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方正小标宋简体" w:hAnsi="宋体" w:eastAsia="方正小标宋简体" w:cs="等线"/>
          <w:sz w:val="72"/>
          <w:szCs w:val="72"/>
        </w:rPr>
      </w:pPr>
      <w:r>
        <w:rPr>
          <w:rFonts w:ascii="方正小标宋简体" w:hAnsi="宋体" w:eastAsia="方正小标宋简体" w:cs="等线"/>
          <w:sz w:val="72"/>
          <w:szCs w:val="72"/>
        </w:rPr>
      </w:r>
      <w:r/>
    </w:p>
    <w:p>
      <w:pPr>
        <w:jc w:val="center"/>
        <w:spacing w:before="120" w:after="120" w:line="360" w:lineRule="auto"/>
        <w:rPr>
          <w:rFonts w:ascii="宋体" w:hAnsi="宋体" w:eastAsia="宋体" w:cs="宋体"/>
          <w:b/>
          <w:sz w:val="72"/>
          <w:szCs w:val="72"/>
        </w:rPr>
      </w:pPr>
      <w:r>
        <w:rPr>
          <w:rFonts w:hint="eastAsia" w:ascii="宋体" w:hAnsi="宋体" w:eastAsia="宋体" w:cs="等线"/>
          <w:b/>
          <w:sz w:val="72"/>
          <w:szCs w:val="72"/>
        </w:rPr>
        <w:t xml:space="preserve">泰州市政府采购</w:t>
      </w:r>
      <w:r/>
    </w:p>
    <w:p>
      <w:pPr>
        <w:jc w:val="center"/>
        <w:spacing w:before="120" w:line="360" w:lineRule="auto"/>
        <w:rPr>
          <w:rFonts w:ascii="宋体" w:hAnsi="宋体" w:eastAsia="宋体" w:cs="Arial"/>
          <w:b/>
          <w:bCs/>
          <w:sz w:val="52"/>
          <w:szCs w:val="52"/>
        </w:rPr>
      </w:pPr>
      <w:r>
        <w:rPr>
          <w:rFonts w:hint="eastAsia" w:ascii="宋体" w:hAnsi="宋体" w:eastAsia="宋体" w:cs="Arial"/>
          <w:b/>
          <w:bCs/>
          <w:sz w:val="52"/>
          <w:szCs w:val="52"/>
        </w:rPr>
        <w:t xml:space="preserve">竞争性磋商文件</w:t>
      </w:r>
      <w:r/>
    </w:p>
    <w:p>
      <w:pPr>
        <w:jc w:val="center"/>
        <w:rPr>
          <w:rFonts w:ascii="楷体_GB2312" w:hAnsi="华文中宋" w:eastAsia="楷体_GB2312" w:cs="华文中宋"/>
          <w:bCs/>
          <w:sz w:val="36"/>
          <w:szCs w:val="36"/>
        </w:rPr>
      </w:pPr>
      <w:r>
        <w:rPr>
          <w:rFonts w:hint="eastAsia" w:ascii="楷体_GB2312" w:hAnsi="Times New Roman" w:eastAsia="楷体_GB2312" w:cs="Times New Roman"/>
          <w:sz w:val="36"/>
          <w:szCs w:val="36"/>
        </w:rPr>
        <w:t xml:space="preserve">(</w:t>
      </w: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pStyle w:val="785"/>
        <w:widowControl w:val="off"/>
      </w:pPr>
      <w:r/>
      <w:r/>
    </w:p>
    <w:p>
      <w:pPr>
        <w:pStyle w:val="785"/>
        <w:ind w:firstLine="400"/>
        <w:widowControl w:val="off"/>
      </w:pPr>
      <w:r/>
      <w:r/>
    </w:p>
    <w:p>
      <w:pPr>
        <w:ind w:left="1607" w:hanging="964"/>
        <w:jc w:val="left"/>
        <w:spacing w:before="120" w:after="120" w:line="360" w:lineRule="auto"/>
        <w:rPr>
          <w:rFonts w:hint="eastAsia" w:ascii="Arial" w:hAnsi="Arial" w:eastAsia="宋体" w:cs="Arial"/>
          <w:b/>
          <w:bCs/>
          <w:sz w:val="30"/>
          <w:szCs w:val="30"/>
          <w:lang w:eastAsia="zh-CN"/>
        </w:rPr>
      </w:pPr>
      <w:r>
        <w:rPr>
          <w:rFonts w:hint="eastAsia" w:ascii="Arial" w:hAnsi="Arial" w:eastAsia="宋体" w:cs="Arial"/>
          <w:b/>
          <w:bCs/>
          <w:sz w:val="30"/>
          <w:szCs w:val="30"/>
        </w:rPr>
        <w:t xml:space="preserve">项目编号：</w:t>
      </w:r>
      <w:r>
        <w:rPr>
          <w:rFonts w:ascii="Arial" w:hAnsi="Arial" w:eastAsia="Arial" w:cs="Arial"/>
          <w:color w:val="000000"/>
          <w:sz w:val="28"/>
          <w:szCs w:val="28"/>
          <w:highlight w:val="white"/>
        </w:rPr>
        <w:t xml:space="preserve">JSZC-321202-JJJC-C2026-0024</w:t>
      </w:r>
      <w:r>
        <w:rPr>
          <w:rFonts w:hint="eastAsia" w:ascii="Arial" w:hAnsi="Arial" w:eastAsia="宋体" w:cs="Arial"/>
          <w:b/>
          <w:bCs/>
          <w:sz w:val="36"/>
          <w:szCs w:val="36"/>
        </w:rPr>
      </w:r>
      <w:r/>
    </w:p>
    <w:p>
      <w:pPr>
        <w:ind w:left="1607" w:hanging="964"/>
        <w:jc w:val="left"/>
        <w:spacing w:before="120" w:after="120" w:line="360" w:lineRule="auto"/>
        <w:rPr>
          <w:rFonts w:hint="eastAsia" w:ascii="Arial" w:hAnsi="Arial" w:eastAsia="宋体" w:cs="Arial"/>
          <w:b/>
          <w:bCs/>
          <w:sz w:val="30"/>
          <w:szCs w:val="30"/>
          <w:lang w:val="en-US" w:eastAsia="zh-CN"/>
        </w:rPr>
      </w:pPr>
      <w:r>
        <w:rPr>
          <w:rFonts w:ascii="Arial" w:hAnsi="Arial" w:eastAsia="宋体" w:cs="Arial"/>
          <w:b/>
          <w:bCs/>
          <w:sz w:val="30"/>
          <w:szCs w:val="30"/>
        </w:rPr>
        <w:t xml:space="preserve">项目名称：</w:t>
      </w:r>
      <w:r>
        <w:rPr>
          <w:rFonts w:hint="eastAsia" w:ascii="Arial" w:hAnsi="Arial" w:eastAsia="宋体" w:cs="Arial"/>
          <w:b/>
          <w:bCs/>
          <w:sz w:val="30"/>
          <w:szCs w:val="30"/>
        </w:rPr>
        <w:t xml:space="preserve">202</w:t>
      </w:r>
      <w:r>
        <w:rPr>
          <w:rFonts w:hint="eastAsia" w:ascii="Arial" w:hAnsi="Arial" w:eastAsia="宋体" w:cs="Arial"/>
          <w:b/>
          <w:bCs/>
          <w:sz w:val="30"/>
          <w:szCs w:val="30"/>
          <w:lang w:val="en-US" w:eastAsia="zh-CN"/>
        </w:rPr>
        <w:t xml:space="preserve">6</w:t>
      </w:r>
      <w:r>
        <w:rPr>
          <w:rFonts w:hint="eastAsia" w:ascii="Arial" w:hAnsi="Arial" w:eastAsia="宋体" w:cs="Arial"/>
          <w:b/>
          <w:bCs/>
          <w:sz w:val="30"/>
          <w:szCs w:val="30"/>
        </w:rPr>
        <w:t xml:space="preserve">年泰州市海陵区生态环境监测服务</w:t>
      </w:r>
      <w:r/>
    </w:p>
    <w:p>
      <w:pPr>
        <w:ind w:firstLine="948"/>
        <w:jc w:val="left"/>
        <w:spacing w:before="120" w:after="120"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pStyle w:val="785"/>
      </w:pPr>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line="360" w:lineRule="auto"/>
        <w:widowControl/>
        <w:rPr>
          <w:rFonts w:ascii="Arial" w:hAnsi="Arial" w:eastAsia="宋体" w:cs="Arial"/>
          <w:b/>
          <w:bCs/>
          <w:sz w:val="30"/>
          <w:szCs w:val="30"/>
        </w:rPr>
      </w:pPr>
      <w:r>
        <w:rPr>
          <w:rFonts w:hint="eastAsia" w:ascii="Arial" w:hAnsi="Arial" w:eastAsia="宋体" w:cs="Arial"/>
          <w:b/>
          <w:bCs/>
          <w:sz w:val="30"/>
          <w:szCs w:val="30"/>
        </w:rPr>
        <w:t xml:space="preserve">采购人：泰州市海陵生态环境局</w:t>
      </w:r>
      <w:r/>
    </w:p>
    <w:p>
      <w:pPr>
        <w:jc w:val="center"/>
        <w:spacing w:line="360" w:lineRule="auto"/>
        <w:widowControl/>
        <w:rPr>
          <w:rFonts w:hint="eastAsia" w:ascii="Arial" w:hAnsi="Arial" w:eastAsia="宋体" w:cs="Arial"/>
          <w:b/>
          <w:bCs/>
          <w:sz w:val="30"/>
          <w:szCs w:val="30"/>
          <w:lang w:eastAsia="zh-CN"/>
        </w:rPr>
      </w:pPr>
      <w:r>
        <w:rPr>
          <w:rFonts w:hint="eastAsia" w:ascii="Arial" w:hAnsi="Arial" w:eastAsia="宋体" w:cs="Arial"/>
          <w:b/>
          <w:bCs/>
          <w:sz w:val="30"/>
          <w:szCs w:val="30"/>
        </w:rPr>
        <w:t xml:space="preserve">采购代理机构：</w:t>
      </w:r>
      <w:r>
        <w:rPr>
          <w:rFonts w:hint="eastAsia" w:ascii="Arial" w:hAnsi="Arial" w:eastAsia="宋体" w:cs="Arial"/>
          <w:b/>
          <w:bCs/>
          <w:sz w:val="30"/>
          <w:szCs w:val="30"/>
          <w:lang w:eastAsia="zh-CN"/>
        </w:rPr>
        <w:t xml:space="preserve">江苏嘉加诚工程投资咨询有限公司</w:t>
      </w:r>
      <w:r/>
    </w:p>
    <w:p>
      <w:pPr>
        <w:jc w:val="center"/>
        <w:spacing w:line="360" w:lineRule="auto"/>
        <w:widowControl/>
        <w:rPr>
          <w:rFonts w:ascii="宋体" w:hAnsi="宋体" w:eastAsia="宋体" w:cs="宋体"/>
          <w:sz w:val="30"/>
          <w:szCs w:val="30"/>
        </w:rPr>
      </w:pPr>
      <w:r>
        <w:rPr>
          <w:rFonts w:hint="eastAsia" w:ascii="Arial" w:hAnsi="Arial" w:eastAsia="宋体" w:cs="Arial"/>
          <w:b/>
          <w:bCs/>
          <w:sz w:val="30"/>
          <w:szCs w:val="30"/>
        </w:rPr>
        <w:t xml:space="preserve">202</w:t>
      </w:r>
      <w:r>
        <w:rPr>
          <w:rFonts w:hint="eastAsia" w:ascii="Arial" w:hAnsi="Arial" w:eastAsia="宋体" w:cs="Arial"/>
          <w:b/>
          <w:bCs/>
          <w:sz w:val="30"/>
          <w:szCs w:val="30"/>
          <w:lang w:val="en-US" w:eastAsia="zh-CN"/>
        </w:rPr>
        <w:t xml:space="preserve">6</w:t>
      </w:r>
      <w:r>
        <w:rPr>
          <w:rFonts w:ascii="Arial" w:hAnsi="Arial" w:eastAsia="宋体" w:cs="Arial"/>
          <w:b/>
          <w:bCs/>
          <w:sz w:val="30"/>
          <w:szCs w:val="30"/>
        </w:rPr>
        <w:t xml:space="preserve">年</w:t>
      </w:r>
      <w:r>
        <w:rPr>
          <w:rFonts w:hint="eastAsia" w:ascii="Arial" w:hAnsi="Arial" w:eastAsia="宋体" w:cs="Arial"/>
          <w:b/>
          <w:bCs/>
          <w:sz w:val="30"/>
          <w:szCs w:val="30"/>
        </w:rPr>
        <w:t xml:space="preserve">7</w:t>
      </w:r>
      <w:r>
        <w:rPr>
          <w:rFonts w:ascii="Arial" w:hAnsi="Arial" w:eastAsia="宋体" w:cs="Arial"/>
          <w:b/>
          <w:bCs/>
          <w:sz w:val="30"/>
          <w:szCs w:val="30"/>
        </w:rPr>
        <w:t xml:space="preserve">月</w:t>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center"/>
        <w:spacing w:before="120" w:after="120" w:line="360" w:lineRule="auto"/>
        <w:rPr>
          <w:rFonts w:ascii="宋体" w:hAnsi="宋体" w:eastAsia="宋体" w:cs="宋体"/>
          <w:sz w:val="24"/>
          <w:szCs w:val="24"/>
        </w:rPr>
      </w:pPr>
      <w:r>
        <w:rPr>
          <w:rFonts w:ascii="宋体" w:hAnsi="宋体" w:eastAsia="宋体" w:cs="宋体"/>
          <w:sz w:val="24"/>
          <w:szCs w:val="24"/>
        </w:rPr>
      </w:r>
      <w:r/>
    </w:p>
    <w:sdt>
      <w:sdtPr>
        <w15:appearance w15:val="boundingBox"/>
        <w:id w:val="-597857586"/>
        <w:docPartObj>
          <w:docPartGallery w:val="Table of Contents"/>
          <w:docPartUnique w:val="true"/>
        </w:docPartObj>
        <w:rPr>
          <w:sz w:val="21"/>
          <w:szCs w:val="22"/>
          <w:lang w:val="zh-CN"/>
        </w:rPr>
      </w:sdtPr>
      <w:sdtContent>
        <w:p>
          <w:pPr>
            <w:pStyle w:val="947"/>
            <w:jc w:val="center"/>
            <w:spacing w:after="100" w:afterAutospacing="1"/>
            <w:widowControl w:val="off"/>
            <w:rPr>
              <w:sz w:val="40"/>
            </w:rPr>
          </w:pPr>
          <w:r>
            <w:rPr>
              <w:rFonts w:cs="Times New Roman" w:asciiTheme="majorEastAsia" w:hAnsiTheme="majorEastAsia" w:eastAsiaTheme="majorEastAsia"/>
              <w:b/>
              <w:sz w:val="44"/>
              <w:szCs w:val="44"/>
            </w:rPr>
            <w:t xml:space="preserve">目录</w:t>
          </w:r>
          <w:r/>
        </w:p>
        <w:p>
          <w:pPr>
            <w:pStyle w:val="747"/>
            <w:tabs>
              <w:tab w:val="right" w:pos="8336" w:leader="dot"/>
            </w:tabs>
            <w:rPr>
              <w:rStyle w:val="762"/>
              <w:color w:val="auto"/>
            </w:rPr>
          </w:pPr>
          <w:r>
            <w:rPr>
              <w:sz w:val="36"/>
            </w:rPr>
            <w:fldChar w:fldCharType="begin"/>
          </w:r>
          <w:r>
            <w:rPr>
              <w:sz w:val="36"/>
            </w:rPr>
            <w:instrText xml:space="preserve"> TOC \o "1-3" \h \z \u </w:instrText>
          </w:r>
          <w:r>
            <w:rPr>
              <w:sz w:val="36"/>
            </w:rPr>
            <w:fldChar w:fldCharType="separate"/>
          </w:r>
          <w:r>
            <w:fldChar w:fldCharType="begin"/>
          </w:r>
          <w:r>
            <w:instrText xml:space="preserve"> HYPERLINK \l "_Toc182662610" \o "#_Toc182662610" </w:instrText>
          </w:r>
          <w:r>
            <w:fldChar w:fldCharType="separate"/>
          </w:r>
          <w:r>
            <w:rPr>
              <w:rStyle w:val="762"/>
              <w:rFonts w:hint="eastAsia" w:ascii="宋体" w:hAnsi="宋体" w:eastAsia="宋体"/>
              <w:color w:val="auto"/>
            </w:rPr>
            <w:t xml:space="preserve">第一章</w:t>
          </w:r>
          <w:r>
            <w:rPr>
              <w:rStyle w:val="762"/>
              <w:rFonts w:hint="eastAsia" w:ascii="宋体" w:hAnsi="宋体" w:eastAsia="宋体"/>
              <w:color w:val="auto"/>
              <w:lang w:val="en-US" w:eastAsia="zh-CN"/>
            </w:rPr>
            <w:t xml:space="preserve"> </w:t>
          </w:r>
          <w:r>
            <w:rPr>
              <w:rStyle w:val="762"/>
              <w:rFonts w:hint="eastAsia" w:ascii="宋体" w:hAnsi="宋体" w:eastAsia="宋体"/>
              <w:color w:val="auto"/>
            </w:rPr>
            <w:t xml:space="preserve">竞争性磋商采购公告</w:t>
          </w:r>
          <w:r>
            <w:tab/>
          </w:r>
          <w:r>
            <w:fldChar w:fldCharType="begin"/>
          </w:r>
          <w:r>
            <w:instrText xml:space="preserve"> PAGEREF _Toc182662610 \h </w:instrText>
          </w:r>
          <w:r>
            <w:fldChar w:fldCharType="separate"/>
          </w:r>
          <w:r>
            <w:t xml:space="preserve">3</w:t>
          </w:r>
          <w:r>
            <w:fldChar w:fldCharType="end"/>
          </w:r>
          <w:r>
            <w:fldChar w:fldCharType="end"/>
          </w:r>
          <w:r/>
        </w:p>
        <w:p>
          <w:r/>
          <w:r/>
        </w:p>
        <w:p>
          <w:pPr>
            <w:pStyle w:val="747"/>
            <w:tabs>
              <w:tab w:val="right" w:pos="8336" w:leader="dot"/>
            </w:tabs>
            <w:rPr>
              <w:rStyle w:val="762"/>
              <w:color w:val="auto"/>
            </w:rPr>
          </w:pPr>
          <w:r>
            <w:fldChar w:fldCharType="begin"/>
          </w:r>
          <w:r>
            <w:instrText xml:space="preserve"> HYPERLINK \l "_Toc182662611" \o "#_Toc182662611" </w:instrText>
          </w:r>
          <w:r>
            <w:fldChar w:fldCharType="separate"/>
          </w:r>
          <w:r>
            <w:rPr>
              <w:rStyle w:val="762"/>
              <w:rFonts w:hint="eastAsia" w:ascii="宋体" w:hAnsi="宋体" w:eastAsia="宋体"/>
              <w:color w:val="auto"/>
            </w:rPr>
            <w:t xml:space="preserve">第二章</w:t>
          </w:r>
          <w:r>
            <w:rPr>
              <w:rStyle w:val="762"/>
              <w:rFonts w:hint="eastAsia" w:ascii="宋体" w:hAnsi="宋体" w:eastAsia="宋体"/>
              <w:color w:val="auto"/>
              <w:lang w:val="en-US" w:eastAsia="zh-CN"/>
            </w:rPr>
            <w:t xml:space="preserve"> </w:t>
          </w:r>
          <w:r>
            <w:rPr>
              <w:rStyle w:val="762"/>
              <w:rFonts w:hint="eastAsia" w:ascii="宋体" w:hAnsi="宋体" w:eastAsia="宋体"/>
              <w:color w:val="auto"/>
            </w:rPr>
            <w:t xml:space="preserve">供应商须知</w:t>
          </w:r>
          <w:r>
            <w:tab/>
          </w:r>
          <w:r>
            <w:fldChar w:fldCharType="begin"/>
          </w:r>
          <w:r>
            <w:instrText xml:space="preserve"> PAGEREF _Toc182662611 \h </w:instrText>
          </w:r>
          <w:r>
            <w:fldChar w:fldCharType="separate"/>
          </w:r>
          <w:r>
            <w:t xml:space="preserve">6</w:t>
          </w:r>
          <w:r>
            <w:fldChar w:fldCharType="end"/>
          </w:r>
          <w:r>
            <w:fldChar w:fldCharType="end"/>
          </w:r>
          <w:r/>
        </w:p>
        <w:p>
          <w:r/>
          <w:r/>
        </w:p>
        <w:p>
          <w:pPr>
            <w:pStyle w:val="747"/>
            <w:tabs>
              <w:tab w:val="right" w:pos="8336" w:leader="dot"/>
            </w:tabs>
            <w:rPr>
              <w:rStyle w:val="762"/>
              <w:color w:val="auto"/>
            </w:rPr>
          </w:pPr>
          <w:r>
            <w:fldChar w:fldCharType="begin"/>
          </w:r>
          <w:r>
            <w:instrText xml:space="preserve"> HYPERLINK \l "_Toc182662612" \o "#_Toc182662612" </w:instrText>
          </w:r>
          <w:r>
            <w:fldChar w:fldCharType="separate"/>
          </w:r>
          <w:r>
            <w:rPr>
              <w:rStyle w:val="762"/>
              <w:rFonts w:hint="eastAsia" w:ascii="宋体" w:hAnsi="宋体" w:eastAsia="宋体"/>
              <w:color w:val="auto"/>
            </w:rPr>
            <w:t xml:space="preserve">第三章</w:t>
          </w:r>
          <w:r>
            <w:rPr>
              <w:rStyle w:val="762"/>
              <w:rFonts w:hint="eastAsia" w:ascii="宋体" w:hAnsi="宋体" w:eastAsia="宋体"/>
              <w:color w:val="auto"/>
              <w:lang w:val="en-US" w:eastAsia="zh-CN"/>
            </w:rPr>
            <w:t xml:space="preserve"> </w:t>
          </w:r>
          <w:r>
            <w:rPr>
              <w:rStyle w:val="762"/>
              <w:rFonts w:hint="eastAsia" w:ascii="宋体" w:hAnsi="宋体" w:eastAsia="宋体"/>
              <w:color w:val="auto"/>
            </w:rPr>
            <w:t xml:space="preserve">合同文本</w:t>
          </w:r>
          <w:r>
            <w:tab/>
          </w:r>
          <w:r>
            <w:fldChar w:fldCharType="begin"/>
          </w:r>
          <w:r>
            <w:instrText xml:space="preserve"> PAGEREF _Toc182662612 \h </w:instrText>
          </w:r>
          <w:r>
            <w:fldChar w:fldCharType="separate"/>
          </w:r>
          <w:r>
            <w:t xml:space="preserve">17</w:t>
          </w:r>
          <w:r>
            <w:fldChar w:fldCharType="end"/>
          </w:r>
          <w:r>
            <w:fldChar w:fldCharType="end"/>
          </w:r>
          <w:r/>
        </w:p>
        <w:p>
          <w:r/>
          <w:r/>
        </w:p>
        <w:p>
          <w:pPr>
            <w:pStyle w:val="747"/>
            <w:tabs>
              <w:tab w:val="right" w:pos="8336" w:leader="dot"/>
            </w:tabs>
            <w:rPr>
              <w:rStyle w:val="762"/>
              <w:color w:val="auto"/>
            </w:rPr>
          </w:pPr>
          <w:r>
            <w:fldChar w:fldCharType="begin"/>
          </w:r>
          <w:r>
            <w:instrText xml:space="preserve"> HYPERLINK \l "_Toc182662613" \o "#_Toc182662613" </w:instrText>
          </w:r>
          <w:r>
            <w:fldChar w:fldCharType="separate"/>
          </w:r>
          <w:r>
            <w:rPr>
              <w:rStyle w:val="762"/>
              <w:rFonts w:hint="eastAsia" w:ascii="宋体" w:hAnsi="宋体" w:eastAsia="宋体"/>
              <w:color w:val="auto"/>
            </w:rPr>
            <w:t xml:space="preserve">第四章</w:t>
          </w:r>
          <w:r>
            <w:rPr>
              <w:rStyle w:val="762"/>
              <w:rFonts w:hint="eastAsia" w:ascii="宋体" w:hAnsi="宋体" w:eastAsia="宋体"/>
              <w:color w:val="auto"/>
              <w:lang w:val="en-US" w:eastAsia="zh-CN"/>
            </w:rPr>
            <w:t xml:space="preserve"> </w:t>
          </w:r>
          <w:r>
            <w:rPr>
              <w:rStyle w:val="762"/>
              <w:rFonts w:hint="eastAsia" w:ascii="宋体" w:hAnsi="宋体" w:eastAsia="宋体"/>
              <w:color w:val="auto"/>
            </w:rPr>
            <w:t xml:space="preserve">采购需求</w:t>
          </w:r>
          <w:r>
            <w:tab/>
          </w:r>
          <w:r>
            <w:fldChar w:fldCharType="begin"/>
          </w:r>
          <w:r>
            <w:instrText xml:space="preserve"> PAGEREF _Toc182662613 \h </w:instrText>
          </w:r>
          <w:r>
            <w:fldChar w:fldCharType="separate"/>
          </w:r>
          <w:r>
            <w:t xml:space="preserve">18</w:t>
          </w:r>
          <w:r>
            <w:fldChar w:fldCharType="end"/>
          </w:r>
          <w:r>
            <w:fldChar w:fldCharType="end"/>
          </w:r>
          <w:r/>
        </w:p>
        <w:p>
          <w:r/>
          <w:r/>
        </w:p>
        <w:p>
          <w:pPr>
            <w:pStyle w:val="747"/>
            <w:ind w:firstLine="198"/>
            <w:spacing w:line="480" w:lineRule="auto"/>
            <w:tabs>
              <w:tab w:val="right" w:pos="8336" w:leader="dot"/>
            </w:tabs>
          </w:pPr>
          <w:r>
            <w:fldChar w:fldCharType="begin"/>
          </w:r>
          <w:r>
            <w:instrText xml:space="preserve"> HYPERLINK \l "_Toc182662614" \o "#_Toc182662614" </w:instrText>
          </w:r>
          <w:r>
            <w:fldChar w:fldCharType="separate"/>
          </w:r>
          <w:r>
            <w:rPr>
              <w:rStyle w:val="762"/>
              <w:rFonts w:hint="eastAsia" w:ascii="宋体" w:hAnsi="宋体" w:eastAsia="宋体"/>
              <w:color w:val="auto"/>
            </w:rPr>
            <w:t xml:space="preserve">第五章</w:t>
          </w:r>
          <w:r>
            <w:rPr>
              <w:rStyle w:val="762"/>
              <w:rFonts w:hint="eastAsia" w:ascii="宋体" w:hAnsi="宋体" w:eastAsia="宋体"/>
              <w:color w:val="auto"/>
              <w:lang w:val="en-US" w:eastAsia="zh-CN"/>
            </w:rPr>
            <w:t xml:space="preserve"> </w:t>
          </w:r>
          <w:r>
            <w:rPr>
              <w:rStyle w:val="762"/>
              <w:rFonts w:hint="eastAsia" w:ascii="宋体" w:hAnsi="宋体" w:eastAsia="宋体"/>
              <w:color w:val="auto"/>
            </w:rPr>
            <w:t xml:space="preserve">评审方法与评审标准</w:t>
          </w:r>
          <w:r>
            <w:tab/>
          </w:r>
          <w:r>
            <w:rPr>
              <w:rFonts w:hint="eastAsia"/>
            </w:rPr>
            <w:t xml:space="preserve">20</w:t>
          </w:r>
          <w:r>
            <w:rPr>
              <w:rFonts w:hint="eastAsia"/>
            </w:rPr>
            <w:fldChar w:fldCharType="end"/>
          </w:r>
          <w:r/>
        </w:p>
        <w:p>
          <w:pPr>
            <w:pStyle w:val="747"/>
            <w:tabs>
              <w:tab w:val="right" w:pos="8336" w:leader="dot"/>
            </w:tabs>
            <w:rPr>
              <w:rFonts w:asciiTheme="minorHAnsi" w:hAnsiTheme="minorHAnsi" w:eastAsiaTheme="minorEastAsia" w:cstheme="minorBidi"/>
              <w:sz w:val="21"/>
              <w:szCs w:val="22"/>
            </w:rPr>
          </w:pPr>
          <w:r>
            <w:fldChar w:fldCharType="begin"/>
          </w:r>
          <w:r>
            <w:instrText xml:space="preserve"> HYPERLINK \l "_Toc182662615" \o "#_Toc182662615" </w:instrText>
          </w:r>
          <w:r>
            <w:fldChar w:fldCharType="separate"/>
          </w:r>
          <w:r>
            <w:rPr>
              <w:rStyle w:val="762"/>
              <w:rFonts w:hint="eastAsia" w:ascii="宋体" w:hAnsi="宋体" w:eastAsia="宋体"/>
              <w:color w:val="auto"/>
            </w:rPr>
            <w:t xml:space="preserve">第六章</w:t>
          </w:r>
          <w:r>
            <w:rPr>
              <w:rStyle w:val="762"/>
              <w:rFonts w:hint="eastAsia" w:ascii="宋体" w:hAnsi="宋体" w:eastAsia="宋体"/>
              <w:color w:val="auto"/>
              <w:lang w:val="en-US" w:eastAsia="zh-CN"/>
            </w:rPr>
            <w:t xml:space="preserve"> </w:t>
          </w:r>
          <w:r>
            <w:rPr>
              <w:rStyle w:val="762"/>
              <w:rFonts w:hint="eastAsia" w:ascii="宋体" w:hAnsi="宋体" w:eastAsia="宋体"/>
              <w:color w:val="auto"/>
            </w:rPr>
            <w:t xml:space="preserve">响应文件格式</w:t>
          </w:r>
          <w:r>
            <w:tab/>
          </w:r>
          <w:r>
            <w:rPr>
              <w:rFonts w:hint="eastAsia"/>
            </w:rPr>
            <w:t xml:space="preserve">22</w:t>
          </w:r>
          <w:r>
            <w:rPr>
              <w:rFonts w:hint="eastAsia"/>
            </w:rPr>
            <w:fldChar w:fldCharType="end"/>
          </w:r>
          <w:r/>
        </w:p>
        <w:p>
          <w:pPr>
            <w:spacing w:line="360" w:lineRule="auto"/>
          </w:pPr>
          <w:r>
            <w:rPr>
              <w:rFonts w:ascii="Calibri" w:hAnsi="Calibri" w:eastAsia="仿宋" w:cs="Times New Roman"/>
              <w:szCs w:val="24"/>
            </w:rPr>
            <w:fldChar w:fldCharType="end"/>
          </w:r>
          <w:r/>
        </w:p>
      </w:sdtContent>
    </w:sdt>
    <w:p>
      <w:pPr>
        <w:pStyle w:val="791"/>
        <w:keepLines w:val="0"/>
        <w:keepNext w:val="0"/>
        <w:rPr>
          <w:rFonts w:ascii="宋体" w:hAnsi="宋体" w:eastAsia="宋体" w:cs="宋体"/>
          <w:sz w:val="24"/>
          <w:szCs w:val="24"/>
        </w:rPr>
      </w:pPr>
      <w:r>
        <w:rPr>
          <w:rFonts w:ascii="宋体" w:hAnsi="宋体" w:eastAsia="宋体" w:cs="宋体"/>
          <w:sz w:val="24"/>
          <w:szCs w:val="24"/>
        </w:rPr>
      </w:r>
      <w:r/>
    </w:p>
    <w:p>
      <w:pPr>
        <w:pStyle w:val="791"/>
        <w:keepLines w:val="0"/>
        <w:keepNext w:val="0"/>
      </w:pPr>
      <w:r>
        <w:br w:type="page" w:clear="all"/>
      </w:r>
      <w:r/>
    </w:p>
    <w:p>
      <w:pPr>
        <w:pStyle w:val="791"/>
        <w:keepLines w:val="0"/>
        <w:keepNext w:val="0"/>
        <w:spacing w:before="0" w:after="100" w:afterAutospacing="1" w:line="240" w:lineRule="auto"/>
        <w:rPr>
          <w:rFonts w:ascii="宋体" w:hAnsi="宋体" w:eastAsia="宋体"/>
          <w:sz w:val="32"/>
        </w:rPr>
      </w:pPr>
      <w:r/>
      <w:bookmarkStart w:id="0" w:name="_Toc182662610"/>
      <w:r>
        <w:rPr>
          <w:rFonts w:hint="eastAsia" w:ascii="宋体" w:hAnsi="宋体" w:eastAsia="宋体"/>
          <w:sz w:val="32"/>
        </w:rPr>
        <w:t xml:space="preserve">第一章竞争性磋商采购公告</w:t>
      </w:r>
      <w:bookmarkEnd w:id="0"/>
      <w:r/>
      <w:r/>
    </w:p>
    <w:p>
      <w:pPr>
        <w:keepLines w:val="0"/>
        <w:keepNext w:val="0"/>
        <w:pageBreakBefore w:val="0"/>
        <w:spacing w:line="336" w:lineRule="auto"/>
        <w:rPr>
          <w:rFonts w:cs="宋体" w:asciiTheme="minorEastAsia" w:hAnsiTheme="minorEastAsia"/>
          <w:sz w:val="24"/>
          <w:szCs w:val="24"/>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szCs w:val="24"/>
        </w:rPr>
        <w:t xml:space="preserve">项目概况</w:t>
      </w:r>
      <w:r/>
    </w:p>
    <w:p>
      <w:pPr>
        <w:ind w:firstLine="720"/>
        <w:keepLines w:val="0"/>
        <w:keepNext w:val="0"/>
        <w:pageBreakBefore w:val="0"/>
        <w:spacing w:line="336" w:lineRule="auto"/>
        <w:rPr>
          <w:rFonts w:cs="宋体" w:asciiTheme="minorEastAsia" w:hAnsiTheme="minorEastAsia"/>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szCs w:val="24"/>
          <w:u w:val="single"/>
        </w:rPr>
        <w:t xml:space="preserve">202</w:t>
      </w:r>
      <w:r>
        <w:rPr>
          <w:rFonts w:hint="eastAsia" w:cs="宋体" w:asciiTheme="minorEastAsia" w:hAnsiTheme="minorEastAsia"/>
          <w:sz w:val="24"/>
          <w:szCs w:val="24"/>
          <w:u w:val="single"/>
          <w:lang w:val="en-US" w:eastAsia="zh-CN"/>
        </w:rPr>
        <w:t xml:space="preserve">6</w:t>
      </w:r>
      <w:r>
        <w:rPr>
          <w:rFonts w:hint="eastAsia" w:cs="宋体" w:asciiTheme="minorEastAsia" w:hAnsiTheme="minorEastAsia"/>
          <w:sz w:val="24"/>
          <w:szCs w:val="24"/>
          <w:u w:val="single"/>
        </w:rPr>
        <w:t xml:space="preserve">年泰州市海陵区生态环境监测服务</w:t>
      </w:r>
      <w:r>
        <w:rPr>
          <w:rFonts w:hint="eastAsia" w:cs="宋体" w:asciiTheme="minorEastAsia" w:hAnsiTheme="minorEastAsia"/>
          <w:sz w:val="24"/>
          <w:szCs w:val="24"/>
        </w:rPr>
        <w:t xml:space="preserve">采购项目的潜在供应商应在“苏采云”政府采购一体化平台获取采购</w:t>
      </w:r>
      <w:r>
        <w:rPr>
          <w:rFonts w:hint="eastAsia" w:cs="宋体" w:asciiTheme="minorEastAsia" w:hAnsiTheme="minorEastAsia"/>
          <w:sz w:val="24"/>
          <w:szCs w:val="24"/>
          <w:highlight w:val="none"/>
        </w:rPr>
        <w:t xml:space="preserve">文件，</w:t>
      </w:r>
      <w:r>
        <w:rPr>
          <w:rFonts w:hint="eastAsia" w:cs="宋体" w:asciiTheme="minorEastAsia" w:hAnsiTheme="minorEastAsia"/>
          <w:color w:val="auto"/>
          <w:sz w:val="24"/>
          <w:szCs w:val="24"/>
          <w:highlight w:val="none"/>
        </w:rPr>
        <w:t xml:space="preserve">并于202</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年</w:t>
      </w: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月</w:t>
      </w:r>
      <w:r>
        <w:rPr>
          <w:rFonts w:hint="eastAsia" w:cs="宋体" w:asciiTheme="minorEastAsia" w:hAnsiTheme="minorEastAsia"/>
          <w:color w:val="auto"/>
          <w:sz w:val="24"/>
          <w:szCs w:val="24"/>
          <w:highlight w:val="none"/>
          <w:lang w:val="en-US" w:eastAsia="zh-CN"/>
        </w:rPr>
        <w:t xml:space="preserve">30</w:t>
      </w:r>
      <w:r>
        <w:rPr>
          <w:rFonts w:hint="eastAsia" w:cs="宋体" w:asciiTheme="minorEastAsia" w:hAnsiTheme="minorEastAsia"/>
          <w:color w:val="auto"/>
          <w:sz w:val="24"/>
          <w:szCs w:val="24"/>
          <w:highlight w:val="none"/>
        </w:rPr>
        <w:t xml:space="preserve">日</w:t>
      </w:r>
      <w:r>
        <w:rPr>
          <w:rFonts w:hint="eastAsia" w:cs="宋体" w:asciiTheme="minorEastAsia" w:hAnsiTheme="minorEastAsia"/>
          <w:sz w:val="24"/>
          <w:szCs w:val="24"/>
          <w:highlight w:val="none"/>
        </w:rPr>
        <w:t xml:space="preserve">14：30（北京时间）前提交响应文件。</w:t>
      </w:r>
      <w:r/>
    </w:p>
    <w:p>
      <w:pPr>
        <w:keepLines w:val="0"/>
        <w:keepNext w:val="0"/>
        <w:pageBreakBefore w:val="0"/>
        <w:spacing w:line="336" w:lineRule="auto"/>
        <w:rPr>
          <w:rFonts w:cs="Times New Roman" w:asciiTheme="minorEastAsia" w:hAnsiTheme="minorEastAsia"/>
          <w:b/>
          <w:bCs/>
          <w:sz w:val="24"/>
          <w:szCs w:val="24"/>
          <w:highlight w:val="none"/>
        </w:rPr>
      </w:pPr>
      <w:r/>
      <w:bookmarkStart w:id="1" w:name="_Toc35393790"/>
      <w:r/>
      <w:bookmarkEnd w:id="1"/>
      <w:r/>
      <w:bookmarkStart w:id="2" w:name="_Toc28359079"/>
      <w:r/>
      <w:bookmarkEnd w:id="2"/>
      <w:r/>
      <w:bookmarkStart w:id="3" w:name="_Toc35393621"/>
      <w:r/>
      <w:bookmarkEnd w:id="3"/>
      <w:r/>
      <w:bookmarkStart w:id="4" w:name="_Toc38985263"/>
      <w:r/>
      <w:bookmarkEnd w:id="4"/>
      <w:r/>
      <w:bookmarkStart w:id="5" w:name="_Toc28359002"/>
      <w:r/>
      <w:bookmarkEnd w:id="5"/>
      <w:r/>
      <w:bookmarkStart w:id="6" w:name="_Hlk24379207"/>
      <w:r>
        <w:rPr>
          <w:rFonts w:cs="Times New Roman" w:asciiTheme="minorEastAsia" w:hAnsiTheme="minorEastAsia"/>
          <w:b/>
          <w:bCs/>
          <w:sz w:val="24"/>
          <w:szCs w:val="24"/>
          <w:highlight w:val="none"/>
        </w:rPr>
        <w:t xml:space="preserve">一、项目基本情况</w:t>
      </w:r>
      <w:bookmarkEnd w:id="6"/>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hint="eastAsia" w:cs="宋体" w:asciiTheme="minorEastAsia" w:hAnsiTheme="minorEastAsia"/>
          <w:sz w:val="24"/>
          <w:szCs w:val="24"/>
          <w:highlight w:val="none"/>
        </w:rPr>
        <w:t xml:space="preserve">项目编号：</w:t>
      </w:r>
      <w:r>
        <w:rPr>
          <w:rFonts w:cs="宋体" w:asciiTheme="minorEastAsia" w:hAnsiTheme="minorEastAsia"/>
          <w:sz w:val="24"/>
          <w:szCs w:val="24"/>
          <w:highlight w:val="none"/>
        </w:rPr>
      </w:r>
      <w:r>
        <w:rPr>
          <w:rFonts w:ascii="SimSun" w:hAnsi="SimSun" w:eastAsia="SimSun" w:cs="SimSun"/>
          <w:color w:val="000000"/>
          <w:sz w:val="24"/>
        </w:rPr>
        <w:t xml:space="preserve">JSZC-321202-JJJC-C2026-0024</w:t>
      </w:r>
      <w:r/>
      <w:r>
        <w:rPr>
          <w:rFonts w:hint="eastAsia" w:cs="宋体" w:asciiTheme="minorEastAsia" w:hAnsiTheme="minorEastAsia"/>
          <w:sz w:val="24"/>
          <w:szCs w:val="24"/>
          <w:highlight w:val="none"/>
        </w:rPr>
      </w:r>
      <w:r/>
      <w:r/>
      <w:r>
        <w:rPr>
          <w:sz w:val="22"/>
        </w:rP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项目名称：202</w:t>
      </w:r>
      <w:r>
        <w:rPr>
          <w:rFonts w:hint="eastAsia" w:cs="宋体" w:asciiTheme="minorEastAsia" w:hAnsiTheme="minorEastAsia"/>
          <w:sz w:val="24"/>
          <w:szCs w:val="24"/>
          <w:highlight w:val="none"/>
          <w:lang w:val="en-US" w:eastAsia="zh-CN"/>
        </w:rPr>
        <w:t xml:space="preserve">6</w:t>
      </w:r>
      <w:r>
        <w:rPr>
          <w:rFonts w:hint="eastAsia" w:cs="宋体" w:asciiTheme="minorEastAsia" w:hAnsiTheme="minorEastAsia"/>
          <w:sz w:val="24"/>
          <w:szCs w:val="24"/>
          <w:highlight w:val="none"/>
        </w:rPr>
        <w:t xml:space="preserve">年泰州市海陵区生态环境监测服务</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采购方式：竞争性磋商</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预算金额：</w:t>
      </w:r>
      <w:r>
        <w:rPr>
          <w:rFonts w:hint="eastAsia" w:asciiTheme="minorEastAsia" w:hAnsiTheme="minorEastAsia"/>
          <w:sz w:val="24"/>
          <w:szCs w:val="24"/>
          <w:highlight w:val="none"/>
        </w:rPr>
        <w:t xml:space="preserve">180万</w:t>
      </w:r>
      <w:r>
        <w:rPr>
          <w:rFonts w:asciiTheme="minorEastAsia" w:hAnsiTheme="minorEastAsia"/>
          <w:sz w:val="24"/>
          <w:szCs w:val="24"/>
          <w:highlight w:val="none"/>
        </w:rPr>
        <w:t xml:space="preserve">元</w:t>
      </w:r>
      <w:r>
        <w:rPr>
          <w:rFonts w:hint="eastAsia" w:asciiTheme="minorEastAsia" w:hAnsiTheme="minorEastAsia"/>
          <w:sz w:val="24"/>
          <w:szCs w:val="24"/>
          <w:highlight w:val="none"/>
        </w:rPr>
        <w:t xml:space="preserve">（采购包一90万元；采购包二90万元。）</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最高限价（如有）：</w:t>
      </w:r>
      <w:r>
        <w:rPr>
          <w:rFonts w:hint="eastAsia" w:ascii="宋体" w:hAnsi="宋体"/>
          <w:bCs/>
          <w:sz w:val="24"/>
          <w:szCs w:val="24"/>
          <w:highlight w:val="none"/>
        </w:rPr>
        <w:t xml:space="preserve">不高于《江苏省环境监测专业服务收费标准》（苏价费[2006]397号 苏财综[2006]80号 苏环计[2006]30号）的49%</w:t>
      </w:r>
      <w:r>
        <w:rPr>
          <w:rFonts w:cs="宋体" w:asciiTheme="minorEastAsia" w:hAnsiTheme="minorEastAsia"/>
          <w:sz w:val="24"/>
          <w:szCs w:val="24"/>
          <w:highlight w:val="none"/>
        </w:rPr>
        <w:t xml:space="preserve">。</w:t>
      </w:r>
      <w:r/>
    </w:p>
    <w:p>
      <w:pPr>
        <w:ind w:firstLine="480"/>
        <w:keepLines w:val="0"/>
        <w:keepNext w:val="0"/>
        <w:pageBreakBefore w:val="0"/>
        <w:spacing w:line="336"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cs="宋体" w:asciiTheme="minorEastAsia" w:hAnsiTheme="minorEastAsia"/>
          <w:sz w:val="24"/>
          <w:szCs w:val="24"/>
          <w:highlight w:val="none"/>
        </w:rPr>
        <w:t xml:space="preserve">采购需求：</w:t>
      </w:r>
      <w:r>
        <w:rPr>
          <w:rFonts w:hint="eastAsia" w:ascii="宋体" w:hAnsi="宋体" w:eastAsia="宋体" w:cs="Times New Roman"/>
          <w:bCs/>
          <w:color w:val="000000" w:themeColor="text1"/>
          <w:sz w:val="24"/>
          <w:szCs w:val="24"/>
          <w:highlight w:val="none"/>
          <w14:textFill>
            <w14:solidFill>
              <w14:schemeClr w14:val="tx1"/>
            </w14:solidFill>
          </w14:textFill>
        </w:rPr>
        <w:t xml:space="preserve">202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14:textFill>
            <w14:solidFill>
              <w14:schemeClr w14:val="tx1"/>
            </w14:solidFill>
          </w14:textFill>
        </w:rPr>
        <w:t xml:space="preserve">年泰州市海陵区生态环境监测服务</w:t>
      </w:r>
      <w:r>
        <w:rPr>
          <w:rFonts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具体技术要求等详见竞争性磋商文件。</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合同履行期限：</w:t>
      </w:r>
      <w:r>
        <w:rPr>
          <w:rFonts w:hint="eastAsia" w:ascii="宋体" w:hAnsi="宋体" w:cs="宋体"/>
          <w:sz w:val="24"/>
          <w:szCs w:val="24"/>
          <w:highlight w:val="none"/>
        </w:rPr>
        <w:t xml:space="preserve">1年</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本项目（是/否）接受联合体投标：否</w:t>
      </w:r>
      <w:r/>
    </w:p>
    <w:p>
      <w:pPr>
        <w:keepLines w:val="0"/>
        <w:keepNext w:val="0"/>
        <w:pageBreakBefore w:val="0"/>
        <w:spacing w:line="336" w:lineRule="auto"/>
        <w:rPr>
          <w:rFonts w:cs="Times New Roman" w:asciiTheme="minorEastAsia" w:hAnsiTheme="minorEastAsia"/>
          <w:b/>
          <w:bCs/>
          <w:sz w:val="24"/>
          <w:szCs w:val="24"/>
          <w:highlight w:val="none"/>
        </w:rPr>
      </w:pPr>
      <w:r/>
      <w:bookmarkStart w:id="7" w:name="_Toc28359003"/>
      <w:r/>
      <w:bookmarkEnd w:id="7"/>
      <w:r/>
      <w:bookmarkStart w:id="8" w:name="_Toc28359080"/>
      <w:r/>
      <w:bookmarkEnd w:id="8"/>
      <w:r/>
      <w:bookmarkStart w:id="9" w:name="_Toc35393791"/>
      <w:r/>
      <w:bookmarkEnd w:id="9"/>
      <w:r/>
      <w:bookmarkStart w:id="10" w:name="_Toc35393622"/>
      <w:r/>
      <w:bookmarkEnd w:id="10"/>
      <w:r/>
      <w:bookmarkStart w:id="11" w:name="_Toc38985264"/>
      <w:r>
        <w:rPr>
          <w:rFonts w:cs="Times New Roman" w:asciiTheme="minorEastAsia" w:hAnsiTheme="minorEastAsia"/>
          <w:b/>
          <w:bCs/>
          <w:sz w:val="24"/>
          <w:szCs w:val="24"/>
          <w:highlight w:val="none"/>
        </w:rPr>
        <w:t xml:space="preserve">二、申请人的资格要求：</w:t>
      </w:r>
      <w:bookmarkEnd w:id="11"/>
      <w:r/>
      <w:bookmarkStart w:id="12" w:name="_Toc28359081"/>
      <w:r/>
      <w:bookmarkEnd w:id="12"/>
      <w:r/>
      <w:bookmarkStart w:id="13" w:name="_Toc35393792"/>
      <w:r/>
      <w:bookmarkEnd w:id="13"/>
      <w:r/>
      <w:bookmarkStart w:id="14" w:name="_Toc35393623"/>
      <w:r/>
      <w:bookmarkEnd w:id="14"/>
      <w:r/>
      <w:bookmarkStart w:id="15" w:name="_Toc28359004"/>
      <w:r/>
      <w:bookmarkEnd w:id="15"/>
      <w:r/>
      <w:bookmarkStart w:id="16" w:name="_Toc38985265"/>
      <w:r/>
      <w:r/>
    </w:p>
    <w:p>
      <w:pPr>
        <w:ind w:firstLine="475"/>
        <w:keepLines w:val="0"/>
        <w:keepNext w:val="0"/>
        <w:pageBreakBefore w:val="0"/>
        <w:spacing w:line="336" w:lineRule="auto"/>
        <w:rPr>
          <w:rFonts w:cs="Times New Roman" w:asciiTheme="minorEastAsia" w:hAnsiTheme="minorEastAsia"/>
          <w:b/>
          <w:bCs/>
          <w:sz w:val="24"/>
          <w:szCs w:val="24"/>
          <w:highlight w:val="none"/>
        </w:rPr>
      </w:pPr>
      <w:r>
        <w:rPr>
          <w:rFonts w:hint="eastAsia" w:cs="宋体" w:asciiTheme="minorEastAsia" w:hAnsiTheme="minorEastAsia"/>
          <w:sz w:val="24"/>
          <w:szCs w:val="24"/>
          <w:highlight w:val="none"/>
        </w:rPr>
        <w:t xml:space="preserve">（一）</w:t>
      </w:r>
      <w:bookmarkEnd w:id="16"/>
      <w:r>
        <w:rPr>
          <w:rFonts w:hint="eastAsia" w:cs="宋体" w:asciiTheme="minorEastAsia" w:hAnsiTheme="minorEastAsia"/>
          <w:sz w:val="24"/>
          <w:szCs w:val="24"/>
          <w:highlight w:val="none"/>
        </w:rPr>
        <w:t xml:space="preserve">满足《中华人民共和国政府采购法》第二十二条规定：</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1.具有独立承担民事责任的能力；</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bookmarkStart w:id="17" w:name="OLE_LINK11"/>
      <w:r>
        <w:rPr>
          <w:rFonts w:hint="eastAsia" w:cs="宋体" w:asciiTheme="minorEastAsia" w:hAnsiTheme="minorEastAsia"/>
          <w:sz w:val="24"/>
          <w:szCs w:val="24"/>
          <w:highlight w:val="none"/>
        </w:rPr>
        <w:t xml:space="preserve">具有良好的商业信誉和健全的财务会计制度；</w:t>
      </w:r>
      <w:bookmarkEnd w:id="17"/>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3.具有履行合同所必需的设备和专业技术能力；</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4.有依法缴纳税收和社会保障资金的良好记录；</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5.参加政府采购活动前三年内，在经营活动中没有重大违法记录；</w:t>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6.法律、行政法规规定的其他条件。</w:t>
      </w:r>
      <w:r/>
    </w:p>
    <w:p>
      <w:pPr>
        <w:ind w:firstLine="480"/>
        <w:keepLines w:val="0"/>
        <w:keepNext w:val="0"/>
        <w:pageBreakBefore w:val="0"/>
        <w:spacing w:line="336" w:lineRule="auto"/>
        <w:rPr>
          <w:rFonts w:asciiTheme="minorEastAsia" w:hAnsiTheme="minorEastAsia"/>
          <w:bCs/>
          <w:sz w:val="24"/>
          <w:szCs w:val="24"/>
          <w:highlight w:val="none"/>
        </w:rPr>
      </w:pPr>
      <w:r>
        <w:rPr>
          <w:rFonts w:hint="eastAsia" w:cs="宋体" w:asciiTheme="minorEastAsia" w:hAnsiTheme="minorEastAsia"/>
          <w:sz w:val="24"/>
          <w:szCs w:val="24"/>
          <w:highlight w:val="none"/>
        </w:rPr>
        <w:t xml:space="preserve">（二）</w:t>
      </w:r>
      <w:bookmarkStart w:id="18" w:name="OLE_LINK48"/>
      <w:r/>
      <w:bookmarkStart w:id="19" w:name="OLE_LINK49"/>
      <w:r>
        <w:rPr>
          <w:rFonts w:hint="eastAsia" w:cs="宋体" w:asciiTheme="minorEastAsia" w:hAnsiTheme="minorEastAsia"/>
          <w:sz w:val="24"/>
          <w:szCs w:val="24"/>
          <w:highlight w:val="none"/>
        </w:rPr>
        <w:t xml:space="preserve">落实政府采购政策需满足的资格要求：</w:t>
      </w:r>
      <w:r>
        <w:rPr>
          <w:rFonts w:hint="eastAsia" w:asciiTheme="minorEastAsia" w:hAnsiTheme="minorEastAsia"/>
          <w:bCs/>
          <w:sz w:val="24"/>
          <w:szCs w:val="24"/>
          <w:highlight w:val="none"/>
        </w:rPr>
        <w:t xml:space="preserve">本项目专门面向中小微企业,供应商应为中小微企业、监狱企业、残疾人福利性单位之一。</w:t>
      </w:r>
      <w:bookmarkEnd w:id="18"/>
      <w:r/>
      <w:bookmarkEnd w:id="19"/>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（三）本项目的特定资格要求：</w:t>
      </w:r>
      <w:r/>
    </w:p>
    <w:p>
      <w:pPr>
        <w:ind w:firstLine="480"/>
        <w:keepLines w:val="0"/>
        <w:keepNext w:val="0"/>
        <w:pageBreakBefore w:val="0"/>
        <w:spacing w:line="336" w:lineRule="auto"/>
        <w:rPr>
          <w:rFonts w:ascii="宋体" w:hAnsi="宋体"/>
          <w:sz w:val="24"/>
          <w:szCs w:val="24"/>
          <w:highlight w:val="none"/>
        </w:rPr>
      </w:pPr>
      <w:r/>
      <w:bookmarkStart w:id="20" w:name="OLE_LINK50"/>
      <w:r/>
      <w:bookmarkStart w:id="21" w:name="OLE_LINK51"/>
      <w:r>
        <w:rPr>
          <w:rFonts w:hint="eastAsia" w:cs="宋体" w:asciiTheme="minorEastAsia" w:hAnsiTheme="minorEastAsia"/>
          <w:sz w:val="24"/>
          <w:szCs w:val="24"/>
          <w:highlight w:val="none"/>
        </w:rPr>
        <w:t xml:space="preserve">1.</w:t>
      </w:r>
      <w:r>
        <w:rPr>
          <w:rFonts w:hint="eastAsia" w:ascii="宋体" w:hAnsi="宋体"/>
          <w:sz w:val="24"/>
          <w:szCs w:val="24"/>
          <w:highlight w:val="none"/>
        </w:rPr>
        <w:t xml:space="preserve">供应商应具有有效期内的实验室CMA资质证书；</w:t>
      </w:r>
      <w:bookmarkEnd w:id="20"/>
      <w:r/>
      <w:bookmarkEnd w:id="21"/>
      <w:r/>
      <w:r/>
    </w:p>
    <w:p>
      <w:pPr>
        <w:ind w:firstLine="480"/>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bookmarkStart w:id="22" w:name="OLE_LINK43"/>
      <w:r/>
      <w:bookmarkStart w:id="23" w:name="OLE_LINK42"/>
      <w:r/>
      <w:bookmarkStart w:id="24" w:name="OLE_LINK52"/>
      <w:r>
        <w:rPr>
          <w:rFonts w:hint="eastAsia" w:ascii="宋体" w:hAnsi="宋体"/>
          <w:sz w:val="24"/>
          <w:szCs w:val="24"/>
          <w:highlight w:val="none"/>
        </w:rPr>
        <w:t xml:space="preserve">供应商不得同时承担海陵区内企业的自行监测</w:t>
      </w:r>
      <w:bookmarkEnd w:id="22"/>
      <w:r/>
      <w:bookmarkEnd w:id="23"/>
      <w:r>
        <w:rPr>
          <w:rFonts w:hint="eastAsia" w:ascii="宋体" w:hAnsi="宋体"/>
          <w:sz w:val="24"/>
          <w:szCs w:val="24"/>
          <w:highlight w:val="none"/>
        </w:rPr>
        <w:t xml:space="preserve">；</w:t>
      </w:r>
      <w:bookmarkEnd w:id="24"/>
      <w:r/>
      <w:r/>
    </w:p>
    <w:p>
      <w:pPr>
        <w:ind w:firstLine="480"/>
        <w:keepLines w:val="0"/>
        <w:keepNext w:val="0"/>
        <w:pageBreakBefore w:val="0"/>
        <w:spacing w:line="336" w:lineRule="auto"/>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lang w:val="en-US" w:eastAsia="zh-CN"/>
        </w:rPr>
        <w:t xml:space="preserve">四</w:t>
      </w: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lang w:val="en-US" w:eastAsia="zh-CN"/>
        </w:rPr>
        <w:t xml:space="preserve">其他要求:</w:t>
      </w:r>
      <w:r/>
    </w:p>
    <w:p>
      <w:pPr>
        <w:ind w:firstLine="480"/>
        <w:keepLines w:val="0"/>
        <w:keepNext w:val="0"/>
        <w:pageBreakBefore w:val="0"/>
        <w:spacing w:line="336"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（1）本项目不接受联合体供应商投标。</w:t>
      </w:r>
      <w:r/>
    </w:p>
    <w:p>
      <w:pPr>
        <w:ind w:firstLine="480"/>
        <w:keepLines w:val="0"/>
        <w:keepNext w:val="0"/>
        <w:pageBreakBefore w:val="0"/>
        <w:spacing w:line="336"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（2）采购代理机构将对供应商进行信用查询。对列入失信被执行人、重大税收违法案件当事人名单、政府采购严重违法失信行为记录名单的供应商，拒绝其参与政府采购活动。</w:t>
      </w:r>
      <w:r/>
    </w:p>
    <w:p>
      <w:pPr>
        <w:ind w:firstLine="480"/>
        <w:keepLines w:val="0"/>
        <w:keepNext w:val="0"/>
        <w:pageBreakBefore w:val="0"/>
        <w:spacing w:line="336"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（3）单位法定代表人/负责人为同一人或者存在直接控股、管理关系的不同供应商，不得参加同一合同项下的政府采购活动。</w:t>
      </w:r>
      <w:r/>
    </w:p>
    <w:p>
      <w:pPr>
        <w:keepLines w:val="0"/>
        <w:keepNext w:val="0"/>
        <w:pageBreakBefore w:val="0"/>
        <w:spacing w:line="336" w:lineRule="auto"/>
        <w:rPr>
          <w:rFonts w:cs="宋体" w:asciiTheme="minorEastAsia" w:hAnsiTheme="minorEastAsia"/>
          <w:sz w:val="24"/>
          <w:szCs w:val="24"/>
          <w:highlight w:val="none"/>
        </w:rPr>
      </w:pPr>
      <w:r>
        <w:rPr>
          <w:rFonts w:cs="Times New Roman" w:asciiTheme="minorEastAsia" w:hAnsiTheme="minorEastAsia"/>
          <w:b/>
          <w:bCs/>
          <w:sz w:val="24"/>
          <w:szCs w:val="24"/>
          <w:highlight w:val="none"/>
        </w:rPr>
        <w:t xml:space="preserve">三、获取采购文件</w:t>
      </w:r>
      <w:r/>
    </w:p>
    <w:p>
      <w:pPr>
        <w:ind w:firstLine="539"/>
        <w:keepLines w:val="0"/>
        <w:keepNext w:val="0"/>
        <w:pageBreakBefore w:val="0"/>
        <w:spacing w:line="336" w:lineRule="auto"/>
        <w:widowControl w:val="off"/>
        <w:rPr>
          <w:rFonts w:cs="宋体" w:asciiTheme="minorEastAsia" w:hAnsiTheme="minorEastAsia"/>
          <w:sz w:val="24"/>
          <w:szCs w:val="24"/>
          <w:highlight w:val="none"/>
        </w:rPr>
      </w:pPr>
      <w:r/>
      <w:bookmarkStart w:id="25" w:name="_Toc35393793"/>
      <w:r/>
      <w:bookmarkEnd w:id="25"/>
      <w:r/>
      <w:bookmarkStart w:id="26" w:name="_Toc28359082"/>
      <w:r/>
      <w:bookmarkEnd w:id="26"/>
      <w:r/>
      <w:bookmarkStart w:id="27" w:name="_Toc28359005"/>
      <w:r/>
      <w:bookmarkEnd w:id="27"/>
      <w:r/>
      <w:bookmarkStart w:id="28" w:name="_Toc35393624"/>
      <w:r/>
      <w:bookmarkEnd w:id="28"/>
      <w:r/>
      <w:bookmarkStart w:id="29" w:name="_Toc38985266"/>
      <w:r>
        <w:rPr>
          <w:rFonts w:hint="eastAsia" w:cs="宋体" w:asciiTheme="minorEastAsia" w:hAnsiTheme="minorEastAsia"/>
          <w:sz w:val="24"/>
          <w:szCs w:val="24"/>
          <w:highlight w:val="none"/>
        </w:rPr>
        <w:t xml:space="preserve">时间：自磋商文件公告发布之日起5个工作日</w:t>
      </w:r>
      <w:bookmarkEnd w:id="29"/>
      <w:r/>
      <w:r/>
    </w:p>
    <w:p>
      <w:pPr>
        <w:ind w:firstLine="539"/>
        <w:keepLines w:val="0"/>
        <w:keepNext w:val="0"/>
        <w:pageBreakBefore w:val="0"/>
        <w:spacing w:line="336" w:lineRule="auto"/>
        <w:widowControl w:val="off"/>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地点：供应商完成注册并办理CA证书后在“苏采云”系统下载本项目的采购文件</w:t>
      </w:r>
      <w:r/>
    </w:p>
    <w:p>
      <w:pPr>
        <w:ind w:firstLine="539"/>
        <w:keepLines w:val="0"/>
        <w:keepNext w:val="0"/>
        <w:pageBreakBefore w:val="0"/>
        <w:spacing w:line="336" w:lineRule="auto"/>
        <w:widowControl w:val="off"/>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方式：登录“苏采云”系统自行下载。</w:t>
      </w:r>
      <w:r/>
    </w:p>
    <w:p>
      <w:pPr>
        <w:ind w:firstLine="539"/>
        <w:keepLines w:val="0"/>
        <w:keepNext w:val="0"/>
        <w:pageBreakBefore w:val="0"/>
        <w:spacing w:line="336" w:lineRule="auto"/>
        <w:widowControl w:val="off"/>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售价：0.00元</w:t>
      </w:r>
      <w:r/>
    </w:p>
    <w:p>
      <w:pPr>
        <w:ind w:firstLine="480"/>
        <w:keepLines w:val="0"/>
        <w:keepNext w:val="0"/>
        <w:pageBreakBefore w:val="0"/>
        <w:spacing w:line="336" w:lineRule="auto"/>
        <w:widowControl w:val="off"/>
        <w:rPr>
          <w:rFonts w:cs="宋体"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keepLines w:val="0"/>
        <w:keepNext w:val="0"/>
        <w:pageBreakBefore w:val="0"/>
        <w:spacing w:line="336" w:lineRule="auto"/>
        <w:rPr>
          <w:rFonts w:cs="宋体" w:asciiTheme="minorEastAsia" w:hAnsiTheme="minorEastAsia"/>
          <w:sz w:val="24"/>
          <w:szCs w:val="24"/>
          <w:highlight w:val="none"/>
        </w:rPr>
      </w:pPr>
      <w:r>
        <w:rPr>
          <w:rFonts w:cs="Times New Roman" w:asciiTheme="minorEastAsia" w:hAnsiTheme="minorEastAsia"/>
          <w:b/>
          <w:bCs/>
          <w:sz w:val="24"/>
          <w:szCs w:val="24"/>
          <w:highlight w:val="none"/>
        </w:rPr>
        <w:t xml:space="preserve">四、响应文件提交</w:t>
      </w:r>
      <w:bookmarkStart w:id="247" w:name="_GoBack"/>
      <w:r/>
      <w:bookmarkEnd w:id="247"/>
      <w:r/>
      <w:r/>
    </w:p>
    <w:p>
      <w:pPr>
        <w:ind w:firstLine="539"/>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截止时间：202</w:t>
      </w:r>
      <w:r>
        <w:rPr>
          <w:rFonts w:hint="eastAsia" w:cs="宋体" w:asciiTheme="minorEastAsia" w:hAnsiTheme="minorEastAsia"/>
          <w:sz w:val="24"/>
          <w:szCs w:val="24"/>
          <w:highlight w:val="none"/>
          <w:lang w:val="en-US" w:eastAsia="zh-CN"/>
        </w:rPr>
        <w:t xml:space="preserve">6</w:t>
      </w:r>
      <w:r>
        <w:rPr>
          <w:rFonts w:hint="eastAsia" w:cs="宋体" w:asciiTheme="minorEastAsia" w:hAnsiTheme="minorEastAsia"/>
          <w:sz w:val="24"/>
          <w:szCs w:val="24"/>
          <w:highlight w:val="none"/>
        </w:rPr>
        <w:t xml:space="preserve">年7月</w:t>
      </w:r>
      <w:r>
        <w:rPr>
          <w:rFonts w:hint="eastAsia" w:cs="宋体" w:asciiTheme="minorEastAsia" w:hAnsiTheme="minorEastAsia"/>
          <w:sz w:val="24"/>
          <w:szCs w:val="24"/>
          <w:highlight w:val="none"/>
          <w:lang w:val="en-US" w:eastAsia="zh-CN"/>
        </w:rPr>
        <w:t xml:space="preserve">30</w:t>
      </w:r>
      <w:r>
        <w:rPr>
          <w:rFonts w:hint="eastAsia" w:cs="宋体" w:asciiTheme="minorEastAsia" w:hAnsiTheme="minorEastAsia"/>
          <w:sz w:val="24"/>
          <w:szCs w:val="24"/>
          <w:highlight w:val="none"/>
        </w:rPr>
        <w:t xml:space="preserve">日14点30分（北京时间）。</w:t>
      </w:r>
      <w:r/>
    </w:p>
    <w:p>
      <w:pPr>
        <w:ind w:firstLine="539"/>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地点：“苏采云”系统中</w:t>
      </w:r>
      <w:r/>
    </w:p>
    <w:p>
      <w:pPr>
        <w:keepLines w:val="0"/>
        <w:keepNext w:val="0"/>
        <w:pageBreakBefore w:val="0"/>
        <w:spacing w:line="336" w:lineRule="auto"/>
        <w:rPr>
          <w:rFonts w:cs="Times New Roman" w:asciiTheme="minorEastAsia" w:hAnsiTheme="minorEastAsia"/>
          <w:b/>
          <w:bCs/>
          <w:sz w:val="24"/>
          <w:szCs w:val="24"/>
          <w:highlight w:val="none"/>
        </w:rPr>
      </w:pPr>
      <w:r/>
      <w:bookmarkStart w:id="30" w:name="_Toc28359084"/>
      <w:r/>
      <w:bookmarkEnd w:id="30"/>
      <w:r/>
      <w:bookmarkStart w:id="31" w:name="_Toc28359007"/>
      <w:r/>
      <w:bookmarkEnd w:id="31"/>
      <w:r/>
      <w:bookmarkStart w:id="32" w:name="_Toc35393625"/>
      <w:r/>
      <w:bookmarkEnd w:id="32"/>
      <w:r/>
      <w:bookmarkStart w:id="33" w:name="_Toc35393794"/>
      <w:r/>
      <w:bookmarkEnd w:id="33"/>
      <w:r/>
      <w:bookmarkStart w:id="34" w:name="_Toc38985267"/>
      <w:r>
        <w:rPr>
          <w:rFonts w:hint="eastAsia" w:cs="Times New Roman" w:asciiTheme="minorEastAsia" w:hAnsiTheme="minorEastAsia"/>
          <w:b/>
          <w:bCs/>
          <w:sz w:val="24"/>
          <w:szCs w:val="24"/>
          <w:highlight w:val="none"/>
        </w:rPr>
        <w:t xml:space="preserve">五、开启</w:t>
      </w:r>
      <w:r/>
    </w:p>
    <w:p>
      <w:pPr>
        <w:ind w:firstLine="539"/>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时间：202</w:t>
      </w:r>
      <w:r>
        <w:rPr>
          <w:rFonts w:hint="eastAsia" w:cs="宋体" w:asciiTheme="minorEastAsia" w:hAnsiTheme="minorEastAsia"/>
          <w:sz w:val="24"/>
          <w:szCs w:val="24"/>
          <w:highlight w:val="none"/>
          <w:lang w:val="en-US" w:eastAsia="zh-CN"/>
        </w:rPr>
        <w:t xml:space="preserve">6</w:t>
      </w:r>
      <w:r>
        <w:rPr>
          <w:rFonts w:hint="eastAsia" w:cs="宋体" w:asciiTheme="minorEastAsia" w:hAnsiTheme="minorEastAsia"/>
          <w:sz w:val="24"/>
          <w:szCs w:val="24"/>
          <w:highlight w:val="none"/>
        </w:rPr>
        <w:t xml:space="preserve">年7月</w:t>
      </w:r>
      <w:r>
        <w:rPr>
          <w:rFonts w:hint="eastAsia" w:cs="宋体" w:asciiTheme="minorEastAsia" w:hAnsiTheme="minorEastAsia"/>
          <w:sz w:val="24"/>
          <w:szCs w:val="24"/>
          <w:highlight w:val="none"/>
          <w:lang w:val="en-US" w:eastAsia="zh-CN"/>
        </w:rPr>
        <w:t xml:space="preserve">30</w:t>
      </w:r>
      <w:r>
        <w:rPr>
          <w:rFonts w:hint="eastAsia" w:cs="宋体" w:asciiTheme="minorEastAsia" w:hAnsiTheme="minorEastAsia"/>
          <w:sz w:val="24"/>
          <w:szCs w:val="24"/>
          <w:highlight w:val="none"/>
        </w:rPr>
        <w:t xml:space="preserve">日14：30（北京时间）</w:t>
      </w:r>
      <w:r/>
    </w:p>
    <w:p>
      <w:pPr>
        <w:ind w:firstLine="539"/>
        <w:keepLines w:val="0"/>
        <w:keepNext w:val="0"/>
        <w:pageBreakBefore w:val="0"/>
        <w:spacing w:line="336" w:lineRule="auto"/>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地点：“苏采云”系统中</w:t>
      </w:r>
      <w:r/>
    </w:p>
    <w:p>
      <w:pPr>
        <w:keepLines w:val="0"/>
        <w:keepNext w:val="0"/>
        <w:pageBreakBefore w:val="0"/>
        <w:spacing w:line="336" w:lineRule="auto"/>
        <w:rPr>
          <w:rFonts w:cs="Times New Roman" w:asciiTheme="minorEastAsia" w:hAnsiTheme="minorEastAsia"/>
          <w:b/>
          <w:bCs/>
          <w:sz w:val="24"/>
          <w:szCs w:val="24"/>
        </w:rPr>
      </w:pPr>
      <w:r>
        <w:rPr>
          <w:rFonts w:cs="Times New Roman" w:asciiTheme="minorEastAsia" w:hAnsiTheme="minorEastAsia"/>
          <w:b/>
          <w:bCs/>
          <w:sz w:val="24"/>
          <w:szCs w:val="24"/>
        </w:rPr>
        <w:t xml:space="preserve">六、公告期限</w:t>
      </w:r>
      <w:bookmarkEnd w:id="34"/>
      <w:r/>
      <w:r/>
    </w:p>
    <w:p>
      <w:pPr>
        <w:ind w:firstLine="480"/>
        <w:keepLines w:val="0"/>
        <w:keepNext w:val="0"/>
        <w:pageBreakBefore w:val="0"/>
        <w:spacing w:line="336" w:lineRule="auto"/>
        <w:rPr>
          <w:rFonts w:cs="宋体" w:asciiTheme="minorEastAsia" w:hAnsiTheme="minorEastAsia"/>
          <w:sz w:val="24"/>
          <w:szCs w:val="24"/>
        </w:rPr>
      </w:pPr>
      <w:r/>
      <w:bookmarkStart w:id="35" w:name="_Toc35393626"/>
      <w:r/>
      <w:bookmarkEnd w:id="35"/>
      <w:r/>
      <w:bookmarkStart w:id="36" w:name="_Toc35393795"/>
      <w:r/>
      <w:bookmarkEnd w:id="36"/>
      <w:r/>
      <w:bookmarkStart w:id="37" w:name="_Toc38985268"/>
      <w:r>
        <w:rPr>
          <w:rFonts w:hint="eastAsia" w:cs="宋体" w:asciiTheme="minorEastAsia" w:hAnsiTheme="minorEastAsia"/>
          <w:sz w:val="24"/>
          <w:szCs w:val="24"/>
        </w:rPr>
        <w:t xml:space="preserve">自本公告发布之日起3个工作日。</w:t>
      </w:r>
      <w:bookmarkEnd w:id="37"/>
      <w:r/>
      <w:r/>
    </w:p>
    <w:p>
      <w:pPr>
        <w:keepLines w:val="0"/>
        <w:keepNext w:val="0"/>
        <w:pageBreakBefore w:val="0"/>
        <w:spacing w:line="336" w:lineRule="auto"/>
        <w:rPr>
          <w:rFonts w:cs="Times New Roman" w:asciiTheme="minorEastAsia" w:hAnsiTheme="minorEastAsia"/>
          <w:b/>
          <w:bCs/>
          <w:sz w:val="24"/>
          <w:szCs w:val="24"/>
        </w:rPr>
      </w:pPr>
      <w:r>
        <w:rPr>
          <w:rFonts w:cs="Times New Roman" w:asciiTheme="minorEastAsia" w:hAnsiTheme="minorEastAsia"/>
          <w:b/>
          <w:bCs/>
          <w:sz w:val="24"/>
          <w:szCs w:val="24"/>
        </w:rPr>
        <w:t xml:space="preserve">七、其他补充事宜</w:t>
      </w:r>
      <w:r/>
    </w:p>
    <w:p>
      <w:pPr>
        <w:ind w:firstLine="480"/>
        <w:keepLines w:val="0"/>
        <w:keepNext w:val="0"/>
        <w:pageBreakBefore w:val="0"/>
        <w:spacing w:line="336" w:lineRule="auto"/>
        <w:pBdr>
          <w:top w:val="none" w:color="000000" w:sz="0" w:space="0"/>
          <w:left w:val="none" w:color="000000" w:sz="0" w:space="0"/>
          <w:bottom w:val="none" w:color="000000" w:sz="0" w:space="0"/>
          <w:right w:val="none" w:color="000000" w:sz="0" w:space="0"/>
        </w:pBdr>
      </w:pPr>
      <w:r>
        <w:rPr>
          <w:rFonts w:hint="eastAsia" w:cs="Times New Roman" w:asciiTheme="minorEastAsia" w:hAnsiTheme="minorEastAsia"/>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证书和方正国际软件（北京）有限公司电子签章。</w:t>
      </w:r>
      <w:r>
        <w:rPr>
          <w:rFonts w:ascii="宋体" w:hAnsi="宋体" w:eastAsia="宋体" w:cs="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keepLines w:val="0"/>
        <w:keepNext w:val="0"/>
        <w:pageBreakBefore w:val="0"/>
        <w:spacing w:line="336" w:lineRule="auto"/>
        <w:widowControl/>
        <w:rPr>
          <w:rFonts w:asciiTheme="minorEastAsia" w:hAnsiTheme="minorEastAsia"/>
          <w:sz w:val="24"/>
          <w:szCs w:val="24"/>
        </w:rPr>
      </w:pPr>
      <w:r>
        <w:rPr>
          <w:rFonts w:hint="eastAsia" w:cs="Times New Roman" w:asciiTheme="minorEastAsia" w:hAnsiTheme="minorEastAsia"/>
          <w:sz w:val="24"/>
          <w:szCs w:val="24"/>
        </w:rPr>
        <w:t xml:space="preserve">2.</w:t>
      </w:r>
      <w:r>
        <w:rPr>
          <w:rFonts w:cs="宋体" w:asciiTheme="minorEastAsia" w:hAnsiTheme="minorEastAsia"/>
          <w:sz w:val="24"/>
          <w:szCs w:val="24"/>
        </w:rPr>
        <w:t xml:space="preserve">有关本次磋商的事项若存在变动或修改，敬请及时关注发布的更正公告。</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Times New Roman" w:asciiTheme="minorEastAsia" w:hAnsiTheme="minorEastAsia"/>
          <w:sz w:val="24"/>
          <w:szCs w:val="24"/>
        </w:rPr>
        <w:t xml:space="preserve">3.本次招标不收取投标保证金。</w:t>
      </w:r>
      <w:r/>
    </w:p>
    <w:p>
      <w:pPr>
        <w:pStyle w:val="729"/>
        <w:contextualSpacing/>
        <w:ind w:firstLine="480"/>
        <w:jc w:val="left"/>
        <w:keepLines w:val="0"/>
        <w:keepNext w:val="0"/>
        <w:pageBreakBefore w:val="0"/>
        <w:spacing w:line="336" w:lineRule="auto"/>
        <w:rPr>
          <w:rFonts w:ascii="宋体" w:hAnsi="宋体" w:eastAsia="宋体"/>
          <w:b/>
          <w:sz w:val="24"/>
        </w:rPr>
      </w:pPr>
      <w:r>
        <w:rPr>
          <w:rFonts w:hint="eastAsia" w:cs="宋体" w:asciiTheme="minorEastAsia" w:hAnsiTheme="minorEastAsia"/>
          <w:sz w:val="24"/>
          <w:lang w:val="en-US" w:eastAsia="zh-CN"/>
        </w:rPr>
        <w:t xml:space="preserve">4</w:t>
      </w:r>
      <w:r>
        <w:rPr>
          <w:rFonts w:hint="eastAsia" w:cs="宋体" w:asciiTheme="minorEastAsia" w:hAnsiTheme="minorEastAsia"/>
          <w:sz w:val="24"/>
        </w:rPr>
        <w:t xml:space="preserve">.</w:t>
      </w:r>
      <w:r>
        <w:rPr>
          <w:rFonts w:hint="eastAsia" w:ascii="宋体" w:hAnsi="宋体" w:eastAsia="宋体" w:cs="宋体"/>
          <w:sz w:val="24"/>
        </w:rPr>
        <w:t xml:space="preserve">本项目分为两个采购包。</w:t>
      </w:r>
      <w:bookmarkStart w:id="38" w:name="OLE_LINK36"/>
      <w:r/>
      <w:bookmarkStart w:id="39" w:name="OLE_LINK35"/>
      <w:r>
        <w:rPr>
          <w:rFonts w:hint="eastAsia" w:ascii="宋体" w:hAnsi="宋体" w:eastAsia="宋体"/>
          <w:b/>
          <w:sz w:val="24"/>
        </w:rPr>
        <w:t xml:space="preserve">两个采购包可兼投，不可兼中。响应文件应按采购包分别制作，本项目按采购包一、采购包二顺序进行评标。供应商如在采购包一评标中被推荐为成交候选人，在采购包二中将不再被推荐为成交供应商。</w:t>
      </w:r>
      <w:bookmarkEnd w:id="38"/>
      <w:r/>
      <w:bookmarkEnd w:id="39"/>
      <w:r/>
      <w:r/>
    </w:p>
    <w:p>
      <w:pPr>
        <w:keepLines w:val="0"/>
        <w:keepNext w:val="0"/>
        <w:pageBreakBefore w:val="0"/>
        <w:spacing w:line="336" w:lineRule="auto"/>
        <w:rPr>
          <w:rFonts w:cs="Times New Roman" w:asciiTheme="minorEastAsia" w:hAnsiTheme="minorEastAsia"/>
          <w:b/>
          <w:bCs/>
          <w:sz w:val="24"/>
          <w:szCs w:val="24"/>
        </w:rPr>
      </w:pPr>
      <w:r/>
      <w:bookmarkStart w:id="40" w:name="_Toc28359085"/>
      <w:r/>
      <w:bookmarkEnd w:id="40"/>
      <w:r/>
      <w:bookmarkStart w:id="41" w:name="_Toc28359008"/>
      <w:r/>
      <w:bookmarkEnd w:id="41"/>
      <w:r/>
      <w:bookmarkStart w:id="42" w:name="_Toc35393627"/>
      <w:r/>
      <w:bookmarkEnd w:id="42"/>
      <w:r/>
      <w:bookmarkStart w:id="43" w:name="_Toc35393796"/>
      <w:r/>
      <w:bookmarkEnd w:id="43"/>
      <w:r/>
      <w:bookmarkStart w:id="44" w:name="_Toc38985269"/>
      <w:r>
        <w:rPr>
          <w:rFonts w:cs="Times New Roman" w:asciiTheme="minorEastAsia" w:hAnsiTheme="minorEastAsia"/>
          <w:b/>
          <w:bCs/>
          <w:sz w:val="24"/>
          <w:szCs w:val="24"/>
        </w:rPr>
        <w:t xml:space="preserve">八、</w:t>
      </w:r>
      <w:bookmarkEnd w:id="44"/>
      <w:r>
        <w:rPr>
          <w:rFonts w:hint="eastAsia" w:cs="Times New Roman" w:asciiTheme="minorEastAsia" w:hAnsiTheme="minorEastAsia"/>
          <w:b/>
          <w:bCs/>
          <w:sz w:val="24"/>
          <w:szCs w:val="24"/>
        </w:rPr>
        <w:t xml:space="preserve">凡对本次采购提出询问，请按</w:t>
      </w:r>
      <w:r>
        <w:rPr>
          <w:rFonts w:cs="Times New Roman" w:asciiTheme="minorEastAsia" w:hAnsiTheme="minorEastAsia"/>
          <w:b/>
          <w:bCs/>
          <w:sz w:val="24"/>
          <w:szCs w:val="24"/>
        </w:rPr>
        <w:t xml:space="preserve">以下方式</w:t>
      </w:r>
      <w:r>
        <w:rPr>
          <w:rFonts w:hint="eastAsia" w:cs="Times New Roman" w:asciiTheme="minorEastAsia" w:hAnsiTheme="minorEastAsia"/>
          <w:b/>
          <w:bCs/>
          <w:sz w:val="24"/>
          <w:szCs w:val="24"/>
        </w:rPr>
        <w:t xml:space="preserve">联系</w:t>
      </w:r>
      <w:r/>
    </w:p>
    <w:p>
      <w:pPr>
        <w:ind w:firstLine="480"/>
        <w:keepLines w:val="0"/>
        <w:keepNext w:val="0"/>
        <w:pageBreakBefore w:val="0"/>
        <w:spacing w:line="336" w:lineRule="auto"/>
        <w:rPr>
          <w:rFonts w:asciiTheme="minorEastAsia" w:hAnsiTheme="minorEastAsia"/>
          <w:sz w:val="24"/>
          <w:szCs w:val="24"/>
        </w:rPr>
      </w:pPr>
      <w:r>
        <w:rPr>
          <w:rFonts w:hint="eastAsia" w:cs="宋体" w:asciiTheme="minorEastAsia" w:hAnsiTheme="minorEastAsia"/>
          <w:sz w:val="24"/>
          <w:szCs w:val="24"/>
        </w:rPr>
        <w:t xml:space="preserve">1.采购人信息</w:t>
      </w:r>
      <w:r/>
    </w:p>
    <w:p>
      <w:pPr>
        <w:ind w:firstLine="480"/>
        <w:keepLines w:val="0"/>
        <w:keepNext w:val="0"/>
        <w:pageBreakBefore w:val="0"/>
        <w:spacing w:line="336" w:lineRule="auto"/>
        <w:rPr>
          <w:rFonts w:asciiTheme="minorEastAsia" w:hAnsiTheme="minorEastAsia"/>
          <w:sz w:val="24"/>
          <w:szCs w:val="24"/>
        </w:rPr>
      </w:pPr>
      <w:r>
        <w:rPr>
          <w:rFonts w:hint="eastAsia" w:asciiTheme="minorEastAsia" w:hAnsiTheme="minorEastAsia"/>
          <w:sz w:val="24"/>
          <w:szCs w:val="24"/>
        </w:rPr>
        <w:t xml:space="preserve">单位名称：</w:t>
      </w:r>
      <w:bookmarkStart w:id="45" w:name="_Toc28359097"/>
      <w:r/>
      <w:bookmarkStart w:id="46" w:name="_Toc35393807"/>
      <w:r/>
      <w:bookmarkStart w:id="47" w:name="_Toc35393638"/>
      <w:r/>
      <w:bookmarkStart w:id="48" w:name="_Toc28359020"/>
      <w:r>
        <w:rPr>
          <w:rFonts w:hint="eastAsia" w:cs="宋体" w:asciiTheme="minorEastAsia" w:hAnsiTheme="minorEastAsia"/>
          <w:sz w:val="24"/>
          <w:szCs w:val="24"/>
        </w:rPr>
        <w:t xml:space="preserve">泰州市海陵生态环境局</w:t>
      </w:r>
      <w:r/>
    </w:p>
    <w:p>
      <w:pPr>
        <w:ind w:firstLine="480"/>
        <w:keepLines w:val="0"/>
        <w:keepNext w:val="0"/>
        <w:pageBreakBefore w:val="0"/>
        <w:spacing w:line="336" w:lineRule="auto"/>
        <w:rPr>
          <w:rFonts w:asciiTheme="minorEastAsia" w:hAnsiTheme="minorEastAsia"/>
          <w:sz w:val="24"/>
          <w:szCs w:val="24"/>
        </w:rPr>
      </w:pPr>
      <w:r>
        <w:rPr>
          <w:rFonts w:hint="eastAsia" w:asciiTheme="minorEastAsia" w:hAnsiTheme="minorEastAsia"/>
          <w:sz w:val="24"/>
          <w:szCs w:val="24"/>
        </w:rPr>
        <w:t xml:space="preserve">单位地址：</w:t>
      </w:r>
      <w:r>
        <w:rPr>
          <w:rFonts w:hint="eastAsia" w:ascii="宋体" w:hAnsi="宋体" w:cs="宋体"/>
          <w:sz w:val="24"/>
          <w:szCs w:val="24"/>
        </w:rPr>
        <w:t xml:space="preserve">海陵区永晖路18号</w:t>
      </w:r>
      <w:r/>
    </w:p>
    <w:p>
      <w:pPr>
        <w:ind w:firstLine="480"/>
        <w:keepLines w:val="0"/>
        <w:keepNext w:val="0"/>
        <w:pageBreakBefore w:val="0"/>
        <w:spacing w:line="336" w:lineRule="auto"/>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联系人：</w:t>
      </w:r>
      <w:r>
        <w:rPr>
          <w:rFonts w:hint="eastAsia" w:asciiTheme="minorEastAsia" w:hAnsiTheme="minorEastAsia"/>
          <w:sz w:val="24"/>
          <w:szCs w:val="24"/>
          <w:lang w:val="en-US" w:eastAsia="zh-CN"/>
        </w:rPr>
        <w:t xml:space="preserve">练先生</w:t>
      </w:r>
      <w:r/>
    </w:p>
    <w:p>
      <w:pPr>
        <w:ind w:firstLine="480"/>
        <w:keepLines w:val="0"/>
        <w:keepNext w:val="0"/>
        <w:pageBreakBefore w:val="0"/>
        <w:spacing w:line="336" w:lineRule="auto"/>
        <w:rPr>
          <w:rFonts w:asciiTheme="minorEastAsia" w:hAnsiTheme="minorEastAsia"/>
          <w:sz w:val="24"/>
          <w:szCs w:val="24"/>
        </w:rPr>
      </w:pPr>
      <w:r>
        <w:rPr>
          <w:rFonts w:hint="eastAsia" w:asciiTheme="minorEastAsia" w:hAnsiTheme="minorEastAsia"/>
          <w:sz w:val="24"/>
          <w:szCs w:val="24"/>
        </w:rPr>
        <w:t xml:space="preserve">联系电话：18052616183</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2.采购代理机构信息</w:t>
      </w:r>
      <w:bookmarkEnd w:id="45"/>
      <w:r/>
      <w:bookmarkEnd w:id="46"/>
      <w:r/>
      <w:bookmarkEnd w:id="47"/>
      <w:r/>
      <w:bookmarkEnd w:id="48"/>
      <w:r/>
      <w:r/>
    </w:p>
    <w:p>
      <w:pPr>
        <w:ind w:firstLine="480"/>
        <w:jc w:val="left"/>
        <w:keepLines w:val="0"/>
        <w:keepNext w:val="0"/>
        <w:pageBreakBefore w:val="0"/>
        <w:spacing w:line="336" w:lineRule="auto"/>
        <w:rPr>
          <w:rFonts w:asciiTheme="minorEastAsia" w:hAnsiTheme="minorEastAsia"/>
          <w:sz w:val="24"/>
          <w:szCs w:val="24"/>
        </w:rPr>
      </w:pPr>
      <w:r/>
      <w:bookmarkStart w:id="49" w:name="_Toc35393639"/>
      <w:r/>
      <w:bookmarkStart w:id="50" w:name="_Toc28359098"/>
      <w:r/>
      <w:bookmarkStart w:id="51" w:name="_Toc35393808"/>
      <w:r/>
      <w:bookmarkStart w:id="52" w:name="_Toc28359021"/>
      <w:r>
        <w:rPr>
          <w:rFonts w:hint="eastAsia" w:asciiTheme="minorEastAsia" w:hAnsiTheme="minorEastAsia"/>
          <w:sz w:val="24"/>
          <w:szCs w:val="24"/>
        </w:rPr>
        <w:t xml:space="preserve">单位名称：</w:t>
      </w:r>
      <w:r>
        <w:rPr>
          <w:rFonts w:hint="eastAsia" w:asciiTheme="minorEastAsia" w:hAnsiTheme="minorEastAsia"/>
          <w:sz w:val="24"/>
          <w:szCs w:val="24"/>
          <w:lang w:eastAsia="zh-CN"/>
        </w:rPr>
        <w:t xml:space="preserve">江苏嘉加诚工程投资咨询有限公司</w:t>
      </w:r>
      <w:r>
        <w:rPr>
          <w:rFonts w:hint="eastAsia" w:asciiTheme="minorEastAsia" w:hAnsiTheme="minorEastAsia"/>
          <w:sz w:val="24"/>
          <w:szCs w:val="24"/>
        </w:rPr>
        <w:t xml:space="preserve">　</w:t>
      </w:r>
      <w:r/>
    </w:p>
    <w:p>
      <w:pPr>
        <w:ind w:firstLine="480"/>
        <w:jc w:val="left"/>
        <w:keepLines w:val="0"/>
        <w:keepNext w:val="0"/>
        <w:pageBreakBefore w:val="0"/>
        <w:spacing w:line="336" w:lineRule="auto"/>
        <w:rPr>
          <w:rFonts w:hint="eastAsia" w:asciiTheme="minorEastAsia" w:hAnsiTheme="minorEastAsia"/>
          <w:sz w:val="24"/>
          <w:szCs w:val="24"/>
        </w:rPr>
      </w:pPr>
      <w:r>
        <w:rPr>
          <w:rFonts w:hint="eastAsia" w:asciiTheme="minorEastAsia" w:hAnsiTheme="minorEastAsia"/>
          <w:sz w:val="24"/>
          <w:szCs w:val="24"/>
        </w:rPr>
        <w:t xml:space="preserve">单位地址：泰州市海陵区迎春东路100号中骏世界城7号写字楼713号</w:t>
      </w:r>
      <w:r/>
    </w:p>
    <w:p>
      <w:pPr>
        <w:ind w:firstLine="480"/>
        <w:jc w:val="left"/>
        <w:keepLines w:val="0"/>
        <w:keepNext w:val="0"/>
        <w:pageBreakBefore w:val="0"/>
        <w:spacing w:line="336" w:lineRule="auto"/>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联系人：</w:t>
      </w:r>
      <w:r>
        <w:rPr>
          <w:rFonts w:hint="eastAsia" w:asciiTheme="minorEastAsia" w:hAnsiTheme="minorEastAsia"/>
          <w:sz w:val="24"/>
          <w:szCs w:val="24"/>
          <w:lang w:val="en-US" w:eastAsia="zh-CN"/>
        </w:rPr>
        <w:t xml:space="preserve">陈女士</w:t>
      </w:r>
      <w:r/>
    </w:p>
    <w:p>
      <w:pPr>
        <w:ind w:firstLine="480"/>
        <w:jc w:val="left"/>
        <w:keepLines w:val="0"/>
        <w:keepNext w:val="0"/>
        <w:pageBreakBefore w:val="0"/>
        <w:spacing w:line="336" w:lineRule="auto"/>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联系电话：</w:t>
      </w:r>
      <w:bookmarkEnd w:id="49"/>
      <w:r/>
      <w:bookmarkEnd w:id="50"/>
      <w:r/>
      <w:bookmarkEnd w:id="51"/>
      <w:r/>
      <w:bookmarkEnd w:id="52"/>
      <w:r>
        <w:rPr>
          <w:rFonts w:hint="eastAsia" w:cs="宋体" w:asciiTheme="minorEastAsia" w:hAnsiTheme="minorEastAsia"/>
          <w:sz w:val="24"/>
          <w:szCs w:val="24"/>
          <w:lang w:val="en-US" w:eastAsia="zh-CN"/>
        </w:rPr>
        <w:t xml:space="preserve">15312378022</w:t>
      </w:r>
      <w:r/>
    </w:p>
    <w:p>
      <w:pPr>
        <w:ind w:firstLine="480"/>
        <w:keepLines w:val="0"/>
        <w:keepNext w:val="0"/>
        <w:pageBreakBefore w:val="0"/>
        <w:spacing w:line="336" w:lineRule="auto"/>
        <w:rPr>
          <w:rFonts w:cs="宋体" w:asciiTheme="minorEastAsia" w:hAnsiTheme="minorEastAsia"/>
          <w:sz w:val="24"/>
          <w:szCs w:val="24"/>
        </w:rPr>
      </w:pPr>
      <w:r>
        <w:rPr>
          <w:rFonts w:cs="宋体" w:asciiTheme="minorEastAsia" w:hAnsiTheme="minorEastAsia"/>
          <w:sz w:val="24"/>
          <w:szCs w:val="24"/>
        </w:rPr>
        <w:t xml:space="preserve">3</w:t>
      </w:r>
      <w:r>
        <w:rPr>
          <w:rFonts w:hint="eastAsia" w:cs="宋体" w:asciiTheme="minorEastAsia" w:hAnsiTheme="minorEastAsia"/>
          <w:sz w:val="24"/>
          <w:szCs w:val="24"/>
        </w:rPr>
        <w:t xml:space="preserve">.项目联系方式</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项目联系人：</w:t>
      </w:r>
      <w:r>
        <w:rPr>
          <w:rFonts w:hint="eastAsia" w:asciiTheme="minorEastAsia" w:hAnsiTheme="minorEastAsia"/>
          <w:sz w:val="24"/>
          <w:szCs w:val="24"/>
          <w:lang w:val="en-US" w:eastAsia="zh-CN"/>
        </w:rPr>
        <w:t xml:space="preserve">陈</w:t>
      </w:r>
      <w:r>
        <w:rPr>
          <w:rFonts w:hint="eastAsia" w:asciiTheme="minorEastAsia" w:hAnsiTheme="minorEastAsia"/>
          <w:sz w:val="24"/>
          <w:szCs w:val="24"/>
        </w:rPr>
        <w:t xml:space="preserve">女士</w:t>
      </w:r>
      <w:r/>
    </w:p>
    <w:p>
      <w:pPr>
        <w:ind w:firstLine="480"/>
        <w:keepLines w:val="0"/>
        <w:keepNext w:val="0"/>
        <w:pageBreakBefore w:val="0"/>
        <w:spacing w:line="336" w:lineRule="auto"/>
        <w:rPr>
          <w:rFonts w:asciiTheme="minorEastAsia" w:hAnsiTheme="minorEastAsia" w:cstheme="majorBidi"/>
          <w:b/>
          <w:bCs/>
          <w:sz w:val="24"/>
          <w:szCs w:val="24"/>
        </w:rPr>
      </w:pPr>
      <w:r>
        <w:rPr>
          <w:rFonts w:hint="eastAsia" w:cs="宋体" w:asciiTheme="minorEastAsia" w:hAnsiTheme="minorEastAsia"/>
          <w:sz w:val="24"/>
          <w:szCs w:val="24"/>
        </w:rPr>
        <w:t xml:space="preserve">电话：</w:t>
      </w:r>
      <w:bookmarkStart w:id="53" w:name="_Toc120614211"/>
      <w:r>
        <w:rPr>
          <w:rFonts w:hint="eastAsia" w:cs="宋体" w:asciiTheme="minorEastAsia" w:hAnsiTheme="minorEastAsia"/>
          <w:sz w:val="24"/>
          <w:szCs w:val="24"/>
          <w:lang w:val="en-US" w:eastAsia="zh-CN"/>
        </w:rPr>
        <w:t xml:space="preserve">15312378022</w:t>
      </w:r>
      <w:r>
        <w:rPr>
          <w:rFonts w:asciiTheme="minorEastAsia" w:hAnsiTheme="minorEastAsia"/>
          <w:sz w:val="24"/>
          <w:szCs w:val="24"/>
        </w:rPr>
        <w:br w:type="page" w:clear="all"/>
      </w:r>
      <w:r/>
    </w:p>
    <w:p>
      <w:pPr>
        <w:pStyle w:val="791"/>
        <w:keepLines w:val="0"/>
        <w:keepNext w:val="0"/>
        <w:spacing w:before="0" w:after="100" w:afterAutospacing="1" w:line="240" w:lineRule="auto"/>
        <w:rPr>
          <w:rFonts w:ascii="宋体" w:hAnsi="宋体" w:eastAsia="宋体"/>
          <w:sz w:val="32"/>
        </w:rPr>
      </w:pPr>
      <w:r/>
      <w:bookmarkStart w:id="54" w:name="_Toc182662611"/>
      <w:r>
        <w:rPr>
          <w:rFonts w:hint="eastAsia" w:ascii="宋体" w:hAnsi="宋体" w:eastAsia="宋体"/>
          <w:sz w:val="32"/>
        </w:rPr>
        <w:t xml:space="preserve">第二章</w:t>
      </w:r>
      <w:bookmarkEnd w:id="53"/>
      <w:r>
        <w:rPr>
          <w:rFonts w:hint="eastAsia" w:ascii="宋体" w:hAnsi="宋体" w:eastAsia="宋体"/>
          <w:sz w:val="32"/>
        </w:rPr>
        <w:t xml:space="preserve">供应商须知</w:t>
      </w:r>
      <w:bookmarkEnd w:id="54"/>
      <w:r/>
      <w:r/>
    </w:p>
    <w:p>
      <w:pPr>
        <w:keepLines w:val="0"/>
        <w:keepNext w:val="0"/>
        <w:pageBreakBefore w:val="0"/>
        <w:spacing w:line="336" w:lineRule="auto"/>
        <w:rPr>
          <w:rFonts w:cs="宋体" w:asciiTheme="minorEastAsia" w:hAnsiTheme="minorEastAsia"/>
          <w:b/>
          <w:sz w:val="24"/>
          <w:szCs w:val="24"/>
        </w:rPr>
      </w:pPr>
      <w:r/>
      <w:bookmarkStart w:id="55" w:name="_Toc16938519"/>
      <w:r/>
      <w:bookmarkEnd w:id="55"/>
      <w:r/>
      <w:bookmarkStart w:id="56" w:name="_Toc513029203"/>
      <w:r/>
      <w:bookmarkEnd w:id="56"/>
      <w:r/>
      <w:bookmarkStart w:id="57" w:name="_Toc20823275"/>
      <w:r/>
      <w:bookmarkEnd w:id="57"/>
      <w:r/>
      <w:bookmarkStart w:id="58" w:name="_Toc120614214"/>
      <w:r>
        <w:rPr>
          <w:rFonts w:cs="Times New Roman" w:asciiTheme="minorEastAsia" w:hAnsiTheme="minorEastAsia"/>
          <w:b/>
          <w:bCs/>
          <w:sz w:val="24"/>
          <w:szCs w:val="24"/>
        </w:rPr>
        <w:t xml:space="preserve">一、总则</w:t>
      </w:r>
      <w:bookmarkEnd w:id="58"/>
      <w:r/>
      <w:r/>
    </w:p>
    <w:p>
      <w:pPr>
        <w:ind w:firstLine="480"/>
        <w:keepLines w:val="0"/>
        <w:keepNext w:val="0"/>
        <w:pageBreakBefore w:val="0"/>
        <w:spacing w:line="336" w:lineRule="auto"/>
        <w:rPr>
          <w:rFonts w:cs="宋体" w:asciiTheme="minorEastAsia" w:hAnsiTheme="minorEastAsia"/>
          <w:sz w:val="24"/>
          <w:szCs w:val="24"/>
        </w:rPr>
      </w:pPr>
      <w:r/>
      <w:bookmarkStart w:id="59" w:name="_Toc513029204"/>
      <w:r/>
      <w:bookmarkEnd w:id="59"/>
      <w:r/>
      <w:bookmarkStart w:id="60" w:name="_Toc16938520"/>
      <w:r/>
      <w:bookmarkEnd w:id="60"/>
      <w:r/>
      <w:bookmarkStart w:id="61" w:name="_Toc458694821"/>
      <w:r/>
      <w:bookmarkEnd w:id="61"/>
      <w:r/>
      <w:bookmarkStart w:id="62" w:name="_Hlt16619475"/>
      <w:r/>
      <w:bookmarkEnd w:id="62"/>
      <w:r/>
      <w:bookmarkStart w:id="63" w:name="_Toc20823276"/>
      <w:r>
        <w:rPr>
          <w:rFonts w:cs="Arial" w:asciiTheme="minorEastAsia" w:hAnsiTheme="minorEastAsia"/>
          <w:sz w:val="24"/>
          <w:szCs w:val="24"/>
        </w:rPr>
        <w:t xml:space="preserve">1</w:t>
      </w:r>
      <w:bookmarkEnd w:id="63"/>
      <w:r>
        <w:rPr>
          <w:rFonts w:hint="eastAsia" w:cs="Arial" w:asciiTheme="minorEastAsia" w:hAnsiTheme="minorEastAsia"/>
          <w:sz w:val="24"/>
          <w:szCs w:val="24"/>
        </w:rPr>
        <w:t xml:space="preserve">.</w:t>
      </w:r>
      <w:r>
        <w:rPr>
          <w:rFonts w:cs="Arial" w:asciiTheme="minorEastAsia" w:hAnsiTheme="minorEastAsia"/>
          <w:sz w:val="24"/>
          <w:szCs w:val="24"/>
        </w:rPr>
        <w:t xml:space="preserve">采购方式</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本次政府采购活动采取竞争性磋商(以下简称磋商)方式，本磋商文件仅适用于磋商公告中所述项目。</w:t>
      </w:r>
      <w:r/>
    </w:p>
    <w:p>
      <w:pPr>
        <w:ind w:firstLine="480"/>
        <w:keepLines w:val="0"/>
        <w:keepNext w:val="0"/>
        <w:pageBreakBefore w:val="0"/>
        <w:spacing w:line="336" w:lineRule="auto"/>
        <w:rPr>
          <w:rFonts w:cs="宋体" w:asciiTheme="minorEastAsia" w:hAnsiTheme="minorEastAsia"/>
          <w:sz w:val="24"/>
          <w:szCs w:val="24"/>
        </w:rPr>
      </w:pPr>
      <w:r/>
      <w:bookmarkStart w:id="64" w:name="_Toc513029205"/>
      <w:r/>
      <w:bookmarkEnd w:id="64"/>
      <w:r/>
      <w:bookmarkStart w:id="65" w:name="_Toc16938521"/>
      <w:r/>
      <w:bookmarkEnd w:id="65"/>
      <w:r/>
      <w:bookmarkStart w:id="66" w:name="_Toc20823277"/>
      <w:r>
        <w:rPr>
          <w:rFonts w:cs="Arial" w:asciiTheme="minorEastAsia" w:hAnsiTheme="minorEastAsia"/>
          <w:sz w:val="24"/>
          <w:szCs w:val="24"/>
        </w:rPr>
        <w:t xml:space="preserve">2</w:t>
      </w:r>
      <w:r>
        <w:rPr>
          <w:rFonts w:hint="eastAsia" w:cs="Arial" w:asciiTheme="minorEastAsia" w:hAnsiTheme="minorEastAsia"/>
          <w:sz w:val="24"/>
          <w:szCs w:val="24"/>
        </w:rPr>
        <w:t xml:space="preserve">.</w:t>
      </w:r>
      <w:r>
        <w:rPr>
          <w:rFonts w:cs="Arial" w:asciiTheme="minorEastAsia" w:hAnsiTheme="minorEastAsia"/>
          <w:sz w:val="24"/>
          <w:szCs w:val="24"/>
        </w:rPr>
        <w:t xml:space="preserve">合格的</w:t>
      </w:r>
      <w:bookmarkEnd w:id="66"/>
      <w:r>
        <w:rPr>
          <w:rFonts w:cs="Arial" w:asciiTheme="minorEastAsia" w:hAnsiTheme="minorEastAsia"/>
          <w:sz w:val="24"/>
          <w:szCs w:val="24"/>
        </w:rPr>
        <w:t xml:space="preserve">供应商</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2.1满足磋商公告中申请人资格要求的规定。</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2.2满足本磋商文件实质性要求和条件的规定。</w:t>
      </w:r>
      <w:r/>
    </w:p>
    <w:p>
      <w:pPr>
        <w:ind w:firstLine="480"/>
        <w:keepLines w:val="0"/>
        <w:keepNext w:val="0"/>
        <w:pageBreakBefore w:val="0"/>
        <w:spacing w:line="336" w:lineRule="auto"/>
        <w:rPr>
          <w:rFonts w:cs="宋体" w:asciiTheme="minorEastAsia" w:hAnsiTheme="minorEastAsia"/>
          <w:sz w:val="24"/>
          <w:szCs w:val="24"/>
        </w:rPr>
      </w:pPr>
      <w:r/>
      <w:bookmarkStart w:id="67" w:name="_Toc16938522"/>
      <w:r/>
      <w:bookmarkEnd w:id="67"/>
      <w:r/>
      <w:bookmarkStart w:id="68" w:name="_Toc513029206"/>
      <w:r/>
      <w:bookmarkEnd w:id="68"/>
      <w:r/>
      <w:bookmarkStart w:id="69" w:name="_Toc20823278"/>
      <w:r>
        <w:rPr>
          <w:rFonts w:cs="Arial" w:asciiTheme="minorEastAsia" w:hAnsiTheme="minorEastAsia"/>
          <w:sz w:val="24"/>
          <w:szCs w:val="24"/>
        </w:rPr>
        <w:t xml:space="preserve">3</w:t>
      </w:r>
      <w:r>
        <w:rPr>
          <w:rFonts w:hint="eastAsia" w:cs="Arial" w:asciiTheme="minorEastAsia" w:hAnsiTheme="minorEastAsia"/>
          <w:sz w:val="24"/>
          <w:szCs w:val="24"/>
        </w:rPr>
        <w:t xml:space="preserve">.</w:t>
      </w:r>
      <w:r>
        <w:rPr>
          <w:rFonts w:cs="Arial" w:asciiTheme="minorEastAsia" w:hAnsiTheme="minorEastAsia"/>
          <w:sz w:val="24"/>
          <w:szCs w:val="24"/>
        </w:rPr>
        <w:t xml:space="preserve">适用法律</w:t>
      </w:r>
      <w:bookmarkEnd w:id="69"/>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本次磋商及由此产生的合同受中华人民共和国有关的法律法规制约和保护。</w:t>
      </w:r>
      <w:r/>
    </w:p>
    <w:p>
      <w:pPr>
        <w:ind w:firstLine="480"/>
        <w:keepLines w:val="0"/>
        <w:keepNext w:val="0"/>
        <w:pageBreakBefore w:val="0"/>
        <w:spacing w:line="336" w:lineRule="auto"/>
        <w:rPr>
          <w:rFonts w:cs="宋体" w:asciiTheme="minorEastAsia" w:hAnsiTheme="minorEastAsia"/>
          <w:sz w:val="24"/>
          <w:szCs w:val="24"/>
        </w:rPr>
      </w:pPr>
      <w:r/>
      <w:bookmarkStart w:id="70" w:name="_Toc16938523"/>
      <w:r/>
      <w:bookmarkEnd w:id="70"/>
      <w:r/>
      <w:bookmarkStart w:id="71" w:name="_Toc513029207"/>
      <w:r/>
      <w:bookmarkEnd w:id="71"/>
      <w:r/>
      <w:bookmarkStart w:id="72" w:name="_Toc462564067"/>
      <w:r/>
      <w:bookmarkEnd w:id="72"/>
      <w:r/>
      <w:bookmarkStart w:id="73" w:name="_Toc20823279"/>
      <w:r>
        <w:rPr>
          <w:rFonts w:cs="Arial" w:asciiTheme="minorEastAsia" w:hAnsiTheme="minorEastAsia"/>
          <w:sz w:val="24"/>
          <w:szCs w:val="24"/>
        </w:rPr>
        <w:t xml:space="preserve">4</w:t>
      </w:r>
      <w:r>
        <w:rPr>
          <w:rFonts w:hint="eastAsia" w:cs="Arial" w:asciiTheme="minorEastAsia" w:hAnsiTheme="minorEastAsia"/>
          <w:sz w:val="24"/>
          <w:szCs w:val="24"/>
        </w:rPr>
        <w:t xml:space="preserve">.</w:t>
      </w:r>
      <w:r>
        <w:rPr>
          <w:rFonts w:cs="Arial" w:asciiTheme="minorEastAsia" w:hAnsiTheme="minorEastAsia"/>
          <w:sz w:val="24"/>
          <w:szCs w:val="24"/>
        </w:rPr>
        <w:t xml:space="preserve">磋商费用</w:t>
      </w:r>
      <w:bookmarkEnd w:id="73"/>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4.1供应商应自行承担所有与参加本次磋商有关的费用，无论磋商过程中的做法和结果如何，采购人和采购代理机构在任何情况下均无义务和责任承担这些费用。</w:t>
      </w:r>
      <w:r/>
    </w:p>
    <w:p>
      <w:pPr>
        <w:ind w:firstLine="480"/>
        <w:keepLines w:val="0"/>
        <w:keepNext w:val="0"/>
        <w:pageBreakBefore w:val="0"/>
        <w:spacing w:line="336" w:lineRule="auto"/>
        <w:tabs>
          <w:tab w:val="left" w:pos="525" w:leader="none"/>
          <w:tab w:val="left" w:pos="552" w:leader="none"/>
          <w:tab w:val="left" w:pos="945" w:leader="none"/>
          <w:tab w:val="left" w:pos="1050" w:leader="none"/>
        </w:tabs>
        <w:rPr>
          <w:rFonts w:asciiTheme="minorEastAsia" w:hAnsiTheme="minorEastAsia"/>
          <w:b/>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highlight w:val="none"/>
        </w:rPr>
        <w:t xml:space="preserve">4.2</w:t>
      </w:r>
      <w:r>
        <w:rPr>
          <w:rFonts w:hint="eastAsia" w:asciiTheme="minorEastAsia" w:hAnsiTheme="minorEastAsia"/>
          <w:b/>
          <w:sz w:val="24"/>
          <w:szCs w:val="24"/>
          <w:highlight w:val="none"/>
        </w:rPr>
        <w:t xml:space="preserve">本项目采购代理服务费</w:t>
      </w:r>
      <w:bookmarkStart w:id="74" w:name="OLE_LINK4"/>
      <w:r/>
      <w:bookmarkStart w:id="75" w:name="OLE_LINK3"/>
      <w:r>
        <w:rPr>
          <w:rFonts w:hint="eastAsia" w:asciiTheme="minorEastAsia" w:hAnsiTheme="minorEastAsia"/>
          <w:b/>
          <w:sz w:val="24"/>
          <w:szCs w:val="24"/>
          <w:highlight w:val="none"/>
        </w:rPr>
        <w:t xml:space="preserve">按照苏政采协【2024】20号文件规定的收费标准*25%</w:t>
      </w:r>
      <w:bookmarkEnd w:id="74"/>
      <w:r/>
      <w:bookmarkEnd w:id="75"/>
      <w:r>
        <w:rPr>
          <w:rFonts w:hint="eastAsia" w:asciiTheme="minorEastAsia" w:hAnsiTheme="minorEastAsia"/>
          <w:b/>
          <w:sz w:val="24"/>
          <w:szCs w:val="24"/>
          <w:highlight w:val="none"/>
        </w:rPr>
        <w:t xml:space="preserve">；</w:t>
      </w:r>
      <w:r>
        <w:rPr>
          <w:rFonts w:hint="eastAsia" w:asciiTheme="minorEastAsia" w:hAnsiTheme="minorEastAsia"/>
          <w:b/>
          <w:sz w:val="24"/>
          <w:szCs w:val="24"/>
          <w:highlight w:val="none"/>
          <w:lang w:val="en-US" w:eastAsia="zh-CN"/>
        </w:rPr>
        <w:t xml:space="preserve">专家费</w:t>
      </w:r>
      <w:r>
        <w:rPr>
          <w:rFonts w:hint="eastAsia" w:asciiTheme="minorEastAsia" w:hAnsiTheme="minorEastAsia"/>
          <w:b/>
          <w:sz w:val="24"/>
          <w:szCs w:val="24"/>
          <w:highlight w:val="none"/>
        </w:rPr>
        <w:t xml:space="preserve">按实结算，上述费用由</w:t>
      </w:r>
      <w:r>
        <w:rPr>
          <w:rFonts w:hint="eastAsia" w:asciiTheme="minorEastAsia" w:hAnsiTheme="minorEastAsia"/>
          <w:b/>
          <w:sz w:val="24"/>
          <w:szCs w:val="24"/>
          <w:highlight w:val="none"/>
          <w:lang w:val="en-US" w:eastAsia="zh-CN"/>
        </w:rPr>
        <w:t xml:space="preserve">采购人</w:t>
      </w:r>
      <w:r>
        <w:rPr>
          <w:rFonts w:hint="eastAsia" w:asciiTheme="minorEastAsia" w:hAnsiTheme="minorEastAsia"/>
          <w:b/>
          <w:sz w:val="24"/>
          <w:szCs w:val="24"/>
          <w:highlight w:val="none"/>
        </w:rPr>
        <w:t xml:space="preserve">支付。</w:t>
      </w:r>
      <w:r/>
    </w:p>
    <w:p>
      <w:pPr>
        <w:ind w:firstLine="482"/>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b/>
          <w:bCs/>
          <w:sz w:val="24"/>
          <w:szCs w:val="24"/>
        </w:rPr>
        <w:t xml:space="preserve">5.</w:t>
      </w:r>
      <w:r>
        <w:rPr>
          <w:rFonts w:hint="eastAsia" w:cs="宋体" w:asciiTheme="minorEastAsia" w:hAnsiTheme="minorEastAsia"/>
          <w:sz w:val="24"/>
          <w:szCs w:val="24"/>
        </w:rPr>
        <w:t xml:space="preserve">磋商文件的约束力</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供应商一旦参加本项目采购活动，即被认为接受了本磋商文件的规定和约束。</w:t>
      </w:r>
      <w:r/>
    </w:p>
    <w:p>
      <w:pPr>
        <w:keepLines w:val="0"/>
        <w:keepNext w:val="0"/>
        <w:pageBreakBefore w:val="0"/>
        <w:spacing w:line="336" w:lineRule="auto"/>
        <w:rPr>
          <w:rFonts w:cs="宋体" w:asciiTheme="minorEastAsia" w:hAnsiTheme="minorEastAsia"/>
          <w:b/>
          <w:sz w:val="24"/>
          <w:szCs w:val="24"/>
        </w:rPr>
      </w:pPr>
      <w:r/>
      <w:bookmarkStart w:id="76" w:name="_Toc20823281"/>
      <w:r/>
      <w:bookmarkEnd w:id="76"/>
      <w:r/>
      <w:bookmarkStart w:id="77" w:name="_Toc16938525"/>
      <w:r/>
      <w:bookmarkEnd w:id="77"/>
      <w:r/>
      <w:bookmarkStart w:id="78" w:name="_Toc513029209"/>
      <w:r/>
      <w:bookmarkEnd w:id="78"/>
      <w:r/>
      <w:bookmarkStart w:id="79" w:name="_Toc120614215"/>
      <w:r>
        <w:rPr>
          <w:rFonts w:cs="Times New Roman" w:asciiTheme="minorEastAsia" w:hAnsiTheme="minorEastAsia"/>
          <w:b/>
          <w:bCs/>
          <w:sz w:val="24"/>
          <w:szCs w:val="24"/>
        </w:rPr>
        <w:t xml:space="preserve">二、</w:t>
      </w:r>
      <w:bookmarkEnd w:id="79"/>
      <w:r>
        <w:rPr>
          <w:rFonts w:cs="Times New Roman" w:asciiTheme="minorEastAsia" w:hAnsiTheme="minorEastAsia"/>
          <w:b/>
          <w:bCs/>
          <w:sz w:val="24"/>
          <w:szCs w:val="24"/>
        </w:rPr>
        <w:t xml:space="preserve">磋商文件</w:t>
      </w:r>
      <w:r/>
    </w:p>
    <w:p>
      <w:pPr>
        <w:ind w:firstLine="480"/>
        <w:keepLines w:val="0"/>
        <w:keepNext w:val="0"/>
        <w:pageBreakBefore w:val="0"/>
        <w:spacing w:line="336" w:lineRule="auto"/>
        <w:rPr>
          <w:rFonts w:cs="宋体" w:asciiTheme="minorEastAsia" w:hAnsiTheme="minorEastAsia"/>
          <w:sz w:val="24"/>
          <w:szCs w:val="24"/>
        </w:rPr>
      </w:pPr>
      <w:r/>
      <w:bookmarkStart w:id="80" w:name="_Toc16938526"/>
      <w:r/>
      <w:bookmarkEnd w:id="80"/>
      <w:r/>
      <w:bookmarkStart w:id="81" w:name="_Toc513029210"/>
      <w:r/>
      <w:bookmarkEnd w:id="81"/>
      <w:r/>
      <w:bookmarkStart w:id="82" w:name="_Toc20823282"/>
      <w:r>
        <w:rPr>
          <w:rFonts w:cs="Arial" w:asciiTheme="minorEastAsia" w:hAnsiTheme="minorEastAsia"/>
          <w:sz w:val="24"/>
          <w:szCs w:val="24"/>
        </w:rPr>
        <w:t xml:space="preserve">6</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磋商文件构成</w:t>
      </w:r>
      <w:bookmarkEnd w:id="82"/>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6.1磋商文件由以下部分组成：</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（1）磋商邀请</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（2）供应商须知</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（3）合同文本</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（4）采购需求</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（5）</w:t>
      </w:r>
      <w:r>
        <w:rPr>
          <w:rFonts w:cs="Times New Roman" w:asciiTheme="minorEastAsia" w:hAnsiTheme="minorEastAsia"/>
          <w:sz w:val="24"/>
          <w:szCs w:val="24"/>
        </w:rPr>
        <w:t xml:space="preserve">评审方法与评审标准</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（6）响应文件格式</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请仔细检查磋商文件是否齐全，如有缺漏请立即与采购代理机构联系解决。</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val="0"/>
        <w:keepNext w:val="0"/>
        <w:pageBreakBefore w:val="0"/>
        <w:spacing w:line="336" w:lineRule="auto"/>
        <w:rPr>
          <w:rFonts w:cs="宋体" w:asciiTheme="minorEastAsia" w:hAnsiTheme="minorEastAsia"/>
          <w:sz w:val="24"/>
          <w:szCs w:val="24"/>
        </w:rPr>
      </w:pPr>
      <w:r/>
      <w:bookmarkStart w:id="83" w:name="_Toc513029211"/>
      <w:r/>
      <w:bookmarkEnd w:id="83"/>
      <w:r/>
      <w:bookmarkStart w:id="84" w:name="_Toc462564070"/>
      <w:r/>
      <w:bookmarkEnd w:id="84"/>
      <w:r/>
      <w:bookmarkStart w:id="85" w:name="_Toc16938527"/>
      <w:r/>
      <w:bookmarkEnd w:id="85"/>
      <w:r/>
      <w:bookmarkStart w:id="86" w:name="_Toc20823283"/>
      <w:r>
        <w:rPr>
          <w:rFonts w:cs="Arial" w:asciiTheme="minorEastAsia" w:hAnsiTheme="minorEastAsia"/>
          <w:sz w:val="24"/>
          <w:szCs w:val="24"/>
        </w:rPr>
        <w:t xml:space="preserve">7</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磋商文件的澄清</w:t>
      </w:r>
      <w:bookmarkEnd w:id="86"/>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任何要求对磋商文件进行澄清的供应商，应在磋商截止期5日前按磋商公告中的通讯地址，以书面形式通知采购代理机构。</w:t>
      </w:r>
      <w:r/>
    </w:p>
    <w:p>
      <w:pPr>
        <w:ind w:firstLine="480"/>
        <w:keepLines w:val="0"/>
        <w:keepNext w:val="0"/>
        <w:pageBreakBefore w:val="0"/>
        <w:spacing w:line="336" w:lineRule="auto"/>
        <w:rPr>
          <w:rFonts w:cs="宋体" w:asciiTheme="minorEastAsia" w:hAnsiTheme="minorEastAsia"/>
          <w:sz w:val="24"/>
          <w:szCs w:val="24"/>
        </w:rPr>
      </w:pPr>
      <w:r/>
      <w:bookmarkStart w:id="87" w:name="_Toc16938528"/>
      <w:r/>
      <w:bookmarkEnd w:id="87"/>
      <w:r/>
      <w:bookmarkStart w:id="88" w:name="_Toc462564071"/>
      <w:r/>
      <w:bookmarkEnd w:id="88"/>
      <w:r/>
      <w:bookmarkStart w:id="89" w:name="_Toc513029212"/>
      <w:r/>
      <w:bookmarkEnd w:id="89"/>
      <w:r/>
      <w:bookmarkStart w:id="90" w:name="_Toc20823284"/>
      <w:r>
        <w:rPr>
          <w:rFonts w:cs="Arial" w:asciiTheme="minorEastAsia" w:hAnsiTheme="minorEastAsia"/>
          <w:sz w:val="24"/>
          <w:szCs w:val="24"/>
        </w:rPr>
        <w:t xml:space="preserve">8</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磋商文件的澄清和修改</w:t>
      </w:r>
      <w:bookmarkEnd w:id="90"/>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获取磋商文件的供应商,更正公告内容将作为磋商文件的组成部分，并对供应商具有约束力。不足5日的，采购人和采购代理机构将顺延提交首次响应文件截止时间。</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8.2采购人可以视采购项目的具体情况，组织供应商进行现场考察或召开磋商前答疑会，但不单独或分别组织只有一个供应商参加的现场考察和答疑会。</w:t>
      </w:r>
      <w:r/>
    </w:p>
    <w:p>
      <w:pPr>
        <w:keepLines w:val="0"/>
        <w:keepNext w:val="0"/>
        <w:pageBreakBefore w:val="0"/>
        <w:spacing w:line="336" w:lineRule="auto"/>
        <w:rPr>
          <w:rFonts w:cs="宋体" w:asciiTheme="minorEastAsia" w:hAnsiTheme="minorEastAsia"/>
          <w:sz w:val="24"/>
          <w:szCs w:val="24"/>
        </w:rPr>
      </w:pPr>
      <w:r/>
      <w:bookmarkStart w:id="91" w:name="_Toc462564072"/>
      <w:r/>
      <w:bookmarkEnd w:id="91"/>
      <w:r/>
      <w:bookmarkStart w:id="92" w:name="_Toc20823285"/>
      <w:r/>
      <w:bookmarkEnd w:id="92"/>
      <w:r/>
      <w:bookmarkStart w:id="93" w:name="_Toc513029213"/>
      <w:r/>
      <w:bookmarkEnd w:id="93"/>
      <w:r/>
      <w:bookmarkStart w:id="94" w:name="_Toc16938529"/>
      <w:r/>
      <w:bookmarkEnd w:id="94"/>
      <w:r/>
      <w:bookmarkStart w:id="95" w:name="_Toc120614216"/>
      <w:r>
        <w:rPr>
          <w:rFonts w:cs="Times New Roman" w:asciiTheme="minorEastAsia" w:hAnsiTheme="minorEastAsia"/>
          <w:b/>
          <w:bCs/>
          <w:sz w:val="24"/>
          <w:szCs w:val="24"/>
        </w:rPr>
        <w:t xml:space="preserve">三、响应文件的编制</w:t>
      </w:r>
      <w:bookmarkEnd w:id="95"/>
      <w:r/>
      <w:r/>
    </w:p>
    <w:p>
      <w:pPr>
        <w:ind w:firstLine="480"/>
        <w:keepLines w:val="0"/>
        <w:keepNext w:val="0"/>
        <w:pageBreakBefore w:val="0"/>
        <w:spacing w:line="336" w:lineRule="auto"/>
        <w:rPr>
          <w:rFonts w:cs="宋体" w:asciiTheme="minorEastAsia" w:hAnsiTheme="minorEastAsia"/>
          <w:sz w:val="24"/>
          <w:szCs w:val="24"/>
        </w:rPr>
      </w:pPr>
      <w:r/>
      <w:bookmarkStart w:id="96" w:name="_Toc462564073"/>
      <w:r/>
      <w:bookmarkEnd w:id="96"/>
      <w:r/>
      <w:bookmarkStart w:id="97" w:name="_Toc16938530"/>
      <w:r/>
      <w:bookmarkEnd w:id="97"/>
      <w:r/>
      <w:bookmarkStart w:id="98" w:name="_Toc513029214"/>
      <w:r/>
      <w:bookmarkEnd w:id="98"/>
      <w:r/>
      <w:bookmarkStart w:id="99" w:name="_Toc20823286"/>
      <w:r>
        <w:rPr>
          <w:rFonts w:cs="Arial" w:asciiTheme="minorEastAsia" w:hAnsiTheme="minorEastAsia"/>
          <w:sz w:val="24"/>
          <w:szCs w:val="24"/>
        </w:rPr>
        <w:t xml:space="preserve">9</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响应文件的语言及度量衡单位</w:t>
      </w:r>
      <w:bookmarkEnd w:id="99"/>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9.1供应商提交的响应文件以及供应商与采购人和采购代理机构就有关磋商的所有来往通知、函件和文件均应使用</w:t>
      </w:r>
      <w:r>
        <w:rPr>
          <w:rFonts w:hint="eastAsia" w:cs="宋体" w:asciiTheme="minorEastAsia" w:hAnsiTheme="minorEastAsia"/>
          <w:b/>
          <w:bCs/>
          <w:sz w:val="24"/>
          <w:szCs w:val="24"/>
        </w:rPr>
        <w:t xml:space="preserve">简体中文</w:t>
      </w:r>
      <w:r>
        <w:rPr>
          <w:rFonts w:hint="eastAsia" w:cs="宋体" w:asciiTheme="minorEastAsia" w:hAnsiTheme="minorEastAsia"/>
          <w:sz w:val="24"/>
          <w:szCs w:val="24"/>
        </w:rPr>
        <w:t xml:space="preserve">。</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9.2除技术性能另有规定外，响应文件所使用的度量衡单位，均须采用国家法定计量单位。</w:t>
      </w:r>
      <w:bookmarkStart w:id="100" w:name="_Toc462564074"/>
      <w:r/>
      <w:bookmarkEnd w:id="100"/>
      <w:r/>
      <w:bookmarkStart w:id="101" w:name="_Toc513029215"/>
      <w:r/>
      <w:bookmarkEnd w:id="101"/>
      <w:r/>
      <w:bookmarkStart w:id="102" w:name="_Toc16938531"/>
      <w:r/>
      <w:bookmarkEnd w:id="102"/>
      <w:r/>
      <w:bookmarkStart w:id="103" w:name="_Toc20823287"/>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10</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响应文件构成</w:t>
      </w:r>
      <w:bookmarkEnd w:id="103"/>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10.1供应商编写的响应文件应包括资格证明文件、符合性证明文件、分项报价表、服务响应及偏离表、商务条款响应及偏离表、人员配置表、其他证明文件、磋商响应函等部分。</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10.2如标书制作工具中的格式和内容与发布的磋商文件不一致，请以发布的磋商文件为准。</w:t>
      </w:r>
      <w:bookmarkStart w:id="104" w:name="_Toc14577355"/>
      <w:r/>
      <w:bookmarkEnd w:id="104"/>
      <w:r/>
      <w:bookmarkStart w:id="105" w:name="_Toc14577354"/>
      <w:r/>
      <w:bookmarkEnd w:id="105"/>
      <w:r/>
      <w:bookmarkStart w:id="106" w:name="_Toc49090508"/>
      <w:r/>
      <w:bookmarkEnd w:id="106"/>
      <w:r/>
      <w:bookmarkStart w:id="107" w:name="_Toc49090509"/>
      <w:r/>
      <w:bookmarkEnd w:id="107"/>
      <w:r/>
      <w:bookmarkStart w:id="108" w:name="_Hlt26668975"/>
      <w:r/>
      <w:bookmarkEnd w:id="108"/>
      <w:r/>
      <w:bookmarkStart w:id="109" w:name="_Hlt26670360"/>
      <w:r/>
      <w:bookmarkEnd w:id="109"/>
      <w:r/>
      <w:bookmarkStart w:id="110" w:name="_Toc513029219"/>
      <w:r/>
      <w:bookmarkEnd w:id="110"/>
      <w:r/>
      <w:bookmarkStart w:id="111" w:name="_Hlt26954838"/>
      <w:r/>
      <w:bookmarkEnd w:id="111"/>
      <w:r/>
      <w:bookmarkStart w:id="112" w:name="_Toc513029216"/>
      <w:r/>
      <w:bookmarkEnd w:id="112"/>
      <w:r/>
      <w:bookmarkStart w:id="113" w:name="_Toc14577357"/>
      <w:r/>
      <w:bookmarkEnd w:id="113"/>
      <w:r/>
      <w:bookmarkStart w:id="114" w:name="_Toc49090507"/>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11</w:t>
      </w:r>
      <w:r>
        <w:rPr>
          <w:rFonts w:hint="eastAsia" w:cs="Arial" w:asciiTheme="minorEastAsia" w:hAnsiTheme="minorEastAsia"/>
          <w:sz w:val="24"/>
          <w:szCs w:val="24"/>
        </w:rPr>
        <w:t xml:space="preserve">.</w:t>
      </w:r>
      <w:r>
        <w:rPr>
          <w:rFonts w:cs="Arial" w:asciiTheme="minorEastAsia" w:hAnsiTheme="minorEastAsia"/>
          <w:sz w:val="24"/>
          <w:szCs w:val="24"/>
        </w:rPr>
        <w:t xml:space="preserve">证明磋商响应标的符合磋商文件规定的文件</w:t>
      </w:r>
      <w:bookmarkEnd w:id="114"/>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11.1供应商应按照磋商文件要求提交证明文件，证明其及磋商响应标的符合磋商文件规定。</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11.2磋商文件对证明文件无明确形式要求的，证明文件可以以文字资料、图纸和数据等形式提交。</w:t>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12</w:t>
      </w:r>
      <w:r>
        <w:rPr>
          <w:rFonts w:hint="eastAsia" w:cs="Arial" w:asciiTheme="minorEastAsia" w:hAnsiTheme="minorEastAsia"/>
          <w:sz w:val="24"/>
          <w:szCs w:val="24"/>
        </w:rPr>
        <w:t xml:space="preserve">.</w:t>
      </w:r>
      <w:r>
        <w:rPr>
          <w:rFonts w:cs="Arial" w:asciiTheme="minorEastAsia" w:hAnsiTheme="minorEastAsia"/>
          <w:sz w:val="24"/>
          <w:szCs w:val="24"/>
        </w:rPr>
        <w:t xml:space="preserve">分项报价表</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12.1供应商应按照磋商文件规定格式填报分项报价表。</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12.2磋商货币。响应文件中的单价和总价无特殊规定的采用人民币报价，以元为单位标注。磋商文件中另有规定的按规定执行。</w:t>
      </w:r>
      <w:bookmarkStart w:id="115" w:name="_Hlt26954848"/>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13</w:t>
      </w:r>
      <w:r>
        <w:rPr>
          <w:rFonts w:hint="eastAsia" w:cs="Arial" w:asciiTheme="minorEastAsia" w:hAnsiTheme="minorEastAsia"/>
          <w:sz w:val="24"/>
          <w:szCs w:val="24"/>
        </w:rPr>
        <w:t xml:space="preserve">.</w:t>
      </w:r>
      <w:r>
        <w:rPr>
          <w:rFonts w:cs="Arial" w:asciiTheme="minorEastAsia" w:hAnsiTheme="minorEastAsia"/>
          <w:sz w:val="24"/>
          <w:szCs w:val="24"/>
        </w:rPr>
        <w:t xml:space="preserve">技术要求响应及偏离表、商务要求响应及偏离表</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13.1供应商需对磋商文件中的技术要求与商务要求逐项作出响应或偏离，并说明原因。</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13.2供应商可在响应文件中提供认为需要的其他技术文件或说明。</w:t>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14</w:t>
      </w:r>
      <w:r>
        <w:rPr>
          <w:rFonts w:hint="eastAsia" w:cs="Arial" w:asciiTheme="minorEastAsia" w:hAnsiTheme="minorEastAsia"/>
          <w:sz w:val="24"/>
          <w:szCs w:val="24"/>
        </w:rPr>
        <w:t xml:space="preserve">.</w:t>
      </w:r>
      <w:r>
        <w:rPr>
          <w:rFonts w:cs="Arial" w:asciiTheme="minorEastAsia" w:hAnsiTheme="minorEastAsia"/>
          <w:sz w:val="24"/>
          <w:szCs w:val="24"/>
        </w:rPr>
        <w:t xml:space="preserve">服务承诺、人员安排及其他</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14.1供应商需根据磋商文件要求提供服务承诺、服务人员安排等。</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14.2供应商需根据磋商文件要求提供服务方案等。</w:t>
      </w:r>
      <w:bookmarkEnd w:id="115"/>
      <w:r/>
      <w:bookmarkStart w:id="116" w:name="_Toc14577359"/>
      <w:r/>
      <w:bookmarkEnd w:id="116"/>
      <w:r/>
      <w:bookmarkStart w:id="117" w:name="_Toc49090510"/>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15</w:t>
      </w:r>
      <w:r>
        <w:rPr>
          <w:rFonts w:hint="eastAsia" w:cs="Arial" w:asciiTheme="minorEastAsia" w:hAnsiTheme="minorEastAsia"/>
          <w:sz w:val="24"/>
          <w:szCs w:val="24"/>
        </w:rPr>
        <w:t xml:space="preserve">.</w:t>
      </w:r>
      <w:r>
        <w:rPr>
          <w:rFonts w:cs="Arial" w:asciiTheme="minorEastAsia" w:hAnsiTheme="minorEastAsia"/>
          <w:sz w:val="24"/>
          <w:szCs w:val="24"/>
        </w:rPr>
        <w:t xml:space="preserve">磋商响应函</w:t>
      </w:r>
      <w:bookmarkEnd w:id="117"/>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供应商应按照磋商文件中提供的格式完整、正确填写磋商响应函。</w:t>
      </w:r>
      <w:bookmarkStart w:id="118" w:name="_Toc14577360"/>
      <w:r/>
      <w:bookmarkEnd w:id="118"/>
      <w:r/>
      <w:bookmarkStart w:id="119" w:name="_Toc49090511"/>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16</w:t>
      </w:r>
      <w:r>
        <w:rPr>
          <w:rFonts w:hint="eastAsia" w:cs="Arial" w:asciiTheme="minorEastAsia" w:hAnsiTheme="minorEastAsia"/>
          <w:sz w:val="24"/>
          <w:szCs w:val="24"/>
        </w:rPr>
        <w:t xml:space="preserve">.</w:t>
      </w:r>
      <w:r>
        <w:rPr>
          <w:rFonts w:cs="Arial" w:asciiTheme="minorEastAsia" w:hAnsiTheme="minorEastAsia"/>
          <w:sz w:val="24"/>
          <w:szCs w:val="24"/>
        </w:rPr>
        <w:t xml:space="preserve">磋商有效期</w:t>
      </w:r>
      <w:bookmarkEnd w:id="119"/>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磋商有效期为采购文件规定的提交响应文件截止之日后</w:t>
      </w:r>
      <w:r>
        <w:rPr>
          <w:rFonts w:hint="eastAsia" w:cs="宋体" w:asciiTheme="minorEastAsia" w:hAnsiTheme="minorEastAsia"/>
          <w:b/>
          <w:bCs/>
          <w:sz w:val="24"/>
          <w:szCs w:val="24"/>
          <w:u w:val="single"/>
        </w:rPr>
        <w:t xml:space="preserve">六十（60）天</w:t>
      </w:r>
      <w:r>
        <w:rPr>
          <w:rFonts w:hint="eastAsia" w:cs="宋体" w:asciiTheme="minorEastAsia" w:hAnsiTheme="minorEastAsia"/>
          <w:sz w:val="24"/>
          <w:szCs w:val="24"/>
        </w:rPr>
        <w:t xml:space="preserve">。磋商有效期比规定短的将被视为非实质性响应磋商文件而予以拒绝。</w:t>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17</w:t>
      </w:r>
      <w:r>
        <w:rPr>
          <w:rFonts w:hint="eastAsia" w:cs="Arial" w:asciiTheme="minorEastAsia" w:hAnsiTheme="minorEastAsia"/>
          <w:sz w:val="24"/>
          <w:szCs w:val="24"/>
        </w:rPr>
        <w:t xml:space="preserve">.</w:t>
      </w:r>
      <w:r>
        <w:rPr>
          <w:rFonts w:cs="Arial" w:asciiTheme="minorEastAsia" w:hAnsiTheme="minorEastAsia"/>
          <w:sz w:val="24"/>
          <w:szCs w:val="24"/>
        </w:rPr>
        <w:t xml:space="preserve">磋商有效期的延长</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keepLines w:val="0"/>
        <w:keepNext w:val="0"/>
        <w:pageBreakBefore w:val="0"/>
        <w:spacing w:line="336" w:lineRule="auto"/>
        <w:rPr>
          <w:rFonts w:cs="宋体" w:asciiTheme="minorEastAsia" w:hAnsiTheme="minorEastAsia"/>
          <w:sz w:val="24"/>
          <w:szCs w:val="24"/>
        </w:rPr>
      </w:pPr>
      <w:r/>
      <w:bookmarkStart w:id="120" w:name="_Toc16938540"/>
      <w:r/>
      <w:bookmarkEnd w:id="120"/>
      <w:r/>
      <w:bookmarkStart w:id="121" w:name="_Hlt26954852"/>
      <w:r/>
      <w:bookmarkEnd w:id="121"/>
      <w:r/>
      <w:bookmarkStart w:id="122" w:name="_Toc513029224"/>
      <w:r/>
      <w:bookmarkEnd w:id="122"/>
      <w:r/>
      <w:bookmarkStart w:id="123" w:name="_Toc20823296"/>
      <w:r/>
      <w:bookmarkEnd w:id="123"/>
      <w:r/>
      <w:bookmarkStart w:id="124" w:name="_Hlt26954739"/>
      <w:r/>
      <w:bookmarkEnd w:id="124"/>
      <w:r/>
      <w:bookmarkStart w:id="125" w:name="_Toc120614217"/>
      <w:r>
        <w:rPr>
          <w:rFonts w:cs="Times New Roman" w:asciiTheme="minorEastAsia" w:hAnsiTheme="minorEastAsia"/>
          <w:b/>
          <w:bCs/>
          <w:sz w:val="24"/>
          <w:szCs w:val="24"/>
        </w:rPr>
        <w:t xml:space="preserve">四、响应文件的递交</w:t>
      </w:r>
      <w:bookmarkEnd w:id="125"/>
      <w:r/>
      <w:r/>
    </w:p>
    <w:p>
      <w:pPr>
        <w:ind w:firstLine="480"/>
        <w:keepLines w:val="0"/>
        <w:keepNext w:val="0"/>
        <w:pageBreakBefore w:val="0"/>
        <w:spacing w:line="336" w:lineRule="auto"/>
        <w:rPr>
          <w:rFonts w:cs="宋体" w:asciiTheme="minorEastAsia" w:hAnsiTheme="minorEastAsia"/>
          <w:sz w:val="24"/>
          <w:szCs w:val="24"/>
        </w:rPr>
      </w:pPr>
      <w:r/>
      <w:bookmarkStart w:id="126" w:name="_Toc462564084"/>
      <w:r/>
      <w:bookmarkEnd w:id="126"/>
      <w:r/>
      <w:bookmarkStart w:id="127" w:name="_Toc513029225"/>
      <w:r/>
      <w:bookmarkEnd w:id="127"/>
      <w:r/>
      <w:bookmarkStart w:id="128" w:name="_Toc16938541"/>
      <w:r/>
      <w:bookmarkEnd w:id="128"/>
      <w:r/>
      <w:bookmarkStart w:id="129" w:name="_Toc20823297"/>
      <w:r>
        <w:rPr>
          <w:rFonts w:cs="Arial" w:asciiTheme="minorEastAsia" w:hAnsiTheme="minorEastAsia"/>
          <w:sz w:val="24"/>
          <w:szCs w:val="24"/>
        </w:rPr>
        <w:t xml:space="preserve">18</w:t>
      </w:r>
      <w:r>
        <w:rPr>
          <w:rFonts w:hint="eastAsia" w:cs="Arial" w:asciiTheme="minorEastAsia" w:hAnsiTheme="minorEastAsia"/>
          <w:sz w:val="24"/>
          <w:szCs w:val="24"/>
        </w:rPr>
        <w:t xml:space="preserve">.</w:t>
      </w:r>
      <w:r>
        <w:rPr>
          <w:rFonts w:cs="宋体" w:asciiTheme="minorEastAsia" w:hAnsiTheme="minorEastAsia"/>
          <w:sz w:val="24"/>
          <w:szCs w:val="24"/>
        </w:rPr>
        <w:t xml:space="preserve">电子</w:t>
      </w:r>
      <w:r>
        <w:rPr>
          <w:rFonts w:hint="eastAsia" w:cs="宋体" w:asciiTheme="minorEastAsia" w:hAnsiTheme="minorEastAsia"/>
          <w:sz w:val="24"/>
          <w:szCs w:val="24"/>
        </w:rPr>
        <w:t xml:space="preserve">磋商</w:t>
      </w:r>
      <w:bookmarkEnd w:id="129"/>
      <w:r>
        <w:rPr>
          <w:rFonts w:hint="eastAsia" w:cs="宋体" w:asciiTheme="minorEastAsia" w:hAnsiTheme="minorEastAsia"/>
          <w:sz w:val="24"/>
          <w:szCs w:val="24"/>
        </w:rPr>
        <w:t xml:space="preserve">响应文件的递交</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供应商应当按照《操作手册》规定，在提交响应文件截止时间前制作并上传电子响应文件。</w:t>
      </w:r>
      <w:bookmarkStart w:id="130" w:name="_Toc16938542"/>
      <w:r/>
      <w:bookmarkEnd w:id="130"/>
      <w:r/>
      <w:bookmarkStart w:id="131" w:name="_Toc20823298"/>
      <w:r/>
      <w:bookmarkEnd w:id="131"/>
      <w:r/>
      <w:bookmarkStart w:id="132" w:name="_Toc513029226"/>
      <w:r/>
      <w:bookmarkEnd w:id="132"/>
      <w:r/>
      <w:r/>
    </w:p>
    <w:p>
      <w:pPr>
        <w:ind w:firstLine="480"/>
        <w:keepLines w:val="0"/>
        <w:keepNext w:val="0"/>
        <w:pageBreakBefore w:val="0"/>
        <w:spacing w:line="336" w:lineRule="auto"/>
        <w:rPr>
          <w:rFonts w:cs="宋体" w:asciiTheme="minorEastAsia" w:hAnsiTheme="minorEastAsia"/>
          <w:sz w:val="24"/>
          <w:szCs w:val="24"/>
        </w:rPr>
      </w:pPr>
      <w:r>
        <w:rPr>
          <w:rFonts w:cs="宋体" w:asciiTheme="minorEastAsia" w:hAnsiTheme="minorEastAsia"/>
          <w:sz w:val="24"/>
          <w:szCs w:val="24"/>
        </w:rPr>
        <w:t xml:space="preserve">19</w:t>
      </w:r>
      <w:r>
        <w:rPr>
          <w:rFonts w:hint="eastAsia" w:cs="宋体" w:asciiTheme="minorEastAsia" w:hAnsiTheme="minorEastAsia"/>
          <w:sz w:val="24"/>
          <w:szCs w:val="24"/>
        </w:rPr>
        <w:t xml:space="preserve">.</w:t>
      </w:r>
      <w:r>
        <w:rPr>
          <w:rFonts w:cs="宋体" w:asciiTheme="minorEastAsia" w:hAnsiTheme="minorEastAsia"/>
          <w:sz w:val="24"/>
          <w:szCs w:val="24"/>
        </w:rPr>
        <w:t xml:space="preserve">提交响应文件的截止时间</w:t>
      </w:r>
      <w:r/>
    </w:p>
    <w:p>
      <w:pPr>
        <w:ind w:firstLine="480"/>
        <w:keepLines w:val="0"/>
        <w:keepNext w:val="0"/>
        <w:pageBreakBefore w:val="0"/>
        <w:spacing w:line="336" w:lineRule="auto"/>
        <w:rPr>
          <w:rFonts w:cs="宋体" w:asciiTheme="minorEastAsia" w:hAnsiTheme="minorEastAsia"/>
          <w:b/>
          <w:sz w:val="24"/>
          <w:szCs w:val="24"/>
        </w:rPr>
      </w:pPr>
      <w:r>
        <w:rPr>
          <w:rFonts w:hint="eastAsia" w:cs="宋体" w:asciiTheme="minorEastAsia" w:hAnsiTheme="minorEastAsia"/>
          <w:b/>
          <w:sz w:val="24"/>
          <w:szCs w:val="24"/>
        </w:rPr>
        <w:t xml:space="preserve">19.1供应商上传电子响应文件的时间不得迟于磋商公告中规定的提交响应文件截止时间。</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供应商应充分考虑到网络环境、网络带宽等风险因素，如因供应商自身原因造成的电子响应文件上传不成功的按照本磋商文件第二章第26.3.2条规定作无效响应处理。</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19.2采购人和采购代理机构可以按照规定，通过修改磋商文件酌情延长提交响应文件截止日期，在此情况下，供应商的所有权利和义务以及供应商受制的截止日期均应以延长后新的截止日期为准。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keepNext w:val="0"/>
        <w:pageBreakBefore w:val="0"/>
        <w:spacing w:line="336" w:lineRule="auto"/>
        <w:rPr>
          <w:rFonts w:cs="宋体" w:asciiTheme="minorEastAsia" w:hAnsiTheme="minorEastAsia"/>
          <w:sz w:val="24"/>
          <w:szCs w:val="24"/>
        </w:rPr>
      </w:pPr>
      <w:r/>
      <w:bookmarkStart w:id="133" w:name="_Toc16938543"/>
      <w:r/>
      <w:bookmarkEnd w:id="133"/>
      <w:r/>
      <w:bookmarkStart w:id="134" w:name="_Toc513029227"/>
      <w:r/>
      <w:bookmarkEnd w:id="134"/>
      <w:r/>
      <w:bookmarkStart w:id="135" w:name="_Toc20823299"/>
      <w:r>
        <w:rPr>
          <w:rFonts w:cs="Arial" w:asciiTheme="minorEastAsia" w:hAnsiTheme="minorEastAsia"/>
          <w:sz w:val="24"/>
          <w:szCs w:val="24"/>
        </w:rPr>
        <w:t xml:space="preserve">20</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w:t>
      </w:r>
      <w:bookmarkEnd w:id="135"/>
      <w:r>
        <w:rPr>
          <w:rFonts w:cs="Arial" w:asciiTheme="minorEastAsia" w:hAnsiTheme="minorEastAsia"/>
          <w:sz w:val="24"/>
          <w:szCs w:val="24"/>
        </w:rPr>
        <w:t xml:space="preserve">的拒收</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采购人拒绝接收在其规定的提交响应文件截止时间后上传的任何电子响应文件。</w:t>
      </w:r>
      <w:r/>
    </w:p>
    <w:p>
      <w:pPr>
        <w:ind w:firstLine="480"/>
        <w:keepLines w:val="0"/>
        <w:keepNext w:val="0"/>
        <w:pageBreakBefore w:val="0"/>
        <w:spacing w:line="336" w:lineRule="auto"/>
        <w:rPr>
          <w:rFonts w:cs="宋体" w:asciiTheme="minorEastAsia" w:hAnsiTheme="minorEastAsia"/>
          <w:sz w:val="24"/>
          <w:szCs w:val="24"/>
        </w:rPr>
      </w:pPr>
      <w:r/>
      <w:bookmarkStart w:id="136" w:name="_Toc513029228"/>
      <w:r/>
      <w:bookmarkEnd w:id="136"/>
      <w:r/>
      <w:bookmarkStart w:id="137" w:name="_Toc16938544"/>
      <w:r/>
      <w:bookmarkEnd w:id="137"/>
      <w:r/>
      <w:bookmarkStart w:id="138" w:name="_Toc20823300"/>
      <w:r>
        <w:rPr>
          <w:rFonts w:cs="Arial" w:asciiTheme="minorEastAsia" w:hAnsiTheme="minorEastAsia"/>
          <w:sz w:val="24"/>
          <w:szCs w:val="24"/>
        </w:rPr>
        <w:t xml:space="preserve">21</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响应文件的撤回和修改</w:t>
      </w:r>
      <w:bookmarkEnd w:id="138"/>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21.1响应文件的撤回</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21.1.1 电子响应文件的撤回</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供应商可在提交响应文件截止时间前，撤回其电子响应文件，具体操作方法见《操作手册》。</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21.1.2供应商撤回电子响应文件，则视为其不再参与本项目磋商活动。</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21.2响应文件的修改</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供应商可在提交响应文件截止时间前，对其电子响应文件进行修改，具体操作方法见《操作手册》。</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21.3在提交响应文件截止时间之后，供应商不得对其电子响应文件作任何修改。</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21.4在提交响应文件截止时间至磋商文件中规定的磋商有效期满之间的这段时间内，供应商不得撤回其响应文件。</w:t>
      </w:r>
      <w:r/>
    </w:p>
    <w:p>
      <w:pPr>
        <w:keepLines w:val="0"/>
        <w:keepNext w:val="0"/>
        <w:pageBreakBefore w:val="0"/>
        <w:spacing w:line="336" w:lineRule="auto"/>
        <w:rPr>
          <w:rFonts w:cs="宋体" w:asciiTheme="minorEastAsia" w:hAnsiTheme="minorEastAsia"/>
          <w:sz w:val="24"/>
          <w:szCs w:val="24"/>
        </w:rPr>
      </w:pPr>
      <w:r/>
      <w:bookmarkStart w:id="139" w:name="_Toc16938545"/>
      <w:r/>
      <w:bookmarkEnd w:id="139"/>
      <w:r/>
      <w:bookmarkStart w:id="140" w:name="_Toc20823301"/>
      <w:r/>
      <w:bookmarkEnd w:id="140"/>
      <w:r/>
      <w:bookmarkStart w:id="141" w:name="_Toc513029229"/>
      <w:r/>
      <w:bookmarkEnd w:id="141"/>
      <w:r/>
      <w:bookmarkStart w:id="142" w:name="_Toc120614218"/>
      <w:r>
        <w:rPr>
          <w:rFonts w:cs="Times New Roman" w:asciiTheme="minorEastAsia" w:hAnsiTheme="minorEastAsia"/>
          <w:b/>
          <w:bCs/>
          <w:sz w:val="24"/>
          <w:szCs w:val="24"/>
        </w:rPr>
        <w:t xml:space="preserve">五、响应文件的解密与评审</w:t>
      </w:r>
      <w:bookmarkEnd w:id="142"/>
      <w:r/>
      <w:r/>
    </w:p>
    <w:p>
      <w:pPr>
        <w:ind w:firstLine="480"/>
        <w:keepLines w:val="0"/>
        <w:keepNext w:val="0"/>
        <w:pageBreakBefore w:val="0"/>
        <w:spacing w:line="336" w:lineRule="auto"/>
        <w:rPr>
          <w:rFonts w:cs="宋体" w:asciiTheme="minorEastAsia" w:hAnsiTheme="minorEastAsia"/>
          <w:sz w:val="24"/>
          <w:szCs w:val="24"/>
        </w:rPr>
      </w:pPr>
      <w:r/>
      <w:bookmarkStart w:id="143" w:name="_Toc16938546"/>
      <w:r/>
      <w:bookmarkEnd w:id="143"/>
      <w:r/>
      <w:bookmarkStart w:id="144" w:name="_Toc513029230"/>
      <w:r/>
      <w:bookmarkEnd w:id="144"/>
      <w:r/>
      <w:bookmarkStart w:id="145" w:name="_Toc20823302"/>
      <w:r>
        <w:rPr>
          <w:rFonts w:cs="Arial" w:asciiTheme="minorEastAsia" w:hAnsiTheme="minorEastAsia"/>
          <w:sz w:val="24"/>
          <w:szCs w:val="24"/>
        </w:rPr>
        <w:t xml:space="preserve">22</w:t>
      </w:r>
      <w:bookmarkEnd w:id="145"/>
      <w:r>
        <w:rPr>
          <w:rFonts w:hint="eastAsia" w:cs="Arial" w:asciiTheme="minorEastAsia" w:hAnsiTheme="minorEastAsia"/>
          <w:sz w:val="24"/>
          <w:szCs w:val="24"/>
        </w:rPr>
        <w:t xml:space="preserve">.</w:t>
      </w:r>
      <w:r>
        <w:rPr>
          <w:rFonts w:cs="Arial" w:asciiTheme="minorEastAsia" w:hAnsiTheme="minorEastAsia"/>
          <w:sz w:val="24"/>
          <w:szCs w:val="24"/>
        </w:rPr>
        <w:t xml:space="preserve">响应文件解密</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供应商应当按照《操作手册》规定，在苏采云系统规定的时间内对磋商响应文件进行解密。</w:t>
      </w:r>
      <w:r/>
    </w:p>
    <w:p>
      <w:pPr>
        <w:ind w:firstLine="480"/>
        <w:keepLines w:val="0"/>
        <w:keepNext w:val="0"/>
        <w:pageBreakBefore w:val="0"/>
        <w:spacing w:line="336" w:lineRule="auto"/>
        <w:rPr>
          <w:rFonts w:cs="宋体" w:asciiTheme="minorEastAsia" w:hAnsiTheme="minorEastAsia"/>
          <w:sz w:val="24"/>
          <w:szCs w:val="24"/>
        </w:rPr>
      </w:pPr>
      <w:r/>
      <w:bookmarkStart w:id="146" w:name="_Toc16938547"/>
      <w:r/>
      <w:bookmarkEnd w:id="146"/>
      <w:r/>
      <w:bookmarkStart w:id="147" w:name="_Toc513029231"/>
      <w:r/>
      <w:bookmarkEnd w:id="147"/>
      <w:r/>
      <w:bookmarkStart w:id="148" w:name="_Toc20823303"/>
      <w:r>
        <w:rPr>
          <w:rFonts w:cs="Arial" w:asciiTheme="minorEastAsia" w:hAnsiTheme="minorEastAsia"/>
          <w:sz w:val="24"/>
          <w:szCs w:val="24"/>
        </w:rPr>
        <w:t xml:space="preserve">23</w:t>
      </w:r>
      <w:r>
        <w:rPr>
          <w:rFonts w:hint="eastAsia" w:cs="Arial" w:asciiTheme="minorEastAsia" w:hAnsiTheme="minorEastAsia"/>
          <w:sz w:val="24"/>
          <w:szCs w:val="24"/>
        </w:rPr>
        <w:t xml:space="preserve">.</w:t>
      </w:r>
      <w:r>
        <w:rPr>
          <w:rFonts w:cs="Arial" w:asciiTheme="minorEastAsia" w:hAnsiTheme="minorEastAsia"/>
          <w:sz w:val="24"/>
          <w:szCs w:val="24"/>
        </w:rPr>
        <w:t xml:space="preserve">磋商小组</w:t>
      </w:r>
      <w:bookmarkEnd w:id="148"/>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23.1采购代理机构将组织磋商小组对响应文件进行评审。</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23.2磋商小组独立工作，负责评审所有响应文件并确定成交候选人。</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24.评审过程的保密与公正</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24.3在项目评审期间，采购代理机构将设置专门人员与供应商联系。</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24.4采购人、代理机构和磋商小组不向未成交的供应商解释未成交原因，也不公布评审过程中的相关细节。</w:t>
      </w:r>
      <w:r/>
    </w:p>
    <w:p>
      <w:pPr>
        <w:ind w:firstLine="480"/>
        <w:keepLines w:val="0"/>
        <w:keepNext w:val="0"/>
        <w:pageBreakBefore w:val="0"/>
        <w:spacing w:line="336" w:lineRule="auto"/>
        <w:rPr>
          <w:rFonts w:cs="宋体" w:asciiTheme="minorEastAsia" w:hAnsiTheme="minorEastAsia"/>
          <w:sz w:val="24"/>
          <w:szCs w:val="24"/>
        </w:rPr>
      </w:pPr>
      <w:r/>
      <w:bookmarkStart w:id="149" w:name="_Toc16938548"/>
      <w:r/>
      <w:bookmarkEnd w:id="149"/>
      <w:r/>
      <w:bookmarkStart w:id="150" w:name="_Toc513029232"/>
      <w:r/>
      <w:bookmarkEnd w:id="150"/>
      <w:r/>
      <w:bookmarkStart w:id="151" w:name="_Toc20823304"/>
      <w:r>
        <w:rPr>
          <w:rFonts w:cs="Arial" w:asciiTheme="minorEastAsia" w:hAnsiTheme="minorEastAsia"/>
          <w:sz w:val="24"/>
          <w:szCs w:val="24"/>
        </w:rPr>
        <w:t xml:space="preserve">25</w:t>
      </w:r>
      <w:r>
        <w:rPr>
          <w:rFonts w:hint="eastAsia" w:cs="Arial" w:asciiTheme="minorEastAsia" w:hAnsiTheme="minorEastAsia"/>
          <w:sz w:val="24"/>
          <w:szCs w:val="24"/>
        </w:rPr>
        <w:t xml:space="preserve">.</w:t>
      </w:r>
      <w:r>
        <w:rPr>
          <w:rFonts w:cs="Arial" w:asciiTheme="minorEastAsia" w:hAnsiTheme="minorEastAsia"/>
          <w:sz w:val="24"/>
          <w:szCs w:val="24"/>
        </w:rPr>
        <w:t xml:space="preserve">评审过程中的澄清</w:t>
      </w:r>
      <w:bookmarkEnd w:id="151"/>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磋商小组并非对每个供应商都作澄清要求。</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25.3接到磋商小组作出澄清、说明和更正要求的供应商如未按规定作出澄清、说明和更正，其风险由供应商自行承担。</w:t>
      </w:r>
      <w:r/>
    </w:p>
    <w:p>
      <w:pPr>
        <w:ind w:firstLine="480"/>
        <w:keepLines w:val="0"/>
        <w:keepNext w:val="0"/>
        <w:pageBreakBefore w:val="0"/>
        <w:spacing w:line="336" w:lineRule="auto"/>
        <w:rPr>
          <w:rFonts w:cs="宋体" w:asciiTheme="minorEastAsia" w:hAnsiTheme="minorEastAsia"/>
          <w:sz w:val="24"/>
          <w:szCs w:val="24"/>
        </w:rPr>
      </w:pPr>
      <w:r/>
      <w:bookmarkStart w:id="152" w:name="_Toc513029233"/>
      <w:r/>
      <w:bookmarkEnd w:id="152"/>
      <w:r/>
      <w:bookmarkStart w:id="153" w:name="_Toc16938549"/>
      <w:r/>
      <w:bookmarkEnd w:id="153"/>
      <w:r/>
      <w:bookmarkStart w:id="154" w:name="_Toc20823305"/>
      <w:r>
        <w:rPr>
          <w:rFonts w:cs="Arial" w:asciiTheme="minorEastAsia" w:hAnsiTheme="minorEastAsia"/>
          <w:sz w:val="24"/>
          <w:szCs w:val="24"/>
        </w:rPr>
        <w:t xml:space="preserve">26</w:t>
      </w:r>
      <w:r>
        <w:rPr>
          <w:rFonts w:hint="eastAsia" w:cs="Arial" w:asciiTheme="minorEastAsia" w:hAnsiTheme="minorEastAsia"/>
          <w:sz w:val="24"/>
          <w:szCs w:val="24"/>
        </w:rPr>
        <w:t xml:space="preserve">.</w:t>
      </w:r>
      <w:r>
        <w:rPr>
          <w:rFonts w:cs="Arial" w:asciiTheme="minorEastAsia" w:hAnsiTheme="minorEastAsia"/>
          <w:sz w:val="24"/>
          <w:szCs w:val="24"/>
        </w:rPr>
        <w:t xml:space="preserve">对响应文件的审</w:t>
      </w:r>
      <w:bookmarkEnd w:id="154"/>
      <w:r>
        <w:rPr>
          <w:rFonts w:cs="Arial" w:asciiTheme="minorEastAsia" w:hAnsiTheme="minorEastAsia"/>
          <w:sz w:val="24"/>
          <w:szCs w:val="24"/>
        </w:rPr>
        <w:t xml:space="preserve">查</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26.1响应文件审查分为资格审查和符合性审查。</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26.1.1资格审查：由磋商小组依据法律法规和磋商文件的规定，对响应文件中的资格证明文件进行审查，以确定供应商是否具备参加磋商的资格。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26.3未实质性响应磋商文件的情形</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26.3.1供应商在苏采云系统规定的时间内未成功解密电子响应文件的。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26.3.2供应商未按照磋商文件要求上传电子响应文件的。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26.3.3同一供应商提交两个（含两个）以上不同的响应文件或者最后报价的。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26.3.4供应商不具备磋商文件中规定的资格要求的。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26.3.5供应商的最后报价超过了采购预算或最高限价的。</w:t>
      </w:r>
      <w:r/>
    </w:p>
    <w:p>
      <w:pPr>
        <w:ind w:firstLine="480"/>
        <w:keepLines w:val="0"/>
        <w:keepNext w:val="0"/>
        <w:pageBreakBefore w:val="0"/>
        <w:spacing w:line="336" w:lineRule="auto"/>
        <w:rPr>
          <w:rFonts w:cs="宋体" w:asciiTheme="minorEastAsia" w:hAnsiTheme="minorEastAsia"/>
          <w:b/>
          <w:sz w:val="24"/>
          <w:szCs w:val="24"/>
        </w:rPr>
      </w:pPr>
      <w:r>
        <w:rPr>
          <w:rFonts w:hint="eastAsia" w:cs="宋体" w:asciiTheme="minorEastAsia" w:hAnsiTheme="minorEastAsia"/>
          <w:sz w:val="24"/>
          <w:szCs w:val="24"/>
        </w:rPr>
        <w:t xml:space="preserve">26.3.6不符合磋商文件中规定的实质性要求和条件的。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26.3.7供应商被“信用中国”网站（www.creditchina.gov.cn）</w:t>
      </w:r>
      <w:r>
        <w:rPr>
          <w:rFonts w:hint="eastAsia" w:asciiTheme="minorEastAsia" w:hAnsiTheme="minorEastAsia"/>
          <w:sz w:val="24"/>
          <w:szCs w:val="24"/>
        </w:rPr>
        <w:t xml:space="preserve">列入失信被执行人、重大税收违法失信主体名单、政府采购严重违法失信行为记录名单</w:t>
      </w:r>
      <w:r>
        <w:rPr>
          <w:rFonts w:hint="eastAsia" w:cs="宋体" w:asciiTheme="minorEastAsia" w:hAnsiTheme="minorEastAsia"/>
          <w:sz w:val="24"/>
          <w:szCs w:val="24"/>
        </w:rPr>
        <w:t xml:space="preserve">。或查询“信用中国”网站后发现供应商存在其他不符合《中华人民共和国政府采购法》第二十二条规定条件的信用记录。</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26.3.8响应文件中含有采购人不能接受的附加条件的。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26.3.9响应文件未按照磋商文件要求加盖CA电子公章的。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26.4未实质性响应磋商文件的响应文件按无效响应处理。</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keepLines w:val="0"/>
        <w:keepNext w:val="0"/>
        <w:pageBreakBefore w:val="0"/>
        <w:spacing w:line="336" w:lineRule="auto"/>
        <w:rPr>
          <w:rFonts w:cs="宋体" w:asciiTheme="minorEastAsia" w:hAnsiTheme="minorEastAsia"/>
          <w:sz w:val="24"/>
          <w:szCs w:val="24"/>
        </w:rPr>
      </w:pPr>
      <w:r/>
      <w:bookmarkStart w:id="155" w:name="_Toc16938550"/>
      <w:r/>
      <w:bookmarkEnd w:id="155"/>
      <w:r/>
      <w:bookmarkStart w:id="156" w:name="_Toc513029234"/>
      <w:r/>
      <w:bookmarkEnd w:id="156"/>
      <w:r/>
      <w:bookmarkStart w:id="157" w:name="_Toc20823306"/>
      <w:r>
        <w:rPr>
          <w:rFonts w:hint="eastAsia" w:cs="宋体" w:asciiTheme="minorEastAsia" w:hAnsiTheme="minorEastAsia"/>
          <w:sz w:val="24"/>
          <w:szCs w:val="24"/>
        </w:rPr>
        <w:t xml:space="preserve">26.6供应商在项目评审全过程中应保持通讯畅通，并安排专人与采购代理机构及磋商小组联系。</w:t>
      </w:r>
      <w:bookmarkEnd w:id="157"/>
      <w:r/>
      <w:r/>
    </w:p>
    <w:p>
      <w:pPr>
        <w:ind w:firstLine="480"/>
        <w:keepLines w:val="0"/>
        <w:keepNext w:val="0"/>
        <w:pageBreakBefore w:val="0"/>
        <w:spacing w:line="336" w:lineRule="auto"/>
        <w:rPr>
          <w:rFonts w:cs="宋体" w:asciiTheme="minorEastAsia" w:hAnsiTheme="minorEastAsia"/>
          <w:sz w:val="24"/>
          <w:szCs w:val="24"/>
        </w:rPr>
      </w:pPr>
      <w:r>
        <w:rPr>
          <w:rFonts w:cs="Arial" w:asciiTheme="minorEastAsia" w:hAnsiTheme="minorEastAsia"/>
          <w:sz w:val="24"/>
          <w:szCs w:val="24"/>
        </w:rPr>
        <w:t xml:space="preserve">27</w:t>
      </w:r>
      <w:r>
        <w:rPr>
          <w:rFonts w:hint="eastAsia" w:cs="Arial" w:asciiTheme="minorEastAsia" w:hAnsiTheme="minorEastAsia"/>
          <w:sz w:val="24"/>
          <w:szCs w:val="24"/>
        </w:rPr>
        <w:t xml:space="preserve">.</w:t>
      </w:r>
      <w:r>
        <w:rPr>
          <w:rFonts w:cs="Arial" w:asciiTheme="minorEastAsia" w:hAnsiTheme="minorEastAsia"/>
          <w:sz w:val="24"/>
          <w:szCs w:val="24"/>
        </w:rPr>
        <w:t xml:space="preserve">磋商程序及评审方法和评审标准</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27.1磋商程序</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27.1.1对于通过资格审查和符合性审查的供应商，磋商小组将集中与单一供应商分别进行磋商。</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27.1.2磋商文件能够详细列明采购标的的技术、服务要求的，磋商结束后，磋商小组将在苏采云系统要求所有实质性响应的供应商在规定时间内提交最后报价。</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 评审方法和评审标准</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27.2.2评审标准</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详见本磋商文件规定。</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27.3采购活动终止的情况</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出现下列情形之一的，本次竞争性磋商采购活动将被终止：</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27.3.1因情况变化，不再符合规定的竞争性磋商采购方式适用情形的。</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27.3.2出现影响采购公正性的违法、违规行为的。</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27.3.4在苏采云系统规定时间内成功解密电子响应文件的供应商不足3家的。</w:t>
      </w:r>
      <w:r/>
    </w:p>
    <w:p>
      <w:pPr>
        <w:keepLines w:val="0"/>
        <w:keepNext w:val="0"/>
        <w:pageBreakBefore w:val="0"/>
        <w:spacing w:line="336" w:lineRule="auto"/>
        <w:rPr>
          <w:rFonts w:cs="宋体" w:asciiTheme="minorEastAsia" w:hAnsiTheme="minorEastAsia"/>
          <w:sz w:val="24"/>
          <w:szCs w:val="24"/>
        </w:rPr>
      </w:pPr>
      <w:r/>
      <w:bookmarkStart w:id="158" w:name="_Toc16938551"/>
      <w:r/>
      <w:bookmarkEnd w:id="158"/>
      <w:r/>
      <w:bookmarkStart w:id="159" w:name="_Toc20823307"/>
      <w:r/>
      <w:bookmarkEnd w:id="159"/>
      <w:r/>
      <w:bookmarkStart w:id="160" w:name="_Toc513029235"/>
      <w:r/>
      <w:bookmarkEnd w:id="160"/>
      <w:r/>
      <w:bookmarkStart w:id="161" w:name="_Toc120614219"/>
      <w:r>
        <w:rPr>
          <w:rFonts w:cs="Times New Roman" w:asciiTheme="minorEastAsia" w:hAnsiTheme="minorEastAsia"/>
          <w:b/>
          <w:bCs/>
          <w:sz w:val="24"/>
          <w:szCs w:val="24"/>
        </w:rPr>
        <w:t xml:space="preserve">六、</w:t>
      </w:r>
      <w:bookmarkEnd w:id="161"/>
      <w:r>
        <w:rPr>
          <w:rFonts w:cs="Times New Roman" w:asciiTheme="minorEastAsia" w:hAnsiTheme="minorEastAsia"/>
          <w:b/>
          <w:bCs/>
          <w:sz w:val="24"/>
          <w:szCs w:val="24"/>
        </w:rPr>
        <w:t xml:space="preserve">成交</w:t>
      </w:r>
      <w:r/>
    </w:p>
    <w:p>
      <w:pPr>
        <w:ind w:firstLine="480"/>
        <w:keepLines w:val="0"/>
        <w:keepNext w:val="0"/>
        <w:pageBreakBefore w:val="0"/>
        <w:spacing w:line="336" w:lineRule="auto"/>
        <w:rPr>
          <w:rFonts w:cs="宋体" w:asciiTheme="minorEastAsia" w:hAnsiTheme="minorEastAsia"/>
          <w:sz w:val="24"/>
          <w:szCs w:val="24"/>
        </w:rPr>
      </w:pPr>
      <w:r/>
      <w:bookmarkStart w:id="162" w:name="_Toc16938554"/>
      <w:r/>
      <w:bookmarkEnd w:id="162"/>
      <w:r/>
      <w:bookmarkStart w:id="163" w:name="_Toc513029238"/>
      <w:r/>
      <w:bookmarkEnd w:id="163"/>
      <w:r/>
      <w:bookmarkStart w:id="164" w:name="_Toc20823310"/>
      <w:r>
        <w:rPr>
          <w:rFonts w:hint="eastAsia" w:cs="宋体" w:asciiTheme="minorEastAsia" w:hAnsiTheme="minorEastAsia"/>
          <w:sz w:val="24"/>
          <w:szCs w:val="24"/>
        </w:rPr>
        <w:t xml:space="preserve">28</w:t>
      </w:r>
      <w:bookmarkEnd w:id="164"/>
      <w:r>
        <w:rPr>
          <w:rFonts w:hint="eastAsia" w:cs="宋体" w:asciiTheme="minorEastAsia" w:hAnsiTheme="minorEastAsia"/>
          <w:sz w:val="24"/>
          <w:szCs w:val="24"/>
        </w:rPr>
        <w:t xml:space="preserve">.确定成交单位</w:t>
      </w:r>
      <w:r/>
    </w:p>
    <w:p>
      <w:pPr>
        <w:ind w:firstLine="480"/>
        <w:keepLines w:val="0"/>
        <w:keepNext w:val="0"/>
        <w:pageBreakBefore w:val="0"/>
        <w:spacing w:line="336"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28.2采购人从评审报告提出的成交候选供应商中，按照排序由高到低的原则确定成交供应商。采购人确定成交供应商后，采购人将发布成交结果公告，公告期限为1个工作日。</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28.3若有充分证据证明，成交供应商出现下列情况之一的，一经查实，将被取消成交资格：</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28.3.1提供虚假材料</w:t>
      </w:r>
      <w:r>
        <w:rPr>
          <w:rFonts w:cs="宋体" w:asciiTheme="minorEastAsia" w:hAnsiTheme="minorEastAsia"/>
          <w:sz w:val="24"/>
          <w:szCs w:val="24"/>
        </w:rPr>
        <w:t xml:space="preserve">谋</w:t>
      </w:r>
      <w:r>
        <w:rPr>
          <w:rFonts w:hint="eastAsia" w:cs="宋体" w:asciiTheme="minorEastAsia" w:hAnsiTheme="minorEastAsia"/>
          <w:sz w:val="24"/>
          <w:szCs w:val="24"/>
        </w:rPr>
        <w:t xml:space="preserve">取成交的。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28.3.2与评审专家、采购人、其他供应商或者采购代理机构工作人员恶意串通的。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28.3.3向评审专家、采购人或采购代理机构工作人员行贿或者提供其他不正当利益的。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28.3.5不满足本磋商文件规定的实质性要求，但在评审过程中又未被磋商小组发现的。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28.3.6成交后无正当理由拒不与采购人签订政府采购合同或者未按照磋商文件确定的事项签订政府采购合同的。</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28.3.7将政府采购合同转包的。</w:t>
      </w:r>
      <w:r/>
    </w:p>
    <w:p>
      <w:pPr>
        <w:ind w:firstLine="480"/>
        <w:keepLines w:val="0"/>
        <w:keepNext w:val="0"/>
        <w:pageBreakBefore w:val="0"/>
        <w:spacing w:line="336" w:lineRule="auto"/>
        <w:rPr>
          <w:rFonts w:cs="宋体" w:asciiTheme="minorEastAsia" w:hAnsiTheme="minorEastAsia"/>
          <w:sz w:val="24"/>
          <w:szCs w:val="24"/>
        </w:rPr>
      </w:pPr>
      <w:r/>
      <w:bookmarkStart w:id="165" w:name="_Toc200451960"/>
      <w:r>
        <w:rPr>
          <w:rFonts w:hint="eastAsia" w:cs="宋体" w:asciiTheme="minorEastAsia" w:hAnsiTheme="minorEastAsia"/>
          <w:sz w:val="24"/>
          <w:szCs w:val="24"/>
        </w:rPr>
        <w:t xml:space="preserve">29.质疑处理</w:t>
      </w:r>
      <w:bookmarkEnd w:id="165"/>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29.1质疑的供应商应当是参与所质疑项目采购活动的供应商。潜在供应商依法获取其可质疑的采购文件的，可以对采购文件提出质疑。</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质疑。上述应知其权益受到损害之日，是指：</w:t>
      </w:r>
      <w:r/>
    </w:p>
    <w:p>
      <w:pPr>
        <w:ind w:firstLine="480"/>
        <w:keepLines w:val="0"/>
        <w:keepNext w:val="0"/>
        <w:pageBreakBefore w:val="0"/>
        <w:spacing w:line="336" w:lineRule="auto"/>
        <w:rPr>
          <w:rFonts w:cs="Times New Roman" w:asciiTheme="minorEastAsia" w:hAnsiTheme="minorEastAsia"/>
          <w:sz w:val="24"/>
          <w:szCs w:val="24"/>
        </w:rPr>
      </w:pPr>
      <w:r>
        <w:rPr>
          <w:rFonts w:hint="eastAsia" w:cs="宋体" w:asciiTheme="minorEastAsia" w:hAnsiTheme="minorEastAsia"/>
          <w:sz w:val="24"/>
          <w:szCs w:val="24"/>
        </w:rPr>
        <w:t xml:space="preserve">29.2.1</w:t>
      </w:r>
      <w:r>
        <w:rPr>
          <w:rFonts w:cs="Times New Roman" w:asciiTheme="minorEastAsia" w:hAnsiTheme="minorEastAsia"/>
          <w:sz w:val="24"/>
          <w:szCs w:val="24"/>
        </w:rPr>
        <w:t xml:space="preserve">对可以质疑的采购文件</w:t>
      </w:r>
      <w:r>
        <w:rPr>
          <w:rFonts w:hint="eastAsia" w:cs="Times New Roman" w:asciiTheme="minorEastAsia" w:hAnsiTheme="minorEastAsia"/>
          <w:sz w:val="24"/>
          <w:szCs w:val="24"/>
        </w:rPr>
        <w:t xml:space="preserve">有</w:t>
      </w:r>
      <w:r>
        <w:rPr>
          <w:rFonts w:cs="Times New Roman" w:asciiTheme="minorEastAsia" w:hAnsiTheme="minorEastAsia"/>
          <w:sz w:val="24"/>
          <w:szCs w:val="24"/>
        </w:rPr>
        <w:t xml:space="preserve">质疑的，为收到采购文件之日或者采购文件公告期限届满之日。</w:t>
      </w:r>
      <w:r/>
    </w:p>
    <w:p>
      <w:pPr>
        <w:ind w:firstLine="480"/>
        <w:keepLines w:val="0"/>
        <w:keepNext w:val="0"/>
        <w:pageBreakBefore w:val="0"/>
        <w:spacing w:line="336" w:lineRule="auto"/>
        <w:rPr>
          <w:rFonts w:cs="Times New Roman" w:asciiTheme="minorEastAsia" w:hAnsiTheme="minorEastAsia"/>
          <w:sz w:val="24"/>
          <w:szCs w:val="24"/>
        </w:rPr>
      </w:pPr>
      <w:r>
        <w:rPr>
          <w:rFonts w:hint="eastAsia" w:cs="宋体" w:asciiTheme="minorEastAsia" w:hAnsiTheme="minorEastAsia"/>
          <w:sz w:val="24"/>
          <w:szCs w:val="24"/>
        </w:rPr>
        <w:t xml:space="preserve">29.2.2</w:t>
      </w:r>
      <w:r>
        <w:rPr>
          <w:rFonts w:cs="Times New Roman" w:asciiTheme="minorEastAsia" w:hAnsiTheme="minorEastAsia"/>
          <w:sz w:val="24"/>
          <w:szCs w:val="24"/>
        </w:rPr>
        <w:t xml:space="preserve">对采购过程</w:t>
      </w:r>
      <w:r>
        <w:rPr>
          <w:rFonts w:hint="eastAsia" w:cs="Times New Roman" w:asciiTheme="minorEastAsia" w:hAnsiTheme="minorEastAsia"/>
          <w:sz w:val="24"/>
          <w:szCs w:val="24"/>
        </w:rPr>
        <w:t xml:space="preserve">有</w:t>
      </w:r>
      <w:r>
        <w:rPr>
          <w:rFonts w:cs="Times New Roman" w:asciiTheme="minorEastAsia" w:hAnsiTheme="minorEastAsia"/>
          <w:sz w:val="24"/>
          <w:szCs w:val="24"/>
        </w:rPr>
        <w:t xml:space="preserve">质疑的，为各采购程序环节结束之日。</w:t>
      </w:r>
      <w:r/>
    </w:p>
    <w:p>
      <w:pPr>
        <w:ind w:firstLine="480"/>
        <w:keepLines w:val="0"/>
        <w:keepNext w:val="0"/>
        <w:pageBreakBefore w:val="0"/>
        <w:spacing w:line="336" w:lineRule="auto"/>
        <w:rPr>
          <w:rFonts w:cs="Times New Roman" w:asciiTheme="minorEastAsia" w:hAnsiTheme="minorEastAsia"/>
          <w:sz w:val="24"/>
          <w:szCs w:val="24"/>
        </w:rPr>
      </w:pPr>
      <w:r>
        <w:rPr>
          <w:rFonts w:hint="eastAsia" w:cs="宋体" w:asciiTheme="minorEastAsia" w:hAnsiTheme="minorEastAsia"/>
          <w:sz w:val="24"/>
          <w:szCs w:val="24"/>
        </w:rPr>
        <w:t xml:space="preserve">29.2.3</w:t>
      </w:r>
      <w:r>
        <w:rPr>
          <w:rFonts w:cs="Times New Roman" w:asciiTheme="minorEastAsia" w:hAnsiTheme="minorEastAsia"/>
          <w:sz w:val="24"/>
          <w:szCs w:val="24"/>
        </w:rPr>
        <w:t xml:space="preserve">对成交结果</w:t>
      </w:r>
      <w:r>
        <w:rPr>
          <w:rFonts w:hint="eastAsia" w:cs="Times New Roman" w:asciiTheme="minorEastAsia" w:hAnsiTheme="minorEastAsia"/>
          <w:sz w:val="24"/>
          <w:szCs w:val="24"/>
        </w:rPr>
        <w:t xml:space="preserve">有</w:t>
      </w:r>
      <w:r>
        <w:rPr>
          <w:rFonts w:cs="Times New Roman" w:asciiTheme="minorEastAsia" w:hAnsiTheme="minorEastAsia"/>
          <w:sz w:val="24"/>
          <w:szCs w:val="24"/>
        </w:rPr>
        <w:t xml:space="preserve">质疑的，为成交结果公告期限届满之日。</w:t>
      </w:r>
      <w:r/>
    </w:p>
    <w:p>
      <w:pPr>
        <w:ind w:firstLine="480"/>
        <w:keepLines w:val="0"/>
        <w:keepNext w:val="0"/>
        <w:pageBreakBefore w:val="0"/>
        <w:spacing w:line="336" w:lineRule="auto"/>
        <w:rPr>
          <w:rFonts w:cs="宋体" w:asciiTheme="minorEastAsia" w:hAnsiTheme="minorEastAsia"/>
          <w:sz w:val="24"/>
          <w:szCs w:val="24"/>
        </w:rPr>
      </w:pPr>
      <w:r>
        <w:rPr>
          <w:rFonts w:cs="Times New Roman" w:asciiTheme="minorEastAsia" w:hAnsiTheme="minorEastAsia"/>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采购人及采购代理机构只接受以纸质原件形式送达的质疑。</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采购人质疑接收人及联系方式见本磋商文件第一章。</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29.5以下情形的质疑不予受理</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29.5.1内容不符合《政府采购质疑和投诉办法》第十二条规定的质疑。</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29.5.2超出政府采购法定期限的质疑。</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29.5.3以传真、电子邮件等方式递交的非原件形式的质疑。</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29.5.4未参加磋商活动的供应商或在磋商活动中自身权益未受到损害的供应商所提出的质疑。</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29.5.5供应商组成联合体参加磋商，联合体中任何一方或多方未按要求签字、盖章、加盖公章的质疑。</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30.成交通知书</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336" w:lineRule="auto"/>
        <w:rPr>
          <w:rFonts w:cs="宋体" w:asciiTheme="minorEastAsia" w:hAnsiTheme="minorEastAsia"/>
          <w:sz w:val="24"/>
          <w:szCs w:val="24"/>
        </w:rPr>
      </w:pPr>
      <w:r/>
      <w:bookmarkStart w:id="166" w:name="_Toc513029236"/>
      <w:r/>
      <w:bookmarkEnd w:id="166"/>
      <w:r/>
      <w:bookmarkStart w:id="167" w:name="_Toc16938552"/>
      <w:r/>
      <w:bookmarkEnd w:id="167"/>
      <w:r/>
      <w:bookmarkStart w:id="168" w:name="_Toc120614220"/>
      <w:r/>
      <w:bookmarkEnd w:id="168"/>
      <w:r/>
      <w:bookmarkStart w:id="169" w:name="_Toc20823308"/>
      <w:r>
        <w:rPr>
          <w:rFonts w:cs="Times New Roman" w:asciiTheme="minorEastAsia" w:hAnsiTheme="minorEastAsia"/>
          <w:b/>
          <w:bCs/>
          <w:sz w:val="24"/>
          <w:szCs w:val="24"/>
        </w:rPr>
        <w:t xml:space="preserve">七、授予合同</w:t>
      </w:r>
      <w:bookmarkEnd w:id="169"/>
      <w:r/>
      <w:r/>
    </w:p>
    <w:p>
      <w:pPr>
        <w:ind w:firstLine="480"/>
        <w:keepLines w:val="0"/>
        <w:keepNext w:val="0"/>
        <w:pageBreakBefore w:val="0"/>
        <w:spacing w:line="336" w:lineRule="auto"/>
        <w:rPr>
          <w:rFonts w:cs="宋体" w:asciiTheme="minorEastAsia" w:hAnsiTheme="minorEastAsia"/>
          <w:sz w:val="24"/>
          <w:szCs w:val="24"/>
        </w:rPr>
      </w:pPr>
      <w:r/>
      <w:bookmarkStart w:id="170" w:name="_Toc513029237"/>
      <w:r/>
      <w:bookmarkEnd w:id="170"/>
      <w:r/>
      <w:bookmarkStart w:id="171" w:name="_Toc16938553"/>
      <w:r/>
      <w:bookmarkEnd w:id="171"/>
      <w:r/>
      <w:bookmarkStart w:id="172" w:name="_Toc20823309"/>
      <w:r>
        <w:rPr>
          <w:rFonts w:hint="eastAsia" w:cs="宋体" w:asciiTheme="minorEastAsia" w:hAnsiTheme="minorEastAsia"/>
          <w:sz w:val="24"/>
          <w:szCs w:val="24"/>
        </w:rPr>
        <w:t xml:space="preserve">31.签订合同</w:t>
      </w:r>
      <w:bookmarkEnd w:id="172"/>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31.l成交供应商应当在成交通知书发出之日起30日内，按照磋商文件确定的事项与采购人签订政府采购合同。</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31.2磋商文件、成交供应商的响应文件及磋商过程中有关澄清、承诺文件均应作为合同附件。</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31.3签订合同后，</w:t>
      </w:r>
      <w:r>
        <w:rPr>
          <w:rFonts w:hint="eastAsia" w:cs="宋体" w:asciiTheme="minorEastAsia" w:hAnsiTheme="minorEastAsia"/>
          <w:b/>
          <w:iCs/>
          <w:sz w:val="24"/>
          <w:szCs w:val="24"/>
        </w:rPr>
        <w:t xml:space="preserve">成交供应商不得将合同标的进行转包</w:t>
      </w:r>
      <w:r>
        <w:rPr>
          <w:rFonts w:hint="eastAsia" w:cs="宋体" w:asciiTheme="minorEastAsia" w:hAnsiTheme="minorEastAsia"/>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32.标的物的追加</w:t>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keepLines w:val="0"/>
        <w:keepNext w:val="0"/>
        <w:pageBreakBefore w:val="0"/>
        <w:spacing w:line="336" w:lineRule="auto"/>
        <w:rPr>
          <w:rFonts w:cs="宋体" w:asciiTheme="minorEastAsia" w:hAnsiTheme="minorEastAsia"/>
          <w:sz w:val="24"/>
          <w:szCs w:val="24"/>
        </w:rPr>
      </w:pPr>
      <w:r/>
      <w:bookmarkStart w:id="173" w:name="_Toc479757207"/>
      <w:r/>
      <w:bookmarkEnd w:id="173"/>
      <w:r/>
      <w:bookmarkStart w:id="174" w:name="_Toc20823314"/>
      <w:r/>
      <w:bookmarkEnd w:id="174"/>
      <w:r/>
      <w:bookmarkStart w:id="175" w:name="_Toc16938558"/>
      <w:r/>
      <w:bookmarkEnd w:id="175"/>
      <w:r/>
      <w:bookmarkStart w:id="176" w:name="_Toc513029242"/>
      <w:r/>
      <w:bookmarkEnd w:id="176"/>
      <w:r/>
      <w:bookmarkStart w:id="177" w:name="_Toc120614221"/>
      <w:r>
        <w:rPr>
          <w:rFonts w:hint="eastAsia" w:cs="宋体" w:asciiTheme="minorEastAsia" w:hAnsiTheme="minorEastAsia"/>
          <w:sz w:val="24"/>
          <w:szCs w:val="24"/>
        </w:rPr>
        <w:t xml:space="preserve">33.政府采购履约资金扶持政策</w:t>
      </w:r>
      <w:bookmarkEnd w:id="177"/>
      <w:r/>
      <w:r/>
    </w:p>
    <w:p>
      <w:pPr>
        <w:ind w:firstLine="480"/>
        <w:keepLines w:val="0"/>
        <w:keepNext w:val="0"/>
        <w:pageBreakBefore w:val="0"/>
        <w:spacing w:line="336" w:lineRule="auto"/>
        <w:rPr>
          <w:rFonts w:cs="宋体" w:asciiTheme="minorEastAsia" w:hAnsiTheme="minorEastAsia"/>
          <w:sz w:val="24"/>
          <w:szCs w:val="24"/>
        </w:rPr>
      </w:pPr>
      <w:r>
        <w:rPr>
          <w:rFonts w:hint="eastAsia" w:cs="宋体" w:asciiTheme="minorEastAsia" w:hAnsiTheme="minorEastAsia"/>
          <w:sz w:val="24"/>
          <w:szCs w:val="24"/>
        </w:rPr>
        <w:t xml:space="preserve">成交供应商可凭政府采购合同办理融资贷款，详情请见江苏政府采购网“政采贷”专栏。</w:t>
      </w:r>
      <w:r/>
    </w:p>
    <w:p>
      <w:pPr>
        <w:ind w:firstLine="480"/>
        <w:keepLines w:val="0"/>
        <w:keepNext w:val="0"/>
        <w:pageBreakBefore w:val="0"/>
        <w:spacing w:line="336" w:lineRule="auto"/>
        <w:rPr>
          <w:rFonts w:cs="宋体" w:asciiTheme="minorEastAsia" w:hAnsiTheme="minorEastAsia"/>
          <w:bCs/>
          <w:sz w:val="24"/>
          <w:szCs w:val="24"/>
        </w:rPr>
      </w:pPr>
      <w:r>
        <w:rPr>
          <w:rFonts w:cs="宋体" w:asciiTheme="minorEastAsia" w:hAnsiTheme="minorEastAsia"/>
          <w:sz w:val="24"/>
          <w:szCs w:val="24"/>
        </w:rPr>
        <w:t xml:space="preserve">34</w:t>
      </w:r>
      <w:r>
        <w:rPr>
          <w:rFonts w:hint="eastAsia" w:cs="宋体" w:asciiTheme="minorEastAsia" w:hAnsiTheme="minorEastAsia"/>
          <w:sz w:val="24"/>
          <w:szCs w:val="24"/>
        </w:rPr>
        <w:t xml:space="preserve">.</w:t>
      </w:r>
      <w:r>
        <w:rPr>
          <w:rFonts w:hint="eastAsia" w:cs="宋体" w:asciiTheme="minorEastAsia" w:hAnsiTheme="minorEastAsia"/>
          <w:bCs/>
          <w:sz w:val="24"/>
          <w:szCs w:val="24"/>
        </w:rPr>
        <w:t xml:space="preserve">政府采购政策功能落实情况：</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34.1参加报价的中小微企业，应当根据《政府采购促进中小企业发展管理办法》（财库﹝2020﹞46号）的规定提供《中小企业声明函》（见附件）。</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
          <w:sz w:val="24"/>
          <w:szCs w:val="24"/>
          <w:u w:val="single"/>
        </w:rPr>
      </w:pPr>
      <w:r>
        <w:rPr>
          <w:rFonts w:hint="eastAsia" w:cs="Times New Roman" w:asciiTheme="minorEastAsia" w:hAnsiTheme="minorEastAsia"/>
          <w:bCs/>
          <w:sz w:val="24"/>
          <w:szCs w:val="24"/>
        </w:rPr>
        <w:t xml:space="preserve">企业标准请参照《关于印发中小企业划型标准规定的通知》（工信部联企业[2011]300号）文件规定。</w:t>
      </w:r>
      <w:r>
        <w:rPr>
          <w:rFonts w:hint="eastAsia" w:cs="Times New Roman" w:asciiTheme="minorEastAsia" w:hAnsiTheme="minorEastAsia"/>
          <w:b/>
          <w:sz w:val="24"/>
          <w:szCs w:val="24"/>
        </w:rPr>
        <w:t xml:space="preserve">本项目所属行业为：</w:t>
      </w:r>
      <w:r>
        <w:rPr>
          <w:rFonts w:hint="eastAsia" w:ascii="宋体" w:hAnsi="宋体"/>
          <w:b/>
          <w:sz w:val="24"/>
          <w:szCs w:val="24"/>
          <w:u w:val="single"/>
        </w:rPr>
        <w:t xml:space="preserve">其他未列明行业</w:t>
      </w:r>
      <w:r>
        <w:rPr>
          <w:rFonts w:hint="eastAsia" w:cs="Times New Roman" w:asciiTheme="minorEastAsia" w:hAnsiTheme="minorEastAsia"/>
          <w:b/>
          <w:sz w:val="24"/>
          <w:szCs w:val="24"/>
          <w:u w:val="single"/>
        </w:rPr>
        <w:t xml:space="preserve">。</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34.2 残疾人福利单位</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①本项目对残疾人福利性单位视同小型、微型企业。</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②残疾人福利单位需按照采购文件的要求提供《残疾人福利性单位声明函》（见附件）。</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③残疾人福利单位标准请参照《关于促进残疾人就业政府采购政策的通知》（财库〔2017〕141号）。</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34.3监狱和戒毒企业</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①本项目对监狱企业和戒毒企业（简称监狱企业）视同小型、微型企业。</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②监狱和戒毒企业需按照采购文件的要求提供《监狱企业声明函》（见附件）。</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③监狱企业参加政府采购活动时，需提供由省级以上监狱管理局、戒毒管理局(含新疆生产建设兵团)出具的属于监狱企业的证明文件。</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④监狱企业发展标准请参照《关于政府采购支持监狱企业发展有关问题的通知》（</w:t>
      </w:r>
      <w:r>
        <w:rPr>
          <w:rFonts w:cs="Times New Roman" w:asciiTheme="minorEastAsia" w:hAnsiTheme="minorEastAsia"/>
          <w:bCs/>
          <w:sz w:val="24"/>
          <w:szCs w:val="24"/>
        </w:rPr>
        <w:t xml:space="preserve">财库[2014]68号</w:t>
      </w:r>
      <w:r>
        <w:rPr>
          <w:rFonts w:hint="eastAsia" w:cs="Times New Roman" w:asciiTheme="minorEastAsia" w:hAnsiTheme="minorEastAsia"/>
          <w:bCs/>
          <w:sz w:val="24"/>
          <w:szCs w:val="24"/>
        </w:rPr>
        <w:t xml:space="preserve">）。</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注：残疾人福利单位、监狱企业属于小型、微型企业的，不重复享受政策</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34.4绿色采购</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根据《关于调整优化节能产品、环境标志产品政府采购执行机制的通知》</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34.5落实《商品包装政府采购需求标准（试行）》、《快递包装政府采购需求标准（试行）》的相关政策，商品包装和快递包装应符合文件要求。</w:t>
      </w:r>
      <w:r/>
    </w:p>
    <w:p>
      <w:pPr>
        <w:ind w:firstLine="480"/>
        <w:keepLines w:val="0"/>
        <w:keepNext w:val="0"/>
        <w:pageBreakBefore w:val="0"/>
        <w:spacing w:line="336"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34.6按照《绿色数据中心政府采购需求标准(试行)》（财库</w:t>
      </w:r>
      <w:bookmarkStart w:id="178" w:name="OLE_LINK9"/>
      <w:r/>
      <w:bookmarkStart w:id="179" w:name="OLE_LINK8"/>
      <w:r>
        <w:rPr>
          <w:rFonts w:hint="eastAsia" w:cs="Times New Roman" w:asciiTheme="minorEastAsia" w:hAnsiTheme="minorEastAsia"/>
          <w:bCs/>
          <w:sz w:val="24"/>
          <w:szCs w:val="24"/>
        </w:rPr>
        <w:t xml:space="preserve">[2023]</w:t>
      </w:r>
      <w:bookmarkEnd w:id="178"/>
      <w:r/>
      <w:bookmarkEnd w:id="179"/>
      <w:r>
        <w:rPr>
          <w:rFonts w:hint="eastAsia" w:cs="Times New Roman" w:asciiTheme="minorEastAsia" w:hAnsiTheme="minorEastAsia"/>
          <w:bCs/>
          <w:sz w:val="24"/>
          <w:szCs w:val="24"/>
        </w:rPr>
        <w:t xml:space="preserve">7号）文件要求执行。</w:t>
      </w:r>
      <w:r/>
    </w:p>
    <w:p>
      <w:pPr>
        <w:pStyle w:val="785"/>
        <w:ind w:firstLine="482"/>
        <w:keepLines w:val="0"/>
        <w:keepNext w:val="0"/>
        <w:pageBreakBefore w:val="0"/>
        <w:spacing w:line="336"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34.7按照《关于推动解决政府采购异常低价问题相关工作的通知》（苏财购[2025]62号）文件要求执行。</w:t>
      </w:r>
      <w:r/>
    </w:p>
    <w:p>
      <w:pPr>
        <w:pStyle w:val="785"/>
        <w:ind w:firstLine="482"/>
        <w:keepLines w:val="0"/>
        <w:keepNext w:val="0"/>
        <w:pageBreakBefore w:val="0"/>
        <w:spacing w:after="0" w:line="336" w:lineRule="auto"/>
        <w:rPr>
          <w:rFonts w:asciiTheme="minorEastAsia" w:hAnsiTheme="minorEastAsia"/>
          <w:sz w:val="24"/>
          <w:szCs w:val="24"/>
        </w:rPr>
      </w:pPr>
      <w:r>
        <w:rPr>
          <w:rFonts w:hint="eastAsia" w:cs="Times New Roman" w:asciiTheme="minorEastAsia" w:hAnsiTheme="minorEastAsia"/>
          <w:b/>
          <w:sz w:val="24"/>
          <w:szCs w:val="24"/>
        </w:rPr>
        <w:t xml:space="preserve">本项目专门面向中小微企业,供应商应为中小微企业、监狱企业、残疾人福利性单位之一；不再享受价格扣除政策。</w:t>
      </w:r>
      <w:r/>
    </w:p>
    <w:p>
      <w:pPr>
        <w:pStyle w:val="1021"/>
        <w:spacing w:line="331" w:lineRule="auto"/>
        <w:rPr>
          <w:rFonts w:asciiTheme="minorEastAsia" w:hAnsiTheme="minorEastAsia" w:eastAsiaTheme="minorEastAsia"/>
          <w:sz w:val="24"/>
        </w:rPr>
      </w:pPr>
      <w:r>
        <w:rPr>
          <w:rFonts w:asciiTheme="minorEastAsia" w:hAnsiTheme="minorEastAsia" w:eastAsiaTheme="minorEastAsia"/>
          <w:sz w:val="24"/>
        </w:rPr>
      </w:r>
      <w:r/>
    </w:p>
    <w:p>
      <w:pPr>
        <w:pStyle w:val="1021"/>
        <w:ind w:firstLine="0"/>
      </w:pPr>
      <w:r>
        <w:br w:type="page" w:clear="all"/>
      </w:r>
      <w:r/>
    </w:p>
    <w:p>
      <w:pPr>
        <w:pStyle w:val="791"/>
        <w:keepLines w:val="0"/>
        <w:keepNext w:val="0"/>
        <w:rPr>
          <w:rFonts w:ascii="宋体" w:hAnsi="宋体" w:eastAsia="宋体"/>
          <w:sz w:val="32"/>
        </w:rPr>
      </w:pPr>
      <w:r/>
      <w:bookmarkStart w:id="180" w:name="_Toc182662612"/>
      <w:r>
        <w:rPr>
          <w:rFonts w:hint="eastAsia" w:ascii="宋体" w:hAnsi="宋体" w:eastAsia="宋体"/>
          <w:sz w:val="32"/>
        </w:rPr>
        <w:t xml:space="preserve">第三章合同文本</w:t>
      </w:r>
      <w:bookmarkEnd w:id="180"/>
      <w:r/>
      <w:r/>
    </w:p>
    <w:p>
      <w:pPr>
        <w:ind w:firstLine="480"/>
        <w:jc w:val="left"/>
        <w:spacing w:line="331" w:lineRule="auto"/>
        <w:widowControl/>
        <w:rPr>
          <w:rFonts w:cs="宋体" w:asciiTheme="minorEastAsia" w:hAnsiTheme="minorEastAsia"/>
          <w:sz w:val="24"/>
          <w:szCs w:val="24"/>
        </w:rPr>
      </w:pPr>
      <w:r/>
      <w:bookmarkStart w:id="181" w:name="_Toc16938559"/>
      <w:r/>
      <w:bookmarkEnd w:id="181"/>
      <w:r/>
      <w:bookmarkStart w:id="182" w:name="_Toc513029243"/>
      <w:r/>
      <w:bookmarkEnd w:id="182"/>
      <w:r/>
      <w:bookmarkStart w:id="183" w:name="_Toc479757211"/>
      <w:r/>
      <w:r/>
    </w:p>
    <w:p>
      <w:pPr>
        <w:pStyle w:val="785"/>
      </w:pPr>
      <w:r/>
      <w:r/>
    </w:p>
    <w:p>
      <w:pPr>
        <w:ind w:firstLine="480"/>
        <w:spacing w:line="360" w:lineRule="auto"/>
        <w:rPr>
          <w:rFonts w:ascii="宋体" w:hAnsi="宋体"/>
          <w:sz w:val="24"/>
        </w:rPr>
      </w:pPr>
      <w:r>
        <w:rPr>
          <w:rFonts w:hint="eastAsia" w:ascii="宋体" w:hAnsi="宋体"/>
          <w:sz w:val="24"/>
        </w:rPr>
        <w:t xml:space="preserve">合同主要内容、具体条款在合同签订时，由采购人与成交供应商在不违反实质性条款基础上协商拟定。</w:t>
      </w:r>
      <w:r/>
    </w:p>
    <w:p>
      <w:pPr>
        <w:sectPr>
          <w:footerReference w:type="default" r:id="rId9"/>
          <w:footnotePr/>
          <w:endnotePr/>
          <w:type w:val="nextPage"/>
          <w:pgSz w:w="11906" w:h="16838" w:orient="portrait"/>
          <w:pgMar w:top="1531" w:right="1361" w:bottom="1531" w:left="1361" w:header="851" w:footer="992" w:gutter="0"/>
          <w:cols w:num="1" w:sep="0" w:space="720" w:equalWidth="1"/>
          <w:docGrid w:linePitch="360"/>
        </w:sectPr>
      </w:pPr>
      <w:r/>
      <w:r/>
    </w:p>
    <w:p>
      <w:pPr>
        <w:pStyle w:val="791"/>
        <w:keepLines w:val="0"/>
        <w:keepNext w:val="0"/>
        <w:spacing w:after="0" w:line="415" w:lineRule="auto"/>
        <w:rPr>
          <w:rFonts w:ascii="宋体" w:hAnsi="宋体" w:eastAsia="宋体"/>
          <w:sz w:val="32"/>
        </w:rPr>
      </w:pPr>
      <w:r/>
      <w:bookmarkStart w:id="184" w:name="_Toc182662613"/>
      <w:r>
        <w:rPr>
          <w:rFonts w:hint="eastAsia" w:ascii="宋体" w:hAnsi="宋体" w:eastAsia="宋体"/>
          <w:sz w:val="32"/>
        </w:rPr>
        <w:t xml:space="preserve">第</w:t>
      </w:r>
      <w:bookmarkEnd w:id="183"/>
      <w:r>
        <w:rPr>
          <w:rFonts w:hint="eastAsia" w:ascii="宋体" w:hAnsi="宋体" w:eastAsia="宋体"/>
          <w:sz w:val="32"/>
        </w:rPr>
        <w:t xml:space="preserve">四章采购需求</w:t>
      </w:r>
      <w:bookmarkEnd w:id="184"/>
      <w:r/>
      <w:bookmarkStart w:id="185" w:name="_Toc26554093"/>
      <w:r/>
      <w:bookmarkEnd w:id="185"/>
      <w:r/>
      <w:bookmarkStart w:id="186" w:name="_Toc49090575"/>
      <w:r/>
      <w:bookmarkEnd w:id="186"/>
      <w:r/>
      <w:r/>
    </w:p>
    <w:p>
      <w:pPr>
        <w:pStyle w:val="729"/>
        <w:contextualSpacing/>
        <w:ind w:firstLine="480"/>
        <w:jc w:val="left"/>
        <w:spacing w:line="360" w:lineRule="auto"/>
        <w:rPr>
          <w:rFonts w:hint="eastAsia" w:asciiTheme="minorEastAsia" w:hAnsiTheme="minorEastAsia" w:eastAsiaTheme="minorEastAsia" w:cstheme="minorEastAsia"/>
          <w:b/>
          <w:sz w:val="24"/>
          <w:highlight w:val="none"/>
        </w:rPr>
      </w:pPr>
      <w:r/>
      <w:bookmarkStart w:id="187" w:name="_Toc10060"/>
      <w:r/>
      <w:bookmarkStart w:id="188" w:name="_Toc30926"/>
      <w:r/>
      <w:bookmarkStart w:id="189" w:name="_Toc120614281"/>
      <w:r/>
      <w:bookmarkStart w:id="190" w:name="_Toc20081"/>
      <w:r/>
      <w:bookmarkStart w:id="191" w:name="_Toc10218"/>
      <w:r>
        <w:rPr>
          <w:rFonts w:hint="eastAsia" w:asciiTheme="minorEastAsia" w:hAnsiTheme="minorEastAsia" w:eastAsiaTheme="minorEastAsia" w:cstheme="minorEastAsia"/>
          <w:sz w:val="24"/>
          <w:highlight w:val="none"/>
        </w:rPr>
        <w:t xml:space="preserve">1、</w:t>
      </w:r>
      <w:bookmarkStart w:id="192" w:name="OLE_LINK1"/>
      <w:r>
        <w:rPr>
          <w:rFonts w:hint="eastAsia" w:asciiTheme="minorEastAsia" w:hAnsiTheme="minorEastAsia" w:eastAsiaTheme="minorEastAsia" w:cstheme="minorEastAsia"/>
          <w:sz w:val="24"/>
          <w:highlight w:val="none"/>
        </w:rPr>
        <w:t xml:space="preserve">202</w:t>
      </w:r>
      <w:r>
        <w:rPr>
          <w:rFonts w:hint="eastAsia" w:asciiTheme="minorEastAsia" w:hAnsiTheme="minorEastAsia" w:eastAsiaTheme="minorEastAsia" w:cstheme="minorEastAsia"/>
          <w:sz w:val="24"/>
          <w:highlight w:val="none"/>
          <w:lang w:val="en-US" w:eastAsia="zh-CN"/>
        </w:rPr>
        <w:t xml:space="preserve">6</w:t>
      </w:r>
      <w:r>
        <w:rPr>
          <w:rFonts w:hint="eastAsia" w:asciiTheme="minorEastAsia" w:hAnsiTheme="minorEastAsia" w:eastAsiaTheme="minorEastAsia" w:cstheme="minorEastAsia"/>
          <w:sz w:val="24"/>
          <w:highlight w:val="none"/>
        </w:rPr>
        <w:t xml:space="preserve">年泰州市海陵区生态环境监测服务</w:t>
      </w:r>
      <w:bookmarkEnd w:id="192"/>
      <w:r>
        <w:rPr>
          <w:rFonts w:hint="eastAsia" w:asciiTheme="minorEastAsia" w:hAnsiTheme="minorEastAsia" w:eastAsiaTheme="minorEastAsia" w:cstheme="minorEastAsia"/>
          <w:sz w:val="24"/>
          <w:highlight w:val="none"/>
        </w:rPr>
        <w:t xml:space="preserve">，预算金额180万元（采购包一90万元，采购包二90万元），</w:t>
      </w:r>
      <w:r>
        <w:rPr>
          <w:rFonts w:hint="eastAsia" w:asciiTheme="minorEastAsia" w:hAnsiTheme="minorEastAsia" w:eastAsiaTheme="minorEastAsia" w:cstheme="minorEastAsia"/>
          <w:b/>
          <w:sz w:val="24"/>
          <w:highlight w:val="none"/>
        </w:rPr>
        <w:t xml:space="preserve">两个采购包可兼投，不可兼中。响应文件应按采购包分别制作，本项目按采购包一、采购包二顺序进行评审。供应商如在采购包一评审中被推荐为成交候选人，在采购包二中将不再被推荐为成交供应商。</w:t>
      </w:r>
      <w:bookmarkStart w:id="193" w:name="OLE_LINK34"/>
      <w:r/>
      <w:r/>
    </w:p>
    <w:p>
      <w:pPr>
        <w:pStyle w:val="729"/>
        <w:contextualSpacing/>
        <w:ind w:firstLine="482"/>
        <w:jc w:val="left"/>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采购包一服务区域：九龙镇、罡杨镇、城西街道、城北街道、城中街道</w:t>
      </w:r>
      <w:r/>
    </w:p>
    <w:p>
      <w:pPr>
        <w:pStyle w:val="729"/>
        <w:contextualSpacing/>
        <w:ind w:firstLine="482"/>
        <w:jc w:val="left"/>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采购包二服务区域：华港镇、苏陈镇、城东街道、城南街道、京泰路街道、红旗街道</w:t>
      </w:r>
      <w:r/>
    </w:p>
    <w:p>
      <w:pPr>
        <w:pStyle w:val="729"/>
        <w:contextualSpacing/>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2、202</w:t>
      </w:r>
      <w:r>
        <w:rPr>
          <w:rFonts w:hint="eastAsia" w:asciiTheme="minorEastAsia" w:hAnsiTheme="minorEastAsia" w:eastAsiaTheme="minorEastAsia" w:cstheme="minorEastAsia"/>
          <w:sz w:val="24"/>
          <w:highlight w:val="none"/>
          <w:lang w:val="en-US" w:eastAsia="zh-CN"/>
        </w:rPr>
        <w:t xml:space="preserve">6</w:t>
      </w:r>
      <w:r>
        <w:rPr>
          <w:rFonts w:hint="eastAsia" w:asciiTheme="minorEastAsia" w:hAnsiTheme="minorEastAsia" w:eastAsiaTheme="minorEastAsia" w:cstheme="minorEastAsia"/>
          <w:sz w:val="24"/>
          <w:highlight w:val="none"/>
        </w:rPr>
        <w:t xml:space="preserve">年泰州市海陵区生态环境监测服务</w:t>
      </w:r>
      <w:bookmarkEnd w:id="193"/>
      <w:r>
        <w:rPr>
          <w:rFonts w:hint="eastAsia" w:asciiTheme="minorEastAsia" w:hAnsiTheme="minorEastAsia" w:eastAsiaTheme="minorEastAsia" w:cstheme="minorEastAsia"/>
          <w:sz w:val="24"/>
          <w:highlight w:val="none"/>
        </w:rPr>
        <w:t xml:space="preserve">，统一按照《江苏省环境监测专业服务收费标准》（苏价费[2006]397号 苏财综[2006]80号 苏环计[2006]30号）计费。采用优惠折扣率报价，不得高于上述文件计费标准的49%，</w:t>
      </w:r>
      <w:r>
        <w:rPr>
          <w:rFonts w:hint="eastAsia" w:asciiTheme="minorEastAsia" w:hAnsiTheme="minorEastAsia" w:eastAsiaTheme="minorEastAsia" w:cstheme="minorEastAsia"/>
          <w:b/>
          <w:sz w:val="24"/>
          <w:highlight w:val="none"/>
        </w:rPr>
        <w:t xml:space="preserve">否则将按无效响应文件处理。</w:t>
      </w:r>
      <w:r/>
    </w:p>
    <w:p>
      <w:pPr>
        <w:pStyle w:val="729"/>
        <w:contextualSpacing/>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3、本次采购只包含采样和分析费用，人工费、交通费、报告费、节假日加班费等均不另外计算，由成交单位自行承担。请各供应商综合考虑各项费用，合理报价。</w:t>
      </w:r>
      <w:r/>
    </w:p>
    <w:p>
      <w:pPr>
        <w:pStyle w:val="729"/>
        <w:contextualSpacing/>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4、付款方式：服务期内，采购人按实际发生工作量*供应商成交费率进行结算，结算节点为每季度末。</w:t>
      </w:r>
      <w:r/>
    </w:p>
    <w:p>
      <w:pPr>
        <w:ind w:firstLine="560"/>
        <w:jc w:val="left"/>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注：付款前，成交供应商均应提供符合采购人要求的同等金额的合法有效发票。否则，采购人有权顺延付款时间，且不承担任何违约或赔偿责任。</w:t>
      </w:r>
      <w:r/>
    </w:p>
    <w:p>
      <w:pPr>
        <w:ind w:firstLine="480"/>
        <w:spacing w:line="360" w:lineRule="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成交单位根据工作需要，安排2名及以上执法监测响应人员，并自行配备相应交通工具和相应采样设施等，同时配合泰州市海陵生态环境局做好应急监测等工作；成交单位不得同时承担海陵区内企业的自行监测。成交单位应在接到任务后半小时内（城区）、一小时内（乡镇）到现场开展采样监测，样品立即送实验室分析，根据采购人要求做出达标评价。常规因子5天内、非常规因子7天内出报告。</w:t>
      </w:r>
      <w:r/>
    </w:p>
    <w:p>
      <w:pPr>
        <w:pStyle w:val="729"/>
        <w:contextualSpacing/>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成交单位暂不具备监测能力</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包括但不限于指标</w:t>
      </w:r>
      <w:r>
        <w:rPr>
          <w:rFonts w:hint="eastAsia" w:asciiTheme="minorEastAsia" w:hAnsiTheme="minorEastAsia" w:eastAsiaTheme="minorEastAsia" w:cstheme="minorEastAsia"/>
          <w:sz w:val="24"/>
          <w:highlight w:val="none"/>
        </w:rPr>
        <w:t xml:space="preserve">不常见、需</w:t>
      </w:r>
      <w:r>
        <w:rPr>
          <w:rFonts w:hint="eastAsia" w:asciiTheme="minorEastAsia" w:hAnsiTheme="minorEastAsia" w:eastAsiaTheme="minorEastAsia" w:cstheme="minorEastAsia"/>
          <w:sz w:val="24"/>
          <w:highlight w:val="none"/>
          <w:lang w:val="en-US" w:eastAsia="zh-CN"/>
        </w:rPr>
        <w:t xml:space="preserve">使用特殊</w:t>
      </w:r>
      <w:r>
        <w:rPr>
          <w:rFonts w:hint="eastAsia" w:asciiTheme="minorEastAsia" w:hAnsiTheme="minorEastAsia" w:eastAsiaTheme="minorEastAsia" w:cstheme="minorEastAsia"/>
          <w:sz w:val="24"/>
          <w:highlight w:val="none"/>
        </w:rPr>
        <w:t xml:space="preserve">设备</w:t>
      </w:r>
      <w:r>
        <w:rPr>
          <w:rFonts w:hint="eastAsia" w:asciiTheme="minorEastAsia" w:hAnsiTheme="minorEastAsia" w:eastAsiaTheme="minorEastAsia" w:cstheme="minorEastAsia"/>
          <w:sz w:val="24"/>
          <w:highlight w:val="none"/>
          <w:lang w:val="en-US" w:eastAsia="zh-CN"/>
        </w:rPr>
        <w:t xml:space="preserve">等情形</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的</w:t>
      </w:r>
      <w:r>
        <w:rPr>
          <w:rFonts w:hint="eastAsia" w:asciiTheme="minorEastAsia" w:hAnsiTheme="minorEastAsia" w:eastAsiaTheme="minorEastAsia" w:cstheme="minorEastAsia"/>
          <w:sz w:val="24"/>
          <w:highlight w:val="none"/>
          <w:lang w:val="en-US" w:eastAsia="zh-CN"/>
        </w:rPr>
        <w:t xml:space="preserve">监测项目</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经采购人书面同意后，</w:t>
      </w:r>
      <w:r>
        <w:rPr>
          <w:rFonts w:hint="eastAsia" w:asciiTheme="minorEastAsia" w:hAnsiTheme="minorEastAsia" w:eastAsiaTheme="minorEastAsia" w:cstheme="minorEastAsia"/>
          <w:sz w:val="24"/>
          <w:highlight w:val="none"/>
        </w:rPr>
        <w:t xml:space="preserve">可由成交单位再委托有资质机构监测</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采购人仍按照实际发生工作量*成交费率支付成交单位费用，再委托费用由成交单位自行</w:t>
      </w:r>
      <w:r>
        <w:rPr>
          <w:rFonts w:hint="eastAsia" w:asciiTheme="minorEastAsia" w:hAnsiTheme="minorEastAsia" w:eastAsiaTheme="minorEastAsia" w:cstheme="minorEastAsia"/>
          <w:sz w:val="24"/>
          <w:highlight w:val="none"/>
          <w:lang w:val="en-US" w:eastAsia="zh-CN"/>
        </w:rPr>
        <w:t xml:space="preserve">承担，采购人不另行支付。成交单位须对受托方的监测行为及最终监测结果承担全部法律责任</w:t>
      </w:r>
      <w:r>
        <w:rPr>
          <w:rFonts w:hint="eastAsia" w:asciiTheme="minorEastAsia" w:hAnsiTheme="minorEastAsia" w:eastAsiaTheme="minorEastAsia" w:cstheme="minorEastAsia"/>
          <w:sz w:val="24"/>
          <w:highlight w:val="none"/>
        </w:rPr>
        <w:t xml:space="preserve">。</w:t>
      </w:r>
      <w:r/>
    </w:p>
    <w:p>
      <w:pPr>
        <w:pStyle w:val="729"/>
        <w:contextualSpacing/>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rPr>
        <w:t xml:space="preserve">成交单位</w:t>
      </w:r>
      <w:r>
        <w:rPr>
          <w:rFonts w:hint="eastAsia" w:asciiTheme="minorEastAsia" w:hAnsiTheme="minorEastAsia" w:eastAsiaTheme="minorEastAsia" w:cstheme="minorEastAsia"/>
          <w:sz w:val="24"/>
          <w:highlight w:val="none"/>
          <w:lang w:val="en-US" w:eastAsia="zh-CN"/>
        </w:rPr>
        <w:t xml:space="preserve">有以下行为</w:t>
      </w:r>
      <w:r>
        <w:rPr>
          <w:rFonts w:hint="eastAsia" w:asciiTheme="minorEastAsia" w:hAnsiTheme="minorEastAsia" w:eastAsiaTheme="minorEastAsia" w:cstheme="minorEastAsia"/>
          <w:sz w:val="24"/>
          <w:highlight w:val="none"/>
        </w:rPr>
        <w:t xml:space="preserve">（不能及时到达采样现场、不能按时出具数据报告、</w:t>
      </w:r>
      <w:r>
        <w:rPr>
          <w:rFonts w:hint="eastAsia" w:asciiTheme="minorEastAsia" w:hAnsiTheme="minorEastAsia" w:eastAsiaTheme="minorEastAsia" w:cstheme="minorEastAsia"/>
          <w:sz w:val="24"/>
          <w:highlight w:val="none"/>
          <w:lang w:val="en-US" w:eastAsia="zh-CN"/>
        </w:rPr>
        <w:t xml:space="preserve">出具监测报告不规范、</w:t>
      </w:r>
      <w:r>
        <w:rPr>
          <w:rFonts w:hint="eastAsia" w:asciiTheme="minorEastAsia" w:hAnsiTheme="minorEastAsia" w:eastAsiaTheme="minorEastAsia" w:cstheme="minorEastAsia"/>
          <w:sz w:val="24"/>
          <w:highlight w:val="none"/>
        </w:rPr>
        <w:t xml:space="preserve">监测方法错误等情形）1次，扣除</w:t>
      </w:r>
      <w:r>
        <w:rPr>
          <w:rFonts w:hint="eastAsia" w:asciiTheme="minorEastAsia" w:hAnsiTheme="minorEastAsia" w:eastAsiaTheme="minorEastAsia" w:cstheme="minorEastAsia"/>
          <w:sz w:val="24"/>
          <w:highlight w:val="none"/>
          <w:lang w:val="en-US" w:eastAsia="zh-CN"/>
        </w:rPr>
        <w:t xml:space="preserve">本季度</w:t>
      </w:r>
      <w:r>
        <w:rPr>
          <w:rFonts w:hint="eastAsia" w:asciiTheme="minorEastAsia" w:hAnsiTheme="minorEastAsia" w:eastAsiaTheme="minorEastAsia" w:cstheme="minorEastAsia"/>
          <w:sz w:val="24"/>
          <w:highlight w:val="none"/>
        </w:rPr>
        <w:t xml:space="preserve">合同款项1</w:t>
      </w:r>
      <w:r>
        <w:rPr>
          <w:rFonts w:hint="eastAsia" w:asciiTheme="minorEastAsia" w:hAnsiTheme="minorEastAsia" w:eastAsiaTheme="minorEastAsia" w:cstheme="minorEastAsia"/>
          <w:sz w:val="24"/>
          <w:highlight w:val="none"/>
          <w:lang w:val="en-US" w:eastAsia="zh-CN"/>
        </w:rPr>
        <w:t xml:space="preserve">0</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2次以上采购人有权解除合同，并追究其违约责任</w:t>
      </w:r>
      <w:r>
        <w:rPr>
          <w:rFonts w:hint="eastAsia" w:asciiTheme="minorEastAsia" w:hAnsiTheme="minorEastAsia" w:eastAsiaTheme="minorEastAsia" w:cstheme="minorEastAsia"/>
          <w:sz w:val="24"/>
          <w:highlight w:val="none"/>
        </w:rPr>
        <w:t xml:space="preserve">。</w:t>
      </w:r>
      <w:r/>
    </w:p>
    <w:p>
      <w:pPr>
        <w:pStyle w:val="729"/>
        <w:contextualSpacing/>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7、如发现监测报告造假</w:t>
      </w:r>
      <w:r>
        <w:rPr>
          <w:rFonts w:hint="eastAsia" w:asciiTheme="minorEastAsia" w:hAnsiTheme="minorEastAsia" w:eastAsiaTheme="minorEastAsia" w:cstheme="minorEastAsia"/>
          <w:sz w:val="24"/>
          <w:szCs w:val="24"/>
          <w:highlight w:val="none"/>
          <w:lang w:val="en-US" w:eastAsia="zh-CN"/>
        </w:rPr>
        <w:t xml:space="preserve">等</w:t>
      </w:r>
      <w:r>
        <w:rPr>
          <w:rFonts w:hint="eastAsia" w:asciiTheme="minorEastAsia" w:hAnsiTheme="minorEastAsia" w:eastAsiaTheme="minorEastAsia" w:cstheme="minorEastAsia"/>
          <w:sz w:val="24"/>
          <w:szCs w:val="24"/>
          <w:highlight w:val="none"/>
        </w:rPr>
        <w:t xml:space="preserve">，立即解除合同并追究相关责任。</w:t>
      </w:r>
      <w:r/>
    </w:p>
    <w:p>
      <w:pPr>
        <w:pStyle w:val="729"/>
        <w:contextualSpacing/>
        <w:ind w:firstLine="480"/>
        <w:jc w:val="left"/>
        <w:spacing w:line="440" w:lineRule="exact"/>
        <w:rPr>
          <w:rFonts w:hint="eastAsia" w:ascii="仿宋" w:hAnsi="仿宋" w:eastAsia="仿宋" w:cs="仿宋"/>
          <w:sz w:val="24"/>
          <w:highlight w:val="none"/>
        </w:rPr>
      </w:pPr>
      <w:r>
        <w:rPr>
          <w:rFonts w:hint="eastAsia" w:ascii="仿宋" w:hAnsi="仿宋" w:eastAsia="仿宋" w:cs="仿宋"/>
          <w:sz w:val="24"/>
          <w:highlight w:val="none"/>
        </w:rPr>
      </w:r>
      <w:r/>
    </w:p>
    <w:p>
      <w:pPr>
        <w:rPr>
          <w:highlight w:val="none"/>
        </w:rPr>
      </w:pPr>
      <w:r>
        <w:rPr>
          <w:highlight w:val="none"/>
        </w:rPr>
      </w:r>
      <w:bookmarkEnd w:id="187"/>
      <w:r/>
      <w:bookmarkEnd w:id="188"/>
      <w:r/>
      <w:bookmarkEnd w:id="189"/>
      <w:r/>
      <w:bookmarkEnd w:id="190"/>
      <w:r/>
      <w:bookmarkEnd w:id="191"/>
      <w:r/>
      <w:r/>
    </w:p>
    <w:p>
      <w:pPr>
        <w:pStyle w:val="785"/>
        <w:rPr>
          <w:highlight w:val="none"/>
        </w:rPr>
      </w:pPr>
      <w:r>
        <w:rPr>
          <w:highlight w:val="none"/>
        </w:rPr>
      </w:r>
      <w:r/>
    </w:p>
    <w:p>
      <w:pPr>
        <w:jc w:val="left"/>
        <w:widowControl/>
        <w:rPr>
          <w:rFonts w:ascii="宋体" w:hAnsi="宋体" w:eastAsia="宋体" w:cstheme="majorBidi"/>
          <w:b/>
          <w:bCs/>
          <w:sz w:val="32"/>
          <w:szCs w:val="32"/>
        </w:rPr>
      </w:pPr>
      <w:r/>
      <w:bookmarkStart w:id="194" w:name="_Toc182662614"/>
      <w:r>
        <w:rPr>
          <w:rFonts w:ascii="宋体" w:hAnsi="宋体" w:eastAsia="宋体"/>
          <w:sz w:val="32"/>
        </w:rPr>
        <w:br w:type="page" w:clear="all"/>
      </w:r>
      <w:r/>
    </w:p>
    <w:p>
      <w:pPr>
        <w:pStyle w:val="791"/>
        <w:keepLines w:val="0"/>
        <w:keepNext w:val="0"/>
        <w:spacing w:after="0" w:line="415" w:lineRule="auto"/>
        <w:rPr>
          <w:rFonts w:ascii="宋体" w:hAnsi="宋体" w:eastAsia="宋体"/>
          <w:sz w:val="32"/>
        </w:rPr>
      </w:pPr>
      <w:r>
        <w:rPr>
          <w:rFonts w:hint="eastAsia" w:ascii="宋体" w:hAnsi="宋体" w:eastAsia="宋体"/>
          <w:sz w:val="32"/>
        </w:rPr>
        <w:t xml:space="preserve">第五章评审方法与评审标准</w:t>
      </w:r>
      <w:bookmarkEnd w:id="194"/>
      <w:r/>
      <w:r/>
    </w:p>
    <w:p>
      <w:pPr>
        <w:ind w:firstLine="482"/>
        <w:spacing w:before="120" w:after="120"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采用综合评分法的，评标结果按评审后得分由高到低顺序排列。得分相同的，按投标报价由低到高顺序排列。得分</w:t>
      </w:r>
      <w:r>
        <w:rPr>
          <w:rFonts w:hint="eastAsia" w:cs="宋体" w:asciiTheme="minorEastAsia" w:hAnsiTheme="minorEastAsia"/>
          <w:sz w:val="24"/>
          <w:szCs w:val="24"/>
        </w:rPr>
        <w:t xml:space="preserve">相同</w:t>
      </w:r>
      <w:r>
        <w:rPr>
          <w:rFonts w:cs="宋体" w:asciiTheme="minorEastAsia" w:hAnsiTheme="minorEastAsia"/>
          <w:sz w:val="24"/>
          <w:szCs w:val="24"/>
        </w:rPr>
        <w:t xml:space="preserve">且投标报价相同的并列。投标文件满足招标文件全部实质性要求，且按照评审因素的量化指标评审得分最高的供应商为成交候选人。</w:t>
      </w:r>
      <w:r/>
    </w:p>
    <w:p>
      <w:pPr>
        <w:ind w:firstLine="482"/>
        <w:spacing w:before="120" w:after="120"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本项目采用综合评分法确定成交候选人。评标委员会将按下列评分办法和标准进行评分，总分值为100分。</w:t>
      </w:r>
      <w:r/>
    </w:p>
    <w:p>
      <w:pPr>
        <w:jc w:val="left"/>
        <w:spacing w:line="331" w:lineRule="auto"/>
        <w:widowControl/>
        <w:rPr>
          <w:rFonts w:cs="宋体" w:asciiTheme="minorEastAsia" w:hAnsiTheme="minorEastAsia"/>
          <w:b/>
          <w:sz w:val="24"/>
          <w:szCs w:val="24"/>
        </w:rPr>
      </w:pPr>
      <w:r>
        <w:rPr>
          <w:rFonts w:hint="eastAsia" w:cs="宋体" w:asciiTheme="minorEastAsia" w:hAnsiTheme="minorEastAsia"/>
          <w:b/>
          <w:sz w:val="24"/>
          <w:szCs w:val="24"/>
        </w:rPr>
        <w:t xml:space="preserve">采购包一、采购包二</w:t>
      </w:r>
      <w:r>
        <w:rPr>
          <w:rFonts w:cs="宋体" w:asciiTheme="minorEastAsia" w:hAnsiTheme="minorEastAsia"/>
          <w:b/>
          <w:sz w:val="24"/>
          <w:szCs w:val="24"/>
        </w:rPr>
        <w:t xml:space="preserve">评标标准：</w:t>
      </w:r>
      <w:r/>
    </w:p>
    <w:tbl>
      <w:tblPr>
        <w:tblStyle w:val="755"/>
        <w:tblW w:w="84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607"/>
        <w:gridCol w:w="6126"/>
      </w:tblGrid>
      <w:tr>
        <w:trPr>
          <w:jc w:val="center"/>
          <w:trHeight w:val="131"/>
        </w:trPr>
        <w:tc>
          <w:tcPr>
            <w:tcW w:w="725" w:type="dxa"/>
            <w:textDirection w:val="lrTb"/>
            <w:noWrap w:val="false"/>
          </w:tcPr>
          <w:p>
            <w:pPr>
              <w:jc w:val="center"/>
              <w:spacing w:line="360" w:lineRule="exact"/>
              <w:tabs>
                <w:tab w:val="left" w:pos="945" w:leader="none"/>
              </w:tabs>
              <w:rPr>
                <w:rFonts w:ascii="宋体" w:hAnsi="宋体"/>
                <w:bCs/>
                <w:sz w:val="24"/>
                <w:szCs w:val="24"/>
              </w:rPr>
            </w:pPr>
            <w:r/>
            <w:bookmarkStart w:id="195" w:name="_Toc182662615"/>
            <w:r>
              <w:rPr>
                <w:rFonts w:hint="eastAsia" w:ascii="宋体" w:hAnsi="宋体"/>
                <w:bCs/>
                <w:sz w:val="24"/>
                <w:szCs w:val="24"/>
              </w:rPr>
              <w:t xml:space="preserve">序号</w:t>
            </w:r>
            <w:r/>
          </w:p>
        </w:tc>
        <w:tc>
          <w:tcPr>
            <w:tcW w:w="1607" w:type="dxa"/>
            <w:textDirection w:val="lrTb"/>
            <w:noWrap w:val="false"/>
          </w:tcPr>
          <w:p>
            <w:pPr>
              <w:spacing w:line="360" w:lineRule="exact"/>
              <w:tabs>
                <w:tab w:val="left" w:pos="945" w:leader="none"/>
              </w:tabs>
              <w:rPr>
                <w:rFonts w:ascii="宋体" w:hAnsi="宋体"/>
                <w:bCs/>
                <w:sz w:val="24"/>
                <w:szCs w:val="24"/>
              </w:rPr>
            </w:pPr>
            <w:r>
              <w:rPr>
                <w:rFonts w:ascii="宋体" w:hAnsi="宋体"/>
                <w:bCs/>
                <w:sz w:val="24"/>
                <w:szCs w:val="24"/>
              </w:rPr>
              <w:t xml:space="preserve">评分因素及权重</w:t>
            </w:r>
            <w:r/>
          </w:p>
        </w:tc>
        <w:tc>
          <w:tcPr>
            <w:tcW w:w="6126" w:type="dxa"/>
            <w:textDirection w:val="lrTb"/>
            <w:noWrap w:val="false"/>
          </w:tcPr>
          <w:p>
            <w:pPr>
              <w:jc w:val="center"/>
              <w:spacing w:line="360" w:lineRule="exact"/>
              <w:tabs>
                <w:tab w:val="left" w:pos="945" w:leader="none"/>
              </w:tabs>
              <w:rPr>
                <w:rFonts w:ascii="宋体" w:hAnsi="宋体"/>
                <w:bCs/>
                <w:sz w:val="24"/>
                <w:szCs w:val="24"/>
              </w:rPr>
            </w:pPr>
            <w:r>
              <w:rPr>
                <w:rFonts w:ascii="宋体" w:hAnsi="宋体"/>
                <w:bCs/>
                <w:sz w:val="24"/>
                <w:szCs w:val="24"/>
              </w:rPr>
              <w:t xml:space="preserve">评审标准</w:t>
            </w:r>
            <w:r/>
          </w:p>
        </w:tc>
      </w:tr>
      <w:tr>
        <w:trPr>
          <w:jc w:val="center"/>
          <w:trHeight w:val="131"/>
        </w:trPr>
        <w:tc>
          <w:tcPr>
            <w:tcW w:w="725" w:type="dxa"/>
            <w:vAlign w:val="center"/>
            <w:textDirection w:val="lrTb"/>
            <w:noWrap w:val="false"/>
          </w:tcPr>
          <w:p>
            <w:pPr>
              <w:spacing w:line="360" w:lineRule="exact"/>
              <w:tabs>
                <w:tab w:val="left" w:pos="945" w:leader="none"/>
              </w:tabs>
              <w:rPr>
                <w:rFonts w:ascii="宋体" w:hAnsi="宋体"/>
                <w:bCs/>
                <w:sz w:val="24"/>
                <w:szCs w:val="24"/>
              </w:rPr>
            </w:pPr>
            <w:r>
              <w:rPr>
                <w:rFonts w:hint="eastAsia" w:ascii="宋体" w:hAnsi="宋体"/>
                <w:bCs/>
                <w:sz w:val="24"/>
                <w:szCs w:val="24"/>
              </w:rPr>
              <w:t xml:space="preserve">1</w:t>
            </w:r>
            <w:r/>
          </w:p>
        </w:tc>
        <w:tc>
          <w:tcPr>
            <w:tcW w:w="1607" w:type="dxa"/>
            <w:vAlign w:val="center"/>
            <w:textDirection w:val="lrTb"/>
            <w:noWrap w:val="false"/>
          </w:tcPr>
          <w:p>
            <w:pPr>
              <w:spacing w:line="360" w:lineRule="exact"/>
              <w:tabs>
                <w:tab w:val="left" w:pos="945" w:leader="none"/>
              </w:tabs>
              <w:rPr>
                <w:rFonts w:ascii="宋体" w:hAnsi="宋体"/>
                <w:bCs/>
                <w:sz w:val="24"/>
                <w:szCs w:val="24"/>
              </w:rPr>
            </w:pPr>
            <w:r>
              <w:rPr>
                <w:rFonts w:ascii="宋体" w:hAnsi="宋体"/>
                <w:bCs/>
                <w:sz w:val="24"/>
                <w:szCs w:val="24"/>
              </w:rPr>
              <w:t xml:space="preserve">价格部分</w:t>
            </w:r>
            <w:r>
              <w:rPr>
                <w:rFonts w:hint="eastAsia" w:ascii="宋体" w:hAnsi="宋体"/>
                <w:bCs/>
                <w:sz w:val="24"/>
                <w:szCs w:val="24"/>
              </w:rPr>
              <w:t xml:space="preserve">（30分）</w:t>
            </w:r>
            <w:r/>
          </w:p>
        </w:tc>
        <w:tc>
          <w:tcPr>
            <w:tcW w:w="6126" w:type="dxa"/>
            <w:textDirection w:val="lrTb"/>
            <w:noWrap w:val="false"/>
          </w:tcPr>
          <w:p>
            <w:pPr>
              <w:ind w:firstLine="480"/>
              <w:spacing w:line="360" w:lineRule="exact"/>
              <w:rPr>
                <w:rFonts w:ascii="宋体" w:hAnsi="宋体"/>
                <w:bCs/>
                <w:sz w:val="24"/>
                <w:szCs w:val="24"/>
              </w:rPr>
            </w:pPr>
            <w:r/>
            <w:bookmarkStart w:id="196" w:name="OLE_LINK16"/>
            <w:r/>
            <w:bookmarkStart w:id="197" w:name="OLE_LINK17"/>
            <w:r>
              <w:rPr>
                <w:rFonts w:ascii="宋体" w:hAnsi="宋体"/>
                <w:bCs/>
                <w:sz w:val="24"/>
                <w:szCs w:val="24"/>
              </w:rPr>
              <w:t xml:space="preserve">采用低价优先法计算，即满足</w:t>
            </w:r>
            <w:r>
              <w:rPr>
                <w:rFonts w:hint="eastAsia" w:ascii="宋体" w:hAnsi="宋体"/>
                <w:bCs/>
                <w:sz w:val="24"/>
                <w:szCs w:val="24"/>
              </w:rPr>
              <w:t xml:space="preserve">磋商</w:t>
            </w:r>
            <w:r>
              <w:rPr>
                <w:rFonts w:ascii="宋体" w:hAnsi="宋体"/>
                <w:bCs/>
                <w:sz w:val="24"/>
                <w:szCs w:val="24"/>
              </w:rPr>
              <w:t xml:space="preserve">文件要求且最</w:t>
            </w:r>
            <w:r>
              <w:rPr>
                <w:rFonts w:hint="eastAsia" w:ascii="宋体" w:hAnsi="宋体"/>
                <w:bCs/>
                <w:sz w:val="24"/>
                <w:szCs w:val="24"/>
              </w:rPr>
              <w:t xml:space="preserve">后报价</w:t>
            </w:r>
            <w:r>
              <w:rPr>
                <w:rFonts w:ascii="宋体" w:hAnsi="宋体"/>
                <w:bCs/>
                <w:sz w:val="24"/>
                <w:szCs w:val="24"/>
              </w:rPr>
              <w:t xml:space="preserve">最低的</w:t>
            </w:r>
            <w:r>
              <w:rPr>
                <w:rFonts w:hint="eastAsia" w:ascii="宋体" w:hAnsi="宋体"/>
                <w:bCs/>
                <w:sz w:val="24"/>
                <w:szCs w:val="24"/>
              </w:rPr>
              <w:t xml:space="preserve">供应商的价格</w:t>
            </w:r>
            <w:r>
              <w:rPr>
                <w:rFonts w:ascii="宋体" w:hAnsi="宋体"/>
                <w:bCs/>
                <w:sz w:val="24"/>
                <w:szCs w:val="24"/>
              </w:rPr>
              <w:t xml:space="preserve">为</w:t>
            </w:r>
            <w:r>
              <w:rPr>
                <w:rFonts w:hint="eastAsia" w:ascii="宋体" w:hAnsi="宋体"/>
                <w:bCs/>
                <w:sz w:val="24"/>
                <w:szCs w:val="24"/>
              </w:rPr>
              <w:t xml:space="preserve">磋商</w:t>
            </w:r>
            <w:r>
              <w:rPr>
                <w:rFonts w:ascii="宋体" w:hAnsi="宋体"/>
                <w:bCs/>
                <w:sz w:val="24"/>
                <w:szCs w:val="24"/>
              </w:rPr>
              <w:t xml:space="preserve">基准价，其价格分为满分。其他供应商的价格分统一按照下列公式计算：</w:t>
            </w:r>
            <w:r>
              <w:rPr>
                <w:rFonts w:hint="eastAsia" w:ascii="宋体" w:hAnsi="宋体"/>
                <w:bCs/>
                <w:sz w:val="24"/>
                <w:szCs w:val="24"/>
              </w:rPr>
              <w:t xml:space="preserve">磋商</w:t>
            </w:r>
            <w:r>
              <w:rPr>
                <w:rFonts w:ascii="宋体" w:hAnsi="宋体"/>
                <w:bCs/>
                <w:sz w:val="24"/>
                <w:szCs w:val="24"/>
              </w:rPr>
              <w:t xml:space="preserve">报价得分=(</w:t>
            </w:r>
            <w:r>
              <w:rPr>
                <w:rFonts w:hint="eastAsia" w:ascii="宋体" w:hAnsi="宋体"/>
                <w:bCs/>
                <w:sz w:val="24"/>
                <w:szCs w:val="24"/>
              </w:rPr>
              <w:t xml:space="preserve">磋商</w:t>
            </w:r>
            <w:r>
              <w:rPr>
                <w:rFonts w:ascii="宋体" w:hAnsi="宋体"/>
                <w:bCs/>
                <w:sz w:val="24"/>
                <w:szCs w:val="24"/>
              </w:rPr>
              <w:t xml:space="preserve">基准价／</w:t>
            </w:r>
            <w:r>
              <w:rPr>
                <w:rFonts w:hint="eastAsia" w:ascii="宋体" w:hAnsi="宋体"/>
                <w:bCs/>
                <w:sz w:val="24"/>
                <w:szCs w:val="24"/>
              </w:rPr>
              <w:t xml:space="preserve">最后磋商报价</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（分值保留两位小数）</w:t>
            </w:r>
            <w:bookmarkEnd w:id="196"/>
            <w:r/>
            <w:bookmarkEnd w:id="197"/>
            <w:r/>
            <w:r/>
          </w:p>
        </w:tc>
      </w:tr>
      <w:tr>
        <w:trPr>
          <w:jc w:val="center"/>
          <w:trHeight w:val="131"/>
        </w:trPr>
        <w:tc>
          <w:tcPr>
            <w:tcW w:w="725" w:type="dxa"/>
            <w:vAlign w:val="center"/>
            <w:textDirection w:val="lrTb"/>
            <w:noWrap w:val="false"/>
          </w:tcPr>
          <w:p>
            <w:pPr>
              <w:spacing w:line="36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2</w:t>
            </w:r>
            <w:r/>
          </w:p>
        </w:tc>
        <w:tc>
          <w:tcPr>
            <w:tcW w:w="1607" w:type="dxa"/>
            <w:vAlign w:val="center"/>
            <w:textDirection w:val="lrTb"/>
            <w:noWrap w:val="false"/>
          </w:tcPr>
          <w:p>
            <w:pPr>
              <w:spacing w:line="360" w:lineRule="exact"/>
              <w:tabs>
                <w:tab w:val="left" w:pos="945" w:leader="none"/>
              </w:tabs>
              <w:rPr>
                <w:rFonts w:ascii="宋体" w:hAnsi="宋体"/>
                <w:bCs/>
                <w:sz w:val="24"/>
                <w:szCs w:val="24"/>
                <w:highlight w:val="none"/>
              </w:rPr>
            </w:pPr>
            <w:r/>
            <w:bookmarkStart w:id="198" w:name="OLE_LINK22"/>
            <w:r/>
            <w:bookmarkStart w:id="199" w:name="OLE_LINK21"/>
            <w:r>
              <w:rPr>
                <w:rFonts w:hint="eastAsia" w:ascii="宋体" w:hAnsi="宋体"/>
                <w:sz w:val="24"/>
                <w:szCs w:val="24"/>
                <w:highlight w:val="none"/>
              </w:rPr>
              <w:t xml:space="preserve">环境监测能力</w:t>
            </w:r>
            <w:bookmarkEnd w:id="198"/>
            <w:r/>
            <w:bookmarkEnd w:id="199"/>
            <w:r>
              <w:rPr>
                <w:rFonts w:hint="eastAsia" w:ascii="宋体" w:hAnsi="宋体"/>
                <w:sz w:val="24"/>
                <w:szCs w:val="24"/>
                <w:highlight w:val="none"/>
                <w:lang w:val="en-US" w:eastAsia="zh-CN"/>
              </w:rPr>
              <w:t xml:space="preserve">及公司</w:t>
            </w:r>
            <w:r>
              <w:rPr>
                <w:rFonts w:ascii="宋体" w:hAnsi="宋体" w:eastAsia="宋体" w:cs="宋体"/>
                <w:sz w:val="24"/>
                <w:szCs w:val="24"/>
                <w:highlight w:val="none"/>
              </w:rPr>
              <w:t xml:space="preserve">荣誉、表彰与技术能力</w:t>
            </w: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w:t>
            </w:r>
            <w:r/>
          </w:p>
        </w:tc>
        <w:tc>
          <w:tcPr>
            <w:tcW w:w="6126" w:type="dxa"/>
            <w:vAlign w:val="center"/>
            <w:textDirection w:val="lrTb"/>
            <w:noWrap w:val="false"/>
          </w:tcPr>
          <w:p>
            <w:pPr>
              <w:numPr>
                <w:ilvl w:val="0"/>
                <w:numId w:val="1"/>
              </w:numPr>
              <w:spacing w:line="360" w:lineRule="exact"/>
              <w:rPr>
                <w:rFonts w:hint="eastAsia" w:ascii="宋体" w:hAnsi="宋体"/>
                <w:bCs/>
                <w:sz w:val="24"/>
                <w:szCs w:val="24"/>
                <w:highlight w:val="none"/>
              </w:rPr>
            </w:pPr>
            <w:r>
              <w:rPr>
                <w:rFonts w:hint="eastAsia" w:ascii="宋体" w:hAnsi="宋体"/>
                <w:bCs/>
                <w:sz w:val="24"/>
                <w:szCs w:val="24"/>
                <w:highlight w:val="none"/>
              </w:rPr>
              <w:t xml:space="preserve">供应商必须同时具备水和废水、气和废气、噪声、土壤、固废五项环境监测能力，</w:t>
            </w:r>
            <w:r>
              <w:rPr>
                <w:rFonts w:ascii="宋体" w:hAnsi="宋体" w:eastAsia="宋体" w:cs="宋体"/>
                <w:sz w:val="24"/>
                <w:szCs w:val="24"/>
                <w:highlight w:val="none"/>
              </w:rPr>
              <w:t xml:space="preserve">且相关资质在有效期内</w:t>
            </w:r>
            <w:r>
              <w:rPr>
                <w:rFonts w:hint="eastAsia" w:ascii="宋体" w:hAnsi="宋体" w:eastAsia="宋体" w:cs="宋体"/>
                <w:sz w:val="24"/>
                <w:szCs w:val="24"/>
                <w:highlight w:val="none"/>
                <w:lang w:eastAsia="zh-CN"/>
              </w:rPr>
              <w:t xml:space="preserve">；</w:t>
            </w:r>
            <w:r>
              <w:rPr>
                <w:rFonts w:hint="eastAsia" w:ascii="宋体" w:hAnsi="宋体"/>
                <w:bCs/>
                <w:sz w:val="24"/>
                <w:szCs w:val="24"/>
                <w:highlight w:val="none"/>
              </w:rPr>
              <w:t xml:space="preserve">环境监测能力200项以内得5分，2</w:t>
            </w:r>
            <w:r>
              <w:rPr>
                <w:rFonts w:ascii="宋体" w:hAnsi="宋体"/>
                <w:bCs/>
                <w:sz w:val="24"/>
                <w:szCs w:val="24"/>
                <w:highlight w:val="none"/>
              </w:rPr>
              <w:t xml:space="preserve">0</w:t>
            </w:r>
            <w:r>
              <w:rPr>
                <w:rFonts w:hint="eastAsia" w:ascii="宋体" w:hAnsi="宋体"/>
                <w:bCs/>
                <w:sz w:val="24"/>
                <w:szCs w:val="24"/>
                <w:highlight w:val="none"/>
              </w:rPr>
              <w:t xml:space="preserve">0项至400项（含200项）得8分，400项以上得10分。（提供相关证明）</w:t>
            </w:r>
            <w:r/>
          </w:p>
          <w:p>
            <w:pPr>
              <w:numPr>
                <w:ilvl w:val="0"/>
                <w:numId w:val="1"/>
              </w:numPr>
              <w:spacing w:line="360" w:lineRule="exact"/>
              <w:rPr>
                <w:rFonts w:hint="eastAsia" w:ascii="宋体" w:hAnsi="宋体"/>
                <w:bCs/>
                <w:sz w:val="24"/>
                <w:szCs w:val="24"/>
                <w:highlight w:val="none"/>
              </w:rPr>
            </w:pPr>
            <w:r>
              <w:rPr>
                <w:rFonts w:ascii="宋体" w:hAnsi="宋体" w:eastAsia="宋体" w:cs="宋体"/>
                <w:sz w:val="24"/>
                <w:szCs w:val="24"/>
                <w:highlight w:val="none"/>
              </w:rPr>
              <w:t xml:space="preserve">2023年7月1日以来，投标人满足以下任一情形均可得分，每提供1项有效材料得1分，</w:t>
            </w:r>
            <w:r>
              <w:rPr>
                <w:rFonts w:ascii="宋体" w:hAnsi="宋体" w:eastAsia="宋体" w:cs="宋体"/>
                <w:b/>
                <w:bCs/>
                <w:sz w:val="24"/>
                <w:szCs w:val="24"/>
                <w:highlight w:val="none"/>
              </w:rPr>
              <w:t xml:space="preserve">本项最高得4分</w:t>
            </w:r>
            <w:r>
              <w:rPr>
                <w:rFonts w:ascii="宋体" w:hAnsi="宋体" w:eastAsia="宋体" w:cs="宋体"/>
                <w:sz w:val="24"/>
                <w:szCs w:val="24"/>
                <w:highlight w:val="none"/>
              </w:rPr>
              <w:t xml:space="preserve">： </w:t>
            </w:r>
            <w:r/>
          </w:p>
          <w:p>
            <w:pPr>
              <w:numPr>
                <w:ilvl w:val="0"/>
                <w:numId w:val="0"/>
              </w:numP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获得</w:t>
            </w:r>
            <w:r>
              <w:rPr>
                <w:rFonts w:ascii="宋体" w:hAnsi="宋体" w:eastAsia="宋体" w:cs="宋体"/>
                <w:b/>
                <w:bCs/>
                <w:sz w:val="24"/>
                <w:szCs w:val="24"/>
                <w:highlight w:val="none"/>
              </w:rPr>
              <w:t xml:space="preserve">区（县）级及以上</w:t>
            </w:r>
            <w:r>
              <w:rPr>
                <w:rFonts w:ascii="宋体" w:hAnsi="宋体" w:eastAsia="宋体" w:cs="宋体"/>
                <w:sz w:val="24"/>
                <w:szCs w:val="24"/>
                <w:highlight w:val="none"/>
              </w:rPr>
              <w:t xml:space="preserve">政府、生态环境主管部门或行业协会颁发的，与生态环境监测服务相关的荣誉/奖项；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由已服务过的生态环境监测项目甲方（委托单位）出具的，针对监测服务的优秀服务、先进单位、通报表扬等表彰文件；</w:t>
            </w:r>
            <w:r/>
          </w:p>
          <w:p>
            <w:pPr>
              <w:numPr>
                <w:ilvl w:val="0"/>
                <w:numId w:val="0"/>
              </w:numPr>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能体现监测技术先进性与专业能力的材料（如生态环境监测领域能力验证合格证明、监测技术相关专利、行业/地方标准/技术规范参与编制证明等）。 </w:t>
            </w:r>
            <w:r/>
          </w:p>
          <w:p>
            <w:pPr>
              <w:numPr>
                <w:ilvl w:val="0"/>
                <w:numId w:val="0"/>
              </w:numPr>
              <w:spacing w:line="360" w:lineRule="exact"/>
              <w:rPr>
                <w:rFonts w:ascii="宋体" w:hAnsi="宋体" w:eastAsia="宋体" w:cs="宋体"/>
                <w:sz w:val="24"/>
                <w:szCs w:val="24"/>
                <w:highlight w:val="none"/>
              </w:rPr>
            </w:pPr>
            <w:r>
              <w:rPr>
                <w:rFonts w:ascii="宋体" w:hAnsi="宋体" w:eastAsia="宋体" w:cs="宋体"/>
                <w:sz w:val="24"/>
                <w:szCs w:val="24"/>
                <w:highlight w:val="none"/>
              </w:rPr>
              <w:t xml:space="preserve">（注：同一项目 / 同一表彰不重复计分；与本项目无关的荣誉、表彰、材料不计分；本项得分与第 1 项 “环境监测能力项” 不重复计分，同一材料不得同时用于两项计分）</w:t>
            </w:r>
            <w:r/>
          </w:p>
          <w:p>
            <w:pPr>
              <w:numPr>
                <w:ilvl w:val="0"/>
                <w:numId w:val="0"/>
              </w:numPr>
              <w:spacing w:line="360" w:lineRule="exact"/>
              <w:rPr>
                <w:rFonts w:hint="eastAsia" w:ascii="宋体" w:hAnsi="宋体"/>
                <w:bCs/>
                <w:sz w:val="24"/>
                <w:szCs w:val="24"/>
                <w:highlight w:val="none"/>
              </w:rPr>
            </w:pPr>
            <w:r>
              <w:rPr>
                <w:rFonts w:ascii="宋体" w:hAnsi="宋体" w:eastAsia="宋体" w:cs="宋体"/>
                <w:sz w:val="24"/>
                <w:szCs w:val="24"/>
                <w:highlight w:val="none"/>
              </w:rPr>
              <w:t xml:space="preserve"> （证明材料：获奖证书、表彰文件、能力验证报告、专利证书等复印件加盖公章，需体现颁发/出具单位、内容及时间）</w:t>
            </w:r>
            <w:r/>
          </w:p>
        </w:tc>
      </w:tr>
      <w:tr>
        <w:trPr>
          <w:jc w:val="center"/>
          <w:trHeight w:val="131"/>
        </w:trPr>
        <w:tc>
          <w:tcPr>
            <w:tcW w:w="725" w:type="dxa"/>
            <w:vAlign w:val="center"/>
            <w:textDirection w:val="lrTb"/>
            <w:noWrap w:val="false"/>
          </w:tcPr>
          <w:p>
            <w:pPr>
              <w:spacing w:line="36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3</w:t>
            </w:r>
            <w:r/>
          </w:p>
        </w:tc>
        <w:tc>
          <w:tcPr>
            <w:tcW w:w="1607" w:type="dxa"/>
            <w:vAlign w:val="center"/>
            <w:textDirection w:val="lrTb"/>
            <w:noWrap w:val="false"/>
          </w:tcPr>
          <w:p>
            <w:pPr>
              <w:spacing w:line="360" w:lineRule="exact"/>
              <w:tabs>
                <w:tab w:val="left" w:pos="945" w:leader="none"/>
              </w:tabs>
              <w:rPr>
                <w:rFonts w:ascii="宋体" w:hAnsi="宋体"/>
                <w:bCs/>
                <w:sz w:val="24"/>
                <w:szCs w:val="24"/>
                <w:highlight w:val="none"/>
              </w:rPr>
            </w:pPr>
            <w:r>
              <w:rPr>
                <w:rFonts w:hint="eastAsia" w:ascii="宋体" w:hAnsi="宋体"/>
                <w:sz w:val="24"/>
                <w:szCs w:val="24"/>
                <w:highlight w:val="none"/>
              </w:rPr>
              <w:t xml:space="preserve">公司能力及业绩（</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分）</w:t>
            </w:r>
            <w:r/>
          </w:p>
        </w:tc>
        <w:tc>
          <w:tcPr>
            <w:tcW w:w="6126" w:type="dxa"/>
            <w:vAlign w:val="center"/>
            <w:textDirection w:val="lrTb"/>
            <w:noWrap w:val="false"/>
          </w:tcPr>
          <w:p>
            <w:pPr>
              <w:spacing w:line="36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1、供应商具备有效的ISO9001系列质量管理体系认证、ISO14001系列环境管理体系认证证书的有一个得2分，最高得4分；</w:t>
            </w:r>
            <w:r/>
          </w:p>
          <w:p>
            <w:pPr>
              <w:spacing w:line="36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eastAsia="宋体" w:cs="宋体"/>
                <w:sz w:val="24"/>
                <w:szCs w:val="24"/>
                <w:highlight w:val="none"/>
              </w:rPr>
              <w:t xml:space="preserve">2023 年 7 月 1 日以来，供应商具有为工业园区、乡镇（街道）和县区级以上职能部门服务的年度区域性生态环境监测或应急执法监测类似业绩，每提供 1 个得 2 分，本项最高得 2 分。</w:t>
            </w:r>
            <w:r/>
          </w:p>
          <w:p>
            <w:pPr>
              <w:spacing w:line="36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（1.提供认证证书；2.</w:t>
            </w:r>
            <w:r>
              <w:rPr>
                <w:rFonts w:ascii="宋体" w:hAnsi="宋体" w:eastAsia="宋体" w:cs="宋体"/>
                <w:sz w:val="24"/>
                <w:szCs w:val="24"/>
                <w:highlight w:val="none"/>
              </w:rPr>
              <w:t xml:space="preserve">提供中标通知书或合同复印件加盖公章，合同中需体现项目服务内容、服务期限及服务对象，未提供或不满足要求不得分。</w:t>
            </w:r>
            <w:r>
              <w:rPr>
                <w:rFonts w:hint="eastAsia" w:ascii="宋体" w:hAnsi="宋体"/>
                <w:bCs/>
                <w:sz w:val="24"/>
                <w:szCs w:val="24"/>
                <w:highlight w:val="none"/>
              </w:rPr>
              <w:t xml:space="preserve">）</w:t>
            </w:r>
            <w:r/>
          </w:p>
        </w:tc>
      </w:tr>
      <w:tr>
        <w:trPr>
          <w:jc w:val="center"/>
          <w:trHeight w:val="2647"/>
        </w:trPr>
        <w:tc>
          <w:tcPr>
            <w:tcW w:w="725" w:type="dxa"/>
            <w:vAlign w:val="center"/>
            <w:textDirection w:val="lrTb"/>
            <w:noWrap w:val="false"/>
          </w:tcPr>
          <w:p>
            <w:pPr>
              <w:spacing w:line="360" w:lineRule="exact"/>
              <w:tabs>
                <w:tab w:val="left" w:pos="945" w:leader="none"/>
              </w:tabs>
              <w:rPr>
                <w:rFonts w:ascii="宋体" w:hAnsi="宋体"/>
                <w:bCs/>
                <w:sz w:val="24"/>
                <w:szCs w:val="24"/>
              </w:rPr>
            </w:pPr>
            <w:r>
              <w:rPr>
                <w:rFonts w:hint="eastAsia" w:ascii="宋体" w:hAnsi="宋体"/>
                <w:bCs/>
                <w:sz w:val="24"/>
                <w:szCs w:val="24"/>
              </w:rPr>
              <w:t xml:space="preserve">4</w:t>
            </w:r>
            <w:r/>
          </w:p>
        </w:tc>
        <w:tc>
          <w:tcPr>
            <w:tcW w:w="1607" w:type="dxa"/>
            <w:vAlign w:val="center"/>
            <w:textDirection w:val="lrTb"/>
            <w:noWrap w:val="false"/>
          </w:tcPr>
          <w:p>
            <w:pPr>
              <w:spacing w:line="360" w:lineRule="exact"/>
              <w:tabs>
                <w:tab w:val="left" w:pos="945" w:leader="none"/>
              </w:tabs>
              <w:rPr>
                <w:rFonts w:ascii="宋体" w:hAnsi="宋体"/>
                <w:bCs/>
                <w:sz w:val="24"/>
                <w:szCs w:val="24"/>
              </w:rPr>
            </w:pPr>
            <w:r/>
            <w:bookmarkStart w:id="200" w:name="OLE_LINK24"/>
            <w:r/>
            <w:bookmarkStart w:id="201" w:name="OLE_LINK23"/>
            <w:r>
              <w:rPr>
                <w:rFonts w:hint="eastAsia" w:ascii="宋体" w:hAnsi="宋体"/>
                <w:sz w:val="24"/>
                <w:szCs w:val="24"/>
              </w:rPr>
              <w:t xml:space="preserve">项目组资质</w:t>
            </w:r>
            <w:bookmarkEnd w:id="200"/>
            <w:r/>
            <w:bookmarkEnd w:id="201"/>
            <w:r>
              <w:rPr>
                <w:rFonts w:hint="eastAsia" w:ascii="宋体" w:hAnsi="宋体"/>
                <w:sz w:val="24"/>
                <w:szCs w:val="24"/>
              </w:rPr>
              <w:t xml:space="preserve">（10分）</w:t>
            </w:r>
            <w:r/>
          </w:p>
        </w:tc>
        <w:tc>
          <w:tcPr>
            <w:tcW w:w="6126" w:type="dxa"/>
            <w:vAlign w:val="center"/>
            <w:textDirection w:val="lrTb"/>
            <w:noWrap w:val="false"/>
          </w:tcPr>
          <w:p>
            <w:pPr>
              <w:jc w:val="left"/>
              <w:spacing w:line="360" w:lineRule="exact"/>
              <w:tabs>
                <w:tab w:val="left" w:pos="945" w:leader="none"/>
              </w:tabs>
              <w:rPr>
                <w:rFonts w:ascii="宋体" w:hAnsi="宋体"/>
                <w:bCs/>
                <w:sz w:val="24"/>
                <w:szCs w:val="24"/>
              </w:rPr>
            </w:pPr>
            <w:r/>
            <w:bookmarkStart w:id="202" w:name="OLE_LINK25"/>
            <w:r>
              <w:rPr>
                <w:rFonts w:hint="eastAsia" w:ascii="宋体" w:hAnsi="宋体"/>
                <w:bCs/>
                <w:sz w:val="24"/>
                <w:szCs w:val="24"/>
              </w:rPr>
              <w:t xml:space="preserve">拟派项目组成员：</w:t>
            </w:r>
            <w:r/>
          </w:p>
          <w:p>
            <w:pPr>
              <w:jc w:val="left"/>
              <w:spacing w:line="360" w:lineRule="exact"/>
              <w:tabs>
                <w:tab w:val="left" w:pos="945" w:leader="none"/>
              </w:tabs>
              <w:rPr>
                <w:rFonts w:ascii="宋体" w:hAnsi="宋体"/>
                <w:bCs/>
                <w:sz w:val="24"/>
                <w:szCs w:val="24"/>
              </w:rPr>
            </w:pPr>
            <w:r>
              <w:rPr>
                <w:rFonts w:hint="eastAsia" w:ascii="宋体" w:hAnsi="宋体"/>
                <w:bCs/>
                <w:sz w:val="24"/>
                <w:szCs w:val="24"/>
              </w:rPr>
              <w:t xml:space="preserve">1、具有高级工程师及以上职称的，每有一人得1分，本项最高得3分；</w:t>
            </w:r>
            <w:r/>
          </w:p>
          <w:p>
            <w:pPr>
              <w:jc w:val="left"/>
              <w:spacing w:line="360" w:lineRule="exact"/>
              <w:tabs>
                <w:tab w:val="left" w:pos="945" w:leader="none"/>
              </w:tabs>
              <w:rPr>
                <w:rFonts w:ascii="宋体" w:hAnsi="宋体"/>
                <w:bCs/>
                <w:sz w:val="24"/>
                <w:szCs w:val="24"/>
              </w:rPr>
            </w:pPr>
            <w:r>
              <w:rPr>
                <w:rFonts w:hint="eastAsia" w:ascii="宋体" w:hAnsi="宋体"/>
                <w:bCs/>
                <w:sz w:val="24"/>
                <w:szCs w:val="24"/>
              </w:rPr>
              <w:t xml:space="preserve">2、持有省级及以上环保机构颁发的环境监测人员技术考核合格证，每有1人得1分，本项最高得4分。</w:t>
            </w:r>
            <w:r/>
          </w:p>
          <w:p>
            <w:pPr>
              <w:jc w:val="left"/>
              <w:spacing w:line="360" w:lineRule="exact"/>
              <w:tabs>
                <w:tab w:val="left" w:pos="945" w:leader="none"/>
              </w:tabs>
              <w:rPr>
                <w:rFonts w:ascii="宋体" w:hAnsi="宋体"/>
                <w:bCs/>
                <w:sz w:val="24"/>
                <w:szCs w:val="24"/>
              </w:rPr>
            </w:pPr>
            <w:r>
              <w:rPr>
                <w:rFonts w:hint="eastAsia" w:ascii="宋体" w:hAnsi="宋体"/>
                <w:bCs/>
                <w:sz w:val="24"/>
                <w:szCs w:val="24"/>
              </w:rPr>
              <w:t xml:space="preserve">3、项目组其他成员中有环境类专业工程师及以上职称证的，有一人得</w:t>
            </w:r>
            <w:r>
              <w:rPr>
                <w:rFonts w:ascii="宋体" w:hAnsi="宋体"/>
                <w:bCs/>
                <w:sz w:val="24"/>
                <w:szCs w:val="24"/>
              </w:rPr>
              <w:t xml:space="preserve">1</w:t>
            </w:r>
            <w:r>
              <w:rPr>
                <w:rFonts w:hint="eastAsia" w:ascii="宋体" w:hAnsi="宋体"/>
                <w:bCs/>
                <w:sz w:val="24"/>
                <w:szCs w:val="24"/>
              </w:rPr>
              <w:t xml:space="preserve">分，最高得3分。</w:t>
            </w:r>
            <w:r/>
          </w:p>
          <w:p>
            <w:pPr>
              <w:pStyle w:val="1432"/>
              <w:spacing w:line="360" w:lineRule="exact"/>
              <w:rPr>
                <w:rFonts w:ascii="宋体" w:hAnsi="宋体"/>
                <w:bCs/>
                <w:sz w:val="24"/>
                <w:szCs w:val="24"/>
                <w:lang w:eastAsia="zh-CN"/>
              </w:rPr>
            </w:pPr>
            <w:r>
              <w:rPr>
                <w:rFonts w:hint="eastAsia" w:ascii="宋体" w:hAnsi="宋体"/>
                <w:bCs/>
                <w:sz w:val="24"/>
                <w:szCs w:val="24"/>
                <w:lang w:eastAsia="zh-CN"/>
              </w:rPr>
              <w:t xml:space="preserve">（以上人员不重复得分，提供以上人员相关证书，社会保障部门出具的最近六个月在本单位连续缴纳社会养老保险的有效凭证）</w:t>
            </w:r>
            <w:bookmarkEnd w:id="202"/>
            <w:r/>
            <w:r/>
          </w:p>
        </w:tc>
      </w:tr>
      <w:tr>
        <w:trPr>
          <w:jc w:val="center"/>
          <w:trHeight w:val="2215"/>
        </w:trPr>
        <w:tc>
          <w:tcPr>
            <w:tcW w:w="725" w:type="dxa"/>
            <w:vAlign w:val="center"/>
            <w:textDirection w:val="lrTb"/>
            <w:noWrap w:val="false"/>
          </w:tcPr>
          <w:p>
            <w:pPr>
              <w:spacing w:line="360" w:lineRule="exact"/>
              <w:tabs>
                <w:tab w:val="left" w:pos="945" w:leader="none"/>
              </w:tabs>
              <w:rPr>
                <w:rFonts w:ascii="宋体" w:hAnsi="宋体"/>
                <w:bCs/>
                <w:sz w:val="24"/>
                <w:szCs w:val="24"/>
              </w:rPr>
            </w:pPr>
            <w:r>
              <w:rPr>
                <w:rFonts w:hint="eastAsia" w:ascii="宋体" w:hAnsi="宋体"/>
                <w:bCs/>
                <w:sz w:val="24"/>
                <w:szCs w:val="24"/>
              </w:rPr>
              <w:t xml:space="preserve">5</w:t>
            </w:r>
            <w:r/>
          </w:p>
        </w:tc>
        <w:tc>
          <w:tcPr>
            <w:tcW w:w="1607" w:type="dxa"/>
            <w:vAlign w:val="center"/>
            <w:textDirection w:val="lrTb"/>
            <w:noWrap w:val="false"/>
          </w:tcPr>
          <w:p>
            <w:pPr>
              <w:spacing w:line="360" w:lineRule="exact"/>
              <w:tabs>
                <w:tab w:val="left" w:pos="945" w:leader="none"/>
              </w:tabs>
              <w:rPr>
                <w:rFonts w:ascii="宋体" w:hAnsi="宋体"/>
                <w:sz w:val="24"/>
                <w:szCs w:val="24"/>
              </w:rPr>
            </w:pPr>
            <w:r/>
            <w:bookmarkStart w:id="203" w:name="OLE_LINK18"/>
            <w:r>
              <w:rPr>
                <w:rFonts w:hint="eastAsia" w:ascii="宋体" w:hAnsi="宋体"/>
                <w:sz w:val="24"/>
                <w:szCs w:val="24"/>
              </w:rPr>
              <w:t xml:space="preserve">总体工作方案</w:t>
            </w:r>
            <w:bookmarkEnd w:id="203"/>
            <w:r>
              <w:rPr>
                <w:rFonts w:hint="eastAsia" w:ascii="宋体" w:hAnsi="宋体"/>
                <w:sz w:val="24"/>
                <w:szCs w:val="24"/>
              </w:rPr>
              <w:t xml:space="preserve">（20分）</w:t>
            </w:r>
            <w:r/>
          </w:p>
        </w:tc>
        <w:tc>
          <w:tcPr>
            <w:tcW w:w="6126" w:type="dxa"/>
            <w:vAlign w:val="center"/>
            <w:textDirection w:val="lrTb"/>
            <w:noWrap w:val="false"/>
          </w:tcPr>
          <w:p>
            <w:pPr>
              <w:ind w:firstLine="480"/>
              <w:jc w:val="left"/>
              <w:spacing w:line="360" w:lineRule="exact"/>
              <w:tabs>
                <w:tab w:val="left" w:pos="945" w:leader="none"/>
              </w:tabs>
              <w:rPr>
                <w:rFonts w:ascii="宋体" w:hAnsi="宋体"/>
                <w:bCs/>
                <w:sz w:val="24"/>
                <w:szCs w:val="24"/>
              </w:rPr>
            </w:pPr>
            <w:r/>
            <w:bookmarkStart w:id="204" w:name="OLE_LINK19"/>
            <w:r>
              <w:rPr>
                <w:rFonts w:hint="eastAsia" w:ascii="宋体" w:hAnsi="宋体"/>
                <w:bCs/>
                <w:sz w:val="24"/>
                <w:szCs w:val="24"/>
              </w:rPr>
              <w:t xml:space="preserve">制定生态环境监测和应急执法监测全方位服务方案，包括但不少于①方案符合省、市、区监测的相关规定②制定具体的落实措施③工具设备的配备及使用④工作重难点分析及解决措施等方面。</w:t>
            </w:r>
            <w:r/>
          </w:p>
          <w:p>
            <w:pPr>
              <w:ind w:firstLine="480"/>
              <w:jc w:val="left"/>
              <w:spacing w:line="360" w:lineRule="exact"/>
              <w:tabs>
                <w:tab w:val="left" w:pos="945" w:leader="none"/>
              </w:tabs>
              <w:rPr>
                <w:rFonts w:ascii="宋体" w:hAnsi="宋体"/>
                <w:bCs/>
                <w:sz w:val="24"/>
                <w:szCs w:val="24"/>
              </w:rPr>
            </w:pPr>
            <w:r>
              <w:rPr>
                <w:rFonts w:hint="eastAsia" w:ascii="宋体" w:hAnsi="宋体"/>
                <w:bCs/>
                <w:sz w:val="24"/>
                <w:szCs w:val="24"/>
              </w:rPr>
              <w:t xml:space="preserve">根据总体方案的基本情况、技术路线、工作举措等内容完整、科学可行，并提供合理化建议的得20分；内容完整并科学合理可行的得15分；内容比较完整且合理可行的得10分；内容不完整，缺乏可操作性的得5分；未提供服务方案的不得分。</w:t>
            </w:r>
            <w:bookmarkEnd w:id="204"/>
            <w:r/>
            <w:r/>
          </w:p>
        </w:tc>
      </w:tr>
      <w:tr>
        <w:trPr>
          <w:jc w:val="center"/>
          <w:trHeight w:val="2647"/>
        </w:trPr>
        <w:tc>
          <w:tcPr>
            <w:tcW w:w="725" w:type="dxa"/>
            <w:vAlign w:val="center"/>
            <w:textDirection w:val="lrTb"/>
            <w:noWrap w:val="false"/>
          </w:tcPr>
          <w:p>
            <w:pPr>
              <w:spacing w:line="360" w:lineRule="exact"/>
              <w:tabs>
                <w:tab w:val="left" w:pos="945" w:leader="none"/>
              </w:tabs>
              <w:rPr>
                <w:rFonts w:ascii="宋体" w:hAnsi="宋体"/>
                <w:bCs/>
                <w:sz w:val="24"/>
                <w:szCs w:val="24"/>
              </w:rPr>
            </w:pPr>
            <w:r>
              <w:rPr>
                <w:rFonts w:hint="eastAsia" w:ascii="宋体" w:hAnsi="宋体"/>
                <w:bCs/>
                <w:sz w:val="24"/>
                <w:szCs w:val="24"/>
              </w:rPr>
              <w:t xml:space="preserve">6</w:t>
            </w:r>
            <w:r/>
          </w:p>
        </w:tc>
        <w:tc>
          <w:tcPr>
            <w:tcW w:w="1607" w:type="dxa"/>
            <w:vAlign w:val="center"/>
            <w:textDirection w:val="lrTb"/>
            <w:noWrap w:val="false"/>
          </w:tcPr>
          <w:p>
            <w:pPr>
              <w:spacing w:line="360" w:lineRule="exact"/>
              <w:tabs>
                <w:tab w:val="left" w:pos="945" w:leader="none"/>
              </w:tabs>
              <w:rPr>
                <w:rFonts w:ascii="宋体" w:hAnsi="宋体"/>
                <w:sz w:val="24"/>
                <w:szCs w:val="24"/>
              </w:rPr>
            </w:pPr>
            <w:r>
              <w:rPr>
                <w:rFonts w:hint="eastAsia" w:ascii="宋体" w:hAnsi="宋体"/>
                <w:sz w:val="24"/>
                <w:szCs w:val="24"/>
              </w:rPr>
              <w:t xml:space="preserve">质量控制及保障措施（20分）</w:t>
            </w:r>
            <w:r/>
          </w:p>
        </w:tc>
        <w:tc>
          <w:tcPr>
            <w:tcW w:w="6126" w:type="dxa"/>
            <w:vAlign w:val="center"/>
            <w:textDirection w:val="lrTb"/>
            <w:noWrap w:val="false"/>
          </w:tcPr>
          <w:p>
            <w:pPr>
              <w:ind w:firstLine="480"/>
              <w:jc w:val="left"/>
              <w:spacing w:line="360" w:lineRule="exact"/>
              <w:tabs>
                <w:tab w:val="left" w:pos="945" w:leader="none"/>
              </w:tabs>
              <w:rPr>
                <w:rFonts w:ascii="宋体" w:hAnsi="宋体"/>
                <w:bCs/>
                <w:sz w:val="24"/>
                <w:szCs w:val="24"/>
              </w:rPr>
            </w:pPr>
            <w:r/>
            <w:bookmarkStart w:id="205" w:name="OLE_LINK20"/>
            <w:r>
              <w:rPr>
                <w:rFonts w:hint="eastAsia" w:ascii="宋体" w:hAnsi="宋体"/>
                <w:bCs/>
                <w:sz w:val="24"/>
                <w:szCs w:val="24"/>
              </w:rPr>
              <w:t xml:space="preserve">制定质控措施和实施保障方案，包括但不少于①质控措施②技术培训③服务承诺④应急保障等内容。</w:t>
            </w:r>
            <w:r/>
          </w:p>
          <w:p>
            <w:pPr>
              <w:ind w:firstLine="480"/>
              <w:jc w:val="left"/>
              <w:spacing w:line="360" w:lineRule="exact"/>
              <w:tabs>
                <w:tab w:val="left" w:pos="945" w:leader="none"/>
              </w:tabs>
              <w:rPr>
                <w:rFonts w:ascii="宋体" w:hAnsi="宋体"/>
                <w:bCs/>
                <w:sz w:val="24"/>
                <w:szCs w:val="24"/>
              </w:rPr>
            </w:pPr>
            <w:r>
              <w:rPr>
                <w:rFonts w:hint="eastAsia" w:ascii="宋体" w:hAnsi="宋体"/>
                <w:bCs/>
                <w:sz w:val="24"/>
                <w:szCs w:val="24"/>
              </w:rPr>
              <w:t xml:space="preserve">根据方案内容完整、科学可行，并提供合理化建议的得20分；内容完整并科学合理可行的得15分；内容比较完整且合理可行的得10分；内容不完整，缺乏可操作性的得5分；未提供服务方案的不得分。</w:t>
            </w:r>
            <w:bookmarkEnd w:id="205"/>
            <w:r/>
            <w:r/>
          </w:p>
        </w:tc>
      </w:tr>
    </w:tbl>
    <w:p>
      <w:pPr>
        <w:pStyle w:val="791"/>
        <w:spacing w:line="33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91"/>
        <w:spacing w:line="331" w:lineRule="auto"/>
        <w:rPr>
          <w:rFonts w:asciiTheme="minorEastAsia" w:hAnsiTheme="minorEastAsia" w:eastAsiaTheme="minorEastAsia"/>
          <w:sz w:val="24"/>
          <w:szCs w:val="24"/>
        </w:rPr>
      </w:pPr>
      <w:r>
        <w:rPr>
          <w:rFonts w:asciiTheme="minorEastAsia" w:hAnsiTheme="minorEastAsia" w:eastAsiaTheme="minorEastAsia"/>
          <w:sz w:val="24"/>
          <w:szCs w:val="24"/>
        </w:rPr>
      </w:r>
      <w:r/>
    </w:p>
    <w:p>
      <w:r/>
      <w:r/>
    </w:p>
    <w:p>
      <w:pPr>
        <w:pStyle w:val="785"/>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1"/>
        <w:rPr>
          <w:rFonts w:ascii="宋体" w:hAnsi="宋体" w:eastAsia="宋体"/>
          <w:sz w:val="32"/>
        </w:rPr>
      </w:pPr>
      <w:r>
        <w:rPr>
          <w:rFonts w:hint="eastAsia" w:ascii="宋体" w:hAnsi="宋体" w:eastAsia="宋体"/>
          <w:sz w:val="32"/>
        </w:rPr>
        <w:t xml:space="preserve">第六章响应文件格式</w:t>
      </w:r>
      <w:bookmarkEnd w:id="195"/>
      <w:r/>
      <w:r/>
    </w:p>
    <w:p>
      <w:pPr>
        <w:pStyle w:val="785"/>
        <w:ind w:firstLine="400"/>
        <w:widowControl w:val="off"/>
      </w:pPr>
      <w:r/>
      <w:bookmarkStart w:id="206" w:name="OLE_LINK26"/>
      <w:r/>
      <w:r/>
    </w:p>
    <w:p>
      <w:r/>
      <w:r/>
    </w:p>
    <w:p>
      <w:pPr>
        <w:jc w:val="center"/>
        <w:rPr>
          <w:rFonts w:ascii="宋体" w:hAnsi="宋体" w:eastAsia="宋体" w:cs="宋体"/>
          <w:b/>
          <w:bCs/>
          <w:sz w:val="72"/>
          <w:szCs w:val="72"/>
        </w:rPr>
      </w:pPr>
      <w:r/>
      <w:bookmarkStart w:id="207" w:name="_Hlt26671244"/>
      <w:r/>
      <w:bookmarkEnd w:id="207"/>
      <w:r/>
      <w:bookmarkStart w:id="208" w:name="_Toc26554094"/>
      <w:r/>
      <w:bookmarkEnd w:id="208"/>
      <w:r/>
      <w:bookmarkStart w:id="209" w:name="_Hlt26955039"/>
      <w:r/>
      <w:bookmarkEnd w:id="209"/>
      <w:r/>
      <w:bookmarkStart w:id="210" w:name="_Toc49090576"/>
      <w:r/>
      <w:bookmarkEnd w:id="210"/>
      <w:r/>
      <w:bookmarkStart w:id="211" w:name="_Toc120614282"/>
      <w:r/>
      <w:bookmarkEnd w:id="211"/>
      <w:r/>
      <w:r/>
    </w:p>
    <w:p>
      <w:pPr>
        <w:jc w:val="center"/>
        <w:rPr>
          <w:rFonts w:ascii="宋体" w:hAnsi="宋体" w:eastAsia="宋体" w:cs="宋体"/>
          <w:sz w:val="24"/>
          <w:szCs w:val="24"/>
        </w:rPr>
      </w:pPr>
      <w:r>
        <w:rPr>
          <w:rFonts w:hint="eastAsia" w:ascii="宋体" w:hAnsi="宋体" w:eastAsia="宋体" w:cs="宋体"/>
          <w:b/>
          <w:bCs/>
          <w:sz w:val="72"/>
          <w:szCs w:val="72"/>
        </w:rPr>
        <w:t xml:space="preserve">响应文件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pStyle w:val="785"/>
        <w:ind w:firstLine="400"/>
        <w:widowControl w:val="off"/>
      </w:pPr>
      <w:r/>
      <w:r/>
    </w:p>
    <w:p>
      <w:r/>
      <w:r/>
    </w:p>
    <w:p>
      <w:pPr>
        <w:pStyle w:val="785"/>
        <w:ind w:firstLine="400"/>
        <w:widowControl w:val="off"/>
      </w:pPr>
      <w:r/>
      <w:r/>
    </w:p>
    <w:p>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1084"/>
        <w:spacing w:line="360" w:lineRule="auto"/>
        <w:rPr>
          <w:rFonts w:ascii="宋体" w:hAnsi="宋体" w:eastAsia="宋体" w:cs="宋体"/>
          <w:sz w:val="32"/>
          <w:szCs w:val="32"/>
        </w:rPr>
      </w:pPr>
      <w:r>
        <w:rPr>
          <w:rFonts w:hint="eastAsia" w:ascii="宋体" w:hAnsi="宋体" w:eastAsia="宋体" w:cs="宋体"/>
          <w:b/>
          <w:bCs/>
          <w:sz w:val="32"/>
          <w:szCs w:val="32"/>
        </w:rPr>
        <w:t xml:space="preserve">项目名称：</w:t>
      </w:r>
      <w:r/>
    </w:p>
    <w:p>
      <w:pPr>
        <w:ind w:firstLine="1084"/>
        <w:spacing w:line="360" w:lineRule="auto"/>
        <w:rPr>
          <w:rFonts w:ascii="宋体" w:hAnsi="宋体" w:eastAsia="宋体" w:cs="宋体"/>
          <w:sz w:val="32"/>
          <w:szCs w:val="32"/>
        </w:rPr>
      </w:pPr>
      <w:r>
        <w:rPr>
          <w:rFonts w:hint="eastAsia" w:ascii="宋体" w:hAnsi="宋体" w:eastAsia="宋体" w:cs="宋体"/>
          <w:b/>
          <w:bCs/>
          <w:sz w:val="32"/>
          <w:szCs w:val="32"/>
        </w:rPr>
        <w:t xml:space="preserve">项目编号：</w:t>
      </w:r>
      <w:r/>
    </w:p>
    <w:p>
      <w:pPr>
        <w:ind w:firstLine="1108"/>
        <w:spacing w:line="360" w:lineRule="auto"/>
        <w:rPr>
          <w:rFonts w:ascii="宋体" w:hAnsi="宋体" w:eastAsia="宋体" w:cs="宋体"/>
          <w:sz w:val="32"/>
          <w:szCs w:val="32"/>
        </w:rPr>
      </w:pPr>
      <w:r>
        <w:rPr>
          <w:rFonts w:hint="eastAsia" w:ascii="宋体" w:hAnsi="宋体" w:eastAsia="宋体" w:cs="宋体"/>
          <w:b/>
          <w:bCs/>
          <w:sz w:val="32"/>
          <w:szCs w:val="32"/>
        </w:rPr>
        <w:t xml:space="preserve">供应商名称：</w:t>
      </w:r>
      <w:r>
        <w:rPr>
          <w:rFonts w:hint="eastAsia" w:ascii="宋体" w:hAnsi="宋体" w:eastAsia="宋体" w:cs="宋体"/>
          <w:b/>
          <w:bCs/>
          <w:sz w:val="32"/>
          <w:szCs w:val="32"/>
          <w:u w:val="single"/>
        </w:rPr>
        <w:t xml:space="preserve">（加盖CA电子公章）</w:t>
      </w:r>
      <w:r/>
    </w:p>
    <w:p>
      <w:pPr>
        <w:ind w:firstLine="1108"/>
        <w:spacing w:line="360" w:lineRule="auto"/>
        <w:rPr>
          <w:rFonts w:ascii="宋体" w:hAnsi="宋体" w:eastAsia="宋体" w:cs="宋体"/>
          <w:sz w:val="32"/>
          <w:szCs w:val="32"/>
        </w:rPr>
      </w:pPr>
      <w:r>
        <w:rPr>
          <w:rFonts w:hint="eastAsia" w:ascii="宋体" w:hAnsi="宋体" w:eastAsia="宋体" w:cs="宋体"/>
          <w:b/>
          <w:bCs/>
          <w:sz w:val="32"/>
          <w:szCs w:val="32"/>
        </w:rPr>
        <w:t xml:space="preserve">日期：</w:t>
      </w:r>
      <w:r/>
    </w:p>
    <w:p>
      <w:pPr>
        <w:jc w:val="center"/>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sz w:val="20"/>
          <w:szCs w:val="20"/>
        </w:rPr>
      </w:pPr>
      <w:r>
        <w:br w:type="page" w:clear="all"/>
      </w:r>
      <w:bookmarkEnd w:id="206"/>
      <w:r/>
      <w:r/>
    </w:p>
    <w:p>
      <w:pPr>
        <w:jc w:val="center"/>
        <w:rPr>
          <w:rFonts w:ascii="宋体" w:hAnsi="宋体" w:eastAsia="宋体" w:cs="宋体"/>
          <w:sz w:val="24"/>
          <w:szCs w:val="24"/>
        </w:rPr>
      </w:pPr>
      <w:r>
        <w:rPr>
          <w:rFonts w:hint="eastAsia" w:ascii="宋体" w:hAnsi="宋体" w:eastAsia="宋体" w:cs="宋体"/>
          <w:b/>
          <w:bCs/>
          <w:sz w:val="32"/>
          <w:szCs w:val="32"/>
        </w:rPr>
        <w:t xml:space="preserve">响应文件目录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一、</w:t>
      </w:r>
      <w:bookmarkStart w:id="212" w:name="OLE_LINK27"/>
      <w:r>
        <w:rPr>
          <w:rFonts w:hint="eastAsia" w:ascii="宋体" w:hAnsi="宋体" w:eastAsia="宋体" w:cs="宋体"/>
          <w:iCs/>
          <w:sz w:val="24"/>
          <w:szCs w:val="24"/>
        </w:rPr>
        <w:t xml:space="preserve">具有</w:t>
      </w:r>
      <w:r>
        <w:rPr>
          <w:rFonts w:ascii="宋体" w:hAnsi="宋体" w:eastAsia="宋体" w:cs="宋体"/>
          <w:iCs/>
          <w:sz w:val="24"/>
          <w:szCs w:val="24"/>
        </w:rPr>
        <w:t xml:space="preserve">独立承担民事责任能力</w:t>
      </w:r>
      <w:r>
        <w:rPr>
          <w:rFonts w:hint="eastAsia" w:ascii="宋体" w:hAnsi="宋体" w:eastAsia="宋体" w:cs="宋体"/>
          <w:iCs/>
          <w:sz w:val="24"/>
          <w:szCs w:val="24"/>
        </w:rPr>
        <w:t xml:space="preserve">的供应商营业执照或相关部门的登记证明文件原件扫描件</w:t>
      </w:r>
      <w:bookmarkEnd w:id="212"/>
      <w:r/>
      <w:r/>
    </w:p>
    <w:p>
      <w:pPr>
        <w:ind w:firstLine="454"/>
        <w:spacing w:line="360" w:lineRule="auto"/>
        <w:rPr>
          <w:rFonts w:ascii="宋体" w:hAnsi="宋体" w:eastAsia="宋体" w:cs="宋体"/>
          <w:iCs/>
          <w:sz w:val="24"/>
          <w:szCs w:val="24"/>
        </w:rPr>
      </w:pPr>
      <w:r/>
      <w:bookmarkStart w:id="213" w:name="OLE_LINK41"/>
      <w:r>
        <w:rPr>
          <w:rFonts w:hint="eastAsia" w:ascii="宋体" w:hAnsi="宋体" w:eastAsia="宋体" w:cs="宋体"/>
          <w:iCs/>
          <w:sz w:val="24"/>
          <w:szCs w:val="24"/>
        </w:rPr>
        <w:t xml:space="preserve">二、</w:t>
      </w:r>
      <w:r>
        <w:rPr>
          <w:rFonts w:hint="eastAsia" w:ascii="宋体" w:hAnsi="宋体"/>
          <w:sz w:val="24"/>
          <w:szCs w:val="24"/>
        </w:rPr>
        <w:t xml:space="preserve">供应商应具有有效期内的实验室CMA资质证书</w:t>
      </w:r>
      <w:r>
        <w:rPr>
          <w:rFonts w:hint="eastAsia" w:ascii="宋体" w:hAnsi="宋体" w:eastAsia="宋体" w:cs="宋体"/>
          <w:iCs/>
          <w:sz w:val="24"/>
          <w:szCs w:val="24"/>
        </w:rPr>
        <w:t xml:space="preserve">原件扫描件</w:t>
      </w:r>
      <w:bookmarkEnd w:id="213"/>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三、法定代表人身份证明书</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四、法定代表人授权委托书（法定代表人亲自参加磋商的除外）</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五、</w:t>
      </w:r>
      <w:bookmarkStart w:id="214" w:name="OLE_LINK28"/>
      <w:r>
        <w:rPr>
          <w:rFonts w:hint="eastAsia" w:ascii="宋体" w:hAnsi="宋体" w:eastAsia="宋体" w:cs="宋体"/>
          <w:iCs/>
          <w:sz w:val="24"/>
          <w:szCs w:val="24"/>
        </w:rPr>
        <w:t xml:space="preserve">具有良好的商业信誉和健全的财务会计制度（磋商供应商近六个月中任意一个月份的财务状况报告（至少包括资产负债表和利润表），或投标截止时间前六个月内银行出具的资信证明，或由会计师事务所出具的近</w:t>
      </w:r>
      <w:r>
        <w:rPr>
          <w:rFonts w:ascii="宋体" w:hAnsi="宋体" w:cs="宋体"/>
          <w:sz w:val="24"/>
        </w:rPr>
        <w:t xml:space="preserve">两年中任意一个年度的审计报告</w:t>
      </w:r>
      <w:r>
        <w:rPr>
          <w:rFonts w:hint="eastAsia" w:ascii="宋体" w:hAnsi="宋体" w:eastAsia="宋体" w:cs="宋体"/>
          <w:iCs/>
          <w:sz w:val="24"/>
          <w:szCs w:val="24"/>
        </w:rPr>
        <w:t xml:space="preserve">）原件扫描件</w:t>
      </w:r>
      <w:bookmarkEnd w:id="214"/>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六、</w:t>
      </w:r>
      <w:bookmarkStart w:id="215" w:name="OLE_LINK32"/>
      <w:r/>
      <w:bookmarkStart w:id="216" w:name="OLE_LINK31"/>
      <w:r>
        <w:rPr>
          <w:rFonts w:hint="eastAsia" w:ascii="宋体" w:hAnsi="宋体" w:eastAsia="宋体" w:cs="宋体"/>
          <w:iCs/>
          <w:sz w:val="24"/>
          <w:szCs w:val="24"/>
        </w:rPr>
        <w:t xml:space="preserve">依法缴纳税收和社会保障资金的相关材料（提供提交磋商响应文件截止时间近六个月中任意一个月份依法缴纳税收及缴纳社会保障资金的证明材料。磋商供应商依法享受缓缴、免缴税收、社会保障资金的提供证明材料。）</w:t>
      </w:r>
      <w:bookmarkEnd w:id="215"/>
      <w:r/>
      <w:bookmarkEnd w:id="216"/>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七、</w:t>
      </w:r>
      <w:bookmarkStart w:id="217" w:name="OLE_LINK29"/>
      <w:r>
        <w:rPr>
          <w:rFonts w:hint="eastAsia" w:ascii="宋体" w:hAnsi="宋体" w:eastAsia="宋体" w:cs="宋体"/>
          <w:iCs/>
          <w:sz w:val="24"/>
          <w:szCs w:val="24"/>
        </w:rPr>
        <w:t xml:space="preserve">具备履行合同所必需的设备和专业技术能力的书面声明</w:t>
      </w:r>
      <w:bookmarkEnd w:id="217"/>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八、</w:t>
      </w:r>
      <w:bookmarkStart w:id="218" w:name="OLE_LINK33"/>
      <w:r/>
      <w:bookmarkStart w:id="219" w:name="OLE_LINK37"/>
      <w:r>
        <w:rPr>
          <w:rFonts w:hint="eastAsia" w:ascii="宋体" w:hAnsi="宋体" w:eastAsia="宋体" w:cs="宋体"/>
          <w:iCs/>
          <w:sz w:val="24"/>
          <w:szCs w:val="24"/>
        </w:rPr>
        <w:t xml:space="preserve">参加政府采购活动前 3 年内在经营活动中没有重大违法记录的书面声明</w:t>
      </w:r>
      <w:bookmarkEnd w:id="218"/>
      <w:r/>
      <w:bookmarkEnd w:id="219"/>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九、资格承诺函</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十、落实政府采购政策需满足的资格要求证明材料：中小微企业声明函或残疾人福利性单位声明函或监狱企业证明文件</w:t>
      </w:r>
      <w:r/>
    </w:p>
    <w:p>
      <w:pPr>
        <w:ind w:firstLine="454"/>
        <w:spacing w:line="360" w:lineRule="auto"/>
        <w:rPr>
          <w:rFonts w:ascii="宋体" w:hAnsi="宋体" w:eastAsia="宋体" w:cs="宋体"/>
          <w:sz w:val="24"/>
          <w:szCs w:val="24"/>
        </w:rPr>
      </w:pPr>
      <w:r>
        <w:rPr>
          <w:rFonts w:hint="eastAsia" w:ascii="宋体" w:hAnsi="宋体" w:eastAsia="宋体" w:cs="宋体"/>
          <w:iCs/>
          <w:sz w:val="24"/>
          <w:szCs w:val="24"/>
        </w:rPr>
        <w:t xml:space="preserve">十一、磋商响应函</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十二、报价一览表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十三、服务响应及偏离表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十四、商务条款响应及偏离表</w:t>
      </w:r>
      <w:r/>
    </w:p>
    <w:p>
      <w:pPr>
        <w:ind w:firstLine="454"/>
        <w:spacing w:line="360" w:lineRule="auto"/>
        <w:rPr>
          <w:rFonts w:ascii="宋体" w:hAnsi="宋体" w:eastAsia="宋体" w:cs="宋体"/>
          <w:sz w:val="24"/>
          <w:szCs w:val="24"/>
        </w:rPr>
      </w:pPr>
      <w:r>
        <w:rPr>
          <w:rFonts w:hint="eastAsia" w:ascii="宋体" w:hAnsi="宋体" w:eastAsia="宋体" w:cs="宋体"/>
          <w:iCs/>
          <w:sz w:val="24"/>
          <w:szCs w:val="24"/>
        </w:rPr>
        <w:t xml:space="preserve">十五、按照评分办法应当递交的其他资料</w:t>
      </w:r>
      <w:r>
        <w:rPr>
          <w:rFonts w:ascii="宋体" w:hAnsi="宋体" w:eastAsia="宋体" w:cs="宋体"/>
          <w:sz w:val="24"/>
          <w:szCs w:val="24"/>
        </w:rPr>
        <w:br w:type="page" w:clear="all"/>
      </w:r>
      <w:r/>
    </w:p>
    <w:p>
      <w:pPr>
        <w:ind w:firstLine="480"/>
        <w:rPr>
          <w:rFonts w:ascii="宋体" w:hAnsi="宋体" w:eastAsia="宋体" w:cs="宋体"/>
          <w:sz w:val="24"/>
          <w:szCs w:val="24"/>
        </w:rPr>
      </w:pPr>
      <w:r>
        <w:rPr>
          <w:rFonts w:ascii="宋体" w:hAnsi="宋体" w:eastAsia="宋体" w:cs="宋体"/>
          <w:sz w:val="24"/>
          <w:szCs w:val="24"/>
        </w:rPr>
      </w:r>
      <w:r/>
    </w:p>
    <w:p>
      <w:pPr>
        <w:rPr>
          <w:rFonts w:ascii="黑体" w:hAnsi="黑体" w:eastAsia="黑体" w:cs="宋体"/>
          <w:iCs/>
          <w:sz w:val="28"/>
          <w:szCs w:val="28"/>
        </w:rPr>
      </w:pPr>
      <w:r>
        <w:rPr>
          <w:rFonts w:hint="eastAsia" w:ascii="黑体" w:hAnsi="黑体" w:eastAsia="黑体" w:cs="宋体"/>
          <w:iCs/>
          <w:sz w:val="28"/>
          <w:szCs w:val="28"/>
        </w:rPr>
        <w:t xml:space="preserve">一、具有</w:t>
      </w:r>
      <w:r>
        <w:rPr>
          <w:rFonts w:ascii="黑体" w:hAnsi="黑体" w:eastAsia="黑体" w:cs="宋体"/>
          <w:iCs/>
          <w:sz w:val="28"/>
          <w:szCs w:val="28"/>
        </w:rPr>
        <w:t xml:space="preserve">独立承担民事责任能力</w:t>
      </w:r>
      <w:r>
        <w:rPr>
          <w:rFonts w:hint="eastAsia" w:ascii="黑体" w:hAnsi="黑体" w:eastAsia="黑体" w:cs="宋体"/>
          <w:iCs/>
          <w:sz w:val="28"/>
          <w:szCs w:val="28"/>
        </w:rPr>
        <w:t xml:space="preserve">的供应商营业执照或相关部门的登记证明文件原件扫描件</w:t>
      </w:r>
      <w:r/>
    </w:p>
    <w:p>
      <w:pPr>
        <w:pStyle w:val="785"/>
      </w:pPr>
      <w:r/>
      <w:r/>
    </w:p>
    <w:p>
      <w:pPr>
        <w:pStyle w:val="785"/>
      </w:pPr>
      <w:r/>
      <w:r/>
    </w:p>
    <w:p>
      <w:pPr>
        <w:rPr>
          <w:rFonts w:ascii="黑体" w:hAnsi="黑体" w:eastAsia="黑体" w:cs="宋体"/>
          <w:iCs/>
          <w:sz w:val="28"/>
          <w:szCs w:val="28"/>
        </w:rPr>
      </w:pPr>
      <w:r>
        <w:rPr>
          <w:rFonts w:ascii="黑体" w:hAnsi="黑体" w:eastAsia="黑体" w:cs="宋体"/>
          <w:iCs/>
          <w:sz w:val="28"/>
          <w:szCs w:val="28"/>
        </w:rPr>
      </w:r>
      <w:r/>
    </w:p>
    <w:p>
      <w:pPr>
        <w:rPr>
          <w:rFonts w:ascii="黑体" w:hAnsi="黑体" w:eastAsia="黑体" w:cs="宋体"/>
          <w:iCs/>
          <w:sz w:val="28"/>
          <w:szCs w:val="28"/>
        </w:rPr>
      </w:pPr>
      <w:r>
        <w:rPr>
          <w:rFonts w:hint="eastAsia" w:ascii="黑体" w:hAnsi="黑体" w:eastAsia="黑体" w:cs="宋体"/>
          <w:iCs/>
          <w:sz w:val="28"/>
          <w:szCs w:val="28"/>
        </w:rPr>
        <w:t xml:space="preserve">二、供应商应具有有效期内的实验室CMA资质证书原件扫描件</w:t>
      </w:r>
      <w:r/>
    </w:p>
    <w:p>
      <w:pPr>
        <w:rPr>
          <w:rFonts w:ascii="黑体" w:hAnsi="黑体" w:eastAsia="黑体" w:cs="宋体"/>
          <w:iCs/>
          <w:sz w:val="28"/>
          <w:szCs w:val="28"/>
        </w:rPr>
      </w:pPr>
      <w:r>
        <w:rPr>
          <w:rFonts w:ascii="黑体" w:hAnsi="黑体" w:eastAsia="黑体" w:cs="宋体"/>
          <w:iCs/>
          <w:sz w:val="28"/>
          <w:szCs w:val="28"/>
        </w:rPr>
      </w:r>
      <w:r/>
    </w:p>
    <w:p>
      <w:pPr>
        <w:rPr>
          <w:rFonts w:ascii="黑体" w:hAnsi="黑体" w:eastAsia="黑体" w:cs="宋体"/>
          <w:iCs/>
          <w:sz w:val="28"/>
          <w:szCs w:val="28"/>
        </w:rPr>
      </w:pPr>
      <w:r>
        <w:rPr>
          <w:rFonts w:ascii="黑体" w:hAnsi="黑体" w:eastAsia="黑体" w:cs="宋体"/>
          <w:iCs/>
          <w:sz w:val="28"/>
          <w:szCs w:val="28"/>
        </w:rPr>
      </w:r>
      <w:r/>
    </w:p>
    <w:p>
      <w:pPr>
        <w:rPr>
          <w:rFonts w:ascii="黑体" w:hAnsi="黑体" w:eastAsia="黑体" w:cs="宋体"/>
          <w:iCs/>
          <w:sz w:val="28"/>
          <w:szCs w:val="28"/>
        </w:rPr>
      </w:pPr>
      <w:r>
        <w:rPr>
          <w:rFonts w:ascii="黑体" w:hAnsi="黑体" w:eastAsia="黑体" w:cs="宋体"/>
          <w:iCs/>
          <w:sz w:val="28"/>
          <w:szCs w:val="28"/>
        </w:rPr>
      </w:r>
      <w:r/>
    </w:p>
    <w:p>
      <w:pPr>
        <w:rPr>
          <w:rFonts w:ascii="黑体" w:hAnsi="黑体" w:eastAsia="黑体" w:cs="宋体"/>
          <w:iCs/>
          <w:sz w:val="28"/>
          <w:szCs w:val="28"/>
        </w:rPr>
      </w:pPr>
      <w:r>
        <w:rPr>
          <w:rFonts w:ascii="黑体" w:hAnsi="黑体" w:eastAsia="黑体" w:cs="宋体"/>
          <w:iCs/>
          <w:sz w:val="28"/>
          <w:szCs w:val="28"/>
        </w:rPr>
      </w:r>
      <w:r/>
    </w:p>
    <w:p>
      <w:pPr>
        <w:rPr>
          <w:rFonts w:ascii="黑体" w:hAnsi="黑体" w:eastAsia="黑体" w:cs="宋体"/>
          <w:iCs/>
          <w:sz w:val="28"/>
          <w:szCs w:val="28"/>
        </w:rPr>
      </w:pPr>
      <w:r>
        <w:rPr>
          <w:rFonts w:ascii="黑体" w:hAnsi="黑体" w:eastAsia="黑体" w:cs="宋体"/>
          <w:iCs/>
          <w:sz w:val="28"/>
          <w:szCs w:val="28"/>
        </w:rPr>
      </w:r>
      <w:r/>
    </w:p>
    <w:p>
      <w:pPr>
        <w:rPr>
          <w:rFonts w:ascii="黑体" w:hAnsi="黑体" w:eastAsia="黑体" w:cs="宋体"/>
          <w:iCs/>
          <w:sz w:val="28"/>
          <w:szCs w:val="28"/>
        </w:rPr>
      </w:pPr>
      <w:r>
        <w:rPr>
          <w:rFonts w:hint="eastAsia" w:ascii="黑体" w:hAnsi="黑体" w:eastAsia="黑体" w:cs="宋体"/>
          <w:iCs/>
          <w:sz w:val="28"/>
          <w:szCs w:val="28"/>
        </w:rPr>
        <w:t xml:space="preserve">三、法定代表人身份证明书</w:t>
      </w:r>
      <w:r/>
    </w:p>
    <w:p>
      <w:r/>
      <w:r/>
    </w:p>
    <w:p>
      <w:pPr>
        <w:ind w:firstLine="240"/>
        <w:jc w:val="center"/>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b/>
          <w:bCs/>
          <w:sz w:val="28"/>
          <w:szCs w:val="28"/>
        </w:rPr>
      </w:pPr>
      <w:r>
        <w:rPr>
          <w:rFonts w:hint="eastAsia" w:ascii="宋体" w:hAnsi="宋体" w:eastAsia="宋体"/>
          <w:b/>
          <w:bCs/>
          <w:sz w:val="28"/>
          <w:szCs w:val="28"/>
        </w:rPr>
        <w:t xml:space="preserve">法定代表人身份证明书</w:t>
      </w:r>
      <w:r/>
    </w:p>
    <w:p>
      <w:pPr>
        <w:pStyle w:val="1094"/>
        <w:ind w:firstLine="361"/>
        <w:rPr>
          <w:rFonts w:ascii="宋体" w:hAnsi="宋体" w:eastAsia="宋体" w:cs="Times New Roman"/>
          <w:b/>
          <w:bCs/>
          <w:color w:val="auto"/>
        </w:rPr>
      </w:pPr>
      <w:r>
        <w:rPr>
          <w:rFonts w:ascii="宋体" w:hAnsi="宋体" w:eastAsia="宋体" w:cs="Times New Roman"/>
          <w:b/>
          <w:bCs/>
          <w:color w:val="auto"/>
        </w:rPr>
      </w:r>
      <w:r/>
    </w:p>
    <w:p>
      <w:pPr>
        <w:pStyle w:val="1094"/>
        <w:ind w:firstLine="360"/>
        <w:spacing w:line="520" w:lineRule="exact"/>
        <w:rPr>
          <w:rFonts w:ascii="宋体" w:hAnsi="宋体" w:eastAsia="宋体"/>
          <w:color w:val="auto"/>
        </w:rPr>
      </w:pPr>
      <w:r>
        <w:rPr>
          <w:rFonts w:hint="eastAsia" w:ascii="宋体" w:hAnsi="宋体" w:eastAsia="宋体"/>
          <w:color w:val="auto"/>
          <w:u w:val="single"/>
        </w:rPr>
        <w:t xml:space="preserve">（法定代表人姓名）</w:t>
      </w:r>
      <w:r>
        <w:rPr>
          <w:rFonts w:hint="eastAsia" w:ascii="宋体" w:hAnsi="宋体" w:eastAsia="宋体"/>
          <w:color w:val="auto"/>
        </w:rPr>
        <w:t xml:space="preserve">在</w:t>
      </w:r>
      <w:r>
        <w:rPr>
          <w:rFonts w:hint="eastAsia" w:ascii="宋体" w:hAnsi="宋体" w:eastAsia="宋体"/>
          <w:color w:val="auto"/>
          <w:u w:val="single"/>
        </w:rPr>
        <w:t xml:space="preserve">（供应商名称）</w:t>
      </w:r>
      <w:r>
        <w:rPr>
          <w:rFonts w:hint="eastAsia" w:ascii="宋体" w:hAnsi="宋体" w:eastAsia="宋体"/>
          <w:color w:val="auto"/>
        </w:rPr>
        <w:t xml:space="preserve">处任</w:t>
      </w:r>
      <w:r>
        <w:rPr>
          <w:rFonts w:hint="eastAsia" w:ascii="宋体" w:hAnsi="宋体" w:eastAsia="宋体"/>
          <w:color w:val="auto"/>
          <w:u w:val="single"/>
        </w:rPr>
        <w:t xml:space="preserve">（职务名称）</w:t>
      </w:r>
      <w:r>
        <w:rPr>
          <w:rFonts w:hint="eastAsia" w:ascii="宋体" w:hAnsi="宋体" w:eastAsia="宋体"/>
          <w:color w:val="auto"/>
        </w:rPr>
        <w:t xml:space="preserve">职务，是</w:t>
      </w:r>
      <w:r>
        <w:rPr>
          <w:rFonts w:hint="eastAsia" w:ascii="宋体" w:hAnsi="宋体" w:eastAsia="宋体"/>
          <w:color w:val="auto"/>
          <w:u w:val="single"/>
        </w:rPr>
        <w:t xml:space="preserve">（供应商名称）</w:t>
      </w:r>
      <w:r>
        <w:rPr>
          <w:rFonts w:hint="eastAsia" w:ascii="宋体" w:hAnsi="宋体" w:eastAsia="宋体"/>
          <w:color w:val="auto"/>
        </w:rPr>
        <w:t xml:space="preserve">的法定代表人。</w:t>
      </w:r>
      <w:r/>
    </w:p>
    <w:p>
      <w:pPr>
        <w:pStyle w:val="1094"/>
        <w:ind w:firstLine="360"/>
        <w:rPr>
          <w:rFonts w:ascii="宋体" w:hAnsi="宋体" w:eastAsia="宋体"/>
          <w:color w:val="auto"/>
        </w:rPr>
      </w:pPr>
      <w:r>
        <w:rPr>
          <w:rFonts w:ascii="宋体" w:hAnsi="宋体" w:eastAsia="宋体"/>
          <w:color w:val="auto"/>
        </w:rPr>
      </w:r>
      <w:r/>
    </w:p>
    <w:p>
      <w:pPr>
        <w:pStyle w:val="1094"/>
        <w:ind w:firstLine="360"/>
        <w:spacing w:line="520" w:lineRule="exact"/>
        <w:rPr>
          <w:rFonts w:ascii="宋体" w:hAnsi="宋体" w:eastAsia="宋体"/>
          <w:color w:val="auto"/>
        </w:rPr>
      </w:pPr>
      <w:r>
        <w:rPr>
          <w:rFonts w:hint="eastAsia" w:ascii="宋体" w:hAnsi="宋体" w:eastAsia="宋体"/>
          <w:color w:val="auto"/>
        </w:rPr>
        <w:t xml:space="preserve">特此证明。</w:t>
      </w:r>
      <w:r/>
    </w:p>
    <w:p>
      <w:pPr>
        <w:pStyle w:val="1094"/>
        <w:ind w:firstLine="360"/>
        <w:spacing w:line="520" w:lineRule="exact"/>
        <w:rPr>
          <w:rFonts w:ascii="宋体" w:hAnsi="宋体" w:eastAsia="宋体"/>
          <w:color w:val="auto"/>
        </w:rPr>
      </w:pPr>
      <w:r>
        <w:rPr>
          <w:rFonts w:hint="eastAsia" w:ascii="宋体" w:hAnsi="宋体" w:eastAsia="宋体"/>
          <w:color w:val="auto"/>
        </w:rPr>
        <w:t xml:space="preserve">供应商（</w:t>
      </w:r>
      <w:r>
        <w:rPr>
          <w:rFonts w:ascii="Times New Roman" w:eastAsia="宋体" w:cs="Times New Roman"/>
          <w:color w:val="auto"/>
          <w:u w:val="single"/>
        </w:rPr>
        <w:t xml:space="preserve">加盖CA电子公章</w:t>
      </w:r>
      <w:r>
        <w:rPr>
          <w:rFonts w:hint="eastAsia" w:ascii="宋体" w:hAnsi="宋体" w:eastAsia="宋体"/>
          <w:color w:val="auto"/>
        </w:rPr>
        <w:t xml:space="preserve">）：</w:t>
      </w:r>
      <w:r/>
    </w:p>
    <w:p>
      <w:pPr>
        <w:pStyle w:val="1094"/>
        <w:ind w:firstLine="360"/>
        <w:spacing w:line="520" w:lineRule="exact"/>
        <w:rPr>
          <w:rFonts w:ascii="宋体" w:hAnsi="宋体" w:eastAsia="宋体"/>
          <w:color w:val="auto"/>
        </w:rPr>
      </w:pPr>
      <w:r>
        <w:rPr>
          <w:rFonts w:hint="eastAsia" w:ascii="宋体" w:hAnsi="宋体" w:eastAsia="宋体"/>
          <w:color w:val="auto"/>
        </w:rPr>
        <w:t xml:space="preserve">日期：年月日</w:t>
      </w:r>
      <w:r/>
    </w:p>
    <w:p>
      <w:pPr>
        <w:ind w:firstLine="240"/>
        <w:spacing w:line="360" w:lineRule="auto"/>
        <w:rPr>
          <w:rFonts w:ascii="宋体" w:hAnsi="宋体" w:eastAsia="宋体" w:cs="宋体"/>
          <w:sz w:val="24"/>
          <w:szCs w:val="24"/>
        </w:rPr>
      </w:pPr>
      <w:r>
        <w:rPr>
          <w:rFonts w:ascii="宋体" w:hAnsi="宋体" w:eastAsia="宋体" w:cs="宋体"/>
          <w:sz w:val="24"/>
          <w:szCs w:val="24"/>
        </w:rPr>
      </w:r>
      <w:r/>
    </w:p>
    <w:p>
      <w:pPr>
        <w:pStyle w:val="1094"/>
        <w:ind w:firstLine="360"/>
        <w:spacing w:line="520" w:lineRule="exact"/>
        <w:rPr>
          <w:rFonts w:ascii="宋体" w:hAnsi="宋体" w:eastAsia="宋体"/>
          <w:color w:val="auto"/>
        </w:rPr>
      </w:pPr>
      <w:r>
        <w:rPr>
          <w:rFonts w:hint="eastAsia" w:ascii="宋体" w:hAnsi="宋体" w:eastAsia="宋体"/>
          <w:color w:val="auto"/>
        </w:rPr>
        <w:t xml:space="preserve">附：法定代表人身份证正、反面复印件并加盖CA电子公章</w:t>
      </w:r>
      <w:r/>
    </w:p>
    <w:p>
      <w:pPr>
        <w:ind w:firstLine="240"/>
        <w:spacing w:line="360" w:lineRule="auto"/>
        <w:rPr>
          <w:rFonts w:ascii="宋体" w:hAnsi="宋体" w:eastAsia="宋体" w:cs="宋体"/>
          <w:sz w:val="24"/>
          <w:szCs w:val="24"/>
        </w:rPr>
      </w:pPr>
      <w:r>
        <w:rPr>
          <w:rFonts w:ascii="宋体" w:hAnsi="宋体" w:eastAsia="宋体" w:cs="宋体"/>
          <w:sz w:val="24"/>
          <w:szCs w:val="24"/>
        </w:rPr>
      </w:r>
      <w:r/>
    </w:p>
    <w:p>
      <w:pPr>
        <w:jc w:val="left"/>
        <w:widowControl/>
        <w:rPr>
          <w:rFonts w:ascii="宋体"/>
          <w:sz w:val="20"/>
          <w:szCs w:val="20"/>
        </w:rPr>
      </w:pPr>
      <w:r>
        <w:br w:type="page" w:clear="all"/>
      </w:r>
      <w:r/>
    </w:p>
    <w:p>
      <w:pPr>
        <w:rPr>
          <w:rFonts w:ascii="黑体" w:hAnsi="黑体" w:eastAsia="黑体" w:cs="宋体"/>
          <w:iCs/>
          <w:sz w:val="28"/>
          <w:szCs w:val="28"/>
        </w:rPr>
      </w:pPr>
      <w:r>
        <w:rPr>
          <w:rFonts w:hint="eastAsia" w:ascii="黑体" w:hAnsi="黑体" w:eastAsia="黑体" w:cs="宋体"/>
          <w:iCs/>
          <w:sz w:val="28"/>
          <w:szCs w:val="28"/>
        </w:rPr>
        <w:t xml:space="preserve">四、法定代表人授权委托书（法定代表人亲自参加磋商的除外）</w:t>
      </w:r>
      <w:r/>
    </w:p>
    <w:p>
      <w:pPr>
        <w:pStyle w:val="785"/>
      </w:pPr>
      <w:r/>
      <w:r/>
    </w:p>
    <w:p>
      <w:pPr>
        <w:ind w:firstLine="240"/>
        <w:jc w:val="center"/>
        <w:rPr>
          <w:rFonts w:ascii="宋体" w:hAnsi="宋体" w:eastAsia="宋体" w:cs="宋体"/>
          <w:sz w:val="24"/>
          <w:szCs w:val="24"/>
        </w:rPr>
      </w:pPr>
      <w:r>
        <w:rPr>
          <w:rFonts w:ascii="宋体" w:hAnsi="宋体" w:eastAsia="宋体" w:cs="宋体"/>
          <w:sz w:val="24"/>
          <w:szCs w:val="24"/>
        </w:rPr>
      </w:r>
      <w:r/>
    </w:p>
    <w:p>
      <w:pPr>
        <w:jc w:val="center"/>
        <w:spacing w:line="360" w:lineRule="auto"/>
        <w:rPr>
          <w:rFonts w:eastAsia="黑体"/>
          <w:b/>
          <w:bCs/>
          <w:sz w:val="28"/>
          <w:szCs w:val="36"/>
        </w:rPr>
      </w:pPr>
      <w:r>
        <w:rPr>
          <w:rFonts w:hint="eastAsia" w:eastAsia="黑体"/>
          <w:b/>
          <w:bCs/>
          <w:sz w:val="28"/>
          <w:szCs w:val="36"/>
        </w:rPr>
        <w:t xml:space="preserve">法定代表人授权委托书</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__________________（采购人名称）：</w:t>
      </w:r>
      <w:r/>
    </w:p>
    <w:p>
      <w:pPr>
        <w:pStyle w:val="1006"/>
        <w:ind w:firstLine="480"/>
        <w:spacing w:line="360" w:lineRule="auto"/>
        <w:rPr>
          <w:rFonts w:ascii="宋体" w:hAnsi="宋体" w:eastAsia="宋体"/>
          <w:sz w:val="24"/>
        </w:rPr>
      </w:pPr>
      <w:r>
        <w:rPr>
          <w:rFonts w:ascii="宋体" w:hAnsi="宋体" w:eastAsia="宋体"/>
          <w:sz w:val="24"/>
        </w:rPr>
      </w:r>
      <w:r/>
    </w:p>
    <w:p>
      <w:pPr>
        <w:pStyle w:val="1006"/>
        <w:ind w:firstLine="480"/>
        <w:spacing w:line="360" w:lineRule="auto"/>
        <w:rPr>
          <w:rFonts w:ascii="宋体" w:hAnsi="宋体" w:eastAsia="宋体"/>
          <w:bCs/>
          <w:sz w:val="24"/>
        </w:rPr>
      </w:pPr>
      <w:r>
        <w:rPr>
          <w:rFonts w:hint="eastAsia" w:ascii="宋体" w:hAnsi="宋体" w:eastAsia="宋体"/>
          <w:sz w:val="24"/>
        </w:rPr>
        <w:t xml:space="preserve">本授权书声明：</w:t>
      </w:r>
      <w:r>
        <w:rPr>
          <w:rFonts w:ascii="宋体" w:hAnsi="宋体" w:eastAsia="宋体"/>
          <w:sz w:val="24"/>
        </w:rPr>
        <w:t xml:space="preserve">__________</w:t>
      </w:r>
      <w:r>
        <w:rPr>
          <w:rFonts w:hint="eastAsia" w:ascii="宋体" w:hAnsi="宋体" w:eastAsia="宋体"/>
          <w:sz w:val="24"/>
        </w:rPr>
        <w:t xml:space="preserve">（供应商名称）</w:t>
      </w:r>
      <w:r>
        <w:rPr>
          <w:rFonts w:hint="eastAsia" w:ascii="宋体" w:hAnsi="宋体" w:eastAsia="宋体" w:cs="宋体"/>
          <w:sz w:val="24"/>
        </w:rPr>
        <w:t xml:space="preserve">的法定代表人（法定代表人姓名、职务）</w:t>
      </w:r>
      <w:r>
        <w:rPr>
          <w:rFonts w:hint="eastAsia" w:ascii="宋体" w:hAnsi="宋体" w:eastAsia="宋体"/>
          <w:sz w:val="24"/>
        </w:rPr>
        <w:t xml:space="preserve">授权</w:t>
      </w:r>
      <w:r>
        <w:rPr>
          <w:rFonts w:ascii="宋体" w:hAnsi="宋体" w:eastAsia="宋体"/>
          <w:sz w:val="24"/>
        </w:rPr>
        <w:t xml:space="preserve">__________</w:t>
      </w:r>
      <w:r>
        <w:rPr>
          <w:rFonts w:hint="eastAsia" w:ascii="宋体" w:hAnsi="宋体" w:eastAsia="宋体"/>
          <w:sz w:val="24"/>
        </w:rPr>
        <w:t xml:space="preserve">（被授权人的姓名）为我方就</w:t>
      </w:r>
      <w:r>
        <w:rPr>
          <w:rFonts w:ascii="宋体" w:hAnsi="宋体" w:eastAsia="宋体"/>
          <w:sz w:val="24"/>
        </w:rPr>
        <w:t xml:space="preserve">_____</w:t>
      </w:r>
      <w:r>
        <w:rPr>
          <w:rFonts w:hint="eastAsia" w:ascii="宋体" w:hAnsi="宋体" w:eastAsia="宋体"/>
          <w:sz w:val="24"/>
        </w:rPr>
        <w:t xml:space="preserve">（项目名称）项目采购活动的合法代表，以本公司名义全权处理一切与该项目采购有关的事务。</w:t>
      </w:r>
      <w:r>
        <w:rPr>
          <w:rFonts w:hint="eastAsia" w:ascii="宋体" w:hAnsi="宋体" w:eastAsia="宋体"/>
          <w:bCs/>
          <w:sz w:val="24"/>
        </w:rPr>
        <w:t xml:space="preserve">在撤销授权的书面通知送达你处以前，本授权书一直有效，授权代表人签署的所有文件（在授权书有效期内签署的）不因授权的撤销而失效。</w:t>
      </w:r>
      <w:r/>
    </w:p>
    <w:p>
      <w:pPr>
        <w:pStyle w:val="1006"/>
        <w:ind w:firstLine="480"/>
        <w:spacing w:line="360" w:lineRule="auto"/>
        <w:rPr>
          <w:rFonts w:ascii="宋体" w:hAnsi="宋体" w:eastAsia="宋体"/>
          <w:sz w:val="24"/>
        </w:rPr>
      </w:pPr>
      <w:r>
        <w:rPr>
          <w:rFonts w:hint="eastAsia" w:ascii="宋体" w:hAnsi="宋体" w:eastAsia="宋体"/>
          <w:sz w:val="24"/>
        </w:rPr>
        <w:t xml:space="preserve">本授权书于</w:t>
      </w:r>
      <w:r>
        <w:rPr>
          <w:rFonts w:ascii="宋体" w:hAnsi="宋体" w:eastAsia="宋体"/>
          <w:sz w:val="24"/>
        </w:rPr>
        <w:t xml:space="preserve">______</w:t>
      </w:r>
      <w:r>
        <w:rPr>
          <w:rFonts w:hint="eastAsia" w:ascii="宋体" w:hAnsi="宋体" w:eastAsia="宋体"/>
          <w:sz w:val="24"/>
        </w:rPr>
        <w:t xml:space="preserve">年</w:t>
      </w:r>
      <w:r>
        <w:rPr>
          <w:rFonts w:ascii="宋体" w:hAnsi="宋体" w:eastAsia="宋体"/>
          <w:sz w:val="24"/>
        </w:rPr>
        <w:t xml:space="preserve">____</w:t>
      </w:r>
      <w:r>
        <w:rPr>
          <w:rFonts w:hint="eastAsia" w:ascii="宋体" w:hAnsi="宋体" w:eastAsia="宋体"/>
          <w:sz w:val="24"/>
        </w:rPr>
        <w:t xml:space="preserve">月</w:t>
      </w:r>
      <w:r>
        <w:rPr>
          <w:rFonts w:ascii="宋体" w:hAnsi="宋体" w:eastAsia="宋体"/>
          <w:sz w:val="24"/>
        </w:rPr>
        <w:t xml:space="preserve">____</w:t>
      </w:r>
      <w:r>
        <w:rPr>
          <w:rFonts w:hint="eastAsia" w:ascii="宋体" w:hAnsi="宋体" w:eastAsia="宋体"/>
          <w:sz w:val="24"/>
        </w:rPr>
        <w:t xml:space="preserve">日起生效，特此声明。</w:t>
      </w:r>
      <w:r/>
    </w:p>
    <w:p>
      <w:pPr>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r>
      <w:r/>
    </w:p>
    <w:p>
      <w:pPr>
        <w:spacing w:line="360" w:lineRule="auto"/>
        <w:tabs>
          <w:tab w:val="left" w:pos="360" w:leader="none"/>
        </w:tabs>
        <w:rPr>
          <w:rFonts w:ascii="宋体" w:hAnsi="宋体" w:eastAsia="宋体"/>
          <w:sz w:val="24"/>
          <w:szCs w:val="24"/>
        </w:rPr>
      </w:pPr>
      <w:r>
        <w:rPr>
          <w:rFonts w:ascii="宋体" w:hAnsi="宋体" w:eastAsia="宋体" w:cs="Times New Roman"/>
          <w:sz w:val="24"/>
          <w:szCs w:val="24"/>
        </w:rPr>
        <w:t xml:space="preserve">被授权人身份证号码：</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被授权人联系电话：（手机）</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授权单位名称：</w:t>
      </w:r>
      <w:r>
        <w:rPr>
          <w:rFonts w:ascii="宋体" w:hAnsi="宋体" w:eastAsia="宋体" w:cs="Times New Roman"/>
          <w:sz w:val="24"/>
          <w:szCs w:val="24"/>
          <w:u w:val="single"/>
        </w:rPr>
        <w:t xml:space="preserve">（加盖CA电子公章）</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单位地址：</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日期：</w:t>
      </w:r>
      <w:bookmarkStart w:id="220" w:name="_Hlt26671380"/>
      <w:r/>
      <w:bookmarkEnd w:id="220"/>
      <w:r/>
      <w:bookmarkStart w:id="221" w:name="_格式3__银行出具的资信证明"/>
      <w:r/>
      <w:bookmarkEnd w:id="221"/>
      <w:r>
        <w:rPr>
          <w:rFonts w:ascii="宋体" w:hAnsi="宋体" w:eastAsia="宋体"/>
          <w:sz w:val="24"/>
          <w:szCs w:val="24"/>
        </w:rPr>
        <w:t xml:space="preserve">__________</w:t>
      </w:r>
      <w:r/>
    </w:p>
    <w:p>
      <w:pPr>
        <w:ind w:firstLine="480"/>
        <w:spacing w:line="360" w:lineRule="auto"/>
        <w:rPr>
          <w:rFonts w:ascii="宋体" w:hAnsi="宋体"/>
          <w:sz w:val="24"/>
        </w:rPr>
      </w:pPr>
      <w:r>
        <w:rPr>
          <w:rFonts w:ascii="宋体" w:hAnsi="宋体"/>
          <w:sz w:val="24"/>
        </w:rPr>
      </w:r>
      <w:r/>
    </w:p>
    <w:p>
      <w:pPr>
        <w:pStyle w:val="1094"/>
        <w:ind w:firstLine="360"/>
        <w:spacing w:line="520" w:lineRule="exact"/>
        <w:rPr>
          <w:rFonts w:ascii="宋体" w:hAnsi="宋体" w:eastAsia="宋体"/>
          <w:color w:val="auto"/>
        </w:rPr>
      </w:pPr>
      <w:r>
        <w:rPr>
          <w:rFonts w:hint="eastAsia" w:ascii="宋体" w:hAnsi="宋体" w:eastAsia="宋体"/>
          <w:color w:val="auto"/>
        </w:rPr>
        <w:t xml:space="preserve">附：授权代表（被授权人）身份证正反面复印件并加盖CA电子公章</w:t>
      </w:r>
      <w:r/>
    </w:p>
    <w:p>
      <w:pPr>
        <w:jc w:val="left"/>
        <w:widowControl/>
      </w:pPr>
      <w:r>
        <w:br w:type="page" w:clear="all"/>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五、具有良好的商业信誉和健全的财务会计制度</w:t>
      </w:r>
      <w:r/>
    </w:p>
    <w:p>
      <w:pPr>
        <w:ind w:firstLine="454"/>
        <w:spacing w:line="360" w:lineRule="auto"/>
        <w:rPr>
          <w:rFonts w:ascii="宋体" w:hAnsi="宋体" w:eastAsia="宋体" w:cs="宋体"/>
          <w:i/>
          <w:iCs/>
          <w:sz w:val="24"/>
          <w:szCs w:val="24"/>
          <w:u w:val="single"/>
        </w:rPr>
      </w:pPr>
      <w:r>
        <w:rPr>
          <w:rFonts w:hint="eastAsia" w:ascii="宋体" w:hAnsi="宋体" w:eastAsia="宋体" w:cs="宋体"/>
          <w:iCs/>
          <w:sz w:val="24"/>
          <w:szCs w:val="24"/>
        </w:rPr>
        <w:t xml:space="preserve">提供磋商供应商近六个月中任意一个月份的财务状况报告（至少包括资产负债表和利润表），或投标截止时间前六个月内银行出具的资信证明，或由会计师事务所出具的近</w:t>
      </w:r>
      <w:r>
        <w:rPr>
          <w:rFonts w:ascii="宋体" w:hAnsi="宋体" w:cs="宋体"/>
          <w:sz w:val="24"/>
        </w:rPr>
        <w:t xml:space="preserve">两年中任意一个年度的审计报告</w:t>
      </w:r>
      <w:r>
        <w:rPr>
          <w:rFonts w:hint="eastAsia" w:ascii="宋体" w:hAnsi="宋体" w:eastAsia="宋体" w:cs="宋体"/>
          <w:iCs/>
          <w:sz w:val="24"/>
          <w:szCs w:val="24"/>
        </w:rPr>
        <w:t xml:space="preserve">原件扫描件</w:t>
      </w:r>
      <w:r/>
    </w:p>
    <w:p>
      <w:pPr>
        <w:ind w:firstLine="454"/>
        <w:spacing w:line="360" w:lineRule="auto"/>
        <w:rPr>
          <w:rFonts w:ascii="宋体" w:hAnsi="宋体" w:eastAsia="宋体" w:cs="宋体"/>
          <w:i/>
          <w:iCs/>
          <w:sz w:val="24"/>
          <w:szCs w:val="24"/>
          <w:u w:val="single"/>
        </w:rPr>
      </w:pPr>
      <w:r>
        <w:rPr>
          <w:rFonts w:ascii="宋体" w:hAnsi="宋体" w:eastAsia="宋体" w:cs="宋体"/>
          <w:i/>
          <w:iCs/>
          <w:sz w:val="24"/>
          <w:szCs w:val="24"/>
          <w:u w:val="single"/>
        </w:r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六、依法缴纳税收和社会保障资金的相关材料</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提供提交磋商响应文件截止时间近六个月中任意一个月份依法缴纳税收及缴纳社会保障资金的证明材料。磋商供应商依法享受缓缴、免缴税收、社会保障资金的提供证明材料。</w:t>
      </w:r>
      <w:r/>
    </w:p>
    <w:p>
      <w:r/>
      <w:r/>
    </w:p>
    <w:p>
      <w:pPr>
        <w:pStyle w:val="785"/>
      </w:p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七、具备履行合同所必需的设备和专业技术能力的书面声明</w:t>
      </w:r>
      <w:r/>
    </w:p>
    <w:p>
      <w:pPr>
        <w:rPr>
          <w:rFonts w:ascii="黑体" w:hAnsi="黑体" w:eastAsia="黑体" w:cs="宋体"/>
          <w:i/>
          <w:iCs/>
          <w:sz w:val="32"/>
          <w:szCs w:val="32"/>
          <w:u w:val="single"/>
        </w:rPr>
      </w:pPr>
      <w:r>
        <w:rPr>
          <w:rFonts w:ascii="黑体" w:hAnsi="黑体" w:eastAsia="黑体" w:cs="宋体"/>
          <w:i/>
          <w:iCs/>
          <w:sz w:val="32"/>
          <w:szCs w:val="32"/>
          <w:u w:val="single"/>
        </w:rPr>
      </w:r>
      <w:r/>
    </w:p>
    <w:p>
      <w:pPr>
        <w:ind w:firstLine="480"/>
        <w:spacing w:line="360" w:lineRule="auto"/>
        <w:rPr>
          <w:rFonts w:ascii="宋体" w:hAnsi="宋体" w:eastAsia="宋体" w:cs="宋体"/>
          <w:sz w:val="24"/>
          <w:szCs w:val="24"/>
        </w:rPr>
      </w:pPr>
      <w:r/>
      <w:bookmarkStart w:id="222" w:name="OLE_LINK30"/>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主要设备有：。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（加盖CA电子公章）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222"/>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八、参加政府采购活动前 3 年内在经营活动中没有重大违法记录的书面声明</w:t>
      </w:r>
      <w:r/>
    </w:p>
    <w:p>
      <w:pPr>
        <w:jc w:val="center"/>
        <w:spacing w:line="360" w:lineRule="auto"/>
        <w:rPr>
          <w:rFonts w:ascii="黑体" w:hAnsi="黑体" w:eastAsia="黑体" w:cs="宋体"/>
          <w:sz w:val="28"/>
          <w:szCs w:val="28"/>
        </w:rPr>
      </w:pPr>
      <w:r/>
      <w:bookmarkStart w:id="223" w:name="OLE_LINK39"/>
      <w:r/>
      <w:bookmarkStart w:id="224" w:name="OLE_LINK38"/>
      <w:r>
        <w:rPr>
          <w:rFonts w:hint="eastAsia" w:ascii="黑体" w:hAnsi="黑体" w:eastAsia="黑体" w:cs="宋体"/>
          <w:b/>
          <w:bCs/>
          <w:sz w:val="28"/>
          <w:szCs w:val="28"/>
        </w:rPr>
        <w:t xml:space="preserve">声</w:t>
      </w:r>
      <w:r>
        <w:rPr>
          <w:rFonts w:hint="eastAsia" w:ascii="宋体" w:hAnsi="宋体" w:eastAsia="黑体" w:cs="宋体"/>
          <w:b/>
          <w:bCs/>
          <w:sz w:val="28"/>
          <w:szCs w:val="28"/>
        </w:rPr>
        <w:t xml:space="preserve"> </w:t>
      </w:r>
      <w:r>
        <w:rPr>
          <w:rFonts w:hint="eastAsia" w:ascii="黑体" w:hAnsi="黑体" w:eastAsia="黑体" w:cs="宋体"/>
          <w:b/>
          <w:bCs/>
          <w:sz w:val="28"/>
          <w:szCs w:val="28"/>
        </w:rPr>
        <w:t xml:space="preserve">明</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（加盖CA电子公章）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223"/>
      <w:r/>
      <w:bookmarkEnd w:id="224"/>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
          <w:iCs/>
          <w:sz w:val="28"/>
          <w:szCs w:val="28"/>
          <w:u w:val="single"/>
        </w:rPr>
      </w:pPr>
      <w:r>
        <w:rPr>
          <w:rFonts w:ascii="黑体" w:hAnsi="黑体" w:eastAsia="黑体" w:cs="宋体"/>
          <w:i/>
          <w:iCs/>
          <w:sz w:val="28"/>
          <w:szCs w:val="28"/>
          <w:u w:val="single"/>
        </w:rPr>
      </w:r>
      <w:r/>
    </w:p>
    <w:p>
      <w:pPr>
        <w:ind w:firstLine="454"/>
        <w:spacing w:line="360" w:lineRule="auto"/>
        <w:rPr>
          <w:rFonts w:ascii="黑体" w:hAnsi="黑体" w:eastAsia="黑体" w:cs="宋体"/>
          <w:i/>
          <w:iCs/>
          <w:sz w:val="28"/>
          <w:szCs w:val="28"/>
          <w:u w:val="single"/>
        </w:rPr>
      </w:pPr>
      <w:r>
        <w:rPr>
          <w:rFonts w:ascii="黑体" w:hAnsi="黑体" w:eastAsia="黑体" w:cs="宋体"/>
          <w:i/>
          <w:iCs/>
          <w:sz w:val="28"/>
          <w:szCs w:val="28"/>
          <w:u w:val="single"/>
        </w:rPr>
      </w:r>
      <w:r/>
    </w:p>
    <w:p>
      <w:pPr>
        <w:jc w:val="left"/>
        <w:spacing w:line="560" w:lineRule="atLeast"/>
        <w:shd w:val="clear" w:color="auto" w:fill="ffffff"/>
        <w:widowControl/>
        <w:rPr>
          <w:rFonts w:ascii="黑体" w:hAnsi="黑体" w:eastAsia="黑体" w:cs="宋体"/>
          <w:iCs/>
          <w:sz w:val="28"/>
          <w:szCs w:val="28"/>
        </w:rPr>
      </w:pPr>
      <w:r/>
      <w:bookmarkStart w:id="225" w:name="_Hlt26955070"/>
      <w:r>
        <w:rPr>
          <w:rFonts w:hint="eastAsia" w:ascii="宋体" w:hAnsi="宋体" w:eastAsia="宋体" w:cs="宋体"/>
          <w:b/>
          <w:bCs/>
          <w:sz w:val="24"/>
          <w:szCs w:val="24"/>
        </w:rPr>
        <w:br w:type="page" w:clear="all"/>
      </w:r>
      <w:r>
        <w:rPr>
          <w:rFonts w:hint="eastAsia" w:ascii="黑体" w:hAnsi="黑体" w:eastAsia="黑体" w:cs="宋体"/>
          <w:iCs/>
          <w:sz w:val="28"/>
          <w:szCs w:val="28"/>
        </w:rPr>
        <w:t xml:space="preserve">九、资格承诺函</w:t>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jc w:val="center"/>
        <w:spacing w:line="560" w:lineRule="atLeast"/>
        <w:shd w:val="clear" w:color="auto" w:fill="ffffff"/>
        <w:widowControl/>
        <w:rPr>
          <w:rFonts w:ascii="黑体" w:hAnsi="黑体" w:eastAsia="黑体" w:cs="宋体"/>
          <w:sz w:val="28"/>
          <w:szCs w:val="28"/>
        </w:rPr>
      </w:pPr>
      <w:r>
        <w:rPr>
          <w:rFonts w:hint="eastAsia" w:ascii="黑体" w:hAnsi="黑体" w:eastAsia="黑体" w:cs="宋体"/>
          <w:sz w:val="28"/>
          <w:szCs w:val="28"/>
        </w:rPr>
        <w:t xml:space="preserve">资格承诺函</w:t>
      </w:r>
      <w:r/>
    </w:p>
    <w:p>
      <w:pPr>
        <w:jc w:val="center"/>
        <w:spacing w:line="560" w:lineRule="atLeast"/>
        <w:shd w:val="clear" w:color="auto" w:fill="ffffff"/>
        <w:widowControl/>
        <w:rPr>
          <w:rFonts w:ascii="宋体" w:hAnsi="宋体" w:eastAsia="宋体" w:cs="宋体"/>
          <w:sz w:val="44"/>
          <w:szCs w:val="44"/>
        </w:rPr>
      </w:pPr>
      <w:r>
        <w:rPr>
          <w:rFonts w:ascii="宋体" w:hAnsi="宋体" w:eastAsia="宋体" w:cs="宋体"/>
          <w:sz w:val="44"/>
          <w:szCs w:val="44"/>
        </w:rPr>
      </w:r>
      <w:r/>
    </w:p>
    <w:p>
      <w:pPr>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    （项目编号：   ）</w:t>
      </w:r>
      <w:r>
        <w:rPr>
          <w:rFonts w:hint="eastAsia" w:ascii="宋体" w:hAnsi="宋体" w:eastAsia="宋体" w:cs="宋体"/>
          <w:sz w:val="24"/>
          <w:szCs w:val="24"/>
        </w:rPr>
        <w:t xml:space="preserve">项目的响应活动，现承诺如下：</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1.我单位</w:t>
      </w:r>
      <w:r>
        <w:rPr>
          <w:rFonts w:ascii="宋体" w:hAnsi="宋体" w:eastAsia="宋体" w:cs="宋体"/>
          <w:sz w:val="24"/>
          <w:szCs w:val="24"/>
        </w:rPr>
        <w:t xml:space="preserve">未被“信用中国”网站（www.creditchina.gov.cn）列入失信被执行人、重大税收违法案件当事人名单、政府采购严重失信行为记录名单。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2.我单位</w:t>
      </w:r>
      <w:bookmarkStart w:id="226" w:name="OLE_LINK44"/>
      <w:r/>
      <w:bookmarkStart w:id="227" w:name="OLE_LINK45"/>
      <w:r>
        <w:rPr>
          <w:rFonts w:hint="eastAsia" w:ascii="宋体" w:hAnsi="宋体" w:eastAsia="宋体" w:cs="宋体"/>
          <w:sz w:val="24"/>
          <w:szCs w:val="24"/>
        </w:rPr>
        <w:t xml:space="preserve">不存在</w:t>
      </w:r>
      <w:bookmarkEnd w:id="226"/>
      <w:r/>
      <w:bookmarkEnd w:id="227"/>
      <w:r>
        <w:rPr>
          <w:rFonts w:hint="eastAsia" w:ascii="宋体" w:hAnsi="宋体" w:eastAsia="宋体" w:cs="宋体"/>
          <w:sz w:val="24"/>
          <w:szCs w:val="24"/>
        </w:rPr>
        <w:t xml:space="preserve">“</w:t>
      </w:r>
      <w:r>
        <w:rPr>
          <w:rFonts w:ascii="宋体" w:hAnsi="宋体" w:eastAsia="宋体" w:cs="宋体"/>
          <w:sz w:val="24"/>
          <w:szCs w:val="24"/>
        </w:rPr>
        <w:t xml:space="preserve">供应商单位负责人为同一人或者存在直接控股、管理关系的不同供应商，参加同一合同项下的政府采购活动</w:t>
      </w:r>
      <w:r>
        <w:rPr>
          <w:rFonts w:hint="eastAsia" w:ascii="宋体" w:hAnsi="宋体" w:eastAsia="宋体" w:cs="宋体"/>
          <w:sz w:val="24"/>
          <w:szCs w:val="24"/>
        </w:rPr>
        <w:t xml:space="preserve">。”的情形。</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3.我单位不存在“</w:t>
      </w:r>
      <w:r>
        <w:rPr>
          <w:rFonts w:hint="eastAsia" w:ascii="宋体" w:hAnsi="宋体"/>
          <w:sz w:val="24"/>
          <w:szCs w:val="24"/>
        </w:rPr>
        <w:t xml:space="preserve">供应商同时承担海陵区内企业的自行监测</w:t>
      </w:r>
      <w:r>
        <w:rPr>
          <w:rFonts w:ascii="宋体" w:hAnsi="宋体" w:eastAsia="宋体" w:cs="宋体"/>
          <w:sz w:val="24"/>
          <w:szCs w:val="24"/>
        </w:rPr>
        <w:t xml:space="preserve">。</w:t>
      </w:r>
      <w:r>
        <w:rPr>
          <w:rFonts w:hint="eastAsia" w:ascii="宋体" w:hAnsi="宋体" w:eastAsia="宋体" w:cs="宋体"/>
          <w:sz w:val="24"/>
          <w:szCs w:val="24"/>
        </w:rPr>
        <w:t xml:space="preserve">”的情形。</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（加盖CA电子公章）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jc w:val="left"/>
        <w:widowControl/>
        <w:rPr>
          <w:rFonts w:ascii="黑体" w:hAnsi="黑体" w:eastAsia="黑体" w:cs="宋体"/>
          <w:iCs/>
          <w:sz w:val="28"/>
          <w:szCs w:val="28"/>
        </w:rPr>
      </w:pPr>
      <w:r>
        <w:rPr>
          <w:rFonts w:ascii="黑体" w:hAnsi="黑体" w:eastAsia="黑体" w:cs="宋体"/>
          <w:iCs/>
          <w:sz w:val="28"/>
          <w:szCs w:val="28"/>
        </w:rPr>
        <w:br w:type="page" w:clear="all"/>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十、落实政府采购政策需满足的资格要求证明材料：中小企业声明函或残疾人福利性单位声明函或监狱企业证明文件</w:t>
      </w:r>
      <w:r/>
    </w:p>
    <w:p>
      <w:pPr>
        <w:ind w:firstLine="238"/>
        <w:jc w:val="center"/>
        <w:spacing w:after="100" w:afterAutospacing="1"/>
        <w:rPr>
          <w:rFonts w:ascii="宋体" w:hAnsi="宋体" w:eastAsia="宋体" w:cs="宋体"/>
          <w:sz w:val="28"/>
          <w:szCs w:val="28"/>
        </w:rPr>
      </w:pPr>
      <w:r/>
      <w:bookmarkStart w:id="228" w:name="OLE_LINK40"/>
      <w:r>
        <w:rPr>
          <w:rFonts w:hint="eastAsia" w:ascii="黑体" w:hAnsi="黑体" w:eastAsia="黑体" w:cs="宋体"/>
          <w:b/>
          <w:bCs/>
          <w:sz w:val="28"/>
          <w:szCs w:val="28"/>
        </w:rPr>
        <w:t xml:space="preserve">中小企业声明函（服务）</w:t>
      </w:r>
      <w:r/>
    </w:p>
    <w:p>
      <w:pPr>
        <w:ind w:firstLine="480"/>
        <w:jc w:val="left"/>
        <w:spacing w:line="360" w:lineRule="auto"/>
        <w:rPr>
          <w:rFonts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w:t>
      </w:r>
      <w:r>
        <w:rPr>
          <w:rFonts w:ascii="宋体" w:hAnsi="宋体" w:eastAsia="宋体" w:cs="宋体"/>
          <w:sz w:val="24"/>
          <w:szCs w:val="24"/>
        </w:rPr>
        <w:t xml:space="preserve">（联合体）</w:t>
      </w:r>
      <w:r>
        <w:rPr>
          <w:rFonts w:ascii="宋体" w:hAnsi="宋体" w:eastAsia="宋体"/>
          <w:sz w:val="24"/>
          <w:szCs w:val="24"/>
        </w:rPr>
        <w:t xml:space="preserve">参加</w:t>
      </w:r>
      <w:r>
        <w:rPr>
          <w:rFonts w:ascii="宋体" w:hAnsi="宋体" w:eastAsia="宋体"/>
          <w:sz w:val="24"/>
          <w:szCs w:val="24"/>
          <w:u w:val="single"/>
        </w:rPr>
        <w:t xml:space="preserve">（单位名称）</w:t>
      </w:r>
      <w:r>
        <w:rPr>
          <w:rFonts w:ascii="宋体" w:hAnsi="宋体" w:eastAsia="宋体"/>
          <w:sz w:val="24"/>
          <w:szCs w:val="24"/>
        </w:rPr>
        <w:t xml:space="preserve">的</w:t>
      </w:r>
      <w:r>
        <w:rPr>
          <w:rFonts w:ascii="宋体" w:hAnsi="宋体" w:eastAsia="宋体"/>
          <w:sz w:val="24"/>
          <w:szCs w:val="24"/>
          <w:u w:val="single"/>
        </w:rPr>
        <w:t xml:space="preserve">（项目名称）</w:t>
      </w:r>
      <w:r>
        <w:rPr>
          <w:rFonts w:ascii="宋体" w:hAnsi="宋体" w:eastAsia="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 </w:t>
      </w:r>
      <w:r>
        <w:rPr>
          <w:rFonts w:ascii="宋体" w:hAnsi="宋体" w:eastAsia="宋体"/>
          <w:sz w:val="24"/>
          <w:szCs w:val="24"/>
          <w:u w:val="single"/>
        </w:rPr>
        <w:t xml:space="preserve">（标的名称）</w:t>
      </w:r>
      <w:r>
        <w:rPr>
          <w:rFonts w:ascii="宋体" w:hAnsi="宋体" w:eastAsia="宋体"/>
          <w:sz w:val="24"/>
          <w:szCs w:val="24"/>
        </w:rPr>
        <w:t xml:space="preserve">，属于</w:t>
      </w:r>
      <w:r>
        <w:rPr>
          <w:rFonts w:hint="eastAsia" w:ascii="宋体" w:hAnsi="宋体"/>
          <w:b/>
          <w:sz w:val="24"/>
          <w:szCs w:val="24"/>
          <w:u w:val="single"/>
        </w:rPr>
        <w:t xml:space="preserve">其他未列明行业</w:t>
      </w:r>
      <w:r>
        <w:rPr>
          <w:rFonts w:ascii="宋体" w:hAnsi="宋体" w:eastAsia="宋体"/>
          <w:sz w:val="24"/>
          <w:szCs w:val="24"/>
          <w:u w:val="single"/>
        </w:rPr>
        <w:t xml:space="preserve">；</w:t>
      </w:r>
      <w:r>
        <w:rPr>
          <w:rFonts w:ascii="宋体" w:hAnsi="宋体" w:eastAsia="宋体"/>
          <w:sz w:val="24"/>
          <w:szCs w:val="24"/>
        </w:rPr>
        <w:t xml:space="preserve">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，从业人员人，营业收入为万元，资产总额为万元，属于（填写：中型企业、小型企业、微型企业）；</w:t>
      </w:r>
      <w:r/>
    </w:p>
    <w:p>
      <w:pPr>
        <w:ind w:firstLine="480"/>
        <w:jc w:val="left"/>
        <w:spacing w:line="360" w:lineRule="auto"/>
        <w:rPr>
          <w:rFonts w:ascii="宋体" w:hAnsi="宋体" w:eastAsia="宋体"/>
          <w:sz w:val="24"/>
          <w:szCs w:val="24"/>
        </w:rPr>
      </w:pPr>
      <w:r>
        <w:rPr>
          <w:rFonts w:ascii="宋体" w:hAnsi="宋体" w:eastAsia="宋体"/>
          <w:sz w:val="24"/>
          <w:szCs w:val="24"/>
        </w:rPr>
        <w:t xml:space="preserve">……</w:t>
      </w:r>
      <w:r/>
    </w:p>
    <w:p>
      <w:pPr>
        <w:ind w:firstLine="480"/>
        <w:jc w:val="left"/>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firstLine="480"/>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w:t>
      </w:r>
      <w:r>
        <w:rPr>
          <w:rFonts w:ascii="宋体" w:hAnsi="宋体" w:eastAsia="宋体"/>
          <w:sz w:val="24"/>
          <w:szCs w:val="24"/>
        </w:rPr>
        <w:t xml:space="preserve">（</w:t>
      </w:r>
      <w:r>
        <w:rPr>
          <w:rFonts w:ascii="Times New Roman" w:hAnsi="Times New Roman" w:eastAsia="宋体" w:cs="Times New Roman"/>
          <w:sz w:val="24"/>
          <w:szCs w:val="24"/>
          <w:u w:val="single"/>
        </w:rPr>
        <w:t xml:space="preserve">加盖CA电子公章</w:t>
      </w:r>
      <w:r>
        <w:rPr>
          <w:rFonts w:ascii="宋体" w:hAnsi="宋体" w:eastAsia="宋体"/>
          <w:sz w:val="24"/>
          <w:szCs w:val="24"/>
        </w:rPr>
        <w:t xml:space="preserve">）</w:t>
      </w:r>
      <w:r/>
    </w:p>
    <w:p>
      <w:pPr>
        <w:pStyle w:val="1006"/>
        <w:ind w:firstLine="480"/>
        <w:spacing w:line="360" w:lineRule="auto"/>
        <w:rPr>
          <w:rFonts w:ascii="宋体" w:hAnsi="宋体" w:eastAsia="宋体"/>
          <w:sz w:val="24"/>
        </w:rPr>
      </w:pPr>
      <w:r>
        <w:rPr>
          <w:rFonts w:hint="eastAsia" w:ascii="宋体" w:hAnsi="宋体" w:eastAsia="宋体"/>
          <w:sz w:val="24"/>
        </w:rPr>
        <w:t xml:space="preserve">日期：年月日</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注：</w:t>
      </w: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）企业标准请参照《关于印发中小企业划型标准规定的通知》（工信部联企业</w:t>
      </w:r>
      <w:r>
        <w:rPr>
          <w:rFonts w:ascii="宋体" w:hAnsi="宋体" w:eastAsia="宋体"/>
          <w:sz w:val="24"/>
          <w:szCs w:val="24"/>
        </w:rPr>
        <w:t xml:space="preserve">﹝</w:t>
      </w:r>
      <w:r>
        <w:rPr>
          <w:rFonts w:hint="eastAsia" w:ascii="宋体" w:hAnsi="宋体" w:eastAsia="宋体"/>
          <w:sz w:val="24"/>
          <w:szCs w:val="24"/>
        </w:rPr>
        <w:t xml:space="preserve">2011</w:t>
      </w:r>
      <w:r>
        <w:rPr>
          <w:rFonts w:ascii="宋体" w:hAnsi="宋体" w:eastAsia="宋体"/>
          <w:sz w:val="24"/>
          <w:szCs w:val="24"/>
        </w:rPr>
        <w:t xml:space="preserve">﹞</w:t>
      </w:r>
      <w:r>
        <w:rPr>
          <w:rFonts w:hint="eastAsia" w:ascii="宋体" w:hAnsi="宋体" w:eastAsia="宋体"/>
          <w:sz w:val="24"/>
          <w:szCs w:val="24"/>
        </w:rPr>
        <w:t xml:space="preserve">300号）文件规定自行填写。</w:t>
      </w:r>
      <w:r/>
    </w:p>
    <w:p>
      <w:pPr>
        <w:ind w:firstLine="480"/>
        <w:spacing w:line="360" w:lineRule="auto"/>
        <w:rPr>
          <w:rFonts w:ascii="宋体" w:hAnsi="宋体" w:eastAsia="宋体"/>
          <w:sz w:val="24"/>
          <w:szCs w:val="24"/>
          <w:u w:val="single"/>
        </w:rPr>
      </w:pPr>
      <w:r>
        <w:rPr>
          <w:rFonts w:hint="eastAsia" w:ascii="宋体" w:hAnsi="宋体" w:eastAsia="宋体"/>
          <w:bCs/>
          <w:sz w:val="24"/>
          <w:szCs w:val="24"/>
        </w:rPr>
        <w:t xml:space="preserve">（2）</w:t>
      </w:r>
      <w:r>
        <w:rPr>
          <w:rFonts w:hint="eastAsia" w:ascii="宋体" w:hAnsi="宋体" w:eastAsia="宋体" w:cs="宋体"/>
          <w:sz w:val="24"/>
          <w:szCs w:val="24"/>
        </w:rPr>
        <w:t xml:space="preserve">本项目所属行业：</w:t>
      </w:r>
      <w:r>
        <w:rPr>
          <w:rFonts w:hint="eastAsia" w:ascii="宋体" w:hAnsi="宋体"/>
          <w:b/>
          <w:sz w:val="24"/>
          <w:szCs w:val="24"/>
          <w:u w:val="single"/>
        </w:rPr>
        <w:t xml:space="preserve">其他未列明行业</w:t>
      </w:r>
      <w:r/>
    </w:p>
    <w:p>
      <w:pPr>
        <w:ind w:firstLine="480"/>
        <w:spacing w:line="360" w:lineRule="auto"/>
      </w:pPr>
      <w:r>
        <w:rPr>
          <w:rFonts w:hint="eastAsia" w:ascii="宋体" w:hAnsi="宋体" w:eastAsia="宋体"/>
          <w:bCs/>
          <w:sz w:val="24"/>
          <w:szCs w:val="24"/>
        </w:rPr>
        <w:t xml:space="preserve">（3）从业人员、营业收入、资产总额填报上一年度数据，无上一年度数据的新成立企业可不填报。</w:t>
      </w:r>
      <w:r/>
    </w:p>
    <w:p>
      <w:pPr>
        <w:jc w:val="center"/>
        <w:spacing w:after="181"/>
        <w:widowControl/>
        <w:rPr>
          <w:rFonts w:ascii="宋体" w:hAnsi="宋体" w:eastAsia="宋体" w:cs="宋体"/>
          <w:sz w:val="28"/>
          <w:szCs w:val="28"/>
        </w:rPr>
      </w:pPr>
      <w:r>
        <w:rPr>
          <w:rFonts w:ascii="黑体" w:hAnsi="黑体" w:eastAsia="黑体" w:cs="宋体"/>
          <w:b/>
          <w:bCs/>
          <w:sz w:val="32"/>
          <w:szCs w:val="32"/>
        </w:rPr>
        <w:br w:type="page" w:clear="all"/>
      </w:r>
      <w:r>
        <w:rPr>
          <w:rFonts w:hint="eastAsia" w:ascii="黑体" w:hAnsi="黑体" w:eastAsia="黑体" w:cs="宋体"/>
          <w:b/>
          <w:bCs/>
          <w:sz w:val="28"/>
          <w:szCs w:val="28"/>
        </w:rPr>
        <w:t xml:space="preserve">残疾人福利性单位声明函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w:t>
      </w:r>
      <w:r>
        <w:rPr>
          <w:rFonts w:hint="eastAsia" w:ascii="宋体" w:hAnsi="宋体" w:eastAsia="宋体" w:cs="宋体"/>
          <w:sz w:val="24"/>
          <w:szCs w:val="24"/>
          <w:u w:val="single"/>
        </w:rPr>
        <w:t xml:space="preserve">是/否</w:t>
      </w:r>
      <w:r>
        <w:rPr>
          <w:rFonts w:hint="eastAsia" w:ascii="宋体" w:hAnsi="宋体" w:eastAsia="宋体" w:cs="宋体"/>
          <w:sz w:val="24"/>
          <w:szCs w:val="24"/>
        </w:rPr>
        <w:t xml:space="preserve">为符合条件的残疾人福利性单位，且本单位参加______单位的采购文件编号为______的项目采购活动提供本单位制造的货物</w:t>
      </w:r>
      <w:r>
        <w:rPr>
          <w:rFonts w:hint="eastAsia" w:ascii="宋体" w:hAnsi="宋体" w:cs="宋体"/>
          <w:sz w:val="24"/>
          <w:szCs w:val="24"/>
        </w:rPr>
        <w:t xml:space="preserve">（由本单位承担工程</w:t>
      </w:r>
      <w:r>
        <w:rPr>
          <w:rFonts w:ascii="宋体" w:hAnsi="宋体" w:cs="宋体"/>
          <w:sz w:val="24"/>
          <w:szCs w:val="24"/>
        </w:rPr>
        <w:t xml:space="preserve">/</w:t>
      </w:r>
      <w:r>
        <w:rPr>
          <w:rFonts w:hint="eastAsia" w:ascii="宋体" w:hAnsi="宋体" w:cs="宋体"/>
          <w:sz w:val="24"/>
          <w:szCs w:val="24"/>
        </w:rPr>
        <w:t xml:space="preserve">提供服务）</w:t>
      </w:r>
      <w:r>
        <w:rPr>
          <w:rFonts w:hint="eastAsia" w:ascii="宋体" w:hAnsi="宋体" w:eastAsia="宋体" w:cs="宋体"/>
          <w:sz w:val="24"/>
          <w:szCs w:val="24"/>
        </w:rPr>
        <w:t xml:space="preserve">，或者提供其他残疾人福利性单位制造的货物（不包括使用非残疾人福利性单位注册商标的货物）。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（备注：成交供应商为残疾人福利单位的，此声明函将随成交结果同时公告，接受社会监督）</w:t>
      </w:r>
      <w:r/>
    </w:p>
    <w:p>
      <w:pPr>
        <w:ind w:right="1560" w:firstLine="480"/>
        <w:jc w:val="center"/>
        <w:spacing w:line="360" w:lineRule="auto"/>
        <w:tabs>
          <w:tab w:val="left" w:pos="4860" w:leader="none"/>
        </w:tabs>
        <w:rPr>
          <w:rFonts w:ascii="宋体" w:hAnsi="宋体" w:eastAsia="宋体" w:cs="宋体"/>
          <w:sz w:val="24"/>
          <w:szCs w:val="24"/>
        </w:rPr>
      </w:pPr>
      <w:r>
        <w:rPr>
          <w:rFonts w:ascii="宋体" w:hAnsi="宋体" w:eastAsia="宋体" w:cs="宋体"/>
          <w:sz w:val="24"/>
          <w:szCs w:val="24"/>
        </w:rPr>
      </w:r>
      <w:r/>
    </w:p>
    <w:p>
      <w:pPr>
        <w:ind w:right="1560" w:firstLine="480"/>
        <w:jc w:val="center"/>
        <w:spacing w:line="360" w:lineRule="auto"/>
        <w:tabs>
          <w:tab w:val="left" w:pos="4860" w:leader="none"/>
        </w:tabs>
        <w:rPr>
          <w:rFonts w:ascii="仿宋_GB2312" w:hAnsi="宋体" w:eastAsia="仿宋_GB2312" w:cs="宋体"/>
          <w:sz w:val="24"/>
          <w:szCs w:val="24"/>
        </w:rPr>
      </w:pPr>
      <w:r>
        <w:rPr>
          <w:rFonts w:ascii="仿宋_GB2312" w:hAnsi="宋体" w:eastAsia="仿宋_GB2312" w:cs="宋体"/>
          <w:sz w:val="24"/>
          <w:szCs w:val="24"/>
        </w:rPr>
      </w:r>
      <w:r/>
    </w:p>
    <w:p>
      <w:pPr>
        <w:ind w:right="1560" w:firstLine="48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供应商全称（加盖CA电子公章）：</w:t>
      </w:r>
      <w:r/>
    </w:p>
    <w:p>
      <w:pPr>
        <w:ind w:right="1560" w:firstLine="48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日期：</w:t>
      </w:r>
      <w:r/>
    </w:p>
    <w:p>
      <w:pPr>
        <w:ind w:firstLine="480"/>
        <w:jc w:val="center"/>
        <w:spacing w:line="360" w:lineRule="auto"/>
        <w:rPr>
          <w:rFonts w:ascii="宋体" w:hAnsi="宋体" w:eastAsia="宋体" w:cs="宋体"/>
          <w:sz w:val="24"/>
          <w:szCs w:val="24"/>
        </w:rPr>
      </w:pPr>
      <w:r>
        <w:rPr>
          <w:rFonts w:ascii="宋体" w:hAnsi="宋体" w:eastAsia="宋体" w:cs="宋体"/>
          <w:sz w:val="24"/>
          <w:szCs w:val="24"/>
        </w:rPr>
      </w:r>
      <w:r/>
    </w:p>
    <w:p>
      <w:pPr>
        <w:ind w:firstLine="480"/>
        <w:jc w:val="center"/>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spacing w:after="181"/>
        <w:widowControl/>
        <w:rPr>
          <w:rFonts w:eastAsia="黑体"/>
          <w:b/>
          <w:bCs/>
          <w:sz w:val="28"/>
          <w:szCs w:val="36"/>
        </w:rPr>
      </w:pPr>
      <w:r>
        <w:rPr>
          <w:rFonts w:hint="eastAsia" w:eastAsia="黑体"/>
          <w:b/>
          <w:bCs/>
          <w:sz w:val="28"/>
          <w:szCs w:val="36"/>
        </w:rPr>
        <w:t xml:space="preserve">监狱企业证明文件</w:t>
      </w:r>
      <w:r/>
    </w:p>
    <w:p>
      <w:pPr>
        <w:ind w:firstLine="480"/>
        <w:jc w:val="left"/>
        <w:spacing w:line="360" w:lineRule="auto"/>
        <w:rPr>
          <w:rFonts w:ascii="宋体" w:hAnsi="宋体" w:eastAsia="宋体"/>
          <w:bCs/>
          <w:sz w:val="24"/>
          <w:szCs w:val="24"/>
        </w:rPr>
      </w:pPr>
      <w:r>
        <w:rPr>
          <w:rFonts w:hint="eastAsia" w:ascii="宋体" w:hAnsi="宋体" w:eastAsia="宋体" w:cs="宋体"/>
          <w:sz w:val="24"/>
          <w:szCs w:val="24"/>
        </w:rPr>
        <w:t xml:space="preserve">监狱企业参加政府采购活动时，需提供由省级以上监狱管理局、戒毒管理局</w:t>
      </w:r>
      <w:r>
        <w:rPr>
          <w:rFonts w:ascii="宋体" w:hAnsi="宋体" w:eastAsia="宋体" w:cs="宋体"/>
          <w:sz w:val="24"/>
          <w:szCs w:val="24"/>
        </w:rPr>
        <w:t xml:space="preserve">(</w:t>
      </w:r>
      <w:r>
        <w:rPr>
          <w:rFonts w:hint="eastAsia" w:ascii="宋体" w:hAnsi="宋体" w:eastAsia="宋体" w:cs="宋体"/>
          <w:sz w:val="24"/>
          <w:szCs w:val="24"/>
        </w:rPr>
        <w:t xml:space="preserve">含新疆生产建设兵团</w:t>
      </w:r>
      <w:r>
        <w:rPr>
          <w:rFonts w:ascii="宋体" w:hAnsi="宋体" w:eastAsia="宋体" w:cs="宋体"/>
          <w:sz w:val="24"/>
          <w:szCs w:val="24"/>
        </w:rPr>
        <w:t xml:space="preserve">)</w:t>
      </w:r>
      <w:r>
        <w:rPr>
          <w:rFonts w:hint="eastAsia" w:ascii="宋体" w:hAnsi="宋体" w:eastAsia="宋体" w:cs="宋体"/>
          <w:sz w:val="24"/>
          <w:szCs w:val="24"/>
        </w:rPr>
        <w:t xml:space="preserve">出具的属于监狱企业的证明文件复印件并加盖申请人公章。</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备注：监狱企业标准请参照《关于政府采购支持监狱企业发展有关问题的通知》（财库〔2014〕68号）。</w:t>
      </w:r>
      <w:r/>
    </w:p>
    <w:p>
      <w:pPr>
        <w:jc w:val="left"/>
        <w:widowControl/>
        <w:rPr>
          <w:rFonts w:ascii="宋体" w:hAnsi="宋体" w:eastAsia="宋体" w:cs="宋体"/>
          <w:i/>
          <w:iCs/>
          <w:sz w:val="24"/>
          <w:szCs w:val="24"/>
          <w:u w:val="single"/>
        </w:rPr>
      </w:pPr>
      <w:r>
        <w:rPr>
          <w:rFonts w:ascii="宋体" w:hAnsi="宋体" w:eastAsia="宋体" w:cs="宋体"/>
          <w:i/>
          <w:iCs/>
          <w:sz w:val="24"/>
          <w:szCs w:val="24"/>
          <w:u w:val="single"/>
        </w:rPr>
        <w:br w:type="page" w:clear="all"/>
      </w:r>
      <w:bookmarkEnd w:id="228"/>
      <w:r/>
      <w:r/>
    </w:p>
    <w:p>
      <w:pPr>
        <w:jc w:val="left"/>
        <w:spacing w:before="260" w:after="260" w:line="415" w:lineRule="auto"/>
        <w:rPr>
          <w:rFonts w:ascii="黑体" w:hAnsi="黑体" w:eastAsia="黑体" w:cs="宋体"/>
          <w:b/>
          <w:bCs/>
          <w:iCs/>
          <w:sz w:val="28"/>
          <w:szCs w:val="28"/>
        </w:rPr>
      </w:pPr>
      <w:r>
        <w:rPr>
          <w:rFonts w:hint="eastAsia" w:ascii="黑体" w:hAnsi="黑体" w:eastAsia="黑体" w:cs="宋体"/>
          <w:b/>
          <w:bCs/>
          <w:iCs/>
          <w:sz w:val="28"/>
          <w:szCs w:val="28"/>
        </w:rPr>
        <w:t xml:space="preserve">十一、磋商响应函</w:t>
      </w:r>
      <w:r/>
    </w:p>
    <w:p>
      <w:pPr>
        <w:jc w:val="center"/>
        <w:spacing w:line="415" w:lineRule="auto"/>
        <w:rPr>
          <w:rFonts w:ascii="宋体" w:hAnsi="宋体" w:eastAsia="宋体" w:cs="宋体"/>
          <w:sz w:val="24"/>
          <w:szCs w:val="24"/>
        </w:rPr>
      </w:pPr>
      <w:r/>
      <w:bookmarkStart w:id="229" w:name="OLE_LINK47"/>
      <w:r>
        <w:rPr>
          <w:rFonts w:hint="eastAsia" w:ascii="黑体" w:hAnsi="黑体" w:eastAsia="黑体" w:cs="宋体"/>
          <w:b/>
          <w:bCs/>
          <w:iCs/>
          <w:sz w:val="32"/>
          <w:szCs w:val="32"/>
        </w:rPr>
        <w:t xml:space="preserve">磋商响应函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sz w:val="24"/>
          <w:szCs w:val="24"/>
        </w:rPr>
        <w:t xml:space="preserve">泰州市海陵生态环境局</w:t>
      </w:r>
      <w:r/>
    </w:p>
    <w:p>
      <w:pPr>
        <w:pStyle w:val="1006"/>
        <w:ind w:firstLine="480"/>
        <w:spacing w:line="360" w:lineRule="auto"/>
        <w:rPr>
          <w:rFonts w:ascii="宋体" w:hAnsi="宋体" w:eastAsia="宋体"/>
          <w:sz w:val="24"/>
        </w:rPr>
      </w:pPr>
      <w:r>
        <w:rPr>
          <w:rFonts w:hint="eastAsia" w:ascii="宋体" w:hAnsi="宋体" w:eastAsia="宋体"/>
          <w:sz w:val="24"/>
        </w:rPr>
        <w:t xml:space="preserve">根据贵方的磋商文件，正式授权下述签字人_________(姓名和职务)代表我方______________（供应商的名称），全权处理_________项目磋商采购的有关事宜。</w:t>
      </w:r>
      <w:r/>
    </w:p>
    <w:p>
      <w:pPr>
        <w:pStyle w:val="1006"/>
        <w:ind w:firstLine="480"/>
        <w:spacing w:line="360" w:lineRule="auto"/>
        <w:rPr>
          <w:rFonts w:ascii="宋体" w:hAnsi="宋体" w:eastAsia="宋体"/>
          <w:sz w:val="24"/>
        </w:rPr>
      </w:pPr>
      <w:r>
        <w:rPr>
          <w:rFonts w:hint="eastAsia" w:ascii="宋体" w:hAnsi="宋体" w:eastAsia="宋体"/>
          <w:sz w:val="24"/>
        </w:rPr>
        <w:t xml:space="preserve">据此函，__________（签字人）兹宣布同意如下：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1.按磋商文件规定的各项要求，向采购人提供所需服务。</w:t>
      </w:r>
      <w:r/>
    </w:p>
    <w:p>
      <w:pPr>
        <w:pStyle w:val="1006"/>
        <w:ind w:firstLine="480"/>
        <w:spacing w:line="360" w:lineRule="auto"/>
        <w:rPr>
          <w:rFonts w:ascii="宋体" w:hAnsi="宋体" w:eastAsia="宋体"/>
          <w:sz w:val="24"/>
        </w:rPr>
      </w:pPr>
      <w:r>
        <w:rPr>
          <w:rFonts w:hint="eastAsia" w:ascii="宋体" w:hAnsi="宋体" w:eastAsia="宋体"/>
          <w:sz w:val="24"/>
        </w:rPr>
        <w:t xml:space="preserve">2.我们已详细审核全部磋商文件及其有效补充文件，我们知道必须放弃提出含糊不清或误解问题的权利。</w:t>
      </w:r>
      <w:r/>
    </w:p>
    <w:p>
      <w:pPr>
        <w:pStyle w:val="1006"/>
        <w:ind w:firstLine="480"/>
        <w:spacing w:line="360" w:lineRule="auto"/>
        <w:rPr>
          <w:rFonts w:ascii="宋体" w:hAnsi="宋体" w:eastAsia="宋体"/>
          <w:sz w:val="24"/>
        </w:rPr>
      </w:pPr>
      <w:r>
        <w:rPr>
          <w:rFonts w:hint="eastAsia" w:ascii="宋体" w:hAnsi="宋体" w:eastAsia="宋体"/>
          <w:sz w:val="24"/>
        </w:rPr>
        <w:t xml:space="preserve">3.我们同意从规定的响应文件接收截止时间起遵循本响应文件，并在规定的磋商有效期满之前均具有约束力。</w:t>
      </w:r>
      <w:r/>
    </w:p>
    <w:p>
      <w:pPr>
        <w:pStyle w:val="1006"/>
        <w:ind w:firstLine="480"/>
        <w:spacing w:line="360" w:lineRule="auto"/>
        <w:rPr>
          <w:rFonts w:ascii="宋体" w:hAnsi="宋体" w:eastAsia="宋体"/>
          <w:sz w:val="24"/>
        </w:rPr>
      </w:pPr>
      <w:r>
        <w:rPr>
          <w:rFonts w:hint="eastAsia" w:ascii="宋体" w:hAnsi="宋体" w:eastAsia="宋体"/>
          <w:sz w:val="24"/>
        </w:rPr>
        <w:t xml:space="preserve">4.如果在响应文件接收截止时间后规定的磋商有效期内撤回响应文件或成交后拒绝签订合同，我们自愿接受相关处理。</w:t>
      </w:r>
      <w:r/>
    </w:p>
    <w:p>
      <w:pPr>
        <w:pStyle w:val="1006"/>
        <w:ind w:firstLine="480"/>
        <w:spacing w:line="360" w:lineRule="auto"/>
        <w:rPr>
          <w:rFonts w:ascii="宋体" w:hAnsi="宋体" w:eastAsia="宋体"/>
          <w:sz w:val="24"/>
        </w:rPr>
      </w:pPr>
      <w:r>
        <w:rPr>
          <w:rFonts w:hint="eastAsia" w:ascii="宋体" w:hAnsi="宋体" w:eastAsia="宋体"/>
          <w:sz w:val="24"/>
        </w:rPr>
        <w:t xml:space="preserve">5.我方同意向贵方提供贵方可能另外要求的与磋商采购有关的任何证据或资料，并保证我方已提供和将要提供的文件是真实的、准确的。</w:t>
      </w:r>
      <w:r/>
    </w:p>
    <w:p>
      <w:pPr>
        <w:pStyle w:val="1006"/>
        <w:ind w:firstLine="480"/>
        <w:spacing w:line="360" w:lineRule="auto"/>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.一旦我方成交，我方将根据磋商文件的规定，严格履行合同的责任和义务，并保证在磋商文件规定的时间完成项目，交付采购人验收、使用。</w:t>
      </w:r>
      <w:r/>
    </w:p>
    <w:p>
      <w:pPr>
        <w:pStyle w:val="1006"/>
        <w:ind w:firstLine="480"/>
        <w:spacing w:line="360" w:lineRule="auto"/>
        <w:rPr>
          <w:rFonts w:ascii="宋体" w:hAnsi="宋体" w:eastAsia="宋体"/>
          <w:sz w:val="24"/>
        </w:rPr>
      </w:pPr>
      <w:r>
        <w:rPr>
          <w:rFonts w:hint="eastAsia" w:ascii="宋体" w:hAnsi="宋体" w:eastAsia="宋体"/>
          <w:sz w:val="24"/>
        </w:rPr>
        <w:t xml:space="preserve">7</w:t>
      </w:r>
      <w:r>
        <w:rPr>
          <w:rFonts w:ascii="宋体" w:hAnsi="宋体" w:eastAsia="宋体"/>
          <w:sz w:val="24"/>
        </w:rPr>
        <w:t xml:space="preserve">.</w:t>
      </w:r>
      <w:r>
        <w:rPr>
          <w:rFonts w:hint="eastAsia" w:ascii="宋体" w:hAnsi="宋体" w:eastAsia="宋体"/>
          <w:sz w:val="24"/>
        </w:rPr>
        <w:t xml:space="preserve">我们郑重声明：与本次参加磋商的其他供应商不存在“单位法定代表人/负责人为同一人或者存在直接控股、管理关系的情形”。</w:t>
      </w:r>
      <w:r/>
    </w:p>
    <w:p>
      <w:pPr>
        <w:pStyle w:val="1006"/>
        <w:ind w:firstLine="480"/>
        <w:spacing w:line="360" w:lineRule="auto"/>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.遵守磋商文件中要求的收费项目和标准。</w:t>
      </w:r>
      <w:r/>
    </w:p>
    <w:p>
      <w:pPr>
        <w:pStyle w:val="1006"/>
        <w:ind w:firstLine="480"/>
        <w:spacing w:line="360" w:lineRule="auto"/>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.与本磋商采购有关的正式通讯地址为：</w:t>
      </w:r>
      <w:r/>
    </w:p>
    <w:p>
      <w:pPr>
        <w:pStyle w:val="1006"/>
        <w:ind w:firstLine="480"/>
        <w:spacing w:line="360" w:lineRule="auto"/>
        <w:rPr>
          <w:rFonts w:ascii="宋体" w:hAnsi="宋体" w:eastAsia="宋体"/>
          <w:sz w:val="24"/>
        </w:rPr>
      </w:pPr>
      <w:r>
        <w:rPr>
          <w:rFonts w:hint="eastAsia" w:ascii="宋体" w:hAnsi="宋体" w:eastAsia="宋体"/>
          <w:sz w:val="24"/>
        </w:rPr>
        <w:t xml:space="preserve">地址：邮编：</w:t>
      </w:r>
      <w:r/>
    </w:p>
    <w:p>
      <w:pPr>
        <w:pStyle w:val="1006"/>
        <w:ind w:firstLine="480"/>
        <w:spacing w:line="360" w:lineRule="auto"/>
        <w:rPr>
          <w:rFonts w:ascii="宋体" w:hAnsi="宋体" w:eastAsia="宋体"/>
          <w:sz w:val="24"/>
        </w:rPr>
      </w:pPr>
      <w:r>
        <w:rPr>
          <w:rFonts w:hint="eastAsia" w:ascii="宋体" w:hAnsi="宋体" w:eastAsia="宋体"/>
          <w:sz w:val="24"/>
        </w:rPr>
        <w:t xml:space="preserve">电话：传真：</w:t>
      </w:r>
      <w:r/>
    </w:p>
    <w:p>
      <w:pPr>
        <w:pStyle w:val="1006"/>
        <w:ind w:firstLine="480"/>
        <w:spacing w:line="360" w:lineRule="auto"/>
        <w:rPr>
          <w:rFonts w:ascii="宋体" w:hAnsi="宋体" w:eastAsia="宋体"/>
          <w:sz w:val="24"/>
        </w:rPr>
      </w:pPr>
      <w:r>
        <w:rPr>
          <w:rFonts w:hint="eastAsia" w:ascii="宋体" w:hAnsi="宋体" w:eastAsia="宋体"/>
          <w:sz w:val="24"/>
        </w:rPr>
        <w:t xml:space="preserve">法定代表人或授权代表（签字或盖章）：联系电话：</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供应商（</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pStyle w:val="1006"/>
        <w:ind w:firstLine="480"/>
        <w:spacing w:line="360" w:lineRule="auto"/>
        <w:rPr>
          <w:rFonts w:ascii="宋体" w:hAnsi="宋体" w:eastAsia="宋体"/>
          <w:sz w:val="24"/>
        </w:rPr>
      </w:pPr>
      <w:r>
        <w:rPr>
          <w:rFonts w:hint="eastAsia" w:ascii="宋体" w:hAnsi="宋体" w:eastAsia="宋体"/>
          <w:sz w:val="24"/>
        </w:rPr>
        <w:t xml:space="preserve">日期：年月日</w:t>
      </w:r>
      <w:r/>
    </w:p>
    <w:p>
      <w:pPr>
        <w:pStyle w:val="1006"/>
        <w:ind w:firstLine="480"/>
        <w:spacing w:line="360" w:lineRule="auto"/>
        <w:rPr>
          <w:rFonts w:ascii="宋体" w:hAnsi="宋体" w:eastAsia="宋体"/>
          <w:sz w:val="24"/>
        </w:rPr>
      </w:pPr>
      <w:r>
        <w:rPr>
          <w:rFonts w:ascii="宋体" w:hAnsi="宋体" w:eastAsia="宋体"/>
          <w:sz w:val="24"/>
        </w:rPr>
        <w:br w:type="page" w:clear="all"/>
      </w:r>
      <w:bookmarkEnd w:id="229"/>
      <w:r/>
      <w:r/>
    </w:p>
    <w:p>
      <w:pPr>
        <w:rPr>
          <w:rFonts w:ascii="宋体" w:hAnsi="宋体" w:eastAsia="宋体" w:cs="宋体"/>
          <w:sz w:val="24"/>
          <w:szCs w:val="24"/>
        </w:rPr>
      </w:pPr>
      <w:r>
        <w:rPr>
          <w:rFonts w:ascii="宋体" w:hAnsi="宋体" w:eastAsia="宋体" w:cs="宋体"/>
          <w:sz w:val="24"/>
          <w:szCs w:val="24"/>
        </w:rPr>
      </w:r>
      <w:r/>
    </w:p>
    <w:p>
      <w:pPr>
        <w:rPr>
          <w:rFonts w:ascii="黑体" w:hAnsi="黑体" w:eastAsia="黑体" w:cs="Times New Roman"/>
          <w:b/>
          <w:sz w:val="28"/>
          <w:szCs w:val="28"/>
        </w:rPr>
        <w:outlineLvl w:val="1"/>
      </w:pPr>
      <w:r/>
      <w:bookmarkStart w:id="230" w:name="_Toc29117"/>
      <w:r/>
      <w:bookmarkStart w:id="231" w:name="_Toc182662616"/>
      <w:r>
        <w:rPr>
          <w:rFonts w:hint="eastAsia" w:ascii="黑体" w:hAnsi="黑体" w:eastAsia="黑体" w:cs="Times New Roman"/>
          <w:b/>
          <w:sz w:val="28"/>
          <w:szCs w:val="28"/>
        </w:rPr>
        <w:t xml:space="preserve">十二、</w:t>
      </w:r>
      <w:bookmarkStart w:id="232" w:name="OLE_LINK12"/>
      <w:r/>
      <w:bookmarkStart w:id="233" w:name="OLE_LINK13"/>
      <w:r>
        <w:rPr>
          <w:rFonts w:hint="eastAsia" w:ascii="黑体" w:hAnsi="黑体" w:eastAsia="黑体" w:cs="Times New Roman"/>
          <w:b/>
          <w:sz w:val="28"/>
          <w:szCs w:val="28"/>
        </w:rPr>
        <w:t xml:space="preserve">报价一览表</w:t>
      </w:r>
      <w:bookmarkEnd w:id="232"/>
      <w:r/>
      <w:bookmarkEnd w:id="233"/>
      <w:r>
        <w:rPr>
          <w:rFonts w:hint="eastAsia" w:ascii="黑体" w:hAnsi="黑体" w:eastAsia="黑体" w:cs="Times New Roman"/>
          <w:b/>
          <w:sz w:val="28"/>
          <w:szCs w:val="28"/>
        </w:rPr>
        <w:t xml:space="preserve">（参考格式，以苏采云系统格式为准）</w:t>
      </w:r>
      <w:bookmarkEnd w:id="230"/>
      <w:r/>
      <w:bookmarkEnd w:id="231"/>
      <w:r/>
      <w:r/>
    </w:p>
    <w:p>
      <w:pPr>
        <w:rPr>
          <w:rFonts w:ascii="Calibri" w:hAnsi="Calibri" w:eastAsia="宋体" w:cs="Times New Roman"/>
          <w:sz w:val="20"/>
          <w:szCs w:val="20"/>
        </w:rPr>
      </w:pPr>
      <w:r>
        <w:rPr>
          <w:rFonts w:ascii="Calibri" w:hAnsi="Calibri" w:eastAsia="宋体" w:cs="Times New Roman"/>
          <w:sz w:val="20"/>
          <w:szCs w:val="20"/>
        </w:rPr>
      </w:r>
      <w:r/>
    </w:p>
    <w:p>
      <w:pPr>
        <w:spacing w:line="360" w:lineRule="auto"/>
        <w:rPr>
          <w:rFonts w:ascii="黑体" w:hAnsi="Calibri" w:eastAsia="黑体" w:cs="Times New Roman"/>
          <w:bCs/>
          <w:sz w:val="24"/>
          <w:szCs w:val="24"/>
        </w:rPr>
      </w:pPr>
      <w:r>
        <w:rPr>
          <w:rFonts w:hint="eastAsia" w:ascii="黑体" w:hAnsi="黑体" w:eastAsia="黑体" w:cs="Times New Roman"/>
          <w:bCs/>
          <w:sz w:val="24"/>
          <w:szCs w:val="24"/>
        </w:rPr>
        <w:t xml:space="preserve">磋商供应商名称（盖章）采购项目编号：</w:t>
      </w:r>
      <w:r/>
    </w:p>
    <w:tbl>
      <w:tblPr>
        <w:tblStyle w:val="719"/>
        <w:tblW w:w="100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投标优惠率(%)</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eastAsia="宋体" w:cs="Times New Roman"/>
                <w:b/>
                <w:sz w:val="24"/>
                <w:szCs w:val="24"/>
              </w:rPr>
            </w:pPr>
            <w:r>
              <w:rPr>
                <w:rFonts w:ascii="宋体" w:hAnsi="宋体" w:eastAsia="宋体" w:cs="Times New Roman"/>
                <w:b/>
                <w:sz w:val="24"/>
                <w:szCs w:val="24"/>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hAnsi="Calibri" w:eastAsia="黑体" w:cs="Times New Roman"/>
                <w:sz w:val="24"/>
                <w:szCs w:val="24"/>
              </w:rPr>
            </w:pPr>
            <w:r>
              <w:rPr>
                <w:rFonts w:hint="eastAsia" w:asciiTheme="minorEastAsia" w:hAnsiTheme="minorEastAsia" w:eastAsiaTheme="minorEastAsia" w:cstheme="minorEastAsia"/>
                <w:sz w:val="24"/>
                <w:szCs w:val="24"/>
              </w:rPr>
              <w:t xml:space="preserve">投标优惠率（大写）</w:t>
            </w:r>
            <w:r>
              <w:rPr>
                <w:rFonts w:hint="eastAsia" w:asciiTheme="minorEastAsia" w:hAnsiTheme="minorEastAsia" w:eastAsiaTheme="minorEastAsia" w:cstheme="minorEastAsia"/>
                <w:bCs/>
                <w:sz w:val="24"/>
                <w:szCs w:val="24"/>
              </w:rPr>
              <w:t xml:space="preserve">：</w:t>
            </w:r>
            <w:r/>
          </w:p>
        </w:tc>
      </w:tr>
    </w:tbl>
    <w:p>
      <w:pPr>
        <w:spacing w:before="5"/>
        <w:rPr>
          <w:rFonts w:ascii="Calibri" w:hAnsi="Calibri" w:eastAsia="宋体" w:cs="Times New Roman"/>
          <w:b/>
          <w:bCs/>
          <w:sz w:val="24"/>
          <w:szCs w:val="24"/>
        </w:rPr>
      </w:pPr>
      <w:r>
        <w:rPr>
          <w:rFonts w:hint="eastAsia" w:ascii="宋体" w:hAnsi="宋体" w:eastAsia="宋体" w:cs="Times New Roman"/>
          <w:b/>
          <w:bCs/>
          <w:sz w:val="24"/>
          <w:szCs w:val="24"/>
        </w:rPr>
        <w:t xml:space="preserve">法定代表人或法定代表人授权代表签字或盖章：</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br w:type="page" w:clear="all"/>
      </w:r>
      <w:r/>
    </w:p>
    <w:p>
      <w:pPr>
        <w:jc w:val="left"/>
        <w:widowControl/>
        <w:rPr>
          <w:rFonts w:ascii="黑体" w:hAnsi="黑体" w:eastAsia="黑体" w:cs="宋体"/>
          <w:b/>
          <w:iCs/>
          <w:sz w:val="28"/>
          <w:szCs w:val="28"/>
        </w:rPr>
      </w:pPr>
      <w:r>
        <w:rPr>
          <w:rFonts w:ascii="黑体" w:hAnsi="黑体" w:eastAsia="黑体" w:cs="宋体"/>
          <w:b/>
          <w:iCs/>
          <w:sz w:val="28"/>
          <w:szCs w:val="28"/>
        </w:rPr>
      </w:r>
      <w:r/>
    </w:p>
    <w:p>
      <w:pPr>
        <w:jc w:val="left"/>
        <w:widowControl/>
        <w:rPr>
          <w:rFonts w:ascii="黑体" w:hAnsi="黑体" w:eastAsia="黑体" w:cs="宋体"/>
          <w:b/>
          <w:iCs/>
          <w:sz w:val="28"/>
          <w:szCs w:val="28"/>
        </w:rPr>
      </w:pPr>
      <w:r>
        <w:rPr>
          <w:rFonts w:hint="eastAsia" w:ascii="黑体" w:hAnsi="黑体" w:eastAsia="黑体" w:cs="宋体"/>
          <w:b/>
          <w:iCs/>
          <w:sz w:val="28"/>
          <w:szCs w:val="28"/>
        </w:rPr>
        <w:t xml:space="preserve">十三、</w:t>
      </w:r>
      <w:bookmarkStart w:id="234" w:name="OLE_LINK14"/>
      <w:r>
        <w:rPr>
          <w:rFonts w:hint="eastAsia" w:ascii="黑体" w:hAnsi="黑体" w:eastAsia="黑体" w:cs="宋体"/>
          <w:b/>
          <w:iCs/>
          <w:sz w:val="28"/>
          <w:szCs w:val="28"/>
        </w:rPr>
        <w:t xml:space="preserve">服务响应及偏离表</w:t>
      </w:r>
      <w:bookmarkEnd w:id="234"/>
      <w:r/>
      <w:r/>
    </w:p>
    <w:p>
      <w:pPr>
        <w:jc w:val="center"/>
        <w:spacing w:line="360" w:lineRule="auto"/>
        <w:rPr>
          <w:rFonts w:eastAsia="黑体"/>
          <w:b/>
          <w:bCs/>
          <w:sz w:val="28"/>
          <w:szCs w:val="28"/>
        </w:rPr>
        <w:outlineLvl w:val="0"/>
      </w:pPr>
      <w:r/>
      <w:bookmarkStart w:id="235" w:name="_Toc182662617"/>
      <w:r/>
      <w:bookmarkStart w:id="236" w:name="OLE_LINK46"/>
      <w:r>
        <w:rPr>
          <w:rFonts w:hint="eastAsia" w:eastAsia="黑体"/>
          <w:b/>
          <w:bCs/>
          <w:sz w:val="28"/>
          <w:szCs w:val="28"/>
        </w:rPr>
        <w:t xml:space="preserve">服务响应时间及偏离表</w:t>
      </w:r>
      <w:bookmarkEnd w:id="235"/>
      <w:r/>
      <w:r/>
    </w:p>
    <w:p>
      <w:pPr>
        <w:pStyle w:val="735"/>
        <w:ind w:left="97" w:firstLine="141"/>
        <w:spacing w:line="360" w:lineRule="auto"/>
        <w:rPr>
          <w:rFonts w:ascii="宋体" w:hAnsi="宋体" w:eastAsia="宋体"/>
          <w:sz w:val="24"/>
        </w:rPr>
      </w:pPr>
      <w:r>
        <w:rPr>
          <w:rFonts w:hint="eastAsia" w:ascii="宋体" w:hAnsi="宋体" w:eastAsia="宋体"/>
          <w:sz w:val="24"/>
        </w:rPr>
        <w:t xml:space="preserve">项目名称：</w:t>
      </w:r>
      <w:r/>
    </w:p>
    <w:p>
      <w:pPr>
        <w:ind w:firstLine="240"/>
        <w:spacing w:line="360" w:lineRule="auto"/>
        <w:rPr>
          <w:rFonts w:ascii="宋体" w:hAnsi="宋体" w:eastAsia="宋体"/>
          <w:b/>
          <w:sz w:val="24"/>
          <w:szCs w:val="24"/>
        </w:rPr>
      </w:pPr>
      <w:r>
        <w:rPr>
          <w:rFonts w:hint="eastAsia" w:ascii="宋体" w:hAnsi="宋体" w:eastAsia="宋体"/>
          <w:sz w:val="24"/>
          <w:szCs w:val="24"/>
        </w:rPr>
        <w:t xml:space="preserve">项目编号：</w:t>
      </w:r>
      <w:r/>
    </w:p>
    <w:tbl>
      <w:tblPr>
        <w:tblStyle w:val="719"/>
        <w:tblW w:w="85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308"/>
        <w:gridCol w:w="2409"/>
        <w:gridCol w:w="1418"/>
        <w:gridCol w:w="1385"/>
        <w:gridCol w:w="1276"/>
      </w:tblGrid>
      <w:tr>
        <w:trPr>
          <w:jc w:val="center"/>
          <w:trHeight w:val="515"/>
        </w:trPr>
        <w:tc>
          <w:tcPr>
            <w:tcW w:w="759"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序号</w:t>
            </w:r>
            <w:r/>
          </w:p>
        </w:tc>
        <w:tc>
          <w:tcPr>
            <w:tcW w:w="130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名称</w:t>
            </w:r>
            <w:r/>
          </w:p>
        </w:tc>
        <w:tc>
          <w:tcPr>
            <w:tcW w:w="240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采购文件中的要求</w:t>
            </w:r>
            <w:r/>
          </w:p>
        </w:tc>
        <w:tc>
          <w:tcPr>
            <w:tcW w:w="1418"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是否响应</w:t>
            </w:r>
            <w:r/>
          </w:p>
        </w:tc>
        <w:tc>
          <w:tcPr>
            <w:tcW w:w="1385"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偏离说明</w:t>
            </w:r>
            <w:r/>
          </w:p>
        </w:tc>
        <w:tc>
          <w:tcPr>
            <w:tcW w:w="1276" w:type="dxa"/>
            <w:vAlign w:val="center"/>
            <w:textDirection w:val="lrTb"/>
            <w:noWrap/>
          </w:tcPr>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spacing w:line="360" w:lineRule="auto"/>
              <w:tabs>
                <w:tab w:val="left" w:pos="6300" w:leader="none"/>
              </w:tabs>
              <w:rPr>
                <w:rFonts w:ascii="宋体" w:hAnsi="宋体" w:eastAsia="宋体"/>
                <w:sz w:val="24"/>
                <w:szCs w:val="24"/>
              </w:rPr>
              <w:outlineLvl w:val="1"/>
            </w:pPr>
            <w:r/>
            <w:bookmarkStart w:id="237" w:name="_Toc182662618"/>
            <w:r>
              <w:rPr>
                <w:rFonts w:ascii="宋体" w:hAnsi="宋体" w:eastAsia="宋体"/>
                <w:sz w:val="24"/>
                <w:szCs w:val="24"/>
              </w:rPr>
              <w:t xml:space="preserve">……</w:t>
            </w:r>
            <w:bookmarkEnd w:id="237"/>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bl>
    <w:p>
      <w:pPr>
        <w:ind w:firstLine="480"/>
        <w:spacing w:line="360" w:lineRule="auto"/>
        <w:rPr>
          <w:rFonts w:ascii="宋体" w:hAnsi="宋体" w:eastAsia="宋体"/>
          <w:sz w:val="24"/>
          <w:szCs w:val="24"/>
        </w:rPr>
      </w:pPr>
      <w:r>
        <w:rPr>
          <w:rFonts w:hint="eastAsia" w:ascii="宋体" w:hAnsi="宋体" w:eastAsia="宋体"/>
          <w:sz w:val="24"/>
          <w:szCs w:val="24"/>
        </w:rPr>
        <w:t xml:space="preserve">注：1、请各位供应商按照上面的表格形式按实际提供的服务，应答第四章项目需求中的各项条款。根据响应情况在“偏离说明”项填写正偏离或负偏离及原因，完全符合的填写“无偏离”。</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未在上表中说明的，如在响应文件其他内容中已有文字说明的，则以已有文字说明为准，否则，将被认为</w:t>
      </w:r>
      <w:r>
        <w:rPr>
          <w:rFonts w:hint="eastAsia" w:ascii="宋体" w:hAnsi="宋体" w:eastAsia="宋体"/>
          <w:sz w:val="24"/>
          <w:szCs w:val="24"/>
        </w:rPr>
        <w:t xml:space="preserve">未</w:t>
      </w:r>
      <w:r>
        <w:rPr>
          <w:rFonts w:ascii="宋体" w:hAnsi="宋体" w:eastAsia="宋体"/>
          <w:sz w:val="24"/>
          <w:szCs w:val="24"/>
        </w:rPr>
        <w:t xml:space="preserve">响应</w:t>
      </w:r>
      <w:r>
        <w:rPr>
          <w:rFonts w:hint="eastAsia" w:ascii="宋体" w:hAnsi="宋体" w:eastAsia="宋体"/>
          <w:sz w:val="24"/>
          <w:szCs w:val="24"/>
        </w:rPr>
        <w:t xml:space="preserve">采购</w:t>
      </w:r>
      <w:r>
        <w:rPr>
          <w:rFonts w:ascii="宋体" w:hAnsi="宋体" w:eastAsia="宋体"/>
          <w:sz w:val="24"/>
          <w:szCs w:val="24"/>
        </w:rPr>
        <w:t xml:space="preserve">文件的规定。</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、该表可扩展，并逐页签字或盖章</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、可附相关技术支撑材料（格式自定）</w:t>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bookmarkEnd w:id="236"/>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center"/>
        <w:rPr>
          <w:rFonts w:ascii="宋体" w:hAnsi="宋体" w:eastAsia="宋体" w:cs="宋体"/>
          <w:sz w:val="24"/>
          <w:szCs w:val="24"/>
        </w:rPr>
      </w:pPr>
      <w:r>
        <w:rPr>
          <w:rFonts w:ascii="宋体" w:hAnsi="宋体" w:eastAsia="宋体" w:cs="宋体"/>
          <w:sz w:val="24"/>
          <w:szCs w:val="24"/>
        </w:rPr>
      </w:r>
      <w:r/>
    </w:p>
    <w:p>
      <w:pPr>
        <w:spacing w:line="360" w:lineRule="auto"/>
        <w:rPr>
          <w:rFonts w:ascii="黑体" w:hAnsi="黑体" w:eastAsia="黑体" w:cs="宋体"/>
          <w:b/>
          <w:iCs/>
          <w:sz w:val="28"/>
          <w:szCs w:val="28"/>
        </w:rPr>
      </w:pPr>
      <w:r>
        <w:rPr>
          <w:rFonts w:hint="eastAsia" w:ascii="黑体" w:hAnsi="黑体" w:eastAsia="黑体" w:cs="宋体"/>
          <w:b/>
          <w:iCs/>
          <w:sz w:val="28"/>
          <w:szCs w:val="28"/>
        </w:rPr>
        <w:t xml:space="preserve">十四、商务条款响应及偏离表</w:t>
      </w:r>
      <w:bookmarkEnd w:id="225"/>
      <w:r/>
      <w:r/>
    </w:p>
    <w:p>
      <w:pPr>
        <w:jc w:val="center"/>
        <w:rPr>
          <w:rFonts w:ascii="宋体" w:hAnsi="宋体" w:eastAsia="宋体" w:cs="宋体"/>
          <w:sz w:val="24"/>
          <w:szCs w:val="24"/>
        </w:rPr>
      </w:pPr>
      <w:r>
        <w:rPr>
          <w:rFonts w:hint="eastAsia" w:eastAsia="黑体"/>
          <w:b/>
          <w:bCs/>
          <w:sz w:val="28"/>
          <w:szCs w:val="36"/>
        </w:rPr>
        <w:t xml:space="preserve">商务条款响应及偏离表</w:t>
      </w:r>
      <w:r/>
    </w:p>
    <w:p>
      <w:pPr>
        <w:pStyle w:val="735"/>
        <w:spacing w:line="360" w:lineRule="auto"/>
        <w:rPr>
          <w:rFonts w:ascii="宋体" w:hAnsi="宋体" w:eastAsia="宋体"/>
          <w:sz w:val="24"/>
        </w:rPr>
      </w:pPr>
      <w:r/>
      <w:bookmarkStart w:id="238" w:name="_Hlt26609391"/>
      <w:r/>
      <w:bookmarkEnd w:id="238"/>
      <w:r/>
      <w:bookmarkStart w:id="239" w:name="_Hlt26671372"/>
      <w:r/>
      <w:bookmarkEnd w:id="239"/>
      <w:r/>
      <w:bookmarkStart w:id="240" w:name="_Hlt26782999"/>
      <w:r/>
      <w:bookmarkEnd w:id="240"/>
      <w:r/>
      <w:bookmarkStart w:id="241" w:name="_Hlt26955064"/>
      <w:r/>
      <w:bookmarkEnd w:id="241"/>
      <w:r/>
      <w:bookmarkStart w:id="242" w:name="_Hlt26671343"/>
      <w:r/>
      <w:bookmarkEnd w:id="242"/>
      <w:r/>
      <w:bookmarkStart w:id="243" w:name="_Hlt26955056"/>
      <w:r/>
      <w:bookmarkEnd w:id="243"/>
      <w:r/>
      <w:bookmarkStart w:id="244" w:name="_Hlt24879081"/>
      <w:r/>
      <w:bookmarkEnd w:id="244"/>
      <w:r>
        <w:rPr>
          <w:rFonts w:hint="eastAsia" w:ascii="宋体" w:hAnsi="宋体" w:eastAsia="宋体"/>
          <w:sz w:val="24"/>
        </w:rPr>
        <w:t xml:space="preserve">项目名称：</w:t>
      </w:r>
      <w:r/>
    </w:p>
    <w:p>
      <w:pPr>
        <w:rPr>
          <w:rFonts w:ascii="宋体" w:hAnsi="宋体" w:eastAsia="宋体"/>
          <w:sz w:val="24"/>
          <w:szCs w:val="24"/>
        </w:rPr>
      </w:pPr>
      <w:r>
        <w:rPr>
          <w:rFonts w:hint="eastAsia" w:ascii="宋体" w:hAnsi="宋体" w:eastAsia="宋体"/>
          <w:sz w:val="24"/>
          <w:szCs w:val="24"/>
        </w:rPr>
        <w:t xml:space="preserve">项目编号：</w:t>
      </w:r>
      <w:r/>
    </w:p>
    <w:tbl>
      <w:tblPr>
        <w:tblStyle w:val="719"/>
        <w:tblW w:w="8505" w:type="dxa"/>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2268"/>
        <w:gridCol w:w="1275"/>
        <w:gridCol w:w="1418"/>
        <w:gridCol w:w="992"/>
      </w:tblGrid>
      <w:tr>
        <w:trPr>
          <w:trHeight w:val="6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采购文件中的要求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偏离说明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44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供应商资格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合同履行期限</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sz w:val="24"/>
                <w:szCs w:val="24"/>
              </w:rPr>
            </w:pPr>
            <w:r>
              <w:rPr>
                <w:rFonts w:hint="eastAsia" w:ascii="宋体" w:hAnsi="宋体" w:eastAsia="宋体" w:cs="宋体"/>
                <w:sz w:val="24"/>
                <w:szCs w:val="24"/>
              </w:rPr>
              <w:t xml:space="preserve">磋商有效期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firstLine="240"/>
              <w:rPr>
                <w:rFonts w:ascii="宋体" w:hAnsi="宋体" w:eastAsia="宋体" w:cs="宋体"/>
                <w:sz w:val="24"/>
                <w:szCs w:val="24"/>
              </w:rPr>
            </w:pPr>
            <w:r>
              <w:rPr>
                <w:rFonts w:hint="eastAsia" w:ascii="宋体" w:hAnsi="宋体" w:eastAsia="宋体" w:cs="宋体"/>
                <w:sz w:val="24"/>
                <w:szCs w:val="24"/>
              </w:rPr>
              <w:t xml:space="preserve">按磋商文件要求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firstLine="240"/>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bl>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、该表必须按照竞争性磋商要求逐条如实填写，根据响应情况在“偏离说明”项填写正偏离或负偏离及原因，完全符合的填写“无偏离”；</w:t>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、该表可扩展，并逐页签字或盖章；</w:t>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、可附相关技术支撑材料。（格式自定）</w:t>
      </w:r>
      <w:r/>
    </w:p>
    <w:p>
      <w:pPr>
        <w:ind w:firstLine="480"/>
        <w:spacing w:line="360" w:lineRule="auto"/>
        <w:rPr>
          <w:rFonts w:ascii="宋体" w:hAnsi="宋体" w:eastAsia="宋体" w:cs="Times New Roman"/>
          <w:sz w:val="24"/>
          <w:szCs w:val="24"/>
        </w:rPr>
      </w:pPr>
      <w:r/>
      <w:bookmarkStart w:id="245" w:name="_格式2__法定代表人授权书"/>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r/>
    </w:p>
    <w:p>
      <w:pPr>
        <w:spacing w:line="360" w:lineRule="auto"/>
        <w:rPr>
          <w:rFonts w:ascii="黑体" w:hAnsi="黑体" w:eastAsia="黑体" w:cs="宋体"/>
          <w:b/>
          <w:iCs/>
          <w:sz w:val="28"/>
          <w:szCs w:val="28"/>
        </w:rPr>
      </w:pPr>
      <w:r/>
      <w:bookmarkStart w:id="246" w:name="_Toc182662624"/>
      <w:r/>
      <w:r/>
    </w:p>
    <w:p>
      <w:pPr>
        <w:spacing w:line="360" w:lineRule="auto"/>
        <w:rPr>
          <w:rFonts w:ascii="黑体" w:hAnsi="黑体" w:eastAsia="黑体" w:cs="宋体"/>
          <w:b/>
          <w:iCs/>
          <w:sz w:val="28"/>
          <w:szCs w:val="28"/>
        </w:rPr>
      </w:pPr>
      <w:r>
        <w:rPr>
          <w:rFonts w:ascii="黑体" w:hAnsi="黑体" w:eastAsia="黑体" w:cs="宋体"/>
          <w:b/>
          <w:iCs/>
          <w:sz w:val="28"/>
          <w:szCs w:val="28"/>
        </w:rPr>
      </w:r>
      <w:r/>
    </w:p>
    <w:p>
      <w:pPr>
        <w:spacing w:line="360" w:lineRule="auto"/>
        <w:rPr>
          <w:rFonts w:ascii="黑体" w:hAnsi="黑体" w:eastAsia="黑体" w:cs="宋体"/>
          <w:b/>
          <w:iCs/>
          <w:sz w:val="28"/>
          <w:szCs w:val="28"/>
        </w:rPr>
      </w:pPr>
      <w:r>
        <w:rPr>
          <w:rFonts w:hint="eastAsia" w:ascii="黑体" w:hAnsi="黑体" w:eastAsia="黑体" w:cs="宋体"/>
          <w:b/>
          <w:iCs/>
          <w:sz w:val="28"/>
          <w:szCs w:val="28"/>
        </w:rPr>
        <w:t xml:space="preserve">十五、按照评分办法应当递交的其他资料</w:t>
      </w:r>
      <w:bookmarkEnd w:id="246"/>
      <w:r/>
      <w:r/>
    </w:p>
    <w:p>
      <w:pPr>
        <w:pStyle w:val="722"/>
      </w:pPr>
      <w:r/>
      <w:r/>
    </w:p>
    <w:p>
      <w:pPr>
        <w:jc w:val="left"/>
        <w:widowControl/>
        <w:rPr>
          <w:rFonts w:ascii="宋体" w:hAnsi="宋体" w:eastAsia="宋体" w:cs="宋体"/>
          <w:b/>
          <w:bCs/>
          <w:sz w:val="32"/>
          <w:szCs w:val="32"/>
        </w:rPr>
      </w:pPr>
      <w:r>
        <w:rPr>
          <w:rFonts w:ascii="宋体" w:hAnsi="宋体" w:eastAsia="宋体" w:cs="宋体"/>
          <w:b/>
          <w:bCs/>
          <w:sz w:val="32"/>
          <w:szCs w:val="32"/>
        </w:rPr>
        <w:br w:type="page" w:clear="all"/>
      </w:r>
      <w:r/>
    </w:p>
    <w:p>
      <w:pPr>
        <w:jc w:val="center"/>
        <w:rPr>
          <w:rFonts w:ascii="宋体" w:hAnsi="宋体" w:eastAsia="宋体" w:cs="宋体"/>
          <w:sz w:val="24"/>
          <w:szCs w:val="24"/>
        </w:rPr>
      </w:pPr>
      <w:r>
        <w:rPr>
          <w:rFonts w:hint="eastAsia" w:ascii="宋体" w:hAnsi="宋体" w:eastAsia="宋体" w:cs="宋体"/>
          <w:b/>
          <w:bCs/>
          <w:sz w:val="32"/>
          <w:szCs w:val="32"/>
        </w:rPr>
        <w:t xml:space="preserve">质疑函范本</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二、质疑项目基本情况</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三、质疑事项具体内容</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质疑事项2</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签字(签章)：                   </w:t>
      </w:r>
      <w:r/>
    </w:p>
    <w:p>
      <w:pPr>
        <w:rPr>
          <w:rFonts w:ascii="宋体" w:hAnsi="宋体" w:eastAsia="宋体" w:cs="宋体"/>
          <w:sz w:val="24"/>
          <w:szCs w:val="24"/>
        </w:rPr>
      </w:pPr>
      <w:r>
        <w:rPr>
          <w:rFonts w:hint="eastAsia" w:ascii="宋体" w:hAnsi="宋体" w:eastAsia="宋体" w:cs="宋体"/>
          <w:sz w:val="24"/>
          <w:szCs w:val="24"/>
        </w:rPr>
        <w:t xml:space="preserve">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rPr>
          <w:rFonts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1.供应商质疑时，应提交质疑函和必要的证明材料。</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bookmarkEnd w:id="245"/>
      <w:r/>
      <w:r/>
    </w:p>
    <w:p>
      <w:pPr>
        <w:ind w:firstLine="420"/>
      </w:pPr>
      <w:r/>
      <w:r/>
    </w:p>
    <w:sectPr>
      <w:footerReference w:type="default" r:id="rId10"/>
      <w:footnotePr/>
      <w:endnotePr/>
      <w:type w:val="nextPage"/>
      <w:pgSz w:w="11906" w:h="16838" w:orient="portrait"/>
      <w:pgMar w:top="1588" w:right="1416" w:bottom="1474"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635907"/>
      <w:rPr/>
    </w:sdtPr>
    <w:sdtContent>
      <w:p>
        <w:pPr>
          <w:pStyle w:val="738"/>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33692476"/>
                            <w:rPr/>
                          </w:sdtPr>
                          <w:sdtContent>
                            <w:p>
                              <w:pPr>
                                <w:pStyle w:val="800"/>
                                <w:jc w:val="center"/>
                              </w:pPr>
                              <w:r>
                                <w:fldChar w:fldCharType="begin"/>
                              </w:r>
                              <w:r>
                                <w:instrText xml:space="preserve"> PAGE   \* MERGEFORMAT </w:instrText>
                              </w:r>
                              <w:r>
                                <w:fldChar w:fldCharType="separate"/>
                              </w:r>
                              <w:r>
                                <w:rPr>
                                  <w:lang w:val="zh-CN"/>
                                </w:rPr>
                                <w:t xml:space="preserve">31</w:t>
                              </w:r>
                              <w:r>
                                <w:rPr>
                                  <w:lang w:val="zh-CN"/>
                                </w:rPr>
                                <w:fldChar w:fldCharType="end"/>
                              </w:r>
                              <w:r/>
                            </w:p>
                          </w:sdtContent>
                        </w:sdt>
                        <w:p>
                          <w:pPr>
                            <w:pStyle w:val="785"/>
                          </w:p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33692476"/>
                      <w:rPr/>
                    </w:sdtPr>
                    <w:sdtContent>
                      <w:p>
                        <w:pPr>
                          <w:pStyle w:val="800"/>
                          <w:jc w:val="center"/>
                        </w:pPr>
                        <w:r>
                          <w:fldChar w:fldCharType="begin"/>
                        </w:r>
                        <w:r>
                          <w:instrText xml:space="preserve"> PAGE   \* MERGEFORMAT </w:instrText>
                        </w:r>
                        <w:r>
                          <w:fldChar w:fldCharType="separate"/>
                        </w:r>
                        <w:r>
                          <w:rPr>
                            <w:lang w:val="zh-CN"/>
                          </w:rPr>
                          <w:t xml:space="preserve">31</w:t>
                        </w:r>
                        <w:r>
                          <w:rPr>
                            <w:lang w:val="zh-CN"/>
                          </w:rPr>
                          <w:fldChar w:fldCharType="end"/>
                        </w:r>
                        <w:r/>
                      </w:p>
                    </w:sdtContent>
                  </w:sdt>
                  <w:p>
                    <w:pPr>
                      <w:pStyle w:val="785"/>
                    </w:pPr>
                    <w:r/>
                    <w:r/>
                  </w:p>
                </w:txbxContent>
              </v:textbox>
            </v:shape>
          </w:pict>
        </mc:Fallback>
      </mc:AlternateContent>
    </w:r>
    <w:r/>
  </w:p>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709">
    <w:name w:val="Heading 1"/>
    <w:basedOn w:val="708"/>
    <w:next w:val="708"/>
    <w:link w:val="1499"/>
    <w:uiPriority w:val="9"/>
    <w:qFormat/>
    <w:pPr>
      <w:keepLines/>
      <w:keepNext/>
      <w:spacing w:before="340" w:after="330" w:line="578" w:lineRule="auto"/>
      <w:outlineLvl w:val="0"/>
    </w:pPr>
    <w:rPr>
      <w:b/>
      <w:bCs/>
      <w:sz w:val="44"/>
      <w:szCs w:val="44"/>
    </w:rPr>
  </w:style>
  <w:style w:type="paragraph" w:styleId="710">
    <w:name w:val="Heading 2"/>
    <w:basedOn w:val="708"/>
    <w:next w:val="708"/>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1498"/>
    <w:uiPriority w:val="0"/>
    <w:qFormat/>
    <w:pPr>
      <w:ind w:left="709" w:hanging="709"/>
      <w:spacing w:line="300" w:lineRule="auto"/>
      <w:tabs>
        <w:tab w:val="left" w:pos="709" w:leader="none"/>
      </w:tabs>
      <w:outlineLvl w:val="2"/>
    </w:pPr>
    <w:rPr>
      <w:rFonts w:ascii="Times New Roman" w:hAnsi="Times New Roman" w:eastAsia="黑体" w:cs="Times New Roman"/>
      <w:b/>
      <w:color w:val="000000"/>
      <w:sz w:val="28"/>
      <w:szCs w:val="32"/>
    </w:rPr>
  </w:style>
  <w:style w:type="paragraph" w:styleId="712">
    <w:name w:val="Heading 4"/>
    <w:basedOn w:val="708"/>
    <w:next w:val="708"/>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Layout w:type="fixed"/>
      <w:tblCellMar>
        <w:left w:w="108" w:type="dxa"/>
        <w:top w:w="0" w:type="dxa"/>
        <w:right w:w="108" w:type="dxa"/>
        <w:bottom w:w="0" w:type="dxa"/>
      </w:tblCellMar>
    </w:tblPr>
  </w:style>
  <w:style w:type="paragraph" w:styleId="720">
    <w:name w:val="toc 7"/>
    <w:basedOn w:val="708"/>
    <w:next w:val="708"/>
    <w:uiPriority w:val="39"/>
    <w:unhideWhenUsed/>
    <w:qFormat/>
    <w:pPr>
      <w:ind w:left="2520" w:firstLine="200"/>
      <w:jc w:val="left"/>
    </w:pPr>
    <w:rPr>
      <w:rFonts w:ascii="Calibri" w:hAnsi="Calibri" w:eastAsia="仿宋" w:cs="Times New Roman"/>
      <w:sz w:val="28"/>
    </w:rPr>
  </w:style>
  <w:style w:type="paragraph" w:styleId="721">
    <w:name w:val="List Number"/>
    <w:basedOn w:val="70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22">
    <w:name w:val="Normal Indent"/>
    <w:basedOn w:val="708"/>
    <w:uiPriority w:val="0"/>
    <w:unhideWhenUsed/>
    <w:qFormat/>
    <w:pPr>
      <w:ind w:firstLine="420"/>
      <w:jc w:val="left"/>
    </w:pPr>
    <w:rPr>
      <w:rFonts w:ascii="Times New Roman" w:hAnsi="Times New Roman" w:eastAsia="宋体"/>
      <w:sz w:val="28"/>
      <w:szCs w:val="24"/>
    </w:rPr>
  </w:style>
  <w:style w:type="paragraph" w:styleId="723">
    <w:name w:val="Caption"/>
    <w:basedOn w:val="708"/>
    <w:next w:val="7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4">
    <w:name w:val="List Bullet"/>
    <w:uiPriority w:val="0"/>
    <w:qFormat/>
    <w:pPr>
      <w:spacing w:after="200" w:line="276" w:lineRule="auto"/>
      <w:tabs>
        <w:tab w:val="left" w:pos="480" w:leader="none"/>
      </w:tabs>
    </w:pPr>
    <w:rPr>
      <w:rFonts w:hint="default" w:ascii="Calibri" w:hAnsi="Calibri" w:eastAsia="宋体" w:cstheme="minorBidi"/>
      <w:sz w:val="22"/>
      <w:szCs w:val="22"/>
    </w:rPr>
  </w:style>
  <w:style w:type="paragraph" w:styleId="725">
    <w:name w:val="Document Map"/>
    <w:basedOn w:val="708"/>
    <w:link w:val="1429"/>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26">
    <w:name w:val="annotation text"/>
    <w:basedOn w:val="708"/>
    <w:link w:val="1062"/>
    <w:uiPriority w:val="0"/>
    <w:qFormat/>
    <w:pPr>
      <w:ind w:firstLine="200"/>
      <w:jc w:val="left"/>
    </w:pPr>
    <w:rPr>
      <w:rFonts w:ascii="Times New Roman" w:hAnsi="Times New Roman" w:eastAsia="仿宋"/>
      <w:sz w:val="28"/>
      <w:szCs w:val="24"/>
    </w:rPr>
  </w:style>
  <w:style w:type="paragraph" w:styleId="727">
    <w:name w:val="Body Text"/>
    <w:basedOn w:val="708"/>
    <w:link w:val="1087"/>
    <w:uiPriority w:val="99"/>
    <w:unhideWhenUsed/>
    <w:qFormat/>
    <w:pPr>
      <w:spacing w:after="120"/>
    </w:pPr>
    <w:rPr>
      <w:sz w:val="20"/>
      <w:szCs w:val="20"/>
    </w:rPr>
  </w:style>
  <w:style w:type="paragraph" w:styleId="728">
    <w:name w:val="Body Text Indent"/>
    <w:basedOn w:val="708"/>
    <w:link w:val="1487"/>
    <w:uiPriority w:val="99"/>
    <w:semiHidden/>
    <w:unhideWhenUsed/>
    <w:qFormat/>
    <w:pPr>
      <w:ind w:left="420"/>
      <w:spacing w:after="120"/>
    </w:pPr>
  </w:style>
  <w:style w:type="paragraph" w:styleId="729">
    <w:name w:val="Block Text"/>
    <w:basedOn w:val="708"/>
    <w:uiPriority w:val="99"/>
    <w:unhideWhenUsed/>
    <w:qFormat/>
    <w:rPr>
      <w:rFonts w:ascii="Calibri" w:hAnsi="Calibri" w:eastAsia="微软雅黑" w:cs="Times New Roman"/>
      <w:szCs w:val="24"/>
    </w:rPr>
  </w:style>
  <w:style w:type="paragraph" w:styleId="730">
    <w:name w:val="List Bullet 2"/>
    <w:basedOn w:val="708"/>
    <w:uiPriority w:val="0"/>
    <w:qFormat/>
    <w:pPr>
      <w:contextualSpacing/>
      <w:ind w:left="780" w:hanging="360"/>
      <w:tabs>
        <w:tab w:val="left" w:pos="780" w:leader="none"/>
      </w:tabs>
    </w:pPr>
    <w:rPr>
      <w:rFonts w:ascii="Times New Roman" w:hAnsi="Times New Roman" w:eastAsia="宋体" w:cs="Times New Roman"/>
      <w:szCs w:val="24"/>
    </w:rPr>
  </w:style>
  <w:style w:type="paragraph" w:styleId="731">
    <w:name w:val="toc 5"/>
    <w:basedOn w:val="708"/>
    <w:next w:val="708"/>
    <w:uiPriority w:val="39"/>
    <w:unhideWhenUsed/>
    <w:qFormat/>
    <w:pPr>
      <w:ind w:left="1680" w:firstLine="200"/>
      <w:jc w:val="left"/>
    </w:pPr>
    <w:rPr>
      <w:rFonts w:ascii="Calibri" w:hAnsi="Calibri" w:eastAsia="仿宋" w:cs="Times New Roman"/>
      <w:sz w:val="28"/>
    </w:rPr>
  </w:style>
  <w:style w:type="paragraph" w:styleId="732">
    <w:name w:val="toc 3"/>
    <w:basedOn w:val="708"/>
    <w:next w:val="708"/>
    <w:uiPriority w:val="39"/>
    <w:unhideWhenUsed/>
    <w:qFormat/>
    <w:pPr>
      <w:ind w:left="840" w:firstLine="200"/>
      <w:jc w:val="left"/>
    </w:pPr>
    <w:rPr>
      <w:rFonts w:ascii="Calibri" w:hAnsi="Calibri" w:eastAsia="仿宋" w:cs="Times New Roman"/>
      <w:sz w:val="28"/>
      <w:szCs w:val="24"/>
    </w:rPr>
  </w:style>
  <w:style w:type="paragraph" w:styleId="733">
    <w:name w:val="Plain Text"/>
    <w:basedOn w:val="708"/>
    <w:link w:val="1430"/>
    <w:uiPriority w:val="0"/>
    <w:qFormat/>
    <w:pPr>
      <w:ind w:firstLine="200"/>
      <w:jc w:val="left"/>
      <w:spacing w:after="200" w:line="360" w:lineRule="auto"/>
      <w:widowControl/>
    </w:pPr>
    <w:rPr>
      <w:rFonts w:ascii="宋体" w:hAnsi="Courier New" w:eastAsia="仿宋"/>
      <w:sz w:val="24"/>
      <w:szCs w:val="20"/>
      <w:lang w:eastAsia="en-US"/>
    </w:rPr>
  </w:style>
  <w:style w:type="paragraph" w:styleId="734">
    <w:name w:val="toc 8"/>
    <w:basedOn w:val="708"/>
    <w:next w:val="708"/>
    <w:uiPriority w:val="39"/>
    <w:unhideWhenUsed/>
    <w:qFormat/>
    <w:pPr>
      <w:ind w:left="2940" w:firstLine="200"/>
      <w:jc w:val="left"/>
    </w:pPr>
    <w:rPr>
      <w:rFonts w:ascii="Calibri" w:hAnsi="Calibri" w:eastAsia="仿宋" w:cs="Times New Roman"/>
      <w:sz w:val="28"/>
    </w:rPr>
  </w:style>
  <w:style w:type="paragraph" w:styleId="735">
    <w:name w:val="Date"/>
    <w:basedOn w:val="708"/>
    <w:next w:val="708"/>
    <w:link w:val="1441"/>
    <w:uiPriority w:val="0"/>
    <w:unhideWhenUsed/>
    <w:qFormat/>
    <w:pPr>
      <w:ind w:left="100"/>
    </w:pPr>
    <w:rPr>
      <w:rFonts w:ascii="等线" w:hAnsi="等线" w:eastAsia="等线" w:cs="等线"/>
      <w:sz w:val="20"/>
      <w:szCs w:val="24"/>
    </w:rPr>
  </w:style>
  <w:style w:type="paragraph" w:styleId="736">
    <w:name w:val="endnote text"/>
    <w:basedOn w:val="708"/>
    <w:link w:val="946"/>
    <w:uiPriority w:val="99"/>
    <w:semiHidden/>
    <w:unhideWhenUsed/>
    <w:qFormat/>
    <w:rPr>
      <w:sz w:val="20"/>
    </w:rPr>
  </w:style>
  <w:style w:type="paragraph" w:styleId="737">
    <w:name w:val="Balloon Text"/>
    <w:basedOn w:val="708"/>
    <w:link w:val="1431"/>
    <w:uiPriority w:val="0"/>
    <w:unhideWhenUsed/>
    <w:qFormat/>
    <w:pPr>
      <w:ind w:firstLine="200"/>
      <w:jc w:val="left"/>
    </w:pPr>
    <w:rPr>
      <w:sz w:val="18"/>
      <w:szCs w:val="18"/>
    </w:rPr>
  </w:style>
  <w:style w:type="paragraph" w:styleId="738">
    <w:name w:val="Footer"/>
    <w:basedOn w:val="708"/>
    <w:link w:val="1497"/>
    <w:uiPriority w:val="99"/>
    <w:unhideWhenUsed/>
    <w:qFormat/>
    <w:pPr>
      <w:jc w:val="left"/>
      <w:tabs>
        <w:tab w:val="center" w:pos="4153" w:leader="none"/>
        <w:tab w:val="right" w:pos="8306" w:leader="none"/>
      </w:tabs>
    </w:pPr>
    <w:rPr>
      <w:sz w:val="18"/>
      <w:szCs w:val="18"/>
    </w:rPr>
  </w:style>
  <w:style w:type="paragraph" w:styleId="739">
    <w:name w:val="Header"/>
    <w:basedOn w:val="708"/>
    <w:link w:val="14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8"/>
    <w:next w:val="708"/>
    <w:uiPriority w:val="39"/>
    <w:unhideWhenUsed/>
    <w:qFormat/>
    <w:pPr>
      <w:ind w:firstLine="200"/>
      <w:jc w:val="left"/>
    </w:pPr>
    <w:rPr>
      <w:rFonts w:ascii="Calibri" w:hAnsi="Calibri" w:eastAsia="仿宋" w:cs="Times New Roman"/>
      <w:b/>
      <w:sz w:val="28"/>
      <w:szCs w:val="24"/>
    </w:rPr>
  </w:style>
  <w:style w:type="paragraph" w:styleId="741">
    <w:name w:val="toc 4"/>
    <w:basedOn w:val="708"/>
    <w:next w:val="708"/>
    <w:uiPriority w:val="39"/>
    <w:unhideWhenUsed/>
    <w:qFormat/>
    <w:pPr>
      <w:ind w:left="1260" w:firstLine="200"/>
      <w:jc w:val="left"/>
    </w:pPr>
    <w:rPr>
      <w:rFonts w:ascii="Calibri" w:hAnsi="Calibri" w:eastAsia="仿宋" w:cs="Times New Roman"/>
      <w:sz w:val="28"/>
    </w:rPr>
  </w:style>
  <w:style w:type="paragraph" w:styleId="742">
    <w:name w:val="Subtitle"/>
    <w:basedOn w:val="708"/>
    <w:next w:val="708"/>
    <w:link w:val="142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43">
    <w:name w:val="footnote text"/>
    <w:basedOn w:val="708"/>
    <w:link w:val="1422"/>
    <w:uiPriority w:val="0"/>
    <w:qFormat/>
    <w:pPr>
      <w:spacing w:line="312" w:lineRule="atLeast"/>
    </w:pPr>
    <w:rPr>
      <w:rFonts w:ascii="Times New Roman" w:hAnsi="Times New Roman" w:eastAsia="宋体" w:cs="Times New Roman"/>
      <w:sz w:val="18"/>
      <w:szCs w:val="20"/>
    </w:rPr>
  </w:style>
  <w:style w:type="paragraph" w:styleId="744">
    <w:name w:val="toc 6"/>
    <w:basedOn w:val="708"/>
    <w:next w:val="708"/>
    <w:uiPriority w:val="39"/>
    <w:unhideWhenUsed/>
    <w:qFormat/>
    <w:pPr>
      <w:ind w:left="2100" w:firstLine="200"/>
      <w:jc w:val="left"/>
    </w:pPr>
    <w:rPr>
      <w:rFonts w:ascii="Calibri" w:hAnsi="Calibri" w:eastAsia="仿宋" w:cs="Times New Roman"/>
      <w:sz w:val="28"/>
    </w:rPr>
  </w:style>
  <w:style w:type="paragraph" w:styleId="745">
    <w:name w:val="Body Text Indent 3"/>
    <w:basedOn w:val="708"/>
    <w:link w:val="1428"/>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46">
    <w:name w:val="table of figures"/>
    <w:basedOn w:val="708"/>
    <w:next w:val="708"/>
    <w:uiPriority w:val="99"/>
    <w:unhideWhenUsed/>
    <w:qFormat/>
  </w:style>
  <w:style w:type="paragraph" w:styleId="747">
    <w:name w:val="toc 2"/>
    <w:basedOn w:val="708"/>
    <w:next w:val="708"/>
    <w:uiPriority w:val="39"/>
    <w:unhideWhenUsed/>
    <w:qFormat/>
    <w:pPr>
      <w:ind w:left="420" w:firstLine="200"/>
      <w:jc w:val="left"/>
    </w:pPr>
    <w:rPr>
      <w:rFonts w:ascii="Calibri" w:hAnsi="Calibri" w:eastAsia="仿宋" w:cs="Times New Roman"/>
      <w:sz w:val="28"/>
      <w:szCs w:val="24"/>
    </w:rPr>
  </w:style>
  <w:style w:type="paragraph" w:styleId="748">
    <w:name w:val="toc 9"/>
    <w:basedOn w:val="708"/>
    <w:next w:val="708"/>
    <w:uiPriority w:val="39"/>
    <w:unhideWhenUsed/>
    <w:qFormat/>
    <w:pPr>
      <w:ind w:left="3360" w:firstLine="200"/>
      <w:jc w:val="left"/>
    </w:pPr>
    <w:rPr>
      <w:rFonts w:ascii="Calibri" w:hAnsi="Calibri" w:eastAsia="仿宋" w:cs="Times New Roman"/>
      <w:sz w:val="28"/>
    </w:rPr>
  </w:style>
  <w:style w:type="paragraph" w:styleId="749">
    <w:name w:val="Body Text 2"/>
    <w:basedOn w:val="708"/>
    <w:link w:val="1443"/>
    <w:uiPriority w:val="0"/>
    <w:semiHidden/>
    <w:unhideWhenUsed/>
    <w:qFormat/>
    <w:pPr>
      <w:spacing w:after="120" w:line="480" w:lineRule="auto"/>
    </w:pPr>
    <w:rPr>
      <w:rFonts w:ascii="等线" w:hAnsi="等线" w:eastAsia="等线" w:cs="等线"/>
      <w:szCs w:val="24"/>
    </w:rPr>
  </w:style>
  <w:style w:type="paragraph" w:styleId="750">
    <w:name w:val="Message Header"/>
    <w:basedOn w:val="708"/>
    <w:link w:val="1444"/>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51">
    <w:name w:val="Normal (Web)"/>
    <w:basedOn w:val="708"/>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52">
    <w:name w:val="Title"/>
    <w:basedOn w:val="708"/>
    <w:next w:val="708"/>
    <w:link w:val="1426"/>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53">
    <w:name w:val="annotation subject"/>
    <w:basedOn w:val="726"/>
    <w:next w:val="726"/>
    <w:link w:val="1446"/>
    <w:uiPriority w:val="0"/>
    <w:semiHidden/>
    <w:unhideWhenUsed/>
    <w:qFormat/>
    <w:pPr>
      <w:ind w:firstLine="0"/>
    </w:pPr>
  </w:style>
  <w:style w:type="paragraph" w:styleId="754">
    <w:name w:val="Body Text First Indent 2"/>
    <w:basedOn w:val="728"/>
    <w:link w:val="1500"/>
    <w:uiPriority w:val="0"/>
    <w:qFormat/>
    <w:pPr>
      <w:ind w:left="200" w:firstLine="420"/>
    </w:pPr>
    <w:rPr>
      <w:rFonts w:ascii="Times New Roman" w:hAnsi="Times New Roman" w:eastAsia="宋体" w:cs="Times New Roman"/>
      <w:szCs w:val="20"/>
    </w:rPr>
  </w:style>
  <w:style w:type="table" w:styleId="755">
    <w:name w:val="Table Grid"/>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56">
    <w:name w:val="Strong"/>
    <w:basedOn w:val="718"/>
    <w:uiPriority w:val="0"/>
    <w:qFormat/>
    <w:rPr>
      <w:b/>
      <w:bCs/>
    </w:rPr>
  </w:style>
  <w:style w:type="character" w:styleId="757">
    <w:name w:val="endnote reference"/>
    <w:basedOn w:val="718"/>
    <w:uiPriority w:val="99"/>
    <w:semiHidden/>
    <w:unhideWhenUsed/>
    <w:qFormat/>
    <w:rPr>
      <w:vertAlign w:val="superscript"/>
    </w:rPr>
  </w:style>
  <w:style w:type="character" w:styleId="758">
    <w:name w:val="page number"/>
    <w:basedOn w:val="718"/>
    <w:uiPriority w:val="0"/>
    <w:qFormat/>
  </w:style>
  <w:style w:type="character" w:styleId="759">
    <w:name w:val="FollowedHyperlink"/>
    <w:uiPriority w:val="0"/>
    <w:qFormat/>
    <w:rPr>
      <w:color w:val="800080"/>
      <w:u w:val="single"/>
    </w:rPr>
  </w:style>
  <w:style w:type="character" w:styleId="760">
    <w:name w:val="Emphasis"/>
    <w:uiPriority w:val="0"/>
    <w:qFormat/>
    <w:rPr>
      <w:rFonts w:ascii="宋体" w:eastAsia="仿宋"/>
      <w:iCs/>
      <w:color w:val="auto"/>
      <w:sz w:val="28"/>
      <w:u w:val="single"/>
    </w:rPr>
  </w:style>
  <w:style w:type="character" w:styleId="761">
    <w:name w:val="HTML Typewriter"/>
    <w:uiPriority w:val="0"/>
    <w:semiHidden/>
    <w:unhideWhenUsed/>
    <w:qFormat/>
    <w:rPr>
      <w:rFonts w:hint="eastAsia" w:ascii="宋体" w:hAnsi="宋体" w:eastAsia="宋体" w:cs="宋体"/>
      <w:sz w:val="24"/>
      <w:szCs w:val="24"/>
    </w:rPr>
  </w:style>
  <w:style w:type="character" w:styleId="762">
    <w:name w:val="Hyperlink"/>
    <w:uiPriority w:val="99"/>
    <w:qFormat/>
    <w:rPr>
      <w:color w:val="0000ff"/>
      <w:u w:val="single"/>
    </w:rPr>
  </w:style>
  <w:style w:type="character" w:styleId="763">
    <w:name w:val="annotation reference"/>
    <w:uiPriority w:val="0"/>
    <w:qFormat/>
    <w:rPr>
      <w:rFonts w:eastAsia="宋体"/>
      <w:sz w:val="18"/>
    </w:rPr>
  </w:style>
  <w:style w:type="character" w:styleId="764">
    <w:name w:val="footnote reference"/>
    <w:uiPriority w:val="0"/>
    <w:qFormat/>
    <w:rPr>
      <w:vertAlign w:val="superscript"/>
    </w:rPr>
  </w:style>
  <w:style w:type="table" w:styleId="765"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19"/>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775"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19"/>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782"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1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4" w:customStyle="1">
    <w:name w:val="TOC Heading"/>
    <w:uiPriority w:val="39"/>
    <w:unhideWhenUsed/>
    <w:qFormat/>
    <w:rPr>
      <w:rFonts w:hint="default" w:ascii="Times New Roman" w:hAnsi="Times New Roman" w:eastAsia="宋体" w:cs="Times New Roman"/>
    </w:rPr>
  </w:style>
  <w:style w:type="paragraph" w:styleId="785" w:customStyle="1">
    <w:name w:val="段"/>
    <w:next w:val="708"/>
    <w:link w:val="948"/>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rPr>
  </w:style>
  <w:style w:type="paragraph" w:styleId="786" w:customStyle="1">
    <w:name w:val="TOC 标题1"/>
    <w:uiPriority w:val="39"/>
    <w:unhideWhenUsed/>
    <w:qFormat/>
    <w:rPr>
      <w:rFonts w:hint="default" w:ascii="Times New Roman" w:hAnsi="Times New Roman" w:eastAsia="宋体" w:cs="Times New Roman"/>
    </w:rPr>
  </w:style>
  <w:style w:type="paragraph" w:styleId="787" w:customStyle="1">
    <w:name w:val="标题 21"/>
    <w:basedOn w:val="708"/>
    <w:next w:val="722"/>
    <w:link w:val="1488"/>
    <w:uiPriority w:val="0"/>
    <w:qFormat/>
    <w:pPr>
      <w:jc w:val="center"/>
      <w:keepLines/>
      <w:keepNext/>
      <w:spacing w:before="260" w:after="260" w:line="416" w:lineRule="auto"/>
      <w:outlineLvl w:val="1"/>
    </w:pPr>
    <w:rPr>
      <w:rFonts w:ascii="Times New Roman" w:hAnsi="Times New Roman" w:eastAsia="黑体" w:cs="Times New Roman"/>
      <w:b/>
      <w:bCs/>
      <w:color w:val="000000"/>
      <w:sz w:val="30"/>
      <w:szCs w:val="32"/>
    </w:rPr>
  </w:style>
  <w:style w:type="paragraph" w:styleId="788" w:customStyle="1">
    <w:name w:val="标题 41"/>
    <w:basedOn w:val="708"/>
    <w:next w:val="708"/>
    <w:link w:val="148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89" w:customStyle="1">
    <w:name w:val="Endnote Text Char"/>
    <w:uiPriority w:val="99"/>
    <w:qFormat/>
    <w:rPr>
      <w:sz w:val="20"/>
    </w:rPr>
  </w:style>
  <w:style w:type="paragraph" w:styleId="790" w:customStyle="1">
    <w:name w:val="标题 11"/>
    <w:basedOn w:val="708"/>
    <w:next w:val="727"/>
    <w:link w:val="998"/>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91" w:customStyle="1">
    <w:name w:val="Heading 21"/>
    <w:basedOn w:val="708"/>
    <w:next w:val="708"/>
    <w:link w:val="994"/>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792" w:customStyle="1">
    <w:name w:val="标题 31"/>
    <w:basedOn w:val="708"/>
    <w:next w:val="708"/>
    <w:link w:val="1002"/>
    <w:uiPriority w:val="0"/>
    <w:unhideWhenUsed/>
    <w:qFormat/>
    <w:pPr>
      <w:keepLines/>
      <w:keepNext/>
      <w:spacing w:before="260" w:after="260" w:line="416" w:lineRule="auto"/>
      <w:outlineLvl w:val="2"/>
    </w:pPr>
    <w:rPr>
      <w:b/>
      <w:bCs/>
      <w:sz w:val="32"/>
      <w:szCs w:val="32"/>
    </w:rPr>
  </w:style>
  <w:style w:type="paragraph" w:styleId="793" w:customStyle="1">
    <w:name w:val="Heading 41"/>
    <w:basedOn w:val="708"/>
    <w:next w:val="708"/>
    <w:link w:val="1031"/>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4" w:customStyle="1">
    <w:name w:val="标题 51"/>
    <w:basedOn w:val="708"/>
    <w:next w:val="708"/>
    <w:link w:val="1417"/>
    <w:uiPriority w:val="0"/>
    <w:unhideWhenUsed/>
    <w:qFormat/>
    <w:pPr>
      <w:keepLines/>
      <w:keepNext/>
      <w:spacing w:before="280" w:after="290" w:line="376" w:lineRule="auto"/>
      <w:outlineLvl w:val="4"/>
    </w:pPr>
    <w:rPr>
      <w:rFonts w:eastAsia="宋体"/>
      <w:b/>
      <w:bCs/>
      <w:sz w:val="28"/>
      <w:szCs w:val="28"/>
    </w:rPr>
  </w:style>
  <w:style w:type="paragraph" w:styleId="795" w:customStyle="1">
    <w:name w:val="标题 61"/>
    <w:basedOn w:val="708"/>
    <w:next w:val="708"/>
    <w:link w:val="1418"/>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96" w:customStyle="1">
    <w:name w:val="标题 71"/>
    <w:basedOn w:val="708"/>
    <w:next w:val="708"/>
    <w:link w:val="1419"/>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97" w:customStyle="1">
    <w:name w:val="标题 81"/>
    <w:basedOn w:val="708"/>
    <w:next w:val="708"/>
    <w:link w:val="1420"/>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98" w:customStyle="1">
    <w:name w:val="标题 91"/>
    <w:basedOn w:val="708"/>
    <w:next w:val="708"/>
    <w:link w:val="1421"/>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paragraph" w:styleId="799" w:customStyle="1">
    <w:name w:val="题注1"/>
    <w:basedOn w:val="708"/>
    <w:next w:val="708"/>
    <w:link w:val="1425"/>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00" w:customStyle="1">
    <w:name w:val="页脚1"/>
    <w:basedOn w:val="708"/>
    <w:link w:val="1424"/>
    <w:uiPriority w:val="99"/>
    <w:unhideWhenUsed/>
    <w:qFormat/>
    <w:pPr>
      <w:jc w:val="left"/>
      <w:tabs>
        <w:tab w:val="center" w:pos="4153" w:leader="none"/>
        <w:tab w:val="right" w:pos="8306" w:leader="none"/>
      </w:tabs>
    </w:pPr>
    <w:rPr>
      <w:sz w:val="18"/>
      <w:szCs w:val="18"/>
    </w:rPr>
  </w:style>
  <w:style w:type="paragraph" w:styleId="801" w:customStyle="1">
    <w:name w:val="页眉1"/>
    <w:basedOn w:val="708"/>
    <w:link w:val="1423"/>
    <w:uiPriority w:val="0"/>
    <w:unhideWhenUsed/>
    <w:qFormat/>
    <w:pPr>
      <w:jc w:val="center"/>
      <w:tabs>
        <w:tab w:val="center" w:pos="4153" w:leader="none"/>
        <w:tab w:val="right" w:pos="8306" w:leader="none"/>
      </w:tabs>
      <w:pBdr>
        <w:bottom w:val="single" w:color="auto" w:sz="6" w:space="1"/>
      </w:pBdr>
    </w:pPr>
    <w:rPr>
      <w:sz w:val="18"/>
      <w:szCs w:val="18"/>
    </w:rPr>
  </w:style>
  <w:style w:type="character" w:styleId="802" w:customStyle="1">
    <w:name w:val="Heading 1 Char"/>
    <w:basedOn w:val="718"/>
    <w:uiPriority w:val="9"/>
    <w:qFormat/>
    <w:rPr>
      <w:rFonts w:ascii="Arial" w:hAnsi="Arial" w:eastAsia="Arial" w:cs="Arial"/>
      <w:sz w:val="40"/>
      <w:szCs w:val="40"/>
    </w:rPr>
  </w:style>
  <w:style w:type="character" w:styleId="803" w:customStyle="1">
    <w:name w:val="Heading 2 Char"/>
    <w:basedOn w:val="718"/>
    <w:uiPriority w:val="9"/>
    <w:qFormat/>
    <w:rPr>
      <w:rFonts w:ascii="Arial" w:hAnsi="Arial" w:eastAsia="Arial" w:cs="Arial"/>
      <w:sz w:val="34"/>
    </w:rPr>
  </w:style>
  <w:style w:type="character" w:styleId="804" w:customStyle="1">
    <w:name w:val="Heading 3 Char"/>
    <w:basedOn w:val="718"/>
    <w:uiPriority w:val="9"/>
    <w:qFormat/>
    <w:rPr>
      <w:rFonts w:ascii="Arial" w:hAnsi="Arial" w:eastAsia="Arial" w:cs="Arial"/>
      <w:sz w:val="30"/>
      <w:szCs w:val="30"/>
    </w:rPr>
  </w:style>
  <w:style w:type="character" w:styleId="805" w:customStyle="1">
    <w:name w:val="Heading 4 Char"/>
    <w:basedOn w:val="718"/>
    <w:link w:val="806"/>
    <w:uiPriority w:val="9"/>
    <w:qFormat/>
    <w:rPr>
      <w:rFonts w:ascii="Arial" w:hAnsi="Arial" w:eastAsia="Arial" w:cs="Arial"/>
      <w:b/>
      <w:bCs/>
      <w:sz w:val="26"/>
      <w:szCs w:val="26"/>
    </w:rPr>
  </w:style>
  <w:style w:type="paragraph" w:styleId="806" w:customStyle="1">
    <w:name w:val="标题 42"/>
    <w:basedOn w:val="708"/>
    <w:next w:val="807"/>
    <w:link w:val="805"/>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07" w:customStyle="1">
    <w:name w:val="标题 411"/>
    <w:basedOn w:val="708"/>
    <w:next w:val="708"/>
    <w:link w:val="953"/>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08" w:customStyle="1">
    <w:name w:val="Heading 5 Char"/>
    <w:basedOn w:val="718"/>
    <w:uiPriority w:val="9"/>
    <w:qFormat/>
    <w:rPr>
      <w:rFonts w:ascii="Arial" w:hAnsi="Arial" w:eastAsia="Arial" w:cs="Arial"/>
      <w:b/>
      <w:bCs/>
      <w:sz w:val="24"/>
      <w:szCs w:val="24"/>
    </w:rPr>
  </w:style>
  <w:style w:type="character" w:styleId="809" w:customStyle="1">
    <w:name w:val="Heading 6 Char"/>
    <w:basedOn w:val="718"/>
    <w:uiPriority w:val="9"/>
    <w:qFormat/>
    <w:rPr>
      <w:rFonts w:ascii="Arial" w:hAnsi="Arial" w:eastAsia="Arial" w:cs="Arial"/>
      <w:b/>
      <w:bCs/>
      <w:sz w:val="22"/>
      <w:szCs w:val="22"/>
    </w:rPr>
  </w:style>
  <w:style w:type="character" w:styleId="810" w:customStyle="1">
    <w:name w:val="Heading 7 Char"/>
    <w:basedOn w:val="718"/>
    <w:uiPriority w:val="9"/>
    <w:qFormat/>
    <w:rPr>
      <w:rFonts w:ascii="Arial" w:hAnsi="Arial" w:eastAsia="Arial" w:cs="Arial"/>
      <w:b/>
      <w:bCs/>
      <w:i/>
      <w:iCs/>
      <w:sz w:val="22"/>
      <w:szCs w:val="22"/>
    </w:rPr>
  </w:style>
  <w:style w:type="character" w:styleId="811" w:customStyle="1">
    <w:name w:val="Heading 8 Char"/>
    <w:basedOn w:val="718"/>
    <w:uiPriority w:val="9"/>
    <w:qFormat/>
    <w:rPr>
      <w:rFonts w:ascii="Arial" w:hAnsi="Arial" w:eastAsia="Arial" w:cs="Arial"/>
      <w:i/>
      <w:iCs/>
      <w:sz w:val="22"/>
      <w:szCs w:val="22"/>
    </w:rPr>
  </w:style>
  <w:style w:type="character" w:styleId="812" w:customStyle="1">
    <w:name w:val="Heading 9 Char"/>
    <w:basedOn w:val="718"/>
    <w:uiPriority w:val="9"/>
    <w:qFormat/>
    <w:rPr>
      <w:rFonts w:ascii="Arial" w:hAnsi="Arial" w:eastAsia="Arial" w:cs="Arial"/>
      <w:i/>
      <w:iCs/>
      <w:sz w:val="21"/>
      <w:szCs w:val="21"/>
    </w:rPr>
  </w:style>
  <w:style w:type="character" w:styleId="813" w:customStyle="1">
    <w:name w:val="Title Char"/>
    <w:basedOn w:val="718"/>
    <w:uiPriority w:val="10"/>
    <w:qFormat/>
    <w:rPr>
      <w:sz w:val="48"/>
      <w:szCs w:val="48"/>
    </w:rPr>
  </w:style>
  <w:style w:type="character" w:styleId="814" w:customStyle="1">
    <w:name w:val="Subtitle Char"/>
    <w:basedOn w:val="718"/>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18"/>
    <w:uiPriority w:val="99"/>
    <w:qFormat/>
  </w:style>
  <w:style w:type="character" w:styleId="818" w:customStyle="1">
    <w:name w:val="Footer Char"/>
    <w:basedOn w:val="718"/>
    <w:uiPriority w:val="99"/>
    <w:qFormat/>
  </w:style>
  <w:style w:type="character" w:styleId="819" w:customStyle="1">
    <w:name w:val="Caption Char"/>
    <w:uiPriority w:val="99"/>
    <w:qFormat/>
  </w:style>
  <w:style w:type="table" w:styleId="820"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1"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19"/>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19"/>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19"/>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1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19"/>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1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1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网格表 5 深色1"/>
    <w:basedOn w:val="71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55" w:customStyle="1">
    <w:name w:val="Grid Table 5 Dark- Accent 1"/>
    <w:basedOn w:val="71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856" w:customStyle="1">
    <w:name w:val="Grid Table 5 Dark - Accent 2"/>
    <w:basedOn w:val="71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857" w:customStyle="1">
    <w:name w:val="Grid Table 5 Dark - Accent 3"/>
    <w:basedOn w:val="71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858" w:customStyle="1">
    <w:name w:val="Grid Table 5 Dark- Accent 4"/>
    <w:basedOn w:val="71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859" w:customStyle="1">
    <w:name w:val="Grid Table 5 Dark - Accent 5"/>
    <w:basedOn w:val="71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860" w:customStyle="1">
    <w:name w:val="Grid Table 5 Dark - Accent 6"/>
    <w:basedOn w:val="719"/>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Layout w:type="fixed"/>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861"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1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5" w:customStyle="1">
    <w:name w:val="Grid Table 6 Colorful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1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6 Colorful - Accent 6"/>
    <w:basedOn w:val="7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1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1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19"/>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19"/>
    <w:uiPriority w:val="99"/>
    <w:qFormat/>
    <w:tblPr>
      <w:tblLayout w:type="fixed"/>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19"/>
    <w:uiPriority w:val="99"/>
    <w:qFormat/>
    <w:tblPr>
      <w:tblLayout w:type="fixed"/>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19"/>
    <w:uiPriority w:val="99"/>
    <w:qFormat/>
    <w:tblPr>
      <w:tblLayout w:type="fixed"/>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19"/>
    <w:uiPriority w:val="99"/>
    <w:qFormat/>
    <w:tblPr>
      <w:tblLayout w:type="fixed"/>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19"/>
    <w:uiPriority w:val="99"/>
    <w:qFormat/>
    <w:tblPr>
      <w:tblLayout w:type="fixed"/>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19"/>
    <w:uiPriority w:val="99"/>
    <w:qFormat/>
    <w:tblPr>
      <w:tblLayout w:type="fixed"/>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1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71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1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1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1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1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4" w:customStyle="1">
    <w:name w:val="List Table 5 Dark - Accent 1"/>
    <w:basedOn w:val="71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CellMar>
        <w:left w:w="108" w:type="dxa"/>
        <w:top w:w="0" w:type="dxa"/>
        <w:right w:w="108" w:type="dxa"/>
        <w:bottom w:w="0" w:type="dxa"/>
      </w:tblCellMar>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5" w:customStyle="1">
    <w:name w:val="List Table 5 Dark - Accent 2"/>
    <w:basedOn w:val="7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6" w:customStyle="1">
    <w:name w:val="List Table 5 Dark - Accent 3"/>
    <w:basedOn w:val="7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7" w:customStyle="1">
    <w:name w:val="List Table 5 Dark - Accent 4"/>
    <w:basedOn w:val="7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8" w:customStyle="1">
    <w:name w:val="List Table 5 Dark - Accent 5"/>
    <w:basedOn w:val="71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9" w:customStyle="1">
    <w:name w:val="List Table 5 Dark - Accent 6"/>
    <w:basedOn w:val="7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0" w:customStyle="1">
    <w:name w:val="清单表 6 彩色1"/>
    <w:basedOn w:val="719"/>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19"/>
    <w:uiPriority w:val="99"/>
    <w:qFormat/>
    <w:tblPr>
      <w:tblBorders>
        <w:top w:val="single" w:color="5B9BD5" w:themeColor="accent1" w:sz="4" w:space="0"/>
        <w:bottom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2" w:customStyle="1">
    <w:name w:val="List Table 6 Colorful - Accent 2"/>
    <w:basedOn w:val="719"/>
    <w:uiPriority w:val="99"/>
    <w:qFormat/>
    <w:tblPr>
      <w:tblBorders>
        <w:top w:val="single" w:color="F4B285" w:themeColor="accent2" w:themeTint="97" w:sz="4" w:space="0"/>
        <w:bottom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19"/>
    <w:uiPriority w:val="99"/>
    <w:qFormat/>
    <w:tblPr>
      <w:tblBorders>
        <w:top w:val="single" w:color="C9C9C9" w:themeColor="accent3" w:themeTint="98" w:sz="4" w:space="0"/>
        <w:bottom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19"/>
    <w:uiPriority w:val="99"/>
    <w:qFormat/>
    <w:tblPr>
      <w:tblBorders>
        <w:top w:val="single" w:color="FFD864" w:themeColor="accent4" w:themeTint="9A" w:sz="4" w:space="0"/>
        <w:bottom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19"/>
    <w:uiPriority w:val="99"/>
    <w:qFormat/>
    <w:tblPr>
      <w:tblBorders>
        <w:top w:val="single" w:color="8EA9DB" w:themeColor="accent5" w:themeTint="9A" w:sz="4" w:space="0"/>
        <w:bottom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6" w:customStyle="1">
    <w:name w:val="List Table 6 Colorful - Accent 6"/>
    <w:basedOn w:val="719"/>
    <w:uiPriority w:val="99"/>
    <w:qFormat/>
    <w:tblPr>
      <w:tblBorders>
        <w:top w:val="single" w:color="A9D08E" w:themeColor="accent6" w:themeTint="98" w:sz="4" w:space="0"/>
        <w:bottom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清单表 7 彩色1"/>
    <w:basedOn w:val="719"/>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19"/>
    <w:uiPriority w:val="99"/>
    <w:qFormat/>
    <w:tblPr>
      <w:tblBorders>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19"/>
    <w:uiPriority w:val="99"/>
    <w:qFormat/>
    <w:tblPr>
      <w:tblBorders>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19"/>
    <w:uiPriority w:val="99"/>
    <w:qFormat/>
    <w:tblPr>
      <w:tblBorders>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19"/>
    <w:uiPriority w:val="99"/>
    <w:qFormat/>
    <w:tblPr>
      <w:tblBorders>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19"/>
    <w:uiPriority w:val="99"/>
    <w:qFormat/>
    <w:tblPr>
      <w:tblBorders>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19"/>
    <w:uiPriority w:val="99"/>
    <w:qFormat/>
    <w:tblPr>
      <w:tblBorders>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1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1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Lined - Accent 2"/>
    <w:basedOn w:val="71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1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1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1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1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1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Bordered &amp; Lined - Accent 2"/>
    <w:basedOn w:val="7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1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1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1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4" w:customStyle="1">
    <w:name w:val="Bordered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Footnote Text Char"/>
    <w:uiPriority w:val="99"/>
    <w:qFormat/>
    <w:rPr>
      <w:sz w:val="18"/>
    </w:rPr>
  </w:style>
  <w:style w:type="character" w:styleId="946" w:customStyle="1">
    <w:name w:val="尾注文本 Char"/>
    <w:link w:val="736"/>
    <w:uiPriority w:val="99"/>
    <w:qFormat/>
    <w:rPr>
      <w:sz w:val="20"/>
    </w:rPr>
  </w:style>
  <w:style w:type="paragraph" w:styleId="947" w:customStyle="1">
    <w:name w:val="TOC 标题111"/>
    <w:uiPriority w:val="39"/>
    <w:unhideWhenUsed/>
    <w:qFormat/>
    <w:rPr>
      <w:rFonts w:hint="default" w:asciiTheme="minorHAnsi" w:hAnsiTheme="minorHAnsi" w:eastAsiaTheme="minorEastAsia" w:cstheme="minorBidi"/>
    </w:rPr>
  </w:style>
  <w:style w:type="character" w:styleId="948" w:customStyle="1">
    <w:name w:val="段 Char"/>
    <w:link w:val="785"/>
    <w:uiPriority w:val="0"/>
    <w:qFormat/>
    <w:rPr>
      <w:rFonts w:ascii="宋体"/>
    </w:rPr>
  </w:style>
  <w:style w:type="paragraph" w:styleId="949" w:customStyle="1">
    <w:name w:val="正文段落内容"/>
    <w:basedOn w:val="708"/>
    <w:link w:val="950"/>
    <w:uiPriority w:val="0"/>
    <w:qFormat/>
    <w:pPr>
      <w:ind w:firstLine="200"/>
      <w:jc w:val="left"/>
    </w:pPr>
    <w:rPr>
      <w:rFonts w:ascii="Times New Roman" w:hAnsi="Times New Roman"/>
      <w:sz w:val="20"/>
      <w:szCs w:val="24"/>
      <w:lang w:bidi="en-US"/>
    </w:rPr>
  </w:style>
  <w:style w:type="character" w:styleId="950" w:customStyle="1">
    <w:name w:val="正文段落内容 Char"/>
    <w:link w:val="949"/>
    <w:uiPriority w:val="0"/>
    <w:qFormat/>
    <w:rPr>
      <w:rFonts w:ascii="Times New Roman" w:hAnsi="Times New Roman"/>
      <w:szCs w:val="24"/>
      <w:lang w:bidi="en-US"/>
    </w:rPr>
  </w:style>
  <w:style w:type="paragraph" w:styleId="951" w:customStyle="1">
    <w:name w:val="标题 211"/>
    <w:basedOn w:val="708"/>
    <w:next w:val="70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52" w:customStyle="1">
    <w:name w:val="标题 311"/>
    <w:basedOn w:val="708"/>
    <w:next w:val="70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53" w:customStyle="1">
    <w:name w:val="标题 4 Char"/>
    <w:link w:val="807"/>
    <w:uiPriority w:val="0"/>
    <w:qFormat/>
    <w:rPr>
      <w:rFonts w:ascii="Cambria" w:hAnsi="Cambria" w:eastAsia="宋体" w:cs="Times New Roman"/>
      <w:b/>
      <w:bCs/>
      <w:sz w:val="28"/>
      <w:szCs w:val="28"/>
    </w:rPr>
  </w:style>
  <w:style w:type="paragraph" w:styleId="954" w:customStyle="1">
    <w:name w:val="标题 511"/>
    <w:basedOn w:val="708"/>
    <w:next w:val="70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55" w:customStyle="1">
    <w:name w:val="标题 611"/>
    <w:basedOn w:val="708"/>
    <w:next w:val="70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56" w:customStyle="1">
    <w:name w:val="标题 711"/>
    <w:basedOn w:val="708"/>
    <w:next w:val="708"/>
    <w:link w:val="957"/>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57" w:customStyle="1">
    <w:name w:val="标题 7 Char1"/>
    <w:link w:val="956"/>
    <w:uiPriority w:val="0"/>
    <w:qFormat/>
    <w:rPr>
      <w:rFonts w:ascii="Calibri" w:hAnsi="Calibri" w:eastAsia="宋体" w:cs="Times New Roman"/>
      <w:b/>
      <w:bCs/>
      <w:sz w:val="24"/>
      <w:szCs w:val="24"/>
    </w:rPr>
  </w:style>
  <w:style w:type="paragraph" w:styleId="958" w:customStyle="1">
    <w:name w:val="标题 811"/>
    <w:basedOn w:val="708"/>
    <w:next w:val="70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59" w:customStyle="1">
    <w:name w:val="标题 911"/>
    <w:basedOn w:val="708"/>
    <w:next w:val="70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60" w:customStyle="1">
    <w:name w:val="样式 样式 正文缩进四号ALT+Z段1 Char Char Char段1 Char Char标题4body text鋘d... ...1"/>
    <w:basedOn w:val="708"/>
    <w:link w:val="961"/>
    <w:uiPriority w:val="0"/>
    <w:qFormat/>
    <w:rPr>
      <w:rFonts w:ascii="宋体" w:hAnsi="宋体" w:eastAsia="宋体" w:cs="Times New Roman"/>
      <w:sz w:val="20"/>
      <w:szCs w:val="21"/>
    </w:rPr>
  </w:style>
  <w:style w:type="character" w:styleId="961" w:customStyle="1">
    <w:name w:val="样式 样式 正文缩进四号ALT+Z段1 Char Char Char段1 Char Char标题4body text鋘d... ...1 Char Char"/>
    <w:link w:val="960"/>
    <w:uiPriority w:val="0"/>
    <w:qFormat/>
    <w:rPr>
      <w:rFonts w:ascii="宋体" w:hAnsi="宋体" w:eastAsia="宋体" w:cs="Times New Roman"/>
      <w:szCs w:val="21"/>
    </w:rPr>
  </w:style>
  <w:style w:type="paragraph" w:styleId="962" w:customStyle="1">
    <w:name w:val="AC-Image-图片"/>
    <w:next w:val="708"/>
    <w:uiPriority w:val="0"/>
    <w:qFormat/>
    <w:pPr>
      <w:jc w:val="center"/>
    </w:pPr>
    <w:rPr>
      <w:rFonts w:hint="default" w:ascii="Times New Roman" w:hAnsi="Times New Roman" w:eastAsia="宋体" w:cs="Calibri"/>
      <w:sz w:val="24"/>
      <w:szCs w:val="21"/>
    </w:rPr>
  </w:style>
  <w:style w:type="paragraph" w:styleId="963" w:customStyle="1">
    <w:name w:val="AC-Image-图表标题"/>
    <w:uiPriority w:val="0"/>
    <w:qFormat/>
    <w:pPr>
      <w:jc w:val="center"/>
    </w:pPr>
    <w:rPr>
      <w:rFonts w:hint="default" w:ascii="Times New Roman" w:hAnsi="Times New Roman" w:eastAsia="微软雅黑" w:cs="宋体"/>
      <w:sz w:val="21"/>
    </w:rPr>
  </w:style>
  <w:style w:type="paragraph" w:styleId="964" w:customStyle="1">
    <w:name w:val="列项"/>
    <w:basedOn w:val="708"/>
    <w:uiPriority w:val="0"/>
    <w:qFormat/>
    <w:pPr>
      <w:ind w:left="425" w:hanging="425"/>
      <w:jc w:val="left"/>
      <w:widowControl/>
    </w:pPr>
    <w:rPr>
      <w:rFonts w:ascii="宋体" w:hAnsi="Calibri" w:eastAsia="仿宋" w:cs="Times New Roman"/>
      <w:sz w:val="28"/>
      <w:szCs w:val="24"/>
    </w:rPr>
  </w:style>
  <w:style w:type="character" w:styleId="965" w:customStyle="1">
    <w:name w:val="标题 7 字符"/>
    <w:basedOn w:val="718"/>
    <w:uiPriority w:val="9"/>
    <w:semiHidden/>
    <w:qFormat/>
    <w:rPr>
      <w:b/>
      <w:bCs/>
      <w:sz w:val="24"/>
      <w:szCs w:val="24"/>
    </w:rPr>
  </w:style>
  <w:style w:type="paragraph" w:styleId="966" w:customStyle="1">
    <w:name w:val="标书突出内容（文字加粗）"/>
    <w:basedOn w:val="949"/>
    <w:next w:val="949"/>
    <w:link w:val="967"/>
    <w:uiPriority w:val="0"/>
    <w:qFormat/>
    <w:rPr>
      <w:b/>
    </w:rPr>
  </w:style>
  <w:style w:type="character" w:styleId="967" w:customStyle="1">
    <w:name w:val="标书突出内容（文字加粗） Char"/>
    <w:link w:val="966"/>
    <w:uiPriority w:val="0"/>
    <w:qFormat/>
    <w:rPr>
      <w:rFonts w:ascii="Times New Roman" w:hAnsi="Times New Roman"/>
      <w:b/>
      <w:szCs w:val="24"/>
      <w:lang w:bidi="en-US"/>
    </w:rPr>
  </w:style>
  <w:style w:type="character" w:styleId="968" w:customStyle="1">
    <w:name w:val="webdict"/>
    <w:basedOn w:val="718"/>
    <w:uiPriority w:val="0"/>
    <w:qFormat/>
  </w:style>
  <w:style w:type="character" w:styleId="969" w:customStyle="1">
    <w:name w:val="明显参考1"/>
    <w:uiPriority w:val="0"/>
    <w:qFormat/>
    <w:rPr>
      <w:b/>
      <w:bCs/>
      <w:smallCaps/>
      <w:color w:val="c0504d"/>
      <w:spacing w:val="5"/>
      <w:u w:val="single"/>
    </w:rPr>
  </w:style>
  <w:style w:type="paragraph" w:styleId="970" w:customStyle="1">
    <w:name w:val="图片（居中）"/>
    <w:basedOn w:val="708"/>
    <w:next w:val="949"/>
    <w:link w:val="971"/>
    <w:uiPriority w:val="0"/>
    <w:qFormat/>
    <w:pPr>
      <w:jc w:val="center"/>
    </w:pPr>
    <w:rPr>
      <w:rFonts w:ascii="宋体" w:hAnsi="宋体"/>
      <w:sz w:val="24"/>
      <w:szCs w:val="24"/>
      <w:lang w:bidi="en-US"/>
    </w:rPr>
  </w:style>
  <w:style w:type="character" w:styleId="971" w:customStyle="1">
    <w:name w:val="图片（居中） Char"/>
    <w:link w:val="970"/>
    <w:uiPriority w:val="0"/>
    <w:qFormat/>
    <w:rPr>
      <w:rFonts w:ascii="宋体" w:hAnsi="宋体"/>
      <w:sz w:val="24"/>
      <w:szCs w:val="24"/>
      <w:lang w:bidi="en-US"/>
    </w:rPr>
  </w:style>
  <w:style w:type="paragraph" w:styleId="972" w:customStyle="1">
    <w:name w:val="页眉11"/>
    <w:basedOn w:val="708"/>
    <w:link w:val="973"/>
    <w:uiPriority w:val="0"/>
    <w:qFormat/>
    <w:pPr>
      <w:jc w:val="center"/>
      <w:tabs>
        <w:tab w:val="center" w:pos="4153" w:leader="none"/>
        <w:tab w:val="right" w:pos="8306" w:leader="none"/>
      </w:tabs>
      <w:pBdr>
        <w:bottom w:val="single" w:color="auto" w:sz="6" w:space="1"/>
      </w:pBdr>
    </w:pPr>
    <w:rPr>
      <w:sz w:val="18"/>
      <w:szCs w:val="18"/>
    </w:rPr>
  </w:style>
  <w:style w:type="character" w:styleId="973" w:customStyle="1">
    <w:name w:val="页眉 Char"/>
    <w:link w:val="972"/>
    <w:uiPriority w:val="0"/>
    <w:qFormat/>
    <w:rPr>
      <w:sz w:val="18"/>
      <w:szCs w:val="18"/>
    </w:rPr>
  </w:style>
  <w:style w:type="paragraph" w:styleId="974" w:customStyle="1">
    <w:name w:val="段落内容三级列表"/>
    <w:basedOn w:val="708"/>
    <w:link w:val="975"/>
    <w:uiPriority w:val="30"/>
    <w:qFormat/>
    <w:pPr>
      <w:ind w:left="4848" w:hanging="1418"/>
      <w:jc w:val="left"/>
      <w:tabs>
        <w:tab w:val="left" w:pos="4848" w:leader="none"/>
      </w:tabs>
    </w:pPr>
    <w:rPr>
      <w:rFonts w:ascii="宋体" w:hAnsi="宋体" w:eastAsia="仿宋"/>
      <w:sz w:val="28"/>
      <w:szCs w:val="24"/>
      <w:lang w:bidi="en-US"/>
    </w:rPr>
  </w:style>
  <w:style w:type="character" w:styleId="975" w:customStyle="1">
    <w:name w:val="段落内容三级列表 Char"/>
    <w:link w:val="974"/>
    <w:uiPriority w:val="30"/>
    <w:qFormat/>
    <w:rPr>
      <w:rFonts w:ascii="宋体" w:hAnsi="宋体" w:eastAsia="仿宋"/>
      <w:sz w:val="28"/>
      <w:szCs w:val="24"/>
      <w:lang w:bidi="en-US"/>
    </w:rPr>
  </w:style>
  <w:style w:type="paragraph" w:styleId="976" w:customStyle="1">
    <w:name w:val="段落内容一级列表"/>
    <w:basedOn w:val="708"/>
    <w:link w:val="977"/>
    <w:uiPriority w:val="29"/>
    <w:qFormat/>
    <w:pPr>
      <w:ind w:left="100" w:hanging="1276"/>
      <w:jc w:val="left"/>
      <w:tabs>
        <w:tab w:val="left" w:pos="4281" w:leader="none"/>
      </w:tabs>
    </w:pPr>
    <w:rPr>
      <w:rFonts w:ascii="宋体" w:hAnsi="宋体"/>
      <w:sz w:val="24"/>
      <w:szCs w:val="24"/>
      <w:lang w:bidi="en-US"/>
    </w:rPr>
  </w:style>
  <w:style w:type="character" w:styleId="977" w:customStyle="1">
    <w:name w:val="段落内容一级列表 Char"/>
    <w:link w:val="976"/>
    <w:uiPriority w:val="29"/>
    <w:qFormat/>
    <w:rPr>
      <w:rFonts w:ascii="宋体" w:hAnsi="宋体"/>
      <w:sz w:val="24"/>
      <w:szCs w:val="24"/>
      <w:lang w:bidi="en-US"/>
    </w:rPr>
  </w:style>
  <w:style w:type="character" w:styleId="978" w:customStyle="1">
    <w:name w:val="标题 3 Char"/>
    <w:uiPriority w:val="0"/>
    <w:qFormat/>
    <w:rPr>
      <w:rFonts w:eastAsia="黑体"/>
      <w:b/>
      <w:color w:val="000000"/>
      <w:sz w:val="28"/>
      <w:szCs w:val="32"/>
    </w:rPr>
  </w:style>
  <w:style w:type="paragraph" w:styleId="979" w:customStyle="1">
    <w:name w:val="段落内容无序列表"/>
    <w:basedOn w:val="708"/>
    <w:link w:val="980"/>
    <w:uiPriority w:val="32"/>
    <w:qFormat/>
    <w:pPr>
      <w:ind w:left="250" w:hanging="720"/>
      <w:jc w:val="left"/>
      <w:widowControl/>
      <w:tabs>
        <w:tab w:val="left" w:pos="720" w:leader="none"/>
      </w:tabs>
    </w:pPr>
    <w:rPr>
      <w:rFonts w:ascii="宋体" w:hAnsi="宋体" w:eastAsia="仿宋"/>
      <w:sz w:val="24"/>
      <w:szCs w:val="24"/>
      <w:lang w:bidi="en-US"/>
    </w:rPr>
  </w:style>
  <w:style w:type="character" w:styleId="980" w:customStyle="1">
    <w:name w:val="段落内容无序列表 Char"/>
    <w:link w:val="979"/>
    <w:uiPriority w:val="32"/>
    <w:qFormat/>
    <w:rPr>
      <w:rFonts w:ascii="宋体" w:hAnsi="宋体" w:eastAsia="仿宋"/>
      <w:sz w:val="24"/>
      <w:szCs w:val="24"/>
      <w:lang w:bidi="en-US"/>
    </w:rPr>
  </w:style>
  <w:style w:type="character" w:styleId="981" w:customStyle="1">
    <w:name w:val="书籍标题1"/>
    <w:uiPriority w:val="0"/>
    <w:qFormat/>
    <w:rPr>
      <w:b/>
      <w:bCs/>
      <w:smallCaps/>
      <w:spacing w:val="5"/>
    </w:rPr>
  </w:style>
  <w:style w:type="character" w:styleId="982" w:customStyle="1">
    <w:name w:val="明显强调1"/>
    <w:uiPriority w:val="21"/>
    <w:qFormat/>
    <w:rPr>
      <w:b/>
      <w:bCs/>
      <w:i/>
      <w:iCs/>
      <w:color w:val="4f81bd"/>
    </w:rPr>
  </w:style>
  <w:style w:type="character" w:styleId="983" w:customStyle="1">
    <w:name w:val="标题 5 Char"/>
    <w:uiPriority w:val="0"/>
    <w:qFormat/>
    <w:rPr>
      <w:rFonts w:eastAsia="黑体"/>
      <w:b/>
      <w:bCs/>
      <w:sz w:val="28"/>
      <w:szCs w:val="28"/>
      <w:lang w:bidi="en-US"/>
    </w:rPr>
  </w:style>
  <w:style w:type="paragraph" w:styleId="984" w:customStyle="1">
    <w:name w:val="标题 111"/>
    <w:basedOn w:val="708"/>
    <w:next w:val="708"/>
    <w:link w:val="985"/>
    <w:uiPriority w:val="0"/>
    <w:qFormat/>
    <w:pPr>
      <w:keepLines/>
      <w:keepNext/>
      <w:pageBreakBefore/>
      <w:spacing w:before="340" w:after="330" w:line="578" w:lineRule="auto"/>
      <w:outlineLvl w:val="0"/>
    </w:pPr>
    <w:rPr>
      <w:rFonts w:eastAsia="黑体"/>
      <w:b/>
      <w:bCs/>
      <w:sz w:val="32"/>
      <w:szCs w:val="44"/>
    </w:rPr>
  </w:style>
  <w:style w:type="character" w:styleId="985" w:customStyle="1">
    <w:name w:val="标题 1 Char"/>
    <w:link w:val="984"/>
    <w:uiPriority w:val="0"/>
    <w:qFormat/>
    <w:rPr>
      <w:rFonts w:eastAsia="黑体"/>
      <w:b/>
      <w:bCs/>
      <w:sz w:val="32"/>
      <w:szCs w:val="44"/>
    </w:rPr>
  </w:style>
  <w:style w:type="paragraph" w:styleId="986" w:customStyle="1">
    <w:name w:val="正文文本1"/>
    <w:basedOn w:val="708"/>
    <w:link w:val="987"/>
    <w:uiPriority w:val="0"/>
    <w:qFormat/>
    <w:pPr>
      <w:spacing w:after="120"/>
    </w:pPr>
    <w:rPr>
      <w:rFonts w:ascii="Times New Roman" w:hAnsi="Times New Roman" w:eastAsia="仿宋"/>
      <w:sz w:val="28"/>
      <w:szCs w:val="24"/>
    </w:rPr>
  </w:style>
  <w:style w:type="character" w:styleId="987" w:customStyle="1">
    <w:name w:val="正文文本 Char"/>
    <w:link w:val="986"/>
    <w:uiPriority w:val="99"/>
    <w:qFormat/>
    <w:rPr>
      <w:rFonts w:ascii="Times New Roman" w:hAnsi="Times New Roman" w:eastAsia="仿宋"/>
      <w:sz w:val="28"/>
      <w:szCs w:val="24"/>
    </w:rPr>
  </w:style>
  <w:style w:type="paragraph" w:styleId="988" w:customStyle="1">
    <w:name w:val="页脚11"/>
    <w:basedOn w:val="708"/>
    <w:link w:val="989"/>
    <w:uiPriority w:val="0"/>
    <w:qFormat/>
    <w:pPr>
      <w:jc w:val="left"/>
      <w:tabs>
        <w:tab w:val="center" w:pos="4153" w:leader="none"/>
        <w:tab w:val="right" w:pos="8306" w:leader="none"/>
      </w:tabs>
    </w:pPr>
    <w:rPr>
      <w:rFonts w:ascii="Times New Roman" w:hAnsi="Times New Roman"/>
      <w:sz w:val="18"/>
      <w:szCs w:val="18"/>
    </w:rPr>
  </w:style>
  <w:style w:type="character" w:styleId="989" w:customStyle="1">
    <w:name w:val="页脚 Char"/>
    <w:link w:val="988"/>
    <w:uiPriority w:val="99"/>
    <w:qFormat/>
    <w:rPr>
      <w:rFonts w:ascii="Times New Roman" w:hAnsi="Times New Roman"/>
      <w:sz w:val="18"/>
      <w:szCs w:val="18"/>
    </w:rPr>
  </w:style>
  <w:style w:type="character" w:styleId="990" w:customStyle="1">
    <w:name w:val="标题 2 Char"/>
    <w:uiPriority w:val="0"/>
    <w:qFormat/>
    <w:rPr>
      <w:rFonts w:eastAsia="黑体"/>
      <w:b/>
      <w:bCs/>
      <w:color w:val="000000"/>
      <w:sz w:val="30"/>
      <w:szCs w:val="32"/>
    </w:rPr>
  </w:style>
  <w:style w:type="character" w:styleId="991" w:customStyle="1">
    <w:name w:val="不明显参考1"/>
    <w:uiPriority w:val="0"/>
    <w:qFormat/>
    <w:rPr>
      <w:smallCaps/>
      <w:color w:val="c0504d"/>
      <w:u w:val="single"/>
    </w:rPr>
  </w:style>
  <w:style w:type="character" w:styleId="992" w:customStyle="1">
    <w:name w:val="不明显强调1"/>
    <w:uiPriority w:val="0"/>
    <w:qFormat/>
    <w:rPr>
      <w:i/>
      <w:iCs/>
      <w:color w:val="4040ff"/>
    </w:rPr>
  </w:style>
  <w:style w:type="paragraph" w:styleId="993" w:customStyle="1">
    <w:name w:val="章节71"/>
    <w:basedOn w:val="791"/>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94" w:customStyle="1">
    <w:name w:val="标题 2 Char1"/>
    <w:basedOn w:val="718"/>
    <w:link w:val="791"/>
    <w:uiPriority w:val="0"/>
    <w:qFormat/>
    <w:rPr>
      <w:rFonts w:asciiTheme="majorHAnsi" w:hAnsiTheme="majorHAnsi" w:eastAsiaTheme="majorEastAsia" w:cstheme="majorBidi"/>
      <w:b/>
      <w:bCs/>
      <w:sz w:val="44"/>
      <w:szCs w:val="32"/>
    </w:rPr>
  </w:style>
  <w:style w:type="paragraph" w:styleId="995" w:customStyle="1">
    <w:name w:val="章节6.1"/>
    <w:basedOn w:val="791"/>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96" w:customStyle="1">
    <w:name w:val="章节2-1"/>
    <w:basedOn w:val="708"/>
    <w:uiPriority w:val="0"/>
    <w:qFormat/>
    <w:pPr>
      <w:jc w:val="left"/>
    </w:pPr>
    <w:rPr>
      <w:rFonts w:ascii="黑体" w:hAnsi="Calibri" w:eastAsia="黑体" w:cs="Times New Roman"/>
      <w:sz w:val="28"/>
      <w:szCs w:val="24"/>
    </w:rPr>
  </w:style>
  <w:style w:type="paragraph" w:styleId="997" w:customStyle="1">
    <w:name w:val="附录标题"/>
    <w:basedOn w:val="790"/>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98" w:customStyle="1">
    <w:name w:val="标题 1 Char1"/>
    <w:basedOn w:val="718"/>
    <w:link w:val="790"/>
    <w:uiPriority w:val="9"/>
    <w:qFormat/>
    <w:rPr>
      <w:rFonts w:ascii="Times New Roman" w:hAnsi="Times New Roman" w:eastAsia="黑体"/>
      <w:b/>
      <w:bCs/>
      <w:spacing w:val="20"/>
      <w:sz w:val="48"/>
      <w:szCs w:val="44"/>
    </w:rPr>
  </w:style>
  <w:style w:type="character" w:styleId="999" w:customStyle="1">
    <w:name w:val="标题 字符"/>
    <w:basedOn w:val="718"/>
    <w:uiPriority w:val="0"/>
    <w:qFormat/>
    <w:rPr>
      <w:rFonts w:asciiTheme="majorHAnsi" w:hAnsiTheme="majorHAnsi" w:eastAsiaTheme="majorEastAsia" w:cstheme="majorBidi"/>
      <w:b/>
      <w:bCs/>
      <w:sz w:val="32"/>
      <w:szCs w:val="32"/>
    </w:rPr>
  </w:style>
  <w:style w:type="paragraph" w:styleId="1000" w:customStyle="1">
    <w:name w:val="术语"/>
    <w:basedOn w:val="708"/>
    <w:uiPriority w:val="0"/>
    <w:qFormat/>
    <w:pPr>
      <w:ind w:firstLine="200"/>
      <w:jc w:val="left"/>
    </w:pPr>
    <w:rPr>
      <w:rFonts w:ascii="黑体" w:hAnsi="Calibri" w:eastAsia="黑体" w:cs="Times New Roman"/>
      <w:sz w:val="28"/>
      <w:szCs w:val="24"/>
    </w:rPr>
  </w:style>
  <w:style w:type="paragraph" w:styleId="1001" w:customStyle="1">
    <w:name w:val="章节5.7.1"/>
    <w:basedOn w:val="792"/>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02" w:customStyle="1">
    <w:name w:val="标题 3 Char1"/>
    <w:basedOn w:val="718"/>
    <w:link w:val="792"/>
    <w:uiPriority w:val="0"/>
    <w:qFormat/>
    <w:rPr>
      <w:b/>
      <w:bCs/>
      <w:sz w:val="32"/>
      <w:szCs w:val="32"/>
    </w:rPr>
  </w:style>
  <w:style w:type="paragraph" w:styleId="1003" w:customStyle="1">
    <w:name w:val="章节2-3"/>
    <w:basedOn w:val="996"/>
    <w:uiPriority w:val="0"/>
    <w:qFormat/>
    <w:pPr>
      <w:ind w:left="567" w:hanging="567"/>
    </w:pPr>
  </w:style>
  <w:style w:type="paragraph" w:styleId="1004" w:customStyle="1">
    <w:name w:val="章节3"/>
    <w:basedOn w:val="792"/>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05" w:customStyle="1">
    <w:name w:val="章节841"/>
    <w:basedOn w:val="792"/>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06" w:customStyle="1">
    <w:name w:val="Char"/>
    <w:basedOn w:val="708"/>
    <w:uiPriority w:val="0"/>
    <w:qFormat/>
    <w:pPr>
      <w:ind w:firstLine="200"/>
      <w:jc w:val="left"/>
    </w:pPr>
    <w:rPr>
      <w:rFonts w:ascii="Calibri" w:hAnsi="Calibri" w:eastAsia="仿宋" w:cs="Times New Roman"/>
      <w:sz w:val="28"/>
      <w:szCs w:val="24"/>
    </w:rPr>
  </w:style>
  <w:style w:type="paragraph" w:styleId="1007" w:customStyle="1">
    <w:name w:val="章节3-5"/>
    <w:basedOn w:val="1004"/>
    <w:uiPriority w:val="0"/>
    <w:qFormat/>
    <w:pPr>
      <w:ind w:left="0" w:firstLine="0"/>
      <w:spacing w:before="312" w:after="312"/>
    </w:pPr>
  </w:style>
  <w:style w:type="paragraph" w:styleId="1008" w:customStyle="1">
    <w:name w:val="章节6.1.1"/>
    <w:basedOn w:val="792"/>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09"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rPr>
  </w:style>
  <w:style w:type="paragraph" w:styleId="1010" w:customStyle="1">
    <w:name w:val="正文标题名称"/>
    <w:basedOn w:val="708"/>
    <w:uiPriority w:val="0"/>
    <w:qFormat/>
    <w:pPr>
      <w:ind w:firstLine="200"/>
      <w:jc w:val="center"/>
      <w:spacing w:before="640" w:after="560"/>
    </w:pPr>
    <w:rPr>
      <w:rFonts w:ascii="黑体" w:hAnsi="华文中宋" w:eastAsia="仿宋" w:cs="Times New Roman"/>
      <w:b/>
      <w:sz w:val="44"/>
      <w:szCs w:val="32"/>
    </w:rPr>
  </w:style>
  <w:style w:type="paragraph" w:styleId="1011" w:customStyle="1">
    <w:name w:val="引言内容"/>
    <w:basedOn w:val="708"/>
    <w:uiPriority w:val="0"/>
    <w:qFormat/>
    <w:pPr>
      <w:ind w:firstLine="454"/>
      <w:jc w:val="left"/>
    </w:pPr>
    <w:rPr>
      <w:rFonts w:ascii="Calibri" w:hAnsi="Calibri" w:eastAsia="仿宋" w:cs="Times New Roman"/>
      <w:sz w:val="28"/>
      <w:szCs w:val="21"/>
    </w:rPr>
  </w:style>
  <w:style w:type="paragraph" w:styleId="1012" w:customStyle="1">
    <w:name w:val="附录1"/>
    <w:basedOn w:val="790"/>
    <w:next w:val="708"/>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13" w:customStyle="1">
    <w:name w:val="一致性程度标识"/>
    <w:basedOn w:val="708"/>
    <w:uiPriority w:val="0"/>
    <w:qFormat/>
    <w:pPr>
      <w:ind w:firstLine="200"/>
      <w:jc w:val="center"/>
    </w:pPr>
    <w:rPr>
      <w:rFonts w:ascii="宋体" w:hAnsi="宋体" w:eastAsia="宋体" w:cs="Times New Roman"/>
      <w:sz w:val="28"/>
      <w:szCs w:val="28"/>
    </w:rPr>
  </w:style>
  <w:style w:type="paragraph" w:styleId="1014" w:customStyle="1">
    <w:name w:val="终结线"/>
    <w:basedOn w:val="70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15" w:customStyle="1">
    <w:name w:val="章节3-5-3"/>
    <w:basedOn w:val="1007"/>
    <w:uiPriority w:val="0"/>
    <w:qFormat/>
    <w:pPr>
      <w:ind w:left="1260" w:hanging="420"/>
    </w:pPr>
  </w:style>
  <w:style w:type="paragraph" w:styleId="1016" w:customStyle="1">
    <w:name w:val="TOC 标题11"/>
    <w:basedOn w:val="984"/>
    <w:next w:val="708"/>
    <w:uiPriority w:val="0"/>
    <w:qFormat/>
    <w:pPr>
      <w:jc w:val="left"/>
      <w:spacing w:before="480" w:after="0" w:line="276" w:lineRule="auto"/>
      <w:widowControl/>
      <w:outlineLvl w:val="9"/>
    </w:pPr>
    <w:rPr>
      <w:rFonts w:ascii="Cambria" w:hAnsi="Cambria"/>
      <w:color w:val="365f91"/>
      <w:sz w:val="28"/>
      <w:szCs w:val="28"/>
    </w:rPr>
  </w:style>
  <w:style w:type="paragraph" w:styleId="1017"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rPr>
  </w:style>
  <w:style w:type="paragraph" w:styleId="1018" w:customStyle="1">
    <w:name w:val="章节2"/>
    <w:basedOn w:val="1019"/>
    <w:uiPriority w:val="0"/>
    <w:qFormat/>
    <w:pPr>
      <w:ind w:left="0" w:firstLine="0"/>
      <w:tabs>
        <w:tab w:val="left" w:pos="0" w:leader="none"/>
      </w:tabs>
    </w:pPr>
    <w:rPr>
      <w:lang w:val="zh-CN"/>
    </w:rPr>
  </w:style>
  <w:style w:type="paragraph" w:styleId="1019" w:customStyle="1">
    <w:name w:val="章节1"/>
    <w:basedOn w:val="790"/>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20" w:customStyle="1">
    <w:name w:val="Char Char3 Char Char Char Char1"/>
    <w:basedOn w:val="708"/>
    <w:uiPriority w:val="0"/>
    <w:qFormat/>
    <w:pPr>
      <w:jc w:val="left"/>
      <w:spacing w:after="160" w:line="240" w:lineRule="exact"/>
      <w:widowControl/>
    </w:pPr>
    <w:rPr>
      <w:rFonts w:ascii="Verdana" w:hAnsi="Verdana" w:eastAsia="仿宋" w:cs="Times New Roman"/>
      <w:sz w:val="20"/>
      <w:szCs w:val="20"/>
      <w:lang w:eastAsia="en-US"/>
    </w:rPr>
  </w:style>
  <w:style w:type="paragraph" w:styleId="1021" w:customStyle="1">
    <w:name w:val="_正文"/>
    <w:basedOn w:val="708"/>
    <w:uiPriority w:val="0"/>
    <w:qFormat/>
    <w:pPr>
      <w:ind w:firstLine="480"/>
      <w:jc w:val="left"/>
    </w:pPr>
    <w:rPr>
      <w:rFonts w:ascii="Calibri" w:hAnsi="Calibri" w:eastAsia="仿宋" w:cs="Times New Roman"/>
      <w:sz w:val="28"/>
      <w:szCs w:val="24"/>
    </w:rPr>
  </w:style>
  <w:style w:type="paragraph" w:styleId="1022" w:customStyle="1">
    <w:name w:val="章节5.8.1"/>
    <w:basedOn w:val="1007"/>
    <w:uiPriority w:val="0"/>
    <w:qFormat/>
    <w:pPr>
      <w:jc w:val="both"/>
    </w:pPr>
    <w:rPr>
      <w:color w:val="000000"/>
    </w:rPr>
  </w:style>
  <w:style w:type="paragraph" w:styleId="1023" w:customStyle="1">
    <w:name w:val="附录c21"/>
    <w:basedOn w:val="792"/>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24" w:customStyle="1">
    <w:name w:val="章节7.1"/>
    <w:basedOn w:val="995"/>
    <w:uiPriority w:val="0"/>
    <w:qFormat/>
  </w:style>
  <w:style w:type="paragraph" w:styleId="1025" w:customStyle="1">
    <w:name w:val="附录3"/>
    <w:basedOn w:val="792"/>
    <w:next w:val="708"/>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26" w:customStyle="1">
    <w:name w:val="发布部门"/>
    <w:basedOn w:val="708"/>
    <w:uiPriority w:val="0"/>
    <w:qFormat/>
    <w:pPr>
      <w:ind w:firstLine="200"/>
      <w:jc w:val="center"/>
    </w:pPr>
    <w:rPr>
      <w:rFonts w:ascii="华文中宋" w:hAnsi="华文中宋" w:eastAsia="华文中宋" w:cs="Times New Roman"/>
      <w:b/>
      <w:sz w:val="32"/>
      <w:szCs w:val="32"/>
    </w:rPr>
  </w:style>
  <w:style w:type="paragraph" w:styleId="1027" w:customStyle="1">
    <w:name w:val="附录表标题"/>
    <w:basedOn w:val="708"/>
    <w:next w:val="785"/>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28" w:customStyle="1">
    <w:name w:val="三级条标题"/>
    <w:basedOn w:val="708"/>
    <w:next w:val="785"/>
    <w:uiPriority w:val="0"/>
    <w:qFormat/>
    <w:pPr>
      <w:jc w:val="left"/>
      <w:spacing w:line="276" w:lineRule="auto"/>
      <w:widowControl/>
      <w:outlineLvl w:val="4"/>
    </w:pPr>
    <w:rPr>
      <w:rFonts w:ascii="黑体" w:hAnsi="Calibri" w:eastAsia="黑体" w:cs="Times New Roman"/>
    </w:rPr>
  </w:style>
  <w:style w:type="paragraph" w:styleId="1029" w:customStyle="1">
    <w:name w:val="样式1"/>
    <w:basedOn w:val="793"/>
    <w:link w:val="1030"/>
    <w:uiPriority w:val="0"/>
    <w:qFormat/>
    <w:pPr>
      <w:ind w:left="2945" w:hanging="1668"/>
      <w:tabs>
        <w:tab w:val="left" w:pos="2141" w:leader="none"/>
      </w:tabs>
    </w:pPr>
    <w:rPr>
      <w:rFonts w:ascii="Arial" w:hAnsi="Arial" w:eastAsia="仿宋" w:cs="Times New Roman"/>
    </w:rPr>
  </w:style>
  <w:style w:type="character" w:styleId="1030" w:customStyle="1">
    <w:name w:val="样式1 Char Char"/>
    <w:link w:val="1029"/>
    <w:uiPriority w:val="0"/>
    <w:qFormat/>
    <w:rPr>
      <w:rFonts w:ascii="Arial" w:hAnsi="Arial" w:eastAsia="仿宋" w:cs="Times New Roman"/>
      <w:b/>
      <w:bCs/>
      <w:sz w:val="28"/>
      <w:szCs w:val="28"/>
    </w:rPr>
  </w:style>
  <w:style w:type="character" w:styleId="1031" w:customStyle="1">
    <w:name w:val="标题 4 Char1"/>
    <w:basedOn w:val="718"/>
    <w:link w:val="793"/>
    <w:uiPriority w:val="0"/>
    <w:qFormat/>
    <w:rPr>
      <w:rFonts w:asciiTheme="majorHAnsi" w:hAnsiTheme="majorHAnsi" w:eastAsiaTheme="majorEastAsia" w:cstheme="majorBidi"/>
      <w:b/>
      <w:bCs/>
      <w:sz w:val="28"/>
      <w:szCs w:val="28"/>
    </w:rPr>
  </w:style>
  <w:style w:type="paragraph" w:styleId="1032" w:customStyle="1">
    <w:name w:val="2"/>
    <w:next w:val="708"/>
    <w:uiPriority w:val="0"/>
    <w:qFormat/>
    <w:pPr>
      <w:ind w:firstLine="200"/>
      <w:widowControl w:val="off"/>
    </w:pPr>
    <w:rPr>
      <w:rFonts w:hint="default" w:ascii="Calibri" w:hAnsi="Calibri" w:eastAsia="仿宋" w:cs="Times New Roman"/>
      <w:sz w:val="28"/>
      <w:szCs w:val="24"/>
    </w:rPr>
  </w:style>
  <w:style w:type="paragraph" w:styleId="1033" w:customStyle="1">
    <w:name w:val="附录c"/>
    <w:basedOn w:val="791"/>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34"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rPr>
  </w:style>
  <w:style w:type="paragraph" w:styleId="1035" w:customStyle="1">
    <w:name w:val="章节7.1.1"/>
    <w:basedOn w:val="792"/>
    <w:uiPriority w:val="0"/>
    <w:qFormat/>
    <w:pPr>
      <w:ind w:left="1430" w:hanging="720"/>
      <w:spacing w:line="240" w:lineRule="auto"/>
      <w:widowControl/>
    </w:pPr>
    <w:rPr>
      <w:rFonts w:ascii="黑体" w:hAnsi="黑体" w:eastAsia="仿宋" w:cs="黑体"/>
      <w:color w:val="000000"/>
      <w:sz w:val="30"/>
      <w:szCs w:val="21"/>
      <w:lang w:bidi="en-US"/>
    </w:rPr>
  </w:style>
  <w:style w:type="paragraph" w:styleId="1036" w:customStyle="1">
    <w:name w:val="章节821"/>
    <w:basedOn w:val="792"/>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37" w:customStyle="1">
    <w:name w:val="章节8631"/>
    <w:basedOn w:val="793"/>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38" w:customStyle="1">
    <w:name w:val="章节8.1"/>
    <w:basedOn w:val="791"/>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39" w:customStyle="1">
    <w:name w:val="附录2"/>
    <w:basedOn w:val="791"/>
    <w:next w:val="708"/>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40" w:customStyle="1">
    <w:name w:val="条款节部分"/>
    <w:basedOn w:val="708"/>
    <w:uiPriority w:val="0"/>
    <w:qFormat/>
    <w:pPr>
      <w:ind w:left="2417" w:hanging="432"/>
      <w:tabs>
        <w:tab w:val="left" w:pos="2850" w:leader="none"/>
      </w:tabs>
    </w:pPr>
    <w:rPr>
      <w:rFonts w:ascii="Calibri" w:hAnsi="Calibri" w:eastAsia="仿宋_GB2312" w:cs="Times New Roman"/>
      <w:sz w:val="32"/>
      <w:szCs w:val="32"/>
    </w:rPr>
  </w:style>
  <w:style w:type="paragraph" w:styleId="1041" w:customStyle="1">
    <w:name w:val="章节8621"/>
    <w:basedOn w:val="793"/>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2" w:customStyle="1">
    <w:name w:val="章节831"/>
    <w:basedOn w:val="792"/>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43" w:customStyle="1">
    <w:name w:val="章节2-5"/>
    <w:basedOn w:val="996"/>
    <w:uiPriority w:val="0"/>
    <w:qFormat/>
    <w:pPr>
      <w:ind w:left="576" w:hanging="576"/>
      <w:tabs>
        <w:tab w:val="left" w:pos="567" w:leader="none"/>
      </w:tabs>
    </w:pPr>
  </w:style>
  <w:style w:type="paragraph" w:styleId="1044" w:customStyle="1">
    <w:name w:val="附录4"/>
    <w:basedOn w:val="1025"/>
    <w:uiPriority w:val="0"/>
    <w:qFormat/>
    <w:pPr>
      <w:ind w:left="2100" w:hanging="420"/>
      <w:outlineLvl w:val="3"/>
    </w:pPr>
  </w:style>
  <w:style w:type="paragraph" w:styleId="1045" w:customStyle="1">
    <w:name w:val="章节8.1.1"/>
    <w:basedOn w:val="79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46" w:customStyle="1">
    <w:name w:val="附录3新"/>
    <w:basedOn w:val="1025"/>
    <w:next w:val="708"/>
    <w:uiPriority w:val="0"/>
    <w:qFormat/>
    <w:pPr>
      <w:ind w:left="1680" w:hanging="420"/>
      <w:spacing w:before="50" w:after="50"/>
    </w:pPr>
  </w:style>
  <w:style w:type="paragraph" w:styleId="1047" w:customStyle="1">
    <w:name w:val="章节861"/>
    <w:basedOn w:val="79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48" w:customStyle="1">
    <w:name w:val="表题"/>
    <w:basedOn w:val="708"/>
    <w:uiPriority w:val="0"/>
    <w:qFormat/>
    <w:pPr>
      <w:jc w:val="center"/>
    </w:pPr>
    <w:rPr>
      <w:rFonts w:ascii="黑体" w:hAnsi="Calibri" w:eastAsia="仿宋" w:cs="Times New Roman"/>
      <w:b/>
      <w:sz w:val="28"/>
      <w:szCs w:val="24"/>
    </w:rPr>
  </w:style>
  <w:style w:type="paragraph" w:styleId="1049" w:customStyle="1">
    <w:name w:val="章节731"/>
    <w:basedOn w:val="1035"/>
    <w:uiPriority w:val="0"/>
    <w:qFormat/>
  </w:style>
  <w:style w:type="paragraph" w:styleId="1050" w:customStyle="1">
    <w:name w:val="章节5.6.1"/>
    <w:basedOn w:val="1015"/>
    <w:uiPriority w:val="0"/>
    <w:qFormat/>
    <w:pPr>
      <w:ind w:left="840"/>
    </w:pPr>
  </w:style>
  <w:style w:type="paragraph" w:styleId="1051" w:customStyle="1">
    <w:name w:val="章节5.9.1"/>
    <w:basedOn w:val="792"/>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52" w:customStyle="1">
    <w:name w:val="Table Text"/>
    <w:basedOn w:val="70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53" w:customStyle="1">
    <w:name w:val="标准名称"/>
    <w:basedOn w:val="708"/>
    <w:uiPriority w:val="0"/>
    <w:qFormat/>
    <w:pPr>
      <w:ind w:firstLine="200"/>
      <w:jc w:val="center"/>
    </w:pPr>
    <w:rPr>
      <w:rFonts w:ascii="黑体" w:hAnsi="华文中宋" w:eastAsia="黑体" w:cs="Times New Roman"/>
      <w:sz w:val="52"/>
      <w:szCs w:val="52"/>
    </w:rPr>
  </w:style>
  <w:style w:type="paragraph" w:styleId="1054" w:customStyle="1">
    <w:name w:val="章节5.1"/>
    <w:basedOn w:val="791"/>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55" w:customStyle="1">
    <w:name w:val="中文标准正文"/>
    <w:basedOn w:val="708"/>
    <w:uiPriority w:val="0"/>
    <w:qFormat/>
    <w:pPr>
      <w:ind w:firstLine="200"/>
      <w:jc w:val="left"/>
      <w:spacing w:line="360" w:lineRule="auto"/>
    </w:pPr>
    <w:rPr>
      <w:rFonts w:ascii="Times New Roman" w:hAnsi="Times New Roman" w:eastAsia="宋体" w:cs="Times New Roman"/>
      <w:sz w:val="28"/>
      <w:szCs w:val="21"/>
    </w:rPr>
  </w:style>
  <w:style w:type="paragraph" w:styleId="1056" w:customStyle="1">
    <w:name w:val="msolistparagraph"/>
    <w:basedOn w:val="708"/>
    <w:uiPriority w:val="0"/>
    <w:qFormat/>
    <w:pPr>
      <w:ind w:firstLine="200"/>
    </w:pPr>
    <w:rPr>
      <w:rFonts w:ascii="Calibri" w:hAnsi="Calibri" w:eastAsia="宋体" w:cs="Times New Roman"/>
    </w:rPr>
  </w:style>
  <w:style w:type="paragraph" w:styleId="1057" w:customStyle="1">
    <w:name w:val="正文文本缩进1"/>
    <w:basedOn w:val="708"/>
    <w:link w:val="1058"/>
    <w:uiPriority w:val="0"/>
    <w:qFormat/>
    <w:pPr>
      <w:ind w:left="420" w:firstLine="420"/>
      <w:spacing w:line="240" w:lineRule="atLeast"/>
    </w:pPr>
    <w:rPr>
      <w:rFonts w:ascii="Times New Roman" w:hAnsi="Times New Roman" w:eastAsia="楷体_GB2312" w:cs="Times New Roman"/>
      <w:sz w:val="24"/>
      <w:szCs w:val="24"/>
    </w:rPr>
  </w:style>
  <w:style w:type="character" w:styleId="1058" w:customStyle="1">
    <w:name w:val="正文文本缩进 Char1"/>
    <w:link w:val="1057"/>
    <w:uiPriority w:val="0"/>
    <w:qFormat/>
    <w:rPr>
      <w:rFonts w:ascii="Times New Roman" w:hAnsi="Times New Roman" w:eastAsia="楷体_GB2312" w:cs="Times New Roman"/>
      <w:sz w:val="24"/>
      <w:szCs w:val="24"/>
    </w:rPr>
  </w:style>
  <w:style w:type="paragraph" w:styleId="1059" w:customStyle="1">
    <w:name w:val="样式 宋体 小四 行距: 1.5 倍行距 首行缩进:  2 字符"/>
    <w:basedOn w:val="708"/>
    <w:uiPriority w:val="0"/>
    <w:qFormat/>
    <w:pPr>
      <w:ind w:firstLine="480"/>
      <w:spacing w:line="360" w:lineRule="auto"/>
    </w:pPr>
    <w:rPr>
      <w:rFonts w:ascii="宋体" w:hAnsi="宋体" w:eastAsia="宋体" w:cs="宋体"/>
      <w:sz w:val="24"/>
      <w:szCs w:val="20"/>
    </w:rPr>
  </w:style>
  <w:style w:type="paragraph" w:styleId="1060" w:customStyle="1">
    <w:name w:val="样式 正文缩进 + 首行缩进:  2 字符"/>
    <w:basedOn w:val="722"/>
    <w:uiPriority w:val="0"/>
    <w:qFormat/>
    <w:pPr>
      <w:ind w:firstLine="200"/>
      <w:jc w:val="both"/>
      <w:spacing w:line="360" w:lineRule="auto"/>
    </w:pPr>
    <w:rPr>
      <w:rFonts w:cs="Times New Roman"/>
      <w:sz w:val="24"/>
      <w:szCs w:val="20"/>
    </w:rPr>
  </w:style>
  <w:style w:type="paragraph" w:styleId="1061" w:customStyle="1">
    <w:name w:val="批注主题1"/>
    <w:basedOn w:val="726"/>
    <w:next w:val="726"/>
    <w:uiPriority w:val="0"/>
    <w:qFormat/>
    <w:pPr>
      <w:ind w:firstLine="0"/>
    </w:pPr>
    <w:rPr>
      <w:rFonts w:eastAsia="宋体" w:cs="Times New Roman"/>
      <w:b/>
      <w:bCs/>
      <w:sz w:val="21"/>
    </w:rPr>
  </w:style>
  <w:style w:type="character" w:styleId="1062" w:customStyle="1">
    <w:name w:val="批注文字 Char"/>
    <w:link w:val="726"/>
    <w:uiPriority w:val="0"/>
    <w:qFormat/>
    <w:rPr>
      <w:rFonts w:ascii="Times New Roman" w:hAnsi="Times New Roman" w:eastAsia="仿宋"/>
      <w:sz w:val="28"/>
      <w:szCs w:val="24"/>
    </w:rPr>
  </w:style>
  <w:style w:type="paragraph" w:styleId="1063" w:customStyle="1">
    <w:name w:val="正文首行缩进1"/>
    <w:basedOn w:val="986"/>
    <w:link w:val="1064"/>
    <w:uiPriority w:val="0"/>
    <w:qFormat/>
    <w:pPr>
      <w:ind w:firstLine="200"/>
      <w:spacing w:line="360" w:lineRule="auto"/>
    </w:pPr>
    <w:rPr>
      <w:rFonts w:eastAsia="宋体" w:cs="Times New Roman"/>
      <w:sz w:val="24"/>
      <w:szCs w:val="20"/>
    </w:rPr>
  </w:style>
  <w:style w:type="character" w:styleId="1064" w:customStyle="1">
    <w:name w:val="正文首行缩进 Char"/>
    <w:link w:val="1063"/>
    <w:uiPriority w:val="0"/>
    <w:qFormat/>
    <w:rPr>
      <w:rFonts w:ascii="Times New Roman" w:hAnsi="Times New Roman" w:eastAsia="宋体" w:cs="Times New Roman"/>
      <w:sz w:val="24"/>
    </w:rPr>
  </w:style>
  <w:style w:type="paragraph" w:styleId="1065" w:customStyle="1">
    <w:name w:val="注释标题1"/>
    <w:basedOn w:val="708"/>
    <w:next w:val="708"/>
    <w:link w:val="1066"/>
    <w:uiPriority w:val="0"/>
    <w:qFormat/>
    <w:pPr>
      <w:jc w:val="center"/>
    </w:pPr>
    <w:rPr>
      <w:rFonts w:ascii="宋体" w:hAnsi="Times New Roman"/>
      <w:spacing w:val="-20"/>
      <w:position w:val="-6"/>
      <w:sz w:val="20"/>
      <w:szCs w:val="44"/>
    </w:rPr>
  </w:style>
  <w:style w:type="character" w:styleId="1066" w:customStyle="1">
    <w:name w:val="注释标题 Char"/>
    <w:link w:val="1065"/>
    <w:uiPriority w:val="0"/>
    <w:qFormat/>
    <w:rPr>
      <w:rFonts w:ascii="宋体" w:hAnsi="Times New Roman"/>
      <w:spacing w:val="-20"/>
      <w:position w:val="-6"/>
      <w:szCs w:val="44"/>
    </w:rPr>
  </w:style>
  <w:style w:type="paragraph" w:styleId="1067" w:customStyle="1">
    <w:name w:val="文档结构图1"/>
    <w:basedOn w:val="708"/>
    <w:uiPriority w:val="0"/>
    <w:qFormat/>
    <w:rPr>
      <w:rFonts w:ascii="宋体" w:hAnsi="Calibri" w:eastAsia="宋体" w:cs="Times New Roman"/>
      <w:sz w:val="18"/>
      <w:szCs w:val="18"/>
    </w:rPr>
  </w:style>
  <w:style w:type="paragraph" w:styleId="1068" w:customStyle="1">
    <w:name w:val="正文文本 31"/>
    <w:basedOn w:val="708"/>
    <w:link w:val="1069"/>
    <w:uiPriority w:val="0"/>
    <w:qFormat/>
    <w:pPr>
      <w:spacing w:after="120"/>
    </w:pPr>
    <w:rPr>
      <w:rFonts w:ascii="Times New Roman" w:hAnsi="Times New Roman"/>
      <w:sz w:val="16"/>
      <w:szCs w:val="16"/>
    </w:rPr>
  </w:style>
  <w:style w:type="character" w:styleId="1069" w:customStyle="1">
    <w:name w:val="正文文本 3 Char"/>
    <w:link w:val="1068"/>
    <w:uiPriority w:val="0"/>
    <w:qFormat/>
    <w:rPr>
      <w:rFonts w:ascii="Times New Roman" w:hAnsi="Times New Roman"/>
      <w:sz w:val="16"/>
      <w:szCs w:val="16"/>
    </w:rPr>
  </w:style>
  <w:style w:type="paragraph" w:styleId="1070" w:customStyle="1">
    <w:name w:val="日期1"/>
    <w:basedOn w:val="708"/>
    <w:next w:val="708"/>
    <w:uiPriority w:val="0"/>
    <w:qFormat/>
    <w:rPr>
      <w:rFonts w:ascii="Times New Roman" w:hAnsi="Times New Roman" w:eastAsia="宋体" w:cs="Times New Roman"/>
      <w:sz w:val="24"/>
    </w:rPr>
  </w:style>
  <w:style w:type="paragraph" w:styleId="1071" w:customStyle="1">
    <w:name w:val="正文文本缩进 21"/>
    <w:basedOn w:val="70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72" w:customStyle="1">
    <w:name w:val="正文首行缩进 21"/>
    <w:basedOn w:val="1057"/>
    <w:link w:val="1073"/>
    <w:uiPriority w:val="0"/>
    <w:qFormat/>
    <w:pPr>
      <w:ind w:left="200" w:firstLine="200"/>
      <w:spacing w:after="120" w:line="240" w:lineRule="auto"/>
    </w:pPr>
    <w:rPr>
      <w:rFonts w:eastAsia="仿宋" w:cstheme="minorBidi"/>
      <w:sz w:val="28"/>
    </w:rPr>
  </w:style>
  <w:style w:type="character" w:styleId="1073" w:customStyle="1">
    <w:name w:val="正文首行缩进 2 Char"/>
    <w:basedOn w:val="718"/>
    <w:link w:val="1072"/>
    <w:uiPriority w:val="0"/>
    <w:qFormat/>
    <w:rPr>
      <w:rFonts w:ascii="Times New Roman" w:hAnsi="Times New Roman" w:eastAsia="仿宋"/>
      <w:sz w:val="28"/>
      <w:szCs w:val="24"/>
    </w:rPr>
  </w:style>
  <w:style w:type="paragraph" w:styleId="1074" w:customStyle="1">
    <w:name w:val="正文文本缩进 31"/>
    <w:basedOn w:val="708"/>
    <w:uiPriority w:val="0"/>
    <w:qFormat/>
    <w:pPr>
      <w:jc w:val="left"/>
      <w:spacing w:before="100" w:beforeAutospacing="1" w:after="100" w:afterAutospacing="1"/>
      <w:widowControl/>
    </w:pPr>
    <w:rPr>
      <w:rFonts w:ascii="宋体" w:hAnsi="宋体" w:eastAsia="宋体" w:cs="宋体"/>
      <w:sz w:val="24"/>
      <w:szCs w:val="24"/>
    </w:rPr>
  </w:style>
  <w:style w:type="paragraph" w:styleId="1075" w:customStyle="1">
    <w:name w:val="正文文本 21"/>
    <w:basedOn w:val="708"/>
    <w:link w:val="1076"/>
    <w:uiPriority w:val="0"/>
    <w:qFormat/>
    <w:pPr>
      <w:spacing w:after="120" w:line="480" w:lineRule="auto"/>
    </w:pPr>
    <w:rPr>
      <w:rFonts w:ascii="Times New Roman" w:hAnsi="Times New Roman"/>
      <w:sz w:val="20"/>
      <w:szCs w:val="24"/>
    </w:rPr>
  </w:style>
  <w:style w:type="character" w:styleId="1076" w:customStyle="1">
    <w:name w:val="正文文本 2 Char"/>
    <w:link w:val="1075"/>
    <w:uiPriority w:val="0"/>
    <w:qFormat/>
    <w:rPr>
      <w:rFonts w:ascii="Times New Roman" w:hAnsi="Times New Roman"/>
      <w:szCs w:val="24"/>
    </w:rPr>
  </w:style>
  <w:style w:type="paragraph" w:styleId="1077" w:customStyle="1">
    <w:name w:val="HTML 预设格式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78" w:customStyle="1">
    <w:name w:val="批注框文本 Char Char"/>
    <w:basedOn w:val="708"/>
    <w:link w:val="1079"/>
    <w:uiPriority w:val="0"/>
    <w:qFormat/>
    <w:rPr>
      <w:rFonts w:ascii="Calibri" w:hAnsi="Calibri" w:eastAsia="宋体" w:cs="Times New Roman"/>
      <w:sz w:val="18"/>
      <w:szCs w:val="18"/>
    </w:rPr>
  </w:style>
  <w:style w:type="character" w:styleId="1079" w:customStyle="1">
    <w:name w:val="批注框文本 Char Char Char Char"/>
    <w:link w:val="1078"/>
    <w:uiPriority w:val="0"/>
    <w:qFormat/>
    <w:rPr>
      <w:rFonts w:ascii="Calibri" w:hAnsi="Calibri" w:eastAsia="宋体" w:cs="Times New Roman"/>
      <w:sz w:val="18"/>
      <w:szCs w:val="18"/>
    </w:rPr>
  </w:style>
  <w:style w:type="paragraph" w:styleId="1080" w:customStyle="1">
    <w:name w:val="Char Char Char Char Char Char Char1 Char Char Char Char Char Char Char"/>
    <w:basedOn w:val="1067"/>
    <w:next w:val="708"/>
    <w:uiPriority w:val="0"/>
    <w:qFormat/>
  </w:style>
  <w:style w:type="paragraph" w:styleId="1081" w:customStyle="1">
    <w:name w:val="文挡编号"/>
    <w:basedOn w:val="708"/>
    <w:next w:val="708"/>
    <w:uiPriority w:val="0"/>
    <w:qFormat/>
    <w:pPr>
      <w:spacing w:before="480" w:after="120" w:line="360" w:lineRule="auto"/>
      <w:widowControl/>
    </w:pPr>
    <w:rPr>
      <w:rFonts w:ascii="Times New Roman" w:hAnsi="Times New Roman" w:eastAsia="宋体" w:cs="Times New Roman"/>
      <w:szCs w:val="20"/>
    </w:rPr>
  </w:style>
  <w:style w:type="paragraph" w:styleId="1082" w:customStyle="1">
    <w:name w:val="列出段落1"/>
    <w:basedOn w:val="708"/>
    <w:link w:val="1083"/>
    <w:uiPriority w:val="0"/>
    <w:qFormat/>
    <w:pPr>
      <w:ind w:firstLine="420"/>
    </w:pPr>
    <w:rPr>
      <w:rFonts w:ascii="Calibri" w:hAnsi="Calibri" w:eastAsia="宋体" w:cs="Times New Roman"/>
      <w:sz w:val="20"/>
      <w:szCs w:val="20"/>
    </w:rPr>
  </w:style>
  <w:style w:type="character" w:styleId="1083" w:customStyle="1">
    <w:name w:val="列出段落 Char"/>
    <w:link w:val="1082"/>
    <w:uiPriority w:val="0"/>
    <w:qFormat/>
    <w:rPr>
      <w:rFonts w:ascii="Calibri" w:hAnsi="Calibri" w:eastAsia="宋体" w:cs="Times New Roman"/>
    </w:rPr>
  </w:style>
  <w:style w:type="paragraph" w:styleId="1084" w:customStyle="1">
    <w:name w:val="正文缩进1"/>
    <w:basedOn w:val="708"/>
    <w:link w:val="1085"/>
    <w:uiPriority w:val="0"/>
    <w:qFormat/>
    <w:pPr>
      <w:ind w:firstLine="420"/>
    </w:pPr>
    <w:rPr>
      <w:rFonts w:ascii="Calibri" w:hAnsi="Calibri" w:eastAsia="宋体" w:cs="Times New Roman"/>
      <w:sz w:val="20"/>
      <w:szCs w:val="20"/>
    </w:rPr>
  </w:style>
  <w:style w:type="character" w:styleId="1085" w:customStyle="1">
    <w:name w:val="正文缩进 Char"/>
    <w:link w:val="1084"/>
    <w:uiPriority w:val="0"/>
    <w:qFormat/>
    <w:rPr>
      <w:rFonts w:ascii="Calibri" w:hAnsi="Calibri" w:eastAsia="宋体" w:cs="Times New Roman"/>
    </w:rPr>
  </w:style>
  <w:style w:type="paragraph" w:styleId="1086" w:customStyle="1">
    <w:name w:val="样式 正文文本 + 左侧:  2 字符 首行缩进:  2 字符 段前: 0.5 行"/>
    <w:basedOn w:val="727"/>
    <w:uiPriority w:val="0"/>
    <w:qFormat/>
    <w:pPr>
      <w:ind w:firstLine="420"/>
      <w:jc w:val="left"/>
      <w:spacing w:line="300" w:lineRule="auto"/>
      <w:widowControl/>
    </w:pPr>
    <w:rPr>
      <w:rFonts w:ascii="Times New Roman" w:hAnsi="Times New Roman" w:eastAsia="宋体" w:cs="宋体"/>
      <w:sz w:val="21"/>
    </w:rPr>
  </w:style>
  <w:style w:type="character" w:styleId="1087" w:customStyle="1">
    <w:name w:val="正文文本 Char1"/>
    <w:basedOn w:val="718"/>
    <w:link w:val="727"/>
    <w:uiPriority w:val="0"/>
    <w:qFormat/>
  </w:style>
  <w:style w:type="paragraph" w:styleId="1088" w:customStyle="1">
    <w:name w:val="cLevel1"/>
    <w:basedOn w:val="984"/>
    <w:uiPriority w:val="0"/>
    <w:qFormat/>
    <w:pPr>
      <w:jc w:val="center"/>
      <w:spacing w:before="240" w:after="240" w:line="480" w:lineRule="auto"/>
      <w:tabs>
        <w:tab w:val="left" w:pos="-180" w:leader="none"/>
      </w:tabs>
    </w:pPr>
    <w:rPr>
      <w:rFonts w:ascii="Times New Roman" w:hAnsi="Times New Roman"/>
      <w:sz w:val="48"/>
    </w:rPr>
  </w:style>
  <w:style w:type="paragraph" w:styleId="1089" w:customStyle="1">
    <w:name w:val="cLevel2"/>
    <w:basedOn w:val="95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90" w:customStyle="1">
    <w:name w:val="cx标题三"/>
    <w:basedOn w:val="95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91" w:customStyle="1">
    <w:name w:val="cxLevel4"/>
    <w:basedOn w:val="807"/>
    <w:link w:val="1092"/>
    <w:uiPriority w:val="0"/>
    <w:qFormat/>
    <w:pPr>
      <w:ind w:left="0" w:firstLine="100"/>
      <w:spacing w:before="0" w:after="0" w:line="360" w:lineRule="auto"/>
      <w:tabs>
        <w:tab w:val="left" w:pos="4205" w:leader="none"/>
      </w:tabs>
    </w:pPr>
    <w:rPr>
      <w:rFonts w:ascii="Arial" w:hAnsi="Arial"/>
    </w:rPr>
  </w:style>
  <w:style w:type="character" w:styleId="1092" w:customStyle="1">
    <w:name w:val="cxLevel4 Char Char"/>
    <w:link w:val="1091"/>
    <w:uiPriority w:val="0"/>
    <w:qFormat/>
    <w:rPr>
      <w:rFonts w:ascii="Arial" w:hAnsi="Arial" w:eastAsia="宋体" w:cs="Times New Roman"/>
      <w:b/>
      <w:bCs/>
      <w:sz w:val="28"/>
      <w:szCs w:val="28"/>
    </w:rPr>
  </w:style>
  <w:style w:type="paragraph" w:styleId="1093" w:customStyle="1">
    <w:name w:val="cxLevel5"/>
    <w:basedOn w:val="954"/>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94" w:customStyle="1">
    <w:name w:val="Default"/>
    <w:uiPriority w:val="0"/>
    <w:qFormat/>
    <w:pPr>
      <w:widowControl w:val="off"/>
    </w:pPr>
    <w:rPr>
      <w:rFonts w:hint="default" w:ascii="黑体" w:hAnsi="Times New Roman" w:eastAsia="黑体" w:cs="黑体"/>
      <w:color w:val="000000"/>
      <w:sz w:val="24"/>
      <w:szCs w:val="24"/>
    </w:rPr>
  </w:style>
  <w:style w:type="paragraph" w:styleId="1095"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eastAsia="ar-SA"/>
    </w:rPr>
  </w:style>
  <w:style w:type="paragraph" w:styleId="1096" w:customStyle="1">
    <w:name w:val="标准文本"/>
    <w:basedOn w:val="708"/>
    <w:link w:val="1097"/>
    <w:uiPriority w:val="0"/>
    <w:qFormat/>
    <w:pPr>
      <w:ind w:firstLine="480"/>
      <w:spacing w:line="360" w:lineRule="auto"/>
    </w:pPr>
    <w:rPr>
      <w:rFonts w:ascii="Calibri" w:hAnsi="Calibri" w:eastAsia="宋体" w:cs="宋体"/>
      <w:sz w:val="24"/>
      <w:szCs w:val="20"/>
    </w:rPr>
  </w:style>
  <w:style w:type="character" w:styleId="1097" w:customStyle="1">
    <w:name w:val="标准文本 Char Char"/>
    <w:link w:val="1096"/>
    <w:uiPriority w:val="0"/>
    <w:qFormat/>
    <w:rPr>
      <w:rFonts w:ascii="Calibri" w:hAnsi="Calibri" w:eastAsia="宋体" w:cs="宋体"/>
      <w:sz w:val="24"/>
    </w:rPr>
  </w:style>
  <w:style w:type="paragraph" w:styleId="1098" w:customStyle="1">
    <w:name w:val="WDQ项目标号3"/>
    <w:basedOn w:val="708"/>
    <w:uiPriority w:val="0"/>
    <w:qFormat/>
    <w:pPr>
      <w:ind w:left="2024" w:hanging="453"/>
      <w:tabs>
        <w:tab w:val="left" w:pos="2024" w:leader="none"/>
      </w:tabs>
    </w:pPr>
    <w:rPr>
      <w:rFonts w:ascii="Times New Roman" w:hAnsi="Times New Roman" w:eastAsia="宋体" w:cs="Times New Roman"/>
      <w:szCs w:val="20"/>
    </w:rPr>
  </w:style>
  <w:style w:type="paragraph" w:styleId="1099" w:customStyle="1">
    <w:name w:val="样式 标题 4 + 段前: 14 磅 段后: 14.5 磅 行距: 多倍行距 1.57 字行"/>
    <w:basedOn w:val="807"/>
    <w:uiPriority w:val="0"/>
    <w:qFormat/>
    <w:pPr>
      <w:ind w:left="0" w:firstLine="0"/>
      <w:tabs>
        <w:tab w:val="left" w:pos="0" w:leader="none"/>
      </w:tabs>
    </w:pPr>
    <w:rPr>
      <w:rFonts w:ascii="Arial" w:hAnsi="Arial" w:eastAsia="黑体" w:cs="宋体"/>
      <w:b w:val="0"/>
      <w:sz w:val="24"/>
      <w:szCs w:val="24"/>
    </w:rPr>
  </w:style>
  <w:style w:type="paragraph" w:styleId="1100" w:customStyle="1">
    <w:name w:val="样式 样式 正文zhang + 首行缩进:  2 字符 段前: 0.5 行 段后: 0.5 行 + 段前: 0.5 行 段后:... Char"/>
    <w:basedOn w:val="708"/>
    <w:link w:val="1101"/>
    <w:uiPriority w:val="0"/>
    <w:qFormat/>
    <w:pPr>
      <w:ind w:firstLine="480"/>
      <w:spacing w:line="360" w:lineRule="exact"/>
    </w:pPr>
    <w:rPr>
      <w:rFonts w:ascii="Calibri" w:hAnsi="Calibri" w:eastAsia="宋体" w:cs="宋体"/>
      <w:sz w:val="24"/>
      <w:szCs w:val="20"/>
    </w:rPr>
  </w:style>
  <w:style w:type="character" w:styleId="1101" w:customStyle="1">
    <w:name w:val="样式 样式 正文zhang + 首行缩进:  2 字符 段前: 0.5 行 段后: 0.5 行 + 段前: 0.5 行 段后:... Char Char Char"/>
    <w:link w:val="1100"/>
    <w:uiPriority w:val="0"/>
    <w:qFormat/>
    <w:rPr>
      <w:rFonts w:ascii="Calibri" w:hAnsi="Calibri" w:eastAsia="宋体" w:cs="宋体"/>
      <w:sz w:val="24"/>
    </w:rPr>
  </w:style>
  <w:style w:type="paragraph" w:styleId="1102" w:customStyle="1">
    <w:name w:val="纯文本1"/>
    <w:basedOn w:val="708"/>
    <w:uiPriority w:val="0"/>
    <w:qFormat/>
    <w:pPr>
      <w:spacing w:line="312" w:lineRule="atLeast"/>
    </w:pPr>
    <w:rPr>
      <w:rFonts w:ascii="Arial Black" w:hAnsi="Courier New" w:eastAsia="宋体" w:cs="Times New Roman"/>
      <w:szCs w:val="20"/>
    </w:rPr>
  </w:style>
  <w:style w:type="paragraph" w:styleId="1103" w:customStyle="1">
    <w:name w:val="普通(网站)1"/>
    <w:basedOn w:val="708"/>
    <w:uiPriority w:val="0"/>
    <w:qFormat/>
    <w:pPr>
      <w:jc w:val="left"/>
      <w:spacing w:before="100" w:beforeAutospacing="1" w:after="100" w:afterAutospacing="1"/>
      <w:widowControl/>
    </w:pPr>
    <w:rPr>
      <w:rFonts w:ascii="宋体" w:hAnsi="宋体" w:eastAsia="宋体" w:cs="宋体"/>
      <w:sz w:val="24"/>
      <w:szCs w:val="24"/>
    </w:rPr>
  </w:style>
  <w:style w:type="paragraph" w:styleId="1104" w:customStyle="1">
    <w:name w:val="Char Char Char1 Char Char Char Char Char Char Char Char Char"/>
    <w:basedOn w:val="708"/>
    <w:uiPriority w:val="0"/>
    <w:qFormat/>
    <w:pPr>
      <w:spacing w:line="360" w:lineRule="auto"/>
    </w:pPr>
    <w:rPr>
      <w:rFonts w:ascii="Times New Roman" w:hAnsi="Times New Roman" w:eastAsia="宋体" w:cs="宋体"/>
      <w:b/>
      <w:sz w:val="24"/>
      <w:szCs w:val="20"/>
    </w:rPr>
  </w:style>
  <w:style w:type="paragraph" w:styleId="1105" w:customStyle="1">
    <w:name w:val="样式 样式 宋体 首行缩进:  2 字符 段前: 0.5 行 + 首行缩进:  2 字符 段前: 0.5 行"/>
    <w:basedOn w:val="708"/>
    <w:uiPriority w:val="0"/>
    <w:qFormat/>
    <w:pPr>
      <w:ind w:firstLine="480"/>
      <w:spacing w:line="300" w:lineRule="auto"/>
    </w:pPr>
    <w:rPr>
      <w:rFonts w:ascii="Times New Roman" w:hAnsi="Times New Roman" w:eastAsia="宋体" w:cs="宋体"/>
      <w:sz w:val="24"/>
      <w:szCs w:val="20"/>
    </w:rPr>
  </w:style>
  <w:style w:type="paragraph" w:styleId="1106" w:customStyle="1">
    <w:name w:val="FA正文"/>
    <w:basedOn w:val="708"/>
    <w:uiPriority w:val="0"/>
    <w:qFormat/>
    <w:pPr>
      <w:ind w:firstLine="200"/>
    </w:pPr>
    <w:rPr>
      <w:rFonts w:ascii="Calibri" w:hAnsi="宋体" w:eastAsia="宋体" w:cs="宋体"/>
      <w:bCs/>
      <w:sz w:val="24"/>
      <w:szCs w:val="21"/>
    </w:rPr>
  </w:style>
  <w:style w:type="paragraph" w:styleId="1107" w:customStyle="1">
    <w:name w:val="文档正文"/>
    <w:basedOn w:val="708"/>
    <w:uiPriority w:val="0"/>
    <w:qFormat/>
    <w:pPr>
      <w:ind w:right="-107"/>
      <w:spacing w:line="312" w:lineRule="atLeast"/>
    </w:pPr>
    <w:rPr>
      <w:rFonts w:ascii="宋体" w:hAnsi="宋体" w:eastAsia="宋体" w:cs="Times New Roman"/>
      <w:spacing w:val="6"/>
      <w:sz w:val="24"/>
      <w:szCs w:val="24"/>
    </w:rPr>
  </w:style>
  <w:style w:type="paragraph" w:styleId="1108" w:customStyle="1">
    <w:name w:val="样式 cz正文 + 仿宋_GB2312"/>
    <w:basedOn w:val="1109"/>
    <w:uiPriority w:val="0"/>
    <w:qFormat/>
    <w:rPr>
      <w:rFonts w:ascii="仿宋_GB2312" w:hAnsi="仿宋_GB2312"/>
    </w:rPr>
  </w:style>
  <w:style w:type="paragraph" w:styleId="1109" w:customStyle="1">
    <w:name w:val="cz正文"/>
    <w:basedOn w:val="708"/>
    <w:link w:val="1110"/>
    <w:uiPriority w:val="0"/>
    <w:qFormat/>
    <w:pPr>
      <w:ind w:firstLine="480"/>
      <w:spacing w:line="360" w:lineRule="auto"/>
    </w:pPr>
    <w:rPr>
      <w:rFonts w:ascii="宋体" w:hAnsi="宋体" w:eastAsia="宋体" w:cs="宋体"/>
      <w:sz w:val="24"/>
      <w:szCs w:val="24"/>
    </w:rPr>
  </w:style>
  <w:style w:type="character" w:styleId="1110" w:customStyle="1">
    <w:name w:val="cz正文 Char Char"/>
    <w:link w:val="1109"/>
    <w:uiPriority w:val="0"/>
    <w:qFormat/>
    <w:rPr>
      <w:rFonts w:ascii="宋体" w:hAnsi="宋体" w:eastAsia="宋体" w:cs="宋体"/>
      <w:sz w:val="24"/>
      <w:szCs w:val="24"/>
    </w:rPr>
  </w:style>
  <w:style w:type="paragraph" w:styleId="1111" w:customStyle="1">
    <w:name w:val="yh正文"/>
    <w:basedOn w:val="708"/>
    <w:uiPriority w:val="0"/>
    <w:qFormat/>
    <w:pPr>
      <w:ind w:firstLine="480"/>
      <w:spacing w:line="360" w:lineRule="auto"/>
    </w:pPr>
    <w:rPr>
      <w:rFonts w:ascii="Calibri" w:hAnsi="宋体" w:eastAsia="宋体" w:cs="宋体"/>
      <w:sz w:val="24"/>
      <w:szCs w:val="21"/>
    </w:rPr>
  </w:style>
  <w:style w:type="paragraph" w:styleId="1112" w:customStyle="1">
    <w:name w:val="正文4"/>
    <w:basedOn w:val="708"/>
    <w:uiPriority w:val="0"/>
    <w:qFormat/>
    <w:pPr>
      <w:ind w:left="3780"/>
      <w:jc w:val="left"/>
      <w:spacing w:line="480" w:lineRule="atLeast"/>
      <w:widowControl/>
    </w:pPr>
    <w:rPr>
      <w:rFonts w:ascii="Times New Roman" w:hAnsi="Times New Roman" w:eastAsia="宋体" w:cs="Times New Roman"/>
      <w:sz w:val="24"/>
      <w:szCs w:val="24"/>
    </w:rPr>
  </w:style>
  <w:style w:type="paragraph" w:styleId="1113" w:customStyle="1">
    <w:name w:val="Char Char Char Char Char Char Char Char Char Char Char Char Char Char Char"/>
    <w:basedOn w:val="708"/>
    <w:uiPriority w:val="0"/>
    <w:qFormat/>
    <w:rPr>
      <w:rFonts w:ascii="Tahoma" w:hAnsi="Tahoma" w:eastAsia="宋体" w:cs="Times New Roman"/>
      <w:sz w:val="24"/>
      <w:szCs w:val="24"/>
    </w:rPr>
  </w:style>
  <w:style w:type="paragraph" w:styleId="1114" w:customStyle="1">
    <w:name w:val="Table Heading"/>
    <w:basedOn w:val="105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15" w:customStyle="1">
    <w:name w:val="符号缩进"/>
    <w:basedOn w:val="1084"/>
    <w:uiPriority w:val="0"/>
    <w:qFormat/>
    <w:pPr>
      <w:ind w:left="200" w:firstLine="200"/>
      <w:spacing w:before="120"/>
    </w:pPr>
    <w:rPr>
      <w:rFonts w:ascii="Arial" w:hAnsi="Arial" w:eastAsia="楷体_GB2312"/>
      <w:color w:val="000000"/>
      <w:sz w:val="24"/>
      <w:szCs w:val="22"/>
    </w:rPr>
  </w:style>
  <w:style w:type="paragraph" w:styleId="1116" w:customStyle="1">
    <w:name w:val="样式 标题 1 + 居中"/>
    <w:basedOn w:val="984"/>
    <w:uiPriority w:val="0"/>
    <w:qFormat/>
    <w:pPr>
      <w:ind w:left="1283" w:hanging="432"/>
      <w:jc w:val="center"/>
      <w:tabs>
        <w:tab w:val="left" w:pos="1283" w:leader="none"/>
      </w:tabs>
    </w:pPr>
    <w:rPr>
      <w:rFonts w:ascii="Times New Roman" w:hAnsi="Times New Roman" w:cs="宋体"/>
      <w:sz w:val="44"/>
      <w:szCs w:val="20"/>
    </w:rPr>
  </w:style>
  <w:style w:type="paragraph" w:styleId="1117" w:customStyle="1">
    <w:name w:val="样式 样式 样式 宋体 小四 首行缩进:  0.74 厘米 行距: 最小值 18 磅 + 段前: 0.5 行 段后: 0.5 行..."/>
    <w:basedOn w:val="708"/>
    <w:link w:val="1118"/>
    <w:uiPriority w:val="0"/>
    <w:qFormat/>
    <w:pPr>
      <w:ind w:firstLine="420"/>
      <w:spacing w:line="360" w:lineRule="auto"/>
    </w:pPr>
    <w:rPr>
      <w:rFonts w:ascii="宋体" w:hAnsi="Times New Roman" w:eastAsia="宋体" w:cs="宋体"/>
      <w:sz w:val="24"/>
      <w:szCs w:val="20"/>
    </w:rPr>
  </w:style>
  <w:style w:type="character" w:styleId="1118" w:customStyle="1">
    <w:name w:val="样式 样式 样式 宋体 小四 首行缩进:  0.74 厘米 行距: 最小值 18 磅 + 段前: 0.5 行 段后: 0.5 行... Char3"/>
    <w:link w:val="1117"/>
    <w:uiPriority w:val="0"/>
    <w:qFormat/>
    <w:rPr>
      <w:rFonts w:ascii="宋体" w:hAnsi="Times New Roman" w:eastAsia="宋体" w:cs="宋体"/>
      <w:sz w:val="24"/>
    </w:rPr>
  </w:style>
  <w:style w:type="paragraph" w:styleId="1119" w:customStyle="1">
    <w:name w:val="样式 样式 样式 样式 宋体 小四 首行缩进:  0.74 厘米 行距: 最小值 18 磅 + 段前: 0.5 行 段后: 0...."/>
    <w:basedOn w:val="1117"/>
    <w:link w:val="1120"/>
    <w:uiPriority w:val="0"/>
    <w:qFormat/>
    <w:pPr>
      <w:spacing w:before="50" w:after="50" w:line="240" w:lineRule="auto"/>
    </w:pPr>
    <w:rPr>
      <w:rFonts w:hAnsi="宋体"/>
    </w:rPr>
  </w:style>
  <w:style w:type="character" w:styleId="1120" w:customStyle="1">
    <w:name w:val="样式 样式 样式 样式 宋体 小四 首行缩进:  0.74 厘米 行距: 最小值 18 磅 + 段前: 0.5 行 段后: 0.... Char3"/>
    <w:link w:val="1119"/>
    <w:uiPriority w:val="0"/>
    <w:qFormat/>
    <w:rPr>
      <w:rFonts w:ascii="宋体" w:hAnsi="宋体" w:eastAsia="宋体" w:cs="宋体"/>
      <w:sz w:val="24"/>
    </w:rPr>
  </w:style>
  <w:style w:type="paragraph" w:styleId="1121" w:customStyle="1">
    <w:name w:val="样式 标题 22nd levelh22Header 2l2节Titre2Head 2H2heading 2+..."/>
    <w:basedOn w:val="951"/>
    <w:uiPriority w:val="0"/>
    <w:qFormat/>
    <w:pPr>
      <w:ind w:left="0" w:firstLine="0"/>
      <w:spacing w:before="360" w:after="0" w:line="240" w:lineRule="auto"/>
      <w:tabs>
        <w:tab w:val="left" w:pos="0" w:leader="none"/>
      </w:tabs>
    </w:pPr>
    <w:rPr>
      <w:rFonts w:ascii="Arial" w:hAnsi="Arial" w:eastAsia="黑体" w:cs="宋体"/>
      <w:b w:val="0"/>
    </w:rPr>
  </w:style>
  <w:style w:type="paragraph" w:styleId="1122" w:customStyle="1">
    <w:name w:val="样式 正文（首行缩进两字）正文双线正文非缩进表正文特点四号ALT+Z段1 + 宋体 段前: 5 磅 段后: 5..."/>
    <w:basedOn w:val="1084"/>
    <w:link w:val="1123"/>
    <w:uiPriority w:val="0"/>
    <w:qFormat/>
    <w:pPr>
      <w:spacing w:before="100" w:after="100" w:line="360" w:lineRule="auto"/>
    </w:pPr>
    <w:rPr>
      <w:rFonts w:ascii="宋体" w:hAnsi="宋体" w:cs="宋体"/>
      <w:sz w:val="24"/>
    </w:rPr>
  </w:style>
  <w:style w:type="character" w:styleId="1123" w:customStyle="1">
    <w:name w:val="样式 正文（首行缩进两字）正文双线正文非缩进表正文特点四号ALT+Z段1 + 宋体 段前: 5 磅 段后: 5... Char Char"/>
    <w:link w:val="1122"/>
    <w:uiPriority w:val="0"/>
    <w:qFormat/>
    <w:rPr>
      <w:rFonts w:ascii="宋体" w:hAnsi="宋体" w:eastAsia="宋体" w:cs="宋体"/>
      <w:sz w:val="24"/>
    </w:rPr>
  </w:style>
  <w:style w:type="paragraph" w:styleId="1124" w:customStyle="1">
    <w:name w:val="样式 标题 3一1h33rd levelH3l3CTHeading 3 - oldLevel 3 Head3..."/>
    <w:basedOn w:val="95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25" w:customStyle="1">
    <w:name w:val="列表1"/>
    <w:basedOn w:val="708"/>
    <w:uiPriority w:val="0"/>
    <w:qFormat/>
    <w:pPr>
      <w:ind w:left="200" w:hanging="200"/>
    </w:pPr>
    <w:rPr>
      <w:rFonts w:ascii="Times New Roman" w:hAnsi="Times New Roman" w:eastAsia="宋体" w:cs="Times New Roman"/>
      <w:szCs w:val="24"/>
    </w:rPr>
  </w:style>
  <w:style w:type="paragraph" w:styleId="1126" w:customStyle="1">
    <w:name w:val="HD图号"/>
    <w:basedOn w:val="708"/>
    <w:uiPriority w:val="0"/>
    <w:qFormat/>
    <w:pPr>
      <w:jc w:val="center"/>
      <w:spacing w:line="440" w:lineRule="atLeast"/>
    </w:pPr>
    <w:rPr>
      <w:rFonts w:ascii="Times New Roman" w:hAnsi="Times New Roman" w:eastAsia="楷体_GB2312" w:cs="Times New Roman"/>
      <w:sz w:val="24"/>
      <w:szCs w:val="20"/>
    </w:rPr>
  </w:style>
  <w:style w:type="paragraph" w:styleId="1127" w:customStyle="1">
    <w:name w:val="样式 样式 样式 样式 样式 宋体 小四 首行缩进:  0.74 厘米 行距: 最小值 18 磅 + 段前: 0.5 行 段后:..."/>
    <w:basedOn w:val="1119"/>
    <w:uiPriority w:val="0"/>
    <w:qFormat/>
    <w:rPr>
      <w:szCs w:val="22"/>
    </w:rPr>
  </w:style>
  <w:style w:type="paragraph" w:styleId="1128" w:customStyle="1">
    <w:name w:val="样式 样式 样式 样式 样式 宋体 小四 首行缩进:  0.74 厘米 行距: 最小值 18 磅 + 段前: 0.5 行 段后:...1"/>
    <w:basedOn w:val="1119"/>
    <w:uiPriority w:val="0"/>
    <w:qFormat/>
    <w:rPr>
      <w:szCs w:val="22"/>
    </w:rPr>
  </w:style>
  <w:style w:type="paragraph" w:styleId="1129" w:customStyle="1">
    <w:name w:val="样式 样式 样式 样式 样式 样式 宋体 小四 首行缩进:  0.74 厘米 行距: 最小值 18 磅 + 段前: 0.5 行 ..."/>
    <w:basedOn w:val="1128"/>
    <w:uiPriority w:val="0"/>
    <w:qFormat/>
    <w:pPr>
      <w:spacing w:line="320" w:lineRule="exact"/>
    </w:pPr>
  </w:style>
  <w:style w:type="paragraph" w:styleId="1130" w:customStyle="1">
    <w:name w:val="样式 样式 样式 样式 样式 样式 样式 宋体 小四 首行缩进:  0.74 厘米 行距: 最小值 18 磅 + 段前: 0.5..."/>
    <w:basedOn w:val="1129"/>
    <w:uiPriority w:val="0"/>
    <w:qFormat/>
    <w:pPr>
      <w:ind w:left="100" w:firstLine="454"/>
      <w:spacing w:line="360" w:lineRule="exact"/>
    </w:pPr>
  </w:style>
  <w:style w:type="paragraph" w:styleId="1131" w:customStyle="1">
    <w:name w:val="样式 样式 标题 4 + 段前: 14 磅 段后: 14.5 磅 行距: 多倍行距 1.57 字行 + 左侧:  1.48 厘米"/>
    <w:basedOn w:val="1099"/>
    <w:uiPriority w:val="0"/>
    <w:qFormat/>
    <w:pPr>
      <w:spacing w:before="240" w:after="0" w:line="240" w:lineRule="auto"/>
    </w:pPr>
    <w:rPr>
      <w:rFonts w:eastAsia="宋体"/>
      <w:b/>
      <w:szCs w:val="20"/>
    </w:rPr>
  </w:style>
  <w:style w:type="paragraph" w:styleId="1132" w:customStyle="1">
    <w:name w:val="wen_2"/>
    <w:basedOn w:val="70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33" w:customStyle="1">
    <w:name w:val="样式 样式 样式 样式 样式 样式 样式 样式 宋体 小四 首行缩进:  0.74 厘米 行距: 最小值 18 磅 + 段前: ... Char"/>
    <w:basedOn w:val="1130"/>
    <w:uiPriority w:val="0"/>
    <w:qFormat/>
    <w:pPr>
      <w:ind w:left="0" w:firstLine="0"/>
      <w:spacing w:line="240" w:lineRule="auto"/>
    </w:pPr>
    <w:rPr>
      <w:rFonts w:ascii="Calibri" w:hAnsi="Calibri"/>
      <w:sz w:val="21"/>
    </w:rPr>
  </w:style>
  <w:style w:type="paragraph" w:styleId="1134"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rPr>
  </w:style>
  <w:style w:type="paragraph" w:styleId="1135" w:customStyle="1">
    <w:name w:val="Char2"/>
    <w:basedOn w:val="708"/>
    <w:uiPriority w:val="0"/>
    <w:qFormat/>
    <w:rPr>
      <w:rFonts w:ascii="仿宋_GB2312" w:hAnsi="Times New Roman" w:eastAsia="仿宋_GB2312" w:cs="Times New Roman"/>
      <w:b/>
      <w:sz w:val="32"/>
      <w:szCs w:val="32"/>
    </w:rPr>
  </w:style>
  <w:style w:type="paragraph" w:styleId="1136" w:customStyle="1">
    <w:name w:val="正文悬挂缩进"/>
    <w:basedOn w:val="708"/>
    <w:uiPriority w:val="0"/>
    <w:qFormat/>
    <w:pPr>
      <w:tabs>
        <w:tab w:val="left" w:pos="450" w:leader="none"/>
        <w:tab w:val="right" w:pos="9174" w:leader="dot"/>
      </w:tabs>
    </w:pPr>
    <w:rPr>
      <w:rFonts w:ascii="Times New Roman" w:hAnsi="Times New Roman" w:eastAsia="宋体" w:cs="Times New Roman"/>
      <w:szCs w:val="24"/>
    </w:rPr>
  </w:style>
  <w:style w:type="paragraph" w:styleId="1137" w:customStyle="1">
    <w:name w:val="Char Char Char Char Char Char Char"/>
    <w:basedOn w:val="708"/>
    <w:link w:val="1138"/>
    <w:uiPriority w:val="0"/>
    <w:qFormat/>
    <w:rPr>
      <w:rFonts w:ascii="Tahoma" w:hAnsi="Tahoma" w:eastAsia="宋体" w:cs="Times New Roman"/>
      <w:sz w:val="24"/>
      <w:szCs w:val="20"/>
    </w:rPr>
  </w:style>
  <w:style w:type="character" w:styleId="1138" w:customStyle="1">
    <w:name w:val="Char Char Char Char Char Char Char Char Char Char Char Char"/>
    <w:link w:val="1137"/>
    <w:uiPriority w:val="0"/>
    <w:qFormat/>
    <w:rPr>
      <w:rFonts w:ascii="Tahoma" w:hAnsi="Tahoma" w:eastAsia="宋体" w:cs="Times New Roman"/>
      <w:sz w:val="24"/>
    </w:rPr>
  </w:style>
  <w:style w:type="paragraph" w:styleId="1139" w:customStyle="1">
    <w:name w:val="Char Char Char Char"/>
    <w:basedOn w:val="1067"/>
    <w:uiPriority w:val="0"/>
    <w:qFormat/>
    <w:pPr>
      <w:spacing w:line="360" w:lineRule="auto"/>
      <w:shd w:val="clear" w:color="auto" w:fill="000080"/>
    </w:pPr>
    <w:rPr>
      <w:rFonts w:ascii="Tahoma" w:hAnsi="Tahoma"/>
      <w:sz w:val="24"/>
      <w:szCs w:val="24"/>
    </w:rPr>
  </w:style>
  <w:style w:type="paragraph" w:styleId="1140" w:customStyle="1">
    <w:name w:val="样式 标题 3H3h3Level 3 Topic HeadingMap一13rd levell3CTHead..."/>
    <w:basedOn w:val="952"/>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41" w:customStyle="1">
    <w:name w:val="样式 宋体 小四 首行缩进:  0.74 厘米 行距: 最小值 18 磅"/>
    <w:basedOn w:val="708"/>
    <w:uiPriority w:val="0"/>
    <w:qFormat/>
    <w:pPr>
      <w:ind w:firstLine="420"/>
      <w:spacing w:line="320" w:lineRule="exact"/>
    </w:pPr>
    <w:rPr>
      <w:rFonts w:ascii="宋体" w:hAnsi="Times New Roman" w:eastAsia="宋体" w:cs="宋体"/>
      <w:sz w:val="24"/>
      <w:szCs w:val="24"/>
    </w:rPr>
  </w:style>
  <w:style w:type="paragraph" w:styleId="1142" w:customStyle="1">
    <w:name w:val="样式 样式 宋体 小四 首行缩进:  0.74 厘米 行距: 最小值 18 磅 + 段前: 0.5 行 段后: 0.5 行 Char"/>
    <w:basedOn w:val="1141"/>
    <w:uiPriority w:val="0"/>
    <w:qFormat/>
    <w:pPr>
      <w:spacing w:line="360" w:lineRule="auto"/>
    </w:pPr>
    <w:rPr>
      <w:szCs w:val="20"/>
    </w:rPr>
  </w:style>
  <w:style w:type="paragraph" w:styleId="1143" w:customStyle="1">
    <w:name w:val="11"/>
    <w:basedOn w:val="708"/>
    <w:next w:val="1068"/>
    <w:uiPriority w:val="0"/>
    <w:qFormat/>
    <w:pPr>
      <w:jc w:val="center"/>
    </w:pPr>
    <w:rPr>
      <w:rFonts w:ascii="Times New Roman" w:hAnsi="Times New Roman" w:eastAsia="宋体" w:cs="Times New Roman"/>
      <w:color w:val="000000"/>
      <w:sz w:val="28"/>
      <w:szCs w:val="28"/>
      <w:lang w:val="zh-CN"/>
    </w:rPr>
  </w:style>
  <w:style w:type="paragraph" w:styleId="1144" w:customStyle="1">
    <w:name w:val="10"/>
    <w:basedOn w:val="708"/>
    <w:next w:val="1084"/>
    <w:uiPriority w:val="0"/>
    <w:qFormat/>
    <w:pPr>
      <w:ind w:left="200" w:firstLine="200"/>
      <w:spacing w:before="240"/>
    </w:pPr>
    <w:rPr>
      <w:rFonts w:ascii="Times New Roman" w:hAnsi="Times New Roman" w:eastAsia="楷体_GB2312" w:cs="Times New Roman"/>
      <w:sz w:val="24"/>
      <w:szCs w:val="20"/>
    </w:rPr>
  </w:style>
  <w:style w:type="paragraph" w:styleId="1145" w:customStyle="1">
    <w:name w:val="样式 标题 2H2Heading 2 HiddenHeading 2 CCBSheading 2第一章 标题 2IS..."/>
    <w:basedOn w:val="951"/>
    <w:uiPriority w:val="0"/>
    <w:qFormat/>
    <w:pPr>
      <w:ind w:left="992" w:firstLine="0"/>
      <w:spacing w:line="400" w:lineRule="atLeast"/>
    </w:pPr>
    <w:rPr>
      <w:rFonts w:ascii="Arial" w:hAnsi="Arial" w:eastAsia="黑体" w:cs="宋体"/>
      <w:b w:val="0"/>
      <w:bCs w:val="0"/>
      <w:sz w:val="24"/>
      <w:szCs w:val="20"/>
    </w:rPr>
  </w:style>
  <w:style w:type="paragraph" w:styleId="1146" w:customStyle="1">
    <w:name w:val="9"/>
    <w:basedOn w:val="708"/>
    <w:next w:val="1084"/>
    <w:uiPriority w:val="0"/>
    <w:qFormat/>
    <w:pPr>
      <w:ind w:firstLine="420"/>
    </w:pPr>
    <w:rPr>
      <w:rFonts w:ascii="Times New Roman" w:hAnsi="Times New Roman" w:eastAsia="宋体" w:cs="Times New Roman"/>
      <w:szCs w:val="24"/>
    </w:rPr>
  </w:style>
  <w:style w:type="paragraph" w:styleId="1147" w:customStyle="1">
    <w:name w:val="8"/>
    <w:basedOn w:val="708"/>
    <w:next w:val="1057"/>
    <w:uiPriority w:val="0"/>
    <w:qFormat/>
    <w:pPr>
      <w:ind w:left="420"/>
      <w:spacing w:after="120"/>
    </w:pPr>
    <w:rPr>
      <w:rFonts w:ascii="Times New Roman" w:hAnsi="Times New Roman" w:eastAsia="宋体" w:cs="Times New Roman"/>
      <w:szCs w:val="24"/>
    </w:rPr>
  </w:style>
  <w:style w:type="paragraph" w:styleId="1148" w:customStyle="1">
    <w:name w:val="索引 11"/>
    <w:basedOn w:val="708"/>
    <w:next w:val="708"/>
    <w:uiPriority w:val="0"/>
    <w:qFormat/>
    <w:rPr>
      <w:rFonts w:ascii="Times New Roman" w:hAnsi="Times New Roman" w:eastAsia="宋体" w:cs="Times New Roman"/>
      <w:szCs w:val="24"/>
    </w:rPr>
  </w:style>
  <w:style w:type="paragraph" w:styleId="1149" w:customStyle="1">
    <w:name w:val="7"/>
    <w:basedOn w:val="708"/>
    <w:next w:val="1057"/>
    <w:uiPriority w:val="0"/>
    <w:qFormat/>
    <w:pPr>
      <w:ind w:left="420"/>
      <w:spacing w:after="120"/>
    </w:pPr>
    <w:rPr>
      <w:rFonts w:ascii="Times New Roman" w:hAnsi="Times New Roman" w:eastAsia="宋体" w:cs="Times New Roman"/>
      <w:szCs w:val="24"/>
    </w:rPr>
  </w:style>
  <w:style w:type="paragraph" w:styleId="1150" w:customStyle="1">
    <w:name w:val="表名"/>
    <w:basedOn w:val="70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51" w:customStyle="1">
    <w:name w:val="主正文"/>
    <w:basedOn w:val="708"/>
    <w:uiPriority w:val="0"/>
    <w:qFormat/>
    <w:pPr>
      <w:ind w:left="200" w:firstLine="200"/>
      <w:spacing w:line="360" w:lineRule="exact"/>
    </w:pPr>
    <w:rPr>
      <w:rFonts w:ascii="宋体" w:hAnsi="宋体" w:eastAsia="宋体" w:cs="Times New Roman"/>
      <w:sz w:val="24"/>
      <w:szCs w:val="20"/>
    </w:rPr>
  </w:style>
  <w:style w:type="paragraph" w:styleId="1152" w:customStyle="1">
    <w:name w:val="一般正文"/>
    <w:basedOn w:val="708"/>
    <w:uiPriority w:val="0"/>
    <w:qFormat/>
    <w:pPr>
      <w:ind w:firstLine="480"/>
      <w:spacing w:line="380" w:lineRule="exact"/>
    </w:pPr>
    <w:rPr>
      <w:rFonts w:ascii="宋体" w:hAnsi="宋体" w:eastAsia="宋体" w:cs="Times New Roman"/>
      <w:sz w:val="24"/>
      <w:szCs w:val="20"/>
    </w:rPr>
  </w:style>
  <w:style w:type="paragraph" w:styleId="1153" w:customStyle="1">
    <w:name w:val="序号正文"/>
    <w:basedOn w:val="1102"/>
    <w:uiPriority w:val="0"/>
    <w:qFormat/>
    <w:pPr>
      <w:ind w:left="200" w:firstLine="200"/>
      <w:tabs>
        <w:tab w:val="left" w:pos="720" w:leader="none"/>
      </w:tabs>
    </w:pPr>
    <w:rPr>
      <w:sz w:val="24"/>
    </w:rPr>
  </w:style>
  <w:style w:type="paragraph" w:styleId="1154" w:customStyle="1">
    <w:name w:val="样式 样式 样式 样式 左侧:  0 厘米 悬挂缩进: 2 字符 段前: 0.5 行 段后: 0.5 行1 + 首行缩进:  2..."/>
    <w:basedOn w:val="708"/>
    <w:uiPriority w:val="0"/>
    <w:qFormat/>
    <w:pPr>
      <w:ind w:firstLine="480"/>
      <w:spacing w:line="320" w:lineRule="exact"/>
    </w:pPr>
    <w:rPr>
      <w:rFonts w:ascii="Times New Roman" w:hAnsi="Times New Roman" w:eastAsia="宋体" w:cs="宋体"/>
      <w:sz w:val="24"/>
      <w:szCs w:val="24"/>
    </w:rPr>
  </w:style>
  <w:style w:type="paragraph" w:styleId="1155" w:customStyle="1">
    <w:name w:val="z-窗体顶端1"/>
    <w:basedOn w:val="708"/>
    <w:next w:val="708"/>
    <w:link w:val="1156"/>
    <w:uiPriority w:val="0"/>
    <w:qFormat/>
    <w:pPr>
      <w:jc w:val="center"/>
      <w:widowControl/>
      <w:pBdr>
        <w:bottom w:val="single" w:color="auto" w:sz="6" w:space="1"/>
      </w:pBdr>
    </w:pPr>
    <w:rPr>
      <w:rFonts w:ascii="Arial" w:hAnsi="Arial" w:eastAsia="宋体" w:cs="Arial"/>
      <w:vanish/>
      <w:sz w:val="16"/>
      <w:szCs w:val="16"/>
    </w:rPr>
  </w:style>
  <w:style w:type="character" w:styleId="1156" w:customStyle="1">
    <w:name w:val="z-窗体顶端 Char"/>
    <w:link w:val="1155"/>
    <w:uiPriority w:val="0"/>
    <w:qFormat/>
    <w:rPr>
      <w:rFonts w:ascii="Arial" w:hAnsi="Arial" w:eastAsia="宋体" w:cs="Arial"/>
      <w:vanish/>
      <w:sz w:val="16"/>
      <w:szCs w:val="16"/>
    </w:rPr>
  </w:style>
  <w:style w:type="paragraph" w:styleId="1157" w:customStyle="1">
    <w:name w:val="z-窗体底端1"/>
    <w:basedOn w:val="708"/>
    <w:next w:val="708"/>
    <w:link w:val="1158"/>
    <w:uiPriority w:val="0"/>
    <w:qFormat/>
    <w:pPr>
      <w:jc w:val="center"/>
      <w:widowControl/>
      <w:pBdr>
        <w:top w:val="single" w:color="auto" w:sz="6" w:space="1"/>
      </w:pBdr>
    </w:pPr>
    <w:rPr>
      <w:rFonts w:ascii="Arial" w:hAnsi="Arial" w:eastAsia="宋体" w:cs="Arial"/>
      <w:vanish/>
      <w:sz w:val="16"/>
      <w:szCs w:val="16"/>
    </w:rPr>
  </w:style>
  <w:style w:type="character" w:styleId="1158" w:customStyle="1">
    <w:name w:val="z-窗体底端 Char"/>
    <w:link w:val="1157"/>
    <w:uiPriority w:val="0"/>
    <w:qFormat/>
    <w:rPr>
      <w:rFonts w:ascii="Arial" w:hAnsi="Arial" w:eastAsia="宋体" w:cs="Arial"/>
      <w:vanish/>
      <w:sz w:val="16"/>
      <w:szCs w:val="16"/>
    </w:rPr>
  </w:style>
  <w:style w:type="paragraph" w:styleId="1159" w:customStyle="1">
    <w:name w:val="题头"/>
    <w:basedOn w:val="952"/>
    <w:next w:val="70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0" w:customStyle="1">
    <w:name w:val="样式 论文正文__最新 Char Char"/>
    <w:basedOn w:val="708"/>
    <w:uiPriority w:val="0"/>
    <w:qFormat/>
    <w:pPr>
      <w:ind w:left="210" w:firstLine="510"/>
      <w:spacing w:line="400" w:lineRule="exact"/>
    </w:pPr>
    <w:rPr>
      <w:rFonts w:ascii="Times New Roman" w:hAnsi="Times New Roman" w:eastAsia="宋体" w:cs="宋体"/>
      <w:sz w:val="24"/>
      <w:szCs w:val="24"/>
    </w:rPr>
  </w:style>
  <w:style w:type="paragraph" w:styleId="1161" w:customStyle="1">
    <w:name w:val="索引 51"/>
    <w:basedOn w:val="708"/>
    <w:next w:val="708"/>
    <w:uiPriority w:val="0"/>
    <w:qFormat/>
    <w:pPr>
      <w:ind w:left="800"/>
      <w:spacing w:line="227" w:lineRule="atLeast"/>
    </w:pPr>
    <w:rPr>
      <w:rFonts w:ascii="宋体" w:hAnsi="Times New Roman" w:eastAsia="宋体" w:cs="Times New Roman"/>
      <w:szCs w:val="20"/>
    </w:rPr>
  </w:style>
  <w:style w:type="paragraph" w:styleId="1162" w:customStyle="1">
    <w:name w:val="样式 正文缩进特点四号段1标题4body text鋘drad????ndBody Te?ndBo段1 Cha...1"/>
    <w:basedOn w:val="1084"/>
    <w:uiPriority w:val="0"/>
    <w:qFormat/>
    <w:pPr>
      <w:ind w:left="480" w:firstLine="480"/>
      <w:spacing w:line="300" w:lineRule="auto"/>
    </w:pPr>
    <w:rPr>
      <w:rFonts w:eastAsia="仿宋_GB2312" w:cs="宋体"/>
      <w:sz w:val="24"/>
      <w:szCs w:val="22"/>
    </w:rPr>
  </w:style>
  <w:style w:type="paragraph" w:styleId="1163" w:customStyle="1">
    <w:name w:val="样式 标题 22nd levelh22Header 2l2节Titre2Head 2H2heading 2+...1"/>
    <w:basedOn w:val="951"/>
    <w:uiPriority w:val="0"/>
    <w:qFormat/>
    <w:pPr>
      <w:ind w:left="578" w:hanging="578"/>
      <w:spacing w:line="415" w:lineRule="auto"/>
      <w:tabs>
        <w:tab w:val="left" w:pos="425" w:leader="none"/>
      </w:tabs>
    </w:pPr>
    <w:rPr>
      <w:rFonts w:ascii="Arial" w:hAnsi="Arial" w:eastAsia="黑体" w:cs="宋体"/>
      <w:szCs w:val="20"/>
    </w:rPr>
  </w:style>
  <w:style w:type="paragraph" w:styleId="1164" w:customStyle="1">
    <w:name w:val="样式 正文缩进特点四号段1标题4body text鋘drad????ndBody Te?ndBo段1 Cha..."/>
    <w:basedOn w:val="1084"/>
    <w:uiPriority w:val="0"/>
    <w:qFormat/>
    <w:pPr>
      <w:ind w:left="480" w:firstLine="400"/>
      <w:spacing w:line="360" w:lineRule="auto"/>
    </w:pPr>
    <w:rPr>
      <w:rFonts w:eastAsia="仿宋_GB2312" w:cs="宋体"/>
      <w:sz w:val="24"/>
      <w:szCs w:val="22"/>
    </w:rPr>
  </w:style>
  <w:style w:type="paragraph" w:styleId="1165" w:customStyle="1">
    <w:name w:val="样式 样式 标题 3一1h33rd levelH3l3CTHeading 3 - oldLevel 3 Head3...1 +"/>
    <w:basedOn w:val="70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66" w:customStyle="1">
    <w:name w:val="样式 (符号) 宋体 左侧:  2 字符 首行缩进:  2 字符 段前: 0.5 行 行距: 1.5 倍行距"/>
    <w:basedOn w:val="708"/>
    <w:uiPriority w:val="0"/>
    <w:qFormat/>
    <w:pPr>
      <w:ind w:left="480" w:firstLine="480"/>
      <w:spacing w:line="360" w:lineRule="auto"/>
    </w:pPr>
    <w:rPr>
      <w:rFonts w:ascii="Times New Roman" w:hAnsi="宋体" w:eastAsia="仿宋_GB2312" w:cs="宋体"/>
      <w:sz w:val="24"/>
      <w:szCs w:val="20"/>
    </w:rPr>
  </w:style>
  <w:style w:type="paragraph" w:styleId="1167" w:customStyle="1">
    <w:name w:val="样式 主正文 + 左侧:  2 字符 首行缩进:  2 字符 段前: 0.5 行"/>
    <w:basedOn w:val="1151"/>
    <w:uiPriority w:val="0"/>
    <w:qFormat/>
    <w:rPr>
      <w:rFonts w:cs="宋体"/>
    </w:rPr>
  </w:style>
  <w:style w:type="paragraph" w:styleId="1168" w:customStyle="1">
    <w:name w:val="样式 样式 左侧:  2 字符 首行缩进:  2 字符 段前: 0.5 行1 + 左侧:  2 字符 首行缩进:  2 字符..."/>
    <w:basedOn w:val="708"/>
    <w:uiPriority w:val="0"/>
    <w:qFormat/>
    <w:pPr>
      <w:ind w:left="200" w:firstLine="200"/>
      <w:spacing w:line="360" w:lineRule="auto"/>
    </w:pPr>
    <w:rPr>
      <w:rFonts w:ascii="Times New Roman" w:hAnsi="Times New Roman" w:eastAsia="仿宋_GB2312" w:cs="Times New Roman"/>
      <w:sz w:val="24"/>
      <w:szCs w:val="20"/>
    </w:rPr>
  </w:style>
  <w:style w:type="paragraph" w:styleId="1169" w:customStyle="1">
    <w:name w:val="样式 标题 3一1h33rd levelH3l3CTHeading 3 - oldLevel 3 Head3...1"/>
    <w:basedOn w:val="95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0" w:customStyle="1">
    <w:name w:val="样式 jerry + 左侧:  0 厘米 段前: 0.5 行 段后: 0.5 行"/>
    <w:basedOn w:val="708"/>
    <w:uiPriority w:val="0"/>
    <w:qFormat/>
    <w:pPr>
      <w:ind w:firstLine="420"/>
    </w:pPr>
    <w:rPr>
      <w:rFonts w:ascii="Times New Roman" w:hAnsi="Times New Roman" w:eastAsia="宋体" w:cs="Times New Roman"/>
      <w:sz w:val="24"/>
      <w:szCs w:val="20"/>
    </w:rPr>
  </w:style>
  <w:style w:type="paragraph" w:styleId="1171" w:customStyle="1">
    <w:name w:val="aaaaa"/>
    <w:basedOn w:val="708"/>
    <w:uiPriority w:val="0"/>
    <w:qFormat/>
    <w:pPr>
      <w:ind w:firstLine="420"/>
      <w:spacing w:before="120" w:after="120" w:line="300" w:lineRule="auto"/>
    </w:pPr>
    <w:rPr>
      <w:rFonts w:ascii="仿宋_GB2312" w:hAnsi="Times New Roman" w:eastAsia="宋体" w:cs="Times New Roman"/>
      <w:sz w:val="28"/>
      <w:szCs w:val="28"/>
    </w:rPr>
  </w:style>
  <w:style w:type="paragraph" w:styleId="1172" w:customStyle="1">
    <w:name w:val="样式 标题 2H2Heading 2 HiddenHeading 2 CCBSheading 2第一章 标题 2IS...1"/>
    <w:basedOn w:val="951"/>
    <w:uiPriority w:val="0"/>
    <w:qFormat/>
    <w:pPr>
      <w:ind w:left="0" w:firstLine="0"/>
      <w:spacing w:line="415" w:lineRule="auto"/>
    </w:pPr>
    <w:rPr>
      <w:rFonts w:ascii="Times New Roman" w:hAnsi="Times New Roman" w:eastAsia="黑体"/>
      <w:b w:val="0"/>
      <w:bCs w:val="0"/>
    </w:rPr>
  </w:style>
  <w:style w:type="paragraph" w:styleId="1173" w:customStyle="1">
    <w:name w:val="样式 标题 2H2Heading 2 HiddenHeading 2 CCBSheading 2第一章 标题 2IS...2"/>
    <w:basedOn w:val="951"/>
    <w:uiPriority w:val="0"/>
    <w:qFormat/>
    <w:pPr>
      <w:ind w:left="0" w:firstLine="0"/>
      <w:spacing w:line="415" w:lineRule="auto"/>
    </w:pPr>
    <w:rPr>
      <w:rFonts w:ascii="Times New Roman" w:hAnsi="Times New Roman" w:eastAsia="黑体"/>
      <w:b w:val="0"/>
      <w:bCs w:val="0"/>
    </w:rPr>
  </w:style>
  <w:style w:type="paragraph" w:styleId="1174" w:customStyle="1">
    <w:name w:val="样式 标题 2H2Heading 2 HiddenHeading 2 CCBSheading 2第一章 标题 2IS...3"/>
    <w:basedOn w:val="951"/>
    <w:uiPriority w:val="0"/>
    <w:qFormat/>
    <w:pPr>
      <w:ind w:left="0" w:firstLine="0"/>
    </w:pPr>
    <w:rPr>
      <w:rFonts w:ascii="Times New Roman" w:hAnsi="Times New Roman" w:eastAsia="黑体"/>
      <w:b w:val="0"/>
      <w:bCs w:val="0"/>
    </w:rPr>
  </w:style>
  <w:style w:type="paragraph" w:styleId="1175" w:customStyle="1">
    <w:name w:val="样式 标题 2H2Heading 2 HiddenHeading 2 CCBSheading 2第一章 标题 2IS...4"/>
    <w:basedOn w:val="951"/>
    <w:uiPriority w:val="0"/>
    <w:qFormat/>
    <w:pPr>
      <w:ind w:left="0" w:firstLine="0"/>
    </w:pPr>
    <w:rPr>
      <w:rFonts w:ascii="Times New Roman" w:hAnsi="Times New Roman" w:eastAsia="黑体"/>
      <w:b w:val="0"/>
      <w:bCs w:val="0"/>
    </w:rPr>
  </w:style>
  <w:style w:type="paragraph" w:styleId="1176" w:customStyle="1">
    <w:name w:val="样式 标题 4h4H4Ref Heading 1rh1Heading sqlsect 1.2.3.4PIM 4第..."/>
    <w:basedOn w:val="807"/>
    <w:link w:val="1177"/>
    <w:uiPriority w:val="0"/>
    <w:qFormat/>
    <w:pPr>
      <w:ind w:left="2240" w:hanging="420"/>
      <w:spacing w:before="120" w:line="240" w:lineRule="auto"/>
      <w:tabs>
        <w:tab w:val="left" w:pos="2240" w:leader="none"/>
      </w:tabs>
    </w:pPr>
    <w:rPr>
      <w:rFonts w:ascii="Times New Roman" w:hAnsi="Times New Roman" w:cs="宋体"/>
    </w:rPr>
  </w:style>
  <w:style w:type="character" w:styleId="1177" w:customStyle="1">
    <w:name w:val="样式 标题 4h4H4Ref Heading 1rh1Heading sqlsect 1.2.3.4PIM 4第... Char Char"/>
    <w:link w:val="1176"/>
    <w:uiPriority w:val="0"/>
    <w:qFormat/>
    <w:rPr>
      <w:rFonts w:ascii="Times New Roman" w:hAnsi="Times New Roman" w:eastAsia="宋体" w:cs="宋体"/>
      <w:b/>
      <w:bCs/>
      <w:sz w:val="28"/>
      <w:szCs w:val="28"/>
    </w:rPr>
  </w:style>
  <w:style w:type="paragraph" w:styleId="1178" w:customStyle="1">
    <w:name w:val="样式 宋体 小四 行距: 1.5 倍行距"/>
    <w:basedOn w:val="708"/>
    <w:link w:val="1179"/>
    <w:uiPriority w:val="0"/>
    <w:qFormat/>
    <w:pPr>
      <w:ind w:firstLine="540"/>
      <w:jc w:val="left"/>
      <w:spacing w:line="300" w:lineRule="auto"/>
    </w:pPr>
    <w:rPr>
      <w:rFonts w:ascii="宋体" w:hAnsi="Times New Roman" w:eastAsia="宋体" w:cs="宋体"/>
      <w:color w:val="000000"/>
      <w:sz w:val="24"/>
      <w:szCs w:val="21"/>
    </w:rPr>
  </w:style>
  <w:style w:type="character" w:styleId="1179" w:customStyle="1">
    <w:name w:val="样式 宋体 小四 行距: 1.5 倍行距 Char Char"/>
    <w:link w:val="1178"/>
    <w:uiPriority w:val="0"/>
    <w:qFormat/>
    <w:rPr>
      <w:rFonts w:ascii="宋体" w:hAnsi="Times New Roman" w:eastAsia="宋体" w:cs="宋体"/>
      <w:color w:val="000000"/>
      <w:sz w:val="24"/>
      <w:szCs w:val="21"/>
    </w:rPr>
  </w:style>
  <w:style w:type="paragraph" w:styleId="1180" w:customStyle="1">
    <w:name w:val="样式 正文缩进正文（首行缩进两字）表正文正文非缩进特点段1四号正文不缩进特点 CharALT+Z水上软件 +..."/>
    <w:basedOn w:val="1084"/>
    <w:uiPriority w:val="0"/>
    <w:qFormat/>
    <w:pPr>
      <w:ind w:firstLine="480"/>
      <w:spacing w:line="360" w:lineRule="auto"/>
    </w:pPr>
    <w:rPr>
      <w:sz w:val="24"/>
      <w:szCs w:val="22"/>
    </w:rPr>
  </w:style>
  <w:style w:type="paragraph" w:styleId="1181" w:customStyle="1">
    <w:name w:val="标书正文"/>
    <w:basedOn w:val="708"/>
    <w:link w:val="1182"/>
    <w:uiPriority w:val="0"/>
    <w:qFormat/>
    <w:pPr>
      <w:ind w:firstLine="540"/>
      <w:spacing w:before="120" w:after="120" w:line="360" w:lineRule="auto"/>
    </w:pPr>
    <w:rPr>
      <w:rFonts w:ascii="华文中宋" w:hAnsi="宋体" w:eastAsia="宋体" w:cs="宋体"/>
      <w:color w:val="000000"/>
      <w:sz w:val="28"/>
      <w:szCs w:val="28"/>
    </w:rPr>
  </w:style>
  <w:style w:type="character" w:styleId="1182" w:customStyle="1">
    <w:name w:val="标书正文 Char2"/>
    <w:link w:val="1181"/>
    <w:uiPriority w:val="0"/>
    <w:qFormat/>
    <w:rPr>
      <w:rFonts w:ascii="华文中宋" w:hAnsi="宋体" w:eastAsia="宋体" w:cs="宋体"/>
      <w:color w:val="000000"/>
      <w:sz w:val="28"/>
      <w:szCs w:val="28"/>
    </w:rPr>
  </w:style>
  <w:style w:type="paragraph" w:styleId="1183" w:customStyle="1">
    <w:name w:val="样式14"/>
    <w:basedOn w:val="708"/>
    <w:next w:val="954"/>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84" w:customStyle="1">
    <w:name w:val="样式 正文缩进特点四号段1标题4body text鋘drad????ndBody Te?ndBo段1 Cha...3"/>
    <w:basedOn w:val="1084"/>
    <w:uiPriority w:val="0"/>
    <w:qFormat/>
    <w:pPr>
      <w:ind w:firstLine="200"/>
      <w:spacing w:line="300" w:lineRule="auto"/>
    </w:pPr>
    <w:rPr>
      <w:rFonts w:hAnsi="宋体" w:cs="宋体"/>
      <w:sz w:val="24"/>
      <w:szCs w:val="22"/>
    </w:rPr>
  </w:style>
  <w:style w:type="paragraph" w:styleId="1185" w:customStyle="1">
    <w:name w:val="段落要点2"/>
    <w:basedOn w:val="70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86" w:customStyle="1">
    <w:name w:val="样式 (中文) 仿宋_GB2312 小四 行距: 1.5 倍行距"/>
    <w:basedOn w:val="708"/>
    <w:link w:val="1187"/>
    <w:uiPriority w:val="0"/>
    <w:qFormat/>
    <w:pPr>
      <w:ind w:firstLine="480"/>
      <w:spacing w:before="240" w:line="360" w:lineRule="auto"/>
    </w:pPr>
    <w:rPr>
      <w:rFonts w:ascii="Times New Roman" w:hAnsi="Times New Roman" w:eastAsia="仿宋_GB2312" w:cs="宋体"/>
      <w:sz w:val="24"/>
      <w:szCs w:val="20"/>
    </w:rPr>
  </w:style>
  <w:style w:type="character" w:styleId="1187" w:customStyle="1">
    <w:name w:val="样式 (中文) 仿宋_GB2312 小四 行距: 1.5 倍行距 Char Char"/>
    <w:link w:val="1186"/>
    <w:uiPriority w:val="0"/>
    <w:qFormat/>
    <w:rPr>
      <w:rFonts w:ascii="Times New Roman" w:hAnsi="Times New Roman" w:eastAsia="仿宋_GB2312" w:cs="宋体"/>
      <w:sz w:val="24"/>
    </w:rPr>
  </w:style>
  <w:style w:type="paragraph" w:styleId="1188" w:customStyle="1">
    <w:name w:val="样式 左侧:  2 字符 首行缩进:  2 字符 段前: 0.5 行2"/>
    <w:basedOn w:val="708"/>
    <w:link w:val="1189"/>
    <w:uiPriority w:val="0"/>
    <w:qFormat/>
    <w:pPr>
      <w:ind w:left="480" w:firstLine="480"/>
    </w:pPr>
    <w:rPr>
      <w:rFonts w:ascii="Times New Roman" w:hAnsi="Times New Roman" w:eastAsia="仿宋_GB2312" w:cs="宋体"/>
      <w:sz w:val="24"/>
      <w:szCs w:val="20"/>
    </w:rPr>
  </w:style>
  <w:style w:type="character" w:styleId="1189" w:customStyle="1">
    <w:name w:val="样式 左侧:  2 字符 首行缩进:  2 字符 段前: 0.5 行2 Char1"/>
    <w:link w:val="1188"/>
    <w:uiPriority w:val="0"/>
    <w:qFormat/>
    <w:rPr>
      <w:rFonts w:ascii="Times New Roman" w:hAnsi="Times New Roman" w:eastAsia="仿宋_GB2312" w:cs="宋体"/>
      <w:sz w:val="24"/>
    </w:rPr>
  </w:style>
  <w:style w:type="paragraph" w:styleId="1190" w:customStyle="1">
    <w:name w:val="样式 样式 正文缩进四号ALT+Z段1 Char Char Char段1 Char Char标题4body text鋘d... ..."/>
    <w:basedOn w:val="708"/>
    <w:link w:val="1191"/>
    <w:uiPriority w:val="0"/>
    <w:qFormat/>
    <w:pPr>
      <w:ind w:firstLine="640"/>
      <w:spacing w:line="300" w:lineRule="auto"/>
    </w:pPr>
    <w:rPr>
      <w:rFonts w:ascii="宋体" w:hAnsi="宋体" w:eastAsia="宋体" w:cs="宋体"/>
      <w:sz w:val="32"/>
      <w:szCs w:val="32"/>
    </w:rPr>
  </w:style>
  <w:style w:type="character" w:styleId="1191" w:customStyle="1">
    <w:name w:val="样式 样式 正文缩进四号ALT+Z段1 Char Char Char段1 Char Char标题4body text鋘d... ... Char Char"/>
    <w:link w:val="1190"/>
    <w:uiPriority w:val="0"/>
    <w:qFormat/>
    <w:rPr>
      <w:rFonts w:ascii="宋体" w:hAnsi="宋体" w:eastAsia="宋体" w:cs="宋体"/>
      <w:sz w:val="32"/>
      <w:szCs w:val="32"/>
    </w:rPr>
  </w:style>
  <w:style w:type="paragraph" w:styleId="1192" w:customStyle="1">
    <w:name w:val="SG186正文"/>
    <w:basedOn w:val="70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93" w:customStyle="1">
    <w:name w:val="样式 样式 样式 正文缩进四号ALT+Z段1 Char Char Char段1 Char Char标题4body text鋘d...."/>
    <w:basedOn w:val="1190"/>
    <w:link w:val="1194"/>
    <w:uiPriority w:val="0"/>
    <w:qFormat/>
    <w:rPr>
      <w:rFonts w:ascii="Times New Roman" w:hAnsi="Times New Roman"/>
      <w:sz w:val="24"/>
      <w:szCs w:val="24"/>
    </w:rPr>
  </w:style>
  <w:style w:type="character" w:styleId="1194" w:customStyle="1">
    <w:name w:val="样式 样式 样式 正文缩进四号ALT+Z段1 Char Char Char段1 Char Char标题4body text鋘d.... Char Char"/>
    <w:link w:val="1193"/>
    <w:uiPriority w:val="0"/>
    <w:qFormat/>
    <w:rPr>
      <w:rFonts w:ascii="Times New Roman" w:hAnsi="Times New Roman" w:eastAsia="宋体" w:cs="宋体"/>
      <w:sz w:val="24"/>
      <w:szCs w:val="24"/>
    </w:rPr>
  </w:style>
  <w:style w:type="paragraph" w:styleId="1195" w:customStyle="1">
    <w:name w:val="样式 样式 样式 样式 样式 样式 样式 样式 样式 宋体 小四 首行缩进:  0.74 厘米 行距: 最小值 18 磅 + 段..."/>
    <w:basedOn w:val="1133"/>
    <w:uiPriority w:val="0"/>
    <w:qFormat/>
    <w:pPr>
      <w:ind w:firstLine="200"/>
      <w:spacing w:line="300" w:lineRule="auto"/>
    </w:pPr>
    <w:rPr>
      <w:rFonts w:ascii="Times New Roman" w:hAnsi="Times New Roman"/>
      <w:sz w:val="24"/>
      <w:szCs w:val="24"/>
    </w:rPr>
  </w:style>
  <w:style w:type="paragraph" w:styleId="1196" w:customStyle="1">
    <w:name w:val="段落要点"/>
    <w:basedOn w:val="70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97" w:customStyle="1">
    <w:name w:val="样式2"/>
    <w:basedOn w:val="951"/>
    <w:next w:val="708"/>
    <w:uiPriority w:val="0"/>
    <w:qFormat/>
    <w:pPr>
      <w:ind w:left="0" w:firstLine="0"/>
      <w:tabs>
        <w:tab w:val="left" w:pos="1080" w:leader="none"/>
      </w:tabs>
    </w:pPr>
    <w:rPr>
      <w:rFonts w:ascii="Arial" w:hAnsi="Arial" w:eastAsia="黑体"/>
    </w:rPr>
  </w:style>
  <w:style w:type="paragraph" w:styleId="1198" w:customStyle="1">
    <w:name w:val="样式5"/>
    <w:basedOn w:val="951"/>
    <w:uiPriority w:val="0"/>
    <w:qFormat/>
    <w:pPr>
      <w:ind w:left="420" w:firstLine="0"/>
      <w:tabs>
        <w:tab w:val="left" w:pos="1500" w:leader="none"/>
      </w:tabs>
    </w:pPr>
    <w:rPr>
      <w:rFonts w:ascii="Arial" w:hAnsi="Arial" w:eastAsia="黑体"/>
    </w:rPr>
  </w:style>
  <w:style w:type="paragraph" w:styleId="1199" w:customStyle="1">
    <w:name w:val="样式 正文缩进四号ALT+Z段1 Char Char Char段1 Char Char标题4body text鋘d..."/>
    <w:basedOn w:val="1084"/>
    <w:link w:val="1200"/>
    <w:uiPriority w:val="0"/>
    <w:qFormat/>
    <w:pPr>
      <w:ind w:firstLine="200"/>
      <w:spacing w:line="300" w:lineRule="auto"/>
    </w:pPr>
    <w:rPr>
      <w:rFonts w:ascii="宋体" w:hAnsi="宋体" w:cs="宋体"/>
      <w:sz w:val="24"/>
      <w:szCs w:val="24"/>
    </w:rPr>
  </w:style>
  <w:style w:type="character" w:styleId="1200" w:customStyle="1">
    <w:name w:val="样式 正文缩进四号ALT+Z段1 Char Char Char段1 Char Char标题4body text鋘d... Char Char"/>
    <w:link w:val="1199"/>
    <w:uiPriority w:val="0"/>
    <w:qFormat/>
    <w:rPr>
      <w:rFonts w:ascii="宋体" w:hAnsi="宋体" w:eastAsia="宋体" w:cs="宋体"/>
      <w:sz w:val="24"/>
      <w:szCs w:val="24"/>
    </w:rPr>
  </w:style>
  <w:style w:type="paragraph" w:styleId="1201" w:customStyle="1">
    <w:name w:val="样式 标题 1H1标书1Heading 0PIM 1h1Head1Heading apps合同标题标题一1s..."/>
    <w:basedOn w:val="984"/>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02" w:customStyle="1">
    <w:name w:val="样式 (中文) 仿宋_GB2312 小四 行距: 1.5 倍行距1"/>
    <w:basedOn w:val="70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03" w:customStyle="1">
    <w:name w:val="融信正文"/>
    <w:basedOn w:val="708"/>
    <w:uiPriority w:val="0"/>
    <w:qFormat/>
    <w:pPr>
      <w:ind w:right="240" w:firstLine="480"/>
      <w:spacing w:line="360" w:lineRule="auto"/>
    </w:pPr>
    <w:rPr>
      <w:rFonts w:ascii="仿宋_GB2312" w:hAnsi="Arial" w:eastAsia="仿宋_GB2312" w:cs="Arial"/>
      <w:sz w:val="24"/>
      <w:szCs w:val="24"/>
    </w:rPr>
  </w:style>
  <w:style w:type="paragraph" w:styleId="1204" w:customStyle="1">
    <w:name w:val="正文列4_1"/>
    <w:basedOn w:val="70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05" w:customStyle="1">
    <w:name w:val="项目符号2"/>
    <w:basedOn w:val="70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206" w:customStyle="1">
    <w:name w:val="图题"/>
    <w:basedOn w:val="708"/>
    <w:next w:val="70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07" w:customStyle="1">
    <w:name w:val="正文段落"/>
    <w:basedOn w:val="1084"/>
    <w:uiPriority w:val="0"/>
    <w:qFormat/>
    <w:pPr>
      <w:ind w:firstLine="200"/>
      <w:spacing w:after="120" w:line="360" w:lineRule="auto"/>
      <w:widowControl/>
    </w:pPr>
    <w:rPr>
      <w:sz w:val="24"/>
      <w:szCs w:val="24"/>
    </w:rPr>
  </w:style>
  <w:style w:type="paragraph" w:styleId="1208" w:customStyle="1">
    <w:name w:val="Sale_Header 2"/>
    <w:next w:val="708"/>
    <w:link w:val="1209"/>
    <w:uiPriority w:val="0"/>
    <w:qFormat/>
    <w:rPr>
      <w:rFonts w:hint="default" w:ascii="Arial" w:hAnsi="Arial" w:eastAsia="宋体" w:cs="Calibri"/>
      <w:b/>
      <w:i/>
      <w:iCs/>
      <w:color w:val="000000"/>
      <w:sz w:val="28"/>
      <w:szCs w:val="24"/>
    </w:rPr>
  </w:style>
  <w:style w:type="character" w:styleId="1209" w:customStyle="1">
    <w:name w:val="Sale_Header 2 Char Char"/>
    <w:link w:val="1208"/>
    <w:uiPriority w:val="0"/>
    <w:qFormat/>
    <w:rPr>
      <w:rFonts w:ascii="Arial" w:hAnsi="Arial" w:eastAsia="宋体" w:cs="Calibri"/>
      <w:b/>
      <w:i/>
      <w:iCs/>
      <w:color w:val="000000"/>
      <w:sz w:val="28"/>
      <w:szCs w:val="24"/>
    </w:rPr>
  </w:style>
  <w:style w:type="paragraph" w:styleId="1210" w:customStyle="1">
    <w:name w:val="Default Text"/>
    <w:link w:val="1211"/>
    <w:uiPriority w:val="0"/>
    <w:qFormat/>
    <w:pPr>
      <w:ind w:left="289" w:hanging="181"/>
      <w:widowControl w:val="off"/>
      <w:tabs>
        <w:tab w:val="left" w:pos="720" w:leader="none"/>
      </w:tabs>
    </w:pPr>
    <w:rPr>
      <w:rFonts w:hint="default" w:ascii="Arial" w:hAnsi="Arial" w:eastAsia="宋体" w:cs="Calibri"/>
      <w:sz w:val="18"/>
      <w:szCs w:val="18"/>
    </w:rPr>
  </w:style>
  <w:style w:type="character" w:styleId="1211" w:customStyle="1">
    <w:name w:val="Default Text Char Char"/>
    <w:link w:val="1210"/>
    <w:uiPriority w:val="0"/>
    <w:qFormat/>
    <w:rPr>
      <w:rFonts w:ascii="Arial" w:hAnsi="Arial" w:eastAsia="宋体" w:cs="Calibri"/>
      <w:sz w:val="18"/>
      <w:szCs w:val="18"/>
    </w:rPr>
  </w:style>
  <w:style w:type="paragraph" w:styleId="1212" w:customStyle="1">
    <w:name w:val="Normal (Arial)"/>
    <w:basedOn w:val="708"/>
    <w:uiPriority w:val="0"/>
    <w:qFormat/>
    <w:pPr>
      <w:jc w:val="left"/>
      <w:widowControl/>
    </w:pPr>
    <w:rPr>
      <w:rFonts w:ascii="Arial" w:hAnsi="Arial" w:eastAsia="宋体" w:cs="Arial"/>
      <w:sz w:val="20"/>
      <w:szCs w:val="20"/>
      <w:lang w:eastAsia="en-US"/>
    </w:rPr>
  </w:style>
  <w:style w:type="paragraph" w:styleId="1213" w:customStyle="1">
    <w:name w:val="List Bullet2"/>
    <w:basedOn w:val="70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14" w:customStyle="1">
    <w:name w:val="正文缩进3"/>
    <w:uiPriority w:val="0"/>
    <w:qFormat/>
    <w:pPr>
      <w:ind w:firstLine="200"/>
    </w:pPr>
    <w:rPr>
      <w:rFonts w:hint="default" w:ascii="Times New Roman" w:hAnsi="Times New Roman" w:eastAsia="宋体" w:cs="Calibri"/>
      <w:sz w:val="24"/>
    </w:rPr>
  </w:style>
  <w:style w:type="paragraph" w:styleId="1215" w:customStyle="1">
    <w:name w:val="列表 1"/>
    <w:uiPriority w:val="0"/>
    <w:qFormat/>
    <w:pPr>
      <w:ind w:left="840" w:hanging="420"/>
      <w:tabs>
        <w:tab w:val="left" w:pos="840" w:leader="none"/>
      </w:tabs>
    </w:pPr>
    <w:rPr>
      <w:rFonts w:hint="default" w:ascii="Times New Roman" w:hAnsi="Times New Roman" w:eastAsia="楷体_GB2312" w:cs="Calibri"/>
      <w:sz w:val="24"/>
    </w:rPr>
  </w:style>
  <w:style w:type="paragraph" w:styleId="1216" w:customStyle="1">
    <w:name w:val="小标题"/>
    <w:basedOn w:val="708"/>
    <w:next w:val="70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17" w:customStyle="1">
    <w:name w:val="Body"/>
    <w:basedOn w:val="708"/>
    <w:uiPriority w:val="0"/>
    <w:qFormat/>
    <w:pPr>
      <w:jc w:val="left"/>
      <w:spacing w:after="200"/>
      <w:widowControl/>
    </w:pPr>
    <w:rPr>
      <w:rFonts w:ascii="Times New Roman" w:hAnsi="Times New Roman" w:eastAsia="宋体" w:cs="Times New Roman"/>
      <w:sz w:val="22"/>
      <w:szCs w:val="20"/>
    </w:rPr>
  </w:style>
  <w:style w:type="paragraph" w:styleId="1218" w:customStyle="1">
    <w:name w:val="索引 91"/>
    <w:basedOn w:val="708"/>
    <w:next w:val="708"/>
    <w:uiPriority w:val="0"/>
    <w:qFormat/>
    <w:pPr>
      <w:ind w:left="1890" w:hanging="210"/>
      <w:jc w:val="left"/>
    </w:pPr>
    <w:rPr>
      <w:rFonts w:ascii="Times New Roman" w:hAnsi="Times New Roman" w:eastAsia="宋体" w:cs="Times New Roman"/>
      <w:sz w:val="20"/>
      <w:szCs w:val="20"/>
    </w:rPr>
  </w:style>
  <w:style w:type="paragraph" w:styleId="1219" w:customStyle="1">
    <w:name w:val="基准索引样式"/>
    <w:basedOn w:val="70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220" w:customStyle="1">
    <w:name w:val="Heading2REP"/>
    <w:basedOn w:val="986"/>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21" w:customStyle="1">
    <w:name w:val="BodyREP"/>
    <w:basedOn w:val="986"/>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22" w:customStyle="1">
    <w:name w:val="Bullet1"/>
    <w:basedOn w:val="708"/>
    <w:uiPriority w:val="0"/>
    <w:qFormat/>
    <w:pPr>
      <w:jc w:val="left"/>
      <w:widowControl/>
    </w:pPr>
    <w:rPr>
      <w:rFonts w:ascii="CG Times" w:hAnsi="CG Times" w:eastAsia="宋体" w:cs="Times New Roman"/>
      <w:sz w:val="20"/>
      <w:szCs w:val="20"/>
    </w:rPr>
  </w:style>
  <w:style w:type="paragraph" w:styleId="1223" w:customStyle="1">
    <w:name w:val="TableText"/>
    <w:basedOn w:val="70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24" w:customStyle="1">
    <w:name w:val="工程正文"/>
    <w:basedOn w:val="708"/>
    <w:uiPriority w:val="0"/>
    <w:qFormat/>
    <w:pPr>
      <w:ind w:firstLine="500"/>
      <w:spacing w:line="360" w:lineRule="atLeast"/>
    </w:pPr>
    <w:rPr>
      <w:rFonts w:ascii="Times New Roman" w:hAnsi="Times New Roman" w:eastAsia="宋体" w:cs="Times New Roman"/>
      <w:color w:val="000000"/>
      <w:spacing w:val="20"/>
      <w:szCs w:val="20"/>
    </w:rPr>
  </w:style>
  <w:style w:type="paragraph" w:styleId="1225" w:customStyle="1">
    <w:name w:val="Picture"/>
    <w:basedOn w:val="708"/>
    <w:next w:val="799"/>
    <w:uiPriority w:val="0"/>
    <w:qFormat/>
    <w:pPr>
      <w:keepNext/>
      <w:widowControl/>
    </w:pPr>
    <w:rPr>
      <w:rFonts w:hint="eastAsia" w:ascii="楷体" w:hAnsi="Arial" w:eastAsia="楷体" w:cs="Times New Roman"/>
      <w:b/>
      <w:spacing w:val="-5"/>
      <w:sz w:val="24"/>
      <w:szCs w:val="20"/>
    </w:rPr>
  </w:style>
  <w:style w:type="paragraph" w:styleId="1226" w:customStyle="1">
    <w:name w:val="TableTitle"/>
    <w:basedOn w:val="1227"/>
    <w:uiPriority w:val="0"/>
    <w:qFormat/>
    <w:pPr>
      <w:spacing w:before="0" w:after="120"/>
    </w:pPr>
  </w:style>
  <w:style w:type="paragraph" w:styleId="1227" w:customStyle="1">
    <w:name w:val="TableNumber"/>
    <w:basedOn w:val="708"/>
    <w:next w:val="1226"/>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228" w:customStyle="1">
    <w:name w:val="TH_FL"/>
    <w:basedOn w:val="708"/>
    <w:uiPriority w:val="0"/>
    <w:qFormat/>
    <w:pPr>
      <w:jc w:val="left"/>
      <w:spacing w:before="40" w:after="40" w:line="220" w:lineRule="atLeast"/>
      <w:widowControl/>
    </w:pPr>
    <w:rPr>
      <w:rFonts w:ascii="IDCSansSerif" w:hAnsi="IDCSansSerif" w:eastAsia="宋体" w:cs="Times New Roman"/>
      <w:sz w:val="18"/>
      <w:szCs w:val="20"/>
    </w:rPr>
  </w:style>
  <w:style w:type="paragraph" w:styleId="1229" w:customStyle="1">
    <w:name w:val="TH_CTR"/>
    <w:basedOn w:val="1228"/>
    <w:uiPriority w:val="0"/>
    <w:qFormat/>
    <w:pPr>
      <w:jc w:val="center"/>
    </w:pPr>
  </w:style>
  <w:style w:type="paragraph" w:styleId="1230" w:customStyle="1">
    <w:name w:val="TB_FL"/>
    <w:basedOn w:val="708"/>
    <w:uiPriority w:val="0"/>
    <w:qFormat/>
    <w:pPr>
      <w:jc w:val="left"/>
      <w:spacing w:before="40" w:after="40" w:line="220" w:lineRule="atLeast"/>
      <w:widowControl/>
    </w:pPr>
    <w:rPr>
      <w:rFonts w:ascii="IDCSansSerif" w:hAnsi="IDCSansSerif" w:eastAsia="宋体" w:cs="Times New Roman"/>
      <w:sz w:val="18"/>
      <w:szCs w:val="20"/>
    </w:rPr>
  </w:style>
  <w:style w:type="paragraph" w:styleId="1231" w:customStyle="1">
    <w:name w:val="TB_FR"/>
    <w:basedOn w:val="1230"/>
    <w:uiPriority w:val="0"/>
    <w:qFormat/>
    <w:pPr>
      <w:jc w:val="right"/>
    </w:pPr>
  </w:style>
  <w:style w:type="paragraph" w:styleId="1232" w:customStyle="1">
    <w:name w:val="TFN"/>
    <w:basedOn w:val="1230"/>
    <w:uiPriority w:val="0"/>
    <w:qFormat/>
    <w:pPr>
      <w:spacing w:after="0"/>
    </w:pPr>
  </w:style>
  <w:style w:type="paragraph" w:styleId="1233" w:customStyle="1">
    <w:name w:val="ymtext"/>
    <w:basedOn w:val="70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34" w:customStyle="1">
    <w:name w:val="正文1"/>
    <w:basedOn w:val="708"/>
    <w:uiPriority w:val="0"/>
    <w:qFormat/>
    <w:pPr>
      <w:jc w:val="left"/>
      <w:spacing w:before="156" w:line="360" w:lineRule="auto"/>
    </w:pPr>
    <w:rPr>
      <w:rFonts w:ascii="华文楷体" w:hAnsi="Times New Roman" w:eastAsia="宋体" w:cs="Times New Roman"/>
      <w:sz w:val="24"/>
      <w:szCs w:val="20"/>
    </w:rPr>
  </w:style>
  <w:style w:type="paragraph" w:styleId="1235" w:customStyle="1">
    <w:name w:val="text"/>
    <w:basedOn w:val="80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36" w:customStyle="1">
    <w:name w:val="正文文字（缩进2字）"/>
    <w:basedOn w:val="986"/>
    <w:uiPriority w:val="0"/>
    <w:qFormat/>
    <w:pPr>
      <w:ind w:firstLine="422"/>
    </w:pPr>
    <w:rPr>
      <w:b/>
      <w:bCs/>
      <w:szCs w:val="20"/>
    </w:rPr>
  </w:style>
  <w:style w:type="paragraph" w:styleId="1237" w:customStyle="1">
    <w:name w:val="我的标题2"/>
    <w:basedOn w:val="708"/>
    <w:next w:val="708"/>
    <w:uiPriority w:val="0"/>
    <w:qFormat/>
    <w:pPr>
      <w:jc w:val="left"/>
      <w:spacing w:line="300" w:lineRule="auto"/>
      <w:widowControl/>
    </w:pPr>
    <w:rPr>
      <w:rFonts w:ascii="宋体" w:hAnsi="宋体" w:eastAsia="宋体" w:cs="Times New Roman"/>
      <w:b/>
      <w:bCs/>
      <w:spacing w:val="6"/>
      <w:sz w:val="24"/>
      <w:szCs w:val="20"/>
    </w:rPr>
  </w:style>
  <w:style w:type="paragraph" w:styleId="1238" w:customStyle="1">
    <w:name w:val="我的正文"/>
    <w:basedOn w:val="70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239" w:customStyle="1">
    <w:name w:val="Body Single"/>
    <w:basedOn w:val="708"/>
    <w:uiPriority w:val="0"/>
    <w:qFormat/>
    <w:pPr>
      <w:jc w:val="left"/>
      <w:widowControl/>
    </w:pPr>
    <w:rPr>
      <w:rFonts w:ascii="Times New Roman" w:hAnsi="Times New Roman" w:eastAsia="Times New Roman" w:cs="Times New Roman"/>
      <w:sz w:val="24"/>
      <w:szCs w:val="20"/>
      <w:lang w:eastAsia="en-US"/>
    </w:rPr>
  </w:style>
  <w:style w:type="paragraph" w:styleId="1240" w:customStyle="1">
    <w:name w:val="图片"/>
    <w:basedOn w:val="708"/>
    <w:next w:val="708"/>
    <w:uiPriority w:val="0"/>
    <w:qFormat/>
    <w:pPr>
      <w:jc w:val="center"/>
    </w:pPr>
    <w:rPr>
      <w:rFonts w:ascii="Times New Roman" w:hAnsi="Times New Roman" w:eastAsia="宋体" w:cs="Times New Roman"/>
      <w:szCs w:val="24"/>
    </w:rPr>
  </w:style>
  <w:style w:type="paragraph" w:styleId="1241" w:customStyle="1">
    <w:name w:val="图名"/>
    <w:basedOn w:val="708"/>
    <w:next w:val="708"/>
    <w:uiPriority w:val="0"/>
    <w:qFormat/>
    <w:pPr>
      <w:jc w:val="center"/>
      <w:spacing w:line="360" w:lineRule="auto"/>
    </w:pPr>
    <w:rPr>
      <w:rFonts w:ascii="Arial" w:hAnsi="Arial" w:eastAsia="黑体" w:cs="Times New Roman"/>
      <w:b/>
      <w:szCs w:val="24"/>
    </w:rPr>
  </w:style>
  <w:style w:type="paragraph" w:styleId="1242" w:customStyle="1">
    <w:name w:val="项目 1"/>
    <w:basedOn w:val="1084"/>
    <w:uiPriority w:val="0"/>
    <w:qFormat/>
    <w:pPr>
      <w:ind w:firstLine="0"/>
      <w:spacing w:line="360" w:lineRule="auto"/>
    </w:pPr>
    <w:rPr>
      <w:sz w:val="24"/>
      <w:szCs w:val="24"/>
    </w:rPr>
  </w:style>
  <w:style w:type="paragraph" w:styleId="1243" w:customStyle="1">
    <w:name w:val="List Bullet1"/>
    <w:basedOn w:val="70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44" w:customStyle="1">
    <w:name w:val="封面落款"/>
    <w:basedOn w:val="708"/>
    <w:uiPriority w:val="0"/>
    <w:qFormat/>
    <w:pPr>
      <w:jc w:val="center"/>
      <w:spacing w:line="360" w:lineRule="auto"/>
    </w:pPr>
    <w:rPr>
      <w:rFonts w:ascii="Arial" w:hAnsi="Arial" w:eastAsia="黑体" w:cs="Times New Roman"/>
      <w:sz w:val="32"/>
      <w:szCs w:val="24"/>
    </w:rPr>
  </w:style>
  <w:style w:type="paragraph" w:styleId="1245" w:customStyle="1">
    <w:name w:val="表格标注"/>
    <w:basedOn w:val="70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46" w:customStyle="1">
    <w:name w:val="Char Char1"/>
    <w:basedOn w:val="708"/>
    <w:uiPriority w:val="0"/>
    <w:qFormat/>
    <w:pPr>
      <w:spacing w:line="360" w:lineRule="auto"/>
    </w:pPr>
    <w:rPr>
      <w:rFonts w:ascii="Tahoma" w:hAnsi="Tahoma" w:eastAsia="宋体" w:cs="Times New Roman"/>
      <w:sz w:val="24"/>
      <w:szCs w:val="20"/>
    </w:rPr>
  </w:style>
  <w:style w:type="paragraph" w:styleId="1247" w:customStyle="1">
    <w:name w:val="Char1 Char Char Char Char Char"/>
    <w:basedOn w:val="708"/>
    <w:uiPriority w:val="0"/>
    <w:qFormat/>
    <w:pPr>
      <w:ind w:firstLine="200"/>
      <w:jc w:val="left"/>
      <w:spacing w:before="240" w:after="120" w:line="288" w:lineRule="auto"/>
    </w:pPr>
    <w:rPr>
      <w:rFonts w:ascii="Tahoma" w:hAnsi="Tahoma" w:eastAsia="宋体" w:cs="Times New Roman"/>
      <w:sz w:val="24"/>
      <w:szCs w:val="24"/>
    </w:rPr>
  </w:style>
  <w:style w:type="paragraph" w:styleId="1248" w:customStyle="1">
    <w:name w:val="WW-正文缩进"/>
    <w:basedOn w:val="708"/>
    <w:uiPriority w:val="0"/>
    <w:qFormat/>
    <w:pPr>
      <w:ind w:firstLine="420"/>
    </w:pPr>
    <w:rPr>
      <w:rFonts w:ascii="Times New Roman" w:hAnsi="Times New Roman" w:eastAsia="宋体" w:cs="Times New Roman"/>
      <w:szCs w:val="20"/>
      <w:lang w:eastAsia="ar-SA"/>
    </w:rPr>
  </w:style>
  <w:style w:type="paragraph" w:styleId="1249" w:customStyle="1">
    <w:name w:val="Table Text Bullet"/>
    <w:basedOn w:val="1052"/>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0" w:customStyle="1">
    <w:name w:val="RFP Question List 2"/>
    <w:basedOn w:val="70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51" w:customStyle="1">
    <w:name w:val="bullet box 2 (arrows)"/>
    <w:basedOn w:val="70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52" w:customStyle="1">
    <w:name w:val="表格项目符号"/>
    <w:basedOn w:val="72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53" w:customStyle="1">
    <w:name w:val="附图标题"/>
    <w:basedOn w:val="708"/>
    <w:next w:val="1084"/>
    <w:uiPriority w:val="0"/>
    <w:qFormat/>
    <w:pPr>
      <w:ind w:left="420" w:hanging="420"/>
      <w:jc w:val="center"/>
      <w:tabs>
        <w:tab w:val="left" w:pos="720" w:leader="none"/>
      </w:tabs>
    </w:pPr>
    <w:rPr>
      <w:rFonts w:ascii="Arial" w:hAnsi="Arial" w:eastAsia="黑体" w:cs="Times New Roman"/>
      <w:b/>
      <w:sz w:val="18"/>
      <w:szCs w:val="24"/>
    </w:rPr>
  </w:style>
  <w:style w:type="paragraph" w:styleId="1254" w:customStyle="1">
    <w:name w:val="bullet box 1"/>
    <w:basedOn w:val="70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55" w:customStyle="1">
    <w:name w:val="Char1 Char Char Char Char Char Char Char Char Char Char"/>
    <w:basedOn w:val="708"/>
    <w:uiPriority w:val="0"/>
    <w:qFormat/>
    <w:rPr>
      <w:rFonts w:ascii="Tahoma" w:hAnsi="Tahoma" w:eastAsia="宋体" w:cs="Times New Roman"/>
      <w:sz w:val="24"/>
      <w:szCs w:val="20"/>
    </w:rPr>
  </w:style>
  <w:style w:type="paragraph" w:styleId="1256" w:customStyle="1">
    <w:name w:val="Char Char Char Char Char Char Char Char Char Char Char Char Char Char Char Char Char Char Char Char Char Char Char Char"/>
    <w:basedOn w:val="708"/>
    <w:uiPriority w:val="0"/>
    <w:qFormat/>
    <w:rPr>
      <w:rFonts w:ascii="Tahoma" w:hAnsi="Tahoma" w:eastAsia="宋体" w:cs="Times New Roman"/>
      <w:sz w:val="24"/>
      <w:szCs w:val="20"/>
    </w:rPr>
  </w:style>
  <w:style w:type="paragraph" w:styleId="1257" w:customStyle="1">
    <w:name w:val="Char Char Char Char1 Char Char"/>
    <w:basedOn w:val="708"/>
    <w:uiPriority w:val="0"/>
    <w:qFormat/>
    <w:pPr>
      <w:jc w:val="center"/>
    </w:pPr>
    <w:rPr>
      <w:rFonts w:ascii="Tahoma" w:hAnsi="Tahoma" w:eastAsia="宋体" w:cs="Times New Roman"/>
      <w:sz w:val="24"/>
      <w:szCs w:val="24"/>
    </w:rPr>
  </w:style>
  <w:style w:type="paragraph" w:styleId="1258" w:customStyle="1">
    <w:name w:val="Char1 Char Char"/>
    <w:basedOn w:val="708"/>
    <w:uiPriority w:val="0"/>
    <w:qFormat/>
    <w:rPr>
      <w:rFonts w:ascii="Tahoma" w:hAnsi="Tahoma" w:eastAsia="宋体" w:cs="Times New Roman"/>
      <w:sz w:val="24"/>
      <w:szCs w:val="20"/>
    </w:rPr>
  </w:style>
  <w:style w:type="paragraph" w:styleId="1259" w:customStyle="1">
    <w:name w:val="a14"/>
    <w:basedOn w:val="70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60" w:customStyle="1">
    <w:name w:val="Char Char1 Char Char Char Char Char Char"/>
    <w:basedOn w:val="708"/>
    <w:uiPriority w:val="0"/>
    <w:qFormat/>
    <w:pPr>
      <w:spacing w:line="360" w:lineRule="auto"/>
    </w:pPr>
    <w:rPr>
      <w:rFonts w:ascii="Tahoma" w:hAnsi="Tahoma" w:eastAsia="宋体" w:cs="Times New Roman"/>
      <w:sz w:val="24"/>
      <w:szCs w:val="20"/>
    </w:rPr>
  </w:style>
  <w:style w:type="paragraph" w:styleId="1261" w:customStyle="1">
    <w:name w:val="纯文本11"/>
    <w:basedOn w:val="708"/>
    <w:uiPriority w:val="0"/>
    <w:qFormat/>
    <w:rPr>
      <w:rFonts w:ascii="宋体" w:hAnsi="宋体" w:eastAsia="宋体" w:cs="Times New Roman"/>
      <w:szCs w:val="20"/>
      <w:lang w:eastAsia="ar-SA"/>
    </w:rPr>
  </w:style>
  <w:style w:type="paragraph" w:styleId="1262" w:customStyle="1">
    <w:name w:val="批注文字1"/>
    <w:basedOn w:val="708"/>
    <w:uiPriority w:val="0"/>
    <w:qFormat/>
    <w:pPr>
      <w:jc w:val="left"/>
    </w:pPr>
    <w:rPr>
      <w:rFonts w:ascii="Times New Roman" w:hAnsi="Times New Roman" w:eastAsia="宋体" w:cs="Times New Roman"/>
      <w:szCs w:val="24"/>
      <w:lang w:eastAsia="ar-SA"/>
    </w:rPr>
  </w:style>
  <w:style w:type="paragraph" w:styleId="1263" w:customStyle="1">
    <w:name w:val="正文s"/>
    <w:basedOn w:val="708"/>
    <w:next w:val="70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64" w:customStyle="1">
    <w:name w:val="Bullet List"/>
    <w:basedOn w:val="70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65" w:customStyle="1">
    <w:name w:val="表格正文"/>
    <w:basedOn w:val="708"/>
    <w:uiPriority w:val="0"/>
    <w:qFormat/>
    <w:pPr>
      <w:spacing w:line="300" w:lineRule="auto"/>
    </w:pPr>
    <w:rPr>
      <w:rFonts w:ascii="Times New Roman" w:hAnsi="Times New Roman" w:eastAsia="宋体" w:cs="Times New Roman"/>
      <w:szCs w:val="24"/>
    </w:rPr>
  </w:style>
  <w:style w:type="paragraph" w:styleId="1266" w:customStyle="1">
    <w:name w:val="Alt+X_首行空2"/>
    <w:basedOn w:val="708"/>
    <w:uiPriority w:val="0"/>
    <w:qFormat/>
    <w:pPr>
      <w:ind w:firstLine="480"/>
      <w:spacing w:line="360" w:lineRule="auto"/>
    </w:pPr>
    <w:rPr>
      <w:rFonts w:ascii="Times New Roman" w:hAnsi="Times New Roman" w:eastAsia="宋体" w:cs="宋体"/>
      <w:sz w:val="24"/>
      <w:szCs w:val="24"/>
    </w:rPr>
  </w:style>
  <w:style w:type="paragraph" w:styleId="1267" w:customStyle="1">
    <w:name w:val="缺省文本"/>
    <w:basedOn w:val="708"/>
    <w:uiPriority w:val="0"/>
    <w:qFormat/>
    <w:pPr>
      <w:jc w:val="left"/>
    </w:pPr>
    <w:rPr>
      <w:rFonts w:ascii="Times New Roman" w:hAnsi="Times New Roman" w:eastAsia="宋体" w:cs="Times New Roman"/>
      <w:sz w:val="24"/>
      <w:szCs w:val="24"/>
    </w:rPr>
  </w:style>
  <w:style w:type="paragraph" w:styleId="1268" w:customStyle="1">
    <w:name w:val="Char Char Char Char Char Char Char Char Char Char Char Char Char Char Char Char Char Char Char Char Char Char"/>
    <w:basedOn w:val="708"/>
    <w:uiPriority w:val="0"/>
    <w:qFormat/>
    <w:rPr>
      <w:rFonts w:ascii="Tahoma" w:hAnsi="Tahoma" w:eastAsia="宋体" w:cs="Times New Roman"/>
      <w:sz w:val="24"/>
      <w:szCs w:val="24"/>
    </w:rPr>
  </w:style>
  <w:style w:type="paragraph" w:styleId="1269" w:customStyle="1">
    <w:name w:val="表格首行"/>
    <w:basedOn w:val="708"/>
    <w:uiPriority w:val="0"/>
    <w:qFormat/>
    <w:pPr>
      <w:jc w:val="center"/>
    </w:pPr>
    <w:rPr>
      <w:rFonts w:ascii="宋体" w:hAnsi="宋体" w:eastAsia="宋体" w:cs="Times New Roman"/>
      <w:szCs w:val="24"/>
    </w:rPr>
  </w:style>
  <w:style w:type="paragraph" w:styleId="1270" w:customStyle="1">
    <w:name w:val="样式8"/>
    <w:basedOn w:val="807"/>
    <w:next w:val="807"/>
    <w:uiPriority w:val="0"/>
    <w:qFormat/>
    <w:pPr>
      <w:ind w:hanging="144"/>
      <w:spacing w:before="120" w:line="415" w:lineRule="auto"/>
      <w:tabs>
        <w:tab w:val="left" w:pos="864" w:leader="none"/>
      </w:tabs>
    </w:pPr>
    <w:rPr>
      <w:rFonts w:ascii="Arial" w:hAnsi="Arial" w:eastAsia="黑体"/>
    </w:rPr>
  </w:style>
  <w:style w:type="paragraph" w:styleId="1271" w:customStyle="1">
    <w:name w:val="样式 标题 3level_3PIM 3H3Level 3 HeadHeading 3 - oldsl3Headin..."/>
    <w:basedOn w:val="95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72" w:customStyle="1">
    <w:name w:val="样式 宋体 首行缩进:  2 字符 段前: 0.5 行"/>
    <w:basedOn w:val="708"/>
    <w:uiPriority w:val="0"/>
    <w:qFormat/>
    <w:pPr>
      <w:ind w:left="200" w:firstLine="200"/>
      <w:spacing w:line="300" w:lineRule="auto"/>
    </w:pPr>
    <w:rPr>
      <w:rFonts w:ascii="Times New Roman" w:hAnsi="Times New Roman" w:eastAsia="仿宋_GB2312" w:cs="宋体"/>
      <w:sz w:val="24"/>
      <w:szCs w:val="20"/>
    </w:rPr>
  </w:style>
  <w:style w:type="paragraph" w:styleId="1273" w:customStyle="1">
    <w:name w:val="样式 首行缩进:  0.85 厘米"/>
    <w:basedOn w:val="708"/>
    <w:uiPriority w:val="0"/>
    <w:qFormat/>
    <w:pPr>
      <w:ind w:firstLine="480"/>
      <w:spacing w:line="360" w:lineRule="auto"/>
    </w:pPr>
    <w:rPr>
      <w:rFonts w:ascii="Tahoma" w:hAnsi="Tahoma" w:eastAsia="新宋体" w:cs="宋体"/>
      <w:sz w:val="24"/>
      <w:szCs w:val="20"/>
    </w:rPr>
  </w:style>
  <w:style w:type="paragraph" w:styleId="1274" w:customStyle="1">
    <w:name w:val="font9"/>
    <w:basedOn w:val="70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75" w:customStyle="1">
    <w:name w:val="TABLE"/>
    <w:basedOn w:val="708"/>
    <w:uiPriority w:val="0"/>
    <w:qFormat/>
    <w:pPr>
      <w:jc w:val="left"/>
    </w:pPr>
    <w:rPr>
      <w:rFonts w:ascii="Microsoft Sans Serif" w:hAnsi="Microsoft Sans Serif" w:eastAsia="宋体" w:cs="Microsoft Sans Serif"/>
      <w:b/>
      <w:szCs w:val="21"/>
    </w:rPr>
  </w:style>
  <w:style w:type="paragraph" w:styleId="1276" w:customStyle="1">
    <w:name w:val="默认段落字体 Para Char Char Char Char"/>
    <w:basedOn w:val="708"/>
    <w:uiPriority w:val="0"/>
    <w:qFormat/>
    <w:pPr>
      <w:ind w:left="420" w:firstLine="420"/>
      <w:spacing w:line="240" w:lineRule="atLeast"/>
    </w:pPr>
    <w:rPr>
      <w:rFonts w:ascii="Times New Roman" w:hAnsi="Times New Roman" w:eastAsia="宋体" w:cs="Times New Roman"/>
      <w:szCs w:val="21"/>
    </w:rPr>
  </w:style>
  <w:style w:type="paragraph" w:styleId="1277" w:customStyle="1">
    <w:name w:val="正文2"/>
    <w:uiPriority w:val="0"/>
    <w:qFormat/>
    <w:pPr>
      <w:jc w:val="both"/>
      <w:spacing w:line="312" w:lineRule="atLeast"/>
      <w:widowControl w:val="off"/>
    </w:pPr>
    <w:rPr>
      <w:rFonts w:hint="default" w:ascii="宋体" w:hAnsi="Times New Roman" w:eastAsia="宋体" w:cs="Calibri"/>
      <w:sz w:val="34"/>
    </w:rPr>
  </w:style>
  <w:style w:type="paragraph" w:styleId="1278" w:customStyle="1">
    <w:name w:val="标题 4 + 两端对齐 段后: 0 磅 行距: 单倍行距1"/>
    <w:basedOn w:val="807"/>
    <w:link w:val="1279"/>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79" w:customStyle="1">
    <w:name w:val="标题 4 + 两端对齐 段后: 0 磅 行距: 单倍行距1 Char Char"/>
    <w:link w:val="1278"/>
    <w:uiPriority w:val="0"/>
    <w:qFormat/>
    <w:rPr>
      <w:rFonts w:ascii="Times New Roman" w:hAnsi="Times New Roman" w:eastAsia="宋体" w:cs="宋体"/>
      <w:b/>
      <w:bCs/>
      <w:spacing w:val="5"/>
      <w:sz w:val="28"/>
      <w:szCs w:val="28"/>
    </w:rPr>
  </w:style>
  <w:style w:type="paragraph" w:styleId="1280" w:customStyle="1">
    <w:name w:val="Char Char Char Char1"/>
    <w:basedOn w:val="1067"/>
    <w:uiPriority w:val="0"/>
    <w:qFormat/>
    <w:pPr>
      <w:spacing w:line="360" w:lineRule="auto"/>
      <w:shd w:val="clear" w:color="auto" w:fill="000080"/>
    </w:pPr>
    <w:rPr>
      <w:rFonts w:ascii="Tahoma" w:hAnsi="Tahoma"/>
      <w:sz w:val="24"/>
      <w:szCs w:val="24"/>
    </w:rPr>
  </w:style>
  <w:style w:type="paragraph" w:styleId="1281" w:customStyle="1">
    <w:name w:val="缩紧正文 Char Char Char"/>
    <w:basedOn w:val="708"/>
    <w:link w:val="1282"/>
    <w:uiPriority w:val="0"/>
    <w:qFormat/>
    <w:pPr>
      <w:ind w:firstLine="480"/>
      <w:jc w:val="left"/>
      <w:spacing w:before="120" w:after="120" w:line="400" w:lineRule="exact"/>
      <w:widowControl/>
    </w:pPr>
    <w:rPr>
      <w:rFonts w:ascii="宋体" w:hAnsi="宋体" w:eastAsia="宋体" w:cs="宋体"/>
      <w:sz w:val="24"/>
      <w:szCs w:val="24"/>
    </w:rPr>
  </w:style>
  <w:style w:type="character" w:styleId="1282" w:customStyle="1">
    <w:name w:val="缩紧正文 Char Char Char Char Char"/>
    <w:link w:val="1281"/>
    <w:uiPriority w:val="0"/>
    <w:qFormat/>
    <w:rPr>
      <w:rFonts w:ascii="宋体" w:hAnsi="宋体" w:eastAsia="宋体" w:cs="宋体"/>
      <w:sz w:val="24"/>
      <w:szCs w:val="24"/>
    </w:rPr>
  </w:style>
  <w:style w:type="paragraph" w:styleId="1283" w:customStyle="1">
    <w:name w:val="样式 首行缩进:  0.74 厘米 行距: 1.5 倍行距"/>
    <w:basedOn w:val="708"/>
    <w:uiPriority w:val="0"/>
    <w:qFormat/>
    <w:pPr>
      <w:ind w:firstLine="420"/>
      <w:spacing w:line="360" w:lineRule="auto"/>
    </w:pPr>
    <w:rPr>
      <w:rFonts w:ascii="Times New Roman" w:hAnsi="Times New Roman" w:eastAsia="宋体" w:cs="宋体"/>
      <w:sz w:val="24"/>
      <w:szCs w:val="20"/>
    </w:rPr>
  </w:style>
  <w:style w:type="paragraph" w:styleId="1284" w:customStyle="1">
    <w:name w:val="正文（首行缩进）"/>
    <w:basedOn w:val="708"/>
    <w:uiPriority w:val="0"/>
    <w:qFormat/>
    <w:pPr>
      <w:ind w:firstLine="200"/>
      <w:spacing w:line="360" w:lineRule="auto"/>
    </w:pPr>
    <w:rPr>
      <w:rFonts w:ascii="Times New Roman" w:hAnsi="Times New Roman" w:eastAsia="宋体" w:cs="Times New Roman"/>
      <w:sz w:val="24"/>
      <w:szCs w:val="24"/>
    </w:rPr>
  </w:style>
  <w:style w:type="paragraph" w:styleId="1285" w:customStyle="1">
    <w:name w:val="列表 31"/>
    <w:basedOn w:val="708"/>
    <w:uiPriority w:val="0"/>
    <w:qFormat/>
    <w:pPr>
      <w:contextualSpacing/>
      <w:ind w:left="100" w:hanging="200"/>
    </w:pPr>
    <w:rPr>
      <w:rFonts w:ascii="Times New Roman" w:hAnsi="Times New Roman" w:eastAsia="宋体" w:cs="Times New Roman"/>
      <w:szCs w:val="24"/>
    </w:rPr>
  </w:style>
  <w:style w:type="paragraph" w:styleId="1286" w:customStyle="1">
    <w:name w:val="table"/>
    <w:basedOn w:val="708"/>
    <w:uiPriority w:val="0"/>
    <w:qFormat/>
    <w:pPr>
      <w:jc w:val="left"/>
      <w:spacing w:after="144"/>
      <w:widowControl/>
    </w:pPr>
    <w:rPr>
      <w:rFonts w:ascii="Verdana" w:hAnsi="Verdana" w:eastAsia="Arial Unicode MS" w:cs="Arial Unicode MS"/>
      <w:color w:val="000000"/>
      <w:sz w:val="20"/>
      <w:szCs w:val="20"/>
      <w:lang w:eastAsia="en-US"/>
    </w:rPr>
  </w:style>
  <w:style w:type="paragraph" w:styleId="1287" w:customStyle="1">
    <w:name w:val="Style Verdana Before:  0.76 cm"/>
    <w:basedOn w:val="70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88" w:customStyle="1">
    <w:name w:val="Style Verdana Centered"/>
    <w:basedOn w:val="708"/>
    <w:uiPriority w:val="0"/>
    <w:qFormat/>
    <w:pPr>
      <w:ind w:left="2268"/>
      <w:jc w:val="center"/>
      <w:spacing w:before="240" w:line="300" w:lineRule="auto"/>
      <w:widowControl/>
    </w:pPr>
    <w:rPr>
      <w:rFonts w:ascii="Verdana" w:hAnsi="Verdana" w:eastAsia="宋体" w:cs="Times New Roman"/>
      <w:sz w:val="24"/>
      <w:szCs w:val="20"/>
    </w:rPr>
  </w:style>
  <w:style w:type="paragraph" w:styleId="1289" w:customStyle="1">
    <w:name w:val="样式 样式 样式 左侧:  2 字符 首行缩进:  2 字符 段前: 0.5 行2 + 左侧:  2 字符 + 首行缩进:  2...1"/>
    <w:basedOn w:val="708"/>
    <w:uiPriority w:val="0"/>
    <w:qFormat/>
    <w:pPr>
      <w:ind w:firstLine="480"/>
      <w:spacing w:line="300" w:lineRule="auto"/>
    </w:pPr>
    <w:rPr>
      <w:rFonts w:ascii="Times New Roman" w:hAnsi="Times New Roman" w:eastAsia="宋体" w:cs="宋体"/>
      <w:sz w:val="24"/>
      <w:szCs w:val="20"/>
    </w:rPr>
  </w:style>
  <w:style w:type="paragraph" w:styleId="1290" w:customStyle="1">
    <w:name w:val="Char1"/>
    <w:basedOn w:val="708"/>
    <w:uiPriority w:val="0"/>
    <w:qFormat/>
    <w:pPr>
      <w:ind w:left="840" w:hanging="420"/>
      <w:tabs>
        <w:tab w:val="left" w:pos="840" w:leader="none"/>
      </w:tabs>
    </w:pPr>
    <w:rPr>
      <w:rFonts w:ascii="Times New Roman" w:hAnsi="Times New Roman" w:eastAsia="宋体" w:cs="Times New Roman"/>
      <w:sz w:val="24"/>
      <w:szCs w:val="24"/>
    </w:rPr>
  </w:style>
  <w:style w:type="paragraph" w:styleId="1291" w:customStyle="1">
    <w:name w:val="xl3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92" w:customStyle="1">
    <w:name w:val="Char Char2"/>
    <w:basedOn w:val="708"/>
    <w:uiPriority w:val="0"/>
    <w:qFormat/>
    <w:pPr>
      <w:jc w:val="left"/>
      <w:spacing w:after="160" w:line="240" w:lineRule="exact"/>
      <w:widowControl/>
    </w:pPr>
    <w:rPr>
      <w:rFonts w:ascii="Verdana" w:hAnsi="Verdana" w:eastAsia="宋体" w:cs="Times New Roman"/>
      <w:szCs w:val="20"/>
      <w:lang w:eastAsia="en-US"/>
    </w:rPr>
  </w:style>
  <w:style w:type="paragraph" w:styleId="1293" w:customStyle="1">
    <w:name w:val="样式 样式 左 首行缩进:2 字符 + 首行缩进:  2 字符 + 首行缩进:  2 字符"/>
    <w:basedOn w:val="708"/>
    <w:uiPriority w:val="0"/>
    <w:qFormat/>
    <w:pPr>
      <w:ind w:firstLine="480"/>
      <w:spacing w:line="360" w:lineRule="auto"/>
    </w:pPr>
    <w:rPr>
      <w:rFonts w:ascii="宋体" w:hAnsi="宋体" w:eastAsia="宋体" w:cs="宋体"/>
      <w:sz w:val="24"/>
      <w:szCs w:val="24"/>
    </w:rPr>
  </w:style>
  <w:style w:type="paragraph" w:styleId="1294" w:customStyle="1">
    <w:name w:val="正文 + 小四"/>
    <w:basedOn w:val="708"/>
    <w:uiPriority w:val="0"/>
    <w:qFormat/>
    <w:pPr>
      <w:ind w:firstLine="480"/>
      <w:spacing w:line="312" w:lineRule="auto"/>
    </w:pPr>
    <w:rPr>
      <w:rFonts w:ascii="宋体" w:hAnsi="宋体" w:eastAsia="宋体" w:cs="Times New Roman"/>
      <w:sz w:val="24"/>
      <w:szCs w:val="24"/>
    </w:rPr>
  </w:style>
  <w:style w:type="paragraph" w:styleId="1295" w:customStyle="1">
    <w:name w:val="题注 + 居中"/>
    <w:basedOn w:val="708"/>
    <w:uiPriority w:val="0"/>
    <w:qFormat/>
    <w:rPr>
      <w:rFonts w:ascii="Times New Roman" w:hAnsi="Times New Roman" w:eastAsia="宋体" w:cs="Times New Roman"/>
      <w:szCs w:val="24"/>
    </w:rPr>
  </w:style>
  <w:style w:type="paragraph" w:styleId="1296" w:customStyle="1">
    <w:name w:val="样式 正文缩进 + 小四 首行缩进:  2 字符"/>
    <w:basedOn w:val="1084"/>
    <w:uiPriority w:val="0"/>
    <w:qFormat/>
    <w:pPr>
      <w:ind w:firstLine="200"/>
      <w:spacing w:line="360" w:lineRule="auto"/>
    </w:pPr>
    <w:rPr>
      <w:rFonts w:cs="宋体"/>
      <w:sz w:val="24"/>
      <w:szCs w:val="22"/>
    </w:rPr>
  </w:style>
  <w:style w:type="paragraph" w:styleId="1297" w:customStyle="1">
    <w:name w:val="pic-info"/>
    <w:basedOn w:val="708"/>
    <w:uiPriority w:val="0"/>
    <w:qFormat/>
    <w:pPr>
      <w:jc w:val="left"/>
      <w:spacing w:before="100" w:beforeAutospacing="1" w:after="100" w:afterAutospacing="1"/>
      <w:widowControl/>
    </w:pPr>
    <w:rPr>
      <w:rFonts w:ascii="宋体" w:hAnsi="宋体" w:eastAsia="宋体" w:cs="宋体"/>
      <w:sz w:val="24"/>
      <w:szCs w:val="24"/>
    </w:rPr>
  </w:style>
  <w:style w:type="paragraph" w:styleId="1298" w:customStyle="1">
    <w:name w:val="Char Char Char Char Char Char"/>
    <w:basedOn w:val="708"/>
    <w:uiPriority w:val="0"/>
    <w:qFormat/>
    <w:pPr>
      <w:jc w:val="left"/>
      <w:spacing w:after="160" w:line="240" w:lineRule="exact"/>
      <w:widowControl/>
    </w:pPr>
    <w:rPr>
      <w:rFonts w:ascii="宋体" w:hAnsi="宋体" w:eastAsia="宋体" w:cs="Times New Roman"/>
      <w:b/>
      <w:sz w:val="24"/>
      <w:szCs w:val="20"/>
      <w:lang w:eastAsia="en-US"/>
    </w:rPr>
  </w:style>
  <w:style w:type="paragraph" w:styleId="1299" w:customStyle="1">
    <w:name w:val="样式 小四 行距: 1.5 倍行距"/>
    <w:basedOn w:val="708"/>
    <w:uiPriority w:val="0"/>
    <w:qFormat/>
    <w:pPr>
      <w:ind w:firstLine="200"/>
      <w:spacing w:line="360" w:lineRule="auto"/>
    </w:pPr>
    <w:rPr>
      <w:rFonts w:ascii="Times New Roman" w:hAnsi="Times New Roman" w:eastAsia="宋体" w:cs="宋体"/>
      <w:sz w:val="24"/>
      <w:szCs w:val="20"/>
    </w:rPr>
  </w:style>
  <w:style w:type="paragraph" w:styleId="1300" w:customStyle="1">
    <w:name w:val="CSS1级正文 Char Char"/>
    <w:basedOn w:val="986"/>
    <w:link w:val="1301"/>
    <w:uiPriority w:val="0"/>
    <w:qFormat/>
    <w:pPr>
      <w:ind w:firstLine="480"/>
      <w:spacing w:after="0" w:line="360" w:lineRule="auto"/>
    </w:pPr>
    <w:rPr>
      <w:rFonts w:cs="宋体"/>
      <w:sz w:val="24"/>
    </w:rPr>
  </w:style>
  <w:style w:type="character" w:styleId="1301" w:customStyle="1">
    <w:name w:val="CSS1级正文 Char Char Char Char"/>
    <w:link w:val="1300"/>
    <w:uiPriority w:val="0"/>
    <w:qFormat/>
    <w:rPr>
      <w:rFonts w:ascii="Times New Roman" w:hAnsi="Times New Roman" w:eastAsia="仿宋" w:cs="宋体"/>
      <w:sz w:val="24"/>
      <w:szCs w:val="24"/>
    </w:rPr>
  </w:style>
  <w:style w:type="paragraph" w:styleId="1302" w:customStyle="1">
    <w:name w:val="CSS1级编号 Char"/>
    <w:basedOn w:val="1303"/>
    <w:next w:val="1303"/>
    <w:link w:val="1305"/>
    <w:uiPriority w:val="0"/>
    <w:qFormat/>
  </w:style>
  <w:style w:type="paragraph" w:styleId="1303" w:customStyle="1">
    <w:name w:val="CSS1级编号 Char1"/>
    <w:basedOn w:val="1304"/>
    <w:next w:val="1304"/>
    <w:link w:val="1306"/>
    <w:uiPriority w:val="0"/>
    <w:qFormat/>
  </w:style>
  <w:style w:type="paragraph" w:styleId="1304" w:customStyle="1">
    <w:name w:val="CSS1级编号"/>
    <w:basedOn w:val="708"/>
    <w:uiPriority w:val="0"/>
    <w:qFormat/>
    <w:pPr>
      <w:spacing w:line="360" w:lineRule="auto"/>
    </w:pPr>
    <w:rPr>
      <w:rFonts w:ascii="Times New Roman" w:hAnsi="Times New Roman" w:eastAsia="宋体" w:cs="Times New Roman"/>
      <w:sz w:val="24"/>
      <w:szCs w:val="24"/>
    </w:rPr>
  </w:style>
  <w:style w:type="character" w:styleId="1305" w:customStyle="1">
    <w:name w:val="CSS1级编号 Char Char1"/>
    <w:link w:val="1302"/>
    <w:uiPriority w:val="0"/>
    <w:qFormat/>
    <w:rPr>
      <w:rFonts w:ascii="Times New Roman" w:hAnsi="Times New Roman" w:eastAsia="宋体" w:cs="Times New Roman"/>
      <w:sz w:val="24"/>
      <w:szCs w:val="24"/>
    </w:rPr>
  </w:style>
  <w:style w:type="character" w:styleId="1306" w:customStyle="1">
    <w:name w:val="CSS1级编号 Char1 Char Char"/>
    <w:link w:val="1303"/>
    <w:uiPriority w:val="0"/>
    <w:qFormat/>
    <w:rPr>
      <w:rFonts w:ascii="Times New Roman" w:hAnsi="Times New Roman" w:eastAsia="宋体" w:cs="Times New Roman"/>
      <w:sz w:val="24"/>
      <w:szCs w:val="24"/>
    </w:rPr>
  </w:style>
  <w:style w:type="paragraph" w:styleId="1307" w:customStyle="1">
    <w:name w:val="CSS2级正文"/>
    <w:basedOn w:val="1075"/>
    <w:link w:val="1308"/>
    <w:uiPriority w:val="0"/>
    <w:qFormat/>
    <w:pPr>
      <w:ind w:left="480" w:firstLine="480"/>
      <w:spacing w:after="0" w:line="360" w:lineRule="auto"/>
    </w:pPr>
    <w:rPr>
      <w:rFonts w:cs="宋体"/>
      <w:sz w:val="24"/>
    </w:rPr>
  </w:style>
  <w:style w:type="character" w:styleId="1308" w:customStyle="1">
    <w:name w:val="CSS2级正文 Char Char"/>
    <w:link w:val="1307"/>
    <w:uiPriority w:val="0"/>
    <w:qFormat/>
    <w:rPr>
      <w:rFonts w:ascii="Times New Roman" w:hAnsi="Times New Roman" w:cs="宋体"/>
      <w:sz w:val="24"/>
      <w:szCs w:val="24"/>
    </w:rPr>
  </w:style>
  <w:style w:type="paragraph" w:styleId="1309" w:customStyle="1">
    <w:name w:val="CSS3级正文"/>
    <w:basedOn w:val="1068"/>
    <w:link w:val="1310"/>
    <w:uiPriority w:val="0"/>
    <w:qFormat/>
    <w:pPr>
      <w:ind w:left="960" w:firstLine="480"/>
      <w:spacing w:after="0" w:line="360" w:lineRule="auto"/>
    </w:pPr>
    <w:rPr>
      <w:rFonts w:cs="宋体"/>
      <w:sz w:val="24"/>
    </w:rPr>
  </w:style>
  <w:style w:type="character" w:styleId="1310" w:customStyle="1">
    <w:name w:val="CSS3级正文 Char Char"/>
    <w:link w:val="1309"/>
    <w:uiPriority w:val="0"/>
    <w:qFormat/>
    <w:rPr>
      <w:rFonts w:ascii="Times New Roman" w:hAnsi="Times New Roman" w:cs="宋体"/>
      <w:sz w:val="24"/>
      <w:szCs w:val="16"/>
    </w:rPr>
  </w:style>
  <w:style w:type="paragraph" w:styleId="1311" w:customStyle="1">
    <w:name w:val="正文文本4"/>
    <w:basedOn w:val="1068"/>
    <w:uiPriority w:val="0"/>
    <w:qFormat/>
    <w:pPr>
      <w:ind w:left="600" w:firstLine="200"/>
      <w:spacing w:after="0" w:line="360" w:lineRule="auto"/>
    </w:pPr>
    <w:rPr>
      <w:sz w:val="24"/>
    </w:rPr>
  </w:style>
  <w:style w:type="paragraph" w:styleId="1312" w:customStyle="1">
    <w:name w:val="CSS4级正文"/>
    <w:basedOn w:val="708"/>
    <w:uiPriority w:val="0"/>
    <w:qFormat/>
    <w:pPr>
      <w:spacing w:line="360" w:lineRule="auto"/>
    </w:pPr>
    <w:rPr>
      <w:rFonts w:ascii="Times New Roman" w:hAnsi="Times New Roman" w:eastAsia="宋体" w:cs="宋体"/>
      <w:sz w:val="24"/>
      <w:szCs w:val="20"/>
    </w:rPr>
  </w:style>
  <w:style w:type="paragraph" w:styleId="1313" w:customStyle="1">
    <w:name w:val="列表 21"/>
    <w:basedOn w:val="708"/>
    <w:uiPriority w:val="0"/>
    <w:qFormat/>
    <w:pPr>
      <w:spacing w:line="360" w:lineRule="auto"/>
    </w:pPr>
    <w:rPr>
      <w:rFonts w:ascii="Times New Roman" w:hAnsi="Times New Roman" w:eastAsia="宋体" w:cs="Times New Roman"/>
      <w:sz w:val="24"/>
      <w:szCs w:val="24"/>
    </w:rPr>
  </w:style>
  <w:style w:type="paragraph" w:styleId="1314" w:customStyle="1">
    <w:name w:val="列表 41"/>
    <w:basedOn w:val="708"/>
    <w:uiPriority w:val="0"/>
    <w:qFormat/>
    <w:pPr>
      <w:ind w:left="1361" w:hanging="864"/>
      <w:spacing w:line="360" w:lineRule="auto"/>
    </w:pPr>
    <w:rPr>
      <w:rFonts w:ascii="Times New Roman" w:hAnsi="Times New Roman" w:eastAsia="宋体" w:cs="Times New Roman"/>
      <w:sz w:val="24"/>
      <w:szCs w:val="24"/>
    </w:rPr>
  </w:style>
  <w:style w:type="paragraph" w:styleId="1315" w:customStyle="1">
    <w:name w:val="样式 CSS1级编号 Char + 宋体 黑色 Char"/>
    <w:basedOn w:val="1303"/>
    <w:link w:val="1316"/>
    <w:uiPriority w:val="0"/>
    <w:qFormat/>
    <w:rPr>
      <w:rFonts w:ascii="宋体" w:hAnsi="宋体"/>
      <w:color w:val="000000"/>
    </w:rPr>
  </w:style>
  <w:style w:type="character" w:styleId="1316" w:customStyle="1">
    <w:name w:val="样式 CSS1级编号 Char + 宋体 黑色 Char Char Char"/>
    <w:link w:val="1315"/>
    <w:uiPriority w:val="0"/>
    <w:qFormat/>
    <w:rPr>
      <w:rFonts w:ascii="宋体" w:hAnsi="宋体" w:eastAsia="宋体" w:cs="Times New Roman"/>
      <w:color w:val="000000"/>
      <w:sz w:val="24"/>
      <w:szCs w:val="24"/>
    </w:rPr>
  </w:style>
  <w:style w:type="paragraph" w:styleId="1317" w:customStyle="1">
    <w:name w:val="CSS1级正文"/>
    <w:basedOn w:val="986"/>
    <w:uiPriority w:val="0"/>
    <w:qFormat/>
    <w:pPr>
      <w:ind w:firstLine="480"/>
      <w:spacing w:after="0" w:line="360" w:lineRule="auto"/>
    </w:pPr>
    <w:rPr>
      <w:rFonts w:cs="宋体"/>
      <w:sz w:val="24"/>
      <w:szCs w:val="20"/>
    </w:rPr>
  </w:style>
  <w:style w:type="paragraph" w:styleId="1318" w:customStyle="1">
    <w:name w:val="CSS1级正文 Char Char Char Char Char Char Char Char Char Char Char Char Char Char Char Char"/>
    <w:basedOn w:val="986"/>
    <w:link w:val="1319"/>
    <w:uiPriority w:val="0"/>
    <w:qFormat/>
    <w:pPr>
      <w:ind w:firstLine="480"/>
      <w:spacing w:after="0" w:line="360" w:lineRule="auto"/>
    </w:pPr>
    <w:rPr>
      <w:rFonts w:cs="宋体"/>
      <w:sz w:val="24"/>
    </w:rPr>
  </w:style>
  <w:style w:type="character" w:styleId="1319" w:customStyle="1">
    <w:name w:val="CSS1级正文 Char Char Char Char Char Char Char Char Char Char Char Char Char Char Char Char Char Char"/>
    <w:link w:val="1318"/>
    <w:uiPriority w:val="0"/>
    <w:qFormat/>
    <w:rPr>
      <w:rFonts w:ascii="Times New Roman" w:hAnsi="Times New Roman" w:eastAsia="仿宋" w:cs="宋体"/>
      <w:sz w:val="24"/>
      <w:szCs w:val="24"/>
    </w:rPr>
  </w:style>
  <w:style w:type="paragraph" w:styleId="1320" w:customStyle="1">
    <w:name w:val="表格文字"/>
    <w:basedOn w:val="708"/>
    <w:uiPriority w:val="0"/>
    <w:qFormat/>
    <w:rPr>
      <w:rFonts w:ascii="Times New Roman" w:hAnsi="Times New Roman" w:eastAsia="宋体" w:cs="Times New Roman"/>
      <w:spacing w:val="10"/>
      <w:sz w:val="24"/>
      <w:szCs w:val="24"/>
    </w:rPr>
  </w:style>
  <w:style w:type="paragraph" w:styleId="1321" w:customStyle="1">
    <w:name w:val="CSS一级中文编号"/>
    <w:basedOn w:val="708"/>
    <w:next w:val="1317"/>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22" w:customStyle="1">
    <w:name w:val="CSS二级中文编号"/>
    <w:basedOn w:val="708"/>
    <w:next w:val="1307"/>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23" w:customStyle="1">
    <w:name w:val="ICSS标书首行缩进正文"/>
    <w:basedOn w:val="708"/>
    <w:uiPriority w:val="0"/>
    <w:qFormat/>
    <w:pPr>
      <w:ind w:firstLine="200"/>
      <w:spacing w:line="360" w:lineRule="auto"/>
    </w:pPr>
    <w:rPr>
      <w:rFonts w:ascii="Times New Roman" w:hAnsi="Times New Roman" w:eastAsia="宋体" w:cs="Times New Roman"/>
      <w:sz w:val="24"/>
      <w:szCs w:val="24"/>
    </w:rPr>
  </w:style>
  <w:style w:type="paragraph" w:styleId="1324" w:customStyle="1">
    <w:name w:val="AC-Table-表格标题行"/>
    <w:uiPriority w:val="0"/>
    <w:qFormat/>
    <w:pPr>
      <w:jc w:val="center"/>
      <w:spacing w:line="320" w:lineRule="exact"/>
    </w:pPr>
    <w:rPr>
      <w:rFonts w:hint="default" w:ascii="Times New Roman" w:hAnsi="Times New Roman" w:eastAsia="黑体" w:cs="Calibri"/>
      <w:sz w:val="21"/>
      <w:szCs w:val="21"/>
    </w:rPr>
  </w:style>
  <w:style w:type="paragraph" w:styleId="1325" w:customStyle="1">
    <w:name w:val="AC-Table-表格正文行"/>
    <w:uiPriority w:val="0"/>
    <w:qFormat/>
    <w:pPr>
      <w:spacing w:line="320" w:lineRule="exact"/>
    </w:pPr>
    <w:rPr>
      <w:rFonts w:hint="default" w:ascii="Times New Roman" w:hAnsi="Times New Roman" w:eastAsia="宋体" w:cs="Calibri"/>
      <w:sz w:val="21"/>
      <w:szCs w:val="21"/>
    </w:rPr>
  </w:style>
  <w:style w:type="paragraph" w:styleId="1326" w:customStyle="1">
    <w:name w:val="封面主标题"/>
    <w:next w:val="708"/>
    <w:uiPriority w:val="0"/>
    <w:qFormat/>
    <w:pPr>
      <w:jc w:val="center"/>
      <w:spacing w:before="2400" w:after="400"/>
    </w:pPr>
    <w:rPr>
      <w:rFonts w:hint="default" w:ascii="Times New Roman" w:hAnsi="Times New Roman" w:eastAsia="黑体" w:cs="Calibri"/>
      <w:b/>
      <w:spacing w:val="20"/>
      <w:sz w:val="72"/>
      <w:szCs w:val="72"/>
    </w:rPr>
  </w:style>
  <w:style w:type="paragraph" w:styleId="1327" w:customStyle="1">
    <w:name w:val="招标单位"/>
    <w:basedOn w:val="708"/>
    <w:uiPriority w:val="0"/>
    <w:qFormat/>
    <w:pPr>
      <w:jc w:val="center"/>
      <w:spacing w:before="1800" w:after="360"/>
      <w:widowControl/>
    </w:pPr>
    <w:rPr>
      <w:rFonts w:ascii="Calibri" w:hAnsi="Calibri" w:eastAsia="黑体" w:cs="Times New Roman"/>
      <w:b/>
      <w:sz w:val="44"/>
      <w:szCs w:val="44"/>
      <w:lang w:eastAsia="en-US" w:bidi="en-US"/>
    </w:rPr>
  </w:style>
  <w:style w:type="paragraph" w:styleId="1328" w:customStyle="1">
    <w:name w:val="样式 标题 4Heading 4 Charh4PIM 4H4 + 加宽量  1 磅"/>
    <w:basedOn w:val="807"/>
    <w:uiPriority w:val="0"/>
    <w:qFormat/>
    <w:pPr>
      <w:ind w:left="862" w:hanging="862"/>
      <w:spacing w:line="360" w:lineRule="auto"/>
    </w:pPr>
    <w:rPr>
      <w:rFonts w:ascii="Arial" w:hAnsi="Arial" w:eastAsia="黑体"/>
      <w:b w:val="0"/>
      <w:bCs w:val="0"/>
      <w:spacing w:val="20"/>
      <w:sz w:val="24"/>
      <w:szCs w:val="24"/>
    </w:rPr>
  </w:style>
  <w:style w:type="paragraph" w:styleId="1329" w:customStyle="1">
    <w:name w:val="样式 标题 5 + 段前: 1 行 段后: 1 行"/>
    <w:basedOn w:val="954"/>
    <w:uiPriority w:val="0"/>
    <w:qFormat/>
    <w:pPr>
      <w:ind w:left="0" w:firstLine="0"/>
      <w:spacing w:line="360" w:lineRule="auto"/>
    </w:pPr>
    <w:rPr>
      <w:rFonts w:ascii="Arial" w:hAnsi="Arial" w:eastAsia="黑体" w:cs="宋体"/>
      <w:b w:val="0"/>
      <w:bCs w:val="0"/>
      <w:spacing w:val="10"/>
      <w:sz w:val="24"/>
      <w:szCs w:val="24"/>
    </w:rPr>
  </w:style>
  <w:style w:type="paragraph" w:styleId="1330" w:customStyle="1">
    <w:name w:val="样式 首行缩进:  2 字符1"/>
    <w:basedOn w:val="708"/>
    <w:uiPriority w:val="0"/>
    <w:qFormat/>
    <w:pPr>
      <w:ind w:firstLine="480"/>
      <w:spacing w:line="360" w:lineRule="auto"/>
    </w:pPr>
    <w:rPr>
      <w:rFonts w:ascii="Times New Roman" w:hAnsi="Times New Roman" w:eastAsia="宋体" w:cs="宋体"/>
      <w:sz w:val="24"/>
      <w:szCs w:val="20"/>
    </w:rPr>
  </w:style>
  <w:style w:type="paragraph" w:styleId="1331" w:customStyle="1">
    <w:name w:val="JHTitle1"/>
    <w:basedOn w:val="984"/>
    <w:uiPriority w:val="0"/>
    <w:qFormat/>
    <w:pPr>
      <w:ind w:left="851" w:hanging="851"/>
      <w:jc w:val="left"/>
      <w:spacing w:line="360" w:lineRule="auto"/>
      <w:tabs>
        <w:tab w:val="left" w:pos="1134" w:leader="none"/>
      </w:tabs>
    </w:pPr>
    <w:rPr>
      <w:rFonts w:ascii="Times New Roman" w:hAnsi="Times New Roman"/>
      <w:szCs w:val="32"/>
    </w:rPr>
  </w:style>
  <w:style w:type="paragraph" w:styleId="1332" w:customStyle="1">
    <w:name w:val="样式 标题 3H3h33rd level3Head 3section:3section:31section:32..."/>
    <w:basedOn w:val="952"/>
    <w:next w:val="1330"/>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33" w:customStyle="1">
    <w:name w:val="样式 标题 2 + 宋体 小三 非倾斜 段后: 1 行"/>
    <w:basedOn w:val="95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34" w:customStyle="1">
    <w:name w:val="正文表格"/>
    <w:basedOn w:val="708"/>
    <w:uiPriority w:val="0"/>
    <w:qFormat/>
    <w:pPr>
      <w:spacing w:before="40" w:after="40"/>
    </w:pPr>
    <w:rPr>
      <w:rFonts w:ascii="Times New Roman" w:hAnsi="Times New Roman" w:eastAsia="宋体" w:cs="Times New Roman"/>
      <w:sz w:val="24"/>
      <w:szCs w:val="20"/>
    </w:rPr>
  </w:style>
  <w:style w:type="paragraph" w:styleId="1335" w:customStyle="1">
    <w:name w:val="AC-目录标题"/>
    <w:uiPriority w:val="0"/>
    <w:qFormat/>
    <w:pPr>
      <w:jc w:val="center"/>
    </w:pPr>
    <w:rPr>
      <w:rFonts w:hint="default" w:ascii="Times New Roman" w:hAnsi="Times New Roman" w:eastAsia="黑体" w:cs="Calibri"/>
      <w:b/>
      <w:sz w:val="36"/>
      <w:szCs w:val="21"/>
    </w:rPr>
  </w:style>
  <w:style w:type="paragraph" w:styleId="1336" w:customStyle="1">
    <w:name w:val="AC-文档标题"/>
    <w:uiPriority w:val="0"/>
    <w:qFormat/>
    <w:pPr>
      <w:jc w:val="center"/>
    </w:pPr>
    <w:rPr>
      <w:rFonts w:hint="default" w:ascii="Times New Roman" w:hAnsi="Times New Roman" w:eastAsia="黑体" w:cs="Calibri"/>
      <w:b/>
      <w:sz w:val="44"/>
      <w:szCs w:val="21"/>
    </w:rPr>
  </w:style>
  <w:style w:type="paragraph" w:styleId="1337" w:customStyle="1">
    <w:name w:val="修订1"/>
    <w:uiPriority w:val="0"/>
    <w:qFormat/>
    <w:rPr>
      <w:rFonts w:hint="default" w:ascii="Times New Roman" w:hAnsi="Times New Roman" w:eastAsia="宋体" w:cs="Calibri"/>
      <w:sz w:val="24"/>
      <w:szCs w:val="24"/>
    </w:rPr>
  </w:style>
  <w:style w:type="paragraph" w:styleId="1338" w:customStyle="1">
    <w:name w:val="font0"/>
    <w:basedOn w:val="708"/>
    <w:uiPriority w:val="0"/>
    <w:qFormat/>
    <w:pPr>
      <w:jc w:val="left"/>
      <w:spacing w:before="100" w:beforeAutospacing="1" w:after="100" w:afterAutospacing="1"/>
      <w:widowControl/>
    </w:pPr>
    <w:rPr>
      <w:rFonts w:ascii="宋体" w:hAnsi="宋体" w:eastAsia="宋体" w:cs="宋体"/>
      <w:color w:val="000000"/>
      <w:sz w:val="22"/>
    </w:rPr>
  </w:style>
  <w:style w:type="paragraph" w:styleId="1339" w:customStyle="1">
    <w:name w:val="reader-word-layer"/>
    <w:basedOn w:val="708"/>
    <w:uiPriority w:val="0"/>
    <w:qFormat/>
    <w:pPr>
      <w:jc w:val="left"/>
      <w:spacing w:before="100" w:beforeAutospacing="1" w:after="100" w:afterAutospacing="1"/>
      <w:widowControl/>
    </w:pPr>
    <w:rPr>
      <w:rFonts w:ascii="宋体" w:hAnsi="宋体" w:eastAsia="宋体" w:cs="宋体"/>
      <w:sz w:val="24"/>
      <w:szCs w:val="24"/>
    </w:rPr>
  </w:style>
  <w:style w:type="paragraph" w:styleId="1340" w:customStyle="1">
    <w:name w:val="Char Char Char Char Char Char Char Char Char Char"/>
    <w:basedOn w:val="708"/>
    <w:link w:val="1341"/>
    <w:uiPriority w:val="0"/>
    <w:qFormat/>
    <w:rPr>
      <w:rFonts w:ascii="Tahoma" w:hAnsi="Tahoma" w:eastAsia="宋体" w:cs="Times New Roman"/>
      <w:sz w:val="24"/>
      <w:szCs w:val="20"/>
    </w:rPr>
  </w:style>
  <w:style w:type="character" w:styleId="1341" w:customStyle="1">
    <w:name w:val="Char Char Char Char Char Char Char Char Char Char Char Char Char"/>
    <w:basedOn w:val="718"/>
    <w:link w:val="1340"/>
    <w:uiPriority w:val="0"/>
    <w:qFormat/>
    <w:rPr>
      <w:rFonts w:ascii="Tahoma" w:hAnsi="Tahoma" w:eastAsia="宋体" w:cs="Times New Roman"/>
      <w:sz w:val="24"/>
    </w:rPr>
  </w:style>
  <w:style w:type="paragraph" w:styleId="1342" w:customStyle="1">
    <w:name w:val="列出段落2"/>
    <w:basedOn w:val="708"/>
    <w:uiPriority w:val="0"/>
    <w:qFormat/>
    <w:pPr>
      <w:ind w:firstLine="420"/>
    </w:pPr>
    <w:rPr>
      <w:rFonts w:ascii="Calibri" w:hAnsi="Calibri" w:eastAsia="宋体" w:cs="Times New Roman"/>
    </w:rPr>
  </w:style>
  <w:style w:type="paragraph" w:styleId="1343" w:customStyle="1">
    <w:name w:val="文档结构图2"/>
    <w:basedOn w:val="708"/>
    <w:uiPriority w:val="0"/>
    <w:qFormat/>
    <w:rPr>
      <w:rFonts w:ascii="宋体" w:hAnsi="Calibri" w:eastAsia="宋体" w:cs="Times New Roman"/>
      <w:sz w:val="18"/>
      <w:szCs w:val="18"/>
    </w:rPr>
  </w:style>
  <w:style w:type="paragraph" w:styleId="1344" w:customStyle="1">
    <w:name w:val="列出段落21"/>
    <w:basedOn w:val="708"/>
    <w:uiPriority w:val="0"/>
    <w:qFormat/>
    <w:pPr>
      <w:ind w:firstLine="420"/>
    </w:pPr>
    <w:rPr>
      <w:rFonts w:ascii="Calibri" w:hAnsi="Calibri" w:eastAsia="宋体" w:cs="Times New Roman"/>
    </w:rPr>
  </w:style>
  <w:style w:type="character" w:styleId="1345" w:customStyle="1">
    <w:name w:val="标题 2 Char2"/>
    <w:basedOn w:val="718"/>
    <w:uiPriority w:val="0"/>
    <w:qFormat/>
    <w:rPr>
      <w:rFonts w:ascii="Arial" w:hAnsi="Arial" w:eastAsia="黑体"/>
      <w:sz w:val="32"/>
    </w:rPr>
  </w:style>
  <w:style w:type="character" w:styleId="1346" w:customStyle="1">
    <w:name w:val="标题 3 Char2"/>
    <w:basedOn w:val="718"/>
    <w:uiPriority w:val="0"/>
    <w:qFormat/>
    <w:rPr>
      <w:rFonts w:ascii="Arial" w:hAnsi="Arial" w:eastAsia="黑体"/>
      <w:sz w:val="24"/>
      <w:szCs w:val="30"/>
    </w:rPr>
  </w:style>
  <w:style w:type="character" w:styleId="1347" w:customStyle="1">
    <w:name w:val="标题 5 Char2"/>
    <w:basedOn w:val="718"/>
    <w:uiPriority w:val="0"/>
    <w:qFormat/>
    <w:rPr>
      <w:bCs/>
      <w:sz w:val="24"/>
      <w:szCs w:val="28"/>
    </w:rPr>
  </w:style>
  <w:style w:type="character" w:styleId="1348" w:customStyle="1">
    <w:name w:val="标题 6 Char1"/>
    <w:basedOn w:val="718"/>
    <w:uiPriority w:val="0"/>
    <w:qFormat/>
    <w:rPr>
      <w:rFonts w:ascii="Arial" w:hAnsi="Arial" w:eastAsia="黑体"/>
      <w:b/>
      <w:bCs/>
      <w:sz w:val="24"/>
      <w:szCs w:val="24"/>
    </w:rPr>
  </w:style>
  <w:style w:type="character" w:styleId="1349" w:customStyle="1">
    <w:name w:val="标题 8 Char1"/>
    <w:basedOn w:val="718"/>
    <w:uiPriority w:val="0"/>
    <w:qFormat/>
    <w:rPr>
      <w:rFonts w:ascii="Arial" w:hAnsi="Arial" w:eastAsia="黑体"/>
      <w:sz w:val="24"/>
      <w:szCs w:val="24"/>
    </w:rPr>
  </w:style>
  <w:style w:type="character" w:styleId="1350" w:customStyle="1">
    <w:name w:val="标题 9 Char1"/>
    <w:basedOn w:val="718"/>
    <w:uiPriority w:val="0"/>
    <w:qFormat/>
    <w:rPr>
      <w:rFonts w:ascii="Arial" w:hAnsi="Arial" w:eastAsia="黑体"/>
      <w:sz w:val="21"/>
      <w:szCs w:val="21"/>
    </w:rPr>
  </w:style>
  <w:style w:type="character" w:styleId="1351" w:customStyle="1">
    <w:name w:val="页码1"/>
    <w:basedOn w:val="718"/>
    <w:uiPriority w:val="0"/>
    <w:qFormat/>
  </w:style>
  <w:style w:type="character" w:styleId="1352" w:customStyle="1">
    <w:name w:val="Char Char15"/>
    <w:uiPriority w:val="0"/>
    <w:qFormat/>
    <w:rPr>
      <w:rFonts w:ascii="Cambria" w:hAnsi="Cambria"/>
      <w:b/>
      <w:bCs/>
      <w:sz w:val="32"/>
      <w:szCs w:val="32"/>
    </w:rPr>
  </w:style>
  <w:style w:type="character" w:styleId="1353" w:customStyle="1">
    <w:name w:val="Char Char16"/>
    <w:uiPriority w:val="0"/>
    <w:qFormat/>
    <w:rPr>
      <w:b/>
      <w:bCs/>
      <w:sz w:val="36"/>
      <w:szCs w:val="44"/>
    </w:rPr>
  </w:style>
  <w:style w:type="character" w:styleId="1354" w:customStyle="1">
    <w:name w:val="样式 (西文) 幼圆"/>
    <w:uiPriority w:val="0"/>
    <w:qFormat/>
    <w:rPr>
      <w:rFonts w:ascii="幼圆" w:hAnsi="幼圆" w:eastAsia="宋体"/>
      <w:sz w:val="24"/>
    </w:rPr>
  </w:style>
  <w:style w:type="character" w:styleId="1355" w:customStyle="1">
    <w:name w:val="apple-style-span"/>
    <w:basedOn w:val="718"/>
    <w:uiPriority w:val="0"/>
    <w:qFormat/>
  </w:style>
  <w:style w:type="character" w:styleId="1356" w:customStyle="1">
    <w:name w:val="已访问的超链接1"/>
    <w:uiPriority w:val="0"/>
    <w:qFormat/>
    <w:rPr>
      <w:color w:val="800080"/>
      <w:u w:val="single"/>
    </w:rPr>
  </w:style>
  <w:style w:type="character" w:styleId="1357" w:customStyle="1">
    <w:name w:val="unnamed31"/>
    <w:uiPriority w:val="0"/>
    <w:qFormat/>
    <w:rPr>
      <w:color w:val="000000"/>
      <w:spacing w:val="440"/>
      <w:sz w:val="22"/>
      <w:szCs w:val="22"/>
      <w:u w:val="none"/>
    </w:rPr>
  </w:style>
  <w:style w:type="character" w:styleId="1358" w:customStyle="1">
    <w:name w:val="line1"/>
    <w:uiPriority w:val="0"/>
    <w:qFormat/>
    <w:rPr>
      <w:spacing w:val="360"/>
    </w:rPr>
  </w:style>
  <w:style w:type="character" w:styleId="1359"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60"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61"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62"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63"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64"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65"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66" w:customStyle="1">
    <w:name w:val="样式 样式 样式 样式 样式 宋体 小四 首行缩进:  0.74 厘米 行距: 最小值 18 磅 + 段前: 0.5 行 段后:...1 Char Char"/>
    <w:basedOn w:val="1365"/>
    <w:uiPriority w:val="0"/>
    <w:qFormat/>
    <w:rPr>
      <w:rFonts w:ascii="宋体" w:hAnsi="宋体" w:eastAsia="宋体" w:cs="宋体"/>
      <w:sz w:val="24"/>
      <w:lang w:val="en-US" w:eastAsia="zh-CN" w:bidi="ar-SA"/>
    </w:rPr>
  </w:style>
  <w:style w:type="character" w:styleId="1367" w:customStyle="1">
    <w:name w:val="样式 样式 样式 样式 样式 样式 宋体 小四 首行缩进:  0.74 厘米 行距: 最小值 18 磅 + 段前: 0.5 行 ... Char Char"/>
    <w:basedOn w:val="1366"/>
    <w:uiPriority w:val="0"/>
    <w:qFormat/>
    <w:rPr>
      <w:rFonts w:ascii="宋体" w:hAnsi="宋体" w:eastAsia="宋体" w:cs="宋体"/>
      <w:sz w:val="24"/>
      <w:lang w:val="en-US" w:eastAsia="zh-CN" w:bidi="ar-SA"/>
    </w:rPr>
  </w:style>
  <w:style w:type="character" w:styleId="1368" w:customStyle="1">
    <w:name w:val="样式 样式 样式 样式 样式 样式 样式 宋体 小四 首行缩进:  0.74 厘米 行距: 最小值 18 磅 + 段前: 0.5... Char Char"/>
    <w:basedOn w:val="1367"/>
    <w:uiPriority w:val="0"/>
    <w:qFormat/>
    <w:rPr>
      <w:rFonts w:ascii="宋体" w:hAnsi="宋体" w:eastAsia="宋体" w:cs="宋体"/>
      <w:sz w:val="24"/>
      <w:lang w:val="en-US" w:eastAsia="zh-CN" w:bidi="ar-SA"/>
    </w:rPr>
  </w:style>
  <w:style w:type="character" w:styleId="1369" w:customStyle="1">
    <w:name w:val="样式 样式 样式 样式 样式 样式 样式 样式 宋体 小四 首行缩进:  0.74 厘米 行距: 最小值 18 磅 + 段前: ... Char Char Char"/>
    <w:basedOn w:val="1368"/>
    <w:uiPriority w:val="0"/>
    <w:qFormat/>
    <w:rPr>
      <w:rFonts w:ascii="宋体" w:hAnsi="宋体" w:eastAsia="宋体" w:cs="宋体"/>
      <w:sz w:val="24"/>
      <w:lang w:val="en-US" w:eastAsia="zh-CN" w:bidi="ar-SA"/>
    </w:rPr>
  </w:style>
  <w:style w:type="character" w:styleId="1370" w:customStyle="1">
    <w:name w:val="Char Char151"/>
    <w:uiPriority w:val="0"/>
    <w:qFormat/>
    <w:rPr>
      <w:rFonts w:ascii="Cambria" w:hAnsi="Cambria"/>
      <w:b/>
      <w:bCs/>
      <w:sz w:val="32"/>
      <w:szCs w:val="32"/>
    </w:rPr>
  </w:style>
  <w:style w:type="character" w:styleId="1371" w:customStyle="1">
    <w:name w:val="Char Char161"/>
    <w:uiPriority w:val="0"/>
    <w:qFormat/>
    <w:rPr>
      <w:b/>
      <w:bCs/>
      <w:sz w:val="36"/>
      <w:szCs w:val="44"/>
    </w:rPr>
  </w:style>
  <w:style w:type="character" w:styleId="1372" w:customStyle="1">
    <w:name w:val="h Char Char"/>
    <w:uiPriority w:val="0"/>
    <w:qFormat/>
    <w:rPr>
      <w:sz w:val="18"/>
      <w:szCs w:val="18"/>
    </w:rPr>
  </w:style>
  <w:style w:type="character" w:styleId="1373" w:customStyle="1">
    <w:name w:val="Char Char18"/>
    <w:basedOn w:val="718"/>
    <w:uiPriority w:val="0"/>
    <w:qFormat/>
    <w:rPr>
      <w:sz w:val="18"/>
      <w:szCs w:val="18"/>
    </w:rPr>
  </w:style>
  <w:style w:type="character" w:styleId="1374" w:customStyle="1">
    <w:name w:val="Char Char17"/>
    <w:basedOn w:val="718"/>
    <w:uiPriority w:val="0"/>
    <w:qFormat/>
    <w:rPr>
      <w:rFonts w:ascii="Times New Roman" w:hAnsi="Times New Roman" w:eastAsia="宋体" w:cs="Times New Roman"/>
      <w:szCs w:val="24"/>
      <w:shd w:val="clear" w:color="auto" w:fill="000080"/>
    </w:rPr>
  </w:style>
  <w:style w:type="character" w:styleId="1375"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76" w:customStyle="1">
    <w:name w:val="样式 样式 宋体 小四 首行缩进:  0.74 厘米 行距: 最小值 18 磅 + 段前: 0.5 行 段后: 0.5 行 Char Char Char"/>
    <w:basedOn w:val="1375"/>
    <w:uiPriority w:val="0"/>
    <w:qFormat/>
    <w:rPr>
      <w:rFonts w:ascii="宋体" w:eastAsia="宋体" w:cs="宋体"/>
      <w:sz w:val="24"/>
      <w:szCs w:val="24"/>
      <w:lang w:val="en-US" w:eastAsia="zh-CN" w:bidi="ar-SA"/>
    </w:rPr>
  </w:style>
  <w:style w:type="character" w:styleId="1377" w:customStyle="1">
    <w:name w:val="Char Char14"/>
    <w:basedOn w:val="718"/>
    <w:uiPriority w:val="0"/>
    <w:qFormat/>
    <w:rPr>
      <w:rFonts w:ascii="Times New Roman" w:hAnsi="Times New Roman" w:eastAsia="宋体" w:cs="Times New Roman"/>
      <w:szCs w:val="24"/>
    </w:rPr>
  </w:style>
  <w:style w:type="character" w:styleId="1378" w:customStyle="1">
    <w:name w:val="Char Char11"/>
    <w:basedOn w:val="718"/>
    <w:uiPriority w:val="0"/>
    <w:qFormat/>
    <w:rPr>
      <w:rFonts w:ascii="Times New Roman" w:hAnsi="Times New Roman" w:eastAsia="宋体" w:cs="Times New Roman"/>
      <w:sz w:val="18"/>
      <w:szCs w:val="18"/>
    </w:rPr>
  </w:style>
  <w:style w:type="character" w:styleId="1379" w:customStyle="1">
    <w:name w:val="141"/>
    <w:uiPriority w:val="0"/>
    <w:qFormat/>
    <w:rPr>
      <w:rFonts w:hint="default"/>
      <w:color w:val="000000"/>
      <w:spacing w:val="320"/>
      <w:u w:val="none"/>
    </w:rPr>
  </w:style>
  <w:style w:type="character" w:styleId="1380" w:customStyle="1">
    <w:name w:val="bodycopy1"/>
    <w:uiPriority w:val="0"/>
    <w:qFormat/>
    <w:rPr>
      <w:rFonts w:hint="default" w:ascii="Arial" w:hAnsi="Arial" w:cs="Arial"/>
      <w:color w:val="000000"/>
      <w:sz w:val="18"/>
      <w:szCs w:val="18"/>
      <w:u w:val="none"/>
    </w:rPr>
  </w:style>
  <w:style w:type="character" w:styleId="1381" w:customStyle="1">
    <w:name w:val="parahead21"/>
    <w:uiPriority w:val="0"/>
    <w:qFormat/>
    <w:rPr>
      <w:rFonts w:hint="default" w:ascii="Arial" w:hAnsi="Arial" w:cs="Arial"/>
      <w:b/>
      <w:bCs/>
      <w:color w:val="336699"/>
      <w:sz w:val="21"/>
      <w:szCs w:val="21"/>
      <w:u w:val="none"/>
    </w:rPr>
  </w:style>
  <w:style w:type="character" w:styleId="1382" w:customStyle="1">
    <w:name w:val="Char Char8"/>
    <w:basedOn w:val="1377"/>
    <w:uiPriority w:val="0"/>
    <w:qFormat/>
    <w:rPr>
      <w:rFonts w:ascii="Times New Roman" w:hAnsi="Times New Roman" w:eastAsia="宋体" w:cs="Times New Roman"/>
      <w:sz w:val="24"/>
      <w:szCs w:val="20"/>
    </w:rPr>
  </w:style>
  <w:style w:type="character" w:styleId="1383" w:customStyle="1">
    <w:name w:val="cont1"/>
    <w:uiPriority w:val="0"/>
    <w:qFormat/>
    <w:rPr>
      <w:rFonts w:hint="default" w:ascii="ˎ̥" w:hAnsi="ˎ̥"/>
      <w:color w:val="000000"/>
      <w:sz w:val="21"/>
      <w:szCs w:val="21"/>
      <w:u w:val="none"/>
    </w:rPr>
  </w:style>
  <w:style w:type="character" w:styleId="1384" w:customStyle="1">
    <w:name w:val="可研标题 3"/>
    <w:uiPriority w:val="0"/>
    <w:qFormat/>
    <w:rPr>
      <w:rFonts w:ascii="仿宋_GB2312" w:eastAsia="黑体"/>
      <w:b/>
      <w:bCs/>
      <w:sz w:val="28"/>
      <w:szCs w:val="32"/>
      <w:lang w:val="en-US" w:eastAsia="zh-CN" w:bidi="ar-SA"/>
    </w:rPr>
  </w:style>
  <w:style w:type="character" w:styleId="1385" w:customStyle="1">
    <w:name w:val="可研标题 4"/>
    <w:uiPriority w:val="0"/>
    <w:qFormat/>
    <w:rPr>
      <w:rFonts w:ascii="仿宋_GB2312" w:eastAsia="仿宋_GB2312"/>
      <w:b/>
      <w:bCs/>
      <w:sz w:val="24"/>
      <w:szCs w:val="32"/>
      <w:lang w:val="en-US" w:eastAsia="zh-CN" w:bidi="ar-SA"/>
    </w:rPr>
  </w:style>
  <w:style w:type="character" w:styleId="1386" w:customStyle="1">
    <w:name w:val="正文缩进 Char1"/>
    <w:uiPriority w:val="0"/>
    <w:qFormat/>
    <w:rPr>
      <w:rFonts w:eastAsia="宋体"/>
      <w:sz w:val="21"/>
      <w:szCs w:val="24"/>
      <w:lang w:val="en-US" w:eastAsia="zh-CN" w:bidi="ar-SA"/>
    </w:rPr>
  </w:style>
  <w:style w:type="character" w:styleId="1387" w:customStyle="1">
    <w:name w:val="title_emph"/>
    <w:basedOn w:val="718"/>
    <w:uiPriority w:val="0"/>
    <w:qFormat/>
  </w:style>
  <w:style w:type="character" w:styleId="1388" w:customStyle="1">
    <w:name w:val="style8"/>
    <w:basedOn w:val="718"/>
    <w:uiPriority w:val="0"/>
    <w:qFormat/>
  </w:style>
  <w:style w:type="character" w:styleId="1389" w:customStyle="1">
    <w:name w:val="Body Text(ch) Char"/>
    <w:uiPriority w:val="0"/>
    <w:qFormat/>
    <w:rPr>
      <w:rFonts w:ascii="Times New Roman" w:hAnsi="Times New Roman" w:eastAsia="宋体" w:cs="Times New Roman"/>
      <w:szCs w:val="24"/>
    </w:rPr>
  </w:style>
  <w:style w:type="character" w:styleId="1390" w:customStyle="1">
    <w:name w:val="H1 Char1"/>
    <w:uiPriority w:val="0"/>
    <w:qFormat/>
    <w:rPr>
      <w:rFonts w:ascii="Times New Roman" w:hAnsi="Times New Roman" w:eastAsia="宋体" w:cs="Times New Roman"/>
      <w:b/>
      <w:bCs/>
      <w:sz w:val="44"/>
      <w:szCs w:val="44"/>
    </w:rPr>
  </w:style>
  <w:style w:type="character" w:styleId="1391" w:customStyle="1">
    <w:name w:val="批注引用1"/>
    <w:uiPriority w:val="0"/>
    <w:qFormat/>
    <w:rPr>
      <w:sz w:val="16"/>
      <w:szCs w:val="16"/>
    </w:rPr>
  </w:style>
  <w:style w:type="character" w:styleId="1392" w:customStyle="1">
    <w:name w:val="样式 宋体"/>
    <w:uiPriority w:val="0"/>
    <w:qFormat/>
    <w:rPr>
      <w:rFonts w:ascii="宋体" w:hAnsi="宋体" w:eastAsia="宋体"/>
      <w:sz w:val="24"/>
    </w:rPr>
  </w:style>
  <w:style w:type="character" w:styleId="1393" w:customStyle="1">
    <w:name w:val="headline-content"/>
    <w:uiPriority w:val="0"/>
    <w:qFormat/>
  </w:style>
  <w:style w:type="character" w:styleId="1394" w:customStyle="1">
    <w:name w:val="CSS3级编号 Char"/>
    <w:uiPriority w:val="0"/>
    <w:qFormat/>
    <w:rPr>
      <w:rFonts w:eastAsia="宋体"/>
      <w:sz w:val="24"/>
      <w:szCs w:val="24"/>
      <w:lang w:val="en-US" w:eastAsia="zh-CN" w:bidi="ar-SA"/>
    </w:rPr>
  </w:style>
  <w:style w:type="character" w:styleId="1395" w:customStyle="1">
    <w:name w:val="批注文字 Char1"/>
    <w:uiPriority w:val="0"/>
    <w:qFormat/>
    <w:rPr>
      <w:sz w:val="24"/>
      <w:szCs w:val="24"/>
    </w:rPr>
  </w:style>
  <w:style w:type="character" w:styleId="1396" w:customStyle="1">
    <w:name w:val="批注主题 Char1"/>
    <w:uiPriority w:val="0"/>
    <w:qFormat/>
    <w:rPr>
      <w:b/>
      <w:bCs/>
      <w:sz w:val="24"/>
      <w:szCs w:val="24"/>
    </w:rPr>
  </w:style>
  <w:style w:type="character" w:styleId="1397" w:customStyle="1">
    <w:name w:val="纯文本 Char1"/>
    <w:uiPriority w:val="0"/>
    <w:qFormat/>
    <w:rPr>
      <w:rFonts w:ascii="宋体" w:hAnsi="Courier New" w:cs="Courier New"/>
      <w:sz w:val="21"/>
      <w:szCs w:val="21"/>
    </w:rPr>
  </w:style>
  <w:style w:type="character" w:styleId="1398" w:customStyle="1">
    <w:name w:val="apple-converted-space"/>
    <w:uiPriority w:val="0"/>
    <w:qFormat/>
  </w:style>
  <w:style w:type="character" w:styleId="1399" w:customStyle="1">
    <w:name w:val="文档结构图 Char1"/>
    <w:basedOn w:val="718"/>
    <w:uiPriority w:val="99"/>
    <w:qFormat/>
    <w:rPr>
      <w:rFonts w:ascii="宋体" w:cs="Times New Roman"/>
      <w:sz w:val="18"/>
      <w:szCs w:val="18"/>
    </w:rPr>
  </w:style>
  <w:style w:type="paragraph" w:styleId="1400" w:customStyle="1">
    <w:name w:val="l正文"/>
    <w:uiPriority w:val="0"/>
    <w:qFormat/>
    <w:pPr>
      <w:ind w:firstLine="200"/>
      <w:spacing w:line="360" w:lineRule="auto"/>
    </w:pPr>
    <w:rPr>
      <w:rFonts w:hint="default" w:ascii="Times New Roman" w:hAnsi="Times New Roman" w:eastAsia="宋体" w:cs="Times New Roman"/>
      <w:sz w:val="22"/>
      <w:szCs w:val="22"/>
    </w:rPr>
  </w:style>
  <w:style w:type="paragraph" w:styleId="1401"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rPr>
  </w:style>
  <w:style w:type="paragraph" w:styleId="1402" w:customStyle="1">
    <w:name w:val="样式7"/>
    <w:basedOn w:val="708"/>
    <w:uiPriority w:val="0"/>
    <w:qFormat/>
    <w:pPr>
      <w:ind w:firstLine="601"/>
      <w:spacing w:line="440" w:lineRule="atLeast"/>
    </w:pPr>
    <w:rPr>
      <w:rFonts w:ascii="宋体" w:hAnsi="Calibri" w:eastAsia="宋体" w:cs="Times New Roman"/>
      <w:sz w:val="24"/>
      <w:szCs w:val="20"/>
    </w:rPr>
  </w:style>
  <w:style w:type="paragraph" w:styleId="1403" w:customStyle="1">
    <w:name w:val="FinBodyStyle"/>
    <w:basedOn w:val="708"/>
    <w:uiPriority w:val="0"/>
    <w:qFormat/>
    <w:pPr>
      <w:ind w:firstLine="480"/>
      <w:jc w:val="left"/>
      <w:spacing w:line="360" w:lineRule="auto"/>
      <w:widowControl/>
    </w:pPr>
    <w:rPr>
      <w:rFonts w:hint="eastAsia" w:ascii="宋体" w:hAnsi="宋体" w:eastAsia="宋体" w:cs="宋体"/>
      <w:sz w:val="24"/>
      <w:szCs w:val="20"/>
    </w:rPr>
  </w:style>
  <w:style w:type="paragraph" w:styleId="1404" w:customStyle="1">
    <w:name w:val="FinListStyle"/>
    <w:basedOn w:val="708"/>
    <w:uiPriority w:val="0"/>
    <w:qFormat/>
    <w:pPr>
      <w:jc w:val="left"/>
      <w:spacing w:line="360" w:lineRule="auto"/>
      <w:widowControl/>
    </w:pPr>
    <w:rPr>
      <w:rFonts w:hint="eastAsia" w:ascii="宋体" w:hAnsi="宋体" w:eastAsia="宋体" w:cs="宋体"/>
      <w:sz w:val="24"/>
      <w:szCs w:val="20"/>
    </w:rPr>
  </w:style>
  <w:style w:type="paragraph" w:styleId="1405" w:customStyle="1">
    <w:name w:val="FinShapeStyle"/>
    <w:basedOn w:val="708"/>
    <w:uiPriority w:val="0"/>
    <w:qFormat/>
    <w:pPr>
      <w:jc w:val="center"/>
      <w:widowControl/>
    </w:pPr>
    <w:rPr>
      <w:rFonts w:ascii="Times New Roman" w:hAnsi="Times New Roman" w:eastAsia="宋体" w:cs="Times New Roman"/>
      <w:sz w:val="20"/>
      <w:szCs w:val="20"/>
    </w:rPr>
  </w:style>
  <w:style w:type="paragraph" w:styleId="1406" w:customStyle="1">
    <w:name w:val="WPSOffice手动目录 1"/>
    <w:uiPriority w:val="0"/>
    <w:qFormat/>
    <w:rPr>
      <w:rFonts w:hint="default" w:ascii="Times New Roman" w:hAnsi="Times New Roman" w:eastAsia="宋体" w:cs="Times New Roman"/>
    </w:rPr>
  </w:style>
  <w:style w:type="paragraph" w:styleId="1407" w:customStyle="1">
    <w:name w:val="WPSOffice手动目录 2"/>
    <w:uiPriority w:val="0"/>
    <w:qFormat/>
    <w:pPr>
      <w:ind w:left="200"/>
    </w:pPr>
    <w:rPr>
      <w:rFonts w:hint="default" w:ascii="Times New Roman" w:hAnsi="Times New Roman" w:eastAsia="宋体" w:cs="Times New Roman"/>
    </w:rPr>
  </w:style>
  <w:style w:type="paragraph" w:styleId="1408" w:customStyle="1">
    <w:name w:val="WPSOffice手动目录 3"/>
    <w:uiPriority w:val="0"/>
    <w:qFormat/>
    <w:pPr>
      <w:ind w:left="400"/>
    </w:pPr>
    <w:rPr>
      <w:rFonts w:hint="default" w:ascii="Times New Roman" w:hAnsi="Times New Roman" w:eastAsia="宋体" w:cs="Times New Roman"/>
    </w:rPr>
  </w:style>
  <w:style w:type="character" w:styleId="1409" w:customStyle="1">
    <w:name w:val="answer-title"/>
    <w:basedOn w:val="718"/>
    <w:uiPriority w:val="0"/>
    <w:qFormat/>
  </w:style>
  <w:style w:type="character" w:styleId="1410" w:customStyle="1">
    <w:name w:val="del-btn"/>
    <w:basedOn w:val="718"/>
    <w:uiPriority w:val="0"/>
    <w:qFormat/>
  </w:style>
  <w:style w:type="character" w:styleId="1411" w:customStyle="1">
    <w:name w:val="bg"/>
    <w:basedOn w:val="718"/>
    <w:uiPriority w:val="0"/>
    <w:qFormat/>
    <w:rPr>
      <w:shd w:val="clear" w:color="auto" w:fill="000000"/>
    </w:rPr>
  </w:style>
  <w:style w:type="character" w:styleId="1412" w:customStyle="1">
    <w:name w:val="bg1"/>
    <w:basedOn w:val="718"/>
    <w:uiPriority w:val="0"/>
    <w:qFormat/>
    <w:rPr>
      <w:shd w:val="clear" w:color="auto" w:fill="000000"/>
    </w:rPr>
  </w:style>
  <w:style w:type="character" w:styleId="1413" w:customStyle="1">
    <w:name w:val="fontborder"/>
    <w:basedOn w:val="718"/>
    <w:uiPriority w:val="0"/>
    <w:qFormat/>
  </w:style>
  <w:style w:type="character" w:styleId="1414" w:customStyle="1">
    <w:name w:val="fontstrikethrough"/>
    <w:basedOn w:val="718"/>
    <w:uiPriority w:val="0"/>
    <w:qFormat/>
    <w:rPr>
      <w:strike/>
    </w:rPr>
  </w:style>
  <w:style w:type="paragraph" w:styleId="1415" w:customStyle="1">
    <w:name w:val="样式3"/>
    <w:basedOn w:val="708"/>
    <w:link w:val="1416"/>
    <w:uiPriority w:val="0"/>
    <w:qFormat/>
    <w:pPr>
      <w:ind w:firstLine="480"/>
      <w:jc w:val="left"/>
      <w:spacing w:after="3" w:line="360" w:lineRule="auto"/>
      <w:widowControl/>
    </w:pPr>
    <w:rPr>
      <w:rFonts w:ascii="宋体" w:hAnsi="宋体" w:eastAsia="宋体" w:cs="仿宋"/>
      <w:color w:val="000000"/>
      <w:sz w:val="24"/>
      <w:szCs w:val="20"/>
    </w:rPr>
  </w:style>
  <w:style w:type="character" w:styleId="1416" w:customStyle="1">
    <w:name w:val="样式3 字符"/>
    <w:basedOn w:val="718"/>
    <w:link w:val="1415"/>
    <w:uiPriority w:val="0"/>
    <w:qFormat/>
    <w:rPr>
      <w:rFonts w:ascii="宋体" w:hAnsi="宋体" w:eastAsia="宋体" w:cs="仿宋"/>
      <w:color w:val="000000"/>
      <w:sz w:val="24"/>
    </w:rPr>
  </w:style>
  <w:style w:type="character" w:styleId="1417" w:customStyle="1">
    <w:name w:val="标题 5 Char1"/>
    <w:basedOn w:val="718"/>
    <w:link w:val="794"/>
    <w:uiPriority w:val="0"/>
    <w:qFormat/>
    <w:rPr>
      <w:rFonts w:eastAsia="宋体"/>
      <w:b/>
      <w:bCs/>
      <w:sz w:val="28"/>
      <w:szCs w:val="28"/>
    </w:rPr>
  </w:style>
  <w:style w:type="character" w:styleId="1418" w:customStyle="1">
    <w:name w:val="标题 6 Char"/>
    <w:link w:val="795"/>
    <w:uiPriority w:val="0"/>
    <w:qFormat/>
    <w:rPr>
      <w:rFonts w:ascii="Calibri" w:hAnsi="Calibri" w:eastAsia="黑体" w:cs="Times New Roman"/>
      <w:b/>
      <w:bCs/>
      <w:sz w:val="28"/>
      <w:szCs w:val="24"/>
    </w:rPr>
  </w:style>
  <w:style w:type="character" w:styleId="1419" w:customStyle="1">
    <w:name w:val="标题 7 Char"/>
    <w:link w:val="796"/>
    <w:uiPriority w:val="0"/>
    <w:qFormat/>
    <w:rPr>
      <w:rFonts w:ascii="Calibri" w:hAnsi="Calibri" w:eastAsia="黑体" w:cs="Times New Roman"/>
      <w:b/>
      <w:bCs/>
    </w:rPr>
  </w:style>
  <w:style w:type="character" w:styleId="1420" w:customStyle="1">
    <w:name w:val="标题 8 Char"/>
    <w:link w:val="797"/>
    <w:uiPriority w:val="0"/>
    <w:qFormat/>
    <w:rPr>
      <w:rFonts w:ascii="Calibri" w:hAnsi="Calibri" w:eastAsia="黑体" w:cs="Times New Roman"/>
    </w:rPr>
  </w:style>
  <w:style w:type="character" w:styleId="1421" w:customStyle="1">
    <w:name w:val="标题 9 Char"/>
    <w:link w:val="798"/>
    <w:uiPriority w:val="0"/>
    <w:qFormat/>
    <w:rPr>
      <w:rFonts w:ascii="Calibri" w:hAnsi="Calibri" w:eastAsia="黑体" w:cs="Times New Roman"/>
      <w:b/>
    </w:rPr>
  </w:style>
  <w:style w:type="character" w:styleId="1422" w:customStyle="1">
    <w:name w:val="脚注文本 Char"/>
    <w:basedOn w:val="718"/>
    <w:link w:val="743"/>
    <w:uiPriority w:val="0"/>
    <w:qFormat/>
    <w:rPr>
      <w:rFonts w:ascii="Times New Roman" w:hAnsi="Times New Roman" w:eastAsia="宋体" w:cs="Times New Roman"/>
      <w:sz w:val="18"/>
    </w:rPr>
  </w:style>
  <w:style w:type="character" w:styleId="1423" w:customStyle="1">
    <w:name w:val="页眉 Char1"/>
    <w:basedOn w:val="718"/>
    <w:link w:val="801"/>
    <w:uiPriority w:val="0"/>
    <w:qFormat/>
    <w:rPr>
      <w:sz w:val="18"/>
      <w:szCs w:val="18"/>
    </w:rPr>
  </w:style>
  <w:style w:type="character" w:styleId="1424" w:customStyle="1">
    <w:name w:val="页脚 Char1"/>
    <w:basedOn w:val="718"/>
    <w:link w:val="800"/>
    <w:uiPriority w:val="99"/>
    <w:qFormat/>
    <w:rPr>
      <w:sz w:val="18"/>
      <w:szCs w:val="18"/>
    </w:rPr>
  </w:style>
  <w:style w:type="character" w:styleId="1425" w:customStyle="1">
    <w:name w:val="题注 Char"/>
    <w:link w:val="799"/>
    <w:uiPriority w:val="0"/>
    <w:qFormat/>
    <w:rPr>
      <w:rFonts w:ascii="Calibri" w:hAnsi="Calibri" w:eastAsia="仿宋" w:cstheme="majorBidi"/>
      <w:b/>
      <w:bCs/>
      <w:color w:val="4f81bd"/>
      <w:sz w:val="18"/>
      <w:szCs w:val="18"/>
      <w:lang w:eastAsia="en-US" w:bidi="en-US"/>
    </w:rPr>
  </w:style>
  <w:style w:type="character" w:styleId="1426" w:customStyle="1">
    <w:name w:val="标题 Char"/>
    <w:link w:val="752"/>
    <w:uiPriority w:val="10"/>
    <w:qFormat/>
    <w:rPr>
      <w:rFonts w:ascii="Cambria" w:hAnsi="Cambria" w:eastAsia="黑体"/>
      <w:spacing w:val="5"/>
      <w:sz w:val="44"/>
      <w:szCs w:val="52"/>
      <w:lang w:eastAsia="en-US" w:bidi="en-US"/>
    </w:rPr>
  </w:style>
  <w:style w:type="character" w:styleId="1427" w:customStyle="1">
    <w:name w:val="副标题 Char"/>
    <w:link w:val="742"/>
    <w:uiPriority w:val="0"/>
    <w:qFormat/>
    <w:rPr>
      <w:rFonts w:ascii="Cambria" w:hAnsi="Cambria" w:eastAsia="仿宋"/>
      <w:i/>
      <w:iCs/>
      <w:color w:val="4f81bd"/>
      <w:spacing w:val="15"/>
      <w:sz w:val="24"/>
      <w:szCs w:val="24"/>
      <w:lang w:eastAsia="en-US" w:bidi="en-US"/>
    </w:rPr>
  </w:style>
  <w:style w:type="character" w:styleId="1428" w:customStyle="1">
    <w:name w:val="正文文本缩进 3 Char"/>
    <w:link w:val="745"/>
    <w:uiPriority w:val="0"/>
    <w:qFormat/>
    <w:rPr>
      <w:rFonts w:ascii="宋体" w:hAnsi="宋体" w:eastAsia="仿宋"/>
      <w:sz w:val="24"/>
      <w:szCs w:val="24"/>
    </w:rPr>
  </w:style>
  <w:style w:type="character" w:styleId="1429" w:customStyle="1">
    <w:name w:val="文档结构图 Char"/>
    <w:link w:val="725"/>
    <w:uiPriority w:val="0"/>
    <w:qFormat/>
    <w:rPr>
      <w:rFonts w:eastAsia="仿宋"/>
      <w:sz w:val="24"/>
      <w:shd w:val="clear" w:color="auto" w:fill="000080"/>
      <w:lang w:eastAsia="en-US" w:bidi="en-US"/>
    </w:rPr>
  </w:style>
  <w:style w:type="character" w:styleId="1430" w:customStyle="1">
    <w:name w:val="纯文本 Char"/>
    <w:link w:val="733"/>
    <w:uiPriority w:val="0"/>
    <w:qFormat/>
    <w:rPr>
      <w:rFonts w:ascii="宋体" w:hAnsi="Courier New" w:eastAsia="仿宋"/>
      <w:sz w:val="24"/>
      <w:lang w:eastAsia="en-US"/>
    </w:rPr>
  </w:style>
  <w:style w:type="character" w:styleId="1431" w:customStyle="1">
    <w:name w:val="批注框文本 Char"/>
    <w:link w:val="737"/>
    <w:uiPriority w:val="0"/>
    <w:qFormat/>
    <w:rPr>
      <w:sz w:val="18"/>
      <w:szCs w:val="18"/>
    </w:rPr>
  </w:style>
  <w:style w:type="paragraph" w:styleId="1432">
    <w:name w:val="No Spacing"/>
    <w:uiPriority w:val="0"/>
    <w:qFormat/>
    <w:rPr>
      <w:rFonts w:hint="default" w:ascii="Calibri" w:hAnsi="Calibri" w:eastAsia="宋体" w:cs="Times New Roman"/>
      <w:sz w:val="22"/>
      <w:szCs w:val="22"/>
      <w:lang w:eastAsia="en-US" w:bidi="en-US"/>
    </w:rPr>
  </w:style>
  <w:style w:type="paragraph" w:styleId="1433">
    <w:name w:val="List Paragraph"/>
    <w:basedOn w:val="708"/>
    <w:link w:val="1434"/>
    <w:uiPriority w:val="34"/>
    <w:qFormat/>
    <w:pPr>
      <w:ind w:firstLine="420"/>
    </w:pPr>
    <w:rPr>
      <w:sz w:val="20"/>
      <w:szCs w:val="20"/>
    </w:rPr>
  </w:style>
  <w:style w:type="character" w:styleId="1434" w:customStyle="1">
    <w:name w:val="列出段落 Char1"/>
    <w:link w:val="1433"/>
    <w:uiPriority w:val="34"/>
    <w:qFormat/>
  </w:style>
  <w:style w:type="paragraph" w:styleId="1435">
    <w:name w:val="Quote"/>
    <w:basedOn w:val="708"/>
    <w:next w:val="708"/>
    <w:link w:val="1436"/>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36" w:customStyle="1">
    <w:name w:val="引用 Char"/>
    <w:link w:val="1435"/>
    <w:uiPriority w:val="0"/>
    <w:qFormat/>
    <w:rPr>
      <w:rFonts w:ascii="Times New Roman" w:hAnsi="Times New Roman" w:eastAsia="仿宋"/>
      <w:i/>
      <w:iCs/>
      <w:color w:val="000080"/>
      <w:sz w:val="28"/>
      <w:szCs w:val="24"/>
    </w:rPr>
  </w:style>
  <w:style w:type="paragraph" w:styleId="1437">
    <w:name w:val="Intense Quote"/>
    <w:basedOn w:val="708"/>
    <w:next w:val="708"/>
    <w:link w:val="1438"/>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38" w:customStyle="1">
    <w:name w:val="明显引用 Char"/>
    <w:link w:val="1437"/>
    <w:uiPriority w:val="0"/>
    <w:qFormat/>
    <w:rPr>
      <w:rFonts w:ascii="Times New Roman" w:hAnsi="Times New Roman" w:eastAsia="仿宋"/>
      <w:b/>
      <w:bCs/>
      <w:i/>
      <w:iCs/>
      <w:color w:val="4f81bd"/>
      <w:sz w:val="28"/>
      <w:szCs w:val="24"/>
    </w:rPr>
  </w:style>
  <w:style w:type="paragraph" w:styleId="1439" w:customStyle="1">
    <w:name w:val="*正文"/>
    <w:basedOn w:val="708"/>
    <w:uiPriority w:val="0"/>
    <w:qFormat/>
    <w:pPr>
      <w:ind w:firstLine="480"/>
      <w:spacing w:line="360" w:lineRule="auto"/>
    </w:pPr>
    <w:rPr>
      <w:rFonts w:ascii="宋体" w:hAnsi="宋体" w:eastAsia="宋体" w:cs="Times New Roman"/>
      <w:sz w:val="24"/>
      <w:szCs w:val="24"/>
    </w:rPr>
  </w:style>
  <w:style w:type="character" w:styleId="1440" w:customStyle="1">
    <w:name w:val="NormalCharacter"/>
    <w:uiPriority w:val="0"/>
    <w:qFormat/>
  </w:style>
  <w:style w:type="character" w:styleId="1441" w:customStyle="1">
    <w:name w:val="日期 Char"/>
    <w:basedOn w:val="718"/>
    <w:link w:val="735"/>
    <w:uiPriority w:val="0"/>
    <w:qFormat/>
    <w:rPr>
      <w:rFonts w:ascii="等线" w:hAnsi="等线" w:eastAsia="等线" w:cs="等线"/>
      <w:szCs w:val="24"/>
    </w:rPr>
  </w:style>
  <w:style w:type="character" w:styleId="1442" w:customStyle="1">
    <w:name w:val="日期 Char1"/>
    <w:basedOn w:val="718"/>
    <w:uiPriority w:val="99"/>
    <w:semiHidden/>
    <w:qFormat/>
    <w:rPr>
      <w:sz w:val="21"/>
      <w:szCs w:val="22"/>
    </w:rPr>
  </w:style>
  <w:style w:type="character" w:styleId="1443" w:customStyle="1">
    <w:name w:val="正文文本 2 Char1"/>
    <w:basedOn w:val="718"/>
    <w:link w:val="749"/>
    <w:uiPriority w:val="99"/>
    <w:semiHidden/>
    <w:qFormat/>
    <w:rPr>
      <w:sz w:val="21"/>
      <w:szCs w:val="22"/>
    </w:rPr>
  </w:style>
  <w:style w:type="character" w:styleId="1444" w:customStyle="1">
    <w:name w:val="信息标题 Char"/>
    <w:basedOn w:val="718"/>
    <w:link w:val="750"/>
    <w:uiPriority w:val="0"/>
    <w:semiHidden/>
    <w:qFormat/>
    <w:rPr>
      <w:rFonts w:ascii="Arial" w:hAnsi="Arial" w:eastAsia="等线" w:cs="等线"/>
      <w:sz w:val="24"/>
      <w:szCs w:val="24"/>
      <w:shd w:val="pct20" w:color="auto" w:fill="auto"/>
    </w:rPr>
  </w:style>
  <w:style w:type="character" w:styleId="1445" w:customStyle="1">
    <w:name w:val="信息标题 Char1"/>
    <w:basedOn w:val="718"/>
    <w:uiPriority w:val="99"/>
    <w:semiHidden/>
    <w:qFormat/>
    <w:rPr>
      <w:rFonts w:asciiTheme="majorHAnsi" w:hAnsiTheme="majorHAnsi" w:eastAsiaTheme="majorEastAsia" w:cstheme="majorBidi"/>
      <w:sz w:val="24"/>
      <w:szCs w:val="24"/>
      <w:shd w:val="pct20" w:color="auto" w:fill="auto"/>
    </w:rPr>
  </w:style>
  <w:style w:type="character" w:styleId="1446" w:customStyle="1">
    <w:name w:val="批注主题 Char"/>
    <w:basedOn w:val="1062"/>
    <w:link w:val="753"/>
    <w:uiPriority w:val="0"/>
    <w:semiHidden/>
    <w:qFormat/>
    <w:rPr>
      <w:rFonts w:ascii="Times New Roman" w:hAnsi="Times New Roman" w:eastAsia="仿宋"/>
      <w:sz w:val="28"/>
      <w:szCs w:val="24"/>
    </w:rPr>
  </w:style>
  <w:style w:type="character" w:styleId="1447" w:customStyle="1">
    <w:name w:val="批注主题 Char2"/>
    <w:basedOn w:val="1062"/>
    <w:uiPriority w:val="99"/>
    <w:semiHidden/>
    <w:qFormat/>
    <w:rPr>
      <w:rFonts w:ascii="Times New Roman" w:hAnsi="Times New Roman" w:eastAsia="仿宋"/>
      <w:b/>
      <w:bCs/>
      <w:sz w:val="21"/>
      <w:szCs w:val="22"/>
    </w:rPr>
  </w:style>
  <w:style w:type="character" w:styleId="1448" w:customStyle="1">
    <w:name w:val="标题 1 字符"/>
    <w:basedOn w:val="718"/>
    <w:uiPriority w:val="9"/>
    <w:qFormat/>
    <w:rPr>
      <w:rFonts w:ascii="等线" w:hAnsi="等线" w:eastAsia="等线" w:cs="等线"/>
      <w:b/>
      <w:bCs/>
      <w:sz w:val="44"/>
      <w:szCs w:val="44"/>
    </w:rPr>
  </w:style>
  <w:style w:type="paragraph" w:styleId="1449" w:customStyle="1">
    <w:name w:val="msonormal"/>
    <w:basedOn w:val="708"/>
    <w:uiPriority w:val="0"/>
    <w:qFormat/>
    <w:pPr>
      <w:jc w:val="left"/>
      <w:spacing w:before="100" w:beforeAutospacing="1" w:after="100" w:afterAutospacing="1"/>
      <w:widowControl/>
    </w:pPr>
    <w:rPr>
      <w:rFonts w:ascii="宋体" w:hAnsi="宋体" w:eastAsia="宋体" w:cs="Times New Roman"/>
      <w:sz w:val="24"/>
      <w:szCs w:val="24"/>
    </w:rPr>
  </w:style>
  <w:style w:type="paragraph" w:styleId="1450" w:customStyle="1">
    <w:name w:val="_Style 12"/>
    <w:basedOn w:val="708"/>
    <w:uiPriority w:val="0"/>
    <w:qFormat/>
    <w:pPr>
      <w:ind w:firstLine="420"/>
    </w:pPr>
    <w:rPr>
      <w:rFonts w:ascii="Times New Roman" w:hAnsi="Times New Roman" w:eastAsia="宋体" w:cs="Times New Roman"/>
      <w:szCs w:val="20"/>
    </w:rPr>
  </w:style>
  <w:style w:type="paragraph" w:styleId="1451" w:customStyle="1">
    <w:name w:val="普通文字"/>
    <w:basedOn w:val="708"/>
    <w:uiPriority w:val="0"/>
    <w:qFormat/>
    <w:rPr>
      <w:rFonts w:ascii="宋体" w:hAnsi="Times New Roman" w:eastAsia="宋体" w:cs="Times New Roman"/>
      <w:sz w:val="24"/>
      <w:szCs w:val="20"/>
    </w:rPr>
  </w:style>
  <w:style w:type="character" w:styleId="1452" w:customStyle="1">
    <w:name w:val="批注框文本 Char1"/>
    <w:uiPriority w:val="0"/>
    <w:qFormat/>
    <w:rPr>
      <w:rFonts w:hint="default" w:ascii="Times New Roman" w:hAnsi="Times New Roman" w:cs="Times New Roman"/>
      <w:sz w:val="18"/>
      <w:szCs w:val="18"/>
    </w:rPr>
  </w:style>
  <w:style w:type="character" w:styleId="1453" w:customStyle="1">
    <w:name w:val="font141"/>
    <w:uiPriority w:val="0"/>
    <w:qFormat/>
    <w:rPr>
      <w:rFonts w:hint="eastAsia" w:ascii="宋体" w:hAnsi="宋体" w:eastAsia="宋体" w:cs="宋体"/>
      <w:b/>
      <w:bCs/>
      <w:color w:val="000000"/>
      <w:sz w:val="20"/>
      <w:szCs w:val="20"/>
      <w:u w:val="none"/>
    </w:rPr>
  </w:style>
  <w:style w:type="character" w:styleId="1454" w:customStyle="1">
    <w:name w:val="font111"/>
    <w:uiPriority w:val="0"/>
    <w:qFormat/>
    <w:rPr>
      <w:rFonts w:hint="eastAsia" w:ascii="宋体" w:hAnsi="宋体" w:eastAsia="宋体" w:cs="宋体"/>
      <w:color w:val="ff0000"/>
      <w:sz w:val="20"/>
      <w:szCs w:val="20"/>
      <w:u w:val="none"/>
    </w:rPr>
  </w:style>
  <w:style w:type="character" w:styleId="1455" w:customStyle="1">
    <w:name w:val="font101"/>
    <w:uiPriority w:val="0"/>
    <w:qFormat/>
    <w:rPr>
      <w:rFonts w:hint="default" w:ascii="Times New Roman" w:hAnsi="Times New Roman" w:cs="Times New Roman"/>
      <w:color w:val="000000"/>
      <w:sz w:val="20"/>
      <w:szCs w:val="20"/>
      <w:u w:val="none"/>
    </w:rPr>
  </w:style>
  <w:style w:type="character" w:styleId="1456" w:customStyle="1">
    <w:name w:val="font41"/>
    <w:uiPriority w:val="0"/>
    <w:qFormat/>
    <w:rPr>
      <w:rFonts w:hint="eastAsia" w:ascii="宋体" w:hAnsi="宋体" w:eastAsia="宋体" w:cs="宋体"/>
      <w:color w:val="000000"/>
      <w:sz w:val="20"/>
      <w:szCs w:val="20"/>
      <w:u w:val="none"/>
    </w:rPr>
  </w:style>
  <w:style w:type="character" w:styleId="1457" w:customStyle="1">
    <w:name w:val="font16"/>
    <w:uiPriority w:val="0"/>
    <w:qFormat/>
    <w:rPr>
      <w:rFonts w:hint="eastAsia" w:ascii="宋体" w:hAnsi="宋体" w:eastAsia="宋体" w:cs="宋体"/>
      <w:color w:val="000000"/>
      <w:sz w:val="20"/>
      <w:szCs w:val="20"/>
      <w:u w:val="none"/>
    </w:rPr>
  </w:style>
  <w:style w:type="character" w:styleId="1458" w:customStyle="1">
    <w:name w:val="font21"/>
    <w:uiPriority w:val="0"/>
    <w:qFormat/>
    <w:rPr>
      <w:rFonts w:hint="eastAsia" w:ascii="宋体" w:hAnsi="宋体" w:eastAsia="宋体" w:cs="宋体"/>
      <w:color w:val="ff0000"/>
      <w:sz w:val="20"/>
      <w:szCs w:val="20"/>
      <w:u w:val="none"/>
    </w:rPr>
  </w:style>
  <w:style w:type="character" w:styleId="1459" w:customStyle="1">
    <w:name w:val="font61"/>
    <w:uiPriority w:val="0"/>
    <w:qFormat/>
    <w:rPr>
      <w:rFonts w:hint="eastAsia" w:ascii="宋体" w:hAnsi="宋体" w:eastAsia="宋体" w:cs="宋体"/>
      <w:color w:val="000000"/>
      <w:sz w:val="20"/>
      <w:szCs w:val="20"/>
      <w:u w:val="none"/>
    </w:rPr>
  </w:style>
  <w:style w:type="character" w:styleId="1460" w:customStyle="1">
    <w:name w:val="font91"/>
    <w:uiPriority w:val="0"/>
    <w:qFormat/>
    <w:rPr>
      <w:rFonts w:hint="eastAsia" w:ascii="宋体" w:hAnsi="宋体" w:eastAsia="宋体" w:cs="宋体"/>
      <w:b/>
      <w:color w:val="000000"/>
      <w:sz w:val="20"/>
      <w:szCs w:val="20"/>
      <w:u w:val="none"/>
    </w:rPr>
  </w:style>
  <w:style w:type="character" w:styleId="1461" w:customStyle="1">
    <w:name w:val="font151"/>
    <w:uiPriority w:val="0"/>
    <w:qFormat/>
    <w:rPr>
      <w:rFonts w:hint="default" w:ascii="Times New Roman" w:hAnsi="Times New Roman" w:cs="Times New Roman"/>
      <w:color w:val="000000"/>
      <w:sz w:val="20"/>
      <w:szCs w:val="20"/>
      <w:u w:val="none"/>
    </w:rPr>
  </w:style>
  <w:style w:type="character" w:styleId="1462" w:customStyle="1">
    <w:name w:val="标题 2 字符"/>
    <w:basedOn w:val="718"/>
    <w:uiPriority w:val="9"/>
    <w:semiHidden/>
    <w:qFormat/>
    <w:rPr>
      <w:rFonts w:ascii="Cambria" w:hAnsi="Cambria" w:eastAsia="宋体" w:cs="Times New Roman"/>
      <w:b/>
      <w:bCs/>
      <w:sz w:val="32"/>
      <w:szCs w:val="32"/>
    </w:rPr>
  </w:style>
  <w:style w:type="character" w:styleId="1463" w:customStyle="1">
    <w:name w:val="标题 3 字符"/>
    <w:basedOn w:val="718"/>
    <w:uiPriority w:val="9"/>
    <w:semiHidden/>
    <w:qFormat/>
    <w:rPr>
      <w:rFonts w:ascii="等线" w:hAnsi="等线" w:eastAsia="等线" w:cs="等线"/>
      <w:b/>
      <w:bCs/>
      <w:sz w:val="32"/>
      <w:szCs w:val="32"/>
    </w:rPr>
  </w:style>
  <w:style w:type="character" w:styleId="1464" w:customStyle="1">
    <w:name w:val="批注文字 字符"/>
    <w:basedOn w:val="718"/>
    <w:uiPriority w:val="99"/>
    <w:semiHidden/>
    <w:qFormat/>
    <w:rPr>
      <w:rFonts w:ascii="等线" w:hAnsi="等线" w:eastAsia="等线" w:cs="等线"/>
      <w:szCs w:val="24"/>
    </w:rPr>
  </w:style>
  <w:style w:type="character" w:styleId="1465" w:customStyle="1">
    <w:name w:val="页眉 字符"/>
    <w:basedOn w:val="718"/>
    <w:uiPriority w:val="99"/>
    <w:semiHidden/>
    <w:qFormat/>
    <w:rPr>
      <w:rFonts w:ascii="等线" w:hAnsi="等线" w:eastAsia="等线" w:cs="等线"/>
      <w:sz w:val="18"/>
      <w:szCs w:val="18"/>
    </w:rPr>
  </w:style>
  <w:style w:type="character" w:styleId="1466" w:customStyle="1">
    <w:name w:val="页脚 字符"/>
    <w:basedOn w:val="718"/>
    <w:uiPriority w:val="99"/>
    <w:semiHidden/>
    <w:qFormat/>
    <w:rPr>
      <w:rFonts w:ascii="等线" w:hAnsi="等线" w:eastAsia="等线" w:cs="等线"/>
      <w:sz w:val="18"/>
      <w:szCs w:val="18"/>
    </w:rPr>
  </w:style>
  <w:style w:type="character" w:styleId="1467" w:customStyle="1">
    <w:name w:val="正文文本 字符"/>
    <w:basedOn w:val="718"/>
    <w:uiPriority w:val="99"/>
    <w:semiHidden/>
    <w:qFormat/>
    <w:rPr>
      <w:rFonts w:ascii="等线" w:hAnsi="等线" w:eastAsia="等线" w:cs="等线"/>
      <w:szCs w:val="24"/>
    </w:rPr>
  </w:style>
  <w:style w:type="character" w:styleId="1468" w:customStyle="1">
    <w:name w:val="信息标题 字符"/>
    <w:basedOn w:val="718"/>
    <w:uiPriority w:val="99"/>
    <w:semiHidden/>
    <w:qFormat/>
    <w:rPr>
      <w:rFonts w:ascii="Cambria" w:hAnsi="Cambria" w:eastAsia="宋体" w:cs="Times New Roman"/>
      <w:sz w:val="24"/>
      <w:szCs w:val="24"/>
      <w:shd w:val="pct20" w:color="auto" w:fill="auto"/>
    </w:rPr>
  </w:style>
  <w:style w:type="character" w:styleId="1469" w:customStyle="1">
    <w:name w:val="日期 字符"/>
    <w:basedOn w:val="718"/>
    <w:uiPriority w:val="99"/>
    <w:semiHidden/>
    <w:qFormat/>
    <w:rPr>
      <w:rFonts w:ascii="等线" w:hAnsi="等线" w:eastAsia="等线" w:cs="等线"/>
      <w:szCs w:val="24"/>
    </w:rPr>
  </w:style>
  <w:style w:type="character" w:styleId="1470" w:customStyle="1">
    <w:name w:val="正文文本 2 字符"/>
    <w:basedOn w:val="718"/>
    <w:uiPriority w:val="99"/>
    <w:semiHidden/>
    <w:qFormat/>
    <w:rPr>
      <w:rFonts w:ascii="等线" w:hAnsi="等线" w:eastAsia="等线" w:cs="等线"/>
      <w:szCs w:val="24"/>
    </w:rPr>
  </w:style>
  <w:style w:type="character" w:styleId="1471" w:customStyle="1">
    <w:name w:val="文档结构图 字符"/>
    <w:basedOn w:val="718"/>
    <w:uiPriority w:val="99"/>
    <w:semiHidden/>
    <w:qFormat/>
    <w:rPr>
      <w:rFonts w:ascii="Microsoft YaHei UI" w:hAnsi="等线" w:eastAsia="Microsoft YaHei UI" w:cs="等线"/>
      <w:sz w:val="18"/>
      <w:szCs w:val="18"/>
    </w:rPr>
  </w:style>
  <w:style w:type="character" w:styleId="1472" w:customStyle="1">
    <w:name w:val="纯文本 字符"/>
    <w:basedOn w:val="718"/>
    <w:uiPriority w:val="99"/>
    <w:semiHidden/>
    <w:qFormat/>
    <w:rPr>
      <w:rFonts w:ascii="宋体" w:hAnsi="Courier New" w:cs="Courier New"/>
      <w:szCs w:val="24"/>
    </w:rPr>
  </w:style>
  <w:style w:type="character" w:styleId="1473" w:customStyle="1">
    <w:name w:val="批注主题 字符"/>
    <w:basedOn w:val="1464"/>
    <w:uiPriority w:val="99"/>
    <w:semiHidden/>
    <w:qFormat/>
    <w:rPr>
      <w:rFonts w:ascii="等线" w:hAnsi="等线" w:eastAsia="等线" w:cs="等线"/>
      <w:b/>
      <w:bCs/>
      <w:szCs w:val="24"/>
    </w:rPr>
  </w:style>
  <w:style w:type="character" w:styleId="1474" w:customStyle="1">
    <w:name w:val="批注框文本 字符"/>
    <w:basedOn w:val="718"/>
    <w:uiPriority w:val="99"/>
    <w:semiHidden/>
    <w:qFormat/>
    <w:rPr>
      <w:rFonts w:ascii="等线" w:hAnsi="等线" w:eastAsia="等线" w:cs="等线"/>
      <w:sz w:val="18"/>
      <w:szCs w:val="18"/>
    </w:rPr>
  </w:style>
  <w:style w:type="paragraph" w:styleId="1475" w:customStyle="1">
    <w:name w:val="01cy正文段落"/>
    <w:uiPriority w:val="0"/>
    <w:qFormat/>
    <w:pPr>
      <w:ind w:firstLine="480"/>
      <w:spacing w:line="360" w:lineRule="auto"/>
    </w:pPr>
    <w:rPr>
      <w:rFonts w:hint="default" w:ascii="Times New Roman" w:hAnsi="Times New Roman" w:eastAsia="仿宋" w:cs="Times New Roman"/>
      <w:sz w:val="28"/>
      <w:szCs w:val="24"/>
    </w:rPr>
  </w:style>
  <w:style w:type="table" w:styleId="1476" w:customStyle="1">
    <w:name w:val="网格型1"/>
    <w:basedOn w:val="71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477" w:customStyle="1">
    <w:name w:val="列出段落3"/>
    <w:basedOn w:val="708"/>
    <w:uiPriority w:val="34"/>
    <w:qFormat/>
    <w:pPr>
      <w:ind w:firstLine="420"/>
    </w:pPr>
    <w:rPr>
      <w:rFonts w:ascii="Calibri" w:hAnsi="Calibri" w:eastAsia="宋体" w:cs="Times New Roman"/>
    </w:rPr>
  </w:style>
  <w:style w:type="character" w:styleId="1478" w:customStyle="1">
    <w:name w:val="font31"/>
    <w:basedOn w:val="718"/>
    <w:uiPriority w:val="0"/>
    <w:qFormat/>
    <w:rPr>
      <w:rFonts w:ascii="宋体" w:hAnsi="宋体" w:eastAsia="宋体" w:cs="宋体"/>
      <w:color w:val="000000"/>
      <w:sz w:val="14"/>
      <w:szCs w:val="14"/>
      <w:u w:val="none"/>
    </w:rPr>
  </w:style>
  <w:style w:type="paragraph" w:styleId="1479" w:customStyle="1">
    <w:name w:val="普通正文"/>
    <w:basedOn w:val="708"/>
    <w:uiPriority w:val="0"/>
    <w:qFormat/>
    <w:pPr>
      <w:ind w:firstLine="480"/>
      <w:jc w:val="left"/>
      <w:spacing w:before="120" w:after="120" w:line="360" w:lineRule="auto"/>
    </w:pPr>
    <w:rPr>
      <w:rFonts w:ascii="Arial" w:hAnsi="Arial"/>
      <w:sz w:val="24"/>
    </w:rPr>
  </w:style>
  <w:style w:type="paragraph" w:styleId="1480" w:customStyle="1">
    <w:name w:val="_Style 2"/>
    <w:basedOn w:val="708"/>
    <w:uiPriority w:val="0"/>
    <w:qFormat/>
    <w:pPr>
      <w:ind w:firstLine="420"/>
    </w:pPr>
    <w:rPr>
      <w:rFonts w:ascii="Calibri" w:hAnsi="Calibri"/>
    </w:rPr>
  </w:style>
  <w:style w:type="paragraph" w:styleId="1481" w:customStyle="1">
    <w:name w:val="Header1"/>
    <w:basedOn w:val="708"/>
    <w:link w:val="148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482" w:customStyle="1">
    <w:name w:val="页眉 Char2"/>
    <w:basedOn w:val="718"/>
    <w:link w:val="1481"/>
    <w:uiPriority w:val="99"/>
    <w:semiHidden/>
    <w:qFormat/>
    <w:rPr>
      <w:rFonts w:asciiTheme="minorHAnsi" w:hAnsiTheme="minorHAnsi" w:eastAsiaTheme="minorEastAsia" w:cstheme="minorBidi"/>
      <w:sz w:val="18"/>
      <w:szCs w:val="18"/>
    </w:rPr>
  </w:style>
  <w:style w:type="paragraph" w:styleId="1483" w:customStyle="1">
    <w:name w:val="Footer1"/>
    <w:basedOn w:val="708"/>
    <w:link w:val="1484"/>
    <w:uiPriority w:val="99"/>
    <w:semiHidden/>
    <w:unhideWhenUsed/>
    <w:qFormat/>
    <w:pPr>
      <w:jc w:val="left"/>
      <w:tabs>
        <w:tab w:val="center" w:pos="4153" w:leader="none"/>
        <w:tab w:val="right" w:pos="8306" w:leader="none"/>
      </w:tabs>
    </w:pPr>
    <w:rPr>
      <w:sz w:val="18"/>
      <w:szCs w:val="18"/>
    </w:rPr>
  </w:style>
  <w:style w:type="character" w:styleId="1484" w:customStyle="1">
    <w:name w:val="页脚 Char2"/>
    <w:basedOn w:val="718"/>
    <w:link w:val="1483"/>
    <w:uiPriority w:val="99"/>
    <w:semiHidden/>
    <w:qFormat/>
    <w:rPr>
      <w:rFonts w:asciiTheme="minorHAnsi" w:hAnsiTheme="minorHAnsi" w:eastAsiaTheme="minorEastAsia" w:cstheme="minorBidi"/>
      <w:sz w:val="18"/>
      <w:szCs w:val="18"/>
    </w:rPr>
  </w:style>
  <w:style w:type="paragraph" w:styleId="1485" w:customStyle="1">
    <w:name w:val="正文空2格  1."/>
    <w:basedOn w:val="708"/>
    <w:uiPriority w:val="0"/>
    <w:qFormat/>
    <w:pPr>
      <w:ind w:firstLine="480"/>
      <w:spacing w:line="360" w:lineRule="auto"/>
    </w:pPr>
    <w:rPr>
      <w:rFonts w:ascii="宋体" w:hAnsi="Times New Roman" w:eastAsia="仿宋" w:cs="宋体"/>
      <w:sz w:val="28"/>
      <w:szCs w:val="20"/>
    </w:rPr>
  </w:style>
  <w:style w:type="character" w:styleId="1486" w:customStyle="1">
    <w:name w:val="列出段落 Char2"/>
    <w:uiPriority w:val="34"/>
    <w:qFormat/>
    <w:rPr>
      <w:rFonts w:ascii="Calibri" w:hAnsi="Calibri" w:eastAsia="宋体" w:cs="Times New Roman"/>
      <w:sz w:val="20"/>
      <w:szCs w:val="20"/>
    </w:rPr>
  </w:style>
  <w:style w:type="character" w:styleId="1487" w:customStyle="1">
    <w:name w:val="正文文本缩进 Char"/>
    <w:basedOn w:val="718"/>
    <w:link w:val="728"/>
    <w:uiPriority w:val="99"/>
    <w:semiHidden/>
    <w:qFormat/>
    <w:rPr>
      <w:rFonts w:asciiTheme="minorHAnsi" w:hAnsiTheme="minorHAnsi" w:eastAsiaTheme="minorEastAsia" w:cstheme="minorBidi"/>
      <w:sz w:val="21"/>
      <w:szCs w:val="22"/>
    </w:rPr>
  </w:style>
  <w:style w:type="character" w:styleId="1488" w:customStyle="1">
    <w:name w:val="标题 2 Char3"/>
    <w:basedOn w:val="718"/>
    <w:link w:val="787"/>
    <w:uiPriority w:val="9"/>
    <w:semiHidden/>
    <w:qFormat/>
    <w:rPr>
      <w:rFonts w:asciiTheme="majorHAnsi" w:hAnsiTheme="majorHAnsi" w:eastAsiaTheme="majorEastAsia" w:cstheme="majorBidi"/>
      <w:b/>
      <w:bCs/>
      <w:sz w:val="32"/>
      <w:szCs w:val="32"/>
    </w:rPr>
  </w:style>
  <w:style w:type="character" w:styleId="1489" w:customStyle="1">
    <w:name w:val="标题 4 Char2"/>
    <w:basedOn w:val="718"/>
    <w:link w:val="788"/>
    <w:uiPriority w:val="9"/>
    <w:semiHidden/>
    <w:qFormat/>
    <w:rPr>
      <w:rFonts w:asciiTheme="majorHAnsi" w:hAnsiTheme="majorHAnsi" w:eastAsiaTheme="majorEastAsia" w:cstheme="majorBidi"/>
      <w:b/>
      <w:bCs/>
      <w:sz w:val="28"/>
      <w:szCs w:val="28"/>
    </w:rPr>
  </w:style>
  <w:style w:type="paragraph" w:styleId="1490" w:customStyle="1">
    <w:name w:val="简单回函地址"/>
    <w:basedOn w:val="708"/>
    <w:uiPriority w:val="0"/>
    <w:qFormat/>
    <w:rPr>
      <w:rFonts w:ascii="Times New Roman" w:hAnsi="Times New Roman" w:eastAsia="宋体" w:cs="宋体"/>
      <w:szCs w:val="21"/>
    </w:rPr>
  </w:style>
  <w:style w:type="paragraph" w:styleId="1491" w:customStyle="1">
    <w:name w:val="xl25"/>
    <w:basedOn w:val="708"/>
    <w:uiPriority w:val="0"/>
    <w:qFormat/>
    <w:pPr>
      <w:jc w:val="center"/>
      <w:spacing w:before="100" w:beforeAutospacing="1" w:after="100" w:afterAutospacing="1"/>
      <w:widowControl/>
    </w:pPr>
    <w:rPr>
      <w:rFonts w:ascii="Arial Unicode MS" w:hAnsi="Arial Unicode MS" w:eastAsia="宋体" w:cs="Arial Unicode MS"/>
      <w:sz w:val="24"/>
      <w:szCs w:val="24"/>
    </w:rPr>
  </w:style>
  <w:style w:type="paragraph" w:styleId="1492" w:customStyle="1">
    <w:name w:val="Header2"/>
    <w:basedOn w:val="708"/>
    <w:link w:val="149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493" w:customStyle="1">
    <w:name w:val="页眉 Char3"/>
    <w:basedOn w:val="718"/>
    <w:link w:val="1492"/>
    <w:uiPriority w:val="99"/>
    <w:semiHidden/>
    <w:qFormat/>
    <w:rPr>
      <w:rFonts w:asciiTheme="minorHAnsi" w:hAnsiTheme="minorHAnsi" w:eastAsiaTheme="minorEastAsia" w:cstheme="minorBidi"/>
      <w:sz w:val="18"/>
      <w:szCs w:val="18"/>
    </w:rPr>
  </w:style>
  <w:style w:type="paragraph" w:styleId="1494" w:customStyle="1">
    <w:name w:val="Footer2"/>
    <w:basedOn w:val="708"/>
    <w:link w:val="1495"/>
    <w:uiPriority w:val="99"/>
    <w:semiHidden/>
    <w:unhideWhenUsed/>
    <w:qFormat/>
    <w:pPr>
      <w:jc w:val="left"/>
      <w:tabs>
        <w:tab w:val="center" w:pos="4153" w:leader="none"/>
        <w:tab w:val="right" w:pos="8306" w:leader="none"/>
      </w:tabs>
    </w:pPr>
    <w:rPr>
      <w:sz w:val="18"/>
      <w:szCs w:val="18"/>
    </w:rPr>
  </w:style>
  <w:style w:type="character" w:styleId="1495" w:customStyle="1">
    <w:name w:val="页脚 Char3"/>
    <w:basedOn w:val="718"/>
    <w:link w:val="1494"/>
    <w:uiPriority w:val="99"/>
    <w:semiHidden/>
    <w:qFormat/>
    <w:rPr>
      <w:rFonts w:asciiTheme="minorHAnsi" w:hAnsiTheme="minorHAnsi" w:eastAsiaTheme="minorEastAsia" w:cstheme="minorBidi"/>
      <w:sz w:val="18"/>
      <w:szCs w:val="18"/>
    </w:rPr>
  </w:style>
  <w:style w:type="character" w:styleId="1496" w:customStyle="1">
    <w:name w:val="页眉 Char4"/>
    <w:basedOn w:val="718"/>
    <w:link w:val="739"/>
    <w:uiPriority w:val="99"/>
    <w:qFormat/>
    <w:rPr>
      <w:rFonts w:asciiTheme="minorHAnsi" w:hAnsiTheme="minorHAnsi" w:eastAsiaTheme="minorEastAsia" w:cstheme="minorBidi"/>
      <w:sz w:val="18"/>
      <w:szCs w:val="18"/>
    </w:rPr>
  </w:style>
  <w:style w:type="character" w:styleId="1497" w:customStyle="1">
    <w:name w:val="页脚 Char4"/>
    <w:basedOn w:val="718"/>
    <w:link w:val="738"/>
    <w:uiPriority w:val="99"/>
    <w:semiHidden/>
    <w:qFormat/>
    <w:rPr>
      <w:rFonts w:asciiTheme="minorHAnsi" w:hAnsiTheme="minorHAnsi" w:eastAsiaTheme="minorEastAsia" w:cstheme="minorBidi"/>
      <w:sz w:val="18"/>
      <w:szCs w:val="18"/>
    </w:rPr>
  </w:style>
  <w:style w:type="character" w:styleId="1498" w:customStyle="1">
    <w:name w:val="标题 3 Char3"/>
    <w:basedOn w:val="718"/>
    <w:link w:val="711"/>
    <w:uiPriority w:val="9"/>
    <w:semiHidden/>
    <w:qFormat/>
    <w:rPr>
      <w:rFonts w:asciiTheme="minorHAnsi" w:hAnsiTheme="minorHAnsi" w:eastAsiaTheme="minorEastAsia" w:cstheme="minorBidi"/>
      <w:b/>
      <w:bCs/>
      <w:sz w:val="32"/>
      <w:szCs w:val="32"/>
    </w:rPr>
  </w:style>
  <w:style w:type="character" w:styleId="1499" w:customStyle="1">
    <w:name w:val="标题 1 Char2"/>
    <w:basedOn w:val="718"/>
    <w:link w:val="709"/>
    <w:uiPriority w:val="9"/>
    <w:qFormat/>
    <w:rPr>
      <w:rFonts w:asciiTheme="minorHAnsi" w:hAnsiTheme="minorHAnsi" w:eastAsiaTheme="minorEastAsia" w:cstheme="minorBidi"/>
      <w:b/>
      <w:bCs/>
      <w:sz w:val="44"/>
      <w:szCs w:val="44"/>
    </w:rPr>
  </w:style>
  <w:style w:type="character" w:styleId="1500" w:customStyle="1">
    <w:name w:val="正文首行缩进 2 Char1"/>
    <w:basedOn w:val="1487"/>
    <w:link w:val="754"/>
    <w:uiPriority w:val="0"/>
    <w:qFormat/>
    <w:rPr>
      <w:rFonts w:asciiTheme="minorHAnsi" w:hAnsiTheme="minorHAnsi" w:eastAsiaTheme="minorEastAsia" w:cstheme="minorBidi"/>
      <w:sz w:val="21"/>
      <w:szCs w:val="22"/>
    </w:rPr>
  </w:style>
  <w:style w:type="numbering" w:styleId="15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BFC3C74-6EE5-409D-ADA4-3C1CD146F3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常宣生</cp:lastModifiedBy>
  <cp:revision>13</cp:revision>
  <dcterms:created xsi:type="dcterms:W3CDTF">2025-07-09T06:48:00Z</dcterms:created>
  <dcterms:modified xsi:type="dcterms:W3CDTF">2026-07-17T01:13:36Z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2052-11.8.2.8361</vt:lpwstr>
  </property>
  <property fmtid="{D5CDD505-2E9C-101B-9397-08002B2CF9AE}" pid="3" name="ICV">
    <vt:lpwstr>1EFF0294C5F3400C85C6F87492CD89D1_13</vt:lpwstr>
  </property>
  <property fmtid="{D5CDD505-2E9C-101B-9397-08002B2CF9AE}" pid="4" name="KSOTemplateDocerSaveRecord">
    <vt:lpwstr>eyJoZGlkIjoiYTQyZTI1MTExMjU4OWIzNjg3MTIyODc1ZGNmYjU3NjQiLCJ1c2VySWQiOiIzNjQ5Mzk0NzQifQ==</vt:lpwstr>
  </property>
</Properties>
</file>