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hint="eastAsia"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879"/>
        <w:ind w:firstLine="0"/>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p>
    <w:p>
      <w:pPr>
        <w:pStyle w:val="879"/>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张家港市中医医院强脉冲光与激光系统</w:t>
      </w:r>
      <w:r/>
    </w:p>
    <w:p>
      <w:pPr>
        <w:pStyle w:val="879"/>
        <w:ind w:firstLine="0"/>
        <w:jc w:val="center"/>
        <w:rPr>
          <w:rFonts w:hint="eastAsia" w:ascii="宋体" w:hAnsi="宋体"/>
          <w:b/>
          <w:color w:val="auto"/>
          <w:sz w:val="32"/>
          <w:szCs w:val="32"/>
          <w:highlight w:val="none"/>
          <w:lang w:eastAsia="zh-CN"/>
        </w:rPr>
      </w:pPr>
      <w:r>
        <w:rPr>
          <w:rFonts w:hint="eastAsia" w:ascii="宋体" w:hAnsi="宋体"/>
          <w:b/>
          <w:color w:val="auto"/>
          <w:sz w:val="32"/>
          <w:szCs w:val="32"/>
          <w:highlight w:val="none"/>
          <w:lang w:val="en-US" w:eastAsia="zh-CN"/>
        </w:rPr>
        <w:t xml:space="preserve">项目</w:t>
      </w:r>
      <w:r>
        <w:rPr>
          <w:rFonts w:hint="eastAsia" w:ascii="宋体" w:hAnsi="宋体"/>
          <w:b/>
          <w:color w:val="auto"/>
          <w:sz w:val="32"/>
          <w:szCs w:val="32"/>
          <w:highlight w:val="none"/>
        </w:rPr>
        <w:t xml:space="preserve">编号：</w:t>
      </w:r>
      <w:r>
        <w:rPr>
          <w:rFonts w:hint="eastAsia" w:ascii="宋体" w:hAnsi="宋体"/>
          <w:b/>
          <w:color w:val="auto"/>
          <w:sz w:val="32"/>
          <w:szCs w:val="32"/>
          <w:highlight w:val="none"/>
          <w:lang w:eastAsia="zh-CN"/>
        </w:rPr>
        <w:t xml:space="preserve">JSZC-320582-RFZB-G2026-0006 </w:t>
      </w:r>
      <w:r/>
    </w:p>
    <w:p>
      <w:pPr>
        <w:pStyle w:val="879"/>
        <w:ind w:firstLine="0"/>
        <w:jc w:val="center"/>
        <w:rPr>
          <w:rFonts w:hint="eastAsia" w:ascii="宋体" w:hAnsi="宋体"/>
          <w:b/>
          <w:color w:val="auto"/>
          <w:sz w:val="32"/>
          <w:szCs w:val="32"/>
          <w:highlight w:val="none"/>
          <w:lang w:eastAsia="zh-CN"/>
        </w:rPr>
      </w:pPr>
      <w:r>
        <w:rPr>
          <w:rFonts w:ascii="Times New Roman" w:hAnsi="Times New Roman"/>
          <w:b/>
          <w:color w:val="auto"/>
          <w:sz w:val="32"/>
          <w:szCs w:val="32"/>
          <w:highlight w:val="none"/>
        </w:rPr>
        <w:t xml:space="preserve">项目属性：货物类</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879"/>
        <w:ind w:firstLine="0"/>
        <w:jc w:val="center"/>
        <w:rPr>
          <w:rFonts w:hint="eastAsia" w:ascii="Times New Roman" w:hAnsi="Times New Roman" w:eastAsia="宋体"/>
          <w:b/>
          <w:bCs/>
          <w:color w:val="auto"/>
          <w:sz w:val="32"/>
          <w:szCs w:val="32"/>
          <w:highlight w:val="none"/>
          <w:lang w:eastAsia="zh-CN"/>
        </w:rPr>
      </w:pPr>
      <w:r/>
      <w:bookmarkStart w:id="0" w:name="EB52307051e0d04806912e5842f73c8551"/>
      <w:r>
        <w:rPr>
          <w:rFonts w:hint="eastAsia" w:ascii="Times New Roman" w:hAnsi="Times New Roman"/>
          <w:b/>
          <w:bCs/>
          <w:color w:val="auto"/>
          <w:sz w:val="32"/>
          <w:szCs w:val="32"/>
          <w:highlight w:val="none"/>
          <w:lang w:eastAsia="zh-CN"/>
        </w:rPr>
        <w:t xml:space="preserve">苏州日丰招投标代理有限公司</w:t>
      </w:r>
      <w:r/>
    </w:p>
    <w:p>
      <w:pPr>
        <w:pStyle w:val="879"/>
        <w:ind w:firstLine="0"/>
        <w:jc w:val="center"/>
        <w:rPr>
          <w:rFonts w:hint="eastAsia" w:ascii="宋体" w:hAnsi="宋体" w:cs="Arial"/>
          <w:color w:val="auto"/>
          <w:sz w:val="24"/>
          <w:highlight w:val="none"/>
        </w:rPr>
      </w:pPr>
      <w:r>
        <w:rPr>
          <w:rFonts w:hint="eastAsia" w:ascii="宋体" w:hAnsi="宋体" w:cs="宋体"/>
          <w:b/>
          <w:bCs/>
          <w:color w:val="auto"/>
          <w:sz w:val="32"/>
          <w:highlight w:val="none"/>
          <w:lang w:eastAsia="zh-CN"/>
        </w:rPr>
        <w:t xml:space="preserve">2026年6月</w:t>
      </w:r>
      <w:r>
        <w:rPr>
          <w:rFonts w:hint="eastAsia" w:ascii="宋体" w:hAnsi="宋体" w:cs="宋体"/>
          <w:b/>
          <w:bCs/>
          <w:color w:val="auto"/>
          <w:sz w:val="32"/>
          <w:highlight w:val="none"/>
          <w:lang w:val="en-US" w:eastAsia="zh-CN"/>
        </w:rPr>
        <w:t xml:space="preserve">15</w:t>
      </w:r>
      <w:r>
        <w:rPr>
          <w:rFonts w:hint="eastAsia" w:ascii="宋体" w:hAnsi="宋体" w:cs="宋体"/>
          <w:b/>
          <w:bCs/>
          <w:color w:val="auto"/>
          <w:sz w:val="32"/>
          <w:highlight w:val="none"/>
        </w:rPr>
        <w:t xml:space="preserve">日</w:t>
      </w:r>
      <w:bookmarkEnd w:id="0"/>
      <w:r>
        <w:rPr>
          <w:rFonts w:hint="eastAsia" w:ascii="宋体" w:hAnsi="宋体" w:cs="Arial"/>
          <w:color w:val="auto"/>
          <w:sz w:val="24"/>
          <w:highlight w:val="none"/>
        </w:rPr>
        <w:t xml:space="preserve"> </w:t>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pStyle w:val="665"/>
        <w:tabs>
          <w:tab w:val="right" w:pos="10092" w:leader="dot"/>
        </w:tabs>
        <w:rPr>
          <w:rFonts w:hint="eastAsia" w:ascii="宋体" w:hAnsi="宋体" w:eastAsia="宋体"/>
          <w:color w:val="auto"/>
          <w:highlight w:val="none"/>
        </w:rPr>
      </w:pPr>
      <w:r>
        <w:rPr>
          <w:rFonts w:ascii="宋体" w:hAnsi="宋体"/>
          <w:b w:val="0"/>
          <w:bCs w:val="0"/>
          <w:color w:val="auto"/>
          <w:sz w:val="28"/>
          <w:szCs w:val="28"/>
          <w:highlight w:val="none"/>
        </w:rPr>
        <w:fldChar w:fldCharType="begin"/>
      </w:r>
      <w:r>
        <w:rPr>
          <w:rFonts w:ascii="宋体" w:hAnsi="宋体"/>
          <w:b w:val="0"/>
          <w:bCs w:val="0"/>
          <w:color w:val="auto"/>
          <w:sz w:val="28"/>
          <w:szCs w:val="28"/>
          <w:highlight w:val="none"/>
        </w:rPr>
        <w:instrText xml:space="preserve">TOC \o "1-2" \h \t "Heading 1,1,Heading 2,2" </w:instrText>
      </w:r>
      <w:r>
        <w:rPr>
          <w:rFonts w:ascii="宋体" w:hAnsi="宋体"/>
          <w:b w:val="0"/>
          <w:bCs w:val="0"/>
          <w:color w:val="auto"/>
          <w:sz w:val="28"/>
          <w:szCs w:val="28"/>
          <w:highlight w:val="none"/>
        </w:rPr>
        <w:fldChar w:fldCharType="separate"/>
      </w:r>
      <w:r>
        <w:rPr>
          <w:color w:val="auto"/>
          <w:highlight w:val="none"/>
        </w:rPr>
        <w:fldChar w:fldCharType="begin"/>
      </w:r>
      <w:r>
        <w:rPr>
          <w:color w:val="auto"/>
          <w:highlight w:val="none"/>
        </w:rPr>
        <w:instrText xml:space="preserve"> HYPERLINK \l "_Toc1" \o "#_Toc1" </w:instrText>
      </w:r>
      <w:r>
        <w:rPr>
          <w:color w:val="auto"/>
          <w:highlight w:val="none"/>
        </w:rPr>
        <w:fldChar w:fldCharType="separate"/>
      </w:r>
      <w:r>
        <w:rPr>
          <w:rStyle w:val="677"/>
          <w:rFonts w:hint="eastAsia" w:ascii="宋体" w:hAnsi="宋体" w:eastAsia="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PAGEREF _Toc1 \h</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665"/>
        <w:tabs>
          <w:tab w:val="right" w:pos="10092" w:leader="dot"/>
        </w:tabs>
        <w:rPr>
          <w:color w:val="auto"/>
          <w:highlight w:val="none"/>
        </w:rPr>
      </w:pPr>
      <w:r>
        <w:rPr>
          <w:color w:val="auto"/>
          <w:highlight w:val="none"/>
        </w:rPr>
        <w:fldChar w:fldCharType="begin"/>
      </w:r>
      <w:r>
        <w:rPr>
          <w:color w:val="auto"/>
          <w:highlight w:val="none"/>
        </w:rPr>
        <w:instrText xml:space="preserve"> HYPERLINK \l "_Toc2" \o "#_Toc2" </w:instrText>
      </w:r>
      <w:r>
        <w:rPr>
          <w:color w:val="auto"/>
          <w:highlight w:val="none"/>
        </w:rPr>
        <w:fldChar w:fldCharType="separate"/>
      </w:r>
      <w:r>
        <w:rPr>
          <w:rStyle w:val="677"/>
          <w:rFonts w:hint="eastAsia" w:ascii="宋体" w:hAnsi="宋体" w:eastAsia="宋体" w:cs="Times New Roman"/>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PAGEREF _Toc2 \h</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"_Toc9" \o "#_Toc9" </w:instrText>
      </w:r>
      <w:r>
        <w:rPr>
          <w:color w:val="auto"/>
          <w:highlight w:val="none"/>
        </w:rPr>
        <w:fldChar w:fldCharType="separate"/>
      </w:r>
      <w:r>
        <w:rPr>
          <w:rStyle w:val="677"/>
          <w:rFonts w:hint="eastAsia" w:ascii="宋体" w:hAnsi="宋体" w:eastAsia="宋体" w:cs="Times New Roman"/>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PAGEREF _Toc9 \h</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"_Toc10" \o "#_Toc10"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w:t>
      </w:r>
      <w:r>
        <w:rPr>
          <w:rStyle w:val="677"/>
          <w:rFonts w:hint="eastAsia" w:ascii="宋体" w:hAnsi="宋体" w:eastAsia="宋体" w:cs="Times New Roman"/>
          <w:color w:val="auto"/>
          <w:highlight w:val="none"/>
        </w:rPr>
        <w:t xml:space="preserve">四章 项目需求</w:t>
      </w:r>
      <w:r>
        <w:rPr>
          <w:color w:val="auto"/>
          <w:highlight w:val="none"/>
        </w:rPr>
        <w:tab/>
      </w:r>
      <w:r>
        <w:rPr>
          <w:color w:val="auto"/>
          <w:highlight w:val="none"/>
        </w:rPr>
        <w:fldChar w:fldCharType="begin"/>
      </w:r>
      <w:r>
        <w:rPr>
          <w:color w:val="auto"/>
          <w:highlight w:val="none"/>
        </w:rPr>
        <w:instrText xml:space="preserve">PAGEREF _Toc10 \h</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"_Toc11" \o "#_Toc11"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PAGEREF _Toc11 \h</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665"/>
        <w:tabs>
          <w:tab w:val="right" w:pos="10092" w:leader="dot"/>
        </w:tabs>
        <w:rPr>
          <w:rFonts w:hint="eastAsia" w:ascii="宋体" w:hAnsi="宋体" w:eastAsia="宋体" w:cs="Times New Roman"/>
          <w:color w:val="auto"/>
          <w:highlight w:val="none"/>
        </w:rPr>
      </w:pPr>
      <w:r>
        <w:rPr>
          <w:color w:val="auto"/>
          <w:highlight w:val="none"/>
        </w:rPr>
        <w:fldChar w:fldCharType="begin"/>
      </w:r>
      <w:r>
        <w:rPr>
          <w:color w:val="auto"/>
          <w:highlight w:val="none"/>
        </w:rPr>
        <w:instrText xml:space="preserve"> HYPERLINK \l "_Toc12" \o "#_Toc12" </w:instrText>
      </w:r>
      <w:r>
        <w:rPr>
          <w:color w:val="auto"/>
          <w:highlight w:val="none"/>
        </w:rPr>
        <w:fldChar w:fldCharType="separate"/>
      </w:r>
      <w:r>
        <w:rPr>
          <w:rStyle w:val="677"/>
          <w:rFonts w:hint="eastAsia" w:ascii="宋体" w:hAnsi="宋体" w:eastAsia="宋体" w:cs="Times New Roman"/>
          <w:color w:val="auto"/>
          <w:highlight w:val="none"/>
          <w:lang w:eastAsia="zh-CN"/>
        </w:rPr>
        <w:t xml:space="preserve">第六章 投标文件格式</w:t>
      </w:r>
      <w:r>
        <w:rPr>
          <w:color w:val="auto"/>
          <w:highlight w:val="none"/>
        </w:rPr>
        <w:tab/>
      </w:r>
      <w:r>
        <w:rPr>
          <w:color w:val="auto"/>
          <w:highlight w:val="none"/>
        </w:rPr>
        <w:fldChar w:fldCharType="begin"/>
      </w:r>
      <w:r>
        <w:rPr>
          <w:color w:val="auto"/>
          <w:highlight w:val="none"/>
        </w:rPr>
        <w:instrText xml:space="preserve">PAGEREF _Toc12 \h</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 w:val="28"/>
          <w:szCs w:val="28"/>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color w:val="auto"/>
          <w:highlight w:val="none"/>
        </w:rPr>
      </w:r>
      <w:r/>
    </w:p>
    <w:p>
      <w:pPr>
        <w:spacing w:line="360" w:lineRule="auto"/>
        <w:tabs>
          <w:tab w:val="left" w:pos="1440" w:leader="none"/>
        </w:tabs>
        <w:rPr>
          <w:rFonts w:ascii="宋体" w:hAnsi="宋体"/>
          <w:color w:val="auto"/>
          <w:highlight w:val="none"/>
        </w:rPr>
      </w:pPr>
      <w:r>
        <w:rPr>
          <w:rFonts w:ascii="宋体" w:hAnsi="宋体"/>
          <w:bCs/>
          <w:color w:val="auto"/>
          <w:szCs w:val="28"/>
          <w:highlight w:val="none"/>
        </w:rPr>
        <w:fldChar w:fldCharType="end"/>
      </w:r>
      <w:r/>
    </w:p>
    <w:p>
      <w:pPr>
        <w:pStyle w:val="847"/>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rFonts w:hint="eastAsia" w:ascii="宋体" w:hAnsi="宋体" w:eastAsia="宋体"/>
          <w:color w:val="auto"/>
          <w:highlight w:val="none"/>
        </w:rPr>
      </w:pPr>
      <w:r/>
      <w:bookmarkStart w:id="1" w:name="_Toc1"/>
      <w:r/>
      <w:r/>
    </w:p>
    <w:p>
      <w:pPr>
        <w:pStyle w:val="847"/>
        <w:keepLines w:val="0"/>
        <w:keepNext w:val="0"/>
        <w:pageBreakBefore/>
        <w:spacing w:line="360" w:lineRule="auto"/>
        <w:widowControl w:val="off"/>
        <w:rPr>
          <w:color w:val="auto"/>
          <w:highlight w:val="none"/>
        </w:rPr>
        <w:outlineLvl w:val="0"/>
      </w:pPr>
      <w:r>
        <w:rPr>
          <w:rFonts w:hint="eastAsia" w:ascii="宋体" w:hAnsi="宋体" w:eastAsia="宋体"/>
          <w:color w:val="auto"/>
          <w:highlight w:val="none"/>
        </w:rPr>
        <w:t xml:space="preserve">第一章 投标邀请</w:t>
      </w:r>
      <w:bookmarkEnd w:id="1"/>
      <w:r/>
      <w:r/>
    </w:p>
    <w:p>
      <w:pPr>
        <w:ind w:left="0" w:right="0" w:firstLine="512"/>
        <w:jc w:val="both"/>
        <w:keepLines w:val="0"/>
        <w:keepNext w:val="0"/>
        <w:pageBreakBefore w:val="0"/>
        <w:spacing w:before="0" w:after="181" w:line="360" w:lineRule="auto"/>
        <w:rPr>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pacing w:val="8"/>
          <w:sz w:val="24"/>
          <w:highlight w:val="none"/>
          <w:lang w:eastAsia="zh-CN"/>
        </w:rPr>
        <w:t xml:space="preserve">    张家港市中医医院强脉冲光与激光系统</w:t>
      </w:r>
      <w:r>
        <w:rPr>
          <w:rFonts w:hint="eastAsia" w:ascii="宋体" w:hAnsi="宋体" w:eastAsia="宋体" w:cs="宋体"/>
          <w:color w:val="auto"/>
          <w:spacing w:val="8"/>
          <w:sz w:val="24"/>
          <w:highlight w:val="none"/>
        </w:rPr>
        <w:t xml:space="preserve">招标项目</w:t>
      </w:r>
      <w:r>
        <w:rPr>
          <w:rFonts w:hint="eastAsia" w:ascii="宋体" w:hAnsi="宋体"/>
          <w:color w:val="auto"/>
          <w:sz w:val="24"/>
          <w:highlight w:val="none"/>
        </w:rPr>
        <w:t xml:space="preserve">的潜在投标人应在</w:t>
      </w:r>
      <w:r>
        <w:rPr>
          <w:rFonts w:hint="eastAsia" w:ascii="宋体" w:hAnsi="宋体"/>
          <w:color w:val="auto"/>
          <w:sz w:val="24"/>
          <w:highlight w:val="none"/>
          <w:lang w:eastAsia="zh-CN"/>
        </w:rPr>
        <w:t xml:space="preserve">“苏采云政府采购一体化平台”</w:t>
      </w:r>
      <w:r>
        <w:rPr>
          <w:rFonts w:hint="eastAsia" w:ascii="Times New Roman" w:hAnsi="Times New Roman"/>
          <w:color w:val="auto"/>
          <w:sz w:val="24"/>
          <w:szCs w:val="24"/>
          <w:highlight w:val="none"/>
          <w:u w:val="none"/>
        </w:rPr>
        <w:fldChar w:fldCharType="begin"/>
      </w:r>
      <w:r>
        <w:rPr>
          <w:rFonts w:hint="eastAsia" w:ascii="Times New Roman" w:hAnsi="Times New Roman"/>
          <w:color w:val="auto"/>
          <w:sz w:val="24"/>
          <w:szCs w:val="24"/>
          <w:highlight w:val="none"/>
          <w:u w:val="none"/>
        </w:rPr>
        <w:instrText xml:space="preserve"> HYPERLINK "http://jszfcg.jsczt.cn/）中参与项目并下载获取电子招标文件，并于2025年9月" </w:instrText>
      </w:r>
      <w:r>
        <w:rPr>
          <w:rFonts w:hint="eastAsia" w:ascii="Times New Roman" w:hAnsi="Times New Roman"/>
          <w:color w:val="auto"/>
          <w:sz w:val="24"/>
          <w:szCs w:val="24"/>
          <w:highlight w:val="none"/>
          <w:u w:val="none"/>
        </w:rPr>
        <w:fldChar w:fldCharType="separate"/>
      </w:r>
      <w:r>
        <w:rPr>
          <w:rStyle w:val="677"/>
          <w:rFonts w:hint="eastAsia" w:ascii="宋体" w:hAnsi="宋体"/>
          <w:color w:val="auto"/>
          <w:sz w:val="24"/>
          <w:highlight w:val="none"/>
          <w:u w:val="none"/>
          <w:lang w:eastAsia="zh-CN"/>
        </w:rPr>
        <w:t xml:space="preserve">中参与项目并下载获取电子招标文件</w:t>
      </w:r>
      <w:r>
        <w:rPr>
          <w:rStyle w:val="677"/>
          <w:rFonts w:hint="eastAsia" w:ascii="宋体" w:hAnsi="宋体"/>
          <w:color w:val="auto"/>
          <w:sz w:val="24"/>
          <w:highlight w:val="none"/>
          <w:u w:val="none"/>
        </w:rPr>
        <w:t xml:space="preserve">，并</w:t>
      </w:r>
      <w:r>
        <w:rPr>
          <w:rStyle w:val="677"/>
          <w:rFonts w:hint="eastAsia" w:ascii="宋体" w:hAnsi="宋体"/>
          <w:color w:val="auto"/>
          <w:sz w:val="24"/>
          <w:highlight w:val="none"/>
          <w:u w:val="none"/>
          <w:lang w:eastAsia="zh-CN"/>
        </w:rPr>
        <w:t xml:space="preserve">2026年7月</w:t>
      </w:r>
      <w:r>
        <w:rPr>
          <w:rFonts w:hint="eastAsia" w:ascii="Times New Roman" w:hAnsi="Times New Roman"/>
          <w:color w:val="auto"/>
          <w:sz w:val="24"/>
          <w:szCs w:val="24"/>
          <w:highlight w:val="none"/>
          <w:u w:val="none"/>
        </w:rPr>
        <w:fldChar w:fldCharType="end"/>
      </w:r>
      <w:r>
        <w:rPr>
          <w:rFonts w:hint="eastAsia"/>
          <w:color w:val="auto"/>
          <w:sz w:val="24"/>
          <w:szCs w:val="24"/>
          <w:highlight w:val="none"/>
          <w:u w:val="none"/>
          <w:lang w:val="en-US" w:eastAsia="zh-CN"/>
        </w:rPr>
        <w:t xml:space="preserve">7</w:t>
      </w:r>
      <w:r>
        <w:rPr>
          <w:rFonts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0（北京时间）前</w:t>
      </w:r>
      <w:r>
        <w:rPr>
          <w:rFonts w:hint="eastAsia" w:ascii="宋体" w:hAnsi="宋体"/>
          <w:color w:val="auto"/>
          <w:sz w:val="24"/>
          <w:highlight w:val="none"/>
          <w:lang w:val="en-US" w:eastAsia="zh-CN"/>
        </w:rPr>
        <w:t xml:space="preserve">上传电子</w:t>
      </w:r>
      <w:r>
        <w:rPr>
          <w:rFonts w:hint="eastAsia" w:ascii="宋体" w:hAnsi="宋体"/>
          <w:color w:val="auto"/>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rPr>
        <w:outlineLvl w:val="9"/>
        <w:suppressLineNumbers w:val="0"/>
      </w:pPr>
      <w:r>
        <w:rPr>
          <w:rFonts w:hint="eastAsia" w:ascii="宋体" w:hAnsi="宋体" w:cs="宋体"/>
          <w:b/>
          <w:bCs/>
          <w:color w:val="auto"/>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项目编号：</w:t>
      </w:r>
      <w:r>
        <w:rPr>
          <w:rFonts w:hint="eastAsia" w:ascii="宋体" w:hAnsi="宋体" w:cs="宋体"/>
          <w:color w:val="auto"/>
          <w:spacing w:val="8"/>
          <w:sz w:val="24"/>
          <w:highlight w:val="none"/>
          <w:lang w:eastAsia="zh-CN"/>
        </w:rPr>
        <w:t xml:space="preserve">JSZC-320582-RFZB-G2026-0006 </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张家港市中医医院强脉冲光与激光系统</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rPr>
        <w:t xml:space="preserve">预算金额：180</w:t>
      </w:r>
      <w:r>
        <w:rPr>
          <w:rFonts w:hint="eastAsia" w:ascii="宋体" w:hAnsi="宋体" w:cs="宋体"/>
          <w:color w:val="auto"/>
          <w:spacing w:val="8"/>
          <w:sz w:val="24"/>
          <w:highlight w:val="none"/>
          <w:lang w:val="en-US" w:eastAsia="zh-CN"/>
        </w:rPr>
        <w:t xml:space="preserve">万元</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rPr>
        <w:outlineLvl w:val="9"/>
        <w:suppressLineNumbers w:val="0"/>
      </w:pPr>
      <w:r>
        <w:rPr>
          <w:rFonts w:hint="eastAsia" w:ascii="宋体" w:hAnsi="宋体" w:cs="宋体"/>
          <w:color w:val="auto"/>
          <w:spacing w:val="8"/>
          <w:sz w:val="24"/>
          <w:highlight w:val="none"/>
        </w:rPr>
        <w:t xml:space="preserve">最高限价：</w:t>
      </w:r>
      <w:r>
        <w:rPr>
          <w:rFonts w:hint="eastAsia" w:ascii="宋体" w:hAnsi="宋体" w:cs="宋体"/>
          <w:color w:val="auto"/>
          <w:spacing w:val="8"/>
          <w:sz w:val="24"/>
          <w:highlight w:val="none"/>
          <w:lang w:val="en-US" w:eastAsia="zh-CN"/>
        </w:rPr>
        <w:t xml:space="preserve">160万元</w:t>
      </w:r>
      <w:r/>
    </w:p>
    <w:p>
      <w:pPr>
        <w:ind w:firstLine="512"/>
        <w:jc w:val="left"/>
        <w:keepLines w:val="0"/>
        <w:keepNext w:val="0"/>
        <w:pageBreakBefore w:val="0"/>
        <w:spacing w:after="181" w:line="360" w:lineRule="auto"/>
        <w:widowControl/>
        <w:rPr>
          <w:rFonts w:hint="eastAsia" w:ascii="宋体" w:hAnsi="宋体" w:cs="宋体"/>
          <w:color w:val="auto"/>
          <w:sz w:val="24"/>
          <w:szCs w:val="24"/>
          <w:highlight w:val="none"/>
          <w:lang w:val="en-US" w:eastAsia="zh-CN" w:bidi="ar"/>
        </w:rPr>
        <w:outlineLvl w:val="9"/>
        <w:suppressLineNumbers w:val="0"/>
      </w:pPr>
      <w:r>
        <w:rPr>
          <w:highlight w:val="none"/>
        </w:rPr>
      </w:r>
      <w:r>
        <w:rPr>
          <w:highlight w:val="none"/>
        </w:rPr>
        <w:t xml:space="preserve">注：投标报价超过最高限价为无效投标。</w:t>
      </w:r>
      <w:r>
        <w:rPr>
          <w:highlight w:val="none"/>
        </w:rPr>
      </w:r>
      <w:r/>
    </w:p>
    <w:p>
      <w:pPr>
        <w:ind w:firstLine="512"/>
        <w:jc w:val="left"/>
        <w:keepLines w:val="0"/>
        <w:keepNext w:val="0"/>
        <w:pageBreakBefore w:val="0"/>
        <w:spacing w:after="181" w:line="360" w:lineRule="auto"/>
        <w:widowControl/>
        <w:rPr>
          <w:highlight w:val="none"/>
        </w:rPr>
        <w:outlineLvl w:val="9"/>
        <w:suppressLineNumbers w:val="0"/>
      </w:pPr>
      <w:r>
        <w:rPr>
          <w:rFonts w:hint="eastAsia" w:ascii="宋体" w:hAnsi="宋体" w:cs="宋体"/>
          <w:color w:val="auto"/>
          <w:spacing w:val="8"/>
          <w:sz w:val="24"/>
          <w:highlight w:val="none"/>
        </w:rPr>
        <w:t xml:space="preserve">采购需求：</w:t>
      </w:r>
      <w:bookmarkStart w:id="2" w:name="OLE_LINK12"/>
      <w:r/>
      <w:bookmarkStart w:id="3" w:name="OLE_LINK1"/>
      <w:r/>
      <w:bookmarkStart w:id="4" w:name="OLE_LINK13"/>
      <w:r>
        <w:rPr>
          <w:rFonts w:hint="eastAsia" w:ascii="宋体" w:hAnsi="宋体" w:cs="宋体"/>
          <w:color w:val="auto"/>
          <w:spacing w:val="8"/>
          <w:sz w:val="24"/>
          <w:highlight w:val="none"/>
        </w:rPr>
        <w:t xml:space="preserve">本次项目采购的主要标的为</w:t>
      </w:r>
      <w:r>
        <w:rPr>
          <w:rFonts w:hint="eastAsia" w:ascii="宋体" w:hAnsi="宋体" w:cs="宋体"/>
          <w:color w:val="auto"/>
          <w:spacing w:val="8"/>
          <w:sz w:val="24"/>
          <w:highlight w:val="none"/>
          <w:lang w:eastAsia="zh-CN"/>
        </w:rPr>
        <w:t xml:space="preserve">张家港市中医医院强脉冲光与激光系统</w:t>
      </w:r>
      <w:r>
        <w:rPr>
          <w:rFonts w:hint="eastAsia" w:ascii="宋体" w:hAnsi="宋体" w:cs="宋体"/>
          <w:color w:val="auto"/>
          <w:spacing w:val="8"/>
          <w:sz w:val="24"/>
          <w:highlight w:val="none"/>
          <w:lang w:val="en-US" w:eastAsia="zh-CN"/>
        </w:rPr>
        <w:t xml:space="preserve">1套</w:t>
      </w:r>
      <w:r>
        <w:rPr>
          <w:rFonts w:hint="eastAsia" w:ascii="宋体" w:hAnsi="宋体" w:cs="宋体"/>
          <w:color w:val="auto"/>
          <w:spacing w:val="8"/>
          <w:sz w:val="24"/>
          <w:highlight w:val="none"/>
          <w:lang w:eastAsia="zh-CN"/>
        </w:rPr>
        <w:t xml:space="preserve">，</w:t>
      </w:r>
      <w:bookmarkEnd w:id="2"/>
      <w:r>
        <w:rPr>
          <w:rFonts w:hint="eastAsia" w:ascii="宋体" w:hAnsi="宋体" w:cs="宋体"/>
          <w:color w:val="auto"/>
          <w:spacing w:val="8"/>
          <w:sz w:val="24"/>
          <w:highlight w:val="none"/>
          <w:lang w:eastAsia="zh-CN"/>
        </w:rPr>
        <w:t xml:space="preserve">质保期自物品验收合格，整机质保叁年</w:t>
      </w:r>
      <w:r>
        <w:rPr>
          <w:rFonts w:hint="eastAsia" w:ascii="宋体" w:hAnsi="宋体" w:cs="宋体"/>
          <w:color w:val="auto"/>
          <w:sz w:val="24"/>
          <w:szCs w:val="24"/>
          <w:highlight w:val="none"/>
          <w:lang w:val="en-US" w:eastAsia="zh-CN" w:bidi="ar"/>
        </w:rPr>
        <w:t xml:space="preserve">。具体要求见招标文件第四章项目需求。</w:t>
      </w:r>
      <w:bookmarkEnd w:id="3"/>
      <w:r/>
      <w:bookmarkEnd w:id="4"/>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合同履行期限：</w:t>
      </w:r>
      <w:r>
        <w:rPr>
          <w:rFonts w:hint="eastAsia" w:ascii="宋体" w:hAnsi="宋体" w:cs="宋体"/>
          <w:color w:val="auto"/>
          <w:spacing w:val="8"/>
          <w:sz w:val="24"/>
          <w:highlight w:val="none"/>
          <w:lang w:val="en-US" w:eastAsia="zh-CN"/>
        </w:rPr>
        <w:t xml:space="preserve">合同签订后60天内供货安装调试结束。遇不可抗力原因需迟延交货的，经采购方同意后可适当延期。原厂包装免费送至采购方指定地点。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bookmarkStart w:id="5" w:name="OLE_LINK16"/>
      <w:r>
        <w:rPr>
          <w:rFonts w:hint="eastAsia" w:ascii="宋体" w:hAnsi="宋体" w:cs="宋体"/>
          <w:b/>
          <w:bCs/>
          <w:color w:val="auto"/>
          <w:spacing w:val="8"/>
          <w:sz w:val="24"/>
          <w:highlight w:val="none"/>
          <w:lang w:eastAsia="zh-CN"/>
        </w:rPr>
        <w:t xml:space="preserve">本项目接受进口产品投标。</w:t>
      </w:r>
      <w:bookmarkEnd w:id="5"/>
      <w:r/>
      <w:r/>
    </w:p>
    <w:p>
      <w:pPr>
        <w:ind w:firstLine="514"/>
        <w:jc w:val="left"/>
        <w:keepLines w:val="0"/>
        <w:keepNext w:val="0"/>
        <w:pageBreakBefore w:val="0"/>
        <w:spacing w:after="181" w:line="360" w:lineRule="auto"/>
        <w:widowControl/>
        <w:rPr>
          <w:rFonts w:hint="eastAsia" w:ascii="宋体" w:hAnsi="宋体" w:cs="宋体"/>
          <w:b/>
          <w:bCs/>
          <w:color w:val="auto"/>
          <w:spacing w:val="8"/>
          <w:sz w:val="24"/>
          <w:highlight w:val="none"/>
          <w:lang w:eastAsia="zh-CN"/>
        </w:rPr>
        <w:outlineLvl w:val="9"/>
        <w:suppressLineNumbers w:val="0"/>
      </w:pPr>
      <w:r>
        <w:rPr>
          <w:rFonts w:hint="eastAsia" w:ascii="宋体" w:hAnsi="宋体" w:cs="宋体"/>
          <w:b/>
          <w:bCs/>
          <w:color w:val="auto"/>
          <w:spacing w:val="8"/>
          <w:sz w:val="24"/>
          <w:highlight w:val="none"/>
          <w:lang w:eastAsia="zh-CN"/>
        </w:rPr>
        <w:t xml:space="preserve">二、</w:t>
      </w:r>
      <w:r>
        <w:rPr>
          <w:rFonts w:hint="eastAsia" w:ascii="宋体" w:hAnsi="宋体" w:cs="宋体"/>
          <w:b/>
          <w:bCs/>
          <w:color w:val="auto"/>
          <w:spacing w:val="8"/>
          <w:sz w:val="24"/>
          <w:highlight w:val="none"/>
          <w:lang w:val="en-US" w:eastAsia="zh-CN"/>
        </w:rPr>
        <w:t xml:space="preserve">投标</w:t>
      </w:r>
      <w:r>
        <w:rPr>
          <w:rFonts w:hint="eastAsia" w:ascii="宋体" w:hAnsi="宋体" w:cs="宋体"/>
          <w:b/>
          <w:bCs/>
          <w:color w:val="auto"/>
          <w:spacing w:val="8"/>
          <w:sz w:val="24"/>
          <w:highlight w:val="none"/>
          <w:lang w:eastAsia="zh-CN"/>
        </w:rPr>
        <w:t xml:space="preserve">人的资格要求</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pacing w:val="8"/>
          <w:sz w:val="24"/>
          <w:highlight w:val="none"/>
          <w:lang w:eastAsia="zh-CN"/>
        </w:rPr>
        <w:t xml:space="preserve">（</w:t>
      </w:r>
      <w:r>
        <w:rPr>
          <w:rFonts w:hint="eastAsia" w:ascii="宋体" w:hAnsi="宋体" w:cs="宋体"/>
          <w:b w:val="0"/>
          <w:bCs w:val="0"/>
          <w:color w:val="auto"/>
          <w:spacing w:val="8"/>
          <w:sz w:val="24"/>
          <w:highlight w:val="none"/>
          <w:lang w:val="en-US" w:eastAsia="zh-CN"/>
        </w:rPr>
        <w:t xml:space="preserve">一</w:t>
      </w:r>
      <w:r>
        <w:rPr>
          <w:rFonts w:hint="eastAsia" w:ascii="宋体" w:hAnsi="宋体" w:cs="宋体"/>
          <w:b w:val="0"/>
          <w:bCs w:val="0"/>
          <w:color w:val="auto"/>
          <w:spacing w:val="8"/>
          <w:sz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满足《中华人民共和国政府采购法》第二十二条规定：</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（1）具有独立承担民事责任的能力；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（2）具有良好的商业信誉和健全的财务会计制度；</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（3）具有履行合同所必需的设备和专业技术能力；</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（4）有依法缴纳税收和社会保障资金的良好记录；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（5）参加政府采购活动前三年内，在经营活动中没有重大违法记录；</w:t>
      </w:r>
      <w:r/>
    </w:p>
    <w:p>
      <w:pPr>
        <w:pStyle w:val="847"/>
        <w:numPr>
          <w:ilvl w:val="0"/>
          <w:numId w:val="0"/>
        </w:numPr>
        <w:ind w:firstLine="480"/>
        <w:jc w:val="both"/>
        <w:keepLines w:val="0"/>
        <w:keepNext w:val="0"/>
        <w:pageBreakBefore w:val="0"/>
        <w:spacing w:before="0" w:after="181" w:line="360" w:lineRule="auto"/>
        <w:widowControl w:val="off"/>
        <w:rPr>
          <w:rFonts w:hint="eastAsia" w:ascii="宋体" w:hAnsi="宋体" w:cs="宋体"/>
          <w:color w:val="auto"/>
          <w:spacing w:val="8"/>
          <w:sz w:val="24"/>
          <w:highlight w:val="none"/>
          <w:lang w:eastAsia="zh-CN"/>
        </w:rPr>
        <w:outlineLvl w:val="9"/>
      </w:pPr>
      <w:r>
        <w:rPr>
          <w:rFonts w:hint="eastAsia" w:ascii="宋体" w:hAnsi="宋体" w:eastAsia="宋体" w:cs="宋体"/>
          <w:b w:val="0"/>
          <w:bCs w:val="0"/>
          <w:color w:val="auto"/>
          <w:sz w:val="24"/>
          <w:szCs w:val="24"/>
          <w:highlight w:val="none"/>
          <w:lang w:eastAsia="zh-CN"/>
        </w:rPr>
        <w:t xml:space="preserve">（6）法律、行政法规规定的其他条件。</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val="en-US"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二</w:t>
      </w:r>
      <w:r>
        <w:rPr>
          <w:rFonts w:hint="eastAsia" w:ascii="宋体" w:hAnsi="宋体" w:cs="宋体"/>
          <w:color w:val="auto"/>
          <w:spacing w:val="8"/>
          <w:sz w:val="24"/>
          <w:highlight w:val="none"/>
          <w:lang w:eastAsia="zh-CN"/>
        </w:rPr>
        <w:t xml:space="preserve">）落实政府采购政策需满足的资格要求:</w:t>
      </w:r>
      <w:r>
        <w:rPr>
          <w:rFonts w:hint="eastAsia" w:ascii="宋体" w:hAnsi="宋体" w:cs="宋体"/>
          <w:color w:val="auto"/>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auto"/>
          <w:spacing w:val="8"/>
          <w:sz w:val="24"/>
          <w:highlight w:val="none"/>
          <w:lang w:eastAsia="zh-CN"/>
        </w:rPr>
        <w:outlineLvl w:val="9"/>
        <w:suppressLineNumbers w:val="0"/>
      </w:pPr>
      <w:r>
        <w:rPr>
          <w:rFonts w:hint="eastAsia" w:ascii="宋体" w:hAnsi="宋体" w:cs="宋体"/>
          <w:color w:val="auto"/>
          <w:spacing w:val="8"/>
          <w:sz w:val="24"/>
          <w:highlight w:val="none"/>
          <w:lang w:eastAsia="zh-CN"/>
        </w:rPr>
        <w:t xml:space="preserve">（</w:t>
      </w:r>
      <w:r>
        <w:rPr>
          <w:rFonts w:hint="eastAsia" w:ascii="宋体" w:hAnsi="宋体" w:cs="宋体"/>
          <w:color w:val="auto"/>
          <w:spacing w:val="8"/>
          <w:sz w:val="24"/>
          <w:highlight w:val="none"/>
          <w:lang w:val="en-US" w:eastAsia="zh-CN"/>
        </w:rPr>
        <w:t xml:space="preserve">三</w:t>
      </w:r>
      <w:r>
        <w:rPr>
          <w:rFonts w:hint="eastAsia" w:ascii="宋体" w:hAnsi="宋体" w:cs="宋体"/>
          <w:color w:val="auto"/>
          <w:spacing w:val="8"/>
          <w:sz w:val="24"/>
          <w:highlight w:val="none"/>
          <w:lang w:eastAsia="zh-CN"/>
        </w:rPr>
        <w:t xml:space="preserve">）本项目的特定资格要求：</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2.若所投产品为进口产品的，投标人应提供以下之一的证明材料：</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（1）此设备的本区域的经销（代理）商，必须提供逐级经销（代理）商的证书；</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（2）此项目的授权经销商，必须提供本区域经销（代理）商（或生产厂家）对本次招标的项目授权，同时提供逐级经销（代理）商的证书（外文授权或代理证书的需提供中文译件）。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拒绝下述供应商参加本次采购活动：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2.</w:t>
      </w:r>
      <w:r>
        <w:rPr>
          <w:rFonts w:hint="eastAsia" w:ascii="宋体" w:hAnsi="宋体" w:cs="宋体"/>
          <w:color w:val="auto"/>
          <w:sz w:val="24"/>
          <w:highlight w:val="none"/>
        </w:rPr>
        <w:t xml:space="preserve">凡为采购项目提供整体设计、规范编制或者项目管理、监理、检测等服务的供应商，不得再参加本项目的采购活动。</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法人的分支机构不得参加投标（除银行、保险、石油石化、电力、电信等行业特殊情况外）</w:t>
      </w:r>
      <w:r>
        <w:rPr>
          <w:rFonts w:hint="eastAsia" w:ascii="宋体" w:hAnsi="宋体" w:cs="宋体"/>
          <w:color w:val="auto"/>
          <w:sz w:val="24"/>
          <w:highlight w:val="none"/>
        </w:rPr>
        <w:br/>
      </w: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lang w:val="en-US" w:eastAsia="zh-CN"/>
        </w:rPr>
        <w:t xml:space="preserve">获取</w:t>
      </w:r>
      <w:r>
        <w:rPr>
          <w:rFonts w:hint="eastAsia" w:ascii="宋体" w:hAnsi="宋体" w:cs="宋体"/>
          <w:b/>
          <w:bCs/>
          <w:color w:val="auto"/>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时间：</w:t>
      </w:r>
      <w:r>
        <w:rPr>
          <w:rFonts w:hint="eastAsia" w:ascii="宋体" w:hAnsi="宋体" w:cs="宋体"/>
          <w:color w:val="auto"/>
          <w:sz w:val="24"/>
          <w:highlight w:val="none"/>
          <w:lang w:eastAsia="zh-CN"/>
        </w:rPr>
        <w:t xml:space="preserve">2026年7月</w:t>
      </w:r>
      <w:r>
        <w:rPr>
          <w:rFonts w:hint="eastAsia" w:ascii="宋体" w:hAnsi="宋体" w:cs="宋体"/>
          <w:color w:val="auto"/>
          <w:sz w:val="24"/>
          <w:highlight w:val="none"/>
          <w:lang w:val="en-US" w:eastAsia="zh-CN"/>
        </w:rPr>
        <w:t xml:space="preserve">7日13:30</w:t>
      </w:r>
      <w:r>
        <w:rPr>
          <w:rFonts w:hint="eastAsia" w:ascii="宋体" w:hAnsi="宋体" w:cs="宋体"/>
          <w:color w:val="auto"/>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eastAsia="zh-CN"/>
        </w:rPr>
        <w:outlineLvl w:val="9"/>
      </w:pPr>
      <w:r>
        <w:rPr>
          <w:rFonts w:hint="eastAsia" w:ascii="宋体" w:hAnsi="宋体" w:cs="宋体"/>
          <w:b/>
          <w:bCs/>
          <w:color w:val="auto"/>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供应商参与</w:t>
      </w:r>
      <w:r>
        <w:rPr>
          <w:rFonts w:hint="eastAsia" w:ascii="宋体" w:hAnsi="宋体" w:cs="宋体"/>
          <w:color w:val="auto"/>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eastAsia="zh-CN"/>
        </w:rPr>
        <w:outlineLvl w:val="9"/>
      </w:pPr>
      <w:r>
        <w:rPr>
          <w:rFonts w:hint="eastAsia" w:ascii="宋体" w:hAnsi="宋体" w:cs="宋体"/>
          <w:color w:val="auto"/>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称：张家港市中医医院</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址：张家港市康乐路4号</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联系方式：顾敏晖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联系电话：0512-56380291</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项目联系人：刘秀萍、金娟、殷涛霞、魏洪花    </w:t>
      </w:r>
      <w:r/>
    </w:p>
    <w:p>
      <w:pPr>
        <w:ind w:right="245" w:firstLine="480"/>
        <w:jc w:val="left"/>
        <w:keepLines w:val="0"/>
        <w:keepNext w:val="0"/>
        <w:pageBreakBefore w:val="0"/>
        <w:spacing w:after="181" w:line="360" w:lineRule="auto"/>
        <w:widowControl/>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联系方式：0512-68136997/18662614146</w:t>
      </w:r>
      <w:r/>
    </w:p>
    <w:p>
      <w:pPr>
        <w:pStyle w:val="847"/>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spacing w:line="360" w:lineRule="auto"/>
        <w:rPr>
          <w:color w:val="auto"/>
          <w:highlight w:val="none"/>
        </w:rPr>
      </w:pPr>
      <w:r>
        <w:rPr>
          <w:color w:val="auto"/>
          <w:highlight w:val="none"/>
        </w:rPr>
      </w:r>
      <w:r/>
    </w:p>
    <w:p>
      <w:pPr>
        <w:pStyle w:val="847"/>
        <w:keepLines w:val="0"/>
        <w:keepNext w:val="0"/>
        <w:pageBreakBefore/>
        <w:spacing w:line="360" w:lineRule="auto"/>
        <w:widowControl w:val="off"/>
        <w:rPr>
          <w:color w:val="auto"/>
          <w:highlight w:val="none"/>
        </w:rPr>
        <w:outlineLvl w:val="0"/>
      </w:pPr>
      <w:r/>
      <w:bookmarkStart w:id="6" w:name="_Toc2"/>
      <w:r>
        <w:rPr>
          <w:rFonts w:hint="eastAsia" w:ascii="宋体" w:hAnsi="宋体" w:eastAsia="宋体" w:cs="Times New Roman"/>
          <w:color w:val="auto"/>
          <w:highlight w:val="none"/>
        </w:rPr>
        <w:t xml:space="preserve">第二章 投标人须知</w:t>
      </w:r>
      <w:bookmarkEnd w:id="6"/>
      <w:r/>
      <w:r/>
    </w:p>
    <w:p>
      <w:pPr>
        <w:pStyle w:val="640"/>
        <w:ind w:firstLine="482"/>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7" w:name="_Toc3"/>
      <w:r>
        <w:rPr>
          <w:rStyle w:val="851"/>
          <w:rFonts w:hint="eastAsia" w:ascii="宋体" w:hAnsi="宋体" w:eastAsia="宋体" w:cs="宋体"/>
          <w:b/>
          <w:bCs/>
          <w:color w:val="auto"/>
          <w:sz w:val="24"/>
          <w:szCs w:val="24"/>
          <w:highlight w:val="none"/>
        </w:rPr>
        <w:t xml:space="preserve">一、总则</w:t>
      </w:r>
      <w:bookmarkEnd w:id="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8" w:name="_Hlt16619475"/>
      <w:r/>
      <w:bookmarkEnd w:id="8"/>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招标方式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2、合格的投标人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2.2满足本文件实质性要求的规定</w:t>
      </w:r>
      <w:r>
        <w:rPr>
          <w:rFonts w:hint="eastAsia" w:ascii="宋体" w:hAnsi="宋体" w:eastAsia="宋体" w:cs="宋体"/>
          <w:b/>
          <w:color w:val="auto"/>
          <w:sz w:val="24"/>
          <w:szCs w:val="24"/>
          <w:highlight w:val="none"/>
        </w:rPr>
        <w:t xml:space="preserve">（本招标文件第四章中</w:t>
      </w:r>
      <w:r>
        <w:rPr>
          <w:rFonts w:hint="eastAsia" w:ascii="宋体" w:hAnsi="宋体" w:cs="宋体"/>
          <w:b/>
          <w:color w:val="auto"/>
          <w:sz w:val="24"/>
          <w:szCs w:val="24"/>
          <w:highlight w:val="none"/>
          <w:lang w:val="en-US" w:eastAsia="zh-CN"/>
        </w:rPr>
        <w:t xml:space="preserve">技术要求及商务条款</w:t>
      </w:r>
      <w:r>
        <w:rPr>
          <w:rFonts w:hint="eastAsia" w:ascii="宋体" w:hAnsi="宋体" w:eastAsia="宋体" w:cs="宋体"/>
          <w:b/>
          <w:color w:val="auto"/>
          <w:sz w:val="24"/>
          <w:szCs w:val="24"/>
          <w:highlight w:val="none"/>
        </w:rPr>
        <w:t xml:space="preserve">加斜体下划线内容为实质性要求）。</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3、适用法律</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4、投标费用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4.1</w:t>
      </w:r>
      <w:bookmarkStart w:id="9" w:name="EB4bef91ec166246f78c716ddc8194a87a"/>
      <w:r/>
      <w:bookmarkEnd w:id="9"/>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在任何情况下均无义务和责任承担这些费用。</w:t>
      </w:r>
      <w:r/>
    </w:p>
    <w:p>
      <w:pPr>
        <w:pStyle w:val="910"/>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 本次招标采购代理机构收取代理服务费。</w:t>
      </w:r>
      <w:r/>
    </w:p>
    <w:p>
      <w:pPr>
        <w:pStyle w:val="910"/>
        <w:ind w:firstLine="508"/>
        <w:pageBreakBefore w:val="0"/>
        <w:spacing w:after="181" w:line="360" w:lineRule="auto"/>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rPr>
        <w:t xml:space="preserve">4.2.1 本项目采购代理服务费</w:t>
      </w:r>
      <w:r>
        <w:rPr>
          <w:rFonts w:hint="eastAsia" w:ascii="宋体" w:hAnsi="宋体" w:eastAsia="宋体" w:cs="宋体"/>
          <w:color w:val="auto"/>
          <w:spacing w:val="7"/>
          <w:sz w:val="24"/>
          <w:szCs w:val="24"/>
          <w:highlight w:val="none"/>
          <w:lang w:val="en-US" w:eastAsia="zh-CN"/>
        </w:rPr>
        <w:t xml:space="preserve">采购人及代理公司约定</w:t>
      </w:r>
      <w:r>
        <w:rPr>
          <w:rFonts w:hint="eastAsia" w:ascii="宋体" w:hAnsi="宋体" w:eastAsia="宋体" w:cs="宋体"/>
          <w:color w:val="auto"/>
          <w:spacing w:val="7"/>
          <w:sz w:val="24"/>
          <w:szCs w:val="24"/>
          <w:highlight w:val="none"/>
        </w:rPr>
        <w:t xml:space="preserve">由中标（成交）供应商支付</w:t>
      </w:r>
      <w:r>
        <w:rPr>
          <w:rFonts w:hint="eastAsia" w:ascii="宋体" w:hAnsi="宋体" w:eastAsia="宋体" w:cs="宋体"/>
          <w:color w:val="auto"/>
          <w:spacing w:val="7"/>
          <w:sz w:val="24"/>
          <w:szCs w:val="24"/>
          <w:highlight w:val="none"/>
          <w:lang w:eastAsia="zh-CN"/>
        </w:rPr>
        <w:t xml:space="preserve">；</w:t>
      </w:r>
      <w:r/>
    </w:p>
    <w:p>
      <w:pPr>
        <w:pStyle w:val="910"/>
        <w:ind w:firstLine="508"/>
        <w:jc w:val="both"/>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4.2.2代理费用收取方式：按照预算金额的如下比例进行计算：即100万元内1.5%、100～500万元内1.1%，差额定率累进法计算。也即人民币</w:t>
      </w:r>
      <w:r>
        <w:rPr>
          <w:rFonts w:hint="eastAsia" w:ascii="宋体" w:hAnsi="宋体" w:eastAsia="宋体" w:cs="宋体"/>
          <w:color w:val="auto"/>
          <w:spacing w:val="7"/>
          <w:sz w:val="24"/>
          <w:szCs w:val="24"/>
          <w:highlight w:val="none"/>
          <w:lang w:val="en-US" w:eastAsia="zh-CN"/>
        </w:rPr>
        <w:t xml:space="preserve">贰万叁仟捌佰元</w:t>
      </w:r>
      <w:r>
        <w:rPr>
          <w:rFonts w:hint="eastAsia" w:ascii="宋体" w:hAnsi="宋体" w:eastAsia="宋体" w:cs="宋体"/>
          <w:color w:val="auto"/>
          <w:spacing w:val="7"/>
          <w:sz w:val="24"/>
          <w:szCs w:val="24"/>
          <w:highlight w:val="none"/>
        </w:rPr>
        <w:t xml:space="preserve">整（¥</w:t>
      </w:r>
      <w:r>
        <w:rPr>
          <w:rFonts w:hint="eastAsia" w:ascii="宋体" w:hAnsi="宋体" w:eastAsia="宋体" w:cs="宋体"/>
          <w:color w:val="auto"/>
          <w:spacing w:val="7"/>
          <w:sz w:val="24"/>
          <w:szCs w:val="24"/>
          <w:highlight w:val="none"/>
          <w:lang w:val="en-US" w:eastAsia="zh-CN"/>
        </w:rPr>
        <w:t xml:space="preserve">23800</w:t>
      </w:r>
      <w:r>
        <w:rPr>
          <w:rFonts w:hint="eastAsia" w:ascii="宋体" w:hAnsi="宋体" w:eastAsia="宋体" w:cs="宋体"/>
          <w:color w:val="auto"/>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5、招标文件的约束力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640"/>
        <w:ind w:firstLine="482"/>
        <w:jc w:val="left"/>
        <w:pageBreakBefore w:val="0"/>
        <w:spacing w:before="0" w:after="181" w:line="360" w:lineRule="auto"/>
        <w:rPr>
          <w:rStyle w:val="851"/>
          <w:rFonts w:hint="eastAsia" w:ascii="宋体" w:hAnsi="宋体" w:eastAsia="宋体" w:cs="宋体"/>
          <w:b/>
          <w:bCs/>
          <w:color w:val="auto"/>
          <w:sz w:val="24"/>
          <w:szCs w:val="24"/>
          <w:highlight w:val="none"/>
        </w:rPr>
      </w:pPr>
      <w:r/>
      <w:bookmarkStart w:id="10" w:name="_Toc4"/>
      <w:r>
        <w:rPr>
          <w:rStyle w:val="851"/>
          <w:rFonts w:hint="eastAsia" w:ascii="宋体" w:hAnsi="宋体" w:eastAsia="宋体" w:cs="宋体"/>
          <w:b/>
          <w:bCs/>
          <w:color w:val="auto"/>
          <w:sz w:val="24"/>
          <w:szCs w:val="24"/>
          <w:highlight w:val="none"/>
        </w:rPr>
        <w:t xml:space="preserve">二、招标文件</w:t>
      </w:r>
      <w:bookmarkEnd w:id="1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6、招标文件构成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招标文件有以下部分组成：</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联系解决。</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7、招标文件的澄清或修改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在投标截止时间前。</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7.2 </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7.3</w:t>
      </w:r>
      <w:r>
        <w:rPr>
          <w:rFonts w:hint="eastAsia" w:ascii="宋体" w:hAnsi="宋体" w:eastAsia="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11" w:name="_Toc5"/>
      <w:r>
        <w:rPr>
          <w:rStyle w:val="851"/>
          <w:rFonts w:hint="eastAsia" w:ascii="宋体" w:hAnsi="宋体" w:eastAsia="宋体" w:cs="宋体"/>
          <w:b w:val="0"/>
          <w:bCs w:val="0"/>
          <w:color w:val="auto"/>
          <w:sz w:val="24"/>
          <w:szCs w:val="24"/>
          <w:highlight w:val="none"/>
        </w:rPr>
        <w:t xml:space="preserve">三、投标文件的编制</w:t>
      </w:r>
      <w:bookmarkEnd w:id="11"/>
      <w:r/>
      <w:r/>
    </w:p>
    <w:p>
      <w:pPr>
        <w:ind w:firstLine="480"/>
        <w:keepLines/>
        <w:keepNext/>
        <w:pageBreakBefore w:val="0"/>
        <w:spacing w:after="181" w:line="360" w:lineRule="auto"/>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8、投标文件的语言及度量衡单位</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投标人提交的投标文件以及投标人</w:t>
      </w:r>
      <w:bookmarkStart w:id="12" w:name="EB223173bb655845fda11578f6372fd6c0"/>
      <w:r>
        <w:rPr>
          <w:rFonts w:hint="eastAsia" w:ascii="宋体" w:hAnsi="宋体" w:eastAsia="宋体" w:cs="宋体"/>
          <w:color w:val="auto"/>
          <w:sz w:val="24"/>
          <w:szCs w:val="24"/>
          <w:highlight w:val="none"/>
        </w:rPr>
        <w:t xml:space="preserve">苏州日丰招投标代理有限公司</w:t>
      </w:r>
      <w:bookmarkEnd w:id="12"/>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9、投标文件构成</w:t>
      </w:r>
      <w:r/>
    </w:p>
    <w:p>
      <w:pPr>
        <w:ind w:firstLine="480"/>
        <w:keepLines w:val="0"/>
        <w:keepNext w:val="0"/>
        <w:pageBreakBefore w:val="0"/>
        <w:spacing w:after="181" w:line="360" w:lineRule="auto"/>
        <w:widowControl w:val="off"/>
        <w:rPr>
          <w:rFonts w:hint="eastAsia" w:ascii="宋体" w:hAnsi="宋体" w:eastAsia="宋体" w:cs="宋体"/>
          <w:b/>
          <w:color w:val="auto"/>
          <w:sz w:val="24"/>
          <w:szCs w:val="24"/>
          <w:highlight w:val="none"/>
        </w:rPr>
        <w:outlineLvl w:val="9"/>
      </w:pPr>
      <w:r/>
      <w:bookmarkStart w:id="13" w:name="_Hlt26668975"/>
      <w:r/>
      <w:bookmarkEnd w:id="13"/>
      <w:r/>
      <w:bookmarkStart w:id="14" w:name="_Hlt26670360"/>
      <w:r/>
      <w:bookmarkEnd w:id="14"/>
      <w:r/>
      <w:bookmarkStart w:id="15" w:name="_Hlt26954838"/>
      <w:r/>
      <w:bookmarkEnd w:id="15"/>
      <w:r>
        <w:rPr>
          <w:rFonts w:hint="eastAsia" w:ascii="宋体" w:hAnsi="宋体" w:eastAsia="宋体" w:cs="宋体"/>
          <w:b w:val="0"/>
          <w:bCs w:val="0"/>
          <w:color w:val="auto"/>
          <w:sz w:val="24"/>
          <w:szCs w:val="24"/>
          <w:highlight w:val="none"/>
          <w:lang w:val="zh-CN"/>
        </w:rPr>
        <w:t xml:space="preserve">电子投标文件的组成</w:t>
      </w:r>
      <w:r>
        <w:rPr>
          <w:rFonts w:hint="eastAsia" w:ascii="宋体" w:hAnsi="宋体" w:eastAsia="宋体" w:cs="宋体"/>
          <w:b/>
          <w:color w:val="auto"/>
          <w:sz w:val="24"/>
          <w:szCs w:val="24"/>
          <w:highlight w:val="none"/>
          <w:lang w:val="zh-CN"/>
        </w:rPr>
        <w:t xml:space="preserve">（相关文件格式参见第</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9.1 </w:t>
      </w:r>
      <w:r>
        <w:rPr>
          <w:rFonts w:hint="eastAsia" w:ascii="宋体" w:hAnsi="宋体" w:eastAsia="宋体" w:cs="宋体"/>
          <w:b w:val="0"/>
          <w:bCs w:val="0"/>
          <w:color w:val="auto"/>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开标一览表</w:t>
      </w:r>
      <w:r>
        <w:rPr>
          <w:rFonts w:hint="eastAsia" w:ascii="宋体" w:hAnsi="宋体" w:eastAsia="宋体" w:cs="宋体"/>
          <w:color w:val="auto"/>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投标</w:t>
      </w:r>
      <w:r>
        <w:rPr>
          <w:rFonts w:hint="eastAsia" w:ascii="宋体" w:hAnsi="宋体" w:eastAsia="宋体" w:cs="宋体"/>
          <w:b w:val="0"/>
          <w:bCs w:val="0"/>
          <w:color w:val="auto"/>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 xml:space="preserve">资格</w:t>
      </w:r>
      <w:r>
        <w:rPr>
          <w:rFonts w:hint="eastAsia" w:ascii="宋体" w:hAnsi="宋体" w:eastAsia="宋体" w:cs="宋体"/>
          <w:b w:val="0"/>
          <w:bCs w:val="0"/>
          <w:color w:val="auto"/>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.1具有独立承担民事责任的能力证明</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营业执照副本复印件，</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法定代表人身份证复印件，法人授权委托书（如有授权），</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eastAsia="zh-CN"/>
        </w:rPr>
        <w:t xml:space="preserve">代理人身份证复印件（如有授权）</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.2具有良好的商业信誉和健全的财务会计制度证明</w:t>
      </w:r>
      <w:r>
        <w:rPr>
          <w:rFonts w:hint="eastAsia" w:ascii="宋体" w:hAnsi="宋体" w:eastAsia="宋体" w:cs="宋体"/>
          <w:b w:val="0"/>
          <w:bCs w:val="0"/>
          <w:color w:val="auto"/>
          <w:sz w:val="24"/>
          <w:szCs w:val="24"/>
          <w:highlight w:val="none"/>
          <w:lang w:val="zh-CN" w:eastAsia="zh-CN"/>
        </w:rPr>
        <w:t xml:space="preserve">【提供</w:t>
      </w:r>
      <w:r>
        <w:rPr>
          <w:rFonts w:hint="eastAsia" w:ascii="宋体" w:hAnsi="宋体" w:cs="宋体"/>
          <w:b w:val="0"/>
          <w:bCs w:val="0"/>
          <w:color w:val="auto"/>
          <w:sz w:val="24"/>
          <w:szCs w:val="24"/>
          <w:highlight w:val="none"/>
          <w:lang w:val="en-US" w:eastAsia="zh-CN"/>
        </w:rPr>
        <w:t xml:space="preserve">最近一期</w:t>
      </w:r>
      <w:r>
        <w:rPr>
          <w:rFonts w:hint="eastAsia" w:ascii="宋体" w:hAnsi="宋体" w:eastAsia="宋体" w:cs="宋体"/>
          <w:b w:val="0"/>
          <w:bCs w:val="0"/>
          <w:color w:val="auto"/>
          <w:sz w:val="24"/>
          <w:szCs w:val="24"/>
          <w:highlight w:val="none"/>
          <w:lang w:val="zh-CN" w:eastAsia="zh-CN"/>
        </w:rPr>
        <w:t xml:space="preserve">的财务</w:t>
      </w:r>
      <w:r>
        <w:rPr>
          <w:rFonts w:hint="eastAsia" w:ascii="宋体" w:hAnsi="宋体" w:cs="宋体"/>
          <w:b w:val="0"/>
          <w:bCs w:val="0"/>
          <w:color w:val="auto"/>
          <w:sz w:val="24"/>
          <w:szCs w:val="24"/>
          <w:highlight w:val="none"/>
          <w:lang w:val="en-US" w:eastAsia="zh-CN"/>
        </w:rPr>
        <w:t xml:space="preserve">状况报告</w:t>
      </w:r>
      <w:r>
        <w:rPr>
          <w:rFonts w:hint="eastAsia" w:ascii="宋体" w:hAnsi="宋体" w:eastAsia="宋体" w:cs="宋体"/>
          <w:b w:val="0"/>
          <w:bCs w:val="0"/>
          <w:color w:val="auto"/>
          <w:sz w:val="24"/>
          <w:szCs w:val="24"/>
          <w:highlight w:val="none"/>
          <w:lang w:val="zh-CN" w:eastAsia="zh-CN"/>
        </w:rPr>
        <w:t xml:space="preserve">（成立不满一年不需提供）】</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w:t>
      </w:r>
      <w:r>
        <w:rPr>
          <w:rFonts w:hint="eastAsia" w:ascii="宋体" w:hAnsi="宋体" w:eastAsia="宋体" w:cs="宋体"/>
          <w:b w:val="0"/>
          <w:bCs w:val="0"/>
          <w:color w:val="auto"/>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.4有依法缴纳税收和社会保障资金的良好记录</w:t>
      </w:r>
      <w:r>
        <w:rPr>
          <w:rFonts w:hint="eastAsia" w:ascii="宋体" w:hAnsi="宋体" w:eastAsia="宋体" w:cs="宋体"/>
          <w:color w:val="auto"/>
          <w:sz w:val="24"/>
          <w:szCs w:val="24"/>
          <w:highlight w:val="none"/>
          <w:lang w:val="zh-CN" w:eastAsia="zh-CN"/>
        </w:rPr>
        <w:t xml:space="preserve">【</w:t>
      </w:r>
      <w:bookmarkStart w:id="16" w:name="OLE_LINK8"/>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最近有效</w:t>
      </w:r>
      <w:r>
        <w:rPr>
          <w:rFonts w:hint="eastAsia" w:ascii="宋体" w:hAnsi="宋体" w:eastAsia="宋体" w:cs="宋体"/>
          <w:color w:val="auto"/>
          <w:sz w:val="24"/>
          <w:szCs w:val="24"/>
          <w:highlight w:val="none"/>
          <w:lang w:val="zh-CN"/>
        </w:rPr>
        <w:t xml:space="preserve">依法缴纳税收和社会保障资金的相关资料</w:t>
      </w:r>
      <w:bookmarkEnd w:id="16"/>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.5</w:t>
      </w:r>
      <w:bookmarkStart w:id="17" w:name="OLE_LINK10"/>
      <w:r/>
      <w:bookmarkStart w:id="18" w:name="OLE_LINK6"/>
      <w:r>
        <w:rPr>
          <w:rFonts w:hint="eastAsia" w:ascii="宋体" w:hAnsi="宋体" w:eastAsia="宋体" w:cs="宋体"/>
          <w:b w:val="0"/>
          <w:bCs w:val="0"/>
          <w:color w:val="auto"/>
          <w:sz w:val="24"/>
          <w:szCs w:val="24"/>
          <w:highlight w:val="none"/>
          <w:lang w:val="zh-CN"/>
        </w:rPr>
        <w:t xml:space="preserve">参加政府采购活动前三年内在经营活动中没有重大违法记录的书面声明函</w:t>
      </w:r>
      <w:bookmarkEnd w:id="17"/>
      <w:r>
        <w:rPr>
          <w:rFonts w:hint="eastAsia" w:ascii="宋体" w:hAnsi="宋体" w:eastAsia="宋体" w:cs="宋体"/>
          <w:b w:val="0"/>
          <w:bCs w:val="0"/>
          <w:color w:val="auto"/>
          <w:sz w:val="24"/>
          <w:szCs w:val="24"/>
          <w:highlight w:val="none"/>
          <w:lang w:val="zh-CN" w:eastAsia="zh-CN"/>
        </w:rPr>
        <w:t xml:space="preserve">【</w:t>
      </w:r>
      <w:bookmarkStart w:id="19" w:name="OLE_LINK2"/>
      <w:r>
        <w:rPr>
          <w:rFonts w:hint="eastAsia" w:ascii="宋体" w:hAnsi="宋体" w:eastAsia="宋体" w:cs="宋体"/>
          <w:b w:val="0"/>
          <w:bCs w:val="0"/>
          <w:color w:val="auto"/>
          <w:sz w:val="24"/>
          <w:szCs w:val="24"/>
          <w:highlight w:val="none"/>
          <w:lang w:val="zh-CN" w:eastAsia="zh-CN"/>
        </w:rPr>
        <w:t xml:space="preserve">提供书面声明函</w:t>
      </w:r>
      <w:bookmarkEnd w:id="19"/>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zh-CN"/>
        </w:rPr>
        <w:t xml:space="preserve">；</w:t>
      </w:r>
      <w:bookmarkEnd w:id="18"/>
      <w:r/>
      <w:r/>
    </w:p>
    <w:p>
      <w:pPr>
        <w:ind w:firstLine="480"/>
        <w:keepLines w:val="0"/>
        <w:keepNext w:val="0"/>
        <w:pageBreakBefore w:val="0"/>
        <w:spacing w:after="181"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.1.6落实政府采购政策需满足的资格要求:无</w:t>
      </w:r>
      <w:r/>
    </w:p>
    <w:p>
      <w:pPr>
        <w:ind w:right="245" w:firstLine="480"/>
        <w:jc w:val="left"/>
        <w:keepLines w:val="0"/>
        <w:keepNext w:val="0"/>
        <w:pageBreakBefore w:val="0"/>
        <w:spacing w:after="181"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en-US" w:eastAsia="zh-CN"/>
        </w:rPr>
        <w:t xml:space="preserve">本项目的特定资格要求：</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若所投产品为进口产品的，投标人应提供以下之一的证明材料：（1）此设备的本区域的经销（代理）商，必须提供逐级经销（代理）商的证书；（2）此项目的授权经销商，必须提供本区域经销（代理）商（或生产厂家）对本次招标的项目授权，同时提供逐级经销（代理）商的证书（外文授权或代理证书的需提供中文译件）</w:t>
      </w:r>
      <w:r>
        <w:rPr>
          <w:rFonts w:hint="eastAsia" w:ascii="宋体" w:hAnsi="宋体" w:cs="宋体"/>
          <w:b w:val="0"/>
          <w:bCs w:val="0"/>
          <w:color w:val="auto"/>
          <w:sz w:val="24"/>
          <w:szCs w:val="24"/>
          <w:highlight w:val="none"/>
          <w:lang w:val="en-US" w:eastAsia="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1响应第四章项目需求中实质性要求</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val="0"/>
          <w:bCs w:val="0"/>
          <w:i w:val="0"/>
          <w:iCs w:val="0"/>
          <w:color w:val="auto"/>
          <w:sz w:val="24"/>
          <w:szCs w:val="24"/>
          <w:highlight w:val="none"/>
          <w:u w:val="none"/>
          <w:lang w:val="en-US" w:eastAsia="zh-CN"/>
        </w:rPr>
        <w:t xml:space="preserve">即</w:t>
      </w:r>
      <w:r>
        <w:rPr>
          <w:rFonts w:hint="eastAsia" w:ascii="宋体" w:hAnsi="宋体" w:cs="宋体"/>
          <w:b w:val="0"/>
          <w:bCs w:val="0"/>
          <w:i w:val="0"/>
          <w:iCs w:val="0"/>
          <w:color w:val="auto"/>
          <w:sz w:val="24"/>
          <w:szCs w:val="24"/>
          <w:highlight w:val="none"/>
          <w:u w:val="none"/>
          <w:lang w:val="en-US" w:eastAsia="zh-CN"/>
        </w:rPr>
        <w:t xml:space="preserve">招标文件中技术要求及商务条款</w:t>
      </w:r>
      <w:r>
        <w:rPr>
          <w:rFonts w:hint="eastAsia" w:ascii="宋体" w:hAnsi="宋体" w:eastAsia="宋体" w:cs="宋体"/>
          <w:b w:val="0"/>
          <w:bCs w:val="0"/>
          <w:i w:val="0"/>
          <w:iCs w:val="0"/>
          <w:color w:val="auto"/>
          <w:sz w:val="24"/>
          <w:szCs w:val="24"/>
          <w:highlight w:val="none"/>
          <w:u w:val="none"/>
          <w:lang w:val="en-US" w:eastAsia="zh-CN"/>
        </w:rPr>
        <w:t xml:space="preserve">加斜体下划线内容）</w:t>
      </w:r>
      <w:r>
        <w:rPr>
          <w:rFonts w:hint="eastAsia" w:ascii="宋体" w:hAnsi="宋体" w:eastAsia="宋体" w:cs="宋体"/>
          <w:b w:val="0"/>
          <w:bCs w:val="0"/>
          <w:color w:val="auto"/>
          <w:sz w:val="24"/>
          <w:szCs w:val="24"/>
          <w:highlight w:val="none"/>
          <w:lang w:val="en-US" w:eastAsia="zh-CN"/>
        </w:rPr>
        <w:t xml:space="preserve">响应对照</w:t>
      </w:r>
      <w:r>
        <w:rPr>
          <w:rFonts w:hint="eastAsia" w:ascii="宋体" w:hAnsi="宋体" w:eastAsia="宋体" w:cs="宋体"/>
          <w:b w:val="0"/>
          <w:bCs w:val="0"/>
          <w:color w:val="auto"/>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9.5</w:t>
      </w: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其他有关符合性证明的文件；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技术服务</w:t>
      </w:r>
      <w:r>
        <w:rPr>
          <w:rFonts w:hint="eastAsia" w:ascii="宋体" w:hAnsi="宋体" w:eastAsia="宋体" w:cs="宋体"/>
          <w:b w:val="0"/>
          <w:bCs w:val="0"/>
          <w:color w:val="auto"/>
          <w:sz w:val="24"/>
          <w:szCs w:val="24"/>
          <w:highlight w:val="none"/>
          <w:lang w:val="zh-CN"/>
        </w:rPr>
        <w:t xml:space="preserve">方案</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9.6</w:t>
      </w: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商务部分</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注：（</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）制作电子投标文件时将相关资料上传至相应模块</w:t>
      </w:r>
      <w:r>
        <w:rPr>
          <w:rFonts w:hint="eastAsia" w:ascii="宋体" w:hAnsi="宋体" w:eastAsia="宋体" w:cs="宋体"/>
          <w:color w:val="auto"/>
          <w:sz w:val="24"/>
          <w:szCs w:val="24"/>
          <w:highlight w:val="none"/>
        </w:rPr>
        <w:t xml:space="preserve">。</w:t>
      </w:r>
      <w:r/>
    </w:p>
    <w:p>
      <w:pPr>
        <w:pStyle w:val="682"/>
        <w:ind w:firstLine="482"/>
        <w:pageBreakBefore w:val="0"/>
        <w:spacing w:after="181"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（4）本项目接受进口产品。</w:t>
      </w:r>
      <w:r/>
    </w:p>
    <w:p>
      <w:pPr>
        <w:pStyle w:val="682"/>
        <w:ind w:firstLine="480"/>
        <w:pageBreakBefore w:val="0"/>
        <w:spacing w:after="181"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本项目不接受联合体投标。</w:t>
      </w:r>
      <w:r/>
    </w:p>
    <w:p>
      <w:pPr>
        <w:pStyle w:val="682"/>
        <w:ind w:firstLine="480"/>
        <w:pageBreakBefore w:val="0"/>
        <w:spacing w:after="181"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特别提醒：</w:t>
      </w:r>
      <w:r>
        <w:rPr>
          <w:rFonts w:hint="eastAsia" w:ascii="宋体" w:hAnsi="宋体" w:eastAsia="宋体" w:cs="宋体"/>
          <w:b/>
          <w:bCs/>
          <w:color w:val="auto"/>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10、投标函和开标一览表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11、投标人资格证明文件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20" w:name="_Hlt26668999"/>
      <w:r/>
      <w:bookmarkEnd w:id="20"/>
      <w:r>
        <w:rPr>
          <w:rFonts w:hint="eastAsia" w:ascii="宋体" w:hAnsi="宋体" w:eastAsia="宋体" w:cs="宋体"/>
          <w:color w:val="auto"/>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12、投标配置与分项报价</w:t>
      </w:r>
      <w:bookmarkStart w:id="21" w:name="_Hlt26670373"/>
      <w:r/>
      <w:bookmarkEnd w:id="21"/>
      <w:r>
        <w:rPr>
          <w:rFonts w:hint="eastAsia" w:ascii="宋体" w:hAnsi="宋体" w:eastAsia="宋体" w:cs="宋体"/>
          <w:color w:val="auto"/>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 投</w:t>
      </w:r>
      <w:bookmarkStart w:id="22" w:name="_Hlt26954840"/>
      <w:r/>
      <w:bookmarkEnd w:id="22"/>
      <w:r>
        <w:rPr>
          <w:rFonts w:hint="eastAsia" w:ascii="宋体" w:hAnsi="宋体" w:eastAsia="宋体" w:cs="宋体"/>
          <w:color w:val="auto"/>
          <w:sz w:val="24"/>
          <w:szCs w:val="24"/>
          <w:highlight w:val="none"/>
        </w:rPr>
        <w:t xml:space="preserve">标人应按照招标文件规定格式填报投标配置与分项报价表</w:t>
      </w:r>
      <w:bookmarkStart w:id="23" w:name="_Hlt26670399"/>
      <w:r/>
      <w:bookmarkEnd w:id="23"/>
      <w:r>
        <w:rPr>
          <w:rFonts w:hint="eastAsia" w:ascii="宋体" w:hAnsi="宋体" w:eastAsia="宋体" w:cs="宋体"/>
          <w:color w:val="auto"/>
          <w:sz w:val="24"/>
          <w:szCs w:val="24"/>
          <w:highlight w:val="none"/>
        </w:rPr>
        <w:t xml:space="preserve">，在表中标明所提供设备及主要部件的品牌、型号规格、产地、数量等。</w:t>
      </w:r>
      <w:r>
        <w:rPr>
          <w:rFonts w:hint="eastAsia" w:ascii="宋体" w:hAnsi="宋体" w:eastAsia="宋体" w:cs="宋体"/>
          <w:b/>
          <w:color w:val="auto"/>
          <w:sz w:val="24"/>
          <w:szCs w:val="24"/>
          <w:highlight w:val="none"/>
        </w:rPr>
        <w:t xml:space="preserve">每项货物和服务等只允许有一个报价</w:t>
      </w:r>
      <w:r>
        <w:rPr>
          <w:rFonts w:hint="eastAsia" w:ascii="宋体" w:hAnsi="宋体" w:eastAsia="宋体" w:cs="宋体"/>
          <w:color w:val="auto"/>
          <w:sz w:val="24"/>
          <w:szCs w:val="24"/>
          <w:highlight w:val="none"/>
        </w:rPr>
        <w:t xml:space="preserve"> (如有备选配件，备选配件的报价不属于选择的报价)。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采购人需求的货物、供应、安装，调试及有关技术服务等。</w:t>
      </w:r>
      <w:r/>
    </w:p>
    <w:p>
      <w:pPr>
        <w:pStyle w:val="655"/>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投标文件中的货物单价和总价无特殊规定的采用人民币报价，以元为</w:t>
      </w:r>
      <w:r>
        <w:rPr>
          <w:rFonts w:hint="eastAsia" w:ascii="宋体" w:hAnsi="宋体" w:eastAsia="宋体" w:cs="宋体"/>
          <w:bCs/>
          <w:color w:val="auto"/>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 开标一览表与分项报价表上的价格应按下列方式分开填写：</w:t>
      </w:r>
      <w:r/>
    </w:p>
    <w:p>
      <w:pPr>
        <w:pStyle w:val="867"/>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12.4.1</w:t>
      </w:r>
      <w:r>
        <w:rPr>
          <w:rFonts w:hint="eastAsia" w:ascii="宋体" w:hAnsi="宋体" w:eastAsia="宋体" w:cs="宋体"/>
          <w:color w:val="auto"/>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24" w:name="_Hlt26954731"/>
      <w:r/>
      <w:bookmarkEnd w:id="24"/>
      <w:r/>
      <w:bookmarkStart w:id="25" w:name="_Hlt26954848"/>
      <w:r/>
      <w:bookmarkEnd w:id="25"/>
      <w:r/>
      <w:bookmarkStart w:id="26" w:name="_Hlt26670482"/>
      <w:r/>
      <w:bookmarkEnd w:id="26"/>
      <w:r/>
      <w:bookmarkStart w:id="27" w:name="_Hlt26670486"/>
      <w:r/>
      <w:bookmarkEnd w:id="27"/>
      <w:r/>
      <w:bookmarkStart w:id="28" w:name="_Hlt26954846"/>
      <w:r/>
      <w:bookmarkEnd w:id="28"/>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rPr>
          <w:rFonts w:hint="eastAsia" w:ascii="宋体" w:hAnsi="宋体" w:eastAsia="宋体" w:cs="宋体"/>
          <w:color w:val="auto"/>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14、技术方案及实施方案</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15、投标人情况介绍</w:t>
      </w:r>
      <w:r/>
    </w:p>
    <w:p>
      <w:pPr>
        <w:pStyle w:val="884"/>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15.1 投标人的总体情况应在电子投标文件中作出说明。</w:t>
      </w:r>
      <w:bookmarkStart w:id="29" w:name="EBf6e5e332cb7245ab8f3a9801503c122b"/>
      <w:r/>
      <w:bookmarkEnd w:id="29"/>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bookmarkStart w:id="30" w:name="_Hlt26670489"/>
      <w:r/>
      <w:bookmarkEnd w:id="30"/>
      <w:r/>
      <w:bookmarkStart w:id="31" w:name="_Hlt26954734"/>
      <w:r/>
      <w:bookmarkEnd w:id="31"/>
      <w:r/>
      <w:bookmarkStart w:id="32" w:name="_Hlt26954850"/>
      <w:r/>
      <w:bookmarkEnd w:id="32"/>
      <w:r>
        <w:rPr>
          <w:rFonts w:hint="eastAsia" w:ascii="宋体" w:hAnsi="宋体" w:eastAsia="宋体" w:cs="宋体"/>
          <w:color w:val="auto"/>
          <w:sz w:val="24"/>
          <w:szCs w:val="24"/>
          <w:highlight w:val="none"/>
        </w:rPr>
        <w:t xml:space="preserve">16、投标保证金</w:t>
      </w:r>
      <w:r/>
    </w:p>
    <w:p>
      <w:pPr>
        <w:pStyle w:val="922"/>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17、投标有效期</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 投标有效期为</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bCs/>
          <w:color w:val="auto"/>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17.2</w:t>
      </w:r>
      <w:r>
        <w:rPr>
          <w:rFonts w:hint="eastAsia" w:ascii="宋体" w:hAnsi="宋体" w:eastAsia="宋体" w:cs="宋体"/>
          <w:bCs/>
          <w:color w:val="auto"/>
          <w:sz w:val="24"/>
          <w:szCs w:val="24"/>
          <w:highlight w:val="none"/>
        </w:rPr>
        <w:t xml:space="preserve"> 在特殊情况下，</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苏州日丰招投标代理有限公司</w:t>
      </w:r>
      <w:r>
        <w:rPr>
          <w:rFonts w:hint="eastAsia" w:ascii="宋体" w:hAnsi="宋体" w:eastAsia="宋体" w:cs="宋体"/>
          <w:bCs/>
          <w:color w:val="auto"/>
          <w:sz w:val="24"/>
          <w:szCs w:val="24"/>
          <w:highlight w:val="none"/>
        </w:rPr>
        <w:t xml:space="preserve">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18、投标文件的签署</w:t>
      </w:r>
      <w:r/>
    </w:p>
    <w:p>
      <w:pPr>
        <w:pStyle w:val="85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18.1 本招标文件所表述（指定）的公章是指法定名称章，不包括合同专用章、业务专用章等印章。</w:t>
      </w:r>
      <w:bookmarkStart w:id="33" w:name="EBfdb2e00cf1ee477a9cdb47d13b603829"/>
      <w:r/>
      <w:bookmarkEnd w:id="33"/>
      <w:r/>
      <w:bookmarkStart w:id="34" w:name="_Hlt26954739"/>
      <w:r/>
      <w:bookmarkEnd w:id="34"/>
      <w:r/>
      <w:bookmarkStart w:id="35" w:name="_Hlt26954852"/>
      <w:r/>
      <w:bookmarkEnd w:id="35"/>
      <w:r/>
      <w:r/>
    </w:p>
    <w:p>
      <w:pPr>
        <w:pStyle w:val="640"/>
        <w:ind w:firstLine="480"/>
        <w:jc w:val="left"/>
        <w:pageBreakBefore w:val="0"/>
        <w:spacing w:before="0" w:after="181" w:line="360" w:lineRule="auto"/>
        <w:rPr>
          <w:rFonts w:hint="eastAsia" w:ascii="宋体" w:hAnsi="宋体" w:eastAsia="宋体" w:cs="宋体"/>
          <w:bCs w:val="0"/>
          <w:color w:val="auto"/>
          <w:sz w:val="24"/>
          <w:szCs w:val="24"/>
          <w:highlight w:val="none"/>
        </w:rPr>
      </w:pPr>
      <w:r/>
      <w:bookmarkStart w:id="36" w:name="_Toc6"/>
      <w:r>
        <w:rPr>
          <w:rStyle w:val="851"/>
          <w:rFonts w:hint="eastAsia" w:ascii="宋体" w:hAnsi="宋体" w:eastAsia="宋体" w:cs="宋体"/>
          <w:b w:val="0"/>
          <w:bCs w:val="0"/>
          <w:color w:val="auto"/>
          <w:sz w:val="24"/>
          <w:szCs w:val="24"/>
          <w:highlight w:val="none"/>
        </w:rPr>
        <w:t xml:space="preserve">四、投标文件的制作、上传、递交</w:t>
      </w:r>
      <w:bookmarkEnd w:id="36"/>
      <w:r/>
      <w:r/>
    </w:p>
    <w:p>
      <w:pPr>
        <w:pStyle w:val="918"/>
        <w:ind w:firstLine="508"/>
        <w:pageBreakBefore w:val="0"/>
        <w:spacing w:after="181" w:line="360" w:lineRule="auto"/>
        <w:rPr>
          <w:rFonts w:hint="eastAsia" w:ascii="宋体" w:hAnsi="宋体" w:eastAsia="宋体" w:cs="宋体"/>
          <w:color w:val="auto"/>
          <w:spacing w:val="7"/>
          <w:sz w:val="24"/>
          <w:szCs w:val="24"/>
          <w:highlight w:val="none"/>
        </w:rPr>
        <w:outlineLvl w:val="3"/>
      </w:pPr>
      <w:r>
        <w:rPr>
          <w:rFonts w:hint="eastAsia" w:ascii="宋体" w:hAnsi="宋体" w:eastAsia="宋体" w:cs="宋体"/>
          <w:color w:val="auto"/>
          <w:spacing w:val="7"/>
          <w:sz w:val="24"/>
          <w:szCs w:val="24"/>
          <w:highlight w:val="none"/>
        </w:rPr>
        <w:t xml:space="preserve">19、投标文件的递交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19.1 电子投标文件的递交</w:t>
      </w:r>
      <w:r/>
    </w:p>
    <w:p>
      <w:pPr>
        <w:pStyle w:val="918"/>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投标人应当按照《苏采云系统供应商操作手册》规定，在投标截止时间前制作并上传电子投标文件。</w:t>
      </w:r>
      <w:bookmarkStart w:id="37" w:name="EB5e78b12e89984a20ab881c475623475b"/>
      <w:r/>
      <w:bookmarkEnd w:id="37"/>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20、投标截止日期</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20.1 投标人上传电子投标文件的时间不得迟于招标公告中规定的投标截止时间。</w:t>
      </w:r>
      <w:r/>
    </w:p>
    <w:p>
      <w:pPr>
        <w:pStyle w:val="873"/>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投标人应充分考虑网络环境、网络带宽等风险因素，如因投标人自身原因造成的电子投标文件上传不成功由投标人自行承担全部责任。</w:t>
      </w:r>
      <w:bookmarkStart w:id="38" w:name="EB4c6421107b4c4e38bf2769d0237905a7"/>
      <w:r/>
      <w:bookmarkEnd w:id="38"/>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21、投标文件的递交</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22、投标文件的修改和撤回</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22.1 投标人在递交投标文件后，可以修改或撤回其投标文件，但这种修改和撤回，必须在规定的投标截止时间前，具体操作方法见《苏采云系统供应商操作手册》。</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22.2 投标人撤回电子投标文件，则认为其不再参与本项目投标活动。</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22.3 在投标截止时间之后，投标人不得对其电子投标文件作任何修改。</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22.4 在投标截止时间至招标文件中规定的投标有效期满之间的这段时间内，投标人不得撤销其投标。</w:t>
      </w:r>
      <w:r/>
    </w:p>
    <w:p>
      <w:pPr>
        <w:pStyle w:val="94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22.5 不论投标人中标与否，投标文件均不退回。</w:t>
      </w:r>
      <w:bookmarkStart w:id="39" w:name="EB7c302f080cf342679641097daf23b42b"/>
      <w:r/>
      <w:bookmarkEnd w:id="39"/>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0" w:name="_Toc7"/>
      <w:r>
        <w:rPr>
          <w:rStyle w:val="851"/>
          <w:rFonts w:hint="eastAsia" w:ascii="宋体" w:hAnsi="宋体" w:eastAsia="宋体" w:cs="宋体"/>
          <w:b w:val="0"/>
          <w:bCs w:val="0"/>
          <w:color w:val="auto"/>
          <w:sz w:val="24"/>
          <w:szCs w:val="24"/>
          <w:highlight w:val="none"/>
        </w:rPr>
        <w:t xml:space="preserve">五、开标与评标</w:t>
      </w:r>
      <w:bookmarkEnd w:id="40"/>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23、开标</w:t>
      </w:r>
      <w:r/>
    </w:p>
    <w:p>
      <w:pPr>
        <w:ind w:firstLine="508"/>
        <w:pageBreakBefore w:val="0"/>
        <w:spacing w:after="181" w:line="360" w:lineRule="auto"/>
        <w:rPr>
          <w:rFonts w:hint="eastAsia" w:ascii="宋体" w:hAnsi="宋体" w:eastAsia="宋体" w:cs="宋体"/>
          <w:color w:val="auto"/>
          <w:spacing w:val="7"/>
          <w:sz w:val="24"/>
          <w:szCs w:val="24"/>
          <w:highlight w:val="none"/>
        </w:rPr>
      </w:pPr>
      <w:r/>
      <w:bookmarkStart w:id="41" w:name="EB45a41a7a147945c0bb92535f2d40058d"/>
      <w:r/>
      <w:bookmarkEnd w:id="41"/>
      <w:r>
        <w:rPr>
          <w:rFonts w:hint="eastAsia" w:ascii="宋体" w:hAnsi="宋体" w:eastAsia="宋体" w:cs="宋体"/>
          <w:color w:val="auto"/>
          <w:spacing w:val="7"/>
          <w:sz w:val="24"/>
          <w:szCs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24、评标委员会</w:t>
      </w:r>
      <w:r/>
    </w:p>
    <w:p>
      <w:pPr>
        <w:ind w:firstLine="480"/>
        <w:pageBreakBefore w:val="0"/>
        <w:spacing w:after="181"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25、评标过程的保密与公正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25.1 </w:t>
      </w:r>
      <w:r>
        <w:rPr>
          <w:rFonts w:hint="eastAsia" w:ascii="宋体" w:hAns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在评标过程中，如果投标人试图向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26、投标的澄清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评标期间，为有助于对投标文件的审查、评价和比较，评委会有权要求投标人对其投标文件进行澄清，但并非对每个投标人都作澄清要求。</w:t>
      </w:r>
      <w:r/>
    </w:p>
    <w:p>
      <w:pPr>
        <w:pStyle w:val="876"/>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auto"/>
          <w:spacing w:val="7"/>
          <w:sz w:val="24"/>
          <w:szCs w:val="24"/>
          <w:highlight w:val="none"/>
          <w:lang w:val="zh-CN"/>
        </w:rPr>
      </w:pPr>
      <w:r>
        <w:rPr>
          <w:rFonts w:hint="eastAsia" w:ascii="宋体" w:hAns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highlight w:val="none"/>
        </w:rPr>
        <w:t xml:space="preserve">根据省财政厅最新通知要求《财政部关于推动解决政府采购异常低价问题的通知》（财库〔2026】2号）文件；评审委员会启动异常低价投标（响应）审查的情形和具体要求，包括：</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1.投标（响应）报价低于全部通过符合性审查供应商投标（响应）报价平均50%的，即投标（响应）报价&lt;全部通过符合性审查供应商投标（响应）报价平均值×50%；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3.投标（响应）报价低于采购项目最高限价45%的，即投标（响应）报价&lt;采购项目最高限价×45%；</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4.评审委员会基于专业判断，认为供应商报价过低，有可能影响产品质量或者不能诚信履约的其他情形。</w:t>
      </w:r>
      <w:r/>
    </w:p>
    <w:p>
      <w:pPr>
        <w:ind w:firstLine="482"/>
        <w:spacing w:after="181"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2"/>
        <w:spacing w:after="181" w:line="360" w:lineRule="auto"/>
        <w:rPr>
          <w:rFonts w:hint="eastAsia" w:ascii="宋体" w:hAnsi="宋体" w:eastAsia="宋体" w:cs="宋体"/>
          <w:b/>
          <w:bCs/>
          <w:color w:val="auto"/>
          <w:spacing w:val="7"/>
          <w:sz w:val="24"/>
          <w:szCs w:val="24"/>
          <w:highlight w:val="none"/>
          <w:lang w:val="zh-CN"/>
        </w:rPr>
      </w:pPr>
      <w:r>
        <w:rPr>
          <w:rFonts w:hint="eastAsia" w:ascii="宋体" w:hAnsi="宋体" w:cs="宋体"/>
          <w:b/>
          <w:bCs/>
          <w:color w:val="auto"/>
          <w:sz w:val="24"/>
          <w:highlight w:val="none"/>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auto"/>
          <w:spacing w:val="7"/>
          <w:sz w:val="24"/>
          <w:szCs w:val="24"/>
          <w:highlight w:val="none"/>
          <w:lang w:val="zh-CN"/>
        </w:rPr>
        <w:t xml:space="preserve">。</w:t>
      </w:r>
      <w:r/>
    </w:p>
    <w:p>
      <w:pPr>
        <w:ind w:firstLine="480"/>
        <w:keepLines/>
        <w:keepNext/>
        <w:pageBreakBefore w:val="0"/>
        <w:spacing w:after="181"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color w:val="auto"/>
          <w:sz w:val="24"/>
          <w:szCs w:val="24"/>
          <w:highlight w:val="none"/>
        </w:rPr>
        <w:t xml:space="preserve">27、</w:t>
      </w:r>
      <w:r>
        <w:rPr>
          <w:rFonts w:hint="eastAsia" w:ascii="宋体" w:hAnsi="宋体" w:eastAsia="宋体" w:cs="宋体"/>
          <w:b/>
          <w:bCs/>
          <w:color w:val="auto"/>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Cs/>
          <w:color w:val="auto"/>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27.1.1 </w:t>
      </w:r>
      <w:r>
        <w:rPr>
          <w:rFonts w:hint="eastAsia" w:ascii="宋体" w:hAnsi="宋体" w:eastAsia="宋体" w:cs="宋体"/>
          <w:bCs/>
          <w:color w:val="auto"/>
          <w:sz w:val="24"/>
          <w:szCs w:val="24"/>
          <w:highlight w:val="none"/>
        </w:rPr>
        <w:t xml:space="preserve">资格性审查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val="zh-CN"/>
        </w:rPr>
        <w:t xml:space="preserve">查询渠道：通过“信用中国”网站等渠道查询相关主体信用记录。</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27.1.2 </w:t>
      </w:r>
      <w:r>
        <w:rPr>
          <w:rFonts w:hint="eastAsia" w:ascii="宋体" w:hAnsi="宋体" w:eastAsia="宋体" w:cs="宋体"/>
          <w:bCs/>
          <w:color w:val="auto"/>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27.4 投标文件报价出现前后不一致的，按下列规定修正：</w:t>
      </w:r>
      <w:r>
        <w:rPr>
          <w:rFonts w:hint="eastAsia" w:ascii="宋体" w:hAnsi="宋体" w:eastAsia="宋体" w:cs="宋体"/>
          <w:bCs/>
          <w:color w:val="auto"/>
          <w:sz w:val="24"/>
          <w:szCs w:val="24"/>
          <w:highlight w:val="none"/>
        </w:rPr>
        <w:t xml:space="preserve"> </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bookmarkStart w:id="42" w:name="EB8e3ec86c09a94dac9cc9034e6027ee19"/>
      <w:r/>
      <w:bookmarkEnd w:id="42"/>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28、无效投标条款和废标条款</w:t>
      </w:r>
      <w:r/>
    </w:p>
    <w:p>
      <w:pPr>
        <w:pStyle w:val="899"/>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 无效投标条款</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 投标人未按照招标文件要求上传电子投标文件的；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 投标人在规定时间内不解密投标文件或未成功解密投标文件的（因系统原因导致的除外)；</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28.1.3 投标文件中没有《开标一览表》或《开标一览表》未加盖投标人公章的；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28.1.4 投标文件中任何有选择的报价；</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28.1.5 投标文件报价出现前后不一致的，按招标文件规定修正后投标人不确认的；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28.1.6 不同投标人的投标文件由同一单位或者个人编制；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28.1.7 不同投标人委托同一单位或者个人办理投标事宜；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28.1.8 不同投标人的投标文件载明的项目管理成员或者联系人员为同一人；</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28.1.9 不同投标人的投标文件异常一致或者投标报价呈规律性差异；</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28.1.10 不同投标人的投标文件制作机器码（包括但不限于IP地址、MAC地址、标书制作工具客户端标识码等）一致的；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28.1.14 不同供应商的单位负责人为同一人或者存在直接控股、管理关系的；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28.1.15 为采购项目提供整体设计、规范编制或者项目管理、监理、检测等服务的；</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28.1.16 资格证明文件中要求加盖公章而未加盖公章的；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28.1.17 投标文件未按招标文件要求签署、盖章的；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28.1.18 不具备招标文件中规定的资格要求或未按招标文件规定的要求提供资格证明文件的；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28.1.19 报价超过招标文件中规定的预算金额或者最高限价的；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28.1.20 投标文件含有采购人不能接受的附加条件的；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28.1.21 不响应招标文件中规定的实质性要求的（本招标文件第四章中</w:t>
      </w:r>
      <w:r>
        <w:rPr>
          <w:rFonts w:hint="eastAsia" w:ascii="宋体" w:hAnsi="宋体" w:eastAsia="宋体" w:cs="宋体"/>
          <w:color w:val="auto"/>
          <w:spacing w:val="7"/>
          <w:sz w:val="24"/>
          <w:szCs w:val="24"/>
          <w:highlight w:val="none"/>
          <w:lang w:val="en-US" w:eastAsia="zh-CN"/>
        </w:rPr>
        <w:t xml:space="preserve">技术要求及商务条款</w:t>
      </w:r>
      <w:r>
        <w:rPr>
          <w:rFonts w:hint="eastAsia" w:ascii="宋体" w:hAnsi="宋体" w:eastAsia="宋体" w:cs="宋体"/>
          <w:color w:val="auto"/>
          <w:spacing w:val="7"/>
          <w:sz w:val="24"/>
          <w:szCs w:val="24"/>
          <w:highlight w:val="none"/>
        </w:rPr>
        <w:t xml:space="preserve">加斜体下划线内容为实质性要求）； </w:t>
      </w:r>
      <w:r/>
    </w:p>
    <w:p>
      <w:pPr>
        <w:pStyle w:val="877"/>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28.1.22 法律、法规和采购文件规定的其他无效情形。</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28.2 废标条款：</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（1）符合专业条件的供应商或者对招标文件作实质响应的供应商不足三家的； </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（2）出现影响采购公正的违法、违规行为的；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（3）投标人的报价均超过了采购预算，采购人不能支付的；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（4）因重大变故，采购任务取消的。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（5）因苏采云系统故障原因造成开标不成功的。</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 投标截止时间结束后参加投标的供应商不足三家的处理：</w:t>
      </w:r>
      <w:r/>
    </w:p>
    <w:p>
      <w:pPr>
        <w:pStyle w:val="905"/>
        <w:ind w:firstLine="508"/>
        <w:pageBreakBefore w:val="0"/>
        <w:spacing w:after="181" w:line="360"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43" w:name="EB369a3ca3706348fd9a6451dab4968a5b"/>
      <w:r/>
      <w:bookmarkEnd w:id="43"/>
      <w:r/>
      <w:r/>
    </w:p>
    <w:p>
      <w:pPr>
        <w:pStyle w:val="640"/>
        <w:ind w:firstLine="480"/>
        <w:jc w:val="left"/>
        <w:pageBreakBefore w:val="0"/>
        <w:spacing w:before="0" w:after="181" w:line="360" w:lineRule="auto"/>
        <w:rPr>
          <w:rStyle w:val="851"/>
          <w:rFonts w:hint="eastAsia" w:ascii="宋体" w:hAnsi="宋体" w:eastAsia="宋体" w:cs="宋体"/>
          <w:b w:val="0"/>
          <w:bCs w:val="0"/>
          <w:color w:val="auto"/>
          <w:sz w:val="24"/>
          <w:szCs w:val="24"/>
          <w:highlight w:val="none"/>
        </w:rPr>
      </w:pPr>
      <w:r/>
      <w:bookmarkStart w:id="44" w:name="_Toc8"/>
      <w:r>
        <w:rPr>
          <w:rStyle w:val="851"/>
          <w:rFonts w:hint="eastAsia" w:ascii="宋体" w:hAnsi="宋体" w:eastAsia="宋体" w:cs="宋体"/>
          <w:b w:val="0"/>
          <w:bCs w:val="0"/>
          <w:color w:val="auto"/>
          <w:sz w:val="24"/>
          <w:szCs w:val="24"/>
          <w:highlight w:val="none"/>
        </w:rPr>
        <w:t xml:space="preserve">六、定标</w:t>
      </w:r>
      <w:bookmarkEnd w:id="44"/>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29、确定中标单位</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29.3 </w:t>
      </w:r>
      <w:r>
        <w:rPr>
          <w:rFonts w:hint="eastAsia" w:ascii="宋体" w:hAnsi="宋体" w:eastAsia="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质疑形式</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 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30.1.2 质疑必须按《政府采购法》、《政府采购法实施条例》及财政部94号令的相关规定提交，未按上述要求提交的质疑函</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30.1.5.1 </w:t>
      </w:r>
      <w:r>
        <w:rPr>
          <w:rFonts w:hint="eastAsia" w:ascii="宋体" w:hAnsi="宋体" w:eastAsia="宋体" w:cs="宋体"/>
          <w:color w:val="auto"/>
          <w:sz w:val="24"/>
          <w:szCs w:val="24"/>
          <w:highlight w:val="none"/>
          <w:lang w:val="zh-CN"/>
        </w:rPr>
        <w:t xml:space="preserve">接受质疑函的方式：当场送达或邮寄方式，</w:t>
      </w: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val="zh-CN"/>
        </w:rPr>
        <w:t xml:space="preserve">及采购人只接收以纸质原件形式送达的质疑,建议供应商尽量通过邮寄方式提交质疑（采购人和采购代理机构不接受未填写快递运单的快件）。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联系单位：</w:t>
      </w:r>
      <w:r>
        <w:rPr>
          <w:rFonts w:hint="eastAsia" w:ascii="宋体" w:hAnsi="宋体" w:eastAsia="宋体" w:cs="宋体"/>
          <w:color w:val="auto"/>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收件人：</w:t>
      </w:r>
      <w:r>
        <w:rPr>
          <w:rFonts w:hint="eastAsia" w:ascii="宋体" w:hAnsi="宋体" w:eastAsia="宋体" w:cs="宋体"/>
          <w:color w:val="auto"/>
          <w:sz w:val="24"/>
          <w:szCs w:val="24"/>
          <w:highlight w:val="none"/>
          <w:lang w:val="en-US" w:eastAsia="zh-CN"/>
        </w:rPr>
        <w:t xml:space="preserve">金娟、</w:t>
      </w:r>
      <w:r>
        <w:rPr>
          <w:rFonts w:hint="eastAsia" w:ascii="宋体" w:hAnsi="宋体" w:eastAsia="宋体" w:cs="宋体"/>
          <w:color w:val="auto"/>
          <w:sz w:val="24"/>
          <w:szCs w:val="24"/>
          <w:highlight w:val="none"/>
          <w:lang w:val="zh-CN"/>
        </w:rPr>
        <w:t xml:space="preserve">刘秀萍、</w:t>
      </w:r>
      <w:r>
        <w:rPr>
          <w:rFonts w:hint="eastAsia" w:ascii="宋体" w:hAnsi="宋体" w:eastAsia="宋体" w:cs="宋体"/>
          <w:color w:val="auto"/>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rPr>
        <w:t xml:space="preserve">0512-68136997</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邮政编码：</w:t>
      </w:r>
      <w:r>
        <w:rPr>
          <w:rFonts w:hint="eastAsia" w:ascii="宋体" w:hAnsi="宋体" w:eastAsia="宋体" w:cs="宋体"/>
          <w:color w:val="auto"/>
          <w:sz w:val="24"/>
          <w:szCs w:val="24"/>
          <w:highlight w:val="none"/>
        </w:rPr>
        <w:t xml:space="preserve">215000</w:t>
      </w:r>
      <w:r>
        <w:rPr>
          <w:rFonts w:hint="eastAsia" w:ascii="宋体" w:hAnsi="宋体" w:eastAsia="宋体" w:cs="宋体"/>
          <w:color w:val="auto"/>
          <w:sz w:val="24"/>
          <w:szCs w:val="24"/>
          <w:highlight w:val="none"/>
          <w:lang w:val="zh-CN"/>
        </w:rPr>
        <w:t xml:space="preserve">  </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特别提示</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30.2.3 供应商提出质疑必须有理、有据，不得恶意质疑或提交虚假质疑。否则，一经查实，采购人或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其他</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30.3.1 采购人或</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31、中标通知书</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31.l在中标结果确定后2个工作日内，</w:t>
      </w:r>
      <w:r>
        <w:rPr>
          <w:rFonts w:hint="eastAsia" w:ascii="宋体" w:hAnsi="宋体" w:cs="宋体"/>
          <w:color w:val="auto"/>
          <w:sz w:val="24"/>
          <w:szCs w:val="24"/>
          <w:highlight w:val="none"/>
          <w:lang w:eastAsia="zh-CN"/>
        </w:rPr>
        <w:t xml:space="preserve">苏州日丰招投标代理有限公司</w:t>
      </w:r>
      <w:r>
        <w:rPr>
          <w:rFonts w:hint="eastAsia" w:ascii="宋体" w:hAnsi="宋体" w:eastAsia="宋体" w:cs="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32、签订合同</w:t>
      </w:r>
      <w:r/>
    </w:p>
    <w:p>
      <w:pPr>
        <w:ind w:firstLine="480"/>
        <w:pageBreakBefore w:val="0"/>
        <w:spacing w:after="181"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32.1 </w:t>
      </w:r>
      <w:r>
        <w:rPr>
          <w:rFonts w:hint="eastAsia" w:ascii="宋体" w:hAnsi="宋体" w:eastAsia="宋体" w:cs="宋体"/>
          <w:bCs/>
          <w:color w:val="auto"/>
          <w:sz w:val="24"/>
          <w:szCs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color w:val="auto"/>
          <w:sz w:val="24"/>
          <w:szCs w:val="24"/>
          <w:highlight w:val="none"/>
        </w:rPr>
        <w:t xml:space="preserve">。</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32.3 签订合同后，中标人不得将货物及其他相关服务进行转包和分包</w:t>
      </w:r>
      <w:r>
        <w:rPr>
          <w:rFonts w:hint="eastAsia" w:ascii="宋体" w:hAnsi="宋体" w:eastAsia="宋体" w:cs="宋体"/>
          <w:color w:val="auto"/>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33、履约保证金</w:t>
      </w:r>
      <w:r/>
    </w:p>
    <w:p>
      <w:pPr>
        <w:ind w:firstLine="480"/>
        <w:pageBreakBefore w:val="0"/>
        <w:spacing w:after="181" w:line="360" w:lineRule="auto"/>
        <w:rPr>
          <w:rFonts w:hint="eastAsia" w:ascii="宋体" w:hAnsi="宋体" w:eastAsia="宋体" w:cs="宋体"/>
          <w:bCs/>
          <w:color w:val="auto"/>
          <w:sz w:val="24"/>
          <w:szCs w:val="24"/>
          <w:highlight w:val="none"/>
          <w:lang w:val="en-US" w:eastAsia="zh-CN"/>
        </w:rPr>
      </w:pPr>
      <w:r/>
      <w:bookmarkStart w:id="45" w:name="EB8c6891da72364e93a7598f4884fbe954"/>
      <w:r/>
      <w:bookmarkEnd w:id="45"/>
      <w:r>
        <w:rPr>
          <w:rFonts w:hint="eastAsia" w:ascii="宋体" w:hAnsi="宋体" w:eastAsia="宋体" w:cs="宋体"/>
          <w:bCs/>
          <w:color w:val="auto"/>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34、货物和服务的追加、减少和添购。</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35、监督</w:t>
      </w:r>
      <w:r/>
    </w:p>
    <w:p>
      <w:pPr>
        <w:ind w:firstLine="480"/>
        <w:pageBreakBefore w:val="0"/>
        <w:spacing w:after="181"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35.1 政府有关监督部门将对投标全过程进行监督。</w:t>
      </w:r>
      <w:r/>
    </w:p>
    <w:p>
      <w:pPr>
        <w:ind w:firstLine="480"/>
        <w:keepLines w:val="0"/>
        <w:keepNext w:val="0"/>
        <w:pageBreakBefore w:val="0"/>
        <w:spacing w:line="240" w:lineRule="auto"/>
        <w:rPr>
          <w:rFonts w:hint="eastAsia" w:ascii="宋体" w:hAnsi="宋体"/>
          <w:bCs/>
          <w:color w:val="auto"/>
          <w:sz w:val="24"/>
          <w:highlight w:val="none"/>
        </w:rPr>
      </w:pPr>
      <w:r>
        <w:rPr>
          <w:rFonts w:hint="eastAsia" w:ascii="宋体" w:hAnsi="宋体"/>
          <w:bCs/>
          <w:color w:val="auto"/>
          <w:sz w:val="24"/>
          <w:highlight w:val="none"/>
        </w:rPr>
      </w:r>
      <w:r/>
    </w:p>
    <w:p>
      <w:pPr>
        <w:ind w:firstLine="544"/>
        <w:spacing w:line="360" w:lineRule="auto"/>
        <w:rPr>
          <w:rFonts w:hint="eastAsia" w:ascii="宋体" w:hAnsi="宋体"/>
          <w:color w:val="auto"/>
          <w:sz w:val="24"/>
          <w:szCs w:val="24"/>
          <w:highlight w:val="none"/>
        </w:rPr>
      </w:pPr>
      <w:r/>
      <w:bookmarkStart w:id="46" w:name="EB0f9f45dd5e234a13a81c333deb906690"/>
      <w:r/>
      <w:bookmarkEnd w:id="46"/>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47" w:name="_Toc9"/>
      <w:r>
        <w:rPr>
          <w:rFonts w:hint="eastAsia" w:ascii="宋体" w:hAnsi="宋体" w:eastAsia="宋体" w:cs="Times New Roman"/>
          <w:color w:val="auto"/>
          <w:highlight w:val="none"/>
        </w:rPr>
        <w:t xml:space="preserve">第三章 合同条款及格式</w:t>
      </w:r>
      <w:bookmarkEnd w:id="47"/>
      <w:r/>
      <w:r/>
    </w:p>
    <w:p>
      <w:pPr>
        <w:rPr>
          <w:rFonts w:ascii="Times New Roman" w:hAnsi="Times New Roman"/>
          <w:color w:val="auto"/>
          <w:highlight w:val="none"/>
        </w:rPr>
      </w:pPr>
      <w:r/>
      <w:bookmarkStart w:id="48" w:name="EB0c436cda110d4e31977602d633a36593"/>
      <w:r/>
      <w:r/>
    </w:p>
    <w:p>
      <w:pPr>
        <w:ind w:firstLine="480"/>
        <w:jc w:val="center"/>
        <w:keepLines w:val="0"/>
        <w:keepNext w:val="0"/>
        <w:pageBreakBefore w:val="0"/>
        <w:spacing w:after="181" w:line="360" w:lineRule="auto"/>
        <w:rPr>
          <w:rFonts w:hint="eastAsia" w:ascii="Times New Roman" w:hAnsi="Times New Roman"/>
          <w:bCs/>
          <w:color w:val="auto"/>
          <w:sz w:val="24"/>
          <w:szCs w:val="24"/>
          <w:highlight w:val="none"/>
        </w:rPr>
        <w:outlineLvl w:val="9"/>
      </w:pPr>
      <w:r>
        <w:rPr>
          <w:rFonts w:hint="eastAsia" w:ascii="Times New Roman" w:hAnsi="Times New Roman"/>
          <w:bCs/>
          <w:color w:val="auto"/>
          <w:sz w:val="24"/>
          <w:szCs w:val="24"/>
          <w:highlight w:val="none"/>
        </w:rPr>
        <w:t xml:space="preserve">以下为中标后签定本项目合同的通用条款，中标供应商不得提出实质性的修改。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auto"/>
          <w:sz w:val="32"/>
          <w:szCs w:val="32"/>
          <w:highlight w:val="none"/>
          <w:u w:val="none"/>
        </w:rPr>
        <w:outlineLvl w:val="9"/>
      </w:pPr>
      <w:r>
        <w:rPr>
          <w:rFonts w:ascii="Times New Roman" w:hAnsi="Times New Roman"/>
          <w:b/>
          <w:bCs/>
          <w:i w:val="0"/>
          <w:iCs w:val="0"/>
          <w:color w:val="auto"/>
          <w:sz w:val="32"/>
          <w:szCs w:val="32"/>
          <w:highlight w:val="none"/>
          <w:u w:val="none"/>
        </w:rPr>
        <w:t xml:space="preserve">张家港市政府采购合同</w:t>
      </w:r>
      <w:r/>
    </w:p>
    <w:p>
      <w:pPr>
        <w:pStyle w:val="867"/>
        <w:ind w:firstLine="480"/>
        <w:jc w:val="both"/>
        <w:keepLines w:val="0"/>
        <w:keepNext w:val="0"/>
        <w:pageBreakBefore w:val="0"/>
        <w:spacing w:before="120" w:after="181" w:line="360" w:lineRule="auto"/>
        <w:rPr>
          <w:rFonts w:eastAsia="宋体"/>
          <w:i w:val="0"/>
          <w:iCs w:val="0"/>
          <w:color w:val="auto"/>
          <w:highlight w:val="none"/>
          <w:u w:val="none"/>
        </w:rPr>
        <w:outlineLvl w:val="9"/>
      </w:pPr>
      <w:r/>
      <w:bookmarkStart w:id="49" w:name="_Hlk65328514"/>
      <w:r>
        <w:rPr>
          <w:rFonts w:hint="eastAsia" w:eastAsia="宋体"/>
          <w:i w:val="0"/>
          <w:iCs w:val="0"/>
          <w:color w:val="auto"/>
          <w:highlight w:val="none"/>
          <w:u w:val="none"/>
        </w:rPr>
        <w:t xml:space="preserve">甲、乙双方根据</w:t>
      </w:r>
      <w:r>
        <w:rPr>
          <w:rFonts w:hint="eastAsia" w:eastAsia="宋体"/>
          <w:i w:val="0"/>
          <w:iCs w:val="0"/>
          <w:color w:val="auto"/>
          <w:highlight w:val="none"/>
          <w:u w:val="none"/>
          <w:lang w:eastAsia="zh-CN"/>
        </w:rPr>
        <w:t xml:space="preserve">苏州日丰招投标代理有限公司</w:t>
      </w:r>
      <w:r>
        <w:rPr>
          <w:rFonts w:hint="eastAsia" w:eastAsia="宋体"/>
          <w:i w:val="0"/>
          <w:iCs w:val="0"/>
          <w:color w:val="auto"/>
          <w:highlight w:val="none"/>
          <w:u w:val="single"/>
        </w:rPr>
        <w:t xml:space="preserve">         项目</w:t>
      </w:r>
      <w:r>
        <w:rPr>
          <w:rFonts w:hint="eastAsia" w:eastAsia="宋体"/>
          <w:i w:val="0"/>
          <w:iCs w:val="0"/>
          <w:color w:val="auto"/>
          <w:highlight w:val="none"/>
          <w:u w:val="none"/>
        </w:rPr>
        <w:t xml:space="preserve">公开招标采购的结果，签署本合同。</w:t>
      </w:r>
      <w:r/>
    </w:p>
    <w:p>
      <w:pPr>
        <w:pStyle w:val="867"/>
        <w:ind w:firstLine="482"/>
        <w:keepLines w:val="0"/>
        <w:keepNext w:val="0"/>
        <w:pageBreakBefore w:val="0"/>
        <w:spacing w:before="120" w:after="181" w:line="360" w:lineRule="auto"/>
        <w:rPr>
          <w:rFonts w:eastAsia="宋体"/>
          <w:b/>
          <w:bCs/>
          <w:i w:val="0"/>
          <w:iCs w:val="0"/>
          <w:color w:val="auto"/>
          <w:highlight w:val="none"/>
        </w:rPr>
        <w:outlineLvl w:val="9"/>
      </w:pPr>
      <w:r>
        <w:rPr>
          <w:rFonts w:eastAsia="宋体"/>
          <w:b/>
          <w:bCs/>
          <w:i/>
          <w:iCs/>
          <w:color w:val="auto"/>
          <w:highlight w:val="none"/>
        </w:rPr>
        <w:t xml:space="preserve">一、</w:t>
      </w:r>
      <w:r>
        <w:rPr>
          <w:rFonts w:eastAsia="宋体"/>
          <w:b/>
          <w:bCs/>
          <w:i w:val="0"/>
          <w:iCs w:val="0"/>
          <w:color w:val="auto"/>
          <w:highlight w:val="none"/>
        </w:rPr>
        <w:t xml:space="preserve">货物内容</w:t>
      </w:r>
      <w:r/>
    </w:p>
    <w:tbl>
      <w:tblPr>
        <w:tblStyle w:val="649"/>
        <w:tblW w:w="996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总价（元）</w:t>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备注</w:t>
            </w:r>
            <w:r/>
          </w:p>
        </w:tc>
      </w:tr>
      <w:tr>
        <w:trPr>
          <w:cantSplit/>
          <w:jc w:val="center"/>
          <w:trHeight w:val="719"/>
        </w:trPr>
        <w:tc>
          <w:tcPr>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eastAsia="zh-CN"/>
              </w:rPr>
              <w:outlineLvl w:val="9"/>
            </w:pPr>
            <w:r>
              <w:rPr>
                <w:rFonts w:hint="eastAsia" w:ascii="宋体" w:hAnsi="宋体" w:eastAsia="宋体" w:cs="宋体"/>
                <w:color w:val="auto"/>
                <w:sz w:val="22"/>
                <w:szCs w:val="24"/>
                <w:highlight w:val="none"/>
                <w:lang w:eastAsia="zh-CN"/>
              </w:rPr>
            </w:r>
            <w:r/>
          </w:p>
        </w:tc>
        <w:tc>
          <w:tcPr>
            <w:tcBorders>
              <w:top w:val="single" w:color="auto" w:sz="4" w:space="0"/>
              <w:left w:val="single" w:color="auto" w:sz="4" w:space="0"/>
              <w:bottom w:val="single" w:color="auto" w:sz="4" w:space="0"/>
              <w:right w:val="single" w:color="auto" w:sz="4" w:space="0"/>
            </w:tcBorders>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auto"/>
                <w:sz w:val="22"/>
                <w:szCs w:val="24"/>
                <w:highlight w:val="none"/>
                <w:lang w:val="en-US" w:eastAsia="zh-CN"/>
              </w:rPr>
              <w:outlineLvl w:val="9"/>
            </w:pPr>
            <w:r>
              <w:rPr>
                <w:rFonts w:hint="eastAsia" w:ascii="宋体" w:hAnsi="宋体" w:eastAsia="宋体" w:cs="宋体"/>
                <w:color w:val="auto"/>
                <w:sz w:val="22"/>
                <w:szCs w:val="24"/>
                <w:highlight w:val="none"/>
                <w:lang w:val="en-US" w:eastAsia="zh-CN"/>
              </w:rPr>
            </w:r>
            <w:r/>
          </w:p>
        </w:tc>
      </w:tr>
    </w:tbl>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二、合同金额</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2.1 本合同金额为（大写）：</w:t>
      </w:r>
      <w:r>
        <w:rPr>
          <w:rFonts w:eastAsia="宋体"/>
          <w:color w:val="auto"/>
          <w:highlight w:val="none"/>
          <w:u w:val="single"/>
        </w:rPr>
        <w:t xml:space="preserve"> </w:t>
      </w:r>
      <w:bookmarkStart w:id="50" w:name="zhongbiaopriceup"/>
      <w:r>
        <w:rPr>
          <w:rFonts w:eastAsia="宋体"/>
          <w:color w:val="auto"/>
          <w:highlight w:val="none"/>
          <w:u w:val="single"/>
        </w:rPr>
        <w:t xml:space="preserve">              </w:t>
      </w:r>
      <w:bookmarkEnd w:id="50"/>
      <w:r>
        <w:rPr>
          <w:rFonts w:eastAsia="宋体"/>
          <w:color w:val="auto"/>
          <w:highlight w:val="none"/>
        </w:rPr>
        <w:t xml:space="preserve">（</w:t>
      </w:r>
      <w:r>
        <w:rPr>
          <w:rFonts w:eastAsia="宋体"/>
          <w:color w:val="auto"/>
          <w:highlight w:val="none"/>
          <w:u w:val="single"/>
        </w:rPr>
        <w:t xml:space="preserve"> </w:t>
      </w:r>
      <w:bookmarkStart w:id="51" w:name="zhongbiaopricelow"/>
      <w:r>
        <w:rPr>
          <w:rFonts w:eastAsia="宋体"/>
          <w:color w:val="auto"/>
          <w:highlight w:val="none"/>
          <w:u w:val="single"/>
        </w:rPr>
        <w:t xml:space="preserve">          </w:t>
      </w:r>
      <w:bookmarkEnd w:id="51"/>
      <w:r>
        <w:rPr>
          <w:rFonts w:eastAsia="宋体"/>
          <w:color w:val="auto"/>
          <w:highlight w:val="none"/>
          <w:u w:val="single"/>
        </w:rPr>
        <w:t xml:space="preserve"> </w:t>
      </w:r>
      <w:r>
        <w:rPr>
          <w:rFonts w:eastAsia="宋体"/>
          <w:color w:val="auto"/>
          <w:highlight w:val="none"/>
        </w:rPr>
        <w:t xml:space="preserve">元）人民币。</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总价包含主体设备、附件、备件、配件、包装、税费、运杂（到位）、保险、安装调试、管理、售后服务、维护、人员培训等一切费用。</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三、技术资料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.2 </w:t>
      </w:r>
      <w:r>
        <w:rPr>
          <w:rFonts w:hint="eastAsia" w:ascii="宋体" w:hAnsi="宋体" w:cs="Courier New"/>
          <w:color w:val="auto"/>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auto"/>
          <w:sz w:val="24"/>
          <w:highlight w:val="none"/>
        </w:rPr>
        <w:outlineLvl w:val="9"/>
      </w:pPr>
      <w:r>
        <w:rPr>
          <w:rFonts w:hint="eastAsia" w:ascii="宋体" w:hAnsi="宋体" w:cs="Courier New"/>
          <w:color w:val="auto"/>
          <w:sz w:val="24"/>
          <w:highlight w:val="none"/>
        </w:rPr>
        <w:t xml:space="preserve">3.</w:t>
      </w:r>
      <w:r>
        <w:rPr>
          <w:rFonts w:ascii="宋体" w:hAnsi="宋体" w:cs="Courier New"/>
          <w:color w:val="auto"/>
          <w:sz w:val="24"/>
          <w:highlight w:val="none"/>
        </w:rPr>
        <w:t xml:space="preserve">3</w:t>
      </w:r>
      <w:r>
        <w:rPr>
          <w:rFonts w:hint="eastAsia" w:ascii="宋体" w:hAnsi="宋体" w:cs="Courier New"/>
          <w:color w:val="auto"/>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auto"/>
          <w:sz w:val="24"/>
          <w:highlight w:val="none"/>
        </w:rPr>
        <w:outlineLvl w:val="9"/>
      </w:pPr>
      <w:r>
        <w:rPr>
          <w:rFonts w:hint="eastAsia" w:ascii="宋体" w:hAnsi="宋体" w:cs="Courier New"/>
          <w:b/>
          <w:bCs/>
          <w:color w:val="auto"/>
          <w:sz w:val="24"/>
          <w:highlight w:val="none"/>
        </w:rPr>
        <w:t xml:space="preserve">四、知识产权</w:t>
      </w:r>
      <w:r/>
    </w:p>
    <w:p>
      <w:pPr>
        <w:ind w:firstLine="480"/>
        <w:keepLines w:val="0"/>
        <w:keepNext w:val="0"/>
        <w:pageBreakBefore w:val="0"/>
        <w:spacing w:after="181" w:line="360" w:lineRule="auto"/>
        <w:rPr>
          <w:rFonts w:ascii="宋体" w:hAnsi="宋体"/>
          <w:color w:val="auto"/>
          <w:sz w:val="24"/>
          <w:highlight w:val="none"/>
        </w:rPr>
        <w:outlineLvl w:val="9"/>
      </w:pPr>
      <w:r>
        <w:rPr>
          <w:rFonts w:hint="eastAsia" w:ascii="宋体" w:hAnsi="宋体"/>
          <w:color w:val="auto"/>
          <w:sz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auto"/>
          <w:sz w:val="24"/>
          <w:highlight w:val="none"/>
          <w:u w:val="single"/>
        </w:rPr>
        <w:outlineLvl w:val="9"/>
      </w:pPr>
      <w:r>
        <w:rPr>
          <w:rFonts w:hint="eastAsia" w:ascii="宋体" w:hAnsi="宋体" w:cs="Courier New"/>
          <w:b/>
          <w:bCs/>
          <w:color w:val="auto"/>
          <w:sz w:val="24"/>
          <w:highlight w:val="none"/>
        </w:rPr>
        <w:t xml:space="preserve">五、产权担保</w:t>
      </w:r>
      <w:r/>
    </w:p>
    <w:p>
      <w:pPr>
        <w:ind w:firstLine="480"/>
        <w:keepLines w:val="0"/>
        <w:keepNext w:val="0"/>
        <w:pageBreakBefore w:val="0"/>
        <w:spacing w:after="181" w:line="360" w:lineRule="auto"/>
        <w:rPr>
          <w:rFonts w:ascii="宋体" w:hAnsi="宋体" w:cs="Courier New"/>
          <w:color w:val="auto"/>
          <w:sz w:val="24"/>
          <w:highlight w:val="none"/>
          <w:u w:val="single"/>
        </w:rPr>
        <w:outlineLvl w:val="9"/>
      </w:pPr>
      <w:r>
        <w:rPr>
          <w:rFonts w:hint="eastAsia" w:ascii="宋体" w:hAnsi="宋体" w:cs="Courier New"/>
          <w:color w:val="auto"/>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867"/>
        <w:ind w:firstLine="482"/>
        <w:keepLines w:val="0"/>
        <w:keepNext w:val="0"/>
        <w:pageBreakBefore w:val="0"/>
        <w:spacing w:after="181" w:line="360" w:lineRule="auto"/>
        <w:rPr>
          <w:rFonts w:eastAsia="宋体"/>
          <w:b/>
          <w:color w:val="auto"/>
          <w:highlight w:val="none"/>
        </w:rPr>
        <w:outlineLvl w:val="9"/>
      </w:pPr>
      <w:r>
        <w:rPr>
          <w:rFonts w:hint="eastAsia" w:eastAsia="宋体"/>
          <w:b/>
          <w:color w:val="auto"/>
          <w:highlight w:val="none"/>
          <w:lang w:val="en-US" w:eastAsia="zh-CN"/>
        </w:rPr>
        <w:t xml:space="preserve">六</w:t>
      </w:r>
      <w:r>
        <w:rPr>
          <w:rFonts w:eastAsia="宋体"/>
          <w:b/>
          <w:color w:val="auto"/>
          <w:highlight w:val="none"/>
        </w:rPr>
        <w:t xml:space="preserve">、转包或分包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6.1本合同范围的货物，应由乙方直接供应，不得转让他人供应；</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6.2 如有转包和分包行为，甲方有权单方终止合同且不负任何责任。</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七</w:t>
      </w:r>
      <w:r>
        <w:rPr>
          <w:rFonts w:eastAsia="宋体"/>
          <w:b/>
          <w:bCs/>
          <w:color w:val="auto"/>
          <w:highlight w:val="none"/>
        </w:rPr>
        <w:t xml:space="preserve">、交货期、交货方式及交货地点</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.1 交货期：</w:t>
      </w:r>
      <w:r>
        <w:rPr>
          <w:rFonts w:hint="eastAsia" w:ascii="宋体" w:hAnsi="宋体" w:eastAsia="宋体" w:cs="宋体"/>
          <w:color w:val="auto"/>
          <w:highlight w:val="none"/>
          <w:u w:val="single"/>
        </w:rPr>
        <w:t xml:space="preserve"> </w:t>
      </w:r>
      <w:bookmarkStart w:id="52" w:name="jiaohuoqi"/>
      <w:r>
        <w:rPr>
          <w:rFonts w:hint="eastAsia" w:ascii="宋体" w:hAnsi="宋体" w:eastAsia="宋体" w:cs="宋体"/>
          <w:color w:val="auto"/>
          <w:highlight w:val="none"/>
          <w:u w:val="single"/>
        </w:rPr>
        <w:t xml:space="preserve">             </w:t>
      </w:r>
      <w:bookmarkEnd w:id="52"/>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交货方式：</w:t>
      </w:r>
      <w:r>
        <w:rPr>
          <w:rFonts w:hint="eastAsia" w:ascii="宋体" w:hAnsi="宋体" w:eastAsia="宋体" w:cs="宋体"/>
          <w:color w:val="auto"/>
          <w:highlight w:val="none"/>
          <w:u w:val="single"/>
        </w:rPr>
        <w:t xml:space="preserve"> </w:t>
      </w:r>
      <w:bookmarkStart w:id="53" w:name="jiaohuofangshi"/>
      <w:r>
        <w:rPr>
          <w:rFonts w:hint="eastAsia" w:ascii="宋体" w:hAnsi="宋体" w:eastAsia="宋体" w:cs="宋体"/>
          <w:color w:val="auto"/>
          <w:highlight w:val="none"/>
          <w:u w:val="single"/>
        </w:rPr>
        <w:t xml:space="preserve">             </w:t>
      </w:r>
      <w:bookmarkEnd w:id="53"/>
      <w:r>
        <w:rPr>
          <w:rFonts w:hint="eastAsia" w:ascii="宋体" w:hAnsi="宋体" w:eastAsia="宋体" w:cs="宋体"/>
          <w:color w:val="auto"/>
          <w:highlight w:val="none"/>
          <w:u w:val="single"/>
        </w:rPr>
        <w:t xml:space="preserve"> </w:t>
      </w:r>
      <w:r/>
    </w:p>
    <w:p>
      <w:pPr>
        <w:pStyle w:val="867"/>
        <w:ind w:firstLine="480"/>
        <w:keepLines w:val="0"/>
        <w:keepNext w:val="0"/>
        <w:pageBreakBefore w:val="0"/>
        <w:spacing w:after="181" w:line="360" w:lineRule="auto"/>
        <w:rPr>
          <w:rFonts w:hint="eastAsia" w:ascii="宋体" w:hAnsi="宋体" w:eastAsia="宋体" w:cs="宋体"/>
          <w:b/>
          <w:bCs/>
          <w:color w:val="auto"/>
          <w:highlight w:val="none"/>
        </w:rPr>
        <w:outlineLvl w:val="9"/>
      </w:pP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.3 交货地点：</w:t>
      </w:r>
      <w:r>
        <w:rPr>
          <w:rFonts w:hint="eastAsia" w:ascii="宋体" w:hAnsi="宋体" w:eastAsia="宋体" w:cs="宋体"/>
          <w:color w:val="auto"/>
          <w:highlight w:val="none"/>
          <w:u w:val="single"/>
        </w:rPr>
        <w:t xml:space="preserve"> </w:t>
      </w:r>
      <w:bookmarkStart w:id="54" w:name="jiaohuodidian"/>
      <w:r>
        <w:rPr>
          <w:rFonts w:hint="eastAsia" w:ascii="宋体" w:hAnsi="宋体" w:eastAsia="宋体" w:cs="宋体"/>
          <w:color w:val="auto"/>
          <w:highlight w:val="none"/>
          <w:u w:val="single"/>
        </w:rPr>
        <w:t xml:space="preserve">             </w:t>
      </w:r>
      <w:bookmarkEnd w:id="54"/>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八</w:t>
      </w:r>
      <w:r>
        <w:rPr>
          <w:rFonts w:eastAsia="宋体"/>
          <w:b/>
          <w:bCs/>
          <w:color w:val="auto"/>
          <w:highlight w:val="none"/>
        </w:rPr>
        <w:t xml:space="preserve">、货款支付</w:t>
      </w:r>
      <w:r/>
    </w:p>
    <w:p>
      <w:pPr>
        <w:pStyle w:val="867"/>
        <w:ind w:firstLine="480"/>
        <w:keepLines w:val="0"/>
        <w:keepNext w:val="0"/>
        <w:pageBreakBefore w:val="0"/>
        <w:spacing w:after="181" w:line="360" w:lineRule="auto"/>
        <w:rPr>
          <w:rFonts w:hint="eastAsia" w:ascii="宋体" w:hAnsi="宋体" w:eastAsia="宋体" w:cs="宋体"/>
          <w:bCs/>
          <w:color w:val="auto"/>
          <w:highlight w:val="none"/>
          <w:u w:val="singl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w:t>
      </w:r>
      <w:r>
        <w:rPr>
          <w:rFonts w:hint="eastAsia" w:ascii="宋体" w:hAnsi="宋体" w:eastAsia="宋体" w:cs="宋体"/>
          <w:color w:val="auto"/>
          <w:highlight w:val="none"/>
        </w:rPr>
        <w:t xml:space="preserve">结付程序：</w:t>
      </w:r>
      <w:bookmarkStart w:id="55" w:name="_Hlk65328430"/>
      <w:r>
        <w:rPr>
          <w:rFonts w:hint="eastAsia" w:ascii="宋体" w:hAnsi="宋体" w:eastAsia="宋体" w:cs="宋体"/>
          <w:bCs/>
          <w:color w:val="auto"/>
          <w:highlight w:val="none"/>
          <w:u w:val="single"/>
        </w:rPr>
        <w:t xml:space="preserve"> </w:t>
      </w:r>
      <w:bookmarkStart w:id="56" w:name="jiefuchengxu"/>
      <w:r>
        <w:rPr>
          <w:rFonts w:hint="eastAsia" w:ascii="宋体" w:hAnsi="宋体" w:eastAsia="宋体" w:cs="宋体"/>
          <w:bCs/>
          <w:color w:val="auto"/>
          <w:highlight w:val="none"/>
          <w:u w:val="single"/>
        </w:rPr>
        <w:t xml:space="preserve">                                           </w:t>
      </w:r>
      <w:bookmarkEnd w:id="56"/>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5"/>
      <w:r/>
      <w:r/>
    </w:p>
    <w:p>
      <w:pPr>
        <w:pStyle w:val="867"/>
        <w:ind w:firstLine="480"/>
        <w:keepLines w:val="0"/>
        <w:keepNext w:val="0"/>
        <w:pageBreakBefore w:val="0"/>
        <w:spacing w:after="181" w:line="360" w:lineRule="auto"/>
        <w:rPr>
          <w:rFonts w:hint="eastAsia" w:ascii="宋体" w:hAnsi="宋体" w:eastAsia="宋体" w:cs="宋体"/>
          <w:bCs/>
          <w:color w:val="auto"/>
          <w:highlight w:val="none"/>
        </w:rPr>
        <w:outlineLvl w:val="9"/>
      </w:pP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.2结付期限：</w:t>
      </w:r>
      <w:bookmarkStart w:id="57" w:name="_Hlk65328439"/>
      <w:r>
        <w:rPr>
          <w:rFonts w:hint="eastAsia" w:ascii="宋体" w:hAnsi="宋体" w:eastAsia="宋体" w:cs="宋体"/>
          <w:bCs/>
          <w:color w:val="auto"/>
          <w:highlight w:val="none"/>
          <w:u w:val="single"/>
        </w:rPr>
        <w:t xml:space="preserve"> </w:t>
      </w:r>
      <w:bookmarkStart w:id="58" w:name="jiefuqixian"/>
      <w:r>
        <w:rPr>
          <w:rFonts w:hint="eastAsia" w:ascii="宋体" w:hAnsi="宋体" w:eastAsia="宋体" w:cs="宋体"/>
          <w:bCs/>
          <w:color w:val="auto"/>
          <w:highlight w:val="none"/>
          <w:u w:val="single"/>
        </w:rPr>
        <w:t xml:space="preserve">                                           </w:t>
      </w:r>
      <w:bookmarkEnd w:id="58"/>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bookmarkEnd w:id="57"/>
      <w:r>
        <w:rPr>
          <w:rFonts w:hint="eastAsia" w:ascii="宋体" w:hAnsi="宋体" w:eastAsia="宋体" w:cs="宋体"/>
          <w:bCs/>
          <w:color w:val="auto"/>
          <w:highlight w:val="none"/>
        </w:rPr>
        <w:t xml:space="preserve">           </w:t>
      </w:r>
      <w:r/>
    </w:p>
    <w:p>
      <w:pPr>
        <w:pStyle w:val="867"/>
        <w:ind w:firstLine="480"/>
        <w:keepLines w:val="0"/>
        <w:keepNext w:val="0"/>
        <w:pageBreakBefore w:val="0"/>
        <w:spacing w:after="181" w:line="360" w:lineRule="auto"/>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.3乙方收款账户：</w:t>
      </w:r>
      <w:r>
        <w:rPr>
          <w:rFonts w:hint="eastAsia" w:ascii="宋体" w:hAnsi="宋体" w:eastAsia="宋体" w:cs="宋体"/>
          <w:color w:val="auto"/>
          <w:highlight w:val="none"/>
          <w:u w:val="single"/>
        </w:rPr>
        <w:t xml:space="preserve"> </w:t>
      </w:r>
      <w:bookmarkStart w:id="59" w:name="yifangzhanghao"/>
      <w:r>
        <w:rPr>
          <w:rFonts w:hint="eastAsia" w:ascii="宋体" w:hAnsi="宋体" w:eastAsia="宋体" w:cs="宋体"/>
          <w:color w:val="auto"/>
          <w:highlight w:val="none"/>
          <w:u w:val="single"/>
        </w:rPr>
        <w:t xml:space="preserve">                                 </w:t>
      </w:r>
      <w:bookmarkEnd w:id="59"/>
      <w:r>
        <w:rPr>
          <w:rFonts w:hint="eastAsia" w:ascii="宋体" w:hAnsi="宋体" w:eastAsia="宋体" w:cs="宋体"/>
          <w:color w:val="auto"/>
          <w:highlight w:val="none"/>
          <w:u w:val="single"/>
        </w:rPr>
        <w:t xml:space="preserve"> </w:t>
      </w:r>
      <w:r/>
    </w:p>
    <w:p>
      <w:pPr>
        <w:pStyle w:val="867"/>
        <w:ind w:firstLine="482"/>
        <w:keepLines w:val="0"/>
        <w:keepNext w:val="0"/>
        <w:pageBreakBefore w:val="0"/>
        <w:spacing w:after="181" w:line="360" w:lineRule="auto"/>
        <w:rPr>
          <w:rFonts w:eastAsia="宋体"/>
          <w:b/>
          <w:bCs/>
          <w:color w:val="auto"/>
          <w:highlight w:val="none"/>
        </w:rPr>
        <w:outlineLvl w:val="9"/>
      </w:pPr>
      <w:r>
        <w:rPr>
          <w:rFonts w:hint="eastAsia" w:eastAsia="宋体"/>
          <w:b/>
          <w:bCs/>
          <w:color w:val="auto"/>
          <w:highlight w:val="none"/>
          <w:lang w:val="en-US" w:eastAsia="zh-CN"/>
        </w:rPr>
        <w:t xml:space="preserve">九</w:t>
      </w:r>
      <w:r>
        <w:rPr>
          <w:rFonts w:eastAsia="宋体"/>
          <w:b/>
          <w:bCs/>
          <w:color w:val="auto"/>
          <w:highlight w:val="none"/>
        </w:rPr>
        <w:t xml:space="preserve">.税</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lang w:val="en-US" w:eastAsia="zh-CN"/>
        </w:rPr>
        <w:t xml:space="preserve">9</w:t>
      </w:r>
      <w:r>
        <w:rPr>
          <w:rFonts w:eastAsia="宋体"/>
          <w:color w:val="auto"/>
          <w:highlight w:val="none"/>
        </w:rPr>
        <w:t xml:space="preserve">.1本合同执行中相关的一切税费均由乙方负担。</w:t>
      </w:r>
      <w:r/>
    </w:p>
    <w:p>
      <w:pPr>
        <w:pStyle w:val="867"/>
        <w:ind w:firstLine="482"/>
        <w:keepLines w:val="0"/>
        <w:keepNext w:val="0"/>
        <w:pageBreakBefore w:val="0"/>
        <w:spacing w:after="181" w:line="360" w:lineRule="auto"/>
        <w:rPr>
          <w:rFonts w:eastAsia="宋体"/>
          <w:color w:val="auto"/>
          <w:highlight w:val="none"/>
        </w:rPr>
        <w:outlineLvl w:val="9"/>
      </w:pPr>
      <w:r>
        <w:rPr>
          <w:rFonts w:eastAsia="宋体"/>
          <w:b/>
          <w:bCs/>
          <w:color w:val="auto"/>
          <w:highlight w:val="none"/>
        </w:rPr>
        <w:t xml:space="preserve">十、质量保证及售后服务</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eastAsia="宋体"/>
          <w:color w:val="auto"/>
          <w:highlight w:val="none"/>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(1)更换：由乙方承担所发生的全部费用。</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(2)贬值处理：由甲乙双方合议定价。</w:t>
      </w:r>
      <w:r/>
    </w:p>
    <w:p>
      <w:pPr>
        <w:ind w:firstLine="480"/>
        <w:keepLines w:val="0"/>
        <w:keepNext w:val="0"/>
        <w:pageBreakBefore w:val="0"/>
        <w:spacing w:after="181"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10.3在免费质保期内，如在使用过程中发生质量问题，乙方在接到甲方通知后必须在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小时内对采购单位所提出的维修要求作出响应，</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小时内到达维修现场，并在最短时间内修复完毕。</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10.4 在免费质保期内，乙方应对货物出现的质量及安全问题负责处理解决并承担一切费用。</w:t>
      </w:r>
      <w:r/>
    </w:p>
    <w:p>
      <w:pPr>
        <w:pStyle w:val="867"/>
        <w:ind w:firstLine="480"/>
        <w:keepLines w:val="0"/>
        <w:keepNext w:val="0"/>
        <w:pageBreakBefore w:val="0"/>
        <w:spacing w:after="181"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10.5本合同项下货物免费质保期为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年（自验收合格之日起计算），因人为因素出现的故障不在免费质保范围内。</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一</w:t>
      </w:r>
      <w:r>
        <w:rPr>
          <w:rFonts w:eastAsia="宋体"/>
          <w:b/>
          <w:bCs/>
          <w:color w:val="auto"/>
          <w:highlight w:val="none"/>
        </w:rPr>
        <w:t xml:space="preserve">、调试和验收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11.2 乙方交货前应对产品作出全面检查和对验收文件进行整理，并列出清单，作为甲方收货验收和使用的技术条件依据，检验的结果应随货物交甲方。</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11.4甲方有权请国家认可的专业检测机构参与初步验收及最终验收，并由其出具质量检测报告。验收相关费用由乙方承担。</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rPr>
        <w:t xml:space="preserve">11.5 验收时乙方必须在现场，验收完毕后由双方出具验收合格确认函。如经甲方通知乙方未能到场的，视为乙方认可甲方单方验收的结果。</w:t>
      </w:r>
      <w:r/>
    </w:p>
    <w:p>
      <w:pPr>
        <w:pStyle w:val="867"/>
        <w:ind w:firstLine="480"/>
        <w:keepLines w:val="0"/>
        <w:keepNext w:val="0"/>
        <w:pageBreakBefore w:val="0"/>
        <w:spacing w:after="181"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11.6双方确认本合同交接货物及验收人员的联系方式：甲方（姓名）：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 ；手机：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乙方（姓名）：</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；手机：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。如需变更联系人，必须提前三日书面通知另一方。</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二</w:t>
      </w:r>
      <w:r>
        <w:rPr>
          <w:rFonts w:eastAsia="宋体"/>
          <w:b/>
          <w:bCs/>
          <w:color w:val="auto"/>
          <w:highlight w:val="none"/>
        </w:rPr>
        <w:t xml:space="preserve">、货物包装、发运及运输</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12.1 乙方应在货物发运前对其进行满足运输距离、防潮、防震、防锈和防破损装卸等要求包装，以保证货物安全运达甲方指定地点。</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12.2 使用说明书、质量检验证明书、随配附件和工具以及清单等一并附于货物内。</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12.3 乙方在货物发运手续办理完毕后24小时内或货到甲方48小时前通知甲方，以准备接货。</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12.4 货物在交付甲方前发生的风险均由乙方负责。</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12.5 货物在规定的交付期限内由乙方送达甲方指定的地点办理交付手续，乙方同时需通知甲方货物已送达。</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三</w:t>
      </w:r>
      <w:r>
        <w:rPr>
          <w:rFonts w:eastAsia="宋体"/>
          <w:b/>
          <w:bCs/>
          <w:color w:val="auto"/>
          <w:highlight w:val="none"/>
        </w:rPr>
        <w:t xml:space="preserve">、违约责任</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3</w:t>
      </w:r>
      <w:r>
        <w:rPr>
          <w:rFonts w:eastAsia="宋体"/>
          <w:color w:val="auto"/>
          <w:highlight w:val="none"/>
        </w:rPr>
        <w:t xml:space="preserve">.1 甲方无正当理由拒收货物的，甲方向乙方偿付拒收货款总值的百分之五违约金。</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四</w:t>
      </w:r>
      <w:r>
        <w:rPr>
          <w:rFonts w:eastAsia="宋体"/>
          <w:b/>
          <w:bCs/>
          <w:color w:val="auto"/>
          <w:highlight w:val="none"/>
        </w:rPr>
        <w:t xml:space="preserve">、不可抗力事件处理</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14.1 在合同有效期内，任何一方因不可抗力事件导致不能履行合同，则合同履行期可延长，其延长期与不可抗力影响期相同。</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14.2 不可抗力事件发生后，应立即通知对方，并寄送有关权威机构出具的证明。</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14.3 不可抗力事件延续120天以上，双方应通过友好协商，确定是否继续履行合同。</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五</w:t>
      </w:r>
      <w:r>
        <w:rPr>
          <w:rFonts w:eastAsia="宋体"/>
          <w:b/>
          <w:bCs/>
          <w:color w:val="auto"/>
          <w:highlight w:val="none"/>
        </w:rPr>
        <w:t xml:space="preserve">、诉讼</w:t>
      </w:r>
      <w:r/>
    </w:p>
    <w:p>
      <w:pPr>
        <w:pStyle w:val="867"/>
        <w:ind w:firstLine="480"/>
        <w:keepLines w:val="0"/>
        <w:keepNext w:val="0"/>
        <w:pageBreakBefore w:val="0"/>
        <w:spacing w:after="181" w:line="360" w:lineRule="auto"/>
        <w:rPr>
          <w:rFonts w:hint="eastAsia" w:eastAsia="宋体"/>
          <w:color w:val="auto"/>
          <w:highlight w:val="none"/>
        </w:rPr>
        <w:outlineLvl w:val="9"/>
      </w:pPr>
      <w:r>
        <w:rPr>
          <w:rFonts w:hint="eastAsia" w:eastAsia="宋体"/>
          <w:color w:val="auto"/>
          <w:highlight w:val="none"/>
        </w:rPr>
        <w:t xml:space="preserve">15.1 双方在执行合同中所发生的一切争议，应通过协商解决。如协商不成，可向合同签订地法院起诉，合同签订地在此约定为张家港市。</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六</w:t>
      </w:r>
      <w:r>
        <w:rPr>
          <w:rFonts w:eastAsia="宋体"/>
          <w:b/>
          <w:bCs/>
          <w:color w:val="auto"/>
          <w:highlight w:val="none"/>
        </w:rPr>
        <w:t xml:space="preserve">、合同其他文件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6</w:t>
      </w:r>
      <w:r>
        <w:rPr>
          <w:rFonts w:eastAsia="宋体"/>
          <w:color w:val="auto"/>
          <w:highlight w:val="none"/>
        </w:rPr>
        <w:t xml:space="preserve">.1 下列文件为本合同不可分割部份，与本合同具有同等效力。</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(1)中标通知书；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(2)供方中标的投标书；</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(3)招标文件；</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(4)供方在招投标过程中所作的其他承诺、声明、书面澄清等。</w:t>
      </w:r>
      <w:r/>
    </w:p>
    <w:p>
      <w:pPr>
        <w:pStyle w:val="867"/>
        <w:ind w:firstLine="482"/>
        <w:keepLines w:val="0"/>
        <w:keepNext w:val="0"/>
        <w:pageBreakBefore w:val="0"/>
        <w:spacing w:after="181" w:line="360" w:lineRule="auto"/>
        <w:rPr>
          <w:rFonts w:eastAsia="宋体"/>
          <w:b/>
          <w:bCs/>
          <w:color w:val="auto"/>
          <w:highlight w:val="none"/>
        </w:rPr>
        <w:outlineLvl w:val="9"/>
      </w:pPr>
      <w:r>
        <w:rPr>
          <w:rFonts w:eastAsia="宋体"/>
          <w:b/>
          <w:bCs/>
          <w:color w:val="auto"/>
          <w:highlight w:val="none"/>
        </w:rPr>
        <w:t xml:space="preserve">十</w:t>
      </w:r>
      <w:r>
        <w:rPr>
          <w:rFonts w:hint="eastAsia" w:eastAsia="宋体"/>
          <w:b/>
          <w:bCs/>
          <w:color w:val="auto"/>
          <w:highlight w:val="none"/>
          <w:lang w:val="en-US" w:eastAsia="zh-CN"/>
        </w:rPr>
        <w:t xml:space="preserve">七</w:t>
      </w:r>
      <w:r>
        <w:rPr>
          <w:rFonts w:eastAsia="宋体"/>
          <w:b/>
          <w:bCs/>
          <w:color w:val="auto"/>
          <w:highlight w:val="none"/>
        </w:rPr>
        <w:t xml:space="preserve">、合同生效及其它</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.1 合同经双方法定代表人</w:t>
      </w:r>
      <w:r>
        <w:rPr>
          <w:rFonts w:eastAsia="宋体"/>
          <w:bCs/>
          <w:color w:val="auto"/>
          <w:highlight w:val="none"/>
        </w:rPr>
        <w:t xml:space="preserve">（或负责人）</w:t>
      </w:r>
      <w:r>
        <w:rPr>
          <w:rFonts w:eastAsia="宋体"/>
          <w:color w:val="auto"/>
          <w:highlight w:val="none"/>
        </w:rPr>
        <w:t xml:space="preserve">或授权委托代表人签字并加盖单位公章后生效,生效后至张家港市政府采购管理中心备案。</w:t>
      </w:r>
      <w:r/>
    </w:p>
    <w:p>
      <w:pPr>
        <w:pStyle w:val="867"/>
        <w:ind w:firstLine="480"/>
        <w:keepLines w:val="0"/>
        <w:keepNext w:val="0"/>
        <w:pageBreakBefore w:val="0"/>
        <w:spacing w:after="181" w:line="360" w:lineRule="auto"/>
        <w:rPr>
          <w:rFonts w:eastAsia="宋体"/>
          <w:color w:val="auto"/>
          <w:highlight w:val="none"/>
        </w:rPr>
        <w:outlineLvl w:val="9"/>
      </w:pPr>
      <w:r>
        <w:rPr>
          <w:rFonts w:eastAsia="宋体"/>
          <w:color w:val="auto"/>
          <w:highlight w:val="none"/>
        </w:rPr>
        <w:t xml:space="preserve">1</w:t>
      </w:r>
      <w:r>
        <w:rPr>
          <w:rFonts w:hint="eastAsia" w:eastAsia="宋体"/>
          <w:color w:val="auto"/>
          <w:highlight w:val="none"/>
          <w:lang w:val="en-US" w:eastAsia="zh-CN"/>
        </w:rPr>
        <w:t xml:space="preserve">7</w:t>
      </w:r>
      <w:r>
        <w:rPr>
          <w:rFonts w:eastAsia="宋体"/>
          <w:color w:val="auto"/>
          <w:highlight w:val="none"/>
        </w:rPr>
        <w:t xml:space="preserve">.2 本合同未尽事宜，遵照</w:t>
      </w:r>
      <w:r>
        <w:rPr>
          <w:rFonts w:hint="eastAsia" w:ascii="宋体" w:hAnsi="宋体" w:cs="Courier New"/>
          <w:color w:val="auto"/>
          <w:sz w:val="24"/>
          <w:highlight w:val="none"/>
        </w:rPr>
        <w:t xml:space="preserve">《中华人民共和国民法典》</w:t>
      </w:r>
      <w:r>
        <w:rPr>
          <w:rFonts w:eastAsia="宋体"/>
          <w:color w:val="auto"/>
          <w:highlight w:val="none"/>
        </w:rPr>
        <w:t xml:space="preserve">合同编有关条文执行。</w:t>
      </w:r>
      <w:r/>
    </w:p>
    <w:p>
      <w:pPr>
        <w:pStyle w:val="867"/>
        <w:ind w:firstLine="480"/>
        <w:keepLines w:val="0"/>
        <w:keepNext w:val="0"/>
        <w:pageBreakBefore w:val="0"/>
        <w:spacing w:after="181" w:line="360" w:lineRule="auto"/>
        <w:rPr>
          <w:rFonts w:eastAsia="宋体"/>
          <w:color w:val="auto"/>
          <w:highlight w:val="none"/>
        </w:rPr>
        <w:outlineLvl w:val="9"/>
      </w:pPr>
      <w:r>
        <w:rPr>
          <w:rFonts w:hint="eastAsia" w:eastAsia="宋体"/>
          <w:color w:val="auto"/>
          <w:highlight w:val="none"/>
        </w:rPr>
        <w:t xml:space="preserve">1</w:t>
      </w:r>
      <w:r>
        <w:rPr>
          <w:rFonts w:hint="eastAsia" w:eastAsia="宋体"/>
          <w:color w:val="auto"/>
          <w:highlight w:val="none"/>
          <w:lang w:val="en-US" w:eastAsia="zh-CN"/>
        </w:rPr>
        <w:t xml:space="preserve">7</w:t>
      </w:r>
      <w:r>
        <w:rPr>
          <w:rFonts w:hint="eastAsia" w:eastAsia="宋体"/>
          <w:color w:val="auto"/>
          <w:highlight w:val="none"/>
        </w:rPr>
        <w:t xml:space="preserve">.3</w:t>
      </w:r>
      <w:r>
        <w:rPr>
          <w:rFonts w:hint="eastAsia" w:eastAsia="宋体"/>
          <w:color w:val="auto"/>
          <w:highlight w:val="none"/>
          <w:lang w:val="en-US" w:eastAsia="zh-CN"/>
        </w:rPr>
        <w:t xml:space="preserve"> </w:t>
      </w:r>
      <w:r>
        <w:rPr>
          <w:rFonts w:hint="eastAsia" w:eastAsia="宋体"/>
          <w:color w:val="auto"/>
          <w:highlight w:val="none"/>
        </w:rPr>
        <w:t xml:space="preserve">本合同正本一式六份，具有同等法律效力，甲方三份，乙方、张家港市政府采购管理中心、</w:t>
      </w:r>
      <w:r>
        <w:rPr>
          <w:rFonts w:hint="eastAsia" w:eastAsia="宋体"/>
          <w:color w:val="auto"/>
          <w:highlight w:val="none"/>
          <w:lang w:val="en-US" w:eastAsia="zh-CN"/>
        </w:rPr>
        <w:t xml:space="preserve">苏州日丰招投标代理有限公司</w:t>
      </w:r>
      <w:r>
        <w:rPr>
          <w:rFonts w:hint="eastAsia" w:eastAsia="宋体"/>
          <w:color w:val="auto"/>
          <w:highlight w:val="none"/>
        </w:rPr>
        <w:t xml:space="preserve">各执一份。</w:t>
      </w:r>
      <w:bookmarkEnd w:id="48"/>
      <w:r/>
      <w:bookmarkEnd w:id="49"/>
      <w:r/>
      <w:r/>
    </w:p>
    <w:p>
      <w:pPr>
        <w:pStyle w:val="847"/>
        <w:keepLines w:val="0"/>
        <w:keepNext w:val="0"/>
        <w:pageBreakBefore/>
        <w:spacing w:line="360" w:lineRule="auto"/>
        <w:widowControl w:val="off"/>
        <w:rPr>
          <w:rFonts w:hint="eastAsia" w:ascii="宋体" w:hAnsi="宋体" w:eastAsia="宋体" w:cs="Times New Roman"/>
          <w:color w:val="auto"/>
          <w:highlight w:val="none"/>
        </w:rPr>
        <w:outlineLvl w:val="0"/>
      </w:pPr>
      <w:r/>
      <w:bookmarkStart w:id="60" w:name="_Toc10"/>
      <w:r/>
      <w:bookmarkStart w:id="61" w:name="EB3198bb99319c4c5cb9e4b30deb0155ce"/>
      <w:r/>
      <w:bookmarkStart w:id="62" w:name="EBeb5e011c94484d45bc78085f792444b0"/>
      <w:r>
        <w:rPr>
          <w:rFonts w:hint="eastAsia" w:ascii="宋体" w:hAnsi="宋体" w:eastAsia="宋体" w:cs="Times New Roman"/>
          <w:color w:val="auto"/>
          <w:highlight w:val="none"/>
          <w:lang w:eastAsia="zh-CN"/>
        </w:rPr>
        <w:t xml:space="preserve">第</w:t>
      </w:r>
      <w:r>
        <w:rPr>
          <w:rFonts w:hint="eastAsia" w:ascii="宋体" w:hAnsi="宋体" w:eastAsia="宋体" w:cs="Times New Roman"/>
          <w:color w:val="auto"/>
          <w:highlight w:val="none"/>
        </w:rPr>
        <w:t xml:space="preserve">四章 项目需求</w:t>
      </w:r>
      <w:bookmarkEnd w:id="60"/>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一、清单</w:t>
      </w:r>
      <w:r/>
    </w:p>
    <w:p>
      <w:pPr>
        <w:pStyle w:val="882"/>
        <w:spacing w:line="440" w:lineRule="exact"/>
        <w:tabs>
          <w:tab w:val="left" w:pos="336" w:leader="none"/>
        </w:tabs>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1.清单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82"/>
        <w:gridCol w:w="842"/>
        <w:gridCol w:w="765"/>
        <w:gridCol w:w="2896"/>
        <w:gridCol w:w="1390"/>
        <w:gridCol w:w="109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95"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182"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4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5" w:type="dxa"/>
            <w:vAlign w:val="center"/>
            <w:textDirection w:val="lrTb"/>
            <w:noWrap w:val="false"/>
          </w:tcPr>
          <w:p>
            <w:pPr>
              <w:pStyle w:val="929"/>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val="en-US" w:eastAsia="zh-CN"/>
              </w:rPr>
              <w:t xml:space="preserve">套</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96"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工业（包括采矿业，制造业，电力、热力、燃气及水生产和供应业）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0"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92" w:type="dxa"/>
            <w:vAlign w:val="center"/>
            <w:textDirection w:val="lrTb"/>
            <w:noWrap w:val="false"/>
          </w:tcPr>
          <w:p>
            <w:pPr>
              <w:pStyle w:val="929"/>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货物类</w:t>
            </w:r>
            <w:r/>
          </w:p>
        </w:tc>
      </w:tr>
    </w:tbl>
    <w:p>
      <w:pPr>
        <w:pStyle w:val="929"/>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903"/>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07"/>
        <w:ind w:firstLine="500"/>
        <w:spacing w:line="440" w:lineRule="exact"/>
        <w:rPr>
          <w:rStyle w:val="648"/>
          <w:rFonts w:ascii="宋体" w:hAnsi="宋体" w:eastAsia="宋体" w:cs="宋体"/>
          <w:b w:val="0"/>
          <w:color w:val="auto"/>
          <w:spacing w:val="7"/>
          <w:sz w:val="24"/>
          <w:highlight w:val="none"/>
        </w:rPr>
        <w:outlineLvl w:val="9"/>
      </w:pPr>
      <w:r>
        <w:rPr>
          <w:rStyle w:val="648"/>
          <w:rFonts w:ascii="宋体" w:hAnsi="宋体" w:eastAsia="宋体" w:cs="宋体"/>
          <w:b w:val="0"/>
          <w:color w:val="auto"/>
          <w:spacing w:val="7"/>
          <w:sz w:val="24"/>
          <w:highlight w:val="none"/>
        </w:rPr>
        <w:t xml:space="preserve">2.核心产品清单</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5"/>
        <w:gridCol w:w="728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名称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675" w:type="dxa"/>
            <w:vAlign w:val="center"/>
            <w:textDirection w:val="lrTb"/>
            <w:noWrap w:val="false"/>
          </w:tcPr>
          <w:p>
            <w:pPr>
              <w:pStyle w:val="953"/>
              <w:jc w:val="center"/>
              <w:rPr>
                <w:rStyle w:val="648"/>
                <w:rFonts w:ascii="宋体" w:hAnsi="宋体" w:eastAsia="宋体" w:cs="宋体"/>
                <w:b w:val="0"/>
                <w:color w:val="auto"/>
                <w:sz w:val="24"/>
                <w:szCs w:val="24"/>
                <w:highlight w:val="none"/>
              </w:rPr>
            </w:pPr>
            <w:r>
              <w:rPr>
                <w:rStyle w:val="648"/>
                <w:rFonts w:ascii="宋体" w:hAnsi="宋体" w:eastAsia="宋体" w:cs="宋体"/>
                <w:b w:val="0"/>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7" w:type="dxa"/>
            <w:vAlign w:val="center"/>
            <w:textDirection w:val="lrTb"/>
            <w:noWrap w:val="false"/>
          </w:tcPr>
          <w:p>
            <w:pPr>
              <w:pStyle w:val="953"/>
              <w:jc w:val="center"/>
              <w:rPr>
                <w:rStyle w:val="648"/>
                <w:rFonts w:hint="eastAsia" w:ascii="宋体" w:hAnsi="宋体" w:eastAsia="宋体" w:cs="宋体"/>
                <w:b w:val="0"/>
                <w:color w:val="auto"/>
                <w:sz w:val="24"/>
                <w:szCs w:val="24"/>
                <w:highlight w:val="none"/>
                <w:lang w:eastAsia="zh-CN"/>
              </w:rPr>
            </w:pPr>
            <w:r>
              <w:rPr>
                <w:rStyle w:val="648"/>
                <w:rFonts w:hint="eastAsia" w:ascii="宋体" w:hAnsi="宋体" w:eastAsia="宋体" w:cs="宋体"/>
                <w:b w:val="0"/>
                <w:color w:val="auto"/>
                <w:sz w:val="24"/>
                <w:szCs w:val="24"/>
                <w:highlight w:val="none"/>
                <w:lang w:eastAsia="zh-CN"/>
              </w:rPr>
              <w:t xml:space="preserve">张家港市中医医院强脉冲光与激光系统</w:t>
            </w:r>
            <w:r/>
          </w:p>
        </w:tc>
      </w:tr>
    </w:tbl>
    <w:p>
      <w:pPr>
        <w:pStyle w:val="953"/>
        <w:jc w:val="center"/>
        <w:rPr>
          <w:rStyle w:val="648"/>
          <w:rFonts w:ascii="宋体" w:hAnsi="宋体" w:eastAsia="宋体" w:cs="宋体"/>
          <w:color w:val="auto"/>
          <w:sz w:val="24"/>
          <w:highlight w:val="none"/>
        </w:rPr>
      </w:pPr>
      <w:r>
        <w:rPr>
          <w:rFonts w:ascii="宋体" w:hAnsi="宋体" w:eastAsia="宋体" w:cs="宋体"/>
          <w:color w:val="auto"/>
          <w:sz w:val="24"/>
          <w:highlight w:val="none"/>
        </w:rPr>
      </w:r>
      <w:r/>
    </w:p>
    <w:p>
      <w:pPr>
        <w:pStyle w:val="854"/>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eastAsia="zh-CN"/>
        </w:rPr>
        <w:outlineLvl w:val="9"/>
      </w:pPr>
      <w:r>
        <w:rPr>
          <w:rStyle w:val="648"/>
          <w:rFonts w:ascii="宋体" w:hAnsi="宋体" w:eastAsia="宋体" w:cs="宋体"/>
          <w:b w:val="0"/>
          <w:bCs w:val="0"/>
          <w:color w:val="auto"/>
          <w:spacing w:val="7"/>
          <w:sz w:val="24"/>
          <w:highlight w:val="none"/>
        </w:rPr>
        <w:t xml:space="preserve">3</w:t>
      </w:r>
      <w:r>
        <w:rPr>
          <w:rStyle w:val="648"/>
          <w:rFonts w:hint="eastAsia" w:ascii="宋体" w:hAnsi="宋体" w:eastAsia="宋体" w:cs="宋体"/>
          <w:b w:val="0"/>
          <w:bCs w:val="0"/>
          <w:color w:val="auto"/>
          <w:spacing w:val="7"/>
          <w:sz w:val="24"/>
          <w:highlight w:val="none"/>
          <w:lang w:eastAsia="zh-CN"/>
        </w:rPr>
        <w:t xml:space="preserve">.</w:t>
      </w:r>
      <w:r>
        <w:rPr>
          <w:rStyle w:val="648"/>
          <w:rFonts w:ascii="宋体" w:hAnsi="宋体" w:eastAsia="宋体" w:cs="宋体"/>
          <w:b w:val="0"/>
          <w:bCs w:val="0"/>
          <w:color w:val="auto"/>
          <w:spacing w:val="7"/>
          <w:sz w:val="24"/>
          <w:highlight w:val="none"/>
        </w:rPr>
        <w:t xml:space="preserve">节能、环境标志产品清单(请提供国家确定的认证机构出具的、处于有效期之内的节能产品、环境标志产品认证证书（若证书有附件（附录）的，附件（附录）须随证书一起提供)</w:t>
      </w:r>
      <w:r>
        <w:rPr>
          <w:rStyle w:val="648"/>
          <w:rFonts w:hint="eastAsia" w:ascii="宋体" w:hAnsi="宋体" w:eastAsia="宋体" w:cs="宋体"/>
          <w:b w:val="0"/>
          <w:bCs w:val="0"/>
          <w:color w:val="auto"/>
          <w:spacing w:val="7"/>
          <w:sz w:val="24"/>
          <w:highlight w:val="none"/>
          <w:lang w:eastAsia="zh-CN"/>
        </w:rPr>
        <w:t xml:space="preserve">。</w:t>
      </w:r>
      <w:r/>
    </w:p>
    <w:p>
      <w:pPr>
        <w:pStyle w:val="854"/>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节能产品政府采购品目清单：无 </w:t>
      </w:r>
      <w:r/>
    </w:p>
    <w:p>
      <w:pPr>
        <w:pStyle w:val="943"/>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ascii="宋体" w:hAnsi="宋体" w:eastAsia="宋体" w:cs="宋体"/>
          <w:b w:val="0"/>
          <w:bCs w:val="0"/>
          <w:color w:val="auto"/>
          <w:spacing w:val="7"/>
          <w:sz w:val="24"/>
          <w:highlight w:val="none"/>
        </w:rPr>
        <w:t xml:space="preserve">环境标志产品政府采购品目清单:无</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4、绿色采购其他政策： </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5.政府采购中实施本国产品标准及相关政策</w:t>
      </w:r>
      <w:r/>
    </w:p>
    <w:p>
      <w:pPr>
        <w:pStyle w:val="869"/>
        <w:ind w:firstLine="499"/>
        <w:keepLines w:val="0"/>
        <w:keepNext w:val="0"/>
        <w:pageBreakBefore w:val="0"/>
        <w:spacing w:after="181" w:line="360" w:lineRule="auto"/>
        <w:widowControl/>
        <w:rPr>
          <w:rStyle w:val="648"/>
          <w:rFonts w:hint="eastAsia" w:ascii="宋体" w:hAnsi="宋体" w:eastAsia="宋体" w:cs="宋体"/>
          <w:b w:val="0"/>
          <w:bCs w:val="0"/>
          <w:color w:val="auto"/>
          <w:spacing w:val="7"/>
          <w:sz w:val="24"/>
          <w:highlight w:val="none"/>
          <w:lang w:val="en-US" w:eastAsia="zh-CN"/>
        </w:rPr>
        <w:outlineLvl w:val="9"/>
      </w:pPr>
      <w:r>
        <w:rPr>
          <w:rStyle w:val="648"/>
          <w:rFonts w:hint="eastAsia" w:ascii="宋体" w:hAnsi="宋体" w:eastAsia="宋体" w:cs="宋体"/>
          <w:b w:val="0"/>
          <w:bCs w:val="0"/>
          <w:color w:val="auto"/>
          <w:spacing w:val="7"/>
          <w:sz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9"/>
        <w:ind w:firstLine="499"/>
        <w:keepLines w:val="0"/>
        <w:keepNext w:val="0"/>
        <w:pageBreakBefore w:val="0"/>
        <w:spacing w:after="181" w:line="360" w:lineRule="auto"/>
        <w:widowControl/>
        <w:rPr>
          <w:rStyle w:val="648"/>
          <w:rFonts w:ascii="宋体" w:hAnsi="宋体" w:eastAsia="宋体" w:cs="宋体"/>
          <w:b w:val="0"/>
          <w:bCs w:val="0"/>
          <w:color w:val="auto"/>
          <w:spacing w:val="7"/>
          <w:sz w:val="24"/>
          <w:highlight w:val="none"/>
        </w:rPr>
        <w:outlineLvl w:val="9"/>
      </w:pPr>
      <w:r>
        <w:rPr>
          <w:rStyle w:val="648"/>
          <w:rFonts w:hint="eastAsia" w:ascii="宋体" w:hAnsi="宋体" w:eastAsia="宋体" w:cs="宋体"/>
          <w:b w:val="0"/>
          <w:bCs w:val="0"/>
          <w:color w:val="auto"/>
          <w:spacing w:val="7"/>
          <w:sz w:val="24"/>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69"/>
        <w:ind w:firstLine="500"/>
        <w:spacing w:line="440" w:lineRule="exact"/>
        <w:rPr>
          <w:rStyle w:val="648"/>
          <w:rFonts w:ascii="宋体" w:hAnsi="宋体" w:eastAsia="宋体" w:cs="宋体"/>
          <w:b/>
          <w:color w:val="auto"/>
          <w:spacing w:val="7"/>
          <w:sz w:val="24"/>
          <w:highlight w:val="none"/>
        </w:rPr>
        <w:outlineLvl w:val="9"/>
      </w:pPr>
      <w:r>
        <w:rPr>
          <w:rStyle w:val="648"/>
          <w:rFonts w:ascii="宋体" w:hAnsi="宋体" w:eastAsia="宋体" w:cs="宋体"/>
          <w:b/>
          <w:color w:val="auto"/>
          <w:spacing w:val="7"/>
          <w:sz w:val="24"/>
          <w:highlight w:val="none"/>
        </w:rPr>
        <w:t xml:space="preserve">注意事项：</w:t>
      </w:r>
      <w:r/>
    </w:p>
    <w:p>
      <w:pPr>
        <w:pStyle w:val="869"/>
        <w:ind w:firstLine="500"/>
        <w:spacing w:line="440" w:lineRule="exact"/>
        <w:rPr>
          <w:rStyle w:val="648"/>
          <w:rFonts w:hint="eastAsia" w:ascii="宋体" w:hAnsi="宋体" w:eastAsia="宋体" w:cs="宋体"/>
          <w:b w:val="0"/>
          <w:color w:val="auto"/>
          <w:spacing w:val="7"/>
          <w:sz w:val="24"/>
          <w:highlight w:val="none"/>
          <w:lang w:val="en-US" w:eastAsia="zh-CN"/>
        </w:rPr>
        <w:outlineLvl w:val="9"/>
      </w:pPr>
      <w:r>
        <w:rPr>
          <w:rStyle w:val="648"/>
          <w:rFonts w:hint="eastAsia" w:ascii="宋体" w:hAnsi="宋体" w:eastAsia="宋体" w:cs="宋体"/>
          <w:b w:val="0"/>
          <w:color w:val="auto"/>
          <w:spacing w:val="7"/>
          <w:sz w:val="24"/>
          <w:highlight w:val="none"/>
          <w:lang w:val="en-US" w:eastAsia="zh-CN"/>
        </w:rPr>
        <w:t xml:space="preserve">1.项目需求中加▲的参数为重要参数指标项。</w:t>
      </w:r>
      <w:r/>
    </w:p>
    <w:p>
      <w:pPr>
        <w:spacing w:before="120" w:after="120" w:line="440" w:lineRule="exact"/>
        <w:rPr>
          <w:rFonts w:ascii="宋体" w:hAnsi="宋体" w:cs="宋体"/>
          <w:b/>
          <w:color w:val="auto"/>
          <w:sz w:val="28"/>
          <w:szCs w:val="28"/>
          <w:highlight w:val="none"/>
        </w:rPr>
      </w:pPr>
      <w:r/>
      <w:bookmarkStart w:id="63" w:name="EB424572ee4dc14ad987ceaae00ebeca21"/>
      <w:r/>
      <w:bookmarkEnd w:id="63"/>
      <w:r>
        <w:rPr>
          <w:rFonts w:hint="eastAsia" w:ascii="宋体" w:hAnsi="宋体" w:cs="宋体"/>
          <w:b/>
          <w:color w:val="auto"/>
          <w:sz w:val="28"/>
          <w:szCs w:val="28"/>
          <w:highlight w:val="none"/>
        </w:rPr>
        <w:t xml:space="preserve">二、技术要求</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955"/>
        <w:gridCol w:w="82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center"/>
              <w:rPr>
                <w:rStyle w:val="648"/>
                <w:rFonts w:hint="eastAsia" w:ascii="宋体" w:hAnsi="宋体" w:eastAsia="宋体" w:cs="宋体"/>
                <w:b w:val="0"/>
                <w:color w:val="auto"/>
                <w:sz w:val="24"/>
                <w:szCs w:val="24"/>
                <w:highlight w:val="none"/>
              </w:rPr>
            </w:pPr>
            <w:r>
              <w:rPr>
                <w:rStyle w:val="648"/>
                <w:rFonts w:hint="eastAsia" w:ascii="宋体" w:hAnsi="宋体" w:eastAsia="宋体" w:cs="宋体"/>
                <w:b w:val="0"/>
                <w:color w:val="auto"/>
                <w:sz w:val="24"/>
                <w:szCs w:val="24"/>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color w:val="auto"/>
                <w:sz w:val="24"/>
                <w:szCs w:val="24"/>
                <w:highlight w:val="none"/>
                <w:u w:val="single"/>
                <w:lang w:val="en-US" w:eastAsia="zh-CN"/>
              </w:rPr>
            </w:pPr>
            <w:r>
              <w:rPr>
                <w:rStyle w:val="648"/>
                <w:rFonts w:hint="eastAsia" w:ascii="宋体" w:hAnsi="宋体" w:eastAsia="宋体" w:cs="宋体"/>
                <w:b w:val="0"/>
                <w:i w:val="0"/>
                <w:iCs/>
                <w:color w:val="auto"/>
                <w:sz w:val="24"/>
                <w:szCs w:val="24"/>
                <w:highlight w:val="none"/>
                <w:u w:val="none"/>
                <w:lang w:val="en-US" w:eastAsia="zh-CN"/>
              </w:rPr>
              <w:t xml:space="preserve">项目概述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iCs/>
                <w:color w:val="auto"/>
                <w:sz w:val="24"/>
                <w:szCs w:val="24"/>
                <w:highlight w:val="none"/>
                <w:u w:val="none"/>
              </w:rPr>
            </w:pPr>
            <w:r>
              <w:rPr>
                <w:rStyle w:val="648"/>
                <w:rFonts w:hint="eastAsia" w:ascii="宋体" w:hAnsi="宋体" w:eastAsia="宋体" w:cs="宋体"/>
                <w:b w:val="0"/>
                <w:i w:val="0"/>
                <w:iCs/>
                <w:color w:val="auto"/>
                <w:sz w:val="24"/>
                <w:szCs w:val="24"/>
                <w:highlight w:val="none"/>
                <w:u w:val="none"/>
              </w:rPr>
              <w:t xml:space="preserve">为满足患者对瘢痕、皱纹、肤色问题及日光老化的改善需求，拟采购皮肤科高端强脉冲光与激光治疗设备一台。</w:t>
            </w:r>
            <w:r/>
          </w:p>
          <w:p>
            <w:pPr>
              <w:pStyle w:val="855"/>
              <w:jc w:val="left"/>
              <w:rPr>
                <w:rStyle w:val="648"/>
                <w:rFonts w:hint="eastAsia" w:ascii="宋体" w:hAnsi="宋体" w:eastAsia="宋体" w:cs="宋体"/>
                <w:b w:val="0"/>
                <w:i w:val="0"/>
                <w:iCs/>
                <w:color w:val="auto"/>
                <w:sz w:val="24"/>
                <w:szCs w:val="24"/>
                <w:highlight w:val="none"/>
                <w:u w:val="none"/>
                <w:lang w:val="en-US" w:eastAsia="zh-CN"/>
              </w:rPr>
            </w:pPr>
            <w:r>
              <w:rPr>
                <w:rStyle w:val="648"/>
                <w:rFonts w:hint="eastAsia" w:ascii="宋体" w:hAnsi="宋体" w:eastAsia="宋体" w:cs="宋体"/>
                <w:b/>
                <w:bCs/>
                <w:i/>
                <w:iCs w:val="0"/>
                <w:color w:val="auto"/>
                <w:sz w:val="24"/>
                <w:szCs w:val="24"/>
                <w:highlight w:val="none"/>
                <w:u w:val="single"/>
                <w:lang w:val="en-US" w:eastAsia="zh-CN"/>
              </w:rPr>
              <w:t xml:space="preserve">注：</w:t>
            </w:r>
            <w:r>
              <w:rPr>
                <w:rFonts w:hint="eastAsia" w:cs="Times New Roman"/>
                <w:b/>
                <w:bCs/>
                <w:i/>
                <w:iCs w:val="0"/>
                <w:color w:val="auto"/>
                <w:sz w:val="24"/>
                <w:szCs w:val="24"/>
                <w:highlight w:val="none"/>
                <w:u w:val="single"/>
                <w:lang w:val="en-US" w:eastAsia="zh-CN" w:bidi="ar-SA"/>
              </w:rPr>
              <w:t xml:space="preserve">投</w:t>
            </w:r>
            <w:r>
              <w:rPr>
                <w:rFonts w:hint="eastAsia" w:cs="Times New Roman"/>
                <w:b/>
                <w:bCs/>
                <w:i/>
                <w:iCs/>
                <w:color w:val="auto"/>
                <w:sz w:val="24"/>
                <w:szCs w:val="24"/>
                <w:highlight w:val="none"/>
                <w:u w:val="single"/>
                <w:lang w:val="en-US" w:eastAsia="zh-CN" w:bidi="ar-SA"/>
              </w:rPr>
              <w:t xml:space="preserve">标人所投产品必须具有医疗器械产品备案或注册证明，并在投标文件中提供其医疗器械产品备案或注册证明（若证明有附件的，附件必须随证明一起提供）。</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eastAsia="zh-CN"/>
              </w:rPr>
            </w:pPr>
            <w:r>
              <w:rPr>
                <w:rStyle w:val="648"/>
                <w:rFonts w:hint="eastAsia" w:ascii="宋体" w:hAnsi="宋体" w:eastAsia="宋体" w:cs="宋体"/>
                <w:b w:val="0"/>
                <w:i w:val="0"/>
                <w:color w:val="auto"/>
                <w:sz w:val="24"/>
                <w:szCs w:val="24"/>
                <w:highlight w:val="none"/>
                <w:u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bCs w:val="0"/>
                <w:i w:val="0"/>
                <w:color w:val="auto"/>
                <w:sz w:val="24"/>
                <w:szCs w:val="24"/>
                <w:highlight w:val="none"/>
                <w:u w:val="none"/>
                <w:lang w:val="en-US"/>
              </w:rPr>
            </w:pPr>
            <w:r>
              <w:rPr>
                <w:rStyle w:val="648"/>
                <w:rFonts w:hint="eastAsia" w:ascii="宋体" w:hAnsi="宋体" w:eastAsia="宋体" w:cs="宋体"/>
                <w:b w:val="0"/>
                <w:bCs w:val="0"/>
                <w:i w:val="0"/>
                <w:color w:val="auto"/>
                <w:sz w:val="24"/>
                <w:szCs w:val="24"/>
                <w:highlight w:val="none"/>
                <w:u w:val="none"/>
                <w:lang w:val="en-US" w:eastAsia="zh-CN"/>
              </w:rPr>
              <w:t xml:space="preserve">性能参数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numPr>
                <w:ilvl w:val="0"/>
                <w:numId w:val="0"/>
              </w:numP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参数要求：</w:t>
            </w:r>
            <w:r/>
          </w:p>
          <w:tbl>
            <w:tblPr>
              <w:tblStyle w:val="64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460"/>
              <w:gridCol w:w="4845"/>
            </w:tblGrid>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460"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技术规格内容</w:t>
                  </w:r>
                  <w:r/>
                </w:p>
              </w:tc>
              <w:tc>
                <w:tcPr>
                  <w:tcW w:w="4845" w:type="dxa"/>
                  <w:vAlign w:val="center"/>
                  <w:textDirection w:val="lrTb"/>
                  <w:noWrap w:val="false"/>
                </w:tcPr>
                <w:p>
                  <w:pPr>
                    <w:ind w:hanging="2"/>
                    <w:jc w:val="cente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参数要求</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注册证的</w:t>
                  </w:r>
                  <w:r>
                    <w:rPr>
                      <w:rFonts w:hint="eastAsia" w:ascii="宋体" w:hAnsi="宋体" w:eastAsia="宋体" w:cs="宋体"/>
                      <w:i/>
                      <w:iCs/>
                      <w:color w:val="auto"/>
                      <w:sz w:val="24"/>
                      <w:szCs w:val="24"/>
                      <w:highlight w:val="none"/>
                      <w:u w:val="single"/>
                      <w:lang w:val="en-US" w:eastAsia="zh-CN"/>
                    </w:rPr>
                    <w:t xml:space="preserve">适应症</w:t>
                  </w:r>
                  <w:r>
                    <w:rPr>
                      <w:rFonts w:hint="eastAsia" w:ascii="宋体" w:hAnsi="宋体" w:cs="宋体"/>
                      <w:i/>
                      <w:iCs/>
                      <w:color w:val="auto"/>
                      <w:sz w:val="24"/>
                      <w:szCs w:val="24"/>
                      <w:highlight w:val="none"/>
                      <w:u w:val="single"/>
                      <w:lang w:val="en-US" w:eastAsia="zh-CN"/>
                    </w:rPr>
                    <w:t xml:space="preserve">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注册证适应症范围</w:t>
                  </w:r>
                  <w:r>
                    <w:rPr>
                      <w:rFonts w:hint="eastAsia" w:ascii="宋体" w:hAnsi="宋体" w:eastAsia="宋体" w:cs="宋体"/>
                      <w:i/>
                      <w:iCs/>
                      <w:color w:val="auto"/>
                      <w:sz w:val="24"/>
                      <w:szCs w:val="24"/>
                      <w:highlight w:val="none"/>
                      <w:u w:val="single"/>
                    </w:rPr>
                    <w:t xml:space="preserve">需</w:t>
                  </w:r>
                  <w:r>
                    <w:rPr>
                      <w:rFonts w:hint="eastAsia" w:ascii="宋体" w:hAnsi="宋体" w:cs="宋体"/>
                      <w:i/>
                      <w:iCs/>
                      <w:color w:val="auto"/>
                      <w:sz w:val="24"/>
                      <w:szCs w:val="24"/>
                      <w:highlight w:val="none"/>
                      <w:u w:val="single"/>
                      <w:lang w:val="en-US" w:eastAsia="zh-CN"/>
                    </w:rPr>
                    <w:t xml:space="preserve">用于</w:t>
                  </w:r>
                  <w:r>
                    <w:rPr>
                      <w:rFonts w:hint="eastAsia" w:ascii="宋体" w:hAnsi="宋体" w:eastAsia="宋体" w:cs="宋体"/>
                      <w:i/>
                      <w:iCs/>
                      <w:color w:val="auto"/>
                      <w:sz w:val="24"/>
                      <w:szCs w:val="24"/>
                      <w:highlight w:val="none"/>
                      <w:u w:val="single"/>
                    </w:rPr>
                    <w:t xml:space="preserve">色素治疗、血管治疗、</w:t>
                  </w:r>
                  <w:r>
                    <w:rPr>
                      <w:rFonts w:hint="eastAsia" w:ascii="宋体" w:hAnsi="宋体" w:eastAsia="宋体" w:cs="宋体"/>
                      <w:i/>
                      <w:iCs/>
                      <w:color w:val="auto"/>
                      <w:sz w:val="24"/>
                      <w:szCs w:val="24"/>
                      <w:highlight w:val="none"/>
                      <w:u w:val="single"/>
                      <w:lang w:val="en-US" w:eastAsia="zh-CN"/>
                    </w:rPr>
                    <w:t xml:space="preserve">痤疮治疗</w:t>
                  </w:r>
                  <w:r>
                    <w:rPr>
                      <w:rFonts w:hint="eastAsia" w:ascii="宋体" w:hAnsi="宋体" w:cs="宋体"/>
                      <w:i/>
                      <w:iCs/>
                      <w:color w:val="auto"/>
                      <w:sz w:val="24"/>
                      <w:szCs w:val="24"/>
                      <w:highlight w:val="none"/>
                      <w:u w:val="single"/>
                      <w:lang w:val="en-US" w:eastAsia="zh-CN"/>
                    </w:rPr>
                    <w:t xml:space="preserve">。</w:t>
                  </w:r>
                  <w:r/>
                </w:p>
              </w:tc>
            </w:tr>
            <w:tr>
              <w:trPr>
                <w:trHeight w:val="440"/>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激光波长</w:t>
                  </w: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可提供1540-1565nm的激光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w:t>
                  </w:r>
                  <w:r>
                    <w:rPr>
                      <w:i w:val="0"/>
                      <w:iCs w:val="0"/>
                      <w:u w:val="none"/>
                    </w:rP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技术</w:t>
                  </w:r>
                  <w:r>
                    <w:rPr>
                      <w:i w:val="0"/>
                      <w:iCs w:val="0"/>
                      <w:u w:val="none"/>
                    </w:rPr>
                  </w:r>
                </w:p>
              </w:tc>
              <w:tc>
                <w:tcPr>
                  <w:tcW w:w="4845" w:type="dxa"/>
                  <w:vAlign w:val="center"/>
                  <w:textDirection w:val="lrTb"/>
                  <w:noWrap w:val="false"/>
                </w:tcPr>
                <w:p>
                  <w:pPr>
                    <w:ind w:hanging="2"/>
                    <w:jc w:val="left"/>
                    <w:spacing w:after="0" w:line="360" w:lineRule="auto"/>
                    <w:widowControl/>
                    <w:tabs>
                      <w:tab w:val="left" w:pos="871" w:leader="none"/>
                    </w:tabs>
                    <w:rPr>
                      <w:rFonts w:hint="eastAsia" w:ascii="宋体" w:hAnsi="宋体" w:eastAsia="宋体" w:cs="宋体"/>
                      <w:bCs w:val="0"/>
                      <w:i w:val="0"/>
                      <w:iCs/>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光纤非剥脱点阵技术</w:t>
                  </w:r>
                  <w:r>
                    <w:rPr>
                      <w:rFonts w:hint="eastAsia" w:ascii="宋体" w:hAnsi="宋体" w:cs="宋体"/>
                      <w:i w:val="0"/>
                      <w:iCs w:val="0"/>
                      <w:color w:val="auto"/>
                      <w:sz w:val="24"/>
                      <w:szCs w:val="24"/>
                      <w:highlight w:val="none"/>
                      <w:u w:val="none"/>
                      <w:lang w:eastAsia="zh-CN"/>
                    </w:rPr>
                    <w:t xml:space="preserve">。</w:t>
                  </w:r>
                  <w:r>
                    <w:rPr>
                      <w:i w:val="0"/>
                      <w:iCs w:val="0"/>
                      <w:u w:val="none"/>
                    </w:rP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lang w:val="en-US" w:eastAsia="zh-Hans"/>
                    </w:rPr>
                  </w:pPr>
                  <w:r>
                    <w:rPr>
                      <w:rFonts w:hint="eastAsia" w:ascii="宋体" w:hAnsi="宋体" w:eastAsia="宋体" w:cs="宋体"/>
                      <w:i/>
                      <w:iCs/>
                      <w:color w:val="auto"/>
                      <w:sz w:val="24"/>
                      <w:szCs w:val="24"/>
                      <w:highlight w:val="none"/>
                      <w:u w:val="single"/>
                      <w:lang w:eastAsia="zh-CN"/>
                    </w:rPr>
                    <w:t xml:space="preserve">强脉冲光和激光</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eastAsia="zh-CN"/>
                    </w:rPr>
                    <w:t xml:space="preserve">兼备。</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激光控制</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激光发射采用脚踏开关控制</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Hans"/>
                    </w:rPr>
                    <w:t xml:space="preserve">强脉冲光</w:t>
                  </w:r>
                  <w:r>
                    <w:rPr>
                      <w:rFonts w:hint="eastAsia" w:ascii="宋体" w:hAnsi="宋体" w:eastAsia="宋体" w:cs="宋体"/>
                      <w:color w:val="auto"/>
                      <w:sz w:val="24"/>
                      <w:szCs w:val="24"/>
                      <w:highlight w:val="none"/>
                    </w:rPr>
                    <w:t xml:space="preserve">功能转换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治疗手柄</w:t>
                  </w:r>
                  <w:r>
                    <w:rPr>
                      <w:rFonts w:hint="eastAsia" w:ascii="宋体" w:hAnsi="宋体" w:cs="宋体"/>
                      <w:color w:val="auto"/>
                      <w:sz w:val="24"/>
                      <w:szCs w:val="24"/>
                      <w:highlight w:val="none"/>
                      <w:lang w:val="en-US" w:eastAsia="zh-CN"/>
                    </w:rPr>
                    <w:t xml:space="preserve">内集成</w:t>
                  </w:r>
                  <w:r>
                    <w:rPr>
                      <w:rFonts w:hint="eastAsia" w:ascii="宋体" w:hAnsi="宋体" w:eastAsia="宋体" w:cs="宋体"/>
                      <w:color w:val="auto"/>
                      <w:sz w:val="24"/>
                      <w:szCs w:val="24"/>
                      <w:highlight w:val="none"/>
                    </w:rPr>
                    <w:t xml:space="preserve">滤波片</w:t>
                  </w:r>
                  <w:r>
                    <w:rPr>
                      <w:rFonts w:hint="eastAsia" w:ascii="宋体" w:hAnsi="宋体" w:cs="宋体"/>
                      <w:color w:val="auto"/>
                      <w:sz w:val="24"/>
                      <w:szCs w:val="24"/>
                      <w:highlight w:val="none"/>
                      <w:lang w:val="en-US" w:eastAsia="zh-CN"/>
                    </w:rPr>
                    <w:t xml:space="preserve">系统</w:t>
                  </w:r>
                  <w:r>
                    <w:rPr>
                      <w:rFonts w:hint="eastAsia" w:ascii="宋体" w:hAnsi="宋体" w:eastAsia="宋体" w:cs="宋体"/>
                      <w:color w:val="auto"/>
                      <w:sz w:val="24"/>
                      <w:szCs w:val="24"/>
                      <w:highlight w:val="none"/>
                    </w:rPr>
                    <w:t xml:space="preserve">，通过更换</w:t>
                  </w:r>
                  <w:r>
                    <w:rPr>
                      <w:rFonts w:hint="eastAsia" w:ascii="宋体" w:hAnsi="宋体" w:cs="宋体"/>
                      <w:color w:val="auto"/>
                      <w:sz w:val="24"/>
                      <w:szCs w:val="24"/>
                      <w:highlight w:val="none"/>
                      <w:lang w:eastAsia="zh-CN"/>
                    </w:rPr>
                    <w:t xml:space="preserve">治疗手柄</w:t>
                  </w:r>
                  <w:r>
                    <w:rPr>
                      <w:rFonts w:hint="eastAsia" w:ascii="宋体" w:hAnsi="宋体" w:eastAsia="宋体" w:cs="宋体"/>
                      <w:color w:val="auto"/>
                      <w:sz w:val="24"/>
                      <w:szCs w:val="24"/>
                      <w:highlight w:val="none"/>
                    </w:rPr>
                    <w:t xml:space="preserve">实现临床功能的转换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治疗模式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具备滑动或定点两种治疗模式</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cs="宋体"/>
                      <w:b w:val="0"/>
                      <w:color w:val="auto"/>
                      <w:position w:val="0"/>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波谱宽度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Hans"/>
                    </w:rPr>
                    <w:t xml:space="preserve">血管</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Hans"/>
                    </w:rPr>
                    <w:t xml:space="preserve">色素治疗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Hans"/>
                    </w:rPr>
                    <w:t xml:space="preserve">需满足波谱宽度≤1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Hans"/>
                    </w:rPr>
                    <w:t xml:space="preserve">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操作界面</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触摸屏≥</w:t>
                  </w:r>
                  <w:r>
                    <w:rPr>
                      <w:rFonts w:hint="eastAsia" w:ascii="宋体" w:hAnsi="宋体" w:eastAsia="宋体" w:cs="宋体"/>
                      <w:color w:val="auto"/>
                      <w:sz w:val="24"/>
                      <w:szCs w:val="24"/>
                      <w:highlight w:val="none"/>
                      <w:lang w:val="en-US" w:eastAsia="zh-CN"/>
                    </w:rPr>
                    <w:t xml:space="preserve">10英</w:t>
                  </w:r>
                  <w:r>
                    <w:rPr>
                      <w:rFonts w:hint="eastAsia" w:ascii="宋体" w:hAnsi="宋体" w:eastAsia="宋体" w:cs="宋体"/>
                      <w:color w:val="auto"/>
                      <w:sz w:val="24"/>
                      <w:szCs w:val="24"/>
                      <w:highlight w:val="none"/>
                      <w:lang w:val="en-US" w:eastAsia="zh-Hans"/>
                    </w:rPr>
                    <w:t xml:space="preserve">寸</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eastAsia="宋体" w:cs="宋体"/>
                      <w:color w:val="auto"/>
                      <w:sz w:val="24"/>
                      <w:szCs w:val="24"/>
                      <w:highlight w:val="none"/>
                    </w:rPr>
                    <w:t xml:space="preserve">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p>
              </w:tc>
              <w:tc>
                <w:tcPr>
                  <w:tcW w:w="2460"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血管治疗能量密度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tabs>
                      <w:tab w:val="left" w:pos="479"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色素治疗能量密度</w:t>
                  </w:r>
                  <w:r>
                    <w:rPr>
                      <w:rFonts w:hint="eastAsia" w:ascii="宋体" w:hAnsi="宋体" w:cs="宋体"/>
                      <w:color w:val="auto"/>
                      <w:sz w:val="24"/>
                      <w:szCs w:val="24"/>
                      <w:highlight w:val="none"/>
                      <w:lang w:val="en-US" w:eastAsia="zh-CN"/>
                    </w:rPr>
                    <w:t xml:space="preserve">调节范围</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J/cm2≤能量密度≤</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J/cm2</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30-50ms，可调≥三档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色素及血管治疗脉宽</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4-60ms，可调≥三档</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强脉冲光波长最大值</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950nm</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痤疮治疗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色素及血管治疗</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rPr>
                    <w:t xml:space="preserve">光斑</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同时配备不同规格的遮光板</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color w:val="auto"/>
                      <w:position w:val="0"/>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强脉冲光</w:t>
                  </w:r>
                  <w:r>
                    <w:rPr>
                      <w:rFonts w:hint="eastAsia" w:ascii="宋体" w:hAnsi="宋体" w:eastAsia="宋体" w:cs="宋体"/>
                      <w:color w:val="auto"/>
                      <w:sz w:val="24"/>
                      <w:szCs w:val="24"/>
                      <w:highlight w:val="none"/>
                      <w:lang w:val="en-US" w:eastAsia="zh-Hans"/>
                    </w:rPr>
                    <w:t xml:space="preserve">脉冲</w:t>
                  </w:r>
                  <w:r>
                    <w:rPr>
                      <w:rFonts w:hint="eastAsia" w:ascii="宋体" w:hAnsi="宋体" w:eastAsia="宋体" w:cs="宋体"/>
                      <w:color w:val="auto"/>
                      <w:sz w:val="24"/>
                      <w:szCs w:val="24"/>
                      <w:highlight w:val="none"/>
                    </w:rPr>
                    <w:t xml:space="preserve">频率</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≥2Hz</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投标文件中须提供证明材料</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能量调节梯度</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J/cm2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治疗界面可视</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0</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制冷调节</w:t>
                  </w:r>
                  <w:r/>
                </w:p>
              </w:tc>
              <w:tc>
                <w:tcPr>
                  <w:tcW w:w="4845"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Hans"/>
                    </w:rPr>
                    <w:t xml:space="preserve">档可调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治疗界面可视。</w:t>
                  </w:r>
                  <w:r/>
                </w:p>
              </w:tc>
            </w:tr>
            <w:tr>
              <w:trPr>
                <w:trHeight w:val="569"/>
              </w:trPr>
              <w:tc>
                <w:tcPr>
                  <w:tcW w:w="717" w:type="dxa"/>
                  <w:vAlign w:val="center"/>
                  <w:textDirection w:val="lrTb"/>
                  <w:noWrap w:val="false"/>
                </w:tcPr>
                <w:p>
                  <w:pPr>
                    <w:ind w:hanging="2"/>
                    <w:jc w:val="left"/>
                    <w:spacing w:after="0"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rPr>
                    <w:t xml:space="preserve">冷却系统</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内置水冷却系统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通过主机连接</w:t>
                  </w:r>
                  <w:r>
                    <w:rPr>
                      <w:rFonts w:hint="eastAsia" w:ascii="宋体" w:hAnsi="宋体" w:cs="宋体"/>
                      <w:color w:val="auto"/>
                      <w:sz w:val="24"/>
                      <w:szCs w:val="24"/>
                      <w:highlight w:val="none"/>
                      <w:lang w:val="en-US" w:eastAsia="zh-CN"/>
                    </w:rPr>
                    <w:t xml:space="preserve">治疗手柄。</w:t>
                  </w:r>
                  <w:r/>
                </w:p>
              </w:tc>
            </w:tr>
            <w:tr>
              <w:trPr>
                <w:trHeight w:val="569"/>
              </w:trPr>
              <w:tc>
                <w:tcPr>
                  <w:tcW w:w="717"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p>
              </w:tc>
              <w:tc>
                <w:tcPr>
                  <w:tcW w:w="2460"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冷却方式</w:t>
                  </w:r>
                  <w:r/>
                </w:p>
              </w:tc>
              <w:tc>
                <w:tcPr>
                  <w:tcW w:w="4845" w:type="dxa"/>
                  <w:vAlign w:val="center"/>
                  <w:textDirection w:val="lrTb"/>
                  <w:noWrap w:val="false"/>
                </w:tcPr>
                <w:p>
                  <w:pPr>
                    <w:ind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主机水循环制冷，通过</w:t>
                  </w:r>
                  <w:r>
                    <w:rPr>
                      <w:rFonts w:hint="eastAsia" w:ascii="宋体" w:hAnsi="宋体" w:cs="宋体"/>
                      <w:color w:val="auto"/>
                      <w:sz w:val="24"/>
                      <w:szCs w:val="24"/>
                      <w:highlight w:val="none"/>
                      <w:lang w:val="en-US" w:eastAsia="zh-CN"/>
                    </w:rPr>
                    <w:t xml:space="preserve">治疗手柄</w:t>
                  </w:r>
                  <w:r>
                    <w:rPr>
                      <w:rFonts w:hint="eastAsia" w:ascii="宋体" w:hAnsi="宋体" w:eastAsia="宋体" w:cs="宋体"/>
                      <w:color w:val="auto"/>
                      <w:sz w:val="24"/>
                      <w:szCs w:val="24"/>
                      <w:highlight w:val="none"/>
                      <w:lang w:val="en-US" w:eastAsia="zh-CN"/>
                    </w:rPr>
                    <w:t xml:space="preserve">头导光晶体接触式冷却</w:t>
                  </w:r>
                  <w:r>
                    <w:rPr>
                      <w:rFonts w:hint="eastAsia" w:ascii="宋体" w:hAnsi="宋体" w:cs="宋体"/>
                      <w:color w:val="auto"/>
                      <w:sz w:val="24"/>
                      <w:szCs w:val="24"/>
                      <w:highlight w:val="none"/>
                      <w:lang w:val="en-US"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电源冷却系统</w:t>
                  </w:r>
                  <w:r>
                    <w:rPr>
                      <w:rFonts w:hint="eastAsia" w:ascii="宋体" w:hAnsi="宋体" w:cs="宋体"/>
                      <w:color w:val="auto"/>
                      <w:sz w:val="24"/>
                      <w:szCs w:val="24"/>
                      <w:highlight w:val="none"/>
                      <w:lang w:val="en-US" w:eastAsia="zh-CN"/>
                    </w:rPr>
                    <w:t xml:space="preserve">模块</w:t>
                  </w:r>
                  <w:r>
                    <w:rPr>
                      <w:rFonts w:hint="eastAsia" w:ascii="宋体" w:hAnsi="宋体" w:eastAsia="宋体" w:cs="宋体"/>
                      <w:color w:val="auto"/>
                      <w:sz w:val="24"/>
                      <w:szCs w:val="24"/>
                      <w:highlight w:val="none"/>
                    </w:rPr>
                    <w:t xml:space="preserve">和计算机控制系统分离</w:t>
                  </w:r>
                  <w:r>
                    <w:rPr>
                      <w:rFonts w:hint="eastAsia" w:ascii="宋体" w:hAnsi="宋体" w:cs="宋体"/>
                      <w:color w:val="auto"/>
                      <w:sz w:val="24"/>
                      <w:szCs w:val="24"/>
                      <w:highlight w:val="none"/>
                      <w:lang w:eastAsia="zh-CN"/>
                    </w:rPr>
                    <w:t xml:space="preserve">。</w:t>
                  </w:r>
                  <w:r/>
                </w:p>
              </w:tc>
            </w:tr>
            <w:tr>
              <w:trPr>
                <w:trHeight w:val="569"/>
              </w:trPr>
              <w:tc>
                <w:tcPr>
                  <w:tcW w:w="717"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4</w:t>
                  </w:r>
                  <w:r/>
                </w:p>
              </w:tc>
              <w:tc>
                <w:tcPr>
                  <w:tcW w:w="2460"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主机</w:t>
                  </w:r>
                  <w:r/>
                </w:p>
              </w:tc>
              <w:tc>
                <w:tcPr>
                  <w:tcW w:w="4845" w:type="dxa"/>
                  <w:vAlign w:val="center"/>
                  <w:textDirection w:val="lrTb"/>
                  <w:noWrap w:val="false"/>
                </w:tcPr>
                <w:p>
                  <w:pPr>
                    <w:ind w:left="0" w:hanging="2"/>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采用微电脑控制系统</w:t>
                  </w:r>
                  <w:r>
                    <w:rPr>
                      <w:rFonts w:hint="eastAsia" w:ascii="宋体" w:hAnsi="宋体" w:cs="宋体"/>
                      <w:color w:val="auto"/>
                      <w:sz w:val="24"/>
                      <w:szCs w:val="24"/>
                      <w:highlight w:val="none"/>
                      <w:lang w:val="en-US" w:eastAsia="zh-CN"/>
                    </w:rPr>
                    <w:t xml:space="preserve">。</w:t>
                  </w:r>
                  <w:r/>
                </w:p>
              </w:tc>
            </w:tr>
          </w:tbl>
          <w:p>
            <w:pPr>
              <w:pStyle w:val="682"/>
              <w:ind w:left="0" w:firstLine="0"/>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default"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配置清单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lang w:eastAsia="zh-CN"/>
              </w:rPr>
              <w:t xml:space="preserve">投标人所投张家港市中医医院强脉冲光与激光系统常规应配备以下配置（包括但不限于），如有其它配置，请在投标文件中列明：</w:t>
            </w:r>
            <w:r/>
          </w:p>
          <w:tbl>
            <w:tblPr>
              <w:tblStyle w:val="679"/>
              <w:tblW w:w="8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128"/>
              <w:gridCol w:w="2006"/>
              <w:gridCol w:w="2006"/>
            </w:tblGrid>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序号</w:t>
                  </w:r>
                  <w:r/>
                </w:p>
              </w:tc>
              <w:tc>
                <w:tcPr>
                  <w:tcW w:w="3128" w:type="dxa"/>
                  <w:textDirection w:val="lrTb"/>
                  <w:noWrap w:val="false"/>
                </w:tcPr>
                <w:p>
                  <w:pPr>
                    <w:pStyle w:val="855"/>
                    <w:jc w:val="center"/>
                    <w:spacing w:after="0" w:line="240" w:lineRule="auto"/>
                    <w:rPr>
                      <w:rStyle w:val="648"/>
                      <w:rFonts w:hint="default"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配置清单</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数量</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单位</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主机</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1</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台</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2</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治疗手柄</w:t>
                  </w:r>
                  <w:r/>
                </w:p>
              </w:tc>
              <w:tc>
                <w:tcPr>
                  <w:tcW w:w="2006" w:type="dxa"/>
                  <w:textDirection w:val="lrTb"/>
                  <w:noWrap w:val="false"/>
                </w:tcPr>
                <w:p>
                  <w:pPr>
                    <w:pStyle w:val="869"/>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≥3</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把</w:t>
                  </w:r>
                  <w:r/>
                </w:p>
              </w:tc>
            </w:tr>
            <w:tr>
              <w:trPr/>
              <w:tc>
                <w:tcPr>
                  <w:tcW w:w="882"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lang w:val="en-US" w:eastAsia="zh-CN"/>
                    </w:rPr>
                  </w:pPr>
                  <w:r>
                    <w:rPr>
                      <w:rStyle w:val="648"/>
                      <w:rFonts w:hint="eastAsia" w:ascii="宋体" w:hAnsi="宋体" w:eastAsia="宋体" w:cs="宋体"/>
                      <w:b w:val="0"/>
                      <w:i w:val="0"/>
                      <w:color w:val="auto"/>
                      <w:sz w:val="24"/>
                      <w:szCs w:val="24"/>
                      <w:highlight w:val="none"/>
                      <w:u w:val="none"/>
                      <w:vertAlign w:val="baseline"/>
                      <w:lang w:val="en-US" w:eastAsia="zh-CN"/>
                    </w:rPr>
                    <w:t xml:space="preserve">3</w:t>
                  </w:r>
                  <w:r/>
                </w:p>
              </w:tc>
              <w:tc>
                <w:tcPr>
                  <w:tcW w:w="3128" w:type="dxa"/>
                  <w:textDirection w:val="lrTb"/>
                  <w:noWrap w:val="false"/>
                </w:tcPr>
                <w:p>
                  <w:pPr>
                    <w:pStyle w:val="869"/>
                    <w:ind w:firstLine="500"/>
                    <w:jc w:val="center"/>
                    <w:spacing w:after="0" w:line="440" w:lineRule="exact"/>
                    <w:rPr>
                      <w:rStyle w:val="648"/>
                      <w:rFonts w:hint="eastAsia" w:ascii="宋体" w:hAnsi="宋体" w:eastAsia="宋体" w:cs="宋体"/>
                      <w:b w:val="0"/>
                      <w:i w:val="0"/>
                      <w:color w:val="auto"/>
                      <w:sz w:val="24"/>
                      <w:szCs w:val="24"/>
                      <w:highlight w:val="none"/>
                      <w:u w:val="none"/>
                      <w:vertAlign w:val="baseline"/>
                    </w:rPr>
                    <w:outlineLvl w:val="9"/>
                  </w:pPr>
                  <w:r>
                    <w:rPr>
                      <w:rStyle w:val="648"/>
                      <w:rFonts w:hint="eastAsia" w:ascii="宋体" w:hAnsi="宋体" w:eastAsia="宋体" w:cs="宋体"/>
                      <w:b w:val="0"/>
                      <w:color w:val="auto"/>
                      <w:spacing w:val="7"/>
                      <w:sz w:val="24"/>
                      <w:highlight w:val="none"/>
                      <w:lang w:val="en-US" w:eastAsia="zh-CN"/>
                    </w:rPr>
                    <w:t xml:space="preserve">防护眼罩</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≥4</w:t>
                  </w:r>
                  <w:r/>
                </w:p>
              </w:tc>
              <w:tc>
                <w:tcPr>
                  <w:tcW w:w="2006" w:type="dxa"/>
                  <w:textDirection w:val="lrTb"/>
                  <w:noWrap w:val="false"/>
                </w:tcPr>
                <w:p>
                  <w:pPr>
                    <w:pStyle w:val="855"/>
                    <w:jc w:val="center"/>
                    <w:spacing w:after="0" w:line="240" w:lineRule="auto"/>
                    <w:rPr>
                      <w:rStyle w:val="648"/>
                      <w:rFonts w:hint="eastAsia" w:ascii="宋体" w:hAnsi="宋体" w:eastAsia="宋体" w:cs="宋体"/>
                      <w:b w:val="0"/>
                      <w:i w:val="0"/>
                      <w:color w:val="auto"/>
                      <w:sz w:val="24"/>
                      <w:szCs w:val="24"/>
                      <w:highlight w:val="none"/>
                      <w:u w:val="none"/>
                      <w:vertAlign w:val="baseline"/>
                    </w:rPr>
                  </w:pPr>
                  <w:r>
                    <w:rPr>
                      <w:rStyle w:val="648"/>
                      <w:rFonts w:hint="eastAsia" w:ascii="宋体" w:hAnsi="宋体" w:eastAsia="宋体" w:cs="宋体"/>
                      <w:b w:val="0"/>
                      <w:color w:val="auto"/>
                      <w:spacing w:val="7"/>
                      <w:sz w:val="24"/>
                      <w:highlight w:val="none"/>
                      <w:lang w:val="en-US" w:eastAsia="zh-CN"/>
                    </w:rPr>
                    <w:t xml:space="preserve">副</w:t>
                  </w:r>
                  <w:r/>
                </w:p>
              </w:tc>
            </w:tr>
          </w:tbl>
          <w:p>
            <w:pPr>
              <w:pStyle w:val="855"/>
              <w:jc w:val="left"/>
              <w:rPr>
                <w:rStyle w:val="648"/>
                <w:rFonts w:hint="eastAsia" w:ascii="宋体" w:hAnsi="宋体" w:eastAsia="宋体" w:cs="宋体"/>
                <w:b w:val="0"/>
                <w:i w:val="0"/>
                <w:color w:val="auto"/>
                <w:sz w:val="24"/>
                <w:szCs w:val="24"/>
                <w:highlight w:val="none"/>
                <w:u w:val="none"/>
              </w:rPr>
            </w:pPr>
            <w:r>
              <w:rPr>
                <w:rFonts w:hint="eastAsia" w:ascii="宋体" w:hAnsi="宋体" w:eastAsia="宋体" w:cs="宋体"/>
                <w:b w:val="0"/>
                <w:i w:val="0"/>
                <w:color w:val="auto"/>
                <w:sz w:val="24"/>
                <w:szCs w:val="24"/>
                <w:highlight w:val="none"/>
                <w:u w:val="non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59" w:type="dxa"/>
            <w:vAlign w:val="center"/>
            <w:textDirection w:val="lrTb"/>
            <w:noWrap w:val="false"/>
          </w:tcPr>
          <w:p>
            <w:pPr>
              <w:pStyle w:val="855"/>
              <w:jc w:val="center"/>
              <w:rPr>
                <w:rStyle w:val="648"/>
                <w:rFonts w:hint="eastAsia" w:ascii="宋体" w:hAnsi="宋体" w:eastAsia="宋体" w:cs="宋体"/>
                <w:b w:val="0"/>
                <w:i w:val="0"/>
                <w:color w:val="auto"/>
                <w:sz w:val="24"/>
                <w:szCs w:val="24"/>
                <w:highlight w:val="none"/>
                <w:u w:val="none"/>
                <w:lang w:val="en-US" w:eastAsia="zh-CN"/>
              </w:rPr>
            </w:pPr>
            <w:r>
              <w:rPr>
                <w:rStyle w:val="648"/>
                <w:rFonts w:hint="eastAsia" w:ascii="宋体" w:hAnsi="宋体" w:eastAsia="宋体" w:cs="宋体"/>
                <w:b w:val="0"/>
                <w:i w:val="0"/>
                <w:color w:val="auto"/>
                <w:sz w:val="24"/>
                <w:szCs w:val="24"/>
                <w:highlight w:val="none"/>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5"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其他部分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248" w:type="dxa"/>
            <w:vAlign w:val="center"/>
            <w:textDirection w:val="lrTb"/>
            <w:noWrap w:val="false"/>
          </w:tcPr>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安装调试要求：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（1）供应商在安装前需与采购方沟通并制定详细的安装调试计划，确定安装时间、地点和人员，保证安装调试工作的有序进行。</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（2）安装工作一开始，供应商应允许采购方的工作人员一起参与系统的安装、测试、诊断及解决遇到的问题等各项工作。</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（3）开箱检验：所有设备、器材在开箱时必须完好，无破损。</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（4）到货验收：应在合同规定的交货期内提供所有产品、产品生产厂家的检验证书等，并在采购方指定的地点进行产品交付。交付的产品应包括合同列出的全部配件、相关资料以及装箱单等；</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（5）系统测试：系统运行正常，联机测试通过。系统安装完成后，按照系统要求的基本功能逐一测试。</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（6）在安装调试过程中，供应商应保证安全施工，在施工范围内产生的一切安全问题由供应商负责。</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7）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维保要求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（1）质保期内及时安排相关人员解决采购人提出的相关问题,负责对其提供的物品进行免费维修或更换。提供一部不低于的7天×24小时服务电话，24 小时有人值守，保证随叫随到。遇到紧急情况或重大维护任务，随时按甲方要求增加人员，严格按照甲方要求的时限完成任务。</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2）投标人应提供自身及所投货物的质保期限、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3</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培训要求</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需经验丰</w:t>
            </w:r>
            <w:r>
              <w:rPr>
                <w:rStyle w:val="648"/>
                <w:rFonts w:hint="eastAsia" w:ascii="宋体" w:hAnsi="宋体" w:eastAsia="宋体" w:cs="宋体"/>
                <w:b w:val="0"/>
                <w:i w:val="0"/>
                <w:color w:val="auto"/>
                <w:sz w:val="24"/>
                <w:szCs w:val="24"/>
                <w:highlight w:val="none"/>
                <w:u w:val="none"/>
              </w:rPr>
              <w:t xml:space="preserve">富的专业工程师负责进行现场培训。设备正式运作前，需提供技术人员对客户操作、使用、临床应用、系统日常运行、管理、维护等相关培训，现场集中培训包括客户操作、临床应用、系统维护管理等均不得少于1 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4</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提供以下相关内容包括:</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（1）</w:t>
            </w:r>
            <w:r>
              <w:rPr>
                <w:rStyle w:val="648"/>
                <w:rFonts w:hint="eastAsia" w:ascii="宋体" w:hAnsi="宋体" w:eastAsia="宋体" w:cs="宋体"/>
                <w:b w:val="0"/>
                <w:bCs/>
                <w:color w:val="auto"/>
                <w:spacing w:val="7"/>
                <w:sz w:val="24"/>
                <w:szCs w:val="24"/>
                <w:highlight w:val="none"/>
                <w:lang w:val="en-US" w:eastAsia="zh-CN"/>
              </w:rPr>
              <w:t xml:space="preserve">提供投标人或生产厂家自2023年以来（日期以合同签订日期为准）的类似业绩</w:t>
            </w:r>
            <w:r>
              <w:rPr>
                <w:rStyle w:val="648"/>
                <w:rFonts w:hint="eastAsia" w:ascii="宋体" w:hAnsi="宋体" w:eastAsia="宋体" w:cs="宋体"/>
                <w:b w:val="0"/>
                <w:i w:val="0"/>
                <w:color w:val="auto"/>
                <w:sz w:val="24"/>
                <w:szCs w:val="24"/>
                <w:highlight w:val="none"/>
                <w:u w:val="none"/>
              </w:rPr>
              <w:t xml:space="preserve">。</w:t>
            </w:r>
            <w:r/>
          </w:p>
          <w:p>
            <w:pPr>
              <w:pStyle w:val="855"/>
              <w:jc w:val="left"/>
              <w:rPr>
                <w:rStyle w:val="648"/>
                <w:rFonts w:hint="eastAsia" w:ascii="宋体" w:hAnsi="宋体" w:eastAsia="宋体" w:cs="宋体"/>
                <w:b w:val="0"/>
                <w:i w:val="0"/>
                <w:color w:val="auto"/>
                <w:sz w:val="24"/>
                <w:szCs w:val="24"/>
                <w:highlight w:val="none"/>
                <w:u w:val="none"/>
              </w:rPr>
            </w:pPr>
            <w:r>
              <w:rPr>
                <w:rStyle w:val="648"/>
                <w:rFonts w:hint="eastAsia" w:ascii="宋体" w:hAnsi="宋体" w:eastAsia="宋体" w:cs="宋体"/>
                <w:b w:val="0"/>
                <w:i w:val="0"/>
                <w:color w:val="auto"/>
                <w:sz w:val="24"/>
                <w:szCs w:val="24"/>
                <w:highlight w:val="none"/>
                <w:u w:val="none"/>
              </w:rPr>
              <w:t xml:space="preserve">5</w:t>
            </w:r>
            <w:r>
              <w:rPr>
                <w:rStyle w:val="648"/>
                <w:rFonts w:hint="eastAsia" w:ascii="宋体" w:hAnsi="宋体" w:eastAsia="宋体" w:cs="宋体"/>
                <w:b w:val="0"/>
                <w:i w:val="0"/>
                <w:color w:val="auto"/>
                <w:sz w:val="24"/>
                <w:szCs w:val="24"/>
                <w:highlight w:val="none"/>
                <w:u w:val="none"/>
                <w:lang w:val="en-US" w:eastAsia="zh-CN"/>
              </w:rPr>
              <w:t xml:space="preserve">.</w:t>
            </w:r>
            <w:r>
              <w:rPr>
                <w:rStyle w:val="648"/>
                <w:rFonts w:hint="eastAsia" w:ascii="宋体" w:hAnsi="宋体" w:eastAsia="宋体" w:cs="宋体"/>
                <w:b w:val="0"/>
                <w:i w:val="0"/>
                <w:color w:val="auto"/>
                <w:sz w:val="24"/>
                <w:szCs w:val="24"/>
                <w:highlight w:val="none"/>
                <w:u w:val="none"/>
              </w:rPr>
              <w:t xml:space="preserve">满足招标文件免费质保要求，提供免费质保承诺。</w:t>
            </w:r>
            <w:r/>
          </w:p>
        </w:tc>
      </w:tr>
    </w:tbl>
    <w:p>
      <w:pPr>
        <w:ind w:firstLine="482"/>
        <w:keepLines w:val="0"/>
        <w:keepNext w:val="0"/>
        <w:pageBreakBefore w:val="0"/>
        <w:spacing w:before="120" w:after="181" w:line="360" w:lineRule="auto"/>
        <w:rPr>
          <w:rFonts w:hint="eastAsia" w:ascii="宋体" w:hAnsi="宋体" w:eastAsia="宋体" w:cs="宋体"/>
          <w:b/>
          <w:color w:val="auto"/>
          <w:sz w:val="24"/>
          <w:szCs w:val="24"/>
          <w:highlight w:val="none"/>
        </w:rPr>
      </w:pPr>
      <w:r/>
      <w:bookmarkStart w:id="64" w:name="EB547595d0f7824228afceafc3b60cc3d8"/>
      <w:r/>
      <w:bookmarkEnd w:id="64"/>
      <w:r>
        <w:rPr>
          <w:rFonts w:hint="eastAsia" w:ascii="宋体" w:hAnsi="宋体" w:eastAsia="宋体" w:cs="宋体"/>
          <w:b/>
          <w:color w:val="auto"/>
          <w:sz w:val="24"/>
          <w:szCs w:val="24"/>
          <w:highlight w:val="none"/>
        </w:rPr>
        <w:t xml:space="preserve">三、商务条款 </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Style w:val="648"/>
          <w:rFonts w:hint="eastAsia" w:ascii="宋体" w:hAnsi="宋体" w:eastAsia="宋体" w:cs="宋体"/>
          <w:b w:val="0"/>
          <w:bCs/>
          <w:i/>
          <w:iCs/>
          <w:color w:val="auto"/>
          <w:spacing w:val="7"/>
          <w:sz w:val="24"/>
          <w:szCs w:val="24"/>
          <w:highlight w:val="none"/>
          <w:u w:val="single"/>
          <w:lang w:val="en-US"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w:t>
      </w:r>
      <w:bookmarkStart w:id="65" w:name="OLE_LINK4"/>
      <w:r>
        <w:rPr>
          <w:rStyle w:val="648"/>
          <w:rFonts w:hint="eastAsia" w:ascii="宋体" w:hAnsi="宋体" w:eastAsia="宋体" w:cs="宋体"/>
          <w:b w:val="0"/>
          <w:i/>
          <w:color w:val="auto"/>
          <w:spacing w:val="7"/>
          <w:sz w:val="24"/>
          <w:szCs w:val="24"/>
          <w:highlight w:val="none"/>
          <w:u w:val="single"/>
        </w:rPr>
        <w:t xml:space="preserve">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bookmarkEnd w:id="65"/>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w:t>
      </w:r>
      <w:bookmarkStart w:id="66" w:name="OLE_LINK5"/>
      <w:r>
        <w:rPr>
          <w:rStyle w:val="648"/>
          <w:rFonts w:hint="eastAsia" w:ascii="宋体" w:hAnsi="宋体" w:eastAsia="宋体" w:cs="宋体"/>
          <w:b w:val="0"/>
          <w:i/>
          <w:color w:val="auto"/>
          <w:spacing w:val="7"/>
          <w:sz w:val="24"/>
          <w:szCs w:val="24"/>
          <w:highlight w:val="none"/>
          <w:u w:val="single"/>
        </w:rPr>
        <w:t xml:space="preserve">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bookmarkEnd w:id="66"/>
      <w:r/>
      <w:r/>
    </w:p>
    <w:p>
      <w:pPr>
        <w:ind w:firstLine="482"/>
        <w:spacing w:before="120" w:after="120" w:line="440" w:lineRule="exact"/>
        <w:rPr>
          <w:rFonts w:hint="default" w:ascii="宋体" w:hAnsi="宋体" w:eastAsia="宋体" w:cs="宋体"/>
          <w:b/>
          <w:color w:val="auto"/>
          <w:sz w:val="24"/>
          <w:szCs w:val="24"/>
          <w:highlight w:val="none"/>
          <w:lang w:val="en-US" w:eastAsia="zh-CN"/>
        </w:rPr>
      </w:pPr>
      <w:r/>
      <w:bookmarkStart w:id="67" w:name="EB31c49d84398e45d9aa1f64883aa8529f"/>
      <w:r/>
      <w:bookmarkEnd w:id="67"/>
      <w:r>
        <w:rPr>
          <w:rFonts w:hint="eastAsia" w:ascii="宋体" w:hAnsi="宋体" w:cs="宋体"/>
          <w:b/>
          <w:color w:val="auto"/>
          <w:sz w:val="24"/>
          <w:szCs w:val="24"/>
          <w:highlight w:val="none"/>
        </w:rPr>
        <w:t xml:space="preserve">四、其他部分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68" w:name="EBe661b34d7e3943bbb3c1280531762387"/>
      <w:r/>
      <w:bookmarkEnd w:id="68"/>
      <w:r/>
      <w:bookmarkStart w:id="69" w:name="_Toc11"/>
      <w:r>
        <w:rPr>
          <w:rFonts w:hint="eastAsia" w:ascii="宋体" w:hAnsi="宋体" w:eastAsia="宋体" w:cs="Times New Roman"/>
          <w:color w:val="auto"/>
          <w:highlight w:val="none"/>
          <w:lang w:eastAsia="zh-CN"/>
        </w:rPr>
        <w:t xml:space="preserve">第五章 评标方法与评标标准</w:t>
      </w:r>
      <w:bookmarkEnd w:id="69"/>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一、评标方法与定标原则</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bookmarkStart w:id="70" w:name="EB7740e15b02a344909a5d71e8b03a5f6a"/>
      <w:r/>
      <w:bookmarkEnd w:id="70"/>
      <w:r/>
      <w:bookmarkStart w:id="71" w:name="EBbd69086ac5784817b58945e6da639fb7"/>
      <w:r>
        <w:rPr>
          <w:rStyle w:val="648"/>
          <w:rFonts w:hint="eastAsia" w:ascii="宋体" w:hAnsi="宋体" w:eastAsia="宋体" w:cs="宋体"/>
          <w:b w:val="0"/>
          <w:bCs/>
          <w:color w:val="auto"/>
          <w:spacing w:val="7"/>
          <w:sz w:val="24"/>
          <w:szCs w:val="24"/>
          <w:highlight w:val="none"/>
        </w:rPr>
        <w:t xml:space="preserve">1、评标采用综合评分法，评标结果按评审后得分由高到低顺序排列。得分相同的，按投标报价由低到高顺序排列。得分且投标报价相同的并列，抽签确定中标候选人。</w:t>
      </w:r>
      <w:r>
        <w:rPr>
          <w:rStyle w:val="648"/>
          <w:rFonts w:hint="eastAsia" w:ascii="宋体" w:hAnsi="宋体" w:eastAsia="宋体" w:cs="宋体"/>
          <w:b w:val="0"/>
          <w:bCs/>
          <w:color w:val="auto"/>
          <w:spacing w:val="7"/>
          <w:sz w:val="24"/>
          <w:szCs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rStyle w:val="648"/>
          <w:rFonts w:hint="eastAsia" w:ascii="宋体" w:hAnsi="宋体" w:eastAsia="宋体" w:cs="宋体"/>
          <w:b w:val="0"/>
          <w:bCs/>
          <w:color w:val="auto"/>
          <w:spacing w:val="7"/>
          <w:sz w:val="24"/>
          <w:szCs w:val="24"/>
          <w:highlight w:val="none"/>
        </w:rPr>
        <w:t xml:space="preserve">。</w:t>
      </w:r>
      <w:bookmarkEnd w:id="71"/>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rPr>
        <w:outlineLvl w:val="9"/>
      </w:pPr>
      <w:r>
        <w:rPr>
          <w:rStyle w:val="648"/>
          <w:rFonts w:hint="eastAsia" w:ascii="宋体" w:hAnsi="宋体" w:eastAsia="宋体" w:cs="宋体"/>
          <w:b/>
          <w:bCs w:val="0"/>
          <w:color w:val="auto"/>
          <w:spacing w:val="7"/>
          <w:sz w:val="24"/>
          <w:szCs w:val="24"/>
          <w:highlight w:val="none"/>
          <w:lang w:val="en-US" w:eastAsia="zh-CN"/>
        </w:rPr>
        <w:t xml:space="preserve">2、</w:t>
      </w:r>
      <w:r>
        <w:rPr>
          <w:rStyle w:val="648"/>
          <w:rFonts w:hint="eastAsia" w:ascii="宋体" w:hAnsi="宋体" w:eastAsia="宋体" w:cs="宋体"/>
          <w:b/>
          <w:bCs w:val="0"/>
          <w:color w:val="auto"/>
          <w:spacing w:val="7"/>
          <w:sz w:val="24"/>
          <w:szCs w:val="24"/>
          <w:highlight w:val="none"/>
        </w:rPr>
        <w:t xml:space="preserve">针对中小型企业的评审：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注：①中小企业参加政府采购活动，应当出具《中小企业声明函》，否则不得享受相关中小企业扶持政策；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②以上规定未尽事项，按《政府采购促进中小企业发展管理办法》等有关制度规定执行。</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（2）根据《关于促进残疾人就业政府采购政策的通知》（财库〔2017〕141号）的通知规定：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注：投标人如不提供以上声明函的，不得享受相关政府采购政策。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（3）根据《关于政府采购支持监狱企业发展有关问题的通知》（财库〔2014〕68号）的通知规定：</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rPr>
        <w:outlineLvl w:val="9"/>
      </w:pPr>
      <w:r>
        <w:rPr>
          <w:rStyle w:val="648"/>
          <w:rFonts w:hint="eastAsia" w:ascii="宋体" w:hAnsi="宋体" w:eastAsia="宋体" w:cs="宋体"/>
          <w:b w:val="0"/>
          <w:bCs/>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57"/>
        <w:ind w:firstLine="508"/>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3.采购本国产品的支持政策</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1</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 </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2</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Style w:val="648"/>
          <w:rFonts w:hint="eastAsia" w:ascii="宋体" w:hAnsi="宋体" w:eastAsia="宋体" w:cs="宋体"/>
          <w:b w:val="0"/>
          <w:bCs/>
          <w:color w:val="auto"/>
          <w:spacing w:val="7"/>
          <w:sz w:val="24"/>
          <w:szCs w:val="24"/>
          <w:highlight w:val="none"/>
        </w:rPr>
        <w:t xml:space="preserve">投标配置及分项报价表</w:t>
      </w:r>
      <w:r>
        <w:rPr>
          <w:rStyle w:val="648"/>
          <w:rFonts w:hint="eastAsia" w:ascii="宋体" w:hAnsi="宋体" w:eastAsia="宋体" w:cs="宋体"/>
          <w:b w:val="0"/>
          <w:bCs/>
          <w:color w:val="auto"/>
          <w:spacing w:val="7"/>
          <w:sz w:val="24"/>
          <w:szCs w:val="24"/>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3</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供应商需按照招标文件的要求提供《关于符合本国产品标准的声明函》（以下简称《声明函》），如不提供将不享受本国产品价格评审优惠。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4</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5</w:t>
      </w:r>
      <w:r>
        <w:rPr>
          <w:rStyle w:val="648"/>
          <w:rFonts w:hint="eastAsia" w:ascii="宋体" w:hAnsi="宋体" w:eastAsia="宋体" w:cs="宋体"/>
          <w:b w:val="0"/>
          <w:bCs/>
          <w:color w:val="auto"/>
          <w:spacing w:val="7"/>
          <w:sz w:val="24"/>
          <w:szCs w:val="24"/>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rPr>
        <w:t xml:space="preserve">注：投标人如不提供以上证明材料的，不得享受相关政府采购政策。</w:t>
      </w:r>
      <w:r/>
    </w:p>
    <w:p>
      <w:pPr>
        <w:ind w:firstLine="482"/>
        <w:keepLines/>
        <w:keepNext/>
        <w:pageBreakBefore w:val="0"/>
        <w:spacing w:after="181"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bCs w:val="0"/>
          <w:color w:val="auto"/>
          <w:sz w:val="24"/>
          <w:szCs w:val="24"/>
          <w:highlight w:val="none"/>
        </w:rPr>
        <w:t xml:space="preserve">二、评标标准 </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1、价格分30.0分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投标报价得分=（评标基准价/投标报价）*30.0% * 100（保留二位小数）；</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2、性能、质量、配置分 50.0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2.1.性能、质量、配置分50.0分</w:t>
      </w:r>
      <w:bookmarkStart w:id="87" w:name="_GoBack"/>
      <w:r/>
      <w:bookmarkEnd w:id="87"/>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投标人所投产品的技术指标全部满足</w:t>
      </w:r>
      <w:r>
        <w:rPr>
          <w:rFonts w:hint="eastAsia" w:ascii="宋体" w:hAnsi="宋体" w:eastAsia="宋体" w:cs="宋体"/>
          <w:b/>
          <w:bCs/>
          <w:color w:val="auto"/>
          <w:highlight w:val="none"/>
        </w:rPr>
        <w:t xml:space="preserve">“第四章 项目需求 二、技术要求</w:t>
      </w: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eastAsia="zh-CN"/>
        </w:rPr>
        <w:t xml:space="preserve">技术参数</w:t>
      </w:r>
      <w:r>
        <w:rPr>
          <w:rFonts w:hint="eastAsia" w:ascii="宋体" w:hAnsi="宋体" w:eastAsia="宋体" w:cs="宋体"/>
          <w:b/>
          <w:bCs/>
          <w:color w:val="auto"/>
          <w:highlight w:val="none"/>
        </w:rPr>
        <w:t xml:space="preserve">”</w:t>
      </w:r>
      <w:r>
        <w:rPr>
          <w:rStyle w:val="648"/>
          <w:rFonts w:hint="eastAsia" w:ascii="宋体" w:hAnsi="宋体" w:eastAsia="宋体" w:cs="宋体"/>
          <w:b w:val="0"/>
          <w:bCs/>
          <w:color w:val="auto"/>
          <w:spacing w:val="7"/>
          <w:sz w:val="24"/>
          <w:szCs w:val="24"/>
          <w:highlight w:val="none"/>
          <w:lang w:val="en-US" w:eastAsia="zh-CN"/>
        </w:rPr>
        <w:t xml:space="preserve">的得50分；标注“▲”为重要参数项，若有负偏离的，每项扣4分，其他项若有负偏离的，每项扣2分，扣完为止（实质性要求的参数除外）。各投标单位在投标文件中提供相关的证明材料并作出相应的对比（列表）供评委评判，否则评委可视为未对此进行响应。</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3、售后服务分 18.0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3.1.安装调试方案6分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安装调试方案，方案内容包括但不仅限于货物安装、项目实施安装（项目安装的组织架构、项目安装管理制度、安装总体实施计划、项目安装风险管理等）、服务承诺等。方案内容完整且有实质性意义的得6分；方案内有部分内容缺失或部分内容无实质性意义得4分；方案内容简略且基本无实际意义得2分，不提供不得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3.2.维保方案6分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2" w:name="OLE_LINK9"/>
      <w:r>
        <w:rPr>
          <w:rStyle w:val="648"/>
          <w:rFonts w:hint="eastAsia" w:ascii="宋体" w:hAnsi="宋体" w:eastAsia="宋体" w:cs="宋体"/>
          <w:b w:val="0"/>
          <w:bCs/>
          <w:color w:val="auto"/>
          <w:spacing w:val="7"/>
          <w:sz w:val="24"/>
          <w:szCs w:val="24"/>
          <w:highlight w:val="none"/>
          <w:lang w:val="en-US" w:eastAsia="zh-CN"/>
        </w:rPr>
        <w:t xml:space="preserve">投标人应根据招标文件要求提供具体详实的维保方案，方案内容包括但不仅限于维保服务范围、产品维护与保养、维保服务内容及承诺等。方案内容完整且有实质性意义的得6分；方案内有部分内容缺失或部分内容无实质性意义得4分；方案内容简略且基本无实际意义得2分，不提供不得分。</w:t>
      </w:r>
      <w:bookmarkEnd w:id="72"/>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3.3.培训方案6分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bookmarkStart w:id="73" w:name="OLE_LINK15"/>
      <w:r>
        <w:rPr>
          <w:rStyle w:val="648"/>
          <w:rFonts w:hint="eastAsia" w:ascii="宋体" w:hAnsi="宋体" w:eastAsia="宋体" w:cs="宋体"/>
          <w:b w:val="0"/>
          <w:bCs/>
          <w:color w:val="auto"/>
          <w:spacing w:val="7"/>
          <w:sz w:val="24"/>
          <w:szCs w:val="24"/>
          <w:highlight w:val="none"/>
          <w:lang w:val="en-US" w:eastAsia="zh-CN"/>
        </w:rPr>
        <w:t xml:space="preserve">投标人根据招标文件要求提供具体详实的培训方案，方案内容包括但不仅限于培训步骤、培训计划、培训记录表等。方案内容完整且有实质性意义的得6分；方案内有部分内容缺失或部分内容无实质性意义得4分；方案内容简略且基本无实际意义得2分，不提供不得分。</w:t>
      </w:r>
      <w:bookmarkEnd w:id="73"/>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4、履约能力1.0 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4.1.类似业绩1分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根据投标人或生产厂家提供的自2023年以来（日期以合同签订日期为准）的类似业绩有一个得0.5分，最多得1分（请在投标文件中提供相关合同，不提供不得分）。</w:t>
      </w:r>
      <w:r/>
    </w:p>
    <w:p>
      <w:pPr>
        <w:pStyle w:val="857"/>
        <w:ind w:firstLine="510"/>
        <w:pageBreakBefore w:val="0"/>
        <w:spacing w:after="181" w:line="360" w:lineRule="auto"/>
        <w:rPr>
          <w:rStyle w:val="648"/>
          <w:rFonts w:hint="eastAsia" w:ascii="宋体" w:hAnsi="宋体" w:eastAsia="宋体" w:cs="宋体"/>
          <w:b/>
          <w:bCs w:val="0"/>
          <w:color w:val="auto"/>
          <w:spacing w:val="7"/>
          <w:sz w:val="24"/>
          <w:szCs w:val="24"/>
          <w:highlight w:val="none"/>
          <w:lang w:val="en-US" w:eastAsia="zh-CN"/>
        </w:rPr>
        <w:outlineLvl w:val="9"/>
      </w:pPr>
      <w:r>
        <w:rPr>
          <w:rStyle w:val="648"/>
          <w:rFonts w:hint="eastAsia" w:ascii="宋体" w:hAnsi="宋体" w:eastAsia="宋体" w:cs="宋体"/>
          <w:b/>
          <w:bCs w:val="0"/>
          <w:color w:val="auto"/>
          <w:spacing w:val="7"/>
          <w:sz w:val="24"/>
          <w:szCs w:val="24"/>
          <w:highlight w:val="none"/>
          <w:lang w:val="en-US" w:eastAsia="zh-CN"/>
        </w:rPr>
        <w:t xml:space="preserve">5、质保年限1.0 分</w:t>
      </w:r>
      <w:r/>
    </w:p>
    <w:p>
      <w:pPr>
        <w:pStyle w:val="857"/>
        <w:ind w:firstLine="508"/>
        <w:pageBreakBefore w:val="0"/>
        <w:spacing w:after="181" w:line="360" w:lineRule="auto"/>
        <w:rPr>
          <w:rStyle w:val="648"/>
          <w:rFonts w:hint="default"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5.1.质保年限1分</w:t>
      </w:r>
      <w:r/>
    </w:p>
    <w:p>
      <w:pPr>
        <w:pStyle w:val="857"/>
        <w:ind w:firstLine="508"/>
        <w:pageBreakBefore w:val="0"/>
        <w:spacing w:after="181" w:line="360" w:lineRule="auto"/>
        <w:rPr>
          <w:rStyle w:val="648"/>
          <w:rFonts w:hint="eastAsia" w:ascii="宋体" w:hAnsi="宋体" w:eastAsia="宋体" w:cs="宋体"/>
          <w:b w:val="0"/>
          <w:bCs/>
          <w:color w:val="auto"/>
          <w:spacing w:val="7"/>
          <w:sz w:val="24"/>
          <w:szCs w:val="24"/>
          <w:highlight w:val="none"/>
          <w:lang w:val="en-US" w:eastAsia="zh-CN"/>
        </w:rPr>
        <w:outlineLvl w:val="9"/>
      </w:pPr>
      <w:r>
        <w:rPr>
          <w:rStyle w:val="648"/>
          <w:rFonts w:hint="eastAsia" w:ascii="宋体" w:hAnsi="宋体" w:eastAsia="宋体" w:cs="宋体"/>
          <w:b w:val="0"/>
          <w:bCs/>
          <w:color w:val="auto"/>
          <w:spacing w:val="7"/>
          <w:sz w:val="24"/>
          <w:szCs w:val="24"/>
          <w:highlight w:val="none"/>
          <w:lang w:val="en-US" w:eastAsia="zh-CN"/>
        </w:rPr>
        <w:t xml:space="preserve">投标人所投货物免费质保年限完全响应招标文件要求的前提下，质保年限每增加一年加0.5分，本项最多得1分。</w:t>
      </w:r>
      <w:r/>
    </w:p>
    <w:p>
      <w:pPr>
        <w:ind w:right="-124" w:firstLine="480"/>
        <w:pageBreakBefore w:val="0"/>
        <w:spacing w:after="181"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注：1、以上证明材料，不提供不得分</w:t>
      </w:r>
      <w:bookmarkEnd w:id="61"/>
      <w:r/>
      <w:bookmarkEnd w:id="62"/>
      <w:r>
        <w:rPr>
          <w:rFonts w:hint="eastAsia" w:ascii="宋体" w:hAnsi="宋体" w:cs="宋体"/>
          <w:b w:val="0"/>
          <w:bCs/>
          <w:color w:val="auto"/>
          <w:sz w:val="24"/>
          <w:szCs w:val="24"/>
          <w:highlight w:val="none"/>
          <w:lang w:eastAsia="zh-CN"/>
        </w:rPr>
        <w:t xml:space="preserve">。</w:t>
      </w:r>
      <w:r/>
    </w:p>
    <w:p>
      <w:pPr>
        <w:pStyle w:val="847"/>
        <w:keepLines w:val="0"/>
        <w:keepNext w:val="0"/>
        <w:pageBreakBefore/>
        <w:spacing w:line="360" w:lineRule="auto"/>
        <w:widowControl w:val="off"/>
        <w:rPr>
          <w:rFonts w:hint="eastAsia" w:ascii="宋体" w:hAnsi="宋体" w:eastAsia="宋体" w:cs="Times New Roman"/>
          <w:color w:val="auto"/>
          <w:highlight w:val="none"/>
          <w:lang w:eastAsia="zh-CN"/>
        </w:rPr>
        <w:outlineLvl w:val="0"/>
      </w:pPr>
      <w:r/>
      <w:bookmarkStart w:id="74" w:name="_Toc12"/>
      <w:r>
        <w:rPr>
          <w:rFonts w:hint="eastAsia" w:ascii="宋体" w:hAnsi="宋体" w:eastAsia="宋体" w:cs="Times New Roman"/>
          <w:color w:val="auto"/>
          <w:highlight w:val="none"/>
          <w:lang w:eastAsia="zh-CN"/>
        </w:rPr>
        <w:t xml:space="preserve">第六章 投标文件格式</w:t>
      </w:r>
      <w:bookmarkEnd w:id="74"/>
      <w:r/>
      <w:r/>
    </w:p>
    <w:p>
      <w:pPr>
        <w:pStyle w:val="956"/>
        <w:rPr>
          <w:rFonts w:eastAsia="宋体"/>
          <w:color w:val="auto"/>
          <w:highlight w:val="none"/>
        </w:rPr>
        <w:outlineLvl w:val="1"/>
      </w:pPr>
      <w:r/>
      <w:bookmarkStart w:id="75" w:name="_Toc13"/>
      <w:r>
        <w:rPr>
          <w:rFonts w:eastAsia="宋体"/>
          <w:b/>
          <w:color w:val="auto"/>
          <w:sz w:val="32"/>
          <w:highlight w:val="none"/>
        </w:rPr>
        <w:t xml:space="preserve">一、封面</w:t>
      </w:r>
      <w:bookmarkEnd w:id="75"/>
      <w:r/>
      <w:r/>
    </w:p>
    <w:p>
      <w:pPr>
        <w:pStyle w:val="908"/>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908"/>
        <w:jc w:val="center"/>
        <w:spacing w:before="540" w:after="540"/>
        <w:rPr>
          <w:rFonts w:eastAsia="宋体"/>
          <w:color w:val="auto"/>
          <w:sz w:val="54"/>
          <w:szCs w:val="54"/>
          <w:highlight w:val="none"/>
        </w:rPr>
      </w:pPr>
      <w:r>
        <w:rPr>
          <w:rFonts w:eastAsia="宋体"/>
          <w:color w:val="auto"/>
          <w:sz w:val="54"/>
          <w:szCs w:val="54"/>
          <w:highlight w:val="none"/>
        </w:rPr>
        <w:t xml:space="preserve">投 标 文 件</w:t>
      </w:r>
      <w:r/>
    </w:p>
    <w:p>
      <w:pPr>
        <w:pStyle w:val="908"/>
        <w:spacing w:before="240" w:after="240"/>
        <w:rPr>
          <w:rFonts w:eastAsia="宋体"/>
          <w:color w:val="auto"/>
          <w:highlight w:val="none"/>
        </w:rPr>
      </w:pPr>
      <w:r>
        <w:rPr>
          <w:rFonts w:eastAsia="宋体"/>
          <w:color w:val="auto"/>
          <w:highlight w:val="none"/>
        </w:rPr>
        <w:t xml:space="preserve"> </w:t>
      </w:r>
      <w:r/>
    </w:p>
    <w:p>
      <w:pPr>
        <w:pStyle w:val="908"/>
        <w:jc w:val="center"/>
        <w:spacing w:before="400" w:after="400"/>
        <w:rPr>
          <w:rFonts w:eastAsia="宋体"/>
          <w:color w:val="auto"/>
          <w:sz w:val="40"/>
          <w:szCs w:val="40"/>
          <w:highlight w:val="none"/>
        </w:rPr>
      </w:pPr>
      <w:r>
        <w:rPr>
          <w:rFonts w:eastAsia="宋体"/>
          <w:color w:val="auto"/>
          <w:sz w:val="40"/>
          <w:szCs w:val="40"/>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项目名称：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招标编号：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投标人名称：   </w:t>
      </w:r>
      <w:r/>
    </w:p>
    <w:p>
      <w:pPr>
        <w:pStyle w:val="908"/>
        <w:ind w:firstLine="1080"/>
        <w:jc w:val="both"/>
        <w:spacing w:before="360" w:after="360"/>
        <w:rPr>
          <w:rFonts w:eastAsia="宋体"/>
          <w:color w:val="auto"/>
          <w:sz w:val="36"/>
          <w:szCs w:val="36"/>
          <w:highlight w:val="none"/>
        </w:rPr>
      </w:pPr>
      <w:r>
        <w:rPr>
          <w:rFonts w:eastAsia="宋体"/>
          <w:color w:val="auto"/>
          <w:sz w:val="36"/>
          <w:szCs w:val="36"/>
          <w:highlight w:val="none"/>
        </w:rPr>
        <w:t xml:space="preserve">日</w:t>
      </w:r>
      <w:r>
        <w:rPr>
          <w:rFonts w:hint="eastAsia" w:eastAsia="宋体"/>
          <w:color w:val="auto"/>
          <w:sz w:val="36"/>
          <w:szCs w:val="36"/>
          <w:highlight w:val="none"/>
        </w:rPr>
        <w:t xml:space="preserve">      </w:t>
      </w:r>
      <w:r>
        <w:rPr>
          <w:rFonts w:eastAsia="宋体"/>
          <w:color w:val="auto"/>
          <w:sz w:val="36"/>
          <w:szCs w:val="36"/>
          <w:highlight w:val="none"/>
        </w:rPr>
        <w:t xml:space="preserve">期：   </w:t>
      </w:r>
      <w:r/>
    </w:p>
    <w:p>
      <w:pPr>
        <w:pStyle w:val="908"/>
        <w:jc w:val="center"/>
        <w:spacing w:before="360" w:after="360"/>
        <w:rPr>
          <w:rFonts w:eastAsia="宋体"/>
          <w:color w:val="auto"/>
          <w:sz w:val="36"/>
          <w:szCs w:val="36"/>
          <w:highlight w:val="none"/>
        </w:rPr>
      </w:pPr>
      <w:r>
        <w:rPr>
          <w:rFonts w:eastAsia="宋体"/>
          <w:color w:val="auto"/>
          <w:sz w:val="36"/>
          <w:szCs w:val="36"/>
          <w:highlight w:val="none"/>
        </w:rPr>
        <w:t xml:space="preserve"> </w:t>
      </w:r>
      <w:r/>
    </w:p>
    <w:p>
      <w:pPr>
        <w:pStyle w:val="908"/>
        <w:spacing w:before="240" w:after="240"/>
        <w:rPr>
          <w:rFonts w:eastAsia="宋体"/>
          <w:color w:val="auto"/>
          <w:highlight w:val="none"/>
        </w:rPr>
      </w:pPr>
      <w:r>
        <w:rPr>
          <w:rFonts w:eastAsia="宋体"/>
          <w:color w:val="auto"/>
          <w:highlight w:val="none"/>
        </w:rPr>
        <w:t xml:space="preserve"> </w:t>
      </w:r>
      <w:r/>
    </w:p>
    <w:p>
      <w:pPr>
        <w:pStyle w:val="944"/>
        <w:rPr>
          <w:rFonts w:eastAsia="宋体"/>
          <w:color w:val="auto"/>
          <w:highlight w:val="none"/>
        </w:rPr>
        <w:outlineLvl w:val="1"/>
      </w:pPr>
      <w:r/>
      <w:bookmarkStart w:id="76" w:name="_Toc14"/>
      <w:r>
        <w:rPr>
          <w:rFonts w:eastAsia="宋体"/>
          <w:color w:val="auto"/>
          <w:highlight w:val="none"/>
        </w:rPr>
        <w:br w:type="page" w:clear="all"/>
      </w:r>
      <w:r>
        <w:rPr>
          <w:rFonts w:eastAsia="宋体"/>
          <w:b/>
          <w:color w:val="auto"/>
          <w:sz w:val="32"/>
          <w:highlight w:val="none"/>
        </w:rPr>
        <w:t xml:space="preserve">二、投标函格式</w:t>
      </w:r>
      <w:bookmarkEnd w:id="76"/>
      <w:r/>
      <w:r/>
    </w:p>
    <w:p>
      <w:pPr>
        <w:pStyle w:val="937"/>
        <w:jc w:val="center"/>
        <w:spacing w:before="320" w:after="32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t xml:space="preserve">投标函格式</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致：</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采购代理单位</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我们收到贵</w:t>
      </w:r>
      <w:r>
        <w:rPr>
          <w:rFonts w:hint="eastAsia" w:ascii="宋体" w:hAnsi="宋体" w:eastAsia="宋体" w:cs="宋体"/>
          <w:color w:val="auto"/>
          <w:highlight w:val="none"/>
        </w:rPr>
        <w:t xml:space="preserve">方</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号招标文件，经仔细阅读和研究，我们决定参加投标，</w:t>
      </w:r>
      <w:r>
        <w:rPr>
          <w:rFonts w:hint="eastAsia" w:ascii="宋体" w:hAnsi="宋体" w:eastAsia="宋体" w:cs="宋体"/>
          <w:color w:val="auto"/>
          <w:highlight w:val="none"/>
        </w:rPr>
        <w:t xml:space="preserve">并做出如下承诺：</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我</w:t>
      </w:r>
      <w:r>
        <w:rPr>
          <w:rFonts w:hint="eastAsia" w:ascii="宋体" w:hAnsi="宋体" w:eastAsia="宋体" w:cs="宋体"/>
          <w:color w:val="auto"/>
          <w:highlight w:val="none"/>
        </w:rPr>
        <w:t xml:space="preserve">们</w:t>
      </w:r>
      <w:r>
        <w:rPr>
          <w:rFonts w:hint="eastAsia" w:ascii="宋体" w:hAnsi="宋体" w:eastAsia="宋体" w:cs="宋体"/>
          <w:color w:val="auto"/>
          <w:highlight w:val="none"/>
          <w:lang w:val="zh-CN"/>
        </w:rPr>
        <w:t xml:space="preserve">已详细审查并确认全部招标文件（包括补充文件）以及全部参考资料和有关附件</w:t>
      </w:r>
      <w:r>
        <w:rPr>
          <w:rFonts w:hint="eastAsia" w:ascii="宋体" w:hAnsi="宋体" w:eastAsia="宋体" w:cs="宋体"/>
          <w:color w:val="auto"/>
          <w:highlight w:val="none"/>
        </w:rPr>
        <w:t xml:space="preserve">。</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我们愿意</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lang w:val="zh-CN"/>
        </w:rPr>
        <w:t xml:space="preserve">招标文件的一切要求，提供包括完成该项目全部内容</w:t>
      </w:r>
      <w:r>
        <w:rPr>
          <w:rFonts w:eastAsia="宋体"/>
          <w:color w:val="auto"/>
          <w:highlight w:val="none"/>
        </w:rPr>
        <w:t xml:space="preserve">包含</w:t>
      </w:r>
      <w:r>
        <w:rPr>
          <w:rFonts w:hint="eastAsia" w:eastAsia="宋体"/>
          <w:color w:val="auto"/>
          <w:highlight w:val="none"/>
        </w:rPr>
        <w:t xml:space="preserve">货物</w:t>
      </w:r>
      <w:r>
        <w:rPr>
          <w:rFonts w:eastAsia="宋体"/>
          <w:color w:val="auto"/>
          <w:highlight w:val="none"/>
        </w:rPr>
        <w:t xml:space="preserve">以及相应的附件、备件、包装、税费、运杂（到位）、保险、验收、管理、售后服务等</w:t>
      </w:r>
      <w:r>
        <w:rPr>
          <w:rFonts w:hint="eastAsia" w:eastAsia="宋体"/>
          <w:color w:val="auto"/>
          <w:highlight w:val="none"/>
        </w:rPr>
        <w:t xml:space="preserve">安装调试完毕</w:t>
      </w:r>
      <w:r>
        <w:rPr>
          <w:rFonts w:eastAsia="宋体"/>
          <w:color w:val="auto"/>
          <w:highlight w:val="none"/>
        </w:rPr>
        <w:t xml:space="preserve">所产生的</w:t>
      </w:r>
      <w:r>
        <w:rPr>
          <w:rFonts w:hint="eastAsia" w:eastAsia="宋体"/>
          <w:color w:val="auto"/>
          <w:highlight w:val="none"/>
        </w:rPr>
        <w:t xml:space="preserve">所有</w:t>
      </w:r>
      <w:r>
        <w:rPr>
          <w:rFonts w:eastAsia="宋体"/>
          <w:color w:val="auto"/>
          <w:highlight w:val="none"/>
        </w:rPr>
        <w:t xml:space="preserve">费用、政策性文件规定及合同包含的所有风险、责任等</w:t>
      </w:r>
      <w:r>
        <w:rPr>
          <w:rFonts w:hint="eastAsia" w:eastAsia="宋体"/>
          <w:color w:val="auto"/>
          <w:highlight w:val="none"/>
          <w:lang w:val="en-US" w:eastAsia="zh-CN"/>
        </w:rPr>
        <w:t xml:space="preserve">一切</w:t>
      </w:r>
      <w:r>
        <w:rPr>
          <w:rFonts w:eastAsia="宋体"/>
          <w:color w:val="auto"/>
          <w:highlight w:val="none"/>
        </w:rPr>
        <w:t xml:space="preserve">费用</w:t>
      </w:r>
      <w:r>
        <w:rPr>
          <w:rFonts w:hint="eastAsia" w:ascii="宋体" w:hAnsi="宋体" w:eastAsia="宋体" w:cs="宋体"/>
          <w:color w:val="auto"/>
          <w:highlight w:val="none"/>
          <w:lang w:val="zh-CN"/>
        </w:rPr>
        <w:t xml:space="preserve">。</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如果我们的投标书被接受，我们将严格履行招标文件中规定的每一项要求，按期、按质、按量履行合同的义务。</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、我们同意按招标文件中的规定，本投标书的有效期限为开标后</w:t>
      </w:r>
      <w:r>
        <w:rPr>
          <w:rFonts w:hint="eastAsia" w:ascii="宋体" w:hAnsi="宋体" w:eastAsia="宋体" w:cs="宋体"/>
          <w:color w:val="auto"/>
          <w:highlight w:val="none"/>
          <w:u w:val="single"/>
        </w:rPr>
        <w:t xml:space="preserve">90</w:t>
      </w:r>
      <w:r>
        <w:rPr>
          <w:rFonts w:hint="eastAsia" w:ascii="宋体" w:hAnsi="宋体" w:eastAsia="宋体" w:cs="宋体"/>
          <w:color w:val="auto"/>
          <w:highlight w:val="none"/>
          <w:lang w:val="zh-CN"/>
        </w:rPr>
        <w:t xml:space="preserve">天。</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zh-CN"/>
        </w:rPr>
        <w:t xml:space="preserve">、我们愿意提供招标方在招标文件中要求的</w:t>
      </w:r>
      <w:r>
        <w:rPr>
          <w:rFonts w:hint="eastAsia" w:ascii="宋体" w:hAnsi="宋体" w:eastAsia="宋体" w:cs="宋体"/>
          <w:color w:val="auto"/>
          <w:highlight w:val="none"/>
        </w:rPr>
        <w:t xml:space="preserve">相关</w:t>
      </w:r>
      <w:r>
        <w:rPr>
          <w:rFonts w:hint="eastAsia" w:ascii="宋体" w:hAnsi="宋体" w:eastAsia="宋体" w:cs="宋体"/>
          <w:color w:val="auto"/>
          <w:highlight w:val="none"/>
          <w:lang w:val="zh-CN"/>
        </w:rPr>
        <w:t xml:space="preserve">资料。</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6、我们承诺该项投标在开标后的全过程中保持有效，不作任何更改和变动。</w:t>
      </w:r>
      <w:r/>
    </w:p>
    <w:p>
      <w:pPr>
        <w:pStyle w:val="93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zh-CN"/>
        </w:rPr>
        <w:t xml:space="preserve">、我们愿意按照贵</w:t>
      </w:r>
      <w:r>
        <w:rPr>
          <w:rFonts w:hint="eastAsia" w:ascii="宋体" w:hAnsi="宋体" w:eastAsia="宋体" w:cs="宋体"/>
          <w:color w:val="auto"/>
          <w:highlight w:val="none"/>
        </w:rPr>
        <w:t xml:space="preserve">方</w:t>
      </w:r>
      <w:r>
        <w:rPr>
          <w:rFonts w:hint="eastAsia" w:ascii="宋体" w:hAnsi="宋体" w:eastAsia="宋体" w:cs="宋体"/>
          <w:color w:val="auto"/>
          <w:highlight w:val="none"/>
          <w:lang w:val="zh-CN"/>
        </w:rPr>
        <w:t xml:space="preserve">招标文件的要求提供网上投标文件一份，并保证全部投标文件内容真实有效，若有虚假，我公司愿意承担与此相关的一切责任；</w:t>
      </w:r>
      <w:r/>
    </w:p>
    <w:p>
      <w:pPr>
        <w:pStyle w:val="937"/>
        <w:spacing w:before="240" w:after="240"/>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8</w:t>
      </w:r>
      <w:r>
        <w:rPr>
          <w:rFonts w:hint="eastAsia" w:ascii="宋体" w:hAnsi="宋体" w:eastAsia="宋体" w:cs="宋体"/>
          <w:color w:val="auto"/>
          <w:highlight w:val="none"/>
          <w:lang w:val="zh-CN"/>
        </w:rPr>
        <w:t xml:space="preserve">、我们愿意按照《中华人民共和国</w:t>
      </w:r>
      <w:r>
        <w:rPr>
          <w:rFonts w:hint="eastAsia" w:ascii="宋体" w:hAnsi="宋体" w:eastAsia="宋体" w:cs="宋体"/>
          <w:color w:val="auto"/>
          <w:highlight w:val="none"/>
        </w:rPr>
        <w:t xml:space="preserve">民法典</w:t>
      </w:r>
      <w:r>
        <w:rPr>
          <w:rFonts w:hint="eastAsia" w:ascii="宋体" w:hAnsi="宋体" w:eastAsia="宋体" w:cs="宋体"/>
          <w:color w:val="auto"/>
          <w:highlight w:val="none"/>
          <w:lang w:val="zh-CN"/>
        </w:rPr>
        <w:t xml:space="preserve">》履行自己应该承担的全部责任；</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9、我们同意采购人关于违约责任的认定方式和对违约责任的处罚；在服务过程中，如我单位违约，我单位愿意承担相应违约责任。</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、与本投标有关的正式通讯地址为：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地址：        </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邮编：</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电话：    </w:t>
      </w:r>
      <w:r>
        <w:rPr>
          <w:rFonts w:hint="eastAsia" w:ascii="宋体" w:hAnsi="宋体" w:eastAsia="宋体" w:cs="宋体"/>
          <w:color w:val="auto"/>
          <w:highlight w:val="none"/>
          <w:lang w:val="en-US" w:eastAsia="zh-CN"/>
        </w:rPr>
        <w:t xml:space="preserve">              电子邮箱</w:t>
      </w:r>
      <w:r>
        <w:rPr>
          <w:rFonts w:ascii="宋体" w:hAnsi="宋体" w:eastAsia="宋体" w:cs="宋体"/>
          <w:color w:val="auto"/>
          <w:highlight w:val="none"/>
        </w:rPr>
        <w:t xml:space="preserve">：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投标单位代表姓名：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投标单位名称：    </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公章：</w:t>
      </w:r>
      <w:r/>
    </w:p>
    <w:p>
      <w:pPr>
        <w:pStyle w:val="937"/>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937"/>
        <w:spacing w:line="440" w:lineRule="exact"/>
        <w:rPr>
          <w:rFonts w:eastAsia="宋体"/>
          <w:color w:val="auto"/>
          <w:highlight w:val="none"/>
        </w:rPr>
      </w:pPr>
      <w:r>
        <w:rPr>
          <w:rFonts w:eastAsia="宋体"/>
          <w:color w:val="auto"/>
          <w:highlight w:val="none"/>
        </w:rPr>
      </w:r>
      <w:r/>
    </w:p>
    <w:p>
      <w:pPr>
        <w:pStyle w:val="937"/>
        <w:spacing w:line="440" w:lineRule="exact"/>
        <w:rPr>
          <w:rFonts w:eastAsia="宋体"/>
          <w:color w:val="auto"/>
          <w:highlight w:val="none"/>
        </w:rPr>
      </w:pPr>
      <w:r>
        <w:rPr>
          <w:rFonts w:eastAsia="宋体"/>
          <w:color w:val="auto"/>
          <w:highlight w:val="none"/>
        </w:rPr>
        <w:t xml:space="preserve"> </w:t>
      </w:r>
      <w:r>
        <w:rPr>
          <w:rFonts w:eastAsia="宋体"/>
          <w:b/>
          <w:color w:val="auto"/>
          <w:sz w:val="32"/>
          <w:highlight w:val="none"/>
        </w:rPr>
        <w:t xml:space="preserve">三、开标一览表</w:t>
      </w:r>
      <w:r/>
    </w:p>
    <w:p>
      <w:pPr>
        <w:pStyle w:val="869"/>
        <w:spacing w:line="440" w:lineRule="exact"/>
        <w:rPr>
          <w:rFonts w:eastAsia="宋体"/>
          <w:color w:val="auto"/>
          <w:spacing w:val="7"/>
          <w:highlight w:val="none"/>
        </w:rPr>
      </w:pPr>
      <w:r>
        <w:rPr>
          <w:rFonts w:ascii="Tahoma" w:hAnsi="Tahoma" w:eastAsia="宋体" w:cs="Tahoma"/>
          <w:color w:val="auto"/>
          <w:highlight w:val="none"/>
        </w:rPr>
        <w:t xml:space="preserve">﻿</w:t>
      </w:r>
      <w:r>
        <w:rPr>
          <w:rFonts w:eastAsia="宋体"/>
          <w:color w:val="auto"/>
          <w:highlight w:val="none"/>
        </w:rPr>
        <w:t xml:space="preserve"> </w:t>
      </w:r>
      <w:r/>
    </w:p>
    <w:p>
      <w:pPr>
        <w:pStyle w:val="869"/>
        <w:jc w:val="center"/>
        <w:spacing w:before="240" w:after="240"/>
        <w:rPr>
          <w:rFonts w:hint="eastAsia" w:eastAsia="宋体"/>
          <w:b/>
          <w:bCs/>
          <w:color w:val="auto"/>
          <w:sz w:val="40"/>
          <w:szCs w:val="40"/>
          <w:highlight w:val="none"/>
        </w:rPr>
      </w:pPr>
      <w:r>
        <w:rPr>
          <w:rFonts w:hint="eastAsia" w:eastAsia="宋体"/>
          <w:b/>
          <w:bCs/>
          <w:color w:val="auto"/>
          <w:sz w:val="32"/>
          <w:szCs w:val="32"/>
          <w:highlight w:val="none"/>
        </w:rPr>
        <w:t xml:space="preserve">开标一览表（总报价）</w:t>
      </w:r>
      <w:r/>
    </w:p>
    <w:p>
      <w:pPr>
        <w:pStyle w:val="869"/>
        <w:spacing w:before="240" w:after="240"/>
        <w:rPr>
          <w:rFonts w:hint="eastAsia" w:eastAsia="宋体"/>
          <w:color w:val="auto"/>
          <w:highlight w:val="none"/>
        </w:rPr>
      </w:pPr>
      <w:r>
        <w:rPr>
          <w:rFonts w:hint="eastAsia" w:eastAsia="宋体"/>
          <w:color w:val="auto"/>
          <w:highlight w:val="none"/>
        </w:rPr>
        <w:t xml:space="preserve">投标人全称（加盖公章）：供应商名称 </w:t>
      </w:r>
      <w:r/>
    </w:p>
    <w:p>
      <w:pPr>
        <w:pStyle w:val="869"/>
        <w:spacing w:before="240" w:after="240"/>
        <w:rPr>
          <w:rFonts w:hint="eastAsia" w:eastAsia="宋体"/>
          <w:color w:val="auto"/>
          <w:highlight w:val="none"/>
        </w:rPr>
      </w:pPr>
      <w:r>
        <w:rPr>
          <w:rFonts w:hint="eastAsia" w:eastAsia="宋体"/>
          <w:color w:val="auto"/>
          <w:highlight w:val="none"/>
        </w:rPr>
        <w:t xml:space="preserve">项目编号：</w:t>
      </w:r>
      <w:r/>
    </w:p>
    <w:tbl>
      <w:tblPr>
        <w:tblStyle w:val="67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eastAsia="宋体"/>
                <w:color w:val="auto"/>
                <w:highlight w:val="none"/>
              </w:rPr>
              <w:t xml:space="preserve"> </w:t>
            </w:r>
            <w:r>
              <w:rPr>
                <w:rFonts w:ascii="宋体" w:hAnsi="宋体" w:eastAsia="宋体" w:cs="宋体"/>
                <w:color w:val="auto"/>
                <w:sz w:val="24"/>
                <w:szCs w:val="24"/>
                <w:highlight w:val="none"/>
              </w:rPr>
              <w:t xml:space="preserve">项目名称</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投标总报价</w:t>
            </w:r>
            <w:r/>
          </w:p>
        </w:tc>
      </w:tr>
      <w:tr>
        <w:trPr/>
        <w:tc>
          <w:tcPr>
            <w:tcW w:w="4980" w:type="dxa"/>
            <w:textDirection w:val="lrTb"/>
            <w:noWrap w:val="false"/>
          </w:tcPr>
          <w:p>
            <w:pPr>
              <w:pStyle w:val="869"/>
              <w:spacing w:before="240" w:after="240" w:line="240" w:lineRule="auto"/>
              <w:rPr>
                <w:rFonts w:hint="eastAsia" w:eastAsia="宋体"/>
                <w:color w:val="auto"/>
                <w:highlight w:val="none"/>
                <w:vertAlign w:val="baseline"/>
                <w:lang w:eastAsia="zh-CN"/>
              </w:rPr>
            </w:pPr>
            <w:r>
              <w:rPr>
                <w:rFonts w:hint="eastAsia" w:ascii="宋体" w:hAnsi="宋体" w:eastAsia="宋体" w:cs="宋体"/>
                <w:color w:val="auto"/>
                <w:sz w:val="24"/>
                <w:szCs w:val="24"/>
                <w:highlight w:val="none"/>
                <w:lang w:eastAsia="zh-CN"/>
              </w:rPr>
              <w:t xml:space="preserve">张家港市中医医院强脉冲光与激光系统</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小写：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（元人民币）</w:t>
            </w:r>
            <w:r/>
          </w:p>
        </w:tc>
      </w:tr>
      <w:tr>
        <w:trPr/>
        <w:tc>
          <w:tcPr>
            <w:tcW w:w="4980"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投标报价大写金额</w:t>
            </w:r>
            <w:r/>
          </w:p>
        </w:tc>
        <w:tc>
          <w:tcPr>
            <w:tcW w:w="4982" w:type="dxa"/>
            <w:textDirection w:val="lrTb"/>
            <w:noWrap w:val="false"/>
          </w:tcPr>
          <w:p>
            <w:pPr>
              <w:pStyle w:val="869"/>
              <w:spacing w:before="240" w:after="240" w:line="240" w:lineRule="auto"/>
              <w:rPr>
                <w:rFonts w:eastAsia="宋体"/>
                <w:color w:val="auto"/>
                <w:highlight w:val="none"/>
                <w:vertAlign w:val="baseline"/>
              </w:rPr>
            </w:pPr>
            <w:r>
              <w:rPr>
                <w:rFonts w:ascii="宋体" w:hAnsi="宋体" w:eastAsia="宋体" w:cs="宋体"/>
                <w:color w:val="auto"/>
                <w:sz w:val="24"/>
                <w:szCs w:val="24"/>
                <w:highlight w:val="none"/>
              </w:rPr>
              <w:t xml:space="preserve">金额大写 </w:t>
            </w:r>
            <w:r/>
          </w:p>
        </w:tc>
      </w:tr>
    </w:tbl>
    <w:p>
      <w:pPr>
        <w:pStyle w:val="869"/>
        <w:ind w:firstLine="6000"/>
        <w:spacing w:before="240" w:after="240"/>
        <w:rPr>
          <w:rFonts w:eastAsia="宋体"/>
          <w:color w:val="auto"/>
          <w:highlight w:val="none"/>
        </w:rPr>
      </w:pPr>
      <w:r>
        <w:rPr>
          <w:rFonts w:ascii="宋体" w:hAnsi="宋体" w:eastAsia="宋体" w:cs="宋体"/>
          <w:color w:val="auto"/>
          <w:sz w:val="24"/>
          <w:szCs w:val="24"/>
          <w:highlight w:val="none"/>
        </w:rPr>
        <w:t xml:space="preserve">日期：  年   月  日</w:t>
      </w:r>
      <w:r/>
    </w:p>
    <w:p>
      <w:pPr>
        <w:pStyle w:val="869"/>
        <w:spacing w:before="240" w:after="240"/>
        <w:rPr>
          <w:color w:val="auto"/>
          <w:highlight w:val="none"/>
        </w:rPr>
      </w:pPr>
      <w:r>
        <w:rPr>
          <w:rFonts w:eastAsia="宋体"/>
          <w:color w:val="auto"/>
          <w:highlight w:val="none"/>
        </w:rPr>
        <w:t xml:space="preserve"> </w:t>
      </w:r>
      <w:r>
        <w:rPr>
          <w:color w:val="auto"/>
          <w:highlight w:val="none"/>
        </w:rPr>
        <w:t xml:space="preserve">填写说明：</w:t>
      </w:r>
      <w:r/>
    </w:p>
    <w:p>
      <w:pPr>
        <w:pStyle w:val="672"/>
        <w:keepLines w:val="0"/>
        <w:keepNext w:val="0"/>
        <w:widowControl/>
        <w:rPr>
          <w:color w:val="auto"/>
          <w:highlight w:val="none"/>
        </w:rPr>
        <w:suppressLineNumbers w:val="0"/>
      </w:pPr>
      <w:r>
        <w:rPr>
          <w:rStyle w:val="676"/>
          <w:color w:val="auto"/>
          <w:highlight w:val="none"/>
          <w:u w:val="single"/>
        </w:rPr>
        <w:t xml:space="preserve">1、开标一览表必须加盖投标人公章（复印件无效）。</w:t>
      </w:r>
      <w:r/>
    </w:p>
    <w:p>
      <w:pPr>
        <w:pStyle w:val="672"/>
        <w:keepLines w:val="0"/>
        <w:keepNext w:val="0"/>
        <w:widowControl/>
        <w:rPr>
          <w:rStyle w:val="676"/>
          <w:color w:val="auto"/>
          <w:highlight w:val="none"/>
          <w:u w:val="single"/>
        </w:rPr>
        <w:suppressLineNumbers w:val="0"/>
      </w:pPr>
      <w:r>
        <w:rPr>
          <w:rStyle w:val="676"/>
          <w:color w:val="auto"/>
          <w:highlight w:val="none"/>
          <w:u w:val="single"/>
        </w:rPr>
        <w:t xml:space="preserve">2、如有分包，投标人投任何一个包的标的，都需单独填写开标一览表。</w:t>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672"/>
        <w:keepLines w:val="0"/>
        <w:keepNext w:val="0"/>
        <w:widowControl/>
        <w:rPr>
          <w:rStyle w:val="676"/>
          <w:color w:val="auto"/>
          <w:highlight w:val="none"/>
          <w:u w:val="single"/>
        </w:rPr>
        <w:suppressLineNumbers w:val="0"/>
      </w:pPr>
      <w:r>
        <w:rPr>
          <w:color w:val="auto"/>
          <w:highlight w:val="none"/>
          <w:u w:val="single"/>
        </w:rPr>
      </w:r>
      <w:r/>
    </w:p>
    <w:p>
      <w:pPr>
        <w:pStyle w:val="934"/>
        <w:numPr>
          <w:ilvl w:val="0"/>
          <w:numId w:val="1"/>
        </w:numPr>
        <w:rPr>
          <w:rFonts w:eastAsia="宋体"/>
          <w:b/>
          <w:color w:val="auto"/>
          <w:sz w:val="32"/>
          <w:highlight w:val="none"/>
        </w:rPr>
        <w:outlineLvl w:val="1"/>
      </w:pPr>
      <w:r/>
      <w:bookmarkStart w:id="77" w:name="_Toc15"/>
      <w:r>
        <w:rPr>
          <w:rFonts w:eastAsia="宋体"/>
          <w:b/>
          <w:color w:val="auto"/>
          <w:sz w:val="32"/>
          <w:highlight w:val="none"/>
        </w:rPr>
        <w:t xml:space="preserve">资格证明文件</w:t>
      </w:r>
      <w:bookmarkEnd w:id="77"/>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34"/>
        <w:numPr>
          <w:ilvl w:val="0"/>
          <w:numId w:val="0"/>
        </w:numPr>
        <w:rPr>
          <w:rFonts w:eastAsia="宋体"/>
          <w:b/>
          <w:color w:val="auto"/>
          <w:sz w:val="28"/>
          <w:highlight w:val="none"/>
        </w:rPr>
        <w:outlineLvl w:val="1"/>
      </w:pPr>
      <w:r>
        <w:rPr>
          <w:rFonts w:eastAsia="宋体"/>
          <w:b/>
          <w:color w:val="auto"/>
          <w:sz w:val="28"/>
          <w:highlight w:val="none"/>
        </w:rPr>
      </w:r>
      <w:r/>
    </w:p>
    <w:p>
      <w:pPr>
        <w:pStyle w:val="942"/>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lang w:val="en-US" w:eastAsia="zh-CN"/>
        </w:rPr>
        <w:t xml:space="preserve">1.</w:t>
      </w:r>
      <w:r>
        <w:rPr>
          <w:rStyle w:val="835"/>
          <w:rFonts w:ascii="宋体" w:hAnsi="宋体" w:eastAsia="宋体" w:cs="宋体"/>
          <w:b/>
          <w:color w:val="auto"/>
          <w:sz w:val="28"/>
          <w:highlight w:val="none"/>
        </w:rPr>
        <w:t xml:space="preserve">关于资格证明文件的书面承诺</w:t>
      </w:r>
      <w:r/>
    </w:p>
    <w:p>
      <w:pPr>
        <w:pStyle w:val="901"/>
        <w:spacing w:line="440" w:lineRule="exact"/>
        <w:rPr>
          <w:rStyle w:val="835"/>
          <w:rFonts w:ascii="宋体" w:hAnsi="宋体" w:eastAsia="宋体" w:cs="宋体"/>
          <w:b/>
          <w:bCs/>
          <w:color w:val="auto"/>
          <w:sz w:val="32"/>
          <w:szCs w:val="32"/>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bookmarkStart w:id="78" w:name="OLE_LINK23"/>
      <w:r>
        <w:rPr>
          <w:rStyle w:val="835"/>
          <w:rFonts w:ascii="宋体" w:hAnsi="宋体" w:eastAsia="宋体" w:cs="宋体"/>
          <w:b/>
          <w:bCs/>
          <w:color w:val="auto"/>
          <w:sz w:val="32"/>
          <w:szCs w:val="32"/>
          <w:highlight w:val="none"/>
        </w:rPr>
        <w:t xml:space="preserve">关于资格证明文件的书面承诺</w:t>
      </w:r>
      <w:bookmarkEnd w:id="78"/>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01"/>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01"/>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72"/>
        <w:spacing w:line="440" w:lineRule="exact"/>
        <w:rPr>
          <w:rStyle w:val="835"/>
          <w:rFonts w:ascii="宋体" w:hAnsi="宋体" w:eastAsia="宋体" w:cs="宋体"/>
          <w:b/>
          <w:color w:val="auto"/>
          <w:sz w:val="28"/>
          <w:highlight w:val="none"/>
        </w:rPr>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2.</w:t>
      </w:r>
      <w:r>
        <w:rPr>
          <w:rStyle w:val="835"/>
          <w:rFonts w:hint="eastAsia" w:ascii="宋体" w:hAnsi="宋体" w:eastAsia="宋体" w:cs="宋体"/>
          <w:b/>
          <w:color w:val="auto"/>
          <w:sz w:val="28"/>
          <w:highlight w:val="none"/>
        </w:rPr>
        <w:t xml:space="preserve">具有独立承担民事责任的能力证明【提供投标单位营业执照副本复印件，投标单位法定代表人身份证复印件，法人授权委托书（如有授权），投标单位代理人身份证复印件（如有授权）】﻿</w:t>
      </w:r>
      <w:r/>
    </w:p>
    <w:p>
      <w:pPr>
        <w:pStyle w:val="872"/>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72"/>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872"/>
        <w:ind w:firstLine="480"/>
        <w:spacing w:before="240" w:after="240" w:line="360" w:lineRule="auto"/>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72"/>
        <w:jc w:val="center"/>
        <w:spacing w:before="240" w:after="240"/>
        <w:rPr>
          <w:rStyle w:val="835"/>
          <w:rFonts w:ascii="Times New Roman" w:hAnsi="Times New Roman"/>
          <w:color w:val="auto"/>
          <w:highlight w:val="none"/>
        </w:rPr>
      </w:pPr>
      <w:r>
        <w:rPr>
          <w:rStyle w:val="835"/>
          <w:rFonts w:ascii="Times New Roman" w:hAnsi="Times New Roman"/>
          <w:color w:val="auto"/>
          <w:highlight w:val="none"/>
        </w:rPr>
        <w:t xml:space="preserve">  </w:t>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27"/>
        <w:rPr>
          <w:rStyle w:val="835"/>
          <w:rFonts w:ascii="Times New Roman" w:hAnsi="Times New Roman"/>
          <w:color w:val="auto"/>
          <w:highlight w:val="none"/>
        </w:rPr>
        <w:outlineLvl w:val="2"/>
      </w:pPr>
      <w:r>
        <w:rPr>
          <w:rFonts w:ascii="Times New Roman" w:hAnsi="Times New Roman"/>
          <w:color w:val="auto"/>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927"/>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jc w:val="center"/>
        <w:pageBreakBefore/>
        <w:spacing w:after="156"/>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rPr>
        <w:t xml:space="preserve">法定代表人身份证明书</w:t>
      </w:r>
      <w:r/>
    </w:p>
    <w:p>
      <w:pPr>
        <w:spacing w:after="156"/>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p>
    <w:p>
      <w:pPr>
        <w:spacing w:after="156"/>
        <w:rPr>
          <w:rFonts w:ascii="宋体" w:hAnsi="宋体" w:cs="宋体"/>
          <w:color w:val="auto"/>
          <w:sz w:val="24"/>
          <w:highlight w:val="none"/>
        </w:rPr>
      </w:pPr>
      <w:r>
        <w:rPr>
          <w:rFonts w:hint="eastAsia" w:ascii="宋体" w:hAnsi="宋体" w:cs="宋体"/>
          <w:color w:val="auto"/>
          <w:sz w:val="24"/>
          <w:highlight w:val="none"/>
          <w:u w:val="single"/>
        </w:rPr>
        <w:t xml:space="preserve">致（采购代理机构名称）</w:t>
      </w:r>
      <w:r>
        <w:rPr>
          <w:rFonts w:hint="eastAsia" w:ascii="宋体" w:hAnsi="宋体" w:cs="宋体"/>
          <w:color w:val="auto"/>
          <w:sz w:val="24"/>
          <w:highlight w:val="none"/>
        </w:rPr>
        <w:t xml:space="preserve">：</w:t>
      </w:r>
      <w:r/>
    </w:p>
    <w:p>
      <w:pPr>
        <w:ind w:firstLine="480"/>
        <w:spacing w:after="156"/>
        <w:rPr>
          <w:rFonts w:ascii="宋体" w:hAnsi="宋体" w:cs="宋体"/>
          <w:color w:val="auto"/>
          <w:sz w:val="24"/>
          <w:highlight w:val="none"/>
        </w:rPr>
      </w:pPr>
      <w:r>
        <w:rPr>
          <w:rFonts w:hint="eastAsia" w:ascii="宋体" w:hAnsi="宋体" w:cs="宋体"/>
          <w:color w:val="auto"/>
          <w:sz w:val="24"/>
          <w:highlight w:val="none"/>
          <w:u w:val="single"/>
        </w:rPr>
        <w:t xml:space="preserve">        （姓名、性别、年龄、身份证号码）</w:t>
      </w:r>
      <w:r>
        <w:rPr>
          <w:rFonts w:hint="eastAsia" w:ascii="宋体" w:hAnsi="宋体" w:cs="宋体"/>
          <w:color w:val="auto"/>
          <w:sz w:val="24"/>
          <w:highlight w:val="none"/>
        </w:rPr>
        <w:t xml:space="preserve">在我</w:t>
      </w:r>
      <w:r>
        <w:rPr>
          <w:color w:val="auto"/>
          <w:highlight w:val="none"/>
        </w:rPr>
        <w:fldChar w:fldCharType="begin"/>
      </w:r>
      <w:r>
        <w:rPr>
          <w:color w:val="auto"/>
          <w:highlight w:val="none"/>
        </w:rPr>
        <w:instrText xml:space="preserve"> HYPERLINK "https://baike.baidu.com/item/%E5%8D%95%E4%BD%8D/32292" \t "_blank" </w:instrText>
      </w:r>
      <w:r>
        <w:rPr>
          <w:color w:val="auto"/>
          <w:highlight w:val="none"/>
        </w:rPr>
        <w:fldChar w:fldCharType="separate"/>
      </w:r>
      <w:r>
        <w:rPr>
          <w:rFonts w:hint="eastAsia" w:ascii="宋体" w:hAnsi="宋体" w:cs="宋体"/>
          <w:color w:val="auto"/>
          <w:sz w:val="24"/>
          <w:highlight w:val="none"/>
        </w:rPr>
        <w:t xml:space="preserve">单位</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（董事长、总经理等）职务，是我单位的法定代表人。</w:t>
      </w:r>
      <w:r/>
    </w:p>
    <w:p>
      <w:pPr>
        <w:spacing w:after="156"/>
        <w:rPr>
          <w:rFonts w:ascii="宋体" w:hAnsi="宋体" w:cs="宋体"/>
          <w:color w:val="auto"/>
          <w:sz w:val="24"/>
          <w:highlight w:val="none"/>
        </w:rPr>
      </w:pPr>
      <w:r>
        <w:rPr>
          <w:rFonts w:ascii="宋体" w:hAnsi="宋体" w:cs="宋体"/>
          <w:color w:val="auto"/>
          <w:sz w:val="24"/>
          <w:highlight w:val="none"/>
        </w:rPr>
      </w:r>
      <w:r/>
    </w:p>
    <w:p>
      <w:pPr>
        <w:ind w:firstLine="480"/>
        <w:spacing w:after="156"/>
        <w:rPr>
          <w:rFonts w:ascii="宋体" w:hAnsi="宋体" w:cs="宋体"/>
          <w:color w:val="auto"/>
          <w:sz w:val="24"/>
          <w:highlight w:val="none"/>
        </w:rPr>
      </w:pPr>
      <w:r>
        <w:rPr>
          <w:rFonts w:hint="eastAsia" w:ascii="宋体" w:hAnsi="宋体" w:cs="宋体"/>
          <w:color w:val="auto"/>
          <w:sz w:val="24"/>
          <w:highlight w:val="none"/>
        </w:rPr>
        <w:t xml:space="preserve">特此证明。</w:t>
      </w:r>
      <w:r/>
    </w:p>
    <w:p>
      <w:pPr>
        <w:spacing w:after="156"/>
        <w:rPr>
          <w:rFonts w:ascii="宋体" w:hAnsi="宋体" w:cs="宋体"/>
          <w:color w:val="auto"/>
          <w:sz w:val="24"/>
          <w:highlight w:val="none"/>
        </w:rPr>
      </w:pPr>
      <w:r>
        <w:rPr>
          <w:rFonts w:ascii="宋体" w:hAnsi="宋体" w:cs="宋体"/>
          <w:color w:val="auto"/>
          <w:sz w:val="24"/>
          <w:highlight w:val="none"/>
        </w:rPr>
      </w:r>
      <w:r/>
    </w:p>
    <w:p>
      <w:pPr>
        <w:pStyle w:val="966"/>
        <w:ind w:left="-540" w:firstLine="90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投标单位签章：</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w:t>
      </w:r>
      <w:r/>
    </w:p>
    <w:p>
      <w:pPr>
        <w:pStyle w:val="966"/>
        <w:ind w:left="269" w:firstLine="12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详细通讯地址：</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政 编 码 ：</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rPr>
      </w:pPr>
      <w:r>
        <w:rPr>
          <w:rFonts w:hint="eastAsia" w:hAnsi="宋体" w:eastAsia="宋体" w:cs="宋体"/>
          <w:color w:val="auto"/>
          <w:sz w:val="24"/>
          <w:szCs w:val="24"/>
          <w:highlight w:val="none"/>
        </w:rPr>
        <w:t xml:space="preserve">邮        箱：</w:t>
      </w:r>
      <w:r>
        <w:rPr>
          <w:rFonts w:hint="eastAsia" w:hAnsi="宋体" w:eastAsia="宋体" w:cs="宋体"/>
          <w:color w:val="auto"/>
          <w:sz w:val="24"/>
          <w:szCs w:val="24"/>
          <w:highlight w:val="none"/>
          <w:u w:val="single"/>
        </w:rPr>
        <w:t xml:space="preserve">                                </w:t>
      </w:r>
      <w:r/>
    </w:p>
    <w:p>
      <w:pPr>
        <w:pStyle w:val="966"/>
        <w:ind w:firstLine="360"/>
        <w:spacing w:after="156"/>
        <w:tabs>
          <w:tab w:val="left" w:pos="5580" w:leader="none"/>
        </w:tabs>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电　　　　话：</w:t>
      </w:r>
      <w:r>
        <w:rPr>
          <w:rFonts w:hint="eastAsia" w:hAnsi="宋体" w:eastAsia="宋体" w:cs="宋体"/>
          <w:color w:val="auto"/>
          <w:sz w:val="24"/>
          <w:szCs w:val="24"/>
          <w:highlight w:val="none"/>
          <w:u w:val="single"/>
        </w:rPr>
        <w:t xml:space="preserve">                                </w:t>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67"/>
        <w:spacing w:before="75" w:beforeAutospacing="0" w:after="156" w:afterAutospacing="0"/>
        <w:widowControl/>
        <w:rPr>
          <w:rFonts w:ascii="宋体" w:hAnsi="宋体" w:cs="宋体"/>
          <w:color w:val="auto"/>
          <w:szCs w:val="24"/>
          <w:highlight w:val="none"/>
        </w:rPr>
      </w:pPr>
      <w:r>
        <w:rPr>
          <w:rFonts w:hint="eastAsia" w:ascii="宋体" w:hAnsi="宋体" w:cs="宋体"/>
          <w:color w:val="auto"/>
          <w:szCs w:val="24"/>
          <w:highlight w:val="none"/>
        </w:rPr>
        <w:t xml:space="preserve">附：法定代表人的身份证正反面复印件</w:t>
      </w:r>
      <w:r/>
    </w:p>
    <w:tbl>
      <w:tblPr>
        <w:tblStyle w:val="649"/>
        <w:tblW w:w="99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956"/>
      </w:tblGrid>
      <w:tr>
        <w:trPr>
          <w:trHeight w:val="645"/>
        </w:trPr>
        <w:tc>
          <w:tcPr>
            <w:tcMar>
              <w:left w:w="105" w:type="dxa"/>
              <w:top w:w="0" w:type="dxa"/>
              <w:right w:w="105" w:type="dxa"/>
              <w:bottom w:w="0" w:type="dxa"/>
            </w:tcMar>
            <w:tcW w:w="9956" w:type="dxa"/>
            <w:vAlign w:val="center"/>
            <w:textDirection w:val="lrTb"/>
            <w:noWrap w:val="false"/>
          </w:tcPr>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要求：真实、有效、清晰</w:t>
            </w:r>
            <w:r/>
          </w:p>
          <w:p>
            <w:pPr>
              <w:pStyle w:val="967"/>
              <w:jc w:val="center"/>
              <w:spacing w:beforeAutospacing="0" w:after="156" w:afterAutospacing="0"/>
              <w:widowControl/>
              <w:rPr>
                <w:rFonts w:ascii="宋体" w:hAnsi="宋体" w:cs="宋体"/>
                <w:color w:val="auto"/>
                <w:szCs w:val="24"/>
                <w:highlight w:val="none"/>
              </w:rPr>
            </w:pPr>
            <w:r>
              <w:rPr>
                <w:rStyle w:val="968"/>
                <w:rFonts w:hint="eastAsia" w:ascii="宋体" w:hAnsi="宋体" w:cs="宋体"/>
                <w:color w:val="auto"/>
                <w:szCs w:val="24"/>
                <w:highlight w:val="none"/>
              </w:rPr>
              <w:t xml:space="preserve"> </w:t>
            </w:r>
            <w:r/>
          </w:p>
        </w:tc>
      </w:tr>
    </w:tbl>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rPr>
          <w:rStyle w:val="835"/>
          <w:rFonts w:ascii="宋体" w:hAnsi="宋体" w:eastAsia="宋体" w:cs="宋体"/>
          <w:b/>
          <w:color w:val="auto"/>
          <w:sz w:val="28"/>
          <w:highlight w:val="none"/>
        </w:rPr>
      </w:pPr>
      <w:r>
        <w:rPr>
          <w:rFonts w:ascii="宋体" w:hAnsi="宋体" w:eastAsia="宋体" w:cs="宋体"/>
          <w:b/>
          <w:color w:val="auto"/>
          <w:sz w:val="28"/>
          <w:highlight w:val="none"/>
        </w:rPr>
      </w:r>
      <w:r/>
    </w:p>
    <w:p>
      <w:pPr>
        <w:pStyle w:val="927"/>
        <w:pageBreakBefore/>
        <w:rPr>
          <w:rStyle w:val="835"/>
          <w:rFonts w:ascii="宋体" w:hAnsi="宋体" w:eastAsia="宋体" w:cs="宋体"/>
          <w:b/>
          <w:bCs/>
          <w:color w:val="auto"/>
          <w:highlight w:val="none"/>
        </w:rPr>
        <w:outlineLvl w:val="2"/>
      </w:pPr>
      <w:r>
        <w:rPr>
          <w:rStyle w:val="835"/>
          <w:rFonts w:hint="eastAsia" w:ascii="宋体" w:hAnsi="宋体" w:eastAsia="宋体" w:cs="宋体"/>
          <w:b/>
          <w:color w:val="auto"/>
          <w:highlight w:val="none"/>
        </w:rPr>
        <w:t xml:space="preserve">3.授权委托书</w:t>
      </w:r>
      <w:r/>
    </w:p>
    <w:p>
      <w:pPr>
        <w:pStyle w:val="888"/>
        <w:spacing w:line="440" w:lineRule="exact"/>
        <w:rPr>
          <w:rStyle w:val="835"/>
          <w:rFonts w:ascii="宋体" w:hAnsi="宋体" w:eastAsia="宋体" w:cs="宋体"/>
          <w:color w:val="auto"/>
          <w:spacing w:val="7"/>
          <w:highlight w:val="none"/>
        </w:rPr>
      </w:pPr>
      <w:r>
        <w:rPr>
          <w:rStyle w:val="835"/>
          <w:rFonts w:hint="eastAsia" w:ascii="宋体" w:hAnsi="宋体" w:eastAsia="宋体" w:cs="宋体"/>
          <w:color w:val="auto"/>
          <w:highlight w:val="none"/>
        </w:rPr>
        <w:t xml:space="preserve">﻿ </w:t>
      </w:r>
      <w:r/>
    </w:p>
    <w:p>
      <w:pPr>
        <w:pStyle w:val="888"/>
        <w:jc w:val="center"/>
        <w:spacing w:before="320" w:after="320"/>
        <w:rPr>
          <w:rStyle w:val="835"/>
          <w:rFonts w:ascii="宋体" w:hAnsi="宋体" w:eastAsia="宋体" w:cs="宋体"/>
          <w:b/>
          <w:bCs/>
          <w:color w:val="auto"/>
          <w:highlight w:val="none"/>
        </w:rPr>
      </w:pPr>
      <w:r>
        <w:rPr>
          <w:rStyle w:val="835"/>
          <w:rFonts w:hint="eastAsia" w:ascii="宋体" w:hAnsi="宋体" w:eastAsia="宋体" w:cs="宋体"/>
          <w:b/>
          <w:bCs/>
          <w:color w:val="auto"/>
          <w:highlight w:val="none"/>
        </w:rPr>
        <w:t xml:space="preserve">授权委托书</w:t>
      </w:r>
      <w:r/>
    </w:p>
    <w:p>
      <w:pPr>
        <w:pStyle w:val="888"/>
        <w:spacing w:before="240" w:after="240"/>
        <w:rPr>
          <w:rStyle w:val="835"/>
          <w:color w:val="auto"/>
          <w:highlight w:val="none"/>
        </w:rPr>
      </w:pPr>
      <w:r>
        <w:rPr>
          <w:rStyle w:val="835"/>
          <w:color w:val="auto"/>
          <w:highlight w:val="none"/>
        </w:rPr>
        <w:t xml:space="preserve"> </w:t>
      </w:r>
      <w:r/>
    </w:p>
    <w:p>
      <w:pPr>
        <w:pStyle w:val="888"/>
        <w:ind w:firstLine="500"/>
        <w:spacing w:before="240" w:after="240"/>
        <w:rPr>
          <w:rStyle w:val="835"/>
          <w:color w:val="auto"/>
          <w:highlight w:val="none"/>
        </w:rPr>
      </w:pPr>
      <w:r>
        <w:rPr>
          <w:rStyle w:val="835"/>
          <w:color w:val="auto"/>
          <w:highlight w:val="none"/>
        </w:rPr>
        <w:t xml:space="preserve">本授权书声明：</w:t>
      </w:r>
      <w:r>
        <w:rPr>
          <w:rStyle w:val="835"/>
          <w:color w:val="auto"/>
          <w:highlight w:val="none"/>
          <w:u w:val="single"/>
        </w:rPr>
        <w:t xml:space="preserve">   （</w:t>
      </w:r>
      <w:r>
        <w:rPr>
          <w:rStyle w:val="835"/>
          <w:rFonts w:hint="eastAsia"/>
          <w:color w:val="auto"/>
          <w:highlight w:val="none"/>
          <w:u w:val="single"/>
        </w:rPr>
        <w:t xml:space="preserve">投标单位</w:t>
      </w:r>
      <w:r>
        <w:rPr>
          <w:rStyle w:val="835"/>
          <w:color w:val="auto"/>
          <w:highlight w:val="none"/>
          <w:u w:val="single"/>
        </w:rPr>
        <w:t xml:space="preserve">名称）</w:t>
      </w:r>
      <w:r>
        <w:rPr>
          <w:rStyle w:val="835"/>
          <w:color w:val="auto"/>
          <w:highlight w:val="none"/>
        </w:rPr>
        <w:t xml:space="preserve">授权</w:t>
      </w:r>
      <w:r>
        <w:rPr>
          <w:rStyle w:val="835"/>
          <w:color w:val="auto"/>
          <w:highlight w:val="none"/>
          <w:u w:val="single"/>
        </w:rPr>
        <w:t xml:space="preserve">(被授权人的姓名)</w:t>
      </w:r>
      <w:r>
        <w:rPr>
          <w:rStyle w:val="835"/>
          <w:color w:val="auto"/>
          <w:highlight w:val="none"/>
        </w:rPr>
        <w:t xml:space="preserve">为我方就</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u w:val="single"/>
        </w:rPr>
        <w:t xml:space="preserve">项目</w:t>
      </w:r>
      <w:r>
        <w:rPr>
          <w:rStyle w:val="835"/>
          <w:color w:val="auto"/>
          <w:highlight w:val="none"/>
        </w:rPr>
        <w:t xml:space="preserve">采购活动的合法代理人，以本单位名义全权处理一切与该项目采购有关的事务。 </w:t>
      </w:r>
      <w:r/>
    </w:p>
    <w:p>
      <w:pPr>
        <w:pStyle w:val="888"/>
        <w:ind w:firstLine="500"/>
        <w:spacing w:before="240" w:after="240"/>
        <w:rPr>
          <w:rStyle w:val="835"/>
          <w:color w:val="auto"/>
          <w:highlight w:val="none"/>
        </w:rPr>
      </w:pPr>
      <w:r>
        <w:rPr>
          <w:rStyle w:val="835"/>
          <w:color w:val="auto"/>
          <w:highlight w:val="none"/>
        </w:rPr>
        <w:t xml:space="preserve">本授权书于</w:t>
      </w:r>
      <w:r>
        <w:rPr>
          <w:rStyle w:val="835"/>
          <w:color w:val="auto"/>
          <w:highlight w:val="none"/>
          <w:u w:val="single"/>
        </w:rPr>
        <w:t xml:space="preserve">   </w:t>
      </w:r>
      <w:r>
        <w:rPr>
          <w:rStyle w:val="835"/>
          <w:rFonts w:hint="eastAsia" w:eastAsia="宋体"/>
          <w:color w:val="auto"/>
          <w:highlight w:val="none"/>
          <w:u w:val="single"/>
        </w:rPr>
        <w:t xml:space="preserve">    </w:t>
      </w:r>
      <w:r>
        <w:rPr>
          <w:rStyle w:val="835"/>
          <w:color w:val="auto"/>
          <w:highlight w:val="none"/>
        </w:rPr>
        <w:t xml:space="preserve">起生效，特此声明。  </w:t>
      </w:r>
      <w:r/>
    </w:p>
    <w:p>
      <w:pPr>
        <w:pStyle w:val="888"/>
        <w:spacing w:before="240" w:after="240"/>
        <w:rPr>
          <w:rStyle w:val="835"/>
          <w:color w:val="auto"/>
          <w:highlight w:val="none"/>
        </w:rPr>
      </w:pPr>
      <w:r>
        <w:rPr>
          <w:rStyle w:val="835"/>
          <w:color w:val="auto"/>
          <w:highlight w:val="none"/>
        </w:rPr>
        <w:t xml:space="preserve"> </w:t>
      </w:r>
      <w:r/>
    </w:p>
    <w:p>
      <w:pPr>
        <w:pStyle w:val="888"/>
        <w:ind w:firstLine="3570"/>
        <w:spacing w:before="240" w:after="240"/>
        <w:rPr>
          <w:rStyle w:val="835"/>
          <w:color w:val="auto"/>
          <w:highlight w:val="none"/>
        </w:rPr>
      </w:pPr>
      <w:r>
        <w:rPr>
          <w:rStyle w:val="835"/>
          <w:color w:val="auto"/>
          <w:highlight w:val="none"/>
        </w:rPr>
        <w:t xml:space="preserve">被授权人身份证号码：   </w:t>
      </w:r>
      <w:r/>
    </w:p>
    <w:p>
      <w:pPr>
        <w:pStyle w:val="888"/>
        <w:ind w:firstLine="3570"/>
        <w:spacing w:before="240" w:after="240"/>
        <w:rPr>
          <w:rStyle w:val="835"/>
          <w:color w:val="auto"/>
          <w:highlight w:val="none"/>
        </w:rPr>
      </w:pPr>
      <w:r>
        <w:rPr>
          <w:rStyle w:val="835"/>
          <w:color w:val="auto"/>
          <w:highlight w:val="none"/>
        </w:rPr>
        <w:t xml:space="preserve">被授权人联系电话：（手机）   </w:t>
      </w:r>
      <w:r/>
    </w:p>
    <w:p>
      <w:pPr>
        <w:pStyle w:val="888"/>
        <w:ind w:firstLine="3570"/>
        <w:spacing w:before="240" w:after="240"/>
        <w:rPr>
          <w:rStyle w:val="835"/>
          <w:color w:val="auto"/>
          <w:highlight w:val="none"/>
        </w:rPr>
      </w:pPr>
      <w:r>
        <w:rPr>
          <w:rStyle w:val="835"/>
          <w:color w:val="auto"/>
          <w:highlight w:val="none"/>
        </w:rPr>
        <w:t xml:space="preserve">授权单位名称：   （加盖公章）</w:t>
      </w:r>
      <w:r/>
    </w:p>
    <w:p>
      <w:pPr>
        <w:pStyle w:val="888"/>
        <w:ind w:firstLine="3570"/>
        <w:spacing w:before="240" w:after="240"/>
        <w:rPr>
          <w:rStyle w:val="835"/>
          <w:color w:val="auto"/>
          <w:highlight w:val="none"/>
        </w:rPr>
      </w:pPr>
      <w:r>
        <w:rPr>
          <w:rStyle w:val="835"/>
          <w:color w:val="auto"/>
          <w:highlight w:val="none"/>
        </w:rPr>
        <w:t xml:space="preserve">单位地址：   </w:t>
      </w:r>
      <w:r/>
    </w:p>
    <w:p>
      <w:pPr>
        <w:pStyle w:val="928"/>
        <w:ind w:firstLine="3600"/>
        <w:jc w:val="both"/>
        <w:rPr>
          <w:rStyle w:val="835"/>
          <w:color w:val="auto"/>
          <w:highlight w:val="none"/>
        </w:rPr>
      </w:pPr>
      <w:r>
        <w:rPr>
          <w:rStyle w:val="835"/>
          <w:color w:val="auto"/>
          <w:highlight w:val="none"/>
        </w:rPr>
        <w:t xml:space="preserve">日期：   </w:t>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center"/>
        <w:rPr>
          <w:rStyle w:val="835"/>
          <w:color w:val="auto"/>
          <w:highlight w:val="none"/>
        </w:rPr>
      </w:pPr>
      <w:r>
        <w:rPr>
          <w:color w:val="auto"/>
          <w:highlight w:val="none"/>
        </w:rPr>
      </w:r>
      <w:r/>
    </w:p>
    <w:p>
      <w:pPr>
        <w:pStyle w:val="928"/>
        <w:jc w:val="both"/>
        <w:rPr>
          <w:rStyle w:val="835"/>
          <w:rFonts w:ascii="宋体" w:hAnsi="宋体" w:eastAsia="宋体" w:cs="宋体"/>
          <w:color w:val="auto"/>
          <w:highlight w:val="none"/>
        </w:rPr>
      </w:pPr>
      <w:r>
        <w:rPr>
          <w:rFonts w:hint="eastAsia" w:ascii="宋体" w:hAnsi="宋体" w:eastAsia="宋体" w:cs="宋体"/>
          <w:color w:val="auto"/>
          <w:highlight w:val="none"/>
        </w:rPr>
        <w:t xml:space="preserve">附：法人代表、被授权代表的身份证正反面复印件</w:t>
      </w:r>
      <w:r/>
    </w:p>
    <w:p>
      <w:pPr>
        <w:pStyle w:val="672"/>
        <w:spacing w:before="75" w:beforeAutospacing="0" w:after="75" w:afterAutospacing="0" w:line="405" w:lineRule="atLeast"/>
        <w:widowControl/>
        <w:rPr>
          <w:rFonts w:ascii="sans-serif" w:hAnsi="sans-serif" w:eastAsia="sans-serif" w:cs="sans-serif"/>
          <w:color w:val="auto"/>
          <w:highlight w:val="none"/>
        </w:rPr>
      </w:pPr>
      <w:r>
        <w:rPr>
          <w:rFonts w:ascii="sans-serif" w:hAnsi="sans-serif" w:eastAsia="sans-serif" w:cs="sans-serif"/>
          <w:color w:val="auto"/>
          <w:highlight w:val="none"/>
        </w:rPr>
      </w:r>
      <w:r/>
    </w:p>
    <w:tbl>
      <w:tblPr>
        <w:tblStyle w:val="649"/>
        <w:tblW w:w="99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956"/>
      </w:tblGrid>
      <w:tr>
        <w:trPr>
          <w:trHeight w:val="700"/>
        </w:trPr>
        <w:tc>
          <w:tcPr>
            <w:tcBorders>
              <w:top w:val="single" w:color="auto" w:sz="6" w:space="0"/>
              <w:left w:val="single" w:color="auto" w:sz="6" w:space="0"/>
              <w:bottom w:val="single" w:color="auto" w:sz="6" w:space="0"/>
              <w:right w:val="single" w:color="auto" w:sz="6" w:space="0"/>
            </w:tcBorders>
            <w:tcMar>
              <w:left w:w="105" w:type="dxa"/>
              <w:right w:w="105" w:type="dxa"/>
            </w:tcMar>
            <w:tcW w:w="9956" w:type="dxa"/>
            <w:vAlign w:val="center"/>
            <w:textDirection w:val="lrTb"/>
            <w:noWrap w:val="false"/>
          </w:tcPr>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要求：真实、有效、清晰</w:t>
            </w:r>
            <w:r/>
          </w:p>
          <w:p>
            <w:pPr>
              <w:pStyle w:val="672"/>
              <w:jc w:val="center"/>
              <w:spacing w:line="405" w:lineRule="atLeast"/>
              <w:widowControl/>
              <w:rPr>
                <w:color w:val="auto"/>
                <w:highlight w:val="none"/>
              </w:rPr>
            </w:pPr>
            <w:r>
              <w:rPr>
                <w:rStyle w:val="674"/>
                <w:rFonts w:hint="eastAsia" w:ascii="宋体" w:hAnsi="宋体" w:cs="宋体"/>
                <w:bCs w:val="0"/>
                <w:color w:val="auto"/>
                <w:highlight w:val="none"/>
              </w:rPr>
              <w:t xml:space="preserve"> </w:t>
            </w:r>
            <w:r/>
          </w:p>
        </w:tc>
      </w:tr>
    </w:tbl>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917"/>
        <w:rPr>
          <w:rStyle w:val="835"/>
          <w:rFonts w:ascii="Times New Roman" w:hAnsi="Times New Roman"/>
          <w:color w:val="auto"/>
          <w:highlight w:val="none"/>
        </w:rPr>
        <w:outlineLvl w:val="2"/>
      </w:pPr>
      <w:r>
        <w:rPr>
          <w:rStyle w:val="835"/>
          <w:rFonts w:hint="eastAsia" w:ascii="宋体" w:hAnsi="宋体" w:eastAsia="宋体" w:cs="宋体"/>
          <w:b/>
          <w:color w:val="auto"/>
          <w:sz w:val="28"/>
          <w:highlight w:val="none"/>
          <w:lang w:val="en-US" w:eastAsia="zh-CN"/>
        </w:rPr>
        <w:t xml:space="preserve">4.</w:t>
      </w:r>
      <w:r>
        <w:rPr>
          <w:rStyle w:val="835"/>
          <w:rFonts w:ascii="宋体" w:hAnsi="宋体" w:eastAsia="宋体" w:cs="宋体"/>
          <w:b/>
          <w:color w:val="auto"/>
          <w:sz w:val="28"/>
          <w:highlight w:val="none"/>
        </w:rPr>
        <w:t xml:space="preserve">财务状况报告（成立不满一年不需要提供）</w:t>
      </w:r>
      <w:r/>
    </w:p>
    <w:p>
      <w:pPr>
        <w:pStyle w:val="893"/>
        <w:spacing w:line="440" w:lineRule="exact"/>
        <w:rPr>
          <w:rStyle w:val="835"/>
          <w:rFonts w:ascii="Times New Roman" w:hAnsi="Times New Roman"/>
          <w:color w:val="auto"/>
          <w:spacing w:val="7"/>
          <w:highlight w:val="none"/>
        </w:rPr>
      </w:pPr>
      <w:r>
        <w:rPr>
          <w:rStyle w:val="835"/>
          <w:rFonts w:ascii="Times New Roman" w:hAnsi="Times New Roman"/>
          <w:color w:val="auto"/>
          <w:highlight w:val="none"/>
        </w:rPr>
        <w:t xml:space="preserve">﻿ </w:t>
      </w:r>
      <w:r/>
    </w:p>
    <w:p>
      <w:pPr>
        <w:pStyle w:val="893"/>
        <w:jc w:val="center"/>
        <w:spacing w:before="360" w:after="360" w:line="300" w:lineRule="auto"/>
        <w:rPr>
          <w:rStyle w:val="835"/>
          <w:rFonts w:ascii="黑体" w:hAnsi="黑体" w:eastAsia="黑体" w:cs="黑体"/>
          <w:b/>
          <w:bCs/>
          <w:color w:val="auto"/>
          <w:sz w:val="36"/>
          <w:szCs w:val="36"/>
          <w:highlight w:val="none"/>
        </w:rPr>
      </w:pPr>
      <w:r>
        <w:rPr>
          <w:rStyle w:val="835"/>
          <w:rFonts w:ascii="黑体" w:hAnsi="黑体" w:eastAsia="黑体" w:cs="黑体"/>
          <w:b/>
          <w:bCs/>
          <w:color w:val="auto"/>
          <w:sz w:val="36"/>
          <w:szCs w:val="36"/>
          <w:highlight w:val="none"/>
        </w:rPr>
        <w:t xml:space="preserve">近年财务状况表</w:t>
      </w:r>
      <w:r/>
    </w:p>
    <w:p>
      <w:pPr>
        <w:pStyle w:val="893"/>
        <w:rPr>
          <w:rStyle w:val="835"/>
          <w:rFonts w:ascii="黑体" w:hAnsi="黑体" w:eastAsia="黑体" w:cs="黑体"/>
          <w:b/>
          <w:bCs/>
          <w:color w:val="auto"/>
          <w:sz w:val="36"/>
          <w:szCs w:val="36"/>
          <w:highlight w:val="none"/>
        </w:rPr>
      </w:pPr>
      <w:r>
        <w:rPr>
          <w:rFonts w:ascii="黑体" w:hAnsi="黑体" w:eastAsia="黑体" w:cs="黑体"/>
          <w:b/>
          <w:bCs/>
          <w:color w:val="auto"/>
          <w:sz w:val="36"/>
          <w:szCs w:val="36"/>
          <w:highlight w:val="none"/>
        </w:rPr>
      </w:r>
      <w:r/>
    </w:p>
    <w:p>
      <w:pPr>
        <w:pStyle w:val="931"/>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5.</w:t>
      </w:r>
      <w:r>
        <w:rPr>
          <w:rStyle w:val="835"/>
          <w:rFonts w:ascii="宋体" w:hAnsi="宋体" w:eastAsia="宋体" w:cs="宋体"/>
          <w:b/>
          <w:color w:val="auto"/>
          <w:sz w:val="28"/>
          <w:highlight w:val="none"/>
        </w:rPr>
        <w:t xml:space="preserve">依法缴纳税收和社会保障资金的相关材料</w:t>
      </w:r>
      <w:r/>
    </w:p>
    <w:p>
      <w:pPr>
        <w:pStyle w:val="880"/>
        <w:jc w:val="center"/>
        <w:rPr>
          <w:rStyle w:val="835"/>
          <w:b/>
          <w:bCs/>
          <w:color w:val="auto"/>
          <w:sz w:val="28"/>
          <w:szCs w:val="28"/>
          <w:highlight w:val="none"/>
        </w:rPr>
      </w:pPr>
      <w:r>
        <w:rPr>
          <w:b/>
          <w:bCs/>
          <w:color w:val="auto"/>
          <w:sz w:val="28"/>
          <w:szCs w:val="28"/>
          <w:highlight w:val="none"/>
        </w:rPr>
      </w:r>
      <w:r/>
    </w:p>
    <w:p>
      <w:pPr>
        <w:pStyle w:val="880"/>
        <w:jc w:val="center"/>
        <w:rPr>
          <w:rStyle w:val="835"/>
          <w:b/>
          <w:bCs/>
          <w:color w:val="auto"/>
          <w:sz w:val="28"/>
          <w:szCs w:val="28"/>
          <w:highlight w:val="none"/>
        </w:rPr>
      </w:pPr>
      <w:r>
        <w:rPr>
          <w:rStyle w:val="835"/>
          <w:rFonts w:hint="eastAsia"/>
          <w:b/>
          <w:bCs/>
          <w:color w:val="auto"/>
          <w:sz w:val="28"/>
          <w:szCs w:val="28"/>
          <w:highlight w:val="none"/>
        </w:rPr>
        <w:t xml:space="preserve">依法缴纳税收和社会保障资金的相关材料</w:t>
      </w:r>
      <w:r/>
    </w:p>
    <w:p>
      <w:pPr>
        <w:pStyle w:val="892"/>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6.</w:t>
      </w:r>
      <w:r>
        <w:rPr>
          <w:rStyle w:val="835"/>
          <w:rFonts w:ascii="宋体" w:hAnsi="宋体" w:eastAsia="宋体" w:cs="宋体"/>
          <w:b/>
          <w:color w:val="auto"/>
          <w:sz w:val="28"/>
          <w:highlight w:val="none"/>
        </w:rPr>
        <w:t xml:space="preserve">具备履行合同所必需的设备和专业技术能力的书面声明</w:t>
      </w:r>
      <w:r/>
    </w:p>
    <w:p>
      <w:pPr>
        <w:pStyle w:val="936"/>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具备履行合同所必需的设备和专业技术能力的书面声明</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 </w:t>
      </w:r>
      <w:r/>
    </w:p>
    <w:p>
      <w:pPr>
        <w:pStyle w:val="936"/>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3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 我单位具备履行本项采购合同所必需的设备和专业技术能力。 </w:t>
      </w:r>
      <w:r/>
    </w:p>
    <w:p>
      <w:pPr>
        <w:pStyle w:val="936"/>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jc w:val="center"/>
        <w:spacing w:before="360" w:after="36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6"/>
        <w:spacing w:before="210" w:after="21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投标单位（加盖公章）：   </w:t>
      </w:r>
      <w:r/>
    </w:p>
    <w:p>
      <w:pPr>
        <w:pStyle w:val="887"/>
        <w:rPr>
          <w:rStyle w:val="835"/>
          <w:rFonts w:ascii="Times New Roman" w:hAnsi="Times New Roman"/>
          <w:color w:val="auto"/>
          <w:highlight w:val="none"/>
        </w:rPr>
        <w:outlineLvl w:val="2"/>
      </w:pPr>
      <w:r>
        <w:rPr>
          <w:rStyle w:val="835"/>
          <w:rFonts w:ascii="Times New Roman" w:hAnsi="Times New Roman"/>
          <w:color w:val="auto"/>
          <w:sz w:val="24"/>
          <w:szCs w:val="24"/>
          <w:highlight w:val="none"/>
        </w:rPr>
        <w:br w:type="page" w:clear="all"/>
      </w:r>
      <w:r>
        <w:rPr>
          <w:rStyle w:val="835"/>
          <w:rFonts w:ascii="宋体" w:hAnsi="宋体" w:eastAsia="宋体" w:cs="宋体"/>
          <w:b/>
          <w:color w:val="auto"/>
          <w:sz w:val="28"/>
          <w:highlight w:val="none"/>
        </w:rPr>
        <w:t xml:space="preserve">  </w:t>
      </w:r>
      <w:r>
        <w:rPr>
          <w:rStyle w:val="835"/>
          <w:rFonts w:hint="eastAsia" w:ascii="宋体" w:hAnsi="宋体" w:eastAsia="宋体" w:cs="宋体"/>
          <w:b/>
          <w:color w:val="auto"/>
          <w:sz w:val="28"/>
          <w:highlight w:val="none"/>
          <w:lang w:val="en-US" w:eastAsia="zh-CN"/>
        </w:rPr>
        <w:t xml:space="preserve">7.</w:t>
      </w:r>
      <w:r>
        <w:rPr>
          <w:rStyle w:val="835"/>
          <w:rFonts w:ascii="宋体" w:hAnsi="宋体" w:eastAsia="宋体" w:cs="宋体"/>
          <w:b/>
          <w:color w:val="auto"/>
          <w:sz w:val="28"/>
          <w:highlight w:val="none"/>
        </w:rPr>
        <w:t xml:space="preserve">参加政府采购活动前3年内在经营活动中没有重大违法记录的书面声明</w:t>
      </w:r>
      <w:r/>
    </w:p>
    <w:p>
      <w:pPr>
        <w:pStyle w:val="914"/>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14"/>
        <w:jc w:val="center"/>
        <w:spacing w:before="320" w:after="320"/>
        <w:rPr>
          <w:rStyle w:val="835"/>
          <w:rFonts w:ascii="宋体" w:hAnsi="宋体" w:eastAsia="宋体" w:cs="宋体"/>
          <w:b/>
          <w:bCs/>
          <w:color w:val="auto"/>
          <w:sz w:val="32"/>
          <w:szCs w:val="32"/>
          <w:highlight w:val="none"/>
        </w:rPr>
      </w:pPr>
      <w:r>
        <w:rPr>
          <w:rStyle w:val="835"/>
          <w:rFonts w:ascii="宋体" w:hAnsi="宋体" w:eastAsia="宋体" w:cs="宋体"/>
          <w:b/>
          <w:bCs/>
          <w:color w:val="auto"/>
          <w:sz w:val="32"/>
          <w:szCs w:val="32"/>
          <w:highlight w:val="none"/>
        </w:rPr>
        <w:t xml:space="preserve">参加政府采购活动前3年内在经营活动中没有重大违法记录的书面声明</w:t>
      </w:r>
      <w:r/>
    </w:p>
    <w:p>
      <w:pPr>
        <w:pStyle w:val="914"/>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914"/>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14"/>
        <w:spacing w:before="240" w:after="240"/>
        <w:rPr>
          <w:rStyle w:val="835"/>
          <w:rFonts w:ascii="宋体" w:hAnsi="宋体" w:eastAsia="宋体" w:cs="宋体"/>
          <w:color w:val="auto"/>
          <w:highlight w:val="none"/>
        </w:rPr>
      </w:pPr>
      <w:r>
        <w:rPr>
          <w:rStyle w:val="835"/>
          <w:rFonts w:ascii="宋体" w:hAnsi="宋体" w:eastAsia="宋体" w:cs="宋体"/>
          <w:color w:val="auto"/>
          <w:sz w:val="24"/>
          <w:szCs w:val="24"/>
          <w:highlight w:val="none"/>
        </w:rPr>
        <w:t xml:space="preserve"> 投标单位（加盖公章）：  </w:t>
      </w:r>
      <w:r>
        <w:rPr>
          <w:rStyle w:val="835"/>
          <w:rFonts w:ascii="宋体" w:hAnsi="宋体" w:eastAsia="宋体" w:cs="宋体"/>
          <w:color w:val="auto"/>
          <w:highlight w:val="none"/>
        </w:rPr>
        <w:t xml:space="preserve"> </w:t>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7"/>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38"/>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891"/>
        <w:rPr>
          <w:rStyle w:val="835"/>
          <w:rFonts w:ascii="宋体" w:hAnsi="宋体" w:eastAsia="宋体" w:cs="宋体"/>
          <w:b/>
          <w:color w:val="auto"/>
          <w:sz w:val="28"/>
          <w:highlight w:val="none"/>
        </w:rPr>
        <w:outlineLvl w:val="1"/>
      </w:pPr>
      <w:r/>
      <w:bookmarkStart w:id="79" w:name="_Toc16"/>
      <w:r>
        <w:rPr>
          <w:rStyle w:val="835"/>
          <w:rFonts w:ascii="宋体" w:hAnsi="宋体" w:eastAsia="宋体" w:cs="宋体"/>
          <w:b/>
          <w:color w:val="auto"/>
          <w:sz w:val="28"/>
          <w:highlight w:val="none"/>
        </w:rPr>
        <w:t xml:space="preserve"> </w:t>
      </w:r>
      <w:bookmarkEnd w:id="79"/>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宋体" w:hAnsi="宋体" w:eastAsia="宋体" w:cs="宋体"/>
          <w:b/>
          <w:color w:val="auto"/>
          <w:sz w:val="28"/>
          <w:highlight w:val="none"/>
        </w:rPr>
        <w:outlineLvl w:val="1"/>
      </w:pPr>
      <w:r>
        <w:rPr>
          <w:rFonts w:ascii="宋体" w:hAnsi="宋体" w:eastAsia="宋体" w:cs="宋体"/>
          <w:b/>
          <w:color w:val="auto"/>
          <w:sz w:val="28"/>
          <w:highlight w:val="none"/>
        </w:rPr>
      </w:r>
      <w:r/>
    </w:p>
    <w:p>
      <w:pPr>
        <w:pStyle w:val="891"/>
        <w:rPr>
          <w:rStyle w:val="835"/>
          <w:rFonts w:ascii="Times New Roman" w:hAnsi="Times New Roman"/>
          <w:color w:val="auto"/>
          <w:highlight w:val="none"/>
        </w:rPr>
        <w:outlineLvl w:val="1"/>
      </w:pPr>
      <w:r/>
      <w:bookmarkStart w:id="80" w:name="_Toc17"/>
      <w:r>
        <w:rPr>
          <w:rStyle w:val="835"/>
          <w:rFonts w:hint="eastAsia" w:ascii="宋体" w:hAnsi="宋体" w:eastAsia="宋体" w:cs="宋体"/>
          <w:b/>
          <w:color w:val="auto"/>
          <w:sz w:val="32"/>
          <w:highlight w:val="none"/>
        </w:rPr>
        <w:t xml:space="preserve">五</w:t>
      </w:r>
      <w:r>
        <w:rPr>
          <w:rStyle w:val="835"/>
          <w:rFonts w:ascii="宋体" w:hAnsi="宋体" w:eastAsia="宋体" w:cs="宋体"/>
          <w:b/>
          <w:color w:val="auto"/>
          <w:sz w:val="32"/>
          <w:highlight w:val="none"/>
        </w:rPr>
        <w:t xml:space="preserve">、</w:t>
      </w:r>
      <w:r>
        <w:rPr>
          <w:rStyle w:val="835"/>
          <w:rFonts w:hint="eastAsia" w:ascii="宋体" w:hAnsi="宋体" w:eastAsia="宋体" w:cs="宋体"/>
          <w:b/>
          <w:color w:val="auto"/>
          <w:sz w:val="32"/>
          <w:highlight w:val="none"/>
        </w:rPr>
        <w:t xml:space="preserve">符合性</w:t>
      </w:r>
      <w:r>
        <w:rPr>
          <w:rStyle w:val="835"/>
          <w:rFonts w:ascii="宋体" w:hAnsi="宋体" w:eastAsia="宋体" w:cs="宋体"/>
          <w:b/>
          <w:color w:val="auto"/>
          <w:sz w:val="32"/>
          <w:highlight w:val="none"/>
        </w:rPr>
        <w:t xml:space="preserve">条款响应及偏离表</w:t>
      </w:r>
      <w:bookmarkEnd w:id="80"/>
      <w:r/>
      <w:r/>
    </w:p>
    <w:p>
      <w:pPr>
        <w:pStyle w:val="939"/>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9"/>
        <w:jc w:val="center"/>
        <w:spacing w:before="320" w:after="320" w:line="300" w:lineRule="auto"/>
        <w:rPr>
          <w:rStyle w:val="835"/>
          <w:rFonts w:ascii="黑体" w:hAnsi="黑体" w:eastAsia="黑体" w:cs="黑体"/>
          <w:b/>
          <w:bCs/>
          <w:color w:val="auto"/>
          <w:sz w:val="32"/>
          <w:szCs w:val="32"/>
          <w:highlight w:val="none"/>
        </w:rPr>
      </w:pPr>
      <w:r>
        <w:rPr>
          <w:rStyle w:val="835"/>
          <w:rFonts w:hint="eastAsia" w:ascii="黑体" w:hAnsi="黑体" w:eastAsia="黑体" w:cs="黑体"/>
          <w:b/>
          <w:bCs/>
          <w:color w:val="auto"/>
          <w:sz w:val="32"/>
          <w:szCs w:val="32"/>
          <w:highlight w:val="none"/>
        </w:rPr>
        <w:t xml:space="preserve">符合性</w:t>
      </w:r>
      <w:r>
        <w:rPr>
          <w:rStyle w:val="835"/>
          <w:rFonts w:ascii="黑体" w:hAnsi="黑体" w:eastAsia="黑体" w:cs="黑体"/>
          <w:b/>
          <w:bCs/>
          <w:color w:val="auto"/>
          <w:sz w:val="32"/>
          <w:szCs w:val="32"/>
          <w:highlight w:val="none"/>
        </w:rPr>
        <w:t xml:space="preserve">条款响应及偏离表 </w:t>
      </w:r>
      <w:r/>
    </w:p>
    <w:p>
      <w:pPr>
        <w:pStyle w:val="939"/>
        <w:spacing w:before="240" w:after="240"/>
        <w:rPr>
          <w:rFonts w:hint="eastAsia" w:ascii="宋体" w:hAnsi="宋体" w:eastAsia="宋体" w:cs="宋体"/>
          <w:b/>
          <w:bCs/>
          <w:color w:val="auto"/>
          <w:highlight w:val="none"/>
        </w:rPr>
      </w:pPr>
      <w:r>
        <w:rPr>
          <w:rStyle w:val="835"/>
          <w:rFonts w:ascii="宋体" w:hAnsi="宋体" w:eastAsia="宋体" w:cs="宋体"/>
          <w:color w:val="auto"/>
          <w:highlight w:val="none"/>
        </w:rPr>
        <w:t xml:space="preserve">    </w:t>
      </w:r>
      <w:r>
        <w:rPr>
          <w:rFonts w:hint="eastAsia" w:ascii="宋体" w:hAnsi="宋体" w:eastAsia="宋体" w:cs="宋体"/>
          <w:b/>
          <w:bCs/>
          <w:color w:val="auto"/>
          <w:highlight w:val="none"/>
        </w:rPr>
        <w:t xml:space="preserve">1、技术要求的实质性格式</w:t>
      </w:r>
      <w:r>
        <w:rPr>
          <w:rFonts w:ascii="宋体" w:hAnsi="宋体" w:eastAsia="宋体" w:cs="宋体"/>
          <w:b/>
          <w:bCs/>
          <w:color w:val="auto"/>
          <w:highlight w:val="none"/>
        </w:rPr>
        <w:t xml:space="preserve"> </w:t>
      </w:r>
      <w:r/>
    </w:p>
    <w:tbl>
      <w:tblPr>
        <w:tblStyle w:val="649"/>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689"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1" w:name="OLE_LINK11"/>
            <w:r/>
            <w:bookmarkStart w:id="82" w:name="OLE_LINK7"/>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bookmarkEnd w:id="81"/>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2"/>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933"/>
              <w:jc w:val="left"/>
              <w:rPr>
                <w:rFonts w:hint="eastAsia" w:ascii="宋体" w:hAnsi="宋体"/>
                <w:i/>
                <w:color w:val="auto"/>
                <w:highlight w:val="none"/>
                <w:u w:val="single"/>
              </w:rPr>
            </w:pPr>
            <w:r>
              <w:rPr>
                <w:rFonts w:hint="eastAsia" w:ascii="宋体" w:hAnsi="宋体"/>
                <w:i/>
                <w:color w:val="auto"/>
                <w:highlight w:val="none"/>
                <w:u w:val="single"/>
                <w:lang w:val="en-US" w:eastAsia="zh-CN"/>
              </w:rPr>
              <w:t xml:space="preserve">注：投标人所投产品必须具有医疗器械产品备案或注册证明，并在投标文件中提供其医疗器械产品备案或注册证明（若证明有附件的，附件必须随证明一起提供）。</w:t>
            </w:r>
            <w:r/>
          </w:p>
        </w:tc>
        <w:tc>
          <w:tcPr>
            <w:tcMar>
              <w:left w:w="0" w:type="dxa"/>
              <w:top w:w="0" w:type="dxa"/>
              <w:right w:w="0" w:type="dxa"/>
              <w:bottom w:w="0" w:type="dxa"/>
            </w:tcMar>
            <w:tcW w:w="117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eastAsia" w:ascii="宋体" w:hAnsi="宋体"/>
                <w:i/>
                <w:color w:val="auto"/>
                <w:highlight w:val="none"/>
                <w:u w:val="single"/>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lang w:val="en-US" w:eastAsia="zh-CN"/>
              </w:rPr>
              <w:t xml:space="preserve">.注册证的适应症范围：注册证适应症范围需用于色素治疗、血管治疗、痤疮治疗。</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ind w:left="0" w:hanging="2"/>
              <w:jc w:val="left"/>
              <w:spacing w:after="0" w:line="360" w:lineRule="auto"/>
              <w:widowControl/>
              <w:rPr>
                <w:rFonts w:hint="default" w:ascii="宋体" w:hAnsi="宋体" w:eastAsia="宋体" w:cs="宋体"/>
                <w:i/>
                <w:iCs/>
                <w:color w:val="auto"/>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.强脉冲光和激光：兼备。</w:t>
            </w:r>
            <w:r/>
          </w:p>
        </w:tc>
        <w:tc>
          <w:tcPr>
            <w:tcMar>
              <w:left w:w="0" w:type="dxa"/>
              <w:top w:w="0" w:type="dxa"/>
              <w:right w:w="0" w:type="dxa"/>
              <w:bottom w:w="0" w:type="dxa"/>
            </w:tcMar>
            <w:tcW w:w="1170"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94" w:type="dxa"/>
            <w:vAlign w:val="center"/>
            <w:textDirection w:val="lrTb"/>
            <w:noWrap w:val="false"/>
          </w:tcPr>
          <w:p>
            <w:pPr>
              <w:ind w:left="0" w:hanging="2"/>
              <w:jc w:val="left"/>
              <w:spacing w:after="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left"/>
        <w:rPr>
          <w:rFonts w:hint="eastAsia" w:ascii="宋体" w:hAnsi="宋体" w:cs="宋体"/>
          <w:b/>
          <w:color w:val="auto"/>
          <w:sz w:val="28"/>
          <w:szCs w:val="24"/>
          <w:highlight w:val="none"/>
        </w:rPr>
      </w:pPr>
      <w:r>
        <w:rPr>
          <w:rFonts w:hint="eastAsia" w:ascii="宋体" w:hAnsi="宋体" w:cs="宋体"/>
          <w:b/>
          <w:color w:val="auto"/>
          <w:sz w:val="28"/>
          <w:szCs w:val="24"/>
          <w:highlight w:val="none"/>
        </w:rPr>
      </w:r>
      <w:r/>
    </w:p>
    <w:p>
      <w:pPr>
        <w:pStyle w:val="874"/>
        <w:rPr>
          <w:rFonts w:hint="default" w:ascii="宋体" w:hAnsi="宋体" w:eastAsia="宋体" w:cs="宋体"/>
          <w:b w:val="0"/>
          <w:bCs/>
          <w:color w:val="auto"/>
          <w:sz w:val="28"/>
          <w:highlight w:val="none"/>
          <w:lang w:val="en-US" w:eastAsia="zh-CN"/>
        </w:rPr>
        <w:outlineLvl w:val="9"/>
      </w:pPr>
      <w:r>
        <w:rPr>
          <w:rFonts w:hint="eastAsia" w:ascii="宋体" w:hAnsi="宋体" w:eastAsia="宋体" w:cs="宋体"/>
          <w:b w:val="0"/>
          <w:bCs/>
          <w:color w:val="auto"/>
          <w:sz w:val="28"/>
          <w:highlight w:val="none"/>
          <w:lang w:val="en-US" w:eastAsia="zh-CN"/>
        </w:rPr>
        <w:t xml:space="preserve">注：若有需要提供证明材料的可附后。</w:t>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874"/>
        <w:rPr>
          <w:rFonts w:ascii="宋体" w:hAnsi="宋体" w:eastAsia="宋体" w:cs="宋体"/>
          <w:b/>
          <w:color w:val="auto"/>
          <w:sz w:val="28"/>
          <w:highlight w:val="none"/>
        </w:rPr>
        <w:outlineLvl w:val="9"/>
      </w:pPr>
      <w:r>
        <w:rPr>
          <w:rFonts w:ascii="宋体" w:hAnsi="宋体" w:eastAsia="宋体" w:cs="宋体"/>
          <w:b/>
          <w:color w:val="auto"/>
          <w:sz w:val="28"/>
          <w:highlight w:val="none"/>
        </w:rPr>
      </w:r>
      <w:r/>
    </w:p>
    <w:p>
      <w:pPr>
        <w:pStyle w:val="933"/>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2、商务条款的实质性格式</w:t>
      </w:r>
      <w:r>
        <w:rPr>
          <w:rFonts w:ascii="宋体" w:hAnsi="宋体" w:eastAsia="宋体" w:cs="宋体"/>
          <w:b/>
          <w:bCs/>
          <w:color w:val="auto"/>
          <w:highlight w:val="none"/>
        </w:rPr>
        <w:t xml:space="preserve"> </w:t>
      </w:r>
      <w:r/>
    </w:p>
    <w:tbl>
      <w:tblPr>
        <w:tblStyle w:val="649"/>
        <w:tblW w:w="9760"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Mar>
              <w:left w:w="0" w:type="dxa"/>
              <w:top w:w="0" w:type="dxa"/>
              <w:right w:w="0" w:type="dxa"/>
              <w:bottom w:w="0" w:type="dxa"/>
            </w:tcMar>
            <w:tcW w:w="6750" w:type="dxa"/>
            <w:vAlign w:val="center"/>
            <w:textDirection w:val="lrTb"/>
            <w:noWrap w:val="false"/>
          </w:tcPr>
          <w:p>
            <w:pPr>
              <w:pStyle w:val="933"/>
              <w:jc w:val="center"/>
              <w:rPr>
                <w:rFonts w:hint="eastAsia" w:ascii="宋体" w:hAnsi="宋体" w:eastAsia="宋体" w:cs="宋体"/>
                <w:color w:val="auto"/>
                <w:highlight w:val="none"/>
              </w:rPr>
            </w:pPr>
            <w:r>
              <w:t xml:space="preserve">招标文件第四章中</w:t>
            </w:r>
            <w:bookmarkStart w:id="83" w:name="OLE_LINK3"/>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933"/>
              <w:jc w:val="center"/>
              <w:rPr>
                <w:rFonts w:hint="eastAsia"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bookmarkEnd w:id="83"/>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1 质保期</w:t>
            </w:r>
            <w:r/>
          </w:p>
          <w:p>
            <w:pPr>
              <w:pStyle w:val="900"/>
              <w:ind w:firstLine="510"/>
              <w:keepLines w:val="0"/>
              <w:keepNext w:val="0"/>
              <w:pageBreakBefore w:val="0"/>
              <w:spacing w:after="181" w:line="360" w:lineRule="auto"/>
              <w:rPr>
                <w:rFonts w:hint="eastAsia" w:ascii="宋体" w:hAnsi="宋体" w:eastAsia="宋体" w:cs="宋体"/>
                <w:i/>
                <w:iCs w:val="0"/>
                <w:color w:val="auto"/>
                <w:highlight w:val="none"/>
                <w:u w:val="single"/>
                <w:lang w:eastAsia="zh-CN"/>
              </w:rPr>
              <w:outlineLvl w:val="9"/>
            </w:pPr>
            <w:r>
              <w:rPr>
                <w:rStyle w:val="648"/>
                <w:rFonts w:hint="eastAsia" w:ascii="宋体" w:hAnsi="宋体" w:eastAsia="宋体" w:cs="宋体"/>
                <w:b w:val="0"/>
                <w:i/>
                <w:color w:val="auto"/>
                <w:spacing w:val="7"/>
                <w:sz w:val="24"/>
                <w:szCs w:val="24"/>
                <w:highlight w:val="none"/>
                <w:u w:val="single"/>
                <w:lang w:val="en-US" w:eastAsia="zh-CN"/>
              </w:rPr>
              <w:t xml:space="preserve">1.1</w:t>
            </w:r>
            <w:r>
              <w:rPr>
                <w:rStyle w:val="648"/>
                <w:rFonts w:hint="eastAsia" w:ascii="宋体" w:hAnsi="宋体" w:eastAsia="宋体" w:cs="宋体"/>
                <w:b w:val="0"/>
                <w:i/>
                <w:color w:val="auto"/>
                <w:spacing w:val="7"/>
                <w:sz w:val="24"/>
                <w:szCs w:val="24"/>
                <w:highlight w:val="none"/>
                <w:u w:val="single"/>
              </w:rPr>
              <w:t xml:space="preserve">质保期</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bCs/>
                <w:i/>
                <w:iCs/>
                <w:color w:val="auto"/>
                <w:spacing w:val="7"/>
                <w:sz w:val="24"/>
                <w:szCs w:val="24"/>
                <w:highlight w:val="none"/>
                <w:u w:val="single"/>
                <w:lang w:val="en-US" w:eastAsia="zh-CN"/>
              </w:rPr>
              <w:t xml:space="preserve">质保期自物品验收合格，</w:t>
            </w:r>
            <w:r>
              <w:rPr>
                <w:rStyle w:val="648"/>
                <w:rFonts w:hint="eastAsia" w:ascii="宋体" w:hAnsi="宋体" w:eastAsia="宋体" w:cs="宋体"/>
                <w:b/>
                <w:bCs w:val="0"/>
                <w:i/>
                <w:iCs/>
                <w:color w:val="auto"/>
                <w:spacing w:val="7"/>
                <w:sz w:val="24"/>
                <w:szCs w:val="24"/>
                <w:highlight w:val="none"/>
                <w:u w:val="single"/>
                <w:lang w:val="en-US" w:eastAsia="zh-CN"/>
              </w:rPr>
              <w:t xml:space="preserve">整机质保叁年</w:t>
            </w:r>
            <w:r>
              <w:rPr>
                <w:rStyle w:val="648"/>
                <w:rFonts w:hint="eastAsia" w:ascii="宋体" w:hAnsi="宋体" w:eastAsia="宋体" w:cs="宋体"/>
                <w:b w:val="0"/>
                <w:bCs/>
                <w:i/>
                <w:iCs/>
                <w:color w:val="auto"/>
                <w:spacing w:val="7"/>
                <w:sz w:val="24"/>
                <w:szCs w:val="24"/>
                <w:highlight w:val="none"/>
                <w:u w:val="single"/>
                <w:lang w:val="en-US" w:eastAsia="zh-CN"/>
              </w:rPr>
              <w:t xml:space="preserve">。免费质保期内，除人为损坏和不可抗拒因素外，供应方对物品进行免费维修或更换，终身维修。使用期内每半年免费保养、巡检一次，并确保备品备件的正常供应。（以双方在验收报告签订日期为准）。</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lang w:val="en-US" w:eastAsia="zh-CN"/>
              </w:rPr>
              <w:t xml:space="preserve">2</w:t>
            </w:r>
            <w:r>
              <w:rPr>
                <w:rStyle w:val="648"/>
                <w:rFonts w:hint="eastAsia" w:ascii="宋体" w:hAnsi="宋体" w:eastAsia="宋体" w:cs="宋体"/>
                <w:b/>
                <w:i w:val="0"/>
                <w:color w:val="auto"/>
                <w:spacing w:val="7"/>
                <w:sz w:val="24"/>
                <w:szCs w:val="24"/>
                <w:highlight w:val="none"/>
                <w:u w:val="none"/>
              </w:rPr>
              <w:t xml:space="preserve"> 售后技术服务要求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2.1、售后技术要求服务</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3 交货期、交货方式及交货地点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3.1、交货期</w:t>
            </w:r>
            <w:r>
              <w:rPr>
                <w:rStyle w:val="648"/>
                <w:rFonts w:hint="eastAsia" w:ascii="宋体" w:hAnsi="宋体" w:eastAsia="宋体" w:cs="宋体"/>
                <w:b w:val="0"/>
                <w:i/>
                <w:color w:val="auto"/>
                <w:spacing w:val="7"/>
                <w:sz w:val="24"/>
                <w:szCs w:val="24"/>
                <w:highlight w:val="none"/>
                <w:u w:val="single"/>
                <w:lang w:eastAsia="zh-CN"/>
              </w:rPr>
              <w:t xml:space="preserve">：合同签订后60天内供货安装调试结束。遇不可抗力原因需迟延交货的，经采购方同意后可适当延期。原厂包装免费送至采购方指定地点。</w:t>
            </w:r>
            <w:r>
              <w:rPr>
                <w:rStyle w:val="648"/>
                <w:rFonts w:hint="eastAsia" w:ascii="宋体" w:hAnsi="宋体" w:eastAsia="宋体" w:cs="宋体"/>
                <w:b w:val="0"/>
                <w:i/>
                <w:color w:val="auto"/>
                <w:spacing w:val="7"/>
                <w:sz w:val="24"/>
                <w:szCs w:val="24"/>
                <w:highlight w:val="none"/>
                <w:u w:val="single"/>
              </w:rPr>
              <w:t xml:space="preserve">遇不可抗力原因需迟延交货的，经采购方同意后可适当延期。原厂包装免费送至采购方指定地点。</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3.2、交货方式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原厂包装免费送至采购方指定地点。</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3.3、交货地点</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送至采购方指定地点</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4 货款支付</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4.1、结付程序</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供方按本合同内容合格地履行供货义务后，凭验收报告、销售发票到采购单位办理货款（或工程款）结算手续。</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4.2、结付期限</w:t>
            </w:r>
            <w:r/>
          </w:p>
          <w:p>
            <w:pPr>
              <w:pStyle w:val="900"/>
              <w:ind w:firstLine="508"/>
              <w:keepLines w:val="0"/>
              <w:keepNext w:val="0"/>
              <w:pageBreakBefore w:val="0"/>
              <w:spacing w:after="181" w:line="360" w:lineRule="auto"/>
              <w:rPr>
                <w:rStyle w:val="648"/>
                <w:rFonts w:hint="eastAsia" w:ascii="宋体" w:hAnsi="宋体" w:eastAsia="宋体" w:cs="宋体"/>
                <w:b w:val="0"/>
                <w:i/>
                <w:color w:val="auto"/>
                <w:spacing w:val="7"/>
                <w:sz w:val="24"/>
                <w:szCs w:val="24"/>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(1）合同签订生效后7个工作日内，甲方支付合同金额的30%作为预付款</w:t>
            </w:r>
            <w:r>
              <w:rPr>
                <w:rStyle w:val="648"/>
                <w:rFonts w:hint="eastAsia" w:ascii="宋体" w:hAnsi="宋体" w:eastAsia="宋体" w:cs="宋体"/>
                <w:b w:val="0"/>
                <w:i/>
                <w:color w:val="auto"/>
                <w:spacing w:val="7"/>
                <w:sz w:val="24"/>
                <w:szCs w:val="24"/>
                <w:highlight w:val="none"/>
                <w:u w:val="single"/>
                <w:lang w:eastAsia="zh-CN"/>
              </w:rPr>
              <w:t xml:space="preserve">；</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(2）供方所有货物交货安装调试完毕，经验收合格，甲方收到发票后15日内，支付合同金额的70%</w:t>
            </w:r>
            <w:r>
              <w:rPr>
                <w:rStyle w:val="648"/>
                <w:rFonts w:hint="eastAsia" w:ascii="宋体" w:hAnsi="宋体" w:eastAsia="宋体" w:cs="宋体"/>
                <w:b w:val="0"/>
                <w:i/>
                <w:color w:val="auto"/>
                <w:spacing w:val="7"/>
                <w:sz w:val="24"/>
                <w:szCs w:val="24"/>
                <w:highlight w:val="none"/>
                <w:u w:val="single"/>
                <w:lang w:eastAsia="zh-CN"/>
              </w:rPr>
              <w:t xml:space="preserve">。</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5 投标货币</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5.1、投标货币</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人民币</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9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00"/>
              <w:ind w:firstLine="510"/>
              <w:keepLines w:val="0"/>
              <w:keepNext w:val="0"/>
              <w:pageBreakBefore w:val="0"/>
              <w:spacing w:after="181" w:line="360" w:lineRule="auto"/>
              <w:rPr>
                <w:rStyle w:val="648"/>
                <w:rFonts w:hint="eastAsia" w:ascii="宋体" w:hAnsi="宋体" w:eastAsia="宋体" w:cs="宋体"/>
                <w:b/>
                <w:i w:val="0"/>
                <w:color w:val="auto"/>
                <w:spacing w:val="7"/>
                <w:sz w:val="24"/>
                <w:szCs w:val="24"/>
                <w:highlight w:val="none"/>
                <w:u w:val="none"/>
              </w:rPr>
              <w:outlineLvl w:val="9"/>
            </w:pPr>
            <w:r>
              <w:rPr>
                <w:rStyle w:val="648"/>
                <w:rFonts w:hint="eastAsia" w:ascii="宋体" w:hAnsi="宋体" w:eastAsia="宋体" w:cs="宋体"/>
                <w:b/>
                <w:i w:val="0"/>
                <w:color w:val="auto"/>
                <w:spacing w:val="7"/>
                <w:sz w:val="24"/>
                <w:szCs w:val="24"/>
                <w:highlight w:val="none"/>
                <w:u w:val="none"/>
              </w:rPr>
              <w:t xml:space="preserve">6 备品备件及耗材等要求</w:t>
            </w:r>
            <w:r/>
          </w:p>
          <w:p>
            <w:pPr>
              <w:pStyle w:val="900"/>
              <w:ind w:firstLine="508"/>
              <w:keepLines w:val="0"/>
              <w:keepNext w:val="0"/>
              <w:pageBreakBefore w:val="0"/>
              <w:spacing w:after="181" w:line="360" w:lineRule="auto"/>
              <w:rPr>
                <w:rFonts w:hint="eastAsia" w:ascii="宋体" w:hAnsi="宋体" w:eastAsia="宋体" w:cs="宋体"/>
                <w:i/>
                <w:iCs w:val="0"/>
                <w:color w:val="auto"/>
                <w:highlight w:val="none"/>
                <w:u w:val="single"/>
              </w:rPr>
              <w:outlineLvl w:val="9"/>
            </w:pPr>
            <w:r>
              <w:rPr>
                <w:rStyle w:val="648"/>
                <w:rFonts w:hint="eastAsia" w:ascii="宋体" w:hAnsi="宋体" w:eastAsia="宋体" w:cs="宋体"/>
                <w:b w:val="0"/>
                <w:i/>
                <w:color w:val="auto"/>
                <w:spacing w:val="7"/>
                <w:sz w:val="24"/>
                <w:szCs w:val="24"/>
                <w:highlight w:val="none"/>
                <w:u w:val="single"/>
              </w:rPr>
              <w:t xml:space="preserve">6.1、备品备件及耗材等要求</w:t>
            </w:r>
            <w:r>
              <w:rPr>
                <w:rStyle w:val="648"/>
                <w:rFonts w:hint="eastAsia" w:ascii="宋体" w:hAnsi="宋体" w:eastAsia="宋体" w:cs="宋体"/>
                <w:b w:val="0"/>
                <w:i/>
                <w:color w:val="auto"/>
                <w:spacing w:val="7"/>
                <w:sz w:val="24"/>
                <w:szCs w:val="24"/>
                <w:highlight w:val="none"/>
                <w:u w:val="single"/>
                <w:lang w:eastAsia="zh-CN"/>
              </w:rPr>
              <w:t xml:space="preserve">：</w:t>
            </w:r>
            <w:r>
              <w:rPr>
                <w:rStyle w:val="648"/>
                <w:rFonts w:hint="eastAsia" w:ascii="宋体" w:hAnsi="宋体" w:eastAsia="宋体" w:cs="宋体"/>
                <w:b w:val="0"/>
                <w:i/>
                <w:color w:val="auto"/>
                <w:spacing w:val="7"/>
                <w:sz w:val="24"/>
                <w:szCs w:val="24"/>
                <w:highlight w:val="none"/>
                <w:u w:val="single"/>
              </w:rPr>
              <w:t xml:space="preserve">保证5年以上的备品备件的正常供应。</w:t>
            </w:r>
            <w:r/>
          </w:p>
        </w:tc>
        <w:tc>
          <w:tcPr>
            <w:tcMar>
              <w:left w:w="0" w:type="dxa"/>
              <w:top w:w="0" w:type="dxa"/>
              <w:right w:w="0" w:type="dxa"/>
              <w:bottom w:w="0" w:type="dxa"/>
            </w:tcMar>
            <w:tcW w:w="1110"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0" w:type="dxa"/>
              <w:top w:w="0" w:type="dxa"/>
              <w:right w:w="0" w:type="dxa"/>
              <w:bottom w:w="0" w:type="dxa"/>
            </w:tcMar>
            <w:tcW w:w="1287" w:type="dxa"/>
            <w:vAlign w:val="center"/>
            <w:textDirection w:val="lrTb"/>
            <w:noWrap w:val="false"/>
          </w:tcPr>
          <w:p>
            <w:pPr>
              <w:pStyle w:val="933"/>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lang w:val="en-US" w:eastAsia="zh-CN"/>
        </w:rPr>
        <w:t xml:space="preserve">招标文件第四章</w:t>
      </w:r>
      <w:r>
        <w:rPr>
          <w:rFonts w:ascii="宋体" w:hAnsi="宋体"/>
          <w:color w:val="auto"/>
          <w:sz w:val="24"/>
          <w:szCs w:val="24"/>
          <w:highlight w:val="none"/>
        </w:rPr>
        <w:t xml:space="preserve">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939"/>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915"/>
        <w:rPr>
          <w:rStyle w:val="835"/>
          <w:rFonts w:ascii="Times New Roman" w:hAnsi="Times New Roman"/>
          <w:color w:val="auto"/>
          <w:highlight w:val="none"/>
        </w:rPr>
        <w:outlineLvl w:val="1"/>
      </w:pPr>
      <w:r/>
      <w:bookmarkStart w:id="84" w:name="_Toc18"/>
      <w:r>
        <w:rPr>
          <w:rStyle w:val="835"/>
          <w:rFonts w:ascii="Times New Roman" w:hAnsi="Times New Roman"/>
          <w:color w:val="auto"/>
          <w:highlight w:val="none"/>
        </w:rPr>
        <w:br w:type="page" w:clear="all"/>
      </w:r>
      <w:r>
        <w:rPr>
          <w:rStyle w:val="835"/>
          <w:rFonts w:hint="eastAsia" w:ascii="宋体" w:hAnsi="宋体" w:eastAsia="宋体" w:cs="宋体"/>
          <w:b/>
          <w:color w:val="auto"/>
          <w:sz w:val="28"/>
          <w:highlight w:val="none"/>
        </w:rPr>
        <w:t xml:space="preserve">六</w:t>
      </w:r>
      <w:r>
        <w:rPr>
          <w:rStyle w:val="835"/>
          <w:rFonts w:ascii="宋体" w:hAnsi="宋体" w:eastAsia="宋体" w:cs="宋体"/>
          <w:b/>
          <w:color w:val="auto"/>
          <w:sz w:val="32"/>
          <w:highlight w:val="none"/>
        </w:rPr>
        <w:t xml:space="preserve">、投标配置及分项报价表</w:t>
      </w:r>
      <w:bookmarkEnd w:id="84"/>
      <w:r/>
      <w:r/>
    </w:p>
    <w:p>
      <w:pPr>
        <w:pStyle w:val="93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933"/>
        <w:jc w:val="center"/>
        <w:spacing w:before="400" w:after="400" w:line="300" w:lineRule="auto"/>
        <w:rPr>
          <w:rStyle w:val="835"/>
          <w:rFonts w:ascii="黑体" w:hAnsi="黑体" w:eastAsia="黑体" w:cs="黑体"/>
          <w:b/>
          <w:bCs/>
          <w:color w:val="auto"/>
          <w:sz w:val="40"/>
          <w:szCs w:val="40"/>
          <w:highlight w:val="none"/>
        </w:rPr>
      </w:pPr>
      <w:r>
        <w:rPr>
          <w:rStyle w:val="835"/>
          <w:rFonts w:ascii="黑体" w:hAnsi="黑体" w:eastAsia="黑体" w:cs="黑体"/>
          <w:b/>
          <w:bCs/>
          <w:color w:val="auto"/>
          <w:sz w:val="40"/>
          <w:szCs w:val="40"/>
          <w:highlight w:val="none"/>
        </w:rPr>
        <w:t xml:space="preserve">投标配置及分项报价表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bl>
      <w:tblPr>
        <w:tblStyle w:val="649"/>
        <w:tblW w:w="983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225"/>
        <w:gridCol w:w="90"/>
      </w:tblGrid>
      <w:tr>
        <w:trPr>
          <w:trHeight w:val="287"/>
        </w:trPr>
        <w:tc>
          <w:tcPr>
            <w:tcMar>
              <w:left w:w="0" w:type="dxa"/>
              <w:top w:w="0" w:type="dxa"/>
              <w:right w:w="0" w:type="dxa"/>
              <w:bottom w:w="0" w:type="dxa"/>
            </w:tcMar>
            <w:tcW w:w="43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单价（元）</w:t>
            </w:r>
            <w:r/>
          </w:p>
        </w:tc>
        <w:tc>
          <w:tcPr>
            <w:tcMar>
              <w:left w:w="0" w:type="dxa"/>
              <w:top w:w="0" w:type="dxa"/>
              <w:right w:w="0" w:type="dxa"/>
              <w:bottom w:w="0" w:type="dxa"/>
            </w:tcMar>
            <w:tcW w:w="1225" w:type="dxa"/>
            <w:vAlign w:val="center"/>
            <w:textDirection w:val="lrTb"/>
            <w:noWrap w:val="false"/>
          </w:tcPr>
          <w:p>
            <w:pPr>
              <w:pStyle w:val="93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总价（元）</w:t>
            </w:r>
            <w:r/>
          </w:p>
        </w:tc>
        <w:tc>
          <w:tcPr>
            <w:tcW w:w="90"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9834"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93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0" w:type="dxa"/>
              <w:top w:w="0" w:type="dxa"/>
              <w:right w:w="0" w:type="dxa"/>
              <w:bottom w:w="0" w:type="dxa"/>
            </w:tcMar>
            <w:tcW w:w="152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合计 </w:t>
            </w:r>
            <w:r/>
          </w:p>
        </w:tc>
        <w:tc>
          <w:tcPr>
            <w:gridSpan w:val="9"/>
            <w:tcMar>
              <w:left w:w="0" w:type="dxa"/>
              <w:top w:w="0" w:type="dxa"/>
              <w:right w:w="0" w:type="dxa"/>
              <w:bottom w:w="0" w:type="dxa"/>
            </w:tcMar>
            <w:tcW w:w="7873" w:type="dxa"/>
            <w:vAlign w:val="center"/>
            <w:textDirection w:val="lrTb"/>
            <w:noWrap w:val="false"/>
          </w:tcPr>
          <w:p>
            <w:pPr>
              <w:pStyle w:val="93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元(大写：   ) </w:t>
            </w:r>
            <w:r/>
          </w:p>
        </w:tc>
      </w:tr>
    </w:tbl>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1、技术要求详见招标文件第四章项目需求；此表的总计金额应与开标一览表相符。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2、请提供本标书要求设备详细的配置清单及分项报价，包括标准件及选购件。 </w:t>
      </w:r>
      <w:r/>
    </w:p>
    <w:p>
      <w:pPr>
        <w:pStyle w:val="93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3、若无品牌，可填“自制”。 </w:t>
      </w:r>
      <w:r/>
    </w:p>
    <w:p>
      <w:pPr>
        <w:pStyle w:val="896"/>
        <w:rPr>
          <w:rStyle w:val="835"/>
          <w:rFonts w:ascii="Times New Roman" w:hAnsi="Times New Roman"/>
          <w:color w:val="auto"/>
          <w:highlight w:val="none"/>
        </w:rPr>
        <w:outlineLvl w:val="1"/>
      </w:pPr>
      <w:r/>
      <w:bookmarkStart w:id="85" w:name="_Toc19"/>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七</w:t>
      </w:r>
      <w:r>
        <w:rPr>
          <w:rStyle w:val="835"/>
          <w:rFonts w:ascii="宋体" w:hAnsi="宋体" w:eastAsia="宋体" w:cs="宋体"/>
          <w:b/>
          <w:color w:val="auto"/>
          <w:sz w:val="32"/>
          <w:highlight w:val="none"/>
        </w:rPr>
        <w:t xml:space="preserve">、技术参数响应及偏离表</w:t>
      </w:r>
      <w:bookmarkEnd w:id="85"/>
      <w:r/>
      <w:r/>
    </w:p>
    <w:p>
      <w:pPr>
        <w:pStyle w:val="863"/>
        <w:spacing w:line="440" w:lineRule="exact"/>
        <w:rPr>
          <w:rStyle w:val="835"/>
          <w:rFonts w:ascii="Times New Roman" w:hAnsi="Times New Roman"/>
          <w:color w:val="auto"/>
          <w:spacing w:val="7"/>
          <w:highlight w:val="none"/>
        </w:rPr>
      </w:pPr>
      <w:r>
        <w:rPr>
          <w:rStyle w:val="835"/>
          <w:rFonts w:ascii="宋体" w:hAnsi="宋体" w:eastAsia="宋体" w:cs="宋体"/>
          <w:color w:val="auto"/>
          <w:highlight w:val="none"/>
        </w:rPr>
        <w:t xml:space="preserve">﻿ </w:t>
      </w:r>
      <w:r/>
    </w:p>
    <w:p>
      <w:pPr>
        <w:pStyle w:val="863"/>
        <w:jc w:val="center"/>
        <w:spacing w:before="320" w:after="320" w:line="300" w:lineRule="auto"/>
        <w:rPr>
          <w:rStyle w:val="835"/>
          <w:rFonts w:ascii="黑体" w:hAnsi="黑体" w:eastAsia="黑体" w:cs="黑体"/>
          <w:b/>
          <w:bCs/>
          <w:color w:val="auto"/>
          <w:sz w:val="32"/>
          <w:szCs w:val="32"/>
          <w:highlight w:val="none"/>
        </w:rPr>
      </w:pPr>
      <w:r>
        <w:rPr>
          <w:rStyle w:val="835"/>
          <w:rFonts w:ascii="黑体" w:hAnsi="黑体" w:eastAsia="黑体" w:cs="黑体"/>
          <w:b/>
          <w:bCs/>
          <w:color w:val="auto"/>
          <w:sz w:val="32"/>
          <w:szCs w:val="32"/>
          <w:highlight w:val="none"/>
        </w:rPr>
        <w:t xml:space="preserve">技术参数响应及偏离表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24"/>
          <w:szCs w:val="24"/>
          <w:highlight w:val="none"/>
        </w:rPr>
        <w:t xml:space="preserve"> </w:t>
      </w:r>
      <w:r/>
    </w:p>
    <w:tbl>
      <w:tblPr>
        <w:tblStyle w:val="649"/>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171"/>
        <w:gridCol w:w="90"/>
        <w:gridCol w:w="90"/>
        <w:gridCol w:w="90"/>
        <w:gridCol w:w="90"/>
        <w:gridCol w:w="90"/>
      </w:tblGrid>
      <w:tr>
        <w:trPr>
          <w:trHeight w:val="287"/>
        </w:trPr>
        <w:tc>
          <w:tcPr>
            <w:tcMar>
              <w:left w:w="0" w:type="dxa"/>
              <w:top w:w="0" w:type="dxa"/>
              <w:right w:w="0" w:type="dxa"/>
              <w:bottom w:w="0" w:type="dxa"/>
            </w:tcMar>
            <w:tcW w:w="514"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有无偏离</w:t>
            </w:r>
            <w:r/>
          </w:p>
        </w:tc>
        <w:tc>
          <w:tcPr>
            <w:tcMar>
              <w:left w:w="0" w:type="dxa"/>
              <w:top w:w="0" w:type="dxa"/>
              <w:right w:w="0" w:type="dxa"/>
              <w:bottom w:w="0" w:type="dxa"/>
            </w:tcMar>
            <w:tcW w:w="2171" w:type="dxa"/>
            <w:vAlign w:val="center"/>
            <w:textDirection w:val="lrTb"/>
            <w:noWrap w:val="false"/>
          </w:tcPr>
          <w:p>
            <w:pPr>
              <w:pStyle w:val="863"/>
              <w:jc w:val="center"/>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偏离内容及原因</w:t>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90" w:type="dxa"/>
            <w:vAlign w:val="center"/>
            <w:textDirection w:val="lrTb"/>
            <w:noWrap w:val="false"/>
          </w:tcPr>
          <w:p>
            <w:pPr>
              <w:pStyle w:val="863"/>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460"/>
        </w:trPr>
        <w:tc>
          <w:tcPr>
            <w:gridSpan w:val="11"/>
            <w:tcMar>
              <w:left w:w="0" w:type="dxa"/>
              <w:top w:w="0" w:type="dxa"/>
              <w:right w:w="0" w:type="dxa"/>
              <w:bottom w:w="0" w:type="dxa"/>
            </w:tcMar>
            <w:tcW w:w="10128" w:type="dxa"/>
            <w:vAlign w:val="center"/>
            <w:textDirection w:val="lrTb"/>
            <w:noWrap w:val="false"/>
          </w:tcPr>
          <w:p>
            <w:pPr>
              <w:pStyle w:val="863"/>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tc>
      </w:tr>
    </w:tbl>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1、投标人应根据“技术要求”中的参数要求，对照所投报货物的技术性能进行逐项填写。因未标明或表述含糊导致的评标风险将由投标人承担。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 </w:t>
      </w:r>
      <w:r/>
    </w:p>
    <w:p>
      <w:pPr>
        <w:pStyle w:val="863"/>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3、表格不够可另接。 </w:t>
      </w:r>
      <w:r/>
    </w:p>
    <w:p>
      <w:pPr>
        <w:pStyle w:val="941"/>
        <w:rPr>
          <w:rStyle w:val="835"/>
          <w:rFonts w:ascii="Times New Roman" w:hAnsi="Times New Roman"/>
          <w:color w:val="auto"/>
          <w:highlight w:val="none"/>
        </w:rPr>
        <w:outlineLvl w:val="1"/>
      </w:pPr>
      <w:r/>
      <w:bookmarkStart w:id="86" w:name="_Toc20"/>
      <w:r>
        <w:rPr>
          <w:rStyle w:val="835"/>
          <w:rFonts w:ascii="Times New Roman" w:hAnsi="Times New Roman"/>
          <w:color w:val="auto"/>
          <w:highlight w:val="none"/>
        </w:rPr>
        <w:br w:type="page" w:clear="all"/>
      </w:r>
      <w:r>
        <w:rPr>
          <w:rStyle w:val="835"/>
          <w:rFonts w:hint="eastAsia" w:ascii="宋体" w:hAnsi="宋体" w:eastAsia="宋体" w:cs="宋体"/>
          <w:b/>
          <w:color w:val="auto"/>
          <w:sz w:val="32"/>
          <w:highlight w:val="none"/>
        </w:rPr>
        <w:t xml:space="preserve">八</w:t>
      </w:r>
      <w:r>
        <w:rPr>
          <w:rStyle w:val="835"/>
          <w:rFonts w:ascii="宋体" w:hAnsi="宋体" w:eastAsia="宋体" w:cs="宋体"/>
          <w:b/>
          <w:color w:val="auto"/>
          <w:sz w:val="32"/>
          <w:highlight w:val="none"/>
        </w:rPr>
        <w:t xml:space="preserve">、技术方案、服务方案</w:t>
      </w:r>
      <w:bookmarkEnd w:id="86"/>
      <w:r/>
      <w:r/>
    </w:p>
    <w:p>
      <w:pPr>
        <w:pStyle w:val="859"/>
        <w:jc w:val="center"/>
        <w:keepLines/>
        <w:keepNext/>
        <w:spacing w:before="260" w:after="260" w:line="415" w:lineRule="auto"/>
        <w:rPr>
          <w:rStyle w:val="835"/>
          <w:rFonts w:hint="eastAsia" w:ascii="宋体" w:hAnsi="宋体"/>
          <w:color w:val="auto"/>
          <w:sz w:val="28"/>
          <w:szCs w:val="28"/>
          <w:highlight w:val="none"/>
        </w:rPr>
      </w:pPr>
      <w:r>
        <w:rPr>
          <w:rStyle w:val="835"/>
          <w:rFonts w:hint="eastAsia" w:ascii="宋体" w:hAnsi="宋体"/>
          <w:color w:val="auto"/>
          <w:sz w:val="28"/>
          <w:szCs w:val="28"/>
          <w:highlight w:val="none"/>
        </w:rPr>
        <w:t xml:space="preserve">技术方案、服务方案</w:t>
      </w:r>
      <w:r/>
    </w:p>
    <w:p>
      <w:pPr>
        <w:pStyle w:val="859"/>
        <w:jc w:val="center"/>
        <w:spacing w:line="360" w:lineRule="auto"/>
        <w:rPr>
          <w:rStyle w:val="835"/>
          <w:rFonts w:hint="eastAsia" w:ascii="宋体" w:hAnsi="宋体" w:cs="Arial"/>
          <w:color w:val="auto"/>
          <w:sz w:val="24"/>
          <w:szCs w:val="21"/>
          <w:highlight w:val="none"/>
        </w:rPr>
      </w:pPr>
      <w:r>
        <w:rPr>
          <w:rStyle w:val="835"/>
          <w:rFonts w:hint="eastAsia" w:ascii="宋体" w:hAnsi="宋体" w:cs="Arial"/>
          <w:color w:val="auto"/>
          <w:sz w:val="24"/>
          <w:szCs w:val="21"/>
          <w:highlight w:val="none"/>
        </w:rPr>
        <w:t xml:space="preserve">（技术方案及服务方案的内容编排等由投标人按招标文件需求自定，若有检测报告等证明材料请按需提供）</w:t>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874"/>
        <w:rPr>
          <w:rStyle w:val="835"/>
          <w:rFonts w:ascii="Times New Roman" w:hAnsi="Times New Roman"/>
          <w:color w:val="auto"/>
          <w:spacing w:val="7"/>
          <w:highlight w:val="none"/>
        </w:rPr>
        <w:outlineLvl w:val="2"/>
      </w:pPr>
      <w:r>
        <w:rPr>
          <w:rFonts w:ascii="Times New Roman" w:hAnsi="Times New Roman"/>
          <w:color w:val="auto"/>
          <w:spacing w:val="7"/>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Fonts w:ascii="宋体" w:hAnsi="宋体" w:eastAsia="宋体" w:cs="宋体"/>
          <w:b/>
          <w:bCs/>
          <w:color w:val="auto"/>
          <w:sz w:val="28"/>
          <w:szCs w:val="28"/>
          <w:highlight w:val="none"/>
        </w:rPr>
      </w:r>
      <w:r/>
    </w:p>
    <w:p>
      <w:pPr>
        <w:pStyle w:val="874"/>
        <w:rPr>
          <w:rStyle w:val="835"/>
          <w:rFonts w:ascii="宋体" w:hAnsi="宋体" w:eastAsia="宋体" w:cs="宋体"/>
          <w:b/>
          <w:bCs/>
          <w:color w:val="auto"/>
          <w:sz w:val="28"/>
          <w:szCs w:val="28"/>
          <w:highlight w:val="none"/>
        </w:rPr>
        <w:outlineLvl w:val="2"/>
      </w:pPr>
      <w:r>
        <w:rPr>
          <w:rStyle w:val="835"/>
          <w:rFonts w:hint="eastAsia" w:ascii="宋体" w:hAnsi="宋体" w:eastAsia="宋体" w:cs="宋体"/>
          <w:b/>
          <w:color w:val="auto"/>
          <w:sz w:val="28"/>
          <w:highlight w:val="none"/>
        </w:rPr>
        <w:t xml:space="preserve">九、</w:t>
      </w:r>
      <w:r>
        <w:rPr>
          <w:rStyle w:val="835"/>
          <w:rFonts w:ascii="宋体" w:hAnsi="宋体" w:eastAsia="宋体" w:cs="宋体"/>
          <w:b/>
          <w:color w:val="auto"/>
          <w:sz w:val="28"/>
          <w:highlight w:val="none"/>
        </w:rPr>
        <w:t xml:space="preserve">中小企业声明函</w:t>
      </w:r>
      <w:r/>
    </w:p>
    <w:p>
      <w:pPr>
        <w:pStyle w:val="946"/>
        <w:jc w:val="center"/>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中小企业声明函（货物）</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本公司郑重声明，根据《政府采购促进中小企业发展管理办法》 (财库〔2020〕46号)的规定，本公司参加</w:t>
      </w:r>
      <w:r>
        <w:rPr>
          <w:rStyle w:val="835"/>
          <w:rFonts w:ascii="宋体" w:hAnsi="宋体" w:eastAsia="宋体" w:cs="宋体"/>
          <w:color w:val="auto"/>
          <w:sz w:val="24"/>
          <w:szCs w:val="24"/>
          <w:highlight w:val="none"/>
          <w:u w:val="single"/>
        </w:rPr>
        <w:t xml:space="preserve">   （单位名称）</w:t>
      </w:r>
      <w:r>
        <w:rPr>
          <w:rStyle w:val="835"/>
          <w:rFonts w:ascii="宋体" w:hAnsi="宋体" w:eastAsia="宋体" w:cs="宋体"/>
          <w:color w:val="auto"/>
          <w:sz w:val="24"/>
          <w:szCs w:val="24"/>
          <w:highlight w:val="none"/>
        </w:rPr>
        <w:t xml:space="preserve">的</w:t>
      </w:r>
      <w:r>
        <w:rPr>
          <w:rStyle w:val="835"/>
          <w:rFonts w:ascii="宋体" w:hAnsi="宋体" w:eastAsia="宋体" w:cs="宋体"/>
          <w:color w:val="auto"/>
          <w:sz w:val="24"/>
          <w:szCs w:val="24"/>
          <w:highlight w:val="none"/>
          <w:u w:val="single"/>
        </w:rPr>
        <w:t xml:space="preserve">   （项目名称）</w:t>
      </w:r>
      <w:r>
        <w:rPr>
          <w:rStyle w:val="835"/>
          <w:rFonts w:ascii="宋体" w:hAnsi="宋体" w:eastAsia="宋体" w:cs="宋体"/>
          <w:color w:val="auto"/>
          <w:sz w:val="24"/>
          <w:szCs w:val="24"/>
          <w:highlight w:val="none"/>
        </w:rPr>
        <w:t xml:space="preserve">采购活动，提供的货物全部由符合政策要求的中小企业制造。相关企业的具体情况如下：</w:t>
      </w:r>
      <w:r/>
    </w:p>
    <w:p>
      <w:pPr>
        <w:pStyle w:val="946"/>
        <w:numPr>
          <w:ilvl w:val="0"/>
          <w:numId w:val="2"/>
        </w:numPr>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根据《工业和信息化部、国家统计局、国家发展和改革委员会、财政部关于印发中小企业划型标准规定的通知》（工信部联企业[2011]300号）规定的划分标准，本公司为______（请填写：中型、小型、微型）企业。</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2、本公司参加</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（采购单位名称）单位的</w:t>
      </w:r>
      <w:r>
        <w:rPr>
          <w:rStyle w:val="835"/>
          <w:rFonts w:hint="eastAsia" w:ascii="宋体" w:hAnsi="宋体" w:eastAsia="宋体" w:cs="宋体"/>
          <w:color w:val="auto"/>
          <w:sz w:val="24"/>
          <w:szCs w:val="24"/>
          <w:highlight w:val="none"/>
          <w:u w:val="single"/>
          <w:lang w:val="en-US"/>
        </w:rPr>
        <w:t xml:space="preserve">               </w:t>
      </w:r>
      <w:r>
        <w:rPr>
          <w:rStyle w:val="835"/>
          <w:rFonts w:hint="eastAsia" w:ascii="宋体" w:hAnsi="宋体" w:eastAsia="宋体" w:cs="宋体"/>
          <w:color w:val="auto"/>
          <w:sz w:val="24"/>
          <w:szCs w:val="24"/>
          <w:highlight w:val="none"/>
        </w:rPr>
        <w:t xml:space="preserve">（采购编号及项目名称）项目采购活动：</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A、提供本企业制造的货物，由本企业承担施工、提供服务；</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B、提供其他______（请填写：中型、小型、微型）企业制造的货物。本条所称货物不包括使用大型企业注册商标的货物。（请在上述A、B项中进行选择打勾）</w:t>
      </w:r>
      <w:r/>
    </w:p>
    <w:p>
      <w:pPr>
        <w:pStyle w:val="946"/>
        <w:ind w:firstLine="480"/>
        <w:spacing w:before="240" w:after="240"/>
        <w:rPr>
          <w:rStyle w:val="835"/>
          <w:rFonts w:hint="eastAsia"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rPr>
        <w:t xml:space="preserve">……</w:t>
      </w:r>
      <w:r/>
    </w:p>
    <w:p>
      <w:pPr>
        <w:pStyle w:val="946"/>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本企业对上述声明内容的真实性负责。如有虚假，将依法承担相应责任。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企业名称（盖章）：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w:t>
      </w:r>
      <w:r>
        <w:rPr>
          <w:rStyle w:val="835"/>
          <w:rFonts w:hint="eastAsia" w:ascii="宋体" w:hAnsi="宋体" w:eastAsia="宋体" w:cs="宋体"/>
          <w:color w:val="auto"/>
          <w:sz w:val="24"/>
          <w:szCs w:val="24"/>
          <w:highlight w:val="none"/>
        </w:rPr>
        <w:t xml:space="preserve">1、</w:t>
      </w:r>
      <w:r>
        <w:rPr>
          <w:rStyle w:val="835"/>
          <w:rFonts w:ascii="宋体" w:hAnsi="宋体" w:eastAsia="宋体" w:cs="宋体"/>
          <w:color w:val="auto"/>
          <w:sz w:val="24"/>
          <w:szCs w:val="24"/>
          <w:highlight w:val="none"/>
        </w:rPr>
        <w:t xml:space="preserve">供应商对照《关于印发中小企业划型标准规定的通知》（工信部联企业【2011】300号）中的标准，明确标的制造商所属企业类型。</w:t>
      </w:r>
      <w:r/>
    </w:p>
    <w:p>
      <w:pPr>
        <w:pStyle w:val="837"/>
        <w:ind w:left="0" w:firstLine="420"/>
        <w:rPr>
          <w:rFonts w:ascii="宋体" w:hAnsi="宋体" w:eastAsia="宋体" w:cs="宋体"/>
          <w:color w:val="auto"/>
          <w:spacing w:val="8"/>
          <w:sz w:val="24"/>
          <w:szCs w:val="22"/>
          <w:highlight w:val="none"/>
          <w:lang w:val="en-US" w:eastAsia="zh-CN"/>
        </w:rPr>
      </w:pPr>
      <w:r>
        <w:rPr>
          <w:rStyle w:val="835"/>
          <w:rFonts w:hint="eastAsia" w:ascii="宋体" w:hAnsi="宋体" w:eastAsia="宋体" w:cs="宋体"/>
          <w:color w:val="auto"/>
          <w:highlight w:val="none"/>
          <w:lang w:val="en-US"/>
        </w:rPr>
        <w:t xml:space="preserve">2、</w:t>
      </w:r>
      <w:r>
        <w:rPr>
          <w:rFonts w:hint="eastAsia" w:ascii="宋体" w:hAnsi="宋体" w:eastAsia="宋体" w:cs="宋体"/>
          <w:color w:val="auto"/>
          <w:spacing w:val="8"/>
          <w:sz w:val="24"/>
          <w:highlight w:val="none"/>
          <w:lang w:val="en-US" w:eastAsia="zh-CN"/>
        </w:rPr>
        <w:t xml:space="preserve">依据</w:t>
      </w:r>
      <w:r>
        <w:rPr>
          <w:rFonts w:hint="eastAsia" w:ascii="宋体" w:hAnsi="宋体" w:eastAsia="宋体" w:cs="宋体"/>
          <w:color w:val="auto"/>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946"/>
        <w:ind w:firstLine="480"/>
        <w:spacing w:before="240" w:after="240"/>
        <w:rPr>
          <w:rStyle w:val="835"/>
          <w:rFonts w:ascii="宋体" w:hAnsi="宋体" w:eastAsia="宋体" w:cs="宋体"/>
          <w:color w:val="auto"/>
          <w:sz w:val="24"/>
          <w:szCs w:val="24"/>
          <w:highlight w:val="none"/>
        </w:rPr>
      </w:pPr>
      <w:r>
        <w:rPr>
          <w:rStyle w:val="835"/>
          <w:rFonts w:hint="eastAsia" w:ascii="宋体" w:hAnsi="宋体" w:eastAsia="宋体" w:cs="宋体"/>
          <w:color w:val="auto"/>
          <w:sz w:val="24"/>
          <w:szCs w:val="24"/>
          <w:highlight w:val="none"/>
          <w:lang w:val="en-US"/>
        </w:rPr>
        <w:t xml:space="preserve">3</w:t>
      </w:r>
      <w:r>
        <w:rPr>
          <w:rStyle w:val="835"/>
          <w:rFonts w:hint="eastAsia" w:ascii="宋体" w:hAnsi="宋体" w:eastAsia="宋体" w:cs="宋体"/>
          <w:color w:val="auto"/>
          <w:sz w:val="24"/>
          <w:szCs w:val="24"/>
          <w:highlight w:val="none"/>
        </w:rPr>
        <w:t xml:space="preserve">、</w:t>
      </w:r>
      <w:r>
        <w:rPr>
          <w:rStyle w:val="835"/>
          <w:rFonts w:ascii="宋体" w:hAnsi="宋体" w:eastAsia="宋体" w:cs="宋体"/>
          <w:color w:val="auto"/>
          <w:sz w:val="24"/>
          <w:szCs w:val="24"/>
          <w:highlight w:val="none"/>
        </w:rPr>
        <w:t xml:space="preserve">从业人员、营业收入、资产总额填报上一年度数据，无上一年度数据的新成立企业可不填报。</w:t>
      </w:r>
      <w:r/>
    </w:p>
    <w:p>
      <w:pPr>
        <w:pStyle w:val="946"/>
        <w:spacing w:before="240" w:after="240"/>
        <w:rPr>
          <w:rStyle w:val="835"/>
          <w:rFonts w:ascii="宋体" w:hAnsi="宋体" w:eastAsia="宋体" w:cs="宋体"/>
          <w:b/>
          <w:bCs/>
          <w:color w:val="auto"/>
          <w:sz w:val="24"/>
          <w:szCs w:val="24"/>
          <w:highlight w:val="none"/>
        </w:rPr>
      </w:pPr>
      <w:r>
        <w:rPr>
          <w:rStyle w:val="835"/>
          <w:rFonts w:ascii="宋体" w:hAnsi="宋体" w:eastAsia="宋体" w:cs="宋体"/>
          <w:color w:val="auto"/>
          <w:sz w:val="24"/>
          <w:szCs w:val="24"/>
          <w:highlight w:val="none"/>
        </w:rPr>
        <w:t xml:space="preserve"> </w:t>
      </w:r>
      <w:r>
        <w:rPr>
          <w:rStyle w:val="835"/>
          <w:rFonts w:hint="eastAsia" w:ascii="宋体" w:hAnsi="宋体" w:eastAsia="宋体" w:cs="宋体"/>
          <w:color w:val="auto"/>
          <w:sz w:val="24"/>
          <w:szCs w:val="24"/>
          <w:highlight w:val="none"/>
          <w:lang w:val="en-US"/>
        </w:rPr>
        <w:t xml:space="preserve">  4</w:t>
      </w:r>
      <w:r>
        <w:rPr>
          <w:rStyle w:val="835"/>
          <w:rFonts w:hint="eastAsia" w:ascii="宋体" w:hAnsi="宋体" w:eastAsia="宋体" w:cs="宋体"/>
          <w:b/>
          <w:bCs/>
          <w:color w:val="auto"/>
          <w:sz w:val="24"/>
          <w:szCs w:val="24"/>
          <w:highlight w:val="none"/>
        </w:rPr>
        <w:t xml:space="preserve">、本采购标的对应的中小企业划分标准所属行业为：工业。</w:t>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附：中小企业划型标准规定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46"/>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909"/>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残疾人福利性单位声明函</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jc w:val="center"/>
        <w:spacing w:before="320" w:after="320"/>
        <w:rPr>
          <w:rStyle w:val="835"/>
          <w:rFonts w:ascii="宋体" w:hAnsi="宋体" w:eastAsia="宋体" w:cs="宋体"/>
          <w:color w:val="auto"/>
          <w:sz w:val="32"/>
          <w:szCs w:val="32"/>
          <w:highlight w:val="none"/>
        </w:rPr>
      </w:pPr>
      <w:r>
        <w:rPr>
          <w:rStyle w:val="835"/>
          <w:rFonts w:ascii="宋体" w:hAnsi="宋体" w:eastAsia="宋体" w:cs="宋体"/>
          <w:color w:val="auto"/>
          <w:sz w:val="32"/>
          <w:szCs w:val="32"/>
          <w:highlight w:val="none"/>
        </w:rPr>
        <w:t xml:space="preserve">残疾人福利性单位声明函</w:t>
      </w:r>
      <w:r/>
    </w:p>
    <w:p>
      <w:pPr>
        <w:pStyle w:val="862"/>
        <w:spacing w:before="240" w:after="240"/>
        <w:rPr>
          <w:rStyle w:val="835"/>
          <w:rFonts w:ascii="宋体" w:hAnsi="宋体" w:eastAsia="宋体" w:cs="宋体"/>
          <w:color w:val="auto"/>
          <w:sz w:val="32"/>
          <w:szCs w:val="32"/>
          <w:highlight w:val="none"/>
        </w:rPr>
      </w:pPr>
      <w:r>
        <w:rPr>
          <w:rStyle w:val="835"/>
          <w:rFonts w:ascii="宋体" w:hAnsi="宋体" w:eastAsia="宋体" w:cs="宋体"/>
          <w:color w:val="auto"/>
          <w:highlight w:val="none"/>
        </w:rPr>
        <w:t xml:space="preserve"> </w:t>
      </w:r>
      <w:r>
        <w:rPr>
          <w:rStyle w:val="835"/>
          <w:rFonts w:ascii="宋体" w:hAnsi="宋体" w:eastAsia="宋体" w:cs="宋体"/>
          <w:color w:val="auto"/>
          <w:sz w:val="32"/>
          <w:szCs w:val="32"/>
          <w:highlight w:val="none"/>
        </w:rPr>
        <w:t xml:space="preserve"> </w:t>
      </w:r>
      <w:r/>
    </w:p>
    <w:p>
      <w:pPr>
        <w:pStyle w:val="862"/>
        <w:spacing w:before="240" w:after="240"/>
        <w:rPr>
          <w:rStyle w:val="835"/>
          <w:rFonts w:ascii="宋体" w:hAnsi="宋体" w:eastAsia="宋体" w:cs="宋体"/>
          <w:color w:val="auto"/>
          <w:highlight w:val="none"/>
        </w:rPr>
      </w:pPr>
      <w:r>
        <w:rPr>
          <w:rStyle w:val="835"/>
          <w:rFonts w:ascii="宋体" w:hAnsi="宋体" w:eastAsia="宋体" w:cs="宋体"/>
          <w:color w:val="auto"/>
          <w:highlight w:val="none"/>
        </w:rPr>
        <w:t xml:space="preserve"> </w:t>
      </w:r>
      <w:r/>
    </w:p>
    <w:p>
      <w:pPr>
        <w:pStyle w:val="862"/>
        <w:ind w:firstLine="480"/>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单位的</w:t>
      </w:r>
      <w:r>
        <w:rPr>
          <w:rStyle w:val="835"/>
          <w:rFonts w:ascii="宋体" w:hAnsi="宋体" w:eastAsia="宋体" w:cs="宋体"/>
          <w:color w:val="auto"/>
          <w:sz w:val="24"/>
          <w:szCs w:val="24"/>
          <w:highlight w:val="none"/>
          <w:u w:val="single"/>
        </w:rPr>
        <w:t xml:space="preserve">   </w:t>
      </w:r>
      <w:r>
        <w:rPr>
          <w:rStyle w:val="835"/>
          <w:rFonts w:ascii="宋体" w:hAnsi="宋体" w:eastAsia="宋体" w:cs="宋体"/>
          <w:color w:val="auto"/>
          <w:sz w:val="24"/>
          <w:szCs w:val="24"/>
          <w:highlight w:val="none"/>
        </w:rPr>
        <w:t xml:space="preserve">项目采购活动提供本单位制造的货物（由本单位承担</w:t>
      </w:r>
      <w:r>
        <w:rPr>
          <w:rStyle w:val="835"/>
          <w:rFonts w:hint="eastAsia" w:ascii="宋体" w:hAnsi="宋体" w:eastAsia="宋体" w:cs="宋体"/>
          <w:color w:val="auto"/>
          <w:sz w:val="24"/>
          <w:szCs w:val="24"/>
          <w:highlight w:val="none"/>
        </w:rPr>
        <w:t xml:space="preserve">施工</w:t>
      </w:r>
      <w:r>
        <w:rPr>
          <w:rStyle w:val="835"/>
          <w:rFonts w:ascii="宋体" w:hAnsi="宋体" w:eastAsia="宋体" w:cs="宋体"/>
          <w:color w:val="auto"/>
          <w:sz w:val="24"/>
          <w:szCs w:val="24"/>
          <w:highlight w:val="none"/>
        </w:rPr>
        <w:t xml:space="preserve">/提供服务），或者提供其他残疾人福利性单位制造的货物（不包括使用非残疾人福利性单位注册商标的货物）。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本单位对上述声明的真实性负责。如有虚假，将依法承担相应责任。</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jc w:val="center"/>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单位名称（盖章）：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日期：   </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供应商提供的《残疾人福利性单位声明函》与事实不符的，依照《政府采购法》第七十七条第一款的规定追究法律责任。</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862"/>
        <w:spacing w:before="240" w:after="240"/>
        <w:rPr>
          <w:rStyle w:val="835"/>
          <w:rFonts w:ascii="宋体" w:hAnsi="宋体" w:eastAsia="宋体" w:cs="宋体"/>
          <w:color w:val="auto"/>
          <w:sz w:val="24"/>
          <w:szCs w:val="24"/>
          <w:highlight w:val="none"/>
        </w:rPr>
      </w:pPr>
      <w:r>
        <w:rPr>
          <w:rStyle w:val="835"/>
          <w:rFonts w:ascii="宋体" w:hAnsi="宋体" w:eastAsia="宋体" w:cs="宋体"/>
          <w:color w:val="auto"/>
          <w:sz w:val="24"/>
          <w:szCs w:val="24"/>
          <w:highlight w:val="none"/>
        </w:rPr>
        <w:t xml:space="preserve">2、若供应商对照《关于促进残疾人就业政府采购政策的通知》（财库〔2017〕141号）中的规定，明确不符合残疾人福利性单位条件的，则无需提供此声明函。 </w:t>
      </w:r>
      <w:r/>
    </w:p>
    <w:p>
      <w:pPr>
        <w:pStyle w:val="886"/>
        <w:rPr>
          <w:rStyle w:val="835"/>
          <w:rFonts w:ascii="Times New Roman" w:hAnsi="Times New Roman"/>
          <w:color w:val="auto"/>
          <w:highlight w:val="none"/>
        </w:rPr>
        <w:outlineLvl w:val="2"/>
      </w:pPr>
      <w:r>
        <w:rPr>
          <w:rStyle w:val="835"/>
          <w:rFonts w:ascii="Times New Roman" w:hAnsi="Times New Roman"/>
          <w:color w:val="auto"/>
          <w:highlight w:val="none"/>
        </w:rPr>
        <w:br w:type="page" w:clear="all"/>
      </w:r>
      <w:r>
        <w:rPr>
          <w:rStyle w:val="835"/>
          <w:rFonts w:ascii="宋体" w:hAnsi="宋体" w:eastAsia="宋体" w:cs="宋体"/>
          <w:b/>
          <w:color w:val="auto"/>
          <w:sz w:val="28"/>
          <w:highlight w:val="none"/>
        </w:rPr>
        <w:t xml:space="preserve">  监狱企业的证明文件</w:t>
      </w:r>
      <w:r/>
    </w:p>
    <w:p>
      <w:pPr>
        <w:pStyle w:val="890"/>
        <w:jc w:val="center"/>
        <w:rPr>
          <w:rStyle w:val="835"/>
          <w:color w:val="auto"/>
          <w:sz w:val="44"/>
          <w:szCs w:val="44"/>
          <w:highlight w:val="none"/>
        </w:rPr>
      </w:pPr>
      <w:r>
        <w:rPr>
          <w:rStyle w:val="835"/>
          <w:rFonts w:hint="eastAsia"/>
          <w:color w:val="auto"/>
          <w:sz w:val="44"/>
          <w:szCs w:val="44"/>
          <w:highlight w:val="none"/>
        </w:rPr>
        <w:t xml:space="preserve">监狱企业的证明文件</w:t>
      </w:r>
      <w:r/>
    </w:p>
    <w:p>
      <w:pPr>
        <w:pStyle w:val="890"/>
        <w:rPr>
          <w:rStyle w:val="835"/>
          <w:rFonts w:ascii="等线" w:hAnsi="等线" w:eastAsia="等线"/>
          <w:color w:val="auto"/>
          <w:highlight w:val="none"/>
        </w:rPr>
      </w:pPr>
      <w:r>
        <w:rPr>
          <w:rFonts w:ascii="等线" w:hAnsi="等线" w:eastAsia="等线"/>
          <w:color w:val="auto"/>
          <w:highlight w:val="none"/>
        </w:rPr>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890"/>
        <w:rPr>
          <w:rStyle w:val="835"/>
          <w:rFonts w:ascii="等线" w:hAnsi="等线" w:eastAsia="等线"/>
          <w:color w:val="auto"/>
          <w:highlight w:val="none"/>
        </w:rPr>
      </w:pPr>
      <w:r>
        <w:rPr>
          <w:rStyle w:val="835"/>
          <w:rFonts w:hint="eastAsia" w:ascii="等线" w:hAnsi="等线" w:eastAsia="等线"/>
          <w:color w:val="auto"/>
          <w:highlight w:val="none"/>
        </w:rPr>
        <w:t xml:space="preserve">      </w:t>
      </w:r>
      <w:r/>
    </w:p>
    <w:p>
      <w:pPr>
        <w:pStyle w:val="890"/>
        <w:ind w:firstLine="480"/>
        <w:spacing w:line="440" w:lineRule="exact"/>
        <w:rPr>
          <w:rStyle w:val="835"/>
          <w:rFonts w:ascii="宋体" w:hAnsi="宋体" w:cs="宋体"/>
          <w:color w:val="auto"/>
          <w:sz w:val="24"/>
          <w:szCs w:val="24"/>
          <w:highlight w:val="none"/>
        </w:rPr>
      </w:pPr>
      <w:r>
        <w:rPr>
          <w:rStyle w:val="835"/>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890"/>
        <w:rPr>
          <w:rStyle w:val="835"/>
          <w:color w:val="auto"/>
          <w:highlight w:val="none"/>
        </w:rPr>
      </w:pPr>
      <w:r>
        <w:rPr>
          <w:rStyle w:val="835"/>
          <w:rFonts w:hint="eastAsia"/>
          <w:color w:val="auto"/>
          <w:highlight w:val="none"/>
        </w:rPr>
        <w:t xml:space="preserve"> </w:t>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eastAsia="方正魏碑_GBK" w:cs="方正魏碑_GBK"/>
          <w:b/>
          <w:color w:val="auto"/>
          <w:sz w:val="24"/>
          <w:szCs w:val="24"/>
          <w:highlight w:val="none"/>
        </w:rPr>
      </w:r>
      <w:r>
        <w:rPr>
          <w:rFonts w:hint="eastAsia" w:ascii="方正魏碑_GBK" w:hAnsi="方正魏碑_GBK" w:eastAsia="方正魏碑_GBK" w:cs="方正魏碑_GBK"/>
          <w:b/>
          <w:color w:val="auto"/>
          <w:sz w:val="24"/>
          <w:szCs w:val="24"/>
          <w:highlight w:val="none"/>
        </w:rPr>
      </w:r>
      <w:r/>
    </w:p>
    <w:p>
      <w:pPr>
        <w:jc w:val="left"/>
        <w:rPr>
          <w:rFonts w:hint="eastAsia" w:ascii="方正魏碑_GBK" w:hAnsi="方正魏碑_GBK" w:eastAsia="方正魏碑_GBK" w:cs="方正魏碑_GBK"/>
          <w:b/>
          <w:bCs/>
          <w:color w:val="auto"/>
          <w:sz w:val="24"/>
          <w:szCs w:val="24"/>
          <w:highlight w:val="none"/>
        </w:rPr>
      </w:pPr>
      <w:r>
        <w:rPr>
          <w:rFonts w:hint="eastAsia" w:ascii="方正魏碑_GBK" w:hAnsi="方正魏碑_GBK" w:cs="方正魏碑_GBK"/>
          <w:b/>
          <w:color w:val="auto"/>
          <w:sz w:val="24"/>
          <w:szCs w:val="24"/>
          <w:highlight w:val="none"/>
          <w:lang w:val="en-US" w:eastAsia="zh-CN"/>
        </w:rPr>
        <w:t xml:space="preserve">十、</w:t>
      </w:r>
      <w:r>
        <w:rPr>
          <w:rFonts w:hint="eastAsia" w:ascii="方正魏碑_GBK" w:hAnsi="方正魏碑_GBK" w:eastAsia="方正魏碑_GBK" w:cs="方正魏碑_GBK"/>
          <w:b/>
          <w:color w:val="auto"/>
          <w:sz w:val="24"/>
          <w:szCs w:val="24"/>
          <w:highlight w:val="none"/>
        </w:rPr>
        <w:t xml:space="preserve">关于符合本国产品标准的声明函</w:t>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w:t>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2074545</wp:posOffset>
                </wp:positionH>
                <wp:positionV relativeFrom="paragraph">
                  <wp:posOffset>360680</wp:posOffset>
                </wp:positionV>
                <wp:extent cx="821690" cy="102870"/>
                <wp:effectExtent l="635" t="4445" r="15875" b="6985"/>
                <wp:wrapNone/>
                <wp:docPr id="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63360;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wp:posOffset>
                </wp:positionH>
                <wp:positionV relativeFrom="paragraph">
                  <wp:posOffset>622935</wp:posOffset>
                </wp:positionV>
                <wp:extent cx="821690" cy="102870"/>
                <wp:effectExtent l="635" t="4445" r="15875" b="6985"/>
                <wp:wrapNone/>
                <wp:docPr id="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1905" b="19685"/>
                <wp:wrapNone/>
                <wp:docPr id="3"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4241165</wp:posOffset>
                </wp:positionH>
                <wp:positionV relativeFrom="paragraph">
                  <wp:posOffset>373380</wp:posOffset>
                </wp:positionV>
                <wp:extent cx="816610" cy="103505"/>
                <wp:effectExtent l="635" t="4445" r="1905" b="6350"/>
                <wp:wrapNone/>
                <wp:docPr id="4"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3056890</wp:posOffset>
                </wp:positionH>
                <wp:positionV relativeFrom="paragraph">
                  <wp:posOffset>348615</wp:posOffset>
                </wp:positionV>
                <wp:extent cx="876300" cy="120015"/>
                <wp:effectExtent l="635" t="4445" r="18415" b="8890"/>
                <wp:wrapNone/>
                <wp:docPr id="5" name="任意多边形 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4908550</wp:posOffset>
                </wp:positionH>
                <wp:positionV relativeFrom="paragraph">
                  <wp:posOffset>62230</wp:posOffset>
                </wp:positionV>
                <wp:extent cx="577215" cy="92075"/>
                <wp:effectExtent l="635" t="4445" r="12700" b="177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1.</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Style w:val="970"/>
          <w:rFonts w:hint="default" w:ascii="Times New Roman" w:hAnsi="Times New Roman" w:eastAsia="宋体" w:cs="Times New Roman"/>
          <w:i w:val="0"/>
          <w:color w:val="auto"/>
          <w:spacing w:val="0"/>
          <w:highlight w:val="none"/>
          <w:shd w:val="clear" w:color="auto" w:fill="ffffff"/>
          <w:vertAlign w:val="superscript"/>
        </w:rPr>
        <w:t xml:space="preserve">1</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Style w:val="970"/>
          <w:rFonts w:hint="default" w:ascii="Times New Roman" w:hAnsi="Times New Roman" w:eastAsia="宋体" w:cs="Times New Roman"/>
          <w:i w:val="0"/>
          <w:color w:val="auto"/>
          <w:spacing w:val="0"/>
          <w:highlight w:val="none"/>
          <w:shd w:val="clear" w:color="auto" w:fill="ffffff"/>
          <w:vertAlign w:val="superscript"/>
        </w:rPr>
        <w:t xml:space="preserve">2</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Fonts w:hint="default" w:ascii="Times New Roman" w:hAnsi="Times New Roman" w:eastAsia="宋体" w:cs="Times New Roman"/>
          <w:color w:val="auto"/>
          <w:spacing w:val="0"/>
          <w:highlight w:val="none"/>
          <w:u w:val="single"/>
          <w:shd w:val="clear" w:color="auto" w:fill="ffffff"/>
        </w:rPr>
        <w:t xml:space="preserve"> </w:t>
      </w:r>
      <w:r>
        <w:rPr>
          <w:rStyle w:val="970"/>
          <w:rFonts w:hint="default" w:ascii="Times New Roman" w:hAnsi="Times New Roman" w:eastAsia="宋体" w:cs="Times New Roman"/>
          <w:i w:val="0"/>
          <w:color w:val="auto"/>
          <w:spacing w:val="0"/>
          <w:highlight w:val="none"/>
          <w:u w:val="single"/>
          <w:shd w:val="clear" w:color="auto" w:fill="ffffff"/>
        </w:rPr>
        <w:t xml:space="preserve">（产品名称1） </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Style w:val="970"/>
          <w:rFonts w:hint="default" w:ascii="Times New Roman" w:hAnsi="Times New Roman" w:eastAsia="宋体" w:cs="Times New Roman"/>
          <w:i w:val="0"/>
          <w:color w:val="auto"/>
          <w:spacing w:val="0"/>
          <w:highlight w:val="none"/>
          <w:shd w:val="clear" w:color="auto" w:fill="ffffff"/>
          <w:vertAlign w:val="superscript"/>
        </w:rPr>
        <w:t xml:space="preserve">3</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Style w:val="970"/>
          <w:rFonts w:hint="default" w:ascii="Times New Roman" w:hAnsi="Times New Roman" w:eastAsia="宋体" w:cs="Times New Roman"/>
          <w:i w:val="0"/>
          <w:color w:val="auto"/>
          <w:spacing w:val="0"/>
          <w:highlight w:val="none"/>
          <w:shd w:val="clear" w:color="auto" w:fill="ffffff"/>
          <w:vertAlign w:val="superscript"/>
        </w:rPr>
        <w:t xml:space="preserve">4</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Style w:val="970"/>
          <w:rFonts w:hint="default" w:ascii="Times New Roman" w:hAnsi="Times New Roman" w:eastAsia="宋体" w:cs="Times New Roman"/>
          <w:i w:val="0"/>
          <w:color w:val="auto"/>
          <w:spacing w:val="0"/>
          <w:highlight w:val="none"/>
          <w:shd w:val="clear" w:color="auto" w:fill="ffffff"/>
          <w:vertAlign w:val="superscript"/>
        </w:rPr>
        <w:t xml:space="preserve">5</w:t>
      </w:r>
      <w:r>
        <w:rPr>
          <w:rFonts w:hint="default" w:ascii="Times New Roman" w:hAnsi="Times New Roman" w:eastAsia="宋体" w:cs="Times New Roman"/>
          <w:color w:val="auto"/>
          <w:spacing w:val="0"/>
          <w:highlight w:val="none"/>
          <w:shd w:val="clear" w:color="auto" w:fill="ffffff"/>
        </w:rPr>
        <w:t xml:space="preserve">在中国境内完成。</w:t>
      </w:r>
      <w:r/>
    </w:p>
    <w:p>
      <w:pPr>
        <w:pStyle w:val="969"/>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1668780</wp:posOffset>
                </wp:positionH>
                <wp:positionV relativeFrom="paragraph">
                  <wp:posOffset>368935</wp:posOffset>
                </wp:positionV>
                <wp:extent cx="821690" cy="102870"/>
                <wp:effectExtent l="635" t="4445" r="15875" b="6985"/>
                <wp:wrapNone/>
                <wp:docPr id="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1245235</wp:posOffset>
                </wp:positionH>
                <wp:positionV relativeFrom="paragraph">
                  <wp:posOffset>631190</wp:posOffset>
                </wp:positionV>
                <wp:extent cx="821690" cy="102870"/>
                <wp:effectExtent l="635" t="4445" r="15875" b="6985"/>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622935</wp:posOffset>
                </wp:positionV>
                <wp:extent cx="821690" cy="102870"/>
                <wp:effectExtent l="635" t="4445" r="15875" b="6985"/>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3912235</wp:posOffset>
                </wp:positionH>
                <wp:positionV relativeFrom="paragraph">
                  <wp:posOffset>342265</wp:posOffset>
                </wp:positionV>
                <wp:extent cx="849630" cy="120015"/>
                <wp:effectExtent l="635" t="4445" r="6985" b="889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4646295</wp:posOffset>
                </wp:positionH>
                <wp:positionV relativeFrom="paragraph">
                  <wp:posOffset>108585</wp:posOffset>
                </wp:positionV>
                <wp:extent cx="718185" cy="97790"/>
                <wp:effectExtent l="635" t="4445" r="5080" b="1206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2.</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，生产厂为</w:t>
      </w:r>
      <w:r>
        <w:rPr>
          <w:rStyle w:val="970"/>
          <w:rFonts w:hint="default" w:ascii="Times New Roman" w:hAnsi="Times New Roman" w:eastAsia="宋体" w:cs="Times New Roman"/>
          <w:i w:val="0"/>
          <w:color w:val="auto"/>
          <w:spacing w:val="0"/>
          <w:highlight w:val="none"/>
          <w:u w:val="single"/>
          <w:shd w:val="clear" w:color="auto" w:fill="ffffff"/>
        </w:rPr>
        <w:t xml:space="preserve">（厂名）</w:t>
      </w:r>
      <w:r>
        <w:rPr>
          <w:rFonts w:hint="default" w:ascii="Times New Roman" w:hAnsi="Times New Roman" w:eastAsia="宋体" w:cs="Times New Roman"/>
          <w:color w:val="auto"/>
          <w:spacing w:val="0"/>
          <w:highlight w:val="none"/>
          <w:shd w:val="clear" w:color="auto" w:fill="ffffff"/>
        </w:rPr>
        <w:t xml:space="preserve">，厂址为</w:t>
      </w:r>
      <w:r>
        <w:rPr>
          <w:rStyle w:val="970"/>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70"/>
          <w:rFonts w:hint="default" w:ascii="Times New Roman" w:hAnsi="Times New Roman" w:eastAsia="宋体" w:cs="Times New Roman"/>
          <w:i w:val="0"/>
          <w:color w:val="auto"/>
          <w:spacing w:val="0"/>
          <w:highlight w:val="none"/>
          <w:u w:val="single"/>
          <w:shd w:val="clear" w:color="auto" w:fill="ffffff"/>
        </w:rPr>
        <w:t xml:space="preserve">（规定比例）</w:t>
      </w:r>
      <w:r>
        <w:rPr>
          <w:rFonts w:hint="default" w:ascii="Times New Roman" w:hAnsi="Times New Roman" w:eastAsia="宋体" w:cs="Times New Roman"/>
          <w:color w:val="auto"/>
          <w:spacing w:val="0"/>
          <w:highlight w:val="none"/>
          <w:shd w:val="clear" w:color="auto" w:fill="ffffff"/>
        </w:rPr>
        <w:t xml:space="preserve">。</w:t>
      </w:r>
      <w:r>
        <w:rPr>
          <w:rStyle w:val="970"/>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（关键组件）</w:t>
      </w:r>
      <w:r>
        <w:rPr>
          <w:rFonts w:hint="default" w:ascii="Times New Roman" w:hAnsi="Times New Roman" w:eastAsia="宋体" w:cs="Times New Roman"/>
          <w:color w:val="auto"/>
          <w:spacing w:val="0"/>
          <w:highlight w:val="none"/>
          <w:shd w:val="clear" w:color="auto" w:fill="ffffff"/>
        </w:rPr>
        <w:t xml:space="preserve">在中国境内生产。</w:t>
      </w:r>
      <w:r>
        <w:rPr>
          <w:rStyle w:val="970"/>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70"/>
          <w:rFonts w:hint="default" w:ascii="Times New Roman" w:hAnsi="Times New Roman" w:eastAsia="宋体" w:cs="Times New Roman"/>
          <w:i w:val="0"/>
          <w:color w:val="auto"/>
          <w:spacing w:val="0"/>
          <w:highlight w:val="none"/>
          <w:u w:val="single"/>
          <w:shd w:val="clear" w:color="auto" w:fill="ffffff"/>
        </w:rPr>
        <w:t xml:space="preserve">（关键工序）</w:t>
      </w:r>
      <w:r>
        <w:rPr>
          <w:rFonts w:hint="default" w:ascii="Times New Roman" w:hAnsi="Times New Roman" w:eastAsia="宋体" w:cs="Times New Roman"/>
          <w:color w:val="auto"/>
          <w:spacing w:val="0"/>
          <w:highlight w:val="none"/>
          <w:shd w:val="clear" w:color="auto" w:fill="ffffff"/>
        </w:rPr>
        <w:t xml:space="preserve">在中国境内完成。</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firstLine="480"/>
        <w:jc w:val="left"/>
        <w:keepLines w:val="0"/>
        <w:keepNext w:val="0"/>
        <w:pageBreakBefore w:val="0"/>
        <w:spacing w:before="30" w:beforeAutospacing="0" w:after="181" w:afterAutospacing="0" w:line="360" w:lineRule="auto"/>
        <w:widowControl/>
        <w:rPr>
          <w:rFonts w:hint="eastAsia" w:ascii="方正魏碑_GBK" w:hAnsi="方正魏碑_GBK" w:eastAsia="方正魏碑_GBK" w:cs="方正魏碑_GBK"/>
          <w:color w:val="auto"/>
          <w:sz w:val="24"/>
          <w:szCs w:val="24"/>
          <w:highlight w:val="none"/>
          <w:lang w:val="en-US" w:eastAsia="zh-CN" w:bidi="ar-SA"/>
        </w:rPr>
        <w:outlineLvl w:val="9"/>
      </w:pPr>
      <w:r>
        <w:rPr>
          <w:rFonts w:hint="eastAsia" w:ascii="方正魏碑_GBK" w:hAnsi="方正魏碑_GBK" w:eastAsia="方正魏碑_GBK" w:cs="方正魏碑_GBK"/>
          <w:color w:val="auto"/>
          <w:sz w:val="24"/>
          <w:szCs w:val="24"/>
          <w:highlight w:val="none"/>
          <w:lang w:val="en-US" w:eastAsia="zh-CN" w:bidi="ar-SA"/>
        </w:rPr>
      </w:r>
      <w:r/>
    </w:p>
    <w:p>
      <w:pPr>
        <w:ind w:right="480"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公司（单位）名称（盖章）：</w:t>
      </w:r>
      <w:r/>
    </w:p>
    <w:p>
      <w:pPr>
        <w:ind w:firstLine="480"/>
        <w:jc w:val="center"/>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ind w:firstLine="480"/>
        <w:jc w:val="left"/>
        <w:keepLines w:val="0"/>
        <w:keepNext w:val="0"/>
        <w:pageBreakBefore w:val="0"/>
        <w:spacing w:before="30" w:beforeAutospacing="0" w:after="181" w:afterAutospacing="0" w:line="360" w:lineRule="auto"/>
        <w:widowControl/>
        <w:rPr>
          <w:rFonts w:hint="eastAsia" w:ascii="宋体" w:hAnsi="宋体" w:eastAsia="宋体" w:cs="宋体"/>
          <w:color w:val="auto"/>
          <w:sz w:val="24"/>
          <w:szCs w:val="24"/>
          <w:highlight w:val="none"/>
          <w:shd w:val="clear" w:color="auto" w:fill="ffffff"/>
          <w:lang w:val="en-US" w:eastAsia="zh-CN" w:bidi="ar-SA"/>
        </w:rPr>
        <w:outlineLvl w:val="9"/>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ind w:left="0"/>
        <w:jc w:val="both"/>
        <w:rPr>
          <w:rFonts w:ascii="宋体" w:hAnsi="宋体"/>
          <w:b/>
          <w:color w:val="auto"/>
          <w:sz w:val="21"/>
          <w:szCs w:val="21"/>
          <w:highlight w:val="none"/>
        </w:rPr>
      </w:pPr>
      <w:r>
        <w:rPr>
          <w:rFonts w:ascii="宋体" w:hAnsi="宋体"/>
          <w:b/>
          <w:color w:val="auto"/>
          <w:sz w:val="21"/>
          <w:szCs w:val="21"/>
          <w:highlight w:val="none"/>
        </w:rPr>
      </w:r>
      <w:r/>
    </w:p>
    <w:p>
      <w:pPr>
        <w:ind w:left="0"/>
        <w:jc w:val="left"/>
        <w:keepLines w:val="0"/>
        <w:keepNext w:val="0"/>
        <w:pageBreakBefore/>
        <w:widowControl w:val="off"/>
        <w:rPr>
          <w:rFonts w:hint="eastAsia" w:ascii="宋体" w:hAnsi="宋体"/>
          <w:b/>
          <w:color w:val="auto"/>
          <w:sz w:val="24"/>
          <w:szCs w:val="24"/>
          <w:highlight w:val="none"/>
          <w:lang w:eastAsia="zh-CN"/>
        </w:rPr>
        <w:outlineLvl w:val="9"/>
      </w:pPr>
      <w:r>
        <w:rPr>
          <w:rFonts w:hint="eastAsia" w:ascii="宋体" w:hAnsi="宋体"/>
          <w:b/>
          <w:color w:val="auto"/>
          <w:sz w:val="24"/>
          <w:szCs w:val="24"/>
          <w:highlight w:val="none"/>
          <w:lang w:val="en-US" w:eastAsia="zh-CN"/>
        </w:rPr>
        <w:t xml:space="preserve">十一、</w:t>
      </w: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ind w:left="0"/>
        <w:jc w:val="center"/>
        <w:rPr>
          <w:rFonts w:ascii="宋体" w:hAnsi="宋体"/>
          <w:b/>
          <w:color w:val="auto"/>
          <w:sz w:val="24"/>
          <w:szCs w:val="24"/>
          <w:highlight w:val="none"/>
        </w:rPr>
      </w:pPr>
      <w:r>
        <w:rPr>
          <w:rFonts w:ascii="宋体" w:hAnsi="宋体"/>
          <w:b/>
          <w:color w:val="auto"/>
          <w:sz w:val="24"/>
          <w:szCs w:val="24"/>
          <w:highlight w:val="none"/>
        </w:rPr>
      </w:r>
      <w:r/>
    </w:p>
    <w:p>
      <w:pPr>
        <w:ind w:left="0"/>
        <w:jc w:val="center"/>
        <w:rPr>
          <w:rFonts w:hint="eastAsia" w:ascii="宋体" w:hAnsi="宋体"/>
          <w:b/>
          <w:color w:val="auto"/>
          <w:sz w:val="24"/>
          <w:szCs w:val="24"/>
          <w:highlight w:val="none"/>
          <w:lang w:eastAsia="zh-CN"/>
        </w:rPr>
      </w:pPr>
      <w:r>
        <w:rPr>
          <w:rFonts w:ascii="宋体" w:hAnsi="宋体"/>
          <w:b/>
          <w:color w:val="auto"/>
          <w:sz w:val="24"/>
          <w:szCs w:val="24"/>
          <w:highlight w:val="none"/>
        </w:rPr>
        <w:t xml:space="preserve">关于</w:t>
      </w:r>
      <w:r>
        <w:rPr>
          <w:rFonts w:hint="eastAsia" w:ascii="宋体" w:hAnsi="宋体"/>
          <w:b/>
          <w:color w:val="auto"/>
          <w:sz w:val="24"/>
          <w:szCs w:val="24"/>
          <w:highlight w:val="none"/>
        </w:rPr>
        <w:t xml:space="preserve">投标报价合理性</w:t>
      </w:r>
      <w:r>
        <w:rPr>
          <w:rFonts w:ascii="宋体" w:hAnsi="宋体"/>
          <w:b/>
          <w:color w:val="auto"/>
          <w:sz w:val="24"/>
          <w:szCs w:val="24"/>
          <w:highlight w:val="none"/>
        </w:rPr>
        <w:t xml:space="preserve">的</w:t>
      </w:r>
      <w:r>
        <w:rPr>
          <w:rFonts w:hint="eastAsia" w:ascii="宋体" w:hAnsi="宋体"/>
          <w:b/>
          <w:color w:val="auto"/>
          <w:sz w:val="24"/>
          <w:szCs w:val="24"/>
          <w:highlight w:val="none"/>
        </w:rPr>
        <w:t xml:space="preserve">澄清说明</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若有</w:t>
      </w:r>
      <w:r>
        <w:rPr>
          <w:rFonts w:hint="eastAsia" w:ascii="宋体" w:hAnsi="宋体"/>
          <w:b/>
          <w:color w:val="auto"/>
          <w:sz w:val="24"/>
          <w:szCs w:val="24"/>
          <w:highlight w:val="none"/>
          <w:lang w:eastAsia="zh-CN"/>
        </w:rPr>
        <w:t xml:space="preserve">）</w:t>
      </w:r>
      <w:r/>
    </w:p>
    <w:p>
      <w:pPr>
        <w:pStyle w:val="650"/>
        <w:rPr>
          <w:color w:val="auto"/>
          <w:highlight w:val="none"/>
        </w:rPr>
      </w:pPr>
      <w:r>
        <w:rPr>
          <w:color w:val="auto"/>
          <w:highlight w:val="non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val="en-US" w:eastAsia="zh-CN"/>
        </w:rPr>
        <w:t xml:space="preserve">苏州日丰招投标代理有限公司</w:t>
      </w:r>
      <w:r>
        <w:rPr>
          <w:rFonts w:ascii="宋体" w:hAnsi="宋体"/>
          <w:color w:val="auto"/>
          <w:sz w:val="24"/>
          <w:szCs w:val="24"/>
          <w:highlight w:val="none"/>
        </w:rPr>
        <w:t xml:space="preserve">：</w:t>
      </w:r>
      <w:r/>
    </w:p>
    <w:p>
      <w:pPr>
        <w:pStyle w:val="650"/>
        <w:ind w:left="0" w:right="-159" w:firstLine="420"/>
        <w:keepLines w:val="0"/>
        <w:keepNext w:val="0"/>
        <w:pageBreakBefore w:val="0"/>
        <w:spacing w:line="360" w:lineRule="auto"/>
        <w:widowControl w:val="off"/>
        <w:rPr>
          <w:rFonts w:ascii="宋体" w:hAnsi="宋体" w:cs="宋体"/>
          <w:color w:val="auto"/>
          <w:sz w:val="24"/>
          <w:szCs w:val="24"/>
          <w:highlight w:val="none"/>
        </w:rPr>
        <w:outlineLvl w:val="9"/>
      </w:pPr>
      <w:r>
        <w:rPr>
          <w:rFonts w:ascii="宋体" w:hAnsi="宋体"/>
          <w:color w:val="auto"/>
          <w:sz w:val="24"/>
          <w:szCs w:val="24"/>
          <w:highlight w:val="none"/>
        </w:rPr>
        <w:t xml:space="preserve">本公司愿就由贵</w:t>
      </w:r>
      <w:r>
        <w:rPr>
          <w:rFonts w:hint="eastAsia" w:ascii="宋体" w:hAnsi="宋体"/>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649"/>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rHeight w:val="3940"/>
        </w:trPr>
        <w:tc>
          <w:tcPr>
            <w:tcW w:w="9962" w:type="dxa"/>
            <w:vAlign w:val="center"/>
            <w:textDirection w:val="lrTb"/>
            <w:noWrap w:val="false"/>
          </w:tcPr>
          <w:p>
            <w:pPr>
              <w:ind w:left="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ind w:left="0" w:firstLine="420"/>
        <w:keepLines w:val="0"/>
        <w:keepNext w:val="0"/>
        <w:pageBreakBefore w:val="0"/>
        <w:spacing w:after="181" w:line="360" w:lineRule="auto"/>
        <w:widowControl w:val="off"/>
        <w:rPr>
          <w:rFonts w:ascii="宋体" w:hAnsi="宋体"/>
          <w:b/>
          <w:color w:val="auto"/>
          <w:sz w:val="24"/>
          <w:szCs w:val="24"/>
          <w:highlight w:val="none"/>
          <w:lang w:val="zh-CN"/>
        </w:rPr>
        <w:outlineLvl w:val="9"/>
      </w:pPr>
      <w:r>
        <w:rPr>
          <w:rFonts w:hint="eastAsia" w:ascii="宋体" w:hAnsi="宋体"/>
          <w:b/>
          <w:color w:val="auto"/>
          <w:sz w:val="24"/>
          <w:szCs w:val="24"/>
          <w:highlight w:val="none"/>
          <w:lang w:val="zh-CN"/>
        </w:rPr>
        <w:t xml:space="preserve">备注：根据招标文件第二章“投标人须知”第2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val="zh-CN"/>
        </w:rPr>
        <w:t xml:space="preserve">.4条要求，当政府采购评审中出现供应商“投标报价低于全部通过符合性审查供应商投标报价平均值50%的”或者“投标报价低于通过符合性审查的次低报价供应商投标报价50%的”或者“投标</w:t>
      </w:r>
      <w:r>
        <w:rPr>
          <w:rFonts w:ascii="宋体" w:hAnsi="宋体"/>
          <w:b/>
          <w:color w:val="auto"/>
          <w:sz w:val="24"/>
          <w:szCs w:val="24"/>
          <w:highlight w:val="none"/>
          <w:lang w:val="zh-CN"/>
        </w:rPr>
        <w:t xml:space="preserve">报价</w:t>
      </w:r>
      <w:r>
        <w:rPr>
          <w:rFonts w:hint="eastAsia" w:ascii="宋体" w:hAnsi="宋体"/>
          <w:b/>
          <w:color w:val="auto"/>
          <w:sz w:val="24"/>
          <w:szCs w:val="24"/>
          <w:highlight w:val="none"/>
          <w:lang w:val="zh-CN"/>
        </w:rPr>
        <w:t xml:space="preserve">低于</w:t>
      </w:r>
      <w:r>
        <w:rPr>
          <w:rFonts w:ascii="宋体" w:hAnsi="宋体"/>
          <w:b/>
          <w:color w:val="auto"/>
          <w:sz w:val="24"/>
          <w:szCs w:val="24"/>
          <w:highlight w:val="none"/>
          <w:lang w:val="zh-CN"/>
        </w:rPr>
        <w:t xml:space="preserve">采购项目最高</w:t>
      </w:r>
      <w:r>
        <w:rPr>
          <w:rFonts w:hint="eastAsia" w:ascii="宋体" w:hAnsi="宋体"/>
          <w:b/>
          <w:color w:val="auto"/>
          <w:sz w:val="24"/>
          <w:szCs w:val="24"/>
          <w:highlight w:val="none"/>
          <w:lang w:val="zh-CN"/>
        </w:rPr>
        <w:t xml:space="preserve">限价</w:t>
      </w:r>
      <w:r>
        <w:rPr>
          <w:rFonts w:ascii="宋体" w:hAnsi="宋体"/>
          <w:b/>
          <w:color w:val="auto"/>
          <w:sz w:val="24"/>
          <w:szCs w:val="24"/>
          <w:highlight w:val="none"/>
          <w:lang w:val="zh-CN"/>
        </w:rPr>
        <w:t xml:space="preserve">45%</w:t>
      </w:r>
      <w:r>
        <w:rPr>
          <w:rFonts w:hint="eastAsia" w:ascii="宋体" w:hAnsi="宋体"/>
          <w:b/>
          <w:color w:val="auto"/>
          <w:sz w:val="24"/>
          <w:szCs w:val="24"/>
          <w:highlight w:val="none"/>
          <w:lang w:val="zh-CN"/>
        </w:rPr>
        <w:t xml:space="preserve">的”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w:t>
      </w:r>
      <w:r>
        <w:rPr>
          <w:rFonts w:hint="eastAsia" w:ascii="宋体" w:hAnsi="宋体"/>
          <w:b/>
          <w:color w:val="auto"/>
          <w:sz w:val="24"/>
          <w:szCs w:val="24"/>
          <w:highlight w:val="none"/>
          <w:lang w:val="en-US" w:eastAsia="zh-CN"/>
        </w:rPr>
        <w:t xml:space="preserve">及</w:t>
      </w:r>
      <w:r>
        <w:rPr>
          <w:rFonts w:hint="eastAsia" w:ascii="宋体" w:hAnsi="宋体"/>
          <w:b/>
          <w:color w:val="auto"/>
          <w:sz w:val="24"/>
          <w:szCs w:val="24"/>
          <w:highlight w:val="none"/>
          <w:lang w:val="zh-CN"/>
        </w:rPr>
        <w:t xml:space="preserve">证明材料，或者提供的书面说明、证明材料不能证明其报价合理性的，评标委员会应当将其作为无效投标处理。</w:t>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pStyle w:val="661"/>
        <w:ind w:firstLine="562"/>
        <w:jc w:val="center"/>
        <w:spacing w:line="480" w:lineRule="auto"/>
        <w:rPr>
          <w:rFonts w:hint="eastAsia"/>
          <w:color w:val="auto"/>
          <w:sz w:val="24"/>
          <w:szCs w:val="21"/>
          <w:highlight w:val="none"/>
          <w:lang w:val="en-US" w:eastAsia="zh-CN"/>
        </w:rPr>
      </w:pPr>
      <w:r>
        <w:rPr>
          <w:rFonts w:hint="eastAsia"/>
          <w:color w:val="auto"/>
          <w:sz w:val="24"/>
          <w:szCs w:val="21"/>
          <w:highlight w:val="none"/>
          <w:lang w:val="en-US" w:eastAsia="zh-CN"/>
        </w:rPr>
      </w:r>
      <w:r/>
    </w:p>
    <w:p>
      <w:pPr>
        <w:ind w:left="0"/>
        <w:jc w:val="center"/>
        <w:keepLines w:val="0"/>
        <w:keepNext w:val="0"/>
        <w:pageBreakBefore/>
        <w:widowControl w:val="off"/>
        <w:rPr>
          <w:rFonts w:hint="eastAsia"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十二、</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（国产产品）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（制造厂商）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制造厂商（盖章）：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cs="Times New Roman"/>
          <w:b w:val="0"/>
          <w:bCs w:val="0"/>
          <w:color w:val="auto"/>
          <w:sz w:val="24"/>
          <w:szCs w:val="24"/>
          <w:highlight w:val="none"/>
          <w:u w:val="none"/>
          <w:lang w:val="en-US" w:eastAsia="zh-CN"/>
        </w:rPr>
        <w:t xml:space="preserve">日期：</w:t>
      </w:r>
      <w:r/>
    </w:p>
    <w:p>
      <w:pPr>
        <w:ind w:left="0"/>
        <w:jc w:val="center"/>
        <w:keepLines w:val="0"/>
        <w:keepNext w:val="0"/>
        <w:pageBreakBefore/>
        <w:widowControl w:val="off"/>
        <w:rPr>
          <w:rFonts w:hint="default" w:ascii="宋体" w:hAnsi="宋体"/>
          <w:b/>
          <w:color w:val="auto"/>
          <w:sz w:val="24"/>
          <w:szCs w:val="24"/>
          <w:highlight w:val="none"/>
          <w:lang w:val="en-US" w:eastAsia="zh-CN"/>
        </w:rPr>
        <w:outlineLvl w:val="9"/>
      </w:pPr>
      <w:r>
        <w:rPr>
          <w:rFonts w:hint="eastAsia" w:ascii="宋体" w:hAnsi="宋体"/>
          <w:b/>
          <w:color w:val="auto"/>
          <w:sz w:val="24"/>
          <w:szCs w:val="24"/>
          <w:highlight w:val="none"/>
          <w:lang w:val="en-US" w:eastAsia="zh-CN"/>
        </w:rPr>
        <w:t xml:space="preserve">十三、</w:t>
      </w:r>
      <w:r>
        <w:rPr>
          <w:rFonts w:hint="default" w:ascii="宋体" w:hAnsi="宋体"/>
          <w:b/>
          <w:color w:val="auto"/>
          <w:sz w:val="24"/>
          <w:szCs w:val="24"/>
          <w:highlight w:val="none"/>
          <w:lang w:val="en-US" w:eastAsia="zh-CN"/>
        </w:rPr>
        <w:t xml:space="preserve">质量保证及售后服务承诺书（</w:t>
      </w:r>
      <w:r>
        <w:rPr>
          <w:rFonts w:hint="eastAsia" w:ascii="宋体" w:hAnsi="宋体"/>
          <w:b/>
          <w:color w:val="auto"/>
          <w:sz w:val="24"/>
          <w:szCs w:val="24"/>
          <w:highlight w:val="none"/>
          <w:lang w:val="en-US" w:eastAsia="zh-CN"/>
        </w:rPr>
        <w:t xml:space="preserve">进口</w:t>
      </w:r>
      <w:r>
        <w:rPr>
          <w:rFonts w:hint="default" w:ascii="宋体" w:hAnsi="宋体"/>
          <w:b/>
          <w:color w:val="auto"/>
          <w:sz w:val="24"/>
          <w:szCs w:val="24"/>
          <w:highlight w:val="none"/>
          <w:lang w:val="en-US" w:eastAsia="zh-CN"/>
        </w:rPr>
        <w:t xml:space="preserve">产品）</w:t>
      </w:r>
      <w:r/>
    </w:p>
    <w:p>
      <w:pPr>
        <w:pStyle w:val="661"/>
        <w:ind w:firstLine="480"/>
        <w:jc w:val="both"/>
        <w:rPr>
          <w:rFonts w:hint="default"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                </w:t>
      </w:r>
      <w:r/>
    </w:p>
    <w:p>
      <w:pPr>
        <w:pStyle w:val="661"/>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（中国区总代理）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661"/>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中国区总代理（盖章）：</w:t>
      </w:r>
      <w:r/>
    </w:p>
    <w:p>
      <w:pPr>
        <w:pStyle w:val="661"/>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661"/>
        <w:ind w:firstLine="4320"/>
        <w:jc w:val="both"/>
        <w:spacing w:line="360" w:lineRule="auto"/>
        <w:rPr>
          <w:rFonts w:hint="default" w:ascii="Times New Roman" w:hAnsi="Times New Roman" w:eastAsia="宋体" w:cs="Times New Roman"/>
          <w:b/>
          <w:bCs/>
          <w:caps w:val="0"/>
          <w:color w:val="auto"/>
          <w:spacing w:val="0"/>
          <w:sz w:val="32"/>
          <w:szCs w:val="32"/>
          <w:highlight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日期：</w:t>
      </w:r>
      <w:r/>
    </w:p>
    <w:p>
      <w:pPr>
        <w:pStyle w:val="860"/>
        <w:rPr>
          <w:rFonts w:hint="eastAsia" w:eastAsia="宋体"/>
          <w:color w:val="auto"/>
          <w:sz w:val="24"/>
          <w:szCs w:val="21"/>
          <w:highlight w:val="none"/>
          <w:lang w:val="en-US" w:eastAsia="zh-CN"/>
        </w:rPr>
      </w:pPr>
      <w:r>
        <w:rPr>
          <w:rFonts w:hint="eastAsia" w:eastAsia="宋体"/>
          <w:color w:val="auto"/>
          <w:sz w:val="24"/>
          <w:szCs w:val="21"/>
          <w:highlight w:val="none"/>
          <w:lang w:val="en-US" w:eastAsia="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ans-serif">
    <w:panose1 w:val="020B0503020202020204"/>
  </w:font>
  <w:font w:name="Symbol">
    <w:panose1 w:val="05050102010706020507"/>
  </w:font>
  <w:font w:name="Wingdings">
    <w:panose1 w:val="05000000000000000000"/>
  </w:font>
  <w:font w:name="Courier New">
    <w:panose1 w:val="02070309020205020404"/>
  </w:font>
  <w:font w:name="等线">
    <w:panose1 w:val="02010600030101010101"/>
  </w:font>
  <w:font w:name="Cambria">
    <w:panose1 w:val="02040503050406030204"/>
  </w:font>
  <w:font w:name="方正仿宋简体">
    <w:panose1 w:val="020B0503020202020204"/>
  </w:font>
  <w:font w:name="Tahom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next w:val="650"/>
    <w:link w:val="97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39">
    <w:name w:val="Heading 1"/>
    <w:basedOn w:val="638"/>
    <w:next w:val="638"/>
    <w:link w:val="685"/>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6"/>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7"/>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8"/>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9"/>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90"/>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91"/>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92"/>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93"/>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Layout w:type="fixed"/>
      <w:tblCellMar>
        <w:left w:w="108" w:type="dxa"/>
        <w:top w:w="0" w:type="dxa"/>
        <w:right w:w="108" w:type="dxa"/>
        <w:bottom w:w="0" w:type="dxa"/>
      </w:tblCellMar>
    </w:tblPr>
  </w:style>
  <w:style w:type="paragraph" w:styleId="650">
    <w:name w:val="Body Text Indent"/>
    <w:basedOn w:val="638"/>
    <w:next w:val="638"/>
    <w:uiPriority w:val="99"/>
    <w:qFormat/>
    <w:pPr>
      <w:ind w:right="-159" w:firstLine="246"/>
      <w:jc w:val="both"/>
      <w:spacing w:line="240" w:lineRule="atLeast"/>
      <w:widowControl w:val="off"/>
    </w:pPr>
    <w:rPr>
      <w:spacing w:val="20"/>
      <w:sz w:val="21"/>
    </w:rPr>
  </w:style>
  <w:style w:type="paragraph" w:styleId="651">
    <w:name w:val="toc 7"/>
    <w:basedOn w:val="638"/>
    <w:next w:val="638"/>
    <w:uiPriority w:val="39"/>
    <w:unhideWhenUsed/>
    <w:qFormat/>
    <w:pPr>
      <w:ind w:left="1701" w:right="0" w:firstLine="0"/>
      <w:spacing w:after="57"/>
    </w:pPr>
  </w:style>
  <w:style w:type="paragraph" w:styleId="652">
    <w:name w:val="Normal Indent"/>
    <w:basedOn w:val="638"/>
    <w:next w:val="638"/>
    <w:uiPriority w:val="99"/>
    <w:qFormat/>
    <w:pPr>
      <w:ind w:firstLine="420"/>
    </w:pPr>
    <w:rPr>
      <w:szCs w:val="21"/>
    </w:rPr>
  </w:style>
  <w:style w:type="paragraph" w:styleId="653">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4">
    <w:name w:val="annotation text"/>
    <w:basedOn w:val="638"/>
    <w:uiPriority w:val="99"/>
    <w:semiHidden/>
    <w:unhideWhenUsed/>
    <w:qFormat/>
    <w:pPr>
      <w:jc w:val="left"/>
    </w:pPr>
  </w:style>
  <w:style w:type="paragraph" w:styleId="655">
    <w:name w:val="Body Text"/>
    <w:basedOn w:val="638"/>
    <w:next w:val="656"/>
    <w:uiPriority w:val="0"/>
    <w:qFormat/>
    <w:pPr>
      <w:jc w:val="left"/>
      <w:spacing w:after="60"/>
      <w:tabs>
        <w:tab w:val="right" w:pos="2520" w:leader="none"/>
        <w:tab w:val="left" w:pos="2880" w:leader="none"/>
      </w:tabs>
    </w:pPr>
    <w:rPr>
      <w:sz w:val="22"/>
      <w:szCs w:val="20"/>
    </w:rPr>
  </w:style>
  <w:style w:type="paragraph" w:styleId="656">
    <w:name w:val="toc 2"/>
    <w:basedOn w:val="638"/>
    <w:next w:val="638"/>
    <w:uiPriority w:val="39"/>
    <w:unhideWhenUsed/>
    <w:qFormat/>
    <w:pPr>
      <w:ind w:left="283" w:right="0" w:firstLine="0"/>
      <w:spacing w:after="57"/>
    </w:pPr>
  </w:style>
  <w:style w:type="paragraph" w:styleId="657">
    <w:name w:val="toc 5"/>
    <w:basedOn w:val="638"/>
    <w:next w:val="638"/>
    <w:uiPriority w:val="39"/>
    <w:unhideWhenUsed/>
    <w:qFormat/>
    <w:pPr>
      <w:ind w:left="1134" w:right="0" w:firstLine="0"/>
      <w:spacing w:after="57"/>
    </w:pPr>
  </w:style>
  <w:style w:type="paragraph" w:styleId="658">
    <w:name w:val="toc 3"/>
    <w:basedOn w:val="638"/>
    <w:next w:val="638"/>
    <w:uiPriority w:val="39"/>
    <w:unhideWhenUsed/>
    <w:qFormat/>
    <w:pPr>
      <w:ind w:left="567" w:right="0" w:firstLine="0"/>
      <w:spacing w:after="57"/>
    </w:pPr>
  </w:style>
  <w:style w:type="paragraph" w:styleId="659">
    <w:name w:val="toc 8"/>
    <w:basedOn w:val="638"/>
    <w:next w:val="638"/>
    <w:uiPriority w:val="39"/>
    <w:unhideWhenUsed/>
    <w:qFormat/>
    <w:pPr>
      <w:ind w:left="1984" w:right="0" w:firstLine="0"/>
      <w:spacing w:after="57"/>
    </w:pPr>
  </w:style>
  <w:style w:type="paragraph" w:styleId="660">
    <w:name w:val="endnote text"/>
    <w:basedOn w:val="638"/>
    <w:link w:val="831"/>
    <w:uiPriority w:val="99"/>
    <w:semiHidden/>
    <w:unhideWhenUsed/>
    <w:qFormat/>
    <w:pPr>
      <w:spacing w:after="0" w:line="240" w:lineRule="auto"/>
    </w:pPr>
    <w:rPr>
      <w:sz w:val="20"/>
    </w:rPr>
  </w:style>
  <w:style w:type="paragraph" w:styleId="661">
    <w:name w:val="Balloon Text"/>
    <w:basedOn w:val="638"/>
    <w:uiPriority w:val="0"/>
    <w:qFormat/>
    <w:rPr>
      <w:sz w:val="18"/>
      <w:szCs w:val="18"/>
    </w:rPr>
  </w:style>
  <w:style w:type="paragraph" w:styleId="662">
    <w:name w:val="Footer"/>
    <w:basedOn w:val="638"/>
    <w:link w:val="704"/>
    <w:uiPriority w:val="99"/>
    <w:unhideWhenUsed/>
    <w:qFormat/>
    <w:pPr>
      <w:spacing w:after="0" w:line="240" w:lineRule="auto"/>
      <w:tabs>
        <w:tab w:val="center" w:pos="7143" w:leader="none"/>
        <w:tab w:val="right" w:pos="14287" w:leader="none"/>
      </w:tabs>
    </w:pPr>
  </w:style>
  <w:style w:type="paragraph" w:styleId="663">
    <w:name w:val="Body Text First Indent 2"/>
    <w:basedOn w:val="650"/>
    <w:uiPriority w:val="99"/>
    <w:qFormat/>
  </w:style>
  <w:style w:type="paragraph" w:styleId="664">
    <w:name w:val="Header"/>
    <w:basedOn w:val="638"/>
    <w:link w:val="702"/>
    <w:uiPriority w:val="99"/>
    <w:unhideWhenUsed/>
    <w:qFormat/>
    <w:pPr>
      <w:spacing w:after="0" w:line="240" w:lineRule="auto"/>
      <w:tabs>
        <w:tab w:val="center" w:pos="7143" w:leader="none"/>
        <w:tab w:val="right" w:pos="14287" w:leader="none"/>
      </w:tabs>
    </w:pPr>
  </w:style>
  <w:style w:type="paragraph" w:styleId="665">
    <w:name w:val="toc 1"/>
    <w:basedOn w:val="638"/>
    <w:next w:val="638"/>
    <w:uiPriority w:val="39"/>
    <w:unhideWhenUsed/>
    <w:qFormat/>
    <w:pPr>
      <w:ind w:left="0" w:right="0" w:firstLine="0"/>
      <w:spacing w:after="57"/>
    </w:pPr>
  </w:style>
  <w:style w:type="paragraph" w:styleId="666">
    <w:name w:val="toc 4"/>
    <w:basedOn w:val="638"/>
    <w:next w:val="638"/>
    <w:uiPriority w:val="39"/>
    <w:unhideWhenUsed/>
    <w:qFormat/>
    <w:pPr>
      <w:ind w:left="850" w:right="0" w:firstLine="0"/>
      <w:spacing w:after="57"/>
    </w:pPr>
  </w:style>
  <w:style w:type="paragraph" w:styleId="667">
    <w:name w:val="Subtitle"/>
    <w:basedOn w:val="638"/>
    <w:next w:val="638"/>
    <w:link w:val="697"/>
    <w:uiPriority w:val="11"/>
    <w:qFormat/>
    <w:pPr>
      <w:spacing w:before="200" w:after="200"/>
    </w:pPr>
    <w:rPr>
      <w:sz w:val="24"/>
      <w:szCs w:val="24"/>
    </w:rPr>
  </w:style>
  <w:style w:type="paragraph" w:styleId="668">
    <w:name w:val="footnote text"/>
    <w:basedOn w:val="638"/>
    <w:link w:val="830"/>
    <w:uiPriority w:val="99"/>
    <w:semiHidden/>
    <w:unhideWhenUsed/>
    <w:qFormat/>
    <w:pPr>
      <w:spacing w:after="40" w:line="240" w:lineRule="auto"/>
    </w:pPr>
    <w:rPr>
      <w:sz w:val="18"/>
    </w:rPr>
  </w:style>
  <w:style w:type="paragraph" w:styleId="669">
    <w:name w:val="toc 6"/>
    <w:basedOn w:val="638"/>
    <w:next w:val="638"/>
    <w:uiPriority w:val="39"/>
    <w:unhideWhenUsed/>
    <w:qFormat/>
    <w:pPr>
      <w:ind w:left="1417" w:right="0" w:firstLine="0"/>
      <w:spacing w:after="57"/>
    </w:pPr>
  </w:style>
  <w:style w:type="paragraph" w:styleId="670">
    <w:name w:val="table of figures"/>
    <w:basedOn w:val="638"/>
    <w:next w:val="638"/>
    <w:uiPriority w:val="99"/>
    <w:unhideWhenUsed/>
    <w:qFormat/>
    <w:pPr>
      <w:spacing w:after="0" w:afterAutospacing="0"/>
    </w:pPr>
  </w:style>
  <w:style w:type="paragraph" w:styleId="671">
    <w:name w:val="toc 9"/>
    <w:basedOn w:val="638"/>
    <w:next w:val="638"/>
    <w:uiPriority w:val="39"/>
    <w:unhideWhenUsed/>
    <w:qFormat/>
    <w:pPr>
      <w:ind w:left="2268" w:right="0" w:firstLine="0"/>
      <w:spacing w:after="57"/>
    </w:pPr>
  </w:style>
  <w:style w:type="paragraph" w:styleId="672">
    <w:name w:val="Normal (Web)"/>
    <w:basedOn w:val="638"/>
    <w:uiPriority w:val="99"/>
    <w:qFormat/>
    <w:pPr>
      <w:jc w:val="left"/>
      <w:spacing w:before="100" w:beforeAutospacing="1" w:after="100" w:afterAutospacing="1"/>
      <w:widowControl/>
    </w:pPr>
    <w:rPr>
      <w:rFonts w:ascii="宋体" w:hAnsi="宋体"/>
      <w:sz w:val="24"/>
    </w:rPr>
  </w:style>
  <w:style w:type="paragraph" w:styleId="673">
    <w:name w:val="Title"/>
    <w:basedOn w:val="638"/>
    <w:link w:val="696"/>
    <w:uiPriority w:val="10"/>
    <w:qFormat/>
    <w:pPr>
      <w:contextualSpacing/>
      <w:spacing w:before="300" w:after="200"/>
    </w:pPr>
    <w:rPr>
      <w:sz w:val="48"/>
      <w:szCs w:val="48"/>
    </w:rPr>
  </w:style>
  <w:style w:type="character" w:styleId="674">
    <w:name w:val="Strong"/>
    <w:basedOn w:val="648"/>
    <w:uiPriority w:val="99"/>
    <w:qFormat/>
    <w:rPr>
      <w:rFonts w:cs="Times New Roman"/>
      <w:b/>
      <w:bCs/>
    </w:rPr>
  </w:style>
  <w:style w:type="character" w:styleId="675">
    <w:name w:val="endnote reference"/>
    <w:uiPriority w:val="99"/>
    <w:semiHidden/>
    <w:unhideWhenUsed/>
    <w:qFormat/>
    <w:rPr>
      <w:vertAlign w:val="superscript"/>
    </w:rPr>
  </w:style>
  <w:style w:type="character" w:styleId="676">
    <w:name w:val="Emphasis"/>
    <w:uiPriority w:val="20"/>
    <w:qFormat/>
    <w:rPr>
      <w:i/>
      <w:iCs/>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table" w:styleId="6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80" w:customStyle="1">
    <w:name w:val="段"/>
    <w:next w:val="681"/>
    <w:uiPriority w:val="0"/>
    <w:qFormat/>
    <w:pPr>
      <w:ind w:firstLine="200"/>
      <w:jc w:val="both"/>
    </w:pPr>
    <w:rPr>
      <w:rFonts w:hint="default" w:ascii="宋体" w:hAnsi="Calibri" w:eastAsia="宋体" w:cs="Times New Roman"/>
      <w:sz w:val="21"/>
      <w:szCs w:val="22"/>
      <w:lang w:val="en-US" w:eastAsia="zh-CN" w:bidi="ar-SA"/>
    </w:rPr>
  </w:style>
  <w:style w:type="paragraph" w:styleId="681" w:customStyle="1">
    <w:name w:val="正文 A"/>
    <w:next w:val="680"/>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682" w:customStyle="1">
    <w:name w:val="正文文本首行缩进 21"/>
    <w:basedOn w:val="683"/>
    <w:uiPriority w:val="0"/>
    <w:qFormat/>
    <w:pPr>
      <w:ind w:firstLine="420"/>
    </w:pPr>
  </w:style>
  <w:style w:type="paragraph" w:styleId="683" w:customStyle="1">
    <w:name w:val="正文文本缩进11"/>
    <w:basedOn w:val="638"/>
    <w:next w:val="684"/>
    <w:uiPriority w:val="0"/>
    <w:qFormat/>
    <w:pPr>
      <w:ind w:firstLine="645"/>
    </w:pPr>
    <w:rPr>
      <w:rFonts w:ascii="楷体_GB2312" w:eastAsia="楷体_GB2312" w:cs="宋体"/>
      <w:sz w:val="32"/>
      <w:szCs w:val="32"/>
    </w:rPr>
  </w:style>
  <w:style w:type="paragraph" w:styleId="684" w:customStyle="1">
    <w:name w:val="寄信人地址11"/>
    <w:basedOn w:val="638"/>
    <w:uiPriority w:val="0"/>
    <w:unhideWhenUsed/>
    <w:qFormat/>
    <w:pPr>
      <w:ind w:firstLine="480"/>
      <w:spacing w:line="360" w:lineRule="auto"/>
    </w:pPr>
    <w:rPr>
      <w:rFonts w:ascii="Arial" w:hAnsi="Arial" w:cs="Arial"/>
    </w:rPr>
  </w:style>
  <w:style w:type="character" w:styleId="685" w:customStyle="1">
    <w:name w:val="Heading 1 Char"/>
    <w:link w:val="639"/>
    <w:uiPriority w:val="9"/>
    <w:qFormat/>
    <w:rPr>
      <w:rFonts w:ascii="Arial" w:hAnsi="Arial" w:eastAsia="Arial" w:cs="Arial"/>
      <w:sz w:val="40"/>
      <w:szCs w:val="40"/>
    </w:rPr>
  </w:style>
  <w:style w:type="character" w:styleId="686" w:customStyle="1">
    <w:name w:val="Heading 2 Char"/>
    <w:link w:val="640"/>
    <w:uiPriority w:val="9"/>
    <w:qFormat/>
    <w:rPr>
      <w:rFonts w:ascii="Arial" w:hAnsi="Arial" w:eastAsia="Arial" w:cs="Arial"/>
      <w:sz w:val="34"/>
    </w:rPr>
  </w:style>
  <w:style w:type="character" w:styleId="687" w:customStyle="1">
    <w:name w:val="Heading 3 Char"/>
    <w:link w:val="641"/>
    <w:uiPriority w:val="9"/>
    <w:qFormat/>
    <w:rPr>
      <w:rFonts w:ascii="Arial" w:hAnsi="Arial" w:eastAsia="Arial" w:cs="Arial"/>
      <w:sz w:val="30"/>
      <w:szCs w:val="30"/>
    </w:rPr>
  </w:style>
  <w:style w:type="character" w:styleId="688" w:customStyle="1">
    <w:name w:val="Heading 4 Char"/>
    <w:link w:val="642"/>
    <w:uiPriority w:val="9"/>
    <w:qFormat/>
    <w:rPr>
      <w:rFonts w:ascii="Arial" w:hAnsi="Arial" w:eastAsia="Arial" w:cs="Arial"/>
      <w:b/>
      <w:bCs/>
      <w:sz w:val="26"/>
      <w:szCs w:val="26"/>
    </w:rPr>
  </w:style>
  <w:style w:type="character" w:styleId="689" w:customStyle="1">
    <w:name w:val="Heading 5 Char"/>
    <w:link w:val="643"/>
    <w:uiPriority w:val="9"/>
    <w:qFormat/>
    <w:rPr>
      <w:rFonts w:ascii="Arial" w:hAnsi="Arial" w:eastAsia="Arial" w:cs="Arial"/>
      <w:b/>
      <w:bCs/>
      <w:sz w:val="24"/>
      <w:szCs w:val="24"/>
    </w:rPr>
  </w:style>
  <w:style w:type="character" w:styleId="690" w:customStyle="1">
    <w:name w:val="Heading 6 Char"/>
    <w:link w:val="644"/>
    <w:uiPriority w:val="9"/>
    <w:qFormat/>
    <w:rPr>
      <w:rFonts w:ascii="Arial" w:hAnsi="Arial" w:eastAsia="Arial" w:cs="Arial"/>
      <w:b/>
      <w:bCs/>
      <w:sz w:val="22"/>
      <w:szCs w:val="22"/>
    </w:rPr>
  </w:style>
  <w:style w:type="character" w:styleId="691" w:customStyle="1">
    <w:name w:val="Heading 7 Char"/>
    <w:link w:val="645"/>
    <w:uiPriority w:val="9"/>
    <w:qFormat/>
    <w:rPr>
      <w:rFonts w:ascii="Arial" w:hAnsi="Arial" w:eastAsia="Arial" w:cs="Arial"/>
      <w:b/>
      <w:bCs/>
      <w:i/>
      <w:iCs/>
      <w:sz w:val="22"/>
      <w:szCs w:val="22"/>
    </w:rPr>
  </w:style>
  <w:style w:type="character" w:styleId="692" w:customStyle="1">
    <w:name w:val="Heading 8 Char"/>
    <w:link w:val="646"/>
    <w:uiPriority w:val="9"/>
    <w:qFormat/>
    <w:rPr>
      <w:rFonts w:ascii="Arial" w:hAnsi="Arial" w:eastAsia="Arial" w:cs="Arial"/>
      <w:i/>
      <w:iCs/>
      <w:sz w:val="22"/>
      <w:szCs w:val="22"/>
    </w:rPr>
  </w:style>
  <w:style w:type="character" w:styleId="693" w:customStyle="1">
    <w:name w:val="Heading 9 Char"/>
    <w:link w:val="647"/>
    <w:uiPriority w:val="9"/>
    <w:qFormat/>
    <w:rPr>
      <w:rFonts w:ascii="Arial" w:hAnsi="Arial" w:eastAsia="Arial" w:cs="Arial"/>
      <w:i/>
      <w:iCs/>
      <w:sz w:val="21"/>
      <w:szCs w:val="21"/>
    </w:rPr>
  </w:style>
  <w:style w:type="paragraph" w:styleId="694">
    <w:name w:val="List Paragraph"/>
    <w:basedOn w:val="638"/>
    <w:uiPriority w:val="34"/>
    <w:qFormat/>
    <w:pPr>
      <w:contextualSpacing/>
      <w:ind w:left="720"/>
    </w:pPr>
  </w:style>
  <w:style w:type="paragraph" w:styleId="695">
    <w:name w:val="No Spacing"/>
    <w:uiPriority w:val="1"/>
    <w:qFormat/>
    <w:pPr>
      <w:spacing w:before="0" w:after="0" w:line="240" w:lineRule="auto"/>
    </w:pPr>
    <w:rPr>
      <w:rFonts w:hint="default" w:ascii="Times New Roman" w:hAnsi="Times New Roman" w:eastAsia="宋体" w:cs="Times New Roman"/>
    </w:rPr>
  </w:style>
  <w:style w:type="character" w:styleId="696" w:customStyle="1">
    <w:name w:val="Title Char"/>
    <w:link w:val="673"/>
    <w:uiPriority w:val="10"/>
    <w:qFormat/>
    <w:rPr>
      <w:sz w:val="48"/>
      <w:szCs w:val="48"/>
    </w:rPr>
  </w:style>
  <w:style w:type="character" w:styleId="697" w:customStyle="1">
    <w:name w:val="Subtitle Char"/>
    <w:link w:val="667"/>
    <w:uiPriority w:val="11"/>
    <w:qFormat/>
    <w:rPr>
      <w:sz w:val="24"/>
      <w:szCs w:val="24"/>
    </w:rPr>
  </w:style>
  <w:style w:type="paragraph" w:styleId="698">
    <w:name w:val="Quote"/>
    <w:basedOn w:val="638"/>
    <w:next w:val="638"/>
    <w:link w:val="699"/>
    <w:uiPriority w:val="29"/>
    <w:qFormat/>
    <w:pPr>
      <w:ind w:left="720" w:right="720"/>
    </w:pPr>
    <w:rPr>
      <w:i/>
    </w:rPr>
  </w:style>
  <w:style w:type="character" w:styleId="699" w:customStyle="1">
    <w:name w:val="Quote Char"/>
    <w:link w:val="698"/>
    <w:uiPriority w:val="29"/>
    <w:qFormat/>
    <w:rPr>
      <w:i/>
    </w:rPr>
  </w:style>
  <w:style w:type="paragraph" w:styleId="700">
    <w:name w:val="Intense Quote"/>
    <w:basedOn w:val="638"/>
    <w:next w:val="63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customStyle="1">
    <w:name w:val="Intense Quote Char"/>
    <w:link w:val="700"/>
    <w:uiPriority w:val="30"/>
    <w:qFormat/>
    <w:rPr>
      <w:i/>
    </w:rPr>
  </w:style>
  <w:style w:type="character" w:styleId="702" w:customStyle="1">
    <w:name w:val="Header Char"/>
    <w:link w:val="664"/>
    <w:uiPriority w:val="99"/>
    <w:qFormat/>
  </w:style>
  <w:style w:type="character" w:styleId="703" w:customStyle="1">
    <w:name w:val="Footer Char"/>
    <w:link w:val="662"/>
    <w:uiPriority w:val="99"/>
    <w:qFormat/>
  </w:style>
  <w:style w:type="character" w:styleId="704" w:customStyle="1">
    <w:name w:val="Caption Char"/>
    <w:link w:val="662"/>
    <w:uiPriority w:val="99"/>
    <w:qFormat/>
  </w:style>
  <w:style w:type="table" w:styleId="70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0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0" w:customStyle="1">
    <w:name w:val="Footnote Text Char"/>
    <w:link w:val="668"/>
    <w:uiPriority w:val="99"/>
    <w:qFormat/>
    <w:rPr>
      <w:sz w:val="18"/>
    </w:rPr>
  </w:style>
  <w:style w:type="character" w:styleId="831" w:customStyle="1">
    <w:name w:val="Endnote Text Char"/>
    <w:link w:val="660"/>
    <w:uiPriority w:val="99"/>
    <w:qFormat/>
    <w:rPr>
      <w:sz w:val="20"/>
    </w:rPr>
  </w:style>
  <w:style w:type="paragraph" w:styleId="832" w:customStyle="1">
    <w:name w:val="TOC Heading"/>
    <w:uiPriority w:val="39"/>
    <w:unhideWhenUsed/>
    <w:qFormat/>
    <w:rPr>
      <w:rFonts w:hint="default" w:ascii="Times New Roman" w:hAnsi="Times New Roman" w:eastAsia="宋体" w:cs="Times New Roman"/>
    </w:rPr>
  </w:style>
  <w:style w:type="paragraph" w:styleId="833" w:customStyle="1">
    <w:name w:val="标题 21"/>
    <w:basedOn w:val="638"/>
    <w:next w:val="638"/>
    <w:uiPriority w:val="0"/>
    <w:qFormat/>
    <w:pPr>
      <w:jc w:val="center"/>
      <w:keepLines/>
      <w:keepNext/>
      <w:spacing w:before="260" w:after="260" w:line="415" w:lineRule="auto"/>
      <w:outlineLvl w:val="1"/>
    </w:pPr>
    <w:rPr>
      <w:rFonts w:ascii="Arial" w:hAnsi="Arial" w:eastAsia="幼圆"/>
      <w:b/>
      <w:bCs/>
      <w:sz w:val="44"/>
      <w:szCs w:val="44"/>
    </w:rPr>
  </w:style>
  <w:style w:type="paragraph" w:styleId="834" w:customStyle="1">
    <w:name w:val="标题 31"/>
    <w:basedOn w:val="638"/>
    <w:next w:val="638"/>
    <w:link w:val="839"/>
    <w:uiPriority w:val="0"/>
    <w:qFormat/>
    <w:pPr>
      <w:keepLines/>
      <w:keepNext/>
      <w:spacing w:before="260" w:after="260" w:line="416" w:lineRule="auto"/>
      <w:outlineLvl w:val="2"/>
    </w:pPr>
    <w:rPr>
      <w:b/>
      <w:bCs/>
      <w:sz w:val="32"/>
      <w:szCs w:val="32"/>
    </w:rPr>
  </w:style>
  <w:style w:type="character" w:styleId="835" w:customStyle="1">
    <w:name w:val="默认段落字体11"/>
    <w:link w:val="638"/>
    <w:uiPriority w:val="0"/>
    <w:semiHidden/>
    <w:qFormat/>
  </w:style>
  <w:style w:type="table" w:styleId="836" w:customStyle="1">
    <w:name w:val="普通表格1"/>
    <w:uiPriority w:val="0"/>
    <w:semiHidden/>
    <w:qFormat/>
    <w:tblPr/>
  </w:style>
  <w:style w:type="paragraph" w:styleId="837" w:customStyle="1">
    <w:name w:val="正文文本缩进1"/>
    <w:next w:val="83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3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839" w:customStyle="1">
    <w:name w:val="标题 3 字符"/>
    <w:link w:val="834"/>
    <w:uiPriority w:val="0"/>
    <w:semiHidden/>
    <w:qFormat/>
    <w:rPr>
      <w:b/>
      <w:bCs/>
      <w:sz w:val="32"/>
      <w:szCs w:val="32"/>
    </w:rPr>
  </w:style>
  <w:style w:type="paragraph" w:styleId="840" w:customStyle="1">
    <w:name w:val="批注文字1"/>
    <w:basedOn w:val="638"/>
    <w:uiPriority w:val="0"/>
    <w:qFormat/>
    <w:pPr>
      <w:jc w:val="left"/>
    </w:pPr>
  </w:style>
  <w:style w:type="paragraph" w:styleId="841" w:customStyle="1">
    <w:name w:val="正文文本1"/>
    <w:basedOn w:val="638"/>
    <w:uiPriority w:val="99"/>
    <w:qFormat/>
    <w:rPr>
      <w:rFonts w:ascii="楷体_GB2312" w:hAnsi="宋体" w:eastAsia="楷体_GB2312"/>
      <w:sz w:val="28"/>
      <w:szCs w:val="28"/>
    </w:rPr>
  </w:style>
  <w:style w:type="paragraph" w:styleId="842" w:customStyle="1">
    <w:name w:val="日期1"/>
    <w:basedOn w:val="638"/>
    <w:next w:val="638"/>
    <w:uiPriority w:val="0"/>
    <w:qFormat/>
    <w:rPr>
      <w:sz w:val="24"/>
    </w:rPr>
  </w:style>
  <w:style w:type="paragraph" w:styleId="843" w:customStyle="1">
    <w:name w:val="页脚1"/>
    <w:basedOn w:val="638"/>
    <w:uiPriority w:val="99"/>
    <w:qFormat/>
    <w:pPr>
      <w:jc w:val="left"/>
      <w:tabs>
        <w:tab w:val="center" w:pos="4153" w:leader="none"/>
        <w:tab w:val="right" w:pos="8306" w:leader="none"/>
      </w:tabs>
    </w:pPr>
    <w:rPr>
      <w:sz w:val="18"/>
      <w:szCs w:val="18"/>
    </w:rPr>
  </w:style>
  <w:style w:type="paragraph" w:styleId="844" w:customStyle="1">
    <w:name w:val="页眉1"/>
    <w:basedOn w:val="638"/>
    <w:uiPriority w:val="99"/>
    <w:qFormat/>
    <w:pPr>
      <w:jc w:val="center"/>
      <w:tabs>
        <w:tab w:val="center" w:pos="4153" w:leader="none"/>
        <w:tab w:val="right" w:pos="8306" w:leader="none"/>
      </w:tabs>
      <w:pBdr>
        <w:bottom w:val="single" w:color="000000" w:sz="6" w:space="1"/>
      </w:pBdr>
    </w:pPr>
    <w:rPr>
      <w:sz w:val="18"/>
      <w:szCs w:val="18"/>
    </w:rPr>
  </w:style>
  <w:style w:type="paragraph" w:styleId="845" w:customStyle="1">
    <w:name w:val="目录 11"/>
    <w:basedOn w:val="638"/>
    <w:next w:val="638"/>
    <w:uiPriority w:val="39"/>
    <w:qFormat/>
    <w:pPr>
      <w:jc w:val="left"/>
      <w:spacing w:before="120" w:after="120"/>
    </w:pPr>
    <w:rPr>
      <w:rFonts w:ascii="Calibri" w:hAnsi="Calibri" w:cs="Calibri"/>
      <w:b/>
      <w:bCs/>
      <w:caps/>
      <w:sz w:val="20"/>
      <w:szCs w:val="20"/>
    </w:rPr>
  </w:style>
  <w:style w:type="paragraph" w:styleId="846" w:customStyle="1">
    <w:name w:val="目录 21"/>
    <w:basedOn w:val="638"/>
    <w:next w:val="638"/>
    <w:uiPriority w:val="39"/>
    <w:qFormat/>
    <w:pPr>
      <w:ind w:left="210"/>
      <w:jc w:val="left"/>
    </w:pPr>
    <w:rPr>
      <w:rFonts w:ascii="Calibri" w:hAnsi="Calibri" w:cs="Calibri"/>
      <w:smallCaps/>
      <w:sz w:val="20"/>
      <w:szCs w:val="20"/>
    </w:rPr>
  </w:style>
  <w:style w:type="paragraph" w:styleId="847" w:customStyle="1">
    <w:name w:val="标题1"/>
    <w:basedOn w:val="638"/>
    <w:uiPriority w:val="0"/>
    <w:qFormat/>
    <w:pPr>
      <w:jc w:val="center"/>
      <w:spacing w:before="240" w:after="60"/>
      <w:outlineLvl w:val="0"/>
    </w:pPr>
    <w:rPr>
      <w:rFonts w:ascii="Arial" w:hAnsi="Arial" w:eastAsia="黑体"/>
      <w:b/>
      <w:bCs/>
      <w:sz w:val="44"/>
      <w:szCs w:val="32"/>
    </w:rPr>
  </w:style>
  <w:style w:type="character" w:styleId="848" w:customStyle="1">
    <w:name w:val="页码1"/>
    <w:link w:val="638"/>
    <w:uiPriority w:val="0"/>
    <w:qFormat/>
  </w:style>
  <w:style w:type="character" w:styleId="849" w:customStyle="1">
    <w:name w:val="超链接1"/>
    <w:link w:val="638"/>
    <w:uiPriority w:val="99"/>
    <w:qFormat/>
    <w:rPr>
      <w:color w:val="0000ff"/>
      <w:u w:val="single"/>
    </w:rPr>
  </w:style>
  <w:style w:type="character" w:styleId="850" w:customStyle="1">
    <w:name w:val="默认段落字体1"/>
    <w:link w:val="638"/>
    <w:uiPriority w:val="0"/>
    <w:semiHidden/>
    <w:qFormat/>
    <w:rPr>
      <w:sz w:val="21"/>
      <w:szCs w:val="22"/>
      <w:lang w:val="en-US" w:eastAsia="zh-CN" w:bidi="ar-SA"/>
    </w:rPr>
  </w:style>
  <w:style w:type="character" w:styleId="851" w:customStyle="1">
    <w:name w:val="标题 4 Char"/>
    <w:link w:val="638"/>
    <w:uiPriority w:val="0"/>
    <w:qFormat/>
    <w:rPr>
      <w:rFonts w:ascii="Cambria" w:hAnsi="Cambria" w:eastAsia="宋体" w:cs="Times New Roman"/>
      <w:b/>
      <w:bCs/>
      <w:sz w:val="28"/>
      <w:szCs w:val="28"/>
    </w:rPr>
  </w:style>
  <w:style w:type="paragraph" w:styleId="85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85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854"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855"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856"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857"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858"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859" w:customStyle="1">
    <w:name w:val="正文_1"/>
    <w:next w:val="860"/>
    <w:uiPriority w:val="0"/>
    <w:qFormat/>
    <w:pPr>
      <w:jc w:val="both"/>
      <w:widowControl w:val="off"/>
    </w:pPr>
    <w:rPr>
      <w:rFonts w:hint="default" w:ascii="Times New Roman" w:hAnsi="Times New Roman" w:eastAsia="宋体" w:cs="Times New Roman"/>
      <w:sz w:val="21"/>
      <w:lang w:val="en-US" w:eastAsia="zh-CN" w:bidi="ar-SA"/>
    </w:rPr>
  </w:style>
  <w:style w:type="paragraph" w:styleId="860" w:customStyle="1">
    <w:name w:val="正文文本_0"/>
    <w:basedOn w:val="859"/>
    <w:uiPriority w:val="0"/>
    <w:qFormat/>
    <w:pPr>
      <w:spacing w:line="400" w:lineRule="exact"/>
    </w:pPr>
    <w:rPr>
      <w:sz w:val="24"/>
    </w:rPr>
  </w:style>
  <w:style w:type="paragraph" w:styleId="86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86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863"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864" w:customStyle="1">
    <w:name w:val="Normal_0"/>
    <w:next w:val="865"/>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865" w:customStyle="1">
    <w:name w:val="首行缩进_0"/>
    <w:basedOn w:val="864"/>
    <w:uiPriority w:val="0"/>
    <w:qFormat/>
    <w:pPr>
      <w:ind w:firstLine="480"/>
      <w:jc w:val="left"/>
      <w:spacing w:line="360" w:lineRule="auto"/>
    </w:pPr>
    <w:rPr>
      <w:rFonts w:ascii="宋体" w:hAnsi="宋体"/>
      <w:sz w:val="24"/>
    </w:rPr>
  </w:style>
  <w:style w:type="paragraph" w:styleId="866" w:customStyle="1">
    <w:name w:val="首行缩进_0_0"/>
    <w:basedOn w:val="864"/>
    <w:uiPriority w:val="0"/>
    <w:qFormat/>
    <w:pPr>
      <w:ind w:firstLine="480"/>
      <w:jc w:val="left"/>
      <w:spacing w:line="360" w:lineRule="auto"/>
    </w:pPr>
    <w:rPr>
      <w:rFonts w:ascii="宋体" w:hAnsi="宋体"/>
      <w:sz w:val="24"/>
    </w:rPr>
  </w:style>
  <w:style w:type="paragraph" w:styleId="86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868"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86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870" w:customStyle="1">
    <w:name w:val="正文_3"/>
    <w:next w:val="871"/>
    <w:uiPriority w:val="0"/>
    <w:qFormat/>
    <w:pPr>
      <w:jc w:val="both"/>
      <w:widowControl w:val="off"/>
    </w:pPr>
    <w:rPr>
      <w:rFonts w:hint="default" w:ascii="Times New Roman" w:hAnsi="Times New Roman" w:eastAsia="宋体" w:cs="Times New Roman"/>
      <w:sz w:val="21"/>
      <w:lang w:val="en-US" w:eastAsia="zh-CN" w:bidi="ar-SA"/>
    </w:rPr>
  </w:style>
  <w:style w:type="paragraph" w:styleId="871" w:customStyle="1">
    <w:name w:val="正文文本_1"/>
    <w:basedOn w:val="870"/>
    <w:uiPriority w:val="0"/>
    <w:qFormat/>
    <w:pPr>
      <w:spacing w:line="400" w:lineRule="exact"/>
    </w:pPr>
    <w:rPr>
      <w:sz w:val="24"/>
    </w:rPr>
  </w:style>
  <w:style w:type="paragraph" w:styleId="87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87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874"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875"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87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877"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878"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879" w:customStyle="1">
    <w:name w:val="普通正文"/>
    <w:basedOn w:val="638"/>
    <w:uiPriority w:val="0"/>
    <w:qFormat/>
    <w:pPr>
      <w:ind w:firstLine="480"/>
      <w:jc w:val="left"/>
      <w:spacing w:before="120" w:after="120" w:line="360" w:lineRule="auto"/>
    </w:pPr>
    <w:rPr>
      <w:rFonts w:ascii="Arial" w:hAnsi="Arial"/>
      <w:sz w:val="24"/>
    </w:rPr>
  </w:style>
  <w:style w:type="paragraph" w:styleId="88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1"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882"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883"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88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885"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886"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887"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888"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889"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890" w:customStyle="1">
    <w:name w:val="正文_0_0"/>
    <w:next w:val="8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1"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892"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893"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894"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8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896"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897"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898"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899"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0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01"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02"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03"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04"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905"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06"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90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0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09"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910"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11"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912" w:customStyle="1">
    <w:name w:val="正文文本_0_0"/>
    <w:basedOn w:val="913"/>
    <w:uiPriority w:val="0"/>
    <w:qFormat/>
    <w:pPr>
      <w:spacing w:line="400" w:lineRule="exact"/>
    </w:pPr>
    <w:rPr>
      <w:sz w:val="24"/>
    </w:rPr>
  </w:style>
  <w:style w:type="paragraph" w:styleId="913" w:customStyle="1">
    <w:name w:val="正文_2"/>
    <w:next w:val="912"/>
    <w:uiPriority w:val="0"/>
    <w:qFormat/>
    <w:pPr>
      <w:jc w:val="both"/>
      <w:widowControl w:val="off"/>
    </w:pPr>
    <w:rPr>
      <w:rFonts w:hint="default" w:ascii="Times New Roman" w:hAnsi="Times New Roman" w:eastAsia="宋体" w:cs="Times New Roman"/>
      <w:sz w:val="21"/>
      <w:lang w:val="en-US" w:eastAsia="zh-CN" w:bidi="ar-SA"/>
    </w:rPr>
  </w:style>
  <w:style w:type="paragraph" w:styleId="91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16"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91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19"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20"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921"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22" w:customStyle="1">
    <w:name w:val="p0"/>
    <w:basedOn w:val="638"/>
    <w:uiPriority w:val="99"/>
    <w:qFormat/>
    <w:pPr>
      <w:widowControl/>
    </w:pPr>
    <w:rPr>
      <w:rFonts w:ascii="Calibri" w:hAnsi="Calibri" w:cs="宋体"/>
      <w:szCs w:val="21"/>
    </w:rPr>
  </w:style>
  <w:style w:type="paragraph" w:styleId="923"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932" w:customStyle="1">
    <w:name w:val="列表段落"/>
    <w:basedOn w:val="638"/>
    <w:uiPriority w:val="34"/>
    <w:qFormat/>
    <w:pPr>
      <w:contextualSpacing/>
      <w:ind w:left="720"/>
      <w:jc w:val="left"/>
      <w:widowControl/>
    </w:pPr>
    <w:rPr>
      <w:rFonts w:ascii="Calibri" w:hAnsi="Calibri" w:cs="宋体"/>
      <w:sz w:val="24"/>
      <w:lang w:eastAsia="en-US"/>
    </w:rPr>
  </w:style>
  <w:style w:type="paragraph" w:styleId="933"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3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35"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936"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37"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38" w:customStyle="1">
    <w:name w:val="首行缩进"/>
    <w:basedOn w:val="638"/>
    <w:uiPriority w:val="0"/>
    <w:qFormat/>
    <w:pPr>
      <w:ind w:firstLine="480"/>
      <w:jc w:val="left"/>
      <w:spacing w:line="360" w:lineRule="auto"/>
    </w:pPr>
    <w:rPr>
      <w:rFonts w:ascii="宋体" w:hAnsi="宋体"/>
      <w:sz w:val="24"/>
    </w:rPr>
  </w:style>
  <w:style w:type="paragraph" w:styleId="93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9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41"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94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43"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94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4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46"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42"/>
    <w:uiPriority w:val="0"/>
    <w:qFormat/>
    <w:rPr>
      <w:rFonts w:hint="default" w:ascii="Times New Roman" w:hAnsi="Times New Roman" w:eastAsia="Times New Roman" w:cs="Times New Roman"/>
      <w:sz w:val="24"/>
      <w:szCs w:val="24"/>
      <w:lang w:val="en-US" w:eastAsia="zh-CN" w:bidi="ar-SA"/>
    </w:rPr>
  </w:style>
  <w:style w:type="table" w:styleId="949" w:customStyle="1">
    <w:name w:val="TableGrid1"/>
    <w:uiPriority w:val="0"/>
    <w:qFormat/>
    <w:rPr>
      <w:rFonts w:ascii="等线" w:hAnsi="等线" w:eastAsia="等线"/>
      <w:sz w:val="21"/>
      <w:szCs w:val="22"/>
      <w:lang w:val="en-US" w:eastAsia="zh-CN" w:bidi="ar-SA"/>
    </w:rPr>
    <w:tblPr/>
  </w:style>
  <w:style w:type="paragraph" w:styleId="950" w:customStyle="1">
    <w:name w:val="列出段落"/>
    <w:basedOn w:val="638"/>
    <w:uiPriority w:val="34"/>
    <w:qFormat/>
    <w:pPr>
      <w:contextualSpacing/>
      <w:ind w:left="720"/>
      <w:jc w:val="left"/>
      <w:widowControl/>
    </w:pPr>
    <w:rPr>
      <w:rFonts w:ascii="Calibri" w:hAnsi="Calibri" w:cs="宋体"/>
      <w:sz w:val="24"/>
      <w:lang w:eastAsia="en-US"/>
    </w:rPr>
  </w:style>
  <w:style w:type="paragraph" w:styleId="951" w:customStyle="1">
    <w:name w:val="p0_0"/>
    <w:basedOn w:val="910"/>
    <w:uiPriority w:val="0"/>
    <w:qFormat/>
    <w:pPr>
      <w:widowControl/>
    </w:pPr>
    <w:rPr>
      <w:szCs w:val="21"/>
    </w:rPr>
  </w:style>
  <w:style w:type="paragraph" w:styleId="952"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7"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960" w:customStyle="1">
    <w:name w:val="Body text|4"/>
    <w:basedOn w:val="638"/>
    <w:uiPriority w:val="0"/>
    <w:qFormat/>
    <w:pPr>
      <w:jc w:val="center"/>
      <w:spacing w:after="460" w:line="638" w:lineRule="exact"/>
    </w:pPr>
    <w:rPr>
      <w:rFonts w:ascii="宋体" w:hAnsi="宋体" w:cs="宋体"/>
      <w:sz w:val="36"/>
      <w:szCs w:val="36"/>
      <w:lang w:val="zh-TW" w:eastAsia="zh-TW" w:bidi="zh-TW"/>
    </w:rPr>
  </w:style>
  <w:style w:type="character" w:styleId="961" w:customStyle="1">
    <w:name w:val="font31"/>
    <w:basedOn w:val="648"/>
    <w:uiPriority w:val="0"/>
    <w:qFormat/>
    <w:rPr>
      <w:rFonts w:hint="eastAsia" w:ascii="宋体" w:hAnsi="宋体" w:eastAsia="宋体" w:cs="宋体"/>
      <w:color w:val="000000"/>
      <w:sz w:val="24"/>
      <w:szCs w:val="24"/>
      <w:u w:val="none"/>
    </w:rPr>
  </w:style>
  <w:style w:type="character" w:styleId="962" w:customStyle="1">
    <w:name w:val="font21"/>
    <w:basedOn w:val="648"/>
    <w:uiPriority w:val="0"/>
    <w:qFormat/>
    <w:rPr>
      <w:rFonts w:hint="eastAsia" w:ascii="宋体" w:hAnsi="宋体" w:eastAsia="宋体" w:cs="宋体"/>
      <w:color w:val="ff0000"/>
      <w:sz w:val="24"/>
      <w:szCs w:val="24"/>
      <w:u w:val="none"/>
    </w:rPr>
  </w:style>
  <w:style w:type="character" w:styleId="963" w:customStyle="1">
    <w:name w:val="font11"/>
    <w:basedOn w:val="648"/>
    <w:uiPriority w:val="0"/>
    <w:qFormat/>
    <w:rPr>
      <w:rFonts w:hint="eastAsia" w:ascii="宋体" w:hAnsi="宋体" w:eastAsia="宋体" w:cs="宋体"/>
      <w:color w:val="000000"/>
      <w:sz w:val="24"/>
      <w:szCs w:val="24"/>
      <w:u w:val="none"/>
    </w:rPr>
  </w:style>
  <w:style w:type="paragraph" w:styleId="964" w:customStyle="1">
    <w:name w:val="Normal_0_5"/>
    <w:uiPriority w:val="0"/>
    <w:qFormat/>
    <w:rPr>
      <w:rFonts w:hint="default" w:ascii="Calibri" w:hAnsi="Calibri" w:eastAsia="Times New Roman" w:cs="Times New Roman"/>
      <w:sz w:val="24"/>
      <w:szCs w:val="24"/>
      <w:lang w:val="en-US" w:eastAsia="zh-CN" w:bidi="ar-SA"/>
    </w:rPr>
  </w:style>
  <w:style w:type="paragraph" w:styleId="965" w:customStyle="1">
    <w:name w:val="文本块1"/>
    <w:basedOn w:val="638"/>
    <w:uiPriority w:val="0"/>
    <w:qFormat/>
    <w:pPr>
      <w:ind w:left="1440" w:right="700"/>
      <w:spacing w:after="120"/>
    </w:pPr>
  </w:style>
  <w:style w:type="paragraph" w:styleId="966" w:customStyle="1">
    <w:name w:val="纯文本11"/>
    <w:basedOn w:val="638"/>
    <w:uiPriority w:val="0"/>
    <w:qFormat/>
    <w:rPr>
      <w:rFonts w:ascii="宋体" w:hAnsi="Courier New" w:eastAsia="楷体_GB2312"/>
      <w:sz w:val="26"/>
    </w:rPr>
  </w:style>
  <w:style w:type="paragraph" w:styleId="967" w:customStyle="1">
    <w:name w:val="普通(网站)1"/>
    <w:basedOn w:val="638"/>
    <w:uiPriority w:val="99"/>
    <w:qFormat/>
    <w:pPr>
      <w:jc w:val="left"/>
      <w:spacing w:beforeAutospacing="1" w:afterAutospacing="1"/>
    </w:pPr>
    <w:rPr>
      <w:sz w:val="24"/>
    </w:rPr>
  </w:style>
  <w:style w:type="character" w:styleId="968" w:customStyle="1">
    <w:name w:val="要点1"/>
    <w:uiPriority w:val="0"/>
    <w:qFormat/>
    <w:rPr>
      <w:rFonts w:ascii="Times New Roman" w:hAnsi="Times New Roman" w:eastAsia="宋体" w:cs="Times New Roman"/>
      <w:b/>
    </w:rPr>
  </w:style>
  <w:style w:type="paragraph" w:styleId="969" w:customStyle="1">
    <w:name w:val="普通(网站)11"/>
    <w:basedOn w:val="638"/>
    <w:uiPriority w:val="99"/>
    <w:qFormat/>
    <w:pPr>
      <w:jc w:val="left"/>
      <w:spacing w:before="100" w:beforeAutospacing="1" w:after="100" w:afterAutospacing="1"/>
      <w:widowControl/>
    </w:pPr>
    <w:rPr>
      <w:rFonts w:ascii="宋体" w:hAnsi="宋体"/>
      <w:sz w:val="24"/>
    </w:rPr>
  </w:style>
  <w:style w:type="character" w:styleId="970" w:customStyle="1">
    <w:name w:val="强调1"/>
    <w:link w:val="638"/>
    <w:uiPriority w:val="20"/>
    <w:qFormat/>
    <w:rPr>
      <w:i/>
      <w:iCs/>
    </w:rPr>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金娟</cp:lastModifiedBy>
  <cp:revision>19</cp:revision>
  <dcterms:created xsi:type="dcterms:W3CDTF">2023-01-06T05:21:00Z</dcterms:created>
  <dcterms:modified xsi:type="dcterms:W3CDTF">2026-07-06T06:29:15Z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6ACBBB3807144653981C4688C1BD05F6_13</vt:lpwstr>
  </property>
  <property fmtid="{D5CDD505-2E9C-101B-9397-08002B2CF9AE}" pid="4" name="KSOTemplateDocerSaveRecord">
    <vt:lpwstr>eyJoZGlkIjoiODU2MDE2NDgyNjU0NjZjZjMyMWZhOGMxMTA3MzNmZWYiLCJ1c2VySWQiOiI5MTQ3NDU3NjQifQ==</vt:lpwstr>
  </property>
</Properties>
</file>