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太仓市政府采购</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项目编号：JSZC-320585-JZCG-G2026-0052</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项目名称：2026年度权籍系统更新升级建设项目</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采购单位：太仓市自然资源和规划局</w:t>
      </w:r>
      <w:bookmarkEnd w:id="0"/>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标的所属行业：（十二）软件和信息服务业</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pStyle w:val="698"/>
        <w:rPr>
          <w:lang w:eastAsia="zh-CN"/>
        </w:rPr>
      </w:pPr>
      <w:r>
        <w:rPr>
          <w:lang w:eastAsia="zh-CN"/>
        </w:rPr>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jc w:val="center"/>
        <w:spacing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jc w:val="center"/>
        <w:spacing w:line="440" w:lineRule="exact"/>
        <w:rPr>
          <w:rFonts w:hint="eastAsia"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eastAsia="zh-CN"/>
        </w:rPr>
        <w:t xml:space="preserve">6</w:t>
      </w:r>
      <w:r>
        <w:rPr>
          <w:rFonts w:ascii="宋体" w:hAnsi="宋体" w:eastAsia="宋体" w:cs="宋体"/>
          <w:sz w:val="44"/>
          <w:lang w:eastAsia="zh-CN"/>
        </w:rPr>
        <w:t xml:space="preserve">年</w:t>
      </w:r>
      <w:r>
        <w:rPr>
          <w:rFonts w:hint="eastAsia" w:ascii="宋体" w:hAnsi="宋体" w:eastAsia="宋体" w:cs="宋体"/>
          <w:sz w:val="44"/>
          <w:lang w:val="en-US" w:eastAsia="zh-CN"/>
        </w:rPr>
        <w:t xml:space="preserve">7</w:t>
      </w:r>
      <w:r>
        <w:rPr>
          <w:rFonts w:ascii="宋体" w:hAnsi="宋体" w:eastAsia="宋体" w:cs="宋体"/>
          <w:sz w:val="44"/>
          <w:lang w:eastAsia="zh-CN"/>
        </w:rPr>
        <w:t xml:space="preserve">月</w:t>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pStyle w:val="719"/>
        <w:jc w:val="center"/>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bookmarkStart w:id="1" w:name="OLE_LINK14"/>
      <w:r/>
      <w:r/>
    </w:p>
    <w:tbl>
      <w:tblPr>
        <w:tblStyle w:val="690"/>
        <w:tblW w:w="945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45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451" w:type="dxa"/>
            <w:vAlign w:val="center"/>
            <w:textDirection w:val="lrTb"/>
            <w:noWrap w:val="false"/>
          </w:tcPr>
          <w:p>
            <w:pPr>
              <w:pStyle w:val="719"/>
              <w:spacing w:after="0" w:line="480" w:lineRule="exact"/>
              <w:rPr>
                <w:sz w:val="24"/>
                <w:szCs w:val="24"/>
                <w:lang w:eastAsia="zh-CN"/>
              </w:rPr>
            </w:pPr>
            <w:r>
              <w:rPr>
                <w:rFonts w:ascii="仿宋" w:hAnsi="仿宋" w:eastAsia="仿宋" w:cs="仿宋"/>
                <w:sz w:val="24"/>
                <w:szCs w:val="24"/>
                <w:lang w:eastAsia="zh-CN"/>
              </w:rPr>
              <w:t xml:space="preserve">项目概况</w:t>
            </w:r>
            <w:r/>
          </w:p>
          <w:p>
            <w:pPr>
              <w:pStyle w:val="719"/>
              <w:spacing w:after="0" w:line="480" w:lineRule="exact"/>
              <w:rPr>
                <w:sz w:val="24"/>
                <w:szCs w:val="24"/>
                <w:lang w:eastAsia="zh-CN"/>
              </w:rPr>
            </w:pPr>
            <w:r>
              <w:rPr>
                <w:rFonts w:hint="eastAsia" w:ascii="仿宋" w:hAnsi="仿宋" w:eastAsia="仿宋" w:cs="仿宋"/>
                <w:sz w:val="24"/>
                <w:szCs w:val="24"/>
                <w:shd w:val="clear" w:color="auto" w:fill="ffffff"/>
                <w:lang w:val="zh-CN" w:eastAsia="zh-CN"/>
              </w:rPr>
              <w:t xml:space="preserve">2026年度权籍系统更新升级建设项目</w:t>
            </w:r>
            <w:r>
              <w:rPr>
                <w:rFonts w:hint="eastAsia" w:ascii="仿宋" w:hAnsi="仿宋" w:eastAsia="仿宋" w:cs="仿宋"/>
                <w:sz w:val="24"/>
                <w:szCs w:val="24"/>
                <w:shd w:val="clear" w:color="auto" w:fill="ffffff"/>
                <w:lang w:eastAsia="zh-CN"/>
              </w:rPr>
              <w:t xml:space="preserve">JSZC-320585-JZCG-G2026-0052</w:t>
            </w:r>
            <w:r>
              <w:rPr>
                <w:rFonts w:hint="eastAsia" w:ascii="仿宋" w:hAnsi="仿宋" w:eastAsia="仿宋" w:cs="仿宋"/>
                <w:sz w:val="24"/>
                <w:szCs w:val="24"/>
                <w:lang w:eastAsia="zh-CN"/>
              </w:rPr>
              <w:t xml:space="preserve">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获取招标文件，并于2026-7-29 09:30 （北京时间）前递交投标文件。</w:t>
            </w:r>
            <w:r/>
          </w:p>
        </w:tc>
      </w:tr>
    </w:tbl>
    <w:p>
      <w:pPr>
        <w:pStyle w:val="681"/>
        <w:keepLines w:val="0"/>
        <w:keepNext w:val="0"/>
        <w:spacing w:before="0" w:after="0" w:line="360" w:lineRule="auto"/>
        <w:rPr>
          <w:rFonts w:hint="eastAsia" w:ascii="宋体" w:hAnsi="宋体" w:eastAsia="宋体" w:cs="宋体"/>
          <w:lang w:eastAsia="zh-CN"/>
        </w:rPr>
      </w:pPr>
      <w:r>
        <w:rPr>
          <w:rStyle w:val="724"/>
          <w:rFonts w:ascii="黑体" w:hAnsi="宋体" w:eastAsia="黑体" w:cs="黑体"/>
          <w:sz w:val="28"/>
          <w:szCs w:val="28"/>
          <w:shd w:val="clear" w:color="auto" w:fill="ffffff"/>
          <w:lang w:eastAsia="zh-CN"/>
        </w:rPr>
        <w:t xml:space="preserve">一、项目基本情况</w:t>
      </w:r>
      <w:r/>
    </w:p>
    <w:p>
      <w:pPr>
        <w:pStyle w:val="719"/>
        <w:spacing w:after="0" w:line="360" w:lineRule="auto"/>
        <w:rPr>
          <w:rFonts w:hint="eastAsia" w:ascii="仿宋" w:hAnsi="仿宋" w:eastAsia="仿宋" w:cs="仿宋"/>
          <w:sz w:val="24"/>
          <w:szCs w:val="24"/>
          <w:shd w:val="clear" w:color="auto" w:fill="ffffff"/>
          <w:lang w:eastAsia="zh-CN"/>
        </w:rPr>
        <w:outlineLvl w:val="2"/>
      </w:pPr>
      <w:r/>
      <w:bookmarkStart w:id="2" w:name="OLE_LINK35"/>
      <w:r>
        <w:rPr>
          <w:rFonts w:hint="eastAsia" w:ascii="仿宋" w:hAnsi="仿宋" w:eastAsia="仿宋" w:cs="仿宋"/>
          <w:sz w:val="24"/>
          <w:szCs w:val="24"/>
          <w:shd w:val="clear" w:color="auto" w:fill="ffffff"/>
          <w:lang w:eastAsia="zh-CN"/>
        </w:rPr>
        <w:t xml:space="preserve">项目编号：JSZC-320585-JZCG-G2026-0052</w:t>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shd w:val="clear" w:color="auto" w:fill="ffffff"/>
          <w:lang w:val="zh-CN" w:eastAsia="zh-CN"/>
        </w:rPr>
        <w:t xml:space="preserve">2026年度权籍系统更新升级建设项目</w:t>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预算金额：</w:t>
      </w:r>
      <w:bookmarkStart w:id="3" w:name="OLE_LINK18"/>
      <w:r>
        <w:rPr>
          <w:rFonts w:hint="eastAsia" w:ascii="仿宋" w:hAnsi="仿宋" w:eastAsia="仿宋" w:cs="仿宋"/>
          <w:sz w:val="24"/>
          <w:szCs w:val="24"/>
          <w:shd w:val="clear" w:color="auto" w:fill="ffffff"/>
          <w:lang w:eastAsia="zh-CN"/>
        </w:rPr>
        <w:t xml:space="preserve">45 万元；</w:t>
      </w:r>
      <w:bookmarkEnd w:id="3"/>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最高限价：</w:t>
      </w:r>
      <w:bookmarkStart w:id="4" w:name="OLE_LINK61"/>
      <w:r>
        <w:rPr>
          <w:rFonts w:hint="eastAsia" w:ascii="仿宋" w:hAnsi="仿宋" w:eastAsia="仿宋" w:cs="仿宋"/>
          <w:sz w:val="24"/>
          <w:szCs w:val="24"/>
          <w:shd w:val="clear" w:color="auto" w:fill="ffffff"/>
          <w:lang w:eastAsia="zh-CN"/>
        </w:rPr>
        <w:t xml:space="preserve">无；</w:t>
      </w:r>
      <w:bookmarkEnd w:id="4"/>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采购方式：公开招标 </w:t>
      </w:r>
      <w:bookmarkEnd w:id="1"/>
      <w:r/>
      <w:bookmarkEnd w:id="2"/>
      <w:r/>
      <w:r/>
    </w:p>
    <w:p>
      <w:pPr>
        <w:pStyle w:val="719"/>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采购需求：根据《关于加快地籍成果入库汇交工作的函》（自然资登记函〔2025〕32 号）文件要求，为提升自然资源治理水平，强化地籍数据管控与应用，拟搭建地籍管理系统。系统需提供数据交换、数据处理、变更管理、调查表管理、楼盘表管理、查询统计、图表输出等功能，支持各类日常地籍调查成果和批量成果更新入库，可按照地籍数据汇交相关要求进行标准汇交成果的接收入库和导出，满足地籍数据汇交需求，支撑宗地图、地籍图的批量输出</w:t>
      </w:r>
      <w:bookmarkStart w:id="33" w:name="_GoBack"/>
      <w:r>
        <w:rPr>
          <w:rFonts w:hint="eastAsia" w:ascii="仿宋" w:hAnsi="仿宋" w:eastAsia="仿宋" w:cs="仿宋"/>
          <w:sz w:val="24"/>
          <w:szCs w:val="24"/>
          <w:highlight w:val="none"/>
          <w:shd w:val="clear" w:color="auto" w:fill="ffffff"/>
          <w:lang w:eastAsia="zh-CN"/>
        </w:rPr>
        <w:t xml:space="preserve">，为调查数据统一管理提供安全可信工具。详见第三部分项目需求。</w:t>
      </w:r>
      <w:r/>
    </w:p>
    <w:p>
      <w:pPr>
        <w:pStyle w:val="719"/>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合同履行期限：</w:t>
      </w:r>
      <w:r>
        <w:rPr>
          <w:rFonts w:hint="eastAsia" w:ascii="仿宋" w:hAnsi="仿宋" w:eastAsia="仿宋" w:cs="仿宋"/>
          <w:color w:val="auto"/>
          <w:sz w:val="24"/>
          <w:szCs w:val="24"/>
          <w:highlight w:val="none"/>
          <w:shd w:val="clear" w:color="auto" w:fill="ffffff"/>
          <w:lang w:eastAsia="zh-CN"/>
        </w:rPr>
        <w:t xml:space="preserve">合同签订之后</w:t>
      </w:r>
      <w:r>
        <w:rPr>
          <w:rFonts w:hint="eastAsia" w:ascii="仿宋" w:hAnsi="仿宋" w:eastAsia="仿宋" w:cs="仿宋"/>
          <w:color w:val="auto"/>
          <w:sz w:val="24"/>
          <w:szCs w:val="24"/>
          <w:highlight w:val="none"/>
          <w:shd w:val="clear" w:color="auto" w:fill="ffffff"/>
          <w:lang w:val="en-US" w:eastAsia="zh-CN"/>
        </w:rPr>
        <w:t xml:space="preserve">6个月内</w:t>
      </w:r>
      <w:r>
        <w:rPr>
          <w:rFonts w:hint="eastAsia" w:ascii="仿宋" w:hAnsi="仿宋" w:eastAsia="仿宋" w:cs="仿宋"/>
          <w:color w:val="auto"/>
          <w:sz w:val="24"/>
          <w:szCs w:val="24"/>
          <w:highlight w:val="none"/>
          <w:shd w:val="clear" w:color="auto" w:fill="ffffff"/>
          <w:lang w:eastAsia="zh-CN"/>
        </w:rPr>
        <w:t xml:space="preserve">完成建设并上线试运行。</w:t>
      </w:r>
      <w:r/>
    </w:p>
    <w:p>
      <w:pPr>
        <w:pStyle w:val="719"/>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本项目（是/否）接受联合体投标：不接受联合体</w:t>
      </w:r>
      <w:r/>
    </w:p>
    <w:p>
      <w:pPr>
        <w:pStyle w:val="681"/>
        <w:keepLines w:val="0"/>
        <w:keepNext w:val="0"/>
        <w:spacing w:before="0" w:after="0" w:line="360" w:lineRule="auto"/>
        <w:rPr>
          <w:lang w:eastAsia="zh-CN"/>
        </w:rPr>
      </w:pPr>
      <w:r>
        <w:rPr>
          <w:rStyle w:val="724"/>
          <w:rFonts w:hint="eastAsia" w:ascii="黑体" w:hAnsi="宋体" w:eastAsia="黑体" w:cs="黑体"/>
          <w:sz w:val="28"/>
          <w:szCs w:val="28"/>
          <w:highlight w:val="none"/>
          <w:shd w:val="clear" w:color="auto" w:fill="ffffff"/>
          <w:lang w:eastAsia="zh-CN"/>
        </w:rPr>
        <w:t xml:space="preserve">二、申请人的</w:t>
      </w:r>
      <w:bookmarkEnd w:id="33"/>
      <w:r>
        <w:rPr>
          <w:rStyle w:val="724"/>
          <w:rFonts w:hint="eastAsia" w:ascii="黑体" w:hAnsi="宋体" w:eastAsia="黑体" w:cs="黑体"/>
          <w:sz w:val="28"/>
          <w:szCs w:val="28"/>
          <w:shd w:val="clear" w:color="auto" w:fill="ffffff"/>
          <w:lang w:eastAsia="zh-CN"/>
        </w:rPr>
        <w:t xml:space="preserve">资格要求</w:t>
      </w:r>
      <w:r/>
    </w:p>
    <w:p>
      <w:pPr>
        <w:pStyle w:val="719"/>
        <w:spacing w:after="0" w:line="360" w:lineRule="auto"/>
        <w:rPr>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19"/>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19"/>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19"/>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19"/>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19"/>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（二）落实政府采购政策需满足的资格要求：</w:t>
      </w:r>
      <w:bookmarkStart w:id="5" w:name="OLE_LINK2"/>
      <w:r/>
      <w:r/>
    </w:p>
    <w:p>
      <w:pPr>
        <w:pStyle w:val="719"/>
        <w:ind w:firstLine="723"/>
        <w:spacing w:after="0" w:line="360" w:lineRule="auto"/>
        <w:rPr>
          <w:rFonts w:hint="default" w:ascii="仿宋" w:hAnsi="仿宋" w:eastAsia="仿宋" w:cs="仿宋"/>
          <w:sz w:val="24"/>
          <w:szCs w:val="24"/>
          <w:shd w:val="clear" w:color="auto" w:fill="ffffff"/>
          <w:lang w:val="en-US" w:eastAsia="zh-CN"/>
        </w:rPr>
        <w:outlineLvl w:val="2"/>
      </w:pPr>
      <w:r/>
      <w:bookmarkStart w:id="6" w:name="OLE_LINK3"/>
      <w:r>
        <w:rPr>
          <w:rFonts w:hint="eastAsia" w:ascii="仿宋" w:hAnsi="仿宋" w:eastAsia="仿宋" w:cs="仿宋"/>
          <w:b/>
          <w:sz w:val="24"/>
          <w:szCs w:val="24"/>
          <w:lang w:eastAsia="zh-CN"/>
        </w:rPr>
        <w:t xml:space="preserve">本项目非专门面向中小企业采购</w:t>
      </w:r>
      <w:bookmarkEnd w:id="5"/>
      <w:r/>
      <w:bookmarkEnd w:id="6"/>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19"/>
        <w:spacing w:after="0" w:line="360" w:lineRule="auto"/>
        <w:rPr>
          <w:rFonts w:hint="eastAsia" w:ascii="仿宋" w:hAnsi="仿宋" w:eastAsia="仿宋" w:cs="仿宋"/>
          <w:sz w:val="24"/>
          <w:szCs w:val="24"/>
          <w:shd w:val="clear" w:color="auto" w:fill="ffffff"/>
          <w:lang w:eastAsia="zh-CN"/>
        </w:rPr>
        <w:outlineLvl w:val="2"/>
      </w:pPr>
      <w:r/>
      <w:bookmarkStart w:id="7" w:name="OLE_LINK59"/>
      <w:r>
        <w:rPr>
          <w:rFonts w:hint="eastAsia" w:ascii="仿宋" w:hAnsi="仿宋" w:eastAsia="仿宋" w:cs="仿宋"/>
          <w:sz w:val="24"/>
          <w:szCs w:val="24"/>
          <w:shd w:val="clear" w:color="auto" w:fill="ffffff"/>
          <w:lang w:eastAsia="zh-CN"/>
        </w:rPr>
        <w:t xml:space="preserve">（四）拒绝下述供应商参加本次采购活动：</w:t>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19"/>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7"/>
      <w:r/>
      <w:r/>
    </w:p>
    <w:p>
      <w:pPr>
        <w:pStyle w:val="681"/>
        <w:keepLines w:val="0"/>
        <w:keepNext w:val="0"/>
        <w:spacing w:before="0" w:after="0" w:line="360" w:lineRule="auto"/>
        <w:rPr>
          <w:lang w:eastAsia="zh-CN"/>
        </w:rPr>
      </w:pPr>
      <w:r>
        <w:rPr>
          <w:rStyle w:val="724"/>
          <w:rFonts w:hint="eastAsia" w:ascii="黑体" w:hAnsi="宋体" w:eastAsia="黑体" w:cs="黑体"/>
          <w:sz w:val="28"/>
          <w:szCs w:val="28"/>
          <w:shd w:val="clear" w:color="auto" w:fill="ffffff"/>
          <w:lang w:eastAsia="zh-CN"/>
        </w:rPr>
        <w:t xml:space="preserve">三、获取招标文件</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681"/>
        <w:keepLines w:val="0"/>
        <w:keepNext w:val="0"/>
        <w:spacing w:before="0" w:after="0" w:line="360" w:lineRule="auto"/>
        <w:rPr>
          <w:lang w:eastAsia="zh-CN"/>
        </w:rPr>
      </w:pPr>
      <w:r>
        <w:rPr>
          <w:rStyle w:val="724"/>
          <w:rFonts w:hint="eastAsia" w:ascii="黑体" w:hAnsi="宋体" w:eastAsia="黑体" w:cs="黑体"/>
          <w:sz w:val="28"/>
          <w:szCs w:val="28"/>
          <w:shd w:val="clear" w:color="auto" w:fill="ffffff"/>
          <w:lang w:eastAsia="zh-CN"/>
        </w:rPr>
        <w:t xml:space="preserve">四、提交投标文件截止时间、开标时间和地点</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2026-7-29 09:30 （北京时间）</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681"/>
        <w:keepLines w:val="0"/>
        <w:keepNext w:val="0"/>
        <w:spacing w:before="0" w:after="0" w:line="360" w:lineRule="auto"/>
        <w:shd w:val="clear" w:color="auto" w:fill="ffffff"/>
        <w:rPr>
          <w:rFonts w:hint="eastAsia" w:ascii="宋体" w:hAnsi="宋体" w:eastAsia="宋体" w:cs="宋体"/>
          <w:lang w:eastAsia="zh-CN"/>
        </w:rPr>
      </w:pPr>
      <w:r>
        <w:rPr>
          <w:rStyle w:val="724"/>
          <w:rFonts w:hint="eastAsia" w:ascii="黑体" w:hAnsi="宋体" w:eastAsia="黑体" w:cs="黑体"/>
          <w:sz w:val="28"/>
          <w:szCs w:val="28"/>
          <w:shd w:val="clear" w:color="auto" w:fill="ffffff"/>
          <w:lang w:eastAsia="zh-CN"/>
        </w:rPr>
        <w:t xml:space="preserve">五、公告期限</w:t>
      </w:r>
      <w:r/>
    </w:p>
    <w:p>
      <w:pPr>
        <w:pStyle w:val="719"/>
        <w:spacing w:after="0" w:line="360" w:lineRule="auto"/>
        <w:shd w:val="clear" w:color="auto" w:fill="ffffff"/>
        <w:rPr>
          <w:rFonts w:hint="eastAsia" w:ascii="宋体" w:hAnsi="宋体" w:eastAsia="宋体" w:cs="宋体"/>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681"/>
        <w:keepLines w:val="0"/>
        <w:keepNext w:val="0"/>
        <w:spacing w:before="0" w:after="0" w:line="360" w:lineRule="auto"/>
        <w:rPr>
          <w:lang w:eastAsia="zh-CN"/>
        </w:rPr>
      </w:pPr>
      <w:r>
        <w:rPr>
          <w:rStyle w:val="724"/>
          <w:rFonts w:hint="eastAsia" w:ascii="黑体" w:hAnsi="宋体" w:eastAsia="黑体" w:cs="黑体"/>
          <w:sz w:val="28"/>
          <w:szCs w:val="28"/>
          <w:shd w:val="clear" w:color="auto" w:fill="ffffff"/>
          <w:lang w:eastAsia="zh-CN"/>
        </w:rPr>
        <w:t xml:space="preserve">六、其他补充事宜</w:t>
      </w:r>
      <w:r/>
    </w:p>
    <w:p>
      <w:pPr>
        <w:spacing w:after="0" w:line="360" w:lineRule="auto"/>
        <w:rPr>
          <w:rFonts w:hint="eastAsia" w:ascii="仿宋" w:hAnsi="仿宋" w:eastAsia="仿宋" w:cs="仿宋"/>
          <w:sz w:val="24"/>
          <w:szCs w:val="24"/>
          <w:lang w:eastAsia="zh-CN"/>
        </w:rPr>
      </w:pPr>
      <w:r/>
      <w:bookmarkStart w:id="8"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hint="eastAsia" w:ascii="仿宋" w:hAnsi="仿宋" w:eastAsia="仿宋" w:cs="仿宋"/>
          <w:sz w:val="24"/>
          <w:szCs w:val="24"/>
          <w:lang w:eastAsia="zh-CN"/>
        </w:rP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8"/>
      <w:r/>
      <w:r/>
    </w:p>
    <w:p>
      <w:pPr>
        <w:pStyle w:val="681"/>
        <w:keepLines w:val="0"/>
        <w:keepNext w:val="0"/>
        <w:spacing w:before="0" w:after="0" w:line="360" w:lineRule="auto"/>
        <w:rPr>
          <w:lang w:eastAsia="zh-CN"/>
        </w:rPr>
      </w:pPr>
      <w:r>
        <w:rPr>
          <w:rStyle w:val="724"/>
          <w:rFonts w:hint="eastAsia" w:ascii="黑体" w:hAnsi="宋体" w:eastAsia="黑体" w:cs="黑体"/>
          <w:sz w:val="28"/>
          <w:szCs w:val="28"/>
          <w:shd w:val="clear" w:color="auto" w:fill="ffffff"/>
          <w:lang w:eastAsia="zh-CN"/>
        </w:rPr>
        <w:t xml:space="preserve">七、对本次招标提出询问，请按以下方式联系</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单位名称：太仓市自然资源和规划局</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址：太仓市上海东路96号   </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联系人：金焱纯 </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w:t>
      </w:r>
      <w:bookmarkStart w:id="9" w:name="OLE_LINK5"/>
      <w:r>
        <w:rPr>
          <w:rFonts w:hint="eastAsia" w:ascii="仿宋" w:hAnsi="仿宋" w:eastAsia="仿宋" w:cs="仿宋"/>
          <w:sz w:val="24"/>
          <w:szCs w:val="24"/>
          <w:shd w:val="clear" w:color="auto" w:fill="ffffff"/>
          <w:lang w:eastAsia="zh-CN"/>
        </w:rPr>
        <w:t xml:space="preserve">0512-53524192</w:t>
      </w:r>
      <w:bookmarkEnd w:id="9"/>
      <w:r>
        <w:rPr>
          <w:rFonts w:hint="eastAsia" w:ascii="仿宋" w:hAnsi="仿宋" w:eastAsia="仿宋" w:cs="仿宋"/>
          <w:sz w:val="24"/>
          <w:szCs w:val="24"/>
          <w:shd w:val="clear" w:color="auto" w:fill="ffffff"/>
          <w:lang w:eastAsia="zh-CN"/>
        </w:rPr>
        <w:t xml:space="preserve">  </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10" w:name="OLE_LINK10"/>
      <w:r>
        <w:rPr>
          <w:rFonts w:hint="eastAsia" w:ascii="仿宋" w:hAnsi="仿宋" w:eastAsia="仿宋" w:cs="仿宋"/>
          <w:sz w:val="24"/>
          <w:szCs w:val="24"/>
          <w:shd w:val="clear" w:color="auto" w:fill="ffffff"/>
          <w:lang w:eastAsia="zh-CN"/>
        </w:rPr>
        <w:t xml:space="preserve">太仓市陆渡街道万金北路88号3栋2楼</w:t>
      </w:r>
      <w:bookmarkEnd w:id="10"/>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19"/>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lang w:eastAsia="zh-CN"/>
        </w:rPr>
        <w:br w:type="page" w:clear="all"/>
      </w: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监狱企业证明文件（如有）</w:t>
      </w:r>
      <w:r>
        <w:rPr>
          <w:rFonts w:hint="eastAsia"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15.2</w:t>
      </w:r>
      <w:r>
        <w:rPr>
          <w:rFonts w:ascii="宋体" w:hAnsi="宋体" w:eastAsia="宋体" w:cs="宋体"/>
          <w:b/>
          <w:color w:val="000000"/>
          <w:sz w:val="24"/>
          <w:lang w:eastAsia="zh-CN"/>
        </w:rPr>
        <w:t xml:space="preserve">.2技术部分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w:t>
      </w:r>
      <w:r>
        <w:rPr>
          <w:rFonts w:cs="宋体" w:asciiTheme="minorEastAsia" w:hAnsiTheme="minorEastAsia" w:eastAsiaTheme="minorEastAsia"/>
          <w:color w:val="000000"/>
          <w:sz w:val="24"/>
          <w:lang w:eastAsia="zh-CN"/>
        </w:rPr>
        <w:t xml:space="preserve">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880"/>
        <w:ind w:firstLine="482"/>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880"/>
        <w:ind w:firstLine="482"/>
        <w:spacing w:line="480" w:lineRule="exact"/>
        <w:rPr>
          <w:rFonts w:hint="eastAsia"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880"/>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80"/>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80"/>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880"/>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880"/>
        <w:ind w:firstLine="482"/>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0"/>
        <w:ind w:firstLine="480"/>
        <w:spacing w:line="4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880"/>
        <w:ind w:firstLine="480"/>
        <w:spacing w:line="480" w:lineRule="exact"/>
        <w:rPr>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w:t>
      </w:r>
      <w:r>
        <w:rPr>
          <w:rFonts w:hint="eastAsia" w:ascii="宋体" w:hAnsi="宋体" w:eastAsia="宋体" w:cs="宋体"/>
          <w:color w:val="000000"/>
          <w:sz w:val="24"/>
          <w:lang w:eastAsia="zh-CN"/>
        </w:rPr>
        <w:t xml:space="preserve">加</w:t>
      </w:r>
      <w:r>
        <w:rPr>
          <w:rFonts w:ascii="宋体" w:hAnsi="宋体" w:eastAsia="宋体" w:cs="宋体"/>
          <w:color w:val="000000"/>
          <w:sz w:val="24"/>
          <w:lang w:eastAsia="zh-CN"/>
        </w:rPr>
        <w:t xml:space="preserve">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48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p>
    <w:p>
      <w:pPr>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33.2中标供应商应按中标通知书中规定，由法定代表人或授权代理人与采购人代表签订合同，否则按放弃中标权处理。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36.1根据《政府采购促进中小企业发展管理办法》（财库﹝</w:t>
      </w:r>
      <w:r>
        <w:rPr>
          <w:rFonts w:ascii="宋体" w:hAnsi="宋体" w:eastAsia="宋体" w:cs="宋体"/>
          <w:sz w:val="24"/>
          <w:lang w:eastAsia="zh-CN"/>
        </w:rPr>
        <w:t xml:space="preserve">2020﹞46号）</w:t>
      </w:r>
      <w:r>
        <w:rPr>
          <w:rFonts w:hint="eastAsia" w:ascii="宋体" w:hAnsi="宋体" w:eastAsia="宋体" w:cs="宋体"/>
          <w:sz w:val="24"/>
          <w:lang w:eastAsia="zh-CN"/>
        </w:rPr>
        <w:t xml:space="preserve">规定，</w:t>
      </w:r>
      <w:r>
        <w:rPr>
          <w:rFonts w:ascii="宋体" w:hAnsi="宋体" w:eastAsia="宋体" w:cs="宋体"/>
          <w:sz w:val="24"/>
          <w:lang w:eastAsia="zh-CN"/>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）在货物采购项目中，货物由小、微企业制造，即货物由小、微企业生产且使用该小、微企业商号或者注册商标。对其报价给予20%的扣除，扣除后的价格参与价格评审。</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2</w:t>
      </w:r>
      <w:r>
        <w:rPr>
          <w:rFonts w:ascii="宋体" w:hAnsi="宋体" w:eastAsia="宋体" w:cs="宋体"/>
          <w:sz w:val="24"/>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3</w:t>
      </w:r>
      <w:r>
        <w:rPr>
          <w:rFonts w:ascii="宋体" w:hAnsi="宋体" w:eastAsia="宋体" w:cs="宋体"/>
          <w:sz w:val="24"/>
          <w:lang w:eastAsia="zh-CN"/>
        </w:rPr>
        <w:t xml:space="preserve">）在货物采购项目中，供应商提供的货物既有小、微企业制造货物，也有中、大型企业制造货物的，不享受本办法规定的小、微企业价格扶持政策。</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4</w:t>
      </w:r>
      <w:r>
        <w:rPr>
          <w:rFonts w:ascii="宋体" w:hAnsi="宋体" w:eastAsia="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5</w:t>
      </w:r>
      <w:r>
        <w:rPr>
          <w:rFonts w:ascii="宋体" w:hAnsi="宋体" w:eastAsia="宋体" w:cs="宋体"/>
          <w:sz w:val="24"/>
          <w:lang w:eastAsia="zh-CN"/>
        </w:rPr>
        <w:t xml:space="preserve">）符合中小企业划分标准的个体工商户，在政府采购活动中视同中小企业。</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6</w:t>
      </w:r>
      <w:r>
        <w:rPr>
          <w:rFonts w:ascii="宋体" w:hAnsi="宋体" w:eastAsia="宋体" w:cs="宋体"/>
          <w:sz w:val="24"/>
          <w:lang w:eastAsia="zh-CN"/>
        </w:rPr>
        <w:t xml:space="preserve">）残疾人福利性单位及监狱企业视同小型企业，享受评审中价格扣除等促进中小企业发展的政府采购政策。</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7</w:t>
      </w:r>
      <w:r>
        <w:rPr>
          <w:rFonts w:ascii="宋体" w:hAnsi="宋体" w:eastAsia="宋体" w:cs="宋体"/>
          <w:sz w:val="24"/>
          <w:lang w:eastAsia="zh-CN"/>
        </w:rPr>
        <w:t xml:space="preserve">）供应商按照本办法规定提供声明函内容不实的，属于提供虚假材料谋取中标、 </w:t>
      </w:r>
      <w:r>
        <w:rPr>
          <w:rFonts w:hint="eastAsia" w:ascii="宋体" w:hAnsi="宋体" w:eastAsia="宋体" w:cs="宋体"/>
          <w:sz w:val="24"/>
          <w:lang w:eastAsia="zh-CN"/>
        </w:rPr>
        <w:t xml:space="preserve">成交，</w:t>
      </w:r>
      <w:r>
        <w:rPr>
          <w:rFonts w:ascii="宋体" w:hAnsi="宋体" w:eastAsia="宋体" w:cs="宋体"/>
          <w:sz w:val="24"/>
          <w:lang w:eastAsia="zh-CN"/>
        </w:rPr>
        <w:t xml:space="preserve"> </w:t>
      </w:r>
      <w:r>
        <w:rPr>
          <w:rFonts w:hint="eastAsia" w:ascii="宋体" w:hAnsi="宋体" w:eastAsia="宋体" w:cs="宋体"/>
          <w:sz w:val="24"/>
          <w:lang w:eastAsia="zh-CN"/>
        </w:rPr>
        <w:t xml:space="preserve">依照《中华人民共和国政府采购法》</w:t>
      </w:r>
      <w:r>
        <w:rPr>
          <w:rFonts w:ascii="宋体" w:hAnsi="宋体" w:eastAsia="宋体" w:cs="宋体"/>
          <w:sz w:val="24"/>
          <w:lang w:eastAsia="zh-CN"/>
        </w:rPr>
        <w:t xml:space="preserve"> </w:t>
      </w:r>
      <w:r>
        <w:rPr>
          <w:rFonts w:hint="eastAsia" w:ascii="宋体" w:hAnsi="宋体" w:eastAsia="宋体" w:cs="宋体"/>
          <w:sz w:val="24"/>
          <w:lang w:eastAsia="zh-CN"/>
        </w:rPr>
        <w:t xml:space="preserve">等国家有关规定追究相应责任。</w:t>
      </w:r>
      <w:r/>
    </w:p>
    <w:p>
      <w:pPr>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37.绿色数据中心政策</w:t>
      </w:r>
      <w:r/>
    </w:p>
    <w:p>
      <w:pPr>
        <w:ind w:firstLine="480"/>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37.1 </w:t>
      </w:r>
      <w:r>
        <w:rPr>
          <w:rFonts w:hint="eastAsia" w:ascii="宋体" w:hAnsi="宋体"/>
          <w:sz w:val="24"/>
          <w:lang w:eastAsia="zh-CN"/>
        </w:rPr>
        <w:t xml:space="preserve">依据《绿色数据中心政府采购需求标准（试行）》（财办库〔2023〕7 号）文件精神，采购</w:t>
      </w:r>
      <w:r>
        <w:rPr>
          <w:rFonts w:hint="eastAsia" w:ascii="宋体" w:hAnsi="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38.商品包装、快递包装政策</w:t>
      </w:r>
      <w:r/>
    </w:p>
    <w:p>
      <w:pPr>
        <w:ind w:firstLine="480"/>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38.1 </w:t>
      </w:r>
      <w:r>
        <w:rPr>
          <w:rFonts w:hint="eastAsia" w:ascii="宋体" w:hAnsi="宋体"/>
          <w:sz w:val="24"/>
          <w:lang w:eastAsia="zh-CN"/>
        </w:rPr>
        <w:t xml:space="preserve">依据</w:t>
      </w:r>
      <w:r>
        <w:rPr>
          <w:rFonts w:ascii="宋体" w:hAnsi="宋体"/>
          <w:sz w:val="24"/>
          <w:lang w:eastAsia="zh-CN"/>
        </w:rPr>
        <w:t xml:space="preserve">《关于印发〈商品包装政府采购需求标准（试行）〉、〈快递包装政府采购需求标准（试行）〉的通知》（财办库〔2020〕123号）</w:t>
      </w:r>
      <w:r>
        <w:rPr>
          <w:rFonts w:hint="eastAsia" w:ascii="宋体" w:hAnsi="宋体"/>
          <w:sz w:val="24"/>
          <w:lang w:eastAsia="zh-CN"/>
        </w:rPr>
        <w:t xml:space="preserve">文件</w:t>
      </w:r>
      <w:r>
        <w:rPr>
          <w:rFonts w:ascii="宋体" w:hAnsi="宋体"/>
          <w:sz w:val="24"/>
          <w:lang w:eastAsia="zh-CN"/>
        </w:rPr>
        <w:t xml:space="preserve">精神</w:t>
      </w:r>
      <w:r>
        <w:rPr>
          <w:rFonts w:hint="eastAsia" w:ascii="宋体" w:hAnsi="宋体"/>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39.采购本国产品的支持政策</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 xml:space="preserve">对本国产品的报价给予20%的价格扣除，用扣除后的价格参与评审。</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sz w:val="24"/>
          <w:lang w:eastAsia="zh-CN"/>
        </w:rPr>
        <w:t xml:space="preserve">如不提供将不享受本国产品价格评审优惠。</w:t>
      </w:r>
      <w:r/>
    </w:p>
    <w:p>
      <w:pPr>
        <w:ind w:firstLine="482"/>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九、其他事项</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40. 监督和公证</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40.1政府有关监督部门将对招投标全过程进行监督。</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40.2采购代理机构的招标过程将依采购人申请，通过公证机关进行公证。</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41.未尽事宜</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按《中华人民共和国政府采购法》及其他有关法律法规的规定执行。</w:t>
      </w:r>
      <w:r/>
    </w:p>
    <w:p>
      <w:pPr>
        <w:ind w:firstLine="360"/>
        <w:spacing w:after="0" w:line="440" w:lineRule="exac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40"/>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第三部分   项目需求</w:t>
      </w:r>
      <w:bookmarkEnd w:id="11"/>
      <w:r/>
      <w:bookmarkStart w:id="12" w:name="_Toc19021"/>
      <w:r/>
      <w:bookmarkEnd w:id="12"/>
      <w:r/>
      <w:r/>
    </w:p>
    <w:p>
      <w:pPr>
        <w:contextualSpacing/>
        <w:spacing w:after="0" w:line="480" w:lineRule="exact"/>
        <w:rPr>
          <w:rFonts w:hint="eastAsia" w:ascii="宋体" w:hAnsi="宋体" w:eastAsia="宋体" w:cs="宋体"/>
          <w:b/>
          <w:bCs/>
          <w:sz w:val="24"/>
          <w:szCs w:val="24"/>
          <w:lang w:eastAsia="zh-CN"/>
        </w:rPr>
        <w:outlineLvl w:val="2"/>
      </w:pPr>
      <w:r>
        <w:rPr>
          <w:rFonts w:hint="eastAsia" w:ascii="宋体" w:hAnsi="宋体" w:eastAsia="宋体" w:cs="宋体"/>
          <w:b/>
          <w:sz w:val="24"/>
          <w:szCs w:val="24"/>
          <w:lang w:eastAsia="zh-CN"/>
        </w:rPr>
        <w:t xml:space="preserve">一、项目概述：</w:t>
      </w:r>
      <w:bookmarkStart w:id="13" w:name="_Hlk52193085"/>
      <w:r/>
      <w:r/>
    </w:p>
    <w:p>
      <w:pPr>
        <w:pStyle w:val="722"/>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近年来，政府先后发布一系列政策文件，对新时代地籍调查工作提出更高要求。2023年3月自然资源部自然资源确权登记局印发《关于建</w:t>
      </w:r>
      <w:r>
        <w:rPr>
          <w:rFonts w:hint="eastAsia" w:ascii="宋体" w:hAnsi="宋体" w:eastAsia="宋体" w:cs="宋体"/>
          <w:bCs/>
          <w:lang w:eastAsia="zh-CN"/>
        </w:rPr>
        <w:t xml:space="preserve">立地籍调查工作示范点的函》（自然资登记函〔2023〕12号），要求建立地籍调查工作示范点，以更好支撑不动产登记和自然资源相关管理等工作为目标，以创新开展地籍调查、加强工作体系建设、参与政策标准制定为主要任务，在全国范围选取15个地区进行地籍调查工作示范探索。2023年9月，《地籍调查规程》（GB/T 42547-2023）发布实施，明确规定了地籍调查的内容、程序、方法、技术要求、成果管理及信息化建设等内容，覆盖全部不动产类型，适用于土地、海域（含无居民海岛）以及房屋、林木等定着物的权属调查和不动产测绘工作。</w:t>
      </w:r>
      <w:r>
        <w:rPr>
          <w:rFonts w:hint="eastAsia" w:ascii="宋体" w:hAnsi="宋体" w:eastAsia="宋体" w:cs="宋体"/>
          <w:bCs/>
          <w:lang w:eastAsia="zh-CN"/>
        </w:rPr>
        <w:t xml:space="preserve">2023年10月，自然资源部下发《关于进一步做好地籍调查工作的通知》（自然资发〔2023〕195号），要求进一步完善地籍调查工作机制，促进地籍数据共享应用，更好支撑确权登记、服务自然资源管理工作。2024年2月《自然资源数字化治理能力提升总体方案》提出分级建设地籍数据库，探索三维地籍应用。2024年7月，自然资源部下发《关于加快地籍图编制的通知》，要求加快地籍调查成果分类汇交，因地制宜分类推进地籍调查，加强地籍数据库建设，加快编制地籍图，强化地籍数据更新应用。2025年，自然资源部下发《“一张图”建设工作方</w:t>
      </w:r>
      <w:r>
        <w:rPr>
          <w:rFonts w:hint="eastAsia" w:ascii="宋体" w:hAnsi="宋体" w:eastAsia="宋体" w:cs="宋体"/>
          <w:bCs/>
          <w:lang w:eastAsia="zh-CN"/>
        </w:rPr>
        <w:t xml:space="preserve">案》，将“推动构建统一产权底板”纳入2025年重点工作，对加快地籍数据库建设、形成统一产权底板、构建地籍数据共享应用机制等作出要求。2025年3月，自然资源部下发《关于加快地籍成果入库汇交工作的函》（自然资登记函〔2025〕32号），要求做好农村宅基地和集体建设用地、自然资源等地籍成果入库汇交，加快建设地籍数据库，并对汇交内容、数据要求、数据组织、汇交流程等内容进行明确。2025年4月，自然资源部印发《地籍数据库建设工作方案》，要求加快建设地籍数据库，形成“一张图”统一产权底板，有效支撑“两统一”职责履行。</w:t>
      </w:r>
      <w:r/>
    </w:p>
    <w:p>
      <w:pPr>
        <w:pStyle w:val="722"/>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长期以来，地籍调查管理工作主要以不动产登记服务为主要目的，市县管理的地籍数据不全面、不完整，未建立起全要素全覆盖的地籍库，同时数据动态更新机制尚未建立健全，地籍数据的现势性不足，未能很好支撑自</w:t>
      </w:r>
      <w:r>
        <w:rPr>
          <w:rFonts w:hint="eastAsia" w:ascii="宋体" w:hAnsi="宋体" w:eastAsia="宋体" w:cs="宋体"/>
          <w:bCs/>
          <w:lang w:eastAsia="zh-CN"/>
        </w:rPr>
        <w:t xml:space="preserve">然资源相关管理工作。此外，地籍管理各阶段未能有机衔接，业务间数据共享应用不够，未能真正体现“源于地籍、归于地籍”理念，影响土地资源的合理配置和有效利用，在一定程度上限制了自然资源管理的发展动能。为全面提升自然资源治理能力，加强地籍数据应用与管理，我市聚焦新形势下地籍调查管理要求，充分利用大数据、云计算、地理智能等新一代信息技术，以业务、技术双轮驱动，深入剖析地籍调查管理痛点、难点，建设涵盖调查建库、成果管理、业务管理、成果应用、三维地籍等地籍调查管理核心业务价值的地籍管理系统，构建地籍调查规范化管理新模式。</w:t>
      </w:r>
      <w:r/>
    </w:p>
    <w:p>
      <w:pPr>
        <w:numPr>
          <w:ilvl w:val="0"/>
          <w:numId w:val="2"/>
        </w:numPr>
        <w:jc w:val="both"/>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建设</w:t>
      </w:r>
      <w:r>
        <w:rPr>
          <w:rFonts w:hint="eastAsia" w:ascii="宋体" w:hAnsi="宋体" w:eastAsia="宋体" w:cs="宋体"/>
          <w:b/>
          <w:bCs/>
          <w:sz w:val="24"/>
          <w:szCs w:val="24"/>
          <w:lang w:eastAsia="zh-CN"/>
        </w:rPr>
        <w:t xml:space="preserve">目标</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项目实施后，将构建覆盖地籍调查成果审核、数据入库及汇交管理全流程的国产化地籍业务信息化体系，确保地籍数据质量符合规范要求；通过一键式汇交功能，大幅缩短年底汇交任务的处理时间，避免人工抽取数据的遗漏或错误，同时依托地籍图自动生成与人工整改相结合的模式，既保证固定格式标准地籍图的高效输出，又满足实际场景下的个性化整饰需求；通过与不动产登记业务系统的标准化接口联动，实现地籍数据与登记业务系统的实时同步共享，消除信息孤岛，提高不动产登记业务办理效率，降低不动产登记风险。</w:t>
      </w:r>
      <w:r/>
    </w:p>
    <w:p>
      <w:pPr>
        <w:jc w:val="both"/>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t xml:space="preserve">建设需求</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本次升级功能主要面向数据管理人员，提供数据交换、数据处理、变更管理、调查表管理、楼盘表管理、查询统计、图表输出等功能，支持各类日常地籍调查成果和批量成果更新入库，可按照地籍数据汇交相关要求进行标准汇交成果的接收入库和导出，满足地籍数据汇交需求，支撑宗地图、地籍图的批量输出，为调查数据统一管理提供安全可信工具。</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1.数据交换</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提供常见格式的数据导入导出功能，满足日常数据交换需要。</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（1）数据导入</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支持将地籍调查相关矢量数据按照图层、字段对照关系导入目标数据库。</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数据库导入：支持将矢量数据按照图层、字段对照关系导入目标数据库，支持添加SHP、MDB、UDB和UDBX格式的文件；</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常用格式数据导入：支持导入SHP、DWG、DXF和VCT格式的数据，按照图层、字段对照关系导入目标数据库，并可设置坐标转换参数进行坐标系转换，完成地籍调查数据初始化建库；</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自定义坐标数据导入：支持将坐标文件按照图层对照关系导入目标数据库；</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属性数据导入：支持连接Oracle、PostgreSQL等数据库，将相关属性表对照导入至数据库中。</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（2）数据导出</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支持将地籍调查相关矢量数据导出为常用格式数据，保存至本地。</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选择数据导出：将当前地图各图层中选择的数据进行导出，导出文件支持UDBX、SHP、CAD格式；</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当前图层数据导出：将当前地图中的图层数据全部进行导出，导出文件支持UDBX、SHP、CAD格式；</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自定义坐标数据导出：将地图窗口选择的图形数据导出为坐标文件，支持txt、xml格式。</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2.数据汇交</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对存量数据汇交工作进行支撑，包括汇交成果导入和导出汇交成果包，满足汇交要求。</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（1）汇交成果导入</w:t>
      </w:r>
      <w:r/>
    </w:p>
    <w:p>
      <w:pPr>
        <w:pStyle w:val="722"/>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主要面向部省市等上级部门，可接收县级提交的按照汇交规范要求形成的成果包，进行检查后，导入数据库。</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（2）汇交成果导出</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按照汇交规范要求的数据组织结构和命名规则，将地籍数据库中的数据进行对照转换导出，输出符合地籍调查标准要求的汇交成果包，方便向上级部门进行汇交。</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3.数据处理</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对地籍数据进行编辑处理，包括图形处理、属性处理、空间属性赋值、自动编号等。</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（1）图形处理</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节点抽稀：调整图形要素的形状，去除图形中一些异常节点；</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界址点提取：根据宗地图层，自动提取界址点；</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界址线提取：根据宗地图层，自动提取界址线。</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（2）属性处理</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对地籍数据属性进行处理，包括面积计算、自定义属性赋值等。</w:t>
      </w:r>
      <w:r/>
    </w:p>
    <w:p>
      <w:pPr>
        <w:pStyle w:val="722"/>
        <w:ind w:firstLine="24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面积计算：选择椭球或平面面积计算方式，及面积单位，自动计算面积值，为选择的计算字段赋值。</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自定义属性赋值：选择数据范围，按照设置的赋值规则，对图层属性进行自动赋值。赋值规则可自定义配置，包括图层间的空间拓扑赋值、图层内部的字段赋值、图层属性的联表查询赋值、图形坐标字段赋值、图形长度字段赋值、图形面积字段赋值等。</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（3）空间属性赋值</w:t>
      </w:r>
      <w:r/>
    </w:p>
    <w:p>
      <w:pPr>
        <w:pStyle w:val="722"/>
        <w:ind w:firstLine="72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根据点、线、面要素与其他要素的空间拓扑关系，设置源图层、目标图层以及图层字段的对照关系，将源图层要素的属性信息赋值给目标层要素。</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（4）自动编号</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根据编号规则，对宗地、房屋等不动产单元及界址点进行自动编号，支持刷新最大地籍号表和界址点号表。</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4.变更管理</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根据地籍数据日常更新需要，支持建设用地使用权宗地、集体土地所有权宗地、房屋等各类日常地籍调查成果更新入库，提供宗地新增、范围变更、属性变更、分割、合并、灭失等多种类型的宗地变更方式。</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（1）宗地变更</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支持建设用地使用权宗地、集体土地所有权宗地等各类日常地籍调查成果更新入库，提供宗地新增、范围变更、属性变更、分割、合并、灭失等多种类型的宗地变更方式。</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（2）房屋变更</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支持日常地籍调查的房屋、构筑物等成果入库，提供新增、范围变更、灭失等多种类型的变更方式。</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5.调查表管理</w:t>
      </w:r>
      <w:r/>
    </w:p>
    <w:p>
      <w:pPr>
        <w:pStyle w:val="722"/>
        <w:ind w:left="240" w:firstLine="24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支持对单个或批量地籍调查表进行填写编辑和浏览查看，可根据宗地属性自动生成地籍调查表，对调查表主表及其子表的内容进行查看和编辑，并支持图形同步属性。</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（1）调查表管理</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可对单个或批量调查表按照规则进行填写或查看编辑，包括调查表主表、权属调查、权利人信息、界址标识表、指界信息等。</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（2）调查表参数设置</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可对调查表参数进行设置，包括宗地相关信息及其他参数设置，调查表自动填写时根据设置的参数自动填写。</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6.楼盘表管理</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支持对楼盘表进行接收关联和统一管理，可对预测、实测楼盘表进行接收导入，点击宗地可查看楼盘表具体信息，并可对逻辑幢、户室进行新增、编辑、删除等操作，支持选中逻辑幢进行楼盘表导入导出等。</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（1）楼盘表接收</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根据楼盘表类型，选择关联的宗地或自然幢，接收对应Excel格式的预测楼盘表和实测楼盘表。</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（2）楼盘表管理</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点击宗地/房屋查看关联的楼盘表信息，可对自然幢、逻辑幢、层、户等进行增删改查，同时可对楼盘表的户室进行管理，包括户室属性编辑，户室合并、拆分、属性变更、灭失、变更户室逻辑幢、不动产单元类型变更、户室图管理、变更撤销、户室变更历史关系查看等。</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（3）不动产单元冻结/解冻</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根据业务需要，支持对不动产单元进行冻结和解冻，冻结的不动产单元限制进行相关变更业务。</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7.查询统计</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对数据库中的不动产单元进行查询和统计，便于管理者清楚地掌握本辖区不宗地、房屋等不动产单元情况，为管理决策提供辅助支撑。</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（1）不动产单元查询</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按照行政区、不动产单元类型、不动产单元号等查询条件对各类不动产单元进行查询，查询结果以列表形式进行展示，同时将查询地块进行高亮定位。</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（2）不动产单元统计</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指定统计区域，对区域内不动产单元的数量、面积等情况进行统计，以表格形式展示，并可导出至本地。</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8.地籍图输出</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根据《地籍调查规程》要求的图件模板，自动输出地籍图、宗地图等各类专题图件，提升工作效率。</w:t>
      </w:r>
      <w:r/>
    </w:p>
    <w:p>
      <w:pPr>
        <w:pStyle w:val="722"/>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9.报表输出</w:t>
      </w:r>
      <w:r/>
    </w:p>
    <w:p>
      <w:pPr>
        <w:pStyle w:val="880"/>
        <w:ind w:firstLine="480"/>
        <w:spacing w:line="440" w:lineRule="exact"/>
        <w:rPr>
          <w:rFonts w:hint="eastAsia" w:ascii="宋体" w:hAnsi="宋体" w:eastAsia="宋体" w:cs="宋体"/>
          <w:b/>
          <w:sz w:val="24"/>
          <w:szCs w:val="24"/>
          <w:lang w:eastAsia="zh-CN"/>
        </w:rPr>
      </w:pPr>
      <w:r>
        <w:rPr>
          <w:rFonts w:hint="eastAsia" w:ascii="宋体" w:hAnsi="宋体" w:eastAsia="宋体" w:cs="宋体"/>
          <w:bCs/>
          <w:sz w:val="24"/>
          <w:szCs w:val="24"/>
          <w:lang w:eastAsia="zh-CN"/>
        </w:rPr>
        <w:t xml:space="preserve">按照《地籍调查规程》要求的报表模板，输出各类地籍调查表和不动产单元表，并可导出至本地。</w:t>
      </w:r>
      <w:r/>
    </w:p>
    <w:p>
      <w:pPr>
        <w:pStyle w:val="880"/>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80"/>
        <w:spacing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lang w:eastAsia="zh-CN"/>
        </w:rPr>
        <w:t xml:space="preserve">三</w:t>
      </w:r>
      <w:r>
        <w:rPr>
          <w:rFonts w:hint="eastAsia" w:ascii="宋体" w:hAnsi="宋体" w:eastAsia="宋体" w:cs="宋体"/>
          <w:b/>
          <w:sz w:val="24"/>
          <w:szCs w:val="24"/>
          <w:highlight w:val="none"/>
          <w:lang w:eastAsia="zh-CN"/>
        </w:rPr>
        <w:t xml:space="preserve">、商务要求</w:t>
      </w:r>
      <w:r/>
    </w:p>
    <w:p>
      <w:pPr>
        <w:contextualSpacing/>
        <w:ind w:firstLine="482"/>
        <w:spacing w:line="480" w:lineRule="exact"/>
        <w:rPr>
          <w:rFonts w:hint="eastAsia" w:ascii="宋体" w:hAnsi="宋体" w:eastAsia="宋体" w:cs="宋体"/>
          <w:b/>
          <w:bCs/>
          <w:sz w:val="24"/>
          <w:szCs w:val="24"/>
          <w:highlight w:val="none"/>
          <w:lang w:eastAsia="zh-CN"/>
        </w:rPr>
        <w:outlineLvl w:val="2"/>
      </w:pPr>
      <w:r>
        <w:rPr>
          <w:rFonts w:hint="eastAsia" w:ascii="宋体" w:hAnsi="宋体" w:eastAsia="宋体" w:cs="宋体"/>
          <w:b/>
          <w:bCs/>
          <w:sz w:val="24"/>
          <w:szCs w:val="24"/>
          <w:highlight w:val="none"/>
          <w:lang w:eastAsia="zh-CN"/>
        </w:rPr>
        <w:t xml:space="preserve">（一）服务方案要求：</w:t>
      </w:r>
      <w:r/>
    </w:p>
    <w:p>
      <w:pPr>
        <w:ind w:firstLine="482"/>
        <w:spacing w:after="0" w:line="480" w:lineRule="exact"/>
        <w:widowControl w:val="off"/>
        <w:rPr>
          <w:rFonts w:ascii="宋体" w:hAnsi="宋体" w:eastAsia="宋体" w:cs="宋体"/>
          <w:sz w:val="24"/>
          <w:szCs w:val="24"/>
          <w:lang w:eastAsia="zh-CN"/>
        </w:rPr>
      </w:pPr>
      <w:r>
        <w:rPr>
          <w:rFonts w:ascii="宋体" w:hAnsi="宋体" w:eastAsia="宋体" w:cs="宋体"/>
          <w:b/>
          <w:bCs/>
          <w:sz w:val="24"/>
          <w:szCs w:val="24"/>
          <w:highlight w:val="none"/>
          <w:lang w:eastAsia="zh-CN"/>
        </w:rPr>
        <w:t xml:space="preserve">1</w:t>
      </w:r>
      <w:r>
        <w:rPr>
          <w:rFonts w:hint="eastAsia" w:ascii="宋体" w:hAnsi="宋体" w:eastAsia="宋体" w:cs="宋体"/>
          <w:b/>
          <w:bCs/>
          <w:sz w:val="24"/>
          <w:szCs w:val="24"/>
          <w:highlight w:val="none"/>
          <w:lang w:eastAsia="zh-CN"/>
        </w:rPr>
        <w:t xml:space="preserve">、项目需求分析方案：</w:t>
      </w:r>
      <w:r>
        <w:rPr>
          <w:rFonts w:hint="eastAsia" w:ascii="宋体" w:hAnsi="宋体" w:eastAsia="宋体" w:cs="宋体"/>
          <w:sz w:val="24"/>
          <w:szCs w:val="24"/>
          <w:highlight w:val="none"/>
          <w:lang w:eastAsia="zh-CN"/>
        </w:rPr>
        <w:t xml:space="preserve">内容包含但不限于：①建设背景：说明项目实施的行业与业务背景；②建设目</w:t>
      </w:r>
      <w:r>
        <w:rPr>
          <w:rFonts w:hint="eastAsia" w:ascii="宋体" w:hAnsi="宋体" w:eastAsia="宋体" w:cs="宋体"/>
          <w:sz w:val="24"/>
          <w:szCs w:val="24"/>
          <w:lang w:eastAsia="zh-CN"/>
        </w:rPr>
        <w:t xml:space="preserve">标：明确项目整体达成的建设成效；③建设原则和策略：划定项目建设遵循准则与实施策略；④建设依据：列明项目立项、业务、规范等支撑依据；⑤项目现状：梳理现有系统、业务现存情况；⑥需求分析：拆解业务、功能、技术各类建设需求；⑦项目建设意义：阐述项目落地带来的业务提升价值；⑧项目建设必要性：论证本项目升级改造的刚需理由。</w:t>
      </w:r>
      <w:r/>
    </w:p>
    <w:p>
      <w:pPr>
        <w:ind w:firstLine="482"/>
        <w:spacing w:after="0" w:line="480" w:lineRule="exact"/>
        <w:widowControl w:val="off"/>
        <w:rPr>
          <w:rFonts w:ascii="宋体" w:hAnsi="宋体" w:eastAsia="宋体" w:cs="宋体"/>
          <w:sz w:val="24"/>
          <w:szCs w:val="24"/>
          <w:lang w:eastAsia="zh-CN"/>
        </w:rPr>
      </w:pPr>
      <w:r>
        <w:rPr>
          <w:rFonts w:ascii="宋体" w:hAnsi="宋体" w:eastAsia="宋体" w:cs="宋体"/>
          <w:b/>
          <w:bCs/>
          <w:sz w:val="24"/>
          <w:szCs w:val="24"/>
          <w:lang w:eastAsia="zh-CN"/>
        </w:rPr>
        <w:t xml:space="preserve">2</w:t>
      </w:r>
      <w:r>
        <w:rPr>
          <w:rFonts w:hint="eastAsia" w:ascii="宋体" w:hAnsi="宋体" w:eastAsia="宋体" w:cs="宋体"/>
          <w:b/>
          <w:bCs/>
          <w:sz w:val="24"/>
          <w:szCs w:val="24"/>
          <w:lang w:eastAsia="zh-CN"/>
        </w:rPr>
        <w:t xml:space="preserve">、项目设计方案：</w:t>
      </w:r>
      <w:r>
        <w:rPr>
          <w:rFonts w:hint="eastAsia" w:ascii="宋体" w:hAnsi="宋体" w:eastAsia="宋体" w:cs="宋体"/>
          <w:sz w:val="24"/>
          <w:szCs w:val="24"/>
          <w:lang w:eastAsia="zh-CN"/>
        </w:rPr>
        <w:t xml:space="preserve">内容包含但不限于：①框架体系：搭建项目整体技术与业务框架；②设计思路：说明整体规划、分步落地的设计逻辑；③技术标准：明确开发、对接、数据等执行规范标准；④技术路线：选定项目开发、升级、集成实施路径；⑤关键技术：列明支撑系统运行的核心技术手段；⑥数据库设计：规划数据存储、表结构、关联等库结构。</w:t>
      </w:r>
      <w:r/>
    </w:p>
    <w:p>
      <w:pPr>
        <w:ind w:firstLine="482"/>
        <w:spacing w:after="0" w:line="480" w:lineRule="exact"/>
        <w:widowControl w:val="off"/>
        <w:rPr>
          <w:rFonts w:ascii="宋体" w:hAnsi="宋体" w:eastAsia="宋体" w:cs="宋体"/>
          <w:sz w:val="24"/>
          <w:szCs w:val="24"/>
          <w:lang w:eastAsia="zh-CN"/>
        </w:rPr>
      </w:pPr>
      <w:r>
        <w:rPr>
          <w:rFonts w:ascii="宋体" w:hAnsi="宋体" w:eastAsia="宋体" w:cs="宋体"/>
          <w:b/>
          <w:bCs/>
          <w:sz w:val="24"/>
          <w:szCs w:val="24"/>
          <w:lang w:eastAsia="zh-CN"/>
        </w:rPr>
        <w:t xml:space="preserve">3</w:t>
      </w:r>
      <w:r>
        <w:rPr>
          <w:rFonts w:hint="eastAsia" w:ascii="宋体" w:hAnsi="宋体" w:eastAsia="宋体" w:cs="宋体"/>
          <w:b/>
          <w:bCs/>
          <w:sz w:val="24"/>
          <w:szCs w:val="24"/>
          <w:lang w:eastAsia="zh-CN"/>
        </w:rPr>
        <w:t xml:space="preserve">、项目重难点分析：</w:t>
      </w:r>
      <w:r>
        <w:rPr>
          <w:rFonts w:hint="eastAsia" w:ascii="宋体" w:hAnsi="宋体" w:eastAsia="宋体" w:cs="宋体"/>
          <w:sz w:val="24"/>
          <w:szCs w:val="24"/>
          <w:lang w:eastAsia="zh-CN"/>
        </w:rPr>
        <w:t xml:space="preserve">内容包含但不限于：①梳理项目重难点问题：罗列实施过程里技术、业务难点关键点；②重难点内容分析：拆解难点产生原因、影响范围；③针对重难点制定应对措施：匹配可落地的处置解决办法。</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、实施方案：</w:t>
      </w:r>
      <w:r>
        <w:rPr>
          <w:rFonts w:hint="eastAsia" w:ascii="宋体" w:hAnsi="宋体" w:eastAsia="宋体" w:cs="宋体"/>
          <w:sz w:val="24"/>
          <w:szCs w:val="24"/>
          <w:lang w:eastAsia="zh-CN"/>
        </w:rPr>
        <w:t xml:space="preserve">内容包含但不限于：①实施计划：划分全周期工作阶段与时间排布；②人员组织架构：搭建项目岗位、团队人员配置体系；③工期滞后解决措施：制定工期延误预警与赶工方案；④项目管理方案：统筹进度、风险、沟通全过程管控；⑤试运行方案：部署上线前测试试运行流程与校验规则；⑥系统测试方案：设计功能、性能、兼容性全维度测试内容。</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、质量保证措施：</w:t>
      </w:r>
      <w:r>
        <w:rPr>
          <w:rFonts w:hint="eastAsia" w:ascii="宋体" w:hAnsi="宋体" w:eastAsia="宋体" w:cs="宋体"/>
          <w:sz w:val="24"/>
          <w:szCs w:val="24"/>
          <w:lang w:eastAsia="zh-CN"/>
        </w:rPr>
        <w:t xml:space="preserve">内容包含但不限于：①整体质量控制：建立项目全流程统一质量管控体系；②关键质量控制：锁定核心业务、数据、节点重点质控；③质量控制方法：采用评审、抽检、复查等质控手段。</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、服务保障措施：</w:t>
      </w:r>
      <w:r>
        <w:rPr>
          <w:rFonts w:hint="eastAsia" w:ascii="宋体" w:hAnsi="宋体" w:eastAsia="宋体" w:cs="宋体"/>
          <w:sz w:val="24"/>
          <w:szCs w:val="24"/>
          <w:lang w:eastAsia="zh-CN"/>
        </w:rPr>
        <w:t xml:space="preserve">内容包含但不限于：①服务内容：列明售前、实施、售后全部服务事项；②服务承诺及响应时间：约定故障、咨询分级响应时效；③技术支持体系：搭建驻场、远程、后台多层支撑团队；④服务方式：明确线上、线下、驻场等多种服务渠道。</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、项目管理制度：</w:t>
      </w:r>
      <w:r>
        <w:rPr>
          <w:rFonts w:hint="eastAsia" w:ascii="宋体" w:hAnsi="宋体" w:eastAsia="宋体" w:cs="宋体"/>
          <w:sz w:val="24"/>
          <w:szCs w:val="24"/>
          <w:lang w:eastAsia="zh-CN"/>
        </w:rPr>
        <w:t xml:space="preserve">内容包含但不限于：①项目制度管理：建立考勤、文档、保密内部规章；②项目管理流程：规范需求变更、汇报、验收流转步骤；③关键阶段项目管理：强化启动、开发、上线核心阶段管控。</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lang w:eastAsia="zh-CN"/>
        </w:rPr>
        <w:t xml:space="preserve">、综合协调方案：</w:t>
      </w:r>
      <w:r>
        <w:rPr>
          <w:rFonts w:hint="eastAsia" w:ascii="宋体" w:hAnsi="宋体" w:eastAsia="宋体" w:cs="宋体"/>
          <w:sz w:val="24"/>
          <w:szCs w:val="24"/>
          <w:lang w:eastAsia="zh-CN"/>
        </w:rPr>
        <w:t xml:space="preserve">内容包含但不限于：①协调原则：确立多方沟通对接基本准则；②协调目标：保障各单位业务对接顺畅无分歧；③协调制度：建立定期会商、问题上报固定机制；④协调保障措施：配置专人、流程、时限保障协调落地。</w:t>
      </w:r>
      <w:r/>
    </w:p>
    <w:p>
      <w:pPr>
        <w:ind w:firstLine="482"/>
        <w:spacing w:after="0" w:line="480" w:lineRule="exact"/>
        <w:widowControl w:val="off"/>
        <w:rPr>
          <w:rFonts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、权籍系统升级建设方案：</w:t>
      </w:r>
      <w:r>
        <w:rPr>
          <w:rFonts w:hint="eastAsia" w:ascii="宋体" w:hAnsi="宋体" w:eastAsia="宋体" w:cs="宋体"/>
          <w:sz w:val="24"/>
          <w:szCs w:val="24"/>
          <w:lang w:eastAsia="zh-CN"/>
        </w:rPr>
        <w:t xml:space="preserve">内容包含但不限于：①数据交换：</w:t>
      </w:r>
      <w:r>
        <w:rPr>
          <w:rFonts w:ascii="宋体" w:hAnsi="宋体" w:eastAsia="宋体" w:cs="宋体"/>
          <w:sz w:val="24"/>
          <w:szCs w:val="24"/>
          <w:lang w:eastAsia="zh-CN"/>
        </w:rPr>
        <w:t xml:space="preserve">提供常见格式的数据导入导出功能，满足日常数据交换需要</w:t>
      </w:r>
      <w:r>
        <w:rPr>
          <w:rFonts w:hint="eastAsia" w:ascii="宋体" w:hAnsi="宋体" w:eastAsia="宋体" w:cs="宋体"/>
          <w:sz w:val="24"/>
          <w:szCs w:val="24"/>
          <w:lang w:eastAsia="zh-CN"/>
        </w:rPr>
        <w:t xml:space="preserve">；②数据汇交：</w:t>
      </w:r>
      <w:r>
        <w:rPr>
          <w:rFonts w:ascii="宋体" w:hAnsi="宋体" w:eastAsia="宋体" w:cs="宋体"/>
          <w:sz w:val="24"/>
          <w:szCs w:val="24"/>
          <w:lang w:eastAsia="zh-CN"/>
        </w:rPr>
        <w:t xml:space="preserve">对存量数据汇交工作进行支撑，包括汇交成果导入和导出汇交成果包，满足汇交要求</w:t>
      </w:r>
      <w:r>
        <w:rPr>
          <w:rFonts w:hint="eastAsia" w:ascii="宋体" w:hAnsi="宋体" w:eastAsia="宋体" w:cs="宋体"/>
          <w:sz w:val="24"/>
          <w:szCs w:val="24"/>
          <w:lang w:eastAsia="zh-CN"/>
        </w:rPr>
        <w:t xml:space="preserve">；③数据处理：</w:t>
      </w:r>
      <w:r>
        <w:rPr>
          <w:rFonts w:ascii="宋体" w:hAnsi="宋体" w:eastAsia="宋体" w:cs="宋体"/>
          <w:sz w:val="24"/>
          <w:szCs w:val="24"/>
          <w:lang w:eastAsia="zh-CN"/>
        </w:rPr>
        <w:t xml:space="preserve">对地籍数据进行编辑处理，包括图形处理、属性处理、空间属性赋值、自动编号等</w:t>
      </w:r>
      <w:r>
        <w:rPr>
          <w:rFonts w:hint="eastAsia" w:ascii="宋体" w:hAnsi="宋体" w:eastAsia="宋体" w:cs="宋体"/>
          <w:sz w:val="24"/>
          <w:szCs w:val="24"/>
          <w:lang w:eastAsia="zh-CN"/>
        </w:rPr>
        <w:t xml:space="preserve">；④变更管理：</w:t>
      </w:r>
      <w:r>
        <w:rPr>
          <w:rFonts w:ascii="宋体" w:hAnsi="宋体" w:eastAsia="宋体" w:cs="宋体"/>
          <w:sz w:val="24"/>
          <w:szCs w:val="24"/>
          <w:lang w:eastAsia="zh-CN"/>
        </w:rPr>
        <w:t xml:space="preserve">根据地籍数据日常更新需要，支持建设用地使用权宗地、集体土地所有权宗地、房屋等各类日常地籍调查成果更新入库，提供宗地新增、范围变更、属性变更、分割、合并、灭失等多种类型的宗地变更方式</w:t>
      </w:r>
      <w:r>
        <w:rPr>
          <w:rFonts w:hint="eastAsia" w:ascii="宋体" w:hAnsi="宋体" w:eastAsia="宋体" w:cs="宋体"/>
          <w:sz w:val="24"/>
          <w:szCs w:val="24"/>
          <w:lang w:eastAsia="zh-CN"/>
        </w:rPr>
        <w:t xml:space="preserve">；⑤调查表管理：</w:t>
      </w:r>
      <w:r>
        <w:rPr>
          <w:rFonts w:ascii="宋体" w:hAnsi="宋体" w:eastAsia="宋体" w:cs="宋体"/>
          <w:sz w:val="24"/>
          <w:szCs w:val="24"/>
          <w:lang w:eastAsia="zh-CN"/>
        </w:rPr>
        <w:t xml:space="preserve">支持对单个或批量地籍调查表进行填写编辑和浏览查看，可根据宗地属性自动生成地籍调查表，对调查表主表及其子表的内容进行查看和编辑，并支持图形同步属性</w:t>
      </w:r>
      <w:r>
        <w:rPr>
          <w:rFonts w:hint="eastAsia" w:ascii="宋体" w:hAnsi="宋体" w:eastAsia="宋体" w:cs="宋体"/>
          <w:sz w:val="24"/>
          <w:szCs w:val="24"/>
          <w:lang w:eastAsia="zh-CN"/>
        </w:rPr>
        <w:t xml:space="preserve">；⑥楼盘表管理：</w:t>
      </w:r>
      <w:r>
        <w:rPr>
          <w:rFonts w:ascii="宋体" w:hAnsi="宋体" w:eastAsia="宋体" w:cs="宋体"/>
          <w:sz w:val="24"/>
          <w:szCs w:val="24"/>
          <w:lang w:eastAsia="zh-CN"/>
        </w:rPr>
        <w:t xml:space="preserve">支持对楼盘表进行接收关联和统一管理，可对预测、实测楼盘表进行接收导入，点击宗地可查看楼盘表具体信息，并可对逻辑幢、户室进行新增、编辑、删除等操作，支持选中逻辑幢进行楼盘表导入导出等</w:t>
      </w:r>
      <w:r>
        <w:rPr>
          <w:rFonts w:hint="eastAsia" w:ascii="宋体" w:hAnsi="宋体" w:eastAsia="宋体" w:cs="宋体"/>
          <w:sz w:val="24"/>
          <w:szCs w:val="24"/>
          <w:lang w:eastAsia="zh-CN"/>
        </w:rPr>
        <w:t xml:space="preserve">；⑦查询统计：</w:t>
      </w:r>
      <w:r>
        <w:rPr>
          <w:rFonts w:ascii="宋体" w:hAnsi="宋体" w:eastAsia="宋体" w:cs="宋体"/>
          <w:sz w:val="24"/>
          <w:szCs w:val="24"/>
          <w:lang w:eastAsia="zh-CN"/>
        </w:rPr>
        <w:t xml:space="preserve">对数据库中的不动产单元进行查询和统计，便于管理者清楚地掌握本辖区不宗地、房屋等不动产单元情况，为管理决策提供辅助支撑</w:t>
      </w:r>
      <w:r>
        <w:rPr>
          <w:rFonts w:hint="eastAsia" w:ascii="宋体" w:hAnsi="宋体" w:eastAsia="宋体" w:cs="宋体"/>
          <w:sz w:val="24"/>
          <w:szCs w:val="24"/>
          <w:lang w:eastAsia="zh-CN"/>
        </w:rPr>
        <w:t xml:space="preserve">；⑧地籍图输出：</w:t>
      </w:r>
      <w:r>
        <w:rPr>
          <w:rFonts w:ascii="宋体" w:hAnsi="宋体" w:eastAsia="宋体" w:cs="宋体"/>
          <w:sz w:val="24"/>
          <w:szCs w:val="24"/>
          <w:lang w:eastAsia="zh-CN"/>
        </w:rPr>
        <w:t xml:space="preserve">根据《地籍调查规程》要求的图件模板，自动输出地籍图、宗地图等各类专题图件，提升工作效率</w:t>
      </w:r>
      <w:r>
        <w:rPr>
          <w:rFonts w:hint="eastAsia" w:ascii="宋体" w:hAnsi="宋体" w:eastAsia="宋体" w:cs="宋体"/>
          <w:sz w:val="24"/>
          <w:szCs w:val="24"/>
          <w:lang w:eastAsia="zh-CN"/>
        </w:rPr>
        <w:t xml:space="preserve">：⑨报表输出：</w:t>
      </w:r>
      <w:r>
        <w:rPr>
          <w:rFonts w:ascii="宋体" w:hAnsi="宋体" w:eastAsia="宋体" w:cs="宋体"/>
          <w:sz w:val="24"/>
          <w:szCs w:val="24"/>
          <w:lang w:eastAsia="zh-CN"/>
        </w:rPr>
        <w:t xml:space="preserve">按照《地籍调查规程》要求的报表模板，输出各类地籍调查表和不动产单元表，并可导出至本地</w:t>
      </w:r>
      <w:r>
        <w:rPr>
          <w:rFonts w:hint="eastAsia" w:ascii="宋体" w:hAnsi="宋体" w:eastAsia="宋体" w:cs="宋体"/>
          <w:sz w:val="24"/>
          <w:szCs w:val="24"/>
          <w:lang w:eastAsia="zh-CN"/>
        </w:rPr>
        <w:t xml:space="preserve">。</w:t>
      </w:r>
      <w:r/>
    </w:p>
    <w:p>
      <w:pPr>
        <w:ind w:firstLine="482"/>
        <w:spacing w:after="0" w:line="480" w:lineRule="exact"/>
        <w:widowControl w:val="off"/>
        <w:rPr>
          <w:rFonts w:hint="eastAsia" w:ascii="宋体" w:hAnsi="宋体" w:eastAsia="宋体" w:cs="宋体"/>
          <w:sz w:val="24"/>
          <w:szCs w:val="24"/>
          <w:lang w:eastAsia="zh-CN"/>
        </w:rPr>
      </w:pPr>
      <w:r>
        <w:rPr>
          <w:rFonts w:ascii="宋体" w:hAnsi="宋体" w:eastAsia="宋体" w:cs="宋体"/>
          <w:b/>
          <w:bCs/>
          <w:sz w:val="24"/>
          <w:szCs w:val="24"/>
          <w:lang w:eastAsia="zh-CN"/>
        </w:rPr>
        <w:t xml:space="preserve">10</w:t>
      </w:r>
      <w:r>
        <w:rPr>
          <w:rFonts w:hint="eastAsia" w:ascii="宋体" w:hAnsi="宋体" w:eastAsia="宋体" w:cs="宋体"/>
          <w:b/>
          <w:bCs/>
          <w:sz w:val="24"/>
          <w:szCs w:val="24"/>
          <w:lang w:eastAsia="zh-CN"/>
        </w:rPr>
        <w:t xml:space="preserve">、运维、监控与日志设计：</w:t>
      </w:r>
      <w:r>
        <w:rPr>
          <w:rFonts w:hint="eastAsia" w:ascii="宋体" w:hAnsi="宋体" w:eastAsia="宋体" w:cs="宋体"/>
          <w:sz w:val="24"/>
          <w:szCs w:val="24"/>
          <w:lang w:eastAsia="zh-CN"/>
        </w:rPr>
        <w:t xml:space="preserve">内容包含但不限于：①系统监控：实时监测系统性能、运行状态、可用性；②操作回溯：完整留存操作日志，支持审计追溯核查；③完善运维：设计部署、升级、备份、回滚标准化运维流程；④问题提示：配置故障、异常分级告警与处置提示机制。</w:t>
      </w:r>
      <w:r/>
    </w:p>
    <w:p>
      <w:pPr>
        <w:pStyle w:val="698"/>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（二）</w:t>
      </w:r>
      <w:r>
        <w:rPr>
          <w:rFonts w:hint="eastAsia" w:ascii="宋体" w:hAnsi="宋体" w:eastAsia="宋体" w:cs="宋体"/>
          <w:b/>
          <w:sz w:val="24"/>
          <w:szCs w:val="24"/>
        </w:rPr>
        <w:t xml:space="preserve">人员要求</w:t>
      </w:r>
      <w:r/>
    </w:p>
    <w:tbl>
      <w:tblPr>
        <w:tblStyle w:val="690"/>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jc w:val="center"/>
          <w:trHeight w:val="561"/>
        </w:trPr>
        <w:tc>
          <w:tcPr>
            <w:tcW w:w="834"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77"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人数下限</w:t>
            </w:r>
            <w:r/>
          </w:p>
        </w:tc>
        <w:tc>
          <w:tcPr>
            <w:tcW w:w="5984"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基本要求</w:t>
            </w:r>
            <w:r/>
          </w:p>
        </w:tc>
      </w:tr>
      <w:tr>
        <w:trPr>
          <w:jc w:val="center"/>
          <w:trHeight w:val="135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项目总负责人</w:t>
            </w:r>
            <w:r/>
          </w:p>
        </w:tc>
        <w:tc>
          <w:tcPr>
            <w:tcW w:w="1047"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5984" w:type="dxa"/>
            <w:vAlign w:val="center"/>
            <w:textDirection w:val="lrTb"/>
            <w:noWrap w:val="false"/>
          </w:tcPr>
          <w:p>
            <w:pPr>
              <w:ind w:firstLine="480"/>
              <w:spacing w:after="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shd w:val="clear" w:color="auto" w:fill="ffffff"/>
                <w:lang w:eastAsia="zh-CN"/>
              </w:rPr>
              <w:t xml:space="preserve">具备高级信息系统项目管理师证书、电子信息（计算机）高级工程师证书，颁发的测绘地理信息高级工程师证书或高级职称证</w:t>
            </w:r>
            <w:r>
              <w:rPr>
                <w:rFonts w:hint="eastAsia" w:ascii="宋体" w:hAnsi="宋体" w:eastAsia="宋体" w:cs="宋体"/>
                <w:bCs/>
                <w:sz w:val="24"/>
                <w:szCs w:val="24"/>
                <w:lang w:eastAsia="zh-CN"/>
              </w:rPr>
              <w:t xml:space="preserve">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技术负责人</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lang w:eastAsia="zh-CN"/>
              </w:rPr>
            </w:pPr>
            <w:r>
              <w:rPr>
                <w:rFonts w:hint="eastAsia" w:ascii="宋体" w:hAnsi="宋体" w:eastAsia="宋体" w:cs="宋体"/>
                <w:sz w:val="24"/>
                <w:szCs w:val="24"/>
                <w:shd w:val="clear" w:color="auto" w:fill="ffffff"/>
                <w:lang w:eastAsia="zh-CN"/>
              </w:rPr>
              <w:t xml:space="preserve">具备电子信息（计算机）高级工程师证书、高级信息系统项目管理师证书，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质量负责人</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lang w:eastAsia="zh-CN"/>
              </w:rPr>
            </w:pPr>
            <w:r>
              <w:rPr>
                <w:rFonts w:hint="eastAsia" w:ascii="宋体" w:hAnsi="宋体" w:cs="宋体"/>
                <w:sz w:val="24"/>
                <w:szCs w:val="24"/>
                <w:shd w:val="clear" w:color="auto" w:fill="ffffff"/>
                <w:lang w:eastAsia="zh-CN"/>
              </w:rPr>
              <w:t xml:space="preserve">具备</w:t>
            </w:r>
            <w:r>
              <w:rPr>
                <w:rFonts w:hint="eastAsia" w:ascii="宋体" w:hAnsi="宋体" w:eastAsia="宋体" w:cs="宋体"/>
                <w:sz w:val="24"/>
                <w:szCs w:val="24"/>
                <w:shd w:val="clear" w:color="auto" w:fill="ffffff"/>
                <w:lang w:eastAsia="zh-CN"/>
              </w:rPr>
              <w:t xml:space="preserve">电子信息（计算机）高级工程师证书、地理信息安全保密培训合格证明</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581"/>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项目组成员</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lang w:eastAsia="zh-CN"/>
              </w:rPr>
            </w:pPr>
            <w:r>
              <w:rPr>
                <w:rFonts w:hint="eastAsia" w:ascii="宋体" w:hAnsi="宋体" w:eastAsia="宋体" w:cs="宋体"/>
                <w:bCs/>
                <w:sz w:val="24"/>
                <w:szCs w:val="24"/>
                <w:lang w:eastAsia="zh-CN"/>
              </w:rPr>
              <w:t xml:space="preserve">具备电子信息（计算机）工程师证书，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bl>
    <w:p>
      <w:pPr>
        <w:contextualSpacing/>
        <w:spacing w:line="440" w:lineRule="exact"/>
        <w:rPr>
          <w:rFonts w:hint="eastAsia" w:ascii="宋体" w:hAnsi="宋体" w:eastAsia="宋体" w:cs="宋体"/>
          <w:b/>
          <w:bCs/>
          <w:sz w:val="24"/>
          <w:szCs w:val="24"/>
          <w:lang w:eastAsia="zh-CN"/>
        </w:rPr>
      </w:pPr>
      <w:r/>
      <w:bookmarkStart w:id="14" w:name="_Toc25315717"/>
      <w:r>
        <w:rPr>
          <w:rFonts w:hint="eastAsia" w:ascii="宋体" w:hAnsi="宋体" w:eastAsia="宋体" w:cs="宋体"/>
          <w:b/>
          <w:bCs/>
          <w:sz w:val="24"/>
          <w:szCs w:val="24"/>
          <w:lang w:eastAsia="zh-CN"/>
        </w:rPr>
        <w:t xml:space="preserve">（三）、服务保障要求：</w:t>
      </w:r>
      <w:bookmarkEnd w:id="14"/>
      <w:r/>
      <w:r/>
    </w:p>
    <w:p>
      <w:pPr>
        <w:contextualSpacing/>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须提供一年的免费售后服务，售后服务期从项目验收合格双方签字之日起，售后服务期内投标方应为本中心免费提供各种技术服务，包括系统修改、在线答疑、定期回访，并根据我中心的需要提供阶段性驻场服务。</w:t>
      </w:r>
      <w:r/>
    </w:p>
    <w:p>
      <w:pPr>
        <w:contextualSpacing/>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2、故障响应：需保证在售后服务期内，各类故障应在1小时内响应， 2 小时内提供应急解决方案。影响系统正常使用的bug 在使用方提出后8 小时内修正；系统安全漏洞的修复，要在使用方提出后24 小时内解决。若投标方未能按时限解决问题，招标方有权自行处理，所发生费用由投标方承担。</w:t>
      </w:r>
      <w:r/>
    </w:p>
    <w:p>
      <w:pPr>
        <w:contextualSpacing/>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3、技术支持：要求在售后服务期内提供7×24 小时技术支持服务， 应提供本单位的热线电话、E-mail、传真、网站等途径，随时接受系统使用人员提出的各种技术问题，并在24 小时内提供解决方案，并对于每个问题都有闭环跟踪机制。在远程维护无法解决问题的情况下，</w:t>
      </w:r>
      <w:r>
        <w:rPr>
          <w:rFonts w:hint="eastAsia" w:ascii="宋体" w:hAnsi="宋体" w:eastAsia="宋体" w:cs="宋体"/>
          <w:sz w:val="24"/>
          <w:szCs w:val="24"/>
          <w:highlight w:val="none"/>
          <w:lang w:eastAsia="zh-CN"/>
        </w:rPr>
        <w:t xml:space="preserve">需派遣技术人员上门解决。</w:t>
      </w:r>
      <w:r/>
    </w:p>
    <w:p>
      <w:pPr>
        <w:contextualSpacing/>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投标人需依据采购方的实际情况，制定切实可行的完整培训计划，以保证所建设的系统能够正常、安全、平稳地运行。要求通过培训使中心相关人员掌握系统的使用、维护和管理方法，达到能独立进行系统管理、故障处理、日常测试和维护等工作的目的。</w:t>
      </w:r>
      <w:bookmarkEnd w:id="13"/>
      <w:r/>
      <w:r/>
    </w:p>
    <w:p>
      <w:pPr>
        <w:contextualSpacing/>
        <w:ind w:right="440"/>
        <w:spacing w:line="44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（四）、合同履行期限</w:t>
      </w:r>
      <w:r>
        <w:rPr>
          <w:rFonts w:hint="eastAsia" w:ascii="宋体" w:hAnsi="宋体" w:eastAsia="宋体" w:cs="宋体"/>
          <w:sz w:val="24"/>
          <w:szCs w:val="24"/>
          <w:highlight w:val="none"/>
          <w:lang w:eastAsia="zh-CN"/>
        </w:rPr>
        <w:t xml:space="preserve">：合同签订后</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个月内完成系统建设并交付试运行，试运行结束后免费运维1年。</w:t>
      </w:r>
      <w:r/>
    </w:p>
    <w:p>
      <w:pPr>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（五）、付款方式：</w:t>
      </w:r>
      <w:r>
        <w:rPr>
          <w:rFonts w:hint="eastAsia" w:ascii="宋体" w:hAnsi="宋体" w:eastAsia="宋体" w:cs="宋体"/>
          <w:sz w:val="24"/>
          <w:szCs w:val="24"/>
          <w:highlight w:val="none"/>
          <w:lang w:eastAsia="zh-CN"/>
        </w:rPr>
        <w:t xml:space="preserve">签订合同后30个自然日内预付中标金额的</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0%，余款在项目验收通过后30个自然日内一次性付清。</w:t>
      </w:r>
      <w:r/>
    </w:p>
    <w:p>
      <w:pPr>
        <w:pStyle w:val="885"/>
        <w:spacing w:after="0" w:line="440" w:lineRule="exact"/>
        <w:rPr>
          <w:rFonts w:hint="eastAsia" w:hAnsi="宋体" w:eastAsia="宋体" w:cs="宋体"/>
          <w:b/>
          <w:sz w:val="24"/>
          <w:szCs w:val="24"/>
          <w:highlight w:val="none"/>
          <w:lang w:eastAsia="zh-CN"/>
        </w:rPr>
      </w:pPr>
      <w:r>
        <w:rPr>
          <w:rFonts w:hint="eastAsia" w:hAnsi="宋体" w:eastAsia="宋体" w:cs="宋体"/>
          <w:b/>
          <w:sz w:val="24"/>
          <w:szCs w:val="24"/>
          <w:highlight w:val="none"/>
          <w:lang w:eastAsia="zh-CN"/>
        </w:rPr>
        <w:t xml:space="preserve">四、报价要求</w:t>
      </w:r>
      <w:r/>
    </w:p>
    <w:p>
      <w:pPr>
        <w:pStyle w:val="885"/>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1、投标人须对本项目中的所有内容进行投报，否则作无效投标处理。</w:t>
      </w:r>
      <w:r/>
    </w:p>
    <w:p>
      <w:pPr>
        <w:pStyle w:val="885"/>
        <w:ind w:firstLine="480"/>
        <w:spacing w:after="0" w:line="440" w:lineRule="exact"/>
        <w:rPr>
          <w:rFonts w:hint="eastAsia" w:hAnsi="宋体" w:eastAsia="宋体" w:cs="宋体"/>
          <w:sz w:val="24"/>
          <w:szCs w:val="24"/>
          <w:lang w:eastAsia="zh-CN"/>
        </w:rPr>
      </w:pPr>
      <w:r>
        <w:rPr>
          <w:rFonts w:hint="eastAsia" w:hAnsi="宋体" w:eastAsia="宋体" w:cs="宋体"/>
          <w:sz w:val="24"/>
          <w:szCs w:val="24"/>
          <w:highlight w:val="none"/>
          <w:lang w:eastAsia="zh-CN"/>
        </w:rPr>
        <w:t xml:space="preserve">2、投标应以人民币报价，投标总价一次报定，报价均已包括但不限于完成本项目所需的全部软硬件设备、辅材、线材、附配件、系统、损耗、安装、调试、验收、培训、人工、机械、运输、仓储、保险、运费</w:t>
      </w:r>
      <w:r>
        <w:rPr>
          <w:rFonts w:hint="eastAsia" w:hAnsi="宋体" w:eastAsia="宋体" w:cs="宋体"/>
          <w:sz w:val="24"/>
          <w:szCs w:val="24"/>
          <w:lang w:eastAsia="zh-CN"/>
        </w:rPr>
        <w:t xml:space="preserve">、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hAnsi="宋体" w:eastAsia="宋体" w:cs="宋体"/>
          <w:bCs/>
          <w:sz w:val="24"/>
          <w:szCs w:val="24"/>
          <w:lang w:eastAsia="zh-CN"/>
        </w:rPr>
        <w:t xml:space="preserve">。还</w:t>
      </w:r>
      <w:r>
        <w:rPr>
          <w:rFonts w:hint="eastAsia" w:hAnsi="宋体" w:eastAsia="宋体" w:cs="宋体"/>
          <w:sz w:val="24"/>
          <w:szCs w:val="24"/>
          <w:lang w:eastAsia="zh-CN"/>
        </w:rPr>
        <w:t xml:space="preserve">包括耗材、各种税费及政策性文件规定及合同包含的所有风险、责任等各项应有费用。如有漏项，视同已包含在其它项目中，合同总价不作调整。</w:t>
      </w:r>
      <w:r/>
    </w:p>
    <w:p>
      <w:pPr>
        <w:pStyle w:val="885"/>
        <w:ind w:firstLine="480"/>
        <w:spacing w:after="0" w:line="440" w:lineRule="exact"/>
        <w:rPr>
          <w:rFonts w:hint="eastAsia" w:hAnsi="宋体" w:eastAsia="宋体" w:cs="宋体"/>
          <w:sz w:val="24"/>
          <w:szCs w:val="24"/>
          <w:lang w:eastAsia="zh-CN"/>
        </w:rPr>
      </w:pPr>
      <w:r>
        <w:rPr>
          <w:rFonts w:hint="eastAsia"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882"/>
        <w:spacing w:after="0" w:line="440" w:lineRule="exact"/>
        <w:rPr>
          <w:rFonts w:hint="eastAsia" w:hAnsi="宋体" w:eastAsia="宋体" w:cs="宋体"/>
          <w:b/>
          <w:sz w:val="24"/>
          <w:szCs w:val="24"/>
          <w:lang w:eastAsia="zh-CN"/>
        </w:rPr>
        <w:outlineLvl w:val="1"/>
      </w:pPr>
      <w:r>
        <w:rPr>
          <w:rFonts w:hint="eastAsia" w:hAnsi="宋体" w:eastAsia="宋体" w:cs="宋体"/>
          <w:b/>
          <w:bCs/>
          <w:sz w:val="24"/>
          <w:szCs w:val="24"/>
          <w:lang w:eastAsia="zh-CN"/>
        </w:rPr>
        <w:t xml:space="preserve">五、综合说明：</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700"/>
        <w:ind w:firstLine="480"/>
        <w:spacing w:after="0" w:line="440" w:lineRule="exact"/>
        <w:rPr>
          <w:rFonts w:hint="eastAsia" w:hAnsi="宋体" w:eastAsia="宋体" w:cs="宋体"/>
          <w:b/>
          <w:sz w:val="24"/>
          <w:szCs w:val="24"/>
          <w:lang w:eastAsia="zh-CN"/>
        </w:rPr>
      </w:pPr>
      <w:r>
        <w:rPr>
          <w:rFonts w:hint="eastAsia" w:hAnsi="宋体" w:eastAsia="宋体" w:cs="宋体"/>
          <w:sz w:val="24"/>
          <w:szCs w:val="24"/>
          <w:lang w:eastAsia="zh-CN"/>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80"/>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Cs/>
          <w:sz w:val="24"/>
          <w:szCs w:val="24"/>
          <w:lang w:eastAsia="zh-CN"/>
        </w:rPr>
        <w:t xml:space="preserve">凡涉及招标文件的补充说明和修改，均以江苏省政府采购网、苏州政府采购网发布的内容为准。</w:t>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80"/>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5.1.1、政府采购合同约定的履约验收条件达到后，采购人应当在5个工作日内启动履约验收工作，并向供应商发出政府采购履约验收通知单。</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80"/>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80"/>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80"/>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80"/>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80"/>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hint="eastAsia"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hint="eastAsia"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90"/>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r>
            <w:r/>
          </w:p>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r>
            <w:r/>
          </w:p>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lang w:eastAsia="zh-CN"/>
        </w:rPr>
      </w:pPr>
      <w:r>
        <w:rPr>
          <w:rFonts w:hint="eastAsia" w:ascii="宋体" w:hAnsi="宋体" w:eastAsia="宋体" w:cs="宋体"/>
          <w:lang w:eastAsia="zh-CN"/>
        </w:rPr>
      </w:r>
      <w:r/>
    </w:p>
    <w:p>
      <w:pPr>
        <w:jc w:val="both"/>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JSZC-320585-JZCG-G2026-0052</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lang w:eastAsia="zh-CN"/>
        </w:rPr>
        <w:t xml:space="preserve">投标承诺函</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       </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sz w:val="24"/>
          <w:szCs w:val="24"/>
          <w:u w:val="single"/>
          <w:lang w:eastAsia="zh-CN"/>
        </w:rPr>
        <w:t xml:space="preserve"> 2026年度权籍系统更新升级建设项目</w:t>
      </w:r>
      <w:r>
        <w:rPr>
          <w:rFonts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JSZC-320585-JZCG-G2026-0052</w:t>
      </w:r>
      <w:r>
        <w:rPr>
          <w:rFonts w:ascii="宋体" w:hAnsi="宋体" w:eastAsia="宋体" w:cs="宋体"/>
          <w:color w:val="000000"/>
          <w:sz w:val="24"/>
          <w:lang w:eastAsia="zh-CN"/>
        </w:rPr>
        <w:t xml:space="preserve">），经仔细阅读和研究，我们决定参加投标。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致：苏州市公共资源交易中心太仓分中心：</w:t>
      </w:r>
      <w:r/>
    </w:p>
    <w:p>
      <w:pPr>
        <w:ind w:firstLine="480"/>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w:t>
      </w:r>
      <w:r>
        <w:rPr>
          <w:rFonts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w:t>
      </w:r>
      <w:r>
        <w:rPr>
          <w:rFonts w:hint="eastAsia" w:ascii="宋体" w:hAnsi="宋体" w:eastAsia="宋体" w:cs="宋体"/>
          <w:sz w:val="24"/>
          <w:lang w:eastAsia="zh-CN"/>
        </w:rPr>
        <w:t xml:space="preserve">切</w:t>
      </w:r>
      <w:r>
        <w:rPr>
          <w:rFonts w:ascii="宋体" w:hAnsi="宋体" w:eastAsia="宋体" w:cs="宋体"/>
          <w:sz w:val="24"/>
          <w:lang w:eastAsia="zh-CN"/>
        </w:rPr>
        <w:t xml:space="preserve">后果。</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JSZC-320585-JZCG-G2026-0052</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JSZC-320585-JZCG-G2026-0052</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2026年度权籍系统更新升级建设项目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bookmarkStart w:id="15" w:name="OLE_LINK57"/>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spacing w:after="0" w:line="49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ascii="宋体" w:hAnsi="宋体"/>
          <w:b/>
          <w:bCs/>
          <w:sz w:val="24"/>
          <w:szCs w:val="24"/>
          <w:lang w:eastAsia="zh-CN"/>
        </w:rPr>
      </w:pPr>
      <w:r>
        <w:rPr>
          <w:rFonts w:ascii="宋体" w:hAnsi="宋体" w:eastAsia="宋体" w:cs="宋体"/>
          <w:color w:val="000000"/>
          <w:sz w:val="24"/>
          <w:lang w:eastAsia="zh-CN"/>
        </w:rPr>
        <w:t xml:space="preserve"> </w:t>
      </w:r>
      <w:r>
        <w:rPr>
          <w:rFonts w:hint="eastAsia" w:ascii="宋体" w:hAnsi="宋体"/>
          <w:b/>
          <w:sz w:val="30"/>
          <w:szCs w:val="30"/>
          <w:lang w:eastAsia="zh-CN"/>
        </w:rPr>
        <w:t xml:space="preserve">（二）投标报价合理性说明（如有）</w:t>
      </w:r>
      <w:r/>
    </w:p>
    <w:p>
      <w:pPr>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ascii="宋体" w:hAnsi="宋体" w:cs="宋体"/>
          <w:b/>
          <w:sz w:val="24"/>
          <w:lang w:eastAsia="zh-CN"/>
        </w:rPr>
        <w:t xml:space="preserve"> ，若投标人的投标（响应）报价满足以下任一条件：</w:t>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0"/>
        <w:spacing w:line="420" w:lineRule="exact"/>
        <w:rPr>
          <w:rFonts w:hint="eastAsia" w:ascii="宋体" w:hAnsi="宋体" w:eastAsia="宋体" w:cs="宋体"/>
          <w:b/>
          <w:sz w:val="24"/>
          <w:lang w:eastAsia="zh-CN"/>
        </w:rPr>
      </w:pPr>
      <w:r>
        <w:rPr>
          <w:rFonts w:hint="eastAsia" w:ascii="宋体" w:hAnsi="宋体" w:cs="宋体"/>
          <w:b/>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0"/>
        <w:spacing w:line="500" w:lineRule="exact"/>
        <w:rPr>
          <w:rFonts w:hint="eastAsia" w:ascii="宋体" w:hAnsi="宋体" w:eastAsia="宋体" w:cs="宋体"/>
          <w:b/>
          <w:bCs/>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lang w:eastAsia="zh-CN"/>
        </w:rPr>
      </w:pPr>
      <w:r>
        <w:rPr>
          <w:rFonts w:hint="eastAsia" w:ascii="宋体" w:hAnsi="宋体" w:eastAsia="宋体" w:cs="宋体"/>
          <w:b/>
          <w:bCs/>
          <w:sz w:val="24"/>
          <w:lang w:eastAsia="zh-CN"/>
        </w:rPr>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700"/>
        <w:ind w:firstLine="0"/>
        <w:rPr>
          <w:rFonts w:hAnsi="宋体"/>
          <w:sz w:val="24"/>
          <w:lang w:eastAsia="zh-CN"/>
        </w:rPr>
      </w:pPr>
      <w:r>
        <w:rPr>
          <w:rFonts w:hint="eastAsia" w:hAnsi="宋体"/>
          <w:sz w:val="24"/>
          <w:lang w:eastAsia="zh-CN"/>
        </w:rPr>
        <w:t xml:space="preserve">日期：      年     月     日</w:t>
      </w:r>
      <w:bookmarkEnd w:id="15"/>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lang w:eastAsia="zh-CN"/>
        </w:rPr>
        <w:br w:type="page" w:clear="all"/>
      </w:r>
      <w:r>
        <w:rPr>
          <w:rFonts w:ascii="宋体" w:hAnsi="宋体" w:eastAsia="宋体" w:cs="宋体"/>
          <w:b/>
          <w:color w:val="000000"/>
          <w:sz w:val="32"/>
          <w:lang w:eastAsia="zh-CN"/>
        </w:rPr>
        <w:t xml:space="preserve">8、服务要求偏离表</w:t>
      </w:r>
      <w:r/>
    </w:p>
    <w:p>
      <w:pPr>
        <w:jc w:val="center"/>
        <w:rPr>
          <w:rFonts w:hint="eastAsia" w:ascii="宋体" w:hAnsi="宋体" w:eastAsia="宋体" w:cs="宋体"/>
          <w:b/>
          <w:sz w:val="30"/>
          <w:szCs w:val="30"/>
          <w:lang w:eastAsia="zh-CN"/>
        </w:rPr>
      </w:pPr>
      <w:r/>
      <w:bookmarkStart w:id="16" w:name="OLE_LINK54"/>
      <w:r/>
      <w:r/>
    </w:p>
    <w:p>
      <w:pPr>
        <w:pStyle w:val="698"/>
        <w:ind w:left="2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招标文件编号： </w:t>
      </w:r>
      <w:r/>
    </w:p>
    <w:tbl>
      <w:tblPr>
        <w:tblStyle w:val="690"/>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Ansi="宋体"/>
          <w:szCs w:val="24"/>
          <w:lang w:eastAsia="zh-CN"/>
        </w:rPr>
      </w:pPr>
      <w:r>
        <w:rPr>
          <w:rFonts w:hAnsi="宋体"/>
          <w:szCs w:val="24"/>
          <w:lang w:eastAsia="zh-CN"/>
        </w:rPr>
      </w:r>
      <w:r/>
    </w:p>
    <w:p>
      <w:pPr>
        <w:rPr>
          <w:rFonts w:hAnsi="宋体"/>
          <w:szCs w:val="24"/>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Ansi="宋体"/>
          <w:szCs w:val="24"/>
          <w:lang w:eastAsia="zh-CN"/>
        </w:rPr>
      </w:r>
      <w:bookmarkEnd w:id="16"/>
      <w:r/>
      <w:r/>
    </w:p>
    <w:p>
      <w:pPr>
        <w:spacing w:line="360" w:lineRule="auto"/>
        <w:rPr>
          <w:rFonts w:hAnsi="宋体"/>
          <w:b/>
          <w:bCs/>
          <w:sz w:val="32"/>
          <w:szCs w:val="32"/>
          <w:lang w:eastAsia="zh-CN"/>
        </w:rPr>
        <w:outlineLvl w:val="1"/>
      </w:pPr>
      <w:r>
        <w:rPr>
          <w:rFonts w:hint="eastAsia" w:hAnsi="宋体"/>
          <w:b/>
          <w:bCs/>
          <w:sz w:val="32"/>
          <w:szCs w:val="32"/>
          <w:lang w:eastAsia="zh-CN"/>
        </w:rPr>
        <w:t xml:space="preserve"> 9、商务要求偏离表</w:t>
      </w:r>
      <w:r/>
    </w:p>
    <w:p>
      <w:pPr>
        <w:jc w:val="center"/>
        <w:spacing w:line="360" w:lineRule="auto"/>
        <w:rPr>
          <w:rFonts w:ascii="宋体" w:hAnsi="宋体"/>
          <w:b/>
          <w:spacing w:val="20"/>
          <w:sz w:val="32"/>
          <w:szCs w:val="32"/>
          <w:lang w:eastAsia="zh-CN"/>
        </w:rPr>
      </w:pPr>
      <w:r>
        <w:rPr>
          <w:rFonts w:hint="eastAsia" w:ascii="宋体" w:hAnsi="宋体"/>
          <w:b/>
          <w:spacing w:val="20"/>
          <w:sz w:val="32"/>
          <w:szCs w:val="32"/>
          <w:lang w:eastAsia="zh-CN"/>
        </w:rPr>
        <w:t xml:space="preserve">商务要求偏离表</w:t>
      </w:r>
      <w:r/>
    </w:p>
    <w:tbl>
      <w:tblPr>
        <w:tblStyle w:val="690"/>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rPr>
            </w:pPr>
            <w:r>
              <w:rPr>
                <w:rFonts w:hint="eastAsia" w:ascii="宋体" w:hAnsi="宋体" w:cs="仿宋_GB2312"/>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94"/>
        <w:ind w:firstLine="0"/>
        <w:spacing w:line="360" w:lineRule="auto"/>
        <w:rPr>
          <w:rFonts w:ascii="宋体" w:hAnsi="宋体"/>
          <w:sz w:val="24"/>
          <w:szCs w:val="24"/>
          <w:lang w:eastAsia="zh-CN"/>
        </w:rPr>
      </w:pPr>
      <w:r>
        <w:rPr>
          <w:rFonts w:hint="eastAsia" w:ascii="宋体" w:hAnsi="宋体"/>
          <w:sz w:val="24"/>
          <w:szCs w:val="24"/>
          <w:lang w:eastAsia="zh-CN"/>
        </w:rPr>
        <w:t xml:space="preserve">2.若事项较多，投标人可根据响应内容的实际情况另纸说明。</w:t>
      </w:r>
      <w:r/>
    </w:p>
    <w:p>
      <w:pPr>
        <w:ind w:firstLine="480"/>
        <w:spacing w:line="360" w:lineRule="auto"/>
        <w:rPr>
          <w:rFonts w:ascii="宋体" w:hAnsi="宋体"/>
          <w:sz w:val="24"/>
          <w:szCs w:val="24"/>
          <w:lang w:eastAsia="zh-CN"/>
        </w:rPr>
      </w:pPr>
      <w:r>
        <w:rPr>
          <w:rFonts w:ascii="宋体" w:hAnsi="宋体"/>
          <w:sz w:val="24"/>
          <w:szCs w:val="24"/>
          <w:lang w:eastAsia="zh-CN"/>
        </w:rPr>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供应商：（公章）</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bCs/>
          <w:sz w:val="24"/>
          <w:szCs w:val="24"/>
          <w:lang w:eastAsia="zh-CN"/>
        </w:rPr>
        <w:t xml:space="preserve">投标日期</w:t>
      </w:r>
      <w:r>
        <w:rPr>
          <w:rFonts w:ascii="宋体" w:hAnsi="宋体"/>
          <w:bCs/>
          <w:sz w:val="24"/>
          <w:szCs w:val="24"/>
          <w:lang w:eastAsia="zh-CN"/>
        </w:rPr>
        <w:t xml:space="preserve">:</w:t>
      </w:r>
      <w:r>
        <w:rPr>
          <w:rFonts w:hint="eastAsia" w:ascii="宋体" w:hAnsi="宋体"/>
          <w:bCs/>
          <w:sz w:val="24"/>
          <w:szCs w:val="24"/>
          <w:lang w:eastAsia="zh-CN"/>
        </w:rPr>
        <w:t xml:space="preserve">  </w:t>
      </w:r>
      <w:r>
        <w:rPr>
          <w:rFonts w:ascii="宋体" w:hAnsi="宋体"/>
          <w:bCs/>
          <w:sz w:val="24"/>
          <w:szCs w:val="24"/>
          <w:lang w:eastAsia="zh-CN"/>
        </w:rPr>
        <w:t xml:space="preserve">年</w:t>
      </w:r>
      <w:r>
        <w:rPr>
          <w:rFonts w:hint="eastAsia" w:ascii="宋体" w:hAnsi="宋体"/>
          <w:bCs/>
          <w:sz w:val="24"/>
          <w:szCs w:val="24"/>
          <w:lang w:eastAsia="zh-CN"/>
        </w:rPr>
        <w:t xml:space="preserve">  月   日</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11、项目实施方案及进度方案</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12、项目质量保证措施及承诺</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690"/>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35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项目时间</w:t>
            </w:r>
            <w:r/>
          </w:p>
        </w:tc>
        <w:tc>
          <w:tcPr>
            <w:tcW w:w="1347" w:type="dxa"/>
            <w:vAlign w:val="center"/>
            <w:textDirection w:val="lrTb"/>
            <w:noWrap w:val="false"/>
          </w:tcPr>
          <w:p>
            <w:pPr>
              <w:jc w:val="center"/>
              <w:tabs>
                <w:tab w:val="left" w:pos="6252" w:leader="none"/>
              </w:tabs>
              <w:rPr>
                <w:rFonts w:ascii="宋体" w:hAnsi="宋体"/>
                <w:sz w:val="24"/>
              </w:rPr>
            </w:pPr>
            <w:r>
              <w:rPr>
                <w:rFonts w:hint="eastAsia" w:ascii="宋体" w:hAnsi="宋体"/>
                <w:sz w:val="24"/>
              </w:rPr>
              <w:t xml:space="preserve">合同金额</w:t>
            </w:r>
            <w:r/>
          </w:p>
          <w:p>
            <w:pPr>
              <w:jc w:val="center"/>
              <w:tabs>
                <w:tab w:val="left" w:pos="6252" w:leader="none"/>
              </w:tabs>
              <w:rPr>
                <w:rFonts w:ascii="宋体" w:hAnsi="宋体"/>
                <w:sz w:val="24"/>
              </w:rPr>
            </w:pPr>
            <w:r>
              <w:rPr>
                <w:rFonts w:hint="eastAsia" w:ascii="宋体" w:hAnsi="宋体"/>
                <w:sz w:val="24"/>
              </w:rPr>
              <w:t xml:space="preserve">（人民币）</w:t>
            </w:r>
            <w:r/>
          </w:p>
        </w:tc>
        <w:tc>
          <w:tcPr>
            <w:tcW w:w="19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业主单位</w:t>
            </w:r>
            <w:r/>
          </w:p>
        </w:tc>
        <w:tc>
          <w:tcPr>
            <w:tcW w:w="12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480"/>
        <w:rPr>
          <w:lang w:eastAsia="zh-CN"/>
        </w:rPr>
      </w:pPr>
      <w:r>
        <w:rPr>
          <w:rFonts w:hint="eastAsia" w:ascii="宋体" w:hAnsi="宋体"/>
          <w:sz w:val="24"/>
          <w:szCs w:val="24"/>
          <w:lang w:eastAsia="zh-CN"/>
        </w:rPr>
        <w:t xml:space="preserve">日期：</w:t>
      </w:r>
      <w:r>
        <w:rPr>
          <w:rFonts w:ascii="宋体" w:hAnsi="宋体"/>
          <w:sz w:val="24"/>
          <w:szCs w:val="24"/>
          <w:lang w:eastAsia="zh-CN"/>
        </w:rPr>
        <w:t xml:space="preserve">         </w:t>
      </w:r>
      <w:r>
        <w:rPr>
          <w:rFonts w:hint="eastAsia" w:ascii="宋体" w:hAnsi="宋体"/>
          <w:sz w:val="24"/>
          <w:szCs w:val="24"/>
          <w:lang w:eastAsia="zh-CN"/>
        </w:rPr>
        <w:t xml:space="preserve">年</w:t>
      </w:r>
      <w:r>
        <w:rPr>
          <w:rFonts w:ascii="宋体" w:hAnsi="宋体"/>
          <w:sz w:val="24"/>
          <w:szCs w:val="24"/>
          <w:lang w:eastAsia="zh-CN"/>
        </w:rPr>
        <w:t xml:space="preserve">         </w:t>
      </w:r>
      <w:r>
        <w:rPr>
          <w:rFonts w:hint="eastAsia" w:ascii="宋体" w:hAnsi="宋体"/>
          <w:sz w:val="24"/>
          <w:szCs w:val="24"/>
          <w:lang w:eastAsia="zh-CN"/>
        </w:rPr>
        <w:t xml:space="preserve">月</w:t>
      </w:r>
      <w:r>
        <w:rPr>
          <w:rFonts w:ascii="宋体" w:hAnsi="宋体"/>
          <w:sz w:val="24"/>
          <w:szCs w:val="24"/>
          <w:lang w:eastAsia="zh-CN"/>
        </w:rPr>
        <w:t xml:space="preserve">       </w:t>
      </w:r>
      <w:r>
        <w:rPr>
          <w:rFonts w:hint="eastAsia" w:ascii="宋体" w:hAnsi="宋体"/>
          <w:sz w:val="24"/>
          <w:szCs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rFonts w:ascii="宋体" w:hAnsi="宋体"/>
          <w:b/>
          <w:bCs/>
          <w:sz w:val="32"/>
          <w:szCs w:val="32"/>
          <w:lang w:eastAsia="zh-CN"/>
        </w:rPr>
        <w:outlineLvl w:val="1"/>
      </w:pPr>
      <w:r>
        <w:rPr>
          <w:rFonts w:hint="eastAsia" w:ascii="宋体" w:hAnsi="宋体"/>
          <w:b/>
          <w:bCs/>
          <w:sz w:val="32"/>
          <w:szCs w:val="32"/>
          <w:lang w:eastAsia="zh-CN"/>
        </w:rPr>
        <w:t xml:space="preserve">15、拟投入本项目的专业技术（服务）人员情况一览表</w:t>
      </w:r>
      <w:r/>
    </w:p>
    <w:p>
      <w:pPr>
        <w:pStyle w:val="884"/>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690"/>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700"/>
        <w:rPr>
          <w:lang w:eastAsia="zh-CN"/>
        </w:rPr>
      </w:pPr>
      <w:r>
        <w:rPr>
          <w:lang w:eastAsia="zh-CN"/>
        </w:rPr>
      </w:r>
      <w:r/>
    </w:p>
    <w:p>
      <w:pPr>
        <w:pStyle w:val="700"/>
        <w:rPr>
          <w:lang w:eastAsia="zh-CN"/>
        </w:rPr>
      </w:pPr>
      <w:r>
        <w:rPr>
          <w:lang w:eastAsia="zh-CN"/>
        </w:rPr>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700"/>
        <w:rPr>
          <w:sz w:val="24"/>
          <w:lang w:eastAsia="zh-CN"/>
        </w:rPr>
      </w:pPr>
      <w:r>
        <w:rPr>
          <w:rFonts w:hint="eastAsia" w:hAnsi="宋体"/>
          <w:sz w:val="24"/>
          <w:szCs w:val="24"/>
          <w:lang w:eastAsia="zh-CN"/>
        </w:rPr>
        <w:t xml:space="preserve">日期：</w:t>
      </w:r>
      <w:r>
        <w:rPr>
          <w:rFonts w:hAnsi="宋体"/>
          <w:sz w:val="24"/>
          <w:szCs w:val="24"/>
          <w:lang w:eastAsia="zh-CN"/>
        </w:rPr>
        <w:t xml:space="preserve">    </w:t>
      </w:r>
      <w:r>
        <w:rPr>
          <w:rFonts w:hint="eastAsia" w:hAnsi="宋体"/>
          <w:sz w:val="24"/>
          <w:szCs w:val="24"/>
          <w:lang w:eastAsia="zh-CN"/>
        </w:rPr>
        <w:t xml:space="preserve">年</w:t>
      </w:r>
      <w:r>
        <w:rPr>
          <w:rFonts w:hAnsi="宋体"/>
          <w:sz w:val="24"/>
          <w:szCs w:val="24"/>
          <w:lang w:eastAsia="zh-CN"/>
        </w:rPr>
        <w:t xml:space="preserve">    </w:t>
      </w:r>
      <w:r>
        <w:rPr>
          <w:rFonts w:hint="eastAsia" w:hAnsi="宋体"/>
          <w:sz w:val="24"/>
          <w:szCs w:val="24"/>
          <w:lang w:eastAsia="zh-CN"/>
        </w:rPr>
        <w:t xml:space="preserve">月</w:t>
      </w:r>
      <w:r>
        <w:rPr>
          <w:rFonts w:hAnsi="宋体"/>
          <w:sz w:val="24"/>
          <w:szCs w:val="24"/>
          <w:lang w:eastAsia="zh-CN"/>
        </w:rPr>
        <w:t xml:space="preserve">    </w:t>
      </w:r>
      <w:r>
        <w:rPr>
          <w:rFonts w:hint="eastAsia" w:hAnsi="宋体"/>
          <w:sz w:val="24"/>
          <w:szCs w:val="24"/>
          <w:lang w:eastAsia="zh-CN"/>
        </w:rPr>
        <w:t xml:space="preserve">日</w:t>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spacing w:line="360" w:lineRule="auto"/>
        <w:rPr>
          <w:rFonts w:ascii="宋体" w:hAnsi="宋体"/>
          <w:b/>
          <w:bCs/>
          <w:lang w:eastAsia="zh-CN"/>
        </w:rPr>
        <w:outlineLvl w:val="1"/>
      </w:pPr>
      <w:r>
        <w:rPr>
          <w:rFonts w:hint="eastAsia" w:ascii="宋体" w:hAnsi="宋体"/>
          <w:b/>
          <w:highlight w:val="none"/>
          <w:lang w:eastAsia="zh-CN"/>
        </w:rPr>
      </w:r>
      <w:r>
        <w:rPr>
          <w:rFonts w:hint="eastAsia" w:ascii="宋体" w:hAnsi="宋体"/>
          <w:b/>
          <w:highlight w:val="none"/>
          <w:lang w:eastAsia="zh-CN"/>
        </w:rPr>
      </w:r>
      <w:r/>
    </w:p>
    <w:p>
      <w:pPr>
        <w:spacing w:line="360" w:lineRule="auto"/>
        <w:rPr>
          <w:rFonts w:hint="eastAsia" w:ascii="宋体" w:hAnsi="宋体"/>
          <w:b/>
          <w:bCs/>
          <w:highlight w:val="none"/>
          <w:lang w:eastAsia="zh-CN"/>
        </w:rPr>
        <w:outlineLvl w:val="1"/>
      </w:pPr>
      <w:r>
        <w:rPr>
          <w:rFonts w:hint="eastAsia" w:ascii="宋体" w:hAnsi="宋体"/>
          <w:b/>
          <w:highlight w:val="none"/>
          <w:lang w:eastAsia="zh-CN"/>
        </w:rPr>
      </w:r>
      <w:r>
        <w:rPr>
          <w:rFonts w:hint="eastAsia" w:ascii="宋体" w:hAnsi="宋体"/>
          <w:b/>
          <w:highlight w:val="none"/>
          <w:lang w:eastAsia="zh-CN"/>
        </w:rPr>
      </w:r>
      <w:r/>
    </w:p>
    <w:p>
      <w:pPr>
        <w:spacing w:line="360" w:lineRule="auto"/>
        <w:rPr>
          <w:rFonts w:hint="eastAsia" w:ascii="宋体" w:hAnsi="宋体"/>
          <w:b/>
          <w:bCs/>
          <w:highlight w:val="none"/>
          <w:lang w:eastAsia="zh-CN"/>
        </w:rPr>
        <w:outlineLvl w:val="1"/>
      </w:pPr>
      <w:r>
        <w:rPr>
          <w:rFonts w:ascii="宋体" w:hAnsi="宋体"/>
          <w:b/>
          <w:sz w:val="32"/>
          <w:szCs w:val="32"/>
          <w:lang w:eastAsia="zh-CN"/>
        </w:rPr>
        <w:t xml:space="preserve">1</w:t>
      </w:r>
      <w:r>
        <w:rPr>
          <w:rFonts w:hint="eastAsia" w:ascii="宋体" w:hAnsi="宋体"/>
          <w:b/>
          <w:sz w:val="32"/>
          <w:szCs w:val="32"/>
          <w:lang w:eastAsia="zh-CN"/>
        </w:rPr>
        <w:t xml:space="preserve">6、中小企业声明</w:t>
      </w:r>
      <w:bookmarkStart w:id="17" w:name="OLE_LINK40"/>
      <w:r>
        <w:rPr>
          <w:rFonts w:hint="eastAsia" w:ascii="宋体" w:hAnsi="宋体"/>
          <w:b/>
          <w:sz w:val="32"/>
          <w:szCs w:val="32"/>
          <w:lang w:eastAsia="zh-CN"/>
        </w:rPr>
        <w:t xml:space="preserve">函      </w:t>
      </w:r>
      <w:r>
        <w:rPr>
          <w:rFonts w:hint="eastAsia" w:ascii="宋体" w:hAnsi="宋体"/>
          <w:b/>
          <w:lang w:eastAsia="zh-CN"/>
        </w:rPr>
        <w:t xml:space="preserve">           </w:t>
      </w:r>
      <w:r/>
    </w:p>
    <w:p>
      <w:pPr>
        <w:spacing w:line="400" w:lineRule="exact"/>
        <w:rPr>
          <w:rFonts w:ascii="宋体" w:hAnsi="宋体"/>
          <w:sz w:val="28"/>
          <w:szCs w:val="28"/>
          <w:lang w:eastAsia="zh-CN"/>
        </w:rPr>
      </w:pPr>
      <w:r>
        <w:rPr>
          <w:rFonts w:hint="eastAsia" w:ascii="宋体" w:hAnsi="宋体"/>
          <w:b/>
          <w:lang w:eastAsia="zh-CN"/>
        </w:rPr>
        <w:t xml:space="preserve">                    </w:t>
      </w:r>
      <w:r>
        <w:rPr>
          <w:rFonts w:hint="eastAsia" w:ascii="宋体" w:hAnsi="宋体" w:eastAsia="宋体"/>
          <w:b/>
          <w:lang w:eastAsia="zh-CN"/>
        </w:rPr>
        <w:t xml:space="preserve">     </w:t>
      </w:r>
      <w:r>
        <w:rPr>
          <w:rFonts w:ascii="宋体" w:hAnsi="宋体"/>
          <w:sz w:val="28"/>
          <w:szCs w:val="28"/>
          <w:lang w:eastAsia="zh-CN"/>
        </w:rPr>
        <w:t xml:space="preserve">中小企业声明函（服务）</w:t>
      </w:r>
      <w:r/>
    </w:p>
    <w:p>
      <w:pPr>
        <w:ind w:firstLine="480"/>
        <w:spacing w:line="44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太仓市自然资源和规划局  </w:t>
      </w:r>
      <w:r>
        <w:rPr>
          <w:rFonts w:ascii="宋体" w:hAnsi="宋体"/>
          <w:sz w:val="24"/>
          <w:lang w:eastAsia="zh-CN"/>
        </w:rPr>
        <w:t xml:space="preserve">的</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               </w:t>
      </w:r>
      <w:r>
        <w:rPr>
          <w:rFonts w:hint="eastAsia" w:ascii="宋体" w:hAnsi="宋体"/>
          <w:sz w:val="24"/>
          <w:u w:val="single"/>
          <w:lang w:eastAsia="zh-CN"/>
        </w:rPr>
        <w:t xml:space="preserve"> </w:t>
      </w:r>
      <w:r>
        <w:rPr>
          <w:rFonts w:hint="eastAsia" w:ascii="宋体" w:hAnsi="宋体"/>
          <w:sz w:val="24"/>
          <w:lang w:eastAsia="zh-CN"/>
        </w:rPr>
        <w:t xml:space="preserve">编号 </w:t>
      </w:r>
      <w:r>
        <w:rPr>
          <w:rFonts w:hint="eastAsia" w:ascii="宋体" w:hAnsi="宋体" w:eastAsia="宋体" w:cs="宋体"/>
          <w:b/>
          <w:sz w:val="24"/>
          <w:szCs w:val="24"/>
          <w:u w:val="single"/>
          <w:lang w:eastAsia="zh-CN"/>
        </w:rPr>
        <w:t xml:space="preserve">JSZC-320585-JZCG-G2026-0052</w:t>
      </w:r>
      <w:r>
        <w:rPr>
          <w:rFonts w:hint="eastAsia" w:ascii="宋体" w:hAnsi="宋体"/>
          <w:sz w:val="24"/>
          <w:u w:val="single"/>
          <w:lang w:eastAsia="zh-CN"/>
        </w:rPr>
        <w:t xml:space="preserve"> </w:t>
      </w:r>
      <w:r>
        <w:rPr>
          <w:rFonts w:hint="eastAsia" w:ascii="宋体" w:hAnsi="宋体"/>
          <w:sz w:val="24"/>
          <w:lang w:eastAsia="zh-CN"/>
        </w:rPr>
        <w:t xml:space="preserve">号</w:t>
      </w:r>
      <w:r>
        <w:rPr>
          <w:rFonts w:ascii="宋体" w:hAnsi="宋体"/>
          <w:sz w:val="24"/>
          <w:lang w:eastAsia="zh-CN"/>
        </w:rPr>
        <w:t xml:space="preserve">采购活动，服务全部由符合政策要求的中小企业承接。相关企业的具体情况如下：</w:t>
      </w:r>
      <w:r/>
    </w:p>
    <w:p>
      <w:pPr>
        <w:numPr>
          <w:ilvl w:val="0"/>
          <w:numId w:val="3"/>
        </w:numPr>
        <w:ind w:firstLine="480"/>
        <w:spacing w:line="440" w:lineRule="exact"/>
        <w:rPr>
          <w:rFonts w:hint="eastAsia"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（十二）软件和信息服务业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80"/>
        <w:spacing w:after="0" w:line="440" w:lineRule="exact"/>
        <w:rPr>
          <w:rFonts w:hint="eastAsia" w:ascii="宋体" w:hAnsi="宋体" w:eastAsia="宋体" w:cs="宋体"/>
          <w:sz w:val="24"/>
          <w:szCs w:val="24"/>
          <w:lang w:eastAsia="zh-CN"/>
        </w:rPr>
      </w:pP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ascii="宋体" w:hAnsi="宋体"/>
          <w:sz w:val="24"/>
          <w:lang w:eastAsia="zh-CN"/>
        </w:rPr>
      </w:pPr>
      <w:r>
        <w:rPr>
          <w:rFonts w:hint="eastAsia" w:ascii="宋体" w:hAnsi="宋体"/>
          <w:sz w:val="24"/>
          <w:lang w:eastAsia="zh-CN"/>
        </w:rPr>
        <w:t xml:space="preserve">1、中小企业参加政府采购活动，应当出具《中小企业声明函》，否则不得享受相关中小企业扶持政策。</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投标人提供的中小企业声明函必须包含本项目所有服务及其服务承接企业，并按照声明函格式填写完整、明确，否则不得享受相关中小企业扶持政策</w:t>
      </w:r>
      <w:r>
        <w:rPr>
          <w:rFonts w:hint="eastAsia" w:ascii="宋体" w:hAnsi="宋体" w:eastAsia="宋体" w:cs="宋体"/>
          <w:sz w:val="24"/>
          <w:szCs w:val="24"/>
          <w:lang w:eastAsia="zh-CN"/>
        </w:rPr>
        <w:t xml:space="preserve">。</w:t>
      </w:r>
      <w:r/>
    </w:p>
    <w:p>
      <w:pPr>
        <w:ind w:firstLine="480"/>
        <w:spacing w:after="0" w:line="440" w:lineRule="exact"/>
        <w:rPr>
          <w:rFonts w:ascii="宋体" w:hAnsi="宋体"/>
          <w:sz w:val="24"/>
          <w:lang w:eastAsia="zh-CN"/>
        </w:rPr>
      </w:pPr>
      <w:r>
        <w:rPr>
          <w:rFonts w:hint="eastAsia" w:ascii="宋体" w:hAnsi="宋体"/>
          <w:sz w:val="24"/>
          <w:lang w:eastAsia="zh-CN"/>
        </w:rPr>
        <w:t xml:space="preserve">3、</w:t>
      </w:r>
      <w:r>
        <w:rPr>
          <w:rFonts w:ascii="宋体" w:hAnsi="宋体" w:eastAsia="宋体" w:cs="宋体"/>
          <w:sz w:val="24"/>
          <w:szCs w:val="24"/>
          <w:lang w:eastAsia="zh-CN"/>
        </w:rPr>
        <w:t xml:space="preserve">中标、成交供应商享受规定的中小企业扶持政策的，《中小企业声明函》应当随中标、成交结果同时公告，接受社会监督</w:t>
      </w:r>
      <w:r>
        <w:rPr>
          <w:rFonts w:hint="eastAsia" w:ascii="宋体" w:hAnsi="宋体"/>
          <w:sz w:val="24"/>
          <w:lang w:eastAsia="zh-CN"/>
        </w:rPr>
        <w:t xml:space="preserve">。</w:t>
      </w:r>
      <w:bookmarkEnd w:id="17"/>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hint="eastAsia" w:ascii="宋体" w:hAnsi="宋体" w:eastAsia="宋体" w:cs="宋体"/>
          <w:b/>
          <w:color w:val="000000"/>
          <w:sz w:val="32"/>
          <w:lang w:eastAsia="zh-CN"/>
        </w:rPr>
        <w:t xml:space="preserve">7</w:t>
      </w:r>
      <w:r>
        <w:rPr>
          <w:rFonts w:ascii="宋体" w:hAnsi="宋体" w:eastAsia="宋体" w:cs="宋体"/>
          <w:b/>
          <w:color w:val="000000"/>
          <w:sz w:val="32"/>
          <w:lang w:eastAsia="zh-CN"/>
        </w:rPr>
        <w:t xml:space="preserve">、残疾人福利性单位声明函（如有）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w:t>
      </w:r>
      <w:r>
        <w:rPr>
          <w:rFonts w:hint="eastAsia" w:ascii="宋体" w:hAnsi="宋体" w:eastAsia="宋体" w:cs="宋体"/>
          <w:bCs/>
          <w:color w:val="000000"/>
          <w:sz w:val="24"/>
          <w:lang w:eastAsia="zh-CN"/>
        </w:rPr>
        <w:t xml:space="preserve">，</w:t>
      </w:r>
      <w:r>
        <w:rPr>
          <w:rFonts w:ascii="宋体" w:hAnsi="宋体" w:eastAsia="宋体" w:cs="宋体"/>
          <w:bCs/>
          <w:color w:val="000000"/>
          <w:sz w:val="24"/>
          <w:lang w:eastAsia="zh-CN"/>
        </w:rPr>
        <w:t xml:space="preserve">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left"/>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8</w:t>
      </w:r>
      <w:r>
        <w:rPr>
          <w:rFonts w:ascii="宋体" w:hAnsi="宋体" w:eastAsia="宋体" w:cs="宋体"/>
          <w:b/>
          <w:bCs/>
          <w:sz w:val="32"/>
          <w:szCs w:val="32"/>
          <w:lang w:eastAsia="zh-CN"/>
        </w:rPr>
        <w:t xml:space="preserve">、</w:t>
      </w:r>
      <w:bookmarkStart w:id="18" w:name="OLE_LINK53"/>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jc w:val="left"/>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left"/>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8"/>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rFonts w:asciiTheme="minorEastAsia" w:hAnsi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b/>
          <w:bCs/>
          <w:sz w:val="30"/>
          <w:szCs w:val="30"/>
          <w:lang w:eastAsia="zh-CN"/>
        </w:rPr>
      </w:r>
      <w:r/>
    </w:p>
    <w:p>
      <w:pPr>
        <w:pStyle w:val="698"/>
        <w:rPr>
          <w:rFonts w:hint="eastAsia" w:asciiTheme="minorEastAsia" w:hAnsiTheme="minorEastAsia"/>
          <w:b/>
          <w:bCs/>
          <w:sz w:val="30"/>
          <w:szCs w:val="30"/>
          <w:lang w:eastAsia="zh-CN"/>
        </w:rPr>
      </w:pPr>
      <w:r>
        <w:rPr>
          <w:rFonts w:hint="eastAsia" w:asciiTheme="minorEastAsia" w:hAnsiTheme="minorEastAsia"/>
          <w:b/>
          <w:bCs/>
          <w:sz w:val="30"/>
          <w:szCs w:val="30"/>
          <w:lang w:eastAsia="zh-CN"/>
        </w:rPr>
      </w:r>
      <w:r/>
    </w:p>
    <w:p>
      <w:pPr>
        <w:pStyle w:val="918"/>
        <w:rPr>
          <w:rFonts w:hint="eastAsia"/>
        </w:rPr>
      </w:pPr>
      <w:r>
        <w:rPr>
          <w:rFonts w:hint="eastAsia"/>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pStyle w:val="880"/>
        <w:ind w:firstLine="480"/>
        <w:spacing w:line="480" w:lineRule="exact"/>
        <w:rPr>
          <w:rFonts w:hint="eastAsia" w:asciiTheme="minorEastAsia" w:hAnsiTheme="minorEastAsia" w:eastAsiaTheme="minorEastAsia"/>
          <w:sz w:val="24"/>
          <w:szCs w:val="24"/>
          <w:lang w:eastAsia="zh-CN"/>
        </w:rPr>
      </w:pPr>
      <w:r>
        <w:rPr>
          <w:rFonts w:hint="eastAsia" w:ascii="宋体" w:hAnsi="宋体" w:eastAsia="宋体" w:cs="宋体"/>
          <w:sz w:val="24"/>
          <w:lang w:eastAsia="zh-CN"/>
        </w:rPr>
        <w:t xml:space="preserve">一、</w:t>
      </w:r>
      <w:r>
        <w:rPr>
          <w:rFonts w:cs="宋体" w:asciiTheme="minorEastAsia" w:hAnsiTheme="minorEastAsia" w:eastAsiaTheme="minorEastAsia"/>
          <w:sz w:val="24"/>
          <w:lang w:eastAsia="zh-CN"/>
        </w:rPr>
        <w:t xml:space="preserve">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br/>
      </w:r>
      <w:r>
        <w:rPr>
          <w:rFonts w:asciiTheme="minorEastAsia" w:hAnsiTheme="minorEastAsia" w:eastAsiaTheme="minorEastAsia"/>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w:t>
      </w:r>
      <w:r>
        <w:rPr>
          <w:rFonts w:cs="宋体" w:asciiTheme="minorEastAsia" w:hAnsiTheme="minorEastAsia" w:eastAsiaTheme="minorEastAsia"/>
          <w:sz w:val="24"/>
          <w:lang w:eastAsia="zh-CN"/>
        </w:rPr>
        <w:t xml:space="preserve">（计算结果均四舍五入保留两位小数）</w:t>
      </w:r>
      <w:r>
        <w:rPr>
          <w:rFonts w:asciiTheme="minorEastAsia" w:hAnsiTheme="minorEastAsia" w:eastAsiaTheme="minorEastAsia"/>
          <w:sz w:val="24"/>
          <w:szCs w:val="24"/>
          <w:lang w:eastAsia="zh-CN"/>
        </w:rPr>
        <w:t xml:space="preserve">，计算出每个投标人的得分，加上价格得分即为每个投标人的综合得分。</w:t>
      </w:r>
      <w:r/>
    </w:p>
    <w:p>
      <w:pPr>
        <w:pStyle w:val="880"/>
        <w:spacing w:line="480" w:lineRule="exact"/>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80"/>
        <w:spacing w:line="480" w:lineRule="exact"/>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四、如出现评审得分最高的投标人有两个或两个以上的，以投标报价较低者优先作为该标段中标候选人，如果投标报价也相同的，则由</w:t>
      </w:r>
      <w:r>
        <w:rPr>
          <w:rFonts w:hint="eastAsia" w:asciiTheme="minorEastAsia" w:hAnsiTheme="minorEastAsia" w:eastAsiaTheme="minorEastAsia"/>
          <w:sz w:val="24"/>
          <w:szCs w:val="24"/>
          <w:lang w:eastAsia="zh-CN"/>
        </w:rPr>
        <w:t xml:space="preserve">评标委员会</w:t>
      </w:r>
      <w:r>
        <w:rPr>
          <w:rFonts w:asciiTheme="minorEastAsia" w:hAnsiTheme="minorEastAsia" w:eastAsiaTheme="minorEastAsia"/>
          <w:sz w:val="24"/>
          <w:szCs w:val="24"/>
          <w:lang w:eastAsia="zh-CN"/>
        </w:rPr>
        <w:t xml:space="preserve">以抽签方式确定中标候选人。</w:t>
      </w:r>
      <w:r/>
    </w:p>
    <w:p>
      <w:pPr>
        <w:pStyle w:val="880"/>
        <w:ind w:firstLine="480"/>
        <w:spacing w:line="4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80"/>
        <w:spacing w:line="480" w:lineRule="exact"/>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七、中小企业相关政策：</w:t>
      </w:r>
      <w:r/>
    </w:p>
    <w:p>
      <w:pPr>
        <w:ind w:firstLine="480"/>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lang w:eastAsia="zh-CN"/>
        </w:rPr>
        <w:t xml:space="preserve">但与大企业的负责人为同一人，或者与大企业存在直接控股、管理关系的除外。</w:t>
      </w:r>
      <w:r>
        <w:rPr>
          <w:rFonts w:hint="eastAsia" w:ascii="宋体" w:hAnsi="宋体" w:eastAsia="宋体" w:cs="宋体"/>
          <w:sz w:val="24"/>
          <w:szCs w:val="24"/>
          <w:lang w:eastAsia="zh-CN"/>
        </w:rPr>
        <w:t xml:space="preserve">符合中小企业划分标准的个体工商户，在政府采购活动中视同中小企业：</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5、符合中小企业划分标准的个体工商户，在政府采购活动中视同中小企业。</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6、残疾人福利性单位及监狱企业视同小型企业，享受评审中价格扣除等促进中小企业发展的政府采购政策。</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7、供应商按照本办法规定提供声明函内容不实的，属于提供虚假材料谋取中标、 成交， 依照《中华人民共和国政府采购法》 等国家有关规定追究相应责任。 </w:t>
      </w:r>
      <w:r/>
    </w:p>
    <w:p>
      <w:pPr>
        <w:pStyle w:val="880"/>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89"/>
        <w:spacing w:after="0" w:line="440" w:lineRule="exact"/>
        <w:rPr>
          <w:rFonts w:hint="eastAsia" w:asciiTheme="minorEastAsia" w:hAnsiTheme="minorEastAsia" w:eastAsiaTheme="minorEastAsia" w:cstheme="minorEastAsia"/>
          <w:b/>
          <w:sz w:val="24"/>
          <w:szCs w:val="24"/>
          <w:lang w:eastAsia="zh-CN"/>
        </w:rPr>
      </w:pPr>
      <w:r/>
      <w:bookmarkStart w:id="19" w:name="OLE_LINK22"/>
      <w:r/>
      <w:bookmarkStart w:id="20" w:name="_Hlk166575460"/>
      <w:r/>
      <w:bookmarkEnd w:id="19"/>
      <w:r/>
      <w:bookmarkEnd w:id="20"/>
      <w:r/>
      <w:r/>
    </w:p>
    <w:p>
      <w:pPr>
        <w:pStyle w:val="889"/>
        <w:ind w:firstLine="241"/>
        <w:spacing w:after="0" w:line="480" w:lineRule="exact"/>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评分标准</w:t>
      </w:r>
      <w:r/>
    </w:p>
    <w:p>
      <w:pPr>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1" w:name="OLE_LINK7"/>
      <w:r/>
      <w:bookmarkStart w:id="22" w:name="OLE_LINK8"/>
      <w:r>
        <w:rPr>
          <w:rFonts w:hint="eastAsia" w:ascii="宋体" w:hAnsi="宋体" w:eastAsia="宋体" w:cs="宋体"/>
          <w:b/>
          <w:bCs/>
          <w:sz w:val="24"/>
          <w:szCs w:val="24"/>
          <w:lang w:eastAsia="zh-CN"/>
        </w:rPr>
        <w:t xml:space="preserve">一</w:t>
      </w:r>
      <w:bookmarkStart w:id="23" w:name="OLE_LINK9"/>
      <w:r>
        <w:rPr>
          <w:rFonts w:hint="eastAsia" w:ascii="宋体" w:hAnsi="宋体" w:eastAsia="宋体" w:cs="宋体"/>
          <w:b/>
          <w:bCs/>
          <w:sz w:val="24"/>
          <w:szCs w:val="24"/>
          <w:lang w:eastAsia="zh-CN"/>
        </w:rPr>
        <w:t xml:space="preserve">、</w:t>
      </w:r>
      <w:bookmarkEnd w:id="21"/>
      <w:r/>
      <w:bookmarkEnd w:id="23"/>
      <w:r>
        <w:rPr>
          <w:rFonts w:hint="eastAsia" w:ascii="宋体" w:hAnsi="宋体" w:eastAsia="宋体" w:cs="宋体"/>
          <w:b/>
          <w:bCs/>
          <w:sz w:val="24"/>
          <w:szCs w:val="24"/>
          <w:lang w:eastAsia="zh-CN"/>
        </w:rPr>
        <w:t xml:space="preserve">投标报价：20分</w:t>
      </w:r>
      <w:bookmarkEnd w:id="22"/>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4" w:name="OLE_LINK20"/>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投标报价得分＝（评标基准价/投标报价）×20％×100</w:t>
      </w:r>
      <w:bookmarkEnd w:id="24"/>
      <w:r/>
      <w:r/>
    </w:p>
    <w:p>
      <w:pPr>
        <w:jc w:val="both"/>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bookmarkStart w:id="25" w:name="OLE_LINK42"/>
      <w:r/>
      <w:bookmarkStart w:id="26" w:name="OLE_LINK15"/>
      <w:r>
        <w:rPr>
          <w:rFonts w:hint="eastAsia" w:ascii="宋体" w:hAnsi="宋体" w:eastAsia="宋体" w:cs="宋体"/>
          <w:b/>
          <w:bCs/>
          <w:sz w:val="24"/>
          <w:szCs w:val="24"/>
          <w:lang w:eastAsia="zh-CN"/>
        </w:rPr>
        <w:t xml:space="preserve">二、</w:t>
      </w:r>
      <w:bookmarkEnd w:id="25"/>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lang w:eastAsia="zh-CN"/>
        </w:rPr>
        <w:t xml:space="preserve">方案：</w:t>
      </w:r>
      <w:r>
        <w:rPr>
          <w:rFonts w:hint="eastAsia" w:ascii="宋体" w:hAnsi="宋体" w:eastAsia="宋体" w:cs="宋体"/>
          <w:b/>
          <w:bCs/>
          <w:sz w:val="24"/>
          <w:szCs w:val="24"/>
          <w:lang w:val="en-US" w:eastAsia="zh-CN"/>
        </w:rPr>
        <w:t xml:space="preserve">50</w:t>
      </w:r>
      <w:r>
        <w:rPr>
          <w:rFonts w:hint="eastAsia" w:ascii="宋体" w:hAnsi="宋体" w:eastAsia="宋体" w:cs="宋体"/>
          <w:b/>
          <w:bCs/>
          <w:sz w:val="24"/>
          <w:szCs w:val="24"/>
          <w:lang w:eastAsia="zh-CN"/>
        </w:rPr>
        <w:t xml:space="preserve">分</w:t>
      </w:r>
      <w:bookmarkEnd w:id="26"/>
      <w:r/>
      <w:r/>
    </w:p>
    <w:p>
      <w:pPr>
        <w:ind w:firstLine="480"/>
        <w:spacing w:after="0" w:line="480" w:lineRule="exact"/>
        <w:widowControl w:val="off"/>
        <w:rPr>
          <w:rFonts w:hint="eastAsia" w:ascii="宋体" w:hAnsi="宋体" w:eastAsia="宋体" w:cs="宋体"/>
          <w:b/>
          <w:bCs/>
          <w:sz w:val="24"/>
          <w:szCs w:val="24"/>
          <w:highlight w:val="none"/>
          <w:lang w:eastAsia="zh-CN"/>
        </w:rPr>
      </w:pPr>
      <w:r/>
      <w:bookmarkStart w:id="27" w:name="OLE_LINK17"/>
      <w:r/>
      <w:bookmarkStart w:id="28" w:name="OLE_LINK50"/>
      <w:r>
        <w:rPr>
          <w:rFonts w:hint="eastAsia" w:ascii="宋体" w:hAnsi="宋体" w:eastAsia="宋体" w:cs="宋体"/>
          <w:b/>
          <w:bCs/>
          <w:sz w:val="24"/>
          <w:szCs w:val="24"/>
          <w:highlight w:val="none"/>
          <w:lang w:eastAsia="zh-CN"/>
        </w:rPr>
        <w:t xml:space="preserve">1、项目需求分析方案（8分）</w:t>
      </w:r>
      <w:r/>
    </w:p>
    <w:p>
      <w:pPr>
        <w:ind w:firstLine="48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的项目现状与需求分析方案，内容至少</w:t>
      </w:r>
      <w:r>
        <w:rPr>
          <w:rFonts w:hint="eastAsia" w:ascii="宋体" w:hAnsi="宋体" w:eastAsia="宋体" w:cs="宋体"/>
          <w:b w:val="0"/>
          <w:bCs w:val="0"/>
          <w:sz w:val="24"/>
          <w:szCs w:val="24"/>
          <w:highlight w:val="none"/>
          <w:lang w:val="zh-CN" w:eastAsia="zh-CN"/>
        </w:rPr>
        <w:t xml:space="preserve">包含：</w:t>
      </w:r>
      <w:r>
        <w:rPr>
          <w:rFonts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eastAsia="zh-CN"/>
        </w:rPr>
        <w:t xml:space="preserve">建设背景；</w:t>
      </w:r>
      <w:r>
        <w:rPr>
          <w:rFonts w:ascii="宋体" w:hAnsi="宋体" w:eastAsia="宋体" w:cs="宋体"/>
          <w:b w:val="0"/>
          <w:bCs w:val="0"/>
          <w:sz w:val="24"/>
          <w:szCs w:val="24"/>
          <w:highlight w:val="none"/>
          <w:lang w:eastAsia="zh-CN"/>
        </w:rPr>
        <w:t xml:space="preserve">②</w:t>
      </w:r>
      <w:r>
        <w:rPr>
          <w:rFonts w:hint="eastAsia" w:ascii="宋体" w:hAnsi="宋体" w:eastAsia="宋体" w:cs="宋体"/>
          <w:b w:val="0"/>
          <w:bCs w:val="0"/>
          <w:sz w:val="24"/>
          <w:szCs w:val="24"/>
          <w:highlight w:val="none"/>
          <w:lang w:eastAsia="zh-CN"/>
        </w:rPr>
        <w:t xml:space="preserve">建设目标；</w:t>
      </w:r>
      <w:r>
        <w:rPr>
          <w:rFonts w:ascii="宋体" w:hAnsi="宋体" w:eastAsia="宋体" w:cs="宋体"/>
          <w:b w:val="0"/>
          <w:bCs w:val="0"/>
          <w:sz w:val="24"/>
          <w:szCs w:val="24"/>
          <w:highlight w:val="none"/>
          <w:lang w:eastAsia="zh-CN"/>
        </w:rPr>
        <w:t xml:space="preserve">③</w:t>
      </w:r>
      <w:r>
        <w:rPr>
          <w:rFonts w:hint="eastAsia" w:ascii="宋体" w:hAnsi="宋体" w:eastAsia="宋体" w:cs="宋体"/>
          <w:b w:val="0"/>
          <w:bCs w:val="0"/>
          <w:sz w:val="24"/>
          <w:szCs w:val="24"/>
          <w:highlight w:val="none"/>
          <w:lang w:eastAsia="zh-CN"/>
        </w:rPr>
        <w:t xml:space="preserve">建设原则和</w:t>
      </w:r>
      <w:r>
        <w:rPr>
          <w:rFonts w:hint="eastAsia" w:ascii="宋体" w:hAnsi="宋体" w:eastAsia="宋体" w:cs="宋体"/>
          <w:sz w:val="24"/>
          <w:szCs w:val="24"/>
          <w:highlight w:val="none"/>
          <w:lang w:eastAsia="zh-CN"/>
        </w:rPr>
        <w:t xml:space="preserve">策略；</w:t>
      </w:r>
      <w:r>
        <w:rPr>
          <w:rFonts w:ascii="宋体" w:hAnsi="宋体" w:eastAsia="宋体" w:cs="宋体"/>
          <w:sz w:val="24"/>
          <w:szCs w:val="24"/>
          <w:highlight w:val="none"/>
          <w:lang w:eastAsia="zh-CN"/>
        </w:rPr>
        <w:t xml:space="preserve">④</w:t>
      </w:r>
      <w:r>
        <w:rPr>
          <w:rFonts w:hint="eastAsia" w:ascii="宋体" w:hAnsi="宋体" w:eastAsia="宋体" w:cs="宋体"/>
          <w:sz w:val="24"/>
          <w:szCs w:val="24"/>
          <w:highlight w:val="none"/>
          <w:lang w:eastAsia="zh-CN"/>
        </w:rPr>
        <w:t xml:space="preserve">建设依据；</w:t>
      </w:r>
      <w:r>
        <w:rPr>
          <w:rFonts w:ascii="宋体" w:hAnsi="宋体" w:eastAsia="宋体" w:cs="宋体"/>
          <w:sz w:val="24"/>
          <w:szCs w:val="24"/>
          <w:highlight w:val="none"/>
          <w:lang w:eastAsia="zh-CN"/>
        </w:rPr>
        <w:t xml:space="preserve">⑤</w:t>
      </w:r>
      <w:r>
        <w:rPr>
          <w:rFonts w:hint="eastAsia" w:ascii="宋体" w:hAnsi="宋体" w:eastAsia="宋体" w:cs="宋体"/>
          <w:sz w:val="24"/>
          <w:szCs w:val="24"/>
          <w:highlight w:val="none"/>
          <w:lang w:eastAsia="zh-CN"/>
        </w:rPr>
        <w:t xml:space="preserve">项目现状；⑥需求分析；⑦项目建设意义；⑧项目建设必要性；</w:t>
      </w:r>
      <w:r/>
    </w:p>
    <w:p>
      <w:pPr>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方案内容每有一项内容针对本项目且符合本项目实际需求的，得1分，满分8分。每缺少一项内容，或内容非专门针对本项目，或内容不能满足本项目实际需求的，不得分。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2、项目设计方案（</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分）</w:t>
      </w:r>
      <w:r/>
    </w:p>
    <w:p>
      <w:pPr>
        <w:ind w:firstLine="48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w:t>
      </w:r>
      <w:r>
        <w:rPr>
          <w:rFonts w:hint="eastAsia" w:ascii="宋体" w:hAnsi="宋体" w:eastAsia="宋体" w:cs="宋体"/>
          <w:b w:val="0"/>
          <w:bCs w:val="0"/>
          <w:sz w:val="24"/>
          <w:szCs w:val="24"/>
          <w:highlight w:val="none"/>
          <w:lang w:eastAsia="zh-CN"/>
        </w:rPr>
        <w:t xml:space="preserve">目的项目设计方案，内容至少</w:t>
      </w:r>
      <w:r>
        <w:rPr>
          <w:rFonts w:hint="eastAsia" w:ascii="宋体" w:hAnsi="宋体" w:eastAsia="宋体" w:cs="宋体"/>
          <w:sz w:val="24"/>
          <w:szCs w:val="24"/>
          <w:highlight w:val="none"/>
          <w:lang w:val="zh-CN" w:eastAsia="zh-CN"/>
        </w:rPr>
        <w:t xml:space="preserve">包含：</w:t>
      </w:r>
      <w:r>
        <w:rPr>
          <w:rFonts w:ascii="宋体" w:hAnsi="宋体" w:eastAsia="宋体" w:cs="宋体"/>
          <w:sz w:val="24"/>
          <w:szCs w:val="24"/>
          <w:highlight w:val="none"/>
          <w:lang w:eastAsia="zh-CN"/>
        </w:rPr>
        <w:t xml:space="preserve">①框架体系</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②设计思路</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③技术标准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④技术路线</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⑤关键技术</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⑥数据库设计</w:t>
      </w:r>
      <w:r>
        <w:rPr>
          <w:rFonts w:hint="eastAsia" w:ascii="宋体" w:hAnsi="宋体" w:eastAsia="宋体" w:cs="宋体"/>
          <w:sz w:val="24"/>
          <w:szCs w:val="24"/>
          <w:highlight w:val="none"/>
          <w:lang w:eastAsia="zh-CN"/>
        </w:rPr>
        <w:t xml:space="preserve">；</w:t>
      </w:r>
      <w:r/>
    </w:p>
    <w:p>
      <w:pPr>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分，满分6分。每缺少一项内容，或内容非专门针对本项目，或内容不能满足本项目实际需求的，不得分。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3、项目重难点分析（</w:t>
      </w:r>
      <w:r>
        <w:rPr>
          <w:rFonts w:ascii="宋体" w:hAnsi="宋体" w:eastAsia="宋体" w:cs="宋体"/>
          <w:b/>
          <w:bCs/>
          <w:sz w:val="24"/>
          <w:szCs w:val="24"/>
          <w:lang w:eastAsia="zh-CN"/>
        </w:rPr>
        <w:t xml:space="preserve">3 </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w:t>
      </w:r>
      <w:r>
        <w:rPr>
          <w:rFonts w:hint="eastAsia" w:ascii="宋体" w:hAnsi="宋体" w:eastAsia="宋体" w:cs="宋体"/>
          <w:b w:val="0"/>
          <w:bCs w:val="0"/>
          <w:sz w:val="24"/>
          <w:szCs w:val="24"/>
          <w:highlight w:val="none"/>
          <w:lang w:eastAsia="zh-CN"/>
        </w:rPr>
        <w:t xml:space="preserve">项目重难点分析，</w:t>
      </w:r>
      <w:r>
        <w:rPr>
          <w:rFonts w:hint="eastAsia" w:ascii="宋体" w:hAnsi="宋体" w:eastAsia="宋体" w:cs="宋体"/>
          <w:b w:val="0"/>
          <w:bCs w:val="0"/>
          <w:sz w:val="24"/>
          <w:szCs w:val="24"/>
          <w:highlight w:val="none"/>
          <w:lang w:val="en-US" w:eastAsia="zh-CN"/>
        </w:rPr>
        <w:t xml:space="preserve">内</w:t>
      </w:r>
      <w:r>
        <w:rPr>
          <w:rFonts w:hint="eastAsia" w:ascii="宋体" w:hAnsi="宋体" w:eastAsia="宋体" w:cs="宋体"/>
          <w:b w:val="0"/>
          <w:bCs w:val="0"/>
          <w:sz w:val="24"/>
          <w:szCs w:val="24"/>
          <w:highlight w:val="none"/>
          <w:lang w:eastAsia="zh-CN"/>
        </w:rPr>
        <w:t xml:space="preserve">容至少</w:t>
      </w:r>
      <w:r>
        <w:rPr>
          <w:rFonts w:hint="eastAsia" w:ascii="宋体" w:hAnsi="宋体" w:eastAsia="宋体" w:cs="宋体"/>
          <w:b w:val="0"/>
          <w:bCs w:val="0"/>
          <w:sz w:val="24"/>
          <w:szCs w:val="24"/>
          <w:highlight w:val="none"/>
          <w:lang w:val="zh-CN" w:eastAsia="zh-CN"/>
        </w:rPr>
        <w:t xml:space="preserve">包</w:t>
      </w:r>
      <w:r>
        <w:rPr>
          <w:rFonts w:hint="eastAsia" w:ascii="宋体" w:hAnsi="宋体" w:eastAsia="宋体" w:cs="宋体"/>
          <w:sz w:val="24"/>
          <w:szCs w:val="24"/>
          <w:lang w:val="zh-CN" w:eastAsia="zh-CN"/>
        </w:rPr>
        <w:t xml:space="preserve">含：</w:t>
      </w:r>
      <w:r>
        <w:rPr>
          <w:rFonts w:hint="eastAsia" w:ascii="宋体" w:hAnsi="宋体" w:eastAsia="宋体" w:cs="宋体"/>
          <w:sz w:val="24"/>
          <w:szCs w:val="24"/>
          <w:lang w:eastAsia="zh-CN"/>
        </w:rPr>
        <w:t xml:space="preserve">①梳理项目重难点问题；②重难点内容分析；③针对重难点制定应对措施。</w:t>
      </w:r>
      <w:r/>
    </w:p>
    <w:p>
      <w:pPr>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方案内容每有一项内容针对本项目且符合本项目实际</w:t>
      </w:r>
      <w:r>
        <w:rPr>
          <w:rFonts w:hint="eastAsia" w:ascii="宋体" w:hAnsi="宋体" w:eastAsia="宋体" w:cs="宋体"/>
          <w:sz w:val="24"/>
          <w:szCs w:val="24"/>
          <w:highlight w:val="none"/>
          <w:lang w:eastAsia="zh-CN"/>
        </w:rPr>
        <w:t xml:space="preserve">需求的，得1分，满分3分。每缺少一项内容，或内容非专门针对本项目，或内容不能满足本项目实际需求的，不得分。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、实施方案（</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的实施方案，内容至少</w:t>
      </w:r>
      <w:r>
        <w:rPr>
          <w:rFonts w:hint="eastAsia" w:ascii="宋体" w:hAnsi="宋体" w:eastAsia="宋体" w:cs="宋体"/>
          <w:b w:val="0"/>
          <w:bCs w:val="0"/>
          <w:sz w:val="24"/>
          <w:szCs w:val="24"/>
          <w:highlight w:val="none"/>
          <w:lang w:val="zh-CN" w:eastAsia="zh-CN"/>
        </w:rPr>
        <w:t xml:space="preserve">包含</w:t>
      </w:r>
      <w:r>
        <w:rPr>
          <w:rFonts w:ascii="宋体" w:hAnsi="宋体" w:eastAsia="宋体" w:cs="宋体"/>
          <w:b w:val="0"/>
          <w:bCs w:val="0"/>
          <w:sz w:val="24"/>
          <w:szCs w:val="24"/>
          <w:highlight w:val="none"/>
          <w:lang w:eastAsia="zh-CN"/>
        </w:rPr>
        <w:t xml:space="preserve">：①实施计划；</w:t>
      </w:r>
      <w:r>
        <w:rPr>
          <w:rFonts w:hint="eastAsia" w:ascii="宋体" w:hAnsi="宋体" w:eastAsia="宋体" w:cs="宋体"/>
          <w:b w:val="0"/>
          <w:bCs w:val="0"/>
          <w:sz w:val="24"/>
          <w:szCs w:val="24"/>
          <w:highlight w:val="none"/>
          <w:lang w:eastAsia="zh-CN"/>
        </w:rPr>
        <w:t xml:space="preserve">②</w:t>
      </w:r>
      <w:r>
        <w:rPr>
          <w:rFonts w:ascii="宋体" w:hAnsi="宋体" w:eastAsia="宋体" w:cs="宋体"/>
          <w:b w:val="0"/>
          <w:bCs w:val="0"/>
          <w:sz w:val="24"/>
          <w:szCs w:val="24"/>
          <w:highlight w:val="none"/>
          <w:lang w:eastAsia="zh-CN"/>
        </w:rPr>
        <w:t xml:space="preserve">人员组织架构；</w:t>
      </w:r>
      <w:r>
        <w:rPr>
          <w:rFonts w:hint="eastAsia" w:ascii="宋体" w:hAnsi="宋体" w:eastAsia="宋体" w:cs="宋体"/>
          <w:b w:val="0"/>
          <w:bCs w:val="0"/>
          <w:sz w:val="24"/>
          <w:szCs w:val="24"/>
          <w:highlight w:val="none"/>
          <w:lang w:eastAsia="zh-CN"/>
        </w:rPr>
        <w:t xml:space="preserve">③</w:t>
      </w:r>
      <w:r>
        <w:rPr>
          <w:rFonts w:ascii="宋体" w:hAnsi="宋体" w:eastAsia="宋体" w:cs="宋体"/>
          <w:b w:val="0"/>
          <w:bCs w:val="0"/>
          <w:sz w:val="24"/>
          <w:szCs w:val="24"/>
          <w:highlight w:val="none"/>
          <w:lang w:eastAsia="zh-CN"/>
        </w:rPr>
        <w:t xml:space="preserve">工期滞后解决措施；</w:t>
      </w:r>
      <w:r>
        <w:rPr>
          <w:rFonts w:hint="eastAsia" w:ascii="宋体" w:hAnsi="宋体" w:eastAsia="宋体" w:cs="宋体"/>
          <w:b w:val="0"/>
          <w:bCs w:val="0"/>
          <w:sz w:val="24"/>
          <w:szCs w:val="24"/>
          <w:highlight w:val="none"/>
          <w:lang w:eastAsia="zh-CN"/>
        </w:rPr>
        <w:t xml:space="preserve">④</w:t>
      </w:r>
      <w:r>
        <w:rPr>
          <w:rFonts w:ascii="宋体" w:hAnsi="宋体" w:eastAsia="宋体" w:cs="宋体"/>
          <w:b w:val="0"/>
          <w:bCs w:val="0"/>
          <w:sz w:val="24"/>
          <w:szCs w:val="24"/>
          <w:highlight w:val="none"/>
          <w:lang w:eastAsia="zh-CN"/>
        </w:rPr>
        <w:t xml:space="preserve">项目管理方案</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⑤</w:t>
      </w:r>
      <w:r>
        <w:rPr>
          <w:rFonts w:ascii="宋体" w:hAnsi="宋体" w:eastAsia="宋体" w:cs="宋体"/>
          <w:sz w:val="24"/>
          <w:szCs w:val="24"/>
          <w:lang w:eastAsia="zh-CN"/>
        </w:rPr>
        <w:t xml:space="preserve">试运行方案；</w:t>
      </w:r>
      <w:r>
        <w:rPr>
          <w:rFonts w:hint="eastAsia" w:ascii="宋体" w:hAnsi="宋体" w:eastAsia="宋体" w:cs="宋体"/>
          <w:sz w:val="24"/>
          <w:szCs w:val="24"/>
          <w:lang w:eastAsia="zh-CN"/>
        </w:rPr>
        <w:t xml:space="preserve">⑥</w:t>
      </w:r>
      <w:r>
        <w:rPr>
          <w:rFonts w:ascii="宋体" w:hAnsi="宋体" w:eastAsia="宋体" w:cs="宋体"/>
          <w:sz w:val="24"/>
          <w:szCs w:val="24"/>
          <w:lang w:eastAsia="zh-CN"/>
        </w:rPr>
        <w:t xml:space="preserve">系统测试方案</w:t>
      </w:r>
      <w:r>
        <w:rPr>
          <w:rFonts w:hint="eastAsia" w:ascii="宋体" w:hAnsi="宋体" w:eastAsia="宋体" w:cs="宋体"/>
          <w:sz w:val="24"/>
          <w:szCs w:val="24"/>
          <w:lang w:eastAsia="zh-CN"/>
        </w:rPr>
        <w:t xml:space="preserve">；</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w:t>
      </w:r>
      <w:r>
        <w:rPr>
          <w:rFonts w:hint="eastAsia" w:ascii="宋体" w:hAnsi="宋体" w:eastAsia="宋体" w:cs="宋体"/>
          <w:sz w:val="24"/>
          <w:szCs w:val="24"/>
          <w:highlight w:val="none"/>
          <w:lang w:eastAsia="zh-CN"/>
        </w:rPr>
        <w:t xml:space="preserve">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分。每缺少一项内容，或内容非专门针对本项目，或内容不能满足本项目实际需</w:t>
      </w:r>
      <w:r>
        <w:rPr>
          <w:rFonts w:hint="eastAsia" w:ascii="宋体" w:hAnsi="宋体" w:eastAsia="宋体" w:cs="宋体"/>
          <w:sz w:val="24"/>
          <w:szCs w:val="24"/>
          <w:lang w:eastAsia="zh-CN"/>
        </w:rPr>
        <w:t xml:space="preserve">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、质量保证措施（3</w:t>
      </w:r>
      <w:r>
        <w:rPr>
          <w:rFonts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lang w:eastAsia="zh-CN"/>
        </w:rPr>
        <w:t xml:space="preserve">的质量保证措施，</w:t>
      </w:r>
      <w:r>
        <w:rPr>
          <w:rFonts w:hint="eastAsia" w:ascii="宋体" w:hAnsi="宋体" w:eastAsia="宋体" w:cs="宋体"/>
          <w:sz w:val="24"/>
          <w:szCs w:val="24"/>
          <w:lang w:eastAsia="zh-CN"/>
        </w:rPr>
        <w:t xml:space="preserve">内容至少包含：①整体质量控制；②关键质量控制；③质量控制方法；</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分，满分3分。每缺少一项内容，或内容非专门针对本项目，或内容不能满足本项目实际需求的，不得分。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、服务保障措施（4</w:t>
      </w:r>
      <w:r>
        <w:rPr>
          <w:rFonts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b w:val="0"/>
          <w:bCs w:val="0"/>
          <w:sz w:val="24"/>
          <w:szCs w:val="24"/>
          <w:highlight w:val="none"/>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的服务保障措施，内容至少</w:t>
      </w:r>
      <w:r>
        <w:rPr>
          <w:rFonts w:hint="eastAsia" w:ascii="宋体" w:hAnsi="宋体" w:eastAsia="宋体" w:cs="宋体"/>
          <w:b w:val="0"/>
          <w:bCs w:val="0"/>
          <w:sz w:val="24"/>
          <w:szCs w:val="24"/>
          <w:highlight w:val="none"/>
          <w:lang w:val="zh-CN" w:eastAsia="zh-CN"/>
        </w:rPr>
        <w:t xml:space="preserve">包含</w:t>
      </w:r>
      <w:r>
        <w:rPr>
          <w:rFonts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eastAsia="zh-CN"/>
        </w:rPr>
        <w:t xml:space="preserve">服务内容</w:t>
      </w:r>
      <w:r>
        <w:rPr>
          <w:rFonts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②服务承诺及响应时间</w:t>
      </w:r>
      <w:r>
        <w:rPr>
          <w:rFonts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③技术支持体系</w:t>
      </w:r>
      <w:r>
        <w:rPr>
          <w:rFonts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④服务方式</w:t>
      </w:r>
      <w:r>
        <w:rPr>
          <w:rFonts w:ascii="宋体" w:hAnsi="宋体" w:eastAsia="宋体" w:cs="宋体"/>
          <w:b w:val="0"/>
          <w:bCs w:val="0"/>
          <w:sz w:val="24"/>
          <w:szCs w:val="24"/>
          <w:highlight w:val="none"/>
          <w:lang w:eastAsia="zh-CN"/>
        </w:rPr>
        <w:t xml:space="preserve">。</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w:t>
      </w:r>
      <w:r>
        <w:rPr>
          <w:rFonts w:hint="eastAsia" w:ascii="宋体" w:hAnsi="宋体" w:eastAsia="宋体" w:cs="宋体"/>
          <w:sz w:val="24"/>
          <w:szCs w:val="24"/>
          <w:highlight w:val="none"/>
          <w:lang w:eastAsia="zh-CN"/>
        </w:rPr>
        <w:t xml:space="preserve">项目实际需求的，得1分，满分4分。每缺少一项内容，或内容非专门针对本项目，或内容不能满足</w:t>
      </w:r>
      <w:r>
        <w:rPr>
          <w:rFonts w:hint="eastAsia" w:ascii="宋体" w:hAnsi="宋体" w:eastAsia="宋体" w:cs="宋体"/>
          <w:sz w:val="24"/>
          <w:szCs w:val="24"/>
          <w:lang w:eastAsia="zh-CN"/>
        </w:rPr>
        <w:t xml:space="preserve">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、项目管理制度（3分）</w:t>
      </w:r>
      <w:r/>
    </w:p>
    <w:p>
      <w:pPr>
        <w:ind w:firstLine="480"/>
        <w:spacing w:after="0" w:line="480" w:lineRule="exact"/>
        <w:widowControl w:val="off"/>
        <w:rPr>
          <w:rFonts w:ascii="宋体" w:hAnsi="宋体" w:eastAsia="宋体" w:cs="宋体"/>
          <w:b w:val="0"/>
          <w:bCs w:val="0"/>
          <w:color w:val="auto"/>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w:t>
      </w:r>
      <w:r>
        <w:rPr>
          <w:rFonts w:hint="eastAsia" w:ascii="宋体" w:hAnsi="宋体" w:eastAsia="宋体" w:cs="宋体"/>
          <w:b w:val="0"/>
          <w:bCs w:val="0"/>
          <w:color w:val="auto"/>
          <w:sz w:val="24"/>
          <w:szCs w:val="24"/>
          <w:lang w:eastAsia="zh-CN"/>
        </w:rPr>
        <w:t xml:space="preserve">项目的项目管理制度，内容至少包含：①项目制度管理；②项目管理流程；③关键阶段项目管理；</w:t>
      </w:r>
      <w:r/>
    </w:p>
    <w:p>
      <w:pPr>
        <w:ind w:firstLine="480"/>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方案内容每有一项内容针对本项目且符合本项目实际需求的，得1分，满分3分。每缺少一项内容，或内容非专门针对本项目，或内容不能满足本项目实际需求的，不得分。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lang w:eastAsia="zh-CN"/>
        </w:rPr>
        <w:t xml:space="preserve">、综合协调方案（4</w:t>
      </w:r>
      <w:r>
        <w:rPr>
          <w:rFonts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lang w:eastAsia="zh-CN"/>
        </w:rPr>
        <w:t xml:space="preserve">的项目管理制度，内容至少包含：①协调原则；②协调目标；③协调制度；</w:t>
      </w:r>
      <w:r>
        <w:rPr>
          <w:rFonts w:hint="eastAsia" w:ascii="宋体" w:hAnsi="宋体" w:eastAsia="宋体" w:cs="宋体"/>
          <w:sz w:val="24"/>
          <w:szCs w:val="24"/>
          <w:lang w:eastAsia="zh-CN"/>
        </w:rPr>
        <w:t xml:space="preserve">④协调保障措施；</w:t>
      </w:r>
      <w:r/>
    </w:p>
    <w:p>
      <w:pPr>
        <w:ind w:firstLine="480"/>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、权籍系统升级建设方案（</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w:t>
      </w:r>
      <w:r>
        <w:rPr>
          <w:rFonts w:hint="eastAsia" w:ascii="宋体" w:hAnsi="宋体" w:eastAsia="宋体" w:cs="宋体"/>
          <w:b w:val="0"/>
          <w:bCs w:val="0"/>
          <w:sz w:val="24"/>
          <w:szCs w:val="24"/>
          <w:highlight w:val="none"/>
          <w:lang w:eastAsia="zh-CN"/>
        </w:rPr>
        <w:t xml:space="preserve">目的权籍系统升级建设方案，内容至少</w:t>
      </w:r>
      <w:r>
        <w:rPr>
          <w:rFonts w:hint="eastAsia" w:ascii="宋体" w:hAnsi="宋体" w:eastAsia="宋体" w:cs="宋体"/>
          <w:b w:val="0"/>
          <w:bCs w:val="0"/>
          <w:sz w:val="24"/>
          <w:szCs w:val="24"/>
          <w:highlight w:val="none"/>
          <w:lang w:val="zh-CN" w:eastAsia="zh-CN"/>
        </w:rPr>
        <w:t xml:space="preserve">包</w:t>
      </w:r>
      <w:r>
        <w:rPr>
          <w:rFonts w:hint="eastAsia" w:ascii="宋体" w:hAnsi="宋体" w:eastAsia="宋体" w:cs="宋体"/>
          <w:sz w:val="24"/>
          <w:szCs w:val="24"/>
          <w:lang w:val="zh-CN" w:eastAsia="zh-CN"/>
        </w:rPr>
        <w:t xml:space="preserve">含</w:t>
      </w:r>
      <w:r>
        <w:rPr>
          <w:rFonts w:ascii="宋体" w:hAnsi="宋体" w:eastAsia="宋体" w:cs="宋体"/>
          <w:sz w:val="24"/>
          <w:szCs w:val="24"/>
          <w:lang w:eastAsia="zh-CN"/>
        </w:rPr>
        <w:t xml:space="preserve">：①数据交换</w:t>
      </w:r>
      <w:r>
        <w:rPr>
          <w:rFonts w:hint="eastAsia" w:ascii="宋体" w:hAnsi="宋体" w:eastAsia="宋体" w:cs="宋体"/>
          <w:sz w:val="24"/>
          <w:szCs w:val="24"/>
          <w:lang w:eastAsia="zh-CN"/>
        </w:rPr>
        <w:t xml:space="preserve">；②数据汇交；③</w:t>
      </w:r>
      <w:r>
        <w:rPr>
          <w:rFonts w:ascii="宋体" w:hAnsi="宋体" w:eastAsia="宋体" w:cs="宋体"/>
          <w:sz w:val="24"/>
          <w:szCs w:val="24"/>
          <w:lang w:eastAsia="zh-CN"/>
        </w:rPr>
        <w:t xml:space="preserve">数据处理</w:t>
      </w:r>
      <w:r>
        <w:rPr>
          <w:rFonts w:hint="eastAsia" w:ascii="宋体" w:hAnsi="宋体" w:eastAsia="宋体" w:cs="宋体"/>
          <w:sz w:val="24"/>
          <w:szCs w:val="24"/>
          <w:lang w:eastAsia="zh-CN"/>
        </w:rPr>
        <w:t xml:space="preserve">；④</w:t>
      </w:r>
      <w:r>
        <w:rPr>
          <w:rFonts w:ascii="宋体" w:hAnsi="宋体" w:eastAsia="宋体" w:cs="宋体"/>
          <w:sz w:val="24"/>
          <w:szCs w:val="24"/>
          <w:lang w:eastAsia="zh-CN"/>
        </w:rPr>
        <w:t xml:space="preserve">变更管理</w:t>
      </w:r>
      <w:r>
        <w:rPr>
          <w:rFonts w:hint="eastAsia" w:ascii="宋体" w:hAnsi="宋体" w:eastAsia="宋体" w:cs="宋体"/>
          <w:sz w:val="24"/>
          <w:szCs w:val="24"/>
          <w:lang w:eastAsia="zh-CN"/>
        </w:rPr>
        <w:t xml:space="preserve">；⑤</w:t>
      </w:r>
      <w:r>
        <w:rPr>
          <w:rFonts w:ascii="宋体" w:hAnsi="宋体" w:eastAsia="宋体" w:cs="宋体"/>
          <w:sz w:val="24"/>
          <w:szCs w:val="24"/>
          <w:lang w:eastAsia="zh-CN"/>
        </w:rPr>
        <w:t xml:space="preserve">调查表管理</w:t>
      </w:r>
      <w:r>
        <w:rPr>
          <w:rFonts w:hint="eastAsia" w:ascii="宋体" w:hAnsi="宋体" w:eastAsia="宋体" w:cs="宋体"/>
          <w:sz w:val="24"/>
          <w:szCs w:val="24"/>
          <w:lang w:eastAsia="zh-CN"/>
        </w:rPr>
        <w:t xml:space="preserve">；⑥</w:t>
      </w:r>
      <w:r>
        <w:rPr>
          <w:rFonts w:ascii="宋体" w:hAnsi="宋体" w:eastAsia="宋体" w:cs="宋体"/>
          <w:sz w:val="24"/>
          <w:szCs w:val="24"/>
          <w:lang w:eastAsia="zh-CN"/>
        </w:rPr>
        <w:t xml:space="preserve">楼盘表管理</w:t>
      </w:r>
      <w:r>
        <w:rPr>
          <w:rFonts w:hint="eastAsia" w:ascii="宋体" w:hAnsi="宋体" w:eastAsia="宋体" w:cs="宋体"/>
          <w:sz w:val="24"/>
          <w:szCs w:val="24"/>
          <w:lang w:eastAsia="zh-CN"/>
        </w:rPr>
        <w:t xml:space="preserve">；⑦</w:t>
      </w:r>
      <w:r>
        <w:rPr>
          <w:rFonts w:ascii="宋体" w:hAnsi="宋体" w:eastAsia="宋体" w:cs="宋体"/>
          <w:sz w:val="24"/>
          <w:szCs w:val="24"/>
          <w:lang w:eastAsia="zh-CN"/>
        </w:rPr>
        <w:t xml:space="preserve">查询统计</w:t>
      </w:r>
      <w:r>
        <w:rPr>
          <w:rFonts w:hint="eastAsia" w:ascii="宋体" w:hAnsi="宋体" w:eastAsia="宋体" w:cs="宋体"/>
          <w:sz w:val="24"/>
          <w:szCs w:val="24"/>
          <w:lang w:eastAsia="zh-CN"/>
        </w:rPr>
        <w:t xml:space="preserve">；⑧地籍图</w:t>
      </w:r>
      <w:r>
        <w:rPr>
          <w:rFonts w:ascii="宋体" w:hAnsi="宋体" w:eastAsia="宋体" w:cs="宋体"/>
          <w:sz w:val="24"/>
          <w:szCs w:val="24"/>
          <w:lang w:eastAsia="zh-CN"/>
        </w:rPr>
        <w:t xml:space="preserve">输出</w:t>
      </w:r>
      <w:r>
        <w:rPr>
          <w:rFonts w:hint="eastAsia" w:ascii="宋体" w:hAnsi="宋体" w:eastAsia="宋体" w:cs="宋体"/>
          <w:sz w:val="24"/>
          <w:szCs w:val="24"/>
          <w:lang w:eastAsia="zh-CN"/>
        </w:rPr>
        <w:t xml:space="preserve">；⑨报表输出；</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w:t>
      </w:r>
      <w:r>
        <w:rPr>
          <w:rFonts w:hint="eastAsia" w:ascii="宋体" w:hAnsi="宋体" w:eastAsia="宋体" w:cs="宋体"/>
          <w:sz w:val="24"/>
          <w:szCs w:val="24"/>
          <w:highlight w:val="none"/>
          <w:lang w:eastAsia="zh-CN"/>
        </w:rPr>
        <w:t xml:space="preserve">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分。每缺少一项内容，或内容非专门针对本项目，或内容不能满足本项目实</w:t>
      </w:r>
      <w:r>
        <w:rPr>
          <w:rFonts w:hint="eastAsia" w:ascii="宋体" w:hAnsi="宋体" w:eastAsia="宋体" w:cs="宋体"/>
          <w:sz w:val="24"/>
          <w:szCs w:val="24"/>
          <w:lang w:eastAsia="zh-CN"/>
        </w:rPr>
        <w:t xml:space="preserve">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ascii="宋体" w:hAnsi="宋体" w:eastAsia="宋体" w:cs="宋体"/>
          <w:b/>
          <w:bCs/>
          <w:sz w:val="24"/>
          <w:szCs w:val="24"/>
          <w:lang w:eastAsia="zh-CN"/>
        </w:rPr>
        <w:t xml:space="preserve">1</w:t>
      </w:r>
      <w:r>
        <w:rPr>
          <w:rFonts w:hint="eastAsia" w:ascii="宋体" w:hAnsi="宋体" w:eastAsia="宋体" w:cs="宋体"/>
          <w:b/>
          <w:bCs/>
          <w:sz w:val="24"/>
          <w:szCs w:val="24"/>
          <w:lang w:eastAsia="zh-CN"/>
        </w:rPr>
        <w:t xml:space="preserve">0、</w:t>
      </w:r>
      <w:r>
        <w:rPr>
          <w:rFonts w:ascii="宋体" w:hAnsi="宋体" w:eastAsia="宋体" w:cs="宋体"/>
          <w:b/>
          <w:bCs/>
          <w:sz w:val="24"/>
          <w:szCs w:val="24"/>
          <w:lang w:eastAsia="zh-CN"/>
        </w:rPr>
        <w:t xml:space="preserve">运维、监控与日志设计</w:t>
      </w:r>
      <w:r>
        <w:rPr>
          <w:rFonts w:hint="eastAsia" w:ascii="宋体" w:hAnsi="宋体" w:eastAsia="宋体" w:cs="宋体"/>
          <w:b/>
          <w:bCs/>
          <w:sz w:val="24"/>
          <w:szCs w:val="24"/>
          <w:lang w:eastAsia="zh-CN"/>
        </w:rPr>
        <w:t xml:space="preserve">（4分）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lang w:eastAsia="zh-CN"/>
        </w:rPr>
        <w:t xml:space="preserve">的</w:t>
      </w:r>
      <w:r>
        <w:rPr>
          <w:rFonts w:ascii="宋体" w:hAnsi="宋体" w:eastAsia="宋体" w:cs="宋体"/>
          <w:b w:val="0"/>
          <w:bCs w:val="0"/>
          <w:sz w:val="24"/>
          <w:szCs w:val="24"/>
          <w:lang w:eastAsia="zh-CN"/>
        </w:rPr>
        <w:t xml:space="preserve">运维、监控与日志设计</w:t>
      </w:r>
      <w:r>
        <w:rPr>
          <w:rFonts w:hint="eastAsia" w:ascii="宋体" w:hAnsi="宋体" w:eastAsia="宋体" w:cs="宋体"/>
          <w:b w:val="0"/>
          <w:bCs w:val="0"/>
          <w:sz w:val="24"/>
          <w:szCs w:val="24"/>
          <w:lang w:eastAsia="zh-CN"/>
        </w:rPr>
        <w:t xml:space="preserve">，内容至少包含</w:t>
      </w:r>
      <w:r>
        <w:rPr>
          <w:rFonts w:ascii="宋体" w:hAnsi="宋体" w:eastAsia="宋体" w:cs="宋体"/>
          <w:b w:val="0"/>
          <w:bCs w:val="0"/>
          <w:sz w:val="24"/>
          <w:szCs w:val="24"/>
          <w:lang w:eastAsia="zh-CN"/>
        </w:rPr>
        <w:t xml:space="preserve">：①系统</w:t>
      </w:r>
      <w:r>
        <w:rPr>
          <w:rFonts w:ascii="宋体" w:hAnsi="宋体" w:eastAsia="宋体" w:cs="宋体"/>
          <w:sz w:val="24"/>
          <w:szCs w:val="24"/>
          <w:lang w:eastAsia="zh-CN"/>
        </w:rPr>
        <w:t xml:space="preserve">监控；②操作回溯；③完善运维；④问题提示</w:t>
      </w:r>
      <w:r>
        <w:rPr>
          <w:rFonts w:hint="eastAsia" w:ascii="宋体" w:hAnsi="宋体" w:eastAsia="宋体" w:cs="宋体"/>
          <w:sz w:val="24"/>
          <w:szCs w:val="24"/>
          <w:lang w:eastAsia="zh-CN"/>
        </w:rPr>
        <w:t xml:space="preserve">；</w:t>
      </w:r>
      <w:r/>
    </w:p>
    <w:p>
      <w:pPr>
        <w:ind w:firstLine="480"/>
        <w:spacing w:after="0" w:line="48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三、人员配备要求（</w:t>
      </w:r>
      <w:r>
        <w:rPr>
          <w:rFonts w:hint="eastAsia" w:ascii="宋体" w:hAnsi="宋体" w:eastAsia="宋体" w:cs="宋体"/>
          <w:b/>
          <w:bCs/>
          <w:sz w:val="24"/>
          <w:szCs w:val="24"/>
          <w:lang w:val="en-US" w:eastAsia="zh-CN"/>
        </w:rPr>
        <w:t xml:space="preserve">20</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bookmarkStart w:id="29" w:name="OLE_LINK6"/>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shd w:val="clear" w:color="auto" w:fill="ffffff"/>
          <w:lang w:eastAsia="zh-CN"/>
        </w:rPr>
        <w:t xml:space="preserve">项目总负责人</w:t>
      </w:r>
      <w:r>
        <w:rPr>
          <w:rFonts w:hint="eastAsia" w:ascii="宋体" w:hAnsi="宋体" w:eastAsia="宋体" w:cs="宋体"/>
          <w:b w:val="0"/>
          <w:bCs w:val="0"/>
          <w:sz w:val="24"/>
          <w:szCs w:val="24"/>
          <w:shd w:val="clear" w:color="auto" w:fill="ffffff"/>
          <w:lang w:val="zh-CN" w:eastAsia="zh-CN"/>
        </w:rPr>
        <w:t xml:space="preserve">（</w:t>
      </w:r>
      <w:r>
        <w:rPr>
          <w:rFonts w:hint="eastAsia" w:ascii="宋体" w:hAnsi="宋体" w:eastAsia="宋体" w:cs="宋体"/>
          <w:b w:val="0"/>
          <w:bCs w:val="0"/>
          <w:sz w:val="24"/>
          <w:szCs w:val="24"/>
          <w:shd w:val="clear" w:color="auto" w:fill="ffffff"/>
          <w:lang w:val="en-US" w:eastAsia="zh-CN"/>
        </w:rPr>
        <w:t xml:space="preserve">6</w:t>
      </w:r>
      <w:r>
        <w:rPr>
          <w:rFonts w:hint="eastAsia" w:ascii="宋体" w:hAnsi="宋体" w:eastAsia="宋体" w:cs="宋体"/>
          <w:b w:val="0"/>
          <w:bCs w:val="0"/>
          <w:sz w:val="24"/>
          <w:szCs w:val="24"/>
          <w:shd w:val="clear" w:color="auto" w:fill="ffffff"/>
          <w:lang w:eastAsia="zh-CN"/>
        </w:rPr>
        <w:t xml:space="preserve">分</w:t>
      </w:r>
      <w:r>
        <w:rPr>
          <w:rFonts w:hint="eastAsia" w:ascii="宋体" w:hAnsi="宋体" w:eastAsia="宋体" w:cs="宋体"/>
          <w:b w:val="0"/>
          <w:bCs w:val="0"/>
          <w:sz w:val="24"/>
          <w:szCs w:val="24"/>
          <w:shd w:val="clear" w:color="auto" w:fill="ffffff"/>
          <w:lang w:val="zh-CN" w:eastAsia="zh-CN"/>
        </w:rPr>
        <w:t xml:space="preserve">）</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拟派项目负责人具备中国职业技术能力鉴定中心颁发的高级信息系统项目管理师证书，人力资源和社会保障部门颁发的电子信息（计算机）高级工程师证书，人力资源和社会保障部门颁发的测绘地理信息高级工程师证书或高级职称证书，每提供一个</w:t>
      </w:r>
      <w:r>
        <w:rPr>
          <w:rFonts w:hint="eastAsia" w:ascii="宋体" w:hAnsi="宋体" w:eastAsia="宋体" w:cs="宋体"/>
          <w:b w:val="0"/>
          <w:bCs w:val="0"/>
          <w:sz w:val="24"/>
          <w:szCs w:val="24"/>
          <w:shd w:val="clear" w:color="auto" w:fill="ffffff"/>
          <w:lang w:val="en-US" w:eastAsia="zh-CN"/>
        </w:rPr>
        <w:t xml:space="preserve">2</w:t>
      </w:r>
      <w:r>
        <w:rPr>
          <w:rFonts w:hint="eastAsia" w:ascii="宋体" w:hAnsi="宋体" w:eastAsia="宋体" w:cs="宋体"/>
          <w:b w:val="0"/>
          <w:bCs w:val="0"/>
          <w:sz w:val="24"/>
          <w:szCs w:val="24"/>
          <w:shd w:val="clear" w:color="auto" w:fill="ffffff"/>
          <w:lang w:eastAsia="zh-CN"/>
        </w:rPr>
        <w:t xml:space="preserve">分，本项最多得</w:t>
      </w:r>
      <w:r>
        <w:rPr>
          <w:rFonts w:hint="eastAsia" w:ascii="宋体" w:hAnsi="宋体" w:eastAsia="宋体" w:cs="宋体"/>
          <w:b w:val="0"/>
          <w:bCs w:val="0"/>
          <w:sz w:val="24"/>
          <w:szCs w:val="24"/>
          <w:shd w:val="clear" w:color="auto" w:fill="ffffff"/>
          <w:lang w:val="en-US" w:eastAsia="zh-CN"/>
        </w:rPr>
        <w:t xml:space="preserve">6</w:t>
      </w:r>
      <w:r>
        <w:rPr>
          <w:rFonts w:hint="eastAsia" w:ascii="宋体" w:hAnsi="宋体" w:eastAsia="宋体" w:cs="宋体"/>
          <w:b w:val="0"/>
          <w:bCs w:val="0"/>
          <w:sz w:val="24"/>
          <w:szCs w:val="24"/>
          <w:shd w:val="clear" w:color="auto" w:fill="ffffff"/>
          <w:lang w:eastAsia="zh-CN"/>
        </w:rPr>
        <w:t xml:space="preserve">分。</w:t>
      </w:r>
      <w:bookmarkEnd w:id="29"/>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shd w:val="clear" w:color="auto" w:fill="ffffff"/>
          <w:lang w:eastAsia="zh-CN"/>
        </w:rPr>
        <w:t xml:space="preserve">技术负责人（</w:t>
      </w:r>
      <w:r>
        <w:rPr>
          <w:rFonts w:hint="eastAsia" w:ascii="宋体" w:hAnsi="宋体" w:eastAsia="宋体" w:cs="宋体"/>
          <w:b w:val="0"/>
          <w:bCs w:val="0"/>
          <w:sz w:val="24"/>
          <w:szCs w:val="24"/>
          <w:shd w:val="clear" w:color="auto" w:fill="ffffff"/>
          <w:lang w:val="en-US" w:eastAsia="zh-CN"/>
        </w:rPr>
        <w:t xml:space="preserve">4</w:t>
      </w:r>
      <w:r>
        <w:rPr>
          <w:rFonts w:hint="eastAsia" w:ascii="宋体" w:hAnsi="宋体" w:eastAsia="宋体" w:cs="宋体"/>
          <w:b w:val="0"/>
          <w:bCs w:val="0"/>
          <w:sz w:val="24"/>
          <w:szCs w:val="24"/>
          <w:shd w:val="clear" w:color="auto" w:fill="ffffff"/>
          <w:lang w:eastAsia="zh-CN"/>
        </w:rPr>
        <w:t xml:space="preserve">分）</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拟派项目技术负责人具备人力资源和社会保障部门颁发的电子信息（计算机）高级工程师证书，人力资源和社会保障部门颁发的高级信息系统项目管理师证书，每提供一个得</w:t>
      </w:r>
      <w:r>
        <w:rPr>
          <w:rFonts w:hint="eastAsia" w:ascii="宋体" w:hAnsi="宋体" w:eastAsia="宋体" w:cs="宋体"/>
          <w:b w:val="0"/>
          <w:bCs w:val="0"/>
          <w:sz w:val="24"/>
          <w:szCs w:val="24"/>
          <w:shd w:val="clear" w:color="auto" w:fill="ffffff"/>
          <w:lang w:val="en-US" w:eastAsia="zh-CN"/>
        </w:rPr>
        <w:t xml:space="preserve">2</w:t>
      </w:r>
      <w:r>
        <w:rPr>
          <w:rFonts w:hint="eastAsia" w:ascii="宋体" w:hAnsi="宋体" w:eastAsia="宋体" w:cs="宋体"/>
          <w:b w:val="0"/>
          <w:bCs w:val="0"/>
          <w:sz w:val="24"/>
          <w:szCs w:val="24"/>
          <w:shd w:val="clear" w:color="auto" w:fill="ffffff"/>
          <w:lang w:eastAsia="zh-CN"/>
        </w:rPr>
        <w:t xml:space="preserve">分，本项最多得</w:t>
      </w:r>
      <w:r>
        <w:rPr>
          <w:rFonts w:hint="eastAsia" w:ascii="宋体" w:hAnsi="宋体" w:eastAsia="宋体" w:cs="宋体"/>
          <w:b w:val="0"/>
          <w:bCs w:val="0"/>
          <w:sz w:val="24"/>
          <w:szCs w:val="24"/>
          <w:shd w:val="clear" w:color="auto" w:fill="ffffff"/>
          <w:lang w:val="en-US" w:eastAsia="zh-CN"/>
        </w:rPr>
        <w:t xml:space="preserve">4</w:t>
      </w:r>
      <w:r>
        <w:rPr>
          <w:rFonts w:hint="eastAsia" w:ascii="宋体" w:hAnsi="宋体" w:eastAsia="宋体" w:cs="宋体"/>
          <w:b w:val="0"/>
          <w:bCs w:val="0"/>
          <w:sz w:val="24"/>
          <w:szCs w:val="24"/>
          <w:shd w:val="clear" w:color="auto" w:fill="ffffff"/>
          <w:lang w:eastAsia="zh-CN"/>
        </w:rPr>
        <w:t xml:space="preserve">分。</w:t>
      </w:r>
      <w:r/>
    </w:p>
    <w:p>
      <w:pPr>
        <w:numPr>
          <w:ilvl w:val="0"/>
          <w:numId w:val="0"/>
        </w:num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shd w:val="clear" w:color="auto" w:fill="ffffff"/>
          <w:lang w:eastAsia="zh-CN"/>
        </w:rPr>
        <w:t xml:space="preserve">质量负责人（</w:t>
      </w:r>
      <w:r>
        <w:rPr>
          <w:rFonts w:hint="eastAsia" w:ascii="宋体" w:hAnsi="宋体" w:eastAsia="宋体" w:cs="宋体"/>
          <w:b w:val="0"/>
          <w:bCs w:val="0"/>
          <w:sz w:val="24"/>
          <w:szCs w:val="24"/>
          <w:shd w:val="clear" w:color="auto" w:fill="ffffff"/>
          <w:lang w:val="en-US" w:eastAsia="zh-CN"/>
        </w:rPr>
        <w:t xml:space="preserve">4</w:t>
      </w:r>
      <w:r>
        <w:rPr>
          <w:rFonts w:hint="eastAsia" w:ascii="宋体" w:hAnsi="宋体" w:eastAsia="宋体" w:cs="宋体"/>
          <w:b w:val="0"/>
          <w:bCs w:val="0"/>
          <w:sz w:val="24"/>
          <w:szCs w:val="24"/>
          <w:shd w:val="clear" w:color="auto" w:fill="ffffff"/>
          <w:lang w:eastAsia="zh-CN"/>
        </w:rPr>
        <w:t xml:space="preserve">分）</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拟派项目质量负责人</w:t>
      </w:r>
      <w:r>
        <w:rPr>
          <w:rFonts w:hint="eastAsia" w:ascii="宋体" w:hAnsi="宋体" w:cs="宋体"/>
          <w:b w:val="0"/>
          <w:bCs w:val="0"/>
          <w:sz w:val="24"/>
          <w:szCs w:val="24"/>
          <w:shd w:val="clear" w:color="auto" w:fill="ffffff"/>
          <w:lang w:eastAsia="zh-CN"/>
        </w:rPr>
        <w:t xml:space="preserve">具备</w:t>
      </w:r>
      <w:r>
        <w:rPr>
          <w:rFonts w:hint="eastAsia" w:ascii="宋体" w:hAnsi="宋体" w:eastAsia="宋体" w:cs="宋体"/>
          <w:b w:val="0"/>
          <w:bCs w:val="0"/>
          <w:sz w:val="24"/>
          <w:szCs w:val="24"/>
          <w:lang w:eastAsia="zh-CN"/>
        </w:rPr>
        <w:t xml:space="preserve">人力资源和社会保障部门颁发的</w:t>
      </w:r>
      <w:r>
        <w:rPr>
          <w:rFonts w:hint="eastAsia" w:ascii="宋体" w:hAnsi="宋体" w:eastAsia="宋体" w:cs="宋体"/>
          <w:b w:val="0"/>
          <w:bCs w:val="0"/>
          <w:sz w:val="24"/>
          <w:szCs w:val="24"/>
          <w:shd w:val="clear" w:color="auto" w:fill="ffffff"/>
          <w:lang w:eastAsia="zh-CN"/>
        </w:rPr>
        <w:t xml:space="preserve">电子信息（计算机）高级工程师证书，</w:t>
      </w:r>
      <w:r>
        <w:rPr>
          <w:rFonts w:hint="eastAsia" w:ascii="宋体" w:hAnsi="宋体" w:eastAsia="宋体" w:cs="宋体"/>
          <w:b w:val="0"/>
          <w:bCs w:val="0"/>
          <w:sz w:val="24"/>
          <w:szCs w:val="24"/>
          <w:lang w:eastAsia="zh-CN"/>
        </w:rPr>
        <w:t xml:space="preserve">国家基础地理信息中心颁发的</w:t>
      </w:r>
      <w:r>
        <w:rPr>
          <w:rFonts w:hint="eastAsia" w:ascii="宋体" w:hAnsi="宋体" w:eastAsia="宋体" w:cs="宋体"/>
          <w:b w:val="0"/>
          <w:bCs w:val="0"/>
          <w:sz w:val="24"/>
          <w:szCs w:val="24"/>
          <w:shd w:val="clear" w:color="auto" w:fill="ffffff"/>
          <w:lang w:eastAsia="zh-CN"/>
        </w:rPr>
        <w:t xml:space="preserve">地理信息安全保密培训合格证明，每提供一个得</w:t>
      </w:r>
      <w:r>
        <w:rPr>
          <w:rFonts w:hint="eastAsia" w:ascii="宋体" w:hAnsi="宋体" w:eastAsia="宋体" w:cs="宋体"/>
          <w:b w:val="0"/>
          <w:bCs w:val="0"/>
          <w:sz w:val="24"/>
          <w:szCs w:val="24"/>
          <w:shd w:val="clear" w:color="auto" w:fill="ffffff"/>
          <w:lang w:val="en-US" w:eastAsia="zh-CN"/>
        </w:rPr>
        <w:t xml:space="preserve">2</w:t>
      </w:r>
      <w:r>
        <w:rPr>
          <w:rFonts w:hint="eastAsia" w:ascii="宋体" w:hAnsi="宋体" w:eastAsia="宋体" w:cs="宋体"/>
          <w:b w:val="0"/>
          <w:bCs w:val="0"/>
          <w:sz w:val="24"/>
          <w:szCs w:val="24"/>
          <w:shd w:val="clear" w:color="auto" w:fill="ffffff"/>
          <w:lang w:eastAsia="zh-CN"/>
        </w:rPr>
        <w:t xml:space="preserve">分，本项最多得</w:t>
      </w:r>
      <w:r>
        <w:rPr>
          <w:rFonts w:hint="eastAsia" w:ascii="宋体" w:hAnsi="宋体" w:eastAsia="宋体" w:cs="宋体"/>
          <w:b w:val="0"/>
          <w:bCs w:val="0"/>
          <w:sz w:val="24"/>
          <w:szCs w:val="24"/>
          <w:shd w:val="clear" w:color="auto" w:fill="ffffff"/>
          <w:lang w:val="en-US" w:eastAsia="zh-CN"/>
        </w:rPr>
        <w:t xml:space="preserve">4</w:t>
      </w:r>
      <w:r>
        <w:rPr>
          <w:rFonts w:hint="eastAsia" w:ascii="宋体" w:hAnsi="宋体" w:eastAsia="宋体" w:cs="宋体"/>
          <w:b w:val="0"/>
          <w:bCs w:val="0"/>
          <w:sz w:val="24"/>
          <w:szCs w:val="24"/>
          <w:shd w:val="clear" w:color="auto" w:fill="ffffff"/>
          <w:lang w:eastAsia="zh-CN"/>
        </w:rPr>
        <w:t xml:space="preserve">分。</w:t>
      </w:r>
      <w:r/>
    </w:p>
    <w:p>
      <w:pPr>
        <w:numPr>
          <w:ilvl w:val="0"/>
          <w:numId w:val="0"/>
        </w:num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shd w:val="clear" w:color="auto" w:fill="ffffff"/>
          <w:lang w:eastAsia="zh-CN"/>
        </w:rPr>
        <w:t xml:space="preserve">项目组人员（</w:t>
      </w:r>
      <w:r>
        <w:rPr>
          <w:rFonts w:hint="eastAsia" w:ascii="宋体" w:hAnsi="宋体" w:eastAsia="宋体" w:cs="宋体"/>
          <w:b w:val="0"/>
          <w:bCs w:val="0"/>
          <w:sz w:val="24"/>
          <w:szCs w:val="24"/>
          <w:shd w:val="clear" w:color="auto" w:fill="ffffff"/>
          <w:lang w:val="en-US" w:eastAsia="zh-CN"/>
        </w:rPr>
        <w:t xml:space="preserve">6</w:t>
      </w:r>
      <w:r>
        <w:rPr>
          <w:rFonts w:hint="eastAsia" w:ascii="宋体" w:hAnsi="宋体" w:eastAsia="宋体" w:cs="宋体"/>
          <w:b w:val="0"/>
          <w:bCs w:val="0"/>
          <w:sz w:val="24"/>
          <w:szCs w:val="24"/>
          <w:shd w:val="clear" w:color="auto" w:fill="ffffff"/>
          <w:lang w:eastAsia="zh-CN"/>
        </w:rPr>
        <w:t xml:space="preserve">分）</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eastAsia="zh-CN"/>
        </w:rPr>
        <w:t xml:space="preserve">项目组成员具备人力资源和社会保障部门颁发的具有电子信息（计算机）工程师证书，每有一人得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分，本项最高得</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eastAsia="zh-CN"/>
        </w:rPr>
        <w:t xml:space="preserve">分。</w:t>
      </w:r>
      <w:bookmarkEnd w:id="27"/>
      <w:r/>
      <w:bookmarkEnd w:id="28"/>
      <w:r/>
      <w:r/>
    </w:p>
    <w:p>
      <w:pPr>
        <w:jc w:val="both"/>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四、</w:t>
      </w:r>
      <w:bookmarkStart w:id="30" w:name="OLE_LINK49"/>
      <w:r>
        <w:rPr>
          <w:rFonts w:hint="eastAsia" w:ascii="宋体" w:hAnsi="宋体" w:eastAsia="宋体" w:cs="宋体"/>
          <w:b/>
          <w:bCs/>
          <w:sz w:val="24"/>
          <w:szCs w:val="24"/>
          <w:lang w:eastAsia="zh-CN"/>
        </w:rPr>
        <w:t xml:space="preserve">类似业绩</w:t>
      </w:r>
      <w:bookmarkEnd w:id="30"/>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lang w:eastAsia="zh-CN"/>
        </w:rPr>
        <w:t xml:space="preserve">分</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31" w:name="OLE_LINK52"/>
      <w:r/>
      <w:bookmarkStart w:id="32" w:name="OLE_LINK29"/>
      <w:r>
        <w:rPr>
          <w:rFonts w:hint="eastAsia" w:ascii="宋体" w:hAnsi="宋体" w:eastAsia="宋体"/>
          <w:sz w:val="24"/>
          <w:szCs w:val="24"/>
          <w:lang w:eastAsia="zh-CN"/>
        </w:rPr>
        <w:t xml:space="preserve">自2024年1月1日以来投标供应商参与地籍信息化建设相关项目的业绩，有一项得2分，最高</w:t>
      </w:r>
      <w:r>
        <w:rPr>
          <w:rFonts w:hint="eastAsia" w:ascii="宋体" w:hAnsi="宋体" w:eastAsia="宋体"/>
          <w:sz w:val="24"/>
          <w:szCs w:val="24"/>
          <w:lang w:val="en-US" w:eastAsia="zh-CN"/>
        </w:rPr>
        <w:t xml:space="preserve">10</w:t>
      </w:r>
      <w:r>
        <w:rPr>
          <w:rFonts w:hint="eastAsia" w:ascii="宋体" w:hAnsi="宋体" w:eastAsia="宋体"/>
          <w:sz w:val="24"/>
          <w:szCs w:val="24"/>
          <w:lang w:eastAsia="zh-CN"/>
        </w:rPr>
        <w:t xml:space="preserve">分。</w:t>
      </w:r>
      <w:r>
        <w:rPr>
          <w:rFonts w:hint="eastAsia" w:ascii="宋体" w:hAnsi="宋体" w:eastAsia="宋体" w:cs="宋体"/>
          <w:sz w:val="24"/>
          <w:szCs w:val="24"/>
          <w:lang w:eastAsia="zh-CN"/>
        </w:rPr>
        <w:t xml:space="preserve">（需提供销售合同扫描件并加盖投标人公章，否则不得分。）</w:t>
      </w:r>
      <w:bookmarkEnd w:id="31"/>
      <w:r/>
      <w:bookmarkEnd w:id="32"/>
      <w:r/>
      <w:r/>
    </w:p>
    <w:p>
      <w:pPr>
        <w:jc w:val="both"/>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r>
      <w:r/>
    </w:p>
    <w:p>
      <w:pPr>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rPr>
          <w:rFonts w:hint="eastAsia" w:ascii="宋体" w:hAnsi="宋体" w:eastAsia="宋体" w:cs="宋体"/>
          <w:sz w:val="24"/>
          <w:szCs w:val="24"/>
          <w:lang w:eastAsia="zh-CN"/>
        </w:rPr>
        <w:t xml:space="preserve">1、报价超过采购预算的为无效投标。</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80"/>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3、所有复印件字迹须复印清晰可见,复印不全或字迹不清晰的，视为未提供。</w:t>
      </w:r>
      <w:r/>
    </w:p>
    <w:p>
      <w:pPr>
        <w:pStyle w:val="880"/>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80"/>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80"/>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80"/>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80"/>
        <w:jc w:val="center"/>
        <w:spacing w:line="500" w:lineRule="exact"/>
        <w:rPr>
          <w:lang w:eastAsia="zh-CN"/>
        </w:rPr>
      </w:pPr>
      <w:r>
        <w:rPr>
          <w:rFonts w:ascii="宋体" w:hAnsi="宋体" w:eastAsia="宋体" w:cs="宋体"/>
          <w:b/>
          <w:color w:val="000000"/>
          <w:sz w:val="44"/>
          <w:lang w:eastAsia="zh-CN"/>
        </w:rPr>
        <w:t xml:space="preserve">第六部分 </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合同格式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lang w:eastAsia="zh-CN"/>
        </w:rPr>
        <w:t xml:space="preserve">合同主要条款</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供应商：（以下称乙方）</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地址：</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太仓市自然资源和规划局</w:t>
      </w:r>
      <w:r>
        <w:rPr>
          <w:rFonts w:hint="eastAsia" w:ascii="宋体" w:hAnsi="宋体" w:eastAsia="宋体" w:cs="宋体"/>
          <w:b/>
          <w:sz w:val="24"/>
          <w:szCs w:val="24"/>
          <w:lang w:eastAsia="zh-CN"/>
        </w:rPr>
        <w:t xml:space="preserve">关于</w:t>
      </w:r>
      <w:r>
        <w:rPr>
          <w:rFonts w:hint="eastAsia" w:ascii="宋体" w:hAnsi="宋体" w:eastAsia="宋体" w:cs="宋体"/>
          <w:b/>
          <w:sz w:val="24"/>
          <w:szCs w:val="24"/>
          <w:u w:val="single"/>
          <w:lang w:eastAsia="zh-CN"/>
        </w:rPr>
        <w:t xml:space="preserve">2026年度权籍系统更新升级建设项目</w:t>
      </w:r>
      <w:r>
        <w:rPr>
          <w:rFonts w:ascii="宋体" w:hAnsi="宋体" w:eastAsia="宋体" w:cs="宋体"/>
          <w:color w:val="000000"/>
          <w:sz w:val="24"/>
          <w:lang w:eastAsia="zh-CN"/>
        </w:rPr>
        <w:t xml:space="preserve">（</w:t>
      </w:r>
      <w:r>
        <w:rPr>
          <w:rFonts w:ascii="宋体" w:hAnsi="宋体" w:eastAsia="宋体" w:cs="宋体"/>
          <w:b/>
          <w:bCs/>
          <w:color w:val="000000"/>
          <w:sz w:val="24"/>
          <w:lang w:eastAsia="zh-CN"/>
        </w:rPr>
        <w:t xml:space="preserve">项目</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JSZC-320585-JZCG-G2026-0052</w:t>
      </w:r>
      <w:r>
        <w:rPr>
          <w:rFonts w:ascii="宋体" w:hAnsi="宋体" w:eastAsia="宋体" w:cs="宋体"/>
          <w:color w:val="000000"/>
          <w:sz w:val="24"/>
          <w:lang w:eastAsia="zh-CN"/>
        </w:rPr>
        <w:t xml:space="preserve">）的招标结果，签订本合同。</w:t>
      </w:r>
      <w:r/>
    </w:p>
    <w:p>
      <w:pPr>
        <w:ind w:firstLine="47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第一条 服务范围</w:t>
      </w:r>
      <w:r/>
    </w:p>
    <w:p>
      <w:pPr>
        <w:ind w:left="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甲方聘请乙方提供以下服务：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（1）本合同项下的服务指：</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（2）服务内容：</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（3）服务标准：</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（4）交付时间、地点：甲方指定。</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第二条 组成本合同的有关文件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4"/>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招标采购文件（</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JSZC-320585-JZCG-G2026-0052</w:t>
      </w:r>
      <w:r>
        <w:rPr>
          <w:rFonts w:ascii="宋体" w:hAnsi="宋体" w:eastAsia="宋体" w:cs="宋体"/>
          <w:color w:val="000000"/>
          <w:sz w:val="24"/>
          <w:lang w:eastAsia="zh-CN"/>
        </w:rPr>
        <w:t xml:space="preserve">）</w:t>
      </w:r>
      <w:r/>
    </w:p>
    <w:p>
      <w:pPr>
        <w:numPr>
          <w:ilvl w:val="0"/>
          <w:numId w:val="4"/>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乙方提供的投标文件和投标报价表；</w:t>
      </w:r>
      <w:r/>
    </w:p>
    <w:p>
      <w:pPr>
        <w:numPr>
          <w:ilvl w:val="0"/>
          <w:numId w:val="4"/>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乙方在投标过程中所作的其他承诺、声明、书面澄清等；</w:t>
      </w:r>
      <w:r/>
    </w:p>
    <w:p>
      <w:pPr>
        <w:numPr>
          <w:ilvl w:val="0"/>
          <w:numId w:val="4"/>
        </w:num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w:t>
      </w:r>
      <w:r/>
    </w:p>
    <w:p>
      <w:pPr>
        <w:numPr>
          <w:ilvl w:val="0"/>
          <w:numId w:val="4"/>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甲乙双方商定的其他文件等。</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第三条 合同总价款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合同价格按此次成交价格执行，合同总金额为人民币___________（大写）人民币，小写：（￥：</w:t>
      </w:r>
      <w:r>
        <w:rPr>
          <w:rFonts w:hint="eastAsia" w:ascii="宋体" w:hAnsi="宋体" w:eastAsia="宋体" w:cs="宋体"/>
          <w:color w:val="000000"/>
          <w:sz w:val="24"/>
          <w:lang w:val="en-US" w:eastAsia="zh-CN"/>
        </w:rPr>
        <w:t xml:space="preserve">   </w:t>
      </w:r>
      <w:r>
        <w:rPr>
          <w:rFonts w:ascii="宋体" w:hAnsi="宋体" w:eastAsia="宋体" w:cs="宋体"/>
          <w:color w:val="000000"/>
          <w:sz w:val="24"/>
          <w:lang w:eastAsia="zh-CN"/>
        </w:rPr>
        <w:t xml:space="preserve">）元整。</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第四条 合同款支付</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hint="eastAsia" w:ascii="宋体" w:hAnsi="宋体" w:eastAsia="宋体" w:cs="宋体"/>
          <w:color w:val="000000"/>
          <w:sz w:val="24"/>
          <w:lang w:eastAsia="zh-CN"/>
        </w:rPr>
        <w:t xml:space="preserve">付款步骤：</w:t>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t xml:space="preserve">第五条 服务质量、成果要求</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第六条 甲、乙双方权利义务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4、乙方提供必要的技术培训，协助甲方完成其他需要中标单位配合的服务。</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lang w:eastAsia="zh-CN"/>
        </w:rPr>
        <w:t xml:space="preserve"> </w:t>
      </w:r>
      <w:r>
        <w:rPr>
          <w:rFonts w:ascii="宋体" w:hAnsi="宋体" w:eastAsia="宋体" w:cs="宋体"/>
          <w:b/>
          <w:color w:val="000000"/>
          <w:sz w:val="24"/>
          <w:lang w:eastAsia="zh-CN"/>
        </w:rPr>
        <w:t xml:space="preserve">第七条 知识产权</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第八条 保密条款</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第九条 风险责任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第十条 履约保证金（本项目不涉及）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第十一条 合同的变更和终止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第十二条 合同的转让</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第十三条 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第十四条 不可抗力</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第十五条 索赔</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第十六条 争议的解决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第十七条 诚实信用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第十八条 合同生效及其他</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2、本合同一式</w:t>
      </w:r>
      <w:r>
        <w:rPr>
          <w:rFonts w:hint="eastAsia" w:ascii="宋体" w:hAnsi="宋体" w:eastAsia="宋体" w:cs="宋体"/>
          <w:color w:val="000000"/>
          <w:sz w:val="24"/>
          <w:lang w:eastAsia="zh-CN"/>
        </w:rPr>
        <w:t xml:space="preserve">肆</w:t>
      </w:r>
      <w:r>
        <w:rPr>
          <w:rFonts w:ascii="宋体" w:hAnsi="宋体" w:eastAsia="宋体" w:cs="宋体"/>
          <w:color w:val="000000"/>
          <w:sz w:val="24"/>
          <w:lang w:eastAsia="zh-CN"/>
        </w:rPr>
        <w:t xml:space="preserve">份，甲乙双方各执</w:t>
      </w:r>
      <w:r>
        <w:rPr>
          <w:rFonts w:hint="eastAsia" w:ascii="宋体" w:hAnsi="宋体" w:eastAsia="宋体" w:cs="宋体"/>
          <w:color w:val="000000"/>
          <w:sz w:val="24"/>
          <w:lang w:eastAsia="zh-CN"/>
        </w:rPr>
        <w:t xml:space="preserve">贰</w:t>
      </w:r>
      <w:r>
        <w:rPr>
          <w:rFonts w:ascii="宋体" w:hAnsi="宋体" w:eastAsia="宋体" w:cs="宋体"/>
          <w:color w:val="000000"/>
          <w:sz w:val="24"/>
          <w:lang w:eastAsia="zh-CN"/>
        </w:rPr>
        <w:t xml:space="preserve">份</w:t>
      </w:r>
      <w:r>
        <w:rPr>
          <w:rFonts w:hint="eastAsia" w:ascii="宋体" w:hAnsi="宋体" w:eastAsia="宋体" w:cs="宋体"/>
          <w:color w:val="000000"/>
          <w:sz w:val="24"/>
          <w:lang w:eastAsia="zh-CN"/>
        </w:rPr>
        <w:t xml:space="preserve">。</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乙方（供应商）：（盖章）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代表人：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代表人：</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开户银行：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帐号：</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lang w:eastAsia="zh-CN"/>
        </w:rPr>
        <w:t xml:space="preserve">（全文完）</w:t>
      </w:r>
      <w:r/>
    </w:p>
    <w:p>
      <w:pPr>
        <w:rPr>
          <w:lang w:eastAsia="zh-CN"/>
        </w:rPr>
      </w:pPr>
      <w:r>
        <w:rPr>
          <w:lang w:eastAsia="zh-CN"/>
        </w:rPr>
      </w:r>
      <w:r/>
    </w:p>
    <w:p>
      <w:pPr>
        <w:jc w:val="center"/>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6"/>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2">
    <w:name w:val="Heading 1 Char"/>
    <w:basedOn w:val="689"/>
    <w:link w:val="680"/>
    <w:uiPriority w:val="9"/>
    <w:rPr>
      <w:rFonts w:ascii="Arial" w:hAnsi="Arial" w:eastAsia="Arial" w:cs="Arial"/>
      <w:sz w:val="40"/>
      <w:szCs w:val="40"/>
    </w:rPr>
  </w:style>
  <w:style w:type="character" w:styleId="643">
    <w:name w:val="Heading 2 Char"/>
    <w:basedOn w:val="689"/>
    <w:link w:val="681"/>
    <w:uiPriority w:val="9"/>
    <w:rPr>
      <w:rFonts w:ascii="Arial" w:hAnsi="Arial" w:eastAsia="Arial" w:cs="Arial"/>
      <w:sz w:val="34"/>
    </w:rPr>
  </w:style>
  <w:style w:type="character" w:styleId="644">
    <w:name w:val="Heading 3 Char"/>
    <w:basedOn w:val="689"/>
    <w:link w:val="909"/>
    <w:uiPriority w:val="9"/>
    <w:rPr>
      <w:rFonts w:ascii="Arial" w:hAnsi="Arial" w:eastAsia="Arial" w:cs="Arial"/>
      <w:sz w:val="30"/>
      <w:szCs w:val="30"/>
    </w:rPr>
  </w:style>
  <w:style w:type="character" w:styleId="645">
    <w:name w:val="Heading 4 Char"/>
    <w:basedOn w:val="689"/>
    <w:link w:val="683"/>
    <w:uiPriority w:val="9"/>
    <w:rPr>
      <w:rFonts w:ascii="Arial" w:hAnsi="Arial" w:eastAsia="Arial" w:cs="Arial"/>
      <w:b/>
      <w:bCs/>
      <w:sz w:val="26"/>
      <w:szCs w:val="26"/>
    </w:rPr>
  </w:style>
  <w:style w:type="character" w:styleId="646">
    <w:name w:val="Heading 5 Char"/>
    <w:basedOn w:val="689"/>
    <w:link w:val="684"/>
    <w:uiPriority w:val="9"/>
    <w:rPr>
      <w:rFonts w:ascii="Arial" w:hAnsi="Arial" w:eastAsia="Arial" w:cs="Arial"/>
      <w:b/>
      <w:bCs/>
      <w:sz w:val="24"/>
      <w:szCs w:val="24"/>
    </w:rPr>
  </w:style>
  <w:style w:type="character" w:styleId="647">
    <w:name w:val="Heading 6 Char"/>
    <w:basedOn w:val="689"/>
    <w:link w:val="685"/>
    <w:uiPriority w:val="9"/>
    <w:rPr>
      <w:rFonts w:ascii="Arial" w:hAnsi="Arial" w:eastAsia="Arial" w:cs="Arial"/>
      <w:b/>
      <w:bCs/>
      <w:sz w:val="22"/>
      <w:szCs w:val="22"/>
    </w:rPr>
  </w:style>
  <w:style w:type="character" w:styleId="648">
    <w:name w:val="Heading 7 Char"/>
    <w:basedOn w:val="689"/>
    <w:link w:val="686"/>
    <w:uiPriority w:val="9"/>
    <w:rPr>
      <w:rFonts w:ascii="Arial" w:hAnsi="Arial" w:eastAsia="Arial" w:cs="Arial"/>
      <w:b/>
      <w:bCs/>
      <w:i/>
      <w:iCs/>
      <w:sz w:val="22"/>
      <w:szCs w:val="22"/>
    </w:rPr>
  </w:style>
  <w:style w:type="character" w:styleId="649">
    <w:name w:val="Heading 8 Char"/>
    <w:basedOn w:val="689"/>
    <w:link w:val="687"/>
    <w:uiPriority w:val="9"/>
    <w:rPr>
      <w:rFonts w:ascii="Arial" w:hAnsi="Arial" w:eastAsia="Arial" w:cs="Arial"/>
      <w:i/>
      <w:iCs/>
      <w:sz w:val="22"/>
      <w:szCs w:val="22"/>
    </w:rPr>
  </w:style>
  <w:style w:type="character" w:styleId="650">
    <w:name w:val="Heading 9 Char"/>
    <w:basedOn w:val="689"/>
    <w:link w:val="688"/>
    <w:uiPriority w:val="9"/>
    <w:rPr>
      <w:rFonts w:ascii="Arial" w:hAnsi="Arial" w:eastAsia="Arial" w:cs="Arial"/>
      <w:i/>
      <w:iCs/>
      <w:sz w:val="21"/>
      <w:szCs w:val="21"/>
    </w:rPr>
  </w:style>
  <w:style w:type="character" w:styleId="651">
    <w:name w:val="Title Char"/>
    <w:basedOn w:val="689"/>
    <w:link w:val="720"/>
    <w:uiPriority w:val="10"/>
    <w:rPr>
      <w:sz w:val="48"/>
      <w:szCs w:val="48"/>
    </w:rPr>
  </w:style>
  <w:style w:type="character" w:styleId="652">
    <w:name w:val="Subtitle Char"/>
    <w:basedOn w:val="689"/>
    <w:link w:val="712"/>
    <w:uiPriority w:val="11"/>
    <w:rPr>
      <w:sz w:val="24"/>
      <w:szCs w:val="24"/>
    </w:rPr>
  </w:style>
  <w:style w:type="character" w:styleId="653">
    <w:name w:val="Quote Char"/>
    <w:link w:val="745"/>
    <w:uiPriority w:val="29"/>
    <w:rPr>
      <w:i/>
    </w:rPr>
  </w:style>
  <w:style w:type="character" w:styleId="654">
    <w:name w:val="Intense Quote Char"/>
    <w:link w:val="747"/>
    <w:uiPriority w:val="30"/>
    <w:rPr>
      <w:i/>
    </w:rPr>
  </w:style>
  <w:style w:type="character" w:styleId="655">
    <w:name w:val="Header Char"/>
    <w:basedOn w:val="689"/>
    <w:link w:val="709"/>
    <w:uiPriority w:val="99"/>
  </w:style>
  <w:style w:type="character" w:styleId="656">
    <w:name w:val="Caption Char"/>
    <w:basedOn w:val="695"/>
    <w:link w:val="708"/>
    <w:uiPriority w:val="99"/>
  </w:style>
  <w:style w:type="table" w:styleId="657">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8">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9">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0">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1">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2">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3">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4">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6">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7">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8">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9">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1">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2">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3">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4">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6">
    <w:name w:val="Footnote Text Char"/>
    <w:link w:val="713"/>
    <w:uiPriority w:val="99"/>
    <w:rPr>
      <w:sz w:val="18"/>
    </w:rPr>
  </w:style>
  <w:style w:type="character" w:styleId="677">
    <w:name w:val="Endnote Text Char"/>
    <w:link w:val="706"/>
    <w:uiPriority w:val="99"/>
    <w:rPr>
      <w:sz w:val="20"/>
    </w:rPr>
  </w:style>
  <w:style w:type="paragraph" w:styleId="678">
    <w:name w:val="TOC Heading"/>
    <w:uiPriority w:val="39"/>
    <w:unhideWhenUsed/>
  </w:style>
  <w:style w:type="paragraph" w:styleId="679"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80">
    <w:name w:val="Heading 1"/>
    <w:basedOn w:val="679"/>
    <w:next w:val="679"/>
    <w:link w:val="734"/>
    <w:uiPriority w:val="9"/>
    <w:qFormat/>
    <w:pPr>
      <w:keepLines/>
      <w:keepNext/>
      <w:spacing w:before="480"/>
      <w:outlineLvl w:val="0"/>
    </w:pPr>
    <w:rPr>
      <w:rFonts w:ascii="Arial" w:hAnsi="Arial" w:eastAsia="Arial" w:cs="Arial"/>
      <w:sz w:val="40"/>
      <w:szCs w:val="40"/>
    </w:rPr>
  </w:style>
  <w:style w:type="paragraph" w:styleId="681">
    <w:name w:val="Heading 2"/>
    <w:basedOn w:val="679"/>
    <w:next w:val="679"/>
    <w:link w:val="735"/>
    <w:uiPriority w:val="9"/>
    <w:unhideWhenUsed/>
    <w:qFormat/>
    <w:pPr>
      <w:keepLines/>
      <w:keepNext/>
      <w:spacing w:before="360"/>
      <w:outlineLvl w:val="1"/>
    </w:pPr>
    <w:rPr>
      <w:rFonts w:ascii="Arial" w:hAnsi="Arial" w:eastAsia="Arial" w:cs="Arial"/>
      <w:sz w:val="34"/>
    </w:rPr>
  </w:style>
  <w:style w:type="paragraph" w:styleId="682">
    <w:name w:val="Heading 3"/>
    <w:basedOn w:val="679"/>
    <w:next w:val="679"/>
    <w:link w:val="736"/>
    <w:uiPriority w:val="9"/>
    <w:unhideWhenUsed/>
    <w:qFormat/>
    <w:pPr>
      <w:keepLines/>
      <w:keepNext/>
      <w:spacing w:before="320"/>
      <w:outlineLvl w:val="2"/>
    </w:pPr>
    <w:rPr>
      <w:rFonts w:ascii="Arial" w:hAnsi="Arial" w:eastAsia="Arial" w:cs="Arial"/>
      <w:sz w:val="30"/>
      <w:szCs w:val="30"/>
    </w:rPr>
  </w:style>
  <w:style w:type="paragraph" w:styleId="683">
    <w:name w:val="Heading 4"/>
    <w:basedOn w:val="679"/>
    <w:next w:val="679"/>
    <w:link w:val="737"/>
    <w:uiPriority w:val="9"/>
    <w:unhideWhenUsed/>
    <w:qFormat/>
    <w:pPr>
      <w:keepLines/>
      <w:keepNext/>
      <w:spacing w:before="320"/>
      <w:outlineLvl w:val="3"/>
    </w:pPr>
    <w:rPr>
      <w:rFonts w:ascii="Arial" w:hAnsi="Arial" w:eastAsia="Arial" w:cs="Arial"/>
      <w:b/>
      <w:bCs/>
      <w:sz w:val="26"/>
      <w:szCs w:val="26"/>
    </w:rPr>
  </w:style>
  <w:style w:type="paragraph" w:styleId="684">
    <w:name w:val="Heading 5"/>
    <w:basedOn w:val="679"/>
    <w:next w:val="679"/>
    <w:link w:val="738"/>
    <w:uiPriority w:val="9"/>
    <w:unhideWhenUsed/>
    <w:qFormat/>
    <w:pPr>
      <w:keepLines/>
      <w:keepNext/>
      <w:spacing w:before="320"/>
      <w:outlineLvl w:val="4"/>
    </w:pPr>
    <w:rPr>
      <w:rFonts w:ascii="Arial" w:hAnsi="Arial" w:eastAsia="Arial" w:cs="Arial"/>
      <w:b/>
      <w:bCs/>
      <w:sz w:val="24"/>
      <w:szCs w:val="24"/>
    </w:rPr>
  </w:style>
  <w:style w:type="paragraph" w:styleId="685">
    <w:name w:val="Heading 6"/>
    <w:basedOn w:val="679"/>
    <w:next w:val="679"/>
    <w:link w:val="739"/>
    <w:uiPriority w:val="9"/>
    <w:unhideWhenUsed/>
    <w:qFormat/>
    <w:pPr>
      <w:keepLines/>
      <w:keepNext/>
      <w:spacing w:before="320"/>
      <w:outlineLvl w:val="5"/>
    </w:pPr>
    <w:rPr>
      <w:rFonts w:ascii="Arial" w:hAnsi="Arial" w:eastAsia="Arial" w:cs="Arial"/>
      <w:b/>
      <w:bCs/>
    </w:rPr>
  </w:style>
  <w:style w:type="paragraph" w:styleId="686">
    <w:name w:val="Heading 7"/>
    <w:basedOn w:val="679"/>
    <w:next w:val="679"/>
    <w:link w:val="740"/>
    <w:uiPriority w:val="9"/>
    <w:unhideWhenUsed/>
    <w:qFormat/>
    <w:pPr>
      <w:keepLines/>
      <w:keepNext/>
      <w:spacing w:before="320"/>
      <w:outlineLvl w:val="6"/>
    </w:pPr>
    <w:rPr>
      <w:rFonts w:ascii="Arial" w:hAnsi="Arial" w:eastAsia="Arial" w:cs="Arial"/>
      <w:b/>
      <w:bCs/>
      <w:i/>
      <w:iCs/>
    </w:rPr>
  </w:style>
  <w:style w:type="paragraph" w:styleId="687">
    <w:name w:val="Heading 8"/>
    <w:basedOn w:val="679"/>
    <w:next w:val="679"/>
    <w:link w:val="741"/>
    <w:uiPriority w:val="9"/>
    <w:unhideWhenUsed/>
    <w:qFormat/>
    <w:pPr>
      <w:keepLines/>
      <w:keepNext/>
      <w:spacing w:before="320"/>
      <w:outlineLvl w:val="7"/>
    </w:pPr>
    <w:rPr>
      <w:rFonts w:ascii="Arial" w:hAnsi="Arial" w:eastAsia="Arial" w:cs="Arial"/>
      <w:i/>
      <w:iCs/>
    </w:rPr>
  </w:style>
  <w:style w:type="paragraph" w:styleId="688">
    <w:name w:val="Heading 9"/>
    <w:basedOn w:val="679"/>
    <w:next w:val="679"/>
    <w:link w:val="742"/>
    <w:uiPriority w:val="9"/>
    <w:unhideWhenUsed/>
    <w:qFormat/>
    <w:pPr>
      <w:keepLines/>
      <w:keepNext/>
      <w:spacing w:before="32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macro"/>
    <w:link w:val="892"/>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2">
    <w:name w:val="toc 7"/>
    <w:basedOn w:val="679"/>
    <w:next w:val="679"/>
    <w:uiPriority w:val="39"/>
    <w:unhideWhenUsed/>
    <w:qFormat/>
    <w:pPr>
      <w:ind w:left="1701"/>
      <w:spacing w:after="57"/>
    </w:pPr>
  </w:style>
  <w:style w:type="paragraph" w:styleId="693">
    <w:name w:val="index 8"/>
    <w:basedOn w:val="679"/>
    <w:next w:val="679"/>
    <w:uiPriority w:val="0"/>
    <w:qFormat/>
    <w:pPr>
      <w:ind w:left="1400"/>
      <w:jc w:val="both"/>
      <w:spacing w:after="0" w:line="288" w:lineRule="auto"/>
      <w:widowControl w:val="off"/>
    </w:pPr>
    <w:rPr>
      <w:rFonts w:ascii="MiSans" w:hAnsi="MiSans" w:eastAsia="MiSans"/>
      <w:lang w:eastAsia="zh-CN"/>
    </w:rPr>
  </w:style>
  <w:style w:type="paragraph" w:styleId="694">
    <w:name w:val="Normal Indent"/>
    <w:basedOn w:val="679"/>
    <w:next w:val="679"/>
    <w:uiPriority w:val="0"/>
    <w:qFormat/>
    <w:pPr>
      <w:ind w:firstLine="420"/>
    </w:pPr>
  </w:style>
  <w:style w:type="paragraph" w:styleId="695">
    <w:name w:val="Caption"/>
    <w:basedOn w:val="679"/>
    <w:next w:val="679"/>
    <w:uiPriority w:val="35"/>
    <w:semiHidden/>
    <w:unhideWhenUsed/>
    <w:qFormat/>
    <w:rPr>
      <w:b/>
      <w:bCs/>
      <w:color w:val="5b9bd5" w:themeColor="accent1"/>
      <w:sz w:val="18"/>
      <w:szCs w:val="18"/>
      <w14:textFill>
        <w14:solidFill>
          <w14:schemeClr w14:val="accent1"/>
        </w14:solidFill>
      </w14:textFill>
    </w:rPr>
  </w:style>
  <w:style w:type="paragraph" w:styleId="696">
    <w:name w:val="List Bullet"/>
    <w:basedOn w:val="679"/>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97">
    <w:name w:val="Document Map"/>
    <w:basedOn w:val="679"/>
    <w:next w:val="698"/>
    <w:uiPriority w:val="99"/>
    <w:qFormat/>
    <w:pPr>
      <w:shd w:val="clear" w:color="auto" w:fill="000080"/>
    </w:pPr>
  </w:style>
  <w:style w:type="paragraph" w:styleId="698">
    <w:name w:val="Body Text"/>
    <w:basedOn w:val="679"/>
    <w:next w:val="679"/>
    <w:uiPriority w:val="0"/>
    <w:qFormat/>
    <w:rPr>
      <w:rFonts w:ascii="楷体_GB2312" w:hAnsi="Arial" w:eastAsia="楷体_GB2312"/>
      <w:sz w:val="28"/>
    </w:rPr>
  </w:style>
  <w:style w:type="paragraph" w:styleId="699">
    <w:name w:val="annotation text"/>
    <w:basedOn w:val="679"/>
    <w:link w:val="907"/>
    <w:uiPriority w:val="99"/>
    <w:qFormat/>
    <w:rPr>
      <w:rFonts w:ascii="Calibri" w:hAnsi="Calibri"/>
    </w:rPr>
  </w:style>
  <w:style w:type="paragraph" w:styleId="700">
    <w:name w:val="Body Text Indent"/>
    <w:basedOn w:val="679"/>
    <w:link w:val="888"/>
    <w:uiPriority w:val="0"/>
    <w:qFormat/>
    <w:pPr>
      <w:ind w:firstLine="574"/>
      <w:spacing w:line="312" w:lineRule="atLeast"/>
    </w:pPr>
    <w:rPr>
      <w:rFonts w:ascii="宋体"/>
      <w:sz w:val="28"/>
    </w:rPr>
  </w:style>
  <w:style w:type="paragraph" w:styleId="701">
    <w:name w:val="Block Text"/>
    <w:basedOn w:val="679"/>
    <w:next w:val="698"/>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02">
    <w:name w:val="toc 5"/>
    <w:basedOn w:val="679"/>
    <w:next w:val="679"/>
    <w:uiPriority w:val="39"/>
    <w:unhideWhenUsed/>
    <w:qFormat/>
    <w:pPr>
      <w:ind w:left="1134"/>
      <w:spacing w:after="57"/>
    </w:pPr>
  </w:style>
  <w:style w:type="paragraph" w:styleId="703">
    <w:name w:val="toc 3"/>
    <w:basedOn w:val="679"/>
    <w:next w:val="679"/>
    <w:uiPriority w:val="39"/>
    <w:unhideWhenUsed/>
    <w:qFormat/>
    <w:pPr>
      <w:ind w:left="567"/>
      <w:spacing w:after="57"/>
    </w:pPr>
  </w:style>
  <w:style w:type="paragraph" w:styleId="704">
    <w:name w:val="Plain Text"/>
    <w:basedOn w:val="679"/>
    <w:uiPriority w:val="99"/>
    <w:qFormat/>
    <w:rPr>
      <w:rFonts w:ascii="宋体" w:hAnsi="Courier New"/>
    </w:rPr>
  </w:style>
  <w:style w:type="paragraph" w:styleId="705">
    <w:name w:val="toc 8"/>
    <w:basedOn w:val="679"/>
    <w:next w:val="679"/>
    <w:uiPriority w:val="39"/>
    <w:unhideWhenUsed/>
    <w:qFormat/>
    <w:pPr>
      <w:ind w:left="1984"/>
      <w:spacing w:after="57"/>
    </w:pPr>
  </w:style>
  <w:style w:type="paragraph" w:styleId="706">
    <w:name w:val="endnote text"/>
    <w:basedOn w:val="679"/>
    <w:link w:val="878"/>
    <w:uiPriority w:val="99"/>
    <w:semiHidden/>
    <w:unhideWhenUsed/>
    <w:qFormat/>
    <w:pPr>
      <w:spacing w:after="0" w:line="240" w:lineRule="auto"/>
    </w:pPr>
    <w:rPr>
      <w:sz w:val="20"/>
    </w:rPr>
  </w:style>
  <w:style w:type="paragraph" w:styleId="707">
    <w:name w:val="Balloon Text"/>
    <w:basedOn w:val="679"/>
    <w:link w:val="891"/>
    <w:uiPriority w:val="99"/>
    <w:semiHidden/>
    <w:unhideWhenUsed/>
    <w:qFormat/>
    <w:pPr>
      <w:spacing w:after="0" w:line="240" w:lineRule="auto"/>
    </w:pPr>
    <w:rPr>
      <w:sz w:val="18"/>
      <w:szCs w:val="18"/>
    </w:rPr>
  </w:style>
  <w:style w:type="paragraph" w:styleId="708">
    <w:name w:val="Footer"/>
    <w:basedOn w:val="679"/>
    <w:link w:val="751"/>
    <w:uiPriority w:val="99"/>
    <w:unhideWhenUsed/>
    <w:qFormat/>
    <w:pPr>
      <w:spacing w:after="0" w:line="240" w:lineRule="auto"/>
      <w:tabs>
        <w:tab w:val="center" w:pos="7143" w:leader="none"/>
        <w:tab w:val="right" w:pos="14287" w:leader="none"/>
      </w:tabs>
    </w:pPr>
  </w:style>
  <w:style w:type="paragraph" w:styleId="709">
    <w:name w:val="Header"/>
    <w:basedOn w:val="679"/>
    <w:link w:val="749"/>
    <w:uiPriority w:val="99"/>
    <w:unhideWhenUsed/>
    <w:qFormat/>
    <w:pPr>
      <w:spacing w:after="0" w:line="240" w:lineRule="auto"/>
      <w:tabs>
        <w:tab w:val="center" w:pos="7143" w:leader="none"/>
        <w:tab w:val="right" w:pos="14287" w:leader="none"/>
      </w:tabs>
    </w:pPr>
  </w:style>
  <w:style w:type="paragraph" w:styleId="710">
    <w:name w:val="toc 1"/>
    <w:basedOn w:val="679"/>
    <w:next w:val="679"/>
    <w:uiPriority w:val="39"/>
    <w:unhideWhenUsed/>
    <w:qFormat/>
    <w:pPr>
      <w:spacing w:after="57"/>
    </w:pPr>
  </w:style>
  <w:style w:type="paragraph" w:styleId="711">
    <w:name w:val="toc 4"/>
    <w:basedOn w:val="679"/>
    <w:next w:val="679"/>
    <w:uiPriority w:val="39"/>
    <w:unhideWhenUsed/>
    <w:qFormat/>
    <w:pPr>
      <w:ind w:left="850"/>
      <w:spacing w:after="57"/>
    </w:pPr>
  </w:style>
  <w:style w:type="paragraph" w:styleId="712">
    <w:name w:val="Subtitle"/>
    <w:basedOn w:val="679"/>
    <w:next w:val="679"/>
    <w:link w:val="744"/>
    <w:uiPriority w:val="11"/>
    <w:qFormat/>
    <w:pPr>
      <w:spacing w:before="200"/>
    </w:pPr>
    <w:rPr>
      <w:sz w:val="24"/>
      <w:szCs w:val="24"/>
    </w:rPr>
  </w:style>
  <w:style w:type="paragraph" w:styleId="713">
    <w:name w:val="footnote text"/>
    <w:basedOn w:val="679"/>
    <w:link w:val="877"/>
    <w:uiPriority w:val="99"/>
    <w:semiHidden/>
    <w:unhideWhenUsed/>
    <w:qFormat/>
    <w:pPr>
      <w:spacing w:after="40" w:line="240" w:lineRule="auto"/>
    </w:pPr>
    <w:rPr>
      <w:sz w:val="18"/>
    </w:rPr>
  </w:style>
  <w:style w:type="paragraph" w:styleId="714">
    <w:name w:val="toc 6"/>
    <w:basedOn w:val="679"/>
    <w:next w:val="679"/>
    <w:uiPriority w:val="39"/>
    <w:unhideWhenUsed/>
    <w:qFormat/>
    <w:pPr>
      <w:ind w:left="1417"/>
      <w:spacing w:after="57"/>
    </w:pPr>
  </w:style>
  <w:style w:type="paragraph" w:styleId="715">
    <w:name w:val="table of figures"/>
    <w:basedOn w:val="679"/>
    <w:next w:val="679"/>
    <w:uiPriority w:val="99"/>
    <w:unhideWhenUsed/>
    <w:qFormat/>
    <w:pPr>
      <w:spacing w:after="0"/>
    </w:pPr>
  </w:style>
  <w:style w:type="paragraph" w:styleId="716">
    <w:name w:val="toc 2"/>
    <w:basedOn w:val="679"/>
    <w:next w:val="679"/>
    <w:uiPriority w:val="39"/>
    <w:unhideWhenUsed/>
    <w:qFormat/>
    <w:pPr>
      <w:ind w:left="283"/>
      <w:spacing w:after="57"/>
    </w:pPr>
  </w:style>
  <w:style w:type="paragraph" w:styleId="717">
    <w:name w:val="toc 9"/>
    <w:basedOn w:val="679"/>
    <w:next w:val="679"/>
    <w:uiPriority w:val="39"/>
    <w:unhideWhenUsed/>
    <w:qFormat/>
    <w:pPr>
      <w:ind w:left="2268"/>
      <w:spacing w:after="57"/>
    </w:pPr>
  </w:style>
  <w:style w:type="paragraph" w:styleId="718">
    <w:name w:val="HTML Preformatted"/>
    <w:basedOn w:val="679"/>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9">
    <w:name w:val="Normal (Web)"/>
    <w:basedOn w:val="679"/>
    <w:uiPriority w:val="0"/>
    <w:qFormat/>
    <w:rPr>
      <w:szCs w:val="20"/>
    </w:rPr>
  </w:style>
  <w:style w:type="paragraph" w:styleId="720">
    <w:name w:val="Title"/>
    <w:basedOn w:val="679"/>
    <w:next w:val="679"/>
    <w:link w:val="743"/>
    <w:uiPriority w:val="10"/>
    <w:qFormat/>
    <w:pPr>
      <w:contextualSpacing/>
      <w:spacing w:before="300"/>
    </w:pPr>
    <w:rPr>
      <w:sz w:val="48"/>
      <w:szCs w:val="48"/>
    </w:rPr>
  </w:style>
  <w:style w:type="paragraph" w:styleId="721">
    <w:name w:val="annotation subject"/>
    <w:basedOn w:val="699"/>
    <w:next w:val="699"/>
    <w:link w:val="908"/>
    <w:uiPriority w:val="99"/>
    <w:semiHidden/>
    <w:unhideWhenUsed/>
    <w:qFormat/>
    <w:rPr>
      <w:rFonts w:asciiTheme="minorHAnsi" w:hAnsiTheme="minorHAnsi"/>
      <w:b/>
      <w:bCs/>
    </w:rPr>
  </w:style>
  <w:style w:type="paragraph" w:styleId="722">
    <w:name w:val="Body Text First Indent 2"/>
    <w:basedOn w:val="700"/>
    <w:uiPriority w:val="0"/>
    <w:unhideWhenUsed/>
    <w:qFormat/>
    <w:pPr>
      <w:ind w:firstLine="420"/>
    </w:pPr>
    <w:rPr>
      <w:rFonts w:ascii="Times New Roman"/>
      <w:sz w:val="24"/>
      <w:szCs w:val="24"/>
    </w:rPr>
  </w:style>
  <w:style w:type="table" w:styleId="723">
    <w:name w:val="Table Grid"/>
    <w:basedOn w:val="6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89"/>
    <w:uiPriority w:val="22"/>
    <w:qFormat/>
    <w:rPr>
      <w:b/>
    </w:r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563c1" w:themeColor="hyperlink"/>
      <w:u w:val="single"/>
      <w14:textFill>
        <w14:solidFill>
          <w14:schemeClr w14:val="hlink"/>
        </w14:solidFill>
      </w14:textFill>
    </w:rPr>
  </w:style>
  <w:style w:type="character" w:styleId="727">
    <w:name w:val="annotation reference"/>
    <w:basedOn w:val="689"/>
    <w:uiPriority w:val="99"/>
    <w:semiHidden/>
    <w:unhideWhenUsed/>
    <w:qFormat/>
    <w:rPr>
      <w:sz w:val="21"/>
      <w:szCs w:val="21"/>
    </w:rPr>
  </w:style>
  <w:style w:type="character" w:styleId="728">
    <w:name w:val="footnote reference"/>
    <w:uiPriority w:val="99"/>
    <w:unhideWhenUsed/>
    <w:qFormat/>
    <w:rPr>
      <w:vertAlign w:val="superscript"/>
    </w:rPr>
  </w:style>
  <w:style w:type="paragraph" w:styleId="729" w:customStyle="1">
    <w:name w:val="正文首行缩进 21"/>
    <w:basedOn w:val="730"/>
    <w:next w:val="732"/>
    <w:uiPriority w:val="0"/>
    <w:qFormat/>
    <w:pPr>
      <w:ind w:firstLine="200"/>
      <w:spacing w:line="360" w:lineRule="auto"/>
    </w:pPr>
    <w:rPr>
      <w:rFonts w:ascii="宋体" w:eastAsia="宋体"/>
      <w:sz w:val="21"/>
      <w:szCs w:val="20"/>
    </w:rPr>
  </w:style>
  <w:style w:type="paragraph" w:styleId="730" w:customStyle="1">
    <w:name w:val="正文文本缩进1"/>
    <w:next w:val="731"/>
    <w:uiPriority w:val="0"/>
    <w:qFormat/>
    <w:pPr>
      <w:ind w:firstLine="645"/>
      <w:jc w:val="both"/>
      <w:widowControl w:val="off"/>
    </w:pPr>
    <w:rPr>
      <w:rFonts w:ascii="楷体_GB2312" w:hAnsi="宋体" w:eastAsia="楷体_GB2312" w:cs="宋体"/>
      <w:sz w:val="32"/>
      <w:szCs w:val="32"/>
      <w:lang w:val="en-US" w:eastAsia="zh-CN" w:bidi="ar-SA"/>
    </w:rPr>
  </w:style>
  <w:style w:type="paragraph" w:styleId="731" w:customStyle="1">
    <w:name w:val="寄信人地址1"/>
    <w:uiPriority w:val="0"/>
    <w:qFormat/>
    <w:pPr>
      <w:jc w:val="both"/>
      <w:widowControl w:val="off"/>
    </w:pPr>
    <w:rPr>
      <w:rFonts w:ascii="Arial" w:hAnsi="Arial" w:eastAsia="宋体" w:cs="Times New Roman"/>
      <w:sz w:val="21"/>
      <w:lang w:val="en-US" w:eastAsia="zh-CN" w:bidi="ar-SA"/>
    </w:rPr>
  </w:style>
  <w:style w:type="paragraph" w:styleId="732" w:customStyle="1">
    <w:name w:val="正文首行缩进1"/>
    <w:basedOn w:val="733"/>
    <w:next w:val="729"/>
    <w:uiPriority w:val="0"/>
    <w:qFormat/>
    <w:pPr>
      <w:ind w:firstLine="200"/>
      <w:spacing w:line="360" w:lineRule="auto"/>
    </w:pPr>
    <w:rPr>
      <w:rFonts w:ascii="仿宋_GB2312" w:hAnsi="宋体" w:eastAsia="仿宋_GB2312" w:cs="宋体"/>
      <w:sz w:val="30"/>
      <w:szCs w:val="30"/>
    </w:rPr>
  </w:style>
  <w:style w:type="paragraph" w:styleId="733" w:customStyle="1">
    <w:name w:val="正文文本1"/>
    <w:basedOn w:val="679"/>
    <w:next w:val="732"/>
    <w:uiPriority w:val="0"/>
    <w:qFormat/>
    <w:rPr>
      <w:rFonts w:ascii="楷体_GB2312" w:hAnsi="Arial" w:eastAsia="楷体_GB2312"/>
      <w:sz w:val="28"/>
    </w:rPr>
  </w:style>
  <w:style w:type="character" w:styleId="734" w:customStyle="1">
    <w:name w:val="标题 1 字符"/>
    <w:link w:val="680"/>
    <w:uiPriority w:val="9"/>
    <w:qFormat/>
    <w:rPr>
      <w:rFonts w:ascii="Arial" w:hAnsi="Arial" w:eastAsia="Arial" w:cs="Arial"/>
      <w:sz w:val="40"/>
      <w:szCs w:val="40"/>
    </w:rPr>
  </w:style>
  <w:style w:type="character" w:styleId="735" w:customStyle="1">
    <w:name w:val="标题 2 字符"/>
    <w:link w:val="681"/>
    <w:uiPriority w:val="9"/>
    <w:qFormat/>
    <w:rPr>
      <w:rFonts w:ascii="Arial" w:hAnsi="Arial" w:eastAsia="Arial" w:cs="Arial"/>
      <w:sz w:val="34"/>
    </w:rPr>
  </w:style>
  <w:style w:type="character" w:styleId="736" w:customStyle="1">
    <w:name w:val="标题 3 字符"/>
    <w:link w:val="682"/>
    <w:uiPriority w:val="9"/>
    <w:qFormat/>
    <w:rPr>
      <w:rFonts w:ascii="Arial" w:hAnsi="Arial" w:eastAsia="Arial" w:cs="Arial"/>
      <w:sz w:val="30"/>
      <w:szCs w:val="30"/>
    </w:rPr>
  </w:style>
  <w:style w:type="character" w:styleId="737" w:customStyle="1">
    <w:name w:val="标题 4 字符"/>
    <w:link w:val="683"/>
    <w:uiPriority w:val="9"/>
    <w:qFormat/>
    <w:rPr>
      <w:rFonts w:ascii="Arial" w:hAnsi="Arial" w:eastAsia="Arial" w:cs="Arial"/>
      <w:b/>
      <w:bCs/>
      <w:sz w:val="26"/>
      <w:szCs w:val="26"/>
    </w:rPr>
  </w:style>
  <w:style w:type="character" w:styleId="738" w:customStyle="1">
    <w:name w:val="标题 5 字符"/>
    <w:link w:val="684"/>
    <w:uiPriority w:val="9"/>
    <w:qFormat/>
    <w:rPr>
      <w:rFonts w:ascii="Arial" w:hAnsi="Arial" w:eastAsia="Arial" w:cs="Arial"/>
      <w:b/>
      <w:bCs/>
      <w:sz w:val="24"/>
      <w:szCs w:val="24"/>
    </w:rPr>
  </w:style>
  <w:style w:type="character" w:styleId="739" w:customStyle="1">
    <w:name w:val="标题 6 字符"/>
    <w:link w:val="685"/>
    <w:uiPriority w:val="9"/>
    <w:qFormat/>
    <w:rPr>
      <w:rFonts w:ascii="Arial" w:hAnsi="Arial" w:eastAsia="Arial" w:cs="Arial"/>
      <w:b/>
      <w:bCs/>
      <w:sz w:val="22"/>
      <w:szCs w:val="22"/>
    </w:rPr>
  </w:style>
  <w:style w:type="character" w:styleId="740" w:customStyle="1">
    <w:name w:val="标题 7 字符"/>
    <w:link w:val="686"/>
    <w:uiPriority w:val="9"/>
    <w:qFormat/>
    <w:rPr>
      <w:rFonts w:ascii="Arial" w:hAnsi="Arial" w:eastAsia="Arial" w:cs="Arial"/>
      <w:b/>
      <w:bCs/>
      <w:i/>
      <w:iCs/>
      <w:sz w:val="22"/>
      <w:szCs w:val="22"/>
    </w:rPr>
  </w:style>
  <w:style w:type="character" w:styleId="741" w:customStyle="1">
    <w:name w:val="标题 8 字符"/>
    <w:link w:val="687"/>
    <w:uiPriority w:val="9"/>
    <w:qFormat/>
    <w:rPr>
      <w:rFonts w:ascii="Arial" w:hAnsi="Arial" w:eastAsia="Arial" w:cs="Arial"/>
      <w:i/>
      <w:iCs/>
      <w:sz w:val="22"/>
      <w:szCs w:val="22"/>
    </w:rPr>
  </w:style>
  <w:style w:type="character" w:styleId="742" w:customStyle="1">
    <w:name w:val="标题 9 字符"/>
    <w:link w:val="688"/>
    <w:uiPriority w:val="9"/>
    <w:qFormat/>
    <w:rPr>
      <w:rFonts w:ascii="Arial" w:hAnsi="Arial" w:eastAsia="Arial" w:cs="Arial"/>
      <w:i/>
      <w:iCs/>
      <w:sz w:val="21"/>
      <w:szCs w:val="21"/>
    </w:rPr>
  </w:style>
  <w:style w:type="character" w:styleId="743" w:customStyle="1">
    <w:name w:val="标题 字符"/>
    <w:link w:val="720"/>
    <w:uiPriority w:val="10"/>
    <w:qFormat/>
    <w:rPr>
      <w:sz w:val="48"/>
      <w:szCs w:val="48"/>
    </w:rPr>
  </w:style>
  <w:style w:type="character" w:styleId="744" w:customStyle="1">
    <w:name w:val="副标题 字符"/>
    <w:link w:val="712"/>
    <w:uiPriority w:val="11"/>
    <w:qFormat/>
    <w:rPr>
      <w:sz w:val="24"/>
      <w:szCs w:val="24"/>
    </w:rPr>
  </w:style>
  <w:style w:type="paragraph" w:styleId="745">
    <w:name w:val="Quote"/>
    <w:basedOn w:val="679"/>
    <w:next w:val="679"/>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79"/>
    <w:next w:val="679"/>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页眉 字符"/>
    <w:link w:val="709"/>
    <w:uiPriority w:val="99"/>
    <w:qFormat/>
  </w:style>
  <w:style w:type="character" w:styleId="750" w:customStyle="1">
    <w:name w:val="Footer Char"/>
    <w:uiPriority w:val="99"/>
    <w:qFormat/>
  </w:style>
  <w:style w:type="character" w:styleId="751" w:customStyle="1">
    <w:name w:val="页脚 字符"/>
    <w:link w:val="708"/>
    <w:uiPriority w:val="99"/>
    <w:qFormat/>
  </w:style>
  <w:style w:type="table" w:styleId="752" w:customStyle="1">
    <w:name w:val="Table Grid Light"/>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3" w:customStyle="1">
    <w:name w:val="无格式表格 11"/>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6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6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6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6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6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6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6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6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6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6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6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6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6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6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6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网格表 31"/>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6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6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6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6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6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6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6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6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1" w:customStyle="1">
    <w:name w:val="Grid Table 4 - Accent 2"/>
    <w:basedOn w:val="6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2" w:customStyle="1">
    <w:name w:val="Grid Table 4 - Accent 3"/>
    <w:basedOn w:val="6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3" w:customStyle="1">
    <w:name w:val="Grid Table 4 - Accent 4"/>
    <w:basedOn w:val="6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4" w:customStyle="1">
    <w:name w:val="Grid Table 4 - Accent 5"/>
    <w:basedOn w:val="6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5" w:customStyle="1">
    <w:name w:val="Grid Table 4 - Accent 6"/>
    <w:basedOn w:val="6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6" w:customStyle="1">
    <w:name w:val="网格表 5 深色1"/>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8" w:customStyle="1">
    <w:name w:val="Grid Table 5 Dark - Accent 2"/>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9" w:customStyle="1">
    <w:name w:val="Grid Table 5 Dark - Accent 3"/>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0" w:customStyle="1">
    <w:name w:val="Grid Table 5 Dark- Accent 4"/>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1" w:customStyle="1">
    <w:name w:val="Grid Table 5 Dark - Accent 5"/>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2" w:customStyle="1">
    <w:name w:val="Grid Table 5 Dark - Accent 6"/>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3" w:customStyle="1">
    <w:name w:val="网格表 6 彩色1"/>
    <w:basedOn w:val="6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basedOn w:val="6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5" w:customStyle="1">
    <w:name w:val="Grid Table 6 Colorful - Accent 2"/>
    <w:basedOn w:val="6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6" w:customStyle="1">
    <w:name w:val="Grid Table 6 Colorful - Accent 3"/>
    <w:basedOn w:val="6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7" w:customStyle="1">
    <w:name w:val="Grid Table 6 Colorful - Accent 4"/>
    <w:basedOn w:val="6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8" w:customStyle="1">
    <w:name w:val="Grid Table 6 Colorful - Accent 5"/>
    <w:basedOn w:val="6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9" w:customStyle="1">
    <w:name w:val="Grid Table 6 Colorful - Accent 6"/>
    <w:basedOn w:val="6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0" w:customStyle="1">
    <w:name w:val="网格表 7 彩色1"/>
    <w:basedOn w:val="6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basedOn w:val="6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basedOn w:val="6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basedOn w:val="6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basedOn w:val="6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basedOn w:val="6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basedOn w:val="6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basedOn w:val="6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6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6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6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6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6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6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清单表 21"/>
    <w:basedOn w:val="6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basedOn w:val="6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6" w:customStyle="1">
    <w:name w:val="List Table 2 - Accent 2"/>
    <w:basedOn w:val="6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7" w:customStyle="1">
    <w:name w:val="List Table 2 - Accent 3"/>
    <w:basedOn w:val="6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8" w:customStyle="1">
    <w:name w:val="List Table 2 - Accent 4"/>
    <w:basedOn w:val="6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9" w:customStyle="1">
    <w:name w:val="List Table 2 - Accent 5"/>
    <w:basedOn w:val="6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0" w:customStyle="1">
    <w:name w:val="List Table 2 - Accent 6"/>
    <w:basedOn w:val="6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1" w:customStyle="1">
    <w:name w:val="清单表 31"/>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6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3" w:customStyle="1">
    <w:name w:val="List Table 3 - Accent 2"/>
    <w:basedOn w:val="6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6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6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6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6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8" w:customStyle="1">
    <w:name w:val="清单表 41"/>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6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0" w:customStyle="1">
    <w:name w:val="List Table 4 - Accent 2"/>
    <w:basedOn w:val="6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1" w:customStyle="1">
    <w:name w:val="List Table 4 - Accent 3"/>
    <w:basedOn w:val="6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2" w:customStyle="1">
    <w:name w:val="List Table 4 - Accent 4"/>
    <w:basedOn w:val="6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3" w:customStyle="1">
    <w:name w:val="List Table 4 - Accent 5"/>
    <w:basedOn w:val="6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4" w:customStyle="1">
    <w:name w:val="List Table 4 - Accent 6"/>
    <w:basedOn w:val="6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5" w:customStyle="1">
    <w:name w:val="清单表 5 深色1"/>
    <w:basedOn w:val="6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basedOn w:val="6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basedOn w:val="6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basedOn w:val="6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basedOn w:val="6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basedOn w:val="6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basedOn w:val="6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basedOn w:val="6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basedOn w:val="6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4" w:customStyle="1">
    <w:name w:val="List Table 6 Colorful - Accent 2"/>
    <w:basedOn w:val="6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5" w:customStyle="1">
    <w:name w:val="List Table 6 Colorful - Accent 3"/>
    <w:basedOn w:val="6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6" w:customStyle="1">
    <w:name w:val="List Table 6 Colorful - Accent 4"/>
    <w:basedOn w:val="6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7" w:customStyle="1">
    <w:name w:val="List Table 6 Colorful - Accent 5"/>
    <w:basedOn w:val="6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8" w:customStyle="1">
    <w:name w:val="List Table 6 Colorful - Accent 6"/>
    <w:basedOn w:val="6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9" w:customStyle="1">
    <w:name w:val="清单表 7 彩色1"/>
    <w:basedOn w:val="6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basedOn w:val="6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basedOn w:val="6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basedOn w:val="6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basedOn w:val="6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basedOn w:val="6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basedOn w:val="6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6" w:customStyle="1">
    <w:name w:val="Lined - Accent"/>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8" w:customStyle="1">
    <w:name w:val="Lined - Accent 2"/>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9" w:customStyle="1">
    <w:name w:val="Lined - Accent 3"/>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0" w:customStyle="1">
    <w:name w:val="Lined - Accent 4"/>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1" w:customStyle="1">
    <w:name w:val="Lined - Accent 5"/>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2" w:customStyle="1">
    <w:name w:val="Lined - Accent 6"/>
    <w:basedOn w:val="6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3" w:customStyle="1">
    <w:name w:val="Bordered &amp; Lined - Accent"/>
    <w:basedOn w:val="6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basedOn w:val="6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5" w:customStyle="1">
    <w:name w:val="Bordered &amp; Lined - Accent 2"/>
    <w:basedOn w:val="6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6" w:customStyle="1">
    <w:name w:val="Bordered &amp; Lined - Accent 3"/>
    <w:basedOn w:val="6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7" w:customStyle="1">
    <w:name w:val="Bordered &amp; Lined - Accent 4"/>
    <w:basedOn w:val="6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8" w:customStyle="1">
    <w:name w:val="Bordered &amp; Lined - Accent 5"/>
    <w:basedOn w:val="6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9" w:customStyle="1">
    <w:name w:val="Bordered &amp; Lined - Accent 6"/>
    <w:basedOn w:val="6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0" w:customStyle="1">
    <w:name w:val="Bordered"/>
    <w:basedOn w:val="6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basedOn w:val="6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2" w:customStyle="1">
    <w:name w:val="Bordered - Accent 2"/>
    <w:basedOn w:val="6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3" w:customStyle="1">
    <w:name w:val="Bordered - Accent 3"/>
    <w:basedOn w:val="6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4" w:customStyle="1">
    <w:name w:val="Bordered - Accent 4"/>
    <w:basedOn w:val="6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5" w:customStyle="1">
    <w:name w:val="Bordered - Accent 5"/>
    <w:basedOn w:val="6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6" w:customStyle="1">
    <w:name w:val="Bordered - Accent 6"/>
    <w:basedOn w:val="6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7" w:customStyle="1">
    <w:name w:val="脚注文本 字符"/>
    <w:link w:val="713"/>
    <w:uiPriority w:val="99"/>
    <w:qFormat/>
    <w:rPr>
      <w:sz w:val="18"/>
    </w:rPr>
  </w:style>
  <w:style w:type="character" w:styleId="878" w:customStyle="1">
    <w:name w:val="尾注文本 字符"/>
    <w:link w:val="706"/>
    <w:uiPriority w:val="99"/>
    <w:qFormat/>
    <w:rPr>
      <w:sz w:val="20"/>
    </w:rPr>
  </w:style>
  <w:style w:type="paragraph" w:styleId="879"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80">
    <w:name w:val="No Spacing"/>
    <w:basedOn w:val="679"/>
    <w:uiPriority w:val="99"/>
    <w:qFormat/>
    <w:pPr>
      <w:spacing w:after="0" w:line="240" w:lineRule="auto"/>
    </w:pPr>
  </w:style>
  <w:style w:type="paragraph" w:styleId="881">
    <w:name w:val="List Paragraph"/>
    <w:basedOn w:val="679"/>
    <w:link w:val="916"/>
    <w:uiPriority w:val="34"/>
    <w:qFormat/>
    <w:pPr>
      <w:contextualSpacing/>
      <w:ind w:left="720"/>
    </w:pPr>
  </w:style>
  <w:style w:type="paragraph" w:styleId="882" w:customStyle="1">
    <w:name w:val="Plain Text2"/>
    <w:basedOn w:val="679"/>
    <w:uiPriority w:val="99"/>
    <w:qFormat/>
    <w:rPr>
      <w:rFonts w:ascii="宋体" w:hAnsi="Courier New" w:eastAsia="楷体_GB2312"/>
      <w:sz w:val="28"/>
    </w:rPr>
  </w:style>
  <w:style w:type="paragraph" w:styleId="883" w:customStyle="1">
    <w:name w:val="纯文本6"/>
    <w:basedOn w:val="679"/>
    <w:uiPriority w:val="0"/>
    <w:qFormat/>
    <w:rPr>
      <w:rFonts w:ascii="宋体" w:hAnsi="Courier New" w:eastAsia="楷体_GB2312"/>
      <w:sz w:val="26"/>
    </w:rPr>
  </w:style>
  <w:style w:type="paragraph" w:styleId="884" w:customStyle="1">
    <w:name w:val="_正文"/>
    <w:basedOn w:val="679"/>
    <w:uiPriority w:val="0"/>
    <w:qFormat/>
    <w:pPr>
      <w:ind w:firstLine="200"/>
      <w:spacing w:line="360" w:lineRule="auto"/>
    </w:pPr>
    <w:rPr>
      <w:sz w:val="24"/>
      <w:szCs w:val="24"/>
    </w:rPr>
  </w:style>
  <w:style w:type="paragraph" w:styleId="885" w:customStyle="1">
    <w:name w:val="纯文本1"/>
    <w:basedOn w:val="679"/>
    <w:uiPriority w:val="0"/>
    <w:qFormat/>
    <w:rPr>
      <w:rFonts w:ascii="宋体" w:hAnsi="Courier New" w:eastAsia="楷体_GB2312"/>
      <w:sz w:val="26"/>
    </w:rPr>
  </w:style>
  <w:style w:type="paragraph" w:styleId="886" w:customStyle="1">
    <w:name w:val="段"/>
    <w:next w:val="679"/>
    <w:uiPriority w:val="0"/>
    <w:qFormat/>
    <w:pPr>
      <w:ind w:firstLine="200"/>
      <w:jc w:val="both"/>
    </w:pPr>
    <w:rPr>
      <w:rFonts w:ascii="宋体" w:hAnsi="Times New Roman" w:eastAsia="宋体" w:cs="Times New Roman"/>
      <w:lang w:val="en-US" w:eastAsia="zh-CN" w:bidi="ar-SA"/>
    </w:rPr>
  </w:style>
  <w:style w:type="paragraph" w:styleId="887" w:customStyle="1">
    <w:name w:val="纯文本2"/>
    <w:basedOn w:val="679"/>
    <w:uiPriority w:val="0"/>
    <w:qFormat/>
    <w:rPr>
      <w:rFonts w:ascii="宋体" w:hAnsi="Courier New" w:eastAsia="楷体_GB2312" w:cs="Times New Roman"/>
      <w:sz w:val="26"/>
      <w:szCs w:val="20"/>
    </w:rPr>
  </w:style>
  <w:style w:type="character" w:styleId="888" w:customStyle="1">
    <w:name w:val="正文文本缩进 字符"/>
    <w:basedOn w:val="689"/>
    <w:link w:val="700"/>
    <w:uiPriority w:val="0"/>
    <w:qFormat/>
    <w:rPr>
      <w:rFonts w:hint="default" w:ascii="Arial" w:hAnsi="Arial" w:eastAsia="Arial" w:cs="Times New Roman"/>
      <w:sz w:val="22"/>
      <w:szCs w:val="22"/>
      <w:lang w:eastAsia="en-US"/>
    </w:rPr>
  </w:style>
  <w:style w:type="paragraph" w:styleId="889" w:customStyle="1">
    <w:name w:val="纯文本11"/>
    <w:basedOn w:val="679"/>
    <w:next w:val="890"/>
    <w:uiPriority w:val="0"/>
    <w:qFormat/>
    <w:pPr>
      <w:jc w:val="both"/>
      <w:widowControl w:val="off"/>
    </w:pPr>
    <w:rPr>
      <w:rFonts w:ascii="宋体" w:hAnsi="Courier New" w:eastAsia="楷体_GB2312"/>
      <w:sz w:val="28"/>
      <w:szCs w:val="20"/>
    </w:rPr>
  </w:style>
  <w:style w:type="paragraph" w:styleId="890" w:customStyle="1">
    <w:name w:val="页眉1"/>
    <w:basedOn w:val="679"/>
    <w:next w:val="679"/>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891" w:customStyle="1">
    <w:name w:val="批注框文本 字符"/>
    <w:basedOn w:val="689"/>
    <w:link w:val="707"/>
    <w:uiPriority w:val="99"/>
    <w:semiHidden/>
    <w:qFormat/>
    <w:rPr>
      <w:rFonts w:asciiTheme="minorHAnsi" w:hAnsiTheme="minorHAnsi" w:eastAsiaTheme="minorHAnsi" w:cstheme="minorBidi"/>
      <w:sz w:val="18"/>
      <w:szCs w:val="18"/>
      <w:lang w:eastAsia="en-US"/>
    </w:rPr>
  </w:style>
  <w:style w:type="character" w:styleId="892" w:customStyle="1">
    <w:name w:val="宏文本 字符"/>
    <w:basedOn w:val="689"/>
    <w:link w:val="691"/>
    <w:uiPriority w:val="0"/>
    <w:qFormat/>
    <w:rPr>
      <w:rFonts w:ascii="Courier New" w:hAnsi="Courier New" w:cs="Courier New"/>
      <w:sz w:val="24"/>
      <w:szCs w:val="24"/>
    </w:rPr>
  </w:style>
  <w:style w:type="paragraph" w:styleId="893" w:customStyle="1">
    <w:name w:val="纯文本3"/>
    <w:basedOn w:val="679"/>
    <w:uiPriority w:val="0"/>
    <w:qFormat/>
    <w:rPr>
      <w:rFonts w:ascii="仿宋" w:hAnsi="Cambria Math" w:eastAsia="Wingdings" w:cs="华文楷体"/>
      <w:sz w:val="26"/>
      <w:szCs w:val="20"/>
    </w:rPr>
  </w:style>
  <w:style w:type="paragraph" w:styleId="894" w:customStyle="1">
    <w:name w:val="普通(网站)1"/>
    <w:basedOn w:val="679"/>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95" w:customStyle="1">
    <w:name w:val="NormalCharacter"/>
    <w:link w:val="896"/>
    <w:uiPriority w:val="0"/>
    <w:semiHidden/>
    <w:qFormat/>
    <w:rPr>
      <w:rFonts w:asciiTheme="minorHAnsi" w:hAnsiTheme="minorHAnsi" w:eastAsiaTheme="minorEastAsia" w:cstheme="minorBidi"/>
      <w:szCs w:val="22"/>
    </w:rPr>
  </w:style>
  <w:style w:type="paragraph" w:styleId="896" w:customStyle="1">
    <w:name w:val="UserStyle_3"/>
    <w:basedOn w:val="679"/>
    <w:link w:val="895"/>
    <w:uiPriority w:val="0"/>
    <w:qFormat/>
    <w:pPr>
      <w:spacing w:after="160" w:line="240" w:lineRule="exact"/>
    </w:pPr>
    <w:rPr>
      <w:rFonts w:eastAsiaTheme="minorEastAsia"/>
    </w:rPr>
  </w:style>
  <w:style w:type="character" w:styleId="897" w:customStyle="1">
    <w:name w:val="font11"/>
    <w:basedOn w:val="689"/>
    <w:uiPriority w:val="0"/>
    <w:qFormat/>
    <w:rPr>
      <w:rFonts w:hint="eastAsia" w:ascii="宋体" w:hAnsi="宋体" w:eastAsia="宋体" w:cs="宋体"/>
      <w:color w:val="000000"/>
      <w:sz w:val="21"/>
      <w:szCs w:val="21"/>
      <w:u w:val="none"/>
    </w:rPr>
  </w:style>
  <w:style w:type="character" w:styleId="898" w:customStyle="1">
    <w:name w:val="font21"/>
    <w:basedOn w:val="689"/>
    <w:uiPriority w:val="0"/>
    <w:qFormat/>
    <w:rPr>
      <w:rFonts w:ascii="Calibri" w:hAnsi="Calibri" w:cs="Calibri"/>
      <w:color w:val="000000"/>
      <w:sz w:val="21"/>
      <w:szCs w:val="21"/>
      <w:u w:val="none"/>
    </w:rPr>
  </w:style>
  <w:style w:type="character" w:styleId="899" w:customStyle="1">
    <w:name w:val="font31"/>
    <w:basedOn w:val="689"/>
    <w:uiPriority w:val="0"/>
    <w:qFormat/>
    <w:rPr>
      <w:rFonts w:ascii="Arial" w:hAnsi="Arial" w:cs="Arial"/>
      <w:color w:val="000000"/>
      <w:sz w:val="20"/>
      <w:szCs w:val="20"/>
      <w:u w:val="none"/>
    </w:rPr>
  </w:style>
  <w:style w:type="character" w:styleId="900" w:customStyle="1">
    <w:name w:val="font41"/>
    <w:basedOn w:val="689"/>
    <w:uiPriority w:val="0"/>
    <w:qFormat/>
    <w:rPr>
      <w:rFonts w:hint="eastAsia" w:ascii="微软雅黑" w:hAnsi="微软雅黑" w:eastAsia="微软雅黑" w:cs="微软雅黑"/>
      <w:color w:val="000000"/>
      <w:sz w:val="20"/>
      <w:szCs w:val="20"/>
      <w:u w:val="none"/>
      <w:vertAlign w:val="superscript"/>
    </w:rPr>
  </w:style>
  <w:style w:type="paragraph" w:styleId="901" w:customStyle="1">
    <w:name w:val="无间隔1"/>
    <w:basedOn w:val="679"/>
    <w:uiPriority w:val="1"/>
    <w:qFormat/>
    <w:pPr>
      <w:spacing w:after="0" w:line="240" w:lineRule="auto"/>
    </w:pPr>
    <w:rPr>
      <w:rFonts w:ascii="Times New Roman" w:hAnsi="Times New Roman" w:eastAsia="宋体" w:cs="Times New Roman"/>
    </w:rPr>
  </w:style>
  <w:style w:type="paragraph" w:styleId="902" w:customStyle="1">
    <w:name w:val="￥正文"/>
    <w:basedOn w:val="679"/>
    <w:link w:val="904"/>
    <w:uiPriority w:val="0"/>
    <w:qFormat/>
    <w:pPr>
      <w:ind w:firstLine="200"/>
      <w:spacing w:line="360" w:lineRule="auto"/>
    </w:pPr>
    <w:rPr>
      <w:rFonts w:ascii="Calibri" w:hAnsi="Calibri"/>
      <w:sz w:val="24"/>
    </w:rPr>
  </w:style>
  <w:style w:type="paragraph" w:styleId="903" w:customStyle="1">
    <w:name w:val="首行缩进"/>
    <w:basedOn w:val="679"/>
    <w:uiPriority w:val="0"/>
    <w:qFormat/>
    <w:pPr>
      <w:ind w:firstLine="480"/>
      <w:spacing w:line="360" w:lineRule="auto"/>
    </w:pPr>
    <w:rPr>
      <w:rFonts w:ascii="宋体" w:hAnsi="宋体"/>
      <w:sz w:val="24"/>
      <w:szCs w:val="24"/>
    </w:rPr>
  </w:style>
  <w:style w:type="character" w:styleId="904" w:customStyle="1">
    <w:name w:val="￥正文 Char"/>
    <w:link w:val="902"/>
    <w:uiPriority w:val="0"/>
    <w:qFormat/>
    <w:rPr>
      <w:rFonts w:ascii="Calibri" w:hAnsi="Calibri"/>
      <w:sz w:val="24"/>
      <w:szCs w:val="22"/>
    </w:rPr>
  </w:style>
  <w:style w:type="paragraph" w:styleId="905" w:customStyle="1">
    <w:name w:val="方案正文"/>
    <w:basedOn w:val="679"/>
    <w:uiPriority w:val="0"/>
    <w:qFormat/>
    <w:pPr>
      <w:spacing w:line="440" w:lineRule="atLeast"/>
    </w:pPr>
    <w:rPr>
      <w:sz w:val="24"/>
    </w:rPr>
  </w:style>
  <w:style w:type="paragraph" w:styleId="906"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07" w:customStyle="1">
    <w:name w:val="批注文字 字符"/>
    <w:basedOn w:val="689"/>
    <w:link w:val="699"/>
    <w:uiPriority w:val="99"/>
    <w:qFormat/>
    <w:rPr>
      <w:rFonts w:ascii="Calibri" w:hAnsi="Calibri" w:eastAsiaTheme="minorHAnsi" w:cstheme="minorBidi"/>
      <w:sz w:val="22"/>
      <w:szCs w:val="22"/>
      <w:lang w:eastAsia="en-US"/>
    </w:rPr>
  </w:style>
  <w:style w:type="character" w:styleId="908" w:customStyle="1">
    <w:name w:val="批注主题 字符"/>
    <w:basedOn w:val="907"/>
    <w:link w:val="721"/>
    <w:uiPriority w:val="99"/>
    <w:semiHidden/>
    <w:qFormat/>
    <w:rPr>
      <w:rFonts w:asciiTheme="minorHAnsi" w:hAnsiTheme="minorHAnsi" w:eastAsiaTheme="minorHAnsi" w:cstheme="minorBidi"/>
      <w:b/>
      <w:bCs/>
      <w:sz w:val="22"/>
      <w:szCs w:val="22"/>
      <w:lang w:eastAsia="en-US"/>
    </w:rPr>
  </w:style>
  <w:style w:type="paragraph" w:styleId="909" w:customStyle="1">
    <w:name w:val="Heading 3"/>
    <w:basedOn w:val="679"/>
    <w:next w:val="679"/>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10" w:customStyle="1">
    <w:name w:val="null3"/>
    <w:hidden/>
    <w:uiPriority w:val="0"/>
    <w:qFormat/>
    <w:rPr>
      <w:rFonts w:hint="eastAsia" w:asciiTheme="minorHAnsi" w:hAnsiTheme="minorHAnsi" w:eastAsiaTheme="minorEastAsia" w:cstheme="minorBidi"/>
      <w:lang w:val="en-US" w:eastAsia="zh-CN" w:bidi="ar-SA"/>
    </w:rPr>
  </w:style>
  <w:style w:type="paragraph" w:styleId="9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2" w:customStyle="1">
    <w:name w:val="列表段落1"/>
    <w:basedOn w:val="679"/>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13" w:customStyle="1">
    <w:name w:val="Table Normal"/>
    <w:uiPriority w:val="0"/>
    <w:unhideWhenUsed/>
    <w:qFormat/>
    <w:tblPr>
      <w:tblCellMar>
        <w:left w:w="0" w:type="dxa"/>
        <w:top w:w="0" w:type="dxa"/>
        <w:right w:w="0" w:type="dxa"/>
        <w:bottom w:w="0" w:type="dxa"/>
      </w:tblCellMar>
    </w:tblPr>
  </w:style>
  <w:style w:type="paragraph" w:styleId="914" w:customStyle="1">
    <w:name w:val="Table Text"/>
    <w:basedOn w:val="679"/>
    <w:uiPriority w:val="0"/>
    <w:semiHidden/>
    <w:qFormat/>
    <w:rPr>
      <w:rFonts w:ascii="宋体" w:hAnsi="宋体" w:eastAsiaTheme="minorEastAsia"/>
      <w:szCs w:val="21"/>
    </w:rPr>
  </w:style>
  <w:style w:type="paragraph" w:styleId="915" w:customStyle="1">
    <w:name w:val="*正文"/>
    <w:basedOn w:val="679"/>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16" w:customStyle="1">
    <w:name w:val="列表段落 字符"/>
    <w:link w:val="881"/>
    <w:uiPriority w:val="34"/>
    <w:qFormat/>
    <w:rPr>
      <w:rFonts w:asciiTheme="minorHAnsi" w:hAnsiTheme="minorHAnsi" w:eastAsiaTheme="minorHAnsi" w:cstheme="minorBidi"/>
      <w:sz w:val="22"/>
      <w:szCs w:val="22"/>
      <w:lang w:eastAsia="en-US"/>
    </w:rPr>
  </w:style>
  <w:style w:type="paragraph" w:styleId="917" w:customStyle="1">
    <w:name w:val="配件图"/>
    <w:basedOn w:val="679"/>
    <w:uiPriority w:val="0"/>
    <w:qFormat/>
    <w:pPr>
      <w:jc w:val="center"/>
      <w:framePr w:hSpace="180" w:wrap="around" w:vAnchor="page" w:hAnchor="margin" w:y="5726"/>
    </w:pPr>
  </w:style>
  <w:style w:type="paragraph" w:styleId="918" w:customStyle="1">
    <w:name w:val="一级条标题"/>
    <w:basedOn w:val="919"/>
    <w:next w:val="88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9" w:customStyle="1">
    <w:name w:val="章标题"/>
    <w:next w:val="679"/>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20" w:customStyle="1">
    <w:name w:val="正文（缩进）"/>
    <w:basedOn w:val="679"/>
    <w:uiPriority w:val="0"/>
    <w:qFormat/>
    <w:pPr>
      <w:ind w:firstLine="480"/>
      <w:spacing w:line="360" w:lineRule="auto"/>
    </w:pPr>
    <w:rPr>
      <w:rFonts w:ascii="宋体" w:hAnsi="宋体"/>
      <w:sz w:val="24"/>
      <w:szCs w:val="24"/>
    </w:rPr>
  </w:style>
  <w:style w:type="paragraph" w:styleId="921"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22"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23" w:customStyle="1">
    <w:name w:val="标题 211"/>
    <w:basedOn w:val="679"/>
    <w:next w:val="679"/>
    <w:uiPriority w:val="9"/>
    <w:unhideWhenUsed/>
    <w:qFormat/>
    <w:pPr>
      <w:keepLines/>
      <w:keepNext/>
      <w:spacing w:before="360"/>
      <w:outlineLvl w:val="1"/>
    </w:pPr>
    <w:rPr>
      <w:rFonts w:ascii="Arial" w:hAnsi="Arial" w:cs="Arial"/>
      <w:sz w:val="34"/>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8a343d83-2e15-4a80-ab8b-adf2418222f8</errorID>
      <errorWord>。</errorWord>
      <group>L1_Grammar</group>
      <groupName>语法问题</groupName>
      <ability>L2_Missing</ability>
      <abilityName>成分残缺</abilityName>
      <candidateList>
        <item>的供应商。</item>
      </candidateList>
      <explain>句子中可能存在主谓宾、修饰语或者必要的词语残缺。</explain>
      <paraID>1A4505ED</paraID>
      <start>23</start>
      <end>24</end>
      <status>ignored</status>
      <modifiedWord/>
      <trackRevisions>false</trackRevisions>
    </reviewItem>
    <reviewItem>
      <errorID>fcb36749-57d2-43c1-9913-fed99e7cbf52</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5E4FE7F0</paraID>
      <start>13</start>
      <end>15</end>
      <status>ignored</status>
      <modifiedWord/>
      <trackRevisions>false</trackRevisions>
    </reviewItem>
    <reviewItem>
      <errorID>0490a062-07af-4793-babb-ef49450548e3</errorID>
      <errorWord>（</errorWord>
      <group>L1_Punc</group>
      <groupName>标点问题</groupName>
      <ability>L2_Punc_CN</ability>
      <abilityName>标点符号问题</abilityName>
      <candidateList/>
      <explain>同一形式括号套用。</explain>
      <paraID>7C189F5D</paraID>
      <start>105</start>
      <end>106</end>
      <status>ignored</status>
      <modifiedWord/>
      <trackRevisions>false</trackRevisions>
    </reviewItem>
    <reviewItem>
      <errorID>8ebec6cf-4bd1-488a-9531-de306778c974</errorID>
      <errorWord>）</errorWord>
      <group>L1_Punc</group>
      <groupName>标点问题</groupName>
      <ability>L2_Punc_CN</ability>
      <abilityName>标点符号问题</abilityName>
      <candidateList/>
      <explain>同一形式括号套用。</explain>
      <paraID>7C189F5D</paraID>
      <start>110</start>
      <end>111</end>
      <status>ignored</status>
      <modifiedWord/>
      <trackRevisions>false</trackRevisions>
    </reviewItem>
    <reviewItem>
      <errorID>272127a2-fa2b-4eef-9b64-74db9f1864aa</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6FEA6129</paraID>
      <start>43</start>
      <end>48</end>
      <status>ignored</status>
      <modifiedWord/>
      <trackRevisions>false</trackRevisions>
    </reviewItem>
    <reviewItem>
      <errorID>e4517d1a-f4b5-4cec-931b-9ff269cb0cb8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F9C8FA0</paraID>
      <start>13</start>
      <end>17</end>
      <status>ignored</status>
      <modifiedWord/>
      <trackRevisions>false</trackRevisions>
    </reviewItem>
    <reviewItem>
      <errorID>d457f540-371c-4ac9-b994-b4eee133ba62</errorID>
      <errorWord>其它</errorWord>
      <group>L1_Word</group>
      <groupName>字词问题</groupName>
      <ability>L2_Alias</ability>
      <abilityName>也作/曾用词</abilityName>
      <candidateList>
        <item>其他</item>
      </candidateList>
      <explain>词汇[其它]为不规范表述或旧称，其规范书面表述为[其他]。</explain>
      <paraID>  C1141F</paraID>
      <start>53</start>
      <end>55</end>
      <status>ignored</status>
      <modifiedWord/>
      <trackRevisions>false</trackRevisions>
    </reviewItem>
    <reviewItem>
      <errorID>70916d7b-7c98-4552-a83c-00714131550b</errorID>
      <errorWord>其它</errorWord>
      <group>L1_Word</group>
      <groupName>字词问题</groupName>
      <ability>L2_Alias</ability>
      <abilityName>也作/曾用词</abilityName>
      <candidateList>
        <item>其他</item>
      </candidateList>
      <explain>词汇[其它]为不规范表述或旧称，其规范书面表述为[其他]。</explain>
      <paraID>  C1141F</paraID>
      <start>81</start>
      <end>83</end>
      <status>ignored</status>
      <modifiedWord/>
      <trackRevisions>false</trackRevisions>
    </reviewItem>
    <reviewItem>
      <errorID>c78ebd10-5d44-4836-ab99-714bd6218d71</errorID>
      <errorWord>(</errorWord>
      <group>L1_Format</group>
      <groupName>格式问题</groupName>
      <ability>L2_HalfPunc_CN</ability>
      <abilityName>全半角问题</abilityName>
      <candidateList>
        <item>（</item>
      </candidateList>
      <explain>文本全半角错误。</explain>
      <paraID>3E858A6C</paraID>
      <start>13</start>
      <end>14</end>
      <status>ignored</status>
      <modifiedWord/>
      <trackRevisions>false</trackRevisions>
    </reviewItem>
    <reviewItem>
      <errorID>2a9b7d16-9ecf-4320-a5ac-71bad5e7ca41</errorID>
      <errorWord>)</errorWord>
      <group>L1_Format</group>
      <groupName>格式问题</groupName>
      <ability>L2_HalfPunc_CN</ability>
      <abilityName>全半角问题</abilityName>
      <candidateList>
        <item>）</item>
      </candidateList>
      <explain>文本全半角错误。</explain>
      <paraID>3E858A6C</paraID>
      <start>18</start>
      <end>19</end>
      <status>ignored</status>
      <modifiedWord/>
      <trackRevisions>false</trackRevisions>
    </reviewItem>
    <reviewItem>
      <errorID>e6ae843b-df7c-49ec-8f36-33c2364eaa6a</errorID>
      <errorWord>间</errorWord>
      <group>L1_Word</group>
      <groupName>字词问题</groupName>
      <ability>L2_Typo</ability>
      <abilityName>字词错误</abilityName>
      <candidateList>
        <item>间之</item>
      </candidateList>
      <explain/>
      <paraID>1C57F3E6</paraID>
      <start>28</start>
      <end>29</end>
      <status>ignored</status>
      <modifiedWord/>
      <trackRevisions>false</trackRevisions>
    </reviewItem>
    <reviewItem>
      <errorID>b1cd8068-0d0b-409d-8355-749c3087af16</errorID>
      <errorWord>（</errorWord>
      <group>L1_Punc</group>
      <groupName>标点问题</groupName>
      <ability>L2_Punc_CN</ability>
      <abilityName>标点符号问题</abilityName>
      <candidateList/>
      <explain>同一形式括号套用。</explain>
      <paraID>72CF98C5</paraID>
      <start>103</start>
      <end>104</end>
      <status>ignored</status>
      <modifiedWord/>
      <trackRevisions>false</trackRevisions>
    </reviewItem>
    <reviewItem>
      <errorID>e86c44c8-b7b6-4cb8-91c0-7f6cb33cb3e2</errorID>
      <errorWord>）</errorWord>
      <group>L1_Punc</group>
      <groupName>标点问题</groupName>
      <ability>L2_Punc_CN</ability>
      <abilityName>标点符号问题</abilityName>
      <candidateList/>
      <explain>同一形式括号套用。</explain>
      <paraID>72CF98C5</paraID>
      <start>108</start>
      <end>109</end>
      <status>unmodified</status>
      <modifiedWord/>
      <trackRevisions>false</trackRevisions>
    </reviewItem>
    <reviewItem>
      <errorID>7438fe0c-5138-4f06-a852-3989dca07dd9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5089DBFE</paraID>
      <start>92</start>
      <end>95</end>
      <status>unmodified</status>
      <modifiedWord/>
      <trackRevisions>false</trackRevisions>
    </reviewItem>
    <reviewItem>
      <errorID>0d6b61c6-b90d-4d21-b0a2-829167d403e9</errorID>
      <errorWord>&lt;</errorWord>
      <group>L1_Format</group>
      <groupName>格式问题</groupName>
      <ability>L2_HalfPunc_CN</ability>
      <abilityName>全半角问题</abilityName>
      <candidateList>
        <item>〈</item>
      </candidateList>
      <explain>文本全半角错误。</explain>
      <paraID>6DC0322D</paraID>
      <start>54</start>
      <end>55</end>
      <status>unmodified</status>
      <modifiedWord/>
      <trackRevisions>false</trackRevisions>
    </reviewItem>
    <reviewItem>
      <errorID>3bf2022f-1cc5-471f-99f8-be475cdec2dd</errorID>
      <errorWord>&lt;</errorWord>
      <group>L1_Format</group>
      <groupName>格式问题</groupName>
      <ability>L2_HalfPunc_CN</ability>
      <abilityName>全半角问题</abilityName>
      <candidateList>
        <item>〈</item>
      </candidateList>
      <explain>文本全半角错误。</explain>
      <paraID>79FBB711</paraID>
      <start>54</start>
      <end>55</end>
      <status>unmodified</status>
      <modifiedWord/>
      <trackRevisions>false</trackRevisions>
    </reviewItem>
    <reviewItem>
      <errorID>c44d1882-775e-4d9f-a4ee-f9531556541e</errorID>
      <errorWord>&lt;</errorWord>
      <group>L1_Format</group>
      <groupName>格式问题</groupName>
      <ability>L2_HalfPunc_CN</ability>
      <abilityName>全半角问题</abilityName>
      <candidateList>
        <item>〈</item>
      </candidateList>
      <explain>文本全半角错误。</explain>
      <paraID>42DCCAA1</paraID>
      <start>39</start>
      <end>40</end>
      <status>unmodified</status>
      <modifiedWord/>
      <trackRevisions>false</trackRevisions>
    </reviewItem>
    <reviewItem>
      <errorID>418a72eb-5a45-491e-99c4-c29bb07502cf</errorID>
      <errorWord>法律、法规</errorWord>
      <group>L1_Word</group>
      <groupName>字词问题</groupName>
      <ability>L2_Typo</ability>
      <abilityName>字词错误</abilityName>
      <candidateList>
        <item>法律法规</item>
      </candidateList>
      <explain/>
      <paraID>34A1BDD2</paraID>
      <start>6</start>
      <end>11</end>
      <status>unmodified</status>
      <modifiedWord/>
      <trackRevisions>false</trackRevisions>
    </reviewItem>
    <reviewItem>
      <errorID>40564ba8-0be2-4034-a3b9-7cd4804f5651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76377EF0</paraID>
      <start>74</start>
      <end>77</end>
      <status>unmodified</status>
      <modifiedWord/>
      <trackRevisions>false</trackRevisions>
    </reviewItem>
    <reviewItem>
      <errorID>cb8d5bd3-6ba1-4123-9c78-1bce5b65e87f</errorID>
      <errorWord>和</errorWord>
      <group>L1_Word</group>
      <groupName>字词问题</groupName>
      <ability>L2_Typo</ability>
      <abilityName>字词错误</abilityName>
      <candidateList>
        <item>和加</item>
      </candidateList>
      <explain/>
      <paraID>76377EF0</paraID>
      <start>200</start>
      <end>201</end>
      <status>unmodified</status>
      <modifiedWord/>
      <trackRevisions>false</trackRevisions>
    </reviewItem>
    <reviewItem>
      <errorID>62c7216f-1f43-4516-9c31-b4d82e3f8754</errorID>
      <errorWord>,</errorWord>
      <group>L1_Format</group>
      <groupName>格式问题</groupName>
      <ability>L2_HalfPunc_CN</ability>
      <abilityName>全半角问题</abilityName>
      <candidateList>
        <item>，</item>
      </candidateList>
      <explain>文本全半角错误。</explain>
      <paraID>46841240</paraID>
      <start>259</start>
      <end>260</end>
      <status>unmodified</status>
      <modifiedWord/>
      <trackRevisions>false</trackRevisions>
    </reviewItem>
    <reviewItem>
      <errorID>86ed7502-9384-4307-b0d8-7ed33180a4c3</errorID>
      <errorWord>做出</errorWord>
      <group>L1_Word</group>
      <groupName>字词问题</groupName>
      <ability>L2_Typo</ability>
      <abilityName>字词错误</abilityName>
      <candidateList>
        <item>作出</item>
      </candidateList>
      <explain/>
      <paraID>7660F31C</paraID>
      <start>635</start>
      <end>637</end>
      <status>modified</status>
      <modifiedWord>作出</modifiedWord>
      <trackRevisions>false</trackRevisions>
    </reviewItem>
    <reviewItem>
      <errorID>d10fc9ff-25ed-4705-9092-e0f0beab63d7</errorID>
      <errorWord>（三）、</errorWord>
      <group>L1_Punc</group>
      <groupName>标点问题</groupName>
      <ability>L2_Punc_CN</ability>
      <abilityName>标点符号问题</abilityName>
      <candidateList>
        <item>（三）</item>
      </candidateList>
      <explain>根据国标GB/T 15834-2011《标点符号用法》中的4.5.3.3节，带括号的汉字数字或阿拉伯数字表次序时，后面通常不加顿号。如“（一）指导思想”“（二）行动指南”。</explain>
      <paraID>24A10935</paraID>
      <start>0</start>
      <end>4</end>
      <status>unmodified</status>
      <modifiedWord/>
      <trackRevisions>false</trackRevisions>
    </reviewItem>
    <reviewItem>
      <errorID>b1575bac-c7cc-4655-9423-54b384b52bca</errorID>
      <errorWord>（四）、</errorWord>
      <group>L1_Punc</group>
      <groupName>标点问题</groupName>
      <ability>L2_Punc_CN</ability>
      <abilityName>标点符号问题</abilityName>
      <candidateList>
        <item>（四）</item>
      </candidateList>
      <explain>根据国标GB/T 15834-2011《标点符号用法》中的4.5.3.3节，带括号的汉字数字或阿拉伯数字表次序时，后面通常不加顿号。如“（一）指导思想”“（二）行动指南”。</explain>
      <paraID>1CDDAF68</paraID>
      <start>0</start>
      <end>4</end>
      <status>unmodified</status>
      <modifiedWord/>
      <trackRevisions>false</trackRevisions>
    </reviewItem>
    <reviewItem>
      <errorID>ec3e4204-266a-4605-a2c2-3291058e908e</errorID>
      <errorWord>（五）、</errorWord>
      <group>L1_Punc</group>
      <groupName>标点问题</groupName>
      <ability>L2_Punc_CN</ability>
      <abilityName>标点符号问题</abilityName>
      <candidateList>
        <item>（五）</item>
      </candidateList>
      <explain>根据国标GB/T 15834-2011《标点符号用法》中的4.5.3.3节，带括号的汉字数字或阿拉伯数字表次序时，后面通常不加顿号。如“（一）指导思想”“（二）行动指南”。</explain>
      <paraID>66F6B2EB</paraID>
      <start>0</start>
      <end>4</end>
      <status>unmodified</status>
      <modifiedWord/>
      <trackRevisions>false</trackRevisions>
    </reviewItem>
    <reviewItem>
      <errorID>25dab690-5208-4a68-8993-eeb4ee626382</errorID>
      <errorWord>做</errorWord>
      <group>L1_Word</group>
      <groupName>字词问题</groupName>
      <ability>L2_Typo</ability>
      <abilityName>字词错误</abilityName>
      <candidateList>
        <item>作</item>
      </candidateList>
      <explain>存在发音相同字词的误用。</explain>
      <paraID>708DF824</paraID>
      <start>250</start>
      <end>251</end>
      <status>modified</status>
      <modifiedWord>作</modifiedWord>
      <trackRevisions>false</trackRevisions>
    </reviewItem>
    <reviewItem>
      <errorID>efcf53df-d49b-46ef-a45d-0389cb901cfb</errorID>
      <errorWord>到</errorWord>
      <group>L1_Word</group>
      <groupName>字词问题</groupName>
      <ability>L2_Typo</ability>
      <abilityName>字词错误</abilityName>
      <candidateList>
        <item>到后</item>
      </candidateList>
      <explain/>
      <paraID>28C5D200</paraID>
      <start>22</start>
      <end>23</end>
      <status>unmodified</status>
      <modifiedWord/>
      <trackRevisions>false</trackRevisions>
    </reviewItem>
    <reviewItem>
      <errorID>67cd7757-e8f0-49b1-a1c9-78cbe7aa4d31</errorID>
      <errorWord>工作 日</errorWord>
      <group>L1_Word</group>
      <groupName>字词问题</groupName>
      <ability>L2_Typo</ability>
      <abilityName>字词错误</abilityName>
      <candidateList>
        <item>工作日</item>
      </candidateList>
      <explain/>
      <paraID>28C5D200</paraID>
      <start>33</start>
      <end>36</end>
      <status>modified</status>
      <modifiedWord>工作日</modifiedWord>
      <trackRevisions>false</trackRevisions>
    </reviewItem>
    <reviewItem>
      <errorID>17b572eb-e4c5-4e4a-891f-df6ae3776ce7</errorID>
      <errorWord>(</errorWord>
      <group>L1_Format</group>
      <groupName>格式问题</groupName>
      <ability>L2_HalfPunc_CN</ability>
      <abilityName>全半角问题</abilityName>
      <candidateList>
        <item>（</item>
      </candidateList>
      <explain>文本全半角错误。</explain>
      <paraID>6C40D147</paraID>
      <start>6</start>
      <end>7</end>
      <status>ignored</status>
      <modifiedWord/>
      <trackRevisions>false</trackRevisions>
    </reviewItem>
    <reviewItem>
      <errorID>a92d5e07-4ac0-43d5-bfa2-448fa73a647b</errorID>
      <errorWord>)</errorWord>
      <group>L1_Format</group>
      <groupName>格式问题</groupName>
      <ability>L2_HalfPunc_CN</ability>
      <abilityName>全半角问题</abilityName>
      <candidateList>
        <item>）</item>
      </candidateList>
      <explain>文本全半角错误。</explain>
      <paraID>6C40D147</paraID>
      <start>9</start>
      <end>10</end>
      <status>unmodified</status>
      <modifiedWord/>
      <trackRevisions>false</trackRevisions>
    </reviewItem>
    <reviewItem>
      <errorID>a02c4a43-0b9c-49d1-a048-e7d62011842d</errorID>
      <errorWord>(</errorWord>
      <group>L1_Format</group>
      <groupName>格式问题</groupName>
      <ability>L2_HalfPunc_CN</ability>
      <abilityName>全半角问题</abilityName>
      <candidateList>
        <item>（</item>
      </candidateList>
      <explain>文本全半角错误。</explain>
      <paraID> 78B09BE</paraID>
      <start>9</start>
      <end>10</end>
      <status>ignored</status>
      <modifiedWord/>
      <trackRevisions>false</trackRevisions>
    </reviewItem>
    <reviewItem>
      <errorID>789e405f-5c6d-45fe-94d5-17549fe720b5</errorID>
      <errorWord>其它</errorWord>
      <group>L1_Word</group>
      <groupName>字词问题</groupName>
      <ability>L2_Alias</ability>
      <abilityName>也作/曾用词</abilityName>
      <candidateList>
        <item>其他</item>
      </candidateList>
      <explain>词汇[其它]为不规范表述或旧称，其规范书面表述为[其他]。</explain>
      <paraID>7F0BBE1E</paraID>
      <start>3</start>
      <end>5</end>
      <status>unmodified</status>
      <modifiedWord/>
      <trackRevisions>false</trackRevisions>
    </reviewItem>
    <reviewItem>
      <errorID>605499ca-c8b9-4318-9ed8-d30419717b41</errorID>
      <errorWord>&lt;</errorWord>
      <group>L1_Format</group>
      <groupName>格式问题</groupName>
      <ability>L2_HalfPunc_CN</ability>
      <abilityName>全半角问题</abilityName>
      <candidateList>
        <item>〈</item>
      </candidateList>
      <explain>文本全半角错误。</explain>
      <paraID>  5A631C</paraID>
      <start>49</start>
      <end>50</end>
      <status>unmodified</status>
      <modifiedWord/>
      <trackRevisions>false</trackRevisions>
    </reviewItem>
    <reviewItem>
      <errorID>cf069984-31c1-4485-916b-226e66802d6c</errorID>
      <errorWord>&lt;</errorWord>
      <group>L1_Format</group>
      <groupName>格式问题</groupName>
      <ability>L2_HalfPunc_CN</ability>
      <abilityName>全半角问题</abilityName>
      <candidateList>
        <item>〈</item>
      </candidateList>
      <explain>文本全半角错误。</explain>
      <paraID> 17DEAFF</paraID>
      <start>49</start>
      <end>50</end>
      <status>unmodified</status>
      <modifiedWord/>
      <trackRevisions>false</trackRevisions>
    </reviewItem>
    <reviewItem>
      <errorID>2cff0ec2-ca59-4eb0-bfb2-06adae7498da</errorID>
      <errorWord>&lt;</errorWord>
      <group>L1_Format</group>
      <groupName>格式问题</groupName>
      <ability>L2_HalfPunc_CN</ability>
      <abilityName>全半角问题</abilityName>
      <candidateList>
        <item>〈</item>
      </candidateList>
      <explain>文本全半角错误。</explain>
      <paraID>1F1B10E3</paraID>
      <start>34</start>
      <end>35</end>
      <status>unmodified</status>
      <modifiedWord/>
      <trackRevisions>false</trackRevisions>
    </reviewItem>
    <reviewItem>
      <errorID>02583130-2f08-4bc6-8855-94971f54210b</errorID>
      <errorWord>(</errorWord>
      <group>L1_Format</group>
      <groupName>格式问题</groupName>
      <ability>L2_HalfPunc_CN</ability>
      <abilityName>全半角问题</abilityName>
      <candidateList>
        <item>（</item>
      </candidateList>
      <explain>文本全半角错误。</explain>
      <paraID>533B2E38</paraID>
      <start>4</start>
      <end>5</end>
      <status>ignored</status>
      <modifiedWord/>
      <trackRevisions>false</trackRevisions>
    </reviewItem>
    <reviewItem>
      <errorID>c3ae9561-4434-4108-868a-9ad1e7ed3c8d</errorID>
      <errorWord>)</errorWord>
      <group>L1_Format</group>
      <groupName>格式问题</groupName>
      <ability>L2_HalfPunc_CN</ability>
      <abilityName>全半角问题</abilityName>
      <candidateList>
        <item>）</item>
      </candidateList>
      <explain>文本全半角错误。</explain>
      <paraID>533B2E38</paraID>
      <start>16</start>
      <end>17</end>
      <status>unmodified</status>
      <modifiedWord/>
      <trackRevisions>false</trackRevisions>
    </reviewItem>
    <reviewItem>
      <errorID>e97098be-0c57-41de-a9c8-9ca281038997</errorID>
      <errorWord>(</errorWord>
      <group>L1_Format</group>
      <groupName>格式问题</groupName>
      <ability>L2_HalfPunc_CN</ability>
      <abilityName>全半角问题</abilityName>
      <candidateList>
        <item>（</item>
      </candidateList>
      <explain>文本全半角错误。</explain>
      <paraID>3BD5A907</paraID>
      <start>2</start>
      <end>3</end>
      <status>ignored</status>
      <modifiedWord/>
      <trackRevisions>false</trackRevisions>
    </reviewItem>
    <reviewItem>
      <errorID>9a73a3ca-d201-49d6-b872-5f827a2018ea</errorID>
      <errorWord>)</errorWord>
      <group>L1_Format</group>
      <groupName>格式问题</groupName>
      <ability>L2_HalfPunc_CN</ability>
      <abilityName>全半角问题</abilityName>
      <candidateList>
        <item>）</item>
      </candidateList>
      <explain>文本全半角错误。</explain>
      <paraID>3BD5A907</paraID>
      <start>9</start>
      <end>10</end>
      <status>unmodified</status>
      <modifiedWord/>
      <trackRevisions>false</trackRevisions>
    </reviewItem>
    <reviewItem>
      <errorID>b3842db5-37e0-43b8-80e6-87c0aa459e2b</errorID>
      <errorWord>:</errorWord>
      <group>L1_Format</group>
      <groupName>格式问题</groupName>
      <ability>L2_HalfPunc_CN</ability>
      <abilityName>全半角问题</abilityName>
      <candidateList>
        <item>：</item>
      </candidateList>
      <explain>文本全半角错误。</explain>
      <paraID>616F8F0C</paraID>
      <start>4</start>
      <end>5</end>
      <status>unmodified</status>
      <modifiedWord/>
      <trackRevisions>false</trackRevisions>
    </reviewItem>
    <reviewItem>
      <errorID>4aca0ddf-0d94-47fc-9e94-523ebf072c9a</errorID>
      <errorWord>《政府采购法》</errorWord>
      <group>L1_Word</group>
      <groupName>字词问题</groupName>
      <ability>L2_Typo</ability>
      <abilityName>字词错误</abilityName>
      <candidateList>
        <item>《中华人民共和国政府采购法》</item>
      </candidateList>
      <explain/>
      <paraID>799820B2</paraID>
      <start>134</start>
      <end>141</end>
      <status>unmodified</status>
      <modifiedWord/>
      <trackRevisions>false</trackRevisions>
    </reviewItem>
    <reviewItem>
      <errorID>4935a7b5-fc8b-4de4-91c3-8d0fc455b47b</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7FCFB275</paraID>
      <start>8</start>
      <end>11</end>
      <status>unmodified</status>
      <modifiedWord/>
      <trackRevisions>false</trackRevisions>
    </reviewItem>
    <reviewItem>
      <errorID>6ba4f8a3-3b9a-4180-873b-78e978783dfe</errorID>
      <errorWord>(</errorWord>
      <group>L1_Format</group>
      <groupName>格式问题</groupName>
      <ability>L2_HalfPunc_CN</ability>
      <abilityName>全半角问题</abilityName>
      <candidateList>
        <item>（</item>
      </candidateList>
      <explain>文本全半角错误。</explain>
      <paraID>7FCFB275</paraID>
      <start>150</start>
      <end>151</end>
      <status>ignored</status>
      <modifiedWord/>
      <trackRevisions>false</trackRevisions>
    </reviewItem>
    <reviewItem>
      <errorID>7cbeccae-b4c6-499e-87db-a8fb4beb7352</errorID>
      <errorWord>)</errorWord>
      <group>L1_Format</group>
      <groupName>格式问题</groupName>
      <ability>L2_HalfPunc_CN</ability>
      <abilityName>全半角问题</abilityName>
      <candidateList>
        <item>）</item>
      </candidateList>
      <explain>文本全半角错误。</explain>
      <paraID>7FCFB275</paraID>
      <start>156</start>
      <end>157</end>
      <status>unmodified</status>
      <modifiedWord/>
      <trackRevisions>false</trackRevisions>
    </reviewItem>
    <reviewItem>
      <errorID>0a600de3-f917-4b50-98dd-fa3d96736286</errorID>
      <errorWord>(</errorWord>
      <group>L1_Format</group>
      <groupName>格式问题</groupName>
      <ability>L2_HalfPunc_CN</ability>
      <abilityName>全半角问题</abilityName>
      <candidateList>
        <item>（</item>
      </candidateList>
      <explain>文本全半角错误。</explain>
      <paraID>729F7C49</paraID>
      <start>73</start>
      <end>74</end>
      <status>ignored</status>
      <modifiedWord/>
      <trackRevisions>false</trackRevisions>
    </reviewItem>
    <reviewItem>
      <errorID>c2fc096d-5316-4b4a-907b-987fd62a3337</errorID>
      <errorWord>)</errorWord>
      <group>L1_Format</group>
      <groupName>格式问题</groupName>
      <ability>L2_HalfPunc_CN</ability>
      <abilityName>全半角问题</abilityName>
      <candidateList>
        <item>）</item>
      </candidateList>
      <explain>文本全半角错误。</explain>
      <paraID>729F7C49</paraID>
      <start>82</start>
      <end>83</end>
      <status>unmodified</status>
      <modifiedWord/>
      <trackRevisions>false</trackRevisions>
    </reviewItem>
    <reviewItem>
      <errorID>0e2853e6-e781-4a97-8db0-3d2170061ace</errorID>
      <errorWord>,</errorWord>
      <group>L1_Format</group>
      <groupName>格式问题</groupName>
      <ability>L2_HalfPunc_CN</ability>
      <abilityName>全半角问题</abilityName>
      <candidateList>
        <item>，</item>
      </candidateList>
      <explain>文本全半角错误。</explain>
      <paraID>44E335F1</paraID>
      <start>16</start>
      <end>17</end>
      <status>unmodified</status>
      <modifiedWord/>
      <trackRevisions>false</trackRevisions>
    </reviewItem>
    <reviewItem>
      <errorID>71ce4a4d-7d96-461a-a5be-b276baeb148b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5D99E3D</paraID>
      <start>13</start>
      <end>16</end>
      <status>unmodified</status>
      <modifiedWord/>
      <trackRevisions>false</trackRevisions>
    </reviewItem>
    <reviewItem>
      <errorID>0b9d7365-7595-467f-8e1f-aff97d58e352</errorID>
      <errorWord>：）</errorWord>
      <group>L1_Punc</group>
      <groupName>标点问题</groupName>
      <ability>L2_Punc_CN</ability>
      <abilityName>标点符号问题</abilityName>
      <candidateList>
        <item>）</item>
      </candidateList>
      <explain/>
      <paraID> 99B6B13</paraID>
      <start>47</start>
      <end>49</end>
      <status>unmodified</status>
      <modifiedWord/>
      <trackRevisions>false</trackRevisions>
    </reviewItem>
    <reviewItem>
      <errorID>a42cd768-b232-41d4-b33c-a5b63022e135</errorID>
      <errorWord>:</errorWord>
      <group>L1_Format</group>
      <groupName>格式问题</groupName>
      <ability>L2_HalfPunc_CN</ability>
      <abilityName>全半角问题</abilityName>
      <candidateList>
        <item>：</item>
      </candidateList>
      <explain>文本全半角错误。</explain>
      <paraID>7E725646</paraID>
      <start>6</start>
      <end>7</end>
      <status>unmodified</status>
      <modifiedWord/>
      <trackRevisions>false</trackRevisions>
    </reviewItem>
    <reviewItem>
      <errorID>b611bd11-efc3-426a-b389-8c281d46f8e4</errorID>
      <errorWord>应当为</errorWord>
      <group>L1_Word</group>
      <groupName>字词问题</groupName>
      <ability>L2_Typo</ability>
      <abilityName>字词错误</abilityName>
      <candidateList>
        <item>应当</item>
      </candidateList>
      <explain/>
      <paraID>3D990687</paraID>
      <start>4</start>
      <end>7</end>
      <status>unmodified</status>
      <modifiedWord/>
      <trackRevisions>false</trackRevisions>
    </reviewItem>
    <reviewItem>
      <errorID>d338ee53-0183-4f52-8fff-bd9bf92d994b</errorID>
      <errorWord>《民法典》</errorWord>
      <group>L1_Word</group>
      <groupName>字词问题</groupName>
      <ability>L2_Typo</ability>
      <abilityName>字词错误</abilityName>
      <candidateList>
        <item>《中华人民共和国民法典》</item>
      </candidateList>
      <explain/>
      <paraID>6C8F6D56</paraID>
      <start>10</start>
      <end>15</end>
      <status>unmodified</status>
      <modifiedWord/>
      <trackRevisions>false</trackRevisions>
    </reviewItem>
    <reviewItem>
      <errorID>8655b4df-05ed-4c2d-a00a-b179a5c7e054</errorID>
      <errorWord>《政府采购法》</errorWord>
      <group>L1_Word</group>
      <groupName>字词问题</groupName>
      <ability>L2_Typo</ability>
      <abilityName>字词错误</abilityName>
      <candidateList>
        <item>《中华人民共和国政府采购法》</item>
      </candidateList>
      <explain/>
      <paraID>6C8F6D56</paraID>
      <start>16</start>
      <end>23</end>
      <status>unmodified</status>
      <modifiedWord/>
      <trackRevisions>false</trackRevisions>
    </reviewItem>
    <reviewItem>
      <errorID>26415cd7-56fc-430a-8419-ebde8050bde0</errorID>
      <errorWord>(</errorWord>
      <group>L1_Format</group>
      <groupName>格式问题</groupName>
      <ability>L2_HalfPunc_CN</ability>
      <abilityName>全半角问题</abilityName>
      <candidateList>
        <item>（</item>
      </candidateList>
      <explain>文本全半角错误。</explain>
      <paraID>35C60F87</paraID>
      <start>97</start>
      <end>98</end>
      <status>ignored</status>
      <modifiedWord/>
      <trackRevisions>false</trackRevisions>
    </reviewItem>
    <reviewItem>
      <errorID>d5b4c049-0599-474e-a2f9-528524ed184a</errorID>
      <errorWord>)</errorWord>
      <group>L1_Format</group>
      <groupName>格式问题</groupName>
      <ability>L2_HalfPunc_CN</ability>
      <abilityName>全半角问题</abilityName>
      <candidateList>
        <item>）</item>
      </candidateList>
      <explain>文本全半角错误。</explain>
      <paraID>35C60F87</paraID>
      <start>101</start>
      <end>102</end>
      <status>unmodified</status>
      <modifiedWord/>
      <trackRevisions>false</trackRevisions>
    </reviewItem>
    <reviewItem>
      <errorID>48ce79b1-7422-4374-ad5a-e5870ec76c5b</errorID>
      <errorWord>其它</errorWord>
      <group>L1_Word</group>
      <groupName>字词问题</groupName>
      <ability>L2_Alias</ability>
      <abilityName>也作/曾用词</abilityName>
      <candidateList>
        <item>其他</item>
      </candidateList>
      <explain>词汇[其它]为不规范表述或旧称，其规范书面表述为[其他]。</explain>
      <paraID>35C60F87</paraID>
      <start>155</start>
      <end>157</end>
      <status>unmodified</status>
      <modifiedWord/>
      <trackRevisions>false</trackRevisions>
    </reviewItem>
    <reviewItem>
      <errorID>6cc43c28-72df-4050-91f1-204b74a3f03e</errorID>
      <errorWord>帐号</errorWord>
      <group>L1_Word</group>
      <groupName>字词问题</groupName>
      <ability>L2_Typo</ability>
      <abilityName>字词错误</abilityName>
      <candidateList>
        <item>账号</item>
      </candidateList>
      <explain>存在发音相同字词的误用。</explain>
      <paraID>7A7CFB3D</paraID>
      <start>0</start>
      <end>2</end>
      <status>unmodified</status>
      <modifiedWord/>
      <trackRevisions>false</trackRevisions>
    </reviewItem>
    <reviewItem>
      <errorID>1953c3f1-02ff-4de6-bf8a-9325653f5698</errorID>
      <errorWord>帐号</errorWord>
      <group>L1_Word</group>
      <groupName>字词问题</groupName>
      <ability>L2_Typo</ability>
      <abilityName>字词错误</abilityName>
      <candidateList>
        <item>账号</item>
      </candidateList>
      <explain>存在发音相同字词的误用。</explain>
      <paraID>7A7CFB3D</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156CDB78-9D69-45AB-AC95-35448571A4D0}"/>
</file>

<file path=customXml/itemProps2.xml><?xml version="1.0" encoding="utf-8"?>
<ds:datastoreItem xmlns:ds="http://schemas.openxmlformats.org/officeDocument/2006/customXml" ds:itemID="{0F202E62-ABBD-47F6-AFD7-5C4E4F18C8C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4</cp:revision>
  <dcterms:created xsi:type="dcterms:W3CDTF">2026-06-08T09:42:00Z</dcterms:created>
  <dcterms:modified xsi:type="dcterms:W3CDTF">2026-07-06T06:10:02Z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EEA3AF014F174EB3A4DD3D164BCCED29</vt:lpwstr>
  </property>
  <property fmtid="{D5CDD505-2E9C-101B-9397-08002B2CF9AE}" pid="4" name="KSOTemplateDocerSaveRecord">
    <vt:lpwstr>eyJoZGlkIjoiMmNjZGFhMzMzZGIzYjVkMTFhN2UxMTNmZTQxOThkMTYiLCJ1c2VySWQiOiI0NDM1MzAyNzkifQ==</vt:lpwstr>
  </property>
</Properties>
</file>