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jc w:val="center"/>
        <w:rPr>
          <w:rFonts w:ascii="黑体" w:hAnsi="黑体" w:eastAsia="黑体"/>
          <w:b/>
          <w:sz w:val="84"/>
          <w:szCs w:val="84"/>
          <w:highlight w:val="white"/>
        </w:rPr>
      </w:pPr>
      <w:r>
        <w:rPr>
          <w:rFonts w:hint="eastAsia" w:ascii="黑体" w:hAnsi="黑体" w:eastAsia="黑体"/>
          <w:b/>
          <w:sz w:val="84"/>
          <w:szCs w:val="84"/>
          <w:highlight w:val="white"/>
        </w:rPr>
        <w:t xml:space="preserve">竞争性磋商文件</w:t>
      </w:r>
      <w:r>
        <w:rPr>
          <w:highlight w:val="white"/>
        </w:rPr>
      </w:r>
      <w:r/>
    </w:p>
    <w:p>
      <w:pPr>
        <w:ind w:firstLine="2249"/>
        <w:jc w:val="left"/>
        <w:spacing w:line="480" w:lineRule="auto"/>
        <w:rPr>
          <w:rFonts w:ascii="Arial" w:hAnsi="Arial" w:eastAsia="宋体" w:cs="Times New Roman"/>
          <w:b/>
          <w:bCs/>
          <w:color w:val="000000"/>
          <w:sz w:val="32"/>
          <w:szCs w:val="24"/>
          <w:highlight w:val="white"/>
        </w:rPr>
      </w:pPr>
      <w:r>
        <w:rPr>
          <w:rFonts w:ascii="Arial" w:hAnsi="Arial" w:eastAsia="宋体" w:cs="Times New Roman"/>
          <w:b/>
          <w:bCs/>
          <w:color w:val="000000"/>
          <w:sz w:val="32"/>
          <w:szCs w:val="24"/>
          <w:highlight w:val="white"/>
        </w:rPr>
      </w:r>
      <w:r>
        <w:rPr>
          <w:highlight w:val="white"/>
        </w:rPr>
      </w:r>
      <w:r/>
    </w:p>
    <w:p>
      <w:pPr>
        <w:ind w:firstLine="0"/>
        <w:jc w:val="left"/>
        <w:spacing w:line="480" w:lineRule="auto"/>
        <w:rPr>
          <w:rFonts w:ascii="Arial" w:hAnsi="Arial" w:eastAsia="宋体" w:cs="Times New Roman"/>
          <w:b/>
          <w:bCs/>
          <w:color w:val="000000"/>
          <w:sz w:val="32"/>
          <w:szCs w:val="24"/>
          <w:highlight w:val="white"/>
        </w:rPr>
      </w:pPr>
      <w:r>
        <w:rPr>
          <w:rFonts w:ascii="Arial" w:hAnsi="Arial" w:eastAsia="宋体" w:cs="Times New Roman"/>
          <w:b/>
          <w:bCs/>
          <w:color w:val="000000"/>
          <w:sz w:val="32"/>
          <w:szCs w:val="24"/>
          <w:highlight w:val="white"/>
        </w:rPr>
      </w:r>
      <w:r>
        <w:rPr>
          <w:highlight w:val="white"/>
        </w:rPr>
      </w:r>
      <w:r/>
    </w:p>
    <w:p>
      <w:pPr>
        <w:ind w:firstLine="2249"/>
        <w:jc w:val="left"/>
        <w:spacing w:line="480" w:lineRule="auto"/>
        <w:rPr>
          <w:rFonts w:ascii="Arial" w:hAnsi="Arial" w:eastAsia="宋体" w:cs="Times New Roman"/>
          <w:b/>
          <w:bCs/>
          <w:color w:val="000000"/>
          <w:sz w:val="32"/>
          <w:szCs w:val="24"/>
          <w:highlight w:val="white"/>
        </w:rPr>
      </w:pPr>
      <w:r>
        <w:rPr>
          <w:rFonts w:ascii="Arial" w:hAnsi="Arial" w:eastAsia="宋体" w:cs="Times New Roman"/>
          <w:b/>
          <w:bCs/>
          <w:color w:val="000000"/>
          <w:sz w:val="32"/>
          <w:szCs w:val="24"/>
          <w:highlight w:val="white"/>
        </w:rPr>
      </w:r>
      <w:r>
        <w:rPr>
          <w:highlight w:val="white"/>
        </w:rPr>
      </w:r>
      <w:r/>
    </w:p>
    <w:p>
      <w:pPr>
        <w:ind w:firstLine="2249"/>
        <w:jc w:val="left"/>
        <w:spacing w:line="480" w:lineRule="auto"/>
        <w:rPr>
          <w:rFonts w:ascii="Arial" w:hAnsi="Arial" w:eastAsia="宋体" w:cs="Times New Roman"/>
          <w:b/>
          <w:bCs/>
          <w:color w:val="000000"/>
          <w:sz w:val="32"/>
          <w:szCs w:val="24"/>
          <w:highlight w:val="white"/>
        </w:rPr>
      </w:pPr>
      <w:r>
        <w:rPr>
          <w:rFonts w:ascii="Arial" w:hAnsi="Arial" w:eastAsia="宋体" w:cs="Times New Roman"/>
          <w:b/>
          <w:bCs/>
          <w:color w:val="000000"/>
          <w:sz w:val="32"/>
          <w:szCs w:val="24"/>
          <w:highlight w:val="white"/>
        </w:rPr>
      </w:r>
      <w:r>
        <w:rPr>
          <w:highlight w:val="white"/>
        </w:rPr>
      </w:r>
      <w:r/>
    </w:p>
    <w:p>
      <w:pPr>
        <w:ind w:left="2883" w:hanging="1606"/>
        <w:spacing w:line="480" w:lineRule="auto"/>
        <w:rPr>
          <w:rFonts w:hint="eastAsia" w:ascii="Arial" w:hAnsi="Arial" w:eastAsia="宋体" w:cs="Times New Roman"/>
          <w:b/>
          <w:bCs/>
          <w:color w:val="000000"/>
          <w:sz w:val="32"/>
          <w:szCs w:val="24"/>
          <w:highlight w:val="white"/>
        </w:rPr>
      </w:pPr>
      <w:r>
        <w:rPr>
          <w:rFonts w:hint="eastAsia" w:ascii="Arial" w:hAnsi="Arial" w:eastAsia="宋体" w:cs="Times New Roman"/>
          <w:b/>
          <w:bCs/>
          <w:color w:val="000000"/>
          <w:sz w:val="32"/>
          <w:szCs w:val="24"/>
          <w:highlight w:val="white"/>
        </w:rPr>
        <w:t xml:space="preserve">项目名称：</w:t>
      </w:r>
      <w:r>
        <w:rPr>
          <w:rFonts w:hint="eastAsia" w:ascii="Arial" w:hAnsi="Arial" w:eastAsia="宋体" w:cs="Times New Roman"/>
          <w:b/>
          <w:bCs/>
          <w:color w:val="000000"/>
          <w:sz w:val="32"/>
          <w:szCs w:val="24"/>
          <w:highlight w:val="white"/>
          <w:lang w:eastAsia="zh-CN"/>
        </w:rPr>
        <w:t xml:space="preserve">2026年连云港国际会议-会务车辆租赁服务（专门面向中小企业）</w:t>
      </w:r>
      <w:r>
        <w:rPr>
          <w:highlight w:val="white"/>
        </w:rPr>
      </w:r>
      <w:r/>
    </w:p>
    <w:p>
      <w:pPr>
        <w:ind w:firstLine="1285"/>
        <w:spacing w:line="480" w:lineRule="auto"/>
        <w:rPr>
          <w:rFonts w:hint="eastAsia" w:ascii="Arial" w:hAnsi="Arial" w:eastAsia="宋体" w:cs="Times New Roman"/>
          <w:b/>
          <w:bCs/>
          <w:color w:val="000000" w:themeColor="text1"/>
          <w:sz w:val="32"/>
          <w:szCs w:val="24"/>
          <w:highlight w:val="white"/>
          <w14:textFill>
            <w14:solidFill>
              <w14:schemeClr w14:val="tx1"/>
            </w14:solidFill>
          </w14:textFill>
        </w:rPr>
      </w:pPr>
      <w:r>
        <w:rPr>
          <w:rFonts w:hint="eastAsia" w:ascii="Arial" w:hAnsi="Arial" w:eastAsia="宋体" w:cs="Times New Roman"/>
          <w:b/>
          <w:bCs/>
          <w:sz w:val="32"/>
          <w:szCs w:val="24"/>
          <w:highlight w:val="white"/>
        </w:rPr>
        <w:t xml:space="preserve">项目编号：JSZC-320700-XHZX-C2026-0013</w:t>
      </w:r>
      <w:r>
        <w:rPr>
          <w:highlight w:val="white"/>
        </w:rPr>
      </w:r>
      <w:r/>
    </w:p>
    <w:p>
      <w:pPr>
        <w:jc w:val="center"/>
        <w:spacing w:line="480" w:lineRule="auto"/>
        <w:rPr>
          <w:rFonts w:ascii="黑体" w:hAnsi="Arial" w:eastAsia="黑体" w:cs="Times New Roman"/>
          <w:b/>
          <w:color w:val="000000"/>
          <w:sz w:val="44"/>
          <w:szCs w:val="21"/>
          <w:highlight w:val="white"/>
        </w:rPr>
      </w:pPr>
      <w:r>
        <w:rPr>
          <w:rFonts w:ascii="黑体" w:hAnsi="Arial" w:eastAsia="黑体" w:cs="Times New Roman"/>
          <w:b/>
          <w:color w:val="000000"/>
          <w:sz w:val="44"/>
          <w:szCs w:val="21"/>
          <w:highlight w:val="white"/>
        </w:rPr>
      </w:r>
      <w:r>
        <w:rPr>
          <w:highlight w:val="white"/>
        </w:rPr>
      </w:r>
      <w:r/>
    </w:p>
    <w:p>
      <w:pPr>
        <w:jc w:val="left"/>
        <w:spacing w:line="480" w:lineRule="auto"/>
        <w:rPr>
          <w:rFonts w:ascii="黑体" w:hAnsi="Arial" w:eastAsia="黑体" w:cs="Times New Roman"/>
          <w:b/>
          <w:color w:val="000000"/>
          <w:sz w:val="44"/>
          <w:szCs w:val="21"/>
          <w:highlight w:val="white"/>
        </w:rPr>
      </w:pPr>
      <w:r>
        <w:rPr>
          <w:rFonts w:ascii="黑体" w:hAnsi="Arial" w:eastAsia="黑体" w:cs="Times New Roman"/>
          <w:b/>
          <w:color w:val="000000"/>
          <w:sz w:val="44"/>
          <w:szCs w:val="21"/>
          <w:highlight w:val="white"/>
        </w:rPr>
      </w:r>
      <w:r>
        <w:rPr>
          <w:highlight w:val="white"/>
        </w:rPr>
      </w:r>
      <w:r/>
    </w:p>
    <w:p>
      <w:pPr>
        <w:jc w:val="left"/>
        <w:spacing w:line="480" w:lineRule="auto"/>
        <w:rPr>
          <w:rFonts w:ascii="黑体" w:hAnsi="Arial" w:eastAsia="黑体" w:cs="Times New Roman"/>
          <w:b/>
          <w:color w:val="000000"/>
          <w:sz w:val="44"/>
          <w:szCs w:val="21"/>
          <w:highlight w:val="white"/>
        </w:rPr>
      </w:pPr>
      <w:r>
        <w:rPr>
          <w:rFonts w:ascii="黑体" w:hAnsi="Arial" w:eastAsia="黑体" w:cs="Times New Roman"/>
          <w:b/>
          <w:color w:val="000000"/>
          <w:sz w:val="44"/>
          <w:szCs w:val="21"/>
          <w:highlight w:val="white"/>
        </w:rPr>
      </w:r>
      <w:r>
        <w:rPr>
          <w:highlight w:val="white"/>
        </w:rPr>
      </w:r>
      <w:r/>
    </w:p>
    <w:p>
      <w:pPr>
        <w:ind w:firstLine="1221"/>
        <w:rPr>
          <w:rFonts w:hint="eastAsia" w:ascii="宋体" w:hAnsi="宋体" w:eastAsia="宋体"/>
          <w:b/>
          <w:bCs/>
          <w:color w:val="000000"/>
          <w:sz w:val="32"/>
          <w:szCs w:val="32"/>
          <w:highlight w:val="white"/>
        </w:rPr>
      </w:pPr>
      <w:r>
        <w:rPr>
          <w:rFonts w:hint="eastAsia" w:ascii="宋体" w:hAnsi="宋体"/>
          <w:b/>
          <w:bCs/>
          <w:color w:val="000000"/>
          <w:sz w:val="32"/>
          <w:szCs w:val="32"/>
          <w:highlight w:val="white"/>
        </w:rPr>
        <w:t xml:space="preserve">采</w:t>
      </w:r>
      <w:r>
        <w:rPr>
          <w:rFonts w:hint="eastAsia" w:ascii="宋体" w:hAnsi="宋体"/>
          <w:b/>
          <w:bCs/>
          <w:color w:val="ff0000"/>
          <w:sz w:val="32"/>
          <w:szCs w:val="32"/>
          <w:highlight w:val="white"/>
        </w:rPr>
        <w:t xml:space="preserve">   </w:t>
      </w:r>
      <w:r>
        <w:rPr>
          <w:rFonts w:hint="eastAsia" w:ascii="宋体" w:hAnsi="宋体"/>
          <w:b/>
          <w:bCs/>
          <w:color w:val="000000"/>
          <w:sz w:val="32"/>
          <w:szCs w:val="32"/>
          <w:highlight w:val="white"/>
        </w:rPr>
        <w:t xml:space="preserve">购</w:t>
      </w:r>
      <w:r>
        <w:rPr>
          <w:rFonts w:hint="eastAsia" w:ascii="宋体" w:hAnsi="宋体"/>
          <w:b/>
          <w:bCs/>
          <w:color w:val="ff0000"/>
          <w:sz w:val="32"/>
          <w:szCs w:val="32"/>
          <w:highlight w:val="white"/>
        </w:rPr>
        <w:t xml:space="preserve">   </w:t>
      </w:r>
      <w:r>
        <w:rPr>
          <w:rFonts w:hint="eastAsia" w:ascii="宋体" w:hAnsi="宋体"/>
          <w:b/>
          <w:bCs/>
          <w:color w:val="000000"/>
          <w:sz w:val="32"/>
          <w:szCs w:val="32"/>
          <w:highlight w:val="white"/>
        </w:rPr>
        <w:t xml:space="preserve">人：</w:t>
      </w:r>
      <w:r>
        <w:rPr>
          <w:rFonts w:hint="eastAsia" w:ascii="宋体" w:hAnsi="宋体" w:eastAsia="宋体"/>
          <w:b/>
          <w:bCs/>
          <w:color w:val="000000"/>
          <w:sz w:val="32"/>
          <w:szCs w:val="32"/>
          <w:highlight w:val="white"/>
          <w:lang w:eastAsia="zh-CN"/>
        </w:rPr>
        <w:t xml:space="preserve">连云港市公安局</w:t>
      </w:r>
      <w:r>
        <w:rPr>
          <w:highlight w:val="white"/>
        </w:rPr>
      </w:r>
      <w:r/>
    </w:p>
    <w:p>
      <w:pPr>
        <w:ind w:firstLine="1221"/>
        <w:spacing w:before="120" w:after="120" w:line="360" w:lineRule="auto"/>
        <w:rPr>
          <w:rFonts w:ascii="Arial" w:hAnsi="Arial"/>
          <w:b/>
          <w:bCs/>
          <w:color w:val="000000"/>
          <w:sz w:val="32"/>
          <w:highlight w:val="white"/>
        </w:rPr>
      </w:pPr>
      <w:r>
        <w:rPr>
          <w:rFonts w:hint="eastAsia" w:ascii="宋体" w:hAnsi="宋体"/>
          <w:b/>
          <w:color w:val="000000"/>
          <w:sz w:val="32"/>
          <w:szCs w:val="32"/>
          <w:highlight w:val="white"/>
        </w:rPr>
        <w:t xml:space="preserve">采购代理机构：</w:t>
      </w:r>
      <w:r>
        <w:rPr>
          <w:rFonts w:hint="eastAsia" w:ascii="Arial" w:hAnsi="Arial"/>
          <w:b/>
          <w:bCs/>
          <w:color w:val="000000"/>
          <w:sz w:val="32"/>
          <w:highlight w:val="white"/>
        </w:rPr>
        <w:t xml:space="preserve">江苏协鸿工程咨询有限公司</w:t>
      </w:r>
      <w:r>
        <w:rPr>
          <w:highlight w:val="white"/>
        </w:rPr>
      </w:r>
      <w:r/>
    </w:p>
    <w:p>
      <w:pPr>
        <w:jc w:val="center"/>
        <w:spacing w:before="120" w:after="120" w:line="360" w:lineRule="auto"/>
        <w:widowControl/>
        <w:rPr>
          <w:rFonts w:ascii="Arial" w:hAnsi="Arial" w:eastAsia="宋体" w:cs="Times New Roman"/>
          <w:b/>
          <w:bCs/>
          <w:color w:val="000000"/>
          <w:sz w:val="32"/>
          <w:szCs w:val="24"/>
          <w:highlight w:val="white"/>
        </w:rPr>
      </w:pPr>
      <w:r>
        <w:rPr>
          <w:rFonts w:hint="eastAsia" w:ascii="Arial" w:hAnsi="Arial" w:eastAsia="宋体" w:cs="Times New Roman"/>
          <w:b/>
          <w:bCs/>
          <w:color w:val="000000"/>
          <w:sz w:val="32"/>
          <w:szCs w:val="24"/>
          <w:highlight w:val="white"/>
          <w:lang w:eastAsia="zh-CN"/>
        </w:rPr>
        <w:t xml:space="preserve">2026</w:t>
      </w:r>
      <w:r>
        <w:rPr>
          <w:rFonts w:hint="eastAsia" w:ascii="Arial" w:hAnsi="Arial" w:eastAsia="宋体" w:cs="Times New Roman"/>
          <w:b/>
          <w:bCs/>
          <w:color w:val="000000"/>
          <w:sz w:val="32"/>
          <w:szCs w:val="24"/>
          <w:highlight w:val="white"/>
        </w:rPr>
        <w:t xml:space="preserve">年</w:t>
      </w:r>
      <w:r>
        <w:rPr>
          <w:rFonts w:hint="eastAsia" w:ascii="Arial" w:hAnsi="Arial" w:eastAsia="宋体" w:cs="Times New Roman"/>
          <w:b/>
          <w:bCs/>
          <w:color w:val="000000"/>
          <w:sz w:val="32"/>
          <w:szCs w:val="24"/>
          <w:highlight w:val="white"/>
          <w:lang w:val="en-US" w:eastAsia="zh-CN"/>
        </w:rPr>
        <w:t xml:space="preserve">7</w:t>
      </w:r>
      <w:r>
        <w:rPr>
          <w:rFonts w:hint="eastAsia" w:ascii="Arial" w:hAnsi="Arial" w:eastAsia="宋体" w:cs="Times New Roman"/>
          <w:b/>
          <w:bCs/>
          <w:color w:val="000000"/>
          <w:sz w:val="32"/>
          <w:szCs w:val="24"/>
          <w:highlight w:val="white"/>
        </w:rPr>
        <w:t xml:space="preserve">月</w:t>
      </w:r>
      <w:r>
        <w:rPr>
          <w:rFonts w:hint="eastAsia" w:ascii="Arial" w:hAnsi="Arial" w:eastAsia="宋体" w:cs="Times New Roman"/>
          <w:b/>
          <w:bCs/>
          <w:color w:val="000000"/>
          <w:sz w:val="32"/>
          <w:szCs w:val="24"/>
          <w:highlight w:val="white"/>
        </w:rPr>
        <w:br w:type="page" w:clear="all"/>
      </w:r>
      <w:r>
        <w:rPr>
          <w:highlight w:val="white"/>
        </w:rPr>
      </w:r>
      <w:r/>
    </w:p>
    <w:p>
      <w:pPr>
        <w:jc w:val="center"/>
        <w:spacing w:before="120" w:after="120" w:line="360" w:lineRule="auto"/>
        <w:widowControl/>
        <w:rPr>
          <w:rFonts w:asciiTheme="minorHAnsi" w:hAnsiTheme="minorHAnsi" w:eastAsiaTheme="minorEastAsia" w:cstheme="minorBidi"/>
          <w:sz w:val="21"/>
          <w:szCs w:val="22"/>
          <w:highlight w:val="white"/>
        </w:rPr>
      </w:pPr>
      <w:r>
        <w:rPr>
          <w:rFonts w:hint="eastAsia" w:ascii="黑体" w:hAnsi="黑体" w:eastAsia="黑体" w:cs="黑体"/>
          <w:b/>
          <w:bCs/>
          <w:color w:val="000000"/>
          <w:sz w:val="36"/>
          <w:szCs w:val="28"/>
          <w:highlight w:val="white"/>
        </w:rPr>
        <w:t xml:space="preserve">目  录</w:t>
      </w:r>
      <w:r>
        <w:rPr>
          <w:highlight w:val="white"/>
        </w:rPr>
        <w:fldChar w:fldCharType="begin"/>
      </w:r>
      <w:r>
        <w:rPr>
          <w:highlight w:val="white"/>
        </w:rPr>
        <w:instrText xml:space="preserve"> TOC \o "1-1" \u </w:instrText>
      </w:r>
      <w:r>
        <w:rPr>
          <w:highlight w:val="white"/>
        </w:rPr>
        <w:fldChar w:fldCharType="separate"/>
      </w:r>
      <w:r>
        <w:rPr>
          <w:highlight w:val="white"/>
        </w:rPr>
      </w:r>
      <w:r/>
    </w:p>
    <w:p>
      <w:pPr>
        <w:pStyle w:val="759"/>
        <w:tabs>
          <w:tab w:val="clear" w:pos="8296" w:leader="none"/>
          <w:tab w:val="right" w:pos="9746" w:leader="dot"/>
        </w:tabs>
        <w:rPr>
          <w:highlight w:val="white"/>
        </w:rPr>
      </w:pPr>
      <w:r>
        <w:rPr>
          <w:rFonts w:hint="eastAsia" w:ascii="黑体" w:hAnsi="黑体" w:eastAsia="黑体"/>
          <w:highlight w:val="white"/>
        </w:rPr>
        <w:t xml:space="preserve">第一章  磋商邀请</w:t>
      </w:r>
      <w:r>
        <w:rPr>
          <w:highlight w:val="white"/>
        </w:rPr>
        <w:tab/>
      </w:r>
      <w:r>
        <w:rPr>
          <w:highlight w:val="white"/>
        </w:rPr>
        <w:fldChar w:fldCharType="begin"/>
      </w:r>
      <w:r>
        <w:rPr>
          <w:highlight w:val="white"/>
        </w:rPr>
        <w:instrText xml:space="preserve"> PAGEREF _Toc16090 \h </w:instrText>
      </w:r>
      <w:r>
        <w:rPr>
          <w:highlight w:val="white"/>
        </w:rPr>
        <w:fldChar w:fldCharType="separate"/>
      </w:r>
      <w:r>
        <w:rPr>
          <w:highlight w:val="white"/>
        </w:rPr>
        <w:t xml:space="preserve">3</w:t>
      </w:r>
      <w:r>
        <w:rPr>
          <w:highlight w:val="white"/>
        </w:rPr>
        <w:fldChar w:fldCharType="end"/>
      </w:r>
      <w:r>
        <w:rPr>
          <w:highlight w:val="white"/>
        </w:rPr>
      </w:r>
      <w:r/>
    </w:p>
    <w:p>
      <w:pPr>
        <w:pStyle w:val="759"/>
        <w:tabs>
          <w:tab w:val="clear" w:pos="8296" w:leader="none"/>
          <w:tab w:val="right" w:pos="9746" w:leader="dot"/>
        </w:tabs>
        <w:rPr>
          <w:highlight w:val="white"/>
        </w:rPr>
      </w:pPr>
      <w:r>
        <w:rPr>
          <w:rFonts w:hint="eastAsia" w:ascii="黑体" w:hAnsi="黑体" w:eastAsia="黑体"/>
          <w:highlight w:val="white"/>
        </w:rPr>
        <w:t xml:space="preserve">第二章  供应商须知</w:t>
      </w:r>
      <w:r>
        <w:rPr>
          <w:highlight w:val="white"/>
        </w:rPr>
        <w:tab/>
      </w:r>
      <w:r>
        <w:rPr>
          <w:highlight w:val="white"/>
        </w:rPr>
        <w:fldChar w:fldCharType="begin"/>
      </w:r>
      <w:r>
        <w:rPr>
          <w:highlight w:val="white"/>
        </w:rPr>
        <w:instrText xml:space="preserve"> PAGEREF _Toc27698 \h </w:instrText>
      </w:r>
      <w:r>
        <w:rPr>
          <w:highlight w:val="white"/>
        </w:rPr>
        <w:fldChar w:fldCharType="separate"/>
      </w:r>
      <w:r>
        <w:rPr>
          <w:highlight w:val="white"/>
        </w:rPr>
        <w:t xml:space="preserve">7</w:t>
      </w:r>
      <w:r>
        <w:rPr>
          <w:highlight w:val="white"/>
        </w:rPr>
        <w:fldChar w:fldCharType="end"/>
      </w:r>
      <w:r>
        <w:rPr>
          <w:highlight w:val="white"/>
        </w:rPr>
      </w:r>
      <w:r/>
    </w:p>
    <w:p>
      <w:pPr>
        <w:pStyle w:val="759"/>
        <w:tabs>
          <w:tab w:val="clear" w:pos="8296" w:leader="none"/>
          <w:tab w:val="right" w:pos="9746" w:leader="dot"/>
        </w:tabs>
        <w:rPr>
          <w:highlight w:val="white"/>
        </w:rPr>
      </w:pPr>
      <w:r>
        <w:rPr>
          <w:rFonts w:hint="eastAsia" w:ascii="黑体" w:hAnsi="黑体" w:eastAsia="黑体"/>
          <w:highlight w:val="white"/>
        </w:rPr>
        <w:t xml:space="preserve">第三章  合同文本</w:t>
      </w:r>
      <w:r>
        <w:rPr>
          <w:highlight w:val="white"/>
        </w:rPr>
        <w:tab/>
      </w:r>
      <w:r>
        <w:rPr>
          <w:highlight w:val="white"/>
        </w:rPr>
        <w:fldChar w:fldCharType="begin"/>
      </w:r>
      <w:r>
        <w:rPr>
          <w:highlight w:val="white"/>
        </w:rPr>
        <w:instrText xml:space="preserve"> PAGEREF _Toc25859 \h </w:instrText>
      </w:r>
      <w:r>
        <w:rPr>
          <w:highlight w:val="white"/>
        </w:rPr>
        <w:fldChar w:fldCharType="separate"/>
      </w:r>
      <w:r>
        <w:rPr>
          <w:highlight w:val="white"/>
        </w:rPr>
        <w:t xml:space="preserve">23</w:t>
      </w:r>
      <w:r>
        <w:rPr>
          <w:highlight w:val="white"/>
        </w:rPr>
        <w:fldChar w:fldCharType="end"/>
      </w:r>
      <w:r>
        <w:rPr>
          <w:highlight w:val="white"/>
        </w:rPr>
      </w:r>
      <w:r/>
    </w:p>
    <w:p>
      <w:pPr>
        <w:pStyle w:val="759"/>
        <w:tabs>
          <w:tab w:val="clear" w:pos="8296" w:leader="none"/>
          <w:tab w:val="right" w:pos="9746" w:leader="dot"/>
        </w:tabs>
        <w:rPr>
          <w:rFonts w:hint="default" w:eastAsia="黑体"/>
          <w:highlight w:val="white"/>
        </w:rPr>
      </w:pPr>
      <w:r>
        <w:rPr>
          <w:rFonts w:hint="eastAsia" w:ascii="黑体" w:hAnsi="黑体" w:eastAsia="黑体"/>
          <w:szCs w:val="44"/>
          <w:highlight w:val="white"/>
        </w:rPr>
        <w:t xml:space="preserve">第四章</w:t>
      </w:r>
      <w:r>
        <w:rPr>
          <w:rFonts w:hint="eastAsia" w:ascii="黑体" w:hAnsi="黑体" w:eastAsia="黑体"/>
          <w:highlight w:val="white"/>
        </w:rPr>
        <w:t xml:space="preserve"> </w:t>
      </w:r>
      <w:r>
        <w:rPr>
          <w:rFonts w:hint="eastAsia"/>
          <w:highlight w:val="white"/>
          <w:lang w:val="en-US" w:eastAsia="zh-CN"/>
        </w:rPr>
        <w:t xml:space="preserve"> </w:t>
      </w:r>
      <w:r>
        <w:rPr>
          <w:rFonts w:hint="eastAsia" w:ascii="黑体" w:eastAsia="黑体" w:cs="Times New Roman"/>
          <w:szCs w:val="44"/>
          <w:highlight w:val="white"/>
        </w:rPr>
        <w:t xml:space="preserve">项目需求</w:t>
      </w:r>
      <w:r>
        <w:rPr>
          <w:highlight w:val="white"/>
        </w:rPr>
        <w:tab/>
      </w:r>
      <w:r>
        <w:rPr>
          <w:rFonts w:hint="eastAsia"/>
          <w:highlight w:val="white"/>
          <w:lang w:val="en-US" w:eastAsia="zh-CN"/>
        </w:rPr>
        <w:t xml:space="preserve">32</w:t>
      </w:r>
      <w:r>
        <w:rPr>
          <w:highlight w:val="white"/>
        </w:rPr>
      </w:r>
      <w:r/>
    </w:p>
    <w:p>
      <w:pPr>
        <w:pStyle w:val="759"/>
        <w:tabs>
          <w:tab w:val="clear" w:pos="8296" w:leader="none"/>
          <w:tab w:val="right" w:pos="9746" w:leader="dot"/>
        </w:tabs>
        <w:rPr>
          <w:highlight w:val="white"/>
        </w:rPr>
      </w:pPr>
      <w:r>
        <w:rPr>
          <w:rFonts w:hint="eastAsia" w:ascii="黑体" w:eastAsia="黑体" w:cs="Times New Roman"/>
          <w:szCs w:val="44"/>
          <w:highlight w:val="white"/>
        </w:rPr>
        <w:t xml:space="preserve">第五章 </w:t>
      </w:r>
      <w:r>
        <w:rPr>
          <w:rFonts w:hint="eastAsia" w:cs="Times New Roman"/>
          <w:szCs w:val="44"/>
          <w:highlight w:val="white"/>
          <w:lang w:val="en-US" w:eastAsia="zh-CN"/>
        </w:rPr>
        <w:t xml:space="preserve"> </w:t>
      </w:r>
      <w:r>
        <w:rPr>
          <w:rFonts w:hint="eastAsia" w:ascii="黑体" w:eastAsia="黑体" w:cs="Times New Roman"/>
          <w:szCs w:val="44"/>
          <w:highlight w:val="white"/>
        </w:rPr>
        <w:t xml:space="preserve">评审方法和评审标准</w:t>
      </w:r>
      <w:r>
        <w:rPr>
          <w:highlight w:val="white"/>
        </w:rPr>
        <w:tab/>
      </w:r>
      <w:r>
        <w:rPr>
          <w:highlight w:val="white"/>
        </w:rPr>
        <w:t xml:space="preserve">38</w:t>
      </w:r>
      <w:r>
        <w:rPr>
          <w:highlight w:val="white"/>
        </w:rPr>
      </w:r>
      <w:r/>
    </w:p>
    <w:p>
      <w:pPr>
        <w:pStyle w:val="759"/>
        <w:tabs>
          <w:tab w:val="clear" w:pos="8296" w:leader="none"/>
          <w:tab w:val="right" w:pos="9746" w:leader="dot"/>
        </w:tabs>
        <w:rPr>
          <w:highlight w:val="white"/>
        </w:rPr>
      </w:pPr>
      <w:r>
        <w:rPr>
          <w:rFonts w:hint="eastAsia" w:ascii="黑体" w:hAnsi="黑体" w:eastAsia="黑体"/>
          <w:highlight w:val="white"/>
        </w:rPr>
        <w:t xml:space="preserve">第六章  响应文件格式</w:t>
      </w:r>
      <w:r>
        <w:rPr>
          <w:highlight w:val="white"/>
        </w:rPr>
        <w:tab/>
      </w:r>
      <w:r>
        <w:rPr>
          <w:highlight w:val="white"/>
        </w:rPr>
        <w:fldChar w:fldCharType="begin"/>
      </w:r>
      <w:r>
        <w:rPr>
          <w:highlight w:val="white"/>
        </w:rPr>
        <w:instrText xml:space="preserve"> PAGEREF _Toc8976 \h </w:instrText>
      </w:r>
      <w:r>
        <w:rPr>
          <w:highlight w:val="white"/>
        </w:rPr>
        <w:fldChar w:fldCharType="separate"/>
      </w:r>
      <w:r>
        <w:rPr>
          <w:highlight w:val="white"/>
        </w:rPr>
        <w:t xml:space="preserve">35</w:t>
      </w:r>
      <w:r>
        <w:rPr>
          <w:highlight w:val="white"/>
        </w:rPr>
        <w:fldChar w:fldCharType="end"/>
      </w:r>
      <w:r>
        <w:rPr>
          <w:highlight w:val="white"/>
        </w:rPr>
      </w:r>
      <w:r/>
    </w:p>
    <w:p>
      <w:pPr>
        <w:jc w:val="center"/>
        <w:spacing w:before="120" w:after="120" w:line="360" w:lineRule="auto"/>
        <w:widowControl/>
        <w:rPr>
          <w:highlight w:val="white"/>
        </w:rPr>
      </w:pPr>
      <w:r>
        <w:rPr>
          <w:highlight w:val="white"/>
        </w:rPr>
        <w:fldChar w:fldCharType="end"/>
      </w:r>
      <w:r>
        <w:rPr>
          <w:highlight w:val="white"/>
        </w:rPr>
        <w:br w:type="page" w:clear="all"/>
      </w:r>
      <w:r>
        <w:rPr>
          <w:highlight w:val="white"/>
        </w:rPr>
      </w:r>
      <w:r/>
    </w:p>
    <w:p>
      <w:pPr>
        <w:pStyle w:val="731"/>
        <w:jc w:val="center"/>
        <w:spacing w:before="156" w:after="156" w:line="360" w:lineRule="auto"/>
        <w:rPr>
          <w:rFonts w:ascii="黑体" w:hAnsi="黑体" w:eastAsia="黑体"/>
          <w:b w:val="0"/>
          <w:highlight w:val="white"/>
        </w:rPr>
        <w:sectPr>
          <w:headerReference w:type="default" r:id="rId8"/>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pPr>
      <w:r>
        <w:rPr>
          <w:rFonts w:ascii="黑体" w:hAnsi="黑体" w:eastAsia="黑体"/>
          <w:b w:val="0"/>
          <w:highlight w:val="white"/>
        </w:rPr>
      </w:r>
      <w:r>
        <w:rPr>
          <w:highlight w:val="white"/>
        </w:rPr>
      </w:r>
      <w:r/>
    </w:p>
    <w:p>
      <w:pPr>
        <w:pStyle w:val="731"/>
        <w:jc w:val="center"/>
        <w:spacing w:before="156" w:after="156" w:line="360" w:lineRule="auto"/>
        <w:rPr>
          <w:rFonts w:ascii="黑体" w:hAnsi="黑体" w:eastAsia="黑体"/>
          <w:b w:val="0"/>
          <w:highlight w:val="white"/>
        </w:rPr>
      </w:pPr>
      <w:r>
        <w:rPr>
          <w:highlight w:val="white"/>
        </w:rPr>
      </w:r>
      <w:bookmarkStart w:id="0" w:name="_Toc5112"/>
      <w:r>
        <w:rPr>
          <w:highlight w:val="white"/>
        </w:rPr>
      </w:r>
      <w:bookmarkStart w:id="1" w:name="_Toc16090"/>
      <w:r>
        <w:rPr>
          <w:rFonts w:hint="eastAsia" w:ascii="黑体" w:hAnsi="黑体" w:eastAsia="黑体"/>
          <w:b w:val="0"/>
          <w:highlight w:val="white"/>
        </w:rPr>
        <w:t xml:space="preserve">第一章  磋商邀请</w:t>
      </w:r>
      <w:bookmarkEnd w:id="0"/>
      <w:r>
        <w:rPr>
          <w:highlight w:val="white"/>
        </w:rPr>
      </w:r>
      <w:bookmarkEnd w:id="1"/>
      <w:r>
        <w:rPr>
          <w:highlight w:val="white"/>
        </w:rPr>
      </w:r>
      <w:r/>
    </w:p>
    <w:p>
      <w:pPr>
        <w:ind w:firstLine="480"/>
        <w:jc w:val="left"/>
        <w:spacing w:line="52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受</w:t>
      </w:r>
      <w:r>
        <w:rPr>
          <w:rFonts w:hint="eastAsia" w:ascii="宋体" w:hAnsi="宋体" w:eastAsia="宋体" w:cs="宋体"/>
          <w:sz w:val="24"/>
          <w:szCs w:val="24"/>
          <w:highlight w:val="white"/>
          <w:u w:val="single"/>
          <w:lang w:eastAsia="zh-CN"/>
        </w:rPr>
        <w:t xml:space="preserve">连云港市公安局</w:t>
      </w:r>
      <w:r>
        <w:rPr>
          <w:rFonts w:hint="eastAsia" w:ascii="宋体" w:hAnsi="宋体" w:eastAsia="宋体" w:cs="宋体"/>
          <w:sz w:val="24"/>
          <w:szCs w:val="24"/>
          <w:highlight w:val="white"/>
        </w:rPr>
        <w:t xml:space="preserve">的委托，江苏协鸿工程咨询有限公司就</w:t>
      </w:r>
      <w:r>
        <w:rPr>
          <w:rFonts w:hint="eastAsia" w:ascii="宋体" w:hAnsi="宋体" w:eastAsia="宋体" w:cs="宋体"/>
          <w:sz w:val="24"/>
          <w:szCs w:val="24"/>
          <w:highlight w:val="white"/>
          <w:u w:val="single"/>
          <w:lang w:eastAsia="zh-CN"/>
        </w:rPr>
        <w:t xml:space="preserve">2026年连云港国际会议-会务车辆租赁服务（专门面向中小企业）</w:t>
      </w:r>
      <w:r>
        <w:rPr>
          <w:rFonts w:hint="eastAsia" w:ascii="宋体" w:hAnsi="宋体" w:eastAsia="宋体" w:cs="宋体"/>
          <w:sz w:val="24"/>
          <w:szCs w:val="24"/>
          <w:highlight w:val="white"/>
        </w:rPr>
        <w:t xml:space="preserve">（项目编号：</w:t>
      </w:r>
      <w:r>
        <w:rPr>
          <w:rFonts w:hint="eastAsia" w:ascii="宋体" w:hAnsi="宋体" w:eastAsia="宋体" w:cs="宋体"/>
          <w:sz w:val="24"/>
          <w:szCs w:val="24"/>
          <w:highlight w:val="white"/>
          <w:u w:val="single"/>
          <w:lang w:val="en-US" w:eastAsia="zh-CN"/>
        </w:rPr>
        <w:t xml:space="preserve">JSZC-320700-XHZX-C2026-0013</w:t>
      </w:r>
      <w:r>
        <w:rPr>
          <w:rFonts w:hint="eastAsia" w:ascii="宋体" w:hAnsi="宋体" w:eastAsia="宋体" w:cs="宋体"/>
          <w:sz w:val="24"/>
          <w:szCs w:val="24"/>
          <w:highlight w:val="white"/>
        </w:rPr>
        <w:t xml:space="preserve">）进行竞争性磋商采购，欢迎符合条件的供应商参加磋商</w:t>
      </w:r>
      <w:r>
        <w:rPr>
          <w:highlight w:val="white"/>
        </w:rPr>
      </w:r>
      <w:r/>
    </w:p>
    <w:tbl>
      <w:tblPr>
        <w:tblStyle w:val="7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50"/>
      </w:tblGrid>
      <w:tr>
        <w:trPr>
          <w:trHeight w:val="1695"/>
        </w:trPr>
        <w:tc>
          <w:tcPr>
            <w:tcW w:w="9750" w:type="dxa"/>
            <w:textDirection w:val="lrTb"/>
            <w:noWrap w:val="false"/>
          </w:tcPr>
          <w:p>
            <w:pPr>
              <w:jc w:val="left"/>
              <w:spacing w:line="52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项目概况</w:t>
            </w:r>
            <w:r>
              <w:rPr>
                <w:highlight w:val="white"/>
              </w:rPr>
            </w:r>
            <w:r/>
          </w:p>
          <w:p>
            <w:pPr>
              <w:ind w:firstLine="480"/>
              <w:jc w:val="left"/>
              <w:spacing w:line="520" w:lineRule="exact"/>
              <w:rPr>
                <w:rFonts w:ascii="宋体" w:hAnsi="宋体" w:eastAsia="宋体" w:cs="宋体"/>
                <w:sz w:val="24"/>
                <w:szCs w:val="24"/>
                <w:highlight w:val="white"/>
              </w:rPr>
            </w:pPr>
            <w:r>
              <w:rPr>
                <w:rFonts w:hint="eastAsia" w:ascii="宋体" w:hAnsi="宋体" w:eastAsia="宋体" w:cs="宋体"/>
                <w:sz w:val="24"/>
                <w:szCs w:val="24"/>
                <w:highlight w:val="white"/>
                <w:u w:val="single"/>
                <w:lang w:eastAsia="zh-CN"/>
              </w:rPr>
              <w:t xml:space="preserve">2026年连云港国际会议-会务车辆租赁服务（专门面向中小企业）</w:t>
            </w:r>
            <w:r>
              <w:rPr>
                <w:rFonts w:hint="eastAsia" w:ascii="宋体" w:hAnsi="宋体" w:eastAsia="宋体" w:cs="宋体"/>
                <w:sz w:val="24"/>
                <w:szCs w:val="24"/>
                <w:highlight w:val="white"/>
              </w:rPr>
              <w:t xml:space="preserve">采购项目的潜在供应商应在江苏政府采购网自行免费下载采购文件，并于</w:t>
            </w:r>
            <w:r>
              <w:rPr>
                <w:rFonts w:hint="eastAsia" w:ascii="宋体" w:hAnsi="宋体" w:eastAsia="宋体" w:cs="宋体"/>
                <w:sz w:val="24"/>
                <w:szCs w:val="24"/>
                <w:highlight w:val="white"/>
                <w:u w:val="single"/>
                <w:lang w:eastAsia="zh-CN"/>
              </w:rPr>
              <w:t xml:space="preserve">2026</w:t>
            </w:r>
            <w:r>
              <w:rPr>
                <w:rFonts w:hint="eastAsia" w:ascii="宋体" w:hAnsi="宋体" w:eastAsia="宋体" w:cs="宋体"/>
                <w:sz w:val="24"/>
                <w:szCs w:val="24"/>
                <w:highlight w:val="white"/>
                <w:u w:val="single"/>
              </w:rPr>
              <w:t xml:space="preserve">年7</w:t>
            </w:r>
            <w:r>
              <w:rPr>
                <w:rFonts w:hint="eastAsia" w:ascii="宋体" w:hAnsi="宋体" w:eastAsia="宋体" w:cs="宋体"/>
                <w:sz w:val="24"/>
                <w:szCs w:val="24"/>
                <w:highlight w:val="white"/>
                <w:u w:val="single"/>
              </w:rPr>
              <w:t xml:space="preserve">月17</w:t>
            </w:r>
            <w:r>
              <w:rPr>
                <w:rFonts w:hint="eastAsia" w:ascii="宋体" w:hAnsi="宋体" w:eastAsia="宋体" w:cs="宋体"/>
                <w:sz w:val="24"/>
                <w:szCs w:val="24"/>
                <w:highlight w:val="white"/>
                <w:u w:val="single"/>
              </w:rPr>
              <w:t xml:space="preserve">日</w:t>
            </w:r>
            <w:r>
              <w:rPr>
                <w:rFonts w:hint="eastAsia" w:ascii="宋体" w:hAnsi="宋体" w:eastAsia="宋体" w:cs="宋体"/>
                <w:sz w:val="24"/>
                <w:szCs w:val="24"/>
                <w:highlight w:val="white"/>
                <w:u w:val="single"/>
                <w:lang w:val="en-US" w:eastAsia="zh-CN"/>
              </w:rPr>
              <w:t xml:space="preserve">09</w:t>
            </w:r>
            <w:r>
              <w:rPr>
                <w:rFonts w:hint="eastAsia" w:ascii="宋体" w:hAnsi="宋体" w:eastAsia="宋体" w:cs="宋体"/>
                <w:sz w:val="24"/>
                <w:szCs w:val="24"/>
                <w:highlight w:val="white"/>
                <w:u w:val="single"/>
              </w:rPr>
              <w:t xml:space="preserve">:00:00</w:t>
            </w:r>
            <w:r>
              <w:rPr>
                <w:rFonts w:hint="eastAsia" w:ascii="宋体" w:hAnsi="宋体" w:eastAsia="宋体" w:cs="宋体"/>
                <w:sz w:val="24"/>
                <w:szCs w:val="24"/>
                <w:highlight w:val="white"/>
              </w:rPr>
              <w:t xml:space="preserve">（北京时间）前提交（上传）响应文件。</w:t>
            </w:r>
            <w:r>
              <w:rPr>
                <w:highlight w:val="white"/>
              </w:rPr>
            </w:r>
            <w:r/>
          </w:p>
        </w:tc>
      </w:tr>
    </w:tbl>
    <w:p>
      <w:pPr>
        <w:pStyle w:val="732"/>
        <w:spacing w:before="0" w:after="0" w:line="360" w:lineRule="auto"/>
        <w:rPr>
          <w:rFonts w:hint="eastAsia" w:ascii="黑体" w:hAnsi="黑体" w:eastAsia="黑体"/>
          <w:b w:val="0"/>
          <w:highlight w:val="white"/>
        </w:rPr>
      </w:pPr>
      <w:r>
        <w:rPr>
          <w:rFonts w:hint="eastAsia" w:ascii="黑体" w:hAnsi="黑体" w:eastAsia="黑体"/>
          <w:b w:val="0"/>
          <w:highlight w:val="white"/>
        </w:rPr>
        <w:t xml:space="preserve">一、项目基本情况</w:t>
      </w:r>
      <w:r>
        <w:rPr>
          <w:highlight w:val="white"/>
        </w:rPr>
      </w:r>
      <w:r/>
    </w:p>
    <w:p>
      <w:pPr>
        <w:ind w:firstLine="482"/>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项目编号：JSZC-320700-XHZX-C2026-0013</w:t>
      </w:r>
      <w:r>
        <w:rPr>
          <w:highlight w:val="white"/>
        </w:rPr>
      </w:r>
      <w:r/>
    </w:p>
    <w:p>
      <w:pPr>
        <w:ind w:firstLine="482"/>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项目名称：</w:t>
      </w:r>
      <w:r>
        <w:rPr>
          <w:rFonts w:hint="eastAsia" w:ascii="宋体" w:hAnsi="宋体" w:eastAsia="宋体" w:cs="宋体"/>
          <w:color w:val="auto"/>
          <w:sz w:val="24"/>
          <w:szCs w:val="24"/>
          <w:highlight w:val="white"/>
          <w:lang w:eastAsia="zh-CN"/>
        </w:rPr>
        <w:t xml:space="preserve">2026年连云港国际会议-会务车辆租赁服务（专门面向中小企业）</w:t>
      </w:r>
      <w:r>
        <w:rPr>
          <w:highlight w:val="white"/>
        </w:rPr>
      </w:r>
      <w:r/>
    </w:p>
    <w:p>
      <w:pPr>
        <w:ind w:firstLine="482"/>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采购方式：竞争性磋商</w:t>
      </w:r>
      <w:r>
        <w:rPr>
          <w:highlight w:val="white"/>
        </w:rPr>
      </w:r>
      <w:r/>
    </w:p>
    <w:p>
      <w:pPr>
        <w:ind w:firstLine="482"/>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预算金额：人民币</w:t>
      </w:r>
      <w:r>
        <w:rPr>
          <w:rFonts w:hint="eastAsia" w:ascii="宋体" w:hAnsi="宋体" w:eastAsia="宋体" w:cs="宋体"/>
          <w:color w:val="auto"/>
          <w:sz w:val="24"/>
          <w:szCs w:val="24"/>
          <w:highlight w:val="white"/>
          <w:lang w:val="en-US" w:eastAsia="zh-CN"/>
        </w:rPr>
        <w:t xml:space="preserve">249</w:t>
      </w:r>
      <w:r>
        <w:rPr>
          <w:rFonts w:hint="eastAsia" w:ascii="宋体" w:hAnsi="宋体" w:eastAsia="宋体" w:cs="宋体"/>
          <w:color w:val="auto"/>
          <w:sz w:val="24"/>
          <w:szCs w:val="24"/>
          <w:highlight w:val="white"/>
        </w:rPr>
        <w:t xml:space="preserve">万元</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超过最高限价的按无效响应处理。</w:t>
      </w:r>
      <w:r>
        <w:rPr>
          <w:highlight w:val="white"/>
        </w:rPr>
      </w:r>
      <w:r/>
    </w:p>
    <w:p>
      <w:pPr>
        <w:ind w:firstLine="482"/>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最高限价:各车型最高限价详见</w:t>
      </w:r>
      <w:r>
        <w:rPr>
          <w:rFonts w:hint="eastAsia" w:ascii="宋体" w:hAnsi="宋体" w:eastAsia="宋体" w:cs="宋体"/>
          <w:color w:val="auto"/>
          <w:sz w:val="24"/>
          <w:szCs w:val="24"/>
          <w:highlight w:val="white"/>
          <w:lang w:val="en-US" w:eastAsia="zh-CN"/>
        </w:rPr>
        <w:t xml:space="preserve">采购</w:t>
      </w:r>
      <w:r>
        <w:rPr>
          <w:rFonts w:hint="eastAsia" w:ascii="宋体" w:hAnsi="宋体" w:eastAsia="宋体" w:cs="宋体"/>
          <w:color w:val="auto"/>
          <w:sz w:val="24"/>
          <w:szCs w:val="24"/>
          <w:highlight w:val="white"/>
        </w:rPr>
        <w:t xml:space="preserve">文件项目需求，报价超过最高限价的按无效响应处理。</w:t>
      </w:r>
      <w:r>
        <w:rPr>
          <w:highlight w:val="white"/>
        </w:rPr>
      </w:r>
      <w:r/>
    </w:p>
    <w:p>
      <w:pPr>
        <w:ind w:firstLine="482"/>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采购需求：为了配合</w:t>
      </w:r>
      <w:r>
        <w:rPr>
          <w:rFonts w:hint="eastAsia" w:ascii="宋体" w:hAnsi="宋体" w:eastAsia="宋体" w:cs="宋体"/>
          <w:color w:val="auto"/>
          <w:sz w:val="24"/>
          <w:szCs w:val="24"/>
          <w:highlight w:val="white"/>
          <w:lang w:eastAsia="zh-CN"/>
        </w:rPr>
        <w:t xml:space="preserve">国际会议</w:t>
      </w:r>
      <w:r>
        <w:rPr>
          <w:rFonts w:hint="eastAsia" w:ascii="宋体" w:hAnsi="宋体" w:eastAsia="宋体" w:cs="宋体"/>
          <w:color w:val="auto"/>
          <w:sz w:val="24"/>
          <w:szCs w:val="24"/>
          <w:highlight w:val="white"/>
        </w:rPr>
        <w:t xml:space="preserve">用车服务的顺利召开，对本次的会议用车服务进行采购，具体详见磋商文件项目需求。</w:t>
      </w:r>
      <w:r>
        <w:rPr>
          <w:highlight w:val="white"/>
        </w:rPr>
      </w:r>
      <w:r/>
    </w:p>
    <w:p>
      <w:pPr>
        <w:ind w:firstLine="482"/>
        <w:jc w:val="left"/>
        <w:spacing w:line="500" w:lineRule="exact"/>
        <w:rPr>
          <w:b/>
          <w:sz w:val="24"/>
          <w:szCs w:val="24"/>
          <w:highlight w:val="white"/>
        </w:rPr>
      </w:pPr>
      <w:r>
        <w:rPr>
          <w:rFonts w:hint="eastAsia"/>
          <w:b/>
          <w:sz w:val="24"/>
          <w:szCs w:val="24"/>
          <w:highlight w:val="white"/>
        </w:rPr>
        <w:t xml:space="preserve">对本项目资格要求、采购需求、评审方法与评审标准等部分的询问、质疑请与采购人联系，由采购人负责答复。</w:t>
      </w:r>
      <w:r>
        <w:rPr>
          <w:highlight w:val="white"/>
        </w:rPr>
      </w:r>
      <w:r/>
    </w:p>
    <w:p>
      <w:pPr>
        <w:ind w:firstLine="480"/>
        <w:jc w:val="left"/>
        <w:spacing w:line="500" w:lineRule="exact"/>
        <w:rPr>
          <w:sz w:val="24"/>
          <w:szCs w:val="24"/>
          <w:highlight w:val="white"/>
        </w:rPr>
      </w:pPr>
      <w:r>
        <w:rPr>
          <w:rFonts w:hint="eastAsia" w:ascii="宋体" w:hAnsi="宋体" w:eastAsia="宋体" w:cs="Times New Roman"/>
          <w:sz w:val="24"/>
          <w:szCs w:val="28"/>
          <w:highlight w:val="white"/>
          <w:lang w:eastAsia="zh-CN"/>
        </w:rPr>
        <w:t xml:space="preserve">合同履行期限：</w:t>
      </w:r>
      <w:r>
        <w:rPr>
          <w:rFonts w:hint="eastAsia" w:ascii="宋体" w:hAnsi="宋体" w:eastAsia="宋体" w:cs="Times New Roman"/>
          <w:sz w:val="24"/>
          <w:szCs w:val="28"/>
          <w:highlight w:val="white"/>
          <w:lang w:val="en-US" w:eastAsia="zh-CN"/>
        </w:rPr>
        <w:t xml:space="preserve">合同签订之日起至</w:t>
      </w:r>
      <w:r>
        <w:rPr>
          <w:rFonts w:hint="eastAsia" w:ascii="宋体" w:hAnsi="宋体" w:eastAsia="宋体" w:cs="Times New Roman"/>
          <w:sz w:val="24"/>
          <w:szCs w:val="28"/>
          <w:highlight w:val="white"/>
          <w:lang w:eastAsia="zh-CN"/>
        </w:rPr>
        <w:t xml:space="preserve">2026年连云港国际</w:t>
      </w:r>
      <w:r>
        <w:rPr>
          <w:rFonts w:hint="eastAsia" w:ascii="宋体" w:hAnsi="宋体" w:eastAsia="宋体" w:cs="Times New Roman"/>
          <w:sz w:val="24"/>
          <w:szCs w:val="28"/>
          <w:highlight w:val="white"/>
        </w:rPr>
        <w:t xml:space="preserve">会议结束(</w:t>
      </w:r>
      <w:r>
        <w:rPr>
          <w:rFonts w:hint="eastAsia" w:ascii="宋体" w:hAnsi="宋体" w:eastAsia="宋体" w:cs="Times New Roman"/>
          <w:sz w:val="24"/>
          <w:szCs w:val="28"/>
          <w:highlight w:val="white"/>
          <w:lang w:val="en-US" w:eastAsia="zh-CN"/>
        </w:rPr>
        <w:t xml:space="preserve">具体</w:t>
      </w:r>
      <w:r>
        <w:rPr>
          <w:rFonts w:hint="eastAsia" w:ascii="宋体" w:hAnsi="宋体" w:eastAsia="宋体" w:cs="Times New Roman"/>
          <w:sz w:val="24"/>
          <w:szCs w:val="28"/>
          <w:highlight w:val="white"/>
        </w:rPr>
        <w:t xml:space="preserve">以采购人指定要求为准)。</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本项目（是/否）接受联合体投标：</w:t>
      </w:r>
      <w:r>
        <w:rPr>
          <w:rFonts w:hint="eastAsia" w:eastAsia="宋体"/>
          <w:sz w:val="24"/>
          <w:szCs w:val="24"/>
          <w:highlight w:val="white"/>
          <w:lang w:val="en-US" w:eastAsia="zh-CN"/>
        </w:rPr>
        <w:t xml:space="preserve">不接受</w:t>
      </w:r>
      <w:r>
        <w:rPr>
          <w:sz w:val="24"/>
          <w:szCs w:val="24"/>
          <w:highlight w:val="white"/>
        </w:rPr>
        <w:t xml:space="preserve">联合体</w:t>
      </w:r>
      <w:r>
        <w:rPr>
          <w:rFonts w:hint="eastAsia"/>
          <w:sz w:val="24"/>
          <w:szCs w:val="24"/>
          <w:highlight w:val="white"/>
        </w:rPr>
        <w:t xml:space="preserve">。</w:t>
      </w:r>
      <w:r>
        <w:rPr>
          <w:highlight w:val="white"/>
        </w:rPr>
      </w:r>
      <w:r/>
    </w:p>
    <w:p>
      <w:pPr>
        <w:pStyle w:val="732"/>
        <w:spacing w:before="0" w:after="0" w:line="360" w:lineRule="auto"/>
        <w:rPr>
          <w:rFonts w:ascii="黑体" w:hAnsi="黑体" w:eastAsia="黑体"/>
          <w:b w:val="0"/>
          <w:highlight w:val="white"/>
        </w:rPr>
      </w:pPr>
      <w:r>
        <w:rPr>
          <w:rFonts w:hint="eastAsia" w:ascii="黑体" w:hAnsi="黑体" w:eastAsia="黑体"/>
          <w:b w:val="0"/>
          <w:highlight w:val="white"/>
        </w:rPr>
        <w:t xml:space="preserve">二、申请人的资格要求</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（一）满足《中华人民共和国政府采购法》第二十二条规定，并提供下列材料：</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1.法人或者其他组织的营业执照等证明文件，自然人的身份证明；</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2.上一年度的财务状况报告；（成立不满一年无需提供）</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highlight w:val="white"/>
        </w:rPr>
      </w:r>
      <w:r/>
    </w:p>
    <w:p>
      <w:pPr>
        <w:ind w:firstLine="482"/>
        <w:jc w:val="left"/>
        <w:spacing w:line="500" w:lineRule="exact"/>
        <w:rPr>
          <w:sz w:val="24"/>
          <w:szCs w:val="24"/>
          <w:highlight w:val="white"/>
        </w:rPr>
      </w:pPr>
      <w:r>
        <w:rPr>
          <w:rFonts w:hint="eastAsia"/>
          <w:b/>
          <w:bCs/>
          <w:sz w:val="24"/>
          <w:szCs w:val="24"/>
          <w:highlight w:val="white"/>
        </w:rPr>
        <w:t xml:space="preserve">（根据连财购〔2023〕4号文件精神，2、3项可以提供《财务状况报告及税收、社会保障资金缴纳情况承诺函》，详见响应文件格式）</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4.具备履行合同所必需的设备和专业技术能力的声明及证明材料；</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5.参加政府采购活动前3年内在经营活动中没有重大违法记录的书面声明；</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6.法律、行政法规规定的其他条件；（如有，请按要求提供）</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7.</w:t>
      </w:r>
      <w:r>
        <w:rPr>
          <w:rFonts w:hint="eastAsia" w:ascii="Calibri" w:hAnsi="Calibri" w:eastAsia="宋体" w:cs="Times New Roman"/>
          <w:sz w:val="24"/>
          <w:szCs w:val="24"/>
          <w:highlight w:val="white"/>
        </w:rPr>
        <w:t xml:space="preserve">资格审查现场查询信用中国、中国政府采购网</w:t>
      </w:r>
      <w:r>
        <w:rPr>
          <w:rFonts w:hint="eastAsia"/>
          <w:sz w:val="24"/>
          <w:szCs w:val="24"/>
          <w:highlight w:val="white"/>
        </w:rPr>
        <w:t xml:space="preserve">，供应商被</w:t>
      </w:r>
      <w:r>
        <w:rPr>
          <w:rFonts w:hint="eastAsia" w:ascii="Calibri" w:hAnsi="Calibri" w:eastAsia="宋体" w:cs="Times New Roman"/>
          <w:sz w:val="24"/>
          <w:szCs w:val="24"/>
          <w:highlight w:val="white"/>
        </w:rPr>
        <w:t xml:space="preserve">列入失信被执行人、</w:t>
      </w:r>
      <w:r>
        <w:rPr>
          <w:rFonts w:ascii="Calibri" w:hAnsi="Calibri" w:eastAsia="宋体" w:cs="Times New Roman"/>
          <w:sz w:val="24"/>
          <w:szCs w:val="24"/>
          <w:highlight w:val="white"/>
        </w:rPr>
        <w:t xml:space="preserve">税收违法黑名单</w:t>
      </w:r>
      <w:r>
        <w:rPr>
          <w:rFonts w:hint="eastAsia" w:ascii="Calibri" w:hAnsi="Calibri" w:eastAsia="宋体" w:cs="Times New Roman"/>
          <w:sz w:val="24"/>
          <w:szCs w:val="24"/>
          <w:highlight w:val="white"/>
        </w:rPr>
        <w:t xml:space="preserve">、政府采购严重违法失信行为记录名单</w:t>
      </w:r>
      <w:r>
        <w:rPr>
          <w:rFonts w:hint="eastAsia"/>
          <w:sz w:val="24"/>
          <w:szCs w:val="24"/>
          <w:highlight w:val="white"/>
        </w:rPr>
        <w:t xml:space="preserve">及具有其他不符合《中华人民共和国政府采购法》第二十二条规定情形</w:t>
      </w:r>
      <w:r>
        <w:rPr>
          <w:rFonts w:hint="eastAsia" w:ascii="Calibri" w:hAnsi="Calibri" w:eastAsia="宋体" w:cs="Times New Roman"/>
          <w:sz w:val="24"/>
          <w:szCs w:val="24"/>
          <w:highlight w:val="white"/>
        </w:rPr>
        <w:t xml:space="preserve">的，拒绝其参与政府采购活动。</w:t>
      </w:r>
      <w:r>
        <w:rPr>
          <w:rFonts w:hint="eastAsia"/>
          <w:sz w:val="24"/>
          <w:szCs w:val="24"/>
          <w:highlight w:val="white"/>
        </w:rPr>
        <w:t xml:space="preserve">（响应文件中无需提供证明材料）</w:t>
      </w:r>
      <w:r>
        <w:rPr>
          <w:highlight w:val="white"/>
        </w:rPr>
      </w:r>
      <w:r/>
    </w:p>
    <w:p>
      <w:pPr>
        <w:ind w:firstLine="480"/>
        <w:jc w:val="left"/>
        <w:spacing w:line="500" w:lineRule="exact"/>
        <w:rPr>
          <w:b/>
          <w:bCs/>
          <w:sz w:val="24"/>
          <w:szCs w:val="24"/>
          <w:highlight w:val="white"/>
        </w:rPr>
      </w:pPr>
      <w:r>
        <w:rPr>
          <w:rFonts w:hint="eastAsia"/>
          <w:sz w:val="24"/>
          <w:szCs w:val="24"/>
          <w:highlight w:val="white"/>
        </w:rPr>
        <w:t xml:space="preserve">（二）落实政府采购政策需满足的资格</w:t>
      </w:r>
      <w:r>
        <w:rPr>
          <w:rFonts w:hint="eastAsia"/>
          <w:color w:val="auto"/>
          <w:sz w:val="24"/>
          <w:szCs w:val="24"/>
          <w:highlight w:val="white"/>
        </w:rPr>
        <w:t xml:space="preserve">要求：</w:t>
      </w:r>
      <w:r>
        <w:rPr>
          <w:rFonts w:hint="eastAsia" w:ascii="宋体" w:hAnsi="宋体" w:eastAsia="宋体" w:cs="Times New Roman"/>
          <w:b/>
          <w:bCs/>
          <w:sz w:val="24"/>
          <w:szCs w:val="28"/>
          <w:highlight w:val="white"/>
        </w:rPr>
        <w:t xml:space="preserve">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响应文件格式）或属于监狱企业的证明文件，否则按无效响应处理。</w:t>
      </w:r>
      <w:r>
        <w:rPr>
          <w:highlight w:val="white"/>
        </w:rPr>
      </w:r>
      <w:r/>
    </w:p>
    <w:p>
      <w:pPr>
        <w:ind w:firstLine="480"/>
        <w:jc w:val="left"/>
        <w:spacing w:line="500" w:lineRule="exact"/>
        <w:rPr>
          <w:rFonts w:hint="eastAsia" w:eastAsia="宋体"/>
          <w:b/>
          <w:bCs/>
          <w:sz w:val="24"/>
          <w:szCs w:val="24"/>
          <w:highlight w:val="white"/>
        </w:rPr>
      </w:pPr>
      <w:r>
        <w:rPr>
          <w:rFonts w:hint="eastAsia"/>
          <w:sz w:val="24"/>
          <w:szCs w:val="24"/>
          <w:highlight w:val="white"/>
        </w:rPr>
        <w:t xml:space="preserve">（三）本项目的特定资格要求：</w:t>
      </w:r>
      <w:r>
        <w:rPr>
          <w:rFonts w:hint="eastAsia" w:ascii="宋体" w:hAnsi="宋体" w:eastAsia="宋体" w:cs="Times New Roman"/>
          <w:b/>
          <w:bCs/>
          <w:sz w:val="24"/>
          <w:szCs w:val="28"/>
          <w:highlight w:val="white"/>
        </w:rPr>
        <w:t xml:space="preserve">供应商须具有有效的中华人民共和国道路运输经营许可证</w:t>
      </w:r>
      <w:r>
        <w:rPr>
          <w:rFonts w:hint="eastAsia" w:ascii="宋体" w:hAnsi="宋体" w:eastAsia="宋体" w:cs="Times New Roman"/>
          <w:b/>
          <w:bCs/>
          <w:sz w:val="24"/>
          <w:szCs w:val="28"/>
          <w:highlight w:val="white"/>
          <w:lang w:val="en-US" w:eastAsia="zh-CN"/>
        </w:rPr>
        <w:t xml:space="preserve">或行业管理部门的备案证明</w:t>
      </w:r>
      <w:r>
        <w:rPr>
          <w:rFonts w:hint="eastAsia" w:ascii="宋体" w:hAnsi="宋体" w:eastAsia="宋体" w:cs="宋体"/>
          <w:b/>
          <w:bCs/>
          <w:color w:val="000000" w:themeColor="text1"/>
          <w:sz w:val="24"/>
          <w:szCs w:val="28"/>
          <w:highlight w:val="white"/>
          <w:lang w:val="en-US" w:eastAsia="zh-CN"/>
          <w14:textFill>
            <w14:solidFill>
              <w14:schemeClr w14:val="tx1"/>
            </w14:solidFill>
          </w14:textFill>
        </w:rPr>
        <w:t xml:space="preserve">。</w:t>
      </w:r>
      <w:r>
        <w:rPr>
          <w:highlight w:val="white"/>
        </w:rPr>
      </w:r>
      <w:r/>
    </w:p>
    <w:p>
      <w:pPr>
        <w:pStyle w:val="732"/>
        <w:spacing w:before="0" w:after="0" w:line="360" w:lineRule="auto"/>
        <w:rPr>
          <w:rFonts w:ascii="黑体" w:hAnsi="黑体" w:eastAsia="黑体"/>
          <w:b w:val="0"/>
          <w:highlight w:val="white"/>
        </w:rPr>
      </w:pPr>
      <w:r>
        <w:rPr>
          <w:rFonts w:hint="eastAsia" w:ascii="黑体" w:hAnsi="黑体" w:eastAsia="黑体"/>
          <w:b w:val="0"/>
          <w:highlight w:val="white"/>
        </w:rPr>
        <w:t xml:space="preserve">三、获取采购文件</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时间：</w:t>
      </w:r>
      <w:r>
        <w:rPr>
          <w:rFonts w:hint="eastAsia" w:ascii="宋体" w:hAnsi="宋体"/>
          <w:sz w:val="24"/>
          <w:szCs w:val="24"/>
          <w:highlight w:val="white"/>
        </w:rPr>
        <w:t xml:space="preserve">202</w:t>
      </w:r>
      <w:r>
        <w:rPr>
          <w:rFonts w:hint="eastAsia" w:ascii="宋体" w:hAnsi="宋体" w:eastAsia="宋体"/>
          <w:sz w:val="24"/>
          <w:szCs w:val="24"/>
          <w:highlight w:val="white"/>
          <w:lang w:val="en-US" w:eastAsia="zh-CN"/>
        </w:rPr>
        <w:t xml:space="preserve">6</w:t>
      </w:r>
      <w:r>
        <w:rPr>
          <w:rFonts w:hint="eastAsia" w:ascii="宋体" w:hAnsi="宋体"/>
          <w:sz w:val="24"/>
          <w:szCs w:val="24"/>
          <w:highlight w:val="white"/>
        </w:rPr>
        <w:t xml:space="preserve">年7</w:t>
      </w:r>
      <w:r>
        <w:rPr>
          <w:rFonts w:hint="eastAsia" w:ascii="宋体" w:hAnsi="宋体"/>
          <w:sz w:val="24"/>
          <w:szCs w:val="24"/>
          <w:highlight w:val="white"/>
        </w:rPr>
        <w:t xml:space="preserve">月3</w:t>
      </w:r>
      <w:r>
        <w:rPr>
          <w:rFonts w:hint="eastAsia" w:ascii="宋体" w:hAnsi="宋体"/>
          <w:sz w:val="24"/>
          <w:szCs w:val="24"/>
          <w:highlight w:val="white"/>
        </w:rPr>
        <w:t xml:space="preserve">日 至 202</w:t>
      </w:r>
      <w:r>
        <w:rPr>
          <w:rFonts w:hint="eastAsia" w:ascii="宋体" w:hAnsi="宋体" w:eastAsia="宋体"/>
          <w:sz w:val="24"/>
          <w:szCs w:val="24"/>
          <w:highlight w:val="white"/>
          <w:lang w:val="en-US" w:eastAsia="zh-CN"/>
        </w:rPr>
        <w:t xml:space="preserve">6</w:t>
      </w:r>
      <w:r>
        <w:rPr>
          <w:rFonts w:hint="eastAsia" w:ascii="宋体" w:hAnsi="宋体"/>
          <w:sz w:val="24"/>
          <w:szCs w:val="24"/>
          <w:highlight w:val="white"/>
        </w:rPr>
        <w:t xml:space="preserve">年7</w:t>
      </w:r>
      <w:r>
        <w:rPr>
          <w:rFonts w:hint="eastAsia" w:ascii="宋体" w:hAnsi="宋体"/>
          <w:sz w:val="24"/>
          <w:szCs w:val="24"/>
          <w:highlight w:val="white"/>
        </w:rPr>
        <w:t xml:space="preserve">月</w:t>
      </w:r>
      <w:r>
        <w:rPr>
          <w:rFonts w:hint="eastAsia" w:ascii="宋体" w:hAnsi="宋体" w:eastAsia="宋体"/>
          <w:sz w:val="24"/>
          <w:szCs w:val="24"/>
          <w:highlight w:val="white"/>
          <w:lang w:val="en-US" w:eastAsia="zh-CN"/>
        </w:rPr>
        <w:t xml:space="preserve">10</w:t>
      </w:r>
      <w:r>
        <w:rPr>
          <w:rFonts w:hint="eastAsia" w:ascii="宋体" w:hAnsi="宋体"/>
          <w:sz w:val="24"/>
          <w:szCs w:val="24"/>
          <w:highlight w:val="white"/>
        </w:rPr>
        <w:t xml:space="preserve">日</w:t>
      </w:r>
      <w:r>
        <w:rPr>
          <w:rFonts w:hint="eastAsia" w:ascii="宋体" w:hAnsi="宋体"/>
          <w:sz w:val="24"/>
          <w:szCs w:val="24"/>
          <w:highlight w:val="white"/>
        </w:rPr>
        <w:t xml:space="preserve">，每天上午0:00-12:00，12:00-23:59（北京时间，法定节假日除外）</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地点：江苏政府采购网</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方式：供应商办理江苏省政府采购交易系统CA数字证书，登录“苏采云”政府采购交易系统，自行下载。</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售价：0.00元</w:t>
      </w:r>
      <w:r>
        <w:rPr>
          <w:highlight w:val="white"/>
        </w:rPr>
      </w:r>
      <w:r/>
    </w:p>
    <w:p>
      <w:pPr>
        <w:pStyle w:val="732"/>
        <w:spacing w:before="0" w:after="0" w:line="360" w:lineRule="auto"/>
        <w:rPr>
          <w:rFonts w:ascii="黑体" w:hAnsi="黑体" w:eastAsia="黑体"/>
          <w:b w:val="0"/>
          <w:highlight w:val="white"/>
        </w:rPr>
      </w:pPr>
      <w:r>
        <w:rPr>
          <w:rFonts w:hint="eastAsia" w:ascii="黑体" w:hAnsi="黑体" w:eastAsia="黑体"/>
          <w:b w:val="0"/>
          <w:highlight w:val="white"/>
        </w:rPr>
        <w:t xml:space="preserve">四、提交响应文件截止时间、开启时间和地点</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提交响应文件截止时间：</w:t>
      </w:r>
      <w:r>
        <w:rPr>
          <w:rFonts w:hint="eastAsia" w:eastAsia="宋体"/>
          <w:sz w:val="24"/>
          <w:szCs w:val="24"/>
          <w:highlight w:val="white"/>
          <w:lang w:eastAsia="zh-CN"/>
        </w:rPr>
        <w:t xml:space="preserve">2026</w:t>
      </w:r>
      <w:r>
        <w:rPr>
          <w:rFonts w:hint="eastAsia"/>
          <w:sz w:val="24"/>
          <w:szCs w:val="24"/>
          <w:highlight w:val="white"/>
        </w:rPr>
        <w:t xml:space="preserve">年7</w:t>
      </w:r>
      <w:r>
        <w:rPr>
          <w:rFonts w:hint="eastAsia"/>
          <w:sz w:val="24"/>
          <w:szCs w:val="24"/>
          <w:highlight w:val="white"/>
        </w:rPr>
        <w:t xml:space="preserve">月17</w:t>
      </w:r>
      <w:r>
        <w:rPr>
          <w:rFonts w:hint="eastAsia"/>
          <w:sz w:val="24"/>
          <w:szCs w:val="24"/>
          <w:highlight w:val="white"/>
        </w:rPr>
        <w:t xml:space="preserve">日</w:t>
      </w:r>
      <w:r>
        <w:rPr>
          <w:rFonts w:hint="eastAsia" w:eastAsia="宋体"/>
          <w:sz w:val="24"/>
          <w:szCs w:val="24"/>
          <w:highlight w:val="white"/>
          <w:lang w:val="en-US" w:eastAsia="zh-CN"/>
        </w:rPr>
        <w:t xml:space="preserve">09</w:t>
      </w:r>
      <w:r>
        <w:rPr>
          <w:rFonts w:hint="eastAsia"/>
          <w:sz w:val="24"/>
          <w:szCs w:val="24"/>
          <w:highlight w:val="white"/>
        </w:rPr>
        <w:t xml:space="preserve">:00:00（北京时间）</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开启时间：提交响应文件截止时间</w:t>
      </w:r>
      <w:r>
        <w:rPr>
          <w:highlight w:val="white"/>
        </w:rPr>
      </w:r>
      <w:r/>
    </w:p>
    <w:p>
      <w:pPr>
        <w:ind w:firstLine="480"/>
        <w:jc w:val="left"/>
        <w:spacing w:line="500" w:lineRule="exact"/>
        <w:rPr>
          <w:highlight w:val="white"/>
        </w:rPr>
      </w:pPr>
      <w:r>
        <w:rPr>
          <w:rFonts w:hint="eastAsia"/>
          <w:sz w:val="24"/>
          <w:szCs w:val="24"/>
          <w:highlight w:val="white"/>
        </w:rPr>
        <w:t xml:space="preserve">开启地点：“苏采云”政府采购交易系统网上开标大厅</w:t>
      </w:r>
      <w:r>
        <w:rPr>
          <w:highlight w:val="white"/>
        </w:rPr>
      </w:r>
      <w:r/>
    </w:p>
    <w:p>
      <w:pPr>
        <w:pStyle w:val="732"/>
        <w:spacing w:before="0" w:after="0" w:line="360" w:lineRule="auto"/>
        <w:rPr>
          <w:rFonts w:ascii="黑体" w:hAnsi="黑体" w:eastAsia="黑体"/>
          <w:b w:val="0"/>
          <w:highlight w:val="white"/>
        </w:rPr>
      </w:pPr>
      <w:r>
        <w:rPr>
          <w:rFonts w:hint="eastAsia" w:ascii="黑体" w:hAnsi="黑体" w:eastAsia="黑体"/>
          <w:b w:val="0"/>
          <w:highlight w:val="white"/>
        </w:rPr>
        <w:t xml:space="preserve">五、公告期限</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自本公告发布之日起3个工作日。</w:t>
      </w:r>
      <w:r>
        <w:rPr>
          <w:highlight w:val="white"/>
        </w:rPr>
      </w:r>
      <w:r/>
    </w:p>
    <w:p>
      <w:pPr>
        <w:pStyle w:val="732"/>
        <w:spacing w:before="0" w:after="0" w:line="360" w:lineRule="auto"/>
        <w:rPr>
          <w:rFonts w:ascii="黑体" w:hAnsi="黑体" w:eastAsia="黑体"/>
          <w:b w:val="0"/>
          <w:highlight w:val="white"/>
        </w:rPr>
      </w:pPr>
      <w:r>
        <w:rPr>
          <w:rFonts w:hint="eastAsia" w:ascii="黑体" w:hAnsi="黑体" w:eastAsia="黑体"/>
          <w:b w:val="0"/>
          <w:highlight w:val="white"/>
        </w:rPr>
        <w:t xml:space="preserve">六、其他补充事宜</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1.本次磋商采购不收取磋商保证金。</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2.本磋商文件中</w:t>
      </w:r>
      <w:r>
        <w:rPr>
          <w:rFonts w:hint="eastAsia"/>
          <w:b/>
          <w:bCs/>
          <w:i/>
          <w:iCs/>
          <w:sz w:val="24"/>
          <w:szCs w:val="24"/>
          <w:highlight w:val="white"/>
          <w:u w:val="single"/>
        </w:rPr>
        <w:t xml:space="preserve">斜体且有下划线</w:t>
      </w:r>
      <w:r>
        <w:rPr>
          <w:rFonts w:hint="eastAsia"/>
          <w:sz w:val="24"/>
          <w:szCs w:val="24"/>
          <w:highlight w:val="white"/>
        </w:rPr>
        <w:t xml:space="preserve">部分为实质性要求和条件，由采购人根据实际情况设置，供应商须逐条明确作出满足实质性要求和条件的响应，否则将按无效响应处理。</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http://www.ccgp-jiangsu.gov.cn/jiangsu/zlxz/ee/ee3a4bc5a3454aa2b0d9312230633ce9.html</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eastAsia="宋体" w:cs="Times New Roman"/>
          <w:sz w:val="24"/>
          <w:szCs w:val="24"/>
          <w:highlight w:val="white"/>
        </w:rPr>
        <w:t xml:space="preserve">自行承担一切损失。</w:t>
      </w:r>
      <w:r>
        <w:rPr>
          <w:highlight w:val="white"/>
        </w:rPr>
      </w:r>
      <w:r/>
    </w:p>
    <w:p>
      <w:pPr>
        <w:pStyle w:val="732"/>
        <w:spacing w:before="0" w:after="0" w:line="360" w:lineRule="auto"/>
        <w:rPr>
          <w:rFonts w:ascii="黑体" w:hAnsi="黑体" w:eastAsia="黑体"/>
          <w:b w:val="0"/>
          <w:highlight w:val="white"/>
        </w:rPr>
      </w:pPr>
      <w:r>
        <w:rPr>
          <w:rFonts w:hint="eastAsia" w:ascii="黑体" w:hAnsi="黑体" w:eastAsia="黑体"/>
          <w:b w:val="0"/>
          <w:highlight w:val="white"/>
        </w:rPr>
        <w:t xml:space="preserve">七、对本次采购提出询问，请按以下方式联系</w:t>
      </w:r>
      <w:r>
        <w:rPr>
          <w:highlight w:val="white"/>
        </w:rPr>
      </w:r>
      <w:r/>
    </w:p>
    <w:p>
      <w:pPr>
        <w:ind w:firstLine="480"/>
        <w:jc w:val="left"/>
        <w:spacing w:line="500" w:lineRule="exact"/>
        <w:rPr>
          <w:rFonts w:hint="default"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1.采购人信息</w:t>
      </w:r>
      <w:r>
        <w:rPr>
          <w:highlight w:val="white"/>
        </w:rPr>
      </w:r>
      <w:r/>
    </w:p>
    <w:p>
      <w:pPr>
        <w:ind w:firstLine="480"/>
        <w:jc w:val="left"/>
        <w:spacing w:line="500" w:lineRule="exact"/>
        <w:rPr>
          <w:rFonts w:hint="default"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名    称：连云港市公安局</w:t>
      </w:r>
      <w:r>
        <w:rPr>
          <w:highlight w:val="white"/>
        </w:rPr>
      </w:r>
      <w:r/>
    </w:p>
    <w:p>
      <w:pPr>
        <w:ind w:firstLine="480"/>
        <w:jc w:val="left"/>
        <w:spacing w:line="500" w:lineRule="exact"/>
        <w:rPr>
          <w:rFonts w:hint="default" w:ascii="Times New Roman" w:hAnsi="Times New Roman" w:eastAsia="宋体" w:cs="Times New Roman"/>
          <w:sz w:val="24"/>
          <w:szCs w:val="24"/>
          <w:highlight w:val="white"/>
        </w:rPr>
      </w:pPr>
      <w:r>
        <w:rPr>
          <w:rFonts w:hint="eastAsia" w:ascii="Calibri" w:hAnsi="Calibri" w:eastAsia="宋体" w:cs="Times New Roman"/>
          <w:sz w:val="24"/>
          <w:szCs w:val="24"/>
          <w:highlight w:val="white"/>
        </w:rPr>
        <w:t xml:space="preserve">地    址：连云港市海州区朝阳东路9号</w:t>
      </w:r>
      <w:r>
        <w:rPr>
          <w:highlight w:val="white"/>
        </w:rPr>
      </w:r>
      <w:r/>
    </w:p>
    <w:p>
      <w:pPr>
        <w:ind w:firstLine="480"/>
        <w:jc w:val="left"/>
        <w:spacing w:line="5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联系电话：</w:t>
      </w:r>
      <w:r>
        <w:rPr>
          <w:rFonts w:hint="eastAsia" w:ascii="Times New Roman" w:hAnsi="Times New Roman" w:eastAsia="宋体" w:cs="Times New Roman"/>
          <w:sz w:val="24"/>
          <w:szCs w:val="24"/>
          <w:highlight w:val="white"/>
        </w:rPr>
        <w:t xml:space="preserve">15861239800</w:t>
      </w:r>
      <w:r>
        <w:rPr>
          <w:highlight w:val="white"/>
        </w:rPr>
      </w:r>
      <w:r/>
    </w:p>
    <w:p>
      <w:pPr>
        <w:ind w:firstLine="480"/>
        <w:jc w:val="left"/>
        <w:spacing w:line="5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2.采购代理机构信息</w:t>
      </w:r>
      <w:r>
        <w:rPr>
          <w:highlight w:val="white"/>
        </w:rPr>
      </w:r>
      <w:r/>
    </w:p>
    <w:p>
      <w:pPr>
        <w:ind w:firstLine="480"/>
        <w:jc w:val="left"/>
        <w:spacing w:line="5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名    称：江苏协鸿工程咨询有限公司</w:t>
      </w:r>
      <w:r>
        <w:rPr>
          <w:highlight w:val="white"/>
        </w:rPr>
      </w:r>
      <w:r/>
    </w:p>
    <w:p>
      <w:pPr>
        <w:ind w:firstLine="480"/>
        <w:jc w:val="left"/>
        <w:spacing w:line="5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地    址：连云港市海州区秦东门大街兴亿达大厦西厅14楼</w:t>
      </w:r>
      <w:r>
        <w:rPr>
          <w:highlight w:val="white"/>
        </w:rPr>
      </w:r>
      <w:r/>
    </w:p>
    <w:p>
      <w:pPr>
        <w:ind w:firstLine="480"/>
        <w:jc w:val="left"/>
        <w:spacing w:line="5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联系方式：陈工  0518-82341968</w:t>
      </w:r>
      <w:r>
        <w:rPr>
          <w:highlight w:val="white"/>
        </w:rPr>
      </w:r>
      <w:r/>
    </w:p>
    <w:p>
      <w:pPr>
        <w:ind w:firstLine="480"/>
        <w:jc w:val="left"/>
        <w:spacing w:line="5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3.项目联系方式</w:t>
      </w:r>
      <w:r>
        <w:rPr>
          <w:highlight w:val="white"/>
        </w:rPr>
      </w:r>
      <w:r/>
    </w:p>
    <w:p>
      <w:pPr>
        <w:ind w:firstLine="480"/>
        <w:jc w:val="left"/>
        <w:spacing w:line="5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项目联系人：</w:t>
      </w:r>
      <w:r>
        <w:rPr>
          <w:rFonts w:hint="eastAsia" w:ascii="Times New Roman" w:hAnsi="Times New Roman" w:eastAsia="宋体" w:cs="Times New Roman"/>
          <w:sz w:val="24"/>
          <w:szCs w:val="24"/>
          <w:highlight w:val="white"/>
        </w:rPr>
        <w:t xml:space="preserve">潘队长 </w:t>
      </w:r>
      <w:r>
        <w:rPr>
          <w:highlight w:val="white"/>
        </w:rPr>
      </w:r>
      <w:r/>
    </w:p>
    <w:p>
      <w:pPr>
        <w:ind w:firstLine="480"/>
        <w:jc w:val="left"/>
        <w:spacing w:line="500" w:lineRule="exact"/>
        <w:rPr>
          <w:rFonts w:ascii="宋体" w:hAnsi="宋体" w:eastAsia="宋体" w:cs="宋体"/>
          <w:sz w:val="24"/>
          <w:szCs w:val="24"/>
          <w:highlight w:val="white"/>
        </w:rPr>
      </w:pPr>
      <w:r>
        <w:rPr>
          <w:rFonts w:hint="default" w:ascii="Times New Roman" w:hAnsi="Times New Roman" w:eastAsia="宋体" w:cs="Times New Roman"/>
          <w:sz w:val="24"/>
          <w:szCs w:val="24"/>
          <w:highlight w:val="white"/>
        </w:rPr>
        <w:t xml:space="preserve">电      话：</w:t>
      </w:r>
      <w:r>
        <w:rPr>
          <w:rFonts w:hint="eastAsia" w:ascii="Times New Roman" w:hAnsi="Times New Roman" w:eastAsia="宋体" w:cs="Times New Roman"/>
          <w:sz w:val="24"/>
          <w:szCs w:val="24"/>
          <w:highlight w:val="white"/>
        </w:rPr>
        <w:t xml:space="preserve">15861239800</w:t>
      </w:r>
      <w:r>
        <w:rPr>
          <w:rFonts w:ascii="黑体" w:hAnsi="黑体" w:eastAsia="黑体"/>
          <w:b/>
          <w:highlight w:val="white"/>
        </w:rPr>
        <w:br w:type="page" w:clear="all"/>
      </w:r>
      <w:r>
        <w:rPr>
          <w:highlight w:val="white"/>
        </w:rPr>
      </w:r>
      <w:r/>
    </w:p>
    <w:p>
      <w:pPr>
        <w:pStyle w:val="731"/>
        <w:jc w:val="center"/>
        <w:spacing w:before="156" w:after="156" w:line="360" w:lineRule="auto"/>
        <w:rPr>
          <w:rFonts w:ascii="黑体" w:hAnsi="黑体" w:eastAsia="黑体"/>
          <w:b w:val="0"/>
          <w:highlight w:val="white"/>
        </w:rPr>
      </w:pPr>
      <w:r>
        <w:rPr>
          <w:highlight w:val="white"/>
        </w:rPr>
      </w:r>
      <w:bookmarkStart w:id="2" w:name="_Toc27698"/>
      <w:r>
        <w:rPr>
          <w:highlight w:val="white"/>
        </w:rPr>
      </w:r>
      <w:bookmarkStart w:id="3" w:name="_Toc19483"/>
      <w:r>
        <w:rPr>
          <w:rFonts w:hint="eastAsia" w:ascii="黑体" w:hAnsi="黑体" w:eastAsia="黑体"/>
          <w:b w:val="0"/>
          <w:highlight w:val="white"/>
        </w:rPr>
        <w:t xml:space="preserve">第二章  供应商须知</w:t>
      </w:r>
      <w:bookmarkEnd w:id="2"/>
      <w:r>
        <w:rPr>
          <w:highlight w:val="white"/>
        </w:rPr>
      </w:r>
      <w:bookmarkEnd w:id="3"/>
      <w:r>
        <w:rPr>
          <w:highlight w:val="white"/>
        </w:rPr>
      </w:r>
      <w:r/>
    </w:p>
    <w:p>
      <w:pPr>
        <w:pStyle w:val="732"/>
        <w:spacing w:before="0" w:after="0" w:line="360" w:lineRule="auto"/>
        <w:rPr>
          <w:rFonts w:ascii="黑体" w:hAnsi="黑体" w:eastAsia="黑体"/>
          <w:b w:val="0"/>
          <w:highlight w:val="white"/>
        </w:rPr>
      </w:pPr>
      <w:r>
        <w:rPr>
          <w:rFonts w:hint="eastAsia" w:ascii="黑体" w:hAnsi="黑体" w:eastAsia="黑体"/>
          <w:b w:val="0"/>
          <w:highlight w:val="white"/>
        </w:rPr>
        <w:t xml:space="preserve">一、总则</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1、采购方式</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1.1 本次政府采购活动采取竞争性磋商（以下简称磋商）方式，本磋商文件仅适用于磋商公告中所述项目。</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2、合格的供应商</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2.1 满足磋商公告中申请人的资格要求的规定。</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2.3 满足本磋商文件全部实质性要求和条件的规定。</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2.4 符合上述条件的供应商应承担参与磋商采购及履约过程应承担的全部责任与义务。</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3、适用法律</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3.1 本次磋商采购及由此产生的合同受中华人民共和国有关的法律法规制约和保护。</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4、磋商费用</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4.1 供应商应自行承担所有与参与磋商采购活动有关的费用，无论磋商采购过程中的做法和结果如何，采购人和代理机构在任何情况下均无义务和责任承担这些费用。</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4.2 供应商投标时报价须当包含代理费（供应商在投标报价时可综合考虑此费用，不单列）。依据本项目委托代理协议约定，本项目采购代理费根据苏招协【2022】002号收费标准的40%计取，由中标人支付。支付方式：电汇、网银、现金。</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5、磋商文件的约束力</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5.1 供应商一旦参与本项目采购活动，即被认为接受了本磋商文件的规定和约束。</w:t>
      </w:r>
      <w:r>
        <w:rPr>
          <w:highlight w:val="white"/>
        </w:rPr>
      </w:r>
      <w:r/>
    </w:p>
    <w:p>
      <w:pPr>
        <w:pStyle w:val="732"/>
        <w:spacing w:before="0" w:after="0" w:line="360" w:lineRule="auto"/>
        <w:rPr>
          <w:rFonts w:ascii="黑体" w:hAnsi="黑体" w:eastAsia="黑体"/>
          <w:b w:val="0"/>
          <w:highlight w:val="white"/>
        </w:rPr>
      </w:pPr>
      <w:r>
        <w:rPr>
          <w:rFonts w:hint="eastAsia" w:ascii="黑体" w:hAnsi="黑体" w:eastAsia="黑体"/>
          <w:b w:val="0"/>
          <w:highlight w:val="white"/>
        </w:rPr>
        <w:t xml:space="preserve">二、磋商文件</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6、磋商文件的构成</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6.1 磋商文件由以下部分构成：</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（1）磋商邀请</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（2）供应商须知</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（3）合同文本</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（4）项目需求</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（5）评审方法与评审标准</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（6）响应文件格式</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请仔细检查磋商文件是否齐全，如有缺漏请立即与代理机构联系解决。</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7、磋商文件的澄清</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7.1 任何要求对磋商文件进行澄清的供应商，应在提交响应文件截止时间五日前按磋商公告中的通讯地址，以书面形式通知采购人或者代理机构。</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8、磋商文件的修改</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8.1 在响应文件提交截止时间前，采购人和代理机构可以对磋商文件进行修改。</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8.2 采购人和代理机构有权按照法定的要求推迟提交响应文件截止时间和开启时间。</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8.3 磋商文件的修改将在江苏政府采购网公布，补充文件将作为磋商文件的组成部分，并对供应商具有约束力。</w:t>
      </w:r>
      <w:r>
        <w:rPr>
          <w:highlight w:val="white"/>
        </w:rPr>
      </w:r>
      <w:r/>
    </w:p>
    <w:p>
      <w:pPr>
        <w:pStyle w:val="732"/>
        <w:spacing w:before="0" w:after="0" w:line="360" w:lineRule="auto"/>
        <w:rPr>
          <w:rFonts w:ascii="黑体" w:hAnsi="黑体" w:eastAsia="黑体"/>
          <w:b w:val="0"/>
          <w:highlight w:val="white"/>
        </w:rPr>
      </w:pPr>
      <w:r>
        <w:rPr>
          <w:rFonts w:hint="eastAsia" w:ascii="黑体" w:hAnsi="黑体" w:eastAsia="黑体"/>
          <w:b w:val="0"/>
          <w:highlight w:val="white"/>
        </w:rPr>
        <w:t xml:space="preserve">三、响应文件编制</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9、响应文件编写注意事项</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10、响应文件的语言及度量衡单位</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10.2 除技术性能另有规定外，响应文件所使用的度量衡单位，均须采用国家法定计量单位。</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11、响应文件的构成</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11.1 供应商编写的响应文件应包括资格证明文件、符合性证明文件、分项报价表、技术要求响应及偏离表、商务要求响应及偏离表、其他证明文件、磋商响应函等部分。</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11.2 如响应文件制作工具中格式和内容与江苏政府采购网发布的磋商文件不一致，请以江苏政府采购网发布的磋商文件为准。</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11.3 特别提醒供应商，混乱的编排导致响应文件被误读或竞争性磋商小组（以下简称磋商小组）查找不到有效文件是供应商的风险。</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12、证明供应商及响应标的符合磋商文件规定的文件</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12.1 供应商应按照磋商文件要求提交证明文件，证明其及响应标的符合磋商文件规定。</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12.2 磋商文件对证明文件无明确形式要求的，证明文件可以以文字资料、图纸和数据等形式提交。</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12.3 供应商委托代理时应当提交授权委托书，请按磋商文件第六章给定格式及要求填写并附法定代表人（单位负责人）与委托代理人身份证明。</w:t>
      </w:r>
      <w:r>
        <w:rPr>
          <w:highlight w:val="white"/>
        </w:rPr>
      </w:r>
      <w:r/>
    </w:p>
    <w:p>
      <w:pPr>
        <w:pStyle w:val="733"/>
        <w:ind w:firstLine="562"/>
        <w:jc w:val="left"/>
        <w:spacing w:before="0" w:after="0" w:line="360" w:lineRule="auto"/>
        <w:rPr>
          <w:highlight w:val="white"/>
        </w:rPr>
      </w:pPr>
      <w:r>
        <w:rPr>
          <w:rFonts w:hint="eastAsia"/>
          <w:sz w:val="28"/>
          <w:szCs w:val="28"/>
          <w:highlight w:val="white"/>
        </w:rPr>
        <w:t xml:space="preserve">13、分项报价表</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13.1 供应商应根据响应报价要求在分项报价表中列明各项单价、总价等，未全部列示的作无效响应处理。</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13.2 响应文件中的单价和总价无特殊规定的采用人民币报价，以元为单位标注。磋商文件中另有规定的按规定执行。</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14、技术要求响应及偏离表、商务要求响应及偏离表</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14.2 供应商可在响应文件中提供认为需要的其他技术文件或说明。</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15、服务承诺、培训计划、人员安排及其他</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15.1 供应商应根据磋商文件要求提供有关售后服务的管理制度，售后服务机构的分布情况，售后服务人员的数量、素质、技术水平及售后服务的反应能力等。</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15.2 供应商应根据磋商文件要求提供培训计划、人员安排等。</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15.3 供应商应根据磋商文件要求提供响应标的的主要组成部分、功能设计、实现思路及关键技术等。</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16、磋商响应函</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16.1 供应商应按照磋商文件提供的格式完整、正确填写磋商响应函。</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17、磋商有效期</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17.1 磋商有效期为磋商文件规定的开启之日后</w:t>
      </w:r>
      <w:r>
        <w:rPr>
          <w:rFonts w:hint="eastAsia"/>
          <w:sz w:val="24"/>
          <w:szCs w:val="24"/>
          <w:highlight w:val="white"/>
        </w:rPr>
        <w:t xml:space="preserve">一百二十（</w:t>
      </w:r>
      <w:r>
        <w:rPr>
          <w:rFonts w:hint="eastAsia" w:eastAsia="宋体"/>
          <w:sz w:val="24"/>
          <w:szCs w:val="24"/>
          <w:highlight w:val="white"/>
          <w:lang w:val="en-US" w:eastAsia="zh-CN"/>
        </w:rPr>
        <w:t xml:space="preserve">120</w:t>
      </w:r>
      <w:r>
        <w:rPr>
          <w:rFonts w:hint="eastAsia"/>
          <w:sz w:val="24"/>
          <w:szCs w:val="24"/>
          <w:highlight w:val="white"/>
        </w:rPr>
        <w:t xml:space="preserve">）天。磋商有效期比规定短的将被视为未实质性响应磋商文件而予以拒绝。</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17.2 在特殊情况下，代理机构于原磋商有效期满之前，可向供应商提出延长磋商有效期的要求。这种要求与答复均应采用书面形式。供应商可以拒绝代理机构的这一要求而放弃磋商响应，同意延长磋商有效期的供应商既不能要求也不允许修改其响应文件。受磋商有效期约束的所有权利与义务均延长至新的有效期。</w:t>
      </w:r>
      <w:r>
        <w:rPr>
          <w:highlight w:val="white"/>
        </w:rPr>
      </w:r>
      <w:r/>
    </w:p>
    <w:p>
      <w:pPr>
        <w:pStyle w:val="732"/>
        <w:spacing w:before="0" w:after="0" w:line="360" w:lineRule="auto"/>
        <w:rPr>
          <w:rFonts w:ascii="黑体" w:hAnsi="黑体" w:eastAsia="黑体"/>
          <w:b w:val="0"/>
          <w:highlight w:val="white"/>
        </w:rPr>
      </w:pPr>
      <w:r>
        <w:rPr>
          <w:rFonts w:hint="eastAsia" w:ascii="黑体" w:hAnsi="黑体" w:eastAsia="黑体"/>
          <w:b w:val="0"/>
          <w:highlight w:val="white"/>
        </w:rPr>
        <w:t xml:space="preserve">四、响应文件提交</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18、电子响应文件的提交</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18.1 供应商应当按照《操作手册》规定，在响应文件提交截止时间前制作并提交（上传）电子响应文件。</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19、提交响应文件截止时间</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19.1 供应商提交（上传）电子响应文件的时间不得迟于磋商公告中规定的截止时间。</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供应商应充分考虑计算机硬件、软件及网络环境等风险因素，如因供应商自身原因造成电子响应文件提交（上传）不成功的按照本磋商文件第二章第29.1条规定作无效响应处理。</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19.2 采购人和代理机构可以按照规定，通过修改磋商文件酌情延长响应文件提交截止时间，在此情况下，供应商的所有权利和义务以及供应商受制的截止时间均应以延长后新的截止时间为准。</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20、响应文件的拒收</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20.1 代理机构拒绝接收在磋商文件规定的截止时间后提交（上传）的任何响应文件。</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21、响应文件的撤回和修改</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21.1 供应商可在提交（上传）响应文件截止时间前，撤回其电子响应文件，具体操作方法见《操作手册》。供应商撤回电子响应文件的，则认为其不再参与本项目采购活动。</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21.2 供应商可在提交（上传）响应文件截止时间前，对其电子响应文件进行修改，具体操作方法见《操作手册》。在提交（上传）响应文件截止时间之后，供应商不得对其电子响应文件做任何修改。</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21.3 在提交（上传）响应文件截止时间至磋商文件规定的磋商有效期满之间的这段时间内，供应商不得撤回其电子响应文件。</w:t>
      </w:r>
      <w:r>
        <w:rPr>
          <w:highlight w:val="white"/>
        </w:rPr>
      </w:r>
      <w:r/>
    </w:p>
    <w:p>
      <w:pPr>
        <w:pStyle w:val="732"/>
        <w:spacing w:before="0" w:after="0" w:line="360" w:lineRule="auto"/>
        <w:rPr>
          <w:rFonts w:ascii="黑体" w:hAnsi="黑体" w:eastAsia="黑体"/>
          <w:b w:val="0"/>
          <w:highlight w:val="white"/>
        </w:rPr>
      </w:pPr>
      <w:r>
        <w:rPr>
          <w:rFonts w:hint="eastAsia" w:ascii="黑体" w:hAnsi="黑体" w:eastAsia="黑体"/>
          <w:b w:val="0"/>
          <w:highlight w:val="white"/>
        </w:rPr>
        <w:t xml:space="preserve">五、响应文件开启（解密）与评审</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22、响应文件开启（解密）</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22.1 代理机构将在磋商公告中规定的时间和地点组织响应文件开启。供应商应当按时参加，并在“苏采云”系统规定的时间内对其电子响应文件进行解密。</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22.2 供应商在开启（解密）过程中涉及到的响应文件解密、开启结果确认等工作，应当按照《操作手册》规定执行。</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22.5 供应商未参加开启（解密）的，视同认可开启（解密）结果。</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w:t>
      </w:r>
      <w:r>
        <w:rPr>
          <w:sz w:val="24"/>
          <w:szCs w:val="24"/>
          <w:highlight w:val="white"/>
        </w:rPr>
        <w:t xml:space="preserve">2</w:t>
      </w:r>
      <w:r>
        <w:rPr>
          <w:rFonts w:hint="eastAsia"/>
          <w:sz w:val="24"/>
          <w:szCs w:val="24"/>
          <w:highlight w:val="white"/>
        </w:rPr>
        <w:t xml:space="preserve">.</w:t>
      </w:r>
      <w:r>
        <w:rPr>
          <w:sz w:val="24"/>
          <w:szCs w:val="24"/>
          <w:highlight w:val="white"/>
        </w:rPr>
        <w:t xml:space="preserve">6</w:t>
      </w:r>
      <w:r>
        <w:rPr>
          <w:rFonts w:hint="eastAsia"/>
          <w:sz w:val="24"/>
          <w:szCs w:val="24"/>
          <w:highlight w:val="white"/>
        </w:rPr>
        <w:t xml:space="preserve"> 供应商在开启（解密）、澄清、磋商、最后报价、评审全过程中应保持通讯畅通，及时登录“苏采云”系统查阅、答复相关信息，并安排专人与代理机构及磋商小组联系。</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23、磋商小组</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23.1 响应文件开启（解密）后，代理机构将组织磋商小组进行评审。</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23.2 磋商小组由采购人代表和有关技术、经济等方面的评审专家组成，且人员构成符合政府采购有关规定。</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23.3 磋商小组按照磋商文件规定的评审程序、评审方法和评审标准进行独立评审并确定成交候选人。</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24、评审过程的保密与公正</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24.1 凡是与审查、澄清、评价和比较有关的资料以及成交建议等，采购人、评审专家、代理机构均不得向供应商或与评审无关的其他人员透露。</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24.2 在评审过程中，供应商不得以任何行为影响评审过程，否则其响应文件将被作为无效响应文件。</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24.3 代理机构和磋商小组不向未成交的供应商解释未成交原因，也不公布评审过程中的相关细节。</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25、响应文件的澄清</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25.1 评审期间，磋商小组对响应文件中含义不明确、同类问题表述不一致或者有明显文字和计算错误的内容，有权要求供应商作出必要的澄清、说明或者补正。</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磋商小组并非对每个供应商都提出澄清、说明或者补正要求。</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25.3 接到磋商小组澄清、说明或者补正要求的供应商如未按要求响应，其风险由供应商自行承担。</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26、对响应文件的审查</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26.1 响应文件审查分为资格审查和符合性审查。</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（1）资格审查：磋商小组依据法律法规和磋商文件的规定，对响应文件中的资格证明文件进行审查，以确定供应商是否具备参加磋商采购的资格。</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磋商小组在进行资格审查的同时，将在信用中国网站（www.creditchina.gov.cn）、中国政府采购网（www.ccgp.gov.cn）查询供应商的信用记录，以确定供应商是否具备参加磋商资格，查询结果留存并归档。</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（2）符合性审查：磋商小组依据磋商文件的规定，从响应文件的有效性、完整性和对磋商文件的响应程度进行审查，以确定其是否对磋商文件的全部实质性要求作出响应。</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未通过资格审查或符合性审查的供应商，将通过“苏采云”系统中告知其未通过的原因，评审结束后，将不再告知。</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26.2 在磋商之前，磋商小组将首先审查每份响应文件是否实质性响应了磋商文件的要求。实质性响应的文件应当是与磋商文件要求的全部条款、条件和规格相符，没有重大偏离或保留。</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lang w:val="en-US" w:eastAsia="zh-CN"/>
        </w:rPr>
        <w:t xml:space="preserve">26.3</w:t>
      </w:r>
      <w:r>
        <w:rPr>
          <w:rFonts w:hint="eastAsia"/>
          <w:sz w:val="24"/>
          <w:szCs w:val="24"/>
          <w:highlight w:val="white"/>
        </w:rPr>
        <w:t xml:space="preserve">政府采购异常低价审查：</w:t>
      </w:r>
      <w:r>
        <w:rPr>
          <w:highlight w:val="white"/>
        </w:rPr>
      </w:r>
      <w:r/>
    </w:p>
    <w:p>
      <w:pPr>
        <w:ind w:firstLine="480"/>
        <w:jc w:val="left"/>
        <w:spacing w:line="500" w:lineRule="exact"/>
        <w:rPr>
          <w:rFonts w:hint="default"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（1）评审过程中出现下列情形之一的，磋商小组应当启动异常低价投标（响应）审查程序：</w:t>
      </w:r>
      <w:r>
        <w:rPr>
          <w:highlight w:val="white"/>
        </w:rPr>
      </w:r>
      <w:r/>
    </w:p>
    <w:p>
      <w:pPr>
        <w:ind w:firstLine="480"/>
        <w:jc w:val="left"/>
        <w:spacing w:line="500" w:lineRule="exact"/>
        <w:rPr>
          <w:rFonts w:hint="default"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①投标（响应）报价低于全部通过符合性审查供应商投标（响应）报价平均值50%的，即投标（响应）报价&lt;全部通过符合性审查供应商投标（响应）报价平均值×50%；</w:t>
      </w:r>
      <w:r>
        <w:rPr>
          <w:highlight w:val="white"/>
        </w:rPr>
      </w:r>
      <w:r/>
    </w:p>
    <w:p>
      <w:pPr>
        <w:ind w:firstLine="480"/>
        <w:jc w:val="left"/>
        <w:spacing w:line="500" w:lineRule="exact"/>
        <w:rPr>
          <w:rFonts w:hint="default"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②投标（响应）报价低于通过符合性审查的次低报价供应商投标（响应）报价50%的，即投标（响应）报价&lt;通过符合性审查的次低报价供应商投标（响应）报价×50%；</w:t>
      </w:r>
      <w:r>
        <w:rPr>
          <w:highlight w:val="white"/>
        </w:rPr>
      </w:r>
      <w:r/>
    </w:p>
    <w:p>
      <w:pPr>
        <w:ind w:firstLine="480"/>
        <w:jc w:val="left"/>
        <w:spacing w:line="500" w:lineRule="exact"/>
        <w:rPr>
          <w:rFonts w:hint="default"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③投标（响应）报价低于采购项目最高限价45%的，即投标（响应）报价&lt;采购项目最高限价×45%；</w:t>
      </w:r>
      <w:r>
        <w:rPr>
          <w:highlight w:val="white"/>
        </w:rPr>
      </w:r>
      <w:r/>
    </w:p>
    <w:p>
      <w:pPr>
        <w:ind w:firstLine="480"/>
        <w:jc w:val="left"/>
        <w:spacing w:line="500" w:lineRule="exact"/>
        <w:rPr>
          <w:rFonts w:hint="default"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④评审委员会基于专业判断，认为供应商报价过低，有可能影响产品质量或者不能诚信履约的其他情形。</w:t>
      </w:r>
      <w:r>
        <w:rPr>
          <w:highlight w:val="white"/>
        </w:rPr>
      </w:r>
      <w:r/>
    </w:p>
    <w:p>
      <w:pPr>
        <w:ind w:firstLine="480"/>
        <w:jc w:val="left"/>
        <w:spacing w:line="500" w:lineRule="exact"/>
        <w:rPr>
          <w:rFonts w:hint="default"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rPr>
          <w:highlight w:val="white"/>
        </w:rPr>
      </w:r>
      <w:r/>
    </w:p>
    <w:p>
      <w:pPr>
        <w:ind w:firstLine="480"/>
        <w:jc w:val="left"/>
        <w:spacing w:line="500" w:lineRule="exact"/>
        <w:rPr>
          <w:rFonts w:hint="eastAsia"/>
          <w:sz w:val="24"/>
          <w:szCs w:val="24"/>
          <w:highlight w:val="white"/>
        </w:rPr>
      </w:pPr>
      <w:r>
        <w:rPr>
          <w:rFonts w:hint="eastAsia" w:ascii="Calibri" w:hAnsi="Calibri" w:eastAsia="宋体" w:cs="Times New Roman"/>
          <w:color w:val="auto"/>
          <w:sz w:val="24"/>
          <w:szCs w:val="24"/>
          <w:highlight w:val="whit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26.</w:t>
      </w:r>
      <w:r>
        <w:rPr>
          <w:rFonts w:hint="eastAsia" w:eastAsia="宋体"/>
          <w:sz w:val="24"/>
          <w:szCs w:val="24"/>
          <w:highlight w:val="white"/>
          <w:lang w:val="en-US" w:eastAsia="zh-CN"/>
        </w:rPr>
        <w:t xml:space="preserve">4</w:t>
      </w:r>
      <w:r>
        <w:rPr>
          <w:rFonts w:hint="eastAsia"/>
          <w:sz w:val="24"/>
          <w:szCs w:val="24"/>
          <w:highlight w:val="white"/>
        </w:rPr>
        <w:t xml:space="preserve"> 如果响应文件实质上没有响应磋商文件的要求，磋商小组将予以拒绝，供应商不得通过修改或撤销不符合要求的偏离或保留而使其成为实质性响应。</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27、磋商程序</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27.1 对于通过资格审查和符合性审查的供应商，磋商小组将集中与单一供应商分别进行磋商。</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已提交响应文件的供应商，在提交最后报价之前，可以根据磋商情况退出磋商采购，应在“苏采云”系统中提交“退出磋商函”，并加盖CA电子公章。</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最后报价是供应商响应文件的有效组成部分。符合《政府采购竞争性磋商采购方式</w:t>
      </w:r>
      <w:r>
        <w:rPr>
          <w:rFonts w:hint="eastAsia" w:eastAsia="宋体"/>
          <w:sz w:val="24"/>
          <w:szCs w:val="24"/>
          <w:highlight w:val="white"/>
          <w:lang w:val="en-US" w:eastAsia="zh-CN"/>
        </w:rPr>
        <w:t xml:space="preserve">管</w:t>
      </w:r>
      <w:r>
        <w:rPr>
          <w:rFonts w:hint="eastAsia"/>
          <w:sz w:val="24"/>
          <w:szCs w:val="24"/>
          <w:highlight w:val="white"/>
        </w:rPr>
        <w:t xml:space="preserve">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供应商未在磋商小组规定的时间内在“苏采云”系统中提交最后报价的视为放弃磋商，其响应文件按无效响应处理。</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28、评审方法与评审标准</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28.1 评审方法。详见本磋商文件第五章。</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28.2 评审标准。详见本磋商文件第五章。</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29、未实质性响应磋商文件的情形和采购活动终止</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29.1 未实质性响应磋商文件的情形：</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（1）供应商未按照磋商文件要求提交（上传）电子响应文件的。</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（2）供应商在“苏采云”系统规定的时间内未成功解密电子响应文件的。</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（3）供应商不具备磋商文件中规定的资格要求的。</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（5）不符合磋商文件规定的实质性要求和条件的。（本磋商文件中</w:t>
      </w:r>
      <w:r>
        <w:rPr>
          <w:rFonts w:hint="eastAsia"/>
          <w:b/>
          <w:bCs/>
          <w:i/>
          <w:iCs/>
          <w:sz w:val="24"/>
          <w:szCs w:val="24"/>
          <w:highlight w:val="white"/>
          <w:u w:val="single"/>
        </w:rPr>
        <w:t xml:space="preserve">斜体且有下划线部分</w:t>
      </w:r>
      <w:r>
        <w:rPr>
          <w:rFonts w:hint="eastAsia"/>
          <w:sz w:val="24"/>
          <w:szCs w:val="24"/>
          <w:highlight w:val="white"/>
        </w:rPr>
        <w:t xml:space="preserve">为实质性要求和条件）</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（7）供应商未通过符合性审查的。</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（8）供应商未按照要求对磋商或者最后报价作出响应的。</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w:t>
      </w:r>
      <w:r>
        <w:rPr>
          <w:sz w:val="24"/>
          <w:szCs w:val="24"/>
          <w:highlight w:val="white"/>
        </w:rPr>
        <w:t xml:space="preserve">9</w:t>
      </w:r>
      <w:r>
        <w:rPr>
          <w:rFonts w:hint="eastAsia"/>
          <w:sz w:val="24"/>
          <w:szCs w:val="24"/>
          <w:highlight w:val="white"/>
        </w:rPr>
        <w:t xml:space="preserve">）供应商提交两个（含两个）以上不同的最后报价的。</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w:t>
      </w:r>
      <w:r>
        <w:rPr>
          <w:sz w:val="24"/>
          <w:szCs w:val="24"/>
          <w:highlight w:val="white"/>
        </w:rPr>
        <w:t xml:space="preserve">10</w:t>
      </w:r>
      <w:r>
        <w:rPr>
          <w:rFonts w:hint="eastAsia"/>
          <w:sz w:val="24"/>
          <w:szCs w:val="24"/>
          <w:highlight w:val="white"/>
        </w:rPr>
        <w:t xml:space="preserve">）供应商的最后报价超过了采购预算或者最高限价的。</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（12）响应文件含有采购人不能接受的附加条件的。</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（13）响应文件未按照磋商文件要求加盖公章（CA电子公章）的。</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（14）其他法律、法规及本磋商文件规定的属于未实质性响应磋商文件的情形。</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29.2 有下列情形之一的，视为供应商串通，响应无效：</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（1）不同供应商的响应文件由同一单位或者个人编制。</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（2）不同供应商委托同一单位或者个人办理磋商事宜。</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（3）不同供应商的响应文件载明的项目管理成员或者联系人员为同一人。</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（4）不同供应商的响应文件异常一致或者最后报价呈规律性差异。</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（5）不同供应商的响应文件相互混装。</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29.3 采购活动终止的情形：</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（1）因“苏采云”系统故障原因造成开启（解密）不成功的，或者至磋商文件规定的截止时间成功解密电子响应文件的供应商不足三家的。</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（2）磋商小组认定磋商文件存在歧义、重大缺陷导致评审工作无法进行，或者磋商文件内容违反国家有关强制性规定的。</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（3）除本磋商文件第二章第27.2条第三款规定的情形外，符合专业条件的供应商或者对磋商文件作实质响应的供应商不足三家的。</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（4）出现影响采购公正的违法、违规行为的。</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（5）因重大变故，采购任务取消的。</w:t>
      </w:r>
      <w:r>
        <w:rPr>
          <w:highlight w:val="white"/>
        </w:rPr>
      </w:r>
      <w:r/>
    </w:p>
    <w:p>
      <w:pPr>
        <w:pStyle w:val="732"/>
        <w:spacing w:before="0" w:after="0" w:line="360" w:lineRule="auto"/>
        <w:rPr>
          <w:rFonts w:ascii="黑体" w:hAnsi="黑体" w:eastAsia="黑体"/>
          <w:b w:val="0"/>
          <w:highlight w:val="white"/>
        </w:rPr>
      </w:pPr>
      <w:r>
        <w:rPr>
          <w:rFonts w:hint="eastAsia" w:ascii="黑体" w:hAnsi="黑体" w:eastAsia="黑体"/>
          <w:b w:val="0"/>
          <w:highlight w:val="white"/>
        </w:rPr>
        <w:t xml:space="preserve">六、成交</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30、确定成交单位</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30.2 采购人从评审报告提出的成交候选供应商中，按照排序由高到低的原则确定成交供应商。采购人确定成交供应商后，代理机构将在江苏政府采购网发布成交结果公告，公告期限为1个工作日。</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30.3 若有充分证据证明，成交供应商存在下列情形之一的，一经查实，将被取消成交资格：</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（1）提供虚假材料谋取中标、成交的。</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（2）采取不正当手段诋毁、排挤其他供应商的。</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（3）与采购人、其他供应商或者代理机构恶意串通的。</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（4）向采购人、代理机构行贿或者提供其他不正当利益的。</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（5）属于本磋商文件规定的无效情形，但在评审过程中又未被磋商小组发现的。</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（6）成交后无正当理由拒不与采购人签订政府采购合同或者未按照磋商文件确定的事项签订政府采购合同的。</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（7）将政府采购合同转包的。</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31、成交通知书</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31.1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31.2 成交通知书将作为政府采购合同的一个组成部分。对采购人和成交供应商均具有法律效力。成交通知书发出后，采购人改变成交结果的，或者成交供应商放弃成交项目的，应当依法承担法律责任。</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31.3 成交人应在中标后七个工作日内，向代理机构各提供肆份与电子</w:t>
      </w:r>
      <w:r>
        <w:rPr>
          <w:rFonts w:hint="eastAsia"/>
          <w:sz w:val="24"/>
          <w:szCs w:val="24"/>
          <w:highlight w:val="white"/>
          <w:lang w:eastAsia="zh-CN"/>
        </w:rPr>
        <w:t xml:space="preserve">响应文件</w:t>
      </w:r>
      <w:r>
        <w:rPr>
          <w:rFonts w:hint="eastAsia"/>
          <w:sz w:val="24"/>
          <w:szCs w:val="24"/>
          <w:highlight w:val="white"/>
        </w:rPr>
        <w:t xml:space="preserve">一致的纸质打印胶装</w:t>
      </w:r>
      <w:r>
        <w:rPr>
          <w:rFonts w:hint="eastAsia"/>
          <w:sz w:val="24"/>
          <w:szCs w:val="24"/>
          <w:highlight w:val="white"/>
          <w:lang w:eastAsia="zh-CN"/>
        </w:rPr>
        <w:t xml:space="preserve">响应文件</w:t>
      </w:r>
      <w:r>
        <w:rPr>
          <w:rFonts w:hint="eastAsia"/>
          <w:sz w:val="24"/>
          <w:szCs w:val="24"/>
          <w:highlight w:val="white"/>
        </w:rPr>
        <w:t xml:space="preserve">，封面、骑缝需加盖公章。</w:t>
      </w:r>
      <w:r>
        <w:rPr>
          <w:highlight w:val="white"/>
        </w:rPr>
      </w:r>
      <w:r/>
    </w:p>
    <w:p>
      <w:pPr>
        <w:pStyle w:val="732"/>
        <w:spacing w:before="0" w:after="0" w:line="360" w:lineRule="auto"/>
        <w:rPr>
          <w:rFonts w:ascii="黑体" w:hAnsi="黑体" w:eastAsia="黑体"/>
          <w:b w:val="0"/>
          <w:highlight w:val="white"/>
        </w:rPr>
      </w:pPr>
      <w:r>
        <w:rPr>
          <w:rFonts w:hint="eastAsia" w:ascii="黑体" w:hAnsi="黑体" w:eastAsia="黑体"/>
          <w:b w:val="0"/>
          <w:highlight w:val="white"/>
        </w:rPr>
        <w:t xml:space="preserve">七、授予合同</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32、签订合同</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32.1 成交供应商应当在成交通知书发出之日起三十日内，按照磋商文件和成交供应商响应文件的规定，与采购人签订政府采购合同。</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32.2 磋商文件、成交供应商的响应文件及磋商采购过程中有关澄清、承诺、磋商响应等文件均应作为合同附件。</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33、合同标的的追加</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34、政府采购履约资金扶持政策</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34.1 成交供应商可凭政府采购合同办理融资贷款，详情请见江苏政府采购网“政采贷”专栏。</w:t>
      </w:r>
      <w:r>
        <w:rPr>
          <w:highlight w:val="white"/>
        </w:rPr>
      </w:r>
      <w:r/>
    </w:p>
    <w:p>
      <w:pPr>
        <w:pStyle w:val="732"/>
        <w:spacing w:before="0" w:after="0" w:line="360" w:lineRule="auto"/>
        <w:rPr>
          <w:rFonts w:ascii="黑体" w:hAnsi="黑体" w:eastAsia="黑体"/>
          <w:b w:val="0"/>
          <w:highlight w:val="white"/>
        </w:rPr>
      </w:pPr>
      <w:r>
        <w:rPr>
          <w:rFonts w:hint="eastAsia" w:ascii="黑体" w:hAnsi="黑体" w:eastAsia="黑体"/>
          <w:b w:val="0"/>
          <w:highlight w:val="white"/>
        </w:rPr>
        <w:t xml:space="preserve">八、询问与质疑</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35、询问</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35.1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36、质疑提出</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36.1 提出质疑的供应商应当是参与所质疑项目采购活动的供应商。</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36.2 供应商认为采购文件、采购过程、采购结果使自己的权益受到损害的，可以在知道或者应知其权益受到损害之日（获取采购文件之日、成交结果公告发布之日）起七个工作日内以书面形式向采购人、代理机构提出质疑。</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供应商应当在法定质疑期内一次性提出针对同一采购程序环节的质疑，供应商如在法定期限内对同一采购程序环节提出多次质疑的，采购人、代理机构将只对供应商第一次质疑作出答复。</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未按照采购公告要求获取采购文件的供应商，视为未参与该项目采购活动，不具备对该采购文件提出质疑的法定权利。</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36.3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36.4 质疑函的接收方式为供应商书面原件提交。联系部门、联系电话和通讯地址详见磋商文件第一章。质疑实行实名制，不得进行虚假、恶意质疑。</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36.5 质疑函应当使用范本，详见磋商文件第六章。供应商提出质疑应当提交质疑函和必要的证明材料，应当包括下列内容：</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（1）供应商的姓名或者名称、地址、邮编、联系人及联系电话；</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（2）质疑项目的名称、编号；</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（3）具体、明确的质疑事项和与质疑事项相关的请求；</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（4）事实依据；</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（5）必要的法律依据；</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（6）提出质疑的日期；</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（7）必要的证明材料；</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（8）营业执照复印件及授权委托书原件、法定代表人（单位负责人）身份证复印件、委托代理人身份证复印件。</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供应商为自然人的，应当由本人签字；供应商为法人或者其他组织的，应当由法定代表人、主要负责人，或者其委托代理人签字或者盖章，并加盖单位公章。</w:t>
      </w:r>
      <w:r>
        <w:rPr>
          <w:highlight w:val="white"/>
        </w:rPr>
      </w:r>
      <w:r/>
    </w:p>
    <w:p>
      <w:pPr>
        <w:pStyle w:val="733"/>
        <w:ind w:firstLine="562"/>
        <w:jc w:val="left"/>
        <w:spacing w:before="0" w:after="0" w:line="360" w:lineRule="auto"/>
        <w:rPr>
          <w:sz w:val="24"/>
          <w:szCs w:val="24"/>
          <w:highlight w:val="white"/>
        </w:rPr>
      </w:pPr>
      <w:r>
        <w:rPr>
          <w:rFonts w:hint="eastAsia"/>
          <w:sz w:val="28"/>
          <w:szCs w:val="28"/>
          <w:highlight w:val="white"/>
        </w:rPr>
        <w:t xml:space="preserve">37、质疑函的受理和答复</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37.3 对不符合质疑要求的，采购人、代理机构有权要求其补充必要的证明材料，质疑供应商未在法定时间内补充必要的证明材料的，视同放弃质疑。</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37.4 以下情形的质疑依法不予受理：</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（1）内容不符合《政府采购质疑和投诉办法》第十二条规定的质疑。</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（2）超出政府采购法定期限的质疑。</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（3）以传真、电子邮件等方式提交的非原件形式的质疑。</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（4）未参与采购活动或在采购活动中自身权益未受到损害的供应商提出的质疑。</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（5）供应商组成联合体，联合体中任何一方或多方未按要求签字（盖章）、加盖公章的质疑。</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37.5 采购人、代理机构依法受理的质疑，将按照政府采购有关规定，在法定期限内作出答复。</w:t>
      </w:r>
      <w:r>
        <w:rPr>
          <w:highlight w:val="white"/>
        </w:rPr>
      </w:r>
      <w:r/>
    </w:p>
    <w:p>
      <w:pPr>
        <w:pStyle w:val="733"/>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38</w:t>
      </w:r>
      <w:r>
        <w:rPr>
          <w:rFonts w:hint="eastAsia" w:ascii="宋体" w:hAnsi="宋体" w:eastAsia="宋体" w:cs="宋体"/>
          <w:sz w:val="28"/>
          <w:szCs w:val="28"/>
          <w:highlight w:val="white"/>
          <w:lang w:val="en-US" w:eastAsia="zh-CN"/>
        </w:rPr>
        <w:t xml:space="preserve">.</w:t>
      </w:r>
      <w:r>
        <w:rPr>
          <w:rFonts w:hint="eastAsia" w:ascii="宋体" w:hAnsi="宋体" w:eastAsia="宋体" w:cs="宋体"/>
          <w:sz w:val="28"/>
          <w:szCs w:val="28"/>
          <w:highlight w:val="white"/>
        </w:rPr>
        <w:t xml:space="preserve">质疑处理</w:t>
      </w:r>
      <w:r>
        <w:rPr>
          <w:highlight w:val="white"/>
        </w:rPr>
      </w: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38.1 质疑供应商未按照法定程序进行质疑投诉的，视为一般失信行为。</w:t>
      </w:r>
      <w:r>
        <w:rPr>
          <w:highlight w:val="white"/>
        </w:rPr>
      </w: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38.2 质疑供应商不配合或者采取不正当手段干扰政府采购质疑、投诉处理工作的，视为一般失信行为。</w:t>
      </w:r>
      <w:r>
        <w:rPr>
          <w:highlight w:val="white"/>
        </w:rPr>
      </w: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38.3 质疑供应商投诉受理期间，就同一事项多头举报，干扰财政部门投诉处理的，视为一般失信行为。</w:t>
      </w:r>
      <w:r>
        <w:rPr>
          <w:highlight w:val="white"/>
        </w:rPr>
      </w: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38.4 质疑供应商在全国范围12个月内三次以上质疑查无实据的，视为一般失信行为。</w:t>
      </w:r>
      <w:r>
        <w:rPr>
          <w:highlight w:val="white"/>
        </w:rPr>
      </w: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highlight w:val="white"/>
        </w:rPr>
      </w: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38.6 质疑供应商在全国范围12个月内三次以上投诉查无实据的，视为严重失信行为。</w:t>
      </w:r>
      <w:r>
        <w:rPr>
          <w:highlight w:val="white"/>
        </w:rPr>
      </w:r>
      <w:r/>
    </w:p>
    <w:p>
      <w:pPr>
        <w:ind w:firstLine="480"/>
        <w:jc w:val="left"/>
        <w:spacing w:line="500" w:lineRule="exact"/>
        <w:rPr>
          <w:rFonts w:hint="eastAsia"/>
          <w:sz w:val="24"/>
          <w:szCs w:val="24"/>
          <w:highlight w:val="white"/>
        </w:rPr>
      </w:pPr>
      <w:r>
        <w:rPr>
          <w:rFonts w:hint="eastAsia" w:ascii="宋体" w:hAnsi="宋体" w:eastAsia="宋体" w:cs="宋体"/>
          <w:sz w:val="24"/>
          <w:szCs w:val="24"/>
          <w:highlight w:val="white"/>
        </w:rPr>
        <w:t xml:space="preserve">38.7 未尽事宜，依照有关法律、法规执行。</w:t>
      </w:r>
      <w:r>
        <w:rPr>
          <w:highlight w:val="white"/>
        </w:rPr>
      </w:r>
      <w:r/>
    </w:p>
    <w:p>
      <w:pPr>
        <w:pStyle w:val="732"/>
        <w:spacing w:before="0" w:after="0" w:line="360" w:lineRule="auto"/>
        <w:rPr>
          <w:rFonts w:ascii="黑体" w:hAnsi="黑体" w:eastAsia="黑体"/>
          <w:b w:val="0"/>
          <w:highlight w:val="white"/>
        </w:rPr>
      </w:pPr>
      <w:r>
        <w:rPr>
          <w:rFonts w:hint="eastAsia" w:ascii="黑体" w:hAnsi="黑体" w:eastAsia="黑体"/>
          <w:b w:val="0"/>
          <w:highlight w:val="white"/>
        </w:rPr>
        <w:t xml:space="preserve">九、政府采购政策功能</w:t>
      </w:r>
      <w:r>
        <w:rPr>
          <w:highlight w:val="white"/>
        </w:rPr>
      </w:r>
      <w:r/>
    </w:p>
    <w:p>
      <w:pPr>
        <w:pStyle w:val="733"/>
        <w:ind w:firstLine="562"/>
        <w:jc w:val="left"/>
        <w:spacing w:before="0" w:after="0" w:line="360" w:lineRule="auto"/>
        <w:rPr>
          <w:sz w:val="28"/>
          <w:szCs w:val="28"/>
          <w:highlight w:val="white"/>
        </w:rPr>
      </w:pPr>
      <w:r>
        <w:rPr>
          <w:rFonts w:hint="eastAsia"/>
          <w:sz w:val="28"/>
          <w:szCs w:val="28"/>
          <w:highlight w:val="white"/>
        </w:rPr>
        <w:t xml:space="preserve">3</w:t>
      </w:r>
      <w:r>
        <w:rPr>
          <w:rFonts w:hint="eastAsia" w:eastAsia="宋体"/>
          <w:sz w:val="28"/>
          <w:szCs w:val="28"/>
          <w:highlight w:val="white"/>
          <w:lang w:val="en-US" w:eastAsia="zh-CN"/>
        </w:rPr>
        <w:t xml:space="preserve">9</w:t>
      </w:r>
      <w:r>
        <w:rPr>
          <w:rFonts w:hint="eastAsia"/>
          <w:sz w:val="28"/>
          <w:szCs w:val="28"/>
          <w:highlight w:val="white"/>
        </w:rPr>
        <w:t xml:space="preserve">、促进中小企业发展</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w:t>
      </w:r>
      <w:r>
        <w:rPr>
          <w:rFonts w:hint="eastAsia" w:eastAsia="宋体"/>
          <w:sz w:val="24"/>
          <w:szCs w:val="24"/>
          <w:highlight w:val="white"/>
          <w:lang w:val="en-US" w:eastAsia="zh-CN"/>
        </w:rPr>
        <w:t xml:space="preserve">9</w:t>
      </w:r>
      <w:r>
        <w:rPr>
          <w:rFonts w:hint="eastAsia"/>
          <w:sz w:val="24"/>
          <w:szCs w:val="24"/>
          <w:highlight w:val="whit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w:t>
      </w:r>
      <w:r>
        <w:rPr>
          <w:rFonts w:hint="eastAsia" w:eastAsia="宋体"/>
          <w:sz w:val="24"/>
          <w:szCs w:val="24"/>
          <w:highlight w:val="white"/>
          <w:lang w:val="en-US" w:eastAsia="zh-CN"/>
        </w:rPr>
        <w:t xml:space="preserve">9</w:t>
      </w:r>
      <w:r>
        <w:rPr>
          <w:rFonts w:hint="eastAsia"/>
          <w:sz w:val="24"/>
          <w:szCs w:val="24"/>
          <w:highlight w:val="white"/>
        </w:rPr>
        <w:t xml:space="preserve">.2 参加本项目政府采购活动的供应商应当提供的材料： </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（1）供应商为中型企业、小型企业、微型企业的，提供《中小企业声明函》（第六章 响应文件格式）。</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（2）符合《关于促进残疾人就业政府采购政策的通知》（财库〔2017〕141号）规定的条件并提供《残疾人福利性单位声明函》（第六章 响应文件格式）的残疾人福利性单位视同小型、微型企业。</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highlight w:val="white"/>
        </w:rPr>
      </w:r>
      <w:r/>
    </w:p>
    <w:p>
      <w:pPr>
        <w:ind w:firstLine="480"/>
        <w:jc w:val="left"/>
        <w:spacing w:line="500" w:lineRule="exact"/>
        <w:rPr>
          <w:rFonts w:hint="eastAsia"/>
          <w:sz w:val="24"/>
          <w:szCs w:val="24"/>
          <w:highlight w:val="white"/>
        </w:rPr>
      </w:pPr>
      <w:r>
        <w:rPr>
          <w:rFonts w:hint="eastAsia"/>
          <w:sz w:val="24"/>
          <w:szCs w:val="24"/>
          <w:highlight w:val="white"/>
        </w:rPr>
        <w:t xml:space="preserve">3</w:t>
      </w:r>
      <w:r>
        <w:rPr>
          <w:rFonts w:hint="eastAsia" w:eastAsia="宋体"/>
          <w:sz w:val="24"/>
          <w:szCs w:val="24"/>
          <w:highlight w:val="white"/>
          <w:lang w:val="en-US" w:eastAsia="zh-CN"/>
        </w:rPr>
        <w:t xml:space="preserve">9</w:t>
      </w:r>
      <w:r>
        <w:rPr>
          <w:rFonts w:hint="eastAsia"/>
          <w:sz w:val="24"/>
          <w:szCs w:val="24"/>
          <w:highlight w:val="white"/>
        </w:rPr>
        <w:t xml:space="preserve">.3 享受扶持政策获得政府采购合同的，小微型企业不得将合同分包给大中型企业，中型企业不得将合同分包给大型企业。</w:t>
      </w:r>
      <w:r>
        <w:rPr>
          <w:highlight w:val="white"/>
        </w:rPr>
      </w:r>
      <w:r/>
    </w:p>
    <w:p>
      <w:pPr>
        <w:ind w:firstLine="562"/>
        <w:jc w:val="left"/>
        <w:keepLines/>
        <w:keepNext/>
        <w:spacing w:before="0" w:after="0" w:line="360" w:lineRule="auto"/>
        <w:widowControl w:val="off"/>
        <w:rPr>
          <w:rFonts w:hint="eastAsia" w:ascii="Times New Roman" w:hAnsi="Times New Roman" w:eastAsia="宋体" w:cs="Times New Roman"/>
          <w:b/>
          <w:bCs/>
          <w:color w:val="auto"/>
          <w:sz w:val="28"/>
          <w:szCs w:val="28"/>
          <w:highlight w:val="white"/>
        </w:rPr>
        <w:outlineLvl w:val="2"/>
      </w:pPr>
      <w:r>
        <w:rPr>
          <w:rFonts w:hint="eastAsia" w:ascii="Times New Roman" w:hAnsi="Times New Roman" w:eastAsia="宋体" w:cs="Times New Roman"/>
          <w:b/>
          <w:bCs/>
          <w:color w:val="auto"/>
          <w:sz w:val="28"/>
          <w:szCs w:val="28"/>
          <w:highlight w:val="white"/>
          <w:lang w:val="en-US" w:eastAsia="zh-CN" w:bidi="ar-SA"/>
        </w:rPr>
        <w:t xml:space="preserve">40、政府采购中实施本国产品标准及相关政策</w:t>
      </w:r>
      <w:r>
        <w:rPr>
          <w:highlight w:val="white"/>
        </w:rPr>
      </w:r>
      <w:r/>
    </w:p>
    <w:p>
      <w:pPr>
        <w:ind w:firstLine="480"/>
        <w:jc w:val="left"/>
        <w:spacing w:line="500" w:lineRule="exact"/>
        <w:rPr>
          <w:rFonts w:hint="eastAsia" w:ascii="Times New Roman" w:hAnsi="Times New Roman" w:eastAsia="宋体" w:cs="Times New Roman"/>
          <w:b/>
          <w:bCs/>
          <w:color w:val="auto"/>
          <w:sz w:val="28"/>
          <w:szCs w:val="28"/>
          <w:highlight w:val="white"/>
        </w:rPr>
      </w:pPr>
      <w:r>
        <w:rPr>
          <w:rFonts w:hint="eastAsia" w:ascii="Calibri" w:hAnsi="Calibri" w:eastAsia="宋体" w:cs="Times New Roman"/>
          <w:sz w:val="24"/>
          <w:szCs w:val="24"/>
          <w:highlight w:val="white"/>
        </w:rPr>
        <w:t xml:space="preserve">根据《国务院办公厅关于在政府采购中实施本国产品标准及相关政策的通知》（国办发〔2025〕34号），本项目不涉及货物，不执行本国产品价格评审优惠。</w:t>
      </w:r>
      <w:r>
        <w:rPr>
          <w:highlight w:val="white"/>
        </w:rPr>
      </w:r>
      <w:r/>
    </w:p>
    <w:p>
      <w:pPr>
        <w:pStyle w:val="733"/>
        <w:ind w:firstLine="562"/>
        <w:jc w:val="left"/>
        <w:spacing w:before="0" w:after="0" w:line="360" w:lineRule="auto"/>
        <w:rPr>
          <w:rFonts w:hint="eastAsia"/>
          <w:sz w:val="28"/>
          <w:szCs w:val="28"/>
          <w:highlight w:val="white"/>
        </w:rPr>
      </w:pPr>
      <w:r>
        <w:rPr>
          <w:rFonts w:hint="eastAsia"/>
          <w:sz w:val="28"/>
          <w:szCs w:val="28"/>
          <w:highlight w:val="white"/>
          <w:lang w:val="en-US" w:eastAsia="zh-CN"/>
        </w:rPr>
        <w:t xml:space="preserve">41</w:t>
      </w:r>
      <w:r>
        <w:rPr>
          <w:rFonts w:hint="eastAsia"/>
          <w:sz w:val="28"/>
          <w:szCs w:val="28"/>
          <w:highlight w:val="white"/>
        </w:rPr>
        <w:t xml:space="preserve">.支持绿色发展</w:t>
      </w:r>
      <w:r>
        <w:rPr>
          <w:highlight w:val="white"/>
        </w:rPr>
      </w: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w:t>
      </w: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rPr>
          <w:highlight w:val="white"/>
        </w:rPr>
      </w: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w:t>
      </w: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快递包装政府采购需求标准（试行）》。</w:t>
      </w:r>
      <w:r>
        <w:rPr>
          <w:highlight w:val="white"/>
        </w:rPr>
      </w: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w:t>
      </w: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.3落实挥发性有机化合物（VOCs）治理要求，政府采购项目中涉及涂料、胶黏剂、油墨、清洗剂等挥发性有机物产品的，属于强制性标准的，</w:t>
      </w:r>
      <w:r>
        <w:rPr>
          <w:rFonts w:hint="eastAsia" w:ascii="宋体" w:hAnsi="宋体" w:eastAsia="宋体" w:cs="宋体"/>
          <w:sz w:val="24"/>
          <w:szCs w:val="24"/>
          <w:highlight w:val="white"/>
          <w:lang w:eastAsia="zh-CN"/>
        </w:rPr>
        <w:t xml:space="preserve">供应商</w:t>
      </w:r>
      <w:r>
        <w:rPr>
          <w:rFonts w:hint="eastAsia" w:ascii="宋体" w:hAnsi="宋体" w:eastAsia="宋体" w:cs="宋体"/>
          <w:sz w:val="24"/>
          <w:szCs w:val="24"/>
          <w:highlight w:val="white"/>
        </w:rPr>
        <w:t xml:space="preserve">须执行国家和我省 VOCs含量限制标准；</w:t>
      </w:r>
      <w:r>
        <w:rPr>
          <w:rFonts w:hint="eastAsia" w:ascii="宋体" w:hAnsi="宋体" w:eastAsia="宋体" w:cs="宋体"/>
          <w:sz w:val="24"/>
          <w:szCs w:val="24"/>
          <w:highlight w:val="white"/>
          <w:lang w:eastAsia="zh-CN"/>
        </w:rPr>
        <w:t xml:space="preserve">供应商</w:t>
      </w:r>
      <w:r>
        <w:rPr>
          <w:rFonts w:hint="eastAsia" w:ascii="宋体" w:hAnsi="宋体" w:eastAsia="宋体" w:cs="宋体"/>
          <w:sz w:val="24"/>
          <w:szCs w:val="24"/>
          <w:highlight w:val="white"/>
        </w:rPr>
        <w:t xml:space="preserve">优先使用低挥发性原辅材料，将使用低 VOCs 含量的涂料、胶黏剂等纳入政府采购合同条款。</w:t>
      </w:r>
      <w:r>
        <w:rPr>
          <w:highlight w:val="white"/>
        </w:rPr>
      </w:r>
      <w:r/>
    </w:p>
    <w:p>
      <w:pPr>
        <w:pStyle w:val="733"/>
        <w:ind w:firstLine="562"/>
        <w:jc w:val="left"/>
        <w:spacing w:before="0" w:after="0" w:line="360" w:lineRule="auto"/>
        <w:rPr>
          <w:rFonts w:hint="eastAsia"/>
          <w:sz w:val="28"/>
          <w:szCs w:val="28"/>
          <w:highlight w:val="white"/>
        </w:rPr>
      </w:pPr>
      <w:r>
        <w:rPr>
          <w:rFonts w:hint="eastAsia"/>
          <w:sz w:val="28"/>
          <w:szCs w:val="28"/>
          <w:highlight w:val="white"/>
          <w:lang w:val="en-US" w:eastAsia="zh-CN"/>
        </w:rPr>
        <w:t xml:space="preserve">42.政府采购需求标准</w:t>
      </w:r>
      <w:r>
        <w:rPr>
          <w:highlight w:val="white"/>
        </w:rPr>
      </w:r>
      <w:r/>
    </w:p>
    <w:p>
      <w:pPr>
        <w:ind w:firstLine="480"/>
        <w:jc w:val="left"/>
        <w:spacing w:line="500" w:lineRule="exact"/>
        <w:rPr>
          <w:sz w:val="24"/>
          <w:szCs w:val="24"/>
          <w:highlight w:val="white"/>
        </w:rPr>
      </w:pPr>
      <w:r>
        <w:rPr>
          <w:rFonts w:hint="eastAsia" w:ascii="宋体" w:hAnsi="宋体" w:eastAsia="宋体" w:cs="宋体"/>
          <w:sz w:val="24"/>
          <w:szCs w:val="24"/>
          <w:highlight w:val="white"/>
        </w:rPr>
        <w:t xml:space="preserve">4</w:t>
      </w: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rPr>
        <w:t xml:space="preserve">.1 本项目执行《绿色数据中心政府采购需求标准（试行）</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台式计算机政府采购需求标准（2023年版）</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便携式计算机政府采购需求标准（2023年版）</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一体式计算机政府采购需求标准（2023年版）</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工作站政府采购需求标准（2023年版）</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通用服务器政府采购需求标准（2023年版）</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操作系统政府采购需求标准（2023年版）</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highlight w:val="white"/>
        </w:rPr>
        <w:br w:type="page" w:clear="all"/>
      </w:r>
      <w:r>
        <w:rPr>
          <w:highlight w:val="white"/>
        </w:rPr>
      </w:r>
      <w:r/>
    </w:p>
    <w:p>
      <w:pPr>
        <w:pStyle w:val="731"/>
        <w:jc w:val="center"/>
        <w:spacing w:before="156" w:after="156" w:line="360" w:lineRule="auto"/>
        <w:rPr>
          <w:rFonts w:ascii="黑体" w:hAnsi="黑体" w:eastAsia="黑体"/>
          <w:b w:val="0"/>
          <w:highlight w:val="white"/>
        </w:rPr>
      </w:pPr>
      <w:r>
        <w:rPr>
          <w:highlight w:val="white"/>
        </w:rPr>
      </w:r>
      <w:bookmarkStart w:id="4" w:name="_Toc20393"/>
      <w:r>
        <w:rPr>
          <w:highlight w:val="white"/>
        </w:rPr>
      </w:r>
      <w:bookmarkStart w:id="5" w:name="_Toc25859"/>
      <w:r>
        <w:rPr>
          <w:highlight w:val="white"/>
        </w:rPr>
      </w:r>
      <w:bookmarkStart w:id="6" w:name="_Toc22236"/>
      <w:r>
        <w:rPr>
          <w:rFonts w:hint="eastAsia" w:ascii="黑体" w:hAnsi="黑体" w:eastAsia="黑体"/>
          <w:b w:val="0"/>
          <w:highlight w:val="white"/>
        </w:rPr>
        <w:t xml:space="preserve">第三章  合同文本</w:t>
      </w:r>
      <w:bookmarkEnd w:id="4"/>
      <w:r>
        <w:rPr>
          <w:highlight w:val="white"/>
        </w:rPr>
      </w:r>
      <w:bookmarkEnd w:id="5"/>
      <w:r>
        <w:rPr>
          <w:highlight w:val="white"/>
        </w:rPr>
      </w:r>
      <w:bookmarkEnd w:id="6"/>
      <w:r>
        <w:rPr>
          <w:highlight w:val="white"/>
        </w:rPr>
      </w:r>
      <w:r/>
    </w:p>
    <w:p>
      <w:pPr>
        <w:ind w:firstLine="480"/>
        <w:jc w:val="left"/>
        <w:spacing w:line="500" w:lineRule="exact"/>
        <w:rPr>
          <w:sz w:val="24"/>
          <w:szCs w:val="24"/>
          <w:highlight w:val="white"/>
        </w:rPr>
      </w:pPr>
      <w:r>
        <w:rPr>
          <w:rFonts w:hint="eastAsia"/>
          <w:sz w:val="24"/>
          <w:szCs w:val="24"/>
          <w:highlight w:val="white"/>
        </w:rPr>
        <w:t xml:space="preserve">（备注：以下为中标后签订本项目合同的通用条款，中标人不得提出实质性的修改，签订合同时请删除本条备注。）</w:t>
      </w:r>
      <w:r>
        <w:rPr>
          <w:highlight w:val="white"/>
        </w:rPr>
      </w:r>
      <w:r/>
    </w:p>
    <w:p>
      <w:pPr>
        <w:jc w:val="left"/>
        <w:spacing w:line="500" w:lineRule="exact"/>
        <w:rPr>
          <w:sz w:val="24"/>
          <w:szCs w:val="24"/>
          <w:highlight w:val="white"/>
        </w:rPr>
      </w:pPr>
      <w:r>
        <w:rPr>
          <w:sz w:val="24"/>
          <w:szCs w:val="24"/>
          <w:highlight w:val="white"/>
        </w:rPr>
      </w:r>
      <w:r>
        <w:rPr>
          <w:highlight w:val="white"/>
        </w:rPr>
      </w:r>
      <w:r/>
    </w:p>
    <w:p>
      <w:pPr>
        <w:jc w:val="center"/>
        <w:spacing w:line="500" w:lineRule="exact"/>
        <w:rPr>
          <w:rFonts w:ascii="黑体" w:hAnsi="黑体" w:eastAsia="黑体"/>
          <w:sz w:val="32"/>
          <w:szCs w:val="24"/>
          <w:highlight w:val="white"/>
        </w:rPr>
      </w:pPr>
      <w:r>
        <w:rPr>
          <w:rFonts w:hint="eastAsia" w:ascii="黑体" w:hAnsi="黑体" w:eastAsia="黑体"/>
          <w:sz w:val="32"/>
          <w:szCs w:val="24"/>
          <w:highlight w:val="white"/>
        </w:rPr>
        <w:t xml:space="preserve">连云港市政府采购合同（服务）</w:t>
      </w:r>
      <w:r>
        <w:rPr>
          <w:highlight w:val="white"/>
        </w:rPr>
      </w:r>
      <w:r/>
    </w:p>
    <w:p>
      <w:pPr>
        <w:jc w:val="center"/>
        <w:spacing w:line="500" w:lineRule="exact"/>
        <w:rPr>
          <w:rFonts w:ascii="黑体" w:hAnsi="黑体" w:eastAsia="黑体"/>
          <w:sz w:val="28"/>
          <w:szCs w:val="24"/>
          <w:highlight w:val="white"/>
        </w:rPr>
      </w:pPr>
      <w:r>
        <w:rPr>
          <w:rFonts w:hint="eastAsia" w:ascii="黑体" w:hAnsi="黑体" w:eastAsia="黑体"/>
          <w:sz w:val="28"/>
          <w:szCs w:val="24"/>
          <w:highlight w:val="white"/>
        </w:rPr>
        <w:t xml:space="preserve">（合同编号：***）</w:t>
      </w:r>
      <w:r>
        <w:rPr>
          <w:highlight w:val="white"/>
        </w:rPr>
      </w:r>
      <w:r/>
    </w:p>
    <w:p>
      <w:pPr>
        <w:jc w:val="left"/>
        <w:spacing w:line="500" w:lineRule="exact"/>
        <w:rPr>
          <w:sz w:val="24"/>
          <w:szCs w:val="24"/>
          <w:highlight w:val="white"/>
        </w:rPr>
      </w:pPr>
      <w:r>
        <w:rPr>
          <w:rFonts w:hint="eastAsia"/>
          <w:sz w:val="24"/>
          <w:szCs w:val="24"/>
          <w:highlight w:val="white"/>
        </w:rPr>
        <w:t xml:space="preserve">甲方：（买方）_________</w:t>
      </w:r>
      <w:r>
        <w:rPr>
          <w:highlight w:val="white"/>
        </w:rPr>
      </w:r>
      <w:r/>
    </w:p>
    <w:p>
      <w:pPr>
        <w:jc w:val="left"/>
        <w:spacing w:line="500" w:lineRule="exact"/>
        <w:rPr>
          <w:sz w:val="24"/>
          <w:szCs w:val="24"/>
          <w:highlight w:val="white"/>
        </w:rPr>
      </w:pPr>
      <w:r>
        <w:rPr>
          <w:rFonts w:hint="eastAsia"/>
          <w:sz w:val="24"/>
          <w:szCs w:val="24"/>
          <w:highlight w:val="white"/>
        </w:rPr>
        <w:t xml:space="preserve">乙方：（卖方）_________</w:t>
      </w:r>
      <w:r>
        <w:rPr>
          <w:highlight w:val="white"/>
        </w:rPr>
      </w:r>
      <w:r/>
    </w:p>
    <w:p>
      <w:pPr>
        <w:ind w:firstLine="480"/>
        <w:jc w:val="left"/>
        <w:spacing w:line="500" w:lineRule="exact"/>
        <w:rPr>
          <w:sz w:val="21"/>
          <w:szCs w:val="21"/>
          <w:highlight w:val="white"/>
        </w:rPr>
      </w:pPr>
      <w:r>
        <w:rPr>
          <w:rFonts w:hint="eastAsia"/>
          <w:sz w:val="24"/>
          <w:szCs w:val="24"/>
          <w:highlight w:val="white"/>
        </w:rPr>
        <w:t xml:space="preserve">甲、</w:t>
      </w:r>
      <w:r>
        <w:rPr>
          <w:rFonts w:hint="eastAsia"/>
          <w:sz w:val="21"/>
          <w:szCs w:val="21"/>
          <w:highlight w:val="white"/>
        </w:rPr>
        <w:t xml:space="preserve">乙双方根据</w:t>
      </w:r>
      <w:r>
        <w:rPr>
          <w:rFonts w:hint="eastAsia" w:ascii="宋体" w:hAnsi="宋体"/>
          <w:color w:val="000000"/>
          <w:sz w:val="21"/>
          <w:szCs w:val="21"/>
          <w:highlight w:val="white"/>
          <w:u w:val="single"/>
        </w:rPr>
        <w:t xml:space="preserve">      </w:t>
      </w:r>
      <w:r>
        <w:rPr>
          <w:rFonts w:hint="eastAsia" w:ascii="宋体" w:hAnsi="宋体"/>
          <w:color w:val="000000"/>
          <w:sz w:val="21"/>
          <w:szCs w:val="21"/>
          <w:highlight w:val="white"/>
        </w:rPr>
        <w:t xml:space="preserve">年</w:t>
      </w:r>
      <w:r>
        <w:rPr>
          <w:rFonts w:hint="eastAsia" w:ascii="宋体" w:hAnsi="宋体"/>
          <w:color w:val="000000"/>
          <w:sz w:val="21"/>
          <w:szCs w:val="21"/>
          <w:highlight w:val="white"/>
          <w:u w:val="single"/>
        </w:rPr>
        <w:t xml:space="preserve">   </w:t>
      </w:r>
      <w:r>
        <w:rPr>
          <w:rFonts w:hint="eastAsia" w:ascii="宋体" w:hAnsi="宋体"/>
          <w:color w:val="000000"/>
          <w:sz w:val="21"/>
          <w:szCs w:val="21"/>
          <w:highlight w:val="white"/>
        </w:rPr>
        <w:t xml:space="preserve">月</w:t>
      </w:r>
      <w:r>
        <w:rPr>
          <w:rFonts w:hint="eastAsia" w:ascii="宋体" w:hAnsi="宋体"/>
          <w:color w:val="000000"/>
          <w:sz w:val="21"/>
          <w:szCs w:val="21"/>
          <w:highlight w:val="white"/>
          <w:u w:val="single"/>
        </w:rPr>
        <w:t xml:space="preserve">   </w:t>
      </w:r>
      <w:r>
        <w:rPr>
          <w:rFonts w:hint="eastAsia" w:ascii="宋体" w:hAnsi="宋体"/>
          <w:color w:val="000000"/>
          <w:sz w:val="21"/>
          <w:szCs w:val="21"/>
          <w:highlight w:val="white"/>
        </w:rPr>
        <w:t xml:space="preserve">日</w:t>
      </w:r>
      <w:r>
        <w:rPr>
          <w:rFonts w:hint="eastAsia"/>
          <w:sz w:val="21"/>
          <w:szCs w:val="21"/>
          <w:highlight w:val="white"/>
          <w:u w:val="single"/>
        </w:rPr>
        <w:t xml:space="preserve">         </w:t>
      </w:r>
      <w:r>
        <w:rPr>
          <w:rFonts w:hint="eastAsia"/>
          <w:sz w:val="21"/>
          <w:szCs w:val="21"/>
          <w:highlight w:val="white"/>
        </w:rPr>
        <w:t xml:space="preserve">项目（项目编号：JSZC-320700-XHZX-C2026-0013 ）竞争性磋商采购的结果，签订本合同。</w:t>
      </w:r>
      <w:r>
        <w:rPr>
          <w:highlight w:val="white"/>
        </w:rPr>
      </w:r>
      <w:r/>
    </w:p>
    <w:p>
      <w:pPr>
        <w:ind w:firstLine="480"/>
        <w:jc w:val="left"/>
        <w:spacing w:line="500" w:lineRule="exact"/>
        <w:rPr>
          <w:rFonts w:ascii="黑体" w:hAnsi="黑体" w:eastAsia="黑体"/>
          <w:sz w:val="24"/>
          <w:szCs w:val="24"/>
          <w:highlight w:val="white"/>
        </w:rPr>
      </w:pPr>
      <w:r>
        <w:rPr>
          <w:rFonts w:hint="eastAsia" w:ascii="黑体" w:hAnsi="黑体" w:eastAsia="黑体"/>
          <w:sz w:val="24"/>
          <w:szCs w:val="24"/>
          <w:highlight w:val="white"/>
        </w:rPr>
        <w:t xml:space="preserve">一、合同内容</w:t>
      </w:r>
      <w:r>
        <w:rPr>
          <w:highlight w:val="white"/>
        </w:rPr>
      </w:r>
      <w:r/>
    </w:p>
    <w:p>
      <w:pPr>
        <w:ind w:firstLine="480"/>
        <w:jc w:val="left"/>
        <w:spacing w:line="500" w:lineRule="exact"/>
        <w:rPr>
          <w:sz w:val="24"/>
          <w:szCs w:val="24"/>
          <w:highlight w:val="white"/>
        </w:rPr>
      </w:pPr>
      <w:r>
        <w:rPr>
          <w:sz w:val="24"/>
          <w:szCs w:val="24"/>
          <w:highlight w:val="white"/>
        </w:rPr>
        <w:t xml:space="preserve">1.1 服务内容：</w:t>
      </w:r>
      <w:r>
        <w:rPr>
          <w:sz w:val="24"/>
          <w:szCs w:val="24"/>
          <w:highlight w:val="white"/>
          <w:u w:val="single"/>
        </w:rPr>
        <w:t xml:space="preserve">      </w:t>
      </w:r>
      <w:r>
        <w:rPr>
          <w:sz w:val="24"/>
          <w:szCs w:val="24"/>
          <w:highlight w:val="white"/>
        </w:rPr>
        <w:t xml:space="preserve">。</w:t>
      </w:r>
      <w:r>
        <w:rPr>
          <w:highlight w:val="white"/>
        </w:rPr>
      </w:r>
      <w:r/>
    </w:p>
    <w:p>
      <w:pPr>
        <w:ind w:firstLine="480"/>
        <w:jc w:val="left"/>
        <w:spacing w:line="500" w:lineRule="exact"/>
        <w:rPr>
          <w:sz w:val="24"/>
          <w:szCs w:val="24"/>
          <w:highlight w:val="white"/>
        </w:rPr>
      </w:pPr>
      <w:r>
        <w:rPr>
          <w:sz w:val="24"/>
          <w:szCs w:val="24"/>
          <w:highlight w:val="white"/>
        </w:rPr>
        <w:t xml:space="preserve">1.2 服务要求：</w:t>
      </w:r>
      <w:r>
        <w:rPr>
          <w:sz w:val="24"/>
          <w:szCs w:val="24"/>
          <w:highlight w:val="white"/>
          <w:u w:val="single"/>
        </w:rPr>
        <w:t xml:space="preserve">      </w:t>
      </w:r>
      <w:r>
        <w:rPr>
          <w:sz w:val="24"/>
          <w:szCs w:val="24"/>
          <w:highlight w:val="white"/>
        </w:rPr>
        <w:t xml:space="preserve">。</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1.3 服务标准：</w:t>
      </w:r>
      <w:r>
        <w:rPr>
          <w:sz w:val="24"/>
          <w:szCs w:val="24"/>
          <w:highlight w:val="white"/>
          <w:u w:val="single"/>
        </w:rPr>
        <w:t xml:space="preserve">      </w:t>
      </w:r>
      <w:r>
        <w:rPr>
          <w:sz w:val="24"/>
          <w:szCs w:val="24"/>
          <w:highlight w:val="white"/>
        </w:rPr>
        <w:t xml:space="preserve">。</w:t>
      </w:r>
      <w:r>
        <w:rPr>
          <w:highlight w:val="white"/>
        </w:rPr>
      </w:r>
      <w:r/>
    </w:p>
    <w:p>
      <w:pPr>
        <w:ind w:firstLine="480"/>
        <w:jc w:val="left"/>
        <w:spacing w:line="500" w:lineRule="exact"/>
        <w:rPr>
          <w:sz w:val="24"/>
          <w:szCs w:val="24"/>
          <w:highlight w:val="white"/>
        </w:rPr>
      </w:pPr>
      <w:r>
        <w:rPr>
          <w:sz w:val="24"/>
          <w:szCs w:val="24"/>
          <w:highlight w:val="white"/>
        </w:rPr>
        <w:t xml:space="preserve">1.</w:t>
      </w:r>
      <w:r>
        <w:rPr>
          <w:rFonts w:hint="eastAsia"/>
          <w:sz w:val="24"/>
          <w:szCs w:val="24"/>
          <w:highlight w:val="white"/>
        </w:rPr>
        <w:t xml:space="preserve">4</w:t>
      </w:r>
      <w:r>
        <w:rPr>
          <w:sz w:val="24"/>
          <w:szCs w:val="24"/>
          <w:highlight w:val="white"/>
        </w:rPr>
        <w:t xml:space="preserve"> 补充条款：</w:t>
      </w:r>
      <w:r>
        <w:rPr>
          <w:sz w:val="24"/>
          <w:szCs w:val="24"/>
          <w:highlight w:val="white"/>
          <w:u w:val="single"/>
        </w:rPr>
        <w:t xml:space="preserve">      </w:t>
      </w:r>
      <w:r>
        <w:rPr>
          <w:sz w:val="24"/>
          <w:szCs w:val="24"/>
          <w:highlight w:val="white"/>
        </w:rPr>
        <w:t xml:space="preserve">。</w:t>
      </w:r>
      <w:r>
        <w:rPr>
          <w:highlight w:val="white"/>
        </w:rPr>
      </w:r>
      <w:r/>
    </w:p>
    <w:p>
      <w:pPr>
        <w:ind w:firstLine="480"/>
        <w:jc w:val="left"/>
        <w:spacing w:line="500" w:lineRule="exact"/>
        <w:rPr>
          <w:rFonts w:ascii="黑体" w:hAnsi="黑体" w:eastAsia="黑体"/>
          <w:sz w:val="24"/>
          <w:szCs w:val="24"/>
          <w:highlight w:val="white"/>
        </w:rPr>
      </w:pPr>
      <w:r>
        <w:rPr>
          <w:rFonts w:hint="eastAsia" w:ascii="黑体" w:hAnsi="黑体" w:eastAsia="黑体"/>
          <w:sz w:val="24"/>
          <w:szCs w:val="24"/>
          <w:highlight w:val="white"/>
        </w:rPr>
        <w:t xml:space="preserve">二、合同金额</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2.1 本合同金额为人民币（大写）：</w:t>
      </w:r>
      <w:r>
        <w:rPr>
          <w:rFonts w:hint="eastAsia"/>
          <w:sz w:val="24"/>
          <w:szCs w:val="24"/>
          <w:highlight w:val="white"/>
          <w:u w:val="single"/>
        </w:rPr>
        <w:t xml:space="preserve">     </w:t>
      </w:r>
      <w:r>
        <w:rPr>
          <w:rFonts w:hint="eastAsia"/>
          <w:sz w:val="24"/>
          <w:szCs w:val="24"/>
          <w:highlight w:val="white"/>
        </w:rPr>
        <w:t xml:space="preserve">元（¥</w:t>
      </w:r>
      <w:r>
        <w:rPr>
          <w:rFonts w:hint="eastAsia"/>
          <w:sz w:val="24"/>
          <w:szCs w:val="24"/>
          <w:highlight w:val="white"/>
          <w:u w:val="single"/>
        </w:rPr>
        <w:t xml:space="preserve">     </w:t>
      </w:r>
      <w:r>
        <w:rPr>
          <w:rFonts w:hint="eastAsia"/>
          <w:sz w:val="24"/>
          <w:szCs w:val="24"/>
          <w:highlight w:val="white"/>
        </w:rPr>
        <w:t xml:space="preserve">）。</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2.2 本合同价款包含所有乙方提供合同约定产品和服务的报酬及乙方提供合同约定产品和服务所支出的必要费用，甲方在上述合同价款之外不再向乙方支付其他任何费用。</w:t>
      </w:r>
      <w:r>
        <w:rPr>
          <w:highlight w:val="white"/>
        </w:rPr>
      </w:r>
      <w:r/>
    </w:p>
    <w:p>
      <w:pPr>
        <w:ind w:firstLine="480"/>
        <w:jc w:val="left"/>
        <w:spacing w:line="500" w:lineRule="exact"/>
        <w:rPr>
          <w:rFonts w:ascii="黑体" w:hAnsi="黑体" w:eastAsia="黑体"/>
          <w:sz w:val="24"/>
          <w:szCs w:val="24"/>
          <w:highlight w:val="white"/>
        </w:rPr>
      </w:pPr>
      <w:r>
        <w:rPr>
          <w:rFonts w:hint="eastAsia" w:ascii="黑体" w:hAnsi="黑体" w:eastAsia="黑体"/>
          <w:sz w:val="24"/>
          <w:szCs w:val="24"/>
          <w:highlight w:val="white"/>
        </w:rPr>
        <w:t xml:space="preserve">三、技术资料</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3.1 乙方应按</w:t>
      </w:r>
      <w:r>
        <w:rPr>
          <w:rFonts w:hint="eastAsia"/>
          <w:sz w:val="24"/>
          <w:szCs w:val="24"/>
          <w:highlight w:val="white"/>
          <w:lang w:eastAsia="zh-CN"/>
        </w:rPr>
        <w:t xml:space="preserve">采购文件</w:t>
      </w:r>
      <w:r>
        <w:rPr>
          <w:rFonts w:hint="eastAsia"/>
          <w:sz w:val="24"/>
          <w:szCs w:val="24"/>
          <w:highlight w:val="white"/>
        </w:rPr>
        <w:t xml:space="preserve">规定的时间向甲方提供有关技术资料。</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white"/>
        </w:rPr>
      </w:r>
      <w:r/>
    </w:p>
    <w:p>
      <w:pPr>
        <w:ind w:firstLine="480"/>
        <w:jc w:val="left"/>
        <w:spacing w:line="500" w:lineRule="exact"/>
        <w:rPr>
          <w:rFonts w:ascii="黑体" w:hAnsi="黑体" w:eastAsia="黑体"/>
          <w:sz w:val="24"/>
          <w:szCs w:val="24"/>
          <w:highlight w:val="white"/>
        </w:rPr>
      </w:pPr>
      <w:r>
        <w:rPr>
          <w:rFonts w:hint="eastAsia" w:ascii="黑体" w:hAnsi="黑体" w:eastAsia="黑体"/>
          <w:sz w:val="24"/>
          <w:szCs w:val="24"/>
          <w:highlight w:val="white"/>
        </w:rPr>
        <w:t xml:space="preserve">四、知识产权</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4.1 乙方应保证甲方在使用、接受本合同产品和服务或其任何一部分时不受第三方提出侵犯其专利权、版权、商标权和工业设计权等知识产权的起诉。一旦出现侵权，由乙方负全部责任。</w:t>
      </w:r>
      <w:r>
        <w:rPr>
          <w:highlight w:val="white"/>
        </w:rPr>
      </w:r>
      <w:r/>
    </w:p>
    <w:p>
      <w:pPr>
        <w:ind w:firstLine="480"/>
        <w:jc w:val="left"/>
        <w:spacing w:line="500" w:lineRule="exact"/>
        <w:rPr>
          <w:rFonts w:ascii="黑体" w:hAnsi="黑体" w:eastAsia="黑体"/>
          <w:sz w:val="24"/>
          <w:szCs w:val="24"/>
          <w:highlight w:val="white"/>
        </w:rPr>
      </w:pPr>
      <w:r>
        <w:rPr>
          <w:rFonts w:hint="eastAsia" w:ascii="黑体" w:hAnsi="黑体" w:eastAsia="黑体"/>
          <w:sz w:val="24"/>
          <w:szCs w:val="24"/>
          <w:highlight w:val="white"/>
        </w:rPr>
        <w:t xml:space="preserve">五、产权担保</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5.1 乙方保证所交付标的的所有权完全属于乙方且无任何抵押、查封等产权瑕疵。</w:t>
      </w:r>
      <w:r>
        <w:rPr>
          <w:highlight w:val="white"/>
        </w:rPr>
      </w:r>
      <w:r/>
    </w:p>
    <w:p>
      <w:pPr>
        <w:ind w:firstLine="480"/>
        <w:jc w:val="left"/>
        <w:spacing w:line="500" w:lineRule="exact"/>
        <w:rPr>
          <w:rFonts w:ascii="黑体" w:hAnsi="黑体" w:eastAsia="黑体"/>
          <w:sz w:val="24"/>
          <w:szCs w:val="24"/>
          <w:highlight w:val="white"/>
        </w:rPr>
      </w:pPr>
      <w:r>
        <w:rPr>
          <w:rFonts w:hint="eastAsia" w:ascii="黑体" w:hAnsi="黑体" w:eastAsia="黑体"/>
          <w:sz w:val="24"/>
          <w:szCs w:val="24"/>
          <w:highlight w:val="white"/>
        </w:rPr>
        <w:t xml:space="preserve">六、履约保证金</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6.1 本合同不收取履约保证金。</w:t>
      </w:r>
      <w:r>
        <w:rPr>
          <w:highlight w:val="white"/>
        </w:rPr>
      </w:r>
      <w:r/>
    </w:p>
    <w:p>
      <w:pPr>
        <w:ind w:firstLine="480"/>
        <w:jc w:val="left"/>
        <w:spacing w:line="500" w:lineRule="exact"/>
        <w:rPr>
          <w:rFonts w:ascii="黑体" w:hAnsi="黑体" w:eastAsia="黑体"/>
          <w:sz w:val="24"/>
          <w:szCs w:val="24"/>
          <w:highlight w:val="white"/>
        </w:rPr>
      </w:pPr>
      <w:r>
        <w:rPr>
          <w:rFonts w:hint="eastAsia" w:ascii="黑体" w:hAnsi="黑体" w:eastAsia="黑体"/>
          <w:sz w:val="24"/>
          <w:szCs w:val="24"/>
          <w:highlight w:val="white"/>
        </w:rPr>
        <w:t xml:space="preserve">七、合同转包或分包</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7.1 本合同范围内产品或服务，应由乙方直接供应，不得转让他人供应或部分分包给他人供应。</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7.2 如有转让和未经甲方同意的分包行为，甲方有权终止合同。</w:t>
      </w:r>
      <w:r>
        <w:rPr>
          <w:highlight w:val="white"/>
        </w:rPr>
      </w:r>
      <w:r/>
    </w:p>
    <w:p>
      <w:pPr>
        <w:ind w:firstLine="480"/>
        <w:jc w:val="left"/>
        <w:spacing w:line="500" w:lineRule="exact"/>
        <w:rPr>
          <w:rFonts w:ascii="黑体" w:hAnsi="黑体" w:eastAsia="黑体"/>
          <w:sz w:val="24"/>
          <w:szCs w:val="24"/>
          <w:highlight w:val="white"/>
        </w:rPr>
      </w:pPr>
      <w:r>
        <w:rPr>
          <w:rFonts w:hint="eastAsia" w:ascii="黑体" w:hAnsi="黑体" w:eastAsia="黑体"/>
          <w:sz w:val="24"/>
          <w:szCs w:val="24"/>
          <w:highlight w:val="white"/>
        </w:rPr>
        <w:t xml:space="preserve">八、服务时间</w:t>
      </w:r>
      <w:r>
        <w:rPr>
          <w:highlight w:val="white"/>
        </w:rPr>
      </w:r>
      <w:r/>
    </w:p>
    <w:p>
      <w:pPr>
        <w:ind w:firstLine="480"/>
        <w:jc w:val="left"/>
        <w:spacing w:line="500" w:lineRule="exact"/>
        <w:rPr>
          <w:rFonts w:ascii="黑体" w:hAnsi="黑体" w:eastAsia="黑体"/>
          <w:sz w:val="24"/>
          <w:szCs w:val="24"/>
          <w:highlight w:val="white"/>
        </w:rPr>
      </w:pPr>
      <w:r>
        <w:rPr>
          <w:rFonts w:hint="eastAsia"/>
          <w:sz w:val="24"/>
          <w:szCs w:val="24"/>
          <w:highlight w:val="white"/>
        </w:rPr>
        <w:t xml:space="preserve">8.1 服务时间：</w:t>
      </w:r>
      <w:r>
        <w:rPr>
          <w:rFonts w:hint="eastAsia"/>
          <w:sz w:val="24"/>
          <w:szCs w:val="24"/>
          <w:highlight w:val="white"/>
          <w:u w:val="single"/>
        </w:rPr>
        <w:t xml:space="preserve">           </w:t>
      </w:r>
      <w:r>
        <w:rPr>
          <w:rFonts w:hint="eastAsia" w:ascii="黑体" w:hAnsi="黑体" w:eastAsia="黑体"/>
          <w:sz w:val="24"/>
          <w:szCs w:val="24"/>
          <w:highlight w:val="white"/>
          <w:u w:val="single"/>
        </w:rPr>
        <w:t xml:space="preserve"> </w:t>
      </w:r>
      <w:r>
        <w:rPr>
          <w:rFonts w:hint="eastAsia" w:ascii="黑体" w:hAnsi="黑体" w:eastAsia="黑体"/>
          <w:sz w:val="24"/>
          <w:szCs w:val="24"/>
          <w:highlight w:val="white"/>
        </w:rPr>
        <w:t xml:space="preserve">。</w:t>
      </w:r>
      <w:r>
        <w:rPr>
          <w:highlight w:val="white"/>
        </w:rPr>
      </w:r>
      <w:r/>
    </w:p>
    <w:p>
      <w:pPr>
        <w:ind w:firstLine="480"/>
        <w:jc w:val="left"/>
        <w:spacing w:line="500" w:lineRule="exact"/>
        <w:rPr>
          <w:rFonts w:ascii="黑体" w:hAnsi="黑体" w:eastAsia="黑体"/>
          <w:sz w:val="24"/>
          <w:szCs w:val="24"/>
          <w:highlight w:val="white"/>
        </w:rPr>
      </w:pPr>
      <w:r>
        <w:rPr>
          <w:rFonts w:hint="eastAsia" w:ascii="黑体" w:hAnsi="黑体" w:eastAsia="黑体"/>
          <w:sz w:val="24"/>
          <w:szCs w:val="24"/>
          <w:highlight w:val="white"/>
        </w:rPr>
        <w:t xml:space="preserve">九、合同内容的交付</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9.1 交 付 期：_________。</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9.2 交付方式：</w:t>
      </w:r>
      <w:r>
        <w:rPr>
          <w:rFonts w:hint="eastAsia"/>
          <w:sz w:val="24"/>
          <w:szCs w:val="24"/>
          <w:highlight w:val="white"/>
          <w:u w:val="single"/>
        </w:rPr>
        <w:t xml:space="preserve">项目需求单位指定方式。</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9.3 交付地点：</w:t>
      </w:r>
      <w:r>
        <w:rPr>
          <w:rFonts w:hint="eastAsia"/>
          <w:sz w:val="24"/>
          <w:szCs w:val="24"/>
          <w:highlight w:val="white"/>
          <w:u w:val="single"/>
        </w:rPr>
        <w:t xml:space="preserve">项目需求单位指定地点。</w:t>
      </w:r>
      <w:r>
        <w:rPr>
          <w:highlight w:val="white"/>
        </w:rPr>
      </w:r>
      <w:r/>
    </w:p>
    <w:p>
      <w:pPr>
        <w:ind w:firstLine="480"/>
        <w:jc w:val="left"/>
        <w:spacing w:line="500" w:lineRule="exact"/>
        <w:rPr>
          <w:sz w:val="24"/>
          <w:szCs w:val="24"/>
          <w:highlight w:val="white"/>
        </w:rPr>
      </w:pPr>
      <w:r>
        <w:rPr>
          <w:sz w:val="24"/>
          <w:szCs w:val="24"/>
          <w:highlight w:val="white"/>
        </w:rPr>
        <w:t xml:space="preserve">9.4</w:t>
      </w:r>
      <w:r>
        <w:rPr>
          <w:rFonts w:hint="eastAsia"/>
          <w:sz w:val="24"/>
          <w:szCs w:val="24"/>
          <w:highlight w:val="whit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highlight w:val="white"/>
        </w:rPr>
      </w:r>
      <w:r/>
    </w:p>
    <w:p>
      <w:pPr>
        <w:ind w:firstLine="480"/>
        <w:jc w:val="left"/>
        <w:spacing w:line="500" w:lineRule="exact"/>
        <w:rPr>
          <w:sz w:val="24"/>
          <w:szCs w:val="24"/>
          <w:highlight w:val="white"/>
        </w:rPr>
      </w:pPr>
      <w:r>
        <w:rPr>
          <w:sz w:val="24"/>
          <w:szCs w:val="24"/>
          <w:highlight w:val="white"/>
        </w:rPr>
        <w:t xml:space="preserve">9.5</w:t>
      </w:r>
      <w:r>
        <w:rPr>
          <w:rFonts w:hint="eastAsia"/>
          <w:sz w:val="24"/>
          <w:szCs w:val="24"/>
          <w:highlight w:val="white"/>
        </w:rPr>
        <w:t xml:space="preserve"> 乙方在合同标的交付甲方48小时前通知甲方准备接收。合同标的在规定的交付期限内由乙方送达甲方指定的地点视为交付，乙方同时需通知甲方已送达。</w:t>
      </w:r>
      <w:r>
        <w:rPr>
          <w:highlight w:val="white"/>
        </w:rPr>
      </w:r>
      <w:r/>
    </w:p>
    <w:p>
      <w:pPr>
        <w:ind w:firstLine="480"/>
        <w:jc w:val="left"/>
        <w:spacing w:line="500" w:lineRule="exact"/>
        <w:rPr>
          <w:rFonts w:ascii="黑体" w:hAnsi="黑体" w:eastAsia="黑体"/>
          <w:sz w:val="24"/>
          <w:szCs w:val="24"/>
          <w:highlight w:val="white"/>
        </w:rPr>
      </w:pPr>
      <w:r>
        <w:rPr>
          <w:rFonts w:hint="eastAsia" w:ascii="黑体" w:hAnsi="黑体" w:eastAsia="黑体"/>
          <w:sz w:val="24"/>
          <w:szCs w:val="24"/>
          <w:highlight w:val="white"/>
        </w:rPr>
        <w:t xml:space="preserve">十、合同款支付</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10.1 付款方式：_________。</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10.2 当采购数量与实际使用数量不一致时，乙方应根据实际使用量提供产品和服务，合同的最终结算金额按实际使用量乘以中标单价计算。</w:t>
      </w:r>
      <w:r>
        <w:rPr>
          <w:highlight w:val="white"/>
        </w:rPr>
      </w:r>
      <w:r/>
    </w:p>
    <w:p>
      <w:pPr>
        <w:ind w:firstLine="480"/>
        <w:jc w:val="left"/>
        <w:spacing w:line="500" w:lineRule="exact"/>
        <w:rPr>
          <w:rFonts w:ascii="黑体" w:hAnsi="黑体" w:eastAsia="黑体"/>
          <w:sz w:val="24"/>
          <w:szCs w:val="24"/>
          <w:highlight w:val="white"/>
        </w:rPr>
      </w:pPr>
      <w:r>
        <w:rPr>
          <w:rFonts w:hint="eastAsia" w:ascii="黑体" w:hAnsi="黑体" w:eastAsia="黑体"/>
          <w:sz w:val="24"/>
          <w:szCs w:val="24"/>
          <w:highlight w:val="white"/>
        </w:rPr>
        <w:t xml:space="preserve">十一、税费</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11.1 本合同执行中相关的一切税费均由乙方负担。</w:t>
      </w:r>
      <w:r>
        <w:rPr>
          <w:highlight w:val="white"/>
        </w:rPr>
      </w:r>
      <w:r/>
    </w:p>
    <w:p>
      <w:pPr>
        <w:ind w:firstLine="480"/>
        <w:jc w:val="left"/>
        <w:spacing w:line="500" w:lineRule="exact"/>
        <w:rPr>
          <w:rFonts w:ascii="黑体" w:hAnsi="黑体" w:eastAsia="黑体"/>
          <w:sz w:val="24"/>
          <w:szCs w:val="24"/>
          <w:highlight w:val="white"/>
        </w:rPr>
      </w:pPr>
      <w:r>
        <w:rPr>
          <w:rFonts w:hint="eastAsia" w:ascii="黑体" w:hAnsi="黑体" w:eastAsia="黑体"/>
          <w:sz w:val="24"/>
          <w:szCs w:val="24"/>
          <w:highlight w:val="white"/>
        </w:rPr>
        <w:t xml:space="preserve">十二、质量保证及售后服务</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12.1 乙方应按</w:t>
      </w:r>
      <w:r>
        <w:rPr>
          <w:rFonts w:hint="eastAsia"/>
          <w:sz w:val="24"/>
          <w:szCs w:val="24"/>
          <w:highlight w:val="white"/>
          <w:lang w:eastAsia="zh-CN"/>
        </w:rPr>
        <w:t xml:space="preserve">采购文件</w:t>
      </w:r>
      <w:r>
        <w:rPr>
          <w:rFonts w:hint="eastAsia"/>
          <w:sz w:val="24"/>
          <w:szCs w:val="24"/>
          <w:highlight w:val="white"/>
        </w:rPr>
        <w:t xml:space="preserve">规定和</w:t>
      </w:r>
      <w:r>
        <w:rPr>
          <w:rFonts w:hint="eastAsia"/>
          <w:sz w:val="24"/>
          <w:szCs w:val="24"/>
          <w:highlight w:val="white"/>
          <w:lang w:eastAsia="zh-CN"/>
        </w:rPr>
        <w:t xml:space="preserve">响应文件</w:t>
      </w:r>
      <w:r>
        <w:rPr>
          <w:rFonts w:hint="eastAsia"/>
          <w:sz w:val="24"/>
          <w:szCs w:val="24"/>
          <w:highlight w:val="white"/>
        </w:rPr>
        <w:t xml:space="preserve">承诺的性能、技术要求、质量标准向甲方提供产品或服务。</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12.2 乙方提供的产品或服务在服务期内因其本身出现质量问题，根据实际情况，经双方协商，可按以下办法处理：</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（1）更换：由乙方承担所产生的全部费用。</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（2）合同终止处理：合同终止，乙方退还甲方支付的合同款，同时承担由此产生的全部费用，甲方不承担任何产生费用。</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12.3 如在使用过程中发生质量问题，乙方在接到甲方通知后</w:t>
      </w:r>
      <w:r>
        <w:rPr>
          <w:rFonts w:hint="eastAsia"/>
          <w:sz w:val="24"/>
          <w:szCs w:val="24"/>
          <w:highlight w:val="white"/>
          <w:u w:val="single"/>
        </w:rPr>
        <w:t xml:space="preserve">   </w:t>
      </w:r>
      <w:r>
        <w:rPr>
          <w:rFonts w:hint="eastAsia"/>
          <w:sz w:val="24"/>
          <w:szCs w:val="24"/>
          <w:highlight w:val="white"/>
        </w:rPr>
        <w:t xml:space="preserve">小时内到达甲方现场。</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12.4 在服务期内，乙方应对产品或服务出现的质量及安全问题负责处理解决并承担一切费用。</w:t>
      </w:r>
      <w:r>
        <w:rPr>
          <w:highlight w:val="white"/>
        </w:rPr>
      </w:r>
      <w:r/>
    </w:p>
    <w:p>
      <w:pPr>
        <w:ind w:firstLine="480"/>
        <w:jc w:val="left"/>
        <w:spacing w:line="500" w:lineRule="exact"/>
        <w:rPr>
          <w:rFonts w:ascii="黑体" w:hAnsi="黑体" w:eastAsia="黑体"/>
          <w:sz w:val="24"/>
          <w:szCs w:val="24"/>
          <w:highlight w:val="white"/>
        </w:rPr>
      </w:pPr>
      <w:r>
        <w:rPr>
          <w:rFonts w:hint="eastAsia" w:ascii="黑体" w:hAnsi="黑体" w:eastAsia="黑体"/>
          <w:sz w:val="24"/>
          <w:szCs w:val="24"/>
          <w:highlight w:val="white"/>
        </w:rPr>
        <w:t xml:space="preserve">十三、项目验收</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13.1 甲方依法组织履约验收工作。</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13.3 对于实际使用人和甲方分离的项目，甲方邀请实际使用人参与验收。</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13.4 如有必要，甲方邀请参加本项目的其他供应商或第三方专业机构及专家参与验收，相关意见将作为验收书的参考资料。</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13.5 甲方成立验收小组，按照采购合同的约定对乙方的履约情况进行验收。验收时间、验收标准见</w:t>
      </w:r>
      <w:r>
        <w:rPr>
          <w:rFonts w:hint="eastAsia"/>
          <w:sz w:val="24"/>
          <w:szCs w:val="24"/>
          <w:highlight w:val="white"/>
          <w:lang w:eastAsia="zh-CN"/>
        </w:rPr>
        <w:t xml:space="preserve">采购文件</w:t>
      </w:r>
      <w:r>
        <w:rPr>
          <w:rFonts w:hint="eastAsia"/>
          <w:sz w:val="24"/>
          <w:szCs w:val="24"/>
          <w:highlight w:val="white"/>
        </w:rPr>
        <w:t xml:space="preserve">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highlight w:val="white"/>
        </w:rPr>
        <w:t xml:space="preserve">中华人民共和国民法典</w:t>
      </w:r>
      <w:r>
        <w:rPr>
          <w:rFonts w:hint="eastAsia"/>
          <w:sz w:val="24"/>
          <w:szCs w:val="24"/>
          <w:highlight w:val="white"/>
        </w:rPr>
        <w:t xml:space="preserve">》。乙方在履约过程中有政府采购法律法规规定的违法违规情形的，甲方将及时报告本级财政部门。</w:t>
      </w:r>
      <w:r>
        <w:rPr>
          <w:highlight w:val="white"/>
        </w:rPr>
      </w:r>
      <w:r/>
    </w:p>
    <w:p>
      <w:pPr>
        <w:ind w:firstLine="480"/>
        <w:jc w:val="left"/>
        <w:spacing w:line="500" w:lineRule="exact"/>
        <w:rPr>
          <w:rFonts w:ascii="黑体" w:hAnsi="黑体" w:eastAsia="黑体"/>
          <w:sz w:val="24"/>
          <w:szCs w:val="24"/>
          <w:highlight w:val="white"/>
        </w:rPr>
      </w:pPr>
      <w:r>
        <w:rPr>
          <w:rFonts w:hint="eastAsia" w:ascii="黑体" w:hAnsi="黑体" w:eastAsia="黑体"/>
          <w:sz w:val="24"/>
          <w:szCs w:val="24"/>
          <w:highlight w:val="white"/>
        </w:rPr>
        <w:t xml:space="preserve">十四、违约责任</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14.1 甲方无正当理由拒收的，甲方向乙方偿付拒收标的总额</w:t>
      </w:r>
      <w:r>
        <w:rPr>
          <w:rFonts w:hint="eastAsia"/>
          <w:sz w:val="24"/>
          <w:szCs w:val="24"/>
          <w:highlight w:val="white"/>
          <w:u w:val="single"/>
        </w:rPr>
        <w:t xml:space="preserve"> 百分之五 </w:t>
      </w:r>
      <w:r>
        <w:rPr>
          <w:rFonts w:hint="eastAsia"/>
          <w:sz w:val="24"/>
          <w:szCs w:val="24"/>
          <w:highlight w:val="white"/>
        </w:rPr>
        <w:t xml:space="preserve">的违约金。</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14.2 甲方无故逾期验收和办理合同款支付手续的，甲方应按逾期付款总额每日</w:t>
      </w:r>
      <w:r>
        <w:rPr>
          <w:rFonts w:hint="eastAsia"/>
          <w:sz w:val="24"/>
          <w:szCs w:val="24"/>
          <w:highlight w:val="white"/>
          <w:u w:val="single"/>
        </w:rPr>
        <w:t xml:space="preserve"> 万分之五 </w:t>
      </w:r>
      <w:r>
        <w:rPr>
          <w:rFonts w:hint="eastAsia"/>
          <w:sz w:val="24"/>
          <w:szCs w:val="24"/>
          <w:highlight w:val="white"/>
        </w:rPr>
        <w:t xml:space="preserve">向乙方支付违约金。</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14.3 乙方逾期交付合同标的的，乙方应按逾期交付总额每日</w:t>
      </w:r>
      <w:r>
        <w:rPr>
          <w:rFonts w:hint="eastAsia"/>
          <w:sz w:val="24"/>
          <w:szCs w:val="24"/>
          <w:highlight w:val="white"/>
          <w:u w:val="single"/>
        </w:rPr>
        <w:t xml:space="preserve"> 千分之六 </w:t>
      </w:r>
      <w:r>
        <w:rPr>
          <w:rFonts w:hint="eastAsia"/>
          <w:sz w:val="24"/>
          <w:szCs w:val="24"/>
          <w:highlight w:val="white"/>
        </w:rPr>
        <w:t xml:space="preserve">向甲方支付违约金，由甲方从待付合同款中扣除。逾期超过约定日期</w:t>
      </w:r>
      <w:r>
        <w:rPr>
          <w:rFonts w:hint="eastAsia"/>
          <w:sz w:val="24"/>
          <w:szCs w:val="24"/>
          <w:highlight w:val="white"/>
          <w:u w:val="single"/>
        </w:rPr>
        <w:t xml:space="preserve"> 10个工作日 </w:t>
      </w:r>
      <w:r>
        <w:rPr>
          <w:rFonts w:hint="eastAsia"/>
          <w:sz w:val="24"/>
          <w:szCs w:val="24"/>
          <w:highlight w:val="white"/>
        </w:rPr>
        <w:t xml:space="preserve">不能交付的，甲方可解除本合同。乙方因逾期交付或因其他违约行为导致甲方解除合同的，乙方应向甲方支付合同总额</w:t>
      </w:r>
      <w:r>
        <w:rPr>
          <w:rFonts w:hint="eastAsia"/>
          <w:sz w:val="24"/>
          <w:szCs w:val="24"/>
          <w:highlight w:val="white"/>
          <w:u w:val="single"/>
        </w:rPr>
        <w:t xml:space="preserve"> 百分之五 </w:t>
      </w:r>
      <w:r>
        <w:rPr>
          <w:rFonts w:hint="eastAsia"/>
          <w:sz w:val="24"/>
          <w:szCs w:val="24"/>
          <w:highlight w:val="white"/>
        </w:rPr>
        <w:t xml:space="preserve">的违约金，如造成甲方损失超过违约金的，超出部分由乙方继续承担赔偿责任。 </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14.4 乙方交付的产品或服务不符合</w:t>
      </w:r>
      <w:r>
        <w:rPr>
          <w:rFonts w:hint="eastAsia"/>
          <w:sz w:val="24"/>
          <w:szCs w:val="24"/>
          <w:highlight w:val="white"/>
          <w:lang w:eastAsia="zh-CN"/>
        </w:rPr>
        <w:t xml:space="preserve">采购文件</w:t>
      </w:r>
      <w:r>
        <w:rPr>
          <w:rFonts w:hint="eastAsia"/>
          <w:sz w:val="24"/>
          <w:szCs w:val="24"/>
          <w:highlight w:val="white"/>
        </w:rPr>
        <w:t xml:space="preserve">规定标准、乙方</w:t>
      </w:r>
      <w:r>
        <w:rPr>
          <w:rFonts w:hint="eastAsia"/>
          <w:sz w:val="24"/>
          <w:szCs w:val="24"/>
          <w:highlight w:val="white"/>
          <w:lang w:eastAsia="zh-CN"/>
        </w:rPr>
        <w:t xml:space="preserve">响应文件</w:t>
      </w:r>
      <w:r>
        <w:rPr>
          <w:rFonts w:hint="eastAsia"/>
          <w:sz w:val="24"/>
          <w:szCs w:val="24"/>
          <w:highlight w:val="white"/>
        </w:rPr>
        <w:t xml:space="preserve">承诺及国家有关质量标准的，甲方有权拒收，乙方愿意更换但逾期交付的，按乙方逾期交付处理。乙方拒绝更换的，甲方可单方面解除合同，并由乙方赔偿由此造成的甲方全部损失。</w:t>
      </w:r>
      <w:r>
        <w:rPr>
          <w:highlight w:val="white"/>
        </w:rPr>
      </w:r>
      <w:r/>
    </w:p>
    <w:p>
      <w:pPr>
        <w:ind w:firstLine="480"/>
        <w:jc w:val="left"/>
        <w:spacing w:line="500" w:lineRule="exact"/>
        <w:rPr>
          <w:rFonts w:ascii="黑体" w:hAnsi="黑体" w:eastAsia="黑体"/>
          <w:sz w:val="24"/>
          <w:szCs w:val="24"/>
          <w:highlight w:val="white"/>
        </w:rPr>
      </w:pPr>
      <w:r>
        <w:rPr>
          <w:rFonts w:hint="eastAsia" w:ascii="黑体" w:hAnsi="黑体" w:eastAsia="黑体"/>
          <w:sz w:val="24"/>
          <w:szCs w:val="24"/>
          <w:highlight w:val="white"/>
        </w:rPr>
        <w:t xml:space="preserve">十五、不可抗力事件处理</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15.1 在合同有效期内，任何一方因不可抗力事件导致不能履行合同的，则合同履行期可延长，其延长期与不可抗力影响期相同。</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15.2 不可抗力事件发生后，应立即通知对方，并寄送有关权威机构出具的证明。</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15.3 不可抗力事件延续120天以上，双方应通过友好协商，确定是否继续履行合同。</w:t>
      </w:r>
      <w:r>
        <w:rPr>
          <w:highlight w:val="white"/>
        </w:rPr>
      </w:r>
      <w:r/>
    </w:p>
    <w:p>
      <w:pPr>
        <w:ind w:firstLine="480"/>
        <w:jc w:val="left"/>
        <w:spacing w:line="500" w:lineRule="exact"/>
        <w:rPr>
          <w:rFonts w:ascii="黑体" w:hAnsi="黑体" w:eastAsia="黑体"/>
          <w:sz w:val="24"/>
          <w:szCs w:val="24"/>
          <w:highlight w:val="white"/>
        </w:rPr>
      </w:pPr>
      <w:r>
        <w:rPr>
          <w:rFonts w:hint="eastAsia" w:ascii="黑体" w:hAnsi="黑体" w:eastAsia="黑体"/>
          <w:sz w:val="24"/>
          <w:szCs w:val="24"/>
          <w:highlight w:val="white"/>
        </w:rPr>
        <w:t xml:space="preserve">十六、解决争议的方法</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16.1 甲乙双方因合同签订、履行而发生的一切争议，应通过友好协商解决。如协商不成，按下列第</w:t>
      </w:r>
      <w:r>
        <w:rPr>
          <w:rFonts w:hint="eastAsia"/>
          <w:sz w:val="24"/>
          <w:szCs w:val="24"/>
          <w:highlight w:val="white"/>
          <w:u w:val="single"/>
        </w:rPr>
        <w:t xml:space="preserve">（2）</w:t>
      </w:r>
      <w:r>
        <w:rPr>
          <w:rFonts w:hint="eastAsia"/>
          <w:sz w:val="24"/>
          <w:szCs w:val="24"/>
          <w:highlight w:val="white"/>
        </w:rPr>
        <w:t xml:space="preserve">种方式解决：</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（1）向连云港仲裁委员会申请仲裁。</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（2）向合同签订地法院起诉，合同签订地在此约定为连云港市。</w:t>
      </w:r>
      <w:r>
        <w:rPr>
          <w:highlight w:val="white"/>
        </w:rPr>
      </w:r>
      <w:r/>
    </w:p>
    <w:p>
      <w:pPr>
        <w:ind w:firstLine="480"/>
        <w:jc w:val="left"/>
        <w:spacing w:line="500" w:lineRule="exact"/>
        <w:rPr>
          <w:rFonts w:ascii="黑体" w:hAnsi="黑体" w:eastAsia="黑体"/>
          <w:sz w:val="24"/>
          <w:szCs w:val="24"/>
          <w:highlight w:val="white"/>
        </w:rPr>
      </w:pPr>
      <w:r>
        <w:rPr>
          <w:rFonts w:hint="eastAsia" w:ascii="黑体" w:hAnsi="黑体" w:eastAsia="黑体"/>
          <w:sz w:val="24"/>
          <w:szCs w:val="24"/>
          <w:highlight w:val="white"/>
        </w:rPr>
        <w:t xml:space="preserve">十七、合同生效及其他</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17.1 合同经双方法定代表人或授权代表签字并加盖单位公章后生效。</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17.2 本合同未尽事宜，遵照</w:t>
      </w:r>
      <w:r>
        <w:rPr>
          <w:rFonts w:hint="eastAsia"/>
          <w:color w:val="000000"/>
          <w:sz w:val="24"/>
          <w:highlight w:val="white"/>
        </w:rPr>
        <w:t xml:space="preserve">《中华人民共和国民法典》</w:t>
      </w:r>
      <w:r>
        <w:rPr>
          <w:rFonts w:hint="eastAsia"/>
          <w:sz w:val="24"/>
          <w:szCs w:val="24"/>
          <w:highlight w:val="white"/>
        </w:rPr>
        <w:t xml:space="preserve">、《</w:t>
      </w:r>
      <w:r>
        <w:rPr>
          <w:rFonts w:hint="eastAsia"/>
          <w:color w:val="000000"/>
          <w:sz w:val="24"/>
          <w:highlight w:val="white"/>
        </w:rPr>
        <w:t xml:space="preserve">中华人民共和国</w:t>
      </w:r>
      <w:r>
        <w:rPr>
          <w:rFonts w:hint="eastAsia"/>
          <w:sz w:val="24"/>
          <w:szCs w:val="24"/>
          <w:highlight w:val="white"/>
        </w:rPr>
        <w:t xml:space="preserve">政府采购法》有关条文执行。</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17.3 本合同正本一式</w:t>
      </w:r>
      <w:r>
        <w:rPr>
          <w:rFonts w:hint="eastAsia"/>
          <w:sz w:val="24"/>
          <w:szCs w:val="24"/>
          <w:highlight w:val="white"/>
          <w:u w:val="single"/>
        </w:rPr>
        <w:t xml:space="preserve">   </w:t>
      </w:r>
      <w:r>
        <w:rPr>
          <w:rFonts w:hint="eastAsia"/>
          <w:sz w:val="24"/>
          <w:szCs w:val="24"/>
          <w:highlight w:val="white"/>
        </w:rPr>
        <w:t xml:space="preserve">份，具有同等法律效力，甲方执</w:t>
      </w:r>
      <w:r>
        <w:rPr>
          <w:rFonts w:hint="eastAsia"/>
          <w:sz w:val="24"/>
          <w:szCs w:val="24"/>
          <w:highlight w:val="white"/>
          <w:u w:val="single"/>
        </w:rPr>
        <w:t xml:space="preserve">   </w:t>
      </w:r>
      <w:r>
        <w:rPr>
          <w:rFonts w:hint="eastAsia"/>
          <w:sz w:val="24"/>
          <w:szCs w:val="24"/>
          <w:highlight w:val="white"/>
        </w:rPr>
        <w:t xml:space="preserve">份、乙方执</w:t>
      </w:r>
      <w:r>
        <w:rPr>
          <w:rFonts w:hint="eastAsia"/>
          <w:sz w:val="24"/>
          <w:szCs w:val="24"/>
          <w:highlight w:val="white"/>
          <w:u w:val="single"/>
        </w:rPr>
        <w:t xml:space="preserve">   </w:t>
      </w:r>
      <w:r>
        <w:rPr>
          <w:rFonts w:hint="eastAsia"/>
          <w:sz w:val="24"/>
          <w:szCs w:val="24"/>
          <w:highlight w:val="white"/>
        </w:rPr>
        <w:t xml:space="preserve">份，甲方报一份至政府采购监督管理部门。</w:t>
      </w:r>
      <w:r>
        <w:rPr>
          <w:highlight w:val="white"/>
        </w:rPr>
      </w:r>
      <w:r/>
    </w:p>
    <w:p>
      <w:pPr>
        <w:jc w:val="left"/>
        <w:spacing w:line="500" w:lineRule="exact"/>
        <w:rPr>
          <w:sz w:val="24"/>
          <w:szCs w:val="24"/>
          <w:highlight w:val="white"/>
        </w:rPr>
      </w:pPr>
      <w:r>
        <w:rPr>
          <w:sz w:val="24"/>
          <w:szCs w:val="24"/>
          <w:highlight w:val="white"/>
        </w:rPr>
      </w:r>
      <w:r>
        <w:rPr>
          <w:highlight w:val="white"/>
        </w:rPr>
      </w:r>
      <w:r/>
    </w:p>
    <w:p>
      <w:pPr>
        <w:ind w:firstLine="480"/>
        <w:jc w:val="left"/>
        <w:spacing w:line="500" w:lineRule="exact"/>
        <w:rPr>
          <w:sz w:val="24"/>
          <w:szCs w:val="24"/>
          <w:highlight w:val="white"/>
        </w:rPr>
      </w:pPr>
      <w:r>
        <w:rPr>
          <w:rFonts w:hint="eastAsia"/>
          <w:sz w:val="24"/>
          <w:szCs w:val="24"/>
          <w:highlight w:val="white"/>
        </w:rPr>
        <w:t xml:space="preserve">甲方：                        乙方： </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地址：                        地址： </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法定代表人或授权代表：        法定代表人或授权代表：</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联系电话：                    联系电话：     </w:t>
      </w:r>
      <w:r>
        <w:rPr>
          <w:highlight w:val="white"/>
        </w:rPr>
      </w:r>
      <w:r/>
    </w:p>
    <w:p>
      <w:pPr>
        <w:ind w:firstLine="480"/>
        <w:jc w:val="right"/>
        <w:spacing w:line="520" w:lineRule="exact"/>
        <w:rPr>
          <w:rFonts w:ascii="宋体" w:hAnsi="宋体" w:eastAsia="宋体" w:cs="宋体"/>
          <w:sz w:val="24"/>
          <w:szCs w:val="24"/>
          <w:highlight w:val="white"/>
        </w:rPr>
      </w:pPr>
      <w:r>
        <w:rPr>
          <w:rFonts w:hint="eastAsia"/>
          <w:sz w:val="24"/>
          <w:szCs w:val="24"/>
          <w:highlight w:val="white"/>
        </w:rPr>
        <w:t xml:space="preserve">签订日期：       年    月    日</w:t>
      </w:r>
      <w:r>
        <w:rPr>
          <w:highlight w:val="white"/>
        </w:rPr>
      </w:r>
      <w:r/>
    </w:p>
    <w:p>
      <w:pPr>
        <w:rPr>
          <w:highlight w:val="white"/>
        </w:rPr>
        <w:sectPr>
          <w:footerReference w:type="default" r:id="rId10"/>
          <w:footnotePr/>
          <w:endnotePr/>
          <w:type w:val="nextPage"/>
          <w:pgSz w:w="11906" w:h="16838" w:orient="portrait"/>
          <w:pgMar w:top="1440" w:right="1080" w:bottom="1440" w:left="1080" w:header="851" w:footer="992" w:gutter="0"/>
          <w:cols w:num="1" w:sep="0" w:space="425" w:equalWidth="1"/>
          <w:docGrid w:linePitch="360"/>
        </w:sectPr>
      </w:pPr>
      <w:r>
        <w:rPr>
          <w:highlight w:val="white"/>
        </w:rPr>
      </w:r>
      <w:r>
        <w:rPr>
          <w:highlight w:val="white"/>
        </w:rPr>
      </w:r>
      <w:r/>
    </w:p>
    <w:p>
      <w:pPr>
        <w:pStyle w:val="747"/>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jc w:val="center"/>
        <w:keepLines/>
        <w:keepNext/>
        <w:spacing w:before="156" w:after="156" w:line="360" w:lineRule="auto"/>
        <w:widowControl w:val="off"/>
        <w:rPr>
          <w:rFonts w:hint="eastAsia" w:ascii="黑体" w:hAnsi="黑体" w:eastAsia="黑体" w:cs="Times New Roman"/>
          <w:b w:val="0"/>
          <w:bCs/>
          <w:sz w:val="44"/>
          <w:szCs w:val="44"/>
          <w:highlight w:val="white"/>
        </w:rPr>
        <w:outlineLvl w:val="0"/>
      </w:pPr>
      <w:r>
        <w:rPr>
          <w:highlight w:val="white"/>
        </w:rPr>
      </w:r>
      <w:bookmarkStart w:id="7" w:name="_Toc155796359"/>
      <w:r>
        <w:rPr>
          <w:rFonts w:hint="eastAsia" w:ascii="黑体" w:hAnsi="黑体" w:eastAsia="黑体" w:cs="Times New Roman"/>
          <w:b w:val="0"/>
          <w:bCs/>
          <w:sz w:val="44"/>
          <w:szCs w:val="44"/>
          <w:highlight w:val="white"/>
          <w:lang w:val="en-US" w:eastAsia="zh-CN" w:bidi="ar-SA"/>
        </w:rPr>
        <w:t xml:space="preserve">第四章  采购需求</w:t>
      </w:r>
      <w:bookmarkEnd w:id="7"/>
      <w:r>
        <w:rPr>
          <w:highlight w:val="white"/>
        </w:rPr>
      </w:r>
      <w:r/>
    </w:p>
    <w:p>
      <w:pPr>
        <w:ind w:firstLine="480"/>
        <w:jc w:val="left"/>
        <w:spacing w:line="500" w:lineRule="exact"/>
        <w:rPr>
          <w:rFonts w:hint="eastAsia"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说明：本项目属性为</w:t>
      </w:r>
      <w:r>
        <w:rPr>
          <w:rFonts w:hint="eastAsia" w:ascii="Calibri" w:hAnsi="Calibri" w:eastAsia="宋体" w:cs="Times New Roman"/>
          <w:b/>
          <w:i w:val="0"/>
          <w:iCs w:val="0"/>
          <w:sz w:val="24"/>
          <w:szCs w:val="24"/>
          <w:highlight w:val="white"/>
          <w:u w:val="single"/>
        </w:rPr>
        <w:t xml:space="preserve">服务</w:t>
      </w:r>
      <w:r>
        <w:rPr>
          <w:rFonts w:hint="eastAsia" w:ascii="Calibri" w:hAnsi="Calibri" w:eastAsia="宋体" w:cs="Times New Roman"/>
          <w:i w:val="0"/>
          <w:iCs w:val="0"/>
          <w:sz w:val="24"/>
          <w:szCs w:val="24"/>
          <w:highlight w:val="white"/>
          <w:u w:val="single"/>
        </w:rPr>
        <w:t xml:space="preserve">，</w:t>
      </w:r>
      <w:r>
        <w:rPr>
          <w:rFonts w:hint="eastAsia" w:ascii="Calibri" w:hAnsi="Calibri" w:eastAsia="宋体" w:cs="Times New Roman"/>
          <w:sz w:val="24"/>
          <w:szCs w:val="24"/>
          <w:highlight w:val="white"/>
        </w:rPr>
        <w:t xml:space="preserve">采购标的对应的中小企业划分标准所属行业为：</w:t>
      </w:r>
      <w:r>
        <w:rPr>
          <w:rFonts w:hint="eastAsia" w:ascii="Calibri" w:hAnsi="Calibri" w:eastAsia="宋体" w:cs="Times New Roman"/>
          <w:sz w:val="24"/>
          <w:szCs w:val="24"/>
          <w:highlight w:val="white"/>
          <w:u w:val="single"/>
        </w:rPr>
        <w:t xml:space="preserve">租赁和商务服务业</w:t>
      </w:r>
      <w:r>
        <w:rPr>
          <w:rFonts w:hint="eastAsia" w:ascii="Calibri" w:hAnsi="Calibri" w:eastAsia="宋体" w:cs="Times New Roman"/>
          <w:sz w:val="24"/>
          <w:szCs w:val="24"/>
          <w:highlight w:val="white"/>
        </w:rPr>
        <w:t xml:space="preserve">。</w:t>
      </w:r>
      <w:r>
        <w:rPr>
          <w:highlight w:val="white"/>
        </w:rPr>
      </w:r>
      <w:r/>
    </w:p>
    <w:p>
      <w:pPr>
        <w:ind w:firstLine="480"/>
        <w:jc w:val="left"/>
        <w:spacing w:line="500" w:lineRule="exact"/>
        <w:rPr>
          <w:rFonts w:hint="default" w:ascii="Calibri" w:hAnsi="Calibri" w:eastAsia="宋体" w:cs="Times New Roman"/>
          <w:b/>
          <w:bCs/>
          <w:sz w:val="24"/>
          <w:szCs w:val="24"/>
          <w:highlight w:val="white"/>
        </w:rPr>
      </w:pPr>
      <w:r>
        <w:rPr>
          <w:rFonts w:hint="eastAsia" w:ascii="宋体" w:hAnsi="宋体"/>
          <w:b/>
          <w:bCs/>
          <w:sz w:val="24"/>
          <w:highlight w:val="white"/>
        </w:rPr>
        <w:t xml:space="preserve">根据《关于印发中小企业划型标准规定的通知》（工信部联企业〔2011〕300号）租赁和商务服务业。</w:t>
      </w:r>
      <w:r>
        <w:rPr>
          <w:rFonts w:hint="default" w:ascii="Calibri" w:hAnsi="Calibri" w:eastAsia="宋体" w:cs="Times New Roman"/>
          <w:b/>
          <w:bCs/>
          <w:sz w:val="24"/>
          <w:szCs w:val="24"/>
          <w:highlight w:val="whit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white"/>
        </w:rPr>
      </w:r>
      <w:r/>
    </w:p>
    <w:p>
      <w:pPr>
        <w:ind w:firstLine="480"/>
        <w:jc w:val="left"/>
        <w:spacing w:line="500" w:lineRule="exact"/>
        <w:rPr>
          <w:rFonts w:hint="default"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1、根据《政府采购需求管理办法》等有关规定，采购人确定采购需求。</w:t>
      </w:r>
      <w:r>
        <w:rPr>
          <w:highlight w:val="white"/>
        </w:rPr>
      </w:r>
      <w:r/>
    </w:p>
    <w:p>
      <w:pPr>
        <w:ind w:firstLine="480"/>
        <w:jc w:val="left"/>
        <w:spacing w:line="500" w:lineRule="exact"/>
        <w:rPr>
          <w:rFonts w:hint="default"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2、</w:t>
      </w:r>
      <w:r>
        <w:rPr>
          <w:rFonts w:hint="eastAsia" w:ascii="Calibri" w:hAnsi="Calibri" w:eastAsia="宋体" w:cs="Times New Roman"/>
          <w:b/>
          <w:sz w:val="24"/>
          <w:szCs w:val="24"/>
          <w:highlight w:val="white"/>
        </w:rPr>
        <w:t xml:space="preserve">本</w:t>
      </w:r>
      <w:r>
        <w:rPr>
          <w:rFonts w:hint="eastAsia" w:ascii="Calibri" w:hAnsi="Calibri" w:eastAsia="宋体" w:cs="Times New Roman"/>
          <w:b/>
          <w:sz w:val="24"/>
          <w:szCs w:val="24"/>
          <w:highlight w:val="white"/>
          <w:lang w:eastAsia="zh-CN"/>
        </w:rPr>
        <w:t xml:space="preserve">采购文件</w:t>
      </w:r>
      <w:r>
        <w:rPr>
          <w:rFonts w:hint="eastAsia" w:ascii="Calibri" w:hAnsi="Calibri" w:eastAsia="宋体" w:cs="Times New Roman"/>
          <w:b/>
          <w:sz w:val="24"/>
          <w:szCs w:val="24"/>
          <w:highlight w:val="white"/>
        </w:rPr>
        <w:t xml:space="preserve">中</w:t>
      </w:r>
      <w:r>
        <w:rPr>
          <w:rFonts w:hint="eastAsia" w:ascii="Calibri" w:hAnsi="Calibri" w:eastAsia="宋体" w:cs="Times New Roman"/>
          <w:b/>
          <w:i/>
          <w:color w:val="ff0000"/>
          <w:sz w:val="24"/>
          <w:szCs w:val="24"/>
          <w:highlight w:val="white"/>
          <w:u w:val="single"/>
        </w:rPr>
        <w:t xml:space="preserve">斜体且有下划线部分</w:t>
      </w:r>
      <w:r>
        <w:rPr>
          <w:rFonts w:hint="eastAsia" w:ascii="Calibri" w:hAnsi="Calibri" w:eastAsia="宋体" w:cs="Times New Roman"/>
          <w:b/>
          <w:sz w:val="24"/>
          <w:szCs w:val="24"/>
          <w:highlight w:val="white"/>
        </w:rPr>
        <w:t xml:space="preserve">为实质性要求和条件</w:t>
      </w:r>
      <w:r>
        <w:rPr>
          <w:rFonts w:hint="eastAsia" w:ascii="Calibri" w:hAnsi="Calibri" w:eastAsia="宋体" w:cs="Times New Roman"/>
          <w:sz w:val="24"/>
          <w:szCs w:val="24"/>
          <w:highlight w:val="white"/>
        </w:rPr>
        <w:t xml:space="preserve">，由采购人根据实际情况设置，投标人须逐条明确作出满足实质性要求和条件的响应，否则将按无效响应处理。</w:t>
      </w:r>
      <w:r>
        <w:rPr>
          <w:highlight w:val="white"/>
        </w:rPr>
      </w:r>
      <w:r/>
    </w:p>
    <w:p>
      <w:pPr>
        <w:ind w:firstLine="482"/>
        <w:spacing w:line="360" w:lineRule="auto"/>
        <w:rPr>
          <w:rFonts w:hint="eastAsia" w:ascii="黑体" w:hAnsi="黑体" w:eastAsia="黑体" w:cs="Times New Roman"/>
          <w:b/>
          <w:sz w:val="24"/>
          <w:szCs w:val="24"/>
          <w:highlight w:val="white"/>
        </w:rPr>
      </w:pPr>
      <w:r>
        <w:rPr>
          <w:rFonts w:hint="eastAsia" w:ascii="黑体" w:hAnsi="黑体" w:eastAsia="黑体" w:cs="Times New Roman"/>
          <w:b/>
          <w:sz w:val="24"/>
          <w:szCs w:val="24"/>
          <w:highlight w:val="white"/>
        </w:rPr>
        <w:t xml:space="preserve">一、项目概况</w:t>
      </w:r>
      <w:r>
        <w:rPr>
          <w:highlight w:val="white"/>
        </w:rPr>
      </w:r>
      <w:r/>
    </w:p>
    <w:p>
      <w:pPr>
        <w:ind w:firstLine="480"/>
        <w:spacing w:line="360" w:lineRule="auto"/>
        <w:rPr>
          <w:rFonts w:hint="eastAsia" w:ascii="Times New Roman" w:hAnsi="Times New Roman" w:eastAsia="宋体" w:cs="Times New Roman"/>
          <w:sz w:val="24"/>
          <w:szCs w:val="24"/>
          <w:highlight w:val="white"/>
        </w:rPr>
      </w:pPr>
      <w:r>
        <w:rPr>
          <w:rFonts w:hint="eastAsia" w:ascii="宋体" w:hAnsi="宋体" w:eastAsia="宋体" w:cs="宋体"/>
          <w:color w:val="auto"/>
          <w:sz w:val="24"/>
          <w:szCs w:val="24"/>
          <w:highlight w:val="white"/>
        </w:rPr>
        <w:t xml:space="preserve">为了配合</w:t>
      </w:r>
      <w:r>
        <w:rPr>
          <w:rFonts w:hint="eastAsia" w:ascii="宋体" w:hAnsi="宋体" w:eastAsia="宋体" w:cs="宋体"/>
          <w:color w:val="auto"/>
          <w:sz w:val="24"/>
          <w:szCs w:val="24"/>
          <w:highlight w:val="white"/>
          <w:lang w:eastAsia="zh-CN"/>
        </w:rPr>
        <w:t xml:space="preserve">国际会议</w:t>
      </w:r>
      <w:r>
        <w:rPr>
          <w:rFonts w:hint="eastAsia" w:ascii="宋体" w:hAnsi="宋体" w:eastAsia="宋体" w:cs="宋体"/>
          <w:color w:val="auto"/>
          <w:sz w:val="24"/>
          <w:szCs w:val="24"/>
          <w:highlight w:val="white"/>
        </w:rPr>
        <w:t xml:space="preserve">用车服务的顺利召开，对本次的会议用车服务进行采购</w:t>
      </w:r>
      <w:r>
        <w:rPr>
          <w:rFonts w:hint="eastAsia" w:ascii="宋体" w:hAnsi="宋体" w:eastAsia="宋体" w:cs="宋体"/>
          <w:color w:val="auto"/>
          <w:sz w:val="24"/>
          <w:szCs w:val="24"/>
          <w:highlight w:val="white"/>
          <w:lang w:eastAsia="zh-CN"/>
        </w:rPr>
        <w:t xml:space="preserve">。</w:t>
      </w:r>
      <w:r>
        <w:rPr>
          <w:highlight w:val="white"/>
        </w:rPr>
      </w:r>
      <w:r/>
    </w:p>
    <w:p>
      <w:pPr>
        <w:ind w:firstLine="482"/>
        <w:spacing w:line="360" w:lineRule="auto"/>
        <w:rPr>
          <w:rFonts w:hint="eastAsia" w:ascii="黑体" w:hAnsi="黑体" w:eastAsia="黑体" w:cs="Times New Roman"/>
          <w:b/>
          <w:sz w:val="24"/>
          <w:szCs w:val="24"/>
          <w:highlight w:val="white"/>
        </w:rPr>
      </w:pPr>
      <w:r>
        <w:rPr>
          <w:rFonts w:hint="eastAsia" w:ascii="黑体" w:hAnsi="黑体" w:eastAsia="黑体" w:cs="Times New Roman"/>
          <w:b/>
          <w:sz w:val="24"/>
          <w:szCs w:val="24"/>
          <w:highlight w:val="white"/>
        </w:rPr>
        <w:t xml:space="preserve">二、服务内容</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宋体" w:hAnsi="宋体" w:eastAsia="宋体" w:cs="Times New Roman"/>
          <w:sz w:val="24"/>
          <w:highlight w:val="white"/>
        </w:rPr>
        <w:t xml:space="preserve">本次论坛拟租用车辆</w:t>
      </w:r>
      <w:r>
        <w:rPr>
          <w:rFonts w:hint="eastAsia" w:ascii="宋体" w:hAnsi="宋体" w:eastAsia="宋体" w:cs="Times New Roman"/>
          <w:sz w:val="24"/>
          <w:highlight w:val="white"/>
          <w:lang w:val="en-US" w:eastAsia="zh-CN"/>
        </w:rPr>
        <w:t xml:space="preserve">244</w:t>
      </w:r>
      <w:r>
        <w:rPr>
          <w:rFonts w:hint="eastAsia" w:ascii="宋体" w:hAnsi="宋体" w:eastAsia="宋体" w:cs="Times New Roman"/>
          <w:sz w:val="24"/>
          <w:highlight w:val="white"/>
        </w:rPr>
        <w:t xml:space="preserve">辆，详见响应报价要求。</w:t>
      </w:r>
      <w:r>
        <w:rPr>
          <w:highlight w:val="white"/>
        </w:rPr>
      </w:r>
      <w:r/>
    </w:p>
    <w:p>
      <w:pPr>
        <w:ind w:firstLine="482"/>
        <w:spacing w:line="360" w:lineRule="auto"/>
        <w:rPr>
          <w:rFonts w:hint="eastAsia" w:ascii="黑体" w:hAnsi="黑体" w:eastAsia="黑体" w:cs="Times New Roman"/>
          <w:b/>
          <w:sz w:val="24"/>
          <w:szCs w:val="24"/>
          <w:highlight w:val="white"/>
        </w:rPr>
      </w:pPr>
      <w:r>
        <w:rPr>
          <w:rFonts w:hint="eastAsia" w:ascii="黑体" w:hAnsi="黑体" w:eastAsia="黑体" w:cs="Times New Roman"/>
          <w:b/>
          <w:sz w:val="24"/>
          <w:szCs w:val="24"/>
          <w:highlight w:val="white"/>
        </w:rPr>
        <w:t xml:space="preserve">三、服务要求</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要求提供服务的车辆必须满足以下要求：</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1、所有服务车辆配备单独的驾驶员。</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2、所有服务车辆必须手续齐全，须提供所有车辆机动车行驶证、车辆保险、车辆年检证明等资料。</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3、所有服务车辆必须购置乘运人责任险及第三责任险。</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4、所有服务车辆必须满足车龄五年以内、里程数10万公里以内标准，车况干净整洁，外观无明显瑕疵。</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5、成交后，所有服务车辆必须在合同签订后7个工作日内完成车辆安全性能检测，并向采购人提供车辆安全性能检测报告，达不到安全性能检测标准的无条件更换。</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6、所有服务车辆必须配备北斗系统定位，保证行驶轨迹可供查询，并可以通过科技手段，利用调度平台调配车辆。</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要求提供服务的驾驶人员必须满足以下要求：</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1、所有驾驶人员必须具有准驾车型及以上的驾驶证。</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2、所有驾驶人员不得有纹身，必须身穿统一服饰（上身着白色长衬、下身着黑色长裤，带白色手套），在服务过程中必须严格规范言行举止，不得随意交谈，不得随意接打电话，必须严格服从现场调度安排，注意保密，不得拍照，不得向外透露会议相关信息。</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3、服务单位必须要对驾驶人员进行安全保密培训，提供服务前必须提供驾驶人员的无犯罪记录证明。</w:t>
      </w:r>
      <w:r>
        <w:rPr>
          <w:highlight w:val="white"/>
        </w:rPr>
      </w:r>
      <w:r/>
    </w:p>
    <w:p>
      <w:pPr>
        <w:ind w:firstLine="482"/>
        <w:spacing w:line="360" w:lineRule="auto"/>
        <w:rPr>
          <w:rFonts w:hint="eastAsia" w:ascii="黑体" w:hAnsi="黑体" w:eastAsia="黑体" w:cs="Times New Roman"/>
          <w:b/>
          <w:sz w:val="24"/>
          <w:szCs w:val="24"/>
          <w:highlight w:val="white"/>
        </w:rPr>
      </w:pPr>
      <w:r>
        <w:rPr>
          <w:rFonts w:hint="eastAsia" w:ascii="黑体" w:hAnsi="黑体" w:eastAsia="黑体" w:cs="Times New Roman"/>
          <w:b/>
          <w:sz w:val="24"/>
          <w:szCs w:val="24"/>
          <w:highlight w:val="white"/>
        </w:rPr>
        <w:t xml:space="preserve">四、服务期限</w:t>
      </w:r>
      <w:r>
        <w:rPr>
          <w:highlight w:val="white"/>
        </w:rPr>
      </w:r>
      <w:r/>
    </w:p>
    <w:p>
      <w:pPr>
        <w:ind w:firstLine="480"/>
        <w:spacing w:line="360" w:lineRule="auto"/>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合同签订之日起至</w:t>
      </w:r>
      <w:r>
        <w:rPr>
          <w:rFonts w:hint="eastAsia" w:ascii="Times New Roman" w:hAnsi="Times New Roman" w:eastAsia="宋体" w:cs="Times New Roman"/>
          <w:sz w:val="24"/>
          <w:szCs w:val="24"/>
          <w:highlight w:val="white"/>
          <w:lang w:eastAsia="zh-CN"/>
        </w:rPr>
        <w:t xml:space="preserve">2026年连云港国际</w:t>
      </w:r>
      <w:r>
        <w:rPr>
          <w:rFonts w:hint="eastAsia" w:ascii="Times New Roman" w:hAnsi="Times New Roman" w:eastAsia="宋体" w:cs="Times New Roman"/>
          <w:sz w:val="24"/>
          <w:szCs w:val="24"/>
          <w:highlight w:val="white"/>
        </w:rPr>
        <w:t xml:space="preserve">会议结束(</w:t>
      </w:r>
      <w:r>
        <w:rPr>
          <w:rFonts w:hint="eastAsia" w:ascii="Times New Roman" w:hAnsi="Times New Roman" w:eastAsia="宋体" w:cs="Times New Roman"/>
          <w:sz w:val="24"/>
          <w:szCs w:val="24"/>
          <w:highlight w:val="white"/>
          <w:lang w:val="en-US" w:eastAsia="zh-CN"/>
        </w:rPr>
        <w:t xml:space="preserve">具体</w:t>
      </w:r>
      <w:r>
        <w:rPr>
          <w:rFonts w:hint="eastAsia" w:ascii="Times New Roman" w:hAnsi="Times New Roman" w:eastAsia="宋体" w:cs="Times New Roman"/>
          <w:sz w:val="24"/>
          <w:szCs w:val="24"/>
          <w:highlight w:val="white"/>
        </w:rPr>
        <w:t xml:space="preserve">以采购人指定要求为准)。</w:t>
      </w:r>
      <w:r>
        <w:rPr>
          <w:highlight w:val="white"/>
        </w:rPr>
      </w:r>
      <w:r/>
    </w:p>
    <w:p>
      <w:pPr>
        <w:ind w:firstLine="482"/>
        <w:spacing w:line="360" w:lineRule="auto"/>
        <w:rPr>
          <w:rFonts w:hint="eastAsia" w:ascii="黑体" w:hAnsi="黑体" w:eastAsia="黑体" w:cs="Times New Roman"/>
          <w:b/>
          <w:sz w:val="24"/>
          <w:szCs w:val="24"/>
          <w:highlight w:val="white"/>
        </w:rPr>
      </w:pPr>
      <w:r>
        <w:rPr>
          <w:rFonts w:hint="eastAsia" w:ascii="黑体" w:hAnsi="黑体" w:eastAsia="黑体" w:cs="Times New Roman"/>
          <w:b/>
          <w:sz w:val="24"/>
          <w:szCs w:val="24"/>
          <w:highlight w:val="white"/>
        </w:rPr>
        <w:t xml:space="preserve">五、服务标准</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服务车辆</w:t>
      </w:r>
      <w:r>
        <w:rPr>
          <w:rFonts w:hint="default" w:ascii="Times New Roman" w:hAnsi="Times New Roman" w:eastAsia="宋体" w:cs="Times New Roman"/>
          <w:sz w:val="24"/>
          <w:szCs w:val="24"/>
          <w:highlight w:val="white"/>
        </w:rPr>
        <w:t xml:space="preserve">应符合以下要求</w:t>
      </w:r>
      <w:r>
        <w:rPr>
          <w:rFonts w:hint="eastAsia" w:ascii="Times New Roman" w:hAnsi="Times New Roman" w:eastAsia="宋体" w:cs="Times New Roman"/>
          <w:sz w:val="24"/>
          <w:szCs w:val="24"/>
          <w:highlight w:val="white"/>
        </w:rPr>
        <w:t xml:space="preserve">：</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w:t>
      </w:r>
      <w:r>
        <w:rPr>
          <w:rFonts w:hint="eastAsia" w:ascii="Times New Roman" w:hAnsi="Times New Roman" w:eastAsia="宋体" w:cs="Times New Roman"/>
          <w:sz w:val="24"/>
          <w:szCs w:val="24"/>
          <w:highlight w:val="white"/>
        </w:rPr>
        <w:t xml:space="preserve">、</w:t>
      </w:r>
      <w:r>
        <w:rPr>
          <w:rFonts w:hint="default" w:ascii="Times New Roman" w:hAnsi="Times New Roman" w:eastAsia="宋体" w:cs="Times New Roman"/>
          <w:sz w:val="24"/>
          <w:szCs w:val="24"/>
          <w:highlight w:val="white"/>
        </w:rPr>
        <w:t xml:space="preserve">技术状况良好</w:t>
      </w:r>
      <w:r>
        <w:rPr>
          <w:rFonts w:hint="eastAsia" w:ascii="Times New Roman" w:hAnsi="Times New Roman" w:eastAsia="宋体" w:cs="Times New Roman"/>
          <w:sz w:val="24"/>
          <w:szCs w:val="24"/>
          <w:highlight w:val="white"/>
        </w:rPr>
        <w:t xml:space="preserve">，</w:t>
      </w:r>
      <w:r>
        <w:rPr>
          <w:rFonts w:hint="default" w:ascii="Times New Roman" w:hAnsi="Times New Roman" w:eastAsia="宋体" w:cs="Times New Roman"/>
          <w:sz w:val="24"/>
          <w:szCs w:val="24"/>
          <w:highlight w:val="white"/>
        </w:rPr>
        <w:t xml:space="preserve">发动机、底盘运转稳定、正常、无异响</w:t>
      </w:r>
      <w:r>
        <w:rPr>
          <w:rFonts w:hint="eastAsia" w:ascii="Times New Roman" w:hAnsi="Times New Roman" w:eastAsia="宋体" w:cs="Times New Roman"/>
          <w:sz w:val="24"/>
          <w:szCs w:val="24"/>
          <w:highlight w:val="white"/>
        </w:rPr>
        <w:t xml:space="preserve">；</w:t>
      </w:r>
      <w:r>
        <w:rPr>
          <w:rFonts w:hint="default" w:ascii="Times New Roman" w:hAnsi="Times New Roman" w:eastAsia="宋体" w:cs="Times New Roman"/>
          <w:sz w:val="24"/>
          <w:szCs w:val="24"/>
          <w:highlight w:val="white"/>
        </w:rPr>
        <w:t xml:space="preserve">制动、转向、离合、变速各系统操纵灵敏，工作可靠</w:t>
      </w:r>
      <w:r>
        <w:rPr>
          <w:rFonts w:hint="eastAsia" w:ascii="Times New Roman" w:hAnsi="Times New Roman" w:eastAsia="宋体" w:cs="Times New Roman"/>
          <w:sz w:val="24"/>
          <w:szCs w:val="24"/>
          <w:highlight w:val="white"/>
        </w:rPr>
        <w:t xml:space="preserve">；</w:t>
      </w:r>
      <w:r>
        <w:rPr>
          <w:rFonts w:hint="default" w:ascii="Times New Roman" w:hAnsi="Times New Roman" w:eastAsia="宋体" w:cs="Times New Roman"/>
          <w:sz w:val="24"/>
          <w:szCs w:val="24"/>
          <w:highlight w:val="white"/>
        </w:rPr>
        <w:t xml:space="preserve">车架、车身、悬挂、轮毂和各传动杆（件）完好无损，紧固部位紧定可靠</w:t>
      </w:r>
      <w:r>
        <w:rPr>
          <w:rFonts w:hint="eastAsia" w:ascii="Times New Roman" w:hAnsi="Times New Roman" w:eastAsia="宋体" w:cs="Times New Roman"/>
          <w:sz w:val="24"/>
          <w:szCs w:val="24"/>
          <w:highlight w:val="white"/>
        </w:rPr>
        <w:t xml:space="preserve">；</w:t>
      </w:r>
      <w:r>
        <w:rPr>
          <w:rFonts w:hint="default" w:ascii="Times New Roman" w:hAnsi="Times New Roman" w:eastAsia="宋体" w:cs="Times New Roman"/>
          <w:sz w:val="24"/>
          <w:szCs w:val="24"/>
          <w:highlight w:val="white"/>
        </w:rPr>
        <w:t xml:space="preserve">轮胎完好，气压正常。</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w:t>
      </w:r>
      <w:r>
        <w:rPr>
          <w:rFonts w:hint="eastAsia" w:ascii="Times New Roman" w:hAnsi="Times New Roman" w:eastAsia="宋体" w:cs="Times New Roman"/>
          <w:sz w:val="24"/>
          <w:szCs w:val="24"/>
          <w:highlight w:val="white"/>
        </w:rPr>
        <w:t xml:space="preserve">、</w:t>
      </w:r>
      <w:r>
        <w:rPr>
          <w:rFonts w:hint="default" w:ascii="Times New Roman" w:hAnsi="Times New Roman" w:eastAsia="宋体" w:cs="Times New Roman"/>
          <w:sz w:val="24"/>
          <w:szCs w:val="24"/>
          <w:highlight w:val="white"/>
        </w:rPr>
        <w:t xml:space="preserve">外观内饰完好整洁</w:t>
      </w:r>
      <w:r>
        <w:rPr>
          <w:rFonts w:hint="eastAsia" w:ascii="Times New Roman" w:hAnsi="Times New Roman" w:eastAsia="宋体" w:cs="Times New Roman"/>
          <w:sz w:val="24"/>
          <w:szCs w:val="24"/>
          <w:highlight w:val="white"/>
        </w:rPr>
        <w:t xml:space="preserve">，</w:t>
      </w:r>
      <w:r>
        <w:rPr>
          <w:rFonts w:hint="default" w:ascii="Times New Roman" w:hAnsi="Times New Roman" w:eastAsia="宋体" w:cs="Times New Roman"/>
          <w:sz w:val="24"/>
          <w:szCs w:val="24"/>
          <w:highlight w:val="white"/>
        </w:rPr>
        <w:t xml:space="preserve">车辆外观无明显损伤、缺陷和污物</w:t>
      </w:r>
      <w:r>
        <w:rPr>
          <w:rFonts w:hint="eastAsia" w:ascii="Times New Roman" w:hAnsi="Times New Roman" w:eastAsia="宋体" w:cs="Times New Roman"/>
          <w:sz w:val="24"/>
          <w:szCs w:val="24"/>
          <w:highlight w:val="white"/>
        </w:rPr>
        <w:t xml:space="preserve">；</w:t>
      </w:r>
      <w:r>
        <w:rPr>
          <w:rFonts w:hint="default" w:ascii="Times New Roman" w:hAnsi="Times New Roman" w:eastAsia="宋体" w:cs="Times New Roman"/>
          <w:sz w:val="24"/>
          <w:szCs w:val="24"/>
          <w:highlight w:val="white"/>
        </w:rPr>
        <w:t xml:space="preserve">车内整洁，无异味、无污渍</w:t>
      </w:r>
      <w:r>
        <w:rPr>
          <w:rFonts w:hint="eastAsia" w:ascii="Times New Roman" w:hAnsi="Times New Roman" w:eastAsia="宋体" w:cs="Times New Roman"/>
          <w:sz w:val="24"/>
          <w:szCs w:val="24"/>
          <w:highlight w:val="white"/>
        </w:rPr>
        <w:t xml:space="preserve">；</w:t>
      </w:r>
      <w:r>
        <w:rPr>
          <w:rFonts w:hint="default" w:ascii="Times New Roman" w:hAnsi="Times New Roman" w:eastAsia="宋体" w:cs="Times New Roman"/>
          <w:sz w:val="24"/>
          <w:szCs w:val="24"/>
          <w:highlight w:val="white"/>
        </w:rPr>
        <w:t xml:space="preserve">行李箱内物件有序就位，无杂物、无易燃易爆等危险品。</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服务车辆驾驶人员应符合以下要求：</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1、驾驶人员品行端正、政治可靠、无违法犯罪记录、无纹身。</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2、驾驶人员须身穿统一服饰；在服务过程中必须严格规范言行举止，不得随意交谈，不得随意接打电话。</w:t>
      </w:r>
      <w:r>
        <w:rPr>
          <w:highlight w:val="white"/>
        </w:rPr>
      </w:r>
      <w:r/>
    </w:p>
    <w:p>
      <w:pPr>
        <w:ind w:firstLine="482"/>
        <w:spacing w:line="360" w:lineRule="auto"/>
        <w:rPr>
          <w:rFonts w:hint="eastAsia" w:ascii="黑体" w:hAnsi="黑体" w:eastAsia="黑体" w:cs="Times New Roman"/>
          <w:b/>
          <w:sz w:val="24"/>
          <w:szCs w:val="24"/>
          <w:highlight w:val="white"/>
        </w:rPr>
      </w:pPr>
      <w:r>
        <w:rPr>
          <w:rFonts w:hint="eastAsia" w:ascii="黑体" w:hAnsi="黑体" w:eastAsia="黑体" w:cs="Times New Roman"/>
          <w:b/>
          <w:sz w:val="24"/>
          <w:szCs w:val="24"/>
          <w:highlight w:val="white"/>
        </w:rPr>
        <w:t xml:space="preserve">六、考核标准及考核办法</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1、服务车辆在服务期间因维护、检验、停驶等而影响正常使用的，更换车辆并扣除该车辆单日费用。</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2、服务车辆驾驶人员在服务期间因误车、误点等而影响采购人正常用车的，扣除该车辆单日费用。</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Times New Roman" w:hAnsi="Times New Roman" w:eastAsia="宋体" w:cs="Times New Roman"/>
          <w:sz w:val="24"/>
          <w:szCs w:val="24"/>
          <w:highlight w:val="white"/>
        </w:rPr>
        <w:t xml:space="preserve">3、服务车辆驾驶人员在服务期间吸烟、说脏话、随意接打电话的，一次扣除500元。</w:t>
      </w:r>
      <w:r>
        <w:rPr>
          <w:highlight w:val="white"/>
        </w:rPr>
      </w:r>
      <w:r/>
    </w:p>
    <w:p>
      <w:pPr>
        <w:ind w:firstLine="482"/>
        <w:spacing w:line="360" w:lineRule="auto"/>
        <w:rPr>
          <w:rFonts w:hint="eastAsia" w:ascii="黑体" w:hAnsi="黑体" w:eastAsia="黑体" w:cs="Times New Roman"/>
          <w:b/>
          <w:sz w:val="24"/>
          <w:szCs w:val="24"/>
          <w:highlight w:val="white"/>
        </w:rPr>
      </w:pPr>
      <w:r>
        <w:rPr>
          <w:rFonts w:hint="eastAsia" w:ascii="黑体" w:hAnsi="黑体" w:eastAsia="黑体" w:cs="Times New Roman"/>
          <w:b/>
          <w:sz w:val="24"/>
          <w:szCs w:val="24"/>
          <w:highlight w:val="white"/>
        </w:rPr>
        <w:t xml:space="preserve">七、履约验收</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合同履行期间的具体内容按实际要求为准，具体按采购人要求，由项目需求单位验收签字。</w:t>
      </w:r>
      <w:r>
        <w:rPr>
          <w:highlight w:val="white"/>
        </w:rPr>
      </w:r>
      <w:r/>
    </w:p>
    <w:p>
      <w:pPr>
        <w:ind w:firstLine="482"/>
        <w:spacing w:line="360" w:lineRule="auto"/>
        <w:rPr>
          <w:rFonts w:hint="eastAsia" w:ascii="黑体" w:hAnsi="黑体" w:eastAsia="黑体" w:cs="Times New Roman"/>
          <w:b/>
          <w:sz w:val="24"/>
          <w:szCs w:val="24"/>
          <w:highlight w:val="white"/>
        </w:rPr>
      </w:pPr>
      <w:r>
        <w:rPr>
          <w:rFonts w:hint="eastAsia" w:ascii="黑体" w:hAnsi="黑体" w:eastAsia="黑体" w:cs="Times New Roman"/>
          <w:b/>
          <w:sz w:val="24"/>
          <w:szCs w:val="24"/>
          <w:highlight w:val="white"/>
        </w:rPr>
        <w:t xml:space="preserve">八、付款方式与履约保证金</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1、付款方式：合同履行完毕后，经甲方验收合格审计后，一次性付清全款，乙方须提供正规发票。</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注：供应商须按采购人要求提供发票，否则迟延付款的责任由供应商自行承担。最终结算金额以实际发生为准，但不得超过本项目预算金额。</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2、履约保证金：本项目不需要提供履约保证金。</w:t>
      </w:r>
      <w:r>
        <w:rPr>
          <w:highlight w:val="white"/>
        </w:rPr>
      </w:r>
      <w:r/>
    </w:p>
    <w:p>
      <w:pPr>
        <w:ind w:firstLine="482"/>
        <w:spacing w:line="360" w:lineRule="auto"/>
        <w:rPr>
          <w:rFonts w:hint="eastAsia" w:ascii="黑体" w:hAnsi="黑体" w:eastAsia="黑体" w:cs="Times New Roman"/>
          <w:b/>
          <w:sz w:val="24"/>
          <w:szCs w:val="24"/>
          <w:highlight w:val="white"/>
        </w:rPr>
      </w:pPr>
      <w:r>
        <w:rPr>
          <w:rFonts w:hint="eastAsia" w:ascii="黑体" w:hAnsi="黑体" w:eastAsia="黑体" w:cs="Times New Roman"/>
          <w:b/>
          <w:sz w:val="24"/>
          <w:szCs w:val="24"/>
          <w:highlight w:val="white"/>
        </w:rPr>
        <w:t xml:space="preserve">九、响应报价要求</w:t>
      </w:r>
      <w:r>
        <w:rPr>
          <w:highlight w:val="white"/>
        </w:rPr>
      </w:r>
      <w:r/>
    </w:p>
    <w:p>
      <w:pPr>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拟租用车辆</w:t>
      </w:r>
      <w:r>
        <w:rPr>
          <w:rFonts w:hint="eastAsia" w:ascii="宋体" w:hAnsi="宋体" w:eastAsia="宋体" w:cs="Times New Roman"/>
          <w:sz w:val="24"/>
          <w:highlight w:val="white"/>
          <w:lang w:val="en-US" w:eastAsia="zh-CN"/>
        </w:rPr>
        <w:t xml:space="preserve">244</w:t>
      </w:r>
      <w:r>
        <w:rPr>
          <w:rFonts w:hint="eastAsia" w:ascii="宋体" w:hAnsi="宋体" w:eastAsia="宋体" w:cs="Times New Roman"/>
          <w:sz w:val="24"/>
          <w:highlight w:val="white"/>
        </w:rPr>
        <w:t xml:space="preserve">辆，车型、数量、时间及最高限价如下表：</w:t>
      </w:r>
      <w:r>
        <w:rPr>
          <w:highlight w:val="white"/>
        </w:rPr>
      </w:r>
      <w:r/>
    </w:p>
    <w:tbl>
      <w:tblPr>
        <w:tblStyle w:val="741"/>
        <w:tblW w:w="9835" w:type="dxa"/>
        <w:jc w:val="center"/>
        <w:tblLayout w:type="fixed"/>
        <w:tblCellMar>
          <w:left w:w="108" w:type="dxa"/>
          <w:top w:w="0" w:type="dxa"/>
          <w:right w:w="108" w:type="dxa"/>
          <w:bottom w:w="0" w:type="dxa"/>
        </w:tblCellMar>
        <w:tblLook w:val="04A0" w:firstRow="1" w:lastRow="0" w:firstColumn="1" w:lastColumn="0" w:noHBand="0" w:noVBand="1"/>
      </w:tblPr>
      <w:tblGrid>
        <w:gridCol w:w="741"/>
        <w:gridCol w:w="2415"/>
        <w:gridCol w:w="890"/>
        <w:gridCol w:w="1183"/>
        <w:gridCol w:w="1780"/>
        <w:gridCol w:w="1401"/>
        <w:gridCol w:w="1425"/>
      </w:tblGrid>
      <w:tr>
        <w:trPr>
          <w:jc w:val="center"/>
          <w:trHeight w:val="825"/>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序号</w:t>
            </w:r>
            <w:r>
              <w:rPr>
                <w:highlight w:val="white"/>
              </w:rPr>
            </w:r>
            <w:r/>
          </w:p>
        </w:tc>
        <w:tc>
          <w:tcPr>
            <w:tcBorders>
              <w:top w:val="single" w:color="auto" w:sz="4" w:space="0"/>
              <w:left w:val="none" w:color="000000" w:sz="4" w:space="0"/>
              <w:bottom w:val="single" w:color="auto" w:sz="4" w:space="0"/>
              <w:right w:val="single" w:color="auto" w:sz="4" w:space="0"/>
            </w:tcBorders>
            <w:tcW w:w="241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车型</w:t>
            </w:r>
            <w:r>
              <w:rPr>
                <w:highlight w:val="white"/>
              </w:rPr>
            </w:r>
            <w:r/>
          </w:p>
        </w:tc>
        <w:tc>
          <w:tcPr>
            <w:tcBorders>
              <w:top w:val="single" w:color="auto" w:sz="4" w:space="0"/>
              <w:left w:val="none" w:color="000000" w:sz="4" w:space="0"/>
              <w:bottom w:val="single" w:color="auto" w:sz="4" w:space="0"/>
              <w:right w:val="single" w:color="auto" w:sz="4" w:space="0"/>
            </w:tcBorders>
            <w:tcW w:w="89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数量</w:t>
            </w:r>
            <w:r>
              <w:rPr>
                <w:highlight w:val="white"/>
              </w:rPr>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天数</w:t>
            </w:r>
            <w:r>
              <w:rPr>
                <w:highlight w:val="white"/>
              </w:rPr>
            </w:r>
            <w:r/>
          </w:p>
        </w:tc>
        <w:tc>
          <w:tcPr>
            <w:tcBorders>
              <w:top w:val="single" w:color="auto" w:sz="4" w:space="0"/>
              <w:left w:val="none" w:color="000000" w:sz="4" w:space="0"/>
              <w:bottom w:val="single" w:color="auto" w:sz="4" w:space="0"/>
              <w:right w:val="single" w:color="auto" w:sz="4" w:space="0"/>
            </w:tcBorders>
            <w:tcW w:w="178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最高限价/辆（包含司机）</w:t>
            </w:r>
            <w:r>
              <w:rPr>
                <w:highlight w:val="white"/>
              </w:rPr>
            </w:r>
            <w:r/>
          </w:p>
        </w:tc>
        <w:tc>
          <w:tcPr>
            <w:tcBorders>
              <w:top w:val="single" w:color="auto" w:sz="4" w:space="0"/>
              <w:left w:val="none" w:color="000000" w:sz="4" w:space="0"/>
              <w:bottom w:val="single" w:color="auto" w:sz="4" w:space="0"/>
              <w:right w:val="single" w:color="auto" w:sz="4" w:space="0"/>
            </w:tcBorders>
            <w:tcW w:w="140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超时计费</w:t>
            </w:r>
            <w:r>
              <w:rPr>
                <w:highlight w:val="white"/>
              </w:rPr>
            </w:r>
            <w:r/>
          </w:p>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限价</w:t>
            </w:r>
            <w:r>
              <w:rPr>
                <w:highlight w:val="whit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超里程计费限价</w:t>
            </w:r>
            <w:r>
              <w:rPr>
                <w:highlight w:val="white"/>
              </w:rPr>
            </w:r>
            <w:r/>
          </w:p>
        </w:tc>
      </w:tr>
      <w:tr>
        <w:trPr>
          <w:jc w:val="center"/>
          <w:trHeight w:val="395"/>
        </w:trPr>
        <w:tc>
          <w:tcPr>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大巴车</w:t>
            </w:r>
            <w:r>
              <w:rPr>
                <w:highlight w:val="white"/>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spacing w:line="400" w:lineRule="exact"/>
              <w:widowControl/>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72辆</w:t>
            </w:r>
            <w:r>
              <w:rPr>
                <w:highlight w:val="white"/>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6天</w:t>
            </w:r>
            <w:r>
              <w:rPr>
                <w:highlight w:val="white"/>
              </w:rPr>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1500元/天</w:t>
            </w:r>
            <w:r>
              <w:rPr>
                <w:highlight w:val="white"/>
              </w:rPr>
            </w:r>
            <w:r/>
          </w:p>
        </w:tc>
        <w:tc>
          <w:tcPr>
            <w:tcBorders>
              <w:top w:val="none" w:color="000000" w:sz="4" w:space="0"/>
              <w:left w:val="none" w:color="000000" w:sz="4" w:space="0"/>
              <w:bottom w:val="single" w:color="auto" w:sz="4" w:space="0"/>
              <w:right w:val="single" w:color="auto" w:sz="4" w:space="0"/>
            </w:tcBorders>
            <w:tcW w:w="140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90元/小时</w:t>
            </w:r>
            <w:r>
              <w:rPr>
                <w:highlight w:val="white"/>
              </w:rPr>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7元/公里</w:t>
            </w:r>
            <w:r>
              <w:rPr>
                <w:highlight w:val="white"/>
              </w:rPr>
            </w:r>
            <w:r/>
          </w:p>
        </w:tc>
      </w:tr>
      <w:tr>
        <w:trPr>
          <w:jc w:val="center"/>
          <w:trHeight w:val="398"/>
        </w:trPr>
        <w:tc>
          <w:tcPr>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highlight w:val="white"/>
              </w:rPr>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考斯特</w:t>
            </w:r>
            <w:r>
              <w:rPr>
                <w:highlight w:val="white"/>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62辆</w:t>
            </w:r>
            <w:r>
              <w:rPr>
                <w:highlight w:val="white"/>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6天</w:t>
            </w:r>
            <w:r>
              <w:rPr>
                <w:highlight w:val="white"/>
              </w:rPr>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1000元/天</w:t>
            </w:r>
            <w:r>
              <w:rPr>
                <w:highlight w:val="white"/>
              </w:rPr>
            </w:r>
            <w:r/>
          </w:p>
        </w:tc>
        <w:tc>
          <w:tcPr>
            <w:tcBorders>
              <w:top w:val="none" w:color="000000" w:sz="4" w:space="0"/>
              <w:left w:val="none" w:color="000000" w:sz="4" w:space="0"/>
              <w:bottom w:val="single" w:color="auto" w:sz="4" w:space="0"/>
              <w:right w:val="single" w:color="auto" w:sz="4" w:space="0"/>
            </w:tcBorders>
            <w:tcW w:w="140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90元/小时</w:t>
            </w:r>
            <w:r>
              <w:rPr>
                <w:highlight w:val="white"/>
              </w:rPr>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5元/公里</w:t>
            </w:r>
            <w:r>
              <w:rPr>
                <w:highlight w:val="white"/>
              </w:rPr>
            </w:r>
            <w:r/>
          </w:p>
        </w:tc>
      </w:tr>
      <w:tr>
        <w:trPr>
          <w:jc w:val="center"/>
          <w:trHeight w:val="398"/>
        </w:trPr>
        <w:tc>
          <w:tcPr>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highlight w:val="white"/>
              </w:rPr>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商务车</w:t>
            </w:r>
            <w:r>
              <w:rPr>
                <w:highlight w:val="white"/>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45辆</w:t>
            </w:r>
            <w:r>
              <w:rPr>
                <w:highlight w:val="white"/>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6天</w:t>
            </w:r>
            <w:r>
              <w:rPr>
                <w:highlight w:val="white"/>
              </w:rPr>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800元/天</w:t>
            </w:r>
            <w:r>
              <w:rPr>
                <w:highlight w:val="white"/>
              </w:rPr>
            </w:r>
            <w:r/>
          </w:p>
        </w:tc>
        <w:tc>
          <w:tcPr>
            <w:tcBorders>
              <w:top w:val="none" w:color="000000" w:sz="4" w:space="0"/>
              <w:left w:val="none" w:color="000000" w:sz="4" w:space="0"/>
              <w:bottom w:val="single" w:color="auto" w:sz="4" w:space="0"/>
              <w:right w:val="single" w:color="auto" w:sz="4" w:space="0"/>
            </w:tcBorders>
            <w:tcW w:w="140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80元/小时</w:t>
            </w:r>
            <w:r>
              <w:rPr>
                <w:highlight w:val="white"/>
              </w:rPr>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4元/公里</w:t>
            </w:r>
            <w:r>
              <w:rPr>
                <w:highlight w:val="white"/>
              </w:rPr>
            </w:r>
            <w:r/>
          </w:p>
        </w:tc>
      </w:tr>
      <w:tr>
        <w:trPr>
          <w:jc w:val="center"/>
          <w:trHeight w:val="398"/>
        </w:trPr>
        <w:tc>
          <w:tcPr>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w:t>
            </w:r>
            <w:r>
              <w:rPr>
                <w:highlight w:val="white"/>
              </w:rPr>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轿车(豪华轿车)</w:t>
            </w:r>
            <w:r>
              <w:rPr>
                <w:highlight w:val="white"/>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65辆</w:t>
            </w:r>
            <w:r>
              <w:rPr>
                <w:highlight w:val="white"/>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6天</w:t>
            </w:r>
            <w:r>
              <w:rPr>
                <w:highlight w:val="white"/>
              </w:rPr>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1600元/天</w:t>
            </w:r>
            <w:r>
              <w:rPr>
                <w:highlight w:val="white"/>
              </w:rPr>
            </w:r>
            <w:r/>
          </w:p>
        </w:tc>
        <w:tc>
          <w:tcPr>
            <w:tcBorders>
              <w:top w:val="none" w:color="000000" w:sz="4" w:space="0"/>
              <w:left w:val="none" w:color="000000" w:sz="4" w:space="0"/>
              <w:bottom w:val="single" w:color="auto" w:sz="4" w:space="0"/>
              <w:right w:val="single" w:color="auto" w:sz="4" w:space="0"/>
            </w:tcBorders>
            <w:tcW w:w="140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90元/小时</w:t>
            </w:r>
            <w:r>
              <w:rPr>
                <w:highlight w:val="white"/>
              </w:rPr>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5元/公里</w:t>
            </w:r>
            <w:r>
              <w:rPr>
                <w:highlight w:val="white"/>
              </w:rPr>
            </w:r>
            <w:r/>
          </w:p>
        </w:tc>
      </w:tr>
      <w:tr>
        <w:trPr>
          <w:jc w:val="center"/>
          <w:trHeight w:val="398"/>
        </w:trPr>
        <w:tc>
          <w:tcPr>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w:t>
            </w:r>
            <w:r>
              <w:rPr>
                <w:highlight w:val="white"/>
              </w:rPr>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人员食宿</w:t>
            </w:r>
            <w:r>
              <w:rPr>
                <w:highlight w:val="white"/>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spacing w:line="400" w:lineRule="exact"/>
              <w:widowControl/>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122间</w:t>
            </w:r>
            <w:r>
              <w:rPr>
                <w:highlight w:val="white"/>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5天</w:t>
            </w:r>
            <w:r>
              <w:rPr>
                <w:highlight w:val="white"/>
              </w:rPr>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360元/天</w:t>
            </w:r>
            <w:r>
              <w:rPr>
                <w:highlight w:val="white"/>
              </w:rPr>
            </w:r>
            <w:r/>
          </w:p>
        </w:tc>
        <w:tc>
          <w:tcPr>
            <w:tcBorders>
              <w:top w:val="none" w:color="000000" w:sz="4" w:space="0"/>
              <w:left w:val="none" w:color="000000" w:sz="4" w:space="0"/>
              <w:bottom w:val="single" w:color="auto" w:sz="4" w:space="0"/>
              <w:right w:val="single" w:color="auto" w:sz="4" w:space="0"/>
            </w:tcBorders>
            <w:tcW w:w="140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r>
      <w:tr>
        <w:trPr>
          <w:jc w:val="center"/>
          <w:trHeight w:val="398"/>
        </w:trPr>
        <w:tc>
          <w:tcPr>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w:t>
            </w:r>
            <w:r>
              <w:rPr>
                <w:highlight w:val="white"/>
              </w:rPr>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车辆清洗内饰</w:t>
            </w:r>
            <w:r>
              <w:rPr>
                <w:highlight w:val="white"/>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244辆</w:t>
            </w:r>
            <w:r>
              <w:rPr>
                <w:highlight w:val="white"/>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6天</w:t>
            </w:r>
            <w:r>
              <w:rPr>
                <w:highlight w:val="white"/>
              </w:rPr>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50元/天</w:t>
            </w:r>
            <w:r>
              <w:rPr>
                <w:highlight w:val="white"/>
              </w:rPr>
            </w:r>
            <w:r/>
          </w:p>
        </w:tc>
        <w:tc>
          <w:tcPr>
            <w:tcBorders>
              <w:top w:val="none" w:color="000000" w:sz="4" w:space="0"/>
              <w:left w:val="none" w:color="000000" w:sz="4" w:space="0"/>
              <w:bottom w:val="single" w:color="auto" w:sz="4" w:space="0"/>
              <w:right w:val="single" w:color="auto" w:sz="4" w:space="0"/>
            </w:tcBorders>
            <w:tcW w:w="140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r>
      <w:tr>
        <w:trPr>
          <w:jc w:val="center"/>
          <w:trHeight w:val="398"/>
        </w:trPr>
        <w:tc>
          <w:tcPr>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w:t>
            </w:r>
            <w:r>
              <w:rPr>
                <w:highlight w:val="white"/>
              </w:rPr>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车辆检测费</w:t>
            </w:r>
            <w:r>
              <w:rPr>
                <w:highlight w:val="white"/>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244辆</w:t>
            </w:r>
            <w:r>
              <w:rPr>
                <w:highlight w:val="white"/>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200元/辆</w:t>
            </w:r>
            <w:r>
              <w:rPr>
                <w:highlight w:val="white"/>
              </w:rPr>
            </w:r>
            <w:r/>
          </w:p>
        </w:tc>
        <w:tc>
          <w:tcPr>
            <w:tcBorders>
              <w:top w:val="none" w:color="000000" w:sz="4" w:space="0"/>
              <w:left w:val="none" w:color="000000" w:sz="4" w:space="0"/>
              <w:bottom w:val="single" w:color="auto" w:sz="4" w:space="0"/>
              <w:right w:val="single" w:color="auto" w:sz="4" w:space="0"/>
            </w:tcBorders>
            <w:tcW w:w="140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r>
      <w:tr>
        <w:trPr>
          <w:jc w:val="center"/>
          <w:trHeight w:val="339"/>
        </w:trPr>
        <w:tc>
          <w:tcPr>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w:t>
            </w:r>
            <w:r>
              <w:rPr>
                <w:highlight w:val="white"/>
              </w:rPr>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过路过桥费、油费（预估）</w:t>
            </w:r>
            <w:r>
              <w:rPr>
                <w:highlight w:val="white"/>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120000</w:t>
            </w:r>
            <w:r>
              <w:rPr>
                <w:rFonts w:hint="eastAsia" w:ascii="宋体" w:hAnsi="宋体" w:eastAsia="宋体" w:cs="宋体"/>
                <w:sz w:val="24"/>
                <w:szCs w:val="24"/>
                <w:highlight w:val="white"/>
              </w:rPr>
              <w:t xml:space="preserve">元</w:t>
            </w:r>
            <w:r>
              <w:rPr>
                <w:highlight w:val="white"/>
              </w:rPr>
            </w:r>
            <w:r/>
          </w:p>
        </w:tc>
        <w:tc>
          <w:tcPr>
            <w:tcBorders>
              <w:top w:val="none" w:color="000000" w:sz="4" w:space="0"/>
              <w:left w:val="none" w:color="000000" w:sz="4" w:space="0"/>
              <w:bottom w:val="single" w:color="auto" w:sz="4" w:space="0"/>
              <w:right w:val="single" w:color="auto" w:sz="4" w:space="0"/>
            </w:tcBorders>
            <w:tcW w:w="140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r>
      <w:tr>
        <w:trPr>
          <w:jc w:val="center"/>
          <w:trHeight w:val="339"/>
        </w:trPr>
        <w:tc>
          <w:tcPr>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w:t>
            </w:r>
            <w:r>
              <w:rPr>
                <w:highlight w:val="white"/>
              </w:rPr>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大巴车、考斯特、商务车</w:t>
            </w:r>
            <w:r>
              <w:rPr>
                <w:rFonts w:hint="eastAsia" w:ascii="宋体" w:hAnsi="宋体" w:eastAsia="宋体" w:cs="宋体"/>
                <w:sz w:val="24"/>
                <w:szCs w:val="24"/>
                <w:highlight w:val="white"/>
                <w:lang w:eastAsia="zh-CN"/>
              </w:rPr>
              <w:t xml:space="preserve">、轿车(豪华轿车)</w:t>
            </w:r>
            <w:r>
              <w:rPr>
                <w:rFonts w:hint="eastAsia" w:ascii="宋体" w:hAnsi="宋体" w:eastAsia="宋体" w:cs="宋体"/>
                <w:sz w:val="24"/>
                <w:szCs w:val="24"/>
                <w:highlight w:val="white"/>
              </w:rPr>
              <w:t xml:space="preserve">超时、超公里（预估）</w:t>
            </w:r>
            <w:r>
              <w:rPr>
                <w:highlight w:val="white"/>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167980元</w:t>
            </w:r>
            <w:r>
              <w:rPr>
                <w:highlight w:val="white"/>
              </w:rPr>
            </w:r>
            <w:r/>
          </w:p>
        </w:tc>
        <w:tc>
          <w:tcPr>
            <w:tcBorders>
              <w:top w:val="none" w:color="000000" w:sz="4" w:space="0"/>
              <w:left w:val="none" w:color="000000" w:sz="4" w:space="0"/>
              <w:bottom w:val="single" w:color="auto" w:sz="4" w:space="0"/>
              <w:right w:val="single" w:color="auto" w:sz="4" w:space="0"/>
            </w:tcBorders>
            <w:tcW w:w="140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r>
      <w:tr>
        <w:trPr>
          <w:jc w:val="center"/>
          <w:trHeight w:val="398"/>
        </w:trPr>
        <w:tc>
          <w:tcPr>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w:t>
            </w:r>
            <w:r>
              <w:rPr>
                <w:highlight w:val="white"/>
              </w:rPr>
            </w:r>
            <w:r/>
          </w:p>
        </w:tc>
        <w:tc>
          <w:tcPr>
            <w:tcBorders>
              <w:top w:val="none" w:color="000000" w:sz="4" w:space="0"/>
              <w:left w:val="none" w:color="000000" w:sz="4" w:space="0"/>
              <w:bottom w:val="single" w:color="auto" w:sz="4" w:space="0"/>
              <w:right w:val="single" w:color="auto" w:sz="4" w:space="0"/>
            </w:tcBorders>
            <w:tcW w:w="241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代驾服务费</w:t>
            </w:r>
            <w:r>
              <w:rPr>
                <w:highlight w:val="white"/>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r/>
          </w:p>
        </w:tc>
        <w:tc>
          <w:tcPr>
            <w:tcBorders>
              <w:top w:val="none" w:color="000000"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420元</w:t>
            </w:r>
            <w:r>
              <w:rPr>
                <w:highlight w:val="white"/>
              </w:rPr>
            </w:r>
            <w:r/>
          </w:p>
        </w:tc>
        <w:tc>
          <w:tcPr>
            <w:tcBorders>
              <w:top w:val="none" w:color="000000" w:sz="4" w:space="0"/>
              <w:left w:val="none" w:color="000000" w:sz="4" w:space="0"/>
              <w:bottom w:val="single" w:color="auto" w:sz="4" w:space="0"/>
              <w:right w:val="single" w:color="auto" w:sz="4" w:space="0"/>
            </w:tcBorders>
            <w:tcW w:w="1401"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tc>
      </w:tr>
    </w:tbl>
    <w:p>
      <w:pPr>
        <w:ind w:firstLine="720"/>
        <w:jc w:val="left"/>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注：车辆单日服务里程200公里，超出服务里程的过路过桥费、油费、超时、超里程价格另算。（车辆单日服务时长为8小时之外）。</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1、各类车型最高限价包含泊车费、日常保养费、能耗费、燃油费（充电费）、维修费、车辆年审（检）费、随车驾驶员工资劳务费、保险、相关税金等与出行保障服务（含驾驶员）相关的所有费用，车辆过路过桥费、转场费另行计算。</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2、供应商在报价时须综合考虑所有涉及本次采购内容的费用以及供应商认为需要的其他费用，不得单列。考虑本项目的特殊性，为保证会议正常开展，所有驾驶人员必须服从采购人的安排。如因特殊情况等原因导致的活动延迟举办、取消等情况，所产生的一切费用由供应商自行负责。</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3、特别提醒供应商，应根据国家收费标准并结合市场实际进行报价，总价不得超过预算价，各车型报价不得超过项目需求所列最高限价。</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4、服务单位必须承诺满足采购人规定要求，费用最终按车辆实际使用量结算。“车辆清洗内饰”费用按实际发生额结算。</w:t>
      </w:r>
      <w:r>
        <w:rPr>
          <w:highlight w:val="white"/>
        </w:rPr>
      </w:r>
      <w:r/>
    </w:p>
    <w:p>
      <w:pPr>
        <w:ind w:firstLine="482"/>
        <w:spacing w:line="360" w:lineRule="auto"/>
        <w:rPr>
          <w:rFonts w:hint="eastAsia" w:ascii="黑体" w:hAnsi="黑体" w:eastAsia="黑体" w:cs="Times New Roman"/>
          <w:b/>
          <w:sz w:val="24"/>
          <w:szCs w:val="24"/>
          <w:highlight w:val="white"/>
        </w:rPr>
      </w:pPr>
      <w:r>
        <w:rPr>
          <w:rFonts w:hint="eastAsia" w:ascii="黑体" w:hAnsi="黑体" w:eastAsia="黑体" w:cs="Times New Roman"/>
          <w:b/>
          <w:sz w:val="24"/>
          <w:szCs w:val="24"/>
          <w:highlight w:val="white"/>
        </w:rPr>
        <w:t xml:space="preserve">十、其他</w:t>
      </w:r>
      <w:r>
        <w:rPr>
          <w:highlight w:val="white"/>
        </w:rPr>
      </w:r>
      <w:r/>
    </w:p>
    <w:p>
      <w:pPr>
        <w:ind w:firstLine="480"/>
        <w:spacing w:line="360" w:lineRule="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本次采购项目中所涉及的全部资料、电子数据等相关信息，成交供应商应严格执行保密的相关规定，未经采购人同意不得以任何方式向任何第三人披露、泄露或许可第三人使用，由此产生的法律责任由成交人自行承担，采购人追究其相应法律责任。</w:t>
      </w:r>
      <w:r>
        <w:rPr>
          <w:highlight w:val="white"/>
        </w:rPr>
      </w:r>
      <w:r/>
    </w:p>
    <w:p>
      <w:pPr>
        <w:ind w:firstLine="480"/>
        <w:spacing w:line="360" w:lineRule="auto"/>
        <w:rPr>
          <w:rFonts w:hint="default" w:ascii="Calibri" w:hAnsi="Calibri" w:eastAsia="宋体" w:cs="Times New Roman"/>
          <w:sz w:val="24"/>
          <w:szCs w:val="24"/>
          <w:highlight w:val="white"/>
        </w:rPr>
      </w:pPr>
      <w:r>
        <w:rPr>
          <w:rFonts w:hint="default" w:ascii="Calibri" w:hAnsi="Calibri" w:eastAsia="宋体" w:cs="Times New Roman"/>
          <w:sz w:val="24"/>
          <w:szCs w:val="24"/>
          <w:highlight w:val="white"/>
        </w:rPr>
      </w:r>
      <w:r>
        <w:rPr>
          <w:highlight w:val="white"/>
        </w:rPr>
      </w:r>
      <w:r/>
    </w:p>
    <w:p>
      <w:pPr>
        <w:jc w:val="left"/>
        <w:widowControl/>
        <w:rPr>
          <w:rFonts w:hint="eastAsia" w:ascii="黑体" w:hAnsi="黑体" w:eastAsia="黑体" w:cs="Times New Roman"/>
          <w:bCs/>
          <w:sz w:val="44"/>
          <w:szCs w:val="44"/>
          <w:highlight w:val="white"/>
        </w:rPr>
      </w:pPr>
      <w:r>
        <w:rPr>
          <w:highlight w:val="white"/>
        </w:rPr>
      </w:r>
      <w:bookmarkStart w:id="8" w:name="_Toc155796360"/>
      <w:r>
        <w:rPr>
          <w:rFonts w:hint="default" w:ascii="黑体" w:hAnsi="黑体" w:eastAsia="黑体" w:cs="Times New Roman"/>
          <w:b/>
          <w:highlight w:val="white"/>
        </w:rPr>
        <w:br w:type="page" w:clear="all"/>
      </w:r>
      <w:r>
        <w:rPr>
          <w:highlight w:val="white"/>
        </w:rPr>
      </w:r>
      <w:r/>
    </w:p>
    <w:p>
      <w:pPr>
        <w:jc w:val="center"/>
        <w:keepLines/>
        <w:keepNext/>
        <w:spacing w:before="156" w:after="156" w:line="360" w:lineRule="auto"/>
        <w:widowControl w:val="off"/>
        <w:rPr>
          <w:rFonts w:hint="eastAsia" w:ascii="黑体" w:hAnsi="黑体" w:eastAsia="黑体" w:cs="Times New Roman"/>
          <w:b w:val="0"/>
          <w:bCs/>
          <w:sz w:val="44"/>
          <w:szCs w:val="44"/>
          <w:highlight w:val="white"/>
        </w:rPr>
        <w:outlineLvl w:val="0"/>
      </w:pPr>
      <w:r>
        <w:rPr>
          <w:rFonts w:ascii="黑体" w:hAnsi="黑体" w:eastAsia="黑体" w:cs="Times New Roman"/>
          <w:b w:val="0"/>
          <w:bCs/>
          <w:sz w:val="44"/>
          <w:szCs w:val="44"/>
          <w:highlight w:val="white"/>
          <w:lang w:val="en-US" w:eastAsia="zh-CN" w:bidi="ar-SA"/>
        </w:rPr>
        <w:t xml:space="preserve">第五章</w:t>
      </w:r>
      <w:r>
        <w:rPr>
          <w:rFonts w:hint="eastAsia" w:ascii="黑体" w:hAnsi="黑体" w:eastAsia="黑体" w:cs="Times New Roman"/>
          <w:b w:val="0"/>
          <w:bCs/>
          <w:sz w:val="44"/>
          <w:szCs w:val="44"/>
          <w:highlight w:val="white"/>
          <w:lang w:val="en-US" w:eastAsia="zh-CN" w:bidi="ar-SA"/>
        </w:rPr>
        <w:t xml:space="preserve">  评标方法与评标标准</w:t>
      </w:r>
      <w:bookmarkEnd w:id="8"/>
      <w:r>
        <w:rPr>
          <w:highlight w:val="white"/>
        </w:rPr>
      </w:r>
      <w:r/>
    </w:p>
    <w:p>
      <w:pPr>
        <w:ind w:firstLine="480"/>
        <w:jc w:val="left"/>
        <w:spacing w:line="500" w:lineRule="exact"/>
        <w:rPr>
          <w:rFonts w:hint="eastAsia" w:ascii="黑体" w:hAnsi="黑体" w:eastAsia="黑体" w:cs="Times New Roman"/>
          <w:sz w:val="24"/>
          <w:szCs w:val="24"/>
          <w:highlight w:val="white"/>
        </w:rPr>
      </w:pPr>
      <w:r>
        <w:rPr>
          <w:rFonts w:hint="eastAsia" w:ascii="黑体" w:hAnsi="黑体" w:eastAsia="黑体" w:cs="Times New Roman"/>
          <w:sz w:val="24"/>
          <w:szCs w:val="24"/>
          <w:highlight w:val="white"/>
        </w:rPr>
        <w:t xml:space="preserve">一、评标方法</w:t>
      </w:r>
      <w:r>
        <w:rPr>
          <w:highlight w:val="white"/>
        </w:rPr>
      </w:r>
      <w:r/>
    </w:p>
    <w:p>
      <w:pPr>
        <w:ind w:firstLine="480"/>
        <w:jc w:val="left"/>
        <w:spacing w:line="500" w:lineRule="exact"/>
        <w:rPr>
          <w:rFonts w:hint="default"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综合评分法：评标结果按评审后得分由高到低顺序排列。得分相同的，按投标报价由低到高顺序排列。得分且投标报价相同的并列。投标文件满足</w:t>
      </w:r>
      <w:r>
        <w:rPr>
          <w:rFonts w:hint="eastAsia" w:ascii="Calibri" w:hAnsi="Calibri" w:eastAsia="宋体" w:cs="Times New Roman"/>
          <w:sz w:val="24"/>
          <w:szCs w:val="24"/>
          <w:highlight w:val="white"/>
          <w:lang w:eastAsia="zh-CN"/>
        </w:rPr>
        <w:t xml:space="preserve">采购文件</w:t>
      </w:r>
      <w:r>
        <w:rPr>
          <w:rFonts w:hint="eastAsia" w:ascii="Calibri" w:hAnsi="Calibri" w:eastAsia="宋体" w:cs="Times New Roman"/>
          <w:sz w:val="24"/>
          <w:szCs w:val="24"/>
          <w:highlight w:val="white"/>
        </w:rPr>
        <w:t xml:space="preserve">全部实质性要求，且按照评审因素的量化指标评审得分最高的投标人为中标候选人。</w:t>
      </w:r>
      <w:r>
        <w:rPr>
          <w:highlight w:val="white"/>
        </w:rPr>
      </w:r>
      <w:r/>
    </w:p>
    <w:p>
      <w:pPr>
        <w:ind w:firstLine="480"/>
        <w:jc w:val="left"/>
        <w:spacing w:line="500" w:lineRule="exact"/>
        <w:rPr>
          <w:rFonts w:hint="eastAsia" w:ascii="黑体" w:hAnsi="黑体" w:eastAsia="黑体" w:cs="Times New Roman"/>
          <w:sz w:val="24"/>
          <w:szCs w:val="24"/>
          <w:highlight w:val="white"/>
        </w:rPr>
      </w:pPr>
      <w:r>
        <w:rPr>
          <w:rFonts w:hint="default" w:ascii="黑体" w:hAnsi="黑体" w:eastAsia="黑体" w:cs="Times New Roman"/>
          <w:sz w:val="24"/>
          <w:szCs w:val="24"/>
          <w:highlight w:val="white"/>
        </w:rPr>
        <w:t xml:space="preserve">二、评标标准</w:t>
      </w:r>
      <w:r>
        <w:rPr>
          <w:highlight w:val="white"/>
        </w:rPr>
      </w:r>
      <w:r/>
    </w:p>
    <w:p>
      <w:pPr>
        <w:ind w:firstLine="480"/>
        <w:jc w:val="left"/>
        <w:spacing w:line="500" w:lineRule="exact"/>
        <w:rPr>
          <w:rFonts w:hint="default"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（1）评标时，评委会以</w:t>
      </w:r>
      <w:r>
        <w:rPr>
          <w:rFonts w:hint="eastAsia" w:ascii="Calibri" w:hAnsi="Calibri" w:eastAsia="宋体" w:cs="Times New Roman"/>
          <w:sz w:val="24"/>
          <w:szCs w:val="24"/>
          <w:highlight w:val="white"/>
          <w:lang w:eastAsia="zh-CN"/>
        </w:rPr>
        <w:t xml:space="preserve">采购文件</w:t>
      </w:r>
      <w:r>
        <w:rPr>
          <w:rFonts w:hint="eastAsia" w:ascii="Calibri" w:hAnsi="Calibri" w:eastAsia="宋体" w:cs="Times New Roman"/>
          <w:sz w:val="24"/>
          <w:szCs w:val="24"/>
          <w:highlight w:val="white"/>
        </w:rPr>
        <w:t xml:space="preserve">为评标依据，评委会各成员独立对每个投标人的投标文件进行评价，并汇总每个投标人的得分。评标过程中，不得去掉报价中的最高报价和最低报价。</w:t>
      </w:r>
      <w:r>
        <w:rPr>
          <w:highlight w:val="white"/>
        </w:rPr>
      </w:r>
      <w:r/>
    </w:p>
    <w:p>
      <w:pPr>
        <w:ind w:firstLine="480"/>
        <w:jc w:val="left"/>
        <w:spacing w:line="500" w:lineRule="exact"/>
        <w:rPr>
          <w:rFonts w:hint="default"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（2）本项目评分总分为100分，按四舍五入取至小数点后两位。</w:t>
      </w:r>
      <w:r>
        <w:rPr>
          <w:highlight w:val="white"/>
        </w:rPr>
      </w:r>
      <w:r/>
    </w:p>
    <w:p>
      <w:pPr>
        <w:ind w:firstLine="480"/>
        <w:jc w:val="left"/>
        <w:spacing w:line="500" w:lineRule="exact"/>
        <w:rPr>
          <w:rFonts w:hint="default"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（3）总得分=价格分+技术分+商务分。</w:t>
      </w:r>
      <w:r>
        <w:rPr>
          <w:highlight w:val="white"/>
        </w:rPr>
      </w:r>
      <w:r/>
    </w:p>
    <w:p>
      <w:pPr>
        <w:jc w:val="center"/>
        <w:spacing w:line="500" w:lineRule="exact"/>
        <w:rPr>
          <w:rFonts w:hint="eastAsia" w:ascii="黑体" w:hAnsi="黑体" w:eastAsia="黑体" w:cs="Times New Roman"/>
          <w:sz w:val="32"/>
          <w:szCs w:val="24"/>
          <w:highlight w:val="white"/>
        </w:rPr>
      </w:pPr>
      <w:r>
        <w:rPr>
          <w:rFonts w:hint="eastAsia" w:ascii="黑体" w:hAnsi="黑体" w:eastAsia="黑体" w:cs="Times New Roman"/>
          <w:sz w:val="32"/>
          <w:szCs w:val="24"/>
          <w:highlight w:val="white"/>
        </w:rPr>
        <w:t xml:space="preserve">综合评分法</w:t>
      </w:r>
      <w:r>
        <w:rPr>
          <w:highlight w:val="white"/>
        </w:rPr>
      </w:r>
      <w:r/>
    </w:p>
    <w:p>
      <w:pPr>
        <w:ind w:firstLine="480"/>
        <w:jc w:val="left"/>
        <w:spacing w:line="500" w:lineRule="exact"/>
        <w:rPr>
          <w:rFonts w:hint="default"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（1）价格分（10分）</w:t>
      </w:r>
      <w:r>
        <w:rPr>
          <w:highlight w:val="white"/>
        </w:rPr>
      </w:r>
      <w:r/>
    </w:p>
    <w:p>
      <w:pPr>
        <w:ind w:firstLine="480"/>
        <w:jc w:val="left"/>
        <w:spacing w:line="500" w:lineRule="exact"/>
        <w:rPr>
          <w:rFonts w:hint="default"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采用低价优先法计算，即满足</w:t>
      </w:r>
      <w:r>
        <w:rPr>
          <w:rFonts w:hint="eastAsia" w:ascii="Calibri" w:hAnsi="Calibri" w:eastAsia="宋体" w:cs="Times New Roman"/>
          <w:sz w:val="24"/>
          <w:szCs w:val="24"/>
          <w:highlight w:val="white"/>
          <w:lang w:eastAsia="zh-CN"/>
        </w:rPr>
        <w:t xml:space="preserve">采购文件</w:t>
      </w:r>
      <w:r>
        <w:rPr>
          <w:rFonts w:hint="eastAsia" w:ascii="Calibri" w:hAnsi="Calibri" w:eastAsia="宋体" w:cs="Times New Roman"/>
          <w:sz w:val="24"/>
          <w:szCs w:val="24"/>
          <w:highlight w:val="white"/>
        </w:rPr>
        <w:t xml:space="preserve">要求且投标价格最低的投标报价为评标基准价，其价格分为满分。其他投标人的价格分统一按照下列公式计算：</w:t>
      </w:r>
      <w:r>
        <w:rPr>
          <w:highlight w:val="white"/>
        </w:rPr>
      </w:r>
      <w:r/>
    </w:p>
    <w:p>
      <w:pPr>
        <w:ind w:firstLine="480"/>
        <w:jc w:val="left"/>
        <w:spacing w:line="500" w:lineRule="exact"/>
        <w:rPr>
          <w:rFonts w:hint="default"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投标报价得分=（评标基准价／投标报价）×10分</w:t>
      </w:r>
      <w:r>
        <w:rPr>
          <w:highlight w:val="white"/>
        </w:rPr>
      </w:r>
      <w:r/>
    </w:p>
    <w:p>
      <w:pPr>
        <w:ind w:firstLine="480"/>
        <w:jc w:val="left"/>
        <w:spacing w:line="500" w:lineRule="exact"/>
        <w:rPr>
          <w:rFonts w:hint="default"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因落实政府采购政策进行价格扣除的，用扣除后的价格参加评审。</w:t>
      </w:r>
      <w:r>
        <w:rPr>
          <w:highlight w:val="white"/>
        </w:rPr>
      </w:r>
      <w:r/>
    </w:p>
    <w:p>
      <w:pPr>
        <w:ind w:firstLine="480"/>
        <w:jc w:val="left"/>
        <w:spacing w:line="500" w:lineRule="exact"/>
        <w:rPr>
          <w:rFonts w:hint="default"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（2）商务分（</w:t>
      </w:r>
      <w:r>
        <w:rPr>
          <w:rFonts w:hint="eastAsia" w:ascii="Calibri" w:hAnsi="Calibri" w:eastAsia="宋体" w:cs="Times New Roman"/>
          <w:sz w:val="24"/>
          <w:szCs w:val="24"/>
          <w:highlight w:val="white"/>
          <w:lang w:val="en-US" w:eastAsia="zh-CN"/>
        </w:rPr>
        <w:t xml:space="preserve">60</w:t>
      </w:r>
      <w:r>
        <w:rPr>
          <w:rFonts w:hint="eastAsia" w:ascii="Calibri" w:hAnsi="Calibri" w:eastAsia="宋体" w:cs="Times New Roman"/>
          <w:sz w:val="24"/>
          <w:szCs w:val="24"/>
          <w:highlight w:val="white"/>
        </w:rPr>
        <w:t xml:space="preserve">分）</w:t>
      </w:r>
      <w:r>
        <w:rPr>
          <w:highlight w:val="white"/>
        </w:rPr>
      </w:r>
      <w:r/>
    </w:p>
    <w:tbl>
      <w:tblPr>
        <w:tblStyle w:val="741"/>
        <w:tblW w:w="89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8"/>
        <w:gridCol w:w="7299"/>
      </w:tblGrid>
      <w:tr>
        <w:trPr>
          <w:jc w:val="center"/>
          <w:trHeight w:val="621"/>
        </w:trPr>
        <w:tc>
          <w:tcPr>
            <w:tcW w:w="1628" w:type="dxa"/>
            <w:vAlign w:val="center"/>
            <w:textDirection w:val="lrTb"/>
            <w:noWrap w:val="false"/>
          </w:tcPr>
          <w:p>
            <w:pPr>
              <w:jc w:val="center"/>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评审因素</w:t>
            </w:r>
            <w:r>
              <w:rPr>
                <w:highlight w:val="white"/>
              </w:rPr>
            </w:r>
            <w:r/>
          </w:p>
        </w:tc>
        <w:tc>
          <w:tcPr>
            <w:tcW w:w="7299" w:type="dxa"/>
            <w:vAlign w:val="center"/>
            <w:textDirection w:val="lrTb"/>
            <w:noWrap w:val="false"/>
          </w:tcPr>
          <w:p>
            <w:pPr>
              <w:jc w:val="center"/>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评审标准</w:t>
            </w:r>
            <w:r>
              <w:rPr>
                <w:highlight w:val="white"/>
              </w:rPr>
            </w:r>
            <w:r/>
          </w:p>
        </w:tc>
      </w:tr>
      <w:tr>
        <w:trPr>
          <w:jc w:val="center"/>
          <w:trHeight w:val="621"/>
        </w:trPr>
        <w:tc>
          <w:tcPr>
            <w:tcW w:w="1628" w:type="dxa"/>
            <w:vAlign w:val="center"/>
            <w:textDirection w:val="lrTb"/>
            <w:noWrap w:val="false"/>
          </w:tcPr>
          <w:p>
            <w:pPr>
              <w:jc w:val="both"/>
              <w:keepLines w:val="0"/>
              <w:keepNext w:val="0"/>
              <w:pageBreakBefore w:val="0"/>
              <w:spacing w:before="69" w:line="400" w:lineRule="exact"/>
              <w:widowControl w:val="off"/>
              <w:rPr>
                <w:rFonts w:hint="eastAsia" w:ascii="宋体" w:hAnsi="宋体" w:eastAsia="宋体" w:cs="宋体"/>
                <w:sz w:val="24"/>
                <w:szCs w:val="24"/>
                <w:highlight w:val="white"/>
              </w:rPr>
            </w:pPr>
            <w:r>
              <w:rPr>
                <w:rFonts w:hint="eastAsia" w:ascii="宋体" w:hAnsi="宋体" w:eastAsia="宋体" w:cs="宋体"/>
                <w:spacing w:val="-1"/>
                <w:sz w:val="24"/>
                <w:szCs w:val="24"/>
                <w:highlight w:val="white"/>
                <w:lang w:val="en-US" w:eastAsia="en-US" w:bidi="ar-SA"/>
              </w:rPr>
              <w:t xml:space="preserve">提供服务车辆</w:t>
            </w:r>
            <w:r>
              <w:rPr>
                <w:rFonts w:hint="eastAsia" w:ascii="宋体" w:hAnsi="宋体" w:eastAsia="宋体" w:cs="宋体"/>
                <w:spacing w:val="-5"/>
                <w:sz w:val="24"/>
                <w:szCs w:val="24"/>
                <w:highlight w:val="white"/>
              </w:rPr>
              <w:t xml:space="preserve">（26</w:t>
            </w:r>
            <w:r>
              <w:rPr>
                <w:rFonts w:hint="eastAsia" w:ascii="宋体" w:hAnsi="宋体" w:eastAsia="宋体" w:cs="宋体"/>
                <w:spacing w:val="-44"/>
                <w:sz w:val="24"/>
                <w:szCs w:val="24"/>
                <w:highlight w:val="white"/>
              </w:rPr>
              <w:t xml:space="preserve"> </w:t>
            </w:r>
            <w:r>
              <w:rPr>
                <w:rFonts w:hint="eastAsia" w:ascii="宋体" w:hAnsi="宋体" w:eastAsia="宋体" w:cs="宋体"/>
                <w:spacing w:val="-5"/>
                <w:sz w:val="24"/>
                <w:szCs w:val="24"/>
                <w:highlight w:val="white"/>
              </w:rPr>
              <w:t xml:space="preserve">分）</w:t>
            </w:r>
            <w:r>
              <w:rPr>
                <w:highlight w:val="white"/>
              </w:rPr>
            </w:r>
            <w:r/>
          </w:p>
        </w:tc>
        <w:tc>
          <w:tcPr>
            <w:tcW w:w="7299" w:type="dxa"/>
            <w:vAlign w:val="center"/>
            <w:textDirection w:val="lrTb"/>
            <w:noWrap w:val="false"/>
          </w:tcPr>
          <w:p>
            <w:pPr>
              <w:jc w:val="both"/>
              <w:keepLines w:val="0"/>
              <w:keepNext w:val="0"/>
              <w:pageBreakBefore w:val="0"/>
              <w:spacing w:before="61" w:line="400" w:lineRule="exact"/>
              <w:widowControl w:val="off"/>
              <w:rPr>
                <w:rFonts w:hint="eastAsia" w:ascii="宋体" w:hAnsi="宋体" w:eastAsia="宋体" w:cs="宋体"/>
                <w:sz w:val="24"/>
                <w:szCs w:val="24"/>
                <w:highlight w:val="white"/>
              </w:rPr>
            </w:pPr>
            <w:r>
              <w:rPr>
                <w:rFonts w:hint="eastAsia" w:ascii="宋体" w:hAnsi="宋体" w:eastAsia="宋体" w:cs="宋体"/>
                <w:spacing w:val="-1"/>
                <w:sz w:val="24"/>
                <w:szCs w:val="24"/>
                <w:highlight w:val="white"/>
                <w:lang w:val="en-US" w:eastAsia="zh-CN" w:bidi="ar-SA"/>
              </w:rPr>
              <w:t xml:space="preserve">供应商为本项目提供服务的车辆：</w:t>
            </w:r>
            <w:r>
              <w:rPr>
                <w:highlight w:val="white"/>
              </w:rPr>
            </w:r>
            <w:r/>
          </w:p>
          <w:p>
            <w:pPr>
              <w:jc w:val="left"/>
              <w:keepLines w:val="0"/>
              <w:keepNext w:val="0"/>
              <w:widowControl/>
              <w:rPr>
                <w:rFonts w:hint="eastAsia" w:ascii="宋体" w:hAnsi="宋体" w:eastAsia="宋体" w:cs="宋体"/>
                <w:sz w:val="24"/>
                <w:szCs w:val="24"/>
                <w:highlight w:val="white"/>
              </w:rPr>
              <w:suppressLineNumbers w:val="0"/>
            </w:pPr>
            <w:r>
              <w:rPr>
                <w:rFonts w:hint="eastAsia" w:ascii="宋体" w:hAnsi="宋体" w:eastAsia="宋体" w:cs="宋体"/>
                <w:spacing w:val="-4"/>
                <w:sz w:val="24"/>
                <w:szCs w:val="24"/>
                <w:highlight w:val="white"/>
                <w:lang w:val="en-US" w:eastAsia="zh-CN" w:bidi="ar-SA"/>
              </w:rPr>
              <w:t xml:space="preserve">车辆首次注册在</w:t>
            </w:r>
            <w:r>
              <w:rPr>
                <w:rFonts w:hint="eastAsia" w:ascii="宋体" w:hAnsi="宋体" w:eastAsia="宋体" w:cs="宋体"/>
                <w:spacing w:val="-37"/>
                <w:sz w:val="24"/>
                <w:szCs w:val="24"/>
                <w:highlight w:val="white"/>
                <w:lang w:val="en-US" w:eastAsia="zh-CN" w:bidi="ar-SA"/>
              </w:rPr>
              <w:t xml:space="preserve"> </w:t>
            </w:r>
            <w:r>
              <w:rPr>
                <w:rFonts w:hint="eastAsia" w:ascii="宋体" w:hAnsi="宋体" w:eastAsia="宋体" w:cs="宋体"/>
                <w:spacing w:val="-4"/>
                <w:sz w:val="24"/>
                <w:szCs w:val="24"/>
                <w:highlight w:val="white"/>
                <w:lang w:val="en-US" w:eastAsia="zh-CN" w:bidi="ar-SA"/>
              </w:rPr>
              <w:t xml:space="preserve">2024年8月1日及</w:t>
            </w:r>
            <w:r>
              <w:rPr>
                <w:rFonts w:hint="eastAsia" w:ascii="宋体" w:hAnsi="宋体" w:eastAsia="宋体" w:cs="宋体"/>
                <w:spacing w:val="-5"/>
                <w:sz w:val="24"/>
                <w:szCs w:val="24"/>
                <w:highlight w:val="white"/>
                <w:lang w:val="en-US" w:eastAsia="zh-CN" w:bidi="ar-SA"/>
              </w:rPr>
              <w:t xml:space="preserve">之后的，每有一台得</w:t>
            </w:r>
            <w:r>
              <w:rPr>
                <w:rFonts w:hint="eastAsia" w:ascii="宋体" w:hAnsi="宋体" w:eastAsia="宋体" w:cs="宋体"/>
                <w:spacing w:val="-22"/>
                <w:sz w:val="24"/>
                <w:szCs w:val="24"/>
                <w:highlight w:val="white"/>
                <w:lang w:val="en-US" w:eastAsia="zh-CN" w:bidi="ar-SA"/>
              </w:rPr>
              <w:t xml:space="preserve"> </w:t>
            </w:r>
            <w:r>
              <w:rPr>
                <w:rFonts w:hint="eastAsia" w:ascii="宋体" w:hAnsi="宋体" w:eastAsia="宋体" w:cs="宋体"/>
                <w:spacing w:val="-5"/>
                <w:sz w:val="24"/>
                <w:szCs w:val="24"/>
                <w:highlight w:val="white"/>
                <w:lang w:val="en-US" w:eastAsia="zh-CN" w:bidi="ar-SA"/>
              </w:rPr>
              <w:t xml:space="preserve">1</w:t>
            </w:r>
            <w:r>
              <w:rPr>
                <w:rFonts w:hint="eastAsia" w:ascii="宋体" w:hAnsi="宋体" w:eastAsia="宋体" w:cs="宋体"/>
                <w:spacing w:val="-31"/>
                <w:sz w:val="24"/>
                <w:szCs w:val="24"/>
                <w:highlight w:val="white"/>
                <w:lang w:val="en-US" w:eastAsia="zh-CN" w:bidi="ar-SA"/>
              </w:rPr>
              <w:t xml:space="preserve"> </w:t>
            </w:r>
            <w:r>
              <w:rPr>
                <w:rFonts w:hint="eastAsia" w:ascii="宋体" w:hAnsi="宋体" w:eastAsia="宋体" w:cs="宋体"/>
                <w:spacing w:val="-5"/>
                <w:sz w:val="24"/>
                <w:szCs w:val="24"/>
                <w:highlight w:val="white"/>
                <w:lang w:val="en-US" w:eastAsia="zh-CN" w:bidi="ar-SA"/>
              </w:rPr>
              <w:t xml:space="preserve">分；</w:t>
            </w:r>
            <w:r>
              <w:rPr>
                <w:rFonts w:hint="eastAsia" w:ascii="宋体" w:hAnsi="宋体" w:eastAsia="宋体" w:cs="宋体"/>
                <w:spacing w:val="-5"/>
                <w:sz w:val="24"/>
                <w:szCs w:val="24"/>
                <w:highlight w:val="white"/>
                <w:lang w:val="en-US" w:eastAsia="zh-CN" w:bidi="ar-SA"/>
              </w:rPr>
              <w:t xml:space="preserve">车辆首次注</w:t>
            </w:r>
            <w:r>
              <w:rPr>
                <w:rFonts w:hint="eastAsia" w:ascii="宋体" w:hAnsi="宋体" w:eastAsia="宋体" w:cs="宋体"/>
                <w:spacing w:val="-4"/>
                <w:sz w:val="24"/>
                <w:szCs w:val="24"/>
                <w:highlight w:val="white"/>
                <w:lang w:val="en-US" w:eastAsia="zh-CN" w:bidi="ar-SA"/>
              </w:rPr>
              <w:t xml:space="preserve">册在</w:t>
            </w:r>
            <w:r>
              <w:rPr>
                <w:rFonts w:hint="eastAsia" w:ascii="宋体" w:hAnsi="宋体" w:eastAsia="宋体" w:cs="宋体"/>
                <w:spacing w:val="-47"/>
                <w:sz w:val="24"/>
                <w:szCs w:val="24"/>
                <w:highlight w:val="white"/>
                <w:lang w:val="en-US" w:eastAsia="zh-CN" w:bidi="ar-SA"/>
              </w:rPr>
              <w:t xml:space="preserve"> </w:t>
            </w:r>
            <w:r>
              <w:rPr>
                <w:rFonts w:hint="eastAsia" w:ascii="宋体" w:hAnsi="宋体" w:eastAsia="宋体" w:cs="宋体"/>
                <w:spacing w:val="-4"/>
                <w:sz w:val="24"/>
                <w:szCs w:val="24"/>
                <w:highlight w:val="white"/>
                <w:lang w:val="en-US" w:eastAsia="zh-CN" w:bidi="ar-SA"/>
              </w:rPr>
              <w:t xml:space="preserve">2018-2024 年7月31日之间的</w:t>
            </w:r>
            <w:r>
              <w:rPr>
                <w:rFonts w:hint="eastAsia" w:ascii="宋体" w:hAnsi="宋体" w:eastAsia="宋体" w:cs="宋体"/>
                <w:spacing w:val="-4"/>
                <w:sz w:val="24"/>
                <w:szCs w:val="24"/>
                <w:highlight w:val="white"/>
                <w:lang w:val="en-US" w:eastAsia="zh-CN" w:bidi="ar-SA"/>
              </w:rPr>
              <w:t xml:space="preserve">，每有一台得</w:t>
            </w:r>
            <w:r>
              <w:rPr>
                <w:rFonts w:hint="eastAsia" w:ascii="宋体" w:hAnsi="宋体" w:eastAsia="宋体" w:cs="宋体"/>
                <w:spacing w:val="-42"/>
                <w:sz w:val="24"/>
                <w:szCs w:val="24"/>
                <w:highlight w:val="white"/>
                <w:lang w:val="en-US" w:eastAsia="zh-CN" w:bidi="ar-SA"/>
              </w:rPr>
              <w:t xml:space="preserve"> </w:t>
            </w:r>
            <w:r>
              <w:rPr>
                <w:rFonts w:hint="eastAsia" w:ascii="宋体" w:hAnsi="宋体" w:eastAsia="宋体" w:cs="宋体"/>
                <w:spacing w:val="-4"/>
                <w:sz w:val="24"/>
                <w:szCs w:val="24"/>
                <w:highlight w:val="white"/>
                <w:lang w:val="en-US" w:eastAsia="zh-CN" w:bidi="ar-SA"/>
              </w:rPr>
              <w:t xml:space="preserve">0.5</w:t>
            </w:r>
            <w:r>
              <w:rPr>
                <w:rFonts w:hint="eastAsia" w:ascii="宋体" w:hAnsi="宋体" w:eastAsia="宋体" w:cs="宋体"/>
                <w:spacing w:val="-41"/>
                <w:sz w:val="24"/>
                <w:szCs w:val="24"/>
                <w:highlight w:val="white"/>
                <w:lang w:val="en-US" w:eastAsia="zh-CN" w:bidi="ar-SA"/>
              </w:rPr>
              <w:t xml:space="preserve"> </w:t>
            </w:r>
            <w:r>
              <w:rPr>
                <w:rFonts w:hint="eastAsia" w:ascii="宋体" w:hAnsi="宋体" w:eastAsia="宋体" w:cs="宋体"/>
                <w:spacing w:val="-4"/>
                <w:sz w:val="24"/>
                <w:szCs w:val="24"/>
                <w:highlight w:val="white"/>
                <w:lang w:val="en-US" w:eastAsia="zh-CN" w:bidi="ar-SA"/>
              </w:rPr>
              <w:t xml:space="preserve">分；本项最高得</w:t>
            </w:r>
            <w:r>
              <w:rPr>
                <w:rFonts w:hint="eastAsia" w:ascii="宋体" w:hAnsi="宋体" w:eastAsia="宋体" w:cs="宋体"/>
                <w:spacing w:val="-41"/>
                <w:sz w:val="24"/>
                <w:szCs w:val="24"/>
                <w:highlight w:val="white"/>
                <w:lang w:val="en-US" w:eastAsia="zh-CN" w:bidi="ar-SA"/>
              </w:rPr>
              <w:t xml:space="preserve"> </w:t>
            </w:r>
            <w:r>
              <w:rPr>
                <w:rFonts w:hint="eastAsia" w:ascii="宋体" w:hAnsi="宋体" w:eastAsia="宋体" w:cs="宋体"/>
                <w:spacing w:val="-4"/>
                <w:sz w:val="24"/>
                <w:szCs w:val="24"/>
                <w:highlight w:val="white"/>
                <w:lang w:val="en-US" w:eastAsia="zh-CN" w:bidi="ar-SA"/>
              </w:rPr>
              <w:t xml:space="preserve">26</w:t>
            </w:r>
            <w:r>
              <w:rPr>
                <w:rFonts w:hint="eastAsia" w:ascii="宋体" w:hAnsi="宋体" w:eastAsia="宋体" w:cs="宋体"/>
                <w:spacing w:val="-42"/>
                <w:sz w:val="24"/>
                <w:szCs w:val="24"/>
                <w:highlight w:val="white"/>
                <w:lang w:val="en-US" w:eastAsia="zh-CN" w:bidi="ar-SA"/>
              </w:rPr>
              <w:t xml:space="preserve"> </w:t>
            </w:r>
            <w:r>
              <w:rPr>
                <w:rFonts w:hint="eastAsia" w:ascii="宋体" w:hAnsi="宋体" w:eastAsia="宋体" w:cs="宋体"/>
                <w:spacing w:val="-4"/>
                <w:sz w:val="24"/>
                <w:szCs w:val="24"/>
                <w:highlight w:val="white"/>
                <w:lang w:val="en-US" w:eastAsia="zh-CN" w:bidi="ar-SA"/>
              </w:rPr>
              <w:t xml:space="preserve">分</w:t>
            </w:r>
            <w:r>
              <w:rPr>
                <w:rFonts w:hint="eastAsia" w:ascii="宋体" w:hAnsi="宋体" w:eastAsia="宋体" w:cs="宋体"/>
                <w:spacing w:val="-4"/>
                <w:sz w:val="24"/>
                <w:szCs w:val="24"/>
                <w:highlight w:val="white"/>
                <w:lang w:val="en-US" w:eastAsia="zh-CN" w:bidi="ar-SA"/>
              </w:rPr>
              <w:t xml:space="preserve">。</w:t>
            </w:r>
            <w:r>
              <w:rPr>
                <w:highlight w:val="white"/>
              </w:rPr>
            </w:r>
            <w:r/>
          </w:p>
          <w:p>
            <w:pPr>
              <w:keepLines w:val="0"/>
              <w:keepNext w:val="0"/>
              <w:pageBreakBefore w:val="0"/>
              <w:spacing w:line="400" w:lineRule="exact"/>
              <w:widowControl w:val="off"/>
              <w:rPr>
                <w:rFonts w:hint="eastAsia" w:ascii="宋体" w:hAnsi="宋体" w:eastAsia="宋体" w:cs="宋体"/>
                <w:b/>
                <w:sz w:val="24"/>
                <w:szCs w:val="24"/>
                <w:highlight w:val="white"/>
              </w:rPr>
            </w:pPr>
            <w:r>
              <w:rPr>
                <w:rFonts w:hint="eastAsia" w:ascii="宋体" w:hAnsi="宋体" w:eastAsia="宋体" w:cs="宋体"/>
                <w:b/>
                <w:bCs/>
                <w:color w:val="auto"/>
                <w:spacing w:val="-1"/>
                <w:sz w:val="24"/>
                <w:szCs w:val="24"/>
                <w:highlight w:val="white"/>
                <w:lang w:val="en-US" w:eastAsia="zh-CN"/>
              </w:rPr>
              <w:t xml:space="preserve">注：</w:t>
            </w:r>
            <w:r>
              <w:rPr>
                <w:rFonts w:hint="eastAsia" w:ascii="宋体" w:hAnsi="宋体" w:eastAsia="宋体" w:cs="宋体"/>
                <w:b/>
                <w:bCs/>
                <w:color w:val="auto"/>
                <w:spacing w:val="-1"/>
                <w:sz w:val="24"/>
                <w:szCs w:val="24"/>
                <w:highlight w:val="white"/>
              </w:rPr>
              <w:t xml:space="preserve">响应文件中提</w:t>
            </w:r>
            <w:bookmarkStart w:id="20" w:name="_GoBack"/>
            <w:r>
              <w:rPr>
                <w:highlight w:val="white"/>
              </w:rPr>
            </w:r>
            <w:bookmarkEnd w:id="20"/>
            <w:r>
              <w:rPr>
                <w:rFonts w:hint="eastAsia" w:ascii="宋体" w:hAnsi="宋体" w:eastAsia="宋体" w:cs="宋体"/>
                <w:b/>
                <w:bCs/>
                <w:color w:val="auto"/>
                <w:spacing w:val="-1"/>
                <w:sz w:val="24"/>
                <w:szCs w:val="24"/>
                <w:highlight w:val="white"/>
              </w:rPr>
              <w:t xml:space="preserve">供相关车辆机动车行驶证扫描件并加</w:t>
            </w:r>
            <w:r>
              <w:rPr>
                <w:rFonts w:hint="eastAsia" w:ascii="宋体" w:hAnsi="宋体" w:eastAsia="宋体" w:cs="宋体"/>
                <w:b/>
                <w:bCs/>
                <w:color w:val="auto"/>
                <w:spacing w:val="-2"/>
                <w:sz w:val="24"/>
                <w:szCs w:val="24"/>
                <w:highlight w:val="white"/>
              </w:rPr>
              <w:t xml:space="preserve">盖供应商公章，未提</w:t>
            </w:r>
            <w:r>
              <w:rPr>
                <w:rFonts w:hint="eastAsia" w:ascii="宋体" w:hAnsi="宋体" w:eastAsia="宋体" w:cs="宋体"/>
                <w:b/>
                <w:bCs/>
                <w:color w:val="auto"/>
                <w:spacing w:val="-4"/>
                <w:sz w:val="24"/>
                <w:szCs w:val="24"/>
                <w:highlight w:val="white"/>
              </w:rPr>
              <w:t xml:space="preserve">供不得分。</w:t>
            </w:r>
            <w:r>
              <w:rPr>
                <w:highlight w:val="white"/>
              </w:rPr>
            </w:r>
            <w:r/>
          </w:p>
        </w:tc>
      </w:tr>
      <w:tr>
        <w:trPr>
          <w:jc w:val="center"/>
          <w:trHeight w:val="358"/>
        </w:trPr>
        <w:tc>
          <w:tcPr>
            <w:tcW w:w="1628" w:type="dxa"/>
            <w:vAlign w:val="center"/>
            <w:textDirection w:val="lrTb"/>
            <w:noWrap w:val="false"/>
          </w:tcPr>
          <w:p>
            <w:pPr>
              <w:jc w:val="center"/>
              <w:keepLines w:val="0"/>
              <w:keepNext w:val="0"/>
              <w:pageBreakBefore w:val="0"/>
              <w:spacing w:before="69" w:line="400" w:lineRule="exact"/>
              <w:widowControl w:val="off"/>
              <w:rPr>
                <w:rFonts w:hint="eastAsia" w:ascii="宋体" w:hAnsi="宋体" w:eastAsia="宋体" w:cs="宋体"/>
                <w:sz w:val="24"/>
                <w:szCs w:val="24"/>
                <w:highlight w:val="white"/>
              </w:rPr>
            </w:pPr>
            <w:r>
              <w:rPr>
                <w:rFonts w:hint="eastAsia" w:ascii="宋体" w:hAnsi="宋体" w:eastAsia="宋体" w:cs="宋体"/>
                <w:spacing w:val="-1"/>
                <w:sz w:val="24"/>
                <w:szCs w:val="24"/>
                <w:highlight w:val="white"/>
                <w:lang w:val="en-US" w:eastAsia="en-US" w:bidi="ar-SA"/>
              </w:rPr>
              <w:t xml:space="preserve">提供服务人员</w:t>
            </w:r>
            <w:r>
              <w:rPr>
                <w:rFonts w:hint="eastAsia" w:ascii="宋体" w:hAnsi="宋体" w:eastAsia="宋体" w:cs="宋体"/>
                <w:spacing w:val="-7"/>
                <w:sz w:val="24"/>
                <w:szCs w:val="24"/>
                <w:highlight w:val="white"/>
              </w:rPr>
              <w:t xml:space="preserve">（</w:t>
            </w:r>
            <w:r>
              <w:rPr>
                <w:rFonts w:hint="eastAsia" w:ascii="宋体" w:hAnsi="宋体" w:eastAsia="宋体" w:cs="宋体"/>
                <w:spacing w:val="-7"/>
                <w:sz w:val="24"/>
                <w:szCs w:val="24"/>
                <w:highlight w:val="white"/>
                <w:lang w:val="en-US" w:eastAsia="zh-CN"/>
              </w:rPr>
              <w:t xml:space="preserve">21</w:t>
            </w:r>
            <w:r>
              <w:rPr>
                <w:rFonts w:hint="eastAsia" w:ascii="宋体" w:hAnsi="宋体" w:eastAsia="宋体" w:cs="宋体"/>
                <w:spacing w:val="-7"/>
                <w:sz w:val="24"/>
                <w:szCs w:val="24"/>
                <w:highlight w:val="white"/>
              </w:rPr>
              <w:t xml:space="preserve">分）</w:t>
            </w:r>
            <w:r>
              <w:rPr>
                <w:highlight w:val="white"/>
              </w:rPr>
            </w:r>
            <w:r/>
          </w:p>
        </w:tc>
        <w:tc>
          <w:tcPr>
            <w:tcW w:w="7299" w:type="dxa"/>
            <w:vAlign w:val="center"/>
            <w:textDirection w:val="lrTb"/>
            <w:noWrap w:val="false"/>
          </w:tcPr>
          <w:p>
            <w:pPr>
              <w:jc w:val="both"/>
              <w:keepLines w:val="0"/>
              <w:keepNext w:val="0"/>
              <w:pageBreakBefore w:val="0"/>
              <w:spacing w:before="61"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pacing w:val="-1"/>
                <w:sz w:val="24"/>
                <w:szCs w:val="24"/>
                <w:highlight w:val="white"/>
                <w:lang w:val="en-US" w:eastAsia="zh-CN" w:bidi="ar-SA"/>
              </w:rPr>
              <w:t xml:space="preserve">供应商为本项目提供服务的驾驶人员：</w:t>
            </w:r>
            <w:r>
              <w:rPr>
                <w:highlight w:val="white"/>
              </w:rPr>
            </w:r>
            <w:r/>
          </w:p>
          <w:p>
            <w:pPr>
              <w:jc w:val="both"/>
              <w:keepLines w:val="0"/>
              <w:keepNext w:val="0"/>
              <w:pageBreakBefore w:val="0"/>
              <w:spacing w:before="78"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pacing w:val="-3"/>
                <w:sz w:val="24"/>
                <w:szCs w:val="24"/>
                <w:highlight w:val="none"/>
                <w:lang w:val="en-US" w:eastAsia="zh-CN" w:bidi="ar-SA"/>
              </w:rPr>
              <w:t xml:space="preserve">1</w:t>
            </w:r>
            <w:r>
              <w:rPr>
                <w:rFonts w:hint="eastAsia" w:ascii="宋体" w:hAnsi="宋体" w:eastAsia="宋体" w:cs="宋体"/>
                <w:color w:val="auto"/>
                <w:spacing w:val="-3"/>
                <w:sz w:val="24"/>
                <w:szCs w:val="24"/>
                <w:highlight w:val="white"/>
                <w:lang w:val="en-US" w:eastAsia="zh-CN" w:bidi="ar-SA"/>
              </w:rPr>
              <w:t xml:space="preserve">、具有</w:t>
            </w:r>
            <w:r>
              <w:rPr>
                <w:rFonts w:hint="eastAsia" w:ascii="宋体" w:hAnsi="宋体" w:eastAsia="宋体" w:cs="宋体"/>
                <w:color w:val="auto"/>
                <w:spacing w:val="-3"/>
                <w:sz w:val="24"/>
                <w:szCs w:val="24"/>
                <w:highlight w:val="white"/>
                <w:lang w:val="en-US" w:eastAsia="zh-CN" w:bidi="ar-SA"/>
              </w:rPr>
              <w:t xml:space="preserve">10年或以上驾驶经验的每有一人加</w:t>
            </w:r>
            <w:r>
              <w:rPr>
                <w:rFonts w:hint="eastAsia" w:ascii="宋体" w:hAnsi="宋体" w:eastAsia="宋体" w:cs="宋体"/>
                <w:color w:val="auto"/>
                <w:spacing w:val="-3"/>
                <w:sz w:val="24"/>
                <w:szCs w:val="24"/>
                <w:highlight w:val="white"/>
                <w:lang w:val="en-US" w:eastAsia="zh-CN" w:bidi="ar-SA"/>
              </w:rPr>
              <w:t xml:space="preserve">3分，本项最高得12</w:t>
            </w:r>
            <w:r>
              <w:rPr>
                <w:rFonts w:hint="eastAsia" w:ascii="宋体" w:hAnsi="宋体" w:eastAsia="宋体" w:cs="宋体"/>
                <w:color w:val="auto"/>
                <w:spacing w:val="-3"/>
                <w:sz w:val="24"/>
                <w:szCs w:val="24"/>
                <w:highlight w:val="white"/>
                <w:lang w:val="en-US" w:eastAsia="zh-CN" w:bidi="ar-SA"/>
              </w:rPr>
              <w:t xml:space="preserve">分；</w:t>
            </w:r>
            <w:r>
              <w:rPr>
                <w:highlight w:val="white"/>
              </w:rPr>
            </w:r>
            <w:r/>
          </w:p>
          <w:p>
            <w:pPr>
              <w:jc w:val="both"/>
              <w:keepLines w:val="0"/>
              <w:keepNext w:val="0"/>
              <w:pageBreakBefore w:val="0"/>
              <w:spacing w:before="77"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pacing w:val="-1"/>
                <w:sz w:val="24"/>
                <w:szCs w:val="24"/>
                <w:highlight w:val="none"/>
                <w:lang w:val="en-US" w:eastAsia="zh-CN" w:bidi="ar-SA"/>
              </w:rPr>
              <w:t xml:space="preserve">2</w:t>
            </w:r>
            <w:r>
              <w:rPr>
                <w:rFonts w:hint="eastAsia" w:ascii="宋体" w:hAnsi="宋体" w:eastAsia="宋体" w:cs="宋体"/>
                <w:color w:val="auto"/>
                <w:spacing w:val="-1"/>
                <w:sz w:val="24"/>
                <w:szCs w:val="24"/>
                <w:highlight w:val="white"/>
                <w:lang w:val="en-US" w:eastAsia="zh-CN" w:bidi="ar-SA"/>
              </w:rPr>
              <w:t xml:space="preserve">、取</w:t>
            </w:r>
            <w:r>
              <w:rPr>
                <w:rFonts w:hint="eastAsia" w:ascii="宋体" w:hAnsi="宋体" w:eastAsia="宋体" w:cs="宋体"/>
                <w:color w:val="auto"/>
                <w:spacing w:val="-1"/>
                <w:sz w:val="24"/>
                <w:szCs w:val="24"/>
                <w:highlight w:val="white"/>
                <w:lang w:val="en-US" w:eastAsia="zh-CN" w:bidi="ar-SA"/>
              </w:rPr>
              <w:t xml:space="preserve">得汽车驾驶员职业技能等级证书的每有一人加</w:t>
            </w:r>
            <w:r>
              <w:rPr>
                <w:rFonts w:hint="eastAsia" w:ascii="宋体" w:hAnsi="宋体" w:eastAsia="宋体" w:cs="宋体"/>
                <w:color w:val="auto"/>
                <w:spacing w:val="-30"/>
                <w:sz w:val="24"/>
                <w:szCs w:val="24"/>
                <w:highlight w:val="white"/>
                <w:lang w:val="en-US" w:eastAsia="zh-CN" w:bidi="ar-SA"/>
              </w:rPr>
              <w:t xml:space="preserve">3</w:t>
            </w:r>
            <w:r>
              <w:rPr>
                <w:rFonts w:hint="eastAsia" w:ascii="宋体" w:hAnsi="宋体" w:eastAsia="宋体" w:cs="宋体"/>
                <w:color w:val="auto"/>
                <w:spacing w:val="-1"/>
                <w:sz w:val="24"/>
                <w:szCs w:val="24"/>
                <w:highlight w:val="white"/>
                <w:lang w:val="en-US" w:eastAsia="zh-CN" w:bidi="ar-SA"/>
              </w:rPr>
              <w:t xml:space="preserve">分，</w:t>
            </w:r>
            <w:r>
              <w:rPr>
                <w:rFonts w:hint="eastAsia" w:ascii="宋体" w:hAnsi="宋体" w:eastAsia="宋体" w:cs="宋体"/>
                <w:color w:val="auto"/>
                <w:spacing w:val="-3"/>
                <w:sz w:val="24"/>
                <w:szCs w:val="24"/>
                <w:highlight w:val="white"/>
                <w:lang w:val="en-US" w:eastAsia="zh-CN" w:bidi="ar-SA"/>
              </w:rPr>
              <w:t xml:space="preserve">本项</w:t>
            </w:r>
            <w:r>
              <w:rPr>
                <w:rFonts w:hint="eastAsia" w:ascii="宋体" w:hAnsi="宋体" w:eastAsia="宋体" w:cs="宋体"/>
                <w:color w:val="auto"/>
                <w:spacing w:val="-1"/>
                <w:sz w:val="24"/>
                <w:szCs w:val="24"/>
                <w:highlight w:val="white"/>
                <w:lang w:val="en-US" w:eastAsia="zh-CN" w:bidi="ar-SA"/>
              </w:rPr>
              <w:t xml:space="preserve">最</w:t>
            </w:r>
            <w:r>
              <w:rPr>
                <w:rFonts w:hint="eastAsia" w:ascii="宋体" w:hAnsi="宋体" w:eastAsia="宋体" w:cs="宋体"/>
                <w:color w:val="auto"/>
                <w:spacing w:val="-2"/>
                <w:sz w:val="24"/>
                <w:szCs w:val="24"/>
                <w:highlight w:val="white"/>
                <w:lang w:val="en-US" w:eastAsia="zh-CN" w:bidi="ar-SA"/>
              </w:rPr>
              <w:t xml:space="preserve">高得9分。</w:t>
            </w:r>
            <w:r>
              <w:rPr>
                <w:highlight w:val="white"/>
              </w:rPr>
            </w:r>
            <w:r/>
          </w:p>
          <w:p>
            <w:pPr>
              <w:keepLines w:val="0"/>
              <w:keepNext w:val="0"/>
              <w:pageBreakBefore w:val="0"/>
              <w:spacing w:line="400" w:lineRule="exact"/>
              <w:widowControl w:val="off"/>
              <w:rPr>
                <w:rFonts w:hint="eastAsia" w:ascii="宋体" w:hAnsi="宋体" w:eastAsia="宋体" w:cs="宋体"/>
                <w:b/>
                <w:color w:val="auto"/>
                <w:sz w:val="24"/>
                <w:szCs w:val="24"/>
                <w:highlight w:val="white"/>
              </w:rPr>
            </w:pPr>
            <w:r>
              <w:rPr>
                <w:rFonts w:hint="eastAsia" w:ascii="宋体" w:hAnsi="宋体" w:eastAsia="宋体" w:cs="宋体"/>
                <w:b/>
                <w:bCs/>
                <w:color w:val="auto"/>
                <w:spacing w:val="5"/>
                <w:sz w:val="24"/>
                <w:szCs w:val="24"/>
                <w:highlight w:val="white"/>
                <w:lang w:val="en-US" w:eastAsia="zh-CN"/>
              </w:rPr>
              <w:t xml:space="preserve">注：</w:t>
            </w:r>
            <w:r>
              <w:rPr>
                <w:rFonts w:hint="eastAsia" w:ascii="宋体" w:hAnsi="宋体" w:eastAsia="宋体" w:cs="宋体"/>
                <w:b/>
                <w:bCs/>
                <w:color w:val="auto"/>
                <w:spacing w:val="5"/>
                <w:sz w:val="24"/>
                <w:szCs w:val="24"/>
                <w:highlight w:val="white"/>
              </w:rPr>
              <w:t xml:space="preserve">响应文件提供对应人员机动车驾驶证和相关证明材料扫描件并加盖供</w:t>
            </w:r>
            <w:r>
              <w:rPr>
                <w:rFonts w:hint="eastAsia" w:ascii="宋体" w:hAnsi="宋体" w:eastAsia="宋体" w:cs="宋体"/>
                <w:b/>
                <w:bCs/>
                <w:color w:val="auto"/>
                <w:spacing w:val="-1"/>
                <w:sz w:val="24"/>
                <w:szCs w:val="24"/>
                <w:highlight w:val="white"/>
              </w:rPr>
              <w:t xml:space="preserve">应商公章，以上人员不重复计分，未提供不得分。</w:t>
            </w:r>
            <w:r>
              <w:rPr>
                <w:highlight w:val="white"/>
              </w:rPr>
            </w:r>
            <w:r/>
          </w:p>
        </w:tc>
      </w:tr>
      <w:tr>
        <w:trPr>
          <w:jc w:val="center"/>
          <w:trHeight w:val="621"/>
        </w:trPr>
        <w:tc>
          <w:tcPr>
            <w:tcW w:w="1628" w:type="dxa"/>
            <w:vAlign w:val="center"/>
            <w:textDirection w:val="lrTb"/>
            <w:noWrap w:val="false"/>
          </w:tcPr>
          <w:p>
            <w:pPr>
              <w:jc w:val="center"/>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pacing w:val="1"/>
                <w:sz w:val="24"/>
                <w:szCs w:val="24"/>
                <w:highlight w:val="white"/>
              </w:rPr>
            </w:pPr>
            <w:r>
              <w:rPr>
                <w:rFonts w:hint="eastAsia" w:ascii="宋体" w:hAnsi="宋体" w:eastAsia="宋体" w:cs="宋体"/>
                <w:spacing w:val="-2"/>
                <w:sz w:val="24"/>
                <w:szCs w:val="24"/>
                <w:highlight w:val="white"/>
              </w:rPr>
              <w:t xml:space="preserve">类似业绩</w:t>
            </w:r>
            <w:r>
              <w:rPr>
                <w:highlight w:val="white"/>
              </w:rPr>
            </w:r>
            <w:r/>
          </w:p>
          <w:p>
            <w:pPr>
              <w:jc w:val="center"/>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szCs w:val="24"/>
                <w:highlight w:val="white"/>
              </w:rPr>
            </w:pPr>
            <w:r>
              <w:rPr>
                <w:rFonts w:hint="eastAsia" w:ascii="宋体" w:hAnsi="宋体" w:eastAsia="宋体" w:cs="宋体"/>
                <w:spacing w:val="-8"/>
                <w:sz w:val="24"/>
                <w:szCs w:val="24"/>
                <w:highlight w:val="white"/>
              </w:rPr>
              <w:t xml:space="preserve">（9分）</w:t>
            </w:r>
            <w:r>
              <w:rPr>
                <w:highlight w:val="white"/>
              </w:rPr>
            </w:r>
            <w:r/>
          </w:p>
        </w:tc>
        <w:tc>
          <w:tcPr>
            <w:tcW w:w="7299" w:type="dxa"/>
            <w:vAlign w:val="center"/>
            <w:textDirection w:val="lrTb"/>
            <w:noWrap w:val="false"/>
          </w:tcPr>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供应商自20</w:t>
            </w:r>
            <w:r>
              <w:rPr>
                <w:rFonts w:hint="eastAsia" w:ascii="宋体" w:hAnsi="宋体" w:eastAsia="宋体" w:cs="宋体"/>
                <w:sz w:val="24"/>
                <w:szCs w:val="24"/>
                <w:highlight w:val="white"/>
                <w:lang w:val="en-US" w:eastAsia="zh-CN"/>
              </w:rPr>
              <w:t xml:space="preserve">20</w:t>
            </w:r>
            <w:r>
              <w:rPr>
                <w:rFonts w:hint="eastAsia" w:ascii="宋体" w:hAnsi="宋体" w:eastAsia="宋体" w:cs="宋体"/>
                <w:sz w:val="24"/>
                <w:szCs w:val="24"/>
                <w:highlight w:val="white"/>
              </w:rPr>
              <w:t xml:space="preserve">年1月1日以来（以合同或协议签订日期为准），承接过类似租赁100台车/车次及以上项目车辆服务的，每有一个得3分，本项最高得9分。</w:t>
            </w:r>
            <w:r>
              <w:rPr>
                <w:highlight w:val="white"/>
              </w:rPr>
            </w:r>
            <w:r/>
          </w:p>
          <w:p>
            <w:pPr>
              <w:keepLines w:val="0"/>
              <w:keepNext w:val="0"/>
              <w:pageBreakBefore w:val="0"/>
              <w:spacing w:line="400" w:lineRule="exact"/>
              <w:widowControl w:val="off"/>
              <w:rPr>
                <w:rFonts w:hint="eastAsia" w:ascii="宋体" w:hAnsi="宋体" w:eastAsia="宋体" w:cs="宋体"/>
                <w:b/>
                <w:bCs/>
                <w:sz w:val="24"/>
                <w:szCs w:val="24"/>
                <w:highlight w:val="white"/>
              </w:rPr>
            </w:pPr>
            <w:r>
              <w:rPr>
                <w:rFonts w:hint="eastAsia" w:ascii="宋体" w:hAnsi="宋体" w:eastAsia="宋体" w:cs="宋体"/>
                <w:b/>
                <w:bCs/>
                <w:color w:val="auto"/>
                <w:sz w:val="24"/>
                <w:szCs w:val="24"/>
                <w:highlight w:val="white"/>
                <w:lang w:val="en-US" w:eastAsia="zh-CN"/>
              </w:rPr>
              <w:t xml:space="preserve">注：</w:t>
            </w:r>
            <w:r>
              <w:rPr>
                <w:rFonts w:hint="eastAsia" w:ascii="宋体" w:hAnsi="宋体" w:eastAsia="宋体" w:cs="宋体"/>
                <w:b/>
                <w:bCs/>
                <w:color w:val="auto"/>
                <w:sz w:val="24"/>
                <w:szCs w:val="24"/>
                <w:highlight w:val="white"/>
              </w:rPr>
              <w:t xml:space="preserve">响应文件提供合同或协议的扫描件并加盖供应商公章，未提供不得分。(合同不能提现承接租赁车/车次数量的，须提供合同甲方盖章的证明材料，否则不得分。）</w:t>
            </w:r>
            <w:r>
              <w:rPr>
                <w:highlight w:val="white"/>
              </w:rPr>
            </w:r>
            <w:r/>
          </w:p>
        </w:tc>
      </w:tr>
      <w:tr>
        <w:trPr>
          <w:jc w:val="center"/>
          <w:trHeight w:val="1034"/>
        </w:trPr>
        <w:tc>
          <w:tcPr>
            <w:tcW w:w="1628" w:type="dxa"/>
            <w:vAlign w:val="center"/>
            <w:textDirection w:val="lrTb"/>
            <w:noWrap w:val="false"/>
          </w:tcPr>
          <w:p>
            <w:pPr>
              <w:jc w:val="center"/>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pacing w:val="-2"/>
                <w:sz w:val="24"/>
                <w:szCs w:val="24"/>
                <w:highlight w:val="white"/>
              </w:rPr>
            </w:pPr>
            <w:r>
              <w:rPr>
                <w:rFonts w:hint="eastAsia" w:ascii="宋体" w:hAnsi="宋体" w:eastAsia="宋体" w:cs="宋体"/>
                <w:spacing w:val="-2"/>
                <w:sz w:val="24"/>
                <w:szCs w:val="24"/>
                <w:highlight w:val="white"/>
              </w:rPr>
              <w:t xml:space="preserve">安全生产标准化设</w:t>
            </w:r>
            <w:r>
              <w:rPr>
                <w:highlight w:val="white"/>
              </w:rPr>
            </w:r>
            <w:r/>
          </w:p>
          <w:p>
            <w:pPr>
              <w:jc w:val="center"/>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szCs w:val="24"/>
                <w:highlight w:val="white"/>
              </w:rPr>
            </w:pPr>
            <w:r>
              <w:rPr>
                <w:rFonts w:hint="eastAsia" w:ascii="宋体" w:hAnsi="宋体" w:eastAsia="宋体" w:cs="宋体"/>
                <w:spacing w:val="-2"/>
                <w:sz w:val="24"/>
                <w:szCs w:val="24"/>
                <w:highlight w:val="white"/>
              </w:rPr>
              <w:t xml:space="preserve">（4分）</w:t>
            </w:r>
            <w:r>
              <w:rPr>
                <w:highlight w:val="white"/>
              </w:rPr>
            </w:r>
            <w:r/>
          </w:p>
        </w:tc>
        <w:tc>
          <w:tcPr>
            <w:tcW w:w="7299" w:type="dxa"/>
            <w:vAlign w:val="center"/>
            <w:textDirection w:val="lrTb"/>
            <w:noWrap w:val="false"/>
          </w:tcPr>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取得道路运输企业安全生产标准化建设二级及以上资质的得4分。</w:t>
            </w:r>
            <w:r>
              <w:rPr>
                <w:highlight w:val="white"/>
              </w:rPr>
            </w:r>
            <w:r/>
          </w:p>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highlight w:val="white"/>
              </w:rPr>
            </w:pPr>
            <w:r>
              <w:rPr>
                <w:rFonts w:hint="eastAsia" w:ascii="宋体" w:hAnsi="宋体" w:eastAsia="宋体" w:cs="宋体"/>
                <w:b/>
                <w:bCs/>
                <w:color w:val="auto"/>
                <w:spacing w:val="-1"/>
                <w:sz w:val="24"/>
                <w:szCs w:val="24"/>
                <w:highlight w:val="white"/>
                <w:lang w:val="en-US" w:eastAsia="zh-CN"/>
              </w:rPr>
              <w:t xml:space="preserve">注：</w:t>
            </w:r>
            <w:r>
              <w:rPr>
                <w:rFonts w:hint="eastAsia" w:ascii="宋体" w:hAnsi="宋体" w:eastAsia="宋体" w:cs="宋体"/>
                <w:b/>
                <w:bCs/>
                <w:color w:val="auto"/>
                <w:spacing w:val="-1"/>
                <w:sz w:val="24"/>
                <w:szCs w:val="24"/>
                <w:highlight w:val="white"/>
              </w:rPr>
              <w:t xml:space="preserve">提供相关证明材料扫描件，未提供不得分</w:t>
            </w:r>
            <w:r>
              <w:rPr>
                <w:highlight w:val="white"/>
              </w:rPr>
            </w:r>
            <w:r/>
          </w:p>
        </w:tc>
      </w:tr>
    </w:tbl>
    <w:p>
      <w:pPr>
        <w:ind w:firstLine="480"/>
        <w:jc w:val="left"/>
        <w:spacing w:line="500" w:lineRule="exact"/>
        <w:rPr>
          <w:rFonts w:hint="default"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（3）技术分（</w:t>
      </w:r>
      <w:r>
        <w:rPr>
          <w:rFonts w:hint="eastAsia" w:ascii="Calibri" w:hAnsi="Calibri" w:eastAsia="宋体" w:cs="Times New Roman"/>
          <w:sz w:val="24"/>
          <w:szCs w:val="24"/>
          <w:highlight w:val="white"/>
          <w:lang w:val="en-US" w:eastAsia="zh-CN"/>
        </w:rPr>
        <w:t xml:space="preserve">30</w:t>
      </w:r>
      <w:r>
        <w:rPr>
          <w:rFonts w:hint="eastAsia" w:ascii="Calibri" w:hAnsi="Calibri" w:eastAsia="宋体" w:cs="Times New Roman"/>
          <w:sz w:val="24"/>
          <w:szCs w:val="24"/>
          <w:highlight w:val="white"/>
        </w:rPr>
        <w:t xml:space="preserve">分）</w:t>
      </w:r>
      <w:r>
        <w:rPr>
          <w:highlight w:val="white"/>
        </w:rPr>
      </w:r>
      <w:r/>
    </w:p>
    <w:tbl>
      <w:tblPr>
        <w:tblStyle w:val="741"/>
        <w:tblW w:w="89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7294"/>
      </w:tblGrid>
      <w:tr>
        <w:trPr>
          <w:jc w:val="center"/>
          <w:trHeight w:val="621"/>
        </w:trPr>
        <w:tc>
          <w:tcPr>
            <w:tcW w:w="1660" w:type="dxa"/>
            <w:vAlign w:val="center"/>
            <w:textDirection w:val="lrTb"/>
            <w:noWrap w:val="false"/>
          </w:tcPr>
          <w:p>
            <w:pPr>
              <w:jc w:val="center"/>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评审因素</w:t>
            </w:r>
            <w:r>
              <w:rPr>
                <w:highlight w:val="white"/>
              </w:rPr>
            </w:r>
            <w:r/>
          </w:p>
        </w:tc>
        <w:tc>
          <w:tcPr>
            <w:tcW w:w="7294" w:type="dxa"/>
            <w:vAlign w:val="center"/>
            <w:textDirection w:val="lrTb"/>
            <w:noWrap w:val="false"/>
          </w:tcPr>
          <w:p>
            <w:pPr>
              <w:jc w:val="center"/>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评审标准</w:t>
            </w:r>
            <w:r>
              <w:rPr>
                <w:highlight w:val="white"/>
              </w:rPr>
            </w:r>
            <w:r/>
          </w:p>
        </w:tc>
      </w:tr>
      <w:tr>
        <w:trPr>
          <w:jc w:val="center"/>
          <w:trHeight w:val="1520"/>
        </w:trPr>
        <w:tc>
          <w:tcPr>
            <w:tcW w:w="166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整体实施方案</w:t>
            </w:r>
            <w:r>
              <w:rPr>
                <w:highlight w:val="white"/>
              </w:rPr>
            </w:r>
            <w:r/>
          </w:p>
          <w:p>
            <w:pPr>
              <w:jc w:val="center"/>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szCs w:val="24"/>
                <w:highlight w:val="white"/>
              </w:rPr>
            </w:pP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rPr>
              <w:t xml:space="preserve">分）</w:t>
            </w:r>
            <w:r>
              <w:rPr>
                <w:highlight w:val="white"/>
              </w:rPr>
            </w:r>
            <w:r/>
          </w:p>
        </w:tc>
        <w:tc>
          <w:tcPr>
            <w:tcW w:w="7294" w:type="dxa"/>
            <w:vAlign w:val="center"/>
            <w:textDirection w:val="lrTb"/>
            <w:noWrap w:val="false"/>
          </w:tcPr>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响应文件提供针对本项目的重点、难点、合理化建议和技术支持。</w:t>
            </w:r>
            <w:r>
              <w:rPr>
                <w:highlight w:val="white"/>
              </w:rPr>
            </w:r>
            <w:r/>
          </w:p>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对本项目重难点分析全面明确、建议合理、技术支持措施可行性强的得</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分；</w:t>
            </w:r>
            <w:r>
              <w:rPr>
                <w:highlight w:val="white"/>
              </w:rPr>
            </w:r>
            <w:r/>
          </w:p>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对本项目重难点分析较明确，建议较合理、技术支持措施可行性较强的得</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分；</w:t>
            </w:r>
            <w:r>
              <w:rPr>
                <w:highlight w:val="white"/>
              </w:rPr>
            </w:r>
            <w:r/>
          </w:p>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对本项目重难点分析</w:t>
            </w:r>
            <w:r>
              <w:rPr>
                <w:rFonts w:hint="eastAsia" w:ascii="宋体" w:hAnsi="宋体" w:eastAsia="宋体" w:cs="宋体"/>
                <w:color w:val="000000"/>
                <w:sz w:val="24"/>
                <w:szCs w:val="24"/>
                <w:highlight w:val="white"/>
                <w:lang w:val="en-US" w:eastAsia="zh-CN"/>
              </w:rPr>
              <w:t xml:space="preserve">基本</w:t>
            </w:r>
            <w:r>
              <w:rPr>
                <w:rFonts w:hint="eastAsia" w:ascii="宋体" w:hAnsi="宋体" w:eastAsia="宋体" w:cs="宋体"/>
                <w:color w:val="000000"/>
                <w:sz w:val="24"/>
                <w:szCs w:val="24"/>
                <w:highlight w:val="white"/>
              </w:rPr>
              <w:t xml:space="preserve">明确，建议</w:t>
            </w:r>
            <w:r>
              <w:rPr>
                <w:rFonts w:hint="eastAsia" w:ascii="宋体" w:hAnsi="宋体" w:eastAsia="宋体" w:cs="宋体"/>
                <w:color w:val="000000"/>
                <w:sz w:val="24"/>
                <w:szCs w:val="24"/>
                <w:highlight w:val="white"/>
                <w:lang w:val="en-US" w:eastAsia="zh-CN"/>
              </w:rPr>
              <w:t xml:space="preserve">基本</w:t>
            </w:r>
            <w:r>
              <w:rPr>
                <w:rFonts w:hint="eastAsia" w:ascii="宋体" w:hAnsi="宋体" w:eastAsia="宋体" w:cs="宋体"/>
                <w:color w:val="000000"/>
                <w:sz w:val="24"/>
                <w:szCs w:val="24"/>
                <w:highlight w:val="white"/>
              </w:rPr>
              <w:t xml:space="preserve">合理、技术支持措施可行性</w:t>
            </w:r>
            <w:r>
              <w:rPr>
                <w:rFonts w:hint="eastAsia" w:ascii="宋体" w:hAnsi="宋体" w:eastAsia="宋体" w:cs="宋体"/>
                <w:color w:val="000000"/>
                <w:sz w:val="24"/>
                <w:szCs w:val="24"/>
                <w:highlight w:val="white"/>
                <w:lang w:val="en-US" w:eastAsia="zh-CN"/>
              </w:rPr>
              <w:t xml:space="preserve">基本</w:t>
            </w:r>
            <w:r>
              <w:rPr>
                <w:rFonts w:hint="eastAsia" w:ascii="宋体" w:hAnsi="宋体" w:eastAsia="宋体" w:cs="宋体"/>
                <w:color w:val="000000"/>
                <w:sz w:val="24"/>
                <w:szCs w:val="24"/>
                <w:highlight w:val="white"/>
              </w:rPr>
              <w:t xml:space="preserve">强的得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w:t>
            </w:r>
            <w:r>
              <w:rPr>
                <w:highlight w:val="white"/>
              </w:rPr>
            </w:r>
            <w:r/>
          </w:p>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对本项目重难点分析一般，建议合理性一般、技术支持措施可行性一般的得</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lang w:eastAsia="zh-CN"/>
              </w:rPr>
              <w:t xml:space="preserve">。</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b/>
                <w:bCs/>
                <w:color w:val="000000"/>
                <w:sz w:val="24"/>
                <w:szCs w:val="24"/>
                <w:highlight w:val="white"/>
              </w:rPr>
              <w:t xml:space="preserve">未提供不得分。</w:t>
            </w:r>
            <w:r>
              <w:rPr>
                <w:highlight w:val="white"/>
              </w:rPr>
            </w:r>
            <w:r/>
          </w:p>
        </w:tc>
      </w:tr>
      <w:tr>
        <w:trPr>
          <w:jc w:val="center"/>
          <w:trHeight w:val="1520"/>
        </w:trPr>
        <w:tc>
          <w:tcPr>
            <w:tcW w:w="166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服务方案及承诺（</w:t>
            </w:r>
            <w:r>
              <w:rPr>
                <w:rFonts w:hint="eastAsia" w:ascii="宋体" w:hAnsi="宋体" w:eastAsia="宋体" w:cs="宋体"/>
                <w:sz w:val="24"/>
                <w:szCs w:val="24"/>
                <w:highlight w:val="white"/>
                <w:lang w:val="en-US" w:eastAsia="zh-CN"/>
              </w:rPr>
              <w:t xml:space="preserve">8</w:t>
            </w:r>
            <w:r>
              <w:rPr>
                <w:rFonts w:hint="eastAsia" w:ascii="宋体" w:hAnsi="宋体" w:eastAsia="宋体" w:cs="宋体"/>
                <w:sz w:val="24"/>
                <w:szCs w:val="24"/>
                <w:highlight w:val="white"/>
              </w:rPr>
              <w:t xml:space="preserve">分）</w:t>
            </w:r>
            <w:r>
              <w:rPr>
                <w:highlight w:val="white"/>
              </w:rPr>
            </w:r>
            <w:r/>
          </w:p>
        </w:tc>
        <w:tc>
          <w:tcPr>
            <w:tcW w:w="7294" w:type="dxa"/>
            <w:vAlign w:val="center"/>
            <w:textDirection w:val="lrTb"/>
            <w:noWrap w:val="false"/>
          </w:tcPr>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响应文件提供服务方案及承诺，服务方案包括但不限于服务响应管理，服务范围，人员配备及职责分工，服务质量要求等内容；服务承诺包括但不限于 服务期限内完成工作、安排专职人员与采购人进行对接工作、提供24小时服务，在服务过程中严格规范言行举止、严格服从现场调度安排，注意保密等。</w:t>
            </w:r>
            <w:r>
              <w:rPr>
                <w:highlight w:val="white"/>
              </w:rPr>
            </w:r>
            <w:r/>
          </w:p>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服务方案和承诺满足采购需求，完全满足执行合同能力</w:t>
            </w:r>
            <w:r>
              <w:rPr>
                <w:rFonts w:hint="eastAsia" w:ascii="宋体" w:hAnsi="宋体" w:eastAsia="宋体" w:cs="宋体"/>
                <w:color w:val="000000"/>
                <w:sz w:val="24"/>
                <w:szCs w:val="24"/>
                <w:highlight w:val="white"/>
                <w:lang w:val="en-US" w:eastAsia="zh-CN"/>
              </w:rPr>
              <w:t xml:space="preserve">的</w:t>
            </w:r>
            <w:r>
              <w:rPr>
                <w:rFonts w:hint="eastAsia" w:ascii="宋体" w:hAnsi="宋体" w:eastAsia="宋体" w:cs="宋体"/>
                <w:color w:val="000000"/>
                <w:sz w:val="24"/>
                <w:szCs w:val="24"/>
                <w:highlight w:val="white"/>
              </w:rPr>
              <w:t xml:space="preserve">得</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分；</w:t>
            </w:r>
            <w:r>
              <w:rPr>
                <w:highlight w:val="white"/>
              </w:rPr>
            </w:r>
            <w:r/>
          </w:p>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服务方案和承诺</w:t>
            </w:r>
            <w:r>
              <w:rPr>
                <w:rFonts w:hint="eastAsia" w:ascii="宋体" w:hAnsi="宋体" w:eastAsia="宋体" w:cs="宋体"/>
                <w:color w:val="000000"/>
                <w:sz w:val="24"/>
                <w:szCs w:val="24"/>
                <w:highlight w:val="white"/>
                <w:lang w:val="en-US" w:eastAsia="zh-CN"/>
              </w:rPr>
              <w:t xml:space="preserve">较</w:t>
            </w:r>
            <w:r>
              <w:rPr>
                <w:rFonts w:hint="eastAsia" w:ascii="宋体" w:hAnsi="宋体" w:eastAsia="宋体" w:cs="宋体"/>
                <w:color w:val="000000"/>
                <w:sz w:val="24"/>
                <w:szCs w:val="24"/>
                <w:highlight w:val="white"/>
              </w:rPr>
              <w:t xml:space="preserve">满足采购需求，</w:t>
            </w:r>
            <w:r>
              <w:rPr>
                <w:rFonts w:hint="eastAsia" w:ascii="宋体" w:hAnsi="宋体" w:eastAsia="宋体" w:cs="宋体"/>
                <w:color w:val="000000"/>
                <w:sz w:val="24"/>
                <w:szCs w:val="24"/>
                <w:highlight w:val="white"/>
                <w:lang w:val="en-US" w:eastAsia="zh-CN"/>
              </w:rPr>
              <w:t xml:space="preserve">较</w:t>
            </w:r>
            <w:r>
              <w:rPr>
                <w:rFonts w:hint="eastAsia" w:ascii="宋体" w:hAnsi="宋体" w:eastAsia="宋体" w:cs="宋体"/>
                <w:color w:val="000000"/>
                <w:sz w:val="24"/>
                <w:szCs w:val="24"/>
                <w:highlight w:val="white"/>
              </w:rPr>
              <w:t xml:space="preserve">满足执行合同能力</w:t>
            </w:r>
            <w:r>
              <w:rPr>
                <w:rFonts w:hint="eastAsia" w:ascii="宋体" w:hAnsi="宋体" w:eastAsia="宋体" w:cs="宋体"/>
                <w:color w:val="000000"/>
                <w:sz w:val="24"/>
                <w:szCs w:val="24"/>
                <w:highlight w:val="white"/>
                <w:lang w:val="en-US" w:eastAsia="zh-CN"/>
              </w:rPr>
              <w:t xml:space="preserve">的</w:t>
            </w:r>
            <w:r>
              <w:rPr>
                <w:rFonts w:hint="eastAsia" w:ascii="宋体" w:hAnsi="宋体" w:eastAsia="宋体" w:cs="宋体"/>
                <w:color w:val="000000"/>
                <w:sz w:val="24"/>
                <w:szCs w:val="24"/>
                <w:highlight w:val="white"/>
              </w:rPr>
              <w:t xml:space="preserve">得</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分；</w:t>
            </w:r>
            <w:r>
              <w:rPr>
                <w:highlight w:val="white"/>
              </w:rPr>
            </w:r>
            <w:r/>
          </w:p>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服务方案和承诺</w:t>
            </w:r>
            <w:r>
              <w:rPr>
                <w:rFonts w:hint="eastAsia" w:ascii="宋体" w:hAnsi="宋体" w:eastAsia="宋体" w:cs="宋体"/>
                <w:color w:val="000000"/>
                <w:sz w:val="24"/>
                <w:szCs w:val="24"/>
                <w:highlight w:val="white"/>
                <w:lang w:val="en-US" w:eastAsia="zh-CN"/>
              </w:rPr>
              <w:t xml:space="preserve">基本</w:t>
            </w:r>
            <w:r>
              <w:rPr>
                <w:rFonts w:hint="eastAsia" w:ascii="宋体" w:hAnsi="宋体" w:eastAsia="宋体" w:cs="宋体"/>
                <w:color w:val="000000"/>
                <w:sz w:val="24"/>
                <w:szCs w:val="24"/>
                <w:highlight w:val="white"/>
              </w:rPr>
              <w:t xml:space="preserve">满足采购需求，基本满足执行合同能力</w:t>
            </w:r>
            <w:r>
              <w:rPr>
                <w:rFonts w:hint="eastAsia" w:ascii="宋体" w:hAnsi="宋体" w:eastAsia="宋体" w:cs="宋体"/>
                <w:color w:val="000000"/>
                <w:sz w:val="24"/>
                <w:szCs w:val="24"/>
                <w:highlight w:val="white"/>
                <w:lang w:val="en-US" w:eastAsia="zh-CN"/>
              </w:rPr>
              <w:t xml:space="preserve">的</w:t>
            </w:r>
            <w:r>
              <w:rPr>
                <w:rFonts w:hint="eastAsia" w:ascii="宋体" w:hAnsi="宋体" w:eastAsia="宋体" w:cs="宋体"/>
                <w:color w:val="000000"/>
                <w:sz w:val="24"/>
                <w:szCs w:val="24"/>
                <w:highlight w:val="white"/>
              </w:rPr>
              <w:t xml:space="preserve">得</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分；</w:t>
            </w:r>
            <w:r>
              <w:rPr>
                <w:highlight w:val="white"/>
              </w:rPr>
            </w:r>
            <w:r/>
          </w:p>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服务方案和承诺较差，执行合同能力一般</w:t>
            </w:r>
            <w:r>
              <w:rPr>
                <w:rFonts w:hint="eastAsia" w:ascii="宋体" w:hAnsi="宋体" w:eastAsia="宋体" w:cs="宋体"/>
                <w:color w:val="000000"/>
                <w:sz w:val="24"/>
                <w:szCs w:val="24"/>
                <w:highlight w:val="white"/>
                <w:lang w:val="en-US" w:eastAsia="zh-CN"/>
              </w:rPr>
              <w:t xml:space="preserve">的</w:t>
            </w:r>
            <w:r>
              <w:rPr>
                <w:rFonts w:hint="eastAsia" w:ascii="宋体" w:hAnsi="宋体" w:eastAsia="宋体" w:cs="宋体"/>
                <w:color w:val="000000"/>
                <w:sz w:val="24"/>
                <w:szCs w:val="24"/>
                <w:highlight w:val="white"/>
              </w:rPr>
              <w:t xml:space="preserve">得</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lang w:eastAsia="zh-CN"/>
              </w:rPr>
              <w:t xml:space="preserve">。</w:t>
            </w:r>
            <w:r>
              <w:rPr>
                <w:highlight w:val="white"/>
              </w:rPr>
            </w:r>
            <w:r/>
          </w:p>
          <w:p>
            <w:pPr>
              <w:keepLines w:val="0"/>
              <w:keepNext w:val="0"/>
              <w:pageBreakBefore w:val="0"/>
              <w:spacing w:line="400" w:lineRule="exact"/>
              <w:widowControl w:val="off"/>
              <w:rPr>
                <w:rFonts w:hint="eastAsia" w:ascii="宋体" w:hAnsi="宋体" w:eastAsia="宋体" w:cs="宋体"/>
                <w:b/>
                <w:sz w:val="24"/>
                <w:szCs w:val="24"/>
                <w:highlight w:val="white"/>
              </w:rPr>
            </w:pPr>
            <w:r>
              <w:rPr>
                <w:rFonts w:hint="eastAsia" w:ascii="宋体" w:hAnsi="宋体" w:eastAsia="宋体" w:cs="宋体"/>
                <w:b/>
                <w:bCs/>
                <w:color w:val="000000"/>
                <w:sz w:val="24"/>
                <w:szCs w:val="24"/>
                <w:highlight w:val="white"/>
              </w:rPr>
              <w:t xml:space="preserve">未提供不得分。</w:t>
            </w:r>
            <w:r>
              <w:rPr>
                <w:highlight w:val="white"/>
              </w:rPr>
            </w:r>
            <w:r/>
          </w:p>
        </w:tc>
      </w:tr>
      <w:tr>
        <w:trPr>
          <w:jc w:val="center"/>
          <w:trHeight w:val="310"/>
        </w:trPr>
        <w:tc>
          <w:tcPr>
            <w:tcW w:w="166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车辆应急、事故处理方案</w:t>
            </w:r>
            <w:r>
              <w:rPr>
                <w:highlight w:val="white"/>
              </w:rPr>
            </w:r>
            <w:r/>
          </w:p>
          <w:p>
            <w:pPr>
              <w:jc w:val="center"/>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8</w:t>
            </w:r>
            <w:r>
              <w:rPr>
                <w:rFonts w:hint="eastAsia" w:ascii="宋体" w:hAnsi="宋体" w:eastAsia="宋体" w:cs="宋体"/>
                <w:sz w:val="24"/>
                <w:szCs w:val="24"/>
                <w:highlight w:val="white"/>
              </w:rPr>
              <w:t xml:space="preserve">分）</w:t>
            </w:r>
            <w:r>
              <w:rPr>
                <w:highlight w:val="white"/>
              </w:rPr>
            </w:r>
            <w:r/>
          </w:p>
        </w:tc>
        <w:tc>
          <w:tcPr>
            <w:tcW w:w="7294"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响应文件提供车辆应急、事故处理方案，内容包括但不限于遇到紧急情况或意外事故时的响应时间、达到现场时间、备用车辆、解决问题方案等。</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车辆应急、事故处理方案完整合理，可行性强，</w:t>
            </w:r>
            <w:r>
              <w:rPr>
                <w:rFonts w:hint="eastAsia" w:ascii="宋体" w:hAnsi="宋体" w:eastAsia="宋体" w:cs="宋体"/>
                <w:sz w:val="24"/>
                <w:szCs w:val="24"/>
                <w:highlight w:val="white"/>
                <w:lang w:val="en-US" w:eastAsia="zh-CN"/>
              </w:rPr>
              <w:t xml:space="preserve">完全</w:t>
            </w:r>
            <w:r>
              <w:rPr>
                <w:rFonts w:hint="eastAsia" w:ascii="宋体" w:hAnsi="宋体" w:eastAsia="宋体" w:cs="宋体"/>
                <w:sz w:val="24"/>
                <w:szCs w:val="24"/>
                <w:highlight w:val="white"/>
              </w:rPr>
              <w:t xml:space="preserve">满足采购需求的得</w:t>
            </w:r>
            <w:r>
              <w:rPr>
                <w:rFonts w:hint="eastAsia" w:ascii="宋体" w:hAnsi="宋体" w:eastAsia="宋体" w:cs="宋体"/>
                <w:sz w:val="24"/>
                <w:szCs w:val="24"/>
                <w:highlight w:val="white"/>
                <w:lang w:val="en-US" w:eastAsia="zh-CN"/>
              </w:rPr>
              <w:t xml:space="preserve">8</w:t>
            </w:r>
            <w:r>
              <w:rPr>
                <w:rFonts w:hint="eastAsia" w:ascii="宋体" w:hAnsi="宋体" w:eastAsia="宋体" w:cs="宋体"/>
                <w:sz w:val="24"/>
                <w:szCs w:val="24"/>
                <w:highlight w:val="white"/>
              </w:rPr>
              <w:t xml:space="preserve">分； </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车辆应急、事故处理方案较完整合理，可行性</w:t>
            </w:r>
            <w:r>
              <w:rPr>
                <w:rFonts w:hint="eastAsia" w:ascii="宋体" w:hAnsi="宋体" w:eastAsia="宋体" w:cs="宋体"/>
                <w:sz w:val="24"/>
                <w:szCs w:val="24"/>
                <w:highlight w:val="white"/>
                <w:lang w:val="en-US" w:eastAsia="zh-CN"/>
              </w:rPr>
              <w:t xml:space="preserve">较</w:t>
            </w:r>
            <w:r>
              <w:rPr>
                <w:rFonts w:hint="eastAsia" w:ascii="宋体" w:hAnsi="宋体" w:eastAsia="宋体" w:cs="宋体"/>
                <w:sz w:val="24"/>
                <w:szCs w:val="24"/>
                <w:highlight w:val="white"/>
              </w:rPr>
              <w:t xml:space="preserve">强，</w:t>
            </w:r>
            <w:r>
              <w:rPr>
                <w:rFonts w:hint="eastAsia" w:ascii="宋体" w:hAnsi="宋体" w:eastAsia="宋体" w:cs="宋体"/>
                <w:sz w:val="24"/>
                <w:szCs w:val="24"/>
                <w:highlight w:val="white"/>
                <w:lang w:val="en-US" w:eastAsia="zh-CN"/>
              </w:rPr>
              <w:t xml:space="preserve">较</w:t>
            </w:r>
            <w:r>
              <w:rPr>
                <w:rFonts w:hint="eastAsia" w:ascii="宋体" w:hAnsi="宋体" w:eastAsia="宋体" w:cs="宋体"/>
                <w:sz w:val="24"/>
                <w:szCs w:val="24"/>
                <w:highlight w:val="white"/>
              </w:rPr>
              <w:t xml:space="preserve">满足采购需求的得</w:t>
            </w: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rPr>
              <w:t xml:space="preserve">分；</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车辆应急、事故处理方案比较完整基本合理，具有可操作性，基本满足采购需求的得</w:t>
            </w:r>
            <w:r>
              <w:rPr>
                <w:rFonts w:hint="eastAsia" w:ascii="宋体" w:hAnsi="宋体" w:eastAsia="宋体" w:cs="宋体"/>
                <w:sz w:val="24"/>
                <w:szCs w:val="24"/>
                <w:highlight w:val="white"/>
                <w:lang w:val="en-US" w:eastAsia="zh-CN"/>
              </w:rPr>
              <w:t xml:space="preserve">4</w:t>
            </w:r>
            <w:r>
              <w:rPr>
                <w:rFonts w:hint="eastAsia" w:ascii="宋体" w:hAnsi="宋体" w:eastAsia="宋体" w:cs="宋体"/>
                <w:sz w:val="24"/>
                <w:szCs w:val="24"/>
                <w:highlight w:val="white"/>
              </w:rPr>
              <w:t xml:space="preserve">分；</w:t>
            </w:r>
            <w:r>
              <w:rPr>
                <w:highlight w:val="white"/>
              </w:rPr>
            </w:r>
            <w:r/>
          </w:p>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车辆应急、事故处理方案简单，与采购需求存在偏差的得</w:t>
            </w: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rPr>
              <w:t xml:space="preserve">分</w:t>
            </w:r>
            <w:r>
              <w:rPr>
                <w:rFonts w:hint="eastAsia" w:ascii="宋体" w:hAnsi="宋体" w:eastAsia="宋体" w:cs="宋体"/>
                <w:sz w:val="24"/>
                <w:szCs w:val="24"/>
                <w:highlight w:val="white"/>
                <w:lang w:eastAsia="zh-CN"/>
              </w:rPr>
              <w:t xml:space="preserve">。</w:t>
            </w:r>
            <w:r>
              <w:rPr>
                <w:highlight w:val="white"/>
              </w:rPr>
            </w:r>
            <w:r/>
          </w:p>
          <w:p>
            <w:pPr>
              <w:keepLines w:val="0"/>
              <w:keepNext w:val="0"/>
              <w:pageBreakBefore w:val="0"/>
              <w:spacing w:line="400" w:lineRule="exact"/>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未提供不得分</w:t>
            </w:r>
            <w:r>
              <w:rPr>
                <w:rFonts w:hint="eastAsia" w:ascii="宋体" w:hAnsi="宋体" w:eastAsia="宋体" w:cs="宋体"/>
                <w:sz w:val="24"/>
                <w:szCs w:val="24"/>
                <w:highlight w:val="white"/>
              </w:rPr>
              <w:t xml:space="preserve">。</w:t>
            </w:r>
            <w:r>
              <w:rPr>
                <w:highlight w:val="white"/>
              </w:rPr>
            </w:r>
            <w:r/>
          </w:p>
        </w:tc>
      </w:tr>
      <w:tr>
        <w:trPr>
          <w:jc w:val="center"/>
          <w:trHeight w:val="2243"/>
        </w:trPr>
        <w:tc>
          <w:tcPr>
            <w:tcW w:w="166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管理方案</w:t>
            </w:r>
            <w:r>
              <w:rPr>
                <w:highlight w:val="white"/>
              </w:rPr>
            </w:r>
            <w:r/>
          </w:p>
          <w:p>
            <w:pPr>
              <w:jc w:val="cente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rPr>
              <w:t xml:space="preserve">分）</w:t>
            </w:r>
            <w:r>
              <w:rPr>
                <w:highlight w:val="white"/>
              </w:rPr>
            </w:r>
            <w:r/>
          </w:p>
        </w:tc>
        <w:tc>
          <w:tcPr>
            <w:tcW w:w="7294"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根据供应商针对本项目制定的管理方案，包括但不限于配合项目履约监督及现场检查、车辆档案管理、日常管理、卫生保洁、用户信息反馈与处置机制等进行评标：</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针对性强，合理且可操作性强的得</w:t>
            </w: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rPr>
              <w:t xml:space="preserve">分； </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针对性较强，较为合理且可操作性较强的得</w:t>
            </w:r>
            <w:r>
              <w:rPr>
                <w:rFonts w:hint="eastAsia" w:ascii="宋体" w:hAnsi="宋体" w:eastAsia="宋体" w:cs="宋体"/>
                <w:sz w:val="24"/>
                <w:szCs w:val="24"/>
                <w:highlight w:val="white"/>
                <w:lang w:val="en-US" w:eastAsia="zh-CN"/>
              </w:rPr>
              <w:t xml:space="preserve">5</w:t>
            </w:r>
            <w:r>
              <w:rPr>
                <w:rFonts w:hint="eastAsia" w:ascii="宋体" w:hAnsi="宋体" w:eastAsia="宋体" w:cs="宋体"/>
                <w:sz w:val="24"/>
                <w:szCs w:val="24"/>
                <w:highlight w:val="white"/>
              </w:rPr>
              <w:t xml:space="preserve">分；</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针对性</w:t>
            </w:r>
            <w:r>
              <w:rPr>
                <w:rFonts w:hint="eastAsia" w:ascii="宋体" w:hAnsi="宋体" w:eastAsia="宋体" w:cs="宋体"/>
                <w:sz w:val="24"/>
                <w:szCs w:val="24"/>
                <w:highlight w:val="white"/>
                <w:lang w:val="en-US" w:eastAsia="zh-CN"/>
              </w:rPr>
              <w:t xml:space="preserve">基本可行</w:t>
            </w:r>
            <w:r>
              <w:rPr>
                <w:rFonts w:hint="eastAsia" w:ascii="宋体" w:hAnsi="宋体" w:eastAsia="宋体" w:cs="宋体"/>
                <w:sz w:val="24"/>
                <w:szCs w:val="24"/>
                <w:highlight w:val="white"/>
              </w:rPr>
              <w:t xml:space="preserve">，可操作性</w:t>
            </w:r>
            <w:r>
              <w:rPr>
                <w:rFonts w:hint="eastAsia" w:ascii="宋体" w:hAnsi="宋体" w:eastAsia="宋体" w:cs="宋体"/>
                <w:sz w:val="24"/>
                <w:szCs w:val="24"/>
                <w:highlight w:val="white"/>
                <w:lang w:val="en-US" w:eastAsia="zh-CN"/>
              </w:rPr>
              <w:t xml:space="preserve">及</w:t>
            </w:r>
            <w:r>
              <w:rPr>
                <w:rFonts w:hint="eastAsia" w:ascii="宋体" w:hAnsi="宋体" w:eastAsia="宋体" w:cs="宋体"/>
                <w:sz w:val="24"/>
                <w:szCs w:val="24"/>
                <w:highlight w:val="white"/>
              </w:rPr>
              <w:t xml:space="preserve">合理</w:t>
            </w:r>
            <w:r>
              <w:rPr>
                <w:rFonts w:hint="eastAsia" w:ascii="宋体" w:hAnsi="宋体" w:eastAsia="宋体" w:cs="宋体"/>
                <w:sz w:val="24"/>
                <w:szCs w:val="24"/>
                <w:highlight w:val="white"/>
                <w:lang w:val="en-US" w:eastAsia="zh-CN"/>
              </w:rPr>
              <w:t xml:space="preserve">行基本满足需求</w:t>
            </w:r>
            <w:r>
              <w:rPr>
                <w:rFonts w:hint="eastAsia" w:ascii="宋体" w:hAnsi="宋体" w:eastAsia="宋体" w:cs="宋体"/>
                <w:sz w:val="24"/>
                <w:szCs w:val="24"/>
                <w:highlight w:val="white"/>
              </w:rPr>
              <w:t xml:space="preserve">的得</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分；</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针对性一般，合理性一般且可操作性一般的得</w:t>
            </w: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分</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 </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b/>
                <w:bCs/>
                <w:sz w:val="24"/>
                <w:szCs w:val="24"/>
                <w:highlight w:val="white"/>
              </w:rPr>
              <w:t xml:space="preserve">未提供不得分。</w:t>
            </w:r>
            <w:r>
              <w:rPr>
                <w:highlight w:val="white"/>
              </w:rPr>
            </w:r>
            <w:r/>
          </w:p>
        </w:tc>
      </w:tr>
    </w:tbl>
    <w:p>
      <w:pPr>
        <w:pStyle w:val="747"/>
        <w:rPr>
          <w:rFonts w:hint="default"/>
          <w:highlight w:val="white"/>
        </w:rPr>
      </w:pPr>
      <w:r>
        <w:rPr>
          <w:rFonts w:hint="default"/>
          <w:highlight w:val="white"/>
          <w:lang w:val="en-US" w:eastAsia="zh-CN"/>
        </w:rPr>
      </w:r>
      <w:r>
        <w:rPr>
          <w:highlight w:val="white"/>
        </w:rPr>
      </w:r>
      <w:r/>
    </w:p>
    <w:p>
      <w:pPr>
        <w:rPr>
          <w:rFonts w:ascii="黑体" w:hAnsi="黑体" w:eastAsia="黑体"/>
          <w:highlight w:val="white"/>
        </w:rPr>
      </w:pPr>
      <w:r>
        <w:rPr>
          <w:rFonts w:hint="eastAsia" w:ascii="黑体" w:hAnsi="黑体" w:eastAsia="黑体"/>
          <w:highlight w:val="white"/>
        </w:rPr>
        <w:br w:type="page" w:clear="all"/>
      </w:r>
      <w:r>
        <w:rPr>
          <w:highlight w:val="white"/>
        </w:rPr>
      </w:r>
      <w:r/>
    </w:p>
    <w:p>
      <w:pPr>
        <w:pStyle w:val="731"/>
        <w:spacing w:before="156" w:after="156" w:line="360" w:lineRule="auto"/>
        <w:rPr>
          <w:rFonts w:ascii="黑体" w:hAnsi="黑体" w:eastAsia="黑体"/>
          <w:b w:val="0"/>
          <w:highlight w:val="white"/>
        </w:rPr>
        <w:sectPr>
          <w:footnotePr/>
          <w:endnotePr/>
          <w:type w:val="nextPage"/>
          <w:pgSz w:w="11906" w:h="16838" w:orient="portrait"/>
          <w:pgMar w:top="1440" w:right="1080" w:bottom="1440" w:left="1080" w:header="851" w:footer="992" w:gutter="0"/>
          <w:cols w:num="1" w:sep="0" w:space="425" w:equalWidth="1"/>
          <w:docGrid w:linePitch="360"/>
        </w:sectPr>
      </w:pPr>
      <w:r>
        <w:rPr>
          <w:rFonts w:ascii="黑体" w:hAnsi="黑体" w:eastAsia="黑体"/>
          <w:b w:val="0"/>
          <w:highlight w:val="white"/>
        </w:rPr>
      </w:r>
      <w:r>
        <w:rPr>
          <w:highlight w:val="white"/>
        </w:rPr>
      </w:r>
      <w:r/>
    </w:p>
    <w:p>
      <w:pPr>
        <w:pStyle w:val="731"/>
        <w:jc w:val="center"/>
        <w:spacing w:before="156" w:after="156" w:line="360" w:lineRule="auto"/>
        <w:rPr>
          <w:rFonts w:ascii="黑体" w:hAnsi="黑体" w:eastAsia="黑体"/>
          <w:b w:val="0"/>
          <w:highlight w:val="white"/>
        </w:rPr>
      </w:pPr>
      <w:r>
        <w:rPr>
          <w:highlight w:val="white"/>
        </w:rPr>
      </w:r>
      <w:bookmarkStart w:id="9" w:name="_Toc8976"/>
      <w:r>
        <w:rPr>
          <w:highlight w:val="white"/>
        </w:rPr>
      </w:r>
      <w:bookmarkStart w:id="10" w:name="_Toc25616"/>
      <w:r>
        <w:rPr>
          <w:rFonts w:hint="eastAsia" w:ascii="黑体" w:hAnsi="黑体" w:eastAsia="黑体"/>
          <w:b w:val="0"/>
          <w:highlight w:val="white"/>
        </w:rPr>
        <w:t xml:space="preserve">第六章  响应文件格式</w:t>
      </w:r>
      <w:bookmarkEnd w:id="9"/>
      <w:r>
        <w:rPr>
          <w:highlight w:val="white"/>
        </w:rPr>
      </w:r>
      <w:bookmarkEnd w:id="10"/>
      <w:r>
        <w:rPr>
          <w:highlight w:val="white"/>
        </w:rPr>
      </w:r>
      <w:r/>
    </w:p>
    <w:p>
      <w:pPr>
        <w:jc w:val="left"/>
        <w:spacing w:line="500" w:lineRule="exact"/>
        <w:rPr>
          <w:sz w:val="24"/>
          <w:szCs w:val="24"/>
          <w:highlight w:val="white"/>
        </w:rPr>
      </w:pPr>
      <w:r>
        <w:rPr>
          <w:sz w:val="24"/>
          <w:szCs w:val="24"/>
          <w:highlight w:val="white"/>
        </w:rPr>
      </w:r>
      <w:r>
        <w:rPr>
          <w:highlight w:val="white"/>
        </w:rPr>
      </w:r>
      <w:r/>
    </w:p>
    <w:p>
      <w:pPr>
        <w:jc w:val="center"/>
        <w:rPr>
          <w:rFonts w:ascii="宋体" w:hAnsi="宋体" w:eastAsia="宋体" w:cs="Times New Roman"/>
          <w:b/>
          <w:color w:val="000000"/>
          <w:sz w:val="72"/>
          <w:szCs w:val="21"/>
          <w:highlight w:val="white"/>
        </w:rPr>
      </w:pPr>
      <w:r>
        <w:rPr>
          <w:rFonts w:ascii="宋体" w:hAnsi="宋体" w:eastAsia="宋体" w:cs="Times New Roman"/>
          <w:b/>
          <w:color w:val="000000"/>
          <w:sz w:val="72"/>
          <w:szCs w:val="21"/>
          <w:highlight w:val="white"/>
        </w:rPr>
      </w:r>
      <w:r>
        <w:rPr>
          <w:highlight w:val="white"/>
        </w:rPr>
      </w:r>
      <w:r/>
    </w:p>
    <w:p>
      <w:pPr>
        <w:jc w:val="center"/>
        <w:rPr>
          <w:rFonts w:ascii="宋体" w:hAnsi="宋体" w:eastAsia="宋体" w:cs="Times New Roman"/>
          <w:b/>
          <w:color w:val="000000"/>
          <w:sz w:val="72"/>
          <w:szCs w:val="21"/>
          <w:highlight w:val="white"/>
        </w:rPr>
      </w:pPr>
      <w:r>
        <w:rPr>
          <w:rFonts w:hint="eastAsia" w:ascii="宋体" w:hAnsi="宋体" w:eastAsia="宋体" w:cs="Times New Roman"/>
          <w:b/>
          <w:color w:val="000000"/>
          <w:sz w:val="72"/>
          <w:szCs w:val="21"/>
          <w:highlight w:val="white"/>
        </w:rPr>
        <w:t xml:space="preserve">响  应  文  件</w:t>
      </w:r>
      <w:r>
        <w:rPr>
          <w:highlight w:val="white"/>
        </w:rPr>
      </w:r>
      <w:r/>
    </w:p>
    <w:p>
      <w:pPr>
        <w:jc w:val="center"/>
        <w:rPr>
          <w:rFonts w:ascii="宋体" w:hAnsi="宋体" w:eastAsia="宋体" w:cs="Times New Roman"/>
          <w:b/>
          <w:color w:val="000000"/>
          <w:sz w:val="72"/>
          <w:szCs w:val="21"/>
          <w:highlight w:val="white"/>
        </w:rPr>
      </w:pPr>
      <w:r>
        <w:rPr>
          <w:rFonts w:ascii="宋体" w:hAnsi="宋体" w:eastAsia="宋体" w:cs="Times New Roman"/>
          <w:b/>
          <w:color w:val="000000"/>
          <w:sz w:val="72"/>
          <w:szCs w:val="21"/>
          <w:highlight w:val="white"/>
        </w:rPr>
      </w:r>
      <w:r>
        <w:rPr>
          <w:highlight w:val="white"/>
        </w:rPr>
      </w:r>
      <w:r/>
    </w:p>
    <w:p>
      <w:pPr>
        <w:jc w:val="center"/>
        <w:rPr>
          <w:rFonts w:ascii="宋体" w:hAnsi="宋体" w:eastAsia="宋体" w:cs="Times New Roman"/>
          <w:b/>
          <w:color w:val="000000"/>
          <w:sz w:val="72"/>
          <w:szCs w:val="21"/>
          <w:highlight w:val="white"/>
        </w:rPr>
      </w:pPr>
      <w:r>
        <w:rPr>
          <w:rFonts w:ascii="宋体" w:hAnsi="宋体" w:eastAsia="宋体" w:cs="Times New Roman"/>
          <w:b/>
          <w:color w:val="000000"/>
          <w:sz w:val="72"/>
          <w:szCs w:val="21"/>
          <w:highlight w:val="white"/>
        </w:rPr>
      </w:r>
      <w:r>
        <w:rPr>
          <w:highlight w:val="white"/>
        </w:rPr>
      </w:r>
      <w:r/>
    </w:p>
    <w:p>
      <w:pPr>
        <w:jc w:val="center"/>
        <w:rPr>
          <w:rFonts w:ascii="宋体" w:hAnsi="宋体" w:eastAsia="宋体" w:cs="Times New Roman"/>
          <w:b/>
          <w:color w:val="000000"/>
          <w:sz w:val="36"/>
          <w:szCs w:val="21"/>
          <w:highlight w:val="white"/>
        </w:rPr>
      </w:pPr>
      <w:r>
        <w:rPr>
          <w:rFonts w:ascii="宋体" w:hAnsi="宋体" w:eastAsia="宋体" w:cs="Times New Roman"/>
          <w:b/>
          <w:color w:val="000000"/>
          <w:sz w:val="36"/>
          <w:szCs w:val="21"/>
          <w:highlight w:val="white"/>
        </w:rPr>
      </w:r>
      <w:r>
        <w:rPr>
          <w:highlight w:val="white"/>
        </w:rPr>
      </w:r>
      <w:r/>
    </w:p>
    <w:p>
      <w:pPr>
        <w:jc w:val="center"/>
        <w:rPr>
          <w:rFonts w:ascii="宋体" w:hAnsi="宋体" w:eastAsia="宋体" w:cs="Times New Roman"/>
          <w:b/>
          <w:color w:val="000000"/>
          <w:sz w:val="36"/>
          <w:szCs w:val="21"/>
          <w:highlight w:val="white"/>
        </w:rPr>
      </w:pPr>
      <w:r>
        <w:rPr>
          <w:rFonts w:ascii="宋体" w:hAnsi="宋体" w:eastAsia="宋体" w:cs="Times New Roman"/>
          <w:b/>
          <w:color w:val="000000"/>
          <w:sz w:val="36"/>
          <w:szCs w:val="21"/>
          <w:highlight w:val="white"/>
        </w:rPr>
      </w:r>
      <w:r>
        <w:rPr>
          <w:highlight w:val="white"/>
        </w:rPr>
      </w:r>
      <w:r/>
    </w:p>
    <w:p>
      <w:pPr>
        <w:jc w:val="center"/>
        <w:rPr>
          <w:rFonts w:ascii="宋体" w:hAnsi="宋体" w:eastAsia="宋体" w:cs="Times New Roman"/>
          <w:b/>
          <w:color w:val="000000"/>
          <w:sz w:val="36"/>
          <w:szCs w:val="21"/>
          <w:highlight w:val="white"/>
        </w:rPr>
      </w:pPr>
      <w:r>
        <w:rPr>
          <w:rFonts w:ascii="宋体" w:hAnsi="宋体" w:eastAsia="宋体" w:cs="Times New Roman"/>
          <w:b/>
          <w:color w:val="000000"/>
          <w:sz w:val="36"/>
          <w:szCs w:val="21"/>
          <w:highlight w:val="white"/>
        </w:rPr>
      </w:r>
      <w:r>
        <w:rPr>
          <w:highlight w:val="white"/>
        </w:rPr>
      </w:r>
      <w:r/>
    </w:p>
    <w:p>
      <w:pPr>
        <w:ind w:firstLine="1084"/>
        <w:rPr>
          <w:rFonts w:ascii="宋体" w:hAnsi="宋体" w:eastAsia="宋体" w:cs="Times New Roman"/>
          <w:b/>
          <w:color w:val="000000"/>
          <w:sz w:val="36"/>
          <w:szCs w:val="21"/>
          <w:highlight w:val="white"/>
        </w:rPr>
      </w:pPr>
      <w:r>
        <w:rPr>
          <w:rFonts w:hint="eastAsia" w:ascii="宋体" w:hAnsi="宋体" w:eastAsia="宋体" w:cs="Times New Roman"/>
          <w:b/>
          <w:color w:val="000000"/>
          <w:sz w:val="36"/>
          <w:szCs w:val="21"/>
          <w:highlight w:val="white"/>
        </w:rPr>
        <w:t xml:space="preserve">项 目 名 称：</w:t>
      </w:r>
      <w:r>
        <w:rPr>
          <w:rFonts w:hint="eastAsia" w:ascii="宋体" w:hAnsi="宋体" w:eastAsia="宋体" w:cs="Times New Roman"/>
          <w:b/>
          <w:color w:val="000000"/>
          <w:sz w:val="36"/>
          <w:szCs w:val="21"/>
          <w:highlight w:val="white"/>
          <w:u w:val="single"/>
        </w:rPr>
        <w:t xml:space="preserve">                   </w:t>
      </w:r>
      <w:r>
        <w:rPr>
          <w:highlight w:val="white"/>
        </w:rPr>
      </w:r>
      <w:r/>
    </w:p>
    <w:p>
      <w:pPr>
        <w:ind w:firstLine="1084"/>
        <w:rPr>
          <w:rFonts w:ascii="宋体" w:hAnsi="宋体" w:eastAsia="宋体" w:cs="Times New Roman"/>
          <w:b/>
          <w:color w:val="000000"/>
          <w:sz w:val="36"/>
          <w:szCs w:val="21"/>
          <w:highlight w:val="white"/>
          <w:u w:val="single"/>
        </w:rPr>
      </w:pPr>
      <w:r>
        <w:rPr>
          <w:rFonts w:hint="eastAsia" w:ascii="宋体" w:hAnsi="宋体" w:eastAsia="宋体" w:cs="Times New Roman"/>
          <w:b/>
          <w:color w:val="000000"/>
          <w:sz w:val="36"/>
          <w:szCs w:val="21"/>
          <w:highlight w:val="white"/>
        </w:rPr>
        <w:t xml:space="preserve">项 目 编 号：</w:t>
      </w:r>
      <w:r>
        <w:rPr>
          <w:rFonts w:hint="eastAsia" w:ascii="宋体" w:hAnsi="宋体" w:eastAsia="宋体" w:cs="Times New Roman"/>
          <w:b/>
          <w:color w:val="000000"/>
          <w:sz w:val="36"/>
          <w:szCs w:val="21"/>
          <w:highlight w:val="white"/>
          <w:u w:val="single"/>
        </w:rPr>
        <w:t xml:space="preserve">                   </w:t>
      </w:r>
      <w:r>
        <w:rPr>
          <w:highlight w:val="white"/>
        </w:rPr>
      </w:r>
      <w:r/>
    </w:p>
    <w:p>
      <w:pPr>
        <w:rPr>
          <w:rFonts w:ascii="宋体" w:hAnsi="宋体" w:eastAsia="宋体" w:cs="Times New Roman"/>
          <w:b/>
          <w:color w:val="000000"/>
          <w:sz w:val="36"/>
          <w:szCs w:val="21"/>
          <w:highlight w:val="white"/>
          <w:u w:val="single"/>
        </w:rPr>
      </w:pPr>
      <w:r>
        <w:rPr>
          <w:rFonts w:hint="eastAsia" w:ascii="宋体" w:hAnsi="宋体" w:eastAsia="宋体" w:cs="Times New Roman"/>
          <w:b/>
          <w:color w:val="000000"/>
          <w:sz w:val="36"/>
          <w:szCs w:val="21"/>
          <w:highlight w:val="white"/>
        </w:rPr>
        <w:t xml:space="preserve">      供应商名称 ：</w:t>
      </w:r>
      <w:r>
        <w:rPr>
          <w:rFonts w:hint="eastAsia" w:ascii="宋体" w:hAnsi="宋体" w:eastAsia="宋体" w:cs="Times New Roman"/>
          <w:b/>
          <w:color w:val="000000"/>
          <w:sz w:val="36"/>
          <w:szCs w:val="21"/>
          <w:highlight w:val="white"/>
          <w:u w:val="single"/>
        </w:rPr>
        <w:t xml:space="preserve">（加盖CA电子公章）</w:t>
      </w:r>
      <w:r>
        <w:rPr>
          <w:highlight w:val="white"/>
        </w:rPr>
      </w:r>
      <w:r/>
    </w:p>
    <w:p>
      <w:pPr>
        <w:rPr>
          <w:rFonts w:ascii="宋体" w:hAnsi="宋体" w:eastAsia="宋体" w:cs="Times New Roman"/>
          <w:b/>
          <w:color w:val="000000"/>
          <w:sz w:val="36"/>
          <w:szCs w:val="21"/>
          <w:highlight w:val="white"/>
          <w:u w:val="single"/>
        </w:rPr>
      </w:pPr>
      <w:r>
        <w:rPr>
          <w:rFonts w:hint="eastAsia" w:ascii="宋体" w:hAnsi="宋体" w:eastAsia="宋体" w:cs="Times New Roman"/>
          <w:b/>
          <w:color w:val="000000"/>
          <w:sz w:val="36"/>
          <w:szCs w:val="21"/>
          <w:highlight w:val="white"/>
        </w:rPr>
        <w:t xml:space="preserve">      日      期 ：</w:t>
      </w:r>
      <w:r>
        <w:rPr>
          <w:rFonts w:hint="eastAsia" w:ascii="宋体" w:hAnsi="宋体" w:eastAsia="宋体" w:cs="Times New Roman"/>
          <w:b/>
          <w:color w:val="000000"/>
          <w:sz w:val="36"/>
          <w:szCs w:val="21"/>
          <w:highlight w:val="white"/>
          <w:u w:val="single"/>
        </w:rPr>
        <w:t xml:space="preserve">                   </w:t>
      </w:r>
      <w:r>
        <w:rPr>
          <w:highlight w:val="white"/>
        </w:rPr>
      </w:r>
      <w:r/>
    </w:p>
    <w:p>
      <w:pPr>
        <w:jc w:val="center"/>
        <w:spacing w:line="440" w:lineRule="exact"/>
        <w:rPr>
          <w:rFonts w:ascii="宋体" w:hAnsi="宋体" w:eastAsia="宋体" w:cs="Times New Roman"/>
          <w:b/>
          <w:bCs/>
          <w:color w:val="000000"/>
          <w:sz w:val="32"/>
          <w:szCs w:val="32"/>
          <w:highlight w:val="white"/>
        </w:rPr>
      </w:pPr>
      <w:r>
        <w:rPr>
          <w:rFonts w:ascii="宋体" w:hAnsi="宋体" w:eastAsia="宋体" w:cs="Times New Roman"/>
          <w:b/>
          <w:bCs/>
          <w:color w:val="000000"/>
          <w:sz w:val="32"/>
          <w:szCs w:val="32"/>
          <w:highlight w:val="white"/>
        </w:rPr>
      </w:r>
      <w:r>
        <w:rPr>
          <w:highlight w:val="white"/>
        </w:rPr>
      </w:r>
      <w:r/>
    </w:p>
    <w:p>
      <w:pPr>
        <w:spacing w:line="440" w:lineRule="exact"/>
        <w:rPr>
          <w:rFonts w:ascii="宋体" w:hAnsi="宋体" w:eastAsia="宋体" w:cs="Times New Roman"/>
          <w:color w:val="000000"/>
          <w:szCs w:val="21"/>
          <w:highlight w:val="white"/>
        </w:rPr>
      </w:pPr>
      <w:r>
        <w:rPr>
          <w:rFonts w:ascii="宋体" w:hAnsi="宋体" w:eastAsia="宋体" w:cs="Times New Roman"/>
          <w:color w:val="000000"/>
          <w:szCs w:val="21"/>
          <w:highlight w:val="white"/>
        </w:rPr>
      </w:r>
      <w:r>
        <w:rPr>
          <w:highlight w:val="white"/>
        </w:rPr>
      </w:r>
      <w:r/>
    </w:p>
    <w:p>
      <w:pPr>
        <w:jc w:val="left"/>
        <w:spacing w:line="500" w:lineRule="exact"/>
        <w:rPr>
          <w:sz w:val="24"/>
          <w:szCs w:val="24"/>
          <w:highlight w:val="white"/>
        </w:rPr>
      </w:pPr>
      <w:r>
        <w:rPr>
          <w:sz w:val="24"/>
          <w:szCs w:val="24"/>
          <w:highlight w:val="white"/>
        </w:rPr>
      </w:r>
      <w:r>
        <w:rPr>
          <w:highlight w:val="white"/>
        </w:rPr>
      </w:r>
      <w:r/>
    </w:p>
    <w:p>
      <w:pPr>
        <w:jc w:val="left"/>
        <w:spacing w:line="500" w:lineRule="exact"/>
        <w:rPr>
          <w:sz w:val="24"/>
          <w:szCs w:val="24"/>
          <w:highlight w:val="white"/>
        </w:rPr>
      </w:pPr>
      <w:r>
        <w:rPr>
          <w:sz w:val="24"/>
          <w:szCs w:val="24"/>
          <w:highlight w:val="white"/>
        </w:rPr>
      </w:r>
      <w:r>
        <w:rPr>
          <w:highlight w:val="white"/>
        </w:rPr>
      </w:r>
      <w:r/>
    </w:p>
    <w:p>
      <w:pPr>
        <w:jc w:val="left"/>
        <w:spacing w:line="500" w:lineRule="exact"/>
        <w:rPr>
          <w:sz w:val="24"/>
          <w:szCs w:val="24"/>
          <w:highlight w:val="white"/>
        </w:rPr>
      </w:pPr>
      <w:r>
        <w:rPr>
          <w:sz w:val="24"/>
          <w:szCs w:val="24"/>
          <w:highlight w:val="white"/>
        </w:rPr>
      </w:r>
      <w:r>
        <w:rPr>
          <w:highlight w:val="white"/>
        </w:rPr>
      </w:r>
      <w:r/>
    </w:p>
    <w:p>
      <w:pPr>
        <w:jc w:val="left"/>
        <w:widowControl/>
        <w:rPr>
          <w:sz w:val="24"/>
          <w:szCs w:val="24"/>
          <w:highlight w:val="white"/>
        </w:rPr>
      </w:pPr>
      <w:r>
        <w:rPr>
          <w:sz w:val="24"/>
          <w:szCs w:val="24"/>
          <w:highlight w:val="white"/>
        </w:rPr>
        <w:br w:type="page" w:clear="all"/>
      </w:r>
      <w:r>
        <w:rPr>
          <w:highlight w:val="white"/>
        </w:rPr>
      </w:r>
      <w:r/>
    </w:p>
    <w:p>
      <w:pPr>
        <w:jc w:val="left"/>
        <w:keepLines/>
        <w:keepNext/>
        <w:spacing w:before="360" w:after="200" w:line="360" w:lineRule="auto"/>
        <w:rPr>
          <w:rFonts w:ascii="宋体" w:hAnsi="宋体" w:eastAsia="宋体" w:cs="宋体"/>
          <w:i/>
          <w:sz w:val="36"/>
          <w:szCs w:val="36"/>
          <w:highlight w:val="white"/>
          <w:u w:val="single"/>
        </w:rPr>
        <w:outlineLvl w:val="1"/>
      </w:pPr>
      <w:r>
        <w:rPr>
          <w:rFonts w:hint="eastAsia" w:ascii="宋体" w:hAnsi="宋体" w:eastAsia="宋体" w:cs="宋体"/>
          <w:i/>
          <w:sz w:val="36"/>
          <w:szCs w:val="36"/>
          <w:highlight w:val="white"/>
          <w:u w:val="single"/>
        </w:rPr>
        <w:t xml:space="preserve">一、法人或者其他组织的营业执照等证明文件，自然人的身份证明</w:t>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jc w:val="left"/>
        <w:keepLines/>
        <w:keepNext/>
        <w:spacing w:before="360" w:after="200" w:line="360" w:lineRule="auto"/>
        <w:rPr>
          <w:rFonts w:ascii="Arial" w:hAnsi="Arial" w:eastAsia="宋体" w:cs="Arial"/>
          <w:i/>
          <w:sz w:val="36"/>
          <w:highlight w:val="white"/>
          <w:u w:val="single"/>
        </w:rPr>
        <w:outlineLvl w:val="1"/>
      </w:pPr>
      <w:r>
        <w:rPr>
          <w:rFonts w:hint="eastAsia" w:ascii="Arial" w:hAnsi="Arial" w:eastAsia="宋体" w:cs="Arial"/>
          <w:i/>
          <w:sz w:val="36"/>
          <w:highlight w:val="white"/>
          <w:u w:val="single"/>
        </w:rPr>
        <w:t xml:space="preserve">二、上一年度的财务状况报告</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（成立不满一年无需提供）</w:t>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jc w:val="left"/>
        <w:keepLines/>
        <w:keepNext/>
        <w:spacing w:before="360" w:after="200" w:line="360" w:lineRule="auto"/>
        <w:rPr>
          <w:rFonts w:ascii="Arial" w:hAnsi="Arial" w:eastAsia="宋体" w:cs="Arial"/>
          <w:i/>
          <w:iCs/>
          <w:sz w:val="36"/>
          <w:highlight w:val="white"/>
          <w:u w:val="single"/>
        </w:rPr>
        <w:outlineLvl w:val="1"/>
      </w:pPr>
      <w:r>
        <w:rPr>
          <w:rFonts w:hint="eastAsia" w:ascii="Arial" w:hAnsi="Arial" w:eastAsia="宋体" w:cs="Arial"/>
          <w:i/>
          <w:iCs/>
          <w:sz w:val="36"/>
          <w:highlight w:val="white"/>
          <w:u w:val="single"/>
        </w:rPr>
        <w:t xml:space="preserve">三、依法缴纳税收和社会保障资金的相关材料</w:t>
      </w:r>
      <w:r>
        <w:rPr>
          <w:highlight w:val="white"/>
        </w:rPr>
      </w:r>
      <w:r/>
    </w:p>
    <w:p>
      <w:pPr>
        <w:ind w:firstLine="480"/>
        <w:jc w:val="left"/>
        <w:spacing w:line="500" w:lineRule="exact"/>
        <w:rPr>
          <w:sz w:val="24"/>
          <w:szCs w:val="24"/>
          <w:highlight w:val="white"/>
        </w:rPr>
      </w:pPr>
      <w:r>
        <w:rPr>
          <w:rFonts w:hint="eastAsia"/>
          <w:sz w:val="24"/>
          <w:szCs w:val="24"/>
          <w:highlight w:val="white"/>
        </w:rPr>
        <w:t xml:space="preserve">（提供提交响应文件截止时间前一年内至少一个月依法缴纳税收及缴纳社会保障资金的证明材料，供应商依法享受缓缴、免缴税收、社会保障资金的提供证明材料）</w:t>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jc w:val="center"/>
        <w:spacing w:line="360" w:lineRule="auto"/>
        <w:rPr>
          <w:rFonts w:ascii="黑体" w:hAnsi="黑体" w:eastAsia="黑体" w:cs="宋体"/>
          <w:bCs/>
          <w:sz w:val="36"/>
          <w:szCs w:val="28"/>
          <w:highlight w:val="white"/>
        </w:rPr>
      </w:pPr>
      <w:r>
        <w:rPr>
          <w:rFonts w:hint="eastAsia" w:ascii="黑体" w:hAnsi="黑体" w:eastAsia="黑体" w:cs="宋体"/>
          <w:bCs/>
          <w:sz w:val="36"/>
          <w:szCs w:val="28"/>
          <w:highlight w:val="white"/>
        </w:rPr>
        <w:t xml:space="preserve">财务状况报告及税收、社会保障资金缴纳情况承诺函</w:t>
      </w:r>
      <w:r>
        <w:rPr>
          <w:highlight w:val="white"/>
        </w:rPr>
      </w:r>
      <w:r/>
    </w:p>
    <w:p>
      <w:pPr>
        <w:jc w:val="left"/>
        <w:rPr>
          <w:rFonts w:ascii="MS Mincho" w:hAnsi="Calibri" w:eastAsia="宋体" w:cs="Times New Roman"/>
          <w:color w:val="000000"/>
          <w:szCs w:val="24"/>
          <w:highlight w:val="white"/>
        </w:rPr>
      </w:pPr>
      <w:r>
        <w:rPr>
          <w:rFonts w:ascii="MS Mincho" w:hAnsi="Calibri" w:eastAsia="宋体" w:cs="Times New Roman"/>
          <w:color w:val="000000"/>
          <w:szCs w:val="24"/>
          <w:highlight w:val="white"/>
        </w:rPr>
      </w:r>
      <w:r>
        <w:rPr>
          <w:highlight w:val="white"/>
        </w:rPr>
      </w:r>
      <w:r/>
    </w:p>
    <w:p>
      <w:pPr>
        <w:jc w:val="left"/>
        <w:spacing w:line="500" w:lineRule="exact"/>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致：</w:t>
      </w:r>
      <w:r>
        <w:rPr>
          <w:rFonts w:hint="eastAsia" w:ascii="Calibri" w:hAnsi="Calibri" w:eastAsia="宋体" w:cs="Times New Roman"/>
          <w:i/>
          <w:sz w:val="24"/>
          <w:szCs w:val="24"/>
          <w:highlight w:val="white"/>
          <w:u w:val="single"/>
        </w:rPr>
        <w:t xml:space="preserve">采购人名称</w:t>
      </w:r>
      <w:r>
        <w:rPr>
          <w:highlight w:val="white"/>
        </w:rPr>
      </w:r>
      <w:r/>
    </w:p>
    <w:p>
      <w:pPr>
        <w:ind w:firstLine="480"/>
        <w:jc w:val="left"/>
        <w:spacing w:line="500" w:lineRule="exact"/>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我方</w:t>
      </w:r>
      <w:r>
        <w:rPr>
          <w:rFonts w:hint="eastAsia"/>
          <w:i/>
          <w:sz w:val="24"/>
          <w:szCs w:val="24"/>
          <w:highlight w:val="white"/>
          <w:u w:val="single"/>
        </w:rPr>
        <w:t xml:space="preserve">供应商</w:t>
      </w:r>
      <w:r>
        <w:rPr>
          <w:rFonts w:hint="eastAsia" w:ascii="Calibri" w:hAnsi="Calibri" w:eastAsia="宋体" w:cs="Times New Roman"/>
          <w:i/>
          <w:sz w:val="24"/>
          <w:szCs w:val="24"/>
          <w:highlight w:val="white"/>
          <w:u w:val="single"/>
        </w:rPr>
        <w:t xml:space="preserve">名称</w:t>
      </w:r>
      <w:r>
        <w:rPr>
          <w:rFonts w:hint="eastAsia" w:ascii="Calibri" w:hAnsi="Calibri" w:eastAsia="宋体" w:cs="Times New Roman"/>
          <w:sz w:val="24"/>
          <w:szCs w:val="24"/>
          <w:highlight w:val="white"/>
        </w:rPr>
        <w:t xml:space="preserve">参加</w:t>
      </w:r>
      <w:r>
        <w:rPr>
          <w:rFonts w:hint="eastAsia" w:ascii="Calibri" w:hAnsi="Calibri" w:eastAsia="宋体" w:cs="Times New Roman"/>
          <w:i/>
          <w:sz w:val="24"/>
          <w:szCs w:val="24"/>
          <w:highlight w:val="white"/>
          <w:u w:val="single"/>
        </w:rPr>
        <w:t xml:space="preserve">项目名称</w:t>
      </w:r>
      <w:r>
        <w:rPr>
          <w:rFonts w:hint="eastAsia" w:ascii="Calibri" w:hAnsi="Calibri" w:eastAsia="宋体" w:cs="Times New Roman"/>
          <w:sz w:val="24"/>
          <w:szCs w:val="24"/>
          <w:highlight w:val="white"/>
        </w:rPr>
        <w:t xml:space="preserve">（项目编号：</w:t>
      </w:r>
      <w:r>
        <w:rPr>
          <w:rFonts w:hint="eastAsia" w:ascii="Calibri" w:hAnsi="Calibri" w:eastAsia="宋体" w:cs="Times New Roman"/>
          <w:i/>
          <w:sz w:val="24"/>
          <w:szCs w:val="24"/>
          <w:highlight w:val="white"/>
          <w:u w:val="single"/>
        </w:rPr>
        <w:t xml:space="preserve">项目编号</w:t>
      </w:r>
      <w:r>
        <w:rPr>
          <w:rFonts w:hint="eastAsia" w:ascii="Calibri" w:hAnsi="Calibri" w:eastAsia="宋体" w:cs="Times New Roman"/>
          <w:sz w:val="24"/>
          <w:szCs w:val="24"/>
          <w:highlight w:val="whit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highlight w:val="white"/>
        </w:rPr>
      </w:r>
      <w:r/>
    </w:p>
    <w:p>
      <w:pPr>
        <w:ind w:firstLine="480"/>
        <w:jc w:val="left"/>
        <w:spacing w:line="500" w:lineRule="exact"/>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（1）具有良好的商业信誉和健全的财务会计制度（财务状况报告）；</w:t>
      </w:r>
      <w:r>
        <w:rPr>
          <w:highlight w:val="white"/>
        </w:rPr>
      </w:r>
      <w:r/>
    </w:p>
    <w:p>
      <w:pPr>
        <w:ind w:firstLine="480"/>
        <w:jc w:val="left"/>
        <w:spacing w:line="500" w:lineRule="exact"/>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（2）有依法缴纳税收和社会保障资金的良好记录。</w:t>
      </w:r>
      <w:r>
        <w:rPr>
          <w:highlight w:val="white"/>
        </w:rPr>
      </w:r>
      <w:r/>
    </w:p>
    <w:p>
      <w:pPr>
        <w:ind w:firstLine="480"/>
        <w:jc w:val="left"/>
        <w:spacing w:line="500" w:lineRule="exact"/>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我方对上述承诺的真实性负责，如有虚假，将依法承担提供虚假材料谋取中标、成交责任，同时同意有关主管部门将相关失信信息记入公共信用信息系统并在相关政府门户网站公开。</w:t>
      </w:r>
      <w:r>
        <w:rPr>
          <w:highlight w:val="white"/>
        </w:rPr>
      </w:r>
      <w:r/>
    </w:p>
    <w:p>
      <w:pPr>
        <w:ind w:firstLine="480"/>
        <w:jc w:val="left"/>
        <w:spacing w:line="500" w:lineRule="exact"/>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特此承诺</w:t>
      </w:r>
      <w:r>
        <w:rPr>
          <w:highlight w:val="white"/>
        </w:rPr>
      </w:r>
      <w:r/>
    </w:p>
    <w:p>
      <w:pPr>
        <w:ind w:firstLine="480"/>
        <w:jc w:val="left"/>
        <w:spacing w:line="500" w:lineRule="exact"/>
        <w:rPr>
          <w:rFonts w:ascii="Calibri" w:hAnsi="Calibri" w:eastAsia="宋体" w:cs="Times New Roman"/>
          <w:sz w:val="24"/>
          <w:szCs w:val="24"/>
          <w:highlight w:val="white"/>
        </w:rPr>
      </w:pPr>
      <w:r>
        <w:rPr>
          <w:rFonts w:ascii="Calibri" w:hAnsi="Calibri" w:eastAsia="宋体" w:cs="Times New Roman"/>
          <w:sz w:val="24"/>
          <w:szCs w:val="24"/>
          <w:highlight w:val="white"/>
        </w:rPr>
      </w:r>
      <w:r>
        <w:rPr>
          <w:highlight w:val="white"/>
        </w:rPr>
      </w:r>
      <w:r/>
    </w:p>
    <w:p>
      <w:pPr>
        <w:ind w:firstLine="480"/>
        <w:jc w:val="left"/>
        <w:spacing w:line="500" w:lineRule="exact"/>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供应商（公章）：</w:t>
      </w:r>
      <w:r>
        <w:rPr>
          <w:highlight w:val="white"/>
        </w:rPr>
      </w:r>
      <w:r/>
    </w:p>
    <w:p>
      <w:pPr>
        <w:ind w:firstLine="480"/>
        <w:jc w:val="left"/>
        <w:spacing w:line="500" w:lineRule="exact"/>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法定代表人</w:t>
      </w:r>
      <w:r>
        <w:rPr>
          <w:rFonts w:ascii="Calibri" w:hAnsi="Calibri" w:eastAsia="宋体" w:cs="Times New Roman"/>
          <w:sz w:val="24"/>
          <w:szCs w:val="24"/>
          <w:highlight w:val="white"/>
        </w:rPr>
        <w:t xml:space="preserve">（单位负责人）</w:t>
      </w:r>
      <w:r>
        <w:rPr>
          <w:rFonts w:hint="eastAsia" w:ascii="Calibri" w:hAnsi="Calibri" w:eastAsia="宋体" w:cs="Times New Roman"/>
          <w:sz w:val="24"/>
          <w:szCs w:val="24"/>
          <w:highlight w:val="white"/>
        </w:rPr>
        <w:t xml:space="preserve">或委托代理人（签名或签章）：</w:t>
      </w:r>
      <w:r>
        <w:rPr>
          <w:highlight w:val="white"/>
        </w:rPr>
      </w:r>
      <w:r/>
    </w:p>
    <w:p>
      <w:pPr>
        <w:ind w:firstLine="480"/>
        <w:jc w:val="left"/>
        <w:spacing w:line="500" w:lineRule="exact"/>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日期：    年     月     日</w:t>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jc w:val="left"/>
        <w:keepLines/>
        <w:keepNext/>
        <w:spacing w:before="360" w:after="200" w:line="360" w:lineRule="auto"/>
        <w:rPr>
          <w:rFonts w:ascii="Arial" w:hAnsi="Arial" w:eastAsia="宋体" w:cs="Arial"/>
          <w:i/>
          <w:iCs/>
          <w:sz w:val="36"/>
          <w:highlight w:val="white"/>
          <w:u w:val="single"/>
        </w:rPr>
        <w:outlineLvl w:val="1"/>
      </w:pPr>
      <w:r>
        <w:rPr>
          <w:rFonts w:hint="eastAsia" w:ascii="Arial" w:hAnsi="Arial" w:eastAsia="宋体" w:cs="Arial"/>
          <w:i/>
          <w:iCs/>
          <w:sz w:val="36"/>
          <w:highlight w:val="white"/>
          <w:u w:val="single"/>
        </w:rPr>
        <w:t xml:space="preserve">四、具备履行合同所必需的设备和专业技术能力的声明及证明材料</w:t>
      </w:r>
      <w:r>
        <w:rPr>
          <w:highlight w:val="white"/>
        </w:rPr>
      </w:r>
      <w:r/>
    </w:p>
    <w:p>
      <w:pPr>
        <w:jc w:val="center"/>
        <w:spacing w:line="460" w:lineRule="exact"/>
        <w:rPr>
          <w:rFonts w:ascii="Calibri" w:hAnsi="Calibri" w:eastAsia="宋体" w:cs="Times New Roman"/>
          <w:sz w:val="24"/>
          <w:szCs w:val="24"/>
          <w:highlight w:val="white"/>
        </w:rPr>
      </w:pPr>
      <w:r>
        <w:rPr>
          <w:rFonts w:hint="eastAsia" w:ascii="黑体" w:hAnsi="黑体" w:eastAsia="黑体" w:cs="宋体"/>
          <w:bCs/>
          <w:sz w:val="36"/>
          <w:szCs w:val="28"/>
          <w:highlight w:val="white"/>
        </w:rPr>
        <w:t xml:space="preserve">具备履行合同所必需的设备和专业技术能力的声明及证明材料</w:t>
      </w:r>
      <w:r>
        <w:rPr>
          <w:highlight w:val="white"/>
        </w:rPr>
      </w:r>
      <w:r/>
    </w:p>
    <w:p>
      <w:pPr>
        <w:ind w:firstLine="480"/>
        <w:jc w:val="left"/>
        <w:spacing w:line="500" w:lineRule="exact"/>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我单位郑重声明：我单位具备履行本项采购合同所必需的设备和专业技术能力，为履行本项采购合同我公司具备如下主要设备和主要专业技术能力：</w:t>
      </w:r>
      <w:r>
        <w:rPr>
          <w:highlight w:val="white"/>
        </w:rPr>
      </w:r>
      <w:r/>
    </w:p>
    <w:p>
      <w:pPr>
        <w:ind w:firstLine="480"/>
        <w:spacing w:line="360" w:lineRule="auto"/>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主要设备有：</w:t>
      </w:r>
      <w:r>
        <w:rPr>
          <w:rFonts w:hint="eastAsia" w:ascii="Calibri" w:hAnsi="Calibri" w:eastAsia="宋体" w:cs="Times New Roman"/>
          <w:sz w:val="24"/>
          <w:szCs w:val="24"/>
          <w:highlight w:val="white"/>
          <w:u w:val="single"/>
        </w:rPr>
        <w:t xml:space="preserve">                                  </w:t>
      </w:r>
      <w:r>
        <w:rPr>
          <w:rFonts w:hint="eastAsia" w:ascii="Calibri" w:hAnsi="Calibri" w:eastAsia="宋体" w:cs="Times New Roman"/>
          <w:sz w:val="24"/>
          <w:szCs w:val="24"/>
          <w:highlight w:val="white"/>
        </w:rPr>
        <w:t xml:space="preserve">。（须附证明材料）</w:t>
      </w:r>
      <w:r>
        <w:rPr>
          <w:highlight w:val="white"/>
        </w:rPr>
      </w:r>
      <w:r/>
    </w:p>
    <w:p>
      <w:pPr>
        <w:jc w:val="left"/>
        <w:rPr>
          <w:rFonts w:ascii="Calibri" w:hAnsi="Calibri" w:eastAsia="宋体" w:cs="Times New Roman"/>
          <w:sz w:val="24"/>
          <w:szCs w:val="24"/>
          <w:highlight w:val="white"/>
        </w:rPr>
      </w:pPr>
      <w:r>
        <w:rPr>
          <w:rFonts w:ascii="Calibri" w:hAnsi="Calibri" w:eastAsia="宋体" w:cs="Times New Roman"/>
          <w:sz w:val="24"/>
          <w:szCs w:val="24"/>
          <w:highlight w:val="white"/>
        </w:rPr>
      </w:r>
      <w:r>
        <w:rPr>
          <w:highlight w:val="white"/>
        </w:rPr>
      </w:r>
      <w:r/>
    </w:p>
    <w:p>
      <w:pPr>
        <w:ind w:firstLine="480"/>
        <w:spacing w:line="360" w:lineRule="auto"/>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主要专业技术能力有：</w:t>
      </w:r>
      <w:r>
        <w:rPr>
          <w:rFonts w:hint="eastAsia" w:ascii="Calibri" w:hAnsi="Calibri" w:eastAsia="宋体" w:cs="Times New Roman"/>
          <w:sz w:val="24"/>
          <w:szCs w:val="24"/>
          <w:highlight w:val="white"/>
          <w:u w:val="single"/>
        </w:rPr>
        <w:t xml:space="preserve">                          </w:t>
      </w:r>
      <w:r>
        <w:rPr>
          <w:rFonts w:hint="eastAsia" w:ascii="Calibri" w:hAnsi="Calibri" w:eastAsia="宋体" w:cs="Times New Roman"/>
          <w:sz w:val="24"/>
          <w:szCs w:val="24"/>
          <w:highlight w:val="white"/>
        </w:rPr>
        <w:t xml:space="preserve">。（须附证明材料）</w:t>
      </w:r>
      <w:r>
        <w:rPr>
          <w:highlight w:val="white"/>
        </w:rPr>
      </w:r>
      <w:r/>
    </w:p>
    <w:p>
      <w:pPr>
        <w:ind w:firstLine="480"/>
        <w:spacing w:line="360" w:lineRule="auto"/>
        <w:rPr>
          <w:rFonts w:ascii="Calibri" w:hAnsi="Calibri" w:eastAsia="宋体" w:cs="Times New Roman"/>
          <w:sz w:val="24"/>
          <w:szCs w:val="24"/>
          <w:highlight w:val="white"/>
        </w:rPr>
      </w:pPr>
      <w:r>
        <w:rPr>
          <w:rFonts w:ascii="Calibri" w:hAnsi="Calibri" w:eastAsia="宋体" w:cs="Times New Roman"/>
          <w:sz w:val="24"/>
          <w:szCs w:val="24"/>
          <w:highlight w:val="white"/>
        </w:rPr>
      </w:r>
      <w:r>
        <w:rPr>
          <w:highlight w:val="white"/>
        </w:rPr>
      </w:r>
      <w:r/>
    </w:p>
    <w:p>
      <w:pPr>
        <w:ind w:firstLine="480"/>
        <w:spacing w:line="360" w:lineRule="auto"/>
        <w:rPr>
          <w:rFonts w:ascii="Calibri" w:hAnsi="Calibri" w:eastAsia="宋体" w:cs="Times New Roman"/>
          <w:sz w:val="24"/>
          <w:szCs w:val="24"/>
          <w:highlight w:val="white"/>
        </w:rPr>
      </w:pPr>
      <w:r>
        <w:rPr>
          <w:rFonts w:ascii="Calibri" w:hAnsi="Calibri" w:eastAsia="宋体" w:cs="Times New Roman"/>
          <w:sz w:val="24"/>
          <w:szCs w:val="24"/>
          <w:highlight w:val="white"/>
        </w:rPr>
      </w:r>
      <w:r>
        <w:rPr>
          <w:highlight w:val="white"/>
        </w:rPr>
      </w:r>
      <w:r/>
    </w:p>
    <w:p>
      <w:pPr>
        <w:ind w:firstLine="480"/>
        <w:spacing w:line="360" w:lineRule="auto"/>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供应商（盖章）：</w:t>
      </w:r>
      <w:r>
        <w:rPr>
          <w:highlight w:val="white"/>
        </w:rPr>
      </w:r>
      <w:r/>
    </w:p>
    <w:p>
      <w:pPr>
        <w:ind w:firstLine="480"/>
        <w:spacing w:line="360" w:lineRule="auto"/>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法定代表人</w:t>
      </w:r>
      <w:r>
        <w:rPr>
          <w:rFonts w:ascii="Calibri" w:hAnsi="Calibri" w:eastAsia="宋体" w:cs="Times New Roman"/>
          <w:sz w:val="24"/>
          <w:szCs w:val="24"/>
          <w:highlight w:val="white"/>
        </w:rPr>
        <w:t xml:space="preserve">（单位负责人）</w:t>
      </w:r>
      <w:r>
        <w:rPr>
          <w:rFonts w:hint="eastAsia" w:ascii="Calibri" w:hAnsi="Calibri" w:eastAsia="宋体" w:cs="Times New Roman"/>
          <w:sz w:val="24"/>
          <w:szCs w:val="24"/>
          <w:highlight w:val="white"/>
        </w:rPr>
        <w:t xml:space="preserve">或委托代理人（签字或盖章）：</w:t>
      </w:r>
      <w:r>
        <w:rPr>
          <w:highlight w:val="white"/>
        </w:rPr>
      </w:r>
      <w:r/>
    </w:p>
    <w:p>
      <w:pPr>
        <w:ind w:firstLine="480"/>
        <w:spacing w:line="360" w:lineRule="auto"/>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日期：    年     月     日</w:t>
      </w:r>
      <w:r>
        <w:rPr>
          <w:highlight w:val="white"/>
        </w:rPr>
      </w:r>
      <w:r/>
    </w:p>
    <w:p>
      <w:pPr>
        <w:jc w:val="left"/>
        <w:rPr>
          <w:rFonts w:ascii="MS Mincho" w:hAnsi="Calibri" w:eastAsia="宋体" w:cs="Times New Roman"/>
          <w:color w:val="000000"/>
          <w:szCs w:val="24"/>
          <w:highlight w:val="white"/>
        </w:rPr>
      </w:pPr>
      <w:r>
        <w:rPr>
          <w:rFonts w:ascii="MS Mincho" w:hAnsi="Calibri" w:eastAsia="宋体" w:cs="Times New Roman"/>
          <w:color w:val="000000"/>
          <w:szCs w:val="24"/>
          <w:highlight w:val="white"/>
        </w:rPr>
      </w:r>
      <w:r>
        <w:rPr>
          <w:highlight w:val="white"/>
        </w:rPr>
      </w:r>
      <w:r/>
    </w:p>
    <w:p>
      <w:pPr>
        <w:ind w:firstLine="480"/>
        <w:spacing w:line="360" w:lineRule="auto"/>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附主要设备和主要专业技术能力的证明材料如下：</w:t>
      </w:r>
      <w:r>
        <w:rPr>
          <w:highlight w:val="white"/>
        </w:rPr>
      </w:r>
      <w:r/>
    </w:p>
    <w:p>
      <w:pPr>
        <w:jc w:val="left"/>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jc w:val="left"/>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jc w:val="left"/>
        <w:keepLines/>
        <w:keepNext/>
        <w:spacing w:before="360" w:after="200" w:line="360" w:lineRule="auto"/>
        <w:rPr>
          <w:rFonts w:ascii="Arial" w:hAnsi="Arial" w:eastAsia="宋体" w:cs="Arial"/>
          <w:i/>
          <w:iCs/>
          <w:sz w:val="36"/>
          <w:highlight w:val="white"/>
          <w:u w:val="single"/>
        </w:rPr>
        <w:outlineLvl w:val="1"/>
      </w:pPr>
      <w:r>
        <w:rPr>
          <w:rFonts w:ascii="Arial" w:hAnsi="Arial" w:eastAsia="宋体" w:cs="Arial"/>
          <w:i/>
          <w:iCs/>
          <w:sz w:val="36"/>
          <w:highlight w:val="white"/>
          <w:u w:val="single"/>
        </w:rPr>
      </w:r>
      <w:r>
        <w:rPr>
          <w:highlight w:val="white"/>
        </w:rPr>
      </w:r>
      <w:r/>
    </w:p>
    <w:p>
      <w:pPr>
        <w:jc w:val="left"/>
        <w:keepLines/>
        <w:keepNext/>
        <w:spacing w:before="360" w:after="200" w:line="360" w:lineRule="auto"/>
        <w:rPr>
          <w:rFonts w:ascii="Arial" w:hAnsi="Arial" w:eastAsia="宋体" w:cs="Arial"/>
          <w:i/>
          <w:iCs/>
          <w:sz w:val="36"/>
          <w:highlight w:val="white"/>
          <w:u w:val="single"/>
        </w:rPr>
        <w:outlineLvl w:val="1"/>
      </w:pPr>
      <w:r>
        <w:rPr>
          <w:rFonts w:hint="eastAsia" w:ascii="Arial" w:hAnsi="Arial" w:eastAsia="宋体" w:cs="Arial"/>
          <w:i/>
          <w:iCs/>
          <w:sz w:val="36"/>
          <w:highlight w:val="white"/>
          <w:u w:val="single"/>
        </w:rPr>
        <w:t xml:space="preserve">五、参加政府采购活动前3年内在经营活动中没有重大违法记录的书面声明</w:t>
      </w:r>
      <w:r>
        <w:rPr>
          <w:highlight w:val="white"/>
        </w:rPr>
      </w:r>
      <w:r/>
    </w:p>
    <w:p>
      <w:pPr>
        <w:jc w:val="center"/>
        <w:spacing w:line="460" w:lineRule="exact"/>
        <w:rPr>
          <w:rFonts w:ascii="宋体" w:hAnsi="宋体" w:eastAsia="宋体" w:cs="Times New Roman"/>
          <w:b/>
          <w:bCs/>
          <w:color w:val="000000"/>
          <w:sz w:val="44"/>
          <w:szCs w:val="44"/>
          <w:highlight w:val="white"/>
        </w:rPr>
      </w:pPr>
      <w:r>
        <w:rPr>
          <w:rFonts w:hint="eastAsia" w:ascii="黑体" w:hAnsi="黑体" w:eastAsia="黑体" w:cs="宋体"/>
          <w:bCs/>
          <w:sz w:val="36"/>
          <w:szCs w:val="28"/>
          <w:highlight w:val="white"/>
        </w:rPr>
        <w:t xml:space="preserve">声  明</w:t>
      </w:r>
      <w:r>
        <w:rPr>
          <w:highlight w:val="white"/>
        </w:rPr>
      </w:r>
      <w:r/>
    </w:p>
    <w:p>
      <w:pPr>
        <w:ind w:firstLine="480"/>
        <w:jc w:val="left"/>
        <w:spacing w:line="500" w:lineRule="exact"/>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我单位郑重声明：参加本次政府采购活动前 3 年内，我单位在经营活动中没有因违法经营受到刑事处罚或者责令停产停业、吊销许可证或者执照、较大数额罚款等行政处罚。</w:t>
      </w:r>
      <w:r>
        <w:rPr>
          <w:highlight w:val="white"/>
        </w:rPr>
      </w:r>
      <w:r/>
    </w:p>
    <w:p>
      <w:pPr>
        <w:ind w:firstLine="480"/>
        <w:jc w:val="left"/>
        <w:spacing w:line="500" w:lineRule="exact"/>
        <w:rPr>
          <w:rFonts w:ascii="Calibri" w:hAnsi="Calibri" w:eastAsia="宋体" w:cs="Times New Roman"/>
          <w:sz w:val="24"/>
          <w:szCs w:val="24"/>
          <w:highlight w:val="white"/>
        </w:rPr>
      </w:pPr>
      <w:r>
        <w:rPr>
          <w:rFonts w:ascii="Calibri" w:hAnsi="Calibri" w:eastAsia="宋体" w:cs="Times New Roman"/>
          <w:sz w:val="24"/>
          <w:szCs w:val="24"/>
          <w:highlight w:val="white"/>
        </w:rPr>
      </w:r>
      <w:r>
        <w:rPr>
          <w:highlight w:val="white"/>
        </w:rPr>
      </w:r>
      <w:r/>
    </w:p>
    <w:p>
      <w:pPr>
        <w:ind w:firstLine="480"/>
        <w:jc w:val="left"/>
        <w:spacing w:line="500" w:lineRule="exact"/>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供应商（盖章）：</w:t>
      </w:r>
      <w:r>
        <w:rPr>
          <w:highlight w:val="white"/>
        </w:rPr>
      </w:r>
      <w:r/>
    </w:p>
    <w:p>
      <w:pPr>
        <w:ind w:firstLine="480"/>
        <w:jc w:val="left"/>
        <w:spacing w:line="500" w:lineRule="exact"/>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法定代表人</w:t>
      </w:r>
      <w:r>
        <w:rPr>
          <w:rFonts w:ascii="Calibri" w:hAnsi="Calibri" w:eastAsia="宋体" w:cs="Times New Roman"/>
          <w:sz w:val="24"/>
          <w:szCs w:val="24"/>
          <w:highlight w:val="white"/>
        </w:rPr>
        <w:t xml:space="preserve">（单位负责人）</w:t>
      </w:r>
      <w:r>
        <w:rPr>
          <w:rFonts w:hint="eastAsia" w:ascii="Calibri" w:hAnsi="Calibri" w:eastAsia="宋体" w:cs="Times New Roman"/>
          <w:sz w:val="24"/>
          <w:szCs w:val="24"/>
          <w:highlight w:val="white"/>
        </w:rPr>
        <w:t xml:space="preserve">或委托代理人（签字或盖章）：</w:t>
      </w:r>
      <w:r>
        <w:rPr>
          <w:highlight w:val="white"/>
        </w:rPr>
      </w:r>
      <w:r/>
    </w:p>
    <w:p>
      <w:pPr>
        <w:ind w:firstLine="480"/>
        <w:jc w:val="left"/>
        <w:spacing w:line="500" w:lineRule="exact"/>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日期：    年     月     日</w:t>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jc w:val="left"/>
        <w:keepLines/>
        <w:keepNext/>
        <w:spacing w:before="360" w:after="200" w:line="360" w:lineRule="auto"/>
        <w:rPr>
          <w:rFonts w:ascii="Arial" w:hAnsi="Arial" w:eastAsia="宋体" w:cs="Arial"/>
          <w:i/>
          <w:iCs/>
          <w:sz w:val="36"/>
          <w:highlight w:val="white"/>
          <w:u w:val="single"/>
        </w:rPr>
        <w:outlineLvl w:val="1"/>
      </w:pPr>
      <w:r>
        <w:rPr>
          <w:rFonts w:hint="eastAsia" w:ascii="Arial" w:hAnsi="Arial" w:eastAsia="宋体" w:cs="Arial"/>
          <w:i/>
          <w:iCs/>
          <w:sz w:val="36"/>
          <w:highlight w:val="white"/>
          <w:u w:val="single"/>
        </w:rPr>
        <w:t xml:space="preserve">六、法律、行政法规规定的其他条件的证明文件</w:t>
      </w:r>
      <w:r>
        <w:rPr>
          <w:highlight w:val="white"/>
        </w:rPr>
      </w:r>
      <w:r/>
    </w:p>
    <w:p>
      <w:pPr>
        <w:ind w:firstLine="480"/>
        <w:jc w:val="left"/>
        <w:spacing w:line="500" w:lineRule="exact"/>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（如有，请按要求提供）</w:t>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jc w:val="left"/>
        <w:keepLines/>
        <w:keepNext/>
        <w:spacing w:before="360" w:after="200" w:line="360" w:lineRule="auto"/>
        <w:rPr>
          <w:rFonts w:ascii="Arial" w:hAnsi="Arial" w:eastAsia="宋体" w:cs="Arial"/>
          <w:i/>
          <w:iCs/>
          <w:sz w:val="36"/>
          <w:highlight w:val="white"/>
          <w:u w:val="single"/>
        </w:rPr>
        <w:outlineLvl w:val="1"/>
      </w:pPr>
      <w:r>
        <w:rPr>
          <w:rFonts w:hint="eastAsia" w:ascii="Arial" w:hAnsi="Arial" w:eastAsia="宋体" w:cs="Arial"/>
          <w:i/>
          <w:iCs/>
          <w:sz w:val="36"/>
          <w:highlight w:val="white"/>
          <w:u w:val="single"/>
        </w:rPr>
        <w:t xml:space="preserve">七 、落实政府采购政策需满足的资格要求的证明文件</w:t>
      </w:r>
      <w:r>
        <w:rPr>
          <w:highlight w:val="white"/>
        </w:rPr>
      </w:r>
      <w:r/>
    </w:p>
    <w:p>
      <w:pPr>
        <w:ind w:firstLine="480"/>
        <w:jc w:val="left"/>
        <w:spacing w:line="500" w:lineRule="exact"/>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（如有，请按要求提供）</w:t>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jc w:val="left"/>
        <w:keepLines/>
        <w:keepNext/>
        <w:spacing w:before="360" w:after="200" w:line="360" w:lineRule="auto"/>
        <w:rPr>
          <w:rFonts w:ascii="Arial" w:hAnsi="Arial" w:eastAsia="宋体" w:cs="Arial"/>
          <w:i/>
          <w:iCs/>
          <w:sz w:val="36"/>
          <w:highlight w:val="white"/>
          <w:u w:val="single"/>
        </w:rPr>
        <w:outlineLvl w:val="1"/>
      </w:pPr>
      <w:r>
        <w:rPr>
          <w:rFonts w:hint="eastAsia" w:ascii="Arial" w:hAnsi="Arial" w:eastAsia="宋体" w:cs="Arial"/>
          <w:i/>
          <w:iCs/>
          <w:sz w:val="36"/>
          <w:highlight w:val="white"/>
          <w:u w:val="single"/>
        </w:rPr>
        <w:t xml:space="preserve">八、特定资格要求的证明文件</w:t>
      </w:r>
      <w:r>
        <w:rPr>
          <w:highlight w:val="white"/>
        </w:rPr>
      </w:r>
      <w:r/>
    </w:p>
    <w:p>
      <w:pPr>
        <w:ind w:firstLine="480"/>
        <w:jc w:val="left"/>
        <w:spacing w:line="500" w:lineRule="exact"/>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（如有，请按要求提供）</w:t>
      </w:r>
      <w:r>
        <w:rPr>
          <w:highlight w:val="white"/>
        </w:rPr>
      </w:r>
      <w:r/>
    </w:p>
    <w:p>
      <w:pPr>
        <w:rPr>
          <w:highlight w:val="white"/>
        </w:rPr>
      </w:pPr>
      <w:r>
        <w:rPr>
          <w:highlight w:val="white"/>
        </w:rPr>
      </w:r>
      <w:r>
        <w:rPr>
          <w:highlight w:val="white"/>
        </w:rPr>
      </w:r>
      <w:r/>
    </w:p>
    <w:p>
      <w:pPr>
        <w:jc w:val="left"/>
        <w:keepLines/>
        <w:keepNext/>
        <w:spacing w:before="360" w:after="200" w:line="360" w:lineRule="auto"/>
        <w:rPr>
          <w:rFonts w:ascii="Arial" w:hAnsi="Arial" w:eastAsia="宋体" w:cs="Arial"/>
          <w:i/>
          <w:iCs/>
          <w:sz w:val="36"/>
          <w:highlight w:val="white"/>
          <w:u w:val="single"/>
        </w:rPr>
        <w:outlineLvl w:val="1"/>
      </w:pPr>
      <w:r>
        <w:rPr>
          <w:rFonts w:hint="eastAsia" w:ascii="Arial" w:hAnsi="Arial" w:eastAsia="宋体" w:cs="Arial"/>
          <w:i/>
          <w:iCs/>
          <w:sz w:val="36"/>
          <w:highlight w:val="white"/>
          <w:u w:val="single"/>
        </w:rPr>
        <w:t xml:space="preserve">九、授权委托书与法定代表人（单位负责人）身份证明</w:t>
      </w:r>
      <w:r>
        <w:rPr>
          <w:highlight w:val="white"/>
        </w:rPr>
      </w:r>
      <w:r/>
    </w:p>
    <w:p>
      <w:pPr>
        <w:jc w:val="center"/>
        <w:spacing w:line="360" w:lineRule="exact"/>
        <w:rPr>
          <w:rFonts w:ascii="宋体" w:hAnsi="宋体" w:eastAsia="宋体" w:cs="Times New Roman"/>
          <w:b/>
          <w:color w:val="000000"/>
          <w:sz w:val="36"/>
          <w:szCs w:val="36"/>
          <w:highlight w:val="white"/>
        </w:rPr>
      </w:pPr>
      <w:r>
        <w:rPr>
          <w:rFonts w:ascii="宋体" w:hAnsi="宋体" w:eastAsia="宋体" w:cs="Times New Roman"/>
          <w:b/>
          <w:color w:val="000000"/>
          <w:sz w:val="36"/>
          <w:szCs w:val="36"/>
          <w:highlight w:val="white"/>
        </w:rPr>
      </w:r>
      <w:r>
        <w:rPr>
          <w:highlight w:val="white"/>
        </w:rPr>
      </w:r>
      <w:r/>
    </w:p>
    <w:p>
      <w:pPr>
        <w:jc w:val="center"/>
        <w:spacing w:line="360" w:lineRule="exact"/>
        <w:rPr>
          <w:rFonts w:ascii="宋体" w:hAnsi="宋体" w:eastAsia="宋体" w:cs="Times New Roman"/>
          <w:b/>
          <w:color w:val="000000"/>
          <w:sz w:val="36"/>
          <w:szCs w:val="36"/>
          <w:highlight w:val="white"/>
        </w:rPr>
      </w:pPr>
      <w:r>
        <w:rPr>
          <w:rFonts w:hint="eastAsia" w:ascii="宋体" w:hAnsi="宋体" w:eastAsia="宋体" w:cs="Times New Roman"/>
          <w:b/>
          <w:color w:val="000000"/>
          <w:sz w:val="36"/>
          <w:szCs w:val="36"/>
          <w:highlight w:val="white"/>
        </w:rPr>
        <w:t xml:space="preserve">授权委托书</w:t>
      </w:r>
      <w:r>
        <w:rPr>
          <w:highlight w:val="white"/>
        </w:rPr>
      </w:r>
      <w:r/>
    </w:p>
    <w:p>
      <w:pPr>
        <w:spacing w:line="360" w:lineRule="auto"/>
        <w:rPr>
          <w:rFonts w:ascii="Calibri" w:hAnsi="Calibri" w:eastAsia="宋体" w:cs="Times New Roman"/>
          <w:sz w:val="24"/>
          <w:szCs w:val="24"/>
          <w:highlight w:val="white"/>
        </w:rPr>
      </w:pPr>
      <w:r>
        <w:rPr>
          <w:rFonts w:ascii="Calibri" w:hAnsi="Calibri" w:eastAsia="宋体" w:cs="Times New Roman"/>
          <w:sz w:val="24"/>
          <w:szCs w:val="24"/>
          <w:highlight w:val="white"/>
        </w:rPr>
        <w:t xml:space="preserve">致：</w:t>
      </w:r>
      <w:r>
        <w:rPr>
          <w:rFonts w:hint="eastAsia" w:ascii="Calibri" w:hAnsi="Calibri" w:eastAsia="宋体" w:cs="Times New Roman"/>
          <w:sz w:val="24"/>
          <w:szCs w:val="24"/>
          <w:highlight w:val="white"/>
          <w:u w:val="single"/>
        </w:rPr>
        <w:t xml:space="preserve">采购单位</w:t>
      </w:r>
      <w:r>
        <w:rPr>
          <w:highlight w:val="white"/>
        </w:rPr>
      </w:r>
      <w:r/>
    </w:p>
    <w:p>
      <w:pPr>
        <w:ind w:firstLine="420"/>
        <w:jc w:val="left"/>
        <w:spacing w:line="360" w:lineRule="auto"/>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本人</w:t>
      </w:r>
      <w:r>
        <w:rPr>
          <w:rFonts w:hint="eastAsia" w:ascii="Calibri" w:hAnsi="Calibri" w:eastAsia="宋体" w:cs="Times New Roman"/>
          <w:sz w:val="24"/>
          <w:szCs w:val="24"/>
          <w:highlight w:val="white"/>
          <w:u w:val="single"/>
        </w:rPr>
        <w:t xml:space="preserve"> </w:t>
      </w:r>
      <w:r>
        <w:rPr>
          <w:rFonts w:ascii="Calibri" w:hAnsi="Calibri" w:eastAsia="宋体" w:cs="Times New Roman"/>
          <w:sz w:val="24"/>
          <w:szCs w:val="24"/>
          <w:highlight w:val="white"/>
          <w:u w:val="single"/>
        </w:rPr>
        <w:t xml:space="preserve">（</w:t>
      </w:r>
      <w:r>
        <w:rPr>
          <w:rFonts w:hint="eastAsia" w:ascii="Calibri" w:hAnsi="Calibri" w:eastAsia="宋体" w:cs="Times New Roman"/>
          <w:sz w:val="24"/>
          <w:szCs w:val="24"/>
          <w:highlight w:val="white"/>
          <w:u w:val="single"/>
        </w:rPr>
        <w:t xml:space="preserve">姓名</w:t>
      </w:r>
      <w:r>
        <w:rPr>
          <w:rFonts w:ascii="Calibri" w:hAnsi="Calibri" w:eastAsia="宋体" w:cs="Times New Roman"/>
          <w:sz w:val="24"/>
          <w:szCs w:val="24"/>
          <w:highlight w:val="white"/>
          <w:u w:val="single"/>
        </w:rPr>
        <w:t xml:space="preserve">）</w:t>
      </w:r>
      <w:r>
        <w:rPr>
          <w:rFonts w:hint="eastAsia" w:ascii="Calibri" w:hAnsi="Calibri" w:eastAsia="宋体" w:cs="Times New Roman"/>
          <w:sz w:val="24"/>
          <w:szCs w:val="24"/>
          <w:highlight w:val="white"/>
          <w:u w:val="single"/>
        </w:rPr>
        <w:t xml:space="preserve"> </w:t>
      </w:r>
      <w:r>
        <w:rPr>
          <w:rFonts w:hint="eastAsia" w:ascii="Calibri" w:hAnsi="Calibri" w:eastAsia="宋体" w:cs="Times New Roman"/>
          <w:sz w:val="24"/>
          <w:szCs w:val="24"/>
          <w:highlight w:val="white"/>
        </w:rPr>
        <w:t xml:space="preserve">系</w:t>
      </w:r>
      <w:r>
        <w:rPr>
          <w:rFonts w:hint="eastAsia" w:ascii="Calibri" w:hAnsi="Calibri" w:eastAsia="宋体" w:cs="Times New Roman"/>
          <w:sz w:val="24"/>
          <w:szCs w:val="24"/>
          <w:highlight w:val="white"/>
          <w:u w:val="single"/>
        </w:rPr>
        <w:t xml:space="preserve"> </w:t>
      </w:r>
      <w:r>
        <w:rPr>
          <w:rFonts w:ascii="Calibri" w:hAnsi="Calibri" w:eastAsia="宋体" w:cs="Times New Roman"/>
          <w:sz w:val="24"/>
          <w:szCs w:val="24"/>
          <w:highlight w:val="white"/>
          <w:u w:val="single"/>
        </w:rPr>
        <w:t xml:space="preserve">（</w:t>
      </w:r>
      <w:r>
        <w:rPr>
          <w:rFonts w:hint="eastAsia" w:ascii="Calibri" w:hAnsi="Calibri" w:eastAsia="宋体" w:cs="Times New Roman"/>
          <w:sz w:val="24"/>
          <w:szCs w:val="24"/>
          <w:highlight w:val="white"/>
          <w:u w:val="single"/>
        </w:rPr>
        <w:t xml:space="preserve">供应商</w:t>
      </w:r>
      <w:r>
        <w:rPr>
          <w:rFonts w:ascii="Calibri" w:hAnsi="Calibri" w:eastAsia="宋体" w:cs="Times New Roman"/>
          <w:sz w:val="24"/>
          <w:szCs w:val="24"/>
          <w:highlight w:val="white"/>
          <w:u w:val="single"/>
        </w:rPr>
        <w:t xml:space="preserve">名称）</w:t>
      </w:r>
      <w:r>
        <w:rPr>
          <w:rFonts w:hint="eastAsia" w:ascii="Calibri" w:hAnsi="Calibri" w:eastAsia="宋体" w:cs="Times New Roman"/>
          <w:sz w:val="24"/>
          <w:szCs w:val="24"/>
          <w:highlight w:val="white"/>
          <w:u w:val="single"/>
        </w:rPr>
        <w:t xml:space="preserve"> </w:t>
      </w:r>
      <w:r>
        <w:rPr>
          <w:rFonts w:hint="eastAsia" w:ascii="Calibri" w:hAnsi="Calibri" w:eastAsia="宋体" w:cs="Times New Roman"/>
          <w:sz w:val="24"/>
          <w:szCs w:val="24"/>
          <w:highlight w:val="white"/>
        </w:rPr>
        <w:t xml:space="preserve">的</w:t>
      </w:r>
      <w:r>
        <w:rPr>
          <w:rFonts w:ascii="Calibri" w:hAnsi="Calibri" w:eastAsia="宋体" w:cs="Times New Roman"/>
          <w:sz w:val="24"/>
          <w:szCs w:val="24"/>
          <w:highlight w:val="white"/>
        </w:rPr>
        <w:t xml:space="preserve">法定代表人（</w:t>
      </w:r>
      <w:r>
        <w:rPr>
          <w:rFonts w:hint="eastAsia" w:ascii="Calibri" w:hAnsi="Calibri" w:eastAsia="宋体" w:cs="Times New Roman"/>
          <w:sz w:val="24"/>
          <w:szCs w:val="24"/>
          <w:highlight w:val="white"/>
        </w:rPr>
        <w:t xml:space="preserve">单位</w:t>
      </w:r>
      <w:r>
        <w:rPr>
          <w:rFonts w:ascii="Calibri" w:hAnsi="Calibri" w:eastAsia="宋体" w:cs="Times New Roman"/>
          <w:sz w:val="24"/>
          <w:szCs w:val="24"/>
          <w:highlight w:val="white"/>
        </w:rPr>
        <w:t xml:space="preserve">负责人）</w:t>
      </w:r>
      <w:r>
        <w:rPr>
          <w:rFonts w:hint="eastAsia" w:ascii="Calibri" w:hAnsi="Calibri" w:eastAsia="宋体" w:cs="Times New Roman"/>
          <w:sz w:val="24"/>
          <w:szCs w:val="24"/>
          <w:highlight w:val="white"/>
        </w:rPr>
        <w:t xml:space="preserve">，</w:t>
      </w:r>
      <w:r>
        <w:rPr>
          <w:rFonts w:ascii="Calibri" w:hAnsi="Calibri" w:eastAsia="宋体" w:cs="Times New Roman"/>
          <w:sz w:val="24"/>
          <w:szCs w:val="24"/>
          <w:highlight w:val="white"/>
        </w:rPr>
        <w:t xml:space="preserve">现委托</w:t>
      </w:r>
      <w:r>
        <w:rPr>
          <w:rFonts w:hint="eastAsia" w:ascii="Calibri" w:hAnsi="Calibri" w:eastAsia="宋体" w:cs="Times New Roman"/>
          <w:sz w:val="24"/>
          <w:szCs w:val="24"/>
          <w:highlight w:val="white"/>
          <w:u w:val="single"/>
        </w:rPr>
        <w:t xml:space="preserve"> （姓名</w:t>
      </w:r>
      <w:r>
        <w:rPr>
          <w:rFonts w:ascii="Calibri" w:hAnsi="Calibri" w:eastAsia="宋体" w:cs="Times New Roman"/>
          <w:sz w:val="24"/>
          <w:szCs w:val="24"/>
          <w:highlight w:val="white"/>
          <w:u w:val="single"/>
        </w:rPr>
        <w:t xml:space="preserve">）</w:t>
      </w:r>
      <w:r>
        <w:rPr>
          <w:rFonts w:hint="eastAsia" w:ascii="Calibri" w:hAnsi="Calibri" w:eastAsia="宋体" w:cs="Times New Roman"/>
          <w:sz w:val="24"/>
          <w:szCs w:val="24"/>
          <w:highlight w:val="white"/>
          <w:u w:val="single"/>
        </w:rPr>
        <w:t xml:space="preserve"> </w:t>
      </w:r>
      <w:r>
        <w:rPr>
          <w:rFonts w:hint="eastAsia" w:ascii="Calibri" w:hAnsi="Calibri" w:eastAsia="宋体" w:cs="Times New Roman"/>
          <w:sz w:val="24"/>
          <w:szCs w:val="24"/>
          <w:highlight w:val="white"/>
        </w:rPr>
        <w:t xml:space="preserve">为</w:t>
      </w:r>
      <w:r>
        <w:rPr>
          <w:rFonts w:ascii="Calibri" w:hAnsi="Calibri" w:eastAsia="宋体" w:cs="Times New Roman"/>
          <w:sz w:val="24"/>
          <w:szCs w:val="24"/>
          <w:highlight w:val="white"/>
        </w:rPr>
        <w:t xml:space="preserve">我方代理人。</w:t>
      </w:r>
      <w:r>
        <w:rPr>
          <w:rFonts w:hint="eastAsia" w:ascii="Calibri" w:hAnsi="Calibri" w:eastAsia="宋体" w:cs="Times New Roman"/>
          <w:sz w:val="24"/>
          <w:szCs w:val="24"/>
          <w:highlight w:val="white"/>
        </w:rPr>
        <w:t xml:space="preserve">代理人根据</w:t>
      </w:r>
      <w:r>
        <w:rPr>
          <w:rFonts w:ascii="Calibri" w:hAnsi="Calibri" w:eastAsia="宋体" w:cs="Times New Roman"/>
          <w:sz w:val="24"/>
          <w:szCs w:val="24"/>
          <w:highlight w:val="white"/>
        </w:rPr>
        <w:t xml:space="preserve">授权，以我方名义签署、澄清确认、提交、撤回、修改</w:t>
      </w:r>
      <w:r>
        <w:rPr>
          <w:rFonts w:hint="eastAsia" w:ascii="Calibri" w:hAnsi="Calibri" w:eastAsia="宋体" w:cs="Times New Roman"/>
          <w:sz w:val="24"/>
          <w:szCs w:val="24"/>
          <w:highlight w:val="white"/>
          <w:u w:val="single"/>
        </w:rPr>
        <w:t xml:space="preserve"> （项目名称） </w:t>
      </w:r>
      <w:r>
        <w:rPr>
          <w:rFonts w:hint="eastAsia" w:ascii="Calibri" w:hAnsi="Calibri" w:eastAsia="宋体" w:cs="Times New Roman"/>
          <w:sz w:val="24"/>
          <w:szCs w:val="24"/>
          <w:highlight w:val="white"/>
        </w:rPr>
        <w:t xml:space="preserve">项目（项目编号：</w:t>
      </w:r>
      <w:r>
        <w:rPr>
          <w:rFonts w:hint="eastAsia" w:ascii="Calibri" w:hAnsi="Calibri" w:eastAsia="宋体" w:cs="Times New Roman"/>
          <w:sz w:val="24"/>
          <w:szCs w:val="24"/>
          <w:highlight w:val="white"/>
          <w:u w:val="single"/>
        </w:rPr>
        <w:t xml:space="preserve">         </w:t>
      </w:r>
      <w:r>
        <w:rPr>
          <w:rFonts w:hint="eastAsia" w:ascii="Calibri" w:hAnsi="Calibri" w:eastAsia="宋体" w:cs="Times New Roman"/>
          <w:sz w:val="24"/>
          <w:szCs w:val="24"/>
          <w:highlight w:val="white"/>
        </w:rPr>
        <w:t xml:space="preserve">）响应文件和</w:t>
      </w:r>
      <w:r>
        <w:rPr>
          <w:rFonts w:ascii="Calibri" w:hAnsi="Calibri" w:eastAsia="宋体" w:cs="Times New Roman"/>
          <w:sz w:val="24"/>
          <w:szCs w:val="24"/>
          <w:highlight w:val="white"/>
        </w:rPr>
        <w:t xml:space="preserve">处理有关事宜，其法律后果由我方承担。</w:t>
      </w:r>
      <w:r>
        <w:rPr>
          <w:highlight w:val="white"/>
        </w:rPr>
      </w:r>
      <w:r/>
    </w:p>
    <w:p>
      <w:pPr>
        <w:ind w:firstLine="420"/>
        <w:jc w:val="left"/>
        <w:spacing w:line="360" w:lineRule="auto"/>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委托</w:t>
      </w:r>
      <w:r>
        <w:rPr>
          <w:rFonts w:ascii="Calibri" w:hAnsi="Calibri" w:eastAsia="宋体" w:cs="Times New Roman"/>
          <w:sz w:val="24"/>
          <w:szCs w:val="24"/>
          <w:highlight w:val="white"/>
        </w:rPr>
        <w:t xml:space="preserve">期限：自本</w:t>
      </w:r>
      <w:r>
        <w:rPr>
          <w:rFonts w:hint="eastAsia" w:ascii="Calibri" w:hAnsi="Calibri" w:eastAsia="宋体" w:cs="Times New Roman"/>
          <w:sz w:val="24"/>
          <w:szCs w:val="24"/>
          <w:highlight w:val="white"/>
        </w:rPr>
        <w:t xml:space="preserve">授权</w:t>
      </w:r>
      <w:r>
        <w:rPr>
          <w:rFonts w:ascii="Calibri" w:hAnsi="Calibri" w:eastAsia="宋体" w:cs="Times New Roman"/>
          <w:sz w:val="24"/>
          <w:szCs w:val="24"/>
          <w:highlight w:val="white"/>
        </w:rPr>
        <w:t xml:space="preserve">委托书签署之日起至</w:t>
      </w:r>
      <w:r>
        <w:rPr>
          <w:rFonts w:hint="eastAsia" w:ascii="Calibri" w:hAnsi="Calibri" w:eastAsia="宋体" w:cs="Times New Roman"/>
          <w:sz w:val="24"/>
          <w:szCs w:val="24"/>
          <w:highlight w:val="white"/>
        </w:rPr>
        <w:t xml:space="preserve">响应</w:t>
      </w:r>
      <w:r>
        <w:rPr>
          <w:rFonts w:ascii="Calibri" w:hAnsi="Calibri" w:eastAsia="宋体" w:cs="Times New Roman"/>
          <w:sz w:val="24"/>
          <w:szCs w:val="24"/>
          <w:highlight w:val="white"/>
        </w:rPr>
        <w:t xml:space="preserve">有效期</w:t>
      </w:r>
      <w:r>
        <w:rPr>
          <w:rFonts w:hint="eastAsia" w:ascii="Calibri" w:hAnsi="Calibri" w:eastAsia="宋体" w:cs="Times New Roman"/>
          <w:sz w:val="24"/>
          <w:szCs w:val="24"/>
          <w:highlight w:val="white"/>
        </w:rPr>
        <w:t xml:space="preserve">届满</w:t>
      </w:r>
      <w:r>
        <w:rPr>
          <w:rFonts w:ascii="Calibri" w:hAnsi="Calibri" w:eastAsia="宋体" w:cs="Times New Roman"/>
          <w:sz w:val="24"/>
          <w:szCs w:val="24"/>
          <w:highlight w:val="white"/>
        </w:rPr>
        <w:t xml:space="preserve">之日止。</w:t>
      </w:r>
      <w:r>
        <w:rPr>
          <w:highlight w:val="white"/>
        </w:rPr>
      </w:r>
      <w:r/>
    </w:p>
    <w:p>
      <w:pPr>
        <w:ind w:firstLine="420"/>
        <w:jc w:val="left"/>
        <w:spacing w:line="360" w:lineRule="auto"/>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代理人</w:t>
      </w:r>
      <w:r>
        <w:rPr>
          <w:rFonts w:ascii="Calibri" w:hAnsi="Calibri" w:eastAsia="宋体" w:cs="Times New Roman"/>
          <w:sz w:val="24"/>
          <w:szCs w:val="24"/>
          <w:highlight w:val="white"/>
        </w:rPr>
        <w:t xml:space="preserve">无转委托权。</w:t>
      </w:r>
      <w:r>
        <w:rPr>
          <w:rFonts w:ascii="Calibri" w:hAnsi="Calibri" w:eastAsia="宋体" w:cs="Times New Roman"/>
          <w:sz w:val="24"/>
          <w:szCs w:val="24"/>
          <w:highlight w:val="white"/>
        </w:rPr>
        <w:br/>
      </w:r>
      <w:r>
        <w:rPr>
          <w:highlight w:val="white"/>
        </w:rPr>
      </w:r>
      <w:r/>
    </w:p>
    <w:p>
      <w:pPr>
        <w:spacing w:line="360" w:lineRule="auto"/>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供应商</w:t>
      </w:r>
      <w:r>
        <w:rPr>
          <w:rFonts w:ascii="Calibri" w:hAnsi="Calibri" w:eastAsia="宋体" w:cs="Times New Roman"/>
          <w:sz w:val="24"/>
          <w:szCs w:val="24"/>
          <w:highlight w:val="white"/>
        </w:rPr>
        <w:t xml:space="preserve">名称（加盖公章）：</w:t>
      </w:r>
      <w:r>
        <w:rPr>
          <w:rFonts w:hint="eastAsia" w:ascii="Calibri" w:hAnsi="Calibri" w:eastAsia="宋体" w:cs="Times New Roman"/>
          <w:sz w:val="24"/>
          <w:szCs w:val="24"/>
          <w:highlight w:val="white"/>
          <w:u w:val="single"/>
        </w:rPr>
        <w:t xml:space="preserve">             </w:t>
      </w:r>
      <w:r>
        <w:rPr>
          <w:highlight w:val="white"/>
        </w:rPr>
      </w:r>
      <w:r/>
    </w:p>
    <w:p>
      <w:pPr>
        <w:spacing w:line="360" w:lineRule="auto"/>
        <w:rPr>
          <w:rFonts w:ascii="Calibri" w:hAnsi="Calibri" w:eastAsia="宋体" w:cs="Times New Roman"/>
          <w:sz w:val="24"/>
          <w:szCs w:val="24"/>
          <w:highlight w:val="white"/>
        </w:rPr>
      </w:pPr>
      <w:r>
        <w:rPr>
          <w:rFonts w:ascii="Calibri" w:hAnsi="Calibri" w:eastAsia="宋体" w:cs="Times New Roman"/>
          <w:sz w:val="24"/>
          <w:szCs w:val="24"/>
          <w:highlight w:val="white"/>
        </w:rPr>
        <w:t xml:space="preserve">法定代表人（单位负责人）（签字</w:t>
      </w:r>
      <w:r>
        <w:rPr>
          <w:rFonts w:hint="eastAsia" w:ascii="Calibri" w:hAnsi="Calibri" w:eastAsia="宋体" w:cs="Times New Roman"/>
          <w:sz w:val="24"/>
          <w:szCs w:val="24"/>
          <w:highlight w:val="white"/>
        </w:rPr>
        <w:t xml:space="preserve">、签章</w:t>
      </w:r>
      <w:r>
        <w:rPr>
          <w:rFonts w:ascii="Calibri" w:hAnsi="Calibri" w:eastAsia="宋体" w:cs="Times New Roman"/>
          <w:sz w:val="24"/>
          <w:szCs w:val="24"/>
          <w:highlight w:val="white"/>
        </w:rPr>
        <w:t xml:space="preserve">或</w:t>
      </w:r>
      <w:r>
        <w:rPr>
          <w:rFonts w:hint="eastAsia" w:ascii="Calibri" w:hAnsi="Calibri" w:eastAsia="宋体" w:cs="Times New Roman"/>
          <w:sz w:val="24"/>
          <w:szCs w:val="24"/>
          <w:highlight w:val="white"/>
        </w:rPr>
        <w:t xml:space="preserve">印鉴）</w:t>
      </w:r>
      <w:r>
        <w:rPr>
          <w:rFonts w:ascii="Calibri" w:hAnsi="Calibri" w:eastAsia="宋体" w:cs="Times New Roman"/>
          <w:sz w:val="24"/>
          <w:szCs w:val="24"/>
          <w:highlight w:val="white"/>
        </w:rPr>
        <w:t xml:space="preserve">：</w:t>
      </w:r>
      <w:r>
        <w:rPr>
          <w:rFonts w:hint="eastAsia" w:ascii="Calibri" w:hAnsi="Calibri" w:eastAsia="宋体" w:cs="Times New Roman"/>
          <w:sz w:val="24"/>
          <w:szCs w:val="24"/>
          <w:highlight w:val="white"/>
          <w:u w:val="single"/>
        </w:rPr>
        <w:t xml:space="preserve">             </w:t>
      </w:r>
      <w:r>
        <w:rPr>
          <w:highlight w:val="white"/>
        </w:rPr>
      </w:r>
      <w:r/>
    </w:p>
    <w:p>
      <w:pPr>
        <w:spacing w:line="360" w:lineRule="auto"/>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委托代理</w:t>
      </w:r>
      <w:r>
        <w:rPr>
          <w:rFonts w:ascii="Calibri" w:hAnsi="Calibri" w:eastAsia="宋体" w:cs="Times New Roman"/>
          <w:sz w:val="24"/>
          <w:szCs w:val="24"/>
          <w:highlight w:val="white"/>
        </w:rPr>
        <w:t xml:space="preserve">人（签字</w:t>
      </w:r>
      <w:r>
        <w:rPr>
          <w:rFonts w:hint="eastAsia" w:ascii="Calibri" w:hAnsi="Calibri" w:eastAsia="宋体" w:cs="Times New Roman"/>
          <w:sz w:val="24"/>
          <w:szCs w:val="24"/>
          <w:highlight w:val="white"/>
        </w:rPr>
        <w:t xml:space="preserve">/签章</w:t>
      </w:r>
      <w:r>
        <w:rPr>
          <w:rFonts w:ascii="Calibri" w:hAnsi="Calibri" w:eastAsia="宋体" w:cs="Times New Roman"/>
          <w:sz w:val="24"/>
          <w:szCs w:val="24"/>
          <w:highlight w:val="white"/>
        </w:rPr>
        <w:t xml:space="preserve">）：</w:t>
      </w:r>
      <w:r>
        <w:rPr>
          <w:rFonts w:hint="eastAsia" w:ascii="Calibri" w:hAnsi="Calibri" w:eastAsia="宋体" w:cs="Times New Roman"/>
          <w:sz w:val="24"/>
          <w:szCs w:val="24"/>
          <w:highlight w:val="white"/>
          <w:u w:val="single"/>
        </w:rPr>
        <w:t xml:space="preserve">             </w:t>
      </w:r>
      <w:r>
        <w:rPr>
          <w:highlight w:val="white"/>
        </w:rPr>
      </w:r>
      <w:r/>
    </w:p>
    <w:p>
      <w:pPr>
        <w:spacing w:line="360" w:lineRule="auto"/>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日期：    年     月     日</w:t>
      </w:r>
      <w:r>
        <w:rPr>
          <w:highlight w:val="white"/>
        </w:rPr>
      </w:r>
      <w:r/>
    </w:p>
    <w:p>
      <w:pPr>
        <w:ind w:firstLine="480"/>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t xml:space="preserve">法定代表人（单位负责人）有效期内的身份证</w:t>
      </w:r>
      <w:r>
        <w:rPr>
          <w:rFonts w:ascii="宋体" w:hAnsi="宋体" w:eastAsia="宋体" w:cs="Times New Roman"/>
          <w:b/>
          <w:color w:val="000000"/>
          <w:sz w:val="24"/>
          <w:szCs w:val="20"/>
          <w:highlight w:val="white"/>
        </w:rPr>
        <w:t xml:space="preserve">正反面</w:t>
      </w:r>
      <w:r>
        <w:rPr>
          <w:rFonts w:ascii="宋体" w:hAnsi="宋体" w:eastAsia="宋体" w:cs="Times New Roman"/>
          <w:color w:val="000000"/>
          <w:sz w:val="24"/>
          <w:szCs w:val="20"/>
          <w:highlight w:val="white"/>
        </w:rPr>
        <w:t xml:space="preserve">电子件：</w:t>
      </w:r>
      <w:r>
        <w:rPr>
          <w:highlight w:val="white"/>
        </w:rPr>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tc>
      </w:tr>
    </w:tbl>
    <w:p>
      <w:pPr>
        <w:jc w:val="left"/>
        <w:spacing w:line="360" w:lineRule="auto"/>
        <w:tabs>
          <w:tab w:val="left" w:pos="5580" w:leader="none"/>
        </w:tabs>
        <w:rPr>
          <w:rFonts w:ascii="宋体" w:hAnsi="宋体" w:eastAsia="宋体" w:cs="Times New Roman"/>
          <w:color w:val="000000"/>
          <w:sz w:val="24"/>
          <w:szCs w:val="20"/>
          <w:highlight w:val="white"/>
        </w:rPr>
      </w:pPr>
      <w:r>
        <w:rPr>
          <w:rFonts w:hint="eastAsia" w:ascii="宋体" w:hAnsi="宋体" w:eastAsia="宋体" w:cs="Times New Roman"/>
          <w:color w:val="000000"/>
          <w:sz w:val="24"/>
          <w:szCs w:val="20"/>
          <w:highlight w:val="white"/>
        </w:rPr>
        <w:t xml:space="preserve">委托代理人</w:t>
      </w:r>
      <w:r>
        <w:rPr>
          <w:rFonts w:ascii="宋体" w:hAnsi="宋体" w:eastAsia="宋体" w:cs="Times New Roman"/>
          <w:color w:val="000000"/>
          <w:sz w:val="24"/>
          <w:szCs w:val="20"/>
          <w:highlight w:val="white"/>
        </w:rPr>
        <w:t xml:space="preserve">有效期内的身份证</w:t>
      </w:r>
      <w:r>
        <w:rPr>
          <w:rFonts w:ascii="宋体" w:hAnsi="宋体" w:eastAsia="宋体" w:cs="Times New Roman"/>
          <w:b/>
          <w:color w:val="000000"/>
          <w:sz w:val="24"/>
          <w:szCs w:val="20"/>
          <w:highlight w:val="white"/>
        </w:rPr>
        <w:t xml:space="preserve">正反面</w:t>
      </w:r>
      <w:r>
        <w:rPr>
          <w:rFonts w:ascii="宋体" w:hAnsi="宋体" w:eastAsia="宋体" w:cs="Times New Roman"/>
          <w:color w:val="000000"/>
          <w:sz w:val="24"/>
          <w:szCs w:val="20"/>
          <w:highlight w:val="white"/>
        </w:rPr>
        <w:t xml:space="preserve">电子件：</w:t>
      </w:r>
      <w:r>
        <w:rPr>
          <w:highlight w:val="white"/>
        </w:rPr>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tc>
      </w:tr>
    </w:tbl>
    <w:p>
      <w:pPr>
        <w:jc w:val="left"/>
        <w:spacing w:line="360" w:lineRule="auto"/>
        <w:tabs>
          <w:tab w:val="left" w:pos="5580" w:leader="none"/>
        </w:tabs>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填报说明</w:t>
      </w:r>
      <w:r>
        <w:rPr>
          <w:rFonts w:ascii="Calibri" w:hAnsi="Calibri" w:eastAsia="宋体" w:cs="Times New Roman"/>
          <w:sz w:val="24"/>
          <w:szCs w:val="24"/>
          <w:highlight w:val="white"/>
        </w:rPr>
        <w:t xml:space="preserve">：</w:t>
      </w:r>
      <w:r>
        <w:rPr>
          <w:highlight w:val="white"/>
        </w:rPr>
      </w:r>
      <w:r/>
    </w:p>
    <w:p>
      <w:pPr>
        <w:ind w:firstLine="480"/>
        <w:jc w:val="left"/>
        <w:spacing w:line="360" w:lineRule="auto"/>
        <w:tabs>
          <w:tab w:val="left" w:pos="5580" w:leader="none"/>
        </w:tabs>
        <w:rPr>
          <w:rFonts w:ascii="Calibri" w:hAnsi="Calibri" w:eastAsia="宋体" w:cs="Times New Roman"/>
          <w:sz w:val="24"/>
          <w:szCs w:val="24"/>
          <w:highlight w:val="white"/>
        </w:rPr>
      </w:pPr>
      <w:r>
        <w:rPr>
          <w:rFonts w:ascii="Calibri" w:hAnsi="Calibri" w:eastAsia="宋体" w:cs="Times New Roman"/>
          <w:sz w:val="24"/>
          <w:szCs w:val="24"/>
          <w:highlight w:val="white"/>
        </w:rPr>
        <w:t xml:space="preserve">1、若供应商为事业单位或其他组织或分支机构（仅当</w:t>
      </w:r>
      <w:r>
        <w:rPr>
          <w:rFonts w:hint="eastAsia" w:ascii="Calibri" w:hAnsi="Calibri" w:eastAsia="宋体" w:cs="Times New Roman"/>
          <w:sz w:val="24"/>
          <w:szCs w:val="24"/>
          <w:highlight w:val="white"/>
        </w:rPr>
        <w:t xml:space="preserve">磋商文件</w:t>
      </w:r>
      <w:r>
        <w:rPr>
          <w:rFonts w:ascii="Calibri" w:hAnsi="Calibri" w:eastAsia="宋体" w:cs="Times New Roman"/>
          <w:sz w:val="24"/>
          <w:szCs w:val="24"/>
          <w:highlight w:val="white"/>
        </w:rPr>
        <w:t xml:space="preserve">注明允许分支机构参与</w:t>
      </w:r>
      <w:r>
        <w:rPr>
          <w:rFonts w:hint="eastAsia" w:ascii="Calibri" w:hAnsi="Calibri" w:eastAsia="宋体" w:cs="Times New Roman"/>
          <w:sz w:val="24"/>
          <w:szCs w:val="24"/>
          <w:highlight w:val="white"/>
        </w:rPr>
        <w:t xml:space="preserve">磋商</w:t>
      </w:r>
      <w:r>
        <w:rPr>
          <w:rFonts w:ascii="Calibri" w:hAnsi="Calibri" w:eastAsia="宋体" w:cs="Times New Roman"/>
          <w:sz w:val="24"/>
          <w:szCs w:val="24"/>
          <w:highlight w:val="white"/>
        </w:rPr>
        <w:t xml:space="preserve">的），则法定代表人（单位负责人）</w:t>
      </w:r>
      <w:r>
        <w:rPr>
          <w:rFonts w:hint="eastAsia" w:ascii="Calibri" w:hAnsi="Calibri" w:eastAsia="宋体" w:cs="Times New Roman"/>
          <w:sz w:val="24"/>
          <w:szCs w:val="24"/>
          <w:highlight w:val="white"/>
        </w:rPr>
        <w:t xml:space="preserve">处</w:t>
      </w:r>
      <w:r>
        <w:rPr>
          <w:rFonts w:ascii="Calibri" w:hAnsi="Calibri" w:eastAsia="宋体" w:cs="Times New Roman"/>
          <w:sz w:val="24"/>
          <w:szCs w:val="24"/>
          <w:highlight w:val="white"/>
        </w:rPr>
        <w:t xml:space="preserve">的签署人可为单位负责人</w:t>
      </w:r>
      <w:r>
        <w:rPr>
          <w:rFonts w:hint="eastAsia" w:ascii="Calibri" w:hAnsi="Calibri" w:eastAsia="宋体" w:cs="Times New Roman"/>
          <w:sz w:val="24"/>
          <w:szCs w:val="24"/>
          <w:highlight w:val="white"/>
        </w:rPr>
        <w:t xml:space="preserve">。</w:t>
      </w:r>
      <w:r>
        <w:rPr>
          <w:highlight w:val="white"/>
        </w:rPr>
      </w:r>
      <w:r/>
    </w:p>
    <w:p>
      <w:pPr>
        <w:ind w:firstLine="480"/>
        <w:jc w:val="left"/>
        <w:spacing w:line="360" w:lineRule="auto"/>
        <w:tabs>
          <w:tab w:val="left" w:pos="5580" w:leader="none"/>
        </w:tabs>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2、</w:t>
      </w:r>
      <w:r>
        <w:rPr>
          <w:rFonts w:ascii="Calibri" w:hAnsi="Calibri" w:eastAsia="宋体" w:cs="Times New Roman"/>
          <w:sz w:val="24"/>
          <w:szCs w:val="24"/>
          <w:highlight w:val="white"/>
        </w:rPr>
        <w:t xml:space="preserve">若</w:t>
      </w:r>
      <w:r>
        <w:rPr>
          <w:rFonts w:hint="eastAsia" w:ascii="Calibri" w:hAnsi="Calibri" w:eastAsia="宋体" w:cs="Times New Roman"/>
          <w:sz w:val="24"/>
          <w:szCs w:val="24"/>
          <w:highlight w:val="white"/>
        </w:rPr>
        <w:t xml:space="preserve">响应文件</w:t>
      </w:r>
      <w:r>
        <w:rPr>
          <w:rFonts w:ascii="Calibri" w:hAnsi="Calibri" w:eastAsia="宋体" w:cs="Times New Roman"/>
          <w:sz w:val="24"/>
          <w:szCs w:val="24"/>
          <w:highlight w:val="white"/>
        </w:rPr>
        <w:t xml:space="preserve">中全部签字之处均为法定代表人（单位负责人）本人签署，则可不提供本《</w:t>
      </w:r>
      <w:r>
        <w:rPr>
          <w:rFonts w:hint="eastAsia" w:ascii="Calibri" w:hAnsi="Calibri" w:eastAsia="宋体" w:cs="Times New Roman"/>
          <w:sz w:val="24"/>
          <w:szCs w:val="24"/>
          <w:highlight w:val="white"/>
        </w:rPr>
        <w:t xml:space="preserve">授权委托书</w:t>
      </w:r>
      <w:r>
        <w:rPr>
          <w:rFonts w:ascii="Calibri" w:hAnsi="Calibri" w:eastAsia="宋体" w:cs="Times New Roman"/>
          <w:sz w:val="24"/>
          <w:szCs w:val="24"/>
          <w:highlight w:val="white"/>
        </w:rPr>
        <w:t xml:space="preserve">》，但须提供</w:t>
      </w:r>
      <w:r>
        <w:rPr>
          <w:rFonts w:hint="eastAsia" w:ascii="Calibri" w:hAnsi="Calibri" w:eastAsia="宋体" w:cs="Times New Roman"/>
          <w:sz w:val="24"/>
          <w:szCs w:val="24"/>
          <w:highlight w:val="white"/>
        </w:rPr>
        <w:t xml:space="preserve">《</w:t>
      </w:r>
      <w:r>
        <w:rPr>
          <w:rFonts w:ascii="Calibri" w:hAnsi="Calibri" w:eastAsia="宋体" w:cs="Times New Roman"/>
          <w:sz w:val="24"/>
          <w:szCs w:val="24"/>
          <w:highlight w:val="white"/>
        </w:rPr>
        <w:t xml:space="preserve">法定代表人（单位负责人）身份证</w:t>
      </w:r>
      <w:r>
        <w:rPr>
          <w:rFonts w:hint="eastAsia" w:ascii="Calibri" w:hAnsi="Calibri" w:eastAsia="宋体" w:cs="Times New Roman"/>
          <w:sz w:val="24"/>
          <w:szCs w:val="24"/>
          <w:highlight w:val="white"/>
        </w:rPr>
        <w:t xml:space="preserve">明》</w:t>
      </w:r>
      <w:r>
        <w:rPr>
          <w:rFonts w:ascii="Calibri" w:hAnsi="Calibri" w:eastAsia="宋体" w:cs="Times New Roman"/>
          <w:sz w:val="24"/>
          <w:szCs w:val="24"/>
          <w:highlight w:val="white"/>
        </w:rPr>
        <w:t xml:space="preserve">。</w:t>
      </w:r>
      <w:r>
        <w:rPr>
          <w:highlight w:val="white"/>
        </w:rPr>
      </w:r>
      <w:r/>
    </w:p>
    <w:p>
      <w:pPr>
        <w:ind w:firstLine="480"/>
        <w:jc w:val="left"/>
        <w:spacing w:line="360" w:lineRule="auto"/>
        <w:tabs>
          <w:tab w:val="left" w:pos="5580" w:leader="none"/>
        </w:tabs>
        <w:rPr>
          <w:rFonts w:ascii="Calibri" w:hAnsi="Calibri" w:eastAsia="宋体" w:cs="Times New Roman"/>
          <w:sz w:val="24"/>
          <w:szCs w:val="24"/>
          <w:highlight w:val="white"/>
        </w:rPr>
      </w:pPr>
      <w:r>
        <w:rPr>
          <w:rFonts w:ascii="Calibri" w:hAnsi="Calibri" w:eastAsia="宋体" w:cs="Times New Roman"/>
          <w:sz w:val="24"/>
          <w:szCs w:val="24"/>
          <w:highlight w:val="white"/>
        </w:rPr>
        <w:t xml:space="preserve">3、</w:t>
      </w:r>
      <w:r>
        <w:rPr>
          <w:rFonts w:hint="eastAsia" w:ascii="Calibri" w:hAnsi="Calibri" w:eastAsia="宋体" w:cs="Times New Roman"/>
          <w:sz w:val="24"/>
          <w:szCs w:val="24"/>
          <w:highlight w:val="white"/>
        </w:rPr>
        <w:t xml:space="preserve">供应商为自然人的情形，可不提供本</w:t>
      </w:r>
      <w:r>
        <w:rPr>
          <w:rFonts w:ascii="Calibri" w:hAnsi="Calibri" w:eastAsia="宋体" w:cs="Times New Roman"/>
          <w:sz w:val="24"/>
          <w:szCs w:val="24"/>
          <w:highlight w:val="white"/>
        </w:rPr>
        <w:t xml:space="preserve">《</w:t>
      </w:r>
      <w:r>
        <w:rPr>
          <w:rFonts w:hint="eastAsia" w:ascii="Calibri" w:hAnsi="Calibri" w:eastAsia="宋体" w:cs="Times New Roman"/>
          <w:sz w:val="24"/>
          <w:szCs w:val="24"/>
          <w:highlight w:val="white"/>
        </w:rPr>
        <w:t xml:space="preserve">授权委托书</w:t>
      </w:r>
      <w:r>
        <w:rPr>
          <w:rFonts w:ascii="Calibri" w:hAnsi="Calibri" w:eastAsia="宋体" w:cs="Times New Roman"/>
          <w:sz w:val="24"/>
          <w:szCs w:val="24"/>
          <w:highlight w:val="white"/>
        </w:rPr>
        <w:t xml:space="preserve">》</w:t>
      </w:r>
      <w:r>
        <w:rPr>
          <w:rFonts w:hint="eastAsia" w:ascii="Calibri" w:hAnsi="Calibri" w:eastAsia="宋体" w:cs="Times New Roman"/>
          <w:sz w:val="24"/>
          <w:szCs w:val="24"/>
          <w:highlight w:val="white"/>
        </w:rPr>
        <w:t xml:space="preserve">。</w:t>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jc w:val="center"/>
        <w:spacing w:line="360" w:lineRule="exact"/>
        <w:rPr>
          <w:rFonts w:ascii="宋体" w:hAnsi="宋体" w:eastAsia="宋体" w:cs="Times New Roman"/>
          <w:b/>
          <w:color w:val="000000"/>
          <w:sz w:val="36"/>
          <w:szCs w:val="36"/>
          <w:highlight w:val="white"/>
        </w:rPr>
      </w:pPr>
      <w:r>
        <w:rPr>
          <w:rFonts w:ascii="宋体" w:hAnsi="宋体" w:eastAsia="宋体" w:cs="Times New Roman"/>
          <w:b/>
          <w:color w:val="000000"/>
          <w:sz w:val="36"/>
          <w:szCs w:val="36"/>
          <w:highlight w:val="white"/>
        </w:rPr>
        <w:t xml:space="preserve">法定代表人（单位负责人）身份证明</w:t>
      </w:r>
      <w:r>
        <w:rPr>
          <w:highlight w:val="white"/>
        </w:rPr>
      </w:r>
      <w:r/>
    </w:p>
    <w:p>
      <w:pPr>
        <w:spacing w:line="200" w:lineRule="exact"/>
        <w:rPr>
          <w:rFonts w:ascii="宋体" w:hAnsi="宋体" w:eastAsia="宋体" w:cs="Times New Roman"/>
          <w:sz w:val="20"/>
          <w:szCs w:val="20"/>
          <w:highlight w:val="white"/>
        </w:rPr>
      </w:pPr>
      <w:r>
        <w:rPr>
          <w:rFonts w:ascii="宋体" w:hAnsi="宋体" w:eastAsia="宋体" w:cs="Times New Roman"/>
          <w:sz w:val="20"/>
          <w:szCs w:val="20"/>
          <w:highlight w:val="white"/>
        </w:rPr>
      </w:r>
      <w:r>
        <w:rPr>
          <w:highlight w:val="white"/>
        </w:rPr>
      </w:r>
      <w:r/>
    </w:p>
    <w:p>
      <w:pPr>
        <w:spacing w:line="360" w:lineRule="auto"/>
        <w:tabs>
          <w:tab w:val="left" w:pos="5580" w:leader="none"/>
        </w:tabs>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致：</w:t>
      </w:r>
      <w:r>
        <w:rPr>
          <w:rFonts w:hint="eastAsia" w:ascii="Times New Roman" w:hAnsi="Times New Roman" w:eastAsia="宋体" w:cs="Times New Roman"/>
          <w:sz w:val="24"/>
          <w:szCs w:val="24"/>
          <w:highlight w:val="white"/>
          <w:u w:val="single"/>
        </w:rPr>
        <w:t xml:space="preserve"> 采购单位 </w:t>
      </w:r>
      <w:r>
        <w:rPr>
          <w:highlight w:val="white"/>
        </w:rPr>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white"/>
        </w:rPr>
      </w:pPr>
      <w:r>
        <w:rPr>
          <w:rFonts w:hint="eastAsia" w:ascii="宋体" w:hAnsi="宋体" w:eastAsia="宋体" w:cs="Times New Roman"/>
          <w:sz w:val="24"/>
          <w:szCs w:val="24"/>
          <w:highlight w:val="white"/>
        </w:rPr>
        <w:t xml:space="preserve">兹证明，</w:t>
      </w:r>
      <w:r>
        <w:rPr>
          <w:highlight w:val="white"/>
        </w:rPr>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highlight w:val="white"/>
        </w:rPr>
      </w:pPr>
      <w:r>
        <w:rPr>
          <w:rFonts w:ascii="宋体" w:hAnsi="宋体" w:eastAsia="宋体" w:cs="Times New Roman"/>
          <w:sz w:val="24"/>
          <w:szCs w:val="24"/>
          <w:highlight w:val="white"/>
        </w:rPr>
        <w:t xml:space="preserve">姓名</w:t>
      </w:r>
      <w:r>
        <w:rPr>
          <w:rFonts w:hint="eastAsia" w:ascii="宋体" w:hAnsi="宋体" w:eastAsia="宋体" w:cs="Times New Roman"/>
          <w:sz w:val="24"/>
          <w:szCs w:val="24"/>
          <w:highlight w:val="white"/>
        </w:rPr>
        <w:t xml:space="preserve">：</w:t>
      </w:r>
      <w:r>
        <w:rPr>
          <w:rFonts w:hint="eastAsia" w:ascii="宋体" w:hAnsi="宋体" w:eastAsia="宋体" w:cs="Times New Roman"/>
          <w:sz w:val="24"/>
          <w:szCs w:val="24"/>
          <w:highlight w:val="white"/>
          <w:u w:val="single"/>
        </w:rPr>
        <w:t xml:space="preserve">        </w:t>
      </w:r>
      <w:r>
        <w:rPr>
          <w:rFonts w:ascii="宋体" w:hAnsi="宋体" w:eastAsia="宋体" w:cs="Times New Roman"/>
          <w:sz w:val="24"/>
          <w:szCs w:val="24"/>
          <w:highlight w:val="white"/>
        </w:rPr>
        <w:t xml:space="preserve">性别：</w:t>
      </w:r>
      <w:r>
        <w:rPr>
          <w:rFonts w:hint="eastAsia" w:ascii="宋体" w:hAnsi="宋体" w:eastAsia="宋体" w:cs="Times New Roman"/>
          <w:sz w:val="24"/>
          <w:szCs w:val="24"/>
          <w:highlight w:val="white"/>
          <w:u w:val="single"/>
        </w:rPr>
        <w:t xml:space="preserve">        </w:t>
      </w:r>
      <w:r>
        <w:rPr>
          <w:rFonts w:ascii="宋体" w:hAnsi="宋体" w:eastAsia="宋体" w:cs="Times New Roman"/>
          <w:sz w:val="24"/>
          <w:szCs w:val="24"/>
          <w:highlight w:val="white"/>
        </w:rPr>
        <w:t xml:space="preserve">年龄：</w:t>
      </w:r>
      <w:r>
        <w:rPr>
          <w:rFonts w:hint="eastAsia" w:ascii="宋体" w:hAnsi="宋体" w:eastAsia="宋体" w:cs="Times New Roman"/>
          <w:sz w:val="24"/>
          <w:szCs w:val="24"/>
          <w:highlight w:val="white"/>
          <w:u w:val="single"/>
        </w:rPr>
        <w:t xml:space="preserve">        </w:t>
      </w:r>
      <w:r>
        <w:rPr>
          <w:rFonts w:ascii="宋体" w:hAnsi="宋体" w:eastAsia="宋体" w:cs="Times New Roman"/>
          <w:sz w:val="24"/>
          <w:szCs w:val="24"/>
          <w:highlight w:val="white"/>
        </w:rPr>
        <w:t xml:space="preserve">职务：</w:t>
      </w:r>
      <w:r>
        <w:rPr>
          <w:rFonts w:hint="eastAsia" w:ascii="宋体" w:hAnsi="宋体" w:eastAsia="宋体" w:cs="Times New Roman"/>
          <w:sz w:val="24"/>
          <w:szCs w:val="24"/>
          <w:highlight w:val="white"/>
          <w:u w:val="single"/>
        </w:rPr>
        <w:t xml:space="preserve">        </w:t>
      </w:r>
      <w:r>
        <w:rPr>
          <w:highlight w:val="whit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white"/>
        </w:rPr>
      </w:pPr>
      <w:r>
        <w:rPr>
          <w:rFonts w:ascii="宋体" w:hAnsi="宋体" w:eastAsia="宋体" w:cs="Times New Roman"/>
          <w:sz w:val="24"/>
          <w:szCs w:val="24"/>
          <w:highlight w:val="white"/>
        </w:rPr>
      </w:r>
      <w:r>
        <w:rPr>
          <w:highlight w:val="whit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highlight w:val="white"/>
        </w:rPr>
      </w:pPr>
      <w:r>
        <w:rPr>
          <w:rFonts w:ascii="宋体" w:hAnsi="宋体" w:eastAsia="宋体" w:cs="Times New Roman"/>
          <w:sz w:val="24"/>
          <w:szCs w:val="24"/>
          <w:highlight w:val="white"/>
        </w:rPr>
        <w:t xml:space="preserve">系</w:t>
      </w:r>
      <w:r>
        <w:rPr>
          <w:rFonts w:hint="eastAsia" w:ascii="宋体" w:hAnsi="宋体" w:eastAsia="宋体" w:cs="Times New Roman"/>
          <w:sz w:val="24"/>
          <w:szCs w:val="24"/>
          <w:highlight w:val="white"/>
          <w:u w:val="single"/>
        </w:rPr>
        <w:t xml:space="preserve"> </w:t>
      </w:r>
      <w:r>
        <w:rPr>
          <w:rFonts w:ascii="Calibri" w:hAnsi="Calibri" w:eastAsia="宋体" w:cs="Times New Roman"/>
          <w:sz w:val="24"/>
          <w:szCs w:val="24"/>
          <w:highlight w:val="white"/>
          <w:u w:val="single"/>
        </w:rPr>
        <w:t xml:space="preserve">（</w:t>
      </w:r>
      <w:r>
        <w:rPr>
          <w:rFonts w:hint="eastAsia" w:ascii="Calibri" w:hAnsi="Calibri" w:eastAsia="宋体" w:cs="Times New Roman"/>
          <w:sz w:val="24"/>
          <w:szCs w:val="24"/>
          <w:highlight w:val="white"/>
          <w:u w:val="single"/>
        </w:rPr>
        <w:t xml:space="preserve">供应商</w:t>
      </w:r>
      <w:r>
        <w:rPr>
          <w:rFonts w:ascii="Calibri" w:hAnsi="Calibri" w:eastAsia="宋体" w:cs="Times New Roman"/>
          <w:sz w:val="24"/>
          <w:szCs w:val="24"/>
          <w:highlight w:val="white"/>
          <w:u w:val="single"/>
        </w:rPr>
        <w:t xml:space="preserve">名称）</w:t>
      </w:r>
      <w:r>
        <w:rPr>
          <w:rFonts w:hint="eastAsia" w:ascii="Calibri" w:hAnsi="Calibri" w:eastAsia="宋体" w:cs="Times New Roman"/>
          <w:sz w:val="24"/>
          <w:szCs w:val="24"/>
          <w:highlight w:val="white"/>
          <w:u w:val="single"/>
        </w:rPr>
        <w:t xml:space="preserve"> </w:t>
      </w:r>
      <w:r>
        <w:rPr>
          <w:rFonts w:ascii="宋体" w:hAnsi="宋体" w:eastAsia="宋体" w:cs="Times New Roman"/>
          <w:sz w:val="24"/>
          <w:szCs w:val="24"/>
          <w:highlight w:val="white"/>
        </w:rPr>
        <w:t xml:space="preserve">的法定代表人（单位负责人）。</w:t>
      </w:r>
      <w:r>
        <w:rPr>
          <w:highlight w:val="whit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white"/>
        </w:rPr>
      </w:pPr>
      <w:r>
        <w:rPr>
          <w:rFonts w:ascii="宋体" w:hAnsi="宋体" w:eastAsia="宋体" w:cs="Times New Roman"/>
          <w:sz w:val="24"/>
          <w:szCs w:val="24"/>
          <w:highlight w:val="white"/>
        </w:rPr>
      </w:r>
      <w:r>
        <w:rPr>
          <w:highlight w:val="whit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white"/>
        </w:rPr>
      </w:pPr>
      <w:r>
        <w:rPr>
          <w:rFonts w:ascii="宋体" w:hAnsi="宋体" w:eastAsia="宋体" w:cs="Times New Roman"/>
          <w:sz w:val="24"/>
          <w:szCs w:val="24"/>
          <w:highlight w:val="white"/>
        </w:rPr>
      </w:r>
      <w:r>
        <w:rPr>
          <w:highlight w:val="white"/>
        </w:rPr>
      </w:r>
      <w:r/>
    </w:p>
    <w:p>
      <w:pPr>
        <w:ind w:right="-46"/>
        <w:spacing w:before="120" w:line="583" w:lineRule="auto"/>
        <w:tabs>
          <w:tab w:val="left" w:pos="567" w:leader="none"/>
        </w:tabs>
        <w:rPr>
          <w:rFonts w:ascii="宋体" w:hAnsi="宋体" w:eastAsia="宋体" w:cs="Times New Roman"/>
          <w:spacing w:val="-3"/>
          <w:sz w:val="24"/>
          <w:szCs w:val="24"/>
          <w:highlight w:val="white"/>
        </w:rPr>
      </w:pPr>
      <w:r>
        <w:rPr>
          <w:rFonts w:ascii="宋体" w:hAnsi="宋体" w:eastAsia="宋体" w:cs="Times New Roman"/>
          <w:spacing w:val="-3"/>
          <w:sz w:val="24"/>
          <w:szCs w:val="24"/>
          <w:highlight w:val="white"/>
        </w:rPr>
        <w:t xml:space="preserve">法</w:t>
      </w:r>
      <w:r>
        <w:rPr>
          <w:rFonts w:ascii="宋体" w:hAnsi="宋体" w:eastAsia="宋体" w:cs="Times New Roman"/>
          <w:sz w:val="24"/>
          <w:szCs w:val="24"/>
          <w:highlight w:val="white"/>
        </w:rPr>
        <w:t xml:space="preserve">定</w:t>
      </w:r>
      <w:r>
        <w:rPr>
          <w:rFonts w:ascii="宋体" w:hAnsi="宋体" w:eastAsia="宋体" w:cs="Times New Roman"/>
          <w:spacing w:val="-3"/>
          <w:sz w:val="24"/>
          <w:szCs w:val="24"/>
          <w:highlight w:val="white"/>
        </w:rPr>
        <w:t xml:space="preserve">代</w:t>
      </w:r>
      <w:r>
        <w:rPr>
          <w:rFonts w:ascii="宋体" w:hAnsi="宋体" w:eastAsia="宋体" w:cs="Times New Roman"/>
          <w:sz w:val="24"/>
          <w:szCs w:val="24"/>
          <w:highlight w:val="white"/>
        </w:rPr>
        <w:t xml:space="preserve">表</w:t>
      </w:r>
      <w:r>
        <w:rPr>
          <w:rFonts w:ascii="宋体" w:hAnsi="宋体" w:eastAsia="宋体" w:cs="Times New Roman"/>
          <w:spacing w:val="-3"/>
          <w:sz w:val="24"/>
          <w:szCs w:val="24"/>
          <w:highlight w:val="white"/>
        </w:rPr>
        <w:t xml:space="preserve">人</w:t>
      </w:r>
      <w:r>
        <w:rPr>
          <w:rFonts w:ascii="宋体" w:hAnsi="宋体" w:eastAsia="宋体" w:cs="Times New Roman"/>
          <w:sz w:val="24"/>
          <w:szCs w:val="24"/>
          <w:highlight w:val="white"/>
        </w:rPr>
        <w:t xml:space="preserve">（</w:t>
      </w:r>
      <w:r>
        <w:rPr>
          <w:rFonts w:ascii="宋体" w:hAnsi="宋体" w:eastAsia="宋体" w:cs="Times New Roman"/>
          <w:spacing w:val="-3"/>
          <w:sz w:val="24"/>
          <w:szCs w:val="24"/>
          <w:highlight w:val="white"/>
        </w:rPr>
        <w:t xml:space="preserve">单</w:t>
      </w:r>
      <w:r>
        <w:rPr>
          <w:rFonts w:ascii="宋体" w:hAnsi="宋体" w:eastAsia="宋体" w:cs="Times New Roman"/>
          <w:sz w:val="24"/>
          <w:szCs w:val="24"/>
          <w:highlight w:val="white"/>
        </w:rPr>
        <w:t xml:space="preserve">位</w:t>
      </w:r>
      <w:r>
        <w:rPr>
          <w:rFonts w:ascii="宋体" w:hAnsi="宋体" w:eastAsia="宋体" w:cs="Times New Roman"/>
          <w:spacing w:val="-3"/>
          <w:sz w:val="24"/>
          <w:szCs w:val="24"/>
          <w:highlight w:val="white"/>
        </w:rPr>
        <w:t xml:space="preserve">负</w:t>
      </w:r>
      <w:r>
        <w:rPr>
          <w:rFonts w:ascii="宋体" w:hAnsi="宋体" w:eastAsia="宋体" w:cs="Times New Roman"/>
          <w:sz w:val="24"/>
          <w:szCs w:val="24"/>
          <w:highlight w:val="white"/>
        </w:rPr>
        <w:t xml:space="preserve">责人</w:t>
      </w:r>
      <w:r>
        <w:rPr>
          <w:rFonts w:ascii="宋体" w:hAnsi="宋体" w:eastAsia="宋体" w:cs="Times New Roman"/>
          <w:spacing w:val="-3"/>
          <w:sz w:val="24"/>
          <w:szCs w:val="24"/>
          <w:highlight w:val="white"/>
        </w:rPr>
        <w:t xml:space="preserve">）有效期内的身</w:t>
      </w:r>
      <w:r>
        <w:rPr>
          <w:rFonts w:hint="eastAsia" w:ascii="宋体" w:hAnsi="宋体" w:eastAsia="宋体" w:cs="Times New Roman"/>
          <w:spacing w:val="-3"/>
          <w:sz w:val="24"/>
          <w:szCs w:val="24"/>
          <w:highlight w:val="white"/>
        </w:rPr>
        <w:t xml:space="preserve">份</w:t>
      </w:r>
      <w:r>
        <w:rPr>
          <w:rFonts w:ascii="宋体" w:hAnsi="宋体" w:eastAsia="宋体" w:cs="Times New Roman"/>
          <w:spacing w:val="-3"/>
          <w:sz w:val="24"/>
          <w:szCs w:val="24"/>
          <w:highlight w:val="white"/>
        </w:rPr>
        <w:t xml:space="preserve">证正反面</w:t>
      </w:r>
      <w:r>
        <w:rPr>
          <w:rFonts w:hint="eastAsia" w:ascii="宋体" w:hAnsi="宋体" w:eastAsia="宋体" w:cs="Times New Roman"/>
          <w:spacing w:val="-3"/>
          <w:sz w:val="24"/>
          <w:szCs w:val="24"/>
          <w:highlight w:val="white"/>
        </w:rPr>
        <w:t xml:space="preserve">电子</w:t>
      </w:r>
      <w:r>
        <w:rPr>
          <w:rFonts w:ascii="宋体" w:hAnsi="宋体" w:eastAsia="宋体" w:cs="Times New Roman"/>
          <w:spacing w:val="-3"/>
          <w:sz w:val="24"/>
          <w:szCs w:val="24"/>
          <w:highlight w:val="white"/>
        </w:rPr>
        <w:t xml:space="preserve">件</w:t>
      </w:r>
      <w:r>
        <w:rPr>
          <w:rFonts w:hint="eastAsia" w:ascii="宋体" w:hAnsi="宋体" w:eastAsia="宋体" w:cs="Times New Roman"/>
          <w:spacing w:val="-3"/>
          <w:sz w:val="24"/>
          <w:szCs w:val="24"/>
          <w:highlight w:val="white"/>
        </w:rPr>
        <w:t xml:space="preserve">：</w:t>
      </w:r>
      <w:r>
        <w:rPr>
          <w:highlight w:val="white"/>
        </w:rPr>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p>
            <w:pPr>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r/>
          </w:p>
        </w:tc>
      </w:tr>
    </w:tbl>
    <w:p>
      <w:pPr>
        <w:ind w:right="4305"/>
        <w:spacing w:before="120" w:line="583" w:lineRule="auto"/>
        <w:tabs>
          <w:tab w:val="left" w:pos="567" w:leader="none"/>
        </w:tabs>
        <w:rPr>
          <w:rFonts w:ascii="宋体" w:hAnsi="宋体" w:eastAsia="宋体" w:cs="Times New Roman"/>
          <w:spacing w:val="-3"/>
          <w:sz w:val="24"/>
          <w:szCs w:val="24"/>
          <w:highlight w:val="white"/>
        </w:rPr>
      </w:pPr>
      <w:r>
        <w:rPr>
          <w:rFonts w:ascii="宋体" w:hAnsi="宋体" w:eastAsia="宋体" w:cs="Times New Roman"/>
          <w:spacing w:val="-3"/>
          <w:sz w:val="24"/>
          <w:szCs w:val="24"/>
          <w:highlight w:val="white"/>
        </w:rPr>
      </w:r>
      <w:r>
        <w:rPr>
          <w:highlight w:val="white"/>
        </w:rPr>
      </w:r>
      <w:r/>
    </w:p>
    <w:p>
      <w:pPr>
        <w:spacing w:line="360" w:lineRule="auto"/>
        <w:rPr>
          <w:rFonts w:ascii="Calibri" w:hAnsi="Calibri" w:eastAsia="宋体" w:cs="Times New Roman"/>
          <w:sz w:val="24"/>
          <w:szCs w:val="24"/>
          <w:highlight w:val="white"/>
        </w:rPr>
      </w:pPr>
      <w:r>
        <w:rPr>
          <w:rFonts w:hint="eastAsia" w:ascii="宋体" w:hAnsi="宋体" w:eastAsia="宋体" w:cs="Times New Roman"/>
          <w:color w:val="000000"/>
          <w:sz w:val="24"/>
          <w:szCs w:val="24"/>
          <w:highlight w:val="white"/>
        </w:rPr>
        <w:t xml:space="preserve">供应商</w:t>
      </w:r>
      <w:r>
        <w:rPr>
          <w:rFonts w:ascii="宋体" w:hAnsi="宋体" w:eastAsia="宋体" w:cs="Times New Roman"/>
          <w:color w:val="000000"/>
          <w:sz w:val="24"/>
          <w:szCs w:val="24"/>
          <w:highlight w:val="white"/>
        </w:rPr>
        <w:t xml:space="preserve">名称（加盖公章）</w:t>
      </w:r>
      <w:r>
        <w:rPr>
          <w:rFonts w:ascii="宋体" w:hAnsi="宋体" w:eastAsia="宋体" w:cs="Times New Roman"/>
          <w:color w:val="000000"/>
          <w:sz w:val="24"/>
          <w:szCs w:val="24"/>
          <w:highlight w:val="white"/>
          <w:lang w:val="zh-CN"/>
        </w:rPr>
        <w:t xml:space="preserve">：</w:t>
      </w:r>
      <w:r>
        <w:rPr>
          <w:rFonts w:hint="eastAsia" w:ascii="Calibri" w:hAnsi="Calibri" w:eastAsia="宋体" w:cs="Times New Roman"/>
          <w:sz w:val="24"/>
          <w:szCs w:val="24"/>
          <w:highlight w:val="white"/>
          <w:u w:val="single"/>
        </w:rPr>
        <w:t xml:space="preserve">             </w:t>
      </w:r>
      <w:r>
        <w:rPr>
          <w:highlight w:val="white"/>
        </w:rPr>
      </w:r>
      <w:r/>
    </w:p>
    <w:p>
      <w:pPr>
        <w:spacing w:line="360" w:lineRule="auto"/>
        <w:rPr>
          <w:rFonts w:ascii="Calibri" w:hAnsi="Calibri" w:eastAsia="宋体" w:cs="Times New Roman"/>
          <w:sz w:val="24"/>
          <w:szCs w:val="24"/>
          <w:highlight w:val="white"/>
        </w:rPr>
      </w:pPr>
      <w:r>
        <w:rPr>
          <w:rFonts w:hint="eastAsia" w:ascii="宋体" w:hAnsi="宋体" w:eastAsia="宋体" w:cs="Times New Roman"/>
          <w:spacing w:val="-3"/>
          <w:sz w:val="24"/>
          <w:szCs w:val="24"/>
          <w:highlight w:val="white"/>
        </w:rPr>
        <w:t xml:space="preserve">法定代表人（</w:t>
      </w:r>
      <w:r>
        <w:rPr>
          <w:rFonts w:ascii="宋体" w:hAnsi="宋体" w:eastAsia="宋体" w:cs="Times New Roman"/>
          <w:sz w:val="24"/>
          <w:szCs w:val="24"/>
          <w:highlight w:val="white"/>
        </w:rPr>
        <w:t xml:space="preserve">单位负责人</w:t>
      </w:r>
      <w:r>
        <w:rPr>
          <w:rFonts w:hint="eastAsia" w:ascii="宋体" w:hAnsi="宋体" w:eastAsia="宋体" w:cs="Times New Roman"/>
          <w:spacing w:val="-3"/>
          <w:sz w:val="24"/>
          <w:szCs w:val="24"/>
          <w:highlight w:val="white"/>
        </w:rPr>
        <w:t xml:space="preserve">）（签字、签章或印鉴）：</w:t>
      </w:r>
      <w:r>
        <w:rPr>
          <w:rFonts w:hint="eastAsia" w:ascii="Calibri" w:hAnsi="Calibri" w:eastAsia="宋体" w:cs="Times New Roman"/>
          <w:sz w:val="24"/>
          <w:szCs w:val="24"/>
          <w:highlight w:val="white"/>
          <w:u w:val="single"/>
        </w:rPr>
        <w:t xml:space="preserve">             </w:t>
      </w:r>
      <w:r>
        <w:rPr>
          <w:highlight w:val="white"/>
        </w:rPr>
      </w:r>
      <w:r/>
    </w:p>
    <w:p>
      <w:pPr>
        <w:spacing w:line="360" w:lineRule="auto"/>
        <w:rPr>
          <w:rFonts w:ascii="Calibri" w:hAnsi="Calibri" w:eastAsia="宋体" w:cs="Times New Roman"/>
          <w:sz w:val="24"/>
          <w:szCs w:val="24"/>
          <w:highlight w:val="white"/>
        </w:rPr>
      </w:pPr>
      <w:r>
        <w:rPr>
          <w:rFonts w:ascii="Calibri" w:hAnsi="Calibri" w:eastAsia="宋体" w:cs="Times New Roman"/>
          <w:sz w:val="24"/>
          <w:szCs w:val="24"/>
          <w:highlight w:val="white"/>
        </w:rPr>
      </w:r>
      <w:r>
        <w:rPr>
          <w:highlight w:val="white"/>
        </w:rPr>
      </w:r>
      <w:r/>
    </w:p>
    <w:p>
      <w:pPr>
        <w:spacing w:line="360" w:lineRule="auto"/>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日期：    年     月     日</w:t>
      </w:r>
      <w:r>
        <w:rPr>
          <w:highlight w:val="white"/>
        </w:rPr>
      </w:r>
      <w:r/>
    </w:p>
    <w:p>
      <w:pPr>
        <w:spacing w:line="360" w:lineRule="auto"/>
        <w:rPr>
          <w:rFonts w:ascii="Calibri" w:hAnsi="Calibri" w:eastAsia="宋体" w:cs="Times New Roman"/>
          <w:sz w:val="24"/>
          <w:szCs w:val="24"/>
          <w:highlight w:val="white"/>
        </w:rPr>
      </w:pPr>
      <w:r>
        <w:rPr>
          <w:rFonts w:ascii="Calibri" w:hAnsi="Calibri" w:eastAsia="宋体" w:cs="Times New Roman"/>
          <w:sz w:val="24"/>
          <w:szCs w:val="24"/>
          <w:highlight w:val="white"/>
        </w:rPr>
      </w:r>
      <w:r>
        <w:rPr>
          <w:highlight w:val="white"/>
        </w:rPr>
      </w:r>
      <w:r/>
    </w:p>
    <w:p>
      <w:pPr>
        <w:rPr>
          <w:highlight w:val="white"/>
        </w:rPr>
      </w:pPr>
      <w:r>
        <w:rPr>
          <w:highlight w:val="white"/>
        </w:rPr>
      </w:r>
      <w:r>
        <w:rPr>
          <w:highlight w:val="white"/>
        </w:rPr>
      </w:r>
      <w:r/>
    </w:p>
    <w:p>
      <w:pPr>
        <w:jc w:val="left"/>
        <w:keepLines/>
        <w:keepNext/>
        <w:spacing w:before="260" w:after="260" w:line="416" w:lineRule="auto"/>
        <w:rPr>
          <w:rFonts w:ascii="黑体" w:hAnsi="黑体" w:eastAsia="黑体" w:cs="Times New Roman"/>
          <w:b/>
          <w:i/>
          <w:color w:val="000000"/>
          <w:sz w:val="32"/>
          <w:szCs w:val="32"/>
          <w:highlight w:val="white"/>
          <w:u w:val="single"/>
        </w:rPr>
        <w:outlineLvl w:val="1"/>
      </w:pPr>
      <w:r>
        <w:rPr>
          <w:rFonts w:hint="eastAsia" w:ascii="Arial" w:hAnsi="Arial" w:eastAsia="宋体" w:cs="Arial"/>
          <w:i/>
          <w:iCs/>
          <w:sz w:val="36"/>
          <w:highlight w:val="white"/>
          <w:u w:val="single"/>
        </w:rPr>
        <w:t xml:space="preserve">十、磋商响应函</w:t>
      </w:r>
      <w:r>
        <w:rPr>
          <w:highlight w:val="white"/>
        </w:rPr>
      </w:r>
      <w:r/>
    </w:p>
    <w:p>
      <w:pPr>
        <w:jc w:val="center"/>
        <w:spacing w:line="360" w:lineRule="auto"/>
        <w:tabs>
          <w:tab w:val="left" w:pos="360" w:leader="none"/>
        </w:tabs>
        <w:rPr>
          <w:rFonts w:ascii="Times New Roman" w:hAnsi="Times New Roman" w:eastAsia="宋体" w:cs="Times New Roman"/>
          <w:color w:val="000000"/>
          <w:sz w:val="24"/>
          <w:szCs w:val="24"/>
          <w:highlight w:val="white"/>
        </w:rPr>
      </w:pPr>
      <w:r>
        <w:rPr>
          <w:rFonts w:hint="eastAsia" w:ascii="黑体" w:hAnsi="黑体" w:eastAsia="黑体" w:cs="宋体"/>
          <w:bCs/>
          <w:sz w:val="36"/>
          <w:szCs w:val="28"/>
          <w:highlight w:val="white"/>
        </w:rPr>
        <w:t xml:space="preserve">磋商响应函</w:t>
      </w:r>
      <w:r>
        <w:rPr>
          <w:highlight w:val="white"/>
        </w:rPr>
      </w:r>
      <w:r/>
    </w:p>
    <w:p>
      <w:pPr>
        <w:jc w:val="left"/>
        <w:spacing w:line="500" w:lineRule="exact"/>
        <w:rPr>
          <w:rFonts w:ascii="Calibri" w:hAnsi="Calibri" w:eastAsia="宋体" w:cs="Times New Roman"/>
          <w:sz w:val="24"/>
          <w:szCs w:val="24"/>
          <w:highlight w:val="white"/>
        </w:rPr>
      </w:pPr>
      <w:r>
        <w:rPr>
          <w:rFonts w:hint="eastAsia" w:ascii="宋体" w:hAnsi="宋体" w:eastAsia="宋体" w:cs="Times New Roman"/>
          <w:color w:val="000000"/>
          <w:sz w:val="24"/>
          <w:szCs w:val="21"/>
          <w:highlight w:val="white"/>
        </w:rPr>
        <w:t xml:space="preserve">致：</w:t>
      </w:r>
      <w:r>
        <w:rPr>
          <w:rFonts w:hint="eastAsia" w:ascii="Calibri" w:hAnsi="Calibri" w:eastAsia="宋体" w:cs="Times New Roman"/>
          <w:i/>
          <w:sz w:val="24"/>
          <w:szCs w:val="24"/>
          <w:highlight w:val="white"/>
          <w:u w:val="single"/>
        </w:rPr>
        <w:t xml:space="preserve">采购人名称</w:t>
      </w:r>
      <w:r>
        <w:rPr>
          <w:highlight w:val="white"/>
        </w:rPr>
      </w:r>
      <w:r/>
    </w:p>
    <w:p>
      <w:pPr>
        <w:ind w:firstLine="240"/>
        <w:jc w:val="left"/>
        <w:spacing w:line="500" w:lineRule="exact"/>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根据贵方的JSZC-_________________号磋商文件，正式授权下述签字人_________________(姓名)代表我方______________（供应商的名称），全权处理本次项目磋商采购的有关事宜。</w:t>
      </w:r>
      <w:r>
        <w:rPr>
          <w:highlight w:val="white"/>
        </w:rPr>
      </w:r>
      <w:r/>
    </w:p>
    <w:p>
      <w:pPr>
        <w:ind w:firstLine="480"/>
        <w:jc w:val="left"/>
        <w:spacing w:line="500" w:lineRule="exact"/>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据此函，__________签字人兹宣布同意如下：</w:t>
      </w:r>
      <w:r>
        <w:rPr>
          <w:highlight w:val="white"/>
        </w:rPr>
      </w:r>
      <w:r/>
    </w:p>
    <w:p>
      <w:pPr>
        <w:ind w:firstLine="480"/>
        <w:jc w:val="left"/>
        <w:spacing w:line="500" w:lineRule="exact"/>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1.按磋商文件规定的各项要求，向买方提供所需服务（包含与服务相关的货物、工程）。</w:t>
      </w:r>
      <w:r>
        <w:rPr>
          <w:highlight w:val="white"/>
        </w:rPr>
      </w:r>
      <w:r/>
    </w:p>
    <w:p>
      <w:pPr>
        <w:ind w:firstLine="480"/>
        <w:jc w:val="left"/>
        <w:spacing w:line="500" w:lineRule="exact"/>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2.我们完全理解贵方不一定将合同授予最低报价的供应商。</w:t>
      </w:r>
      <w:r>
        <w:rPr>
          <w:highlight w:val="white"/>
        </w:rPr>
      </w:r>
      <w:r/>
    </w:p>
    <w:p>
      <w:pPr>
        <w:ind w:firstLine="480"/>
        <w:jc w:val="left"/>
        <w:spacing w:line="500" w:lineRule="exact"/>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3.我们已详细审核全部磋商文件及其有效补充文件，我们知道必须放弃提出含糊不清或误解问题的权利。</w:t>
      </w:r>
      <w:r>
        <w:rPr>
          <w:highlight w:val="white"/>
        </w:rPr>
      </w:r>
      <w:r/>
    </w:p>
    <w:p>
      <w:pPr>
        <w:ind w:firstLine="480"/>
        <w:jc w:val="left"/>
        <w:spacing w:line="500" w:lineRule="exact"/>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4.我们同意从规定的开启日期起遵循本响应文件，并在规定的磋商有效期期满之前均具有约束力。</w:t>
      </w:r>
      <w:r>
        <w:rPr>
          <w:highlight w:val="white"/>
        </w:rPr>
      </w:r>
      <w:r/>
    </w:p>
    <w:p>
      <w:pPr>
        <w:ind w:firstLine="480"/>
        <w:jc w:val="left"/>
        <w:spacing w:line="500" w:lineRule="exact"/>
        <w:rPr>
          <w:rFonts w:ascii="宋体" w:hAnsi="宋体" w:eastAsia="宋体" w:cs="Times New Roman"/>
          <w:color w:val="000000"/>
          <w:sz w:val="24"/>
          <w:szCs w:val="21"/>
          <w:highlight w:val="white"/>
        </w:rPr>
      </w:pPr>
      <w:r>
        <w:rPr>
          <w:rFonts w:ascii="宋体" w:hAnsi="宋体" w:eastAsia="宋体" w:cs="Times New Roman"/>
          <w:color w:val="000000"/>
          <w:sz w:val="24"/>
          <w:szCs w:val="21"/>
          <w:highlight w:val="white"/>
        </w:rPr>
        <w:t xml:space="preserve">5</w:t>
      </w:r>
      <w:r>
        <w:rPr>
          <w:rFonts w:hint="eastAsia" w:ascii="宋体" w:hAnsi="宋体" w:eastAsia="宋体" w:cs="Times New Roman"/>
          <w:color w:val="000000"/>
          <w:sz w:val="24"/>
          <w:szCs w:val="21"/>
          <w:highlight w:val="white"/>
        </w:rPr>
        <w:t xml:space="preserve">.同意向贵方提供贵方可能另外要求的与磋商采购有关的任何证据或资料，并保证我方已提供和将要提供的文件是真实的、准确的。</w:t>
      </w:r>
      <w:r>
        <w:rPr>
          <w:highlight w:val="white"/>
        </w:rPr>
      </w:r>
      <w:r/>
    </w:p>
    <w:p>
      <w:pPr>
        <w:ind w:firstLine="480"/>
        <w:jc w:val="left"/>
        <w:spacing w:line="500" w:lineRule="exact"/>
        <w:rPr>
          <w:rFonts w:ascii="宋体" w:hAnsi="宋体" w:eastAsia="宋体" w:cs="Times New Roman"/>
          <w:color w:val="000000"/>
          <w:sz w:val="24"/>
          <w:szCs w:val="21"/>
          <w:highlight w:val="white"/>
        </w:rPr>
      </w:pPr>
      <w:r>
        <w:rPr>
          <w:rFonts w:ascii="宋体" w:hAnsi="宋体" w:eastAsia="宋体" w:cs="Times New Roman"/>
          <w:color w:val="000000"/>
          <w:sz w:val="24"/>
          <w:szCs w:val="21"/>
          <w:highlight w:val="white"/>
        </w:rPr>
        <w:t xml:space="preserve">6</w:t>
      </w:r>
      <w:r>
        <w:rPr>
          <w:rFonts w:hint="eastAsia" w:ascii="宋体" w:hAnsi="宋体" w:eastAsia="宋体" w:cs="Times New Roman"/>
          <w:color w:val="000000"/>
          <w:sz w:val="24"/>
          <w:szCs w:val="21"/>
          <w:highlight w:val="white"/>
        </w:rPr>
        <w:t xml:space="preserve">.一旦我方成交,我方将根据磋商文件的规定，严格履行合同的责任和义务,并保证在磋商文件规定的时间完成项目，交付买方验收、使用。</w:t>
      </w:r>
      <w:r>
        <w:rPr>
          <w:highlight w:val="white"/>
        </w:rPr>
      </w:r>
      <w:r/>
    </w:p>
    <w:p>
      <w:pPr>
        <w:ind w:firstLine="480"/>
        <w:jc w:val="left"/>
        <w:spacing w:line="500" w:lineRule="exact"/>
        <w:rPr>
          <w:rFonts w:ascii="宋体" w:hAnsi="宋体" w:eastAsia="宋体" w:cs="Times New Roman"/>
          <w:color w:val="000000"/>
          <w:sz w:val="24"/>
          <w:szCs w:val="21"/>
          <w:highlight w:val="white"/>
        </w:rPr>
      </w:pPr>
      <w:r>
        <w:rPr>
          <w:rFonts w:ascii="宋体" w:hAnsi="宋体" w:eastAsia="宋体" w:cs="Times New Roman"/>
          <w:color w:val="000000"/>
          <w:sz w:val="24"/>
          <w:szCs w:val="21"/>
          <w:highlight w:val="white"/>
        </w:rPr>
        <w:t xml:space="preserve">7</w:t>
      </w:r>
      <w:r>
        <w:rPr>
          <w:rFonts w:hint="eastAsia" w:ascii="宋体" w:hAnsi="宋体" w:eastAsia="宋体" w:cs="Times New Roman"/>
          <w:color w:val="000000"/>
          <w:sz w:val="24"/>
          <w:szCs w:val="21"/>
          <w:highlight w:val="white"/>
        </w:rPr>
        <w:t xml:space="preserve">.与本磋商有关的正式通讯地址为：</w:t>
      </w:r>
      <w:r>
        <w:rPr>
          <w:highlight w:val="white"/>
        </w:rPr>
      </w:r>
      <w:r/>
    </w:p>
    <w:p>
      <w:pPr>
        <w:ind w:firstLine="480"/>
        <w:jc w:val="left"/>
        <w:spacing w:line="500" w:lineRule="exact"/>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地        址：</w:t>
      </w:r>
      <w:r>
        <w:rPr>
          <w:highlight w:val="white"/>
        </w:rPr>
      </w:r>
      <w:r/>
    </w:p>
    <w:p>
      <w:pPr>
        <w:ind w:firstLine="480"/>
        <w:jc w:val="left"/>
        <w:spacing w:line="500" w:lineRule="exact"/>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邮        编：</w:t>
      </w:r>
      <w:r>
        <w:rPr>
          <w:highlight w:val="white"/>
        </w:rPr>
      </w:r>
      <w:r/>
    </w:p>
    <w:p>
      <w:pPr>
        <w:ind w:firstLine="480"/>
        <w:jc w:val="left"/>
        <w:spacing w:line="500" w:lineRule="exact"/>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电        话：</w:t>
      </w:r>
      <w:r>
        <w:rPr>
          <w:highlight w:val="white"/>
        </w:rPr>
      </w:r>
      <w:r/>
    </w:p>
    <w:p>
      <w:pPr>
        <w:ind w:firstLine="480"/>
        <w:jc w:val="left"/>
        <w:spacing w:line="500" w:lineRule="exact"/>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传        真：</w:t>
      </w:r>
      <w:r>
        <w:rPr>
          <w:highlight w:val="white"/>
        </w:rPr>
      </w:r>
      <w:r/>
    </w:p>
    <w:p>
      <w:pPr>
        <w:ind w:firstLine="480"/>
        <w:jc w:val="left"/>
        <w:spacing w:line="500" w:lineRule="exact"/>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供应商开户行：</w:t>
      </w:r>
      <w:r>
        <w:rPr>
          <w:highlight w:val="white"/>
        </w:rPr>
      </w:r>
      <w:r/>
    </w:p>
    <w:p>
      <w:pPr>
        <w:ind w:firstLine="480"/>
        <w:jc w:val="left"/>
        <w:spacing w:line="500" w:lineRule="exact"/>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账        号： </w:t>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ind w:firstLine="480"/>
        <w:spacing w:line="360" w:lineRule="auto"/>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供应商（盖章）：</w:t>
      </w:r>
      <w:r>
        <w:rPr>
          <w:highlight w:val="white"/>
        </w:rPr>
      </w:r>
      <w:r/>
    </w:p>
    <w:p>
      <w:pPr>
        <w:ind w:firstLine="480"/>
        <w:spacing w:line="360" w:lineRule="auto"/>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法定代表人</w:t>
      </w:r>
      <w:r>
        <w:rPr>
          <w:rFonts w:ascii="Calibri" w:hAnsi="Calibri" w:eastAsia="宋体" w:cs="Times New Roman"/>
          <w:sz w:val="24"/>
          <w:szCs w:val="24"/>
          <w:highlight w:val="white"/>
        </w:rPr>
        <w:t xml:space="preserve">（单位负责人）</w:t>
      </w:r>
      <w:r>
        <w:rPr>
          <w:rFonts w:hint="eastAsia" w:ascii="Times New Roman" w:hAnsi="Times New Roman" w:eastAsia="宋体" w:cs="Times New Roman"/>
          <w:color w:val="000000"/>
          <w:sz w:val="24"/>
          <w:szCs w:val="24"/>
          <w:highlight w:val="white"/>
        </w:rPr>
        <w:t xml:space="preserve">或委托代理人（签字或盖章）：</w:t>
      </w:r>
      <w:r>
        <w:rPr>
          <w:highlight w:val="white"/>
        </w:rPr>
      </w:r>
      <w:r/>
    </w:p>
    <w:p>
      <w:pPr>
        <w:ind w:firstLine="480"/>
        <w:spacing w:line="500" w:lineRule="exact"/>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日期：    年     月     日</w:t>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jc w:val="left"/>
        <w:keepLines/>
        <w:keepNext/>
        <w:spacing w:before="360" w:after="200" w:line="360" w:lineRule="auto"/>
        <w:rPr>
          <w:rFonts w:ascii="Arial" w:hAnsi="Arial" w:eastAsia="宋体" w:cs="Arial"/>
          <w:sz w:val="36"/>
          <w:highlight w:val="white"/>
        </w:rPr>
        <w:outlineLvl w:val="1"/>
      </w:pPr>
      <w:r>
        <w:rPr>
          <w:rFonts w:hint="eastAsia" w:ascii="Arial" w:hAnsi="Arial" w:eastAsia="宋体" w:cs="Arial"/>
          <w:sz w:val="36"/>
          <w:highlight w:val="white"/>
        </w:rPr>
        <w:t xml:space="preserve">十一、中小企业声明函（服务）（分包号：**）</w:t>
      </w:r>
      <w:r>
        <w:rPr>
          <w:highlight w:val="white"/>
        </w:rPr>
      </w:r>
      <w:r/>
    </w:p>
    <w:p>
      <w:pPr>
        <w:jc w:val="center"/>
        <w:spacing w:line="360" w:lineRule="auto"/>
        <w:tabs>
          <w:tab w:val="left" w:pos="360" w:leader="none"/>
        </w:tabs>
        <w:rPr>
          <w:rFonts w:ascii="宋体" w:hAnsi="宋体" w:eastAsia="宋体" w:cs="Times New Roman"/>
          <w:color w:val="000000"/>
          <w:sz w:val="24"/>
          <w:szCs w:val="24"/>
          <w:highlight w:val="white"/>
        </w:rPr>
      </w:pPr>
      <w:r>
        <w:rPr>
          <w:rFonts w:hint="eastAsia" w:ascii="黑体" w:hAnsi="黑体" w:eastAsia="黑体" w:cs="宋体"/>
          <w:bCs/>
          <w:sz w:val="36"/>
          <w:szCs w:val="28"/>
          <w:highlight w:val="white"/>
        </w:rPr>
        <w:t xml:space="preserve">中小企业声明函</w:t>
      </w:r>
      <w:r>
        <w:rPr>
          <w:highlight w:val="white"/>
        </w:rPr>
      </w:r>
      <w:r/>
    </w:p>
    <w:p>
      <w:pPr>
        <w:ind w:firstLine="480"/>
        <w:spacing w:line="500" w:lineRule="exact"/>
        <w:rPr>
          <w:rFonts w:ascii="宋体" w:hAnsi="宋体"/>
          <w:sz w:val="24"/>
          <w:highlight w:val="white"/>
        </w:rPr>
      </w:pPr>
      <w:r>
        <w:rPr>
          <w:rFonts w:hint="eastAsia" w:ascii="宋体" w:hAnsi="宋体" w:eastAsia="宋体" w:cs="Times New Roman"/>
          <w:color w:val="000000"/>
          <w:sz w:val="24"/>
          <w:szCs w:val="24"/>
          <w:highlight w:val="whit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white"/>
          <w:u w:val="single"/>
        </w:rPr>
        <w:t xml:space="preserve">（单位名称）</w:t>
      </w:r>
      <w:r>
        <w:rPr>
          <w:rFonts w:hint="eastAsia" w:ascii="宋体" w:hAnsi="宋体" w:eastAsia="宋体" w:cs="Times New Roman"/>
          <w:color w:val="000000"/>
          <w:sz w:val="24"/>
          <w:szCs w:val="24"/>
          <w:highlight w:val="white"/>
        </w:rPr>
        <w:t xml:space="preserve">的</w:t>
      </w:r>
      <w:r>
        <w:rPr>
          <w:rFonts w:hint="eastAsia" w:ascii="宋体" w:hAnsi="宋体" w:eastAsia="宋体" w:cs="Times New Roman"/>
          <w:color w:val="000000"/>
          <w:sz w:val="24"/>
          <w:szCs w:val="24"/>
          <w:highlight w:val="white"/>
          <w:u w:val="single"/>
        </w:rPr>
        <w:t xml:space="preserve">（项目名称）</w:t>
      </w:r>
      <w:r>
        <w:rPr>
          <w:rFonts w:hint="eastAsia" w:ascii="宋体" w:hAnsi="宋体" w:eastAsia="宋体" w:cs="Times New Roman"/>
          <w:color w:val="000000"/>
          <w:sz w:val="24"/>
          <w:szCs w:val="24"/>
          <w:highlight w:val="white"/>
        </w:rPr>
        <w:t xml:space="preserve">（项目编号：</w:t>
      </w:r>
      <w:r>
        <w:rPr>
          <w:rFonts w:hint="eastAsia" w:ascii="宋体" w:hAnsi="宋体" w:eastAsia="宋体" w:cs="Times New Roman"/>
          <w:color w:val="000000"/>
          <w:sz w:val="24"/>
          <w:szCs w:val="24"/>
          <w:highlight w:val="white"/>
          <w:u w:val="single"/>
        </w:rPr>
        <w:t xml:space="preserve">      </w:t>
      </w:r>
      <w:r>
        <w:rPr>
          <w:rFonts w:hint="eastAsia" w:ascii="宋体" w:hAnsi="宋体" w:eastAsia="宋体" w:cs="Times New Roman"/>
          <w:color w:val="000000"/>
          <w:sz w:val="24"/>
          <w:szCs w:val="24"/>
          <w:highlight w:val="white"/>
        </w:rPr>
        <w:t xml:space="preserve">，分包号：</w:t>
      </w:r>
      <w:r>
        <w:rPr>
          <w:rFonts w:hint="eastAsia" w:ascii="宋体" w:hAnsi="宋体" w:eastAsia="宋体" w:cs="Times New Roman"/>
          <w:color w:val="000000"/>
          <w:sz w:val="24"/>
          <w:szCs w:val="24"/>
          <w:highlight w:val="white"/>
          <w:u w:val="single"/>
        </w:rPr>
        <w:t xml:space="preserve">      </w:t>
      </w:r>
      <w:r>
        <w:rPr>
          <w:rFonts w:hint="eastAsia" w:ascii="宋体" w:hAnsi="宋体" w:eastAsia="宋体" w:cs="Times New Roman"/>
          <w:color w:val="000000"/>
          <w:sz w:val="24"/>
          <w:szCs w:val="24"/>
          <w:highlight w:val="white"/>
        </w:rPr>
        <w:t xml:space="preserve">）采购活动，提供的</w:t>
      </w:r>
      <w:r>
        <w:rPr>
          <w:rFonts w:ascii="宋体" w:hAnsi="宋体"/>
          <w:sz w:val="24"/>
          <w:highlight w:val="white"/>
        </w:rPr>
        <w:t xml:space="preserve">服务全部由符合政策要求的中小企业承接。</w:t>
      </w:r>
      <w:r>
        <w:rPr>
          <w:highlight w:val="white"/>
        </w:rPr>
      </w:r>
      <w:r/>
    </w:p>
    <w:p>
      <w:pPr>
        <w:ind w:firstLine="480"/>
        <w:spacing w:line="500" w:lineRule="exact"/>
        <w:rPr>
          <w:rFonts w:ascii="宋体" w:hAnsi="宋体" w:eastAsia="宋体" w:cs="Times New Roman"/>
          <w:i/>
          <w:color w:val="000000"/>
          <w:sz w:val="24"/>
          <w:szCs w:val="24"/>
          <w:highlight w:val="white"/>
          <w:u w:val="single"/>
        </w:rPr>
      </w:pPr>
      <w:r>
        <w:rPr>
          <w:rFonts w:hint="eastAsia" w:ascii="宋体" w:hAnsi="宋体" w:eastAsia="宋体" w:cs="Times New Roman"/>
          <w:color w:val="000000"/>
          <w:sz w:val="24"/>
          <w:szCs w:val="24"/>
          <w:highlight w:val="white"/>
          <w:u w:val="single"/>
        </w:rPr>
        <w:t xml:space="preserve">（标的名称）</w:t>
      </w:r>
      <w:r>
        <w:rPr>
          <w:rFonts w:hint="eastAsia" w:ascii="宋体" w:hAnsi="宋体" w:eastAsia="宋体" w:cs="Times New Roman"/>
          <w:color w:val="000000"/>
          <w:sz w:val="24"/>
          <w:szCs w:val="24"/>
          <w:highlight w:val="white"/>
        </w:rPr>
        <w:t xml:space="preserve">，属于</w:t>
      </w:r>
      <w:r>
        <w:rPr>
          <w:rFonts w:hint="eastAsia" w:ascii="宋体" w:hAnsi="宋体" w:eastAsia="宋体" w:cs="Times New Roman"/>
          <w:color w:val="000000"/>
          <w:sz w:val="24"/>
          <w:szCs w:val="24"/>
          <w:highlight w:val="white"/>
          <w:u w:val="single"/>
        </w:rPr>
        <w:t xml:space="preserve">（采购文件中明确的所属行业）</w:t>
      </w:r>
      <w:r>
        <w:rPr>
          <w:rFonts w:hint="eastAsia" w:ascii="宋体" w:hAnsi="宋体" w:eastAsia="宋体" w:cs="Times New Roman"/>
          <w:color w:val="000000"/>
          <w:sz w:val="24"/>
          <w:szCs w:val="24"/>
          <w:highlight w:val="white"/>
        </w:rPr>
        <w:t xml:space="preserve">行业；承接企业为</w:t>
      </w:r>
      <w:r>
        <w:rPr>
          <w:rFonts w:hint="eastAsia" w:ascii="宋体" w:hAnsi="宋体" w:eastAsia="宋体" w:cs="Times New Roman"/>
          <w:color w:val="000000"/>
          <w:sz w:val="24"/>
          <w:szCs w:val="24"/>
          <w:highlight w:val="white"/>
          <w:u w:val="single"/>
        </w:rPr>
        <w:t xml:space="preserve">（企业名称）</w:t>
      </w:r>
      <w:r>
        <w:rPr>
          <w:rFonts w:hint="eastAsia" w:ascii="宋体" w:hAnsi="宋体" w:eastAsia="宋体" w:cs="Times New Roman"/>
          <w:color w:val="000000"/>
          <w:sz w:val="24"/>
          <w:szCs w:val="24"/>
          <w:highlight w:val="white"/>
        </w:rPr>
        <w:t xml:space="preserve">，从业人员</w:t>
      </w:r>
      <w:r>
        <w:rPr>
          <w:rFonts w:hint="eastAsia" w:ascii="宋体" w:hAnsi="宋体" w:eastAsia="宋体" w:cs="Times New Roman"/>
          <w:color w:val="000000"/>
          <w:sz w:val="24"/>
          <w:szCs w:val="24"/>
          <w:highlight w:val="white"/>
          <w:u w:val="single"/>
        </w:rPr>
        <w:t xml:space="preserve">      </w:t>
      </w:r>
      <w:r>
        <w:rPr>
          <w:rFonts w:hint="eastAsia" w:ascii="宋体" w:hAnsi="宋体" w:eastAsia="宋体" w:cs="Times New Roman"/>
          <w:color w:val="000000"/>
          <w:sz w:val="24"/>
          <w:szCs w:val="24"/>
          <w:highlight w:val="white"/>
        </w:rPr>
        <w:t xml:space="preserve">人，营业收入为</w:t>
      </w:r>
      <w:r>
        <w:rPr>
          <w:rFonts w:hint="eastAsia" w:ascii="宋体" w:hAnsi="宋体" w:eastAsia="宋体" w:cs="Times New Roman"/>
          <w:color w:val="000000"/>
          <w:sz w:val="24"/>
          <w:szCs w:val="24"/>
          <w:highlight w:val="white"/>
          <w:u w:val="single"/>
        </w:rPr>
        <w:t xml:space="preserve">     </w:t>
      </w:r>
      <w:r>
        <w:rPr>
          <w:rFonts w:hint="eastAsia" w:ascii="宋体" w:hAnsi="宋体" w:eastAsia="宋体" w:cs="Times New Roman"/>
          <w:color w:val="000000"/>
          <w:sz w:val="24"/>
          <w:szCs w:val="24"/>
          <w:highlight w:val="white"/>
        </w:rPr>
        <w:t xml:space="preserve">万元，资产总额为</w:t>
      </w:r>
      <w:r>
        <w:rPr>
          <w:rFonts w:hint="eastAsia" w:ascii="宋体" w:hAnsi="宋体" w:eastAsia="宋体" w:cs="Times New Roman"/>
          <w:color w:val="000000"/>
          <w:sz w:val="24"/>
          <w:szCs w:val="24"/>
          <w:highlight w:val="white"/>
          <w:u w:val="single"/>
        </w:rPr>
        <w:t xml:space="preserve">      </w:t>
      </w:r>
      <w:r>
        <w:rPr>
          <w:rFonts w:hint="eastAsia" w:ascii="宋体" w:hAnsi="宋体" w:eastAsia="宋体" w:cs="Times New Roman"/>
          <w:color w:val="000000"/>
          <w:sz w:val="24"/>
          <w:szCs w:val="24"/>
          <w:highlight w:val="white"/>
        </w:rPr>
        <w:t xml:space="preserve">万元，属于</w:t>
      </w:r>
      <w:r>
        <w:rPr>
          <w:rFonts w:hint="eastAsia" w:ascii="宋体" w:hAnsi="宋体" w:eastAsia="宋体" w:cs="Times New Roman"/>
          <w:color w:val="000000"/>
          <w:sz w:val="24"/>
          <w:szCs w:val="24"/>
          <w:highlight w:val="white"/>
          <w:u w:val="single"/>
        </w:rPr>
        <w:t xml:space="preserve">（中型企业、小型企业、微型企业）</w:t>
      </w:r>
      <w:r>
        <w:rPr>
          <w:rFonts w:hint="eastAsia" w:ascii="宋体" w:hAnsi="宋体" w:eastAsia="宋体" w:cs="Times New Roman"/>
          <w:color w:val="000000"/>
          <w:sz w:val="24"/>
          <w:szCs w:val="24"/>
          <w:highlight w:val="white"/>
        </w:rPr>
        <w:t xml:space="preserve">。</w:t>
      </w:r>
      <w:r>
        <w:rPr>
          <w:highlight w:val="white"/>
        </w:rPr>
      </w:r>
      <w:r/>
    </w:p>
    <w:p>
      <w:pPr>
        <w:ind w:firstLine="480"/>
        <w:spacing w:line="500" w:lineRule="exact"/>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以上企业，不属于大企业的分支机构，不存在控股股东为大企业的情形，也不存在与大企业的负责人为同一人的情形。</w:t>
      </w:r>
      <w:r>
        <w:rPr>
          <w:highlight w:val="white"/>
        </w:rPr>
      </w:r>
      <w:r/>
    </w:p>
    <w:p>
      <w:pPr>
        <w:ind w:firstLine="480"/>
        <w:spacing w:line="500" w:lineRule="exact"/>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本企业对上述声明内容的真实性负责。如有虚假，将依法承担相应责任。</w:t>
      </w:r>
      <w:r>
        <w:rPr>
          <w:highlight w:val="white"/>
        </w:rPr>
      </w:r>
      <w:r/>
    </w:p>
    <w:p>
      <w:pPr>
        <w:ind w:right="1620"/>
        <w:spacing w:line="560" w:lineRule="exact"/>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p>
      <w:pPr>
        <w:ind w:right="1620" w:firstLine="2880"/>
        <w:spacing w:line="560" w:lineRule="exact"/>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企业名称（盖章）：</w:t>
      </w:r>
      <w:r>
        <w:rPr>
          <w:highlight w:val="white"/>
        </w:rPr>
      </w:r>
      <w:r/>
    </w:p>
    <w:p>
      <w:pPr>
        <w:ind w:right="1140" w:firstLine="2880"/>
        <w:spacing w:line="560" w:lineRule="exact"/>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日   期：</w:t>
      </w:r>
      <w:r>
        <w:rPr>
          <w:highlight w:val="white"/>
        </w:rPr>
      </w:r>
      <w:r/>
    </w:p>
    <w:p>
      <w:pPr>
        <w:ind w:right="480"/>
        <w:jc w:val="left"/>
        <w:spacing w:line="360" w:lineRule="auto"/>
        <w:rPr>
          <w:rFonts w:ascii="宋体" w:hAnsi="宋体" w:eastAsia="宋体" w:cs="Times New Roman"/>
          <w:sz w:val="24"/>
          <w:szCs w:val="24"/>
          <w:highlight w:val="white"/>
        </w:rPr>
      </w:pPr>
      <w:r>
        <w:rPr>
          <w:rFonts w:ascii="宋体" w:hAnsi="宋体" w:eastAsia="宋体" w:cs="Times New Roman"/>
          <w:sz w:val="24"/>
          <w:szCs w:val="24"/>
          <w:highlight w:val="white"/>
        </w:rPr>
      </w:r>
      <w:r>
        <w:rPr>
          <w:highlight w:val="white"/>
        </w:rPr>
      </w:r>
      <w:r/>
    </w:p>
    <w:p>
      <w:pPr>
        <w:ind w:right="480"/>
        <w:jc w:val="left"/>
        <w:spacing w:line="360" w:lineRule="auto"/>
        <w:rPr>
          <w:rFonts w:ascii="宋体" w:hAnsi="宋体" w:eastAsia="宋体" w:cs="Times New Roman"/>
          <w:sz w:val="24"/>
          <w:szCs w:val="24"/>
          <w:highlight w:val="white"/>
        </w:rPr>
      </w:pPr>
      <w:r>
        <w:rPr>
          <w:rFonts w:ascii="宋体" w:hAnsi="宋体" w:eastAsia="宋体" w:cs="Times New Roman"/>
          <w:sz w:val="24"/>
          <w:szCs w:val="24"/>
          <w:highlight w:val="white"/>
        </w:rPr>
      </w:r>
      <w:r>
        <w:rPr>
          <w:highlight w:val="white"/>
        </w:rPr>
      </w:r>
      <w:r/>
    </w:p>
    <w:p>
      <w:pPr>
        <w:ind w:right="480"/>
        <w:jc w:val="left"/>
        <w:spacing w:line="360" w:lineRule="auto"/>
        <w:rPr>
          <w:rFonts w:ascii="宋体" w:hAnsi="宋体" w:eastAsia="宋体" w:cs="Times New Roman"/>
          <w:sz w:val="24"/>
          <w:szCs w:val="24"/>
          <w:highlight w:val="white"/>
        </w:rPr>
      </w:pPr>
      <w:r>
        <w:rPr>
          <w:rFonts w:hint="eastAsia" w:ascii="宋体" w:hAnsi="宋体" w:eastAsia="宋体" w:cs="Times New Roman"/>
          <w:sz w:val="24"/>
          <w:szCs w:val="24"/>
          <w:highlight w:val="white"/>
        </w:rPr>
        <w:t xml:space="preserve">填报说明：</w:t>
      </w:r>
      <w:r>
        <w:rPr>
          <w:highlight w:val="white"/>
        </w:rPr>
      </w:r>
      <w:r/>
    </w:p>
    <w:p>
      <w:pPr>
        <w:ind w:firstLine="480"/>
        <w:jc w:val="left"/>
        <w:spacing w:line="360" w:lineRule="auto"/>
        <w:rPr>
          <w:rFonts w:ascii="宋体" w:hAnsi="宋体" w:eastAsia="宋体" w:cs="Times New Roman"/>
          <w:sz w:val="24"/>
          <w:szCs w:val="24"/>
          <w:highlight w:val="white"/>
        </w:rPr>
      </w:pPr>
      <w:r>
        <w:rPr>
          <w:rFonts w:hint="eastAsia" w:ascii="宋体" w:hAnsi="宋体" w:eastAsia="宋体" w:cs="Times New Roman"/>
          <w:sz w:val="24"/>
          <w:szCs w:val="24"/>
          <w:highlight w:val="white"/>
        </w:rPr>
        <w:t xml:space="preserve">1、</w:t>
      </w:r>
      <w:r>
        <w:rPr>
          <w:rFonts w:ascii="宋体" w:hAnsi="宋体" w:eastAsia="宋体" w:cs="Times New Roman"/>
          <w:sz w:val="24"/>
          <w:szCs w:val="24"/>
          <w:highlight w:val="white"/>
        </w:rPr>
        <w:t xml:space="preserve">从业人员、营业收入、资产总额填报上一年度数据，无上一年度数据的新成立企业可不填报。</w:t>
      </w:r>
      <w:r>
        <w:rPr>
          <w:highlight w:val="white"/>
        </w:rPr>
      </w:r>
      <w:r/>
    </w:p>
    <w:p>
      <w:pPr>
        <w:ind w:firstLine="480"/>
        <w:jc w:val="left"/>
        <w:spacing w:line="360" w:lineRule="auto"/>
        <w:rPr>
          <w:rFonts w:ascii="宋体" w:hAnsi="宋体" w:eastAsia="宋体" w:cs="Times New Roman"/>
          <w:sz w:val="24"/>
          <w:szCs w:val="24"/>
          <w:highlight w:val="white"/>
        </w:rPr>
      </w:pPr>
      <w:r>
        <w:rPr>
          <w:rFonts w:hint="eastAsia" w:ascii="宋体" w:hAnsi="宋体" w:eastAsia="宋体" w:cs="Times New Roman"/>
          <w:sz w:val="24"/>
          <w:szCs w:val="24"/>
          <w:highlight w:val="white"/>
        </w:rPr>
        <w:t xml:space="preserve">2、请供应商如实填写，</w:t>
      </w:r>
      <w:r>
        <w:rPr>
          <w:rFonts w:hint="eastAsia" w:ascii="宋体" w:hAnsi="宋体"/>
          <w:sz w:val="24"/>
          <w:highlight w:val="white"/>
        </w:rPr>
        <w:t xml:space="preserve">所填内容将作为评审的依据</w:t>
      </w:r>
      <w:r>
        <w:rPr>
          <w:rFonts w:hint="eastAsia" w:ascii="宋体" w:hAnsi="宋体" w:eastAsia="宋体" w:cs="Times New Roman"/>
          <w:sz w:val="24"/>
          <w:szCs w:val="24"/>
          <w:highlight w:val="white"/>
        </w:rPr>
        <w:t xml:space="preserve">，如填写不完整或不一致或填写有误，将不享受扶持政策。</w:t>
      </w:r>
      <w:r>
        <w:rPr>
          <w:highlight w:val="white"/>
        </w:rPr>
      </w:r>
      <w:r/>
    </w:p>
    <w:p>
      <w:pPr>
        <w:ind w:firstLine="480"/>
        <w:jc w:val="left"/>
        <w:spacing w:line="360" w:lineRule="auto"/>
        <w:rPr>
          <w:rFonts w:ascii="宋体" w:hAnsi="宋体" w:eastAsia="宋体" w:cs="Times New Roman"/>
          <w:sz w:val="24"/>
          <w:szCs w:val="24"/>
          <w:highlight w:val="white"/>
        </w:rPr>
      </w:pPr>
      <w:r>
        <w:rPr>
          <w:rFonts w:hint="eastAsia" w:ascii="宋体" w:hAnsi="宋体" w:eastAsia="宋体" w:cs="Times New Roman"/>
          <w:sz w:val="24"/>
          <w:szCs w:val="24"/>
          <w:highlight w:val="white"/>
        </w:rPr>
        <w:t xml:space="preserve">3、成交供应商的《中小企业声明函》随成交结果公开，接受社会监督。</w:t>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jc w:val="left"/>
        <w:keepLines/>
        <w:keepNext/>
        <w:spacing w:before="360" w:after="200" w:line="360" w:lineRule="auto"/>
        <w:rPr>
          <w:rFonts w:ascii="Arial" w:hAnsi="Arial" w:eastAsia="宋体" w:cs="Arial"/>
          <w:sz w:val="36"/>
          <w:highlight w:val="white"/>
        </w:rPr>
        <w:outlineLvl w:val="1"/>
      </w:pPr>
      <w:r>
        <w:rPr>
          <w:rFonts w:hint="eastAsia" w:ascii="Arial" w:hAnsi="Arial" w:eastAsia="宋体" w:cs="Arial"/>
          <w:sz w:val="36"/>
          <w:highlight w:val="white"/>
        </w:rPr>
        <w:t xml:space="preserve">十二、残疾人福利性单位声明函（分包号：**）</w:t>
      </w:r>
      <w:r>
        <w:rPr>
          <w:highlight w:val="white"/>
        </w:rPr>
      </w:r>
      <w:r/>
    </w:p>
    <w:p>
      <w:pPr>
        <w:jc w:val="center"/>
        <w:spacing w:line="360" w:lineRule="auto"/>
        <w:tabs>
          <w:tab w:val="left" w:pos="360" w:leader="none"/>
        </w:tabs>
        <w:rPr>
          <w:rFonts w:ascii="宋体" w:hAnsi="宋体" w:eastAsia="宋体" w:cs="Times New Roman"/>
          <w:color w:val="000000"/>
          <w:sz w:val="24"/>
          <w:szCs w:val="21"/>
          <w:highlight w:val="white"/>
        </w:rPr>
      </w:pPr>
      <w:r>
        <w:rPr>
          <w:rFonts w:hint="eastAsia" w:ascii="黑体" w:hAnsi="黑体" w:eastAsia="黑体" w:cs="宋体"/>
          <w:bCs/>
          <w:sz w:val="36"/>
          <w:szCs w:val="28"/>
          <w:highlight w:val="white"/>
        </w:rPr>
        <w:t xml:space="preserve">残疾人福利性单位声明函</w:t>
      </w:r>
      <w:r>
        <w:rPr>
          <w:highlight w:val="white"/>
        </w:rPr>
      </w:r>
      <w:r/>
    </w:p>
    <w:p>
      <w:pPr>
        <w:ind w:firstLine="480"/>
        <w:jc w:val="left"/>
        <w:spacing w:line="500" w:lineRule="exact"/>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white"/>
        </w:rPr>
        <w:t xml:space="preserve">〔2017〕</w:t>
      </w:r>
      <w:r>
        <w:rPr>
          <w:rFonts w:hint="eastAsia" w:ascii="宋体" w:hAnsi="宋体" w:eastAsia="宋体" w:cs="Times New Roman"/>
          <w:color w:val="000000"/>
          <w:sz w:val="24"/>
          <w:szCs w:val="21"/>
          <w:highlight w:val="white"/>
        </w:rPr>
        <w:t xml:space="preserve">141号）的规定，本单位为符合条件的残疾人福利性单位，且本单位参加</w:t>
      </w:r>
      <w:r>
        <w:rPr>
          <w:rFonts w:hint="eastAsia" w:ascii="宋体" w:hAnsi="宋体" w:eastAsia="宋体" w:cs="Times New Roman"/>
          <w:color w:val="000000"/>
          <w:sz w:val="24"/>
          <w:szCs w:val="21"/>
          <w:highlight w:val="white"/>
          <w:u w:val="single"/>
        </w:rPr>
        <w:t xml:space="preserve">           </w:t>
      </w:r>
      <w:r>
        <w:rPr>
          <w:rFonts w:hint="eastAsia" w:ascii="宋体" w:hAnsi="宋体" w:eastAsia="宋体" w:cs="Times New Roman"/>
          <w:color w:val="000000"/>
          <w:sz w:val="24"/>
          <w:szCs w:val="21"/>
          <w:highlight w:val="white"/>
        </w:rPr>
        <w:t xml:space="preserve">单位的</w:t>
      </w:r>
      <w:r>
        <w:rPr>
          <w:rFonts w:hint="eastAsia" w:ascii="宋体" w:hAnsi="宋体" w:eastAsia="宋体" w:cs="Times New Roman"/>
          <w:color w:val="000000"/>
          <w:sz w:val="24"/>
          <w:szCs w:val="21"/>
          <w:highlight w:val="white"/>
          <w:u w:val="single"/>
        </w:rPr>
        <w:t xml:space="preserve">           </w:t>
      </w:r>
      <w:r>
        <w:rPr>
          <w:rFonts w:hint="eastAsia" w:ascii="宋体" w:hAnsi="宋体" w:eastAsia="宋体" w:cs="Times New Roman"/>
          <w:color w:val="000000"/>
          <w:sz w:val="24"/>
          <w:szCs w:val="21"/>
          <w:highlight w:val="white"/>
        </w:rPr>
        <w:t xml:space="preserve">项目（</w:t>
      </w:r>
      <w:r>
        <w:rPr>
          <w:rFonts w:hint="eastAsia" w:ascii="宋体" w:hAnsi="宋体" w:eastAsia="宋体" w:cs="Times New Roman"/>
          <w:color w:val="000000"/>
          <w:sz w:val="24"/>
          <w:szCs w:val="24"/>
          <w:highlight w:val="white"/>
        </w:rPr>
        <w:t xml:space="preserve">项目编号：</w:t>
      </w:r>
      <w:r>
        <w:rPr>
          <w:rFonts w:hint="eastAsia" w:ascii="宋体" w:hAnsi="宋体" w:eastAsia="宋体" w:cs="Times New Roman"/>
          <w:color w:val="000000"/>
          <w:sz w:val="24"/>
          <w:szCs w:val="24"/>
          <w:highlight w:val="white"/>
          <w:u w:val="single"/>
        </w:rPr>
        <w:t xml:space="preserve">      </w:t>
      </w:r>
      <w:r>
        <w:rPr>
          <w:rFonts w:hint="eastAsia" w:ascii="宋体" w:hAnsi="宋体" w:eastAsia="宋体" w:cs="Times New Roman"/>
          <w:color w:val="000000"/>
          <w:sz w:val="24"/>
          <w:szCs w:val="24"/>
          <w:highlight w:val="white"/>
        </w:rPr>
        <w:t xml:space="preserve">，分包号：</w:t>
      </w:r>
      <w:r>
        <w:rPr>
          <w:rFonts w:hint="eastAsia" w:ascii="宋体" w:hAnsi="宋体" w:eastAsia="宋体" w:cs="Times New Roman"/>
          <w:color w:val="000000"/>
          <w:sz w:val="24"/>
          <w:szCs w:val="24"/>
          <w:highlight w:val="white"/>
          <w:u w:val="single"/>
        </w:rPr>
        <w:t xml:space="preserve">      </w:t>
      </w:r>
      <w:r>
        <w:rPr>
          <w:rFonts w:hint="eastAsia" w:ascii="宋体" w:hAnsi="宋体" w:eastAsia="宋体" w:cs="Times New Roman"/>
          <w:color w:val="000000"/>
          <w:sz w:val="24"/>
          <w:szCs w:val="21"/>
          <w:highlight w:val="white"/>
        </w:rPr>
        <w:t xml:space="preserve">）采购活动由本单位提供全部服务。</w:t>
      </w:r>
      <w:r>
        <w:rPr>
          <w:highlight w:val="white"/>
        </w:rPr>
      </w:r>
      <w:r/>
    </w:p>
    <w:p>
      <w:pPr>
        <w:ind w:firstLine="480"/>
        <w:spacing w:line="500" w:lineRule="exact"/>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本单位对上述声明的真实性负责。如有虚假，将依法承担相应责任。</w:t>
      </w:r>
      <w:r>
        <w:rPr>
          <w:highlight w:val="white"/>
        </w:rPr>
      </w:r>
      <w:r/>
    </w:p>
    <w:p>
      <w:pPr>
        <w:ind w:firstLine="480"/>
        <w:spacing w:line="500" w:lineRule="exact"/>
        <w:rPr>
          <w:rFonts w:ascii="宋体" w:hAnsi="宋体" w:eastAsia="宋体" w:cs="Times New Roman"/>
          <w:color w:val="000000"/>
          <w:sz w:val="24"/>
          <w:szCs w:val="21"/>
          <w:highlight w:val="white"/>
        </w:rPr>
      </w:pPr>
      <w:r>
        <w:rPr>
          <w:rFonts w:ascii="宋体" w:hAnsi="宋体" w:eastAsia="宋体" w:cs="Times New Roman"/>
          <w:color w:val="000000"/>
          <w:sz w:val="24"/>
          <w:szCs w:val="21"/>
          <w:highlight w:val="white"/>
        </w:rPr>
      </w:r>
      <w:r>
        <w:rPr>
          <w:highlight w:val="white"/>
        </w:rPr>
      </w:r>
      <w:r/>
    </w:p>
    <w:p>
      <w:pPr>
        <w:ind w:right="1620" w:firstLine="2880"/>
        <w:spacing w:line="560" w:lineRule="exact"/>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单位名称（盖章）：</w:t>
      </w:r>
      <w:r>
        <w:rPr>
          <w:highlight w:val="white"/>
        </w:rPr>
      </w:r>
      <w:r/>
    </w:p>
    <w:p>
      <w:pPr>
        <w:ind w:right="1140" w:firstLine="2880"/>
        <w:spacing w:line="560" w:lineRule="exact"/>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日   期：</w:t>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spacing w:line="360" w:lineRule="auto"/>
        <w:rPr>
          <w:rFonts w:ascii="宋体" w:hAnsi="宋体" w:eastAsia="宋体" w:cs="Times New Roman"/>
          <w:bCs/>
          <w:sz w:val="24"/>
          <w:szCs w:val="24"/>
          <w:highlight w:val="white"/>
        </w:rPr>
      </w:pPr>
      <w:r>
        <w:rPr>
          <w:rFonts w:hint="eastAsia" w:ascii="宋体" w:hAnsi="宋体" w:eastAsia="宋体" w:cs="Times New Roman"/>
          <w:bCs/>
          <w:sz w:val="24"/>
          <w:szCs w:val="24"/>
          <w:highlight w:val="white"/>
        </w:rPr>
        <w:t xml:space="preserve">填报说明：</w:t>
      </w:r>
      <w:r>
        <w:rPr>
          <w:highlight w:val="white"/>
        </w:rPr>
      </w:r>
      <w:r/>
    </w:p>
    <w:p>
      <w:pPr>
        <w:ind w:firstLine="480"/>
        <w:jc w:val="left"/>
        <w:spacing w:line="360" w:lineRule="auto"/>
        <w:rPr>
          <w:rFonts w:ascii="宋体" w:hAnsi="宋体" w:eastAsia="宋体" w:cs="Times New Roman"/>
          <w:bCs/>
          <w:sz w:val="24"/>
          <w:szCs w:val="24"/>
          <w:highlight w:val="white"/>
        </w:rPr>
      </w:pPr>
      <w:r>
        <w:rPr>
          <w:rFonts w:hint="eastAsia" w:ascii="宋体" w:hAnsi="宋体" w:eastAsia="宋体" w:cs="Times New Roman"/>
          <w:bCs/>
          <w:sz w:val="24"/>
          <w:szCs w:val="24"/>
          <w:highlight w:val="white"/>
        </w:rPr>
        <w:t xml:space="preserve">1、</w:t>
      </w:r>
      <w:r>
        <w:rPr>
          <w:rFonts w:hint="eastAsia" w:ascii="宋体" w:hAnsi="宋体" w:eastAsia="宋体" w:cs="Times New Roman"/>
          <w:sz w:val="24"/>
          <w:szCs w:val="24"/>
          <w:highlight w:val="white"/>
        </w:rPr>
        <w:t xml:space="preserve">请供应商如实填写，</w:t>
      </w:r>
      <w:r>
        <w:rPr>
          <w:rFonts w:hint="eastAsia" w:ascii="宋体" w:hAnsi="宋体"/>
          <w:bCs/>
          <w:sz w:val="24"/>
          <w:highlight w:val="white"/>
        </w:rPr>
        <w:t xml:space="preserve">所填内容将作为评审的依据</w:t>
      </w:r>
      <w:r>
        <w:rPr>
          <w:rFonts w:hint="eastAsia" w:ascii="宋体" w:hAnsi="宋体" w:eastAsia="宋体" w:cs="Times New Roman"/>
          <w:sz w:val="24"/>
          <w:szCs w:val="24"/>
          <w:highlight w:val="white"/>
        </w:rPr>
        <w:t xml:space="preserve">，如填写不完整或不一致或填写有误，将不享受扶持政策。</w:t>
      </w:r>
      <w:r>
        <w:rPr>
          <w:highlight w:val="white"/>
        </w:rPr>
      </w:r>
      <w:r/>
    </w:p>
    <w:p>
      <w:pPr>
        <w:ind w:firstLine="480"/>
        <w:jc w:val="left"/>
        <w:spacing w:line="360" w:lineRule="auto"/>
        <w:rPr>
          <w:rFonts w:ascii="Times New Roman" w:hAnsi="Times New Roman" w:eastAsia="宋体" w:cs="Times New Roman"/>
          <w:sz w:val="24"/>
          <w:szCs w:val="24"/>
          <w:highlight w:val="white"/>
        </w:rPr>
      </w:pPr>
      <w:r>
        <w:rPr>
          <w:rFonts w:hint="eastAsia" w:ascii="宋体" w:hAnsi="宋体" w:eastAsia="宋体" w:cs="Times New Roman"/>
          <w:bCs/>
          <w:sz w:val="24"/>
          <w:szCs w:val="24"/>
          <w:highlight w:val="white"/>
        </w:rPr>
        <w:t xml:space="preserve">2、成交供应商的《残疾人福利性单位声明函》随成交结果公开</w:t>
      </w:r>
      <w:r>
        <w:rPr>
          <w:rFonts w:hint="eastAsia" w:ascii="宋体" w:hAnsi="宋体" w:eastAsia="宋体" w:cs="Times New Roman"/>
          <w:sz w:val="24"/>
          <w:szCs w:val="24"/>
          <w:highlight w:val="white"/>
        </w:rPr>
        <w:t xml:space="preserve">，接受社会监督</w:t>
      </w:r>
      <w:r>
        <w:rPr>
          <w:rFonts w:hint="eastAsia" w:ascii="宋体" w:hAnsi="宋体" w:eastAsia="宋体" w:cs="Times New Roman"/>
          <w:bCs/>
          <w:sz w:val="24"/>
          <w:szCs w:val="24"/>
          <w:highlight w:val="white"/>
        </w:rPr>
        <w:t xml:space="preserve">。</w:t>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jc w:val="left"/>
        <w:keepLines/>
        <w:keepNext/>
        <w:spacing w:before="360" w:after="200" w:line="360" w:lineRule="auto"/>
        <w:rPr>
          <w:rFonts w:ascii="Arial" w:hAnsi="Arial" w:eastAsia="宋体" w:cs="Arial"/>
          <w:sz w:val="36"/>
          <w:highlight w:val="white"/>
        </w:rPr>
        <w:outlineLvl w:val="1"/>
      </w:pPr>
      <w:r>
        <w:rPr>
          <w:rFonts w:hint="eastAsia" w:ascii="Arial" w:hAnsi="Arial" w:eastAsia="宋体" w:cs="Arial"/>
          <w:sz w:val="36"/>
          <w:highlight w:val="white"/>
        </w:rPr>
        <w:br w:type="column"/>
      </w:r>
      <w:r>
        <w:rPr>
          <w:rFonts w:hint="eastAsia" w:ascii="Arial" w:hAnsi="Arial" w:eastAsia="宋体" w:cs="Arial"/>
          <w:sz w:val="36"/>
          <w:highlight w:val="white"/>
        </w:rPr>
        <w:t xml:space="preserve">十三、联合体协议（参考格式）（分包号：**）</w:t>
      </w:r>
      <w:r>
        <w:rPr>
          <w:highlight w:val="white"/>
        </w:rPr>
      </w:r>
      <w:r/>
    </w:p>
    <w:p>
      <w:pPr>
        <w:jc w:val="center"/>
        <w:spacing w:line="360" w:lineRule="auto"/>
        <w:tabs>
          <w:tab w:val="left" w:pos="360" w:leader="none"/>
        </w:tabs>
        <w:rPr>
          <w:rFonts w:ascii="宋体" w:hAnsi="宋体" w:eastAsia="宋体" w:cs="Times New Roman"/>
          <w:color w:val="000000"/>
          <w:sz w:val="24"/>
          <w:szCs w:val="21"/>
          <w:highlight w:val="white"/>
          <w:u w:val="single"/>
        </w:rPr>
      </w:pPr>
      <w:r>
        <w:rPr>
          <w:rFonts w:hint="eastAsia" w:ascii="黑体" w:hAnsi="黑体" w:eastAsia="黑体" w:cs="宋体"/>
          <w:bCs/>
          <w:sz w:val="36"/>
          <w:szCs w:val="28"/>
          <w:highlight w:val="white"/>
        </w:rPr>
        <w:t xml:space="preserve">联合体协议</w:t>
      </w:r>
      <w:r>
        <w:rPr>
          <w:highlight w:val="white"/>
        </w:rPr>
      </w:r>
      <w:r/>
    </w:p>
    <w:p>
      <w:pPr>
        <w:spacing w:line="500" w:lineRule="exact"/>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u w:val="single"/>
        </w:rPr>
        <w:t xml:space="preserve">（联合体中各供应商全称）</w:t>
      </w:r>
      <w:r>
        <w:rPr>
          <w:rFonts w:hint="eastAsia" w:ascii="宋体" w:hAnsi="宋体" w:eastAsia="宋体" w:cs="Times New Roman"/>
          <w:color w:val="000000"/>
          <w:sz w:val="24"/>
          <w:szCs w:val="21"/>
          <w:highlight w:val="white"/>
        </w:rPr>
        <w:t xml:space="preserve">在此达成以下协议：</w:t>
      </w:r>
      <w:r>
        <w:rPr>
          <w:highlight w:val="white"/>
        </w:rPr>
      </w:r>
      <w:r/>
    </w:p>
    <w:p>
      <w:pPr>
        <w:ind w:firstLine="480"/>
        <w:spacing w:line="500" w:lineRule="exact"/>
        <w:rPr>
          <w:rFonts w:ascii="宋体" w:hAnsi="宋体" w:eastAsia="宋体" w:cs="Times New Roman"/>
          <w:color w:val="000000"/>
          <w:sz w:val="24"/>
          <w:szCs w:val="21"/>
          <w:highlight w:val="white"/>
        </w:rPr>
      </w:pPr>
      <w:r>
        <w:rPr>
          <w:rFonts w:ascii="宋体" w:hAnsi="宋体" w:eastAsia="宋体" w:cs="Times New Roman"/>
          <w:color w:val="000000"/>
          <w:sz w:val="24"/>
          <w:szCs w:val="21"/>
          <w:highlight w:val="white"/>
        </w:rPr>
        <w:t xml:space="preserve">1</w:t>
      </w:r>
      <w:r>
        <w:rPr>
          <w:rFonts w:hint="eastAsia" w:ascii="宋体" w:hAnsi="宋体" w:eastAsia="宋体" w:cs="Times New Roman"/>
          <w:color w:val="000000"/>
          <w:sz w:val="24"/>
          <w:szCs w:val="21"/>
          <w:highlight w:val="white"/>
        </w:rPr>
        <w:t xml:space="preserve">、我们</w:t>
      </w:r>
      <w:r>
        <w:rPr>
          <w:rFonts w:hint="eastAsia" w:ascii="宋体" w:hAnsi="宋体" w:eastAsia="宋体" w:cs="Times New Roman"/>
          <w:color w:val="000000"/>
          <w:sz w:val="24"/>
          <w:szCs w:val="21"/>
          <w:highlight w:val="white"/>
          <w:u w:val="single"/>
        </w:rPr>
        <w:t xml:space="preserve"> （供应商1），（供应商2） ，</w:t>
      </w:r>
      <w:r>
        <w:rPr>
          <w:rFonts w:ascii="宋体" w:hAnsi="宋体" w:eastAsia="宋体" w:cs="Times New Roman"/>
          <w:color w:val="000000"/>
          <w:sz w:val="24"/>
          <w:szCs w:val="21"/>
          <w:highlight w:val="white"/>
          <w:u w:val="single"/>
        </w:rPr>
        <w:t xml:space="preserve">……</w:t>
      </w:r>
      <w:r>
        <w:rPr>
          <w:rFonts w:hint="eastAsia" w:ascii="宋体" w:hAnsi="宋体" w:eastAsia="宋体" w:cs="Times New Roman"/>
          <w:color w:val="000000"/>
          <w:sz w:val="24"/>
          <w:szCs w:val="21"/>
          <w:highlight w:val="white"/>
        </w:rPr>
        <w:t xml:space="preserve">自愿组成联合体，参加</w:t>
      </w:r>
      <w:r>
        <w:rPr>
          <w:rFonts w:hint="eastAsia" w:ascii="宋体" w:hAnsi="宋体" w:eastAsia="宋体" w:cs="Times New Roman"/>
          <w:color w:val="000000"/>
          <w:sz w:val="24"/>
          <w:szCs w:val="24"/>
          <w:highlight w:val="white"/>
          <w:u w:val="single"/>
        </w:rPr>
        <w:t xml:space="preserve">（项目名称）</w:t>
      </w:r>
      <w:r>
        <w:rPr>
          <w:rFonts w:hint="eastAsia" w:ascii="宋体" w:hAnsi="宋体" w:eastAsia="宋体" w:cs="Times New Roman"/>
          <w:color w:val="000000"/>
          <w:sz w:val="24"/>
          <w:szCs w:val="24"/>
          <w:highlight w:val="white"/>
        </w:rPr>
        <w:t xml:space="preserve">（项目编号：</w:t>
      </w:r>
      <w:r>
        <w:rPr>
          <w:rFonts w:hint="eastAsia" w:ascii="宋体" w:hAnsi="宋体" w:eastAsia="宋体" w:cs="Times New Roman"/>
          <w:color w:val="000000"/>
          <w:sz w:val="24"/>
          <w:szCs w:val="24"/>
          <w:highlight w:val="white"/>
          <w:u w:val="single"/>
        </w:rPr>
        <w:t xml:space="preserve">      </w:t>
      </w:r>
      <w:r>
        <w:rPr>
          <w:rFonts w:hint="eastAsia" w:ascii="宋体" w:hAnsi="宋体" w:eastAsia="宋体" w:cs="Times New Roman"/>
          <w:color w:val="000000"/>
          <w:sz w:val="24"/>
          <w:szCs w:val="24"/>
          <w:highlight w:val="white"/>
        </w:rPr>
        <w:t xml:space="preserve">，分包号：</w:t>
      </w:r>
      <w:r>
        <w:rPr>
          <w:rFonts w:hint="eastAsia" w:ascii="宋体" w:hAnsi="宋体" w:eastAsia="宋体" w:cs="Times New Roman"/>
          <w:color w:val="000000"/>
          <w:sz w:val="24"/>
          <w:szCs w:val="24"/>
          <w:highlight w:val="white"/>
          <w:u w:val="single"/>
        </w:rPr>
        <w:t xml:space="preserve">      </w:t>
      </w:r>
      <w:r>
        <w:rPr>
          <w:rFonts w:hint="eastAsia" w:ascii="宋体" w:hAnsi="宋体" w:eastAsia="宋体" w:cs="Times New Roman"/>
          <w:color w:val="000000"/>
          <w:sz w:val="24"/>
          <w:szCs w:val="24"/>
          <w:highlight w:val="white"/>
        </w:rPr>
        <w:t xml:space="preserve">）</w:t>
      </w:r>
      <w:r>
        <w:rPr>
          <w:rFonts w:hint="eastAsia" w:ascii="宋体" w:hAnsi="宋体" w:eastAsia="宋体" w:cs="Times New Roman"/>
          <w:color w:val="000000"/>
          <w:sz w:val="24"/>
          <w:szCs w:val="21"/>
          <w:highlight w:val="white"/>
        </w:rPr>
        <w:t xml:space="preserve">的政府采购活动，我联合体指定</w:t>
      </w:r>
      <w:r>
        <w:rPr>
          <w:rFonts w:hint="eastAsia" w:ascii="宋体" w:hAnsi="宋体" w:eastAsia="宋体" w:cs="Times New Roman"/>
          <w:color w:val="000000"/>
          <w:sz w:val="24"/>
          <w:szCs w:val="21"/>
          <w:highlight w:val="white"/>
          <w:u w:val="single"/>
        </w:rPr>
        <w:t xml:space="preserve">（供应商*）</w:t>
      </w:r>
      <w:r>
        <w:rPr>
          <w:rFonts w:hint="eastAsia" w:ascii="宋体" w:hAnsi="宋体" w:eastAsia="宋体" w:cs="Times New Roman"/>
          <w:color w:val="000000"/>
          <w:sz w:val="24"/>
          <w:szCs w:val="21"/>
          <w:highlight w:val="white"/>
        </w:rPr>
        <w:t xml:space="preserve">为牵头单位（牵头单位必须为联合体成员）。</w:t>
      </w:r>
      <w:r>
        <w:rPr>
          <w:highlight w:val="white"/>
        </w:rPr>
      </w:r>
      <w:r/>
    </w:p>
    <w:p>
      <w:pPr>
        <w:ind w:firstLine="480"/>
        <w:spacing w:line="500" w:lineRule="exact"/>
        <w:rPr>
          <w:rFonts w:ascii="宋体" w:hAnsi="宋体" w:eastAsia="宋体" w:cs="Times New Roman"/>
          <w:color w:val="000000"/>
          <w:sz w:val="24"/>
          <w:szCs w:val="21"/>
          <w:highlight w:val="white"/>
        </w:rPr>
      </w:pPr>
      <w:r>
        <w:rPr>
          <w:rFonts w:ascii="宋体" w:hAnsi="宋体" w:eastAsia="宋体" w:cs="Times New Roman"/>
          <w:color w:val="000000"/>
          <w:sz w:val="24"/>
          <w:szCs w:val="21"/>
          <w:highlight w:val="white"/>
        </w:rPr>
        <w:t xml:space="preserve">2</w:t>
      </w:r>
      <w:r>
        <w:rPr>
          <w:rFonts w:hint="eastAsia" w:ascii="宋体" w:hAnsi="宋体" w:eastAsia="宋体" w:cs="Times New Roman"/>
          <w:color w:val="000000"/>
          <w:sz w:val="24"/>
          <w:szCs w:val="21"/>
          <w:highlight w:val="white"/>
        </w:rPr>
        <w:t xml:space="preserve">、若我们联合中标、成交，</w:t>
      </w:r>
      <w:r>
        <w:rPr>
          <w:rFonts w:hint="eastAsia" w:ascii="宋体" w:hAnsi="宋体" w:eastAsia="宋体" w:cs="Times New Roman"/>
          <w:color w:val="000000"/>
          <w:sz w:val="24"/>
          <w:szCs w:val="21"/>
          <w:highlight w:val="white"/>
          <w:u w:val="single"/>
        </w:rPr>
        <w:t xml:space="preserve">（供应商单位</w:t>
      </w:r>
      <w:r>
        <w:rPr>
          <w:rFonts w:ascii="宋体" w:hAnsi="宋体" w:eastAsia="宋体" w:cs="Times New Roman"/>
          <w:color w:val="000000"/>
          <w:sz w:val="24"/>
          <w:szCs w:val="21"/>
          <w:highlight w:val="white"/>
          <w:u w:val="single"/>
        </w:rPr>
        <w:t xml:space="preserve">1</w:t>
      </w:r>
      <w:r>
        <w:rPr>
          <w:rFonts w:hint="eastAsia" w:ascii="宋体" w:hAnsi="宋体" w:eastAsia="宋体" w:cs="Times New Roman"/>
          <w:color w:val="000000"/>
          <w:sz w:val="24"/>
          <w:szCs w:val="21"/>
          <w:highlight w:val="white"/>
          <w:u w:val="single"/>
        </w:rPr>
        <w:t xml:space="preserve">全称）</w:t>
      </w:r>
      <w:r>
        <w:rPr>
          <w:rFonts w:hint="eastAsia" w:ascii="宋体" w:hAnsi="宋体" w:eastAsia="宋体" w:cs="Times New Roman"/>
          <w:color w:val="000000"/>
          <w:sz w:val="24"/>
          <w:szCs w:val="21"/>
          <w:highlight w:val="white"/>
        </w:rPr>
        <w:t xml:space="preserve">实施项目中</w:t>
      </w:r>
      <w:r>
        <w:rPr>
          <w:rFonts w:hint="eastAsia" w:ascii="宋体" w:hAnsi="宋体" w:eastAsia="宋体" w:cs="Times New Roman"/>
          <w:color w:val="000000"/>
          <w:sz w:val="24"/>
          <w:szCs w:val="21"/>
          <w:highlight w:val="white"/>
          <w:u w:val="single"/>
        </w:rPr>
        <w:t xml:space="preserve">（工作内容）</w:t>
      </w:r>
      <w:r>
        <w:rPr>
          <w:rFonts w:hint="eastAsia" w:ascii="宋体" w:hAnsi="宋体" w:eastAsia="宋体" w:cs="Times New Roman"/>
          <w:color w:val="000000"/>
          <w:sz w:val="24"/>
          <w:szCs w:val="21"/>
          <w:highlight w:val="white"/>
        </w:rPr>
        <w:t xml:space="preserve">部分工作，并承担相应的责任。</w:t>
      </w:r>
      <w:r>
        <w:rPr>
          <w:rFonts w:hint="eastAsia" w:ascii="宋体" w:hAnsi="宋体" w:eastAsia="宋体" w:cs="Times New Roman"/>
          <w:color w:val="000000"/>
          <w:sz w:val="24"/>
          <w:szCs w:val="21"/>
          <w:highlight w:val="white"/>
          <w:u w:val="single"/>
        </w:rPr>
        <w:t xml:space="preserve">（供应商单位</w:t>
      </w:r>
      <w:r>
        <w:rPr>
          <w:rFonts w:ascii="宋体" w:hAnsi="宋体" w:eastAsia="宋体" w:cs="Times New Roman"/>
          <w:color w:val="000000"/>
          <w:sz w:val="24"/>
          <w:szCs w:val="21"/>
          <w:highlight w:val="white"/>
          <w:u w:val="single"/>
        </w:rPr>
        <w:t xml:space="preserve">2</w:t>
      </w:r>
      <w:r>
        <w:rPr>
          <w:rFonts w:hint="eastAsia" w:ascii="宋体" w:hAnsi="宋体" w:eastAsia="宋体" w:cs="Times New Roman"/>
          <w:color w:val="000000"/>
          <w:sz w:val="24"/>
          <w:szCs w:val="21"/>
          <w:highlight w:val="white"/>
          <w:u w:val="single"/>
        </w:rPr>
        <w:t xml:space="preserve">全称）</w:t>
      </w:r>
      <w:r>
        <w:rPr>
          <w:rFonts w:hint="eastAsia" w:ascii="宋体" w:hAnsi="宋体" w:eastAsia="宋体" w:cs="Times New Roman"/>
          <w:color w:val="000000"/>
          <w:sz w:val="24"/>
          <w:szCs w:val="21"/>
          <w:highlight w:val="white"/>
        </w:rPr>
        <w:t xml:space="preserve">实施项目中</w:t>
      </w:r>
      <w:r>
        <w:rPr>
          <w:rFonts w:hint="eastAsia" w:ascii="宋体" w:hAnsi="宋体" w:eastAsia="宋体" w:cs="Times New Roman"/>
          <w:color w:val="000000"/>
          <w:sz w:val="24"/>
          <w:szCs w:val="21"/>
          <w:highlight w:val="white"/>
          <w:u w:val="single"/>
        </w:rPr>
        <w:t xml:space="preserve">（工作内容）</w:t>
      </w:r>
      <w:r>
        <w:rPr>
          <w:rFonts w:hint="eastAsia" w:ascii="宋体" w:hAnsi="宋体" w:eastAsia="宋体" w:cs="Times New Roman"/>
          <w:color w:val="000000"/>
          <w:sz w:val="24"/>
          <w:szCs w:val="21"/>
          <w:highlight w:val="white"/>
        </w:rPr>
        <w:t xml:space="preserve">部分工作，并承担相应的责任……。（注：联合体中各供应商都应明示所承担的工作和相应的责任）。</w:t>
      </w:r>
      <w:r>
        <w:rPr>
          <w:highlight w:val="white"/>
        </w:rPr>
      </w:r>
      <w:r/>
    </w:p>
    <w:p>
      <w:pPr>
        <w:ind w:firstLine="480"/>
        <w:spacing w:line="500" w:lineRule="exact"/>
        <w:rPr>
          <w:rFonts w:ascii="宋体" w:hAnsi="宋体" w:eastAsia="宋体" w:cs="Times New Roman"/>
          <w:color w:val="000000"/>
          <w:sz w:val="24"/>
          <w:szCs w:val="21"/>
          <w:highlight w:val="white"/>
        </w:rPr>
      </w:pPr>
      <w:r>
        <w:rPr>
          <w:rFonts w:ascii="宋体" w:hAnsi="宋体" w:eastAsia="宋体" w:cs="Times New Roman"/>
          <w:color w:val="000000"/>
          <w:sz w:val="24"/>
          <w:szCs w:val="21"/>
          <w:highlight w:val="white"/>
        </w:rPr>
        <w:t xml:space="preserve">3</w:t>
      </w:r>
      <w:r>
        <w:rPr>
          <w:rFonts w:hint="eastAsia" w:ascii="宋体" w:hAnsi="宋体" w:eastAsia="宋体" w:cs="Times New Roman"/>
          <w:color w:val="000000"/>
          <w:sz w:val="24"/>
          <w:szCs w:val="21"/>
          <w:highlight w:val="white"/>
        </w:rPr>
        <w:t xml:space="preserve">、其中</w:t>
      </w:r>
      <w:r>
        <w:rPr>
          <w:rFonts w:ascii="宋体" w:hAnsi="宋体" w:eastAsia="宋体" w:cs="Times New Roman"/>
          <w:color w:val="000000"/>
          <w:sz w:val="24"/>
          <w:szCs w:val="21"/>
          <w:highlight w:val="white"/>
          <w:u w:val="single"/>
        </w:rPr>
        <w:t xml:space="preserve">      </w:t>
      </w:r>
      <w:r>
        <w:rPr>
          <w:rFonts w:hint="eastAsia" w:ascii="宋体" w:hAnsi="宋体" w:eastAsia="宋体" w:cs="Times New Roman"/>
          <w:color w:val="000000"/>
          <w:sz w:val="24"/>
          <w:szCs w:val="21"/>
          <w:highlight w:val="white"/>
        </w:rPr>
        <w:t xml:space="preserve">（小型、微型企业/残疾人福利性单位/监狱企业全称）为</w:t>
      </w:r>
      <w:r>
        <w:rPr>
          <w:rFonts w:ascii="宋体" w:hAnsi="宋体" w:eastAsia="宋体" w:cs="Times New Roman"/>
          <w:color w:val="000000"/>
          <w:sz w:val="24"/>
          <w:szCs w:val="21"/>
          <w:highlight w:val="white"/>
          <w:u w:val="single"/>
        </w:rPr>
        <w:t xml:space="preserve">    </w:t>
      </w:r>
      <w:r>
        <w:rPr>
          <w:rFonts w:hint="eastAsia" w:ascii="宋体" w:hAnsi="宋体" w:eastAsia="宋体" w:cs="Times New Roman"/>
          <w:color w:val="000000"/>
          <w:sz w:val="24"/>
          <w:szCs w:val="21"/>
          <w:highlight w:val="white"/>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white"/>
          <w:u w:val="single"/>
        </w:rPr>
        <w:t xml:space="preserve"> </w:t>
      </w:r>
      <w:r>
        <w:rPr>
          <w:rFonts w:hint="eastAsia" w:ascii="宋体" w:hAnsi="宋体" w:eastAsia="宋体" w:cs="Times New Roman"/>
          <w:color w:val="000000"/>
          <w:sz w:val="24"/>
          <w:szCs w:val="21"/>
          <w:highlight w:val="white"/>
          <w:u w:val="single"/>
        </w:rPr>
        <w:t xml:space="preserve">  </w:t>
      </w:r>
      <w:r>
        <w:rPr>
          <w:rFonts w:ascii="宋体" w:hAnsi="宋体" w:eastAsia="宋体" w:cs="Times New Roman"/>
          <w:color w:val="000000"/>
          <w:sz w:val="24"/>
          <w:szCs w:val="21"/>
          <w:highlight w:val="white"/>
          <w:u w:val="single"/>
        </w:rPr>
        <w:t xml:space="preserve"> </w:t>
      </w:r>
      <w:r>
        <w:rPr>
          <w:rFonts w:ascii="宋体" w:hAnsi="宋体" w:eastAsia="宋体" w:cs="Times New Roman"/>
          <w:color w:val="000000"/>
          <w:sz w:val="24"/>
          <w:szCs w:val="21"/>
          <w:highlight w:val="white"/>
        </w:rPr>
        <w:t xml:space="preserve">%</w:t>
      </w:r>
      <w:r>
        <w:rPr>
          <w:rFonts w:hint="eastAsia" w:ascii="宋体" w:hAnsi="宋体" w:eastAsia="宋体" w:cs="Times New Roman"/>
          <w:color w:val="000000"/>
          <w:sz w:val="24"/>
          <w:szCs w:val="21"/>
          <w:highlight w:val="white"/>
        </w:rPr>
        <w:t xml:space="preserve">。（可选）</w:t>
      </w:r>
      <w:r>
        <w:rPr>
          <w:highlight w:val="white"/>
        </w:rPr>
      </w:r>
      <w:r/>
    </w:p>
    <w:p>
      <w:pPr>
        <w:ind w:firstLine="480"/>
        <w:spacing w:line="500" w:lineRule="exact"/>
        <w:rPr>
          <w:rFonts w:ascii="宋体" w:hAnsi="宋体" w:eastAsia="宋体" w:cs="Times New Roman"/>
          <w:color w:val="000000"/>
          <w:sz w:val="24"/>
          <w:szCs w:val="21"/>
          <w:highlight w:val="white"/>
        </w:rPr>
      </w:pPr>
      <w:r>
        <w:rPr>
          <w:rFonts w:ascii="宋体" w:hAnsi="宋体" w:eastAsia="宋体" w:cs="Times New Roman"/>
          <w:color w:val="000000"/>
          <w:sz w:val="24"/>
          <w:szCs w:val="21"/>
          <w:highlight w:val="white"/>
        </w:rPr>
      </w:r>
      <w:r>
        <w:rPr>
          <w:highlight w:val="white"/>
        </w:rPr>
      </w:r>
      <w:r/>
    </w:p>
    <w:p>
      <w:pPr>
        <w:ind w:firstLine="480"/>
        <w:spacing w:line="500" w:lineRule="exact"/>
        <w:rPr>
          <w:rFonts w:ascii="宋体" w:hAnsi="宋体" w:eastAsia="宋体" w:cs="Times New Roman"/>
          <w:color w:val="000000"/>
          <w:sz w:val="24"/>
          <w:szCs w:val="21"/>
          <w:highlight w:val="white"/>
        </w:rPr>
      </w:pPr>
      <w:r>
        <w:rPr>
          <w:rFonts w:ascii="宋体" w:hAnsi="宋体" w:eastAsia="宋体" w:cs="Times New Roman"/>
          <w:color w:val="000000"/>
          <w:sz w:val="24"/>
          <w:szCs w:val="21"/>
          <w:highlight w:val="white"/>
        </w:rPr>
        <w:t xml:space="preserve">                   </w:t>
      </w:r>
      <w:r>
        <w:rPr>
          <w:rFonts w:hint="eastAsia" w:ascii="宋体" w:hAnsi="宋体" w:eastAsia="宋体" w:cs="Times New Roman"/>
          <w:color w:val="000000"/>
          <w:sz w:val="24"/>
          <w:szCs w:val="21"/>
          <w:highlight w:val="white"/>
        </w:rPr>
        <w:t xml:space="preserve">                       </w:t>
      </w:r>
      <w:r>
        <w:rPr>
          <w:highlight w:val="white"/>
        </w:rPr>
      </w:r>
      <w:r/>
    </w:p>
    <w:p>
      <w:pPr>
        <w:ind w:firstLine="480"/>
        <w:spacing w:line="360" w:lineRule="auto"/>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供应商1全称（公章）：</w:t>
      </w:r>
      <w:r>
        <w:rPr>
          <w:rFonts w:ascii="宋体" w:hAnsi="宋体" w:eastAsia="宋体" w:cs="Times New Roman"/>
          <w:color w:val="000000"/>
          <w:sz w:val="24"/>
          <w:szCs w:val="21"/>
          <w:highlight w:val="white"/>
        </w:rPr>
        <w:t xml:space="preserve">     </w:t>
      </w:r>
      <w:r>
        <w:rPr>
          <w:highlight w:val="white"/>
        </w:rPr>
      </w:r>
      <w:r/>
    </w:p>
    <w:p>
      <w:pPr>
        <w:ind w:firstLine="480"/>
        <w:spacing w:line="360" w:lineRule="auto"/>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法定代表人</w:t>
      </w:r>
      <w:r>
        <w:rPr>
          <w:rFonts w:ascii="宋体" w:hAnsi="宋体" w:eastAsia="宋体" w:cs="Times New Roman"/>
          <w:color w:val="000000"/>
          <w:sz w:val="24"/>
          <w:szCs w:val="21"/>
          <w:highlight w:val="white"/>
        </w:rPr>
        <w:t xml:space="preserve">（单位负责人）</w:t>
      </w:r>
      <w:r>
        <w:rPr>
          <w:rFonts w:hint="eastAsia" w:ascii="宋体" w:hAnsi="宋体" w:eastAsia="宋体" w:cs="Times New Roman"/>
          <w:color w:val="000000"/>
          <w:sz w:val="24"/>
          <w:szCs w:val="21"/>
          <w:highlight w:val="white"/>
        </w:rPr>
        <w:t xml:space="preserve">或委托代理人（签字或盖章）：</w:t>
      </w:r>
      <w:r>
        <w:rPr>
          <w:rFonts w:ascii="宋体" w:hAnsi="宋体" w:eastAsia="宋体" w:cs="Times New Roman"/>
          <w:color w:val="000000"/>
          <w:sz w:val="24"/>
          <w:szCs w:val="21"/>
          <w:highlight w:val="white"/>
        </w:rPr>
        <w:t xml:space="preserve">  </w:t>
      </w:r>
      <w:r>
        <w:rPr>
          <w:highlight w:val="white"/>
        </w:rPr>
      </w:r>
      <w:r/>
    </w:p>
    <w:p>
      <w:pPr>
        <w:ind w:firstLine="480"/>
        <w:spacing w:line="360" w:lineRule="auto"/>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日期：     年   月   日</w:t>
      </w:r>
      <w:r>
        <w:rPr>
          <w:highlight w:val="white"/>
        </w:rPr>
      </w:r>
      <w:r/>
    </w:p>
    <w:p>
      <w:pPr>
        <w:ind w:firstLine="480"/>
        <w:spacing w:line="360" w:lineRule="auto"/>
        <w:rPr>
          <w:rFonts w:ascii="宋体" w:hAnsi="宋体" w:eastAsia="宋体" w:cs="Times New Roman"/>
          <w:sz w:val="24"/>
          <w:szCs w:val="24"/>
          <w:highlight w:val="white"/>
        </w:rPr>
      </w:pPr>
      <w:r>
        <w:rPr>
          <w:rFonts w:ascii="宋体" w:hAnsi="宋体" w:eastAsia="宋体" w:cs="Times New Roman"/>
          <w:sz w:val="24"/>
          <w:szCs w:val="24"/>
          <w:highlight w:val="white"/>
        </w:rPr>
      </w:r>
      <w:r>
        <w:rPr>
          <w:highlight w:val="white"/>
        </w:rPr>
      </w:r>
      <w:r/>
    </w:p>
    <w:p>
      <w:pPr>
        <w:ind w:firstLine="480"/>
        <w:spacing w:line="360" w:lineRule="auto"/>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供应商2全称（公章）：</w:t>
      </w:r>
      <w:r>
        <w:rPr>
          <w:rFonts w:ascii="宋体" w:hAnsi="宋体" w:eastAsia="宋体" w:cs="Times New Roman"/>
          <w:color w:val="000000"/>
          <w:sz w:val="24"/>
          <w:szCs w:val="21"/>
          <w:highlight w:val="white"/>
        </w:rPr>
        <w:t xml:space="preserve">     </w:t>
      </w:r>
      <w:r>
        <w:rPr>
          <w:highlight w:val="white"/>
        </w:rPr>
      </w:r>
      <w:r/>
    </w:p>
    <w:p>
      <w:pPr>
        <w:ind w:firstLine="480"/>
        <w:spacing w:line="360" w:lineRule="auto"/>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法定代表人</w:t>
      </w:r>
      <w:r>
        <w:rPr>
          <w:rFonts w:ascii="宋体" w:hAnsi="宋体" w:eastAsia="宋体" w:cs="Times New Roman"/>
          <w:color w:val="000000"/>
          <w:sz w:val="24"/>
          <w:szCs w:val="21"/>
          <w:highlight w:val="white"/>
        </w:rPr>
        <w:t xml:space="preserve">（单位负责人）</w:t>
      </w:r>
      <w:r>
        <w:rPr>
          <w:rFonts w:hint="eastAsia" w:ascii="宋体" w:hAnsi="宋体" w:eastAsia="宋体" w:cs="Times New Roman"/>
          <w:color w:val="000000"/>
          <w:sz w:val="24"/>
          <w:szCs w:val="21"/>
          <w:highlight w:val="white"/>
        </w:rPr>
        <w:t xml:space="preserve">或委托代理人（签字或盖章）：</w:t>
      </w:r>
      <w:r>
        <w:rPr>
          <w:rFonts w:ascii="宋体" w:hAnsi="宋体" w:eastAsia="宋体" w:cs="Times New Roman"/>
          <w:color w:val="000000"/>
          <w:sz w:val="24"/>
          <w:szCs w:val="21"/>
          <w:highlight w:val="white"/>
        </w:rPr>
        <w:t xml:space="preserve">  </w:t>
      </w:r>
      <w:r>
        <w:rPr>
          <w:highlight w:val="white"/>
        </w:rPr>
      </w:r>
      <w:r/>
    </w:p>
    <w:p>
      <w:pPr>
        <w:ind w:firstLine="480"/>
        <w:spacing w:line="360" w:lineRule="auto"/>
        <w:rPr>
          <w:rFonts w:ascii="宋体" w:hAnsi="宋体" w:eastAsia="宋体" w:cs="Times New Roman"/>
          <w:color w:val="000000"/>
          <w:sz w:val="24"/>
          <w:szCs w:val="21"/>
          <w:highlight w:val="white"/>
        </w:rPr>
      </w:pPr>
      <w:r>
        <w:rPr>
          <w:rFonts w:hint="eastAsia" w:ascii="宋体" w:hAnsi="宋体" w:eastAsia="宋体" w:cs="Times New Roman"/>
          <w:color w:val="000000"/>
          <w:sz w:val="24"/>
          <w:szCs w:val="21"/>
          <w:highlight w:val="white"/>
        </w:rPr>
        <w:t xml:space="preserve">日期：     年   月   日</w:t>
      </w:r>
      <w:r>
        <w:rPr>
          <w:highlight w:val="white"/>
        </w:rPr>
      </w:r>
      <w:r/>
    </w:p>
    <w:p>
      <w:pPr>
        <w:ind w:firstLine="480"/>
        <w:spacing w:line="360" w:lineRule="auto"/>
        <w:rPr>
          <w:rFonts w:ascii="宋体" w:hAnsi="宋体" w:eastAsia="宋体" w:cs="Times New Roman"/>
          <w:sz w:val="24"/>
          <w:szCs w:val="24"/>
          <w:highlight w:val="white"/>
        </w:rPr>
      </w:pPr>
      <w:r>
        <w:rPr>
          <w:rFonts w:ascii="宋体" w:hAnsi="宋体" w:eastAsia="宋体" w:cs="Times New Roman"/>
          <w:sz w:val="24"/>
          <w:szCs w:val="24"/>
          <w:highlight w:val="white"/>
        </w:rPr>
      </w:r>
      <w:r>
        <w:rPr>
          <w:highlight w:val="white"/>
        </w:rPr>
      </w:r>
      <w:r/>
    </w:p>
    <w:p>
      <w:pPr>
        <w:ind w:firstLine="480"/>
        <w:spacing w:line="500" w:lineRule="exact"/>
        <w:rPr>
          <w:rFonts w:ascii="宋体" w:hAnsi="宋体" w:eastAsia="宋体" w:cs="Times New Roman"/>
          <w:sz w:val="24"/>
          <w:szCs w:val="24"/>
          <w:highlight w:val="white"/>
        </w:rPr>
      </w:pPr>
      <w:r>
        <w:rPr>
          <w:rFonts w:hint="eastAsia" w:ascii="宋体" w:hAnsi="宋体" w:eastAsia="宋体" w:cs="Times New Roman"/>
          <w:sz w:val="24"/>
          <w:szCs w:val="24"/>
          <w:highlight w:val="white"/>
        </w:rPr>
        <w:t xml:space="preserve">……</w:t>
      </w:r>
      <w:r>
        <w:rPr>
          <w:highlight w:val="white"/>
        </w:rPr>
      </w:r>
      <w:r/>
    </w:p>
    <w:p>
      <w:pPr>
        <w:ind w:firstLine="480"/>
        <w:spacing w:line="500" w:lineRule="exact"/>
        <w:rPr>
          <w:rFonts w:ascii="宋体" w:hAnsi="宋体" w:eastAsia="宋体" w:cs="Times New Roman"/>
          <w:sz w:val="24"/>
          <w:szCs w:val="24"/>
          <w:highlight w:val="white"/>
        </w:rPr>
      </w:pPr>
      <w:r>
        <w:rPr>
          <w:rFonts w:ascii="宋体" w:hAnsi="宋体" w:eastAsia="宋体" w:cs="Times New Roman"/>
          <w:sz w:val="24"/>
          <w:szCs w:val="24"/>
          <w:highlight w:val="white"/>
        </w:rPr>
      </w:r>
      <w:r>
        <w:rPr>
          <w:highlight w:val="white"/>
        </w:rPr>
      </w:r>
      <w:r/>
    </w:p>
    <w:p>
      <w:pPr>
        <w:ind w:firstLine="480"/>
        <w:spacing w:line="500" w:lineRule="exact"/>
        <w:rPr>
          <w:highlight w:val="white"/>
        </w:rPr>
      </w:pPr>
      <w:r>
        <w:rPr>
          <w:rFonts w:hint="eastAsia" w:ascii="宋体" w:hAnsi="宋体" w:eastAsia="宋体" w:cs="Times New Roman"/>
          <w:color w:val="000000"/>
          <w:sz w:val="24"/>
          <w:szCs w:val="21"/>
          <w:highlight w:val="white"/>
        </w:rPr>
        <w:t xml:space="preserve">备注：本磋商文件中要求加盖公章的内容，仅需加盖牵头单位的公章。</w:t>
      </w:r>
      <w:r>
        <w:rPr>
          <w:highlight w:val="white"/>
        </w:rPr>
      </w:r>
      <w:r/>
    </w:p>
    <w:p>
      <w:pPr>
        <w:jc w:val="left"/>
        <w:keepLines/>
        <w:keepNext/>
        <w:spacing w:before="360" w:after="200" w:line="360" w:lineRule="auto"/>
        <w:rPr>
          <w:rFonts w:ascii="Arial" w:hAnsi="Arial" w:eastAsia="宋体" w:cs="Arial"/>
          <w:i/>
          <w:iCs/>
          <w:sz w:val="36"/>
          <w:highlight w:val="white"/>
          <w:u w:val="single"/>
        </w:rPr>
        <w:outlineLvl w:val="1"/>
      </w:pPr>
      <w:r>
        <w:rPr>
          <w:rFonts w:hint="eastAsia" w:ascii="Arial" w:hAnsi="Arial" w:eastAsia="宋体" w:cs="Arial"/>
          <w:i/>
          <w:iCs/>
          <w:sz w:val="36"/>
          <w:highlight w:val="white"/>
          <w:u w:val="single"/>
        </w:rPr>
        <w:t xml:space="preserve">十四、分项报价表（分包号：**）</w:t>
      </w:r>
      <w:r>
        <w:rPr>
          <w:highlight w:val="white"/>
        </w:rPr>
      </w:r>
      <w:r/>
    </w:p>
    <w:p>
      <w:pPr>
        <w:jc w:val="center"/>
        <w:spacing w:line="360" w:lineRule="auto"/>
        <w:tabs>
          <w:tab w:val="left" w:pos="360" w:leader="none"/>
        </w:tabs>
        <w:rPr>
          <w:rFonts w:hint="eastAsia" w:ascii="黑体" w:hAnsi="黑体" w:eastAsia="黑体" w:cs="宋体"/>
          <w:bCs/>
          <w:sz w:val="36"/>
          <w:szCs w:val="28"/>
          <w:highlight w:val="white"/>
        </w:rPr>
      </w:pPr>
      <w:r>
        <w:rPr>
          <w:rFonts w:hint="eastAsia" w:ascii="黑体" w:hAnsi="黑体" w:eastAsia="黑体" w:cs="宋体"/>
          <w:bCs/>
          <w:sz w:val="36"/>
          <w:szCs w:val="28"/>
          <w:highlight w:val="white"/>
        </w:rPr>
        <w:t xml:space="preserve">投标分项报价表</w:t>
      </w:r>
      <w:r>
        <w:rPr>
          <w:highlight w:val="white"/>
        </w:rPr>
      </w:r>
      <w:r/>
    </w:p>
    <w:p>
      <w:pPr>
        <w:ind w:firstLine="960"/>
        <w:jc w:val="left"/>
        <w:spacing w:line="360" w:lineRule="auto"/>
        <w:rPr>
          <w:rFonts w:hint="eastAsia" w:ascii="宋体" w:hAnsi="宋体" w:eastAsia="宋体" w:cs="Times New Roman"/>
          <w:bCs/>
          <w:color w:val="000000"/>
          <w:sz w:val="24"/>
          <w:szCs w:val="24"/>
          <w:highlight w:val="white"/>
        </w:rPr>
      </w:pPr>
      <w:r>
        <w:rPr>
          <w:rFonts w:hint="eastAsia" w:ascii="宋体" w:hAnsi="宋体" w:eastAsia="宋体" w:cs="方正仿宋_GBK"/>
          <w:color w:val="000000"/>
          <w:sz w:val="24"/>
          <w:szCs w:val="24"/>
          <w:highlight w:val="white"/>
        </w:rPr>
        <w:t xml:space="preserve">项目名称：      项目编号：      分包号：</w:t>
      </w:r>
      <w:r>
        <w:rPr>
          <w:rFonts w:hint="default" w:ascii="宋体" w:hAnsi="宋体" w:eastAsia="宋体" w:cs="Times New Roman"/>
          <w:bCs/>
          <w:color w:val="000000"/>
          <w:sz w:val="24"/>
          <w:szCs w:val="24"/>
          <w:highlight w:val="white"/>
        </w:rPr>
        <w:t xml:space="preserve"> </w:t>
      </w:r>
      <w:r>
        <w:rPr>
          <w:highlight w:val="white"/>
        </w:rPr>
      </w:r>
      <w:r/>
    </w:p>
    <w:p>
      <w:pPr>
        <w:ind w:right="960"/>
        <w:jc w:val="right"/>
        <w:rPr>
          <w:rFonts w:hint="eastAsia" w:ascii="宋体" w:hAnsi="宋体" w:eastAsia="宋体" w:cs="方正仿宋_GBK"/>
          <w:color w:val="000000"/>
          <w:sz w:val="24"/>
          <w:szCs w:val="24"/>
          <w:highlight w:val="white"/>
        </w:rPr>
      </w:pPr>
      <w:r>
        <w:rPr>
          <w:rFonts w:hint="eastAsia" w:ascii="宋体" w:hAnsi="宋体" w:eastAsia="宋体" w:cs="Times New Roman"/>
          <w:color w:val="000000"/>
          <w:sz w:val="24"/>
          <w:szCs w:val="24"/>
          <w:highlight w:val="white"/>
        </w:rPr>
        <w:t xml:space="preserve">单位：元</w:t>
      </w:r>
      <w:r>
        <w:rPr>
          <w:highlight w:val="white"/>
        </w:rPr>
      </w:r>
      <w:r/>
    </w:p>
    <w:tbl>
      <w:tblPr>
        <w:tblStyle w:val="741"/>
        <w:tblW w:w="90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362"/>
        <w:gridCol w:w="987"/>
        <w:gridCol w:w="936"/>
        <w:gridCol w:w="1427"/>
        <w:gridCol w:w="859"/>
        <w:gridCol w:w="1282"/>
        <w:gridCol w:w="1364"/>
      </w:tblGrid>
      <w:tr>
        <w:trPr>
          <w:cantSplit/>
          <w:jc w:val="center"/>
          <w:trHeight w:val="501"/>
        </w:trPr>
        <w:tc>
          <w:tcPr>
            <w:tcW w:w="84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序号</w:t>
            </w:r>
            <w:r>
              <w:rPr>
                <w:highlight w:val="white"/>
              </w:rPr>
            </w:r>
            <w:r/>
          </w:p>
        </w:tc>
        <w:tc>
          <w:tcPr>
            <w:tcW w:w="13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车型</w:t>
            </w:r>
            <w:r>
              <w:rPr>
                <w:highlight w:val="white"/>
              </w:rPr>
            </w:r>
            <w:r/>
          </w:p>
        </w:tc>
        <w:tc>
          <w:tcPr>
            <w:tcW w:w="98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数量</w:t>
            </w:r>
            <w:r>
              <w:rPr>
                <w:highlight w:val="white"/>
              </w:rPr>
            </w:r>
            <w:r/>
          </w:p>
        </w:tc>
        <w:tc>
          <w:tcPr>
            <w:tcW w:w="936"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天数</w:t>
            </w:r>
            <w:r>
              <w:rPr>
                <w:highlight w:val="white"/>
              </w:rPr>
            </w:r>
            <w:r/>
          </w:p>
        </w:tc>
        <w:tc>
          <w:tcPr>
            <w:tcW w:w="142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最高限价/辆（包含司机）</w:t>
            </w:r>
            <w:r>
              <w:rPr>
                <w:highlight w:val="white"/>
              </w:rPr>
            </w:r>
            <w:r/>
          </w:p>
        </w:tc>
        <w:tc>
          <w:tcPr>
            <w:tcW w:w="859"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响应</w:t>
            </w:r>
            <w:r>
              <w:rPr>
                <w:highlight w:val="white"/>
              </w:rPr>
            </w:r>
            <w:r/>
          </w:p>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单价</w:t>
            </w:r>
            <w:r>
              <w:rPr>
                <w:highlight w:val="white"/>
              </w:rPr>
            </w:r>
            <w:r/>
          </w:p>
        </w:tc>
        <w:tc>
          <w:tcPr>
            <w:tcW w:w="128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小计</w:t>
            </w:r>
            <w:r>
              <w:rPr>
                <w:highlight w:val="white"/>
              </w:rPr>
            </w:r>
            <w:r/>
          </w:p>
        </w:tc>
        <w:tc>
          <w:tcPr>
            <w:tcW w:w="1364"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备注</w:t>
            </w:r>
            <w:r>
              <w:rPr>
                <w:highlight w:val="white"/>
              </w:rPr>
            </w:r>
            <w:r/>
          </w:p>
        </w:tc>
      </w:tr>
      <w:tr>
        <w:trPr>
          <w:cantSplit/>
          <w:jc w:val="center"/>
          <w:trHeight w:val="539"/>
        </w:trPr>
        <w:tc>
          <w:tcPr>
            <w:tcW w:w="84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1</w:t>
            </w:r>
            <w:r>
              <w:rPr>
                <w:highlight w:val="white"/>
              </w:rPr>
            </w:r>
            <w:r/>
          </w:p>
        </w:tc>
        <w:tc>
          <w:tcPr>
            <w:tcW w:w="13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大巴车</w:t>
            </w:r>
            <w:r>
              <w:rPr>
                <w:highlight w:val="white"/>
              </w:rPr>
            </w:r>
            <w:r/>
          </w:p>
        </w:tc>
        <w:tc>
          <w:tcPr>
            <w:tcW w:w="98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lang w:val="en-US" w:eastAsia="zh-CN"/>
              </w:rPr>
              <w:t xml:space="preserve">72辆</w:t>
            </w:r>
            <w:r>
              <w:rPr>
                <w:highlight w:val="white"/>
              </w:rPr>
            </w:r>
            <w:r/>
          </w:p>
        </w:tc>
        <w:tc>
          <w:tcPr>
            <w:tcW w:w="936"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6天</w:t>
            </w:r>
            <w:r>
              <w:rPr>
                <w:highlight w:val="white"/>
              </w:rPr>
            </w:r>
            <w:r/>
          </w:p>
        </w:tc>
        <w:tc>
          <w:tcPr>
            <w:tcW w:w="142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1500元/天</w:t>
            </w:r>
            <w:r>
              <w:rPr>
                <w:highlight w:val="white"/>
              </w:rPr>
            </w:r>
            <w:r/>
          </w:p>
        </w:tc>
        <w:tc>
          <w:tcPr>
            <w:tcW w:w="859"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8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36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cantSplit/>
          <w:jc w:val="center"/>
          <w:trHeight w:val="501"/>
        </w:trPr>
        <w:tc>
          <w:tcPr>
            <w:tcW w:w="84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2</w:t>
            </w:r>
            <w:r>
              <w:rPr>
                <w:highlight w:val="white"/>
              </w:rPr>
            </w:r>
            <w:r/>
          </w:p>
        </w:tc>
        <w:tc>
          <w:tcPr>
            <w:tcW w:w="13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考斯特</w:t>
            </w:r>
            <w:r>
              <w:rPr>
                <w:highlight w:val="white"/>
              </w:rPr>
            </w:r>
            <w:r/>
          </w:p>
        </w:tc>
        <w:tc>
          <w:tcPr>
            <w:tcW w:w="98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lang w:val="en-US" w:eastAsia="zh-CN"/>
              </w:rPr>
              <w:t xml:space="preserve">62辆</w:t>
            </w:r>
            <w:r>
              <w:rPr>
                <w:highlight w:val="white"/>
              </w:rPr>
            </w:r>
            <w:r/>
          </w:p>
        </w:tc>
        <w:tc>
          <w:tcPr>
            <w:tcW w:w="936"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6天</w:t>
            </w:r>
            <w:r>
              <w:rPr>
                <w:highlight w:val="white"/>
              </w:rPr>
            </w:r>
            <w:r/>
          </w:p>
        </w:tc>
        <w:tc>
          <w:tcPr>
            <w:tcW w:w="142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1000元/天</w:t>
            </w:r>
            <w:r>
              <w:rPr>
                <w:highlight w:val="white"/>
              </w:rPr>
            </w:r>
            <w:r/>
          </w:p>
        </w:tc>
        <w:tc>
          <w:tcPr>
            <w:tcW w:w="859"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8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36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cantSplit/>
          <w:jc w:val="center"/>
          <w:trHeight w:val="501"/>
        </w:trPr>
        <w:tc>
          <w:tcPr>
            <w:tcW w:w="84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3</w:t>
            </w:r>
            <w:r>
              <w:rPr>
                <w:highlight w:val="white"/>
              </w:rPr>
            </w:r>
            <w:r/>
          </w:p>
        </w:tc>
        <w:tc>
          <w:tcPr>
            <w:tcW w:w="13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商务车</w:t>
            </w:r>
            <w:r>
              <w:rPr>
                <w:highlight w:val="white"/>
              </w:rPr>
            </w:r>
            <w:r/>
          </w:p>
        </w:tc>
        <w:tc>
          <w:tcPr>
            <w:tcW w:w="98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lang w:val="en-US" w:eastAsia="zh-CN"/>
              </w:rPr>
              <w:t xml:space="preserve">45辆</w:t>
            </w:r>
            <w:r>
              <w:rPr>
                <w:highlight w:val="white"/>
              </w:rPr>
            </w:r>
            <w:r/>
          </w:p>
        </w:tc>
        <w:tc>
          <w:tcPr>
            <w:tcW w:w="936"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6天</w:t>
            </w:r>
            <w:r>
              <w:rPr>
                <w:highlight w:val="white"/>
              </w:rPr>
            </w:r>
            <w:r/>
          </w:p>
        </w:tc>
        <w:tc>
          <w:tcPr>
            <w:tcW w:w="142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800元/天</w:t>
            </w:r>
            <w:r>
              <w:rPr>
                <w:highlight w:val="white"/>
              </w:rPr>
            </w:r>
            <w:r/>
          </w:p>
        </w:tc>
        <w:tc>
          <w:tcPr>
            <w:tcW w:w="859"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8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36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cantSplit/>
          <w:jc w:val="center"/>
          <w:trHeight w:val="501"/>
        </w:trPr>
        <w:tc>
          <w:tcPr>
            <w:tcW w:w="847"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w:t>
            </w:r>
            <w:r>
              <w:rPr>
                <w:highlight w:val="white"/>
              </w:rPr>
            </w:r>
            <w:r/>
          </w:p>
        </w:tc>
        <w:tc>
          <w:tcPr>
            <w:tcW w:w="1362"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轿车(</w:t>
            </w:r>
            <w:r>
              <w:rPr>
                <w:rFonts w:hint="eastAsia" w:ascii="宋体" w:hAnsi="宋体" w:eastAsia="宋体" w:cs="宋体"/>
                <w:color w:val="000000"/>
                <w:sz w:val="24"/>
                <w:szCs w:val="24"/>
                <w:highlight w:val="white"/>
              </w:rPr>
              <w:t xml:space="preserve">豪华轿车)</w:t>
            </w:r>
            <w:r>
              <w:rPr>
                <w:highlight w:val="white"/>
              </w:rPr>
            </w:r>
            <w:r/>
          </w:p>
        </w:tc>
        <w:tc>
          <w:tcPr>
            <w:tcW w:w="987"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65辆</w:t>
            </w:r>
            <w:r>
              <w:rPr>
                <w:highlight w:val="white"/>
              </w:rPr>
            </w:r>
            <w:r/>
          </w:p>
        </w:tc>
        <w:tc>
          <w:tcPr>
            <w:tcW w:w="936"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6天</w:t>
            </w:r>
            <w:r>
              <w:rPr>
                <w:highlight w:val="white"/>
              </w:rPr>
            </w:r>
            <w:r/>
          </w:p>
        </w:tc>
        <w:tc>
          <w:tcPr>
            <w:tcW w:w="1427"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1600元/天</w:t>
            </w:r>
            <w:r>
              <w:rPr>
                <w:highlight w:val="white"/>
              </w:rPr>
            </w:r>
            <w:r/>
          </w:p>
        </w:tc>
        <w:tc>
          <w:tcPr>
            <w:tcW w:w="859"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8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36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cantSplit/>
          <w:jc w:val="center"/>
          <w:trHeight w:val="501"/>
        </w:trPr>
        <w:tc>
          <w:tcPr>
            <w:tcW w:w="84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5</w:t>
            </w:r>
            <w:r>
              <w:rPr>
                <w:highlight w:val="white"/>
              </w:rPr>
            </w:r>
            <w:r/>
          </w:p>
        </w:tc>
        <w:tc>
          <w:tcPr>
            <w:tcW w:w="13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人员食宿</w:t>
            </w:r>
            <w:r>
              <w:rPr>
                <w:highlight w:val="white"/>
              </w:rPr>
            </w:r>
            <w:r/>
          </w:p>
        </w:tc>
        <w:tc>
          <w:tcPr>
            <w:tcW w:w="98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lang w:val="en-US" w:eastAsia="zh-CN"/>
              </w:rPr>
              <w:t xml:space="preserve">122间</w:t>
            </w:r>
            <w:r>
              <w:rPr>
                <w:highlight w:val="white"/>
              </w:rPr>
            </w:r>
            <w:r/>
          </w:p>
        </w:tc>
        <w:tc>
          <w:tcPr>
            <w:tcW w:w="936"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5天</w:t>
            </w:r>
            <w:r>
              <w:rPr>
                <w:highlight w:val="white"/>
              </w:rPr>
            </w:r>
            <w:r/>
          </w:p>
        </w:tc>
        <w:tc>
          <w:tcPr>
            <w:tcW w:w="142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360元/天</w:t>
            </w:r>
            <w:r>
              <w:rPr>
                <w:highlight w:val="white"/>
              </w:rPr>
            </w:r>
            <w:r/>
          </w:p>
        </w:tc>
        <w:tc>
          <w:tcPr>
            <w:tcW w:w="859"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8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36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cantSplit/>
          <w:jc w:val="center"/>
          <w:trHeight w:val="501"/>
        </w:trPr>
        <w:tc>
          <w:tcPr>
            <w:tcW w:w="84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6</w:t>
            </w:r>
            <w:r>
              <w:rPr>
                <w:highlight w:val="white"/>
              </w:rPr>
            </w:r>
            <w:r/>
          </w:p>
        </w:tc>
        <w:tc>
          <w:tcPr>
            <w:tcW w:w="13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车辆清洗内饰</w:t>
            </w:r>
            <w:r>
              <w:rPr>
                <w:highlight w:val="white"/>
              </w:rPr>
            </w:r>
            <w:r/>
          </w:p>
        </w:tc>
        <w:tc>
          <w:tcPr>
            <w:tcW w:w="98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lang w:val="en-US" w:eastAsia="zh-CN"/>
              </w:rPr>
              <w:t xml:space="preserve">244辆</w:t>
            </w:r>
            <w:r>
              <w:rPr>
                <w:highlight w:val="white"/>
              </w:rPr>
            </w:r>
            <w:r/>
          </w:p>
        </w:tc>
        <w:tc>
          <w:tcPr>
            <w:tcW w:w="936"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6天</w:t>
            </w:r>
            <w:r>
              <w:rPr>
                <w:highlight w:val="white"/>
              </w:rPr>
            </w:r>
            <w:r/>
          </w:p>
        </w:tc>
        <w:tc>
          <w:tcPr>
            <w:tcW w:w="142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50元/天</w:t>
            </w:r>
            <w:r>
              <w:rPr>
                <w:highlight w:val="white"/>
              </w:rPr>
            </w:r>
            <w:r/>
          </w:p>
        </w:tc>
        <w:tc>
          <w:tcPr>
            <w:tcW w:w="859"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8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36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cantSplit/>
          <w:jc w:val="center"/>
          <w:trHeight w:val="501"/>
        </w:trPr>
        <w:tc>
          <w:tcPr>
            <w:tcW w:w="84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7</w:t>
            </w:r>
            <w:r>
              <w:rPr>
                <w:highlight w:val="white"/>
              </w:rPr>
            </w:r>
            <w:r/>
          </w:p>
        </w:tc>
        <w:tc>
          <w:tcPr>
            <w:tcW w:w="13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车辆检测费</w:t>
            </w:r>
            <w:r>
              <w:rPr>
                <w:highlight w:val="white"/>
              </w:rPr>
            </w:r>
            <w:r/>
          </w:p>
        </w:tc>
        <w:tc>
          <w:tcPr>
            <w:tcW w:w="98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lang w:val="en-US" w:eastAsia="zh-CN"/>
              </w:rPr>
              <w:t xml:space="preserve">244辆</w:t>
            </w:r>
            <w:r>
              <w:rPr>
                <w:highlight w:val="white"/>
              </w:rPr>
            </w:r>
            <w:r/>
          </w:p>
        </w:tc>
        <w:tc>
          <w:tcPr>
            <w:tcW w:w="936"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w:t>
            </w:r>
            <w:r>
              <w:rPr>
                <w:highlight w:val="white"/>
              </w:rPr>
            </w:r>
            <w:r/>
          </w:p>
        </w:tc>
        <w:tc>
          <w:tcPr>
            <w:tcW w:w="142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200元/辆</w:t>
            </w:r>
            <w:r>
              <w:rPr>
                <w:highlight w:val="white"/>
              </w:rPr>
            </w:r>
            <w:r/>
          </w:p>
        </w:tc>
        <w:tc>
          <w:tcPr>
            <w:tcW w:w="859"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8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36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cantSplit/>
          <w:jc w:val="center"/>
          <w:trHeight w:val="501"/>
        </w:trPr>
        <w:tc>
          <w:tcPr>
            <w:tcW w:w="84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8</w:t>
            </w:r>
            <w:r>
              <w:rPr>
                <w:highlight w:val="white"/>
              </w:rPr>
            </w:r>
            <w:r/>
          </w:p>
        </w:tc>
        <w:tc>
          <w:tcPr>
            <w:tcW w:w="13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过路过桥费、油费（预估）</w:t>
            </w:r>
            <w:r>
              <w:rPr>
                <w:highlight w:val="white"/>
              </w:rPr>
            </w:r>
            <w:r/>
          </w:p>
        </w:tc>
        <w:tc>
          <w:tcPr>
            <w:tcW w:w="98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w:t>
            </w:r>
            <w:r>
              <w:rPr>
                <w:highlight w:val="white"/>
              </w:rPr>
            </w:r>
            <w:r/>
          </w:p>
        </w:tc>
        <w:tc>
          <w:tcPr>
            <w:tcW w:w="936"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w:t>
            </w:r>
            <w:r>
              <w:rPr>
                <w:highlight w:val="white"/>
              </w:rPr>
            </w:r>
            <w:r/>
          </w:p>
        </w:tc>
        <w:tc>
          <w:tcPr>
            <w:tcW w:w="142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lang w:val="en-US" w:eastAsia="zh-CN"/>
              </w:rPr>
              <w:t xml:space="preserve">12</w:t>
            </w:r>
            <w:r>
              <w:rPr>
                <w:rFonts w:hint="eastAsia" w:ascii="宋体" w:hAnsi="宋体" w:eastAsia="宋体" w:cs="宋体"/>
                <w:sz w:val="24"/>
                <w:szCs w:val="24"/>
                <w:highlight w:val="white"/>
              </w:rPr>
              <w:t xml:space="preserve">0000元</w:t>
            </w:r>
            <w:r>
              <w:rPr>
                <w:highlight w:val="white"/>
              </w:rPr>
            </w:r>
            <w:r/>
          </w:p>
        </w:tc>
        <w:tc>
          <w:tcPr>
            <w:tcW w:w="859"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w:t>
            </w:r>
            <w:r>
              <w:rPr>
                <w:highlight w:val="white"/>
              </w:rPr>
            </w:r>
            <w:r/>
          </w:p>
        </w:tc>
        <w:tc>
          <w:tcPr>
            <w:tcW w:w="128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lang w:val="en-US" w:eastAsia="zh-CN"/>
              </w:rPr>
              <w:t xml:space="preserve">12</w:t>
            </w:r>
            <w:r>
              <w:rPr>
                <w:rFonts w:hint="eastAsia" w:ascii="宋体" w:hAnsi="宋体" w:eastAsia="宋体" w:cs="宋体"/>
                <w:sz w:val="24"/>
                <w:szCs w:val="24"/>
                <w:highlight w:val="white"/>
              </w:rPr>
              <w:t xml:space="preserve">0000</w:t>
            </w:r>
            <w:r>
              <w:rPr>
                <w:rFonts w:hint="eastAsia" w:ascii="宋体" w:hAnsi="宋体" w:eastAsia="宋体" w:cs="宋体"/>
                <w:sz w:val="24"/>
                <w:szCs w:val="24"/>
                <w:highlight w:val="white"/>
                <w:lang w:val="en-US" w:eastAsia="zh-CN"/>
              </w:rPr>
              <w:t xml:space="preserve">元</w:t>
            </w:r>
            <w:r>
              <w:rPr>
                <w:highlight w:val="white"/>
              </w:rPr>
            </w:r>
            <w:r/>
          </w:p>
        </w:tc>
        <w:tc>
          <w:tcPr>
            <w:tcW w:w="1364" w:type="dxa"/>
            <w:vAlign w:val="center"/>
            <w:textDirection w:val="lrTb"/>
            <w:noWrap w:val="false"/>
          </w:tcPr>
          <w:p>
            <w:pPr>
              <w:jc w:val="center"/>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此项为暂列金额，供应商报价时不得修改，否则为无效响应。</w:t>
            </w:r>
            <w:r>
              <w:rPr>
                <w:highlight w:val="white"/>
              </w:rPr>
            </w:r>
            <w:r/>
          </w:p>
        </w:tc>
      </w:tr>
      <w:tr>
        <w:trPr>
          <w:cantSplit/>
          <w:jc w:val="center"/>
          <w:trHeight w:val="501"/>
        </w:trPr>
        <w:tc>
          <w:tcPr>
            <w:tcW w:w="84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9</w:t>
            </w:r>
            <w:r>
              <w:rPr>
                <w:highlight w:val="white"/>
              </w:rPr>
            </w:r>
            <w:r/>
          </w:p>
        </w:tc>
        <w:tc>
          <w:tcPr>
            <w:tcW w:w="13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大巴车、考斯特、商务车</w:t>
            </w:r>
            <w:r>
              <w:rPr>
                <w:rFonts w:hint="eastAsia" w:ascii="宋体" w:hAnsi="宋体" w:eastAsia="宋体" w:cs="宋体"/>
                <w:sz w:val="24"/>
                <w:szCs w:val="24"/>
                <w:highlight w:val="white"/>
                <w:lang w:eastAsia="zh-CN"/>
              </w:rPr>
              <w:t xml:space="preserve">、轿车(豪华轿车)</w:t>
            </w:r>
            <w:r>
              <w:rPr>
                <w:rFonts w:hint="eastAsia" w:ascii="宋体" w:hAnsi="宋体" w:eastAsia="宋体" w:cs="宋体"/>
                <w:sz w:val="24"/>
                <w:szCs w:val="24"/>
                <w:highlight w:val="white"/>
              </w:rPr>
              <w:t xml:space="preserve">超时、超公里（预估）</w:t>
            </w:r>
            <w:r>
              <w:rPr>
                <w:highlight w:val="white"/>
              </w:rPr>
            </w:r>
            <w:r/>
          </w:p>
        </w:tc>
        <w:tc>
          <w:tcPr>
            <w:tcW w:w="98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w:t>
            </w:r>
            <w:r>
              <w:rPr>
                <w:highlight w:val="white"/>
              </w:rPr>
            </w:r>
            <w:r/>
          </w:p>
        </w:tc>
        <w:tc>
          <w:tcPr>
            <w:tcW w:w="936"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w:t>
            </w:r>
            <w:r>
              <w:rPr>
                <w:highlight w:val="white"/>
              </w:rPr>
            </w:r>
            <w:r/>
          </w:p>
        </w:tc>
        <w:tc>
          <w:tcPr>
            <w:tcW w:w="142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167980元</w:t>
            </w:r>
            <w:r>
              <w:rPr>
                <w:highlight w:val="white"/>
              </w:rPr>
            </w:r>
            <w:r/>
          </w:p>
        </w:tc>
        <w:tc>
          <w:tcPr>
            <w:tcW w:w="859"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w:t>
            </w:r>
            <w:r>
              <w:rPr>
                <w:highlight w:val="white"/>
              </w:rPr>
            </w:r>
            <w:r/>
          </w:p>
        </w:tc>
        <w:tc>
          <w:tcPr>
            <w:tcW w:w="128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36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ff0000"/>
                <w:sz w:val="24"/>
                <w:szCs w:val="24"/>
                <w:highlight w:val="white"/>
              </w:rPr>
              <w:t xml:space="preserve">根据超时、超里程报价表折扣率报价。</w:t>
            </w:r>
            <w:r>
              <w:rPr>
                <w:highlight w:val="white"/>
              </w:rPr>
            </w:r>
            <w:r/>
          </w:p>
        </w:tc>
      </w:tr>
      <w:tr>
        <w:trPr>
          <w:cantSplit/>
          <w:jc w:val="center"/>
          <w:trHeight w:val="501"/>
        </w:trPr>
        <w:tc>
          <w:tcPr>
            <w:tcW w:w="84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10</w:t>
            </w:r>
            <w:r>
              <w:rPr>
                <w:highlight w:val="white"/>
              </w:rPr>
            </w:r>
            <w:r/>
          </w:p>
        </w:tc>
        <w:tc>
          <w:tcPr>
            <w:tcW w:w="136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代驾服务费</w:t>
            </w:r>
            <w:r>
              <w:rPr>
                <w:highlight w:val="white"/>
              </w:rPr>
            </w:r>
            <w:r/>
          </w:p>
        </w:tc>
        <w:tc>
          <w:tcPr>
            <w:tcW w:w="98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1</w:t>
            </w:r>
            <w:r>
              <w:rPr>
                <w:highlight w:val="white"/>
              </w:rPr>
            </w:r>
            <w:r/>
          </w:p>
        </w:tc>
        <w:tc>
          <w:tcPr>
            <w:tcW w:w="936"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1</w:t>
            </w:r>
            <w:r>
              <w:rPr>
                <w:highlight w:val="white"/>
              </w:rPr>
            </w:r>
            <w:r/>
          </w:p>
        </w:tc>
        <w:tc>
          <w:tcPr>
            <w:tcW w:w="1427"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420元</w:t>
            </w:r>
            <w:r>
              <w:rPr>
                <w:highlight w:val="white"/>
              </w:rPr>
            </w:r>
            <w:r/>
          </w:p>
        </w:tc>
        <w:tc>
          <w:tcPr>
            <w:tcW w:w="859"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82"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364"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cantSplit/>
          <w:jc w:val="center"/>
          <w:trHeight w:val="499"/>
        </w:trPr>
        <w:tc>
          <w:tcPr>
            <w:gridSpan w:val="8"/>
            <w:tcW w:w="9064" w:type="dxa"/>
            <w:vAlign w:val="center"/>
            <w:textDirection w:val="lrTb"/>
            <w:noWrap w:val="false"/>
          </w:tcPr>
          <w:p>
            <w:pPr>
              <w:jc w:val="center"/>
              <w:spacing w:line="560" w:lineRule="exact"/>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总计（元）</w:t>
            </w:r>
            <w:r>
              <w:rPr>
                <w:highlight w:val="white"/>
              </w:rPr>
            </w:r>
            <w:r/>
          </w:p>
        </w:tc>
      </w:tr>
    </w:tbl>
    <w:p>
      <w:pPr>
        <w:jc w:val="left"/>
        <w:spacing w:line="360" w:lineRule="auto"/>
        <w:rPr>
          <w:rFonts w:hint="eastAsia" w:ascii="宋体" w:hAnsi="宋体" w:eastAsia="宋体" w:cs="Times New Roman"/>
          <w:bCs/>
          <w:sz w:val="24"/>
          <w:szCs w:val="24"/>
          <w:highlight w:val="white"/>
        </w:rPr>
      </w:pPr>
      <w:r>
        <w:rPr>
          <w:rFonts w:hint="eastAsia" w:ascii="宋体" w:hAnsi="宋体" w:eastAsia="宋体" w:cs="Times New Roman"/>
          <w:bCs/>
          <w:sz w:val="24"/>
          <w:szCs w:val="24"/>
          <w:highlight w:val="white"/>
        </w:rPr>
        <w:t xml:space="preserve">    </w:t>
      </w:r>
      <w:r>
        <w:rPr>
          <w:rFonts w:hint="eastAsia" w:ascii="Times New Roman" w:hAnsi="Times New Roman" w:eastAsia="宋体" w:cs="Times New Roman"/>
          <w:sz w:val="24"/>
          <w:szCs w:val="24"/>
          <w:highlight w:val="white"/>
        </w:rPr>
        <w:t xml:space="preserve">投标人</w:t>
      </w:r>
      <w:r>
        <w:rPr>
          <w:rFonts w:hint="eastAsia" w:ascii="宋体" w:hAnsi="宋体" w:eastAsia="宋体" w:cs="Times New Roman"/>
          <w:bCs/>
          <w:sz w:val="24"/>
          <w:szCs w:val="24"/>
          <w:highlight w:val="white"/>
        </w:rPr>
        <w:t xml:space="preserve">（盖章）：</w:t>
      </w:r>
      <w:r>
        <w:rPr>
          <w:highlight w:val="white"/>
        </w:rPr>
      </w:r>
      <w:r/>
    </w:p>
    <w:p>
      <w:pPr>
        <w:ind w:firstLine="480"/>
        <w:jc w:val="left"/>
        <w:spacing w:line="360" w:lineRule="auto"/>
        <w:rPr>
          <w:rFonts w:hint="eastAsia" w:ascii="宋体" w:hAnsi="宋体" w:eastAsia="宋体" w:cs="Times New Roman"/>
          <w:bCs/>
          <w:sz w:val="24"/>
          <w:szCs w:val="24"/>
          <w:highlight w:val="white"/>
        </w:rPr>
      </w:pPr>
      <w:r>
        <w:rPr>
          <w:rFonts w:hint="eastAsia" w:ascii="宋体" w:hAnsi="宋体" w:eastAsia="宋体" w:cs="Times New Roman"/>
          <w:bCs/>
          <w:sz w:val="24"/>
          <w:szCs w:val="24"/>
          <w:highlight w:val="white"/>
        </w:rPr>
        <w:t xml:space="preserve">法定代表人或委托代理人（签字或盖章）：</w:t>
      </w:r>
      <w:r>
        <w:rPr>
          <w:highlight w:val="white"/>
        </w:rPr>
      </w:r>
      <w:r/>
    </w:p>
    <w:p>
      <w:pPr>
        <w:ind w:firstLine="1680"/>
        <w:spacing w:line="360" w:lineRule="auto"/>
        <w:rPr>
          <w:rFonts w:hint="eastAsia" w:ascii="宋体" w:hAnsi="宋体" w:eastAsia="宋体" w:cs="Times New Roman"/>
          <w:bCs/>
          <w:sz w:val="24"/>
          <w:szCs w:val="24"/>
          <w:highlight w:val="white"/>
        </w:rPr>
      </w:pPr>
      <w:r>
        <w:rPr>
          <w:rFonts w:hint="eastAsia" w:ascii="宋体" w:hAnsi="宋体" w:eastAsia="宋体" w:cs="Times New Roman"/>
          <w:bCs/>
          <w:sz w:val="24"/>
          <w:szCs w:val="24"/>
          <w:highlight w:val="white"/>
        </w:rPr>
        <w:t xml:space="preserve">年     月     日</w:t>
      </w:r>
      <w:r>
        <w:rPr>
          <w:highlight w:val="white"/>
        </w:rPr>
      </w:r>
      <w:r/>
    </w:p>
    <w:p>
      <w:pPr>
        <w:spacing w:line="360" w:lineRule="auto"/>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rPr>
        <w:t xml:space="preserve">填报说明：</w:t>
      </w:r>
      <w:r>
        <w:rPr>
          <w:highlight w:val="white"/>
        </w:rPr>
      </w:r>
      <w:r/>
    </w:p>
    <w:p>
      <w:pPr>
        <w:ind w:firstLine="480"/>
        <w:spacing w:line="360" w:lineRule="auto"/>
        <w:rPr>
          <w:rFonts w:hint="eastAsia" w:ascii="宋体" w:hAnsi="宋体" w:eastAsia="宋体" w:cs="Times New Roman"/>
          <w:b/>
          <w:color w:val="ff0000"/>
          <w:sz w:val="24"/>
          <w:szCs w:val="24"/>
          <w:highlight w:val="white"/>
        </w:rPr>
      </w:pPr>
      <w:r>
        <w:rPr>
          <w:rFonts w:hint="eastAsia" w:ascii="宋体" w:hAnsi="宋体" w:eastAsia="宋体" w:cs="Times New Roman"/>
          <w:sz w:val="24"/>
          <w:szCs w:val="24"/>
          <w:highlight w:val="white"/>
        </w:rPr>
        <w:t xml:space="preserve">1、</w:t>
      </w:r>
      <w:r>
        <w:rPr>
          <w:rFonts w:hint="eastAsia" w:ascii="宋体" w:hAnsi="宋体" w:eastAsia="宋体" w:cs="Times New Roman"/>
          <w:color w:val="ff0000"/>
          <w:sz w:val="24"/>
          <w:szCs w:val="24"/>
          <w:highlight w:val="white"/>
        </w:rPr>
        <w:t xml:space="preserve">此表序号 “9-</w:t>
      </w:r>
      <w:r>
        <w:rPr>
          <w:rFonts w:hint="eastAsia" w:ascii="宋体" w:hAnsi="宋体" w:eastAsia="宋体" w:cs="宋体"/>
          <w:color w:val="ff0000"/>
          <w:szCs w:val="21"/>
          <w:highlight w:val="white"/>
        </w:rPr>
        <w:t xml:space="preserve">大巴车、考斯特、商务车</w:t>
      </w:r>
      <w:r>
        <w:rPr>
          <w:rFonts w:hint="eastAsia" w:ascii="宋体" w:hAnsi="宋体" w:eastAsia="宋体" w:cs="宋体"/>
          <w:color w:val="ff0000"/>
          <w:szCs w:val="21"/>
          <w:highlight w:val="white"/>
          <w:lang w:eastAsia="zh-CN"/>
        </w:rPr>
        <w:t xml:space="preserve">、轿车(豪华轿车)</w:t>
      </w:r>
      <w:r>
        <w:rPr>
          <w:rFonts w:hint="eastAsia" w:ascii="宋体" w:hAnsi="宋体" w:eastAsia="宋体" w:cs="宋体"/>
          <w:color w:val="ff0000"/>
          <w:szCs w:val="21"/>
          <w:highlight w:val="white"/>
        </w:rPr>
        <w:t xml:space="preserve">超时、超公里</w:t>
      </w:r>
      <w:r>
        <w:rPr>
          <w:rFonts w:hint="eastAsia" w:ascii="宋体" w:hAnsi="宋体" w:eastAsia="宋体" w:cs="Times New Roman"/>
          <w:color w:val="ff0000"/>
          <w:sz w:val="24"/>
          <w:szCs w:val="24"/>
          <w:highlight w:val="white"/>
        </w:rPr>
        <w:t xml:space="preserve">”</w:t>
      </w:r>
      <w:r>
        <w:rPr>
          <w:rFonts w:hint="eastAsia" w:ascii="宋体" w:hAnsi="宋体" w:eastAsia="宋体" w:cs="宋体"/>
          <w:color w:val="ff0000"/>
          <w:szCs w:val="21"/>
          <w:highlight w:val="white"/>
        </w:rPr>
        <w:t xml:space="preserve">报价=167980元*</w:t>
      </w:r>
      <w:r>
        <w:rPr>
          <w:rFonts w:hint="eastAsia" w:ascii="宋体" w:hAnsi="宋体" w:eastAsia="宋体" w:cs="宋体"/>
          <w:color w:val="ff0000"/>
          <w:szCs w:val="21"/>
          <w:highlight w:val="white"/>
          <w:u w:val="single"/>
        </w:rPr>
        <w:t xml:space="preserve">    </w:t>
      </w:r>
      <w:r>
        <w:rPr>
          <w:rFonts w:hint="eastAsia" w:ascii="宋体" w:hAnsi="宋体" w:eastAsia="宋体" w:cs="宋体"/>
          <w:color w:val="ff0000"/>
          <w:szCs w:val="21"/>
          <w:highlight w:val="white"/>
        </w:rPr>
        <w:t xml:space="preserve">%（折扣率，详见《超时、超里程报价表》）</w:t>
      </w:r>
      <w:r>
        <w:rPr>
          <w:rFonts w:hint="eastAsia" w:ascii="宋体" w:hAnsi="宋体" w:eastAsia="宋体" w:cs="Times New Roman"/>
          <w:color w:val="ff0000"/>
          <w:sz w:val="24"/>
          <w:szCs w:val="24"/>
          <w:highlight w:val="white"/>
        </w:rPr>
        <w:t xml:space="preserve">。</w:t>
      </w:r>
      <w:r>
        <w:rPr>
          <w:highlight w:val="white"/>
        </w:rPr>
      </w:r>
      <w:r/>
    </w:p>
    <w:p>
      <w:pPr>
        <w:jc w:val="center"/>
        <w:rPr>
          <w:rFonts w:hint="eastAsia" w:ascii="黑体" w:hAnsi="黑体" w:eastAsia="黑体" w:cs="宋体"/>
          <w:bCs/>
          <w:sz w:val="36"/>
          <w:szCs w:val="28"/>
          <w:highlight w:val="white"/>
        </w:rPr>
      </w:pPr>
      <w:r>
        <w:rPr>
          <w:rFonts w:hint="eastAsia" w:ascii="黑体" w:hAnsi="黑体" w:eastAsia="黑体" w:cs="宋体"/>
          <w:bCs/>
          <w:sz w:val="36"/>
          <w:szCs w:val="28"/>
          <w:highlight w:val="white"/>
        </w:rPr>
        <w:t xml:space="preserve">超时、超里程报价表</w:t>
      </w:r>
      <w:r>
        <w:rPr>
          <w:highlight w:val="white"/>
        </w:rPr>
      </w:r>
      <w:r/>
    </w:p>
    <w:p>
      <w:pPr>
        <w:jc w:val="left"/>
        <w:rPr>
          <w:rFonts w:hint="eastAsia" w:ascii="宋体" w:hAnsi="宋体" w:eastAsia="宋体" w:cs="方正仿宋_GBK"/>
          <w:color w:val="000000"/>
          <w:sz w:val="24"/>
          <w:szCs w:val="24"/>
          <w:highlight w:val="white"/>
        </w:rPr>
      </w:pPr>
      <w:r>
        <w:rPr>
          <w:rFonts w:hint="eastAsia" w:ascii="宋体" w:hAnsi="宋体" w:eastAsia="宋体" w:cs="方正仿宋_GBK"/>
          <w:color w:val="000000"/>
          <w:sz w:val="24"/>
          <w:szCs w:val="24"/>
          <w:highlight w:val="white"/>
        </w:rPr>
        <w:t xml:space="preserve">标段名称：                    </w:t>
      </w:r>
      <w:r>
        <w:rPr>
          <w:highlight w:val="white"/>
        </w:rPr>
      </w:r>
      <w:r/>
    </w:p>
    <w:p>
      <w:pPr>
        <w:jc w:val="left"/>
        <w:rPr>
          <w:rFonts w:hint="eastAsia" w:ascii="宋体" w:hAnsi="宋体" w:eastAsia="宋体" w:cs="方正仿宋_GBK"/>
          <w:color w:val="000000"/>
          <w:sz w:val="24"/>
          <w:szCs w:val="24"/>
          <w:highlight w:val="white"/>
        </w:rPr>
      </w:pPr>
      <w:r>
        <w:rPr>
          <w:rFonts w:hint="eastAsia" w:ascii="宋体" w:hAnsi="宋体" w:eastAsia="宋体" w:cs="方正仿宋_GBK"/>
          <w:color w:val="000000"/>
          <w:sz w:val="24"/>
          <w:szCs w:val="24"/>
          <w:highlight w:val="white"/>
        </w:rPr>
        <w:t xml:space="preserve">标段编号：</w:t>
      </w:r>
      <w:r>
        <w:rPr>
          <w:highlight w:val="white"/>
        </w:rPr>
      </w:r>
      <w:r/>
    </w:p>
    <w:p>
      <w:pPr>
        <w:jc w:val="center"/>
        <w:rPr>
          <w:rFonts w:hint="eastAsia" w:ascii="宋体" w:hAnsi="宋体" w:eastAsia="宋体" w:cs="方正仿宋_GBK"/>
          <w:color w:val="000000"/>
          <w:sz w:val="24"/>
          <w:szCs w:val="24"/>
          <w:highlight w:val="white"/>
        </w:rPr>
      </w:pPr>
      <w:r>
        <w:rPr>
          <w:rFonts w:hint="eastAsia" w:ascii="宋体" w:hAnsi="宋体" w:eastAsia="宋体" w:cs="方正仿宋_GBK"/>
          <w:color w:val="000000"/>
          <w:sz w:val="24"/>
          <w:szCs w:val="24"/>
          <w:highlight w:val="white"/>
        </w:rPr>
        <w:t xml:space="preserve">                                                               </w:t>
      </w:r>
      <w:r>
        <w:rPr>
          <w:rFonts w:hint="eastAsia" w:ascii="宋体" w:hAnsi="宋体" w:eastAsia="宋体" w:cs="Times New Roman"/>
          <w:color w:val="000000"/>
          <w:sz w:val="24"/>
          <w:szCs w:val="24"/>
          <w:highlight w:val="white"/>
        </w:rPr>
        <w:t xml:space="preserve">单位：元</w:t>
      </w:r>
      <w:r>
        <w:rPr>
          <w:highlight w:val="white"/>
        </w:rPr>
      </w:r>
      <w:r/>
    </w:p>
    <w:tbl>
      <w:tblPr>
        <w:tblStyle w:val="741"/>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1012"/>
        <w:gridCol w:w="1418"/>
        <w:gridCol w:w="1701"/>
        <w:gridCol w:w="2000"/>
        <w:gridCol w:w="2366"/>
      </w:tblGrid>
      <w:tr>
        <w:trPr>
          <w:jc w:val="center"/>
          <w:trHeight w:val="629"/>
        </w:trPr>
        <w:tc>
          <w:tcPr>
            <w:tcW w:w="684" w:type="dxa"/>
            <w:vAlign w:val="center"/>
            <w:textDirection w:val="lrTb"/>
            <w:noWrap w:val="false"/>
          </w:tcPr>
          <w:p>
            <w:pPr>
              <w:jc w:val="center"/>
              <w:spacing w:line="400" w:lineRule="exact"/>
              <w:widowControl/>
              <w:rPr>
                <w:rFonts w:hint="eastAsia" w:ascii="黑体" w:hAnsi="黑体" w:eastAsia="黑体" w:cs="宋体"/>
                <w:szCs w:val="21"/>
                <w:highlight w:val="white"/>
              </w:rPr>
            </w:pPr>
            <w:r>
              <w:rPr>
                <w:rFonts w:hint="eastAsia" w:ascii="黑体" w:hAnsi="黑体" w:eastAsia="黑体" w:cs="宋体"/>
                <w:szCs w:val="21"/>
                <w:highlight w:val="white"/>
              </w:rPr>
              <w:t xml:space="preserve">序号</w:t>
            </w:r>
            <w:r>
              <w:rPr>
                <w:highlight w:val="white"/>
              </w:rPr>
            </w:r>
            <w:r/>
          </w:p>
        </w:tc>
        <w:tc>
          <w:tcPr>
            <w:tcW w:w="1012" w:type="dxa"/>
            <w:vAlign w:val="center"/>
            <w:textDirection w:val="lrTb"/>
            <w:noWrap w:val="false"/>
          </w:tcPr>
          <w:p>
            <w:pPr>
              <w:jc w:val="center"/>
              <w:spacing w:line="400" w:lineRule="exact"/>
              <w:widowControl/>
              <w:rPr>
                <w:rFonts w:hint="eastAsia" w:ascii="黑体" w:hAnsi="黑体" w:eastAsia="黑体" w:cs="宋体"/>
                <w:szCs w:val="21"/>
                <w:highlight w:val="white"/>
              </w:rPr>
            </w:pPr>
            <w:r>
              <w:rPr>
                <w:rFonts w:hint="eastAsia" w:ascii="黑体" w:hAnsi="黑体" w:eastAsia="黑体" w:cs="宋体"/>
                <w:szCs w:val="21"/>
                <w:highlight w:val="white"/>
              </w:rPr>
              <w:t xml:space="preserve">车型</w:t>
            </w:r>
            <w:r>
              <w:rPr>
                <w:highlight w:val="white"/>
              </w:rPr>
            </w:r>
            <w:r/>
          </w:p>
        </w:tc>
        <w:tc>
          <w:tcPr>
            <w:tcW w:w="1418" w:type="dxa"/>
            <w:vAlign w:val="center"/>
            <w:textDirection w:val="lrTb"/>
            <w:noWrap w:val="false"/>
          </w:tcPr>
          <w:p>
            <w:pPr>
              <w:jc w:val="center"/>
              <w:spacing w:line="400" w:lineRule="exact"/>
              <w:widowControl/>
              <w:rPr>
                <w:rFonts w:hint="eastAsia" w:ascii="黑体" w:hAnsi="黑体" w:eastAsia="黑体" w:cs="宋体"/>
                <w:szCs w:val="21"/>
                <w:highlight w:val="white"/>
              </w:rPr>
            </w:pPr>
            <w:r>
              <w:rPr>
                <w:rFonts w:hint="eastAsia" w:ascii="黑体" w:hAnsi="黑体" w:eastAsia="黑体" w:cs="宋体"/>
                <w:szCs w:val="21"/>
                <w:highlight w:val="white"/>
              </w:rPr>
              <w:t xml:space="preserve">名称</w:t>
            </w:r>
            <w:r>
              <w:rPr>
                <w:highlight w:val="white"/>
              </w:rPr>
            </w:r>
            <w:r/>
          </w:p>
        </w:tc>
        <w:tc>
          <w:tcPr>
            <w:tcW w:w="1701" w:type="dxa"/>
            <w:vAlign w:val="center"/>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宋体"/>
                <w:szCs w:val="21"/>
                <w:highlight w:val="white"/>
              </w:rPr>
              <w:t xml:space="preserve">最高限价</w:t>
            </w:r>
            <w:r>
              <w:rPr>
                <w:highlight w:val="white"/>
              </w:rPr>
            </w:r>
            <w:r/>
          </w:p>
        </w:tc>
        <w:tc>
          <w:tcPr>
            <w:tcW w:w="2000" w:type="dxa"/>
            <w:vAlign w:val="center"/>
            <w:textDirection w:val="lrTb"/>
            <w:noWrap w:val="false"/>
          </w:tcPr>
          <w:p>
            <w:pPr>
              <w:jc w:val="center"/>
              <w:spacing w:line="400" w:lineRule="exact"/>
              <w:widowControl/>
              <w:rPr>
                <w:rFonts w:hint="eastAsia" w:ascii="黑体" w:hAnsi="黑体" w:eastAsia="黑体" w:cs="宋体"/>
                <w:szCs w:val="21"/>
                <w:highlight w:val="white"/>
              </w:rPr>
            </w:pPr>
            <w:r>
              <w:rPr>
                <w:rFonts w:hint="eastAsia" w:ascii="黑体" w:hAnsi="黑体" w:eastAsia="黑体" w:cs="宋体"/>
                <w:color w:val="ff0000"/>
                <w:szCs w:val="21"/>
                <w:highlight w:val="white"/>
              </w:rPr>
              <w:t xml:space="preserve">折扣率</w:t>
            </w:r>
            <w:r>
              <w:rPr>
                <w:highlight w:val="white"/>
              </w:rPr>
            </w:r>
            <w:r/>
          </w:p>
        </w:tc>
        <w:tc>
          <w:tcPr>
            <w:tcW w:w="2366" w:type="dxa"/>
            <w:vAlign w:val="center"/>
            <w:textDirection w:val="lrTb"/>
            <w:noWrap w:val="false"/>
          </w:tcPr>
          <w:p>
            <w:pPr>
              <w:jc w:val="center"/>
              <w:spacing w:line="400" w:lineRule="exact"/>
              <w:widowControl/>
              <w:rPr>
                <w:rFonts w:hint="eastAsia" w:ascii="黑体" w:hAnsi="黑体" w:eastAsia="黑体" w:cs="宋体"/>
                <w:szCs w:val="21"/>
                <w:highlight w:val="white"/>
              </w:rPr>
            </w:pPr>
            <w:r>
              <w:rPr>
                <w:rFonts w:hint="eastAsia" w:ascii="黑体" w:hAnsi="黑体" w:eastAsia="黑体" w:cs="宋体"/>
                <w:szCs w:val="21"/>
                <w:highlight w:val="white"/>
              </w:rPr>
              <w:t xml:space="preserve">响应单价</w:t>
            </w:r>
            <w:r>
              <w:rPr>
                <w:highlight w:val="white"/>
              </w:rPr>
            </w:r>
            <w:r/>
          </w:p>
        </w:tc>
      </w:tr>
      <w:tr>
        <w:trPr>
          <w:jc w:val="center"/>
          <w:trHeight w:val="629"/>
        </w:trPr>
        <w:tc>
          <w:tcPr>
            <w:tcW w:w="684" w:type="dxa"/>
            <w:vAlign w:val="center"/>
            <w:vMerge w:val="restart"/>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宋体"/>
                <w:szCs w:val="21"/>
                <w:highlight w:val="white"/>
              </w:rPr>
              <w:t xml:space="preserve">1</w:t>
            </w:r>
            <w:r>
              <w:rPr>
                <w:highlight w:val="white"/>
              </w:rPr>
            </w:r>
            <w:r/>
          </w:p>
        </w:tc>
        <w:tc>
          <w:tcPr>
            <w:tcW w:w="1012" w:type="dxa"/>
            <w:vAlign w:val="center"/>
            <w:vMerge w:val="restart"/>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宋体"/>
                <w:szCs w:val="21"/>
                <w:highlight w:val="white"/>
              </w:rPr>
              <w:t xml:space="preserve">大巴车</w:t>
            </w:r>
            <w:r>
              <w:rPr>
                <w:highlight w:val="white"/>
              </w:rPr>
            </w:r>
            <w:r/>
          </w:p>
        </w:tc>
        <w:tc>
          <w:tcPr>
            <w:tcW w:w="1418" w:type="dxa"/>
            <w:vAlign w:val="center"/>
            <w:textDirection w:val="lrTb"/>
            <w:noWrap w:val="false"/>
          </w:tcPr>
          <w:p>
            <w:pPr>
              <w:jc w:val="center"/>
              <w:spacing w:line="400" w:lineRule="exact"/>
              <w:widowControl/>
              <w:rPr>
                <w:rFonts w:hint="eastAsia" w:ascii="宋体" w:hAnsi="宋体" w:eastAsia="宋体" w:cs="黑体"/>
                <w:szCs w:val="21"/>
                <w:highlight w:val="white"/>
              </w:rPr>
            </w:pPr>
            <w:r>
              <w:rPr>
                <w:rFonts w:hint="eastAsia" w:ascii="黑体" w:hAnsi="黑体" w:eastAsia="黑体" w:cs="宋体"/>
                <w:szCs w:val="21"/>
                <w:highlight w:val="white"/>
              </w:rPr>
              <w:t xml:space="preserve">超时计费</w:t>
            </w:r>
            <w:r>
              <w:rPr>
                <w:highlight w:val="white"/>
              </w:rPr>
            </w:r>
            <w:r/>
          </w:p>
        </w:tc>
        <w:tc>
          <w:tcPr>
            <w:tcW w:w="1701" w:type="dxa"/>
            <w:vAlign w:val="center"/>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黑体"/>
                <w:szCs w:val="21"/>
                <w:highlight w:val="white"/>
              </w:rPr>
              <w:t xml:space="preserve">90元/小时</w:t>
            </w:r>
            <w:r>
              <w:rPr>
                <w:highlight w:val="white"/>
              </w:rPr>
            </w:r>
            <w:r/>
          </w:p>
        </w:tc>
        <w:tc>
          <w:tcPr>
            <w:tcW w:w="2000" w:type="dxa"/>
            <w:vAlign w:val="center"/>
            <w:vMerge w:val="restart"/>
            <w:textDirection w:val="lrTb"/>
            <w:noWrap w:val="false"/>
          </w:tcPr>
          <w:p>
            <w:pPr>
              <w:jc w:val="center"/>
              <w:spacing w:line="400" w:lineRule="exact"/>
              <w:widowControl/>
              <w:rPr>
                <w:rFonts w:hint="eastAsia" w:ascii="宋体" w:hAnsi="宋体" w:eastAsia="宋体" w:cs="宋体"/>
                <w:szCs w:val="21"/>
                <w:highlight w:val="white"/>
                <w:u w:val="single"/>
              </w:rPr>
            </w:pPr>
            <w:r>
              <w:rPr>
                <w:rFonts w:hint="eastAsia" w:ascii="宋体" w:hAnsi="宋体" w:eastAsia="宋体" w:cs="宋体"/>
                <w:szCs w:val="21"/>
                <w:highlight w:val="white"/>
                <w:u w:val="single"/>
              </w:rPr>
              <w:t xml:space="preserve">    %</w:t>
            </w:r>
            <w:r>
              <w:rPr>
                <w:highlight w:val="white"/>
              </w:rPr>
            </w:r>
            <w:r/>
          </w:p>
        </w:tc>
        <w:tc>
          <w:tcPr>
            <w:tcW w:w="2366" w:type="dxa"/>
            <w:vAlign w:val="center"/>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黑体"/>
                <w:szCs w:val="21"/>
                <w:highlight w:val="white"/>
                <w:u w:val="single"/>
              </w:rPr>
              <w:t xml:space="preserve">     </w:t>
            </w:r>
            <w:r>
              <w:rPr>
                <w:rFonts w:hint="eastAsia" w:ascii="宋体" w:hAnsi="宋体" w:eastAsia="宋体" w:cs="黑体"/>
                <w:szCs w:val="21"/>
                <w:highlight w:val="white"/>
              </w:rPr>
              <w:t xml:space="preserve">元/小时</w:t>
            </w:r>
            <w:r>
              <w:rPr>
                <w:highlight w:val="white"/>
              </w:rPr>
            </w:r>
            <w:r/>
          </w:p>
        </w:tc>
      </w:tr>
      <w:tr>
        <w:trPr>
          <w:jc w:val="center"/>
          <w:trHeight w:val="629"/>
        </w:trPr>
        <w:tc>
          <w:tcPr>
            <w:tcW w:w="684"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1012"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1418" w:type="dxa"/>
            <w:vAlign w:val="center"/>
            <w:textDirection w:val="lrTb"/>
            <w:noWrap w:val="false"/>
          </w:tcPr>
          <w:p>
            <w:pPr>
              <w:jc w:val="center"/>
              <w:spacing w:line="400" w:lineRule="exact"/>
              <w:widowControl/>
              <w:rPr>
                <w:rFonts w:hint="eastAsia" w:ascii="宋体" w:hAnsi="宋体" w:eastAsia="宋体" w:cs="黑体"/>
                <w:szCs w:val="21"/>
                <w:highlight w:val="white"/>
              </w:rPr>
            </w:pPr>
            <w:r>
              <w:rPr>
                <w:rFonts w:hint="eastAsia" w:ascii="黑体" w:hAnsi="黑体" w:eastAsia="黑体" w:cs="宋体"/>
                <w:szCs w:val="21"/>
                <w:highlight w:val="white"/>
              </w:rPr>
              <w:t xml:space="preserve">超里程计费</w:t>
            </w:r>
            <w:r>
              <w:rPr>
                <w:highlight w:val="white"/>
              </w:rPr>
            </w:r>
            <w:r/>
          </w:p>
        </w:tc>
        <w:tc>
          <w:tcPr>
            <w:tcW w:w="1701" w:type="dxa"/>
            <w:vAlign w:val="center"/>
            <w:textDirection w:val="lrTb"/>
            <w:noWrap w:val="false"/>
          </w:tcPr>
          <w:p>
            <w:pPr>
              <w:jc w:val="center"/>
              <w:spacing w:line="400" w:lineRule="exact"/>
              <w:widowControl/>
              <w:rPr>
                <w:rFonts w:hint="eastAsia" w:ascii="宋体" w:hAnsi="宋体" w:eastAsia="宋体" w:cs="黑体"/>
                <w:szCs w:val="21"/>
                <w:highlight w:val="white"/>
              </w:rPr>
            </w:pPr>
            <w:r>
              <w:rPr>
                <w:rFonts w:hint="eastAsia" w:ascii="宋体" w:hAnsi="宋体" w:eastAsia="宋体" w:cs="黑体"/>
                <w:szCs w:val="21"/>
                <w:highlight w:val="white"/>
              </w:rPr>
              <w:t xml:space="preserve">7元/公里</w:t>
            </w:r>
            <w:r>
              <w:rPr>
                <w:highlight w:val="white"/>
              </w:rPr>
            </w:r>
            <w:r/>
          </w:p>
        </w:tc>
        <w:tc>
          <w:tcPr>
            <w:tcW w:w="2000"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2366" w:type="dxa"/>
            <w:vAlign w:val="center"/>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黑体"/>
                <w:szCs w:val="21"/>
                <w:highlight w:val="white"/>
                <w:u w:val="single"/>
              </w:rPr>
              <w:t xml:space="preserve">     </w:t>
            </w:r>
            <w:r>
              <w:rPr>
                <w:rFonts w:hint="eastAsia" w:ascii="宋体" w:hAnsi="宋体" w:eastAsia="宋体" w:cs="黑体"/>
                <w:szCs w:val="21"/>
                <w:highlight w:val="white"/>
              </w:rPr>
              <w:t xml:space="preserve">元/公里</w:t>
            </w:r>
            <w:r>
              <w:rPr>
                <w:highlight w:val="white"/>
              </w:rPr>
            </w:r>
            <w:r/>
          </w:p>
        </w:tc>
      </w:tr>
      <w:tr>
        <w:trPr>
          <w:jc w:val="center"/>
          <w:trHeight w:val="629"/>
        </w:trPr>
        <w:tc>
          <w:tcPr>
            <w:tcW w:w="684" w:type="dxa"/>
            <w:vAlign w:val="center"/>
            <w:vMerge w:val="restart"/>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宋体"/>
                <w:szCs w:val="21"/>
                <w:highlight w:val="white"/>
              </w:rPr>
              <w:t xml:space="preserve">2</w:t>
            </w:r>
            <w:r>
              <w:rPr>
                <w:highlight w:val="white"/>
              </w:rPr>
            </w:r>
            <w:r/>
          </w:p>
        </w:tc>
        <w:tc>
          <w:tcPr>
            <w:tcW w:w="1012" w:type="dxa"/>
            <w:vAlign w:val="center"/>
            <w:vMerge w:val="restart"/>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宋体"/>
                <w:szCs w:val="21"/>
                <w:highlight w:val="white"/>
              </w:rPr>
              <w:t xml:space="preserve">考斯特</w:t>
            </w:r>
            <w:r>
              <w:rPr>
                <w:highlight w:val="white"/>
              </w:rPr>
            </w:r>
            <w:r/>
          </w:p>
        </w:tc>
        <w:tc>
          <w:tcPr>
            <w:tcW w:w="1418" w:type="dxa"/>
            <w:vAlign w:val="center"/>
            <w:textDirection w:val="lrTb"/>
            <w:noWrap w:val="false"/>
          </w:tcPr>
          <w:p>
            <w:pPr>
              <w:jc w:val="center"/>
              <w:spacing w:line="400" w:lineRule="exact"/>
              <w:widowControl/>
              <w:rPr>
                <w:rFonts w:hint="eastAsia" w:ascii="宋体" w:hAnsi="宋体" w:eastAsia="宋体" w:cs="黑体"/>
                <w:szCs w:val="21"/>
                <w:highlight w:val="white"/>
              </w:rPr>
            </w:pPr>
            <w:r>
              <w:rPr>
                <w:rFonts w:hint="eastAsia" w:ascii="黑体" w:hAnsi="黑体" w:eastAsia="黑体" w:cs="宋体"/>
                <w:szCs w:val="21"/>
                <w:highlight w:val="white"/>
              </w:rPr>
              <w:t xml:space="preserve">超时计费</w:t>
            </w:r>
            <w:r>
              <w:rPr>
                <w:highlight w:val="white"/>
              </w:rPr>
            </w:r>
            <w:r/>
          </w:p>
        </w:tc>
        <w:tc>
          <w:tcPr>
            <w:tcW w:w="1701" w:type="dxa"/>
            <w:vAlign w:val="center"/>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黑体"/>
                <w:szCs w:val="21"/>
                <w:highlight w:val="white"/>
              </w:rPr>
              <w:t xml:space="preserve">90元/小时</w:t>
            </w:r>
            <w:r>
              <w:rPr>
                <w:highlight w:val="white"/>
              </w:rPr>
            </w:r>
            <w:r/>
          </w:p>
        </w:tc>
        <w:tc>
          <w:tcPr>
            <w:tcW w:w="2000"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2366" w:type="dxa"/>
            <w:vAlign w:val="center"/>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黑体"/>
                <w:szCs w:val="21"/>
                <w:highlight w:val="white"/>
                <w:u w:val="single"/>
              </w:rPr>
              <w:t xml:space="preserve">     </w:t>
            </w:r>
            <w:r>
              <w:rPr>
                <w:rFonts w:hint="eastAsia" w:ascii="宋体" w:hAnsi="宋体" w:eastAsia="宋体" w:cs="黑体"/>
                <w:szCs w:val="21"/>
                <w:highlight w:val="white"/>
              </w:rPr>
              <w:t xml:space="preserve">元/小时</w:t>
            </w:r>
            <w:r>
              <w:rPr>
                <w:highlight w:val="white"/>
              </w:rPr>
            </w:r>
            <w:r/>
          </w:p>
        </w:tc>
      </w:tr>
      <w:tr>
        <w:trPr>
          <w:jc w:val="center"/>
          <w:trHeight w:val="629"/>
        </w:trPr>
        <w:tc>
          <w:tcPr>
            <w:tcW w:w="684"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1012"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1418" w:type="dxa"/>
            <w:vAlign w:val="center"/>
            <w:textDirection w:val="lrTb"/>
            <w:noWrap w:val="false"/>
          </w:tcPr>
          <w:p>
            <w:pPr>
              <w:jc w:val="center"/>
              <w:spacing w:line="400" w:lineRule="exact"/>
              <w:widowControl/>
              <w:rPr>
                <w:rFonts w:hint="eastAsia" w:ascii="宋体" w:hAnsi="宋体" w:eastAsia="宋体" w:cs="黑体"/>
                <w:szCs w:val="21"/>
                <w:highlight w:val="white"/>
              </w:rPr>
            </w:pPr>
            <w:r>
              <w:rPr>
                <w:rFonts w:hint="eastAsia" w:ascii="黑体" w:hAnsi="黑体" w:eastAsia="黑体" w:cs="宋体"/>
                <w:szCs w:val="21"/>
                <w:highlight w:val="white"/>
              </w:rPr>
              <w:t xml:space="preserve">超里程计费</w:t>
            </w:r>
            <w:r>
              <w:rPr>
                <w:highlight w:val="white"/>
              </w:rPr>
            </w:r>
            <w:r/>
          </w:p>
        </w:tc>
        <w:tc>
          <w:tcPr>
            <w:tcW w:w="1701" w:type="dxa"/>
            <w:vAlign w:val="center"/>
            <w:textDirection w:val="lrTb"/>
            <w:noWrap w:val="false"/>
          </w:tcPr>
          <w:p>
            <w:pPr>
              <w:jc w:val="center"/>
              <w:spacing w:line="400" w:lineRule="exact"/>
              <w:widowControl/>
              <w:rPr>
                <w:rFonts w:hint="eastAsia" w:ascii="宋体" w:hAnsi="宋体" w:eastAsia="宋体" w:cs="黑体"/>
                <w:szCs w:val="21"/>
                <w:highlight w:val="white"/>
              </w:rPr>
            </w:pPr>
            <w:r>
              <w:rPr>
                <w:rFonts w:hint="eastAsia" w:ascii="宋体" w:hAnsi="宋体" w:eastAsia="宋体" w:cs="黑体"/>
                <w:szCs w:val="21"/>
                <w:highlight w:val="white"/>
              </w:rPr>
              <w:t xml:space="preserve">5元/公里</w:t>
            </w:r>
            <w:r>
              <w:rPr>
                <w:highlight w:val="white"/>
              </w:rPr>
            </w:r>
            <w:r/>
          </w:p>
        </w:tc>
        <w:tc>
          <w:tcPr>
            <w:tcW w:w="2000"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2366" w:type="dxa"/>
            <w:vAlign w:val="center"/>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黑体"/>
                <w:szCs w:val="21"/>
                <w:highlight w:val="white"/>
                <w:u w:val="single"/>
              </w:rPr>
              <w:t xml:space="preserve">     </w:t>
            </w:r>
            <w:r>
              <w:rPr>
                <w:rFonts w:hint="eastAsia" w:ascii="宋体" w:hAnsi="宋体" w:eastAsia="宋体" w:cs="黑体"/>
                <w:szCs w:val="21"/>
                <w:highlight w:val="white"/>
              </w:rPr>
              <w:t xml:space="preserve">元/公里</w:t>
            </w:r>
            <w:r>
              <w:rPr>
                <w:highlight w:val="white"/>
              </w:rPr>
            </w:r>
            <w:r/>
          </w:p>
        </w:tc>
      </w:tr>
      <w:tr>
        <w:trPr>
          <w:jc w:val="center"/>
          <w:trHeight w:val="629"/>
        </w:trPr>
        <w:tc>
          <w:tcPr>
            <w:tcW w:w="684" w:type="dxa"/>
            <w:vAlign w:val="center"/>
            <w:vMerge w:val="restart"/>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宋体"/>
                <w:szCs w:val="21"/>
                <w:highlight w:val="white"/>
              </w:rPr>
              <w:t xml:space="preserve">3</w:t>
            </w:r>
            <w:r>
              <w:rPr>
                <w:highlight w:val="white"/>
              </w:rPr>
            </w:r>
            <w:r/>
          </w:p>
        </w:tc>
        <w:tc>
          <w:tcPr>
            <w:tcW w:w="1012" w:type="dxa"/>
            <w:vAlign w:val="center"/>
            <w:vMerge w:val="restart"/>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宋体"/>
                <w:szCs w:val="21"/>
                <w:highlight w:val="white"/>
              </w:rPr>
              <w:t xml:space="preserve">商务车</w:t>
            </w:r>
            <w:r>
              <w:rPr>
                <w:highlight w:val="white"/>
              </w:rPr>
            </w:r>
            <w:r/>
          </w:p>
        </w:tc>
        <w:tc>
          <w:tcPr>
            <w:tcW w:w="1418" w:type="dxa"/>
            <w:vAlign w:val="center"/>
            <w:textDirection w:val="lrTb"/>
            <w:noWrap w:val="false"/>
          </w:tcPr>
          <w:p>
            <w:pPr>
              <w:jc w:val="center"/>
              <w:spacing w:line="400" w:lineRule="exact"/>
              <w:widowControl/>
              <w:rPr>
                <w:rFonts w:hint="eastAsia" w:ascii="宋体" w:hAnsi="宋体" w:eastAsia="宋体" w:cs="宋体"/>
                <w:szCs w:val="21"/>
                <w:highlight w:val="white"/>
              </w:rPr>
            </w:pPr>
            <w:r>
              <w:rPr>
                <w:rFonts w:hint="eastAsia" w:ascii="黑体" w:hAnsi="黑体" w:eastAsia="黑体" w:cs="宋体"/>
                <w:szCs w:val="21"/>
                <w:highlight w:val="white"/>
              </w:rPr>
              <w:t xml:space="preserve">超时计费</w:t>
            </w:r>
            <w:r>
              <w:rPr>
                <w:highlight w:val="white"/>
              </w:rPr>
            </w:r>
            <w:r/>
          </w:p>
        </w:tc>
        <w:tc>
          <w:tcPr>
            <w:tcW w:w="1701" w:type="dxa"/>
            <w:vAlign w:val="center"/>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宋体"/>
                <w:szCs w:val="21"/>
                <w:highlight w:val="white"/>
              </w:rPr>
              <w:t xml:space="preserve">80元/小时</w:t>
            </w:r>
            <w:r>
              <w:rPr>
                <w:highlight w:val="white"/>
              </w:rPr>
            </w:r>
            <w:r/>
          </w:p>
        </w:tc>
        <w:tc>
          <w:tcPr>
            <w:tcW w:w="2000"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2366" w:type="dxa"/>
            <w:vAlign w:val="center"/>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黑体"/>
                <w:szCs w:val="21"/>
                <w:highlight w:val="white"/>
                <w:u w:val="single"/>
              </w:rPr>
              <w:t xml:space="preserve">     </w:t>
            </w:r>
            <w:r>
              <w:rPr>
                <w:rFonts w:hint="eastAsia" w:ascii="宋体" w:hAnsi="宋体" w:eastAsia="宋体" w:cs="黑体"/>
                <w:szCs w:val="21"/>
                <w:highlight w:val="white"/>
              </w:rPr>
              <w:t xml:space="preserve">元/小时</w:t>
            </w:r>
            <w:r>
              <w:rPr>
                <w:highlight w:val="white"/>
              </w:rPr>
            </w:r>
            <w:r/>
          </w:p>
        </w:tc>
      </w:tr>
      <w:tr>
        <w:trPr>
          <w:jc w:val="center"/>
          <w:trHeight w:val="629"/>
        </w:trPr>
        <w:tc>
          <w:tcPr>
            <w:tcW w:w="684"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1012"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1418" w:type="dxa"/>
            <w:vAlign w:val="center"/>
            <w:textDirection w:val="lrTb"/>
            <w:noWrap w:val="false"/>
          </w:tcPr>
          <w:p>
            <w:pPr>
              <w:jc w:val="center"/>
              <w:spacing w:line="400" w:lineRule="exact"/>
              <w:widowControl/>
              <w:rPr>
                <w:rFonts w:hint="eastAsia" w:ascii="宋体" w:hAnsi="宋体" w:eastAsia="宋体" w:cs="宋体"/>
                <w:szCs w:val="21"/>
                <w:highlight w:val="white"/>
              </w:rPr>
            </w:pPr>
            <w:r>
              <w:rPr>
                <w:rFonts w:hint="eastAsia" w:ascii="黑体" w:hAnsi="黑体" w:eastAsia="黑体" w:cs="宋体"/>
                <w:szCs w:val="21"/>
                <w:highlight w:val="white"/>
              </w:rPr>
              <w:t xml:space="preserve">超里程计费</w:t>
            </w:r>
            <w:r>
              <w:rPr>
                <w:highlight w:val="white"/>
              </w:rPr>
            </w:r>
            <w:r/>
          </w:p>
        </w:tc>
        <w:tc>
          <w:tcPr>
            <w:tcW w:w="1701" w:type="dxa"/>
            <w:vAlign w:val="center"/>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宋体"/>
                <w:szCs w:val="21"/>
                <w:highlight w:val="white"/>
              </w:rPr>
              <w:t xml:space="preserve">4元/公里</w:t>
            </w:r>
            <w:r>
              <w:rPr>
                <w:highlight w:val="white"/>
              </w:rPr>
            </w:r>
            <w:r/>
          </w:p>
        </w:tc>
        <w:tc>
          <w:tcPr>
            <w:tcW w:w="2000"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2366" w:type="dxa"/>
            <w:vAlign w:val="center"/>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黑体"/>
                <w:szCs w:val="21"/>
                <w:highlight w:val="white"/>
                <w:u w:val="single"/>
              </w:rPr>
              <w:t xml:space="preserve">     </w:t>
            </w:r>
            <w:r>
              <w:rPr>
                <w:rFonts w:hint="eastAsia" w:ascii="宋体" w:hAnsi="宋体" w:eastAsia="宋体" w:cs="黑体"/>
                <w:szCs w:val="21"/>
                <w:highlight w:val="white"/>
              </w:rPr>
              <w:t xml:space="preserve">元/公里</w:t>
            </w:r>
            <w:r>
              <w:rPr>
                <w:highlight w:val="white"/>
              </w:rPr>
            </w:r>
            <w:r/>
          </w:p>
        </w:tc>
      </w:tr>
      <w:tr>
        <w:trPr>
          <w:jc w:val="center"/>
          <w:trHeight w:val="629"/>
        </w:trPr>
        <w:tc>
          <w:tcPr>
            <w:tcW w:w="684" w:type="dxa"/>
            <w:vAlign w:val="center"/>
            <w:vMerge w:val="restart"/>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宋体"/>
                <w:szCs w:val="21"/>
                <w:highlight w:val="white"/>
              </w:rPr>
              <w:t xml:space="preserve">4</w:t>
            </w:r>
            <w:r>
              <w:rPr>
                <w:highlight w:val="white"/>
              </w:rPr>
            </w:r>
            <w:r/>
          </w:p>
        </w:tc>
        <w:tc>
          <w:tcPr>
            <w:tcW w:w="1012" w:type="dxa"/>
            <w:vAlign w:val="center"/>
            <w:vMerge w:val="restart"/>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宋体"/>
                <w:szCs w:val="21"/>
                <w:highlight w:val="white"/>
              </w:rPr>
              <w:t xml:space="preserve">轿车(豪华轿车)</w:t>
            </w:r>
            <w:r>
              <w:rPr>
                <w:highlight w:val="white"/>
              </w:rPr>
            </w:r>
            <w:r/>
          </w:p>
        </w:tc>
        <w:tc>
          <w:tcPr>
            <w:tcW w:w="1418" w:type="dxa"/>
            <w:vAlign w:val="center"/>
            <w:textDirection w:val="lrTb"/>
            <w:noWrap w:val="false"/>
          </w:tcPr>
          <w:p>
            <w:pPr>
              <w:jc w:val="center"/>
              <w:spacing w:line="400" w:lineRule="exact"/>
              <w:widowControl/>
              <w:rPr>
                <w:rFonts w:hint="eastAsia" w:ascii="黑体" w:hAnsi="黑体" w:eastAsia="黑体" w:cs="宋体"/>
                <w:szCs w:val="21"/>
                <w:highlight w:val="white"/>
              </w:rPr>
            </w:pPr>
            <w:r>
              <w:rPr>
                <w:rFonts w:hint="eastAsia" w:ascii="黑体" w:hAnsi="黑体" w:eastAsia="黑体" w:cs="宋体"/>
                <w:szCs w:val="21"/>
                <w:highlight w:val="white"/>
              </w:rPr>
              <w:t xml:space="preserve">超时计费</w:t>
            </w:r>
            <w:r>
              <w:rPr>
                <w:highlight w:val="white"/>
              </w:rPr>
            </w:r>
            <w:r/>
          </w:p>
        </w:tc>
        <w:tc>
          <w:tcPr>
            <w:tcW w:w="1701" w:type="dxa"/>
            <w:vAlign w:val="center"/>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黑体"/>
                <w:szCs w:val="21"/>
                <w:highlight w:val="white"/>
              </w:rPr>
              <w:t xml:space="preserve">90元/小时</w:t>
            </w:r>
            <w:r>
              <w:rPr>
                <w:highlight w:val="white"/>
              </w:rPr>
            </w:r>
            <w:r/>
          </w:p>
        </w:tc>
        <w:tc>
          <w:tcPr>
            <w:tcW w:w="2000"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2366" w:type="dxa"/>
            <w:vAlign w:val="center"/>
            <w:textDirection w:val="lrTb"/>
            <w:noWrap w:val="false"/>
          </w:tcPr>
          <w:p>
            <w:pPr>
              <w:jc w:val="center"/>
              <w:spacing w:line="400" w:lineRule="exact"/>
              <w:widowControl/>
              <w:rPr>
                <w:rFonts w:hint="eastAsia" w:ascii="宋体" w:hAnsi="宋体" w:eastAsia="宋体" w:cs="黑体"/>
                <w:szCs w:val="21"/>
                <w:highlight w:val="white"/>
                <w:u w:val="single"/>
              </w:rPr>
            </w:pPr>
            <w:r>
              <w:rPr>
                <w:rFonts w:hint="eastAsia" w:ascii="宋体" w:hAnsi="宋体" w:eastAsia="宋体" w:cs="黑体"/>
                <w:szCs w:val="21"/>
                <w:highlight w:val="white"/>
                <w:u w:val="single"/>
              </w:rPr>
              <w:t xml:space="preserve">     </w:t>
            </w:r>
            <w:r>
              <w:rPr>
                <w:rFonts w:hint="eastAsia" w:ascii="宋体" w:hAnsi="宋体" w:eastAsia="宋体" w:cs="黑体"/>
                <w:szCs w:val="21"/>
                <w:highlight w:val="white"/>
              </w:rPr>
              <w:t xml:space="preserve">元/小时</w:t>
            </w:r>
            <w:r>
              <w:rPr>
                <w:highlight w:val="white"/>
              </w:rPr>
            </w:r>
            <w:r/>
          </w:p>
        </w:tc>
      </w:tr>
      <w:tr>
        <w:trPr>
          <w:jc w:val="center"/>
          <w:trHeight w:val="629"/>
        </w:trPr>
        <w:tc>
          <w:tcPr>
            <w:tcW w:w="684"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1012"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1418" w:type="dxa"/>
            <w:vAlign w:val="center"/>
            <w:textDirection w:val="lrTb"/>
            <w:noWrap w:val="false"/>
          </w:tcPr>
          <w:p>
            <w:pPr>
              <w:jc w:val="center"/>
              <w:spacing w:line="400" w:lineRule="exact"/>
              <w:widowControl/>
              <w:rPr>
                <w:rFonts w:hint="eastAsia" w:ascii="黑体" w:hAnsi="黑体" w:eastAsia="黑体" w:cs="宋体"/>
                <w:szCs w:val="21"/>
                <w:highlight w:val="white"/>
              </w:rPr>
            </w:pPr>
            <w:r>
              <w:rPr>
                <w:rFonts w:hint="eastAsia" w:ascii="黑体" w:hAnsi="黑体" w:eastAsia="黑体" w:cs="宋体"/>
                <w:szCs w:val="21"/>
                <w:highlight w:val="white"/>
              </w:rPr>
              <w:t xml:space="preserve">超里程计费</w:t>
            </w:r>
            <w:r>
              <w:rPr>
                <w:highlight w:val="white"/>
              </w:rPr>
            </w:r>
            <w:r/>
          </w:p>
        </w:tc>
        <w:tc>
          <w:tcPr>
            <w:tcW w:w="1701" w:type="dxa"/>
            <w:vAlign w:val="center"/>
            <w:textDirection w:val="lrTb"/>
            <w:noWrap w:val="false"/>
          </w:tcPr>
          <w:p>
            <w:pPr>
              <w:jc w:val="center"/>
              <w:spacing w:line="400" w:lineRule="exact"/>
              <w:widowControl/>
              <w:rPr>
                <w:rFonts w:hint="eastAsia" w:ascii="宋体" w:hAnsi="宋体" w:eastAsia="宋体" w:cs="宋体"/>
                <w:szCs w:val="21"/>
                <w:highlight w:val="white"/>
              </w:rPr>
            </w:pPr>
            <w:r>
              <w:rPr>
                <w:rFonts w:hint="eastAsia" w:ascii="宋体" w:hAnsi="宋体" w:eastAsia="宋体" w:cs="黑体"/>
                <w:szCs w:val="21"/>
                <w:highlight w:val="white"/>
              </w:rPr>
              <w:t xml:space="preserve">5元/公里</w:t>
            </w:r>
            <w:r>
              <w:rPr>
                <w:highlight w:val="white"/>
              </w:rPr>
            </w:r>
            <w:r/>
          </w:p>
        </w:tc>
        <w:tc>
          <w:tcPr>
            <w:tcW w:w="2000"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2366" w:type="dxa"/>
            <w:vAlign w:val="center"/>
            <w:textDirection w:val="lrTb"/>
            <w:noWrap w:val="false"/>
          </w:tcPr>
          <w:p>
            <w:pPr>
              <w:jc w:val="center"/>
              <w:spacing w:line="400" w:lineRule="exact"/>
              <w:widowControl/>
              <w:rPr>
                <w:rFonts w:hint="eastAsia" w:ascii="宋体" w:hAnsi="宋体" w:eastAsia="宋体" w:cs="黑体"/>
                <w:szCs w:val="21"/>
                <w:highlight w:val="white"/>
                <w:u w:val="single"/>
              </w:rPr>
            </w:pPr>
            <w:r>
              <w:rPr>
                <w:rFonts w:hint="eastAsia" w:ascii="宋体" w:hAnsi="宋体" w:eastAsia="宋体" w:cs="黑体"/>
                <w:szCs w:val="21"/>
                <w:highlight w:val="white"/>
                <w:u w:val="single"/>
              </w:rPr>
              <w:t xml:space="preserve">     </w:t>
            </w:r>
            <w:r>
              <w:rPr>
                <w:rFonts w:hint="eastAsia" w:ascii="宋体" w:hAnsi="宋体" w:eastAsia="宋体" w:cs="黑体"/>
                <w:szCs w:val="21"/>
                <w:highlight w:val="white"/>
              </w:rPr>
              <w:t xml:space="preserve">元/公里</w:t>
            </w:r>
            <w:r>
              <w:rPr>
                <w:highlight w:val="white"/>
              </w:rPr>
            </w:r>
            <w:r/>
          </w:p>
        </w:tc>
      </w:tr>
    </w:tbl>
    <w:p>
      <w:pPr>
        <w:jc w:val="left"/>
        <w:spacing w:line="360" w:lineRule="auto"/>
        <w:rPr>
          <w:rFonts w:hint="eastAsia" w:ascii="宋体" w:hAnsi="宋体" w:eastAsia="宋体" w:cs="Times New Roman"/>
          <w:bCs/>
          <w:sz w:val="24"/>
          <w:szCs w:val="24"/>
          <w:highlight w:val="white"/>
        </w:rPr>
      </w:pPr>
      <w:r>
        <w:rPr>
          <w:rFonts w:hint="eastAsia" w:ascii="宋体" w:hAnsi="宋体" w:eastAsia="宋体" w:cs="Times New Roman"/>
          <w:color w:val="ff0000"/>
          <w:sz w:val="24"/>
          <w:szCs w:val="20"/>
          <w:highlight w:val="white"/>
        </w:rPr>
        <w:t xml:space="preserve">        </w:t>
      </w:r>
      <w:r>
        <w:rPr>
          <w:rFonts w:hint="eastAsia" w:ascii="宋体" w:hAnsi="宋体" w:eastAsia="宋体" w:cs="Times New Roman"/>
          <w:bCs/>
          <w:sz w:val="24"/>
          <w:szCs w:val="24"/>
          <w:highlight w:val="white"/>
        </w:rPr>
        <w:t xml:space="preserve">注：此表供应商报价时</w:t>
      </w:r>
      <w:r>
        <w:rPr>
          <w:rFonts w:hint="eastAsia" w:ascii="宋体" w:hAnsi="宋体" w:eastAsia="宋体" w:cs="Times New Roman"/>
          <w:bCs/>
          <w:color w:val="ff0000"/>
          <w:sz w:val="24"/>
          <w:szCs w:val="24"/>
          <w:highlight w:val="white"/>
        </w:rPr>
        <w:t xml:space="preserve">折扣率</w:t>
      </w:r>
      <w:r>
        <w:rPr>
          <w:rFonts w:hint="eastAsia" w:ascii="宋体" w:hAnsi="宋体" w:eastAsia="宋体" w:cs="Times New Roman"/>
          <w:bCs/>
          <w:sz w:val="24"/>
          <w:szCs w:val="24"/>
          <w:highlight w:val="white"/>
        </w:rPr>
        <w:t xml:space="preserve">须为统一折扣率。</w:t>
      </w:r>
      <w:r>
        <w:rPr>
          <w:highlight w:val="white"/>
        </w:rPr>
      </w:r>
      <w:r/>
    </w:p>
    <w:p>
      <w:pPr>
        <w:ind w:firstLine="1440"/>
        <w:jc w:val="left"/>
        <w:spacing w:line="360" w:lineRule="auto"/>
        <w:rPr>
          <w:rFonts w:hint="eastAsia" w:ascii="宋体" w:hAnsi="宋体" w:eastAsia="宋体" w:cs="Times New Roman"/>
          <w:bCs/>
          <w:sz w:val="24"/>
          <w:szCs w:val="24"/>
          <w:highlight w:val="white"/>
        </w:rPr>
      </w:pPr>
      <w:r>
        <w:rPr>
          <w:rFonts w:hint="eastAsia" w:ascii="Times New Roman" w:hAnsi="Times New Roman" w:eastAsia="宋体" w:cs="Times New Roman"/>
          <w:color w:val="000000"/>
          <w:sz w:val="24"/>
          <w:szCs w:val="24"/>
          <w:highlight w:val="white"/>
        </w:rPr>
        <w:t xml:space="preserve">投标人</w:t>
      </w:r>
      <w:r>
        <w:rPr>
          <w:rFonts w:hint="eastAsia" w:ascii="宋体" w:hAnsi="宋体" w:eastAsia="宋体" w:cs="Times New Roman"/>
          <w:bCs/>
          <w:sz w:val="24"/>
          <w:szCs w:val="24"/>
          <w:highlight w:val="white"/>
        </w:rPr>
        <w:t xml:space="preserve">（盖章）：</w:t>
      </w:r>
      <w:r>
        <w:rPr>
          <w:highlight w:val="white"/>
        </w:rPr>
      </w:r>
      <w:r/>
    </w:p>
    <w:p>
      <w:pPr>
        <w:ind w:firstLine="1440"/>
        <w:jc w:val="left"/>
        <w:spacing w:line="360" w:lineRule="auto"/>
        <w:rPr>
          <w:rFonts w:hint="eastAsia" w:ascii="宋体" w:hAnsi="宋体" w:eastAsia="宋体" w:cs="Times New Roman"/>
          <w:bCs/>
          <w:sz w:val="24"/>
          <w:szCs w:val="24"/>
          <w:highlight w:val="white"/>
        </w:rPr>
      </w:pPr>
      <w:r>
        <w:rPr>
          <w:rFonts w:hint="eastAsia" w:ascii="宋体" w:hAnsi="宋体" w:eastAsia="宋体" w:cs="Times New Roman"/>
          <w:bCs/>
          <w:sz w:val="24"/>
          <w:szCs w:val="24"/>
          <w:highlight w:val="white"/>
        </w:rPr>
        <w:t xml:space="preserve">法定代表人或委托代理人（签字或盖章）：</w:t>
      </w:r>
      <w:r>
        <w:rPr>
          <w:highlight w:val="white"/>
        </w:rPr>
      </w:r>
      <w:r/>
    </w:p>
    <w:p>
      <w:pPr>
        <w:ind w:firstLine="7502"/>
        <w:spacing w:line="500" w:lineRule="exact"/>
        <w:rPr>
          <w:rFonts w:hint="eastAsia" w:ascii="宋体" w:hAnsi="宋体" w:eastAsia="宋体" w:cs="Times New Roman"/>
          <w:bCs/>
          <w:sz w:val="24"/>
          <w:szCs w:val="24"/>
          <w:highlight w:val="white"/>
        </w:rPr>
      </w:pPr>
      <w:r>
        <w:rPr>
          <w:rFonts w:hint="eastAsia" w:ascii="宋体" w:hAnsi="宋体" w:eastAsia="宋体" w:cs="Times New Roman"/>
          <w:bCs/>
          <w:sz w:val="24"/>
          <w:szCs w:val="24"/>
          <w:highlight w:val="white"/>
        </w:rPr>
      </w:r>
      <w:r>
        <w:rPr>
          <w:highlight w:val="white"/>
        </w:rPr>
      </w:r>
      <w:r/>
    </w:p>
    <w:p>
      <w:pPr>
        <w:ind w:firstLine="7502"/>
        <w:spacing w:line="500" w:lineRule="exact"/>
        <w:rPr>
          <w:rFonts w:ascii="宋体" w:hAnsi="宋体" w:eastAsia="宋体" w:cs="Times New Roman"/>
          <w:color w:val="000000"/>
          <w:sz w:val="24"/>
          <w:szCs w:val="24"/>
          <w:highlight w:val="white"/>
        </w:rPr>
      </w:pPr>
      <w:r>
        <w:rPr>
          <w:rFonts w:hint="eastAsia" w:ascii="宋体" w:hAnsi="宋体" w:eastAsia="宋体" w:cs="Times New Roman"/>
          <w:bCs/>
          <w:sz w:val="24"/>
          <w:szCs w:val="24"/>
          <w:highlight w:val="white"/>
        </w:rPr>
        <w:t xml:space="preserve">年     月     日</w:t>
      </w:r>
      <w:r>
        <w:rPr>
          <w:rFonts w:ascii="宋体" w:hAnsi="宋体" w:eastAsia="宋体" w:cs="Times New Roman"/>
          <w:color w:val="000000"/>
          <w:sz w:val="24"/>
          <w:szCs w:val="24"/>
          <w:highlight w:val="white"/>
        </w:rPr>
      </w:r>
      <w:r/>
    </w:p>
    <w:p>
      <w:pPr>
        <w:jc w:val="left"/>
        <w:keepLines/>
        <w:keepNext/>
        <w:spacing w:before="360" w:after="200" w:line="360" w:lineRule="auto"/>
        <w:rPr>
          <w:rFonts w:ascii="Arial" w:hAnsi="Arial" w:eastAsia="宋体" w:cs="Arial"/>
          <w:i/>
          <w:iCs/>
          <w:sz w:val="36"/>
          <w:highlight w:val="white"/>
          <w:u w:val="single"/>
        </w:rPr>
        <w:outlineLvl w:val="1"/>
      </w:pPr>
      <w:r>
        <w:rPr>
          <w:rFonts w:hint="eastAsia" w:ascii="Arial" w:hAnsi="Arial" w:eastAsia="宋体" w:cs="Arial"/>
          <w:i/>
          <w:iCs/>
          <w:sz w:val="36"/>
          <w:highlight w:val="white"/>
          <w:u w:val="single"/>
        </w:rPr>
        <w:br w:type="column"/>
      </w:r>
      <w:r>
        <w:rPr>
          <w:rFonts w:hint="eastAsia" w:ascii="Arial" w:hAnsi="Arial" w:eastAsia="宋体" w:cs="Arial"/>
          <w:i/>
          <w:iCs/>
          <w:sz w:val="36"/>
          <w:highlight w:val="white"/>
          <w:u w:val="single"/>
        </w:rPr>
        <w:t xml:space="preserve">十五、技术要求响应及偏离表（分包号：**）</w:t>
      </w:r>
      <w:r>
        <w:rPr>
          <w:highlight w:val="white"/>
        </w:rPr>
      </w:r>
      <w:r/>
    </w:p>
    <w:p>
      <w:pPr>
        <w:jc w:val="center"/>
        <w:spacing w:line="360" w:lineRule="auto"/>
        <w:tabs>
          <w:tab w:val="left" w:pos="360" w:leader="none"/>
        </w:tabs>
        <w:rPr>
          <w:rFonts w:ascii="黑体" w:hAnsi="黑体" w:eastAsia="黑体" w:cs="宋体"/>
          <w:bCs/>
          <w:sz w:val="36"/>
          <w:szCs w:val="28"/>
          <w:highlight w:val="white"/>
        </w:rPr>
      </w:pPr>
      <w:r>
        <w:rPr>
          <w:rFonts w:hint="eastAsia" w:ascii="黑体" w:hAnsi="黑体" w:eastAsia="黑体" w:cs="宋体"/>
          <w:bCs/>
          <w:sz w:val="36"/>
          <w:szCs w:val="28"/>
          <w:highlight w:val="white"/>
        </w:rPr>
        <w:t xml:space="preserve">技术要求响应及偏离表</w:t>
      </w:r>
      <w:r>
        <w:rPr>
          <w:highlight w:val="white"/>
        </w:rPr>
      </w:r>
      <w:r/>
    </w:p>
    <w:p>
      <w:pPr>
        <w:jc w:val="left"/>
        <w:spacing w:line="360" w:lineRule="auto"/>
        <w:rPr>
          <w:rFonts w:ascii="Arial" w:hAnsi="Arial" w:eastAsia="宋体" w:cs="Arial"/>
          <w:sz w:val="36"/>
          <w:highlight w:val="white"/>
        </w:rPr>
      </w:pPr>
      <w:r>
        <w:rPr>
          <w:rFonts w:hint="eastAsia" w:ascii="宋体" w:hAnsi="宋体" w:eastAsia="宋体" w:cs="方正仿宋_GBK"/>
          <w:color w:val="000000"/>
          <w:sz w:val="24"/>
          <w:szCs w:val="24"/>
          <w:highlight w:val="white"/>
        </w:rPr>
        <w:t xml:space="preserve">项目名称：      项目编号：      分包号：</w:t>
      </w:r>
      <w:r>
        <w:rPr>
          <w:rFonts w:ascii="宋体" w:hAnsi="宋体" w:eastAsia="宋体" w:cs="Times New Roman"/>
          <w:bCs/>
          <w:color w:val="000000"/>
          <w:sz w:val="24"/>
          <w:szCs w:val="24"/>
          <w:highlight w:val="white"/>
        </w:rPr>
        <w:t xml:space="preserve"> </w:t>
      </w:r>
      <w:r>
        <w:rPr>
          <w:highlight w:val="white"/>
        </w:rPr>
      </w:r>
      <w:r/>
    </w:p>
    <w:tbl>
      <w:tblPr>
        <w:tblStyle w:val="7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序号</w:t>
            </w:r>
            <w:r>
              <w:rPr>
                <w:highlight w:val="white"/>
              </w:rPr>
            </w:r>
            <w:r/>
          </w:p>
        </w:tc>
        <w:tc>
          <w:tcPr>
            <w:tcW w:w="3273"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磋商文件要求</w:t>
            </w:r>
            <w:r>
              <w:rPr>
                <w:highlight w:val="white"/>
              </w:rPr>
            </w:r>
            <w:r/>
          </w:p>
        </w:tc>
        <w:tc>
          <w:tcPr>
            <w:tcW w:w="3024"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响应情况</w:t>
            </w:r>
            <w:r>
              <w:rPr>
                <w:highlight w:val="white"/>
              </w:rPr>
            </w:r>
            <w:r/>
          </w:p>
        </w:tc>
        <w:tc>
          <w:tcPr>
            <w:tcW w:w="1399"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超出、符合或偏离</w:t>
            </w:r>
            <w:r>
              <w:rPr>
                <w:highlight w:val="whit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1</w:t>
            </w:r>
            <w:r>
              <w:rPr>
                <w:highlight w:val="white"/>
              </w:rPr>
            </w:r>
            <w:r/>
          </w:p>
        </w:tc>
        <w:tc>
          <w:tcPr>
            <w:tcW w:w="3273"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302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399"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2</w:t>
            </w:r>
            <w:r>
              <w:rPr>
                <w:highlight w:val="white"/>
              </w:rPr>
            </w:r>
            <w:r/>
          </w:p>
        </w:tc>
        <w:tc>
          <w:tcPr>
            <w:tcW w:w="3273"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302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399"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3</w:t>
            </w:r>
            <w:r>
              <w:rPr>
                <w:highlight w:val="white"/>
              </w:rPr>
            </w:r>
            <w:r/>
          </w:p>
        </w:tc>
        <w:tc>
          <w:tcPr>
            <w:tcW w:w="3273"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302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399"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w:t>
            </w:r>
            <w:r>
              <w:rPr>
                <w:highlight w:val="white"/>
              </w:rPr>
            </w:r>
            <w:r/>
          </w:p>
        </w:tc>
        <w:tc>
          <w:tcPr>
            <w:tcW w:w="3273"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302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399"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r>
    </w:tbl>
    <w:p>
      <w:pPr>
        <w:ind w:firstLine="480"/>
        <w:spacing w:line="500" w:lineRule="exact"/>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p>
      <w:pPr>
        <w:ind w:firstLine="480"/>
        <w:spacing w:line="500" w:lineRule="exact"/>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p>
      <w:pPr>
        <w:ind w:firstLine="480"/>
        <w:spacing w:line="360" w:lineRule="auto"/>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供应商（盖章）：</w:t>
      </w:r>
      <w:r>
        <w:rPr>
          <w:highlight w:val="white"/>
        </w:rPr>
      </w:r>
      <w:r/>
    </w:p>
    <w:p>
      <w:pPr>
        <w:ind w:firstLine="480"/>
        <w:spacing w:line="360" w:lineRule="auto"/>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法定代表人</w:t>
      </w:r>
      <w:r>
        <w:rPr>
          <w:rFonts w:ascii="Calibri" w:hAnsi="Calibri" w:eastAsia="宋体" w:cs="Times New Roman"/>
          <w:sz w:val="24"/>
          <w:szCs w:val="24"/>
          <w:highlight w:val="white"/>
        </w:rPr>
        <w:t xml:space="preserve">（单位负责人）</w:t>
      </w:r>
      <w:r>
        <w:rPr>
          <w:rFonts w:hint="eastAsia" w:ascii="Times New Roman" w:hAnsi="Times New Roman" w:eastAsia="宋体" w:cs="Times New Roman"/>
          <w:color w:val="000000"/>
          <w:sz w:val="24"/>
          <w:szCs w:val="24"/>
          <w:highlight w:val="white"/>
        </w:rPr>
        <w:t xml:space="preserve">或委托代理人（签字或盖章）：</w:t>
      </w:r>
      <w:r>
        <w:rPr>
          <w:highlight w:val="white"/>
        </w:rPr>
      </w:r>
      <w:r/>
    </w:p>
    <w:p>
      <w:pPr>
        <w:ind w:firstLine="480"/>
        <w:spacing w:line="500" w:lineRule="exact"/>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日期：    年     月     日</w:t>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jc w:val="left"/>
        <w:keepLines/>
        <w:keepNext/>
        <w:spacing w:before="360" w:after="200" w:line="360" w:lineRule="auto"/>
        <w:rPr>
          <w:rFonts w:ascii="Arial" w:hAnsi="Arial" w:eastAsia="宋体" w:cs="Arial"/>
          <w:i/>
          <w:iCs/>
          <w:sz w:val="36"/>
          <w:highlight w:val="white"/>
          <w:u w:val="single"/>
        </w:rPr>
        <w:outlineLvl w:val="1"/>
      </w:pPr>
      <w:r>
        <w:rPr>
          <w:highlight w:val="white"/>
        </w:rPr>
      </w:r>
      <w:bookmarkStart w:id="11" w:name="_Hlt26955054"/>
      <w:r>
        <w:rPr>
          <w:highlight w:val="white"/>
        </w:rPr>
      </w:r>
      <w:bookmarkEnd w:id="11"/>
      <w:r>
        <w:rPr>
          <w:rFonts w:hint="eastAsia" w:ascii="Arial" w:hAnsi="Arial" w:eastAsia="宋体" w:cs="Arial"/>
          <w:i/>
          <w:iCs/>
          <w:sz w:val="36"/>
          <w:highlight w:val="white"/>
          <w:u w:val="single"/>
        </w:rPr>
        <w:t xml:space="preserve">十六、商务要求响应及偏离表（分包号：**）</w:t>
      </w:r>
      <w:r>
        <w:rPr>
          <w:highlight w:val="white"/>
        </w:rPr>
      </w:r>
      <w:r/>
    </w:p>
    <w:p>
      <w:pPr>
        <w:jc w:val="center"/>
        <w:spacing w:line="360" w:lineRule="auto"/>
        <w:tabs>
          <w:tab w:val="left" w:pos="360" w:leader="none"/>
        </w:tabs>
        <w:rPr>
          <w:rFonts w:ascii="黑体" w:hAnsi="黑体" w:eastAsia="黑体" w:cs="宋体"/>
          <w:bCs/>
          <w:sz w:val="36"/>
          <w:szCs w:val="28"/>
          <w:highlight w:val="white"/>
        </w:rPr>
      </w:pPr>
      <w:r>
        <w:rPr>
          <w:rFonts w:hint="eastAsia" w:ascii="黑体" w:hAnsi="黑体" w:eastAsia="黑体" w:cs="宋体"/>
          <w:bCs/>
          <w:sz w:val="36"/>
          <w:szCs w:val="28"/>
          <w:highlight w:val="white"/>
        </w:rPr>
        <w:t xml:space="preserve">商务要求响应及偏离表</w:t>
      </w:r>
      <w:r>
        <w:rPr>
          <w:highlight w:val="white"/>
        </w:rPr>
      </w:r>
      <w:r/>
    </w:p>
    <w:p>
      <w:pPr>
        <w:jc w:val="left"/>
        <w:spacing w:line="360" w:lineRule="auto"/>
        <w:rPr>
          <w:highlight w:val="white"/>
        </w:rPr>
      </w:pPr>
      <w:r>
        <w:rPr>
          <w:rFonts w:hint="eastAsia" w:ascii="宋体" w:hAnsi="宋体" w:eastAsia="宋体" w:cs="方正仿宋_GBK"/>
          <w:color w:val="000000"/>
          <w:sz w:val="24"/>
          <w:szCs w:val="24"/>
          <w:highlight w:val="white"/>
        </w:rPr>
        <w:t xml:space="preserve">项目名称：      项目编号：      分包号：</w:t>
      </w:r>
      <w:r>
        <w:rPr>
          <w:rFonts w:ascii="宋体" w:hAnsi="宋体" w:eastAsia="宋体" w:cs="Times New Roman"/>
          <w:bCs/>
          <w:color w:val="000000"/>
          <w:sz w:val="24"/>
          <w:szCs w:val="24"/>
          <w:highlight w:val="white"/>
        </w:rPr>
        <w:t xml:space="preserve"> </w:t>
      </w:r>
      <w:r>
        <w:rPr>
          <w:highlight w:val="white"/>
        </w:rPr>
      </w:r>
      <w:r/>
    </w:p>
    <w:tbl>
      <w:tblPr>
        <w:tblStyle w:val="74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highlight w:val="white"/>
              </w:rPr>
            </w:pPr>
            <w:r>
              <w:rPr>
                <w:highlight w:val="white"/>
              </w:rPr>
            </w:r>
            <w:bookmarkStart w:id="12" w:name="_Hlt26671343"/>
            <w:r>
              <w:rPr>
                <w:highlight w:val="white"/>
              </w:rPr>
            </w:r>
            <w:bookmarkEnd w:id="12"/>
            <w:r>
              <w:rPr>
                <w:highlight w:val="white"/>
              </w:rPr>
            </w:r>
            <w:bookmarkStart w:id="13" w:name="_Hlt26580838"/>
            <w:r>
              <w:rPr>
                <w:highlight w:val="white"/>
              </w:rPr>
            </w:r>
            <w:bookmarkEnd w:id="13"/>
            <w:r>
              <w:rPr>
                <w:highlight w:val="white"/>
              </w:rPr>
            </w:r>
            <w:bookmarkStart w:id="14" w:name="_Hlt26782999"/>
            <w:r>
              <w:rPr>
                <w:highlight w:val="white"/>
              </w:rPr>
            </w:r>
            <w:bookmarkEnd w:id="14"/>
            <w:r>
              <w:rPr>
                <w:highlight w:val="white"/>
              </w:rPr>
            </w:r>
            <w:bookmarkStart w:id="15" w:name="_Hlt26955056"/>
            <w:r>
              <w:rPr>
                <w:highlight w:val="white"/>
              </w:rPr>
            </w:r>
            <w:bookmarkEnd w:id="15"/>
            <w:r>
              <w:rPr>
                <w:highlight w:val="white"/>
              </w:rPr>
            </w:r>
            <w:bookmarkStart w:id="16" w:name="_Hlt26671372"/>
            <w:r>
              <w:rPr>
                <w:highlight w:val="white"/>
              </w:rPr>
            </w:r>
            <w:bookmarkEnd w:id="16"/>
            <w:r>
              <w:rPr>
                <w:highlight w:val="white"/>
              </w:rPr>
            </w:r>
            <w:bookmarkStart w:id="17" w:name="_Hlt24879081"/>
            <w:r>
              <w:rPr>
                <w:highlight w:val="white"/>
              </w:rPr>
            </w:r>
            <w:bookmarkEnd w:id="17"/>
            <w:r>
              <w:rPr>
                <w:highlight w:val="white"/>
              </w:rPr>
            </w:r>
            <w:bookmarkStart w:id="18" w:name="_Hlt26955064"/>
            <w:r>
              <w:rPr>
                <w:highlight w:val="white"/>
              </w:rPr>
            </w:r>
            <w:bookmarkEnd w:id="18"/>
            <w:r>
              <w:rPr>
                <w:highlight w:val="white"/>
              </w:rPr>
            </w:r>
            <w:bookmarkStart w:id="19" w:name="_Hlt26609391"/>
            <w:r>
              <w:rPr>
                <w:highlight w:val="white"/>
              </w:rPr>
            </w:r>
            <w:bookmarkEnd w:id="19"/>
            <w:r>
              <w:rPr>
                <w:rFonts w:hint="eastAsia" w:ascii="宋体" w:hAnsi="宋体" w:eastAsia="宋体" w:cs="Times New Roman"/>
                <w:color w:val="000000"/>
                <w:sz w:val="24"/>
                <w:szCs w:val="24"/>
                <w:highlight w:val="white"/>
              </w:rPr>
              <w:t xml:space="preserve">序号</w:t>
            </w:r>
            <w:r>
              <w:rPr>
                <w:highlight w:val="white"/>
              </w:rPr>
            </w:r>
            <w:r/>
          </w:p>
        </w:tc>
        <w:tc>
          <w:tcPr>
            <w:tcW w:w="3263"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磋商文件要求</w:t>
            </w:r>
            <w:r>
              <w:rPr>
                <w:highlight w:val="white"/>
              </w:rPr>
            </w:r>
            <w:r/>
          </w:p>
        </w:tc>
        <w:tc>
          <w:tcPr>
            <w:tcW w:w="3034"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响应情况</w:t>
            </w:r>
            <w:r>
              <w:rPr>
                <w:highlight w:val="white"/>
              </w:rPr>
            </w:r>
            <w:r/>
          </w:p>
        </w:tc>
        <w:tc>
          <w:tcPr>
            <w:tcW w:w="1391"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超出、符合或偏离</w:t>
            </w:r>
            <w:r>
              <w:rPr>
                <w:highlight w:val="whit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1</w:t>
            </w:r>
            <w:r>
              <w:rPr>
                <w:highlight w:val="white"/>
              </w:rPr>
            </w:r>
            <w:r/>
          </w:p>
        </w:tc>
        <w:tc>
          <w:tcPr>
            <w:tcW w:w="3263"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303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391"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2</w:t>
            </w:r>
            <w:r>
              <w:rPr>
                <w:highlight w:val="white"/>
              </w:rPr>
            </w:r>
            <w:r/>
          </w:p>
        </w:tc>
        <w:tc>
          <w:tcPr>
            <w:tcW w:w="3263"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303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391"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3</w:t>
            </w:r>
            <w:r>
              <w:rPr>
                <w:highlight w:val="white"/>
              </w:rPr>
            </w:r>
            <w:r/>
          </w:p>
        </w:tc>
        <w:tc>
          <w:tcPr>
            <w:tcW w:w="3263"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303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391"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w:t>
            </w:r>
            <w:r>
              <w:rPr>
                <w:highlight w:val="white"/>
              </w:rPr>
            </w:r>
            <w:r/>
          </w:p>
        </w:tc>
        <w:tc>
          <w:tcPr>
            <w:tcW w:w="3263"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303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391"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r>
    </w:tbl>
    <w:p>
      <w:pPr>
        <w:ind w:firstLine="480"/>
        <w:spacing w:line="500" w:lineRule="exact"/>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p>
      <w:pPr>
        <w:ind w:firstLine="480"/>
        <w:spacing w:line="500" w:lineRule="exact"/>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p>
      <w:pPr>
        <w:ind w:firstLine="480"/>
        <w:spacing w:line="360" w:lineRule="auto"/>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供应商（盖章）：</w:t>
      </w:r>
      <w:r>
        <w:rPr>
          <w:highlight w:val="white"/>
        </w:rPr>
      </w:r>
      <w:r/>
    </w:p>
    <w:p>
      <w:pPr>
        <w:ind w:firstLine="480"/>
        <w:spacing w:line="360" w:lineRule="auto"/>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法定代表人</w:t>
      </w:r>
      <w:r>
        <w:rPr>
          <w:rFonts w:ascii="Calibri" w:hAnsi="Calibri" w:eastAsia="宋体" w:cs="Times New Roman"/>
          <w:sz w:val="24"/>
          <w:szCs w:val="24"/>
          <w:highlight w:val="white"/>
        </w:rPr>
        <w:t xml:space="preserve">（单位负责人）</w:t>
      </w:r>
      <w:r>
        <w:rPr>
          <w:rFonts w:hint="eastAsia" w:ascii="Times New Roman" w:hAnsi="Times New Roman" w:eastAsia="宋体" w:cs="Times New Roman"/>
          <w:color w:val="000000"/>
          <w:sz w:val="24"/>
          <w:szCs w:val="24"/>
          <w:highlight w:val="white"/>
        </w:rPr>
        <w:t xml:space="preserve">或委托代理人（签字或盖章）：</w:t>
      </w:r>
      <w:r>
        <w:rPr>
          <w:highlight w:val="white"/>
        </w:rPr>
      </w:r>
      <w:r/>
    </w:p>
    <w:p>
      <w:pPr>
        <w:ind w:firstLine="480"/>
        <w:spacing w:line="500" w:lineRule="exact"/>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日期：    年     月     日</w:t>
      </w:r>
      <w:r>
        <w:rPr>
          <w:highlight w:val="white"/>
        </w:rPr>
      </w:r>
      <w:r/>
    </w:p>
    <w:p>
      <w:pPr>
        <w:spacing w:line="500" w:lineRule="exact"/>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rPr>
          <w:highlight w:val="white"/>
        </w:rPr>
      </w:pPr>
      <w:r>
        <w:rPr>
          <w:highlight w:val="white"/>
        </w:rPr>
      </w:r>
      <w:r>
        <w:rPr>
          <w:highlight w:val="white"/>
        </w:rPr>
      </w:r>
      <w:r/>
    </w:p>
    <w:p>
      <w:pPr>
        <w:jc w:val="left"/>
        <w:keepLines/>
        <w:keepNext/>
        <w:spacing w:before="360" w:after="200" w:line="360" w:lineRule="auto"/>
        <w:rPr>
          <w:rFonts w:ascii="Arial" w:hAnsi="Arial" w:eastAsia="宋体" w:cs="Arial"/>
          <w:iCs/>
          <w:sz w:val="36"/>
          <w:highlight w:val="white"/>
        </w:rPr>
        <w:outlineLvl w:val="1"/>
      </w:pPr>
      <w:r>
        <w:rPr>
          <w:rFonts w:hint="eastAsia" w:ascii="Arial" w:hAnsi="Arial" w:eastAsia="宋体" w:cs="Arial"/>
          <w:iCs/>
          <w:sz w:val="36"/>
          <w:highlight w:val="white"/>
        </w:rPr>
        <w:br w:type="column"/>
      </w:r>
      <w:r>
        <w:rPr>
          <w:rFonts w:hint="eastAsia" w:ascii="Arial" w:hAnsi="Arial" w:eastAsia="宋体" w:cs="Arial"/>
          <w:iCs/>
          <w:sz w:val="36"/>
          <w:highlight w:val="white"/>
        </w:rPr>
        <w:t xml:space="preserve">十七、类似项目业绩一览表（分包号：**）</w:t>
      </w:r>
      <w:r>
        <w:rPr>
          <w:highlight w:val="white"/>
        </w:rPr>
      </w:r>
      <w:r/>
    </w:p>
    <w:p>
      <w:pPr>
        <w:jc w:val="center"/>
        <w:spacing w:line="360" w:lineRule="auto"/>
        <w:tabs>
          <w:tab w:val="left" w:pos="360" w:leader="none"/>
        </w:tabs>
        <w:rPr>
          <w:rFonts w:ascii="黑体" w:hAnsi="黑体" w:eastAsia="黑体" w:cs="宋体"/>
          <w:bCs/>
          <w:sz w:val="36"/>
          <w:szCs w:val="28"/>
          <w:highlight w:val="white"/>
        </w:rPr>
      </w:pPr>
      <w:r>
        <w:rPr>
          <w:rFonts w:hint="eastAsia" w:ascii="黑体" w:hAnsi="黑体" w:eastAsia="黑体" w:cs="宋体"/>
          <w:bCs/>
          <w:sz w:val="36"/>
          <w:szCs w:val="28"/>
          <w:highlight w:val="white"/>
        </w:rPr>
        <w:t xml:space="preserve">类似项目业绩一览表</w:t>
      </w:r>
      <w:r>
        <w:rPr>
          <w:highlight w:val="white"/>
        </w:rPr>
      </w:r>
      <w:r/>
    </w:p>
    <w:p>
      <w:pPr>
        <w:jc w:val="left"/>
        <w:spacing w:line="360" w:lineRule="auto"/>
        <w:rPr>
          <w:highlight w:val="white"/>
        </w:rPr>
      </w:pPr>
      <w:r>
        <w:rPr>
          <w:rFonts w:hint="eastAsia" w:ascii="宋体" w:hAnsi="宋体" w:eastAsia="宋体" w:cs="方正仿宋_GBK"/>
          <w:color w:val="000000"/>
          <w:sz w:val="24"/>
          <w:szCs w:val="24"/>
          <w:highlight w:val="white"/>
        </w:rPr>
        <w:t xml:space="preserve">项目名称：      项目编号：      分包号：</w:t>
      </w:r>
      <w:r>
        <w:rPr>
          <w:rFonts w:ascii="宋体" w:hAnsi="宋体" w:eastAsia="宋体" w:cs="Times New Roman"/>
          <w:bCs/>
          <w:color w:val="000000"/>
          <w:sz w:val="24"/>
          <w:szCs w:val="24"/>
          <w:highlight w:val="white"/>
        </w:rPr>
        <w:t xml:space="preserve"> </w:t>
      </w:r>
      <w:r>
        <w:rPr>
          <w:highlight w:val="white"/>
        </w:rPr>
      </w:r>
      <w:r/>
    </w:p>
    <w:tbl>
      <w:tblPr>
        <w:tblStyle w:val="7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序号</w:t>
            </w:r>
            <w:r>
              <w:rPr>
                <w:highlight w:val="white"/>
              </w:rPr>
            </w:r>
            <w:r/>
          </w:p>
        </w:tc>
        <w:tc>
          <w:tcPr>
            <w:tcW w:w="2686"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项目名称</w:t>
            </w:r>
            <w:r>
              <w:rPr>
                <w:highlight w:val="white"/>
              </w:rPr>
            </w:r>
            <w:r/>
          </w:p>
        </w:tc>
        <w:tc>
          <w:tcPr>
            <w:tcW w:w="1850"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签订时间</w:t>
            </w:r>
            <w:r>
              <w:rPr>
                <w:highlight w:val="white"/>
              </w:rPr>
            </w:r>
            <w:r/>
          </w:p>
        </w:tc>
        <w:tc>
          <w:tcPr>
            <w:tcW w:w="1985"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采购单位</w:t>
            </w:r>
            <w:r>
              <w:rPr>
                <w:highlight w:val="white"/>
              </w:rPr>
            </w:r>
            <w:r/>
          </w:p>
        </w:tc>
        <w:tc>
          <w:tcPr>
            <w:tcW w:w="1309"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主要标的</w:t>
            </w:r>
            <w:r>
              <w:rPr>
                <w:highlight w:val="whit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2686"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850" w:type="dxa"/>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985"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309"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2686"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850" w:type="dxa"/>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985"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309"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2686"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850" w:type="dxa"/>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985"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309"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r>
    </w:tbl>
    <w:p>
      <w:pPr>
        <w:ind w:firstLine="480"/>
        <w:spacing w:line="500" w:lineRule="exact"/>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p>
      <w:pPr>
        <w:ind w:firstLine="480"/>
        <w:spacing w:line="500" w:lineRule="exact"/>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p>
      <w:pPr>
        <w:ind w:firstLine="480"/>
        <w:spacing w:line="360" w:lineRule="auto"/>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供应商（盖章）：</w:t>
      </w:r>
      <w:r>
        <w:rPr>
          <w:highlight w:val="white"/>
        </w:rPr>
      </w:r>
      <w:r/>
    </w:p>
    <w:p>
      <w:pPr>
        <w:ind w:firstLine="480"/>
        <w:spacing w:line="360" w:lineRule="auto"/>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法定代表人</w:t>
      </w:r>
      <w:r>
        <w:rPr>
          <w:rFonts w:ascii="Calibri" w:hAnsi="Calibri" w:eastAsia="宋体" w:cs="Times New Roman"/>
          <w:sz w:val="24"/>
          <w:szCs w:val="24"/>
          <w:highlight w:val="white"/>
        </w:rPr>
        <w:t xml:space="preserve">（单位负责人）</w:t>
      </w:r>
      <w:r>
        <w:rPr>
          <w:rFonts w:hint="eastAsia" w:ascii="Times New Roman" w:hAnsi="Times New Roman" w:eastAsia="宋体" w:cs="Times New Roman"/>
          <w:color w:val="000000"/>
          <w:sz w:val="24"/>
          <w:szCs w:val="24"/>
          <w:highlight w:val="white"/>
        </w:rPr>
        <w:t xml:space="preserve">或委托代理人（签字或盖章）：</w:t>
      </w:r>
      <w:r>
        <w:rPr>
          <w:highlight w:val="white"/>
        </w:rPr>
      </w:r>
      <w:r/>
    </w:p>
    <w:p>
      <w:pPr>
        <w:ind w:firstLine="480"/>
        <w:spacing w:line="500" w:lineRule="exact"/>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日期：    年     月     日</w:t>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jc w:val="left"/>
        <w:keepLines/>
        <w:keepNext/>
        <w:spacing w:before="360" w:after="200" w:line="360" w:lineRule="auto"/>
        <w:rPr>
          <w:rFonts w:ascii="Arial" w:hAnsi="Arial" w:eastAsia="宋体" w:cs="Arial"/>
          <w:iCs/>
          <w:sz w:val="36"/>
          <w:highlight w:val="white"/>
        </w:rPr>
        <w:outlineLvl w:val="1"/>
      </w:pPr>
      <w:r>
        <w:rPr>
          <w:rFonts w:hint="eastAsia" w:ascii="Arial" w:hAnsi="Arial" w:eastAsia="宋体" w:cs="Arial"/>
          <w:iCs/>
          <w:sz w:val="36"/>
          <w:highlight w:val="white"/>
        </w:rPr>
        <w:br w:type="column"/>
      </w:r>
      <w:r>
        <w:rPr>
          <w:rFonts w:hint="eastAsia" w:ascii="Arial" w:hAnsi="Arial" w:eastAsia="宋体" w:cs="Arial"/>
          <w:iCs/>
          <w:sz w:val="36"/>
          <w:highlight w:val="white"/>
        </w:rPr>
        <w:t xml:space="preserve">十八、项目团队人员一览表（分包号：**）</w:t>
      </w:r>
      <w:r>
        <w:rPr>
          <w:highlight w:val="white"/>
        </w:rPr>
      </w:r>
      <w:r/>
    </w:p>
    <w:p>
      <w:pPr>
        <w:jc w:val="center"/>
        <w:spacing w:line="360" w:lineRule="auto"/>
        <w:tabs>
          <w:tab w:val="left" w:pos="360" w:leader="none"/>
        </w:tabs>
        <w:rPr>
          <w:rFonts w:ascii="黑体" w:hAnsi="黑体" w:eastAsia="黑体" w:cs="宋体"/>
          <w:bCs/>
          <w:sz w:val="36"/>
          <w:szCs w:val="28"/>
          <w:highlight w:val="white"/>
        </w:rPr>
      </w:pPr>
      <w:r>
        <w:rPr>
          <w:rFonts w:hint="eastAsia" w:ascii="黑体" w:hAnsi="黑体" w:eastAsia="黑体" w:cs="宋体"/>
          <w:bCs/>
          <w:sz w:val="36"/>
          <w:szCs w:val="28"/>
          <w:highlight w:val="white"/>
        </w:rPr>
        <w:t xml:space="preserve">项目团队人员一览表</w:t>
      </w:r>
      <w:r>
        <w:rPr>
          <w:highlight w:val="white"/>
        </w:rPr>
      </w:r>
      <w:r/>
    </w:p>
    <w:p>
      <w:pPr>
        <w:jc w:val="left"/>
        <w:spacing w:line="360" w:lineRule="auto"/>
        <w:rPr>
          <w:highlight w:val="white"/>
        </w:rPr>
      </w:pPr>
      <w:r>
        <w:rPr>
          <w:rFonts w:hint="eastAsia" w:ascii="宋体" w:hAnsi="宋体" w:eastAsia="宋体" w:cs="方正仿宋_GBK"/>
          <w:color w:val="000000"/>
          <w:sz w:val="24"/>
          <w:szCs w:val="24"/>
          <w:highlight w:val="white"/>
        </w:rPr>
        <w:t xml:space="preserve">项目名称：      项目编号：      分包号：</w:t>
      </w:r>
      <w:r>
        <w:rPr>
          <w:rFonts w:ascii="宋体" w:hAnsi="宋体" w:eastAsia="宋体" w:cs="Times New Roman"/>
          <w:bCs/>
          <w:color w:val="000000"/>
          <w:sz w:val="24"/>
          <w:szCs w:val="24"/>
          <w:highlight w:val="white"/>
        </w:rPr>
        <w:t xml:space="preserve"> </w:t>
      </w:r>
      <w:r>
        <w:rPr>
          <w:highlight w:val="white"/>
        </w:rPr>
      </w:r>
      <w:r/>
    </w:p>
    <w:tbl>
      <w:tblPr>
        <w:tblStyle w:val="7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姓名</w:t>
            </w:r>
            <w:r>
              <w:rPr>
                <w:highlight w:val="white"/>
              </w:rPr>
            </w:r>
            <w:r/>
          </w:p>
        </w:tc>
        <w:tc>
          <w:tcPr>
            <w:tcW w:w="1446"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本项目拟担任职务</w:t>
            </w:r>
            <w:r>
              <w:rPr>
                <w:highlight w:val="white"/>
              </w:rPr>
            </w:r>
            <w:r/>
          </w:p>
        </w:tc>
        <w:tc>
          <w:tcPr>
            <w:tcW w:w="2239"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技术职称、专业资质</w:t>
            </w:r>
            <w:r>
              <w:rPr>
                <w:highlight w:val="white"/>
              </w:rPr>
            </w:r>
            <w:r/>
          </w:p>
        </w:tc>
        <w:tc>
          <w:tcPr>
            <w:tcW w:w="1134"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学历</w:t>
            </w:r>
            <w:r>
              <w:rPr>
                <w:highlight w:val="white"/>
              </w:rPr>
            </w:r>
            <w:r/>
          </w:p>
        </w:tc>
        <w:tc>
          <w:tcPr>
            <w:tcW w:w="1134"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年龄</w:t>
            </w:r>
            <w:r>
              <w:rPr>
                <w:highlight w:val="white"/>
              </w:rPr>
            </w:r>
            <w:r/>
          </w:p>
        </w:tc>
        <w:tc>
          <w:tcPr>
            <w:tcW w:w="1601" w:type="dxa"/>
            <w:vAlign w:val="center"/>
            <w:textDirection w:val="lrTb"/>
            <w:noWrap w:val="false"/>
          </w:tcPr>
          <w:p>
            <w:pPr>
              <w:jc w:val="center"/>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主要资历及担任过的职务</w:t>
            </w:r>
            <w:r>
              <w:rPr>
                <w:highlight w:val="whit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446"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2239" w:type="dxa"/>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134" w:type="dxa"/>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根据项目需求、评分办法确定一览表格式</w:t>
            </w:r>
            <w:r>
              <w:rPr>
                <w:highlight w:val="white"/>
              </w:rPr>
            </w:r>
            <w:r/>
          </w:p>
        </w:tc>
        <w:tc>
          <w:tcPr>
            <w:tcW w:w="113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根据项目需求、评分办法确定一览表格式</w:t>
            </w:r>
            <w:r>
              <w:rPr>
                <w:highlight w:val="white"/>
              </w:rPr>
            </w:r>
            <w:r/>
          </w:p>
        </w:tc>
        <w:tc>
          <w:tcPr>
            <w:tcW w:w="1601"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446"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2239" w:type="dxa"/>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134" w:type="dxa"/>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13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601"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446"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2239" w:type="dxa"/>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134" w:type="dxa"/>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134"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c>
          <w:tcPr>
            <w:tcW w:w="1601" w:type="dxa"/>
            <w:vAlign w:val="center"/>
            <w:textDirection w:val="lrTb"/>
            <w:noWrap w:val="false"/>
          </w:tcPr>
          <w:p>
            <w:pPr>
              <w:jc w:val="center"/>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tc>
      </w:tr>
    </w:tbl>
    <w:p>
      <w:pPr>
        <w:ind w:firstLine="480"/>
        <w:spacing w:line="500" w:lineRule="exact"/>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r>
      <w:r>
        <w:rPr>
          <w:highlight w:val="white"/>
        </w:rPr>
      </w:r>
      <w:r/>
    </w:p>
    <w:p>
      <w:pPr>
        <w:ind w:firstLine="480"/>
        <w:spacing w:line="360" w:lineRule="auto"/>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供应商（盖章）：</w:t>
      </w:r>
      <w:r>
        <w:rPr>
          <w:highlight w:val="white"/>
        </w:rPr>
      </w:r>
      <w:r/>
    </w:p>
    <w:p>
      <w:pPr>
        <w:ind w:firstLine="480"/>
        <w:spacing w:line="360" w:lineRule="auto"/>
        <w:rPr>
          <w:rFonts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法定代表人</w:t>
      </w:r>
      <w:r>
        <w:rPr>
          <w:rFonts w:ascii="Calibri" w:hAnsi="Calibri" w:eastAsia="宋体" w:cs="Times New Roman"/>
          <w:sz w:val="24"/>
          <w:szCs w:val="24"/>
          <w:highlight w:val="white"/>
        </w:rPr>
        <w:t xml:space="preserve">（单位负责人）</w:t>
      </w:r>
      <w:r>
        <w:rPr>
          <w:rFonts w:hint="eastAsia" w:ascii="Times New Roman" w:hAnsi="Times New Roman" w:eastAsia="宋体" w:cs="Times New Roman"/>
          <w:color w:val="000000"/>
          <w:sz w:val="24"/>
          <w:szCs w:val="24"/>
          <w:highlight w:val="white"/>
        </w:rPr>
        <w:t xml:space="preserve">或委托代理人（签字或盖章）：</w:t>
      </w:r>
      <w:r>
        <w:rPr>
          <w:highlight w:val="white"/>
        </w:rPr>
      </w:r>
      <w:r/>
    </w:p>
    <w:p>
      <w:pPr>
        <w:ind w:firstLine="480"/>
        <w:spacing w:line="500" w:lineRule="exact"/>
        <w:rPr>
          <w:rFonts w:hint="eastAsia" w:ascii="Times New Roman" w:hAnsi="Times New Roman" w:eastAsia="宋体" w:cs="Times New Roman"/>
          <w:color w:val="000000"/>
          <w:sz w:val="24"/>
          <w:szCs w:val="24"/>
          <w:highlight w:val="white"/>
        </w:rPr>
        <w:sectPr>
          <w:footnotePr/>
          <w:endnotePr/>
          <w:type w:val="nextPage"/>
          <w:pgSz w:w="11906" w:h="16838" w:orient="portrait"/>
          <w:pgMar w:top="850" w:right="850" w:bottom="850" w:left="850" w:header="851" w:footer="992" w:gutter="0"/>
          <w:cols w:num="1" w:sep="0" w:space="425" w:equalWidth="1"/>
          <w:docGrid w:linePitch="360"/>
        </w:sectPr>
      </w:pPr>
      <w:r>
        <w:rPr>
          <w:rFonts w:hint="eastAsia" w:ascii="Times New Roman" w:hAnsi="Times New Roman" w:eastAsia="宋体" w:cs="Times New Roman"/>
          <w:color w:val="000000"/>
          <w:sz w:val="24"/>
          <w:szCs w:val="24"/>
          <w:highlight w:val="white"/>
        </w:rPr>
        <w:t xml:space="preserve">日期：    年     月     日</w:t>
      </w:r>
      <w:r>
        <w:rPr>
          <w:highlight w:val="white"/>
        </w:rPr>
      </w:r>
      <w:r/>
    </w:p>
    <w:p>
      <w:pPr>
        <w:jc w:val="center"/>
        <w:rPr>
          <w:rFonts w:ascii="黑体" w:hAnsi="黑体" w:eastAsia="黑体" w:cs="仿宋"/>
          <w:bCs/>
          <w:color w:val="000000"/>
          <w:sz w:val="40"/>
          <w:szCs w:val="32"/>
          <w:highlight w:val="white"/>
        </w:rPr>
      </w:pPr>
      <w:r>
        <w:rPr>
          <w:rFonts w:hint="eastAsia" w:ascii="黑体" w:hAnsi="黑体" w:eastAsia="黑体" w:cs="仿宋"/>
          <w:bCs/>
          <w:color w:val="000000"/>
          <w:sz w:val="40"/>
          <w:szCs w:val="32"/>
          <w:highlight w:val="white"/>
        </w:rPr>
        <w:t xml:space="preserve">质疑函范本</w:t>
      </w:r>
      <w:r>
        <w:rPr>
          <w:highlight w:val="white"/>
        </w:rPr>
      </w:r>
      <w:r/>
    </w:p>
    <w:p>
      <w:pPr>
        <w:spacing w:line="500" w:lineRule="exact"/>
        <w:rPr>
          <w:rFonts w:ascii="宋体" w:hAnsi="宋体" w:eastAsia="宋体" w:cs="仿宋"/>
          <w:bCs/>
          <w:color w:val="000000"/>
          <w:sz w:val="24"/>
          <w:szCs w:val="24"/>
          <w:highlight w:val="white"/>
        </w:rPr>
      </w:pPr>
      <w:r>
        <w:rPr>
          <w:rFonts w:hint="eastAsia" w:ascii="宋体" w:hAnsi="宋体" w:eastAsia="宋体" w:cs="仿宋"/>
          <w:bCs/>
          <w:color w:val="000000"/>
          <w:sz w:val="24"/>
          <w:szCs w:val="24"/>
          <w:highlight w:val="white"/>
        </w:rPr>
        <w:t xml:space="preserve">致：</w:t>
      </w:r>
      <w:r>
        <w:rPr>
          <w:rFonts w:hint="eastAsia" w:ascii="宋体" w:hAnsi="宋体" w:eastAsia="宋体" w:cs="仿宋"/>
          <w:color w:val="000000"/>
          <w:sz w:val="24"/>
          <w:szCs w:val="24"/>
          <w:highlight w:val="white"/>
          <w:u w:val="single"/>
        </w:rPr>
        <w:t xml:space="preserve">                                                                 </w:t>
      </w:r>
      <w:r>
        <w:rPr>
          <w:highlight w:val="white"/>
        </w:rPr>
      </w:r>
      <w:r/>
    </w:p>
    <w:p>
      <w:pPr>
        <w:spacing w:line="500" w:lineRule="exact"/>
        <w:rPr>
          <w:rFonts w:ascii="黑体" w:hAnsi="黑体" w:eastAsia="黑体" w:cs="仿宋"/>
          <w:bCs/>
          <w:color w:val="000000"/>
          <w:sz w:val="24"/>
          <w:szCs w:val="24"/>
          <w:highlight w:val="white"/>
        </w:rPr>
      </w:pPr>
      <w:r>
        <w:rPr>
          <w:rFonts w:hint="eastAsia" w:ascii="黑体" w:hAnsi="黑体" w:eastAsia="黑体" w:cs="仿宋"/>
          <w:bCs/>
          <w:color w:val="000000"/>
          <w:sz w:val="24"/>
          <w:szCs w:val="24"/>
          <w:highlight w:val="white"/>
        </w:rPr>
        <w:t xml:space="preserve">一、质疑供应商基本信息</w:t>
      </w:r>
      <w:r>
        <w:rPr>
          <w:highlight w:val="white"/>
        </w:rPr>
      </w:r>
      <w:r/>
    </w:p>
    <w:p>
      <w:pPr>
        <w:spacing w:line="500" w:lineRule="exact"/>
        <w:rPr>
          <w:rFonts w:ascii="宋体" w:hAnsi="宋体" w:eastAsia="宋体" w:cs="仿宋"/>
          <w:color w:val="000000"/>
          <w:sz w:val="24"/>
          <w:szCs w:val="24"/>
          <w:highlight w:val="white"/>
          <w:u w:val="single"/>
        </w:rPr>
      </w:pPr>
      <w:r>
        <w:rPr>
          <w:rFonts w:hint="eastAsia" w:ascii="宋体" w:hAnsi="宋体" w:eastAsia="宋体" w:cs="仿宋"/>
          <w:color w:val="000000"/>
          <w:sz w:val="24"/>
          <w:szCs w:val="24"/>
          <w:highlight w:val="white"/>
        </w:rPr>
        <w:t xml:space="preserve">质疑供应商：</w:t>
      </w:r>
      <w:r>
        <w:rPr>
          <w:rFonts w:hint="eastAsia" w:ascii="宋体" w:hAnsi="宋体" w:eastAsia="宋体" w:cs="仿宋"/>
          <w:color w:val="000000"/>
          <w:sz w:val="24"/>
          <w:szCs w:val="24"/>
          <w:highlight w:val="white"/>
          <w:u w:val="single"/>
        </w:rPr>
        <w:t xml:space="preserve">                                                         </w:t>
      </w:r>
      <w:r>
        <w:rPr>
          <w:highlight w:val="white"/>
        </w:rPr>
      </w:r>
      <w:r/>
    </w:p>
    <w:p>
      <w:pPr>
        <w:spacing w:line="500" w:lineRule="exact"/>
        <w:rPr>
          <w:rFonts w:ascii="宋体" w:hAnsi="宋体" w:eastAsia="宋体" w:cs="仿宋"/>
          <w:color w:val="000000"/>
          <w:sz w:val="24"/>
          <w:szCs w:val="24"/>
          <w:highlight w:val="white"/>
        </w:rPr>
      </w:pPr>
      <w:r>
        <w:rPr>
          <w:rFonts w:hint="eastAsia" w:ascii="宋体" w:hAnsi="宋体" w:eastAsia="宋体" w:cs="仿宋"/>
          <w:color w:val="000000"/>
          <w:sz w:val="24"/>
          <w:szCs w:val="24"/>
          <w:highlight w:val="white"/>
        </w:rPr>
        <w:t xml:space="preserve">地址：</w:t>
      </w:r>
      <w:r>
        <w:rPr>
          <w:rFonts w:hint="eastAsia" w:ascii="宋体" w:hAnsi="宋体" w:eastAsia="宋体" w:cs="仿宋"/>
          <w:color w:val="000000"/>
          <w:sz w:val="24"/>
          <w:szCs w:val="24"/>
          <w:highlight w:val="white"/>
          <w:u w:val="single"/>
        </w:rPr>
        <w:t xml:space="preserve">                             </w:t>
      </w:r>
      <w:r>
        <w:rPr>
          <w:rFonts w:hint="eastAsia" w:ascii="宋体" w:hAnsi="宋体" w:eastAsia="宋体" w:cs="仿宋"/>
          <w:color w:val="000000"/>
          <w:sz w:val="24"/>
          <w:szCs w:val="24"/>
          <w:highlight w:val="white"/>
        </w:rPr>
        <w:t xml:space="preserve">邮编：</w:t>
      </w:r>
      <w:r>
        <w:rPr>
          <w:rFonts w:hint="eastAsia" w:ascii="宋体" w:hAnsi="宋体" w:eastAsia="宋体" w:cs="仿宋"/>
          <w:color w:val="000000"/>
          <w:sz w:val="24"/>
          <w:szCs w:val="24"/>
          <w:highlight w:val="white"/>
          <w:u w:val="single"/>
        </w:rPr>
        <w:t xml:space="preserve">                            </w:t>
      </w:r>
      <w:r>
        <w:rPr>
          <w:highlight w:val="white"/>
        </w:rPr>
      </w:r>
      <w:r/>
    </w:p>
    <w:p>
      <w:pPr>
        <w:spacing w:line="500" w:lineRule="exact"/>
        <w:rPr>
          <w:rFonts w:ascii="宋体" w:hAnsi="宋体" w:eastAsia="宋体" w:cs="仿宋"/>
          <w:color w:val="000000"/>
          <w:sz w:val="24"/>
          <w:szCs w:val="24"/>
          <w:highlight w:val="white"/>
        </w:rPr>
      </w:pPr>
      <w:r>
        <w:rPr>
          <w:rFonts w:hint="eastAsia" w:ascii="宋体" w:hAnsi="宋体" w:eastAsia="宋体" w:cs="仿宋"/>
          <w:color w:val="000000"/>
          <w:sz w:val="24"/>
          <w:szCs w:val="24"/>
          <w:highlight w:val="white"/>
        </w:rPr>
        <w:t xml:space="preserve">联系人：</w:t>
      </w:r>
      <w:r>
        <w:rPr>
          <w:rFonts w:hint="eastAsia" w:ascii="宋体" w:hAnsi="宋体" w:eastAsia="宋体" w:cs="仿宋"/>
          <w:color w:val="000000"/>
          <w:sz w:val="24"/>
          <w:szCs w:val="24"/>
          <w:highlight w:val="white"/>
          <w:u w:val="single"/>
        </w:rPr>
        <w:t xml:space="preserve">                      </w:t>
      </w:r>
      <w:r>
        <w:rPr>
          <w:rFonts w:hint="eastAsia" w:ascii="宋体" w:hAnsi="宋体" w:eastAsia="宋体" w:cs="仿宋"/>
          <w:color w:val="000000"/>
          <w:sz w:val="24"/>
          <w:szCs w:val="24"/>
          <w:highlight w:val="white"/>
        </w:rPr>
        <w:t xml:space="preserve">联系电话：</w:t>
      </w:r>
      <w:r>
        <w:rPr>
          <w:rFonts w:hint="eastAsia" w:ascii="宋体" w:hAnsi="宋体" w:eastAsia="宋体" w:cs="仿宋"/>
          <w:color w:val="000000"/>
          <w:sz w:val="24"/>
          <w:szCs w:val="24"/>
          <w:highlight w:val="white"/>
          <w:u w:val="single"/>
        </w:rPr>
        <w:t xml:space="preserve">                             </w:t>
      </w:r>
      <w:r>
        <w:rPr>
          <w:highlight w:val="white"/>
        </w:rPr>
      </w:r>
      <w:r/>
    </w:p>
    <w:p>
      <w:pPr>
        <w:spacing w:line="500" w:lineRule="exact"/>
        <w:rPr>
          <w:rFonts w:ascii="宋体" w:hAnsi="宋体" w:eastAsia="宋体" w:cs="仿宋"/>
          <w:color w:val="000000"/>
          <w:sz w:val="24"/>
          <w:szCs w:val="24"/>
          <w:highlight w:val="white"/>
          <w:u w:val="single"/>
        </w:rPr>
      </w:pPr>
      <w:r>
        <w:rPr>
          <w:rFonts w:hint="eastAsia" w:ascii="宋体" w:hAnsi="宋体" w:eastAsia="宋体" w:cs="仿宋"/>
          <w:color w:val="000000"/>
          <w:sz w:val="24"/>
          <w:szCs w:val="24"/>
          <w:highlight w:val="white"/>
        </w:rPr>
        <w:t xml:space="preserve">授权代表：</w:t>
      </w:r>
      <w:r>
        <w:rPr>
          <w:rFonts w:hint="eastAsia" w:ascii="宋体" w:hAnsi="宋体" w:eastAsia="宋体" w:cs="仿宋"/>
          <w:color w:val="000000"/>
          <w:sz w:val="24"/>
          <w:szCs w:val="24"/>
          <w:highlight w:val="white"/>
          <w:u w:val="single"/>
        </w:rPr>
        <w:t xml:space="preserve">                                                           </w:t>
      </w:r>
      <w:r>
        <w:rPr>
          <w:highlight w:val="white"/>
        </w:rPr>
      </w:r>
      <w:r/>
    </w:p>
    <w:p>
      <w:pPr>
        <w:spacing w:line="500" w:lineRule="exact"/>
        <w:rPr>
          <w:rFonts w:ascii="宋体" w:hAnsi="宋体" w:eastAsia="宋体" w:cs="仿宋"/>
          <w:color w:val="000000"/>
          <w:sz w:val="24"/>
          <w:szCs w:val="24"/>
          <w:highlight w:val="white"/>
        </w:rPr>
      </w:pPr>
      <w:r>
        <w:rPr>
          <w:rFonts w:hint="eastAsia" w:ascii="宋体" w:hAnsi="宋体" w:eastAsia="宋体" w:cs="仿宋"/>
          <w:color w:val="000000"/>
          <w:sz w:val="24"/>
          <w:szCs w:val="24"/>
          <w:highlight w:val="white"/>
        </w:rPr>
        <w:t xml:space="preserve">联系电话：</w:t>
      </w:r>
      <w:r>
        <w:rPr>
          <w:rFonts w:hint="eastAsia" w:ascii="宋体" w:hAnsi="宋体" w:eastAsia="宋体" w:cs="仿宋"/>
          <w:color w:val="000000"/>
          <w:sz w:val="24"/>
          <w:szCs w:val="24"/>
          <w:highlight w:val="white"/>
          <w:u w:val="single"/>
        </w:rPr>
        <w:t xml:space="preserve">                                                           </w:t>
      </w:r>
      <w:r>
        <w:rPr>
          <w:highlight w:val="white"/>
        </w:rPr>
      </w:r>
      <w:r/>
    </w:p>
    <w:p>
      <w:pPr>
        <w:spacing w:line="500" w:lineRule="exact"/>
        <w:rPr>
          <w:rFonts w:ascii="宋体" w:hAnsi="宋体" w:eastAsia="宋体" w:cs="仿宋"/>
          <w:color w:val="000000"/>
          <w:sz w:val="24"/>
          <w:szCs w:val="24"/>
          <w:highlight w:val="white"/>
        </w:rPr>
      </w:pPr>
      <w:r>
        <w:rPr>
          <w:rFonts w:hint="eastAsia" w:ascii="宋体" w:hAnsi="宋体" w:eastAsia="宋体" w:cs="仿宋"/>
          <w:color w:val="000000"/>
          <w:sz w:val="24"/>
          <w:szCs w:val="24"/>
          <w:highlight w:val="white"/>
        </w:rPr>
        <w:t xml:space="preserve">地址：</w:t>
      </w:r>
      <w:r>
        <w:rPr>
          <w:rFonts w:ascii="宋体" w:hAnsi="宋体" w:eastAsia="宋体" w:cs="仿宋"/>
          <w:color w:val="000000"/>
          <w:sz w:val="24"/>
          <w:szCs w:val="24"/>
          <w:highlight w:val="white"/>
        </w:rPr>
        <w:t xml:space="preserve"> </w:t>
      </w:r>
      <w:r>
        <w:rPr>
          <w:rFonts w:hint="eastAsia" w:ascii="宋体" w:hAnsi="宋体" w:eastAsia="宋体" w:cs="仿宋"/>
          <w:color w:val="000000"/>
          <w:sz w:val="24"/>
          <w:szCs w:val="24"/>
          <w:highlight w:val="white"/>
          <w:u w:val="single"/>
        </w:rPr>
        <w:t xml:space="preserve">                        </w:t>
      </w:r>
      <w:r>
        <w:rPr>
          <w:rFonts w:hint="eastAsia" w:ascii="宋体" w:hAnsi="宋体" w:eastAsia="宋体" w:cs="仿宋"/>
          <w:color w:val="000000"/>
          <w:sz w:val="24"/>
          <w:szCs w:val="24"/>
          <w:highlight w:val="white"/>
        </w:rPr>
        <w:t xml:space="preserve">邮编：</w:t>
      </w:r>
      <w:r>
        <w:rPr>
          <w:rFonts w:hint="eastAsia" w:ascii="宋体" w:hAnsi="宋体" w:eastAsia="宋体" w:cs="仿宋"/>
          <w:color w:val="000000"/>
          <w:sz w:val="24"/>
          <w:szCs w:val="24"/>
          <w:highlight w:val="white"/>
          <w:u w:val="single"/>
        </w:rPr>
        <w:t xml:space="preserve">                                </w:t>
      </w:r>
      <w:r>
        <w:rPr>
          <w:highlight w:val="white"/>
        </w:rPr>
      </w:r>
      <w:r/>
    </w:p>
    <w:p>
      <w:pPr>
        <w:spacing w:line="500" w:lineRule="exact"/>
        <w:rPr>
          <w:rFonts w:ascii="黑体" w:hAnsi="黑体" w:eastAsia="黑体" w:cs="仿宋"/>
          <w:bCs/>
          <w:color w:val="000000"/>
          <w:sz w:val="24"/>
          <w:szCs w:val="24"/>
          <w:highlight w:val="white"/>
        </w:rPr>
      </w:pPr>
      <w:r>
        <w:rPr>
          <w:rFonts w:hint="eastAsia" w:ascii="黑体" w:hAnsi="黑体" w:eastAsia="黑体" w:cs="仿宋"/>
          <w:bCs/>
          <w:color w:val="000000"/>
          <w:sz w:val="24"/>
          <w:szCs w:val="24"/>
          <w:highlight w:val="white"/>
        </w:rPr>
        <w:t xml:space="preserve">二、质疑项目基本情况</w:t>
      </w:r>
      <w:r>
        <w:rPr>
          <w:highlight w:val="white"/>
        </w:rPr>
      </w:r>
      <w:r/>
    </w:p>
    <w:p>
      <w:pPr>
        <w:spacing w:line="500" w:lineRule="exact"/>
        <w:rPr>
          <w:rFonts w:ascii="宋体" w:hAnsi="宋体" w:eastAsia="宋体" w:cs="仿宋"/>
          <w:color w:val="000000"/>
          <w:sz w:val="24"/>
          <w:szCs w:val="24"/>
          <w:highlight w:val="white"/>
        </w:rPr>
      </w:pPr>
      <w:r>
        <w:rPr>
          <w:rFonts w:hint="eastAsia" w:ascii="宋体" w:hAnsi="宋体" w:eastAsia="宋体" w:cs="仿宋"/>
          <w:color w:val="000000"/>
          <w:sz w:val="24"/>
          <w:szCs w:val="24"/>
          <w:highlight w:val="white"/>
        </w:rPr>
        <w:t xml:space="preserve">质疑项目的名称：</w:t>
      </w:r>
      <w:r>
        <w:rPr>
          <w:rFonts w:hint="eastAsia" w:ascii="宋体" w:hAnsi="宋体" w:eastAsia="宋体" w:cs="仿宋"/>
          <w:color w:val="000000"/>
          <w:sz w:val="24"/>
          <w:szCs w:val="24"/>
          <w:highlight w:val="white"/>
          <w:u w:val="single"/>
        </w:rPr>
        <w:t xml:space="preserve">                                                     </w:t>
      </w:r>
      <w:r>
        <w:rPr>
          <w:highlight w:val="white"/>
        </w:rPr>
      </w:r>
      <w:r/>
    </w:p>
    <w:p>
      <w:pPr>
        <w:spacing w:line="500" w:lineRule="exact"/>
        <w:rPr>
          <w:rFonts w:ascii="宋体" w:hAnsi="宋体" w:eastAsia="宋体" w:cs="仿宋"/>
          <w:color w:val="000000"/>
          <w:sz w:val="24"/>
          <w:szCs w:val="24"/>
          <w:highlight w:val="white"/>
        </w:rPr>
      </w:pPr>
      <w:r>
        <w:rPr>
          <w:rFonts w:hint="eastAsia" w:ascii="宋体" w:hAnsi="宋体" w:eastAsia="宋体" w:cs="仿宋"/>
          <w:color w:val="000000"/>
          <w:sz w:val="24"/>
          <w:szCs w:val="24"/>
          <w:highlight w:val="white"/>
        </w:rPr>
        <w:t xml:space="preserve">质疑项目的编号：</w:t>
      </w:r>
      <w:r>
        <w:rPr>
          <w:rFonts w:hint="eastAsia" w:ascii="宋体" w:hAnsi="宋体" w:eastAsia="宋体" w:cs="仿宋"/>
          <w:color w:val="000000"/>
          <w:sz w:val="24"/>
          <w:szCs w:val="24"/>
          <w:highlight w:val="white"/>
          <w:u w:val="single"/>
        </w:rPr>
        <w:t xml:space="preserve">                         </w:t>
      </w:r>
      <w:r>
        <w:rPr>
          <w:rFonts w:hint="eastAsia" w:ascii="宋体" w:hAnsi="宋体" w:eastAsia="宋体" w:cs="仿宋"/>
          <w:color w:val="000000"/>
          <w:sz w:val="24"/>
          <w:szCs w:val="24"/>
          <w:highlight w:val="white"/>
        </w:rPr>
        <w:t xml:space="preserve">包号：</w:t>
      </w:r>
      <w:r>
        <w:rPr>
          <w:rFonts w:hint="eastAsia" w:ascii="宋体" w:hAnsi="宋体" w:eastAsia="宋体" w:cs="仿宋"/>
          <w:color w:val="000000"/>
          <w:sz w:val="24"/>
          <w:szCs w:val="24"/>
          <w:highlight w:val="white"/>
          <w:u w:val="single"/>
        </w:rPr>
        <w:t xml:space="preserve">                      </w:t>
      </w:r>
      <w:r>
        <w:rPr>
          <w:highlight w:val="white"/>
        </w:rPr>
      </w:r>
      <w:r/>
    </w:p>
    <w:p>
      <w:pPr>
        <w:spacing w:line="500" w:lineRule="exact"/>
        <w:rPr>
          <w:rFonts w:ascii="宋体" w:hAnsi="宋体" w:eastAsia="宋体" w:cs="仿宋"/>
          <w:color w:val="000000"/>
          <w:sz w:val="24"/>
          <w:szCs w:val="24"/>
          <w:highlight w:val="white"/>
          <w:u w:val="single"/>
        </w:rPr>
      </w:pPr>
      <w:r>
        <w:rPr>
          <w:rFonts w:hint="eastAsia" w:ascii="宋体" w:hAnsi="宋体" w:eastAsia="宋体" w:cs="仿宋"/>
          <w:color w:val="000000"/>
          <w:sz w:val="24"/>
          <w:szCs w:val="24"/>
          <w:highlight w:val="white"/>
        </w:rPr>
        <w:t xml:space="preserve">采购人名称：</w:t>
      </w:r>
      <w:r>
        <w:rPr>
          <w:rFonts w:hint="eastAsia" w:ascii="宋体" w:hAnsi="宋体" w:eastAsia="宋体" w:cs="仿宋"/>
          <w:color w:val="000000"/>
          <w:sz w:val="24"/>
          <w:szCs w:val="24"/>
          <w:highlight w:val="white"/>
          <w:u w:val="single"/>
        </w:rPr>
        <w:t xml:space="preserve">                                                         </w:t>
      </w:r>
      <w:r>
        <w:rPr>
          <w:highlight w:val="white"/>
        </w:rPr>
      </w:r>
      <w:r/>
    </w:p>
    <w:p>
      <w:pPr>
        <w:spacing w:line="500" w:lineRule="exact"/>
        <w:rPr>
          <w:rFonts w:ascii="宋体" w:hAnsi="宋体" w:eastAsia="宋体" w:cs="仿宋"/>
          <w:color w:val="000000"/>
          <w:sz w:val="24"/>
          <w:szCs w:val="24"/>
          <w:highlight w:val="white"/>
        </w:rPr>
      </w:pPr>
      <w:r>
        <w:rPr>
          <w:rFonts w:hint="eastAsia" w:ascii="宋体" w:hAnsi="宋体" w:eastAsia="宋体" w:cs="仿宋"/>
          <w:color w:val="000000"/>
          <w:sz w:val="24"/>
          <w:szCs w:val="24"/>
          <w:highlight w:val="white"/>
        </w:rPr>
        <w:t xml:space="preserve">采购文件获取日期：</w:t>
      </w:r>
      <w:r>
        <w:rPr>
          <w:rFonts w:hint="eastAsia" w:ascii="宋体" w:hAnsi="宋体" w:eastAsia="宋体" w:cs="仿宋"/>
          <w:color w:val="000000"/>
          <w:sz w:val="24"/>
          <w:szCs w:val="24"/>
          <w:highlight w:val="white"/>
          <w:u w:val="single"/>
        </w:rPr>
        <w:t xml:space="preserve">                                                   </w:t>
      </w:r>
      <w:r>
        <w:rPr>
          <w:highlight w:val="white"/>
        </w:rPr>
      </w:r>
      <w:r/>
    </w:p>
    <w:p>
      <w:pPr>
        <w:spacing w:line="500" w:lineRule="exact"/>
        <w:rPr>
          <w:rFonts w:ascii="黑体" w:hAnsi="黑体" w:eastAsia="黑体" w:cs="仿宋"/>
          <w:bCs/>
          <w:color w:val="000000"/>
          <w:sz w:val="24"/>
          <w:szCs w:val="24"/>
          <w:highlight w:val="white"/>
        </w:rPr>
      </w:pPr>
      <w:r>
        <w:rPr>
          <w:rFonts w:hint="eastAsia" w:ascii="黑体" w:hAnsi="黑体" w:eastAsia="黑体" w:cs="仿宋"/>
          <w:bCs/>
          <w:color w:val="000000"/>
          <w:sz w:val="24"/>
          <w:szCs w:val="24"/>
          <w:highlight w:val="white"/>
        </w:rPr>
        <w:t xml:space="preserve">三、质疑事项具体内容</w:t>
      </w:r>
      <w:r>
        <w:rPr>
          <w:highlight w:val="white"/>
        </w:rPr>
      </w:r>
      <w:r/>
    </w:p>
    <w:p>
      <w:pPr>
        <w:spacing w:line="500" w:lineRule="exact"/>
        <w:rPr>
          <w:rFonts w:ascii="宋体" w:hAnsi="宋体" w:eastAsia="宋体" w:cs="仿宋"/>
          <w:color w:val="000000"/>
          <w:sz w:val="24"/>
          <w:szCs w:val="24"/>
          <w:highlight w:val="white"/>
          <w:u w:val="single"/>
        </w:rPr>
      </w:pPr>
      <w:r>
        <w:rPr>
          <w:rFonts w:hint="eastAsia" w:ascii="宋体" w:hAnsi="宋体" w:eastAsia="宋体" w:cs="仿宋"/>
          <w:color w:val="000000"/>
          <w:sz w:val="24"/>
          <w:szCs w:val="24"/>
          <w:highlight w:val="white"/>
        </w:rPr>
        <w:t xml:space="preserve">质疑事项1：</w:t>
      </w:r>
      <w:r>
        <w:rPr>
          <w:rFonts w:hint="eastAsia" w:ascii="宋体" w:hAnsi="宋体" w:eastAsia="宋体" w:cs="仿宋"/>
          <w:color w:val="000000"/>
          <w:sz w:val="24"/>
          <w:szCs w:val="24"/>
          <w:highlight w:val="white"/>
          <w:u w:val="single"/>
        </w:rPr>
        <w:t xml:space="preserve">                                                          </w:t>
      </w:r>
      <w:r>
        <w:rPr>
          <w:highlight w:val="white"/>
        </w:rPr>
      </w:r>
      <w:r/>
    </w:p>
    <w:p>
      <w:pPr>
        <w:spacing w:line="500" w:lineRule="exact"/>
        <w:rPr>
          <w:rFonts w:ascii="宋体" w:hAnsi="宋体" w:eastAsia="宋体" w:cs="仿宋"/>
          <w:color w:val="000000"/>
          <w:sz w:val="24"/>
          <w:szCs w:val="24"/>
          <w:highlight w:val="white"/>
          <w:u w:val="single"/>
        </w:rPr>
      </w:pPr>
      <w:r>
        <w:rPr>
          <w:rFonts w:hint="eastAsia" w:ascii="宋体" w:hAnsi="宋体" w:eastAsia="宋体" w:cs="仿宋"/>
          <w:color w:val="000000"/>
          <w:sz w:val="24"/>
          <w:szCs w:val="24"/>
          <w:highlight w:val="white"/>
        </w:rPr>
        <w:t xml:space="preserve">事实依据：</w:t>
      </w:r>
      <w:r>
        <w:rPr>
          <w:rFonts w:hint="eastAsia" w:ascii="宋体" w:hAnsi="宋体" w:eastAsia="宋体" w:cs="仿宋"/>
          <w:color w:val="000000"/>
          <w:sz w:val="24"/>
          <w:szCs w:val="24"/>
          <w:highlight w:val="white"/>
          <w:u w:val="single"/>
        </w:rPr>
        <w:t xml:space="preserve">                                                            </w:t>
      </w:r>
      <w:r>
        <w:rPr>
          <w:highlight w:val="white"/>
        </w:rPr>
      </w:r>
      <w:r/>
    </w:p>
    <w:p>
      <w:pPr>
        <w:spacing w:line="500" w:lineRule="exact"/>
        <w:rPr>
          <w:rFonts w:ascii="宋体" w:hAnsi="宋体" w:eastAsia="宋体" w:cs="仿宋"/>
          <w:color w:val="000000"/>
          <w:sz w:val="24"/>
          <w:szCs w:val="24"/>
          <w:highlight w:val="white"/>
        </w:rPr>
      </w:pPr>
      <w:r>
        <w:rPr>
          <w:rFonts w:hint="eastAsia" w:ascii="宋体" w:hAnsi="宋体" w:eastAsia="宋体" w:cs="仿宋"/>
          <w:color w:val="000000"/>
          <w:sz w:val="24"/>
          <w:szCs w:val="24"/>
          <w:highlight w:val="white"/>
          <w:u w:val="single"/>
        </w:rPr>
        <w:t xml:space="preserve">                                                                      </w:t>
      </w:r>
      <w:r>
        <w:rPr>
          <w:highlight w:val="white"/>
        </w:rPr>
      </w:r>
      <w:r/>
    </w:p>
    <w:p>
      <w:pPr>
        <w:spacing w:line="500" w:lineRule="exact"/>
        <w:rPr>
          <w:rFonts w:ascii="宋体" w:hAnsi="宋体" w:eastAsia="宋体" w:cs="仿宋"/>
          <w:color w:val="000000"/>
          <w:sz w:val="24"/>
          <w:szCs w:val="24"/>
          <w:highlight w:val="white"/>
          <w:u w:val="single"/>
        </w:rPr>
      </w:pPr>
      <w:r>
        <w:rPr>
          <w:rFonts w:hint="eastAsia" w:ascii="宋体" w:hAnsi="宋体" w:eastAsia="宋体" w:cs="仿宋"/>
          <w:color w:val="000000"/>
          <w:sz w:val="24"/>
          <w:szCs w:val="24"/>
          <w:highlight w:val="white"/>
        </w:rPr>
        <w:t xml:space="preserve">法律依据：</w:t>
      </w:r>
      <w:r>
        <w:rPr>
          <w:rFonts w:hint="eastAsia" w:ascii="宋体" w:hAnsi="宋体" w:eastAsia="宋体" w:cs="仿宋"/>
          <w:color w:val="000000"/>
          <w:sz w:val="24"/>
          <w:szCs w:val="24"/>
          <w:highlight w:val="white"/>
          <w:u w:val="single"/>
        </w:rPr>
        <w:t xml:space="preserve">                                                            </w:t>
      </w:r>
      <w:r>
        <w:rPr>
          <w:highlight w:val="white"/>
        </w:rPr>
      </w:r>
      <w:r/>
    </w:p>
    <w:p>
      <w:pPr>
        <w:spacing w:line="500" w:lineRule="exact"/>
        <w:rPr>
          <w:rFonts w:ascii="宋体" w:hAnsi="宋体" w:eastAsia="宋体" w:cs="仿宋"/>
          <w:color w:val="000000"/>
          <w:sz w:val="24"/>
          <w:szCs w:val="24"/>
          <w:highlight w:val="white"/>
          <w:u w:val="single"/>
        </w:rPr>
      </w:pPr>
      <w:r>
        <w:rPr>
          <w:rFonts w:hint="eastAsia" w:ascii="宋体" w:hAnsi="宋体" w:eastAsia="宋体" w:cs="仿宋"/>
          <w:color w:val="000000"/>
          <w:sz w:val="24"/>
          <w:szCs w:val="24"/>
          <w:highlight w:val="white"/>
          <w:u w:val="single"/>
        </w:rPr>
        <w:t xml:space="preserve">                                                                      </w:t>
      </w:r>
      <w:r>
        <w:rPr>
          <w:highlight w:val="white"/>
        </w:rPr>
      </w:r>
      <w:r/>
    </w:p>
    <w:p>
      <w:pPr>
        <w:spacing w:line="500" w:lineRule="exact"/>
        <w:rPr>
          <w:rFonts w:ascii="宋体" w:hAnsi="宋体" w:eastAsia="宋体" w:cs="仿宋"/>
          <w:color w:val="000000"/>
          <w:sz w:val="24"/>
          <w:szCs w:val="24"/>
          <w:highlight w:val="white"/>
          <w:u w:val="single"/>
        </w:rPr>
      </w:pPr>
      <w:r>
        <w:rPr>
          <w:rFonts w:hint="eastAsia" w:ascii="宋体" w:hAnsi="宋体" w:eastAsia="宋体" w:cs="仿宋"/>
          <w:color w:val="000000"/>
          <w:sz w:val="24"/>
          <w:szCs w:val="24"/>
          <w:highlight w:val="white"/>
        </w:rPr>
        <w:t xml:space="preserve">质疑事项2</w:t>
      </w:r>
      <w:r>
        <w:rPr>
          <w:highlight w:val="white"/>
        </w:rPr>
      </w:r>
      <w:r/>
    </w:p>
    <w:p>
      <w:pPr>
        <w:spacing w:line="500" w:lineRule="exact"/>
        <w:rPr>
          <w:rFonts w:ascii="宋体" w:hAnsi="宋体" w:eastAsia="宋体" w:cs="仿宋"/>
          <w:color w:val="000000"/>
          <w:sz w:val="24"/>
          <w:szCs w:val="24"/>
          <w:highlight w:val="white"/>
        </w:rPr>
      </w:pPr>
      <w:r>
        <w:rPr>
          <w:rFonts w:hint="eastAsia" w:ascii="宋体" w:hAnsi="宋体" w:eastAsia="宋体" w:cs="仿宋"/>
          <w:color w:val="000000"/>
          <w:sz w:val="24"/>
          <w:szCs w:val="24"/>
          <w:highlight w:val="white"/>
        </w:rPr>
        <w:t xml:space="preserve">……</w:t>
      </w:r>
      <w:r>
        <w:rPr>
          <w:highlight w:val="white"/>
        </w:rPr>
      </w:r>
      <w:r/>
    </w:p>
    <w:p>
      <w:pPr>
        <w:spacing w:line="500" w:lineRule="exact"/>
        <w:rPr>
          <w:rFonts w:ascii="黑体" w:hAnsi="黑体" w:eastAsia="黑体" w:cs="仿宋"/>
          <w:bCs/>
          <w:color w:val="000000"/>
          <w:sz w:val="24"/>
          <w:szCs w:val="24"/>
          <w:highlight w:val="white"/>
        </w:rPr>
      </w:pPr>
      <w:r>
        <w:rPr>
          <w:rFonts w:hint="eastAsia" w:ascii="黑体" w:hAnsi="黑体" w:eastAsia="黑体" w:cs="仿宋"/>
          <w:bCs/>
          <w:color w:val="000000"/>
          <w:sz w:val="24"/>
          <w:szCs w:val="24"/>
          <w:highlight w:val="white"/>
        </w:rPr>
        <w:t xml:space="preserve">四、与质疑事项相关的质疑请求</w:t>
      </w:r>
      <w:r>
        <w:rPr>
          <w:highlight w:val="white"/>
        </w:rPr>
      </w:r>
      <w:r/>
    </w:p>
    <w:p>
      <w:pPr>
        <w:spacing w:line="500" w:lineRule="exact"/>
        <w:rPr>
          <w:rFonts w:ascii="宋体" w:hAnsi="宋体" w:eastAsia="宋体" w:cs="仿宋"/>
          <w:color w:val="000000"/>
          <w:sz w:val="24"/>
          <w:szCs w:val="24"/>
          <w:highlight w:val="white"/>
          <w:u w:val="single"/>
        </w:rPr>
      </w:pPr>
      <w:r>
        <w:rPr>
          <w:rFonts w:hint="eastAsia" w:ascii="宋体" w:hAnsi="宋体" w:eastAsia="宋体" w:cs="仿宋"/>
          <w:color w:val="000000"/>
          <w:sz w:val="24"/>
          <w:szCs w:val="24"/>
          <w:highlight w:val="white"/>
        </w:rPr>
        <w:t xml:space="preserve">请求：</w:t>
      </w:r>
      <w:r>
        <w:rPr>
          <w:rFonts w:hint="eastAsia" w:ascii="宋体" w:hAnsi="宋体" w:eastAsia="宋体" w:cs="仿宋"/>
          <w:color w:val="000000"/>
          <w:sz w:val="24"/>
          <w:szCs w:val="24"/>
          <w:highlight w:val="white"/>
          <w:u w:val="single"/>
        </w:rPr>
        <w:t xml:space="preserve">                                                                </w:t>
      </w:r>
      <w:r>
        <w:rPr>
          <w:highlight w:val="white"/>
        </w:rPr>
      </w:r>
      <w:r/>
    </w:p>
    <w:p>
      <w:pPr>
        <w:spacing w:line="500" w:lineRule="exact"/>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签字（签章）：                   公章：                      </w:t>
      </w:r>
      <w:r>
        <w:rPr>
          <w:highlight w:val="white"/>
        </w:rPr>
      </w:r>
      <w:r/>
    </w:p>
    <w:p>
      <w:pPr>
        <w:spacing w:line="500" w:lineRule="exact"/>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日期：    </w:t>
      </w:r>
      <w:r>
        <w:rPr>
          <w:highlight w:val="white"/>
        </w:rPr>
      </w:r>
      <w:r/>
    </w:p>
    <w:p>
      <w:pPr>
        <w:spacing w:line="500" w:lineRule="exact"/>
        <w:rPr>
          <w:rFonts w:ascii="宋体" w:hAnsi="宋体" w:eastAsia="宋体" w:cs="Times New Roman"/>
          <w:b/>
          <w:color w:val="000000"/>
          <w:sz w:val="24"/>
          <w:szCs w:val="24"/>
          <w:highlight w:val="white"/>
        </w:rPr>
      </w:pPr>
      <w:r>
        <w:rPr>
          <w:rFonts w:hint="eastAsia" w:ascii="宋体" w:hAnsi="宋体" w:eastAsia="宋体" w:cs="Times New Roman"/>
          <w:b/>
          <w:color w:val="000000"/>
          <w:sz w:val="24"/>
          <w:szCs w:val="24"/>
          <w:highlight w:val="white"/>
        </w:rPr>
        <w:t xml:space="preserve">质疑函制作说明：</w:t>
      </w:r>
      <w:r>
        <w:rPr>
          <w:highlight w:val="white"/>
        </w:rPr>
      </w:r>
      <w:r/>
    </w:p>
    <w:p>
      <w:pPr>
        <w:ind w:firstLine="480"/>
        <w:jc w:val="left"/>
        <w:spacing w:line="500" w:lineRule="exact"/>
        <w:widowControl/>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1.供应商提出质疑时，应提交质疑函和必要的证明材料。</w:t>
      </w:r>
      <w:r>
        <w:rPr>
          <w:highlight w:val="white"/>
        </w:rPr>
      </w:r>
      <w:r/>
    </w:p>
    <w:p>
      <w:pPr>
        <w:ind w:firstLine="480"/>
        <w:jc w:val="left"/>
        <w:spacing w:line="500" w:lineRule="exact"/>
        <w:widowControl/>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highlight w:val="white"/>
        </w:rPr>
      </w:r>
      <w:r/>
    </w:p>
    <w:p>
      <w:pPr>
        <w:ind w:firstLine="480"/>
        <w:jc w:val="left"/>
        <w:spacing w:line="500" w:lineRule="exact"/>
        <w:widowControl/>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3.质疑供应商若对项目的某一分包进行质疑，质疑函中应列明具体分包号。</w:t>
      </w:r>
      <w:r>
        <w:rPr>
          <w:highlight w:val="white"/>
        </w:rPr>
      </w:r>
      <w:r/>
    </w:p>
    <w:p>
      <w:pPr>
        <w:ind w:firstLine="480"/>
        <w:jc w:val="left"/>
        <w:spacing w:line="500" w:lineRule="exact"/>
        <w:widowControl/>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4.质疑函的质疑事项应具体、明确，并有必要的事实依据和法律依据。</w:t>
      </w:r>
      <w:r>
        <w:rPr>
          <w:highlight w:val="white"/>
        </w:rPr>
      </w:r>
      <w:r/>
    </w:p>
    <w:p>
      <w:pPr>
        <w:ind w:firstLine="480"/>
        <w:jc w:val="left"/>
        <w:spacing w:line="500" w:lineRule="exact"/>
        <w:widowControl/>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5.质疑函的质疑请求应与质疑事项相关。</w:t>
      </w:r>
      <w:r>
        <w:rPr>
          <w:highlight w:val="white"/>
        </w:rPr>
      </w:r>
      <w:r/>
    </w:p>
    <w:p>
      <w:pPr>
        <w:ind w:firstLine="480"/>
        <w:jc w:val="left"/>
        <w:spacing w:line="500" w:lineRule="exact"/>
        <w:widowControl/>
        <w:rPr>
          <w:sz w:val="24"/>
          <w:szCs w:val="24"/>
          <w:highlight w:val="white"/>
        </w:rPr>
      </w:pPr>
      <w:r>
        <w:rPr>
          <w:rFonts w:hint="eastAsia" w:ascii="宋体" w:hAnsi="宋体" w:eastAsia="宋体" w:cs="Times New Roman"/>
          <w:b/>
          <w:color w:val="ff0000"/>
          <w:sz w:val="24"/>
          <w:szCs w:val="24"/>
          <w:highlight w:val="whit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highlight w:val="white"/>
        </w:rPr>
      </w:r>
      <w:r/>
    </w:p>
    <w:sectPr>
      <w:footnotePr/>
      <w:endnotePr/>
      <w:type w:val="nextPage"/>
      <w:pgSz w:w="11906" w:h="16838" w:orient="portrait"/>
      <w:pgMar w:top="850" w:right="850" w:bottom="850" w:left="85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新宋体">
    <w:panose1 w:val="02010609030101010101"/>
  </w:font>
  <w:font w:name="Calibri">
    <w:panose1 w:val="020F0502020204030204"/>
  </w:font>
  <w:font w:name="MS Mincho">
    <w:panose1 w:val="02020603050405090304"/>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757"/>
                          </w:pPr>
                          <w:r>
                            <w:fldChar w:fldCharType="begin"/>
                          </w:r>
                          <w:r>
                            <w:instrText xml:space="preserve"> PAGE  \* MERGEFORMAT </w:instrText>
                          </w:r>
                          <w:r>
                            <w:fldChar w:fldCharType="separate"/>
                          </w:r>
                          <w:r>
                            <w:t xml:space="preserve">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5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7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2948305</wp:posOffset>
              </wp:positionH>
              <wp:positionV relativeFrom="paragraph">
                <wp:posOffset>66675</wp:posOffset>
              </wp:positionV>
              <wp:extent cx="234950" cy="302260"/>
              <wp:effectExtent l="6350" t="6350" r="6350" b="6350"/>
              <wp:wrapNone/>
              <wp:docPr id="2"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35260" cy="302307"/>
                      </a:xfrm>
                      <a:prstGeom prst="rect">
                        <a:avLst/>
                      </a:prstGeom>
                      <a:noFill/>
                      <a:ln>
                        <a:noFill/>
                      </a:ln>
                    </wps:spPr>
                    <wps:txbx>
                      <w:txbxContent>
                        <w:sdt>
                          <w:sdtPr>
                            <w15:appearance w15:val="boundingBox"/>
                            <w:id w:val="147477945"/>
                            <w:rPr/>
                          </w:sdtPr>
                          <w:sdtContent>
                            <w:p>
                              <w:pPr>
                                <w:pStyle w:val="757"/>
                                <w:jc w:val="center"/>
                              </w:pPr>
                              <w:r>
                                <w:fldChar w:fldCharType="begin"/>
                              </w:r>
                              <w:r>
                                <w:instrText xml:space="preserve"> PAGE   \* MERGEFORMAT </w:instrText>
                              </w:r>
                              <w:r>
                                <w:fldChar w:fldCharType="separate"/>
                              </w:r>
                              <w:r>
                                <w:rPr>
                                  <w:lang w:val="zh-CN"/>
                                </w:rPr>
                                <w:t xml:space="preserve">48</w:t>
                              </w:r>
                              <w:r>
                                <w:rPr>
                                  <w:lang w:val="zh-CN"/>
                                </w:rPr>
                                <w:fldChar w:fldCharType="end"/>
                              </w:r>
                              <w:r/>
                            </w:p>
                          </w:sdtContent>
                        </w:sdt>
                        <w:p>
                          <w:r/>
                          <w:r/>
                        </w:p>
                      </w:txbxContent>
                    </wps:txbx>
                    <wps:bodyPr rot="0" vert="horz" wrap="square" lIns="0" tIns="0" rIns="0" bIns="0" anchor="t" anchorCtr="0" upright="1">
                      <a:noAutofit/>
                    </wps:bodyPr>
                  </wps:wsp>
                </a:graphicData>
              </a:graphic>
            </wp:anchor>
          </w:drawing>
        </mc:Choice>
        <mc:Fallback>
          <w:pict>
            <v:shape id="shape 1" o:spid="_x0000_s1" o:spt="202" type="#_x0000_t202" style="position:absolute;z-index:251660288;o:allowoverlap:true;o:allowincell:true;mso-position-horizontal-relative:margin;margin-left:232.1pt;mso-position-horizontal:absolute;mso-position-vertical-relative:text;margin-top:5.2pt;mso-position-vertical:absolute;width:18.5pt;height:23.8pt;mso-wrap-distance-left:9.0pt;mso-wrap-distance-top:0.0pt;mso-wrap-distance-right:9.0pt;mso-wrap-distance-bottom:0.0pt;v-text-anchor:top;visibility:visible;" filled="f" stroked="f">
              <v:textbox inset="0,0,0,0">
                <w:txbxContent>
                  <w:sdt>
                    <w:sdtPr>
                      <w15:appearance w15:val="boundingBox"/>
                      <w:id w:val="147477945"/>
                      <w:rPr/>
                    </w:sdtPr>
                    <w:sdtContent>
                      <w:p>
                        <w:pPr>
                          <w:pStyle w:val="757"/>
                          <w:jc w:val="center"/>
                        </w:pPr>
                        <w:r>
                          <w:fldChar w:fldCharType="begin"/>
                        </w:r>
                        <w:r>
                          <w:instrText xml:space="preserve"> PAGE   \* MERGEFORMAT </w:instrText>
                        </w:r>
                        <w:r>
                          <w:fldChar w:fldCharType="separate"/>
                        </w:r>
                        <w:r>
                          <w:rPr>
                            <w:lang w:val="zh-CN"/>
                          </w:rPr>
                          <w:t xml:space="preserve">48</w:t>
                        </w:r>
                        <w:r>
                          <w:rPr>
                            <w:lang w:val="zh-CN"/>
                          </w:rPr>
                          <w:fldChar w:fldCharType="end"/>
                        </w:r>
                        <w:r/>
                      </w:p>
                    </w:sdtContent>
                  </w:sdt>
                  <w:p>
                    <w:r/>
                    <w:r/>
                  </w:p>
                </w:txbxContent>
              </v:textbox>
            </v:shape>
          </w:pict>
        </mc:Fallback>
      </mc:AlternateContent>
    </w:r>
    <w:r/>
  </w:p>
  <w:p>
    <w:pPr>
      <w:pStyle w:val="7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31">
    <w:name w:val="Heading 1"/>
    <w:basedOn w:val="730"/>
    <w:next w:val="730"/>
    <w:link w:val="926"/>
    <w:uiPriority w:val="9"/>
    <w:qFormat/>
    <w:pPr>
      <w:keepLines/>
      <w:keepNext/>
      <w:spacing w:before="340" w:after="330" w:line="578" w:lineRule="auto"/>
      <w:outlineLvl w:val="0"/>
    </w:pPr>
    <w:rPr>
      <w:b/>
      <w:bCs/>
      <w:sz w:val="44"/>
      <w:szCs w:val="44"/>
    </w:rPr>
  </w:style>
  <w:style w:type="paragraph" w:styleId="732">
    <w:name w:val="Heading 2"/>
    <w:basedOn w:val="730"/>
    <w:next w:val="730"/>
    <w:link w:val="92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3">
    <w:name w:val="Heading 3"/>
    <w:basedOn w:val="730"/>
    <w:next w:val="730"/>
    <w:link w:val="929"/>
    <w:uiPriority w:val="9"/>
    <w:unhideWhenUsed/>
    <w:qFormat/>
    <w:pPr>
      <w:keepLines/>
      <w:keepNext/>
      <w:spacing w:before="260" w:after="260" w:line="416" w:lineRule="auto"/>
      <w:outlineLvl w:val="2"/>
    </w:pPr>
    <w:rPr>
      <w:b/>
      <w:bCs/>
      <w:sz w:val="32"/>
      <w:szCs w:val="32"/>
    </w:rPr>
  </w:style>
  <w:style w:type="paragraph" w:styleId="734">
    <w:name w:val="Heading 4"/>
    <w:basedOn w:val="730"/>
    <w:next w:val="730"/>
    <w:link w:val="780"/>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81"/>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82"/>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84"/>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85"/>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right="0" w:firstLine="0"/>
      <w:spacing w:after="57"/>
    </w:pPr>
  </w:style>
  <w:style w:type="paragraph" w:styleId="743">
    <w:name w:val="Normal Indent"/>
    <w:basedOn w:val="730"/>
    <w:uiPriority w:val="99"/>
    <w:qFormat/>
    <w:pPr>
      <w:ind w:firstLine="420"/>
    </w:pPr>
    <w:rPr>
      <w:sz w:val="24"/>
      <w:szCs w:val="20"/>
    </w:r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Document Map"/>
    <w:basedOn w:val="730"/>
    <w:link w:val="927"/>
    <w:uiPriority w:val="99"/>
    <w:semiHidden/>
    <w:unhideWhenUsed/>
    <w:qFormat/>
    <w:rPr>
      <w:rFonts w:ascii="宋体" w:eastAsia="宋体"/>
      <w:sz w:val="18"/>
      <w:szCs w:val="18"/>
    </w:rPr>
  </w:style>
  <w:style w:type="paragraph" w:styleId="746">
    <w:name w:val="annotation text"/>
    <w:basedOn w:val="730"/>
    <w:link w:val="931"/>
    <w:uiPriority w:val="0"/>
    <w:qFormat/>
    <w:pPr>
      <w:ind w:firstLine="922"/>
      <w:jc w:val="left"/>
      <w:spacing w:line="360" w:lineRule="auto"/>
    </w:pPr>
    <w:rPr>
      <w:rFonts w:ascii="Times New Roman" w:hAnsi="Times New Roman" w:eastAsia="宋体" w:cs="Times New Roman"/>
      <w:szCs w:val="24"/>
    </w:rPr>
  </w:style>
  <w:style w:type="paragraph" w:styleId="747">
    <w:name w:val="Body Text"/>
    <w:basedOn w:val="730"/>
    <w:next w:val="730"/>
    <w:uiPriority w:val="99"/>
    <w:unhideWhenUsed/>
    <w:qFormat/>
    <w:pPr>
      <w:spacing w:after="120"/>
    </w:pPr>
  </w:style>
  <w:style w:type="paragraph" w:styleId="748">
    <w:name w:val="Body Text Indent"/>
    <w:basedOn w:val="730"/>
    <w:next w:val="749"/>
    <w:uiPriority w:val="99"/>
    <w:qFormat/>
    <w:pPr>
      <w:ind w:left="420"/>
      <w:spacing w:after="120"/>
    </w:pPr>
  </w:style>
  <w:style w:type="paragraph" w:styleId="749">
    <w:name w:val="envelope return"/>
    <w:basedOn w:val="730"/>
    <w:uiPriority w:val="99"/>
    <w:unhideWhenUsed/>
    <w:qFormat/>
    <w:rPr>
      <w:rFonts w:ascii="Arial" w:hAnsi="Arial"/>
    </w:rPr>
  </w:style>
  <w:style w:type="paragraph" w:styleId="750">
    <w:name w:val="toc 5"/>
    <w:basedOn w:val="730"/>
    <w:next w:val="730"/>
    <w:uiPriority w:val="39"/>
    <w:unhideWhenUsed/>
    <w:qFormat/>
    <w:pPr>
      <w:ind w:left="1134" w:right="0" w:firstLine="0"/>
      <w:spacing w:after="57"/>
    </w:pPr>
  </w:style>
  <w:style w:type="paragraph" w:styleId="751">
    <w:name w:val="toc 3"/>
    <w:basedOn w:val="730"/>
    <w:next w:val="730"/>
    <w:uiPriority w:val="39"/>
    <w:unhideWhenUsed/>
    <w:qFormat/>
    <w:pPr>
      <w:ind w:left="567" w:right="0" w:firstLine="0"/>
      <w:spacing w:after="57"/>
    </w:pPr>
  </w:style>
  <w:style w:type="paragraph" w:styleId="752">
    <w:name w:val="Plain Text"/>
    <w:basedOn w:val="730"/>
    <w:link w:val="935"/>
    <w:uiPriority w:val="0"/>
    <w:qFormat/>
    <w:rPr>
      <w:rFonts w:ascii="宋体" w:hAnsi="Courier New" w:eastAsia="宋体" w:cs="Times New Roman"/>
      <w:szCs w:val="20"/>
    </w:rPr>
  </w:style>
  <w:style w:type="paragraph" w:styleId="753">
    <w:name w:val="toc 8"/>
    <w:basedOn w:val="730"/>
    <w:next w:val="730"/>
    <w:uiPriority w:val="39"/>
    <w:unhideWhenUsed/>
    <w:qFormat/>
    <w:pPr>
      <w:ind w:left="1984" w:right="0" w:firstLine="0"/>
      <w:spacing w:after="57"/>
    </w:pPr>
  </w:style>
  <w:style w:type="paragraph" w:styleId="754">
    <w:name w:val="Date"/>
    <w:basedOn w:val="730"/>
    <w:next w:val="730"/>
    <w:link w:val="930"/>
    <w:uiPriority w:val="99"/>
    <w:semiHidden/>
    <w:unhideWhenUsed/>
    <w:qFormat/>
    <w:pPr>
      <w:ind w:left="100"/>
    </w:pPr>
  </w:style>
  <w:style w:type="paragraph" w:styleId="755">
    <w:name w:val="endnote text"/>
    <w:basedOn w:val="730"/>
    <w:link w:val="922"/>
    <w:uiPriority w:val="99"/>
    <w:semiHidden/>
    <w:unhideWhenUsed/>
    <w:qFormat/>
    <w:pPr>
      <w:spacing w:after="0" w:line="240" w:lineRule="auto"/>
    </w:pPr>
    <w:rPr>
      <w:sz w:val="20"/>
    </w:rPr>
  </w:style>
  <w:style w:type="paragraph" w:styleId="756">
    <w:name w:val="Balloon Text"/>
    <w:basedOn w:val="730"/>
    <w:link w:val="932"/>
    <w:uiPriority w:val="99"/>
    <w:semiHidden/>
    <w:unhideWhenUsed/>
    <w:qFormat/>
    <w:rPr>
      <w:sz w:val="18"/>
      <w:szCs w:val="18"/>
    </w:rPr>
  </w:style>
  <w:style w:type="paragraph" w:styleId="757">
    <w:name w:val="Footer"/>
    <w:basedOn w:val="730"/>
    <w:link w:val="925"/>
    <w:uiPriority w:val="99"/>
    <w:unhideWhenUsed/>
    <w:qFormat/>
    <w:pPr>
      <w:jc w:val="left"/>
      <w:tabs>
        <w:tab w:val="center" w:pos="4153" w:leader="none"/>
        <w:tab w:val="right" w:pos="8306" w:leader="none"/>
      </w:tabs>
    </w:pPr>
    <w:rPr>
      <w:sz w:val="18"/>
      <w:szCs w:val="18"/>
    </w:rPr>
  </w:style>
  <w:style w:type="paragraph" w:styleId="758">
    <w:name w:val="Header"/>
    <w:basedOn w:val="730"/>
    <w:link w:val="92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9">
    <w:name w:val="toc 1"/>
    <w:basedOn w:val="730"/>
    <w:next w:val="730"/>
    <w:uiPriority w:val="39"/>
    <w:unhideWhenUsed/>
    <w:qFormat/>
    <w:pPr>
      <w:jc w:val="center"/>
      <w:tabs>
        <w:tab w:val="right" w:pos="8296" w:leader="dot"/>
      </w:tabs>
    </w:pPr>
    <w:rPr>
      <w:rFonts w:ascii="黑体" w:hAnsi="黑体" w:eastAsia="黑体"/>
      <w:sz w:val="36"/>
      <w:szCs w:val="32"/>
    </w:rPr>
  </w:style>
  <w:style w:type="paragraph" w:styleId="760">
    <w:name w:val="toc 4"/>
    <w:basedOn w:val="730"/>
    <w:next w:val="730"/>
    <w:uiPriority w:val="39"/>
    <w:unhideWhenUsed/>
    <w:qFormat/>
    <w:pPr>
      <w:ind w:left="850" w:right="0" w:firstLine="0"/>
      <w:spacing w:after="57"/>
    </w:pPr>
  </w:style>
  <w:style w:type="paragraph" w:styleId="761">
    <w:name w:val="Subtitle"/>
    <w:basedOn w:val="730"/>
    <w:next w:val="730"/>
    <w:link w:val="788"/>
    <w:uiPriority w:val="11"/>
    <w:qFormat/>
    <w:pPr>
      <w:spacing w:before="200" w:after="200"/>
    </w:pPr>
    <w:rPr>
      <w:sz w:val="24"/>
      <w:szCs w:val="24"/>
    </w:rPr>
  </w:style>
  <w:style w:type="paragraph" w:styleId="762">
    <w:name w:val="footnote text"/>
    <w:basedOn w:val="730"/>
    <w:link w:val="921"/>
    <w:uiPriority w:val="99"/>
    <w:semiHidden/>
    <w:unhideWhenUsed/>
    <w:qFormat/>
    <w:pPr>
      <w:spacing w:after="40" w:line="240" w:lineRule="auto"/>
    </w:pPr>
    <w:rPr>
      <w:sz w:val="18"/>
    </w:rPr>
  </w:style>
  <w:style w:type="paragraph" w:styleId="763">
    <w:name w:val="toc 6"/>
    <w:basedOn w:val="730"/>
    <w:next w:val="730"/>
    <w:uiPriority w:val="39"/>
    <w:unhideWhenUsed/>
    <w:qFormat/>
    <w:pPr>
      <w:ind w:left="1417" w:right="0" w:firstLine="0"/>
      <w:spacing w:after="57"/>
    </w:pPr>
  </w:style>
  <w:style w:type="paragraph" w:styleId="764">
    <w:name w:val="table of figures"/>
    <w:basedOn w:val="730"/>
    <w:next w:val="730"/>
    <w:uiPriority w:val="99"/>
    <w:unhideWhenUsed/>
    <w:qFormat/>
    <w:pPr>
      <w:spacing w:after="0" w:afterAutospacing="0"/>
    </w:pPr>
  </w:style>
  <w:style w:type="paragraph" w:styleId="765">
    <w:name w:val="toc 2"/>
    <w:basedOn w:val="730"/>
    <w:next w:val="730"/>
    <w:uiPriority w:val="39"/>
    <w:qFormat/>
    <w:pPr>
      <w:tabs>
        <w:tab w:val="right" w:pos="9060" w:leader="dot"/>
      </w:tabs>
    </w:pPr>
    <w:rPr>
      <w:rFonts w:ascii="宋体" w:hAnsi="宋体"/>
      <w:b/>
      <w:bCs/>
    </w:rPr>
  </w:style>
  <w:style w:type="paragraph" w:styleId="766">
    <w:name w:val="toc 9"/>
    <w:basedOn w:val="730"/>
    <w:next w:val="730"/>
    <w:uiPriority w:val="39"/>
    <w:unhideWhenUsed/>
    <w:qFormat/>
    <w:pPr>
      <w:ind w:left="2268" w:right="0" w:firstLine="0"/>
      <w:spacing w:after="57"/>
    </w:pPr>
  </w:style>
  <w:style w:type="paragraph" w:styleId="767">
    <w:name w:val="HTML Preformatted"/>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68">
    <w:name w:val="Normal (Web)"/>
    <w:basedOn w:val="730"/>
    <w:uiPriority w:val="0"/>
    <w:qFormat/>
    <w:pPr>
      <w:jc w:val="left"/>
      <w:spacing w:beforeAutospacing="1" w:afterAutospacing="1"/>
    </w:pPr>
    <w:rPr>
      <w:rFonts w:cs="Times New Roman"/>
      <w:sz w:val="24"/>
    </w:rPr>
  </w:style>
  <w:style w:type="paragraph" w:styleId="769">
    <w:name w:val="Title"/>
    <w:basedOn w:val="730"/>
    <w:next w:val="730"/>
    <w:link w:val="787"/>
    <w:uiPriority w:val="10"/>
    <w:qFormat/>
    <w:pPr>
      <w:contextualSpacing/>
      <w:spacing w:before="300" w:after="200"/>
    </w:pPr>
    <w:rPr>
      <w:sz w:val="48"/>
      <w:szCs w:val="48"/>
    </w:rPr>
  </w:style>
  <w:style w:type="paragraph" w:styleId="770">
    <w:name w:val="annotation subject"/>
    <w:basedOn w:val="746"/>
    <w:next w:val="746"/>
    <w:link w:val="941"/>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71">
    <w:name w:val="Body Text First Indent 2"/>
    <w:basedOn w:val="748"/>
    <w:uiPriority w:val="99"/>
    <w:qFormat/>
    <w:pPr>
      <w:ind w:firstLine="420"/>
    </w:pPr>
  </w:style>
  <w:style w:type="table" w:styleId="772">
    <w:name w:val="Table Grid"/>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endnote reference"/>
    <w:basedOn w:val="740"/>
    <w:uiPriority w:val="99"/>
    <w:semiHidden/>
    <w:unhideWhenUsed/>
    <w:qFormat/>
    <w:rPr>
      <w:vertAlign w:val="superscript"/>
    </w:rPr>
  </w:style>
  <w:style w:type="character" w:styleId="774">
    <w:name w:val="Hyperlink"/>
    <w:uiPriority w:val="99"/>
    <w:qFormat/>
    <w:rPr>
      <w:color w:val="0000ff"/>
      <w:u w:val="none"/>
    </w:rPr>
  </w:style>
  <w:style w:type="character" w:styleId="775">
    <w:name w:val="annotation reference"/>
    <w:uiPriority w:val="0"/>
    <w:qFormat/>
    <w:rPr>
      <w:sz w:val="21"/>
      <w:szCs w:val="21"/>
    </w:rPr>
  </w:style>
  <w:style w:type="character" w:styleId="776">
    <w:name w:val="footnote reference"/>
    <w:basedOn w:val="740"/>
    <w:uiPriority w:val="99"/>
    <w:unhideWhenUsed/>
    <w:qFormat/>
    <w:rPr>
      <w:vertAlign w:val="superscript"/>
    </w:rPr>
  </w:style>
  <w:style w:type="character" w:styleId="777" w:customStyle="1">
    <w:name w:val="Heading 1 Char"/>
    <w:basedOn w:val="740"/>
    <w:uiPriority w:val="9"/>
    <w:qFormat/>
    <w:rPr>
      <w:rFonts w:ascii="Arial" w:hAnsi="Arial" w:eastAsia="Arial" w:cs="Arial"/>
      <w:sz w:val="40"/>
      <w:szCs w:val="40"/>
    </w:rPr>
  </w:style>
  <w:style w:type="character" w:styleId="778" w:customStyle="1">
    <w:name w:val="Heading 2 Char"/>
    <w:basedOn w:val="740"/>
    <w:uiPriority w:val="9"/>
    <w:qFormat/>
    <w:rPr>
      <w:rFonts w:ascii="Arial" w:hAnsi="Arial" w:eastAsia="Arial" w:cs="Arial"/>
      <w:sz w:val="34"/>
    </w:rPr>
  </w:style>
  <w:style w:type="character" w:styleId="779" w:customStyle="1">
    <w:name w:val="Heading 3 Char"/>
    <w:basedOn w:val="740"/>
    <w:uiPriority w:val="9"/>
    <w:qFormat/>
    <w:rPr>
      <w:rFonts w:ascii="Arial" w:hAnsi="Arial" w:eastAsia="Arial" w:cs="Arial"/>
      <w:sz w:val="30"/>
      <w:szCs w:val="30"/>
    </w:rPr>
  </w:style>
  <w:style w:type="character" w:styleId="780" w:customStyle="1">
    <w:name w:val="Heading 4 Char"/>
    <w:basedOn w:val="740"/>
    <w:link w:val="734"/>
    <w:uiPriority w:val="9"/>
    <w:qFormat/>
    <w:rPr>
      <w:rFonts w:ascii="Arial" w:hAnsi="Arial" w:eastAsia="Arial" w:cs="Arial"/>
      <w:b/>
      <w:bCs/>
      <w:sz w:val="26"/>
      <w:szCs w:val="26"/>
    </w:rPr>
  </w:style>
  <w:style w:type="character" w:styleId="781" w:customStyle="1">
    <w:name w:val="Heading 5 Char"/>
    <w:basedOn w:val="740"/>
    <w:link w:val="735"/>
    <w:uiPriority w:val="9"/>
    <w:qFormat/>
    <w:rPr>
      <w:rFonts w:ascii="Arial" w:hAnsi="Arial" w:eastAsia="Arial" w:cs="Arial"/>
      <w:b/>
      <w:bCs/>
      <w:sz w:val="24"/>
      <w:szCs w:val="24"/>
    </w:rPr>
  </w:style>
  <w:style w:type="character" w:styleId="782" w:customStyle="1">
    <w:name w:val="Heading 6 Char"/>
    <w:basedOn w:val="740"/>
    <w:link w:val="736"/>
    <w:uiPriority w:val="9"/>
    <w:qFormat/>
    <w:rPr>
      <w:rFonts w:ascii="Arial" w:hAnsi="Arial" w:eastAsia="Arial" w:cs="Arial"/>
      <w:b/>
      <w:bCs/>
      <w:sz w:val="22"/>
      <w:szCs w:val="22"/>
    </w:rPr>
  </w:style>
  <w:style w:type="character" w:styleId="783" w:customStyle="1">
    <w:name w:val="Heading 7 Char"/>
    <w:basedOn w:val="740"/>
    <w:link w:val="737"/>
    <w:uiPriority w:val="9"/>
    <w:qFormat/>
    <w:rPr>
      <w:rFonts w:ascii="Arial" w:hAnsi="Arial" w:eastAsia="Arial" w:cs="Arial"/>
      <w:b/>
      <w:bCs/>
      <w:i/>
      <w:iCs/>
      <w:sz w:val="22"/>
      <w:szCs w:val="22"/>
    </w:rPr>
  </w:style>
  <w:style w:type="character" w:styleId="784" w:customStyle="1">
    <w:name w:val="Heading 8 Char"/>
    <w:basedOn w:val="740"/>
    <w:link w:val="738"/>
    <w:uiPriority w:val="9"/>
    <w:qFormat/>
    <w:rPr>
      <w:rFonts w:ascii="Arial" w:hAnsi="Arial" w:eastAsia="Arial" w:cs="Arial"/>
      <w:i/>
      <w:iCs/>
      <w:sz w:val="22"/>
      <w:szCs w:val="22"/>
    </w:rPr>
  </w:style>
  <w:style w:type="character" w:styleId="785" w:customStyle="1">
    <w:name w:val="Heading 9 Char"/>
    <w:basedOn w:val="740"/>
    <w:link w:val="739"/>
    <w:uiPriority w:val="9"/>
    <w:qFormat/>
    <w:rPr>
      <w:rFonts w:ascii="Arial" w:hAnsi="Arial" w:eastAsia="Arial" w:cs="Arial"/>
      <w:i/>
      <w:iCs/>
      <w:sz w:val="21"/>
      <w:szCs w:val="21"/>
    </w:rPr>
  </w:style>
  <w:style w:type="paragraph" w:styleId="786">
    <w:name w:val="No Spacing"/>
    <w:uiPriority w:val="1"/>
    <w:qFormat/>
    <w:pPr>
      <w:spacing w:before="0" w:after="0" w:line="240" w:lineRule="auto"/>
    </w:pPr>
    <w:rPr>
      <w:rFonts w:hint="default" w:ascii="Times New Roman" w:hAnsi="Times New Roman" w:eastAsia="宋体" w:cs="Times New Roman"/>
    </w:rPr>
  </w:style>
  <w:style w:type="character" w:styleId="787" w:customStyle="1">
    <w:name w:val="Title Char"/>
    <w:basedOn w:val="740"/>
    <w:link w:val="769"/>
    <w:uiPriority w:val="10"/>
    <w:qFormat/>
    <w:rPr>
      <w:sz w:val="48"/>
      <w:szCs w:val="48"/>
    </w:rPr>
  </w:style>
  <w:style w:type="character" w:styleId="788" w:customStyle="1">
    <w:name w:val="Subtitle Char"/>
    <w:basedOn w:val="740"/>
    <w:link w:val="761"/>
    <w:uiPriority w:val="11"/>
    <w:qFormat/>
    <w:rPr>
      <w:sz w:val="24"/>
      <w:szCs w:val="24"/>
    </w:rPr>
  </w:style>
  <w:style w:type="paragraph" w:styleId="789">
    <w:name w:val="Quote"/>
    <w:basedOn w:val="730"/>
    <w:next w:val="730"/>
    <w:link w:val="790"/>
    <w:uiPriority w:val="29"/>
    <w:qFormat/>
    <w:pPr>
      <w:ind w:left="720" w:right="720"/>
    </w:pPr>
    <w:rPr>
      <w:i/>
    </w:rPr>
  </w:style>
  <w:style w:type="character" w:styleId="790" w:customStyle="1">
    <w:name w:val="Quote Char"/>
    <w:link w:val="789"/>
    <w:uiPriority w:val="29"/>
    <w:qFormat/>
    <w:rPr>
      <w:i/>
    </w:rPr>
  </w:style>
  <w:style w:type="paragraph" w:styleId="791">
    <w:name w:val="Intense Quote"/>
    <w:basedOn w:val="730"/>
    <w:next w:val="730"/>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Intense Quote Char"/>
    <w:link w:val="791"/>
    <w:uiPriority w:val="30"/>
    <w:qFormat/>
    <w:rPr>
      <w:i/>
    </w:rPr>
  </w:style>
  <w:style w:type="character" w:styleId="793" w:customStyle="1">
    <w:name w:val="Header Char"/>
    <w:basedOn w:val="740"/>
    <w:uiPriority w:val="99"/>
    <w:qFormat/>
  </w:style>
  <w:style w:type="character" w:styleId="794" w:customStyle="1">
    <w:name w:val="Footer Char"/>
    <w:basedOn w:val="740"/>
    <w:uiPriority w:val="99"/>
    <w:qFormat/>
  </w:style>
  <w:style w:type="character" w:styleId="795" w:customStyle="1">
    <w:name w:val="Caption Char"/>
    <w:uiPriority w:val="99"/>
    <w:qFormat/>
  </w:style>
  <w:style w:type="table" w:styleId="796" w:customStyle="1">
    <w:name w:val="Table Grid Light"/>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7"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9"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0" w:customStyle="1">
    <w:name w:val="Grid Table 2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Grid Table 2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4 - Accent 1"/>
    <w:basedOn w:val="74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5" w:customStyle="1">
    <w:name w:val="Grid Table 4 - Accent 2"/>
    <w:basedOn w:val="74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6" w:customStyle="1">
    <w:name w:val="Grid Table 4 - Accent 3"/>
    <w:basedOn w:val="74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7" w:customStyle="1">
    <w:name w:val="Grid Table 4 - Accent 4"/>
    <w:basedOn w:val="74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8" w:customStyle="1">
    <w:name w:val="Grid Table 4 - Accent 5"/>
    <w:basedOn w:val="74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9" w:customStyle="1">
    <w:name w:val="Grid Table 4 - Accent 6"/>
    <w:basedOn w:val="74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0"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5 Dark- Accent 1"/>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2" w:customStyle="1">
    <w:name w:val="Grid Table 5 Dark - Accent 2"/>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3" w:customStyle="1">
    <w:name w:val="Grid Table 5 Dark - Accent 3"/>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4" w:customStyle="1">
    <w:name w:val="Grid Table 5 Dark- Accent 4"/>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5" w:customStyle="1">
    <w:name w:val="Grid Table 5 Dark - Accent 5"/>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6" w:customStyle="1">
    <w:name w:val="Grid Table 5 Dark - Accent 6"/>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7"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6 Colorful - Accent 1"/>
    <w:basedOn w:val="74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9" w:customStyle="1">
    <w:name w:val="Grid Table 6 Colorful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0" w:customStyle="1">
    <w:name w:val="Grid Table 6 Colorful - Accent 3"/>
    <w:basedOn w:val="74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1" w:customStyle="1">
    <w:name w:val="Grid Table 6 Colorful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2" w:customStyle="1">
    <w:name w:val="Grid Table 6 Colorful - Accent 5"/>
    <w:basedOn w:val="74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6 Colorful - Accent 6"/>
    <w:basedOn w:val="74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Grid Table 7 Colorful - Accent 1"/>
    <w:basedOn w:val="74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6" w:customStyle="1">
    <w:name w:val="Grid Table 7 Colorful - Accent 2"/>
    <w:basedOn w:val="74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7 Colorful - Accent 3"/>
    <w:basedOn w:val="74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7 Colorful - Accent 4"/>
    <w:basedOn w:val="74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7 Colorful - Accent 5"/>
    <w:basedOn w:val="74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0" w:customStyle="1">
    <w:name w:val="Grid Table 7 Colorful - Accent 6"/>
    <w:basedOn w:val="74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1"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1 Light - Accent 1"/>
    <w:basedOn w:val="74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basedOn w:val="74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basedOn w:val="74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basedOn w:val="74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basedOn w:val="74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basedOn w:val="74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9" w:customStyle="1">
    <w:name w:val="List Table 2 - Accent 1"/>
    <w:basedOn w:val="74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0" w:customStyle="1">
    <w:name w:val="List Table 2 - Accent 2"/>
    <w:basedOn w:val="74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1" w:customStyle="1">
    <w:name w:val="List Table 2 - Accent 3"/>
    <w:basedOn w:val="74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2" w:customStyle="1">
    <w:name w:val="List Table 2 - Accent 4"/>
    <w:basedOn w:val="74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3" w:customStyle="1">
    <w:name w:val="List Table 2 - Accent 5"/>
    <w:basedOn w:val="74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4" w:customStyle="1">
    <w:name w:val="List Table 2 - Accent 6"/>
    <w:basedOn w:val="74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5"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3 - Accent 1"/>
    <w:basedOn w:val="74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3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8" w:customStyle="1">
    <w:name w:val="List Table 3 - Accent 3"/>
    <w:basedOn w:val="74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9" w:customStyle="1">
    <w:name w:val="List Table 3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0" w:customStyle="1">
    <w:name w:val="List Table 3 - Accent 5"/>
    <w:basedOn w:val="74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1" w:customStyle="1">
    <w:name w:val="List Table 3 - Accent 6"/>
    <w:basedOn w:val="74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2"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 Accent 1"/>
    <w:basedOn w:val="74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4 - Accent 2"/>
    <w:basedOn w:val="74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5" w:customStyle="1">
    <w:name w:val="List Table 4 - Accent 3"/>
    <w:basedOn w:val="74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6" w:customStyle="1">
    <w:name w:val="List Table 4 - Accent 4"/>
    <w:basedOn w:val="74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7" w:customStyle="1">
    <w:name w:val="List Table 4 - Accent 5"/>
    <w:basedOn w:val="74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8" w:customStyle="1">
    <w:name w:val="List Table 4 - Accent 6"/>
    <w:basedOn w:val="74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9"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1"/>
    <w:basedOn w:val="74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2"/>
    <w:basedOn w:val="74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3"/>
    <w:basedOn w:val="74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4"/>
    <w:basedOn w:val="74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5"/>
    <w:basedOn w:val="74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6"/>
    <w:basedOn w:val="74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7" w:customStyle="1">
    <w:name w:val="List Table 6 Colorful - Accent 1"/>
    <w:basedOn w:val="74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8" w:customStyle="1">
    <w:name w:val="List Table 6 Colorful - Accent 2"/>
    <w:basedOn w:val="74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9" w:customStyle="1">
    <w:name w:val="List Table 6 Colorful - Accent 3"/>
    <w:basedOn w:val="74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0" w:customStyle="1">
    <w:name w:val="List Table 6 Colorful - Accent 4"/>
    <w:basedOn w:val="74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1" w:customStyle="1">
    <w:name w:val="List Table 6 Colorful - Accent 5"/>
    <w:basedOn w:val="74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2" w:customStyle="1">
    <w:name w:val="List Table 6 Colorful - Accent 6"/>
    <w:basedOn w:val="74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3"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List Table 7 Colorful - Accent 1"/>
    <w:basedOn w:val="74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basedOn w:val="74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basedOn w:val="74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basedOn w:val="74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basedOn w:val="74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basedOn w:val="74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0"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amp; Lined - Accent"/>
    <w:basedOn w:val="7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Bordered &amp; Lined - Accent 1"/>
    <w:basedOn w:val="74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Bordered &amp; Lined - Accent 2"/>
    <w:basedOn w:val="74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Bordered &amp; Lined - Accent 3"/>
    <w:basedOn w:val="74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Bordered &amp; Lined - Accent 4"/>
    <w:basedOn w:val="74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Bordered &amp; Lined - Accent 5"/>
    <w:basedOn w:val="74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Bordered &amp; Lined - Accent 6"/>
    <w:basedOn w:val="74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w:basedOn w:val="7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5" w:customStyle="1">
    <w:name w:val="Bordered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6" w:customStyle="1">
    <w:name w:val="Bordered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7" w:customStyle="1">
    <w:name w:val="Bordered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8" w:customStyle="1">
    <w:name w:val="Bordered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9" w:customStyle="1">
    <w:name w:val="Bordered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0" w:customStyle="1">
    <w:name w:val="Bordered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1" w:customStyle="1">
    <w:name w:val="Footnote Text Char"/>
    <w:link w:val="762"/>
    <w:uiPriority w:val="99"/>
    <w:qFormat/>
    <w:rPr>
      <w:sz w:val="18"/>
    </w:rPr>
  </w:style>
  <w:style w:type="character" w:styleId="922" w:customStyle="1">
    <w:name w:val="Endnote Text Char"/>
    <w:link w:val="755"/>
    <w:uiPriority w:val="99"/>
    <w:qFormat/>
    <w:rPr>
      <w:sz w:val="20"/>
    </w:rPr>
  </w:style>
  <w:style w:type="paragraph" w:styleId="923" w:customStyle="1">
    <w:name w:val="TOC Heading"/>
    <w:uiPriority w:val="39"/>
    <w:unhideWhenUsed/>
    <w:qFormat/>
    <w:rPr>
      <w:rFonts w:hint="default" w:ascii="Times New Roman" w:hAnsi="Times New Roman" w:eastAsia="宋体" w:cs="Times New Roman"/>
    </w:rPr>
  </w:style>
  <w:style w:type="character" w:styleId="924" w:customStyle="1">
    <w:name w:val="页眉 Char"/>
    <w:basedOn w:val="740"/>
    <w:link w:val="758"/>
    <w:uiPriority w:val="99"/>
    <w:qFormat/>
    <w:rPr>
      <w:sz w:val="18"/>
      <w:szCs w:val="18"/>
    </w:rPr>
  </w:style>
  <w:style w:type="character" w:styleId="925" w:customStyle="1">
    <w:name w:val="页脚 Char"/>
    <w:basedOn w:val="740"/>
    <w:link w:val="757"/>
    <w:uiPriority w:val="99"/>
    <w:qFormat/>
    <w:rPr>
      <w:sz w:val="18"/>
      <w:szCs w:val="18"/>
    </w:rPr>
  </w:style>
  <w:style w:type="character" w:styleId="926" w:customStyle="1">
    <w:name w:val="标题 1 Char"/>
    <w:basedOn w:val="740"/>
    <w:link w:val="731"/>
    <w:uiPriority w:val="9"/>
    <w:qFormat/>
    <w:rPr>
      <w:b/>
      <w:bCs/>
      <w:sz w:val="44"/>
      <w:szCs w:val="44"/>
    </w:rPr>
  </w:style>
  <w:style w:type="character" w:styleId="927" w:customStyle="1">
    <w:name w:val="文档结构图 Char"/>
    <w:basedOn w:val="740"/>
    <w:link w:val="745"/>
    <w:uiPriority w:val="99"/>
    <w:semiHidden/>
    <w:qFormat/>
    <w:rPr>
      <w:rFonts w:ascii="宋体" w:eastAsia="宋体"/>
      <w:sz w:val="18"/>
      <w:szCs w:val="18"/>
    </w:rPr>
  </w:style>
  <w:style w:type="character" w:styleId="928" w:customStyle="1">
    <w:name w:val="标题 2 Char"/>
    <w:basedOn w:val="740"/>
    <w:link w:val="732"/>
    <w:uiPriority w:val="9"/>
    <w:qFormat/>
    <w:rPr>
      <w:rFonts w:asciiTheme="majorHAnsi" w:hAnsiTheme="majorHAnsi" w:eastAsiaTheme="majorEastAsia" w:cstheme="majorBidi"/>
      <w:b/>
      <w:bCs/>
      <w:sz w:val="32"/>
      <w:szCs w:val="32"/>
    </w:rPr>
  </w:style>
  <w:style w:type="character" w:styleId="929" w:customStyle="1">
    <w:name w:val="标题 3 Char"/>
    <w:basedOn w:val="740"/>
    <w:link w:val="733"/>
    <w:uiPriority w:val="9"/>
    <w:qFormat/>
    <w:rPr>
      <w:b/>
      <w:bCs/>
      <w:sz w:val="32"/>
      <w:szCs w:val="32"/>
    </w:rPr>
  </w:style>
  <w:style w:type="character" w:styleId="930" w:customStyle="1">
    <w:name w:val="日期 Char"/>
    <w:basedOn w:val="740"/>
    <w:link w:val="754"/>
    <w:uiPriority w:val="99"/>
    <w:semiHidden/>
    <w:qFormat/>
  </w:style>
  <w:style w:type="character" w:styleId="931" w:customStyle="1">
    <w:name w:val="批注文字 Char"/>
    <w:basedOn w:val="740"/>
    <w:link w:val="746"/>
    <w:uiPriority w:val="0"/>
    <w:qFormat/>
    <w:rPr>
      <w:rFonts w:ascii="Times New Roman" w:hAnsi="Times New Roman" w:eastAsia="宋体" w:cs="Times New Roman"/>
      <w:szCs w:val="24"/>
    </w:rPr>
  </w:style>
  <w:style w:type="character" w:styleId="932" w:customStyle="1">
    <w:name w:val="批注框文本 Char"/>
    <w:basedOn w:val="740"/>
    <w:link w:val="756"/>
    <w:uiPriority w:val="99"/>
    <w:semiHidden/>
    <w:qFormat/>
    <w:rPr>
      <w:sz w:val="18"/>
      <w:szCs w:val="18"/>
    </w:rPr>
  </w:style>
  <w:style w:type="paragraph" w:styleId="933" w:customStyle="1">
    <w:name w:val="Default"/>
    <w:link w:val="934"/>
    <w:uiPriority w:val="99"/>
    <w:qFormat/>
    <w:pPr>
      <w:widowControl w:val="off"/>
    </w:pPr>
    <w:rPr>
      <w:rFonts w:hint="default" w:ascii="MS Mincho" w:hAnsi="Calibri" w:eastAsia="宋体" w:cs="Times New Roman"/>
      <w:color w:val="000000"/>
      <w:sz w:val="21"/>
      <w:szCs w:val="24"/>
      <w:lang w:val="en-US" w:eastAsia="zh-CN" w:bidi="ar-SA"/>
    </w:rPr>
  </w:style>
  <w:style w:type="character" w:styleId="934" w:customStyle="1">
    <w:name w:val="Default Char"/>
    <w:link w:val="933"/>
    <w:uiPriority w:val="99"/>
    <w:qFormat/>
    <w:rPr>
      <w:rFonts w:ascii="MS Mincho" w:hAnsi="Calibri" w:eastAsia="宋体" w:cs="Times New Roman"/>
      <w:color w:val="000000"/>
      <w:szCs w:val="24"/>
    </w:rPr>
  </w:style>
  <w:style w:type="character" w:styleId="935" w:customStyle="1">
    <w:name w:val="纯文本 Char"/>
    <w:basedOn w:val="740"/>
    <w:link w:val="752"/>
    <w:uiPriority w:val="0"/>
    <w:qFormat/>
    <w:rPr>
      <w:rFonts w:ascii="宋体" w:hAnsi="Courier New" w:eastAsia="宋体" w:cs="Times New Roman"/>
      <w:szCs w:val="20"/>
    </w:rPr>
  </w:style>
  <w:style w:type="paragraph" w:styleId="936">
    <w:name w:val="List Paragraph"/>
    <w:basedOn w:val="730"/>
    <w:uiPriority w:val="34"/>
    <w:qFormat/>
    <w:pPr>
      <w:contextualSpacing/>
      <w:ind w:left="720"/>
    </w:pPr>
  </w:style>
  <w:style w:type="paragraph" w:styleId="937" w:customStyle="1">
    <w:name w:val="普通正文"/>
    <w:basedOn w:val="730"/>
    <w:uiPriority w:val="0"/>
    <w:qFormat/>
    <w:pPr>
      <w:ind w:firstLine="480"/>
      <w:jc w:val="left"/>
      <w:spacing w:before="120" w:after="120" w:line="360" w:lineRule="auto"/>
    </w:pPr>
    <w:rPr>
      <w:rFonts w:ascii="Arial" w:hAnsi="Arial" w:cs="Times New Roman"/>
      <w:sz w:val="24"/>
      <w:szCs w:val="24"/>
    </w:rPr>
  </w:style>
  <w:style w:type="paragraph" w:styleId="938"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39" w:customStyle="1">
    <w:name w:val="Table Paragraph"/>
    <w:basedOn w:val="730"/>
    <w:uiPriority w:val="1"/>
    <w:qFormat/>
    <w:rPr>
      <w:rFonts w:ascii="宋体" w:hAnsi="宋体" w:cs="宋体"/>
      <w:lang w:val="zh-CN" w:bidi="zh-CN"/>
    </w:rPr>
  </w:style>
  <w:style w:type="paragraph" w:styleId="940" w:customStyle="1">
    <w:name w:val="正文1"/>
    <w:basedOn w:val="743"/>
    <w:uiPriority w:val="99"/>
    <w:qFormat/>
    <w:pPr>
      <w:ind w:firstLine="480"/>
      <w:spacing w:line="500" w:lineRule="exact"/>
    </w:pPr>
    <w:rPr>
      <w:rFonts w:hAnsi="新宋体"/>
      <w:color w:val="ff0000"/>
    </w:rPr>
  </w:style>
  <w:style w:type="character" w:styleId="941" w:customStyle="1">
    <w:name w:val="批注主题 Char"/>
    <w:basedOn w:val="931"/>
    <w:link w:val="770"/>
    <w:uiPriority w:val="99"/>
    <w:semiHidden/>
    <w:qFormat/>
    <w:rPr>
      <w:rFonts w:asciiTheme="minorHAnsi" w:hAnsiTheme="minorHAnsi" w:eastAsiaTheme="minorEastAsia" w:cstheme="minorBidi"/>
      <w:b/>
      <w:bCs/>
      <w:sz w:val="21"/>
      <w:szCs w:val="22"/>
    </w:rPr>
  </w:style>
  <w:style w:type="numbering" w:styleId="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2B0D4EBF-037F-48FD-ABC4-C2F230E167F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陈岩</cp:lastModifiedBy>
  <cp:revision>18</cp:revision>
  <dcterms:created xsi:type="dcterms:W3CDTF">2025-06-10T02:24:00Z</dcterms:created>
  <dcterms:modified xsi:type="dcterms:W3CDTF">2026-07-03T03:07:26Z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eyJoZGlkIjoiZWUwZWNmZWE3OWVkYWZiY2Q2NmVmNzFhNWU1M2E3MTUiLCJ1c2VySWQiOiI5MjU1NTA0NDYifQ==</vt:lpwstr>
  </property>
  <property fmtid="{D5CDD505-2E9C-101B-9397-08002B2CF9AE}" pid="3" name="KSOProductBuildVer">
    <vt:lpwstr>2052-12.1.0.26895</vt:lpwstr>
  </property>
  <property fmtid="{D5CDD505-2E9C-101B-9397-08002B2CF9AE}" pid="4" name="ICV">
    <vt:lpwstr>DB48AE2AE64F4C89AB45065E33FD97B9_13</vt:lpwstr>
  </property>
</Properties>
</file>