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hint="eastAsia" w:ascii="宋体" w:hAnsi="宋体" w:eastAsia="宋体" w:cs="Times New Roman"/>
          <w:b/>
          <w:bCs/>
          <w:spacing w:val="20"/>
          <w:sz w:val="72"/>
          <w:szCs w:val="72"/>
        </w:rPr>
        <w:t xml:space="preserve">江 阴 市 政 府 采 购</w:t>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z w:val="72"/>
          <w:szCs w:val="72"/>
        </w:rPr>
      </w:pPr>
      <w:r>
        <w:rPr>
          <w:rFonts w:hint="eastAsia" w:ascii="宋体" w:hAnsi="宋体" w:eastAsia="宋体" w:cs="Times New Roman"/>
          <w:b/>
          <w:bCs/>
          <w:sz w:val="72"/>
          <w:szCs w:val="72"/>
        </w:rPr>
        <w:t xml:space="preserve">开放式框架协议</w:t>
      </w:r>
      <w:r/>
    </w:p>
    <w:p>
      <w:pPr>
        <w:jc w:val="center"/>
        <w:rPr>
          <w:rFonts w:ascii="宋体" w:hAnsi="宋体" w:eastAsia="宋体" w:cs="Times New Roman"/>
          <w:b/>
          <w:bCs/>
          <w:sz w:val="72"/>
          <w:szCs w:val="72"/>
        </w:rPr>
      </w:pPr>
      <w:r>
        <w:rPr>
          <w:rFonts w:hint="eastAsia" w:ascii="宋体" w:hAnsi="宋体" w:eastAsia="宋体" w:cs="Times New Roman"/>
          <w:b/>
          <w:bCs/>
          <w:sz w:val="72"/>
          <w:szCs w:val="72"/>
        </w:rPr>
        <w:t xml:space="preserve">征  集　文　件</w:t>
      </w:r>
      <w:r/>
    </w:p>
    <w:p>
      <w:pPr>
        <w:jc w:val="center"/>
        <w:rPr>
          <w:rFonts w:ascii="宋体" w:hAnsi="宋体" w:eastAsia="宋体" w:cs="Times New Roman"/>
          <w:b/>
          <w:bCs/>
          <w:sz w:val="72"/>
          <w:szCs w:val="72"/>
        </w:rPr>
      </w:pPr>
      <w:r>
        <w:rPr>
          <w:rFonts w:ascii="宋体" w:hAnsi="宋体" w:eastAsia="宋体" w:cs="Times New Roman"/>
          <w:b/>
          <w:bCs/>
          <w:sz w:val="72"/>
          <w:szCs w:val="72"/>
        </w:rPr>
      </w:r>
      <w:r/>
    </w:p>
    <w:p>
      <w:pPr>
        <w:jc w:val="center"/>
        <w:rPr>
          <w:rFonts w:ascii="宋体" w:hAnsi="宋体" w:eastAsia="宋体" w:cs="Times New Roman"/>
          <w:b/>
          <w:bCs/>
          <w:sz w:val="72"/>
          <w:szCs w:val="72"/>
        </w:rPr>
      </w:pPr>
      <w:r>
        <w:rPr>
          <w:rFonts w:ascii="宋体" w:hAnsi="宋体" w:eastAsia="宋体" w:cs="Times New Roman"/>
          <w:b/>
          <w:bCs/>
          <w:sz w:val="72"/>
          <w:szCs w:val="72"/>
        </w:rPr>
      </w:r>
      <w:r/>
    </w:p>
    <w:p>
      <w:pPr>
        <w:ind w:left="2582" w:hanging="1622"/>
        <w:spacing w:line="360" w:lineRule="auto"/>
        <w:rPr>
          <w:rFonts w:cs="Batang" w:asciiTheme="minorEastAsia" w:hAnsiTheme="minorEastAsia"/>
          <w:bCs/>
          <w:sz w:val="32"/>
          <w:szCs w:val="32"/>
        </w:rPr>
      </w:pPr>
      <w:r>
        <w:rPr>
          <w:rFonts w:hint="eastAsia" w:cs="Times New Roman" w:asciiTheme="minorEastAsia" w:hAnsiTheme="minorEastAsia"/>
          <w:b/>
          <w:bCs/>
          <w:sz w:val="32"/>
          <w:szCs w:val="32"/>
        </w:rPr>
        <w:t xml:space="preserve">项目</w:t>
      </w:r>
      <w:r>
        <w:rPr>
          <w:rFonts w:hint="eastAsia" w:cs="Batang" w:asciiTheme="minorEastAsia" w:hAnsiTheme="minorEastAsia"/>
          <w:b/>
          <w:sz w:val="32"/>
          <w:szCs w:val="32"/>
        </w:rPr>
        <w:t xml:space="preserve">名</w:t>
      </w:r>
      <w:r>
        <w:rPr>
          <w:rFonts w:hint="eastAsia" w:cs="Times New Roman" w:asciiTheme="minorEastAsia" w:hAnsiTheme="minorEastAsia"/>
          <w:b/>
          <w:sz w:val="32"/>
          <w:szCs w:val="32"/>
        </w:rPr>
        <w:t xml:space="preserve">称</w:t>
      </w:r>
      <w:r>
        <w:rPr>
          <w:rFonts w:hint="eastAsia" w:cs="Batang" w:asciiTheme="minorEastAsia" w:hAnsiTheme="minorEastAsia"/>
          <w:sz w:val="32"/>
          <w:szCs w:val="32"/>
        </w:rPr>
        <w:t xml:space="preserve">：</w:t>
      </w:r>
      <w:r>
        <w:rPr>
          <w:rFonts w:hint="eastAsia" w:cs="Batang" w:asciiTheme="minorEastAsia" w:hAnsiTheme="minorEastAsia"/>
          <w:bCs/>
          <w:sz w:val="32"/>
          <w:szCs w:val="32"/>
        </w:rPr>
        <w:t xml:space="preserve">江阴市居家养老援助服务“银龄卡”试点项目</w:t>
      </w:r>
      <w:r/>
    </w:p>
    <w:p>
      <w:pPr>
        <w:ind w:left="2502" w:hanging="1542"/>
        <w:spacing w:line="360" w:lineRule="auto"/>
        <w:rPr>
          <w:rFonts w:cs="Times New Roman" w:asciiTheme="minorEastAsia" w:hAnsiTheme="minorEastAsia"/>
          <w:bCs/>
          <w:sz w:val="32"/>
          <w:szCs w:val="24"/>
        </w:rPr>
      </w:pPr>
      <w:r/>
      <w:bookmarkStart w:id="0" w:name="_Toc311189771"/>
      <w:r/>
      <w:bookmarkStart w:id="1" w:name="_Toc311189700"/>
      <w:r>
        <w:rPr>
          <w:rFonts w:hint="eastAsia" w:cs="Times New Roman" w:asciiTheme="minorEastAsia" w:hAnsiTheme="minorEastAsia"/>
          <w:b/>
          <w:sz w:val="32"/>
          <w:szCs w:val="32"/>
        </w:rPr>
        <w:t xml:space="preserve">项</w:t>
      </w:r>
      <w:r>
        <w:rPr>
          <w:rFonts w:hint="eastAsia" w:cs="Batang" w:asciiTheme="minorEastAsia" w:hAnsiTheme="minorEastAsia"/>
          <w:b/>
          <w:sz w:val="32"/>
          <w:szCs w:val="32"/>
        </w:rPr>
        <w:t xml:space="preserve">目</w:t>
      </w:r>
      <w:bookmarkEnd w:id="0"/>
      <w:r/>
      <w:bookmarkEnd w:id="1"/>
      <w:r>
        <w:rPr>
          <w:rFonts w:hint="eastAsia" w:cs="Times New Roman" w:asciiTheme="minorEastAsia" w:hAnsiTheme="minorEastAsia"/>
          <w:b/>
          <w:bCs/>
          <w:sz w:val="32"/>
          <w:szCs w:val="32"/>
        </w:rPr>
        <w:t xml:space="preserve">编号</w:t>
      </w:r>
      <w:r>
        <w:rPr>
          <w:rFonts w:hint="eastAsia" w:cs="Times New Roman" w:asciiTheme="minorEastAsia" w:hAnsiTheme="minorEastAsia"/>
          <w:bCs/>
          <w:sz w:val="32"/>
          <w:szCs w:val="24"/>
        </w:rPr>
        <w:t xml:space="preserve">：</w:t>
      </w:r>
      <w:r>
        <w:rPr>
          <w:rFonts w:hint="eastAsia" w:cs="Times New Roman" w:asciiTheme="minorEastAsia" w:hAnsiTheme="minorEastAsia"/>
          <w:bCs/>
          <w:sz w:val="32"/>
          <w:szCs w:val="24"/>
        </w:rPr>
        <w:t xml:space="preserve">JSZC-320281-JZCG-K2026-0049</w:t>
      </w:r>
      <w:r/>
    </w:p>
    <w:p>
      <w:pPr>
        <w:ind w:left="2502" w:hanging="1542"/>
        <w:keepLines/>
        <w:keepNext/>
        <w:spacing w:line="360" w:lineRule="auto"/>
        <w:rPr>
          <w:rFonts w:cs="Times New Roman" w:asciiTheme="minorEastAsia" w:hAnsiTheme="minorEastAsia"/>
          <w:bCs/>
          <w:sz w:val="32"/>
          <w:szCs w:val="32"/>
        </w:rPr>
        <w:outlineLvl w:val="1"/>
      </w:pPr>
      <w:r/>
      <w:bookmarkStart w:id="2" w:name="_Toc311189701"/>
      <w:r/>
      <w:bookmarkStart w:id="3" w:name="_Toc311189772"/>
      <w:r>
        <w:rPr>
          <w:rFonts w:hint="eastAsia" w:cs="Times New Roman" w:asciiTheme="minorEastAsia" w:hAnsiTheme="minorEastAsia"/>
          <w:b/>
          <w:bCs/>
          <w:sz w:val="32"/>
          <w:szCs w:val="32"/>
        </w:rPr>
        <w:t xml:space="preserve">征集人名称</w:t>
      </w:r>
      <w:bookmarkEnd w:id="2"/>
      <w:r/>
      <w:bookmarkEnd w:id="3"/>
      <w:r>
        <w:rPr>
          <w:rFonts w:hint="eastAsia" w:cs="Times New Roman" w:asciiTheme="minorEastAsia" w:hAnsiTheme="minorEastAsia"/>
          <w:bCs/>
          <w:sz w:val="32"/>
          <w:szCs w:val="32"/>
        </w:rPr>
        <w:t xml:space="preserve">：</w:t>
      </w:r>
      <w:r>
        <w:rPr>
          <w:rFonts w:hint="eastAsia" w:cs="Times New Roman" w:asciiTheme="minorEastAsia" w:hAnsiTheme="minorEastAsia"/>
          <w:bCs/>
          <w:sz w:val="32"/>
          <w:szCs w:val="32"/>
        </w:rPr>
        <w:t xml:space="preserve">江阴市民政局</w:t>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sectPr>
          <w:headerReference w:type="default" r:id="rId9"/>
          <w:footerReference w:type="default" r:id="rId10"/>
          <w:footnotePr/>
          <w:endnotePr/>
          <w:type w:val="nextPage"/>
          <w:pgSz w:w="11906" w:h="16838" w:orient="portrait"/>
          <w:pgMar w:top="1247" w:right="1247" w:bottom="1247" w:left="1247" w:header="851" w:footer="992" w:gutter="0"/>
          <w:cols w:num="1" w:sep="0" w:space="425" w:equalWidth="1"/>
          <w:docGrid w:linePitch="360"/>
          <w:titlePg/>
        </w:sectPr>
      </w:pPr>
      <w:r>
        <w:rPr>
          <w:rFonts w:hint="eastAsia" w:ascii="宋体" w:hAnsi="宋体" w:eastAsia="宋体" w:cs="Times New Roman"/>
          <w:bCs/>
          <w:sz w:val="48"/>
          <w:szCs w:val="24"/>
        </w:rPr>
        <w:t xml:space="preserve">二○二六年</w:t>
      </w:r>
      <w:r>
        <w:rPr>
          <w:rFonts w:hint="eastAsia" w:ascii="宋体" w:hAnsi="宋体" w:eastAsia="宋体" w:cs="Times New Roman"/>
          <w:bCs/>
          <w:sz w:val="48"/>
          <w:szCs w:val="24"/>
        </w:rPr>
        <w:t xml:space="preserve">七</w:t>
      </w:r>
      <w:r>
        <w:rPr>
          <w:rFonts w:hint="eastAsia" w:ascii="宋体" w:hAnsi="宋体" w:eastAsia="宋体" w:cs="Times New Roman"/>
          <w:bCs/>
          <w:sz w:val="48"/>
          <w:szCs w:val="24"/>
        </w:rPr>
        <w:t xml:space="preserve">月</w:t>
      </w:r>
      <w:r/>
    </w:p>
    <w:p>
      <w:pPr>
        <w:jc w:val="center"/>
        <w:spacing w:line="360" w:lineRule="auto"/>
        <w:rPr>
          <w:rFonts w:ascii="黑体" w:hAnsi="Times New Roman" w:eastAsia="黑体" w:cs="Times New Roman"/>
          <w:bCs/>
          <w:sz w:val="44"/>
          <w:szCs w:val="44"/>
        </w:rPr>
      </w:pPr>
      <w:r>
        <w:rPr>
          <w:rFonts w:ascii="黑体" w:hAnsi="Times New Roman" w:eastAsia="黑体" w:cs="Times New Roman"/>
          <w:bCs/>
          <w:sz w:val="44"/>
          <w:szCs w:val="44"/>
        </w:rPr>
      </w:r>
      <w:r/>
    </w:p>
    <w:p>
      <w:pPr>
        <w:jc w:val="center"/>
        <w:spacing w:line="360" w:lineRule="auto"/>
        <w:rPr>
          <w:rFonts w:ascii="黑体" w:hAnsi="Times New Roman" w:eastAsia="黑体" w:cs="Times New Roman"/>
          <w:bCs/>
          <w:sz w:val="44"/>
          <w:szCs w:val="44"/>
        </w:rPr>
      </w:pPr>
      <w:r>
        <w:rPr>
          <w:rFonts w:hint="eastAsia" w:ascii="黑体" w:hAnsi="Times New Roman" w:eastAsia="黑体" w:cs="Times New Roman"/>
          <w:bCs/>
          <w:sz w:val="44"/>
          <w:szCs w:val="44"/>
        </w:rPr>
        <w:t xml:space="preserve">总　目　录</w:t>
      </w:r>
      <w:r/>
    </w:p>
    <w:p>
      <w:pPr>
        <w:jc w:val="center"/>
        <w:spacing w:line="360" w:lineRule="auto"/>
        <w:rPr>
          <w:rFonts w:ascii="黑体" w:hAnsi="Times New Roman" w:eastAsia="黑体" w:cs="Times New Roman"/>
          <w:bCs/>
          <w:sz w:val="44"/>
          <w:szCs w:val="44"/>
        </w:rPr>
      </w:pPr>
      <w:r>
        <w:rPr>
          <w:rFonts w:ascii="黑体" w:hAnsi="Times New Roman" w:eastAsia="黑体" w:cs="Times New Roman"/>
          <w:bCs/>
          <w:sz w:val="44"/>
          <w:szCs w:val="44"/>
        </w:rPr>
      </w:r>
      <w:r/>
    </w:p>
    <w:p>
      <w:pPr>
        <w:pStyle w:val="878"/>
        <w:spacing w:line="600" w:lineRule="exact"/>
        <w:tabs>
          <w:tab w:val="right" w:pos="9402" w:leader="dot"/>
        </w:tabs>
        <w:rPr>
          <w:b w:val="0"/>
          <w:bCs w:val="0"/>
          <w:caps w:val="0"/>
          <w:sz w:val="30"/>
          <w:szCs w:val="30"/>
        </w:rPr>
      </w:pPr>
      <w:r>
        <w:rPr>
          <w:rFonts w:ascii="宋体" w:hAnsi="宋体" w:eastAsia="宋体" w:cs="Times New Roman"/>
          <w:bCs w:val="0"/>
          <w:sz w:val="30"/>
          <w:szCs w:val="30"/>
        </w:rPr>
        <w:fldChar w:fldCharType="begin"/>
      </w:r>
      <w:r>
        <w:rPr>
          <w:rFonts w:ascii="宋体" w:hAnsi="宋体" w:eastAsia="宋体" w:cs="Times New Roman"/>
          <w:bCs w:val="0"/>
          <w:sz w:val="30"/>
          <w:szCs w:val="30"/>
        </w:rPr>
        <w:instrText xml:space="preserve"> </w:instrText>
      </w:r>
      <w:r>
        <w:rPr>
          <w:rFonts w:hint="eastAsia" w:ascii="宋体" w:hAnsi="宋体" w:eastAsia="宋体" w:cs="Times New Roman"/>
          <w:bCs w:val="0"/>
          <w:sz w:val="30"/>
          <w:szCs w:val="30"/>
        </w:rPr>
        <w:instrText xml:space="preserve">TOC \o "1-1" \h \z \u</w:instrText>
      </w:r>
      <w:r>
        <w:rPr>
          <w:rFonts w:ascii="宋体" w:hAnsi="宋体" w:eastAsia="宋体" w:cs="Times New Roman"/>
          <w:bCs w:val="0"/>
          <w:sz w:val="30"/>
          <w:szCs w:val="30"/>
        </w:rPr>
        <w:instrText xml:space="preserve"> </w:instrText>
      </w:r>
      <w:r>
        <w:rPr>
          <w:rFonts w:ascii="宋体" w:hAnsi="宋体" w:eastAsia="宋体" w:cs="Times New Roman"/>
          <w:bCs w:val="0"/>
          <w:sz w:val="30"/>
          <w:szCs w:val="30"/>
        </w:rPr>
        <w:fldChar w:fldCharType="separate"/>
      </w:r>
      <w:hyperlink w:tooltip="#_Toc187133219" w:anchor="_Toc187133219" w:history="1">
        <w:r>
          <w:rPr>
            <w:rStyle w:val="888"/>
            <w:rFonts w:hint="eastAsia"/>
            <w:color w:val="auto"/>
            <w:sz w:val="30"/>
            <w:szCs w:val="30"/>
          </w:rPr>
          <w:t xml:space="preserve">第一章　征集邀请</w:t>
        </w:r>
        <w:r>
          <w:rPr>
            <w:sz w:val="30"/>
            <w:szCs w:val="30"/>
          </w:rPr>
          <w:tab/>
        </w:r>
        <w:r>
          <w:rPr>
            <w:sz w:val="30"/>
            <w:szCs w:val="30"/>
          </w:rPr>
          <w:fldChar w:fldCharType="begin"/>
        </w:r>
        <w:r>
          <w:rPr>
            <w:sz w:val="30"/>
            <w:szCs w:val="30"/>
          </w:rPr>
          <w:instrText xml:space="preserve"> PAGEREF _Toc187133219 \h </w:instrText>
        </w:r>
        <w:r>
          <w:rPr>
            <w:sz w:val="30"/>
            <w:szCs w:val="30"/>
          </w:rPr>
        </w:r>
        <w:r>
          <w:rPr>
            <w:sz w:val="30"/>
            <w:szCs w:val="30"/>
          </w:rPr>
          <w:fldChar w:fldCharType="separate"/>
        </w:r>
        <w:r>
          <w:rPr>
            <w:rStyle w:val="888"/>
            <w:rFonts w:hint="eastAsia"/>
            <w:color w:val="auto"/>
            <w:sz w:val="30"/>
            <w:szCs w:val="30"/>
          </w:rPr>
          <w:t xml:space="preserve">3</w:t>
        </w:r>
        <w:r>
          <w:rPr>
            <w:sz w:val="30"/>
            <w:szCs w:val="30"/>
          </w:rPr>
        </w:r>
        <w:r>
          <w:rPr>
            <w:sz w:val="30"/>
            <w:szCs w:val="30"/>
          </w:rPr>
          <w:fldChar w:fldCharType="end"/>
        </w:r>
      </w:hyperlink>
      <w:r/>
      <w:r/>
    </w:p>
    <w:p>
      <w:pPr>
        <w:pStyle w:val="878"/>
        <w:spacing w:line="600" w:lineRule="exact"/>
        <w:tabs>
          <w:tab w:val="right" w:pos="9402" w:leader="dot"/>
        </w:tabs>
        <w:rPr>
          <w:b w:val="0"/>
          <w:bCs w:val="0"/>
          <w:caps w:val="0"/>
          <w:sz w:val="30"/>
          <w:szCs w:val="30"/>
        </w:rPr>
      </w:pPr>
      <w:r/>
      <w:hyperlink w:tooltip="#_Toc187133220" w:anchor="_Toc187133220" w:history="1">
        <w:r>
          <w:rPr>
            <w:rStyle w:val="888"/>
            <w:rFonts w:hint="eastAsia"/>
            <w:color w:val="auto"/>
            <w:sz w:val="30"/>
            <w:szCs w:val="30"/>
          </w:rPr>
          <w:t xml:space="preserve">第二章　</w:t>
        </w:r>
        <w:r>
          <w:rPr>
            <w:rStyle w:val="888"/>
            <w:rFonts w:hint="eastAsia" w:hAnsi="宋体"/>
            <w:color w:val="auto"/>
            <w:sz w:val="30"/>
            <w:szCs w:val="30"/>
          </w:rPr>
          <w:t xml:space="preserve">供应商</w:t>
        </w:r>
        <w:r>
          <w:rPr>
            <w:rStyle w:val="888"/>
            <w:rFonts w:hint="eastAsia"/>
            <w:color w:val="auto"/>
            <w:sz w:val="30"/>
            <w:szCs w:val="30"/>
          </w:rPr>
          <w:t xml:space="preserve">须知</w:t>
        </w:r>
        <w:r>
          <w:rPr>
            <w:sz w:val="30"/>
            <w:szCs w:val="30"/>
          </w:rPr>
          <w:tab/>
        </w:r>
        <w:r>
          <w:rPr>
            <w:sz w:val="30"/>
            <w:szCs w:val="30"/>
          </w:rPr>
          <w:fldChar w:fldCharType="begin"/>
        </w:r>
        <w:r>
          <w:rPr>
            <w:sz w:val="30"/>
            <w:szCs w:val="30"/>
          </w:rPr>
          <w:instrText xml:space="preserve"> PAGEREF _Toc187133220 \h </w:instrText>
        </w:r>
        <w:r>
          <w:rPr>
            <w:sz w:val="30"/>
            <w:szCs w:val="30"/>
          </w:rPr>
        </w:r>
        <w:r>
          <w:rPr>
            <w:sz w:val="30"/>
            <w:szCs w:val="30"/>
          </w:rPr>
          <w:fldChar w:fldCharType="separate"/>
        </w:r>
        <w:r>
          <w:rPr>
            <w:rStyle w:val="888"/>
            <w:rFonts w:hint="eastAsia"/>
            <w:color w:val="auto"/>
            <w:sz w:val="30"/>
            <w:szCs w:val="30"/>
          </w:rPr>
          <w:t xml:space="preserve">6</w:t>
        </w:r>
        <w:r>
          <w:rPr>
            <w:sz w:val="30"/>
            <w:szCs w:val="30"/>
          </w:rPr>
        </w:r>
        <w:r>
          <w:rPr>
            <w:sz w:val="30"/>
            <w:szCs w:val="30"/>
          </w:rPr>
          <w:fldChar w:fldCharType="end"/>
        </w:r>
      </w:hyperlink>
      <w:r/>
      <w:r/>
    </w:p>
    <w:p>
      <w:pPr>
        <w:pStyle w:val="878"/>
        <w:spacing w:line="600" w:lineRule="exact"/>
        <w:tabs>
          <w:tab w:val="right" w:pos="9402" w:leader="dot"/>
        </w:tabs>
        <w:rPr>
          <w:b w:val="0"/>
          <w:bCs w:val="0"/>
          <w:caps w:val="0"/>
          <w:sz w:val="30"/>
          <w:szCs w:val="30"/>
        </w:rPr>
      </w:pPr>
      <w:r/>
      <w:hyperlink w:tooltip="#_Toc187133221" w:anchor="_Toc187133221" w:history="1">
        <w:r>
          <w:rPr>
            <w:rStyle w:val="888"/>
            <w:rFonts w:hint="eastAsia"/>
            <w:color w:val="auto"/>
            <w:sz w:val="30"/>
            <w:szCs w:val="30"/>
          </w:rPr>
          <w:t xml:space="preserve">第三章　采购需求</w:t>
        </w:r>
        <w:r>
          <w:rPr>
            <w:sz w:val="30"/>
            <w:szCs w:val="30"/>
          </w:rPr>
          <w:tab/>
        </w:r>
        <w:r>
          <w:rPr>
            <w:sz w:val="30"/>
            <w:szCs w:val="30"/>
          </w:rPr>
          <w:fldChar w:fldCharType="begin"/>
        </w:r>
        <w:r>
          <w:rPr>
            <w:sz w:val="30"/>
            <w:szCs w:val="30"/>
          </w:rPr>
          <w:instrText xml:space="preserve"> PAGEREF _Toc187133221 \h </w:instrText>
        </w:r>
        <w:r>
          <w:rPr>
            <w:sz w:val="30"/>
            <w:szCs w:val="30"/>
          </w:rPr>
        </w:r>
        <w:r>
          <w:rPr>
            <w:sz w:val="30"/>
            <w:szCs w:val="30"/>
          </w:rPr>
          <w:fldChar w:fldCharType="separate"/>
        </w:r>
        <w:r>
          <w:rPr>
            <w:rStyle w:val="888"/>
            <w:rFonts w:hint="eastAsia"/>
            <w:color w:val="auto"/>
            <w:sz w:val="30"/>
            <w:szCs w:val="30"/>
          </w:rPr>
          <w:t xml:space="preserve">13</w:t>
        </w:r>
        <w:r>
          <w:rPr>
            <w:sz w:val="30"/>
            <w:szCs w:val="30"/>
          </w:rPr>
        </w:r>
        <w:r>
          <w:rPr>
            <w:sz w:val="30"/>
            <w:szCs w:val="30"/>
          </w:rPr>
          <w:fldChar w:fldCharType="end"/>
        </w:r>
      </w:hyperlink>
      <w:r/>
      <w:r/>
    </w:p>
    <w:p>
      <w:pPr>
        <w:pStyle w:val="878"/>
        <w:spacing w:line="600" w:lineRule="exact"/>
        <w:tabs>
          <w:tab w:val="right" w:pos="9402" w:leader="dot"/>
        </w:tabs>
        <w:rPr>
          <w:b w:val="0"/>
          <w:bCs w:val="0"/>
          <w:caps w:val="0"/>
          <w:sz w:val="30"/>
          <w:szCs w:val="30"/>
        </w:rPr>
      </w:pPr>
      <w:r/>
      <w:hyperlink w:tooltip="#_Toc187133222" w:anchor="_Toc187133222" w:history="1">
        <w:r>
          <w:rPr>
            <w:rStyle w:val="888"/>
            <w:rFonts w:hint="eastAsia"/>
            <w:color w:val="auto"/>
            <w:sz w:val="30"/>
            <w:szCs w:val="30"/>
          </w:rPr>
          <w:t xml:space="preserve">第四章　确定入围及成交供应商</w:t>
        </w:r>
        <w:r>
          <w:rPr>
            <w:sz w:val="30"/>
            <w:szCs w:val="30"/>
          </w:rPr>
          <w:tab/>
        </w:r>
        <w:r>
          <w:rPr>
            <w:sz w:val="30"/>
            <w:szCs w:val="30"/>
          </w:rPr>
          <w:fldChar w:fldCharType="begin"/>
        </w:r>
        <w:r>
          <w:rPr>
            <w:sz w:val="30"/>
            <w:szCs w:val="30"/>
          </w:rPr>
          <w:instrText xml:space="preserve"> PAGEREF _Toc187133222 \h </w:instrText>
        </w:r>
        <w:r>
          <w:rPr>
            <w:sz w:val="30"/>
            <w:szCs w:val="30"/>
          </w:rPr>
        </w:r>
        <w:r>
          <w:rPr>
            <w:sz w:val="30"/>
            <w:szCs w:val="30"/>
          </w:rPr>
          <w:fldChar w:fldCharType="separate"/>
        </w:r>
        <w:r>
          <w:rPr>
            <w:rStyle w:val="888"/>
            <w:rFonts w:hint="eastAsia"/>
            <w:color w:val="auto"/>
            <w:sz w:val="30"/>
            <w:szCs w:val="30"/>
          </w:rPr>
          <w:t xml:space="preserve">20</w:t>
        </w:r>
        <w:r>
          <w:rPr>
            <w:sz w:val="30"/>
            <w:szCs w:val="30"/>
          </w:rPr>
        </w:r>
        <w:r>
          <w:rPr>
            <w:sz w:val="30"/>
            <w:szCs w:val="30"/>
          </w:rPr>
          <w:fldChar w:fldCharType="end"/>
        </w:r>
      </w:hyperlink>
      <w:r/>
      <w:r/>
    </w:p>
    <w:p>
      <w:pPr>
        <w:pStyle w:val="878"/>
        <w:spacing w:line="600" w:lineRule="exact"/>
        <w:tabs>
          <w:tab w:val="right" w:pos="9402" w:leader="dot"/>
        </w:tabs>
        <w:rPr>
          <w:b w:val="0"/>
          <w:bCs w:val="0"/>
          <w:caps w:val="0"/>
          <w:sz w:val="30"/>
          <w:szCs w:val="30"/>
        </w:rPr>
      </w:pPr>
      <w:r/>
      <w:hyperlink w:tooltip="#_Toc187133223" w:anchor="_Toc187133223" w:history="1">
        <w:r>
          <w:rPr>
            <w:rStyle w:val="888"/>
            <w:rFonts w:hint="eastAsia"/>
            <w:color w:val="auto"/>
            <w:sz w:val="30"/>
            <w:szCs w:val="30"/>
          </w:rPr>
          <w:t xml:space="preserve">第五章　框架协议文本</w:t>
        </w:r>
        <w:r>
          <w:rPr>
            <w:sz w:val="30"/>
            <w:szCs w:val="30"/>
          </w:rPr>
          <w:tab/>
        </w:r>
        <w:r>
          <w:rPr>
            <w:sz w:val="30"/>
            <w:szCs w:val="30"/>
          </w:rPr>
          <w:fldChar w:fldCharType="begin"/>
        </w:r>
        <w:r>
          <w:rPr>
            <w:sz w:val="30"/>
            <w:szCs w:val="30"/>
          </w:rPr>
          <w:instrText xml:space="preserve"> PAGEREF _Toc187133223 \h </w:instrText>
        </w:r>
        <w:r>
          <w:rPr>
            <w:sz w:val="30"/>
            <w:szCs w:val="30"/>
          </w:rPr>
        </w:r>
        <w:r>
          <w:rPr>
            <w:sz w:val="30"/>
            <w:szCs w:val="30"/>
          </w:rPr>
          <w:fldChar w:fldCharType="separate"/>
        </w:r>
        <w:r>
          <w:rPr>
            <w:rStyle w:val="888"/>
            <w:rFonts w:hint="eastAsia"/>
            <w:color w:val="auto"/>
            <w:sz w:val="30"/>
            <w:szCs w:val="30"/>
          </w:rPr>
          <w:t xml:space="preserve">21</w:t>
        </w:r>
        <w:r>
          <w:rPr>
            <w:sz w:val="30"/>
            <w:szCs w:val="30"/>
          </w:rPr>
        </w:r>
        <w:r>
          <w:rPr>
            <w:sz w:val="30"/>
            <w:szCs w:val="30"/>
          </w:rPr>
          <w:fldChar w:fldCharType="end"/>
        </w:r>
      </w:hyperlink>
      <w:r/>
      <w:r/>
    </w:p>
    <w:p>
      <w:pPr>
        <w:pStyle w:val="878"/>
        <w:spacing w:line="600" w:lineRule="exact"/>
        <w:tabs>
          <w:tab w:val="right" w:pos="9402" w:leader="dot"/>
        </w:tabs>
        <w:rPr>
          <w:b w:val="0"/>
          <w:bCs w:val="0"/>
          <w:caps w:val="0"/>
          <w:sz w:val="30"/>
          <w:szCs w:val="30"/>
        </w:rPr>
      </w:pPr>
      <w:r/>
      <w:hyperlink w:tooltip="#_Toc187133224" w:anchor="_Toc187133224" w:history="1">
        <w:r>
          <w:rPr>
            <w:rStyle w:val="888"/>
            <w:rFonts w:hint="eastAsia"/>
            <w:color w:val="auto"/>
            <w:sz w:val="30"/>
            <w:szCs w:val="30"/>
          </w:rPr>
          <w:t xml:space="preserve">第六章　响应文件的组成和格式</w:t>
        </w:r>
        <w:r>
          <w:rPr>
            <w:sz w:val="30"/>
            <w:szCs w:val="30"/>
          </w:rPr>
          <w:tab/>
        </w:r>
        <w:r>
          <w:rPr>
            <w:sz w:val="30"/>
            <w:szCs w:val="30"/>
          </w:rPr>
          <w:fldChar w:fldCharType="begin"/>
        </w:r>
        <w:r>
          <w:rPr>
            <w:sz w:val="30"/>
            <w:szCs w:val="30"/>
          </w:rPr>
          <w:instrText xml:space="preserve"> PAGEREF _Toc187133224 \h </w:instrText>
        </w:r>
        <w:r>
          <w:rPr>
            <w:sz w:val="30"/>
            <w:szCs w:val="30"/>
          </w:rPr>
        </w:r>
        <w:r>
          <w:rPr>
            <w:sz w:val="30"/>
            <w:szCs w:val="30"/>
          </w:rPr>
          <w:fldChar w:fldCharType="separate"/>
        </w:r>
        <w:r>
          <w:rPr>
            <w:rStyle w:val="888"/>
            <w:rFonts w:hint="eastAsia"/>
            <w:color w:val="auto"/>
            <w:sz w:val="30"/>
            <w:szCs w:val="30"/>
          </w:rPr>
          <w:t xml:space="preserve">29</w:t>
        </w:r>
        <w:r>
          <w:rPr>
            <w:sz w:val="30"/>
            <w:szCs w:val="30"/>
          </w:rPr>
        </w:r>
        <w:r>
          <w:rPr>
            <w:sz w:val="30"/>
            <w:szCs w:val="30"/>
          </w:rPr>
          <w:fldChar w:fldCharType="end"/>
        </w:r>
      </w:hyperlink>
      <w:r/>
      <w:r/>
    </w:p>
    <w:p>
      <w:pPr>
        <w:pStyle w:val="883"/>
        <w:spacing w:before="120" w:after="120" w:line="600" w:lineRule="exact"/>
        <w:rPr>
          <w:rFonts w:ascii="宋体" w:hAnsi="宋体" w:eastAsia="宋体" w:cs="Times New Roman"/>
          <w:szCs w:val="30"/>
        </w:rPr>
      </w:pPr>
      <w:r>
        <w:rPr>
          <w:rFonts w:ascii="宋体" w:hAnsi="宋体" w:eastAsia="宋体" w:cs="Times New Roman"/>
          <w:szCs w:val="30"/>
        </w:rPr>
        <w:fldChar w:fldCharType="end"/>
      </w:r>
      <w:bookmarkStart w:id="6" w:name="_Toc166593155"/>
      <w:r/>
      <w:bookmarkStart w:id="7" w:name="_Toc166593357"/>
      <w:r/>
      <w:r/>
    </w:p>
    <w:p>
      <w:r/>
      <w:r/>
    </w:p>
    <w:p>
      <w:r/>
      <w:r/>
    </w:p>
    <w:p>
      <w:r/>
      <w:r/>
    </w:p>
    <w:p>
      <w:pPr>
        <w:sectPr>
          <w:footerReference w:type="even" r:id="rId11"/>
          <w:footnotePr/>
          <w:endnotePr/>
          <w:type w:val="nextPage"/>
          <w:pgSz w:w="11906" w:h="16838" w:orient="portrait"/>
          <w:pgMar w:top="1247" w:right="1247" w:bottom="1247" w:left="1247" w:header="680" w:footer="992" w:gutter="0"/>
          <w:cols w:num="1" w:sep="0" w:space="720" w:equalWidth="1"/>
          <w:docGrid w:linePitch="360"/>
        </w:sectPr>
      </w:pPr>
      <w:r/>
      <w:r/>
    </w:p>
    <w:p>
      <w:pPr>
        <w:pStyle w:val="883"/>
      </w:pPr>
      <w:r/>
      <w:r/>
    </w:p>
    <w:p>
      <w:pPr>
        <w:pStyle w:val="883"/>
      </w:pPr>
      <w:r/>
      <w:bookmarkStart w:id="8" w:name="_Toc187133219"/>
      <w:r>
        <w:rPr>
          <w:rFonts w:hint="eastAsia"/>
        </w:rPr>
        <w:t xml:space="preserve">第一章　征集邀请</w:t>
      </w:r>
      <w:bookmarkEnd w:id="6"/>
      <w:r/>
      <w:bookmarkEnd w:id="7"/>
      <w:r/>
      <w:bookmarkEnd w:id="8"/>
      <w:r/>
      <w:r/>
    </w:p>
    <w:p>
      <w:pPr>
        <w:jc w:val="center"/>
        <w:spacing w:line="400" w:lineRule="exact"/>
        <w:rPr>
          <w:rFonts w:ascii="宋体" w:hAnsi="宋体" w:eastAsia="宋体" w:cs="Times New Roman"/>
          <w:b/>
          <w:bCs/>
          <w:sz w:val="24"/>
          <w:szCs w:val="24"/>
        </w:rPr>
        <w:outlineLvl w:val="0"/>
      </w:pPr>
      <w:r>
        <w:rPr>
          <w:rFonts w:ascii="宋体" w:hAnsi="宋体" w:eastAsia="宋体" w:cs="Times New Roman"/>
          <w:b/>
          <w:bCs/>
          <w:sz w:val="24"/>
          <w:szCs w:val="24"/>
        </w:rPr>
      </w:r>
      <w:r/>
    </w:p>
    <w:p>
      <w:pPr>
        <w:spacing w:line="400" w:lineRule="exact"/>
        <w:rPr>
          <w:rFonts w:ascii="宋体" w:hAnsi="宋体" w:eastAsia="宋体" w:cs="Times New Roman"/>
          <w:b/>
          <w:sz w:val="24"/>
          <w:szCs w:val="24"/>
        </w:rPr>
        <w:pBdr>
          <w:top w:val="single" w:color="auto" w:sz="4" w:space="1"/>
          <w:left w:val="single" w:color="auto" w:sz="4" w:space="4"/>
          <w:bottom w:val="single" w:color="auto" w:sz="4" w:space="1"/>
          <w:right w:val="single" w:color="auto" w:sz="4" w:space="4"/>
        </w:pBdr>
      </w:pPr>
      <w:r>
        <w:rPr>
          <w:rFonts w:ascii="宋体" w:hAnsi="宋体" w:eastAsia="宋体" w:cs="Times New Roman"/>
          <w:b/>
          <w:sz w:val="24"/>
          <w:szCs w:val="24"/>
        </w:rPr>
        <w:t xml:space="preserve">项目概况</w:t>
      </w:r>
      <w:r/>
    </w:p>
    <w:p>
      <w:pPr>
        <w:ind w:firstLine="480"/>
        <w:spacing w:line="400" w:lineRule="exact"/>
        <w:rPr>
          <w:rFonts w:ascii="宋体" w:hAnsi="宋体" w:eastAsia="宋体" w:cs="Times New Roman"/>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sz w:val="24"/>
          <w:szCs w:val="24"/>
        </w:rPr>
        <w:t xml:space="preserve">江阴市民政局现就江阴市居家养老援助服务“银龄卡”试点项目JSZC-320281-JZCG-K2026-0049征集供应商，欢迎符合条件的供应商加入本次开放式框架协议采购。</w:t>
      </w:r>
      <w:r>
        <w:rPr>
          <w:rFonts w:hint="eastAsia" w:ascii="宋体" w:hAnsi="宋体" w:eastAsia="宋体" w:cs="Times New Roman"/>
          <w:sz w:val="24"/>
          <w:szCs w:val="24"/>
        </w:rPr>
      </w:r>
      <w:r/>
    </w:p>
    <w:p>
      <w:pPr>
        <w:spacing w:line="400" w:lineRule="exact"/>
        <w:rPr>
          <w:rFonts w:ascii="宋体" w:hAnsi="宋体" w:eastAsia="宋体" w:cs="Times New Roman"/>
          <w:b/>
          <w:sz w:val="24"/>
          <w:szCs w:val="24"/>
        </w:rPr>
      </w:pPr>
      <w:r/>
      <w:bookmarkStart w:id="9" w:name="_Toc166593358"/>
      <w:r/>
      <w:bookmarkStart w:id="10" w:name="_Toc166593156"/>
      <w:r/>
      <w:r/>
    </w:p>
    <w:p>
      <w:pPr>
        <w:keepLines/>
        <w:keepNext/>
        <w:spacing w:line="400" w:lineRule="exact"/>
        <w:rPr>
          <w:rFonts w:ascii="宋体" w:hAnsi="宋体" w:eastAsia="宋体" w:cs="宋体"/>
          <w:b/>
          <w:bCs/>
          <w:sz w:val="24"/>
          <w:szCs w:val="24"/>
        </w:rPr>
        <w:outlineLvl w:val="1"/>
      </w:pPr>
      <w:r>
        <w:rPr>
          <w:rFonts w:hint="eastAsia" w:ascii="宋体" w:hAnsi="宋体" w:eastAsia="宋体" w:cs="宋体"/>
          <w:b/>
          <w:bCs/>
          <w:sz w:val="24"/>
          <w:szCs w:val="24"/>
        </w:rPr>
        <w:t xml:space="preserve">一、项目基本情况：</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项目编号：</w:t>
      </w:r>
      <w:r>
        <w:rPr>
          <w:rFonts w:hint="eastAsia" w:ascii="宋体" w:hAnsi="宋体" w:eastAsia="宋体" w:cs="Times New Roman"/>
          <w:sz w:val="24"/>
          <w:szCs w:val="24"/>
        </w:rPr>
        <w:t xml:space="preserve">JSZC-320281-JZCG-K2026-0049</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项目名称：</w:t>
      </w:r>
      <w:r>
        <w:rPr>
          <w:rFonts w:hint="eastAsia" w:ascii="宋体" w:hAnsi="宋体" w:eastAsia="宋体" w:cs="宋体"/>
          <w:bCs/>
          <w:sz w:val="24"/>
          <w:szCs w:val="24"/>
        </w:rPr>
        <w:t xml:space="preserve">江阴市居家养老援助服务“银龄卡”试点项目</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预算金额：</w:t>
      </w:r>
      <w:r>
        <w:rPr>
          <w:rFonts w:hint="eastAsia" w:ascii="宋体" w:hAnsi="宋体" w:eastAsia="宋体" w:cs="Times New Roman"/>
          <w:sz w:val="24"/>
          <w:szCs w:val="24"/>
        </w:rPr>
        <w:t xml:space="preserve">2100万元/年（采购包1：2000万元/年；采购包2：100万元/年）</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最高限价：</w:t>
      </w:r>
      <w:r>
        <w:rPr>
          <w:rFonts w:hint="eastAsia" w:ascii="宋体" w:hAnsi="宋体" w:eastAsia="宋体" w:cs="宋体"/>
          <w:sz w:val="24"/>
          <w:szCs w:val="24"/>
        </w:rPr>
        <w:t xml:space="preserve">详见征集文件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采购需求：</w:t>
      </w:r>
      <w:bookmarkStart w:id="11" w:name="OLE_LINK15"/>
      <w:r>
        <w:rPr>
          <w:rFonts w:hint="eastAsia" w:ascii="宋体" w:hAnsi="宋体" w:eastAsia="宋体" w:cs="Times New Roman"/>
          <w:sz w:val="24"/>
          <w:szCs w:val="24"/>
        </w:rPr>
        <w:t xml:space="preserve">本项目为</w:t>
      </w:r>
      <w:r>
        <w:rPr>
          <w:rFonts w:hint="eastAsia" w:ascii="宋体" w:hAnsi="宋体" w:eastAsia="宋体" w:cs="宋体"/>
          <w:bCs/>
          <w:sz w:val="24"/>
          <w:szCs w:val="24"/>
        </w:rPr>
        <w:t xml:space="preserve">江阴市居家养老援助服务“银龄卡”试点项目，采购方式为开放式框架协议采购，包括以下两个采购包，供应商可以</w:t>
      </w:r>
      <w:r>
        <w:rPr>
          <w:rFonts w:hint="eastAsia" w:ascii="宋体" w:hAnsi="宋体" w:eastAsia="宋体" w:cs="宋体"/>
          <w:bCs/>
          <w:sz w:val="24"/>
          <w:szCs w:val="24"/>
        </w:rPr>
        <w:t xml:space="preserve">选投或</w:t>
      </w:r>
      <w:r>
        <w:rPr>
          <w:rFonts w:hint="eastAsia" w:ascii="宋体" w:hAnsi="宋体" w:eastAsia="宋体" w:cs="宋体"/>
          <w:bCs/>
          <w:sz w:val="24"/>
          <w:szCs w:val="24"/>
        </w:rPr>
        <w:t xml:space="preserve">全投。</w:t>
      </w:r>
      <w:r/>
    </w:p>
    <w:tbl>
      <w:tblPr>
        <w:tblStyle w:val="914"/>
        <w:tblW w:w="5000" w:type="pct"/>
        <w:jc w:val="center"/>
        <w:tblLook w:val="04A0" w:firstRow="1" w:lastRow="0" w:firstColumn="1" w:lastColumn="0" w:noHBand="0" w:noVBand="1"/>
      </w:tblPr>
      <w:tblGrid>
        <w:gridCol w:w="1442"/>
        <w:gridCol w:w="8186"/>
      </w:tblGrid>
      <w:tr>
        <w:trPr>
          <w:jc w:val="center"/>
        </w:trPr>
        <w:tc>
          <w:tcPr>
            <w:tcW w:w="0" w:type="auto"/>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采购包号</w:t>
            </w:r>
            <w:r/>
          </w:p>
        </w:tc>
        <w:tc>
          <w:tcPr>
            <w:tcW w:w="0" w:type="auto"/>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采购包名称</w:t>
            </w:r>
            <w:r/>
          </w:p>
        </w:tc>
      </w:tr>
      <w:tr>
        <w:trPr>
          <w:jc w:val="center"/>
        </w:trPr>
        <w:tc>
          <w:tcPr>
            <w:tcW w:w="0" w:type="auto"/>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采购包1</w:t>
            </w:r>
            <w:r/>
          </w:p>
        </w:tc>
        <w:tc>
          <w:tcPr>
            <w:tcW w:w="0" w:type="auto"/>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江阴市居家养老援助服务“银龄卡”试点项目（综合服务类）</w:t>
            </w:r>
            <w:r/>
          </w:p>
        </w:tc>
      </w:tr>
      <w:tr>
        <w:trPr>
          <w:jc w:val="center"/>
        </w:trPr>
        <w:tc>
          <w:tcPr>
            <w:tcW w:w="0" w:type="auto"/>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采购包2</w:t>
            </w:r>
            <w:r/>
          </w:p>
        </w:tc>
        <w:tc>
          <w:tcPr>
            <w:tcW w:w="0" w:type="auto"/>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江阴市居家养老援助服务“银龄卡”试点项目（医疗护理类）</w:t>
            </w:r>
            <w:r/>
          </w:p>
        </w:tc>
      </w:tr>
    </w:tbl>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（详见征集文件）</w:t>
      </w:r>
      <w:r/>
    </w:p>
    <w:p>
      <w:pPr>
        <w:ind w:firstLine="480"/>
        <w:spacing w:line="400" w:lineRule="exact"/>
        <w:rPr>
          <w:highlight w:val="none"/>
        </w:rPr>
      </w:pPr>
      <w:r>
        <w:rPr>
          <w:rFonts w:hint="eastAsia" w:ascii="宋体" w:hAnsi="宋体" w:eastAsia="宋体" w:cs="Times New Roman"/>
          <w:sz w:val="24"/>
          <w:szCs w:val="24"/>
        </w:rPr>
        <w:t xml:space="preserve">合同履行期限：</w:t>
      </w:r>
      <w:bookmarkStart w:id="12" w:name="_Toc35393791"/>
      <w:r/>
      <w:bookmarkStart w:id="13" w:name="_Toc35393622"/>
      <w:r/>
      <w:bookmarkStart w:id="14" w:name="_Toc28359003"/>
      <w:r/>
      <w:bookmarkStart w:id="15" w:name="_Toc28359080"/>
      <w:r>
        <w:rPr>
          <w:rFonts w:hint="eastAsia" w:ascii="宋体" w:hAnsi="宋体" w:eastAsia="宋体" w:cs="Times New Roman"/>
          <w:sz w:val="24"/>
          <w:szCs w:val="24"/>
        </w:rPr>
        <w:t xml:space="preserve">自</w:t>
      </w:r>
      <w:r>
        <w:rPr>
          <w:rFonts w:hint="eastAsia" w:ascii="宋体" w:hAnsi="宋体" w:cs="宋体"/>
          <w:sz w:val="24"/>
        </w:rPr>
        <w:t xml:space="preserve">2026年8月1日至2028年7月31日</w:t>
      </w:r>
      <w:r>
        <w:rPr>
          <w:rFonts w:hint="eastAsia" w:ascii="宋体" w:hAnsi="宋体" w:cs="宋体"/>
          <w:sz w:val="24"/>
        </w:rPr>
        <w:t xml:space="preserve">止</w:t>
      </w:r>
      <w:bookmarkEnd w:id="11"/>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本项目（是/否）接受联合体投标：</w:t>
      </w:r>
      <w:r>
        <w:rPr>
          <w:rFonts w:hint="eastAsia" w:ascii="宋体" w:hAnsi="宋体" w:eastAsia="宋体" w:cs="Times New Roman"/>
          <w:sz w:val="24"/>
          <w:szCs w:val="24"/>
        </w:rPr>
        <w:t xml:space="preserve">否</w:t>
      </w:r>
      <w:r/>
    </w:p>
    <w:p>
      <w:pPr>
        <w:spacing w:line="400" w:lineRule="exact"/>
        <w:rPr>
          <w:rFonts w:ascii="宋体" w:hAnsi="宋体" w:eastAsia="宋体" w:cs="宋体"/>
          <w:b/>
          <w:bCs/>
          <w:sz w:val="24"/>
          <w:szCs w:val="24"/>
        </w:rPr>
      </w:pPr>
      <w:r>
        <w:rPr>
          <w:rFonts w:hint="eastAsia" w:ascii="宋体" w:hAnsi="宋体" w:eastAsia="宋体" w:cs="宋体"/>
          <w:b/>
          <w:bCs/>
          <w:sz w:val="24"/>
          <w:szCs w:val="24"/>
        </w:rPr>
        <w:t xml:space="preserve">二、申请人的资格要求：</w:t>
      </w:r>
      <w:bookmarkEnd w:id="12"/>
      <w:r/>
      <w:bookmarkEnd w:id="13"/>
      <w:r/>
      <w:bookmarkEnd w:id="14"/>
      <w:r/>
      <w:bookmarkEnd w:id="15"/>
      <w:r/>
      <w:r/>
    </w:p>
    <w:p>
      <w:pPr>
        <w:ind w:firstLine="480"/>
        <w:spacing w:line="400" w:lineRule="exact"/>
        <w:rPr>
          <w:rFonts w:ascii="宋体" w:hAnsi="宋体" w:eastAsia="宋体" w:cs="Times New Roman"/>
          <w:sz w:val="24"/>
          <w:szCs w:val="24"/>
        </w:rPr>
      </w:pPr>
      <w:r/>
      <w:bookmarkStart w:id="16" w:name="_Toc28359004"/>
      <w:r/>
      <w:bookmarkStart w:id="17" w:name="_Toc28359081"/>
      <w:r/>
      <w:bookmarkStart w:id="18" w:name="_Toc35393623"/>
      <w:r/>
      <w:bookmarkStart w:id="19" w:name="_Toc35393792"/>
      <w:r>
        <w:rPr>
          <w:rFonts w:ascii="宋体" w:hAnsi="宋体" w:eastAsia="宋体" w:cs="Times New Roman"/>
          <w:sz w:val="24"/>
          <w:szCs w:val="24"/>
        </w:rPr>
        <w:t xml:space="preserve">（一）满足《中华人民共和国政府采购法》第二十二条规定；</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1.提供格式条款《关于资格的声明函》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2.法定代表人授权委托书（法定代表人签署响应文件</w:t>
      </w:r>
      <w:r>
        <w:rPr>
          <w:rFonts w:hint="eastAsia" w:ascii="宋体" w:hAnsi="宋体" w:eastAsia="宋体" w:cs="Times New Roman"/>
          <w:sz w:val="24"/>
          <w:szCs w:val="24"/>
        </w:rPr>
        <w:t xml:space="preserve">且亲自</w:t>
      </w:r>
      <w:r>
        <w:rPr>
          <w:rFonts w:hint="eastAsia" w:ascii="宋体" w:hAnsi="宋体" w:eastAsia="宋体" w:cs="Times New Roman"/>
          <w:sz w:val="24"/>
          <w:szCs w:val="24"/>
        </w:rPr>
        <w:t xml:space="preserve">参与的必须提供《法定代表人亲自参加采购活动声明》）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3.未被“信用中国”网站列入失信被执行人、重大税收违法失信主体、政府采购严重违法失信行为信息记录名单（无需提供证明材料）</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（二）落实政府采购政策需满足的资格要求： </w:t>
      </w:r>
      <w:r>
        <w:rPr>
          <w:rFonts w:hint="eastAsia" w:ascii="宋体" w:hAnsi="宋体" w:eastAsia="宋体" w:cs="Times New Roman"/>
          <w:sz w:val="24"/>
          <w:szCs w:val="24"/>
        </w:rPr>
        <w:t xml:space="preserve">详见征集文件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（三）本项目的特定资格要求：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采购包1：</w:t>
      </w:r>
      <w:r>
        <w:rPr>
          <w:rFonts w:hint="eastAsia" w:ascii="宋体" w:hAnsi="宋体" w:eastAsia="宋体" w:cs="Times New Roman"/>
          <w:sz w:val="24"/>
          <w:szCs w:val="24"/>
        </w:rPr>
        <w:t xml:space="preserve">2023年1月1日以来（以合同签订时间为准），供应商须</w:t>
      </w:r>
      <w:r>
        <w:rPr>
          <w:rFonts w:hint="eastAsia" w:ascii="宋体" w:hAnsi="宋体" w:eastAsia="宋体" w:cs="Times New Roman"/>
          <w:sz w:val="24"/>
          <w:szCs w:val="24"/>
        </w:rPr>
        <w:t xml:space="preserve">至少具</w:t>
      </w:r>
      <w:r>
        <w:rPr>
          <w:rFonts w:hint="eastAsia" w:ascii="宋体" w:hAnsi="宋体" w:eastAsia="宋体" w:cs="Times New Roman"/>
          <w:sz w:val="24"/>
          <w:szCs w:val="24"/>
        </w:rPr>
        <w:t xml:space="preserve">备</w:t>
      </w:r>
      <w:r>
        <w:rPr>
          <w:rFonts w:hint="eastAsia" w:ascii="宋体" w:hAnsi="宋体" w:eastAsia="宋体" w:cs="Times New Roman"/>
          <w:sz w:val="24"/>
          <w:szCs w:val="24"/>
        </w:rPr>
        <w:t xml:space="preserve">1项居家养老服务类或政府购买社会服务类项目业绩</w:t>
      </w:r>
      <w:r>
        <w:rPr>
          <w:rFonts w:hint="eastAsia" w:ascii="宋体" w:hAnsi="宋体" w:eastAsia="宋体" w:cs="Times New Roman"/>
          <w:sz w:val="24"/>
          <w:szCs w:val="24"/>
        </w:rPr>
        <w:t xml:space="preserve">（须同时提供中标通知书及合同扫描件，缺一不可）</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采购包2：</w:t>
      </w:r>
      <w:r>
        <w:rPr>
          <w:rFonts w:hint="eastAsia" w:ascii="宋体" w:hAnsi="宋体" w:eastAsia="宋体" w:cs="Times New Roman"/>
          <w:sz w:val="24"/>
          <w:szCs w:val="24"/>
        </w:rPr>
        <w:t xml:space="preserve">供应商须具备主管部门颁发的《医疗机构执业许可证》（扫描件）；且须通过“江苏省互联网+护理服务监管系统”备案（提供相关备案证明）</w:t>
      </w:r>
      <w:r/>
    </w:p>
    <w:p>
      <w:pPr>
        <w:spacing w:line="400" w:lineRule="exact"/>
        <w:rPr>
          <w:rFonts w:ascii="宋体" w:hAnsi="宋体" w:eastAsia="宋体" w:cs="Times New Roman"/>
          <w:b/>
          <w:sz w:val="24"/>
          <w:szCs w:val="24"/>
        </w:rPr>
      </w:pPr>
      <w:r/>
      <w:bookmarkStart w:id="20" w:name="_Toc35393796"/>
      <w:r/>
      <w:bookmarkStart w:id="21" w:name="_Toc28359085"/>
      <w:r/>
      <w:bookmarkStart w:id="22" w:name="_Toc28359008"/>
      <w:r/>
      <w:bookmarkStart w:id="23" w:name="_Toc35393627"/>
      <w:r/>
      <w:bookmarkEnd w:id="16"/>
      <w:r/>
      <w:bookmarkEnd w:id="17"/>
      <w:r/>
      <w:bookmarkEnd w:id="18"/>
      <w:r/>
      <w:bookmarkEnd w:id="19"/>
      <w:r>
        <w:rPr>
          <w:rFonts w:ascii="宋体" w:hAnsi="宋体" w:eastAsia="宋体" w:cs="Times New Roman"/>
          <w:b/>
          <w:sz w:val="24"/>
          <w:szCs w:val="24"/>
        </w:rPr>
        <w:t xml:space="preserve">三、获取</w:t>
      </w:r>
      <w:r>
        <w:rPr>
          <w:rFonts w:hint="eastAsia" w:ascii="宋体" w:hAnsi="宋体" w:eastAsia="宋体" w:cs="Times New Roman"/>
          <w:b/>
          <w:sz w:val="24"/>
          <w:szCs w:val="24"/>
        </w:rPr>
        <w:t xml:space="preserve">征集</w:t>
      </w:r>
      <w:r>
        <w:rPr>
          <w:rFonts w:ascii="宋体" w:hAnsi="宋体" w:eastAsia="宋体" w:cs="Times New Roman"/>
          <w:b/>
          <w:sz w:val="24"/>
          <w:szCs w:val="24"/>
        </w:rPr>
        <w:t xml:space="preserve">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时间：</w:t>
      </w:r>
      <w:r>
        <w:rPr>
          <w:rFonts w:hint="eastAsia" w:ascii="宋体" w:hAnsi="宋体" w:eastAsia="宋体" w:cs="Times New Roman"/>
          <w:sz w:val="24"/>
          <w:szCs w:val="24"/>
        </w:rPr>
        <w:t xml:space="preserve">自征集公告发布之日</w:t>
      </w:r>
      <w:r>
        <w:rPr>
          <w:rFonts w:hint="eastAsia" w:ascii="宋体" w:hAnsi="宋体" w:eastAsia="宋体" w:cs="Times New Roman"/>
          <w:sz w:val="24"/>
          <w:szCs w:val="24"/>
        </w:rPr>
        <w:t xml:space="preserve">起</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方式：</w:t>
      </w:r>
      <w:r>
        <w:rPr>
          <w:rFonts w:hint="eastAsia" w:ascii="宋体" w:hAnsi="宋体" w:eastAsia="宋体" w:cs="Times New Roman"/>
          <w:sz w:val="24"/>
          <w:szCs w:val="24"/>
        </w:rPr>
        <w:t xml:space="preserve">在“江苏政府采购网”</w:t>
      </w:r>
      <w:r>
        <w:rPr>
          <w:rFonts w:hint="eastAsia" w:ascii="宋体" w:hAnsi="宋体" w:eastAsia="宋体" w:cs="Times New Roman"/>
          <w:sz w:val="24"/>
          <w:szCs w:val="24"/>
        </w:rPr>
        <w:t xml:space="preserve">征集公告附件中</w:t>
      </w:r>
      <w:r>
        <w:rPr>
          <w:rFonts w:hint="eastAsia" w:ascii="宋体" w:hAnsi="宋体" w:eastAsia="宋体" w:cs="Times New Roman"/>
          <w:sz w:val="24"/>
          <w:szCs w:val="24"/>
        </w:rPr>
        <w:t xml:space="preserve">自行免费下载征集文件。</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四、提交</w:t>
      </w:r>
      <w:r>
        <w:rPr>
          <w:rFonts w:hint="eastAsia" w:ascii="宋体" w:hAnsi="宋体" w:eastAsia="宋体" w:cs="Times New Roman"/>
          <w:b/>
          <w:sz w:val="24"/>
          <w:szCs w:val="24"/>
        </w:rPr>
        <w:t xml:space="preserve">响应</w:t>
      </w:r>
      <w:r>
        <w:rPr>
          <w:rFonts w:ascii="宋体" w:hAnsi="宋体" w:eastAsia="宋体" w:cs="Times New Roman"/>
          <w:b/>
          <w:sz w:val="24"/>
          <w:szCs w:val="24"/>
        </w:rPr>
        <w:t xml:space="preserve">文件截止时间、开标时间和地点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供应</w:t>
      </w:r>
      <w:r>
        <w:rPr>
          <w:rFonts w:hint="eastAsia" w:ascii="宋体" w:hAnsi="宋体" w:eastAsia="宋体" w:cs="Times New Roman"/>
          <w:sz w:val="24"/>
          <w:szCs w:val="24"/>
        </w:rPr>
        <w:t xml:space="preserve">商首次</w:t>
      </w:r>
      <w:r>
        <w:rPr>
          <w:rFonts w:hint="eastAsia" w:ascii="宋体" w:hAnsi="宋体" w:eastAsia="宋体" w:cs="Times New Roman"/>
          <w:sz w:val="24"/>
          <w:szCs w:val="24"/>
        </w:rPr>
        <w:t xml:space="preserve">提交响应文件的截止时间：</w:t>
      </w:r>
      <w:r>
        <w:rPr>
          <w:rFonts w:ascii="宋体" w:hAnsi="宋体" w:eastAsia="宋体" w:cs="Times New Roman"/>
          <w:sz w:val="24"/>
          <w:szCs w:val="24"/>
        </w:rPr>
        <w:t xml:space="preserve">202</w:t>
      </w:r>
      <w:r>
        <w:rPr>
          <w:rFonts w:hint="eastAsia" w:ascii="宋体" w:hAnsi="宋体" w:eastAsia="宋体" w:cs="Times New Roman"/>
          <w:sz w:val="24"/>
          <w:szCs w:val="24"/>
        </w:rPr>
        <w:t xml:space="preserve">6</w:t>
      </w:r>
      <w:r>
        <w:rPr>
          <w:rFonts w:ascii="宋体" w:hAnsi="宋体" w:eastAsia="宋体" w:cs="Times New Roman"/>
          <w:sz w:val="24"/>
          <w:szCs w:val="24"/>
        </w:rPr>
        <w:t xml:space="preserve">-</w:t>
      </w:r>
      <w:r>
        <w:rPr>
          <w:rFonts w:hint="eastAsia" w:ascii="宋体" w:hAnsi="宋体" w:eastAsia="宋体" w:cs="Times New Roman"/>
          <w:sz w:val="24"/>
          <w:szCs w:val="24"/>
        </w:rPr>
        <w:t xml:space="preserve">07</w:t>
      </w:r>
      <w:r>
        <w:rPr>
          <w:rFonts w:ascii="宋体" w:hAnsi="宋体" w:eastAsia="宋体" w:cs="Times New Roman"/>
          <w:sz w:val="24"/>
          <w:szCs w:val="24"/>
        </w:rPr>
        <w:t xml:space="preserve">-</w:t>
      </w:r>
      <w:r>
        <w:rPr>
          <w:rFonts w:hint="eastAsia" w:ascii="宋体" w:hAnsi="宋体" w:eastAsia="宋体" w:cs="Times New Roman"/>
          <w:sz w:val="24"/>
          <w:szCs w:val="24"/>
        </w:rPr>
        <w:t xml:space="preserve">24  </w:t>
      </w:r>
      <w:r>
        <w:rPr>
          <w:rFonts w:hint="eastAsia" w:ascii="宋体" w:hAnsi="宋体" w:eastAsia="宋体" w:cs="Times New Roman"/>
          <w:sz w:val="24"/>
          <w:szCs w:val="24"/>
        </w:rPr>
        <w:t xml:space="preserve">09</w:t>
      </w:r>
      <w:r>
        <w:rPr>
          <w:rFonts w:ascii="宋体" w:hAnsi="宋体" w:eastAsia="宋体" w:cs="Times New Roman"/>
          <w:sz w:val="24"/>
          <w:szCs w:val="24"/>
        </w:rPr>
        <w:t xml:space="preserve">:</w:t>
      </w:r>
      <w:r>
        <w:rPr>
          <w:rFonts w:hint="eastAsia" w:ascii="宋体" w:hAnsi="宋体" w:eastAsia="宋体" w:cs="Times New Roman"/>
          <w:sz w:val="24"/>
          <w:szCs w:val="24"/>
        </w:rPr>
        <w:t xml:space="preserve">3</w:t>
      </w:r>
      <w:r>
        <w:rPr>
          <w:rFonts w:ascii="宋体" w:hAnsi="宋体" w:eastAsia="宋体" w:cs="Times New Roman"/>
          <w:sz w:val="24"/>
          <w:szCs w:val="24"/>
        </w:rPr>
        <w:t xml:space="preserve">0（北京时间）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地点：</w:t>
      </w:r>
      <w:r>
        <w:rPr>
          <w:rFonts w:hint="eastAsia" w:ascii="宋体" w:hAnsi="宋体" w:eastAsia="宋体" w:cs="Times New Roman"/>
          <w:sz w:val="24"/>
          <w:szCs w:val="24"/>
        </w:rPr>
        <w:t xml:space="preserve">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w:t>
      </w:r>
      <w:r/>
    </w:p>
    <w:p>
      <w:pPr>
        <w:ind w:firstLine="482"/>
        <w:spacing w:line="400" w:lineRule="exact"/>
        <w:rPr>
          <w:rFonts w:ascii="宋体" w:hAnsi="宋体" w:eastAsia="宋体" w:cs="Times New Roman"/>
          <w:b/>
          <w:sz w:val="24"/>
          <w:szCs w:val="24"/>
          <w:u w:val="single"/>
        </w:rPr>
      </w:pPr>
      <w:r>
        <w:rPr>
          <w:rFonts w:hint="eastAsia" w:ascii="宋体" w:hAnsi="宋体" w:eastAsia="宋体" w:cs="Times New Roman"/>
          <w:b/>
          <w:sz w:val="24"/>
          <w:szCs w:val="24"/>
          <w:u w:val="single"/>
        </w:rPr>
        <w:t xml:space="preserve">响应文件提交要求</w:t>
      </w:r>
      <w:r>
        <w:rPr>
          <w:rFonts w:hint="eastAsia" w:ascii="宋体" w:hAnsi="宋体" w:eastAsia="宋体" w:cs="Times New Roman"/>
          <w:b/>
          <w:sz w:val="24"/>
          <w:szCs w:val="24"/>
          <w:u w:val="single"/>
        </w:rPr>
        <w:t xml:space="preserve">：</w:t>
      </w:r>
      <w:r>
        <w:rPr>
          <w:rFonts w:hint="eastAsia" w:ascii="宋体" w:hAnsi="宋体" w:eastAsia="宋体" w:cs="Times New Roman"/>
          <w:b/>
          <w:sz w:val="24"/>
          <w:szCs w:val="24"/>
          <w:u w:val="single"/>
        </w:rPr>
        <w:t xml:space="preserve">从供应</w:t>
      </w:r>
      <w:r>
        <w:rPr>
          <w:rFonts w:hint="eastAsia" w:ascii="宋体" w:hAnsi="宋体" w:eastAsia="宋体" w:cs="Times New Roman"/>
          <w:b/>
          <w:sz w:val="24"/>
          <w:szCs w:val="24"/>
          <w:u w:val="single"/>
        </w:rPr>
        <w:t xml:space="preserve">商首次</w:t>
      </w:r>
      <w:r>
        <w:rPr>
          <w:rFonts w:hint="eastAsia" w:ascii="宋体" w:hAnsi="宋体" w:eastAsia="宋体" w:cs="Times New Roman"/>
          <w:b/>
          <w:sz w:val="24"/>
          <w:szCs w:val="24"/>
          <w:u w:val="single"/>
        </w:rPr>
        <w:t xml:space="preserve">提交响应文件的截止时间至框架协议期满前，供应商可以按照征集公告要求，随时提交加入框架协议的申请。</w:t>
      </w:r>
      <w:bookmarkStart w:id="24" w:name="_GoBack"/>
      <w:r/>
      <w:bookmarkEnd w:id="24"/>
      <w:r/>
      <w:r/>
    </w:p>
    <w:p>
      <w:pPr>
        <w:ind w:firstLine="482"/>
        <w:spacing w:line="400" w:lineRule="exact"/>
        <w:rPr>
          <w:rFonts w:ascii="宋体" w:hAnsi="宋体" w:eastAsia="宋体" w:cs="Times New Roman"/>
          <w:b/>
          <w:sz w:val="24"/>
          <w:szCs w:val="24"/>
          <w:u w:val="single"/>
        </w:rPr>
      </w:pPr>
      <w:r>
        <w:rPr>
          <w:rFonts w:hint="eastAsia" w:ascii="宋体" w:hAnsi="宋体" w:eastAsia="宋体" w:cs="Times New Roman"/>
          <w:b/>
          <w:sz w:val="24"/>
          <w:szCs w:val="24"/>
          <w:u w:val="single"/>
        </w:rPr>
        <w:t xml:space="preserve">征集人将在</w:t>
      </w:r>
      <w:r>
        <w:rPr>
          <w:rFonts w:ascii="宋体" w:hAnsi="宋体" w:eastAsia="宋体" w:cs="Times New Roman"/>
          <w:b/>
          <w:sz w:val="24"/>
          <w:szCs w:val="24"/>
          <w:u w:val="single"/>
        </w:rPr>
        <w:t xml:space="preserve">202</w:t>
      </w:r>
      <w:r>
        <w:rPr>
          <w:rFonts w:hint="eastAsia" w:ascii="宋体" w:hAnsi="宋体" w:eastAsia="宋体" w:cs="Times New Roman"/>
          <w:b/>
          <w:sz w:val="24"/>
          <w:szCs w:val="24"/>
          <w:u w:val="single"/>
        </w:rPr>
        <w:t xml:space="preserve">6</w:t>
      </w:r>
      <w:r>
        <w:rPr>
          <w:rFonts w:ascii="宋体" w:hAnsi="宋体" w:eastAsia="宋体" w:cs="Times New Roman"/>
          <w:b/>
          <w:sz w:val="24"/>
          <w:szCs w:val="24"/>
          <w:u w:val="single"/>
        </w:rPr>
        <w:t xml:space="preserve">-</w:t>
      </w:r>
      <w:r>
        <w:rPr>
          <w:rFonts w:hint="eastAsia" w:ascii="宋体" w:hAnsi="宋体" w:eastAsia="宋体" w:cs="Times New Roman"/>
          <w:b/>
          <w:sz w:val="24"/>
          <w:szCs w:val="24"/>
          <w:u w:val="single"/>
        </w:rPr>
        <w:t xml:space="preserve">07</w:t>
      </w:r>
      <w:r>
        <w:rPr>
          <w:rFonts w:ascii="宋体" w:hAnsi="宋体" w:eastAsia="宋体" w:cs="Times New Roman"/>
          <w:b/>
          <w:sz w:val="24"/>
          <w:szCs w:val="24"/>
          <w:u w:val="single"/>
        </w:rPr>
        <w:t xml:space="preserve">-</w:t>
      </w:r>
      <w:r>
        <w:rPr>
          <w:rFonts w:hint="eastAsia" w:ascii="宋体" w:hAnsi="宋体" w:eastAsia="宋体" w:cs="Times New Roman"/>
          <w:b/>
          <w:sz w:val="24"/>
          <w:szCs w:val="24"/>
          <w:u w:val="single"/>
        </w:rPr>
        <w:t xml:space="preserve">24</w:t>
      </w:r>
      <w:r>
        <w:rPr>
          <w:rFonts w:hint="eastAsia" w:ascii="宋体" w:hAnsi="宋体" w:eastAsia="宋体" w:cs="Times New Roman"/>
          <w:b/>
          <w:sz w:val="24"/>
          <w:szCs w:val="24"/>
          <w:u w:val="single"/>
        </w:rPr>
        <w:t xml:space="preserve">  09</w:t>
      </w:r>
      <w:r>
        <w:rPr>
          <w:rFonts w:ascii="宋体" w:hAnsi="宋体" w:eastAsia="宋体" w:cs="Times New Roman"/>
          <w:b/>
          <w:sz w:val="24"/>
          <w:szCs w:val="24"/>
          <w:u w:val="single"/>
        </w:rPr>
        <w:t xml:space="preserve">:</w:t>
      </w:r>
      <w:r>
        <w:rPr>
          <w:rFonts w:hint="eastAsia" w:ascii="宋体" w:hAnsi="宋体" w:eastAsia="宋体" w:cs="Times New Roman"/>
          <w:b/>
          <w:sz w:val="24"/>
          <w:szCs w:val="24"/>
          <w:u w:val="single"/>
        </w:rPr>
        <w:t xml:space="preserve">3</w:t>
      </w:r>
      <w:r>
        <w:rPr>
          <w:rFonts w:ascii="宋体" w:hAnsi="宋体" w:eastAsia="宋体" w:cs="Times New Roman"/>
          <w:b/>
          <w:sz w:val="24"/>
          <w:szCs w:val="24"/>
          <w:u w:val="single"/>
        </w:rPr>
        <w:t xml:space="preserve">0（北京时间）</w:t>
      </w:r>
      <w:r>
        <w:rPr>
          <w:rFonts w:hint="eastAsia" w:ascii="宋体" w:hAnsi="宋体" w:eastAsia="宋体" w:cs="Times New Roman"/>
          <w:b/>
          <w:sz w:val="24"/>
          <w:szCs w:val="24"/>
          <w:u w:val="single"/>
        </w:rPr>
        <w:t xml:space="preserve">进行首次集中审核。后续定期审核：征集人将在框架协议周期开始后每六个月结束后的5个工作日内集中审核前六个月内提交的所有响应文件。框架协议周期最后六个月的响应文件将按照下一轮框架协议的要求进行审核。</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五、公告期限</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自本公告发布之日起5个工作日。</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六、其他补充事宜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（一）供应商注册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1.请有意参加本项目采购活动的供应商按以下流程进行操作：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（1）访问“江苏省政府采购（苏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）平台”（以下简称“苏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”）进行账号注册，注册完成后需在系统中填写资质信息并提交审核。也可以直接通过http://jszfcg.jsczt.cn/进入注册界面。</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（2）办理“意源”CA数字证书和“方正”电子签章（办理地址：无锡市</w:t>
      </w:r>
      <w:r>
        <w:rPr>
          <w:rFonts w:hint="eastAsia" w:ascii="宋体" w:hAnsi="宋体" w:eastAsia="宋体" w:cs="Times New Roman"/>
          <w:sz w:val="24"/>
          <w:szCs w:val="24"/>
        </w:rPr>
        <w:t xml:space="preserve">滨湖区</w:t>
      </w:r>
      <w:r>
        <w:rPr>
          <w:rFonts w:hint="eastAsia" w:ascii="宋体" w:hAnsi="宋体" w:eastAsia="宋体" w:cs="Times New Roman"/>
          <w:sz w:val="24"/>
          <w:szCs w:val="24"/>
        </w:rPr>
        <w:t xml:space="preserve">观山路199号12号楼二楼9号、10号窗口 咨询电话：</w:t>
      </w:r>
      <w:r>
        <w:rPr>
          <w:rFonts w:ascii="宋体" w:hAnsi="宋体" w:eastAsia="宋体" w:cs="Times New Roman"/>
          <w:sz w:val="24"/>
          <w:szCs w:val="24"/>
        </w:rPr>
        <w:t xml:space="preserve">0510-81827781</w:t>
      </w:r>
      <w:r>
        <w:rPr>
          <w:rFonts w:hint="eastAsia" w:ascii="宋体" w:hAnsi="宋体" w:eastAsia="宋体" w:cs="Times New Roman"/>
          <w:sz w:val="24"/>
          <w:szCs w:val="24"/>
        </w:rPr>
        <w:t xml:space="preserve">），办理指南链接：http://jsxcmm.com/help/help.html。</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（3）CA驱动下载：在“江苏省政府采购（苏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）平台”账号登录页面，点击“驱动下载”链接中的“政务CA、方正签章控件驱动安装包及安装说明”可以直接下载驱动安装包，安装包中附有驱动安装手册。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2.完成苏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注册的</w:t>
      </w:r>
      <w:r>
        <w:rPr>
          <w:rFonts w:hint="eastAsia" w:ascii="宋体" w:hAnsi="宋体" w:eastAsia="宋体" w:cs="Times New Roman"/>
          <w:sz w:val="24"/>
          <w:szCs w:val="24"/>
        </w:rPr>
        <w:t xml:space="preserve">供应商方可</w:t>
      </w:r>
      <w:r>
        <w:rPr>
          <w:rFonts w:hint="eastAsia" w:ascii="宋体" w:hAnsi="宋体" w:eastAsia="宋体" w:cs="Times New Roman"/>
          <w:sz w:val="24"/>
          <w:szCs w:val="24"/>
        </w:rPr>
        <w:t xml:space="preserve">在苏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中进行CA绑定。登录“江苏省政府采购（苏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）平台”，插入CA后，点击【账号设置】——【绑定CA】。</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3.供应商应按上述要求提供相关材料及注册登记信息，所提供的材料应均是真实的、准确的，若有违背，供应商自行承担由此而产生的一切后果。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4.如供应商未按上述要求操作，由此所产生的损失及风险由供应商自行承担。具体操作步骤详见《</w:t>
      </w:r>
      <w:r>
        <w:rPr>
          <w:rFonts w:hint="eastAsia" w:ascii="宋体" w:hAnsi="宋体" w:eastAsia="宋体" w:cs="Times New Roman"/>
          <w:sz w:val="24"/>
          <w:szCs w:val="24"/>
        </w:rPr>
        <w:t xml:space="preserve">“苏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”系统框架协议供应商操作手册</w:t>
      </w:r>
      <w:r>
        <w:rPr>
          <w:rFonts w:hint="eastAsia" w:ascii="宋体" w:hAnsi="宋体" w:eastAsia="宋体" w:cs="Times New Roman"/>
          <w:sz w:val="24"/>
          <w:szCs w:val="24"/>
        </w:rPr>
        <w:t xml:space="preserve">》（以下简称《操作手册》），下载地址：江阴市公共资源交易中心网站——资料下载（供应商）——</w:t>
      </w:r>
      <w:r>
        <w:rPr>
          <w:rFonts w:hint="eastAsia" w:ascii="宋体" w:hAnsi="宋体" w:eastAsia="宋体" w:cs="Times New Roman"/>
          <w:sz w:val="24"/>
          <w:szCs w:val="24"/>
        </w:rPr>
        <w:t xml:space="preserve">“苏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”系统框架协议供应商操作手册</w:t>
      </w:r>
      <w:r>
        <w:rPr>
          <w:rFonts w:hint="eastAsia" w:ascii="宋体" w:hAnsi="宋体" w:eastAsia="宋体" w:cs="Times New Roman"/>
          <w:sz w:val="24"/>
          <w:szCs w:val="24"/>
        </w:rPr>
        <w:t xml:space="preserve">。</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技术服务电话：0510-88027623（服务时间：工作日 8:30-11:00,13:00-17:00）</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（二）获取采购文件，完成项目参与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1.供应商可在项目采购公告附件中查看采购文件，如确定参加本次采购活动，必须在采购文件提供期限内从苏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平台中免费下载文件（“项目参与”找到需要获取采购文件的项目，点击“我要参与”——“参与投标”——“下载文件”），完成项目参与，并在苏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平台上传响应文件，对采购文件各项内容做出实质性响应，否则其响应文件无效。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hint="eastAsia" w:ascii="宋体" w:hAnsi="宋体" w:eastAsia="宋体" w:cs="Times New Roman"/>
          <w:sz w:val="24"/>
          <w:szCs w:val="24"/>
        </w:rPr>
        <w:t xml:space="preserve">本项目为开放式框架协议采购，不设开标及解密环节。</w:t>
      </w:r>
      <w:r/>
    </w:p>
    <w:p>
      <w:pPr>
        <w:ind w:firstLine="482"/>
        <w:spacing w:line="400" w:lineRule="exact"/>
        <w:rPr>
          <w:rFonts w:ascii="宋体" w:hAnsi="宋体" w:eastAsia="宋体" w:cs="Times New Roman"/>
          <w:b/>
          <w:sz w:val="24"/>
          <w:szCs w:val="24"/>
        </w:rPr>
      </w:pPr>
      <w:r>
        <w:rPr>
          <w:rFonts w:ascii="宋体" w:hAnsi="宋体" w:eastAsia="宋体" w:cs="Times New Roman"/>
          <w:b/>
          <w:sz w:val="24"/>
          <w:szCs w:val="24"/>
        </w:rPr>
        <w:t xml:space="preserve">七、对本次</w:t>
      </w:r>
      <w:r>
        <w:rPr>
          <w:rFonts w:hint="eastAsia" w:ascii="宋体" w:hAnsi="宋体" w:eastAsia="宋体" w:cs="Times New Roman"/>
          <w:b/>
          <w:sz w:val="24"/>
          <w:szCs w:val="24"/>
        </w:rPr>
        <w:t xml:space="preserve">征集</w:t>
      </w:r>
      <w:r>
        <w:rPr>
          <w:rFonts w:ascii="宋体" w:hAnsi="宋体" w:eastAsia="宋体" w:cs="Times New Roman"/>
          <w:b/>
          <w:sz w:val="24"/>
          <w:szCs w:val="24"/>
        </w:rPr>
        <w:t xml:space="preserve">提出询问，请按以下方式联系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征集</w:t>
      </w:r>
      <w:r>
        <w:rPr>
          <w:rFonts w:ascii="宋体" w:hAnsi="宋体" w:eastAsia="宋体" w:cs="Times New Roman"/>
          <w:sz w:val="24"/>
          <w:szCs w:val="24"/>
        </w:rPr>
        <w:t xml:space="preserve">人信息 </w:t>
      </w:r>
      <w:r/>
    </w:p>
    <w:p>
      <w:pPr>
        <w:ind w:firstLine="480"/>
        <w:spacing w:line="400" w:lineRule="exact"/>
        <w:rPr>
          <w:rFonts w:cs="Times New Roman" w:asciiTheme="minorEastAsia" w:hAnsiTheme="minorEastAsia"/>
          <w:sz w:val="24"/>
          <w:szCs w:val="28"/>
        </w:rPr>
      </w:pPr>
      <w:r>
        <w:rPr>
          <w:rFonts w:ascii="宋体" w:hAnsi="宋体" w:eastAsia="宋体" w:cs="Times New Roman"/>
          <w:sz w:val="24"/>
          <w:szCs w:val="24"/>
        </w:rPr>
        <w:t xml:space="preserve">单位名称：</w:t>
      </w:r>
      <w:r>
        <w:rPr>
          <w:rFonts w:hint="eastAsia" w:cs="Times New Roman" w:asciiTheme="minorEastAsia" w:hAnsiTheme="minorEastAsia"/>
          <w:sz w:val="24"/>
          <w:szCs w:val="28"/>
        </w:rPr>
        <w:t xml:space="preserve">江阴市民政局</w:t>
      </w:r>
      <w:r/>
    </w:p>
    <w:p>
      <w:pPr>
        <w:ind w:firstLine="480"/>
        <w:spacing w:line="400" w:lineRule="exact"/>
        <w:rPr>
          <w:rFonts w:cs="Times New Roman" w:asciiTheme="minorEastAsia" w:hAnsiTheme="minorEastAsia"/>
          <w:sz w:val="24"/>
          <w:szCs w:val="28"/>
        </w:rPr>
      </w:pPr>
      <w:r>
        <w:rPr>
          <w:rFonts w:ascii="宋体" w:hAnsi="宋体" w:eastAsia="宋体" w:cs="Times New Roman"/>
          <w:sz w:val="24"/>
          <w:szCs w:val="24"/>
        </w:rPr>
        <w:t xml:space="preserve">单位</w:t>
      </w:r>
      <w:r>
        <w:rPr>
          <w:rFonts w:hint="eastAsia" w:ascii="宋体" w:hAnsi="宋体" w:eastAsia="宋体" w:cs="Times New Roman"/>
          <w:sz w:val="24"/>
          <w:szCs w:val="24"/>
        </w:rPr>
        <w:t xml:space="preserve">地址：</w:t>
      </w:r>
      <w:r>
        <w:rPr>
          <w:rFonts w:hint="eastAsia" w:cs="Times New Roman" w:asciiTheme="minorEastAsia" w:hAnsiTheme="minorEastAsia"/>
          <w:sz w:val="24"/>
          <w:szCs w:val="28"/>
        </w:rPr>
        <w:t xml:space="preserve">江阴市澄江中路9号</w:t>
      </w:r>
      <w:r/>
    </w:p>
    <w:p>
      <w:pPr>
        <w:ind w:firstLine="480"/>
        <w:jc w:val="left"/>
        <w:spacing w:line="400" w:lineRule="exact"/>
        <w:rPr>
          <w:rFonts w:ascii="宋体" w:hAnsi="宋体"/>
          <w:sz w:val="24"/>
          <w:szCs w:val="24"/>
        </w:rPr>
      </w:pPr>
      <w:r>
        <w:rPr>
          <w:rFonts w:hint="eastAsia" w:ascii="宋体" w:hAnsi="宋体"/>
          <w:sz w:val="24"/>
          <w:szCs w:val="24"/>
        </w:rPr>
        <w:t xml:space="preserve">项目联系人：金女士</w:t>
      </w:r>
      <w:r/>
    </w:p>
    <w:p>
      <w:pPr>
        <w:ind w:firstLine="480"/>
        <w:jc w:val="left"/>
        <w:spacing w:line="400" w:lineRule="exact"/>
        <w:rPr>
          <w:rFonts w:ascii="宋体" w:hAnsi="宋体"/>
          <w:sz w:val="24"/>
          <w:szCs w:val="24"/>
        </w:rPr>
      </w:pPr>
      <w:r>
        <w:rPr>
          <w:rFonts w:hint="eastAsia" w:ascii="宋体" w:hAnsi="宋体"/>
          <w:sz w:val="24"/>
          <w:szCs w:val="24"/>
        </w:rPr>
        <w:t xml:space="preserve">联系电话：0510-86861513</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2.代理机构信息</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单位名称：</w:t>
      </w:r>
      <w:r>
        <w:rPr>
          <w:rFonts w:hint="eastAsia" w:ascii="宋体" w:hAnsi="宋体" w:eastAsia="宋体" w:cs="Times New Roman"/>
          <w:sz w:val="24"/>
          <w:szCs w:val="24"/>
        </w:rPr>
        <w:t xml:space="preserve">江阴市政府采购中心</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w:t>
      </w:r>
      <w:r>
        <w:rPr>
          <w:rFonts w:hint="eastAsia" w:ascii="宋体" w:hAnsi="宋体" w:eastAsia="宋体" w:cs="Times New Roman"/>
          <w:sz w:val="24"/>
          <w:szCs w:val="24"/>
        </w:rPr>
        <w:t xml:space="preserve">地址：江阴市长江路188号6楼</w:t>
      </w:r>
      <w:r>
        <w:rPr>
          <w:rFonts w:ascii="宋体" w:hAnsi="宋体" w:eastAsia="宋体" w:cs="Times New Roman"/>
          <w:sz w:val="24"/>
          <w:szCs w:val="24"/>
        </w:rPr>
        <w:t xml:space="preserve"> </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联系人：张先生</w:t>
      </w:r>
      <w:r>
        <w:rPr>
          <w:rFonts w:ascii="宋体" w:hAnsi="宋体" w:eastAsia="宋体" w:cs="Times New Roman"/>
          <w:sz w:val="24"/>
          <w:szCs w:val="24"/>
        </w:rPr>
        <w:t xml:space="preserve">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联系电话：0510-88027621</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3.项目联系方式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项目</w:t>
      </w:r>
      <w:r>
        <w:rPr>
          <w:rFonts w:ascii="宋体" w:hAnsi="宋体" w:eastAsia="宋体" w:cs="Times New Roman"/>
          <w:sz w:val="24"/>
          <w:szCs w:val="24"/>
        </w:rPr>
        <w:t xml:space="preserve">联系人：</w:t>
      </w:r>
      <w:r>
        <w:rPr>
          <w:rFonts w:hint="eastAsia" w:ascii="宋体" w:hAnsi="宋体" w:eastAsia="宋体" w:cs="Times New Roman"/>
          <w:sz w:val="24"/>
          <w:szCs w:val="24"/>
        </w:rPr>
        <w:t xml:space="preserve">张先生</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电话：0510-880276</w:t>
      </w:r>
      <w:r>
        <w:rPr>
          <w:rFonts w:hint="eastAsia" w:ascii="宋体" w:hAnsi="宋体" w:eastAsia="宋体" w:cs="Times New Roman"/>
          <w:sz w:val="24"/>
          <w:szCs w:val="24"/>
        </w:rPr>
        <w:t xml:space="preserve">21</w:t>
      </w:r>
      <w:bookmarkEnd w:id="20"/>
      <w:r/>
      <w:bookmarkEnd w:id="21"/>
      <w:r/>
      <w:bookmarkEnd w:id="22"/>
      <w:r/>
      <w:bookmarkEnd w:id="23"/>
      <w:r/>
      <w:r/>
    </w:p>
    <w:p>
      <w:pPr>
        <w:ind w:firstLine="480"/>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pStyle w:val="883"/>
      </w:pPr>
      <w:r/>
      <w:r/>
    </w:p>
    <w:p>
      <w:pPr>
        <w:pStyle w:val="883"/>
      </w:pPr>
      <w:r/>
      <w:bookmarkStart w:id="25" w:name="_Toc187133220"/>
      <w:r>
        <w:rPr>
          <w:rFonts w:hint="eastAsia"/>
        </w:rPr>
        <w:t xml:space="preserve">第二章　</w:t>
      </w:r>
      <w:r>
        <w:rPr>
          <w:rFonts w:hint="eastAsia" w:hAnsi="宋体"/>
        </w:rPr>
        <w:t xml:space="preserve">供应商</w:t>
      </w:r>
      <w:r>
        <w:rPr>
          <w:rFonts w:hint="eastAsia"/>
        </w:rPr>
        <w:t xml:space="preserve">须知</w:t>
      </w:r>
      <w:bookmarkEnd w:id="9"/>
      <w:r/>
      <w:bookmarkEnd w:id="10"/>
      <w:r/>
      <w:bookmarkEnd w:id="25"/>
      <w:r/>
      <w:r/>
    </w:p>
    <w:p>
      <w:pPr>
        <w:spacing w:line="400" w:lineRule="exact"/>
        <w:rPr>
          <w:rFonts w:ascii="黑体" w:hAnsi="Times New Roman" w:eastAsia="黑体" w:cs="Times New Roman"/>
          <w:b/>
          <w:sz w:val="28"/>
          <w:szCs w:val="24"/>
        </w:rPr>
      </w:pPr>
      <w:r>
        <w:rPr>
          <w:rFonts w:ascii="黑体" w:hAnsi="Times New Roman" w:eastAsia="黑体" w:cs="Times New Roman"/>
          <w:b/>
          <w:sz w:val="28"/>
          <w:szCs w:val="24"/>
        </w:rPr>
      </w:r>
      <w:r/>
    </w:p>
    <w:p>
      <w:pPr>
        <w:spacing w:line="400" w:lineRule="exact"/>
        <w:rPr>
          <w:rFonts w:ascii="黑体" w:hAnsi="Times New Roman" w:eastAsia="黑体" w:cs="Times New Roman"/>
          <w:sz w:val="28"/>
          <w:szCs w:val="24"/>
        </w:rPr>
      </w:pPr>
      <w:r>
        <w:rPr>
          <w:rFonts w:hint="eastAsia" w:ascii="黑体" w:hAnsi="Times New Roman" w:eastAsia="黑体" w:cs="Times New Roman"/>
          <w:b/>
          <w:sz w:val="28"/>
          <w:szCs w:val="24"/>
        </w:rPr>
        <w:t xml:space="preserve">一、</w:t>
      </w:r>
      <w:r>
        <w:rPr>
          <w:rFonts w:hint="eastAsia" w:ascii="黑体" w:hAnsi="Times New Roman" w:eastAsia="黑体" w:cs="Times New Roman"/>
          <w:sz w:val="28"/>
          <w:szCs w:val="24"/>
        </w:rPr>
        <w:t xml:space="preserve">遵循原则：</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公开透明原则、公平竞争原则、公正原则和诚实信用原则。</w:t>
      </w:r>
      <w:r/>
    </w:p>
    <w:p>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 xml:space="preserve">二、征集文件：</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1、征集文件包括本文件目录所列全部内容，供应商应仔细阅读，并在响应文件中充分反映征集文件的所有要求。</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2、征集文件中的“法定代表人”是指供应商的营业执照或相关部门的有效登记证明文件中的“法定代表人”或“负责人”。</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3、供应商应在</w:t>
      </w:r>
      <w:r>
        <w:rPr>
          <w:rFonts w:hint="eastAsia" w:ascii="宋体" w:hAnsi="宋体" w:eastAsia="宋体" w:cs="Times New Roman"/>
          <w:sz w:val="24"/>
          <w:szCs w:val="24"/>
        </w:rPr>
        <w:t xml:space="preserve">“江苏政府采购网”</w:t>
      </w:r>
      <w:r>
        <w:rPr>
          <w:rFonts w:hint="eastAsia" w:cs="Times New Roman" w:asciiTheme="minorEastAsia" w:hAnsiTheme="minorEastAsia"/>
          <w:sz w:val="24"/>
          <w:szCs w:val="24"/>
        </w:rPr>
        <w:t xml:space="preserve">下载征集文件及有关资料，按征集文件要求提交全部资料并对征集文件各项内容做出实质性响应，否则响应文件无效。</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4、供应商一旦参加本项目，即被认为接受了本征集文件中的所有条件和规定。</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5、征集文件仅作为本次采购活动使用。</w:t>
      </w:r>
      <w:r/>
    </w:p>
    <w:p>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 xml:space="preserve">三、征集文件的澄清和修改：</w:t>
      </w:r>
      <w:r>
        <w:rPr>
          <w:rFonts w:hint="eastAsia" w:ascii="黑体" w:hAnsi="Times New Roman" w:eastAsia="黑体" w:cs="Times New Roman"/>
          <w:sz w:val="24"/>
          <w:szCs w:val="24"/>
        </w:rPr>
        <w:tab/>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1、任何要求对征集文件进行澄清的供应商，应当以书面形式通知征集人、江阴市政府采购中心。</w:t>
      </w:r>
      <w:r/>
    </w:p>
    <w:p>
      <w:pPr>
        <w:ind w:firstLine="480"/>
        <w:spacing w:line="400" w:lineRule="exact"/>
        <w:rPr>
          <w:rFonts w:ascii="黑体" w:hAnsi="Times New Roman" w:eastAsia="黑体" w:cs="Times New Roman"/>
          <w:sz w:val="28"/>
          <w:szCs w:val="24"/>
        </w:rPr>
      </w:pPr>
      <w:r>
        <w:rPr>
          <w:rFonts w:hint="eastAsia" w:cs="Times New Roman" w:asciiTheme="minorEastAsia" w:hAnsiTheme="minorEastAsia"/>
          <w:sz w:val="24"/>
          <w:szCs w:val="24"/>
        </w:rPr>
        <w:t xml:space="preserve">2、征集人、江阴市政府采购中心有权根据需要对征集文件进行修改。征集文件的修改将在“江苏政府采购网”公布，补充文件将作为征集文件的组成部分，并对供应商具有约束力。</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四、响应文件的要求：</w:t>
      </w:r>
      <w:r/>
    </w:p>
    <w:p>
      <w:pPr>
        <w:ind w:firstLine="480"/>
        <w:spacing w:line="400" w:lineRule="exact"/>
        <w:rPr>
          <w:rFonts w:cs="Times New Roman" w:asciiTheme="minorEastAsia" w:hAnsiTheme="minorEastAsia"/>
          <w:bCs/>
          <w:sz w:val="24"/>
          <w:szCs w:val="24"/>
        </w:rPr>
      </w:pPr>
      <w:r>
        <w:rPr>
          <w:rFonts w:hint="eastAsia" w:cs="Times New Roman" w:asciiTheme="minorEastAsia" w:hAnsiTheme="minorEastAsia"/>
          <w:sz w:val="24"/>
          <w:szCs w:val="24"/>
        </w:rPr>
        <w:t xml:space="preserve">响应文件由下列部分组成：</w:t>
      </w:r>
      <w:r/>
    </w:p>
    <w:p>
      <w:pPr>
        <w:ind w:firstLine="480"/>
        <w:spacing w:line="400" w:lineRule="exact"/>
        <w:rPr>
          <w:rFonts w:cs="Times New Roman" w:asciiTheme="minorEastAsia" w:hAnsiTheme="minorEastAsia"/>
          <w:bCs/>
          <w:sz w:val="24"/>
          <w:szCs w:val="24"/>
        </w:rPr>
      </w:pPr>
      <w:r>
        <w:rPr>
          <w:rFonts w:hint="eastAsia" w:cs="Times New Roman" w:asciiTheme="minorEastAsia" w:hAnsiTheme="minorEastAsia"/>
          <w:sz w:val="24"/>
          <w:szCs w:val="24"/>
        </w:rPr>
        <w:t xml:space="preserve">（1）</w:t>
      </w:r>
      <w:r>
        <w:rPr>
          <w:rFonts w:hint="eastAsia" w:cs="Times New Roman" w:asciiTheme="minorEastAsia" w:hAnsiTheme="minorEastAsia"/>
          <w:b/>
          <w:sz w:val="24"/>
          <w:szCs w:val="24"/>
        </w:rPr>
        <w:t xml:space="preserve">*</w:t>
      </w:r>
      <w:r>
        <w:rPr>
          <w:rFonts w:hint="eastAsia" w:cs="Times New Roman" w:asciiTheme="minorEastAsia" w:hAnsiTheme="minorEastAsia"/>
          <w:sz w:val="24"/>
          <w:szCs w:val="24"/>
        </w:rPr>
        <w:t xml:space="preserve">响应函；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2</w:t>
      </w:r>
      <w:r>
        <w:rPr>
          <w:rFonts w:hint="eastAsia" w:ascii="宋体" w:hAnsi="宋体" w:eastAsia="宋体" w:cs="Times New Roman"/>
          <w:sz w:val="24"/>
          <w:szCs w:val="24"/>
        </w:rPr>
        <w:t xml:space="preserve">）</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商务、技术要求响应及偏离表；</w:t>
      </w:r>
      <w:r/>
    </w:p>
    <w:p>
      <w:pPr>
        <w:ind w:firstLine="480"/>
        <w:spacing w:line="400" w:lineRule="exact"/>
        <w:rPr>
          <w:rFonts w:ascii="宋体" w:hAnsi="宋体" w:eastAsia="宋体"/>
          <w:bCs/>
          <w:sz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3</w:t>
      </w:r>
      <w:r>
        <w:rPr>
          <w:rFonts w:hint="eastAsia" w:ascii="宋体" w:hAnsi="宋体" w:eastAsia="宋体" w:cs="Times New Roman"/>
          <w:sz w:val="24"/>
          <w:szCs w:val="24"/>
        </w:rPr>
        <w:t xml:space="preserve">）</w:t>
      </w:r>
      <w:r>
        <w:rPr>
          <w:rFonts w:hint="eastAsia" w:ascii="宋体" w:hAnsi="宋体" w:eastAsia="宋体" w:cs="Times New Roman"/>
          <w:b/>
          <w:sz w:val="24"/>
          <w:szCs w:val="24"/>
        </w:rPr>
        <w:t xml:space="preserve">*</w:t>
      </w:r>
      <w:r>
        <w:rPr>
          <w:rFonts w:hint="eastAsia" w:ascii="宋体" w:hAnsi="宋体" w:eastAsia="宋体"/>
          <w:bCs/>
          <w:sz w:val="24"/>
        </w:rPr>
        <w:t xml:space="preserve">供应</w:t>
      </w:r>
      <w:r>
        <w:rPr>
          <w:rFonts w:hint="eastAsia" w:ascii="宋体" w:hAnsi="宋体" w:eastAsia="宋体"/>
          <w:bCs/>
          <w:sz w:val="24"/>
        </w:rPr>
        <w:t xml:space="preserve">商综合</w:t>
      </w:r>
      <w:r>
        <w:rPr>
          <w:rFonts w:hint="eastAsia" w:ascii="宋体" w:hAnsi="宋体" w:eastAsia="宋体"/>
          <w:bCs/>
          <w:sz w:val="24"/>
        </w:rPr>
        <w:t xml:space="preserve">情况一览表；</w:t>
      </w:r>
      <w:r/>
    </w:p>
    <w:p>
      <w:pPr>
        <w:ind w:firstLine="480"/>
        <w:spacing w:line="400" w:lineRule="exact"/>
        <w:rPr>
          <w:rFonts w:ascii="宋体" w:hAnsi="宋体" w:eastAsia="宋体"/>
          <w:bCs/>
          <w:sz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4</w:t>
      </w:r>
      <w:r>
        <w:rPr>
          <w:rFonts w:hint="eastAsia" w:ascii="宋体" w:hAnsi="宋体" w:eastAsia="宋体" w:cs="Times New Roman"/>
          <w:sz w:val="24"/>
          <w:szCs w:val="24"/>
        </w:rPr>
        <w:t xml:space="preserve">）</w:t>
      </w:r>
      <w:r>
        <w:rPr>
          <w:rFonts w:hint="eastAsia" w:ascii="宋体" w:hAnsi="宋体" w:eastAsia="宋体" w:cs="Times New Roman"/>
          <w:b/>
          <w:sz w:val="24"/>
          <w:szCs w:val="24"/>
        </w:rPr>
        <w:t xml:space="preserve">*</w:t>
      </w:r>
      <w:r>
        <w:rPr>
          <w:rFonts w:hint="eastAsia" w:ascii="宋体" w:hAnsi="宋体" w:eastAsia="宋体"/>
          <w:bCs/>
          <w:sz w:val="24"/>
        </w:rPr>
        <w:t xml:space="preserve">项目</w:t>
      </w:r>
      <w:r>
        <w:rPr>
          <w:rFonts w:hint="eastAsia" w:ascii="宋体" w:hAnsi="宋体" w:eastAsia="宋体"/>
          <w:bCs/>
          <w:sz w:val="24"/>
        </w:rPr>
        <w:t xml:space="preserve">管理</w:t>
      </w:r>
      <w:r>
        <w:rPr>
          <w:rFonts w:hint="eastAsia" w:ascii="宋体" w:hAnsi="宋体" w:eastAsia="宋体"/>
          <w:bCs/>
          <w:sz w:val="24"/>
        </w:rPr>
        <w:t xml:space="preserve">人员一览表</w:t>
      </w:r>
      <w:r>
        <w:rPr>
          <w:rFonts w:hint="eastAsia" w:ascii="宋体" w:hAnsi="宋体" w:eastAsia="宋体"/>
          <w:bCs/>
          <w:sz w:val="24"/>
        </w:rPr>
        <w:t xml:space="preserve">；</w:t>
      </w:r>
      <w:r/>
    </w:p>
    <w:p>
      <w:pPr>
        <w:ind w:firstLine="480"/>
        <w:spacing w:line="400" w:lineRule="exact"/>
        <w:rPr>
          <w:rFonts w:cs="Times New Roman" w:asciiTheme="minorEastAsia" w:hAnsiTheme="minorEastAsia"/>
          <w:bCs/>
          <w:sz w:val="24"/>
          <w:szCs w:val="24"/>
        </w:rPr>
      </w:pPr>
      <w:r>
        <w:rPr>
          <w:rFonts w:hint="eastAsia" w:cs="Times New Roman" w:asciiTheme="minorEastAsia" w:hAnsiTheme="minorEastAsia"/>
          <w:sz w:val="24"/>
          <w:szCs w:val="24"/>
        </w:rPr>
        <w:t xml:space="preserve">（</w:t>
      </w:r>
      <w:r>
        <w:rPr>
          <w:rFonts w:hint="eastAsia" w:cs="Times New Roman" w:asciiTheme="minorEastAsia" w:hAnsiTheme="minorEastAsia"/>
          <w:sz w:val="24"/>
          <w:szCs w:val="24"/>
        </w:rPr>
        <w:t xml:space="preserve">5</w:t>
      </w:r>
      <w:r>
        <w:rPr>
          <w:rFonts w:hint="eastAsia" w:cs="Times New Roman" w:asciiTheme="minorEastAsia" w:hAnsiTheme="minorEastAsia"/>
          <w:sz w:val="24"/>
          <w:szCs w:val="24"/>
        </w:rPr>
        <w:t xml:space="preserve">）</w:t>
      </w:r>
      <w:r>
        <w:rPr>
          <w:rFonts w:hint="eastAsia" w:cs="Times New Roman" w:asciiTheme="minorEastAsia" w:hAnsiTheme="minorEastAsia"/>
          <w:b/>
          <w:sz w:val="24"/>
          <w:szCs w:val="24"/>
        </w:rPr>
        <w:t xml:space="preserve">*</w:t>
      </w:r>
      <w:r>
        <w:rPr>
          <w:rFonts w:hint="eastAsia" w:cs="Times New Roman" w:asciiTheme="minorEastAsia" w:hAnsiTheme="minorEastAsia"/>
          <w:sz w:val="24"/>
          <w:szCs w:val="24"/>
        </w:rPr>
        <w:t xml:space="preserve">资格证明文件：</w:t>
      </w:r>
      <w:r/>
    </w:p>
    <w:p>
      <w:pPr>
        <w:ind w:firstLine="944"/>
        <w:spacing w:line="400" w:lineRule="exact"/>
        <w:rPr>
          <w:rFonts w:ascii="宋体" w:hAnsi="宋体" w:eastAsia="宋体" w:cs="Times New Roman"/>
          <w:b/>
          <w:bCs/>
          <w:sz w:val="24"/>
          <w:szCs w:val="28"/>
        </w:rPr>
      </w:pPr>
      <w:r>
        <w:rPr>
          <w:rFonts w:hint="eastAsia" w:ascii="宋体" w:hAnsi="宋体" w:eastAsia="宋体" w:cs="Times New Roman"/>
          <w:b/>
          <w:bCs/>
          <w:sz w:val="24"/>
          <w:szCs w:val="28"/>
        </w:rPr>
        <w:t xml:space="preserve">文件1：提供格式条款《关于资格的声明函》</w:t>
      </w:r>
      <w:r/>
    </w:p>
    <w:p>
      <w:pPr>
        <w:ind w:firstLine="944"/>
        <w:spacing w:line="400" w:lineRule="exact"/>
        <w:rPr>
          <w:rFonts w:ascii="宋体" w:hAnsi="宋体" w:eastAsia="宋体" w:cs="Times New Roman"/>
          <w:b/>
          <w:bCs/>
          <w:sz w:val="24"/>
          <w:szCs w:val="24"/>
        </w:rPr>
      </w:pPr>
      <w:r>
        <w:rPr>
          <w:rFonts w:hint="eastAsia" w:ascii="宋体" w:hAnsi="宋体" w:eastAsia="宋体" w:cs="Times New Roman"/>
          <w:b/>
          <w:bCs/>
          <w:sz w:val="24"/>
          <w:szCs w:val="28"/>
        </w:rPr>
        <w:t xml:space="preserve">文件2：</w:t>
      </w:r>
      <w:r>
        <w:rPr>
          <w:rFonts w:hint="eastAsia" w:ascii="宋体" w:hAnsi="宋体" w:eastAsia="宋体" w:cs="Times New Roman"/>
          <w:bCs/>
          <w:sz w:val="24"/>
          <w:szCs w:val="24"/>
        </w:rPr>
        <w:t xml:space="preserve">法定代表人授权委托书</w:t>
      </w:r>
      <w:r>
        <w:rPr>
          <w:rFonts w:hint="eastAsia" w:ascii="宋体" w:hAnsi="宋体" w:eastAsia="宋体" w:cs="Times New Roman"/>
          <w:b/>
          <w:bCs/>
          <w:sz w:val="24"/>
          <w:szCs w:val="24"/>
        </w:rPr>
        <w:t xml:space="preserve">（法定代表人签署响应文件</w:t>
      </w:r>
      <w:r>
        <w:rPr>
          <w:rFonts w:hint="eastAsia" w:ascii="宋体" w:hAnsi="宋体" w:eastAsia="宋体" w:cs="Times New Roman"/>
          <w:b/>
          <w:bCs/>
          <w:sz w:val="24"/>
          <w:szCs w:val="24"/>
        </w:rPr>
        <w:t xml:space="preserve">且亲自</w:t>
      </w:r>
      <w:r>
        <w:rPr>
          <w:rFonts w:hint="eastAsia" w:ascii="宋体" w:hAnsi="宋体" w:eastAsia="宋体" w:cs="Times New Roman"/>
          <w:b/>
          <w:bCs/>
          <w:sz w:val="24"/>
          <w:szCs w:val="24"/>
        </w:rPr>
        <w:t xml:space="preserve">参与的必须提供《法定代表人亲自参加采购活动声明》）</w:t>
      </w:r>
      <w:r/>
    </w:p>
    <w:p>
      <w:pPr>
        <w:ind w:firstLine="944"/>
        <w:spacing w:line="400" w:lineRule="exact"/>
        <w:rPr>
          <w:rFonts w:ascii="宋体" w:hAnsi="宋体" w:eastAsia="宋体" w:cs="Times New Roman"/>
          <w:b/>
          <w:bCs/>
          <w:sz w:val="24"/>
          <w:szCs w:val="28"/>
        </w:rPr>
      </w:pPr>
      <w:r>
        <w:rPr>
          <w:rFonts w:hint="eastAsia" w:ascii="宋体" w:hAnsi="宋体" w:eastAsia="宋体" w:cs="Times New Roman"/>
          <w:b/>
          <w:bCs/>
          <w:sz w:val="24"/>
          <w:szCs w:val="28"/>
        </w:rPr>
        <w:t xml:space="preserve">文件3：</w:t>
      </w:r>
      <w:r/>
    </w:p>
    <w:p>
      <w:pPr>
        <w:ind w:firstLine="1200"/>
        <w:spacing w:line="400" w:lineRule="exact"/>
        <w:rPr>
          <w:rFonts w:ascii="宋体" w:hAnsi="宋体" w:eastAsia="宋体" w:cs="Times New Roman"/>
          <w:sz w:val="24"/>
          <w:szCs w:val="24"/>
        </w:rPr>
      </w:pPr>
      <w:r>
        <w:rPr>
          <w:rFonts w:hint="eastAsia" w:cs="Times New Roman" w:asciiTheme="minorEastAsia" w:hAnsiTheme="minorEastAsia"/>
          <w:sz w:val="24"/>
          <w:szCs w:val="28"/>
        </w:rPr>
        <w:t xml:space="preserve">采购包1：</w:t>
      </w:r>
      <w:r>
        <w:rPr>
          <w:rFonts w:hint="eastAsia" w:ascii="宋体" w:hAnsi="宋体" w:eastAsia="宋体" w:cs="Times New Roman"/>
          <w:sz w:val="24"/>
          <w:szCs w:val="24"/>
        </w:rPr>
        <w:t xml:space="preserve">2023年1月1日以来（以合同签订时间为准），供应商须至少具</w:t>
      </w:r>
      <w:r>
        <w:rPr>
          <w:rFonts w:hint="eastAsia" w:ascii="宋体" w:hAnsi="宋体" w:eastAsia="宋体" w:cs="Times New Roman"/>
          <w:sz w:val="24"/>
          <w:szCs w:val="24"/>
        </w:rPr>
        <w:t xml:space="preserve">备</w:t>
      </w:r>
      <w:r>
        <w:rPr>
          <w:rFonts w:hint="eastAsia" w:ascii="宋体" w:hAnsi="宋体" w:eastAsia="宋体" w:cs="Times New Roman"/>
          <w:sz w:val="24"/>
          <w:szCs w:val="24"/>
        </w:rPr>
        <w:t xml:space="preserve">1项居家养老服务类或政府购买社会服务类项目业绩（须同时提供中标通知书及合同扫描件，缺一不可）</w:t>
      </w:r>
      <w:r/>
    </w:p>
    <w:p>
      <w:pPr>
        <w:ind w:firstLine="1200"/>
        <w:spacing w:line="400" w:lineRule="exact"/>
        <w:rPr>
          <w:rFonts w:ascii="宋体" w:hAnsi="宋体" w:eastAsia="宋体" w:cs="Times New Roman"/>
          <w:sz w:val="24"/>
          <w:szCs w:val="24"/>
        </w:rPr>
      </w:pPr>
      <w:r>
        <w:rPr>
          <w:rFonts w:hint="eastAsia" w:cs="Times New Roman" w:asciiTheme="minorEastAsia" w:hAnsiTheme="minorEastAsia"/>
          <w:sz w:val="24"/>
          <w:szCs w:val="28"/>
        </w:rPr>
        <w:t xml:space="preserve">采购包2：</w:t>
      </w:r>
      <w:r>
        <w:rPr>
          <w:rFonts w:hint="eastAsia" w:ascii="宋体" w:hAnsi="宋体" w:eastAsia="宋体" w:cs="Times New Roman"/>
          <w:sz w:val="24"/>
          <w:szCs w:val="24"/>
        </w:rPr>
        <w:t xml:space="preserve">供应商须具备主管部门颁发的《医疗机构执业许可证》（扫描件）；</w:t>
      </w:r>
      <w:r>
        <w:rPr>
          <w:rFonts w:hint="eastAsia" w:ascii="宋体" w:hAnsi="宋体" w:eastAsia="宋体" w:cs="Times New Roman"/>
          <w:sz w:val="24"/>
          <w:szCs w:val="24"/>
        </w:rPr>
        <w:t xml:space="preserve">且须通过“江苏省互联网+护理服务监管系统”备案（提供相关备案证明）</w:t>
      </w:r>
      <w:r/>
    </w:p>
    <w:p>
      <w:pPr>
        <w:ind w:firstLine="480"/>
        <w:spacing w:line="400" w:lineRule="exact"/>
        <w:rPr>
          <w:rFonts w:cs="Times New Roman" w:asciiTheme="minorEastAsia" w:hAnsiTheme="minorEastAsia"/>
          <w:bCs/>
          <w:sz w:val="24"/>
          <w:szCs w:val="24"/>
        </w:rPr>
      </w:pPr>
      <w:r>
        <w:rPr>
          <w:rFonts w:hint="eastAsia" w:cs="Times New Roman" w:asciiTheme="minorEastAsia" w:hAnsiTheme="minorEastAsia"/>
          <w:sz w:val="24"/>
          <w:szCs w:val="28"/>
        </w:rPr>
        <w:t xml:space="preserve">（</w:t>
      </w:r>
      <w:r>
        <w:rPr>
          <w:rFonts w:hint="eastAsia" w:cs="Times New Roman" w:asciiTheme="minorEastAsia" w:hAnsiTheme="minorEastAsia"/>
          <w:sz w:val="24"/>
          <w:szCs w:val="28"/>
        </w:rPr>
        <w:t xml:space="preserve">6</w:t>
      </w:r>
      <w:r>
        <w:rPr>
          <w:rFonts w:hint="eastAsia" w:cs="Times New Roman" w:asciiTheme="minorEastAsia" w:hAnsiTheme="minorEastAsia"/>
          <w:sz w:val="24"/>
          <w:szCs w:val="28"/>
        </w:rPr>
        <w:t xml:space="preserve">）供应商</w:t>
      </w:r>
      <w:r>
        <w:rPr>
          <w:rFonts w:cs="Times New Roman" w:asciiTheme="minorEastAsia" w:hAnsiTheme="minorEastAsia"/>
          <w:sz w:val="24"/>
          <w:szCs w:val="28"/>
        </w:rPr>
        <w:t xml:space="preserve">认为需要提供的其他证明文件</w:t>
      </w:r>
      <w:r/>
    </w:p>
    <w:p>
      <w:pPr>
        <w:spacing w:line="400" w:lineRule="exact"/>
        <w:rPr>
          <w:rFonts w:cs="Times New Roman" w:asciiTheme="minorEastAsia" w:hAnsiTheme="minorEastAsia"/>
          <w:b/>
          <w:sz w:val="24"/>
          <w:szCs w:val="24"/>
        </w:rPr>
      </w:pPr>
      <w:r>
        <w:rPr>
          <w:rFonts w:hint="eastAsia" w:cs="Times New Roman" w:asciiTheme="minorEastAsia" w:hAnsiTheme="minorEastAsia"/>
          <w:b/>
          <w:sz w:val="24"/>
          <w:szCs w:val="24"/>
        </w:rPr>
        <w:t xml:space="preserve">注：</w:t>
      </w:r>
      <w:r/>
    </w:p>
    <w:p>
      <w:pPr>
        <w:ind w:firstLine="47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①其中加“*”项目若有缺失或无效，将作为无效响应文件。</w:t>
      </w:r>
      <w:r/>
    </w:p>
    <w:p>
      <w:pPr>
        <w:ind w:firstLine="470"/>
        <w:spacing w:line="400" w:lineRule="exact"/>
        <w:rPr>
          <w:rFonts w:ascii="Tahoma" w:hAnsi="Tahoma" w:eastAsia="宋体" w:cs="Tahoma"/>
          <w:sz w:val="24"/>
          <w:szCs w:val="24"/>
        </w:rPr>
      </w:pPr>
      <w:r>
        <w:rPr>
          <w:rFonts w:hint="eastAsia" w:ascii="宋体" w:hAnsi="宋体" w:eastAsia="宋体" w:cs="Times New Roman"/>
          <w:sz w:val="24"/>
          <w:szCs w:val="24"/>
        </w:rPr>
        <w:t xml:space="preserve">②</w:t>
      </w:r>
      <w:r>
        <w:rPr>
          <w:rFonts w:hint="eastAsia" w:ascii="Tahoma" w:hAnsi="Tahoma" w:eastAsia="宋体" w:cs="Tahoma"/>
          <w:sz w:val="24"/>
          <w:szCs w:val="24"/>
        </w:rPr>
        <w:t xml:space="preserve">如上述资格证明文件若遇年检、换证等未能提供的情况，则必须提供法定年检、换证单位出具的有效证明。如上述资格证明文件遇有国家相关政策规定可不具备的，必须提供相关政策规定或相关单位出具的有效证明。</w:t>
      </w:r>
      <w:r/>
    </w:p>
    <w:p>
      <w:pPr>
        <w:ind w:firstLine="480"/>
        <w:spacing w:line="400" w:lineRule="exact"/>
        <w:rPr>
          <w:rFonts w:ascii="Tahoma" w:hAnsi="Tahoma" w:eastAsia="宋体" w:cs="Tahoma"/>
          <w:sz w:val="24"/>
          <w:szCs w:val="24"/>
        </w:rPr>
      </w:pPr>
      <w:r>
        <w:rPr>
          <w:rFonts w:hint="eastAsia" w:ascii="Tahoma" w:hAnsi="Tahoma" w:eastAsia="宋体" w:cs="Tahoma"/>
          <w:sz w:val="24"/>
          <w:szCs w:val="24"/>
        </w:rPr>
        <w:t xml:space="preserve">③提供以人事代理、控股子公司等代收代缴形式缴纳社保的证明的，属于无效证明文件。</w:t>
      </w:r>
      <w:r/>
    </w:p>
    <w:p>
      <w:pPr>
        <w:ind w:firstLine="480"/>
        <w:spacing w:line="400" w:lineRule="exact"/>
        <w:rPr>
          <w:rFonts w:ascii="Tahoma" w:hAnsi="Tahoma" w:eastAsia="宋体" w:cs="Tahoma"/>
          <w:sz w:val="24"/>
          <w:szCs w:val="24"/>
        </w:rPr>
      </w:pPr>
      <w:r>
        <w:rPr>
          <w:rFonts w:hint="eastAsia" w:ascii="Tahoma" w:hAnsi="Tahoma" w:eastAsia="宋体" w:cs="Tahoma"/>
          <w:sz w:val="24"/>
          <w:szCs w:val="24"/>
        </w:rPr>
        <w:t xml:space="preserve">④制作电子响应文件时必须与投标文件制作软件目录一一对应，将相关资料上传至相应模块，如未按照系统中模块上传的，相关不利后果（如资格性审查不通过、符合性审查不通过等）由供应商自行承担。</w:t>
      </w:r>
      <w:r/>
    </w:p>
    <w:p>
      <w:pPr>
        <w:ind w:firstLine="47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⑤响应文件构成资料为非中文时应提供中文译版。</w:t>
      </w:r>
      <w:r/>
    </w:p>
    <w:p>
      <w:pPr>
        <w:ind w:firstLine="47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⑥征集文件要求提供证书证件等原件电子件的，供应商提供的电子件应是对证书证件等原件通过扫描、拍照等方式进行数字化的可被电子交易平台识别的数字文件，否则评审委员会可以视其未提供。</w:t>
      </w:r>
      <w:r/>
    </w:p>
    <w:p>
      <w:pPr>
        <w:ind w:firstLine="47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⑦联合体参加采购活动的，由联合体牵头单位编制、提交响应文件。</w:t>
      </w:r>
      <w:r/>
    </w:p>
    <w:p>
      <w:pPr>
        <w:ind w:firstLine="470"/>
        <w:spacing w:line="400" w:lineRule="exact"/>
        <w:rPr>
          <w:rFonts w:cs="Times New Roman" w:asciiTheme="minorEastAsia" w:hAnsiTheme="minorEastAsia"/>
          <w:sz w:val="24"/>
          <w:szCs w:val="24"/>
        </w:rPr>
      </w:pPr>
      <w:r>
        <w:rPr>
          <w:rFonts w:hint="eastAsia" w:ascii="宋体" w:hAnsi="宋体" w:eastAsia="宋体" w:cs="宋体"/>
          <w:sz w:val="24"/>
          <w:szCs w:val="24"/>
        </w:rPr>
        <w:t xml:space="preserve">⑧</w:t>
      </w:r>
      <w:r>
        <w:rPr>
          <w:rFonts w:hint="eastAsia" w:cs="Times New Roman" w:asciiTheme="minorEastAsia" w:hAnsiTheme="minorEastAsia"/>
          <w:sz w:val="24"/>
          <w:szCs w:val="24"/>
        </w:rPr>
        <w:t xml:space="preserve">本项目不接受纸质响应文件。</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五、响应文件的</w:t>
      </w:r>
      <w:r>
        <w:rPr>
          <w:rFonts w:ascii="黑体" w:hAnsi="Times New Roman" w:eastAsia="黑体" w:cs="Times New Roman"/>
          <w:sz w:val="28"/>
          <w:szCs w:val="24"/>
        </w:rPr>
        <w:t xml:space="preserve">递交</w:t>
      </w:r>
      <w:r>
        <w:rPr>
          <w:rFonts w:hint="eastAsia" w:ascii="黑体" w:hAnsi="Times New Roman" w:eastAsia="黑体" w:cs="Times New Roman"/>
          <w:sz w:val="28"/>
          <w:szCs w:val="24"/>
        </w:rPr>
        <w:t xml:space="preserve">：</w:t>
      </w:r>
      <w:r/>
    </w:p>
    <w:p>
      <w:pPr>
        <w:ind w:firstLine="470"/>
        <w:spacing w:line="400" w:lineRule="exact"/>
        <w:rPr>
          <w:rFonts w:cs="Times New Roman" w:asciiTheme="minorEastAsia" w:hAnsiTheme="minorEastAsia"/>
          <w:sz w:val="24"/>
          <w:szCs w:val="24"/>
        </w:rPr>
      </w:pPr>
      <w:r>
        <w:rPr>
          <w:rFonts w:ascii="宋体" w:hAnsi="宋体" w:eastAsia="宋体" w:cs="宋体"/>
          <w:sz w:val="24"/>
          <w:szCs w:val="21"/>
        </w:rPr>
        <w:t xml:space="preserve">供应商应当按照《操作手册》规定制作并上传电子</w:t>
      </w:r>
      <w:r>
        <w:rPr>
          <w:rFonts w:hint="eastAsia" w:ascii="宋体" w:hAnsi="宋体" w:eastAsia="宋体" w:cs="宋体"/>
          <w:sz w:val="24"/>
          <w:szCs w:val="21"/>
        </w:rPr>
        <w:t xml:space="preserve">响应</w:t>
      </w:r>
      <w:r>
        <w:rPr>
          <w:rFonts w:ascii="宋体" w:hAnsi="宋体" w:eastAsia="宋体" w:cs="宋体"/>
          <w:sz w:val="24"/>
          <w:szCs w:val="21"/>
        </w:rPr>
        <w:t xml:space="preserve">文件。</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六、响应文件的审核：</w:t>
      </w:r>
      <w:r/>
    </w:p>
    <w:p>
      <w:pPr>
        <w:ind w:firstLine="482"/>
        <w:spacing w:line="400" w:lineRule="exact"/>
        <w:tabs>
          <w:tab w:val="left" w:pos="1050" w:leader="none"/>
        </w:tabs>
        <w:rPr>
          <w:rFonts w:cs="Times New Roman" w:asciiTheme="minorEastAsia" w:hAnsiTheme="minorEastAsia"/>
          <w:b/>
          <w:bCs/>
          <w:sz w:val="24"/>
          <w:szCs w:val="24"/>
        </w:rPr>
      </w:pPr>
      <w:r>
        <w:rPr>
          <w:rFonts w:hint="eastAsia" w:cs="Times New Roman" w:asciiTheme="minorEastAsia" w:hAnsiTheme="minorEastAsia"/>
          <w:b/>
          <w:bCs/>
          <w:sz w:val="24"/>
          <w:szCs w:val="24"/>
        </w:rPr>
        <w:t xml:space="preserve">（一）供应商资格审查：</w:t>
      </w:r>
      <w:r/>
    </w:p>
    <w:p>
      <w:pPr>
        <w:ind w:firstLine="470"/>
        <w:spacing w:line="400" w:lineRule="exact"/>
        <w:rPr>
          <w:rFonts w:cs="Times New Roman" w:asciiTheme="minorEastAsia" w:hAnsiTheme="minorEastAsia"/>
          <w:sz w:val="24"/>
          <w:szCs w:val="24"/>
        </w:rPr>
      </w:pPr>
      <w:r>
        <w:rPr>
          <w:rFonts w:hint="eastAsia" w:cs="Times New Roman" w:asciiTheme="minorEastAsia" w:hAnsiTheme="minorEastAsia"/>
          <w:bCs/>
          <w:sz w:val="24"/>
          <w:szCs w:val="24"/>
        </w:rPr>
        <w:t xml:space="preserve">1、</w:t>
      </w:r>
      <w:r>
        <w:rPr>
          <w:rFonts w:hint="eastAsia" w:ascii="宋体" w:hAnsi="宋体" w:eastAsia="宋体" w:cs="宋体"/>
          <w:sz w:val="24"/>
          <w:szCs w:val="21"/>
        </w:rPr>
        <w:t xml:space="preserve">征集人</w:t>
      </w:r>
      <w:r>
        <w:rPr>
          <w:rFonts w:ascii="宋体" w:hAnsi="宋体" w:eastAsia="宋体" w:cs="宋体"/>
          <w:sz w:val="24"/>
          <w:szCs w:val="21"/>
        </w:rPr>
        <w:t xml:space="preserve">将依据《政府采购框架协议采购方式管理暂行办法》的规定,按照征集文件中列明的资格要求对供应商进行资格审查。</w:t>
      </w:r>
      <w:r/>
    </w:p>
    <w:p>
      <w:pPr>
        <w:ind w:firstLine="480"/>
        <w:spacing w:line="400" w:lineRule="exact"/>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sz w:val="24"/>
          <w:szCs w:val="21"/>
        </w:rPr>
        <w:t xml:space="preserve">在进行资格审查的同时，</w:t>
      </w:r>
      <w:r>
        <w:rPr>
          <w:rFonts w:hint="eastAsia" w:ascii="宋体" w:hAnsi="宋体" w:eastAsia="宋体" w:cs="宋体"/>
          <w:sz w:val="24"/>
          <w:szCs w:val="21"/>
        </w:rPr>
        <w:t xml:space="preserve">征集人</w:t>
      </w:r>
      <w:r>
        <w:rPr>
          <w:rFonts w:ascii="宋体" w:hAnsi="宋体" w:eastAsia="宋体" w:cs="宋体"/>
          <w:sz w:val="24"/>
          <w:szCs w:val="21"/>
        </w:rPr>
        <w:t xml:space="preserve">将在“信用中国”网站查询供应商的信用记录，以确定供应商是否具备参加本次开放式框架协议采购的资格。查询结果将以网页打印的形式留存并归档。</w:t>
      </w:r>
      <w:r/>
    </w:p>
    <w:p>
      <w:pPr>
        <w:ind w:firstLine="482"/>
        <w:spacing w:line="400" w:lineRule="exact"/>
        <w:tabs>
          <w:tab w:val="left" w:pos="1050" w:leader="none"/>
        </w:tabs>
        <w:rPr>
          <w:rFonts w:cs="Times New Roman" w:asciiTheme="minorEastAsia" w:hAnsiTheme="minorEastAsia"/>
          <w:b/>
          <w:bCs/>
          <w:sz w:val="24"/>
          <w:szCs w:val="24"/>
        </w:rPr>
      </w:pPr>
      <w:r>
        <w:rPr>
          <w:rFonts w:hint="eastAsia" w:cs="Times New Roman" w:asciiTheme="minorEastAsia" w:hAnsiTheme="minorEastAsia"/>
          <w:b/>
          <w:bCs/>
          <w:sz w:val="24"/>
          <w:szCs w:val="24"/>
        </w:rPr>
        <w:t xml:space="preserve">（二）响应文件审核不通过的情形：</w:t>
      </w:r>
      <w:r/>
    </w:p>
    <w:p>
      <w:pPr>
        <w:ind w:left="479"/>
        <w:spacing w:line="400" w:lineRule="exact"/>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1、</w:t>
      </w:r>
      <w:r>
        <w:rPr>
          <w:rFonts w:ascii="宋体" w:hAnsi="宋体" w:eastAsia="宋体" w:cs="宋体"/>
          <w:sz w:val="24"/>
          <w:szCs w:val="21"/>
        </w:rPr>
        <w:t xml:space="preserve">供应商不具备征集文件中规定资格要求的。</w:t>
      </w:r>
      <w:r/>
    </w:p>
    <w:p>
      <w:pPr>
        <w:ind w:firstLine="480"/>
        <w:spacing w:line="400" w:lineRule="exact"/>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2</w:t>
      </w:r>
      <w:r>
        <w:rPr>
          <w:rFonts w:hint="eastAsia" w:ascii="宋体" w:hAnsi="宋体" w:eastAsia="宋体" w:cs="宋体"/>
          <w:sz w:val="24"/>
          <w:szCs w:val="21"/>
        </w:rPr>
        <w:t xml:space="preserve">、</w:t>
      </w:r>
      <w:r>
        <w:rPr>
          <w:rFonts w:ascii="宋体" w:hAnsi="宋体" w:eastAsia="宋体" w:cs="宋体"/>
          <w:sz w:val="24"/>
          <w:szCs w:val="21"/>
        </w:rPr>
        <w:t xml:space="preserve">供应商被 “信用中国”网站列入失信被执行人或重大税收违法案件当事人名单或政府采购严重失信行为记录名单。或查询“信用中国”网站后发现供应</w:t>
      </w:r>
      <w:r>
        <w:rPr>
          <w:rFonts w:ascii="宋体" w:hAnsi="宋体" w:eastAsia="宋体" w:cs="宋体"/>
          <w:sz w:val="24"/>
          <w:szCs w:val="21"/>
        </w:rPr>
        <w:t xml:space="preserve">商存在</w:t>
      </w:r>
      <w:r>
        <w:rPr>
          <w:rFonts w:ascii="宋体" w:hAnsi="宋体" w:eastAsia="宋体" w:cs="宋体"/>
          <w:sz w:val="24"/>
          <w:szCs w:val="21"/>
        </w:rPr>
        <w:t xml:space="preserve">其他不符合《中华人民共和国政府采购法》第二十二条规定条件的信用记录。</w:t>
      </w:r>
      <w:r/>
    </w:p>
    <w:p>
      <w:pPr>
        <w:ind w:firstLine="480"/>
        <w:spacing w:line="400" w:lineRule="exact"/>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3</w:t>
      </w:r>
      <w:r>
        <w:rPr>
          <w:rFonts w:hint="eastAsia" w:ascii="宋体" w:hAnsi="宋体" w:eastAsia="宋体" w:cs="宋体"/>
          <w:sz w:val="24"/>
          <w:szCs w:val="21"/>
        </w:rPr>
        <w:t xml:space="preserve">、</w:t>
      </w:r>
      <w:r>
        <w:rPr>
          <w:rFonts w:ascii="宋体" w:hAnsi="宋体" w:eastAsia="宋体" w:cs="宋体"/>
          <w:sz w:val="24"/>
          <w:szCs w:val="21"/>
        </w:rPr>
        <w:t xml:space="preserve">响应文件含有</w:t>
      </w:r>
      <w:r>
        <w:rPr>
          <w:rFonts w:hint="eastAsia" w:ascii="宋体" w:hAnsi="宋体" w:eastAsia="宋体" w:cs="宋体"/>
          <w:sz w:val="24"/>
          <w:szCs w:val="21"/>
        </w:rPr>
        <w:t xml:space="preserve">征集人</w:t>
      </w:r>
      <w:r>
        <w:rPr>
          <w:rFonts w:ascii="宋体" w:hAnsi="宋体" w:eastAsia="宋体" w:cs="宋体"/>
          <w:sz w:val="24"/>
          <w:szCs w:val="21"/>
        </w:rPr>
        <w:t xml:space="preserve">不能接受的附加条件的。</w:t>
      </w:r>
      <w:r/>
    </w:p>
    <w:p>
      <w:pPr>
        <w:ind w:firstLine="480"/>
        <w:spacing w:line="400" w:lineRule="exact"/>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4</w:t>
      </w:r>
      <w:r>
        <w:rPr>
          <w:rFonts w:hint="eastAsia" w:ascii="宋体" w:hAnsi="宋体" w:eastAsia="宋体" w:cs="宋体"/>
          <w:sz w:val="24"/>
          <w:szCs w:val="21"/>
        </w:rPr>
        <w:t xml:space="preserve">、</w:t>
      </w:r>
      <w:r>
        <w:rPr>
          <w:rFonts w:ascii="宋体" w:hAnsi="宋体" w:eastAsia="宋体" w:cs="宋体"/>
          <w:sz w:val="24"/>
          <w:szCs w:val="21"/>
        </w:rPr>
        <w:t xml:space="preserve">响应文件未按照征集文件要求加盖电子签章。</w:t>
      </w:r>
      <w:r/>
    </w:p>
    <w:p>
      <w:pPr>
        <w:ind w:firstLine="480"/>
        <w:spacing w:line="400" w:lineRule="exact"/>
        <w:rPr>
          <w:rFonts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5</w:t>
      </w:r>
      <w:r>
        <w:rPr>
          <w:rFonts w:hint="eastAsia" w:ascii="宋体" w:hAnsi="宋体" w:eastAsia="宋体" w:cs="宋体"/>
          <w:sz w:val="24"/>
          <w:szCs w:val="21"/>
        </w:rPr>
        <w:t xml:space="preserve">、</w:t>
      </w:r>
      <w:r>
        <w:rPr>
          <w:rFonts w:ascii="宋体" w:hAnsi="宋体" w:eastAsia="宋体" w:cs="宋体"/>
          <w:sz w:val="24"/>
          <w:szCs w:val="21"/>
        </w:rPr>
        <w:t xml:space="preserve">响应文件不满足征集文件中</w:t>
      </w:r>
      <w:r>
        <w:rPr>
          <w:rFonts w:hint="eastAsia" w:ascii="宋体" w:hAnsi="宋体" w:eastAsia="宋体" w:cs="宋体"/>
          <w:sz w:val="24"/>
          <w:szCs w:val="21"/>
        </w:rPr>
        <w:t xml:space="preserve">实质性</w:t>
      </w:r>
      <w:r>
        <w:rPr>
          <w:rFonts w:ascii="宋体" w:hAnsi="宋体" w:eastAsia="宋体" w:cs="宋体"/>
          <w:sz w:val="24"/>
          <w:szCs w:val="21"/>
        </w:rPr>
        <w:t xml:space="preserve">要求</w:t>
      </w:r>
      <w:r>
        <w:rPr>
          <w:rFonts w:hint="eastAsia" w:ascii="宋体" w:hAnsi="宋体" w:eastAsia="宋体" w:cs="宋体"/>
          <w:sz w:val="24"/>
          <w:szCs w:val="21"/>
        </w:rPr>
        <w:t xml:space="preserve">的</w:t>
      </w:r>
      <w:r>
        <w:rPr>
          <w:rFonts w:ascii="宋体" w:hAnsi="宋体" w:eastAsia="宋体" w:cs="宋体"/>
          <w:sz w:val="24"/>
          <w:szCs w:val="21"/>
        </w:rPr>
        <w:t xml:space="preserve">。</w:t>
      </w:r>
      <w:r/>
    </w:p>
    <w:p>
      <w:pPr>
        <w:ind w:firstLine="480"/>
        <w:spacing w:line="400" w:lineRule="exact"/>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6</w:t>
      </w:r>
      <w:r>
        <w:rPr>
          <w:rFonts w:hint="eastAsia" w:ascii="宋体" w:hAnsi="宋体" w:eastAsia="宋体" w:cs="宋体"/>
          <w:sz w:val="24"/>
          <w:szCs w:val="21"/>
        </w:rPr>
        <w:t xml:space="preserve">、其他法律、法规及本征集文件规定的属无效响应文件的情形。</w:t>
      </w:r>
      <w:r/>
    </w:p>
    <w:p>
      <w:pPr>
        <w:ind w:firstLine="480"/>
        <w:spacing w:line="400" w:lineRule="exact"/>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sz w:val="24"/>
          <w:szCs w:val="21"/>
        </w:rPr>
        <w:t xml:space="preserve">响应文件审核不通过的，</w:t>
      </w:r>
      <w:r>
        <w:rPr>
          <w:rFonts w:hint="eastAsia" w:ascii="宋体" w:hAnsi="宋体" w:eastAsia="宋体" w:cs="宋体"/>
          <w:sz w:val="24"/>
          <w:szCs w:val="21"/>
        </w:rPr>
        <w:t xml:space="preserve">征集人</w:t>
      </w:r>
      <w:r>
        <w:rPr>
          <w:rFonts w:ascii="宋体" w:hAnsi="宋体" w:eastAsia="宋体" w:cs="宋体"/>
          <w:sz w:val="24"/>
          <w:szCs w:val="21"/>
        </w:rPr>
        <w:t xml:space="preserve">将通过</w:t>
      </w:r>
      <w:bookmarkStart w:id="26" w:name="OLE_LINK3"/>
      <w:r/>
      <w:bookmarkStart w:id="27" w:name="OLE_LINK4"/>
      <w:r>
        <w:rPr>
          <w:rFonts w:ascii="宋体" w:hAnsi="宋体" w:eastAsia="宋体" w:cs="宋体"/>
          <w:sz w:val="24"/>
          <w:szCs w:val="21"/>
        </w:rPr>
        <w:t xml:space="preserve">“苏</w:t>
      </w:r>
      <w:r>
        <w:rPr>
          <w:rFonts w:ascii="宋体" w:hAnsi="宋体" w:eastAsia="宋体" w:cs="宋体"/>
          <w:sz w:val="24"/>
          <w:szCs w:val="21"/>
        </w:rPr>
        <w:t xml:space="preserve">采云</w:t>
      </w:r>
      <w:r>
        <w:rPr>
          <w:rFonts w:ascii="宋体" w:hAnsi="宋体" w:eastAsia="宋体" w:cs="宋体"/>
          <w:sz w:val="24"/>
          <w:szCs w:val="21"/>
        </w:rPr>
        <w:t xml:space="preserve">”平台</w:t>
      </w:r>
      <w:bookmarkEnd w:id="26"/>
      <w:r/>
      <w:bookmarkEnd w:id="27"/>
      <w:r>
        <w:rPr>
          <w:rFonts w:ascii="宋体" w:hAnsi="宋体" w:eastAsia="宋体" w:cs="宋体"/>
          <w:sz w:val="24"/>
          <w:szCs w:val="21"/>
        </w:rPr>
        <w:t xml:space="preserve">退回供应商的响应文件并告知其未通过审核的原因。</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七、入围及退出：</w:t>
      </w:r>
      <w:r/>
    </w:p>
    <w:p>
      <w:pPr>
        <w:ind w:firstLine="482"/>
        <w:spacing w:line="400" w:lineRule="exact"/>
        <w:rPr>
          <w:rFonts w:cs="Times New Roman" w:asciiTheme="minorEastAsia" w:hAnsiTheme="minorEastAsia"/>
          <w:b/>
          <w:sz w:val="24"/>
          <w:szCs w:val="24"/>
        </w:rPr>
      </w:pPr>
      <w:r/>
      <w:bookmarkStart w:id="28" w:name="OLE_LINK2"/>
      <w:r>
        <w:rPr>
          <w:rFonts w:hint="eastAsia" w:cs="Times New Roman" w:asciiTheme="minorEastAsia" w:hAnsiTheme="minorEastAsia"/>
          <w:b/>
          <w:sz w:val="24"/>
          <w:szCs w:val="24"/>
        </w:rPr>
        <w:t xml:space="preserve">（一）确定入围供应商</w:t>
      </w:r>
      <w:bookmarkEnd w:id="28"/>
      <w:r/>
      <w:r/>
    </w:p>
    <w:p>
      <w:pPr>
        <w:ind w:firstLine="480"/>
        <w:spacing w:line="400" w:lineRule="exact"/>
        <w:rPr>
          <w:rFonts w:ascii="宋体" w:hAnsi="宋体" w:eastAsia="宋体" w:cs="宋体"/>
          <w:sz w:val="24"/>
          <w:szCs w:val="21"/>
        </w:rPr>
      </w:pPr>
      <w:r>
        <w:rPr>
          <w:rFonts w:hint="eastAsia" w:cs="Times New Roman" w:asciiTheme="minorEastAsia" w:hAnsiTheme="minorEastAsia"/>
          <w:sz w:val="24"/>
          <w:szCs w:val="24"/>
        </w:rPr>
        <w:t xml:space="preserve">1、征集人</w:t>
      </w:r>
      <w:r>
        <w:rPr>
          <w:rFonts w:ascii="宋体" w:hAnsi="宋体" w:eastAsia="宋体" w:cs="宋体"/>
          <w:sz w:val="24"/>
          <w:szCs w:val="21"/>
        </w:rPr>
        <w:t xml:space="preserve">将在审核通过后2个工作日内，发布入围结果公告，公告入围供应商名称、地址、联系方式及付费标准，并动态更新入围供应商信息。入围结果公告时间为1个工作日。</w:t>
      </w:r>
      <w:r/>
    </w:p>
    <w:p>
      <w:pPr>
        <w:ind w:firstLine="480"/>
        <w:spacing w:line="400" w:lineRule="exact"/>
        <w:rPr>
          <w:rFonts w:ascii="宋体" w:hAnsi="宋体" w:eastAsia="宋体" w:cs="宋体"/>
          <w:sz w:val="24"/>
          <w:szCs w:val="21"/>
        </w:rPr>
      </w:pPr>
      <w:r>
        <w:rPr>
          <w:rFonts w:hint="eastAsia" w:ascii="宋体" w:hAnsi="宋体" w:eastAsia="宋体" w:cs="宋体"/>
          <w:sz w:val="24"/>
          <w:szCs w:val="21"/>
        </w:rPr>
        <w:t xml:space="preserve">2、入围结果确定后，征集人将向入围供应商发出入围通知书，请入围供应商使用CA数字证书登录</w:t>
      </w:r>
      <w:r>
        <w:rPr>
          <w:rFonts w:ascii="宋体" w:hAnsi="宋体" w:eastAsia="宋体" w:cs="宋体"/>
          <w:sz w:val="24"/>
          <w:szCs w:val="21"/>
        </w:rPr>
        <w:t xml:space="preserve">“苏</w:t>
      </w:r>
      <w:r>
        <w:rPr>
          <w:rFonts w:ascii="宋体" w:hAnsi="宋体" w:eastAsia="宋体" w:cs="宋体"/>
          <w:sz w:val="24"/>
          <w:szCs w:val="21"/>
        </w:rPr>
        <w:t xml:space="preserve">采云</w:t>
      </w:r>
      <w:r>
        <w:rPr>
          <w:rFonts w:ascii="宋体" w:hAnsi="宋体" w:eastAsia="宋体" w:cs="宋体"/>
          <w:sz w:val="24"/>
          <w:szCs w:val="21"/>
        </w:rPr>
        <w:t xml:space="preserve">”平台</w:t>
      </w:r>
      <w:r>
        <w:rPr>
          <w:rFonts w:hint="eastAsia" w:ascii="宋体" w:hAnsi="宋体" w:eastAsia="宋体" w:cs="宋体"/>
          <w:sz w:val="24"/>
          <w:szCs w:val="21"/>
        </w:rPr>
        <w:t xml:space="preserve">及时下载入围通知书。因系统存储空间有限，自入围结果公告发布之日起30日后，“苏</w:t>
      </w:r>
      <w:r>
        <w:rPr>
          <w:rFonts w:hint="eastAsia" w:ascii="宋体" w:hAnsi="宋体" w:eastAsia="宋体" w:cs="宋体"/>
          <w:sz w:val="24"/>
          <w:szCs w:val="21"/>
        </w:rPr>
        <w:t xml:space="preserve">采云</w:t>
      </w:r>
      <w:r>
        <w:rPr>
          <w:rFonts w:hint="eastAsia" w:ascii="宋体" w:hAnsi="宋体" w:eastAsia="宋体" w:cs="宋体"/>
          <w:sz w:val="24"/>
          <w:szCs w:val="21"/>
        </w:rPr>
        <w:t xml:space="preserve">”平台不再保证提供下载入围通知书服务。入围供应商因未及时下载而造成的一切后果由其自负。入围通知书对征集人和入围供应商均具有法律效力。</w:t>
      </w:r>
      <w:r/>
    </w:p>
    <w:p>
      <w:pPr>
        <w:ind w:firstLine="482"/>
        <w:spacing w:line="400" w:lineRule="exact"/>
        <w:rPr>
          <w:rFonts w:cs="Times New Roman" w:asciiTheme="minorEastAsia" w:hAnsiTheme="minorEastAsia"/>
          <w:b/>
          <w:sz w:val="24"/>
          <w:szCs w:val="24"/>
        </w:rPr>
      </w:pPr>
      <w:r>
        <w:rPr>
          <w:rFonts w:hint="eastAsia" w:cs="Times New Roman" w:asciiTheme="minorEastAsia" w:hAnsiTheme="minorEastAsia"/>
          <w:b/>
          <w:sz w:val="24"/>
          <w:szCs w:val="24"/>
        </w:rPr>
        <w:t xml:space="preserve">（二）入围供应商的退出</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1、入围供应商可以随时申请退出框架协议。征集人将在收到退出申请2个工作日内，发布入围供应商退出公告。</w:t>
      </w:r>
      <w:r>
        <w:rPr>
          <w:rFonts w:hint="eastAsia" w:cs="Times New Roman" w:asciiTheme="minorEastAsia" w:hAnsiTheme="minorEastAsia"/>
          <w:b/>
          <w:sz w:val="24"/>
          <w:szCs w:val="24"/>
        </w:rPr>
        <w:t xml:space="preserve">退出框架协议的供应商，在框架协议有效期内不得重新申请加入同一开放式框架协议。</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2、入围供应商申请退出框架协议时，如有采购合同正在履约，必须将采购合同履约完成后才能申请退出。</w:t>
      </w:r>
      <w:r/>
    </w:p>
    <w:p>
      <w:pPr>
        <w:spacing w:line="400" w:lineRule="exact"/>
        <w:rPr>
          <w:rFonts w:ascii="黑体" w:hAnsi="Times New Roman" w:eastAsia="黑体" w:cs="Times New Roman"/>
          <w:sz w:val="28"/>
          <w:szCs w:val="24"/>
        </w:rPr>
      </w:pPr>
      <w:r>
        <w:rPr>
          <w:rFonts w:ascii="黑体" w:hAnsi="Times New Roman" w:eastAsia="黑体" w:cs="Times New Roman"/>
          <w:sz w:val="28"/>
          <w:szCs w:val="24"/>
        </w:rPr>
        <w:t xml:space="preserve">八</w:t>
      </w:r>
      <w:r>
        <w:rPr>
          <w:rFonts w:hint="eastAsia" w:ascii="黑体" w:hAnsi="Times New Roman" w:eastAsia="黑体" w:cs="Times New Roman"/>
          <w:sz w:val="28"/>
          <w:szCs w:val="24"/>
        </w:rPr>
        <w:t xml:space="preserve">、质疑处理：</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1、供应商</w:t>
      </w:r>
      <w:r>
        <w:rPr>
          <w:rFonts w:hint="eastAsia" w:cs="Times New Roman" w:asciiTheme="minorEastAsia" w:hAnsiTheme="minorEastAsia"/>
          <w:sz w:val="24"/>
          <w:szCs w:val="24"/>
        </w:rPr>
        <w:t xml:space="preserve">质疑按</w:t>
      </w:r>
      <w:r>
        <w:rPr>
          <w:rFonts w:hint="eastAsia" w:cs="Times New Roman" w:asciiTheme="minorEastAsia" w:hAnsiTheme="minorEastAsia"/>
          <w:sz w:val="24"/>
          <w:szCs w:val="24"/>
        </w:rPr>
        <w:t xml:space="preserve">《中华人民共和国政府采购法》、《中华人民共和国政府采购法实施条例》、《政府采购货物和服务招标投标管理办法》、《政府采购质疑和投诉办法》、《江苏省政府采购供应商监督管理暂行办法》有关规定处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供应商认为采购文件、采购过程和成交结果使自己的权益受到损害的，可以在知道或者应知其权益受到损害之日起七个工作日内，以书面形式向征集人或采购中心提出质疑。</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供应商对采购文件提出质疑的，应在采购公告期限届满之日起七个工作日内提出；供应商对采购过程提出质疑的，应在采购程序环节结束之日起七个工作日内提出；供应商对</w:t>
      </w:r>
      <w:r>
        <w:rPr>
          <w:rFonts w:hint="eastAsia" w:ascii="宋体" w:hAnsi="宋体" w:eastAsia="宋体" w:cs="Times New Roman"/>
          <w:sz w:val="24"/>
          <w:szCs w:val="24"/>
        </w:rPr>
        <w:t xml:space="preserve">成交</w:t>
      </w:r>
      <w:r>
        <w:rPr>
          <w:rFonts w:ascii="宋体" w:hAnsi="宋体" w:eastAsia="宋体" w:cs="Times New Roman"/>
          <w:sz w:val="24"/>
          <w:szCs w:val="24"/>
        </w:rPr>
        <w:t xml:space="preserve">结果提出质疑的，应在</w:t>
      </w:r>
      <w:r>
        <w:rPr>
          <w:rFonts w:hint="eastAsia" w:ascii="宋体" w:hAnsi="宋体" w:eastAsia="宋体" w:cs="Times New Roman"/>
          <w:sz w:val="24"/>
          <w:szCs w:val="24"/>
        </w:rPr>
        <w:t xml:space="preserve">成交</w:t>
      </w:r>
      <w:r>
        <w:rPr>
          <w:rFonts w:ascii="宋体" w:hAnsi="宋体" w:eastAsia="宋体" w:cs="Times New Roman"/>
          <w:sz w:val="24"/>
          <w:szCs w:val="24"/>
        </w:rPr>
        <w:t xml:space="preserve">结果公告期限届满之日起七个工作日内提出。</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3、供应商提出质疑应当提交质疑函和必要的证明材料。质疑</w:t>
      </w:r>
      <w:r>
        <w:rPr>
          <w:rFonts w:ascii="宋体" w:hAnsi="宋体" w:eastAsia="宋体" w:cs="Times New Roman"/>
          <w:sz w:val="24"/>
          <w:szCs w:val="24"/>
        </w:rPr>
        <w:t xml:space="preserve">函应当</w:t>
      </w:r>
      <w:r>
        <w:rPr>
          <w:rFonts w:ascii="宋体" w:hAnsi="宋体" w:eastAsia="宋体" w:cs="Times New Roman"/>
          <w:sz w:val="24"/>
          <w:szCs w:val="24"/>
        </w:rPr>
        <w:t xml:space="preserve">包括下列内容： </w:t>
      </w:r>
      <w:r/>
    </w:p>
    <w:p>
      <w:pPr>
        <w:ind w:firstLine="480"/>
        <w:spacing w:line="400" w:lineRule="exact"/>
        <w:rPr>
          <w:rFonts w:ascii="宋体" w:hAnsi="宋体" w:eastAsia="宋体" w:cs="Times New Roman"/>
          <w:sz w:val="24"/>
          <w:szCs w:val="24"/>
        </w:rPr>
      </w:pPr>
      <w:r/>
      <w:bookmarkStart w:id="29" w:name="OLE_LINK14"/>
      <w:r/>
      <w:bookmarkStart w:id="30" w:name="OLE_LINK13"/>
      <w:r>
        <w:rPr>
          <w:rFonts w:ascii="宋体" w:hAnsi="宋体" w:eastAsia="宋体" w:cs="Times New Roman"/>
          <w:sz w:val="24"/>
          <w:szCs w:val="24"/>
        </w:rPr>
        <w:t xml:space="preserve">（1）</w:t>
      </w:r>
      <w:bookmarkEnd w:id="29"/>
      <w:r/>
      <w:bookmarkEnd w:id="30"/>
      <w:r>
        <w:rPr>
          <w:rFonts w:ascii="宋体" w:hAnsi="宋体" w:eastAsia="宋体" w:cs="Times New Roman"/>
          <w:sz w:val="24"/>
          <w:szCs w:val="24"/>
        </w:rPr>
        <w:t xml:space="preserve">供应商的姓名或者名称、地址、邮编、联系人及联系电话；</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（2）质疑项目的名称、编号；</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（3）具体、明确的质疑事项和与质疑事项相关的请求；</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（4）事实依据；</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（5）必要的法律依据；</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（6）提出质疑的日期。</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供应商为自然人的，应当由本人签字；供应商为法人或者其他组织的，应当由法定代表人、主要负责人签字或者盖章，并加盖公章。供应商委托代理人提出质疑的，应当提交供应商签署的授权委托书。其授权委托书应当载明代理人的姓名或者名称、代理事项、具体权限、期限和相关事项</w:t>
      </w:r>
      <w:r>
        <w:rPr>
          <w:rFonts w:hint="eastAsia" w:ascii="宋体" w:hAnsi="宋体" w:eastAsia="宋体" w:cs="Times New Roman"/>
          <w:sz w:val="24"/>
          <w:szCs w:val="24"/>
        </w:rPr>
        <w:t xml:space="preserve">。</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（7）质疑人以联合体形</w:t>
      </w:r>
      <w:r>
        <w:rPr>
          <w:rFonts w:hint="eastAsia" w:ascii="宋体" w:hAnsi="宋体" w:eastAsia="宋体" w:cs="Times New Roman"/>
          <w:sz w:val="24"/>
          <w:szCs w:val="24"/>
        </w:rPr>
        <w:t xml:space="preserve">式参加</w:t>
      </w:r>
      <w:r>
        <w:rPr>
          <w:rFonts w:hint="eastAsia" w:ascii="宋体" w:hAnsi="宋体" w:eastAsia="宋体" w:cs="Times New Roman"/>
          <w:sz w:val="24"/>
          <w:szCs w:val="24"/>
        </w:rPr>
        <w:t xml:space="preserve">采购活动的，其质疑应由组成联合体的所有供应商共同提出。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（8）质疑函、授权委托书格式请到江阴市公共资源交易中心网站的“政府采购</w:t>
      </w:r>
      <w:r>
        <w:rPr>
          <w:rFonts w:hint="eastAsia" w:ascii="宋体" w:hAnsi="宋体" w:eastAsia="宋体" w:cs="Times New Roman"/>
          <w:bCs/>
          <w:sz w:val="24"/>
          <w:szCs w:val="24"/>
        </w:rPr>
        <w:t xml:space="preserve">——＞</w:t>
      </w:r>
      <w:r>
        <w:rPr>
          <w:rFonts w:hint="eastAsia" w:ascii="宋体" w:hAnsi="宋体" w:eastAsia="宋体" w:cs="Times New Roman"/>
          <w:sz w:val="24"/>
          <w:szCs w:val="24"/>
        </w:rPr>
        <w:t xml:space="preserve">资料下载”中下载；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（9）未按上述要求提交的质疑函（仅限于原件）征集人、采购中心有权不予受理。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rPr>
          <w:rFonts w:ascii="宋体" w:hAnsi="宋体" w:eastAsia="宋体" w:cs="Times New Roman"/>
          <w:sz w:val="24"/>
          <w:szCs w:val="24"/>
        </w:rPr>
        <w:t xml:space="preserve">供应商</w:t>
      </w:r>
      <w:r>
        <w:rPr>
          <w:rFonts w:hint="eastAsia" w:ascii="宋体" w:hAnsi="宋体" w:eastAsia="宋体" w:cs="Times New Roman"/>
          <w:sz w:val="24"/>
          <w:szCs w:val="24"/>
        </w:rPr>
        <w:t xml:space="preserve">须在法定质疑期内一次性提出针对同一采购程序环节的质疑，已受理的质疑事项，不再接受</w:t>
      </w:r>
      <w:r>
        <w:rPr>
          <w:rFonts w:ascii="宋体" w:hAnsi="宋体" w:eastAsia="宋体" w:cs="Times New Roman"/>
          <w:sz w:val="24"/>
          <w:szCs w:val="24"/>
        </w:rPr>
        <w:t xml:space="preserve">供应商</w:t>
      </w:r>
      <w:r>
        <w:rPr>
          <w:rFonts w:hint="eastAsia" w:ascii="宋体" w:hAnsi="宋体" w:eastAsia="宋体" w:cs="Times New Roman"/>
          <w:sz w:val="24"/>
          <w:szCs w:val="24"/>
        </w:rPr>
        <w:t xml:space="preserve">主动提出的相关补充材料。</w:t>
      </w:r>
      <w:r>
        <w:rPr>
          <w:rFonts w:ascii="宋体" w:hAnsi="宋体" w:eastAsia="宋体" w:cs="Times New Roman"/>
          <w:sz w:val="24"/>
          <w:szCs w:val="24"/>
        </w:rPr>
        <w:t xml:space="preserve">供应商</w:t>
      </w:r>
      <w:r>
        <w:rPr>
          <w:rFonts w:hint="eastAsia" w:ascii="宋体" w:hAnsi="宋体" w:eastAsia="宋体" w:cs="Times New Roman"/>
          <w:sz w:val="24"/>
          <w:szCs w:val="24"/>
        </w:rPr>
        <w:t xml:space="preserve">如在法定期限内对同一采购程序环节提出多次质疑的，征集人、采购中心将只对其第一次质疑</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答复。提出质疑的</w:t>
      </w:r>
      <w:r>
        <w:rPr>
          <w:rFonts w:ascii="宋体" w:hAnsi="宋体" w:eastAsia="宋体" w:cs="Times New Roman"/>
          <w:sz w:val="24"/>
          <w:szCs w:val="24"/>
        </w:rPr>
        <w:t xml:space="preserve">供应商</w:t>
      </w:r>
      <w:r>
        <w:rPr>
          <w:rFonts w:hint="eastAsia" w:ascii="宋体" w:hAnsi="宋体" w:eastAsia="宋体" w:cs="Times New Roman"/>
          <w:sz w:val="24"/>
          <w:szCs w:val="24"/>
        </w:rPr>
        <w:t xml:space="preserve">应当是参与所质疑项目采购活动的</w:t>
      </w:r>
      <w:r>
        <w:rPr>
          <w:rFonts w:ascii="宋体" w:hAnsi="宋体" w:eastAsia="宋体" w:cs="Times New Roman"/>
          <w:sz w:val="24"/>
          <w:szCs w:val="24"/>
        </w:rPr>
        <w:t xml:space="preserve">供应商</w:t>
      </w:r>
      <w:r>
        <w:rPr>
          <w:rFonts w:hint="eastAsia" w:ascii="宋体" w:hAnsi="宋体" w:eastAsia="宋体" w:cs="Times New Roman"/>
          <w:sz w:val="24"/>
          <w:szCs w:val="24"/>
        </w:rPr>
        <w:t xml:space="preserve">。</w:t>
      </w:r>
      <w:r/>
    </w:p>
    <w:p>
      <w:pPr>
        <w:ind w:firstLine="480"/>
        <w:spacing w:line="400" w:lineRule="exact"/>
        <w:rPr>
          <w:rFonts w:ascii="宋体" w:hAnsi="宋体" w:eastAsia="宋体" w:cs="Times New Roman"/>
          <w:b/>
          <w:sz w:val="24"/>
          <w:szCs w:val="24"/>
        </w:rPr>
      </w:pPr>
      <w:r>
        <w:rPr>
          <w:rFonts w:hint="eastAsia" w:ascii="宋体" w:hAnsi="宋体" w:eastAsia="宋体" w:cs="Times New Roman"/>
          <w:sz w:val="24"/>
          <w:szCs w:val="24"/>
        </w:rPr>
        <w:t xml:space="preserve">5、</w:t>
      </w:r>
      <w:r>
        <w:rPr>
          <w:rFonts w:ascii="宋体" w:hAnsi="宋体" w:eastAsia="宋体" w:cs="Times New Roman"/>
          <w:b/>
          <w:sz w:val="24"/>
          <w:szCs w:val="24"/>
        </w:rPr>
        <w:t xml:space="preserve">供应商</w:t>
      </w:r>
      <w:r>
        <w:rPr>
          <w:rFonts w:hint="eastAsia" w:ascii="宋体" w:hAnsi="宋体" w:eastAsia="宋体" w:cs="Times New Roman"/>
          <w:b/>
          <w:sz w:val="24"/>
          <w:szCs w:val="24"/>
        </w:rPr>
        <w:t xml:space="preserve">（含潜在</w:t>
      </w:r>
      <w:r>
        <w:rPr>
          <w:rFonts w:ascii="宋体" w:hAnsi="宋体" w:eastAsia="宋体" w:cs="Times New Roman"/>
          <w:b/>
          <w:sz w:val="24"/>
          <w:szCs w:val="24"/>
        </w:rPr>
        <w:t xml:space="preserve">供应商</w:t>
      </w:r>
      <w:r>
        <w:rPr>
          <w:rFonts w:hint="eastAsia" w:ascii="宋体" w:hAnsi="宋体" w:eastAsia="宋体" w:cs="Times New Roman"/>
          <w:b/>
          <w:sz w:val="24"/>
          <w:szCs w:val="24"/>
        </w:rPr>
        <w:t xml:space="preserve">）对采购方式、采购需求、供应商资格条件、评审方法和评审标准、合同文本的询问、质疑请向征集人提出，由征集人负责答复。对除上述事项以外其他事项的询问、质疑请向采购中心提出，由采购中心配合答复。</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征集人、采购中心只接收以纸质原件形式送达的质疑,</w:t>
      </w:r>
      <w:r>
        <w:rPr>
          <w:rFonts w:ascii="宋体" w:hAnsi="宋体" w:eastAsia="宋体" w:cs="Times New Roman"/>
          <w:sz w:val="24"/>
          <w:szCs w:val="24"/>
        </w:rPr>
        <w:t xml:space="preserve"> 供应商</w:t>
      </w:r>
      <w:r>
        <w:rPr>
          <w:rFonts w:hint="eastAsia" w:ascii="宋体" w:hAnsi="宋体" w:eastAsia="宋体" w:cs="Times New Roman"/>
          <w:sz w:val="24"/>
          <w:szCs w:val="24"/>
        </w:rPr>
        <w:t xml:space="preserve">可采用现场递交或邮寄递交方式送达（征集人和采购中心不接受未填写快递运单的快件）。</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u w:val="single"/>
        </w:rPr>
        <w:t xml:space="preserve">征集人收件人：金女士  收件地址：江阴市澄江中路9号1513办公室  收件电话：0510-86861513</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u w:val="single"/>
        </w:rPr>
        <w:t xml:space="preserve">采购中心收件人：张先生  收件地址：江阴市长江路188号江阴市政务服务中心619、621室  收件电话：18961621156</w:t>
      </w:r>
      <w:r/>
    </w:p>
    <w:p>
      <w:pPr>
        <w:ind w:firstLine="482"/>
        <w:spacing w:line="400" w:lineRule="exact"/>
        <w:rPr>
          <w:rFonts w:ascii="宋体" w:hAnsi="宋体" w:eastAsia="宋体" w:cs="Times New Roman"/>
          <w:sz w:val="24"/>
          <w:szCs w:val="24"/>
        </w:rPr>
      </w:pPr>
      <w:r>
        <w:rPr>
          <w:rFonts w:ascii="宋体" w:hAnsi="宋体" w:eastAsia="宋体" w:cs="Times New Roman"/>
          <w:b/>
          <w:sz w:val="24"/>
          <w:szCs w:val="24"/>
        </w:rPr>
        <w:t xml:space="preserve">供应商</w:t>
      </w:r>
      <w:r>
        <w:rPr>
          <w:rFonts w:hint="eastAsia" w:ascii="宋体" w:hAnsi="宋体" w:eastAsia="宋体" w:cs="Times New Roman"/>
          <w:b/>
          <w:sz w:val="24"/>
          <w:szCs w:val="24"/>
        </w:rPr>
        <w:t xml:space="preserve">应当在快递寄出后联系征集人或采购中心告知质疑函接收时间及质疑函快递单号</w:t>
      </w:r>
      <w:r>
        <w:rPr>
          <w:rFonts w:hint="eastAsia" w:ascii="宋体" w:hAnsi="宋体" w:eastAsia="宋体" w:cs="Times New Roman"/>
          <w:sz w:val="24"/>
          <w:szCs w:val="24"/>
        </w:rPr>
        <w:t xml:space="preserve">，因未告知接收时间导致未及时答复质疑的，征集人、采购中心将不予承担责任。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6、潜在</w:t>
      </w:r>
      <w:r>
        <w:rPr>
          <w:rFonts w:ascii="宋体" w:hAnsi="宋体" w:eastAsia="宋体" w:cs="Times New Roman"/>
          <w:sz w:val="24"/>
          <w:szCs w:val="24"/>
        </w:rPr>
        <w:t xml:space="preserve">供应商</w:t>
      </w:r>
      <w:r>
        <w:rPr>
          <w:rFonts w:hint="eastAsia" w:ascii="宋体" w:hAnsi="宋体" w:eastAsia="宋体" w:cs="Times New Roman"/>
          <w:sz w:val="24"/>
          <w:szCs w:val="24"/>
        </w:rPr>
        <w:t xml:space="preserve">已依法获取其可质疑的采购文件的，可以对该文件提出质疑。对采购文件提出质疑时，以非书面形式、属于对采购文件解释澄清范围、采购公告期限届满之日起七个工作日之外提交、未同时提供依法获取采购文件的证明以及匿名的质疑将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w:t>
      </w:r>
      <w:r>
        <w:rPr>
          <w:rFonts w:ascii="宋体" w:hAnsi="宋体" w:eastAsia="宋体" w:cs="Times New Roman"/>
          <w:sz w:val="24"/>
          <w:szCs w:val="24"/>
        </w:rPr>
        <w:t xml:space="preserve">、供应商对</w:t>
      </w:r>
      <w:r>
        <w:rPr>
          <w:rFonts w:hint="eastAsia" w:ascii="宋体" w:hAnsi="宋体" w:eastAsia="宋体" w:cs="Times New Roman"/>
          <w:sz w:val="24"/>
          <w:szCs w:val="24"/>
        </w:rPr>
        <w:t xml:space="preserve">成交</w:t>
      </w:r>
      <w:r>
        <w:rPr>
          <w:rFonts w:ascii="宋体" w:hAnsi="宋体" w:eastAsia="宋体" w:cs="Times New Roman"/>
          <w:sz w:val="24"/>
          <w:szCs w:val="24"/>
        </w:rPr>
        <w:t xml:space="preserve">结果提出质疑时，以非书面形式、对</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文件、评</w:t>
      </w:r>
      <w:r>
        <w:rPr>
          <w:rFonts w:hint="eastAsia" w:ascii="宋体" w:hAnsi="宋体" w:eastAsia="宋体" w:cs="Times New Roman"/>
          <w:sz w:val="24"/>
          <w:szCs w:val="24"/>
        </w:rPr>
        <w:t xml:space="preserve">审标准</w:t>
      </w:r>
      <w:r>
        <w:rPr>
          <w:rFonts w:ascii="宋体" w:hAnsi="宋体" w:eastAsia="宋体" w:cs="Times New Roman"/>
          <w:sz w:val="24"/>
          <w:szCs w:val="24"/>
        </w:rPr>
        <w:t xml:space="preserve">、</w:t>
      </w:r>
      <w:r>
        <w:rPr>
          <w:rFonts w:hint="eastAsia" w:ascii="宋体" w:hAnsi="宋体" w:eastAsia="宋体" w:cs="Times New Roman"/>
          <w:sz w:val="24"/>
          <w:szCs w:val="24"/>
        </w:rPr>
        <w:t xml:space="preserve">成交</w:t>
      </w:r>
      <w:r>
        <w:rPr>
          <w:rFonts w:ascii="宋体" w:hAnsi="宋体" w:eastAsia="宋体" w:cs="Times New Roman"/>
          <w:sz w:val="24"/>
          <w:szCs w:val="24"/>
        </w:rPr>
        <w:t xml:space="preserve">结果公告期限届满之日起七个工作日之外提交以及匿名的质疑将不予受理。未参加</w:t>
      </w:r>
      <w:r>
        <w:rPr>
          <w:rFonts w:hint="eastAsia" w:ascii="宋体" w:hAnsi="宋体" w:eastAsia="宋体" w:cs="Times New Roman"/>
          <w:sz w:val="24"/>
          <w:szCs w:val="24"/>
        </w:rPr>
        <w:t xml:space="preserve">采购活动</w:t>
      </w:r>
      <w:r>
        <w:rPr>
          <w:rFonts w:ascii="宋体" w:hAnsi="宋体" w:eastAsia="宋体" w:cs="Times New Roman"/>
          <w:sz w:val="24"/>
          <w:szCs w:val="24"/>
        </w:rPr>
        <w:t xml:space="preserve">的供应商或在</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活动中本身权益未受到损害或从</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活动中受益的供应商所提出的质疑也不予受理。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w:t>
      </w:r>
      <w:r>
        <w:rPr>
          <w:rFonts w:ascii="宋体" w:hAnsi="宋体" w:eastAsia="宋体" w:cs="Times New Roman"/>
          <w:sz w:val="24"/>
          <w:szCs w:val="24"/>
        </w:rPr>
        <w:t xml:space="preserve">、供应商提出质疑的应当有明确的请求和必要的证明材料，</w:t>
      </w:r>
      <w:r>
        <w:rPr>
          <w:rFonts w:hint="eastAsia" w:ascii="宋体" w:hAnsi="宋体" w:eastAsia="宋体" w:cs="Times New Roman"/>
          <w:sz w:val="24"/>
          <w:szCs w:val="24"/>
        </w:rPr>
        <w:t xml:space="preserve">供应商</w:t>
      </w:r>
      <w:r>
        <w:rPr>
          <w:rFonts w:ascii="宋体" w:hAnsi="宋体" w:eastAsia="宋体" w:cs="Times New Roman"/>
          <w:sz w:val="24"/>
          <w:szCs w:val="24"/>
        </w:rPr>
        <w:t xml:space="preserve">提出书面质疑必须有理、有据，不得恶意质疑或提交虚假质疑。否则，一经查实，</w:t>
      </w:r>
      <w:r>
        <w:rPr>
          <w:rFonts w:hint="eastAsia" w:ascii="宋体" w:hAnsi="宋体" w:eastAsia="宋体" w:cs="Times New Roman"/>
          <w:sz w:val="24"/>
          <w:szCs w:val="24"/>
        </w:rPr>
        <w:t xml:space="preserve">征集人、采购中心</w:t>
      </w:r>
      <w:r>
        <w:rPr>
          <w:rFonts w:ascii="宋体" w:hAnsi="宋体" w:eastAsia="宋体" w:cs="Times New Roman"/>
          <w:sz w:val="24"/>
          <w:szCs w:val="24"/>
        </w:rPr>
        <w:t xml:space="preserve">有权依据政府采购的有关规定，报请政府采购监管部门对该</w:t>
      </w:r>
      <w:r>
        <w:rPr>
          <w:rFonts w:hint="eastAsia" w:ascii="宋体" w:hAnsi="宋体" w:eastAsia="宋体" w:cs="Times New Roman"/>
          <w:sz w:val="24"/>
          <w:szCs w:val="24"/>
        </w:rPr>
        <w:t xml:space="preserve">供应商</w:t>
      </w:r>
      <w:r>
        <w:rPr>
          <w:rFonts w:ascii="宋体" w:hAnsi="宋体" w:eastAsia="宋体" w:cs="Times New Roman"/>
          <w:sz w:val="24"/>
          <w:szCs w:val="24"/>
        </w:rPr>
        <w:t xml:space="preserve">进行相应的行政处罚。</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9</w:t>
      </w:r>
      <w:r>
        <w:rPr>
          <w:rFonts w:ascii="宋体" w:hAnsi="宋体" w:eastAsia="宋体" w:cs="Times New Roman"/>
          <w:sz w:val="24"/>
          <w:szCs w:val="24"/>
        </w:rPr>
        <w:t xml:space="preserve">、</w:t>
      </w:r>
      <w:r>
        <w:rPr>
          <w:rFonts w:hint="eastAsia" w:ascii="宋体" w:hAnsi="宋体" w:eastAsia="宋体" w:cs="Times New Roman"/>
          <w:sz w:val="24"/>
          <w:szCs w:val="24"/>
        </w:rPr>
        <w:t xml:space="preserve">征集人、采购中心</w:t>
      </w:r>
      <w:r>
        <w:rPr>
          <w:rFonts w:ascii="宋体" w:hAnsi="宋体" w:eastAsia="宋体" w:cs="Times New Roman"/>
          <w:sz w:val="24"/>
          <w:szCs w:val="24"/>
        </w:rPr>
        <w:t xml:space="preserve">将在收到供应商的有效书面质疑函后七个工作日内</w:t>
      </w:r>
      <w:r>
        <w:rPr>
          <w:rFonts w:ascii="宋体" w:hAnsi="宋体" w:eastAsia="宋体" w:cs="Times New Roman"/>
          <w:sz w:val="24"/>
          <w:szCs w:val="24"/>
        </w:rPr>
        <w:t xml:space="preserve">作出</w:t>
      </w:r>
      <w:r>
        <w:rPr>
          <w:rFonts w:ascii="宋体" w:hAnsi="宋体" w:eastAsia="宋体" w:cs="Times New Roman"/>
          <w:sz w:val="24"/>
          <w:szCs w:val="24"/>
        </w:rPr>
        <w:t xml:space="preserve">答复，并</w:t>
      </w:r>
      <w:r>
        <w:rPr>
          <w:rFonts w:ascii="宋体" w:hAnsi="宋体" w:eastAsia="宋体" w:cs="Times New Roman"/>
          <w:sz w:val="24"/>
          <w:szCs w:val="24"/>
        </w:rPr>
        <w:t xml:space="preserve">以书面形式通知质疑</w:t>
      </w:r>
      <w:bookmarkStart w:id="31" w:name="OLE_LINK5"/>
      <w:r>
        <w:rPr>
          <w:rFonts w:ascii="宋体" w:hAnsi="宋体" w:eastAsia="宋体" w:cs="Times New Roman"/>
          <w:sz w:val="24"/>
          <w:szCs w:val="24"/>
        </w:rPr>
        <w:t xml:space="preserve">供应</w:t>
      </w:r>
      <w:bookmarkEnd w:id="31"/>
      <w:r>
        <w:rPr>
          <w:rFonts w:ascii="宋体" w:hAnsi="宋体" w:eastAsia="宋体" w:cs="Times New Roman"/>
          <w:sz w:val="24"/>
          <w:szCs w:val="24"/>
        </w:rPr>
        <w:t xml:space="preserve">商和其他有关供应商，但答复的内容不得涉及商业秘密。</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九、入围供应商清退和补充规则：</w:t>
      </w:r>
      <w:r/>
    </w:p>
    <w:p>
      <w:pPr>
        <w:ind w:firstLine="480"/>
        <w:spacing w:line="400" w:lineRule="exact"/>
        <w:rPr>
          <w:rFonts w:ascii="宋体" w:hAnsi="宋体"/>
          <w:b/>
          <w:sz w:val="24"/>
          <w:szCs w:val="24"/>
        </w:rPr>
      </w:pPr>
      <w:r>
        <w:rPr>
          <w:rFonts w:hint="eastAsia" w:ascii="宋体" w:hAnsi="宋体"/>
          <w:b/>
          <w:sz w:val="24"/>
          <w:szCs w:val="24"/>
        </w:rPr>
        <w:t xml:space="preserve">（一）清退规则</w:t>
      </w:r>
      <w:r/>
    </w:p>
    <w:p>
      <w:pPr>
        <w:ind w:firstLine="480"/>
        <w:spacing w:line="400" w:lineRule="exact"/>
      </w:pPr>
      <w:r>
        <w:rPr>
          <w:rFonts w:hint="eastAsia" w:ascii="宋体" w:hAnsi="宋体"/>
          <w:sz w:val="24"/>
          <w:szCs w:val="24"/>
        </w:rPr>
        <w:t xml:space="preserve">1、入围供应</w:t>
      </w:r>
      <w:r>
        <w:rPr>
          <w:rFonts w:hint="eastAsia" w:ascii="宋体" w:hAnsi="宋体"/>
          <w:sz w:val="24"/>
          <w:szCs w:val="24"/>
        </w:rPr>
        <w:t xml:space="preserve">商存在</w:t>
      </w:r>
      <w:r>
        <w:rPr>
          <w:rFonts w:hint="eastAsia" w:ascii="宋体" w:hAnsi="宋体"/>
          <w:sz w:val="24"/>
          <w:szCs w:val="24"/>
        </w:rPr>
        <w:t xml:space="preserve">《政府采购框架协议采购方式管理暂行办法》第十九条规定情形的，尚未签订框架协议的，取消其入围资格；已经签订框架协议的，解除与其签订的框架协议。</w:t>
      </w:r>
      <w:r/>
    </w:p>
    <w:p>
      <w:pPr>
        <w:ind w:firstLine="480"/>
        <w:spacing w:line="400" w:lineRule="exact"/>
      </w:pPr>
      <w:r>
        <w:rPr>
          <w:rFonts w:hint="eastAsia" w:ascii="宋体" w:hAnsi="宋体"/>
          <w:sz w:val="24"/>
          <w:szCs w:val="24"/>
        </w:rPr>
        <w:t xml:space="preserve">2、被取消入围资格或者被解除框架协议的供应商不得重新申请加入同一开放式框架协议。</w:t>
      </w:r>
      <w:r/>
    </w:p>
    <w:p>
      <w:pPr>
        <w:ind w:firstLine="600"/>
        <w:spacing w:line="400" w:lineRule="exact"/>
        <w:rPr>
          <w:rFonts w:ascii="宋体" w:hAnsi="宋体"/>
          <w:b/>
          <w:sz w:val="24"/>
          <w:szCs w:val="24"/>
        </w:rPr>
      </w:pPr>
      <w:r>
        <w:rPr>
          <w:rFonts w:hint="eastAsia" w:ascii="宋体" w:hAnsi="宋体"/>
          <w:b/>
          <w:sz w:val="24"/>
          <w:szCs w:val="24"/>
        </w:rPr>
        <w:t xml:space="preserve">（二）补充规则</w:t>
      </w:r>
      <w:r/>
    </w:p>
    <w:p>
      <w:pPr>
        <w:ind w:firstLine="600"/>
        <w:spacing w:line="400" w:lineRule="exact"/>
      </w:pPr>
      <w:r>
        <w:rPr>
          <w:rFonts w:hint="eastAsia" w:ascii="宋体" w:hAnsi="宋体"/>
          <w:sz w:val="24"/>
          <w:szCs w:val="24"/>
        </w:rPr>
        <w:t xml:space="preserve">如出现因入围供应商退出、清退等导致合格入围供应商不足3家且影响开放式框架协议执行的情形时，征集人报监管部门同意后，将进行补充征集供应商。补充征集的条件、程序、评审方法等与初次征集相同。补充征集遵守原框架协议的有效期。补充征集期间，</w:t>
      </w:r>
      <w:bookmarkStart w:id="32" w:name="OLE_LINK7"/>
      <w:r/>
      <w:bookmarkStart w:id="33" w:name="OLE_LINK6"/>
      <w:r>
        <w:rPr>
          <w:rFonts w:hint="eastAsia" w:ascii="宋体" w:hAnsi="宋体"/>
          <w:sz w:val="24"/>
          <w:szCs w:val="24"/>
        </w:rPr>
        <w:t xml:space="preserve">原框架协议继续履行。</w:t>
      </w:r>
      <w:bookmarkEnd w:id="32"/>
      <w:r/>
      <w:bookmarkEnd w:id="33"/>
      <w:r/>
      <w:r/>
    </w:p>
    <w:p>
      <w:pPr>
        <w:spacing w:line="400" w:lineRule="exact"/>
        <w:tabs>
          <w:tab w:val="left" w:pos="2500" w:leader="none"/>
        </w:tabs>
        <w:rPr>
          <w:rFonts w:ascii="黑体" w:hAnsi="Times New Roman" w:eastAsia="黑体" w:cs="Times New Roman"/>
          <w:sz w:val="28"/>
          <w:szCs w:val="24"/>
        </w:rPr>
      </w:pPr>
      <w:r>
        <w:rPr>
          <w:rFonts w:hint="eastAsia" w:ascii="黑体" w:hAnsi="Times New Roman" w:eastAsia="黑体" w:cs="Times New Roman"/>
          <w:sz w:val="28"/>
          <w:szCs w:val="24"/>
        </w:rPr>
        <w:t xml:space="preserve">十、确定第二阶段成交供应商的方式：</w:t>
      </w:r>
      <w:r/>
    </w:p>
    <w:p>
      <w:pPr>
        <w:ind w:firstLine="480"/>
        <w:spacing w:line="400" w:lineRule="exact"/>
        <w:tabs>
          <w:tab w:val="left" w:pos="35" w:leader="none"/>
        </w:tabs>
        <w:rPr>
          <w:rFonts w:ascii="宋体" w:hAnsi="宋体"/>
          <w:sz w:val="24"/>
          <w:szCs w:val="24"/>
        </w:rPr>
      </w:pPr>
      <w:r>
        <w:rPr>
          <w:rFonts w:hint="eastAsia" w:ascii="宋体" w:hAnsi="宋体"/>
          <w:sz w:val="24"/>
          <w:szCs w:val="24"/>
        </w:rPr>
        <w:t xml:space="preserve">直接选定。</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十一、其他：</w:t>
      </w:r>
      <w:r/>
    </w:p>
    <w:p>
      <w:pPr>
        <w:ind w:firstLine="480"/>
        <w:spacing w:line="400" w:lineRule="exact"/>
        <w:rPr>
          <w:rFonts w:ascii="黑体" w:hAnsi="Times New Roman" w:eastAsia="黑体" w:cs="Times New Roman"/>
          <w:sz w:val="28"/>
          <w:szCs w:val="24"/>
        </w:rPr>
      </w:pPr>
      <w:r/>
      <w:bookmarkStart w:id="34" w:name="OLE_LINK9"/>
      <w:r/>
      <w:bookmarkStart w:id="35" w:name="OLE_LINK8"/>
      <w:r>
        <w:rPr>
          <w:rFonts w:hint="eastAsia" w:cs="Times New Roman" w:asciiTheme="minorEastAsia" w:hAnsiTheme="minorEastAsia"/>
          <w:bCs/>
          <w:sz w:val="24"/>
          <w:szCs w:val="24"/>
        </w:rPr>
        <w:t xml:space="preserve">1、本次征集活动不收取保证金。</w:t>
      </w:r>
      <w:r/>
    </w:p>
    <w:p>
      <w:pPr>
        <w:ind w:firstLine="482"/>
        <w:spacing w:line="400" w:lineRule="exact"/>
        <w:tabs>
          <w:tab w:val="left" w:pos="35" w:leader="none"/>
        </w:tabs>
        <w:rPr>
          <w:rFonts w:ascii="宋体" w:hAnsi="宋体"/>
          <w:b/>
          <w:sz w:val="24"/>
          <w:szCs w:val="24"/>
        </w:rPr>
      </w:pPr>
      <w:r>
        <w:rPr>
          <w:rFonts w:hint="eastAsia" w:ascii="宋体" w:hAnsi="宋体" w:eastAsia="宋体" w:cs="Times New Roman"/>
          <w:b/>
          <w:sz w:val="24"/>
          <w:szCs w:val="24"/>
        </w:rPr>
        <w:t xml:space="preserve">2、</w:t>
      </w:r>
      <w:bookmarkStart w:id="36" w:name="OLE_LINK10"/>
      <w:r>
        <w:rPr>
          <w:rFonts w:hint="eastAsia" w:ascii="宋体" w:hAnsi="宋体"/>
          <w:b/>
          <w:sz w:val="24"/>
          <w:szCs w:val="24"/>
        </w:rPr>
        <w:t xml:space="preserve">征集人</w:t>
      </w:r>
      <w:bookmarkEnd w:id="36"/>
      <w:r>
        <w:rPr>
          <w:rFonts w:hint="eastAsia" w:ascii="宋体" w:hAnsi="宋体"/>
          <w:b/>
          <w:sz w:val="24"/>
          <w:szCs w:val="24"/>
        </w:rPr>
        <w:t xml:space="preserve">不再与供应商另行签订书面框架协议。</w:t>
      </w:r>
      <w:r>
        <w:rPr>
          <w:rFonts w:hint="eastAsia" w:ascii="宋体" w:hAnsi="宋体"/>
          <w:b/>
          <w:sz w:val="24"/>
          <w:szCs w:val="24"/>
        </w:rPr>
        <w:t xml:space="preserve">征集人</w:t>
      </w:r>
      <w:r>
        <w:rPr>
          <w:rFonts w:hint="eastAsia" w:ascii="宋体" w:hAnsi="宋体"/>
          <w:b/>
          <w:sz w:val="24"/>
          <w:szCs w:val="24"/>
        </w:rPr>
        <w:t xml:space="preserve">发布的入围结果公告即视为签订框架协议。</w:t>
      </w:r>
      <w:r/>
    </w:p>
    <w:p>
      <w:pPr>
        <w:ind w:firstLine="480"/>
        <w:spacing w:line="400" w:lineRule="exact"/>
        <w:rPr>
          <w:rFonts w:ascii="宋体" w:hAnsi="宋体"/>
          <w:sz w:val="24"/>
          <w:szCs w:val="24"/>
        </w:rPr>
      </w:pPr>
      <w:r>
        <w:rPr>
          <w:rFonts w:hint="eastAsia" w:ascii="宋体" w:hAnsi="宋体"/>
          <w:sz w:val="24"/>
          <w:szCs w:val="24"/>
        </w:rPr>
        <w:t xml:space="preserve">3、入围供应商不得将货物（包含与货物相关的服务）进行转包。未经</w:t>
      </w:r>
      <w:bookmarkStart w:id="37" w:name="OLE_LINK11"/>
      <w:r/>
      <w:bookmarkStart w:id="38" w:name="OLE_LINK12"/>
      <w:r>
        <w:rPr>
          <w:rFonts w:hint="eastAsia" w:ascii="宋体" w:hAnsi="宋体"/>
          <w:sz w:val="24"/>
          <w:szCs w:val="24"/>
        </w:rPr>
        <w:t xml:space="preserve">征集人</w:t>
      </w:r>
      <w:bookmarkEnd w:id="37"/>
      <w:r/>
      <w:bookmarkEnd w:id="38"/>
      <w:r>
        <w:rPr>
          <w:rFonts w:hint="eastAsia" w:ascii="宋体" w:hAnsi="宋体"/>
          <w:sz w:val="24"/>
          <w:szCs w:val="24"/>
        </w:rPr>
        <w:t xml:space="preserve">同意，入围供应商也不得采用分包的形式履行合同，否则征集人有权终止框架协议及采购合同。转包或分包造成征集人损失的，入围供应商应承担相应赔偿责任。</w:t>
      </w:r>
      <w:r/>
    </w:p>
    <w:p>
      <w:pPr>
        <w:ind w:firstLine="480"/>
        <w:spacing w:line="400" w:lineRule="exact"/>
      </w:pPr>
      <w:r>
        <w:rPr>
          <w:rFonts w:hint="eastAsia" w:ascii="宋体" w:hAnsi="宋体"/>
          <w:sz w:val="24"/>
          <w:szCs w:val="24"/>
        </w:rPr>
        <w:t xml:space="preserve">4、</w:t>
      </w:r>
      <w:r>
        <w:rPr>
          <w:rFonts w:hint="eastAsia" w:ascii="宋体" w:hAnsi="宋体"/>
          <w:sz w:val="24"/>
          <w:szCs w:val="24"/>
        </w:rPr>
        <w:t xml:space="preserve">征集人</w:t>
      </w:r>
      <w:r>
        <w:rPr>
          <w:rFonts w:hint="eastAsia" w:ascii="宋体" w:hAnsi="宋体"/>
          <w:sz w:val="24"/>
          <w:szCs w:val="24"/>
        </w:rPr>
        <w:t xml:space="preserve">将建立用户反馈和评价机制，接受对入围供应</w:t>
      </w:r>
      <w:r>
        <w:rPr>
          <w:rFonts w:hint="eastAsia" w:ascii="宋体" w:hAnsi="宋体"/>
          <w:sz w:val="24"/>
          <w:szCs w:val="24"/>
        </w:rPr>
        <w:t xml:space="preserve">商履行</w:t>
      </w:r>
      <w:r>
        <w:rPr>
          <w:rFonts w:hint="eastAsia" w:ascii="宋体" w:hAnsi="宋体"/>
          <w:sz w:val="24"/>
          <w:szCs w:val="24"/>
        </w:rPr>
        <w:t xml:space="preserve">框架协议和采购合同情况的反馈与评价，作为第二阶段直接选定成交供应商的参考。</w:t>
      </w:r>
      <w:r/>
    </w:p>
    <w:p>
      <w:pPr>
        <w:ind w:firstLine="480"/>
        <w:spacing w:line="400" w:lineRule="exact"/>
      </w:pPr>
      <w:r>
        <w:rPr>
          <w:rFonts w:hint="eastAsia" w:ascii="宋体" w:hAnsi="宋体"/>
          <w:sz w:val="24"/>
          <w:szCs w:val="24"/>
        </w:rPr>
        <w:t xml:space="preserve">5、入围供应</w:t>
      </w:r>
      <w:r>
        <w:rPr>
          <w:rFonts w:hint="eastAsia" w:ascii="宋体" w:hAnsi="宋体"/>
          <w:sz w:val="24"/>
          <w:szCs w:val="24"/>
        </w:rPr>
        <w:t xml:space="preserve">商按照</w:t>
      </w:r>
      <w:r>
        <w:rPr>
          <w:rFonts w:hint="eastAsia" w:ascii="宋体" w:hAnsi="宋体"/>
          <w:sz w:val="24"/>
          <w:szCs w:val="24"/>
        </w:rPr>
        <w:t xml:space="preserve">框架协议约定接受征集人合同授予，并履行采购合同。</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十二、政策功能（包括但不限于下列具体政策要求）：</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1、根</w:t>
      </w:r>
      <w:bookmarkEnd w:id="34"/>
      <w:r/>
      <w:bookmarkEnd w:id="35"/>
      <w:r>
        <w:rPr>
          <w:rFonts w:hint="eastAsia" w:ascii="宋体" w:hAnsi="宋体" w:eastAsia="宋体" w:cs="Times New Roman"/>
          <w:sz w:val="24"/>
          <w:szCs w:val="24"/>
        </w:rPr>
        <w:t xml:space="preserve">据《国务院办公厅关于在政府采购中实施本国产品标准及相关政策的通知》（国办发〔2025〕34号）要求，本项目对采购本国产品给予政策支持。</w:t>
      </w:r>
      <w:r>
        <w:rPr>
          <w:rFonts w:hint="eastAsia" w:ascii="宋体" w:hAnsi="宋体" w:eastAsia="宋体" w:cs="Times New Roman"/>
          <w:b/>
          <w:sz w:val="24"/>
          <w:szCs w:val="24"/>
        </w:rPr>
        <w:t xml:space="preserve">（如采购项目或者采购包中仅有服务的，则该采购项目或者采购包将不涉及本国产品的支持政策）</w:t>
      </w:r>
      <w:r>
        <w:rPr>
          <w:rFonts w:hint="eastAsia" w:ascii="宋体" w:hAnsi="宋体" w:eastAsia="宋体" w:cs="Times New Roman"/>
          <w:sz w:val="24"/>
          <w:szCs w:val="24"/>
        </w:rPr>
        <w:t xml:space="preserve">【关于本国产品标准和本国产品标准的适用范围详见《国务院办公厅关于在政府采购中实施本国产品标准及相关政策的通知》（国办发〔2025〕34号）】</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3、本项目中如有被列入《网络关键设备和网络安全专用产品目录》的网络安全专用产</w:t>
      </w:r>
      <w:r>
        <w:rPr>
          <w:rFonts w:hint="eastAsia" w:ascii="宋体" w:hAnsi="宋体" w:eastAsia="宋体" w:cs="Times New Roman"/>
          <w:sz w:val="24"/>
          <w:szCs w:val="24"/>
        </w:rPr>
        <w:t xml:space="preserve">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4、本项目中如有涉及数据库、操作系统、通用服务器、工作站、</w:t>
      </w:r>
      <w:r>
        <w:rPr>
          <w:rFonts w:hint="eastAsia" w:ascii="宋体" w:hAnsi="宋体" w:eastAsia="宋体" w:cs="Times New Roman"/>
          <w:sz w:val="24"/>
          <w:szCs w:val="24"/>
        </w:rPr>
        <w:t xml:space="preserve">一</w:t>
      </w:r>
      <w:r>
        <w:rPr>
          <w:rFonts w:hint="eastAsia" w:ascii="宋体" w:hAnsi="宋体" w:eastAsia="宋体" w:cs="Times New Roman"/>
          <w:sz w:val="24"/>
          <w:szCs w:val="24"/>
        </w:rPr>
        <w:t xml:space="preserve">体式计算机、便携式计算机、台式计算机等七种软硬件的，供应商不得违反财政部、工信部共同发布数据库、操作系统、通用服务器、工作站、</w:t>
      </w:r>
      <w:r>
        <w:rPr>
          <w:rFonts w:hint="eastAsia" w:ascii="宋体" w:hAnsi="宋体" w:eastAsia="宋体" w:cs="Times New Roman"/>
          <w:sz w:val="24"/>
          <w:szCs w:val="24"/>
        </w:rPr>
        <w:t xml:space="preserve">一</w:t>
      </w:r>
      <w:r>
        <w:rPr>
          <w:rFonts w:hint="eastAsia" w:ascii="宋体" w:hAnsi="宋体" w:eastAsia="宋体" w:cs="Times New Roman"/>
          <w:sz w:val="24"/>
          <w:szCs w:val="24"/>
        </w:rPr>
        <w:t xml:space="preserve">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5、本项目中如有涉及采购数据中心相关设备、运维服务的，应当按《关于印发〈绿色数据中心政府采购需求标准（试行）〉的通知》（财库〔2023〕7号）文件执行。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7、机关、事业单位从中小企业采购货物、工程、服务，应当遵守《保障中小企业款项支付条例》（中华人民共和国国务院令第802号）。</w:t>
      </w:r>
      <w:r/>
    </w:p>
    <w:p>
      <w:pPr>
        <w:spacing w:line="400" w:lineRule="exact"/>
        <w:rPr>
          <w:rFonts w:ascii="黑体" w:hAnsi="宋体" w:eastAsia="黑体" w:cs="Times New Roman"/>
          <w:sz w:val="28"/>
          <w:szCs w:val="28"/>
        </w:rPr>
      </w:pPr>
      <w:r>
        <w:rPr>
          <w:rFonts w:hint="eastAsia" w:ascii="黑体" w:hAnsi="宋体" w:eastAsia="黑体" w:cs="Times New Roman"/>
          <w:sz w:val="28"/>
          <w:szCs w:val="28"/>
        </w:rPr>
        <w:t xml:space="preserve">十三、履约保函政策：</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政府采购履约保函（保险）是指在政府采购活动中第三方机构向采购人提供的保证政府采购中标、成交供应</w:t>
      </w:r>
      <w:r>
        <w:rPr>
          <w:rFonts w:hint="eastAsia" w:ascii="宋体" w:hAnsi="宋体" w:eastAsia="宋体" w:cs="Times New Roman"/>
          <w:sz w:val="24"/>
          <w:szCs w:val="24"/>
        </w:rPr>
        <w:t xml:space="preserve">商履行</w:t>
      </w:r>
      <w:r>
        <w:rPr>
          <w:rFonts w:hint="eastAsia" w:ascii="宋体" w:hAnsi="宋体" w:eastAsia="宋体" w:cs="Times New Roman"/>
          <w:sz w:val="24"/>
          <w:szCs w:val="24"/>
        </w:rPr>
        <w:t xml:space="preserve">合同义务的担保或保险。如中标、成交供应</w:t>
      </w:r>
      <w:r>
        <w:rPr>
          <w:rFonts w:hint="eastAsia" w:ascii="宋体" w:hAnsi="宋体" w:eastAsia="宋体" w:cs="Times New Roman"/>
          <w:sz w:val="24"/>
          <w:szCs w:val="24"/>
        </w:rPr>
        <w:t xml:space="preserve">商未能</w:t>
      </w:r>
      <w:r>
        <w:rPr>
          <w:rFonts w:hint="eastAsia" w:ascii="宋体" w:hAnsi="宋体" w:eastAsia="宋体" w:cs="Times New Roman"/>
          <w:sz w:val="24"/>
          <w:szCs w:val="24"/>
        </w:rPr>
        <w:t xml:space="preserve">按照政府采购合同要求规范履行合同义务，由第三方机构按照采购文件约定的履约保证金数额对采购人承担赔偿责任。根据《江苏省财政厅国家金融监管总局江苏监管局江苏省地方金融监督管理局关于在全省政府采购领域推行电子履约保函(保险)的通知》要求，鼓励供应商以履约保函(保险)的形式代替提供履约保证金。</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电子履约保函（保险）办理业务流程：江苏省 “政府采购电子履约保函（保险）平台”可通过江苏省政府采购网、“苏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jc w:val="left"/>
        <w:spacing w:line="400" w:lineRule="exact"/>
        <w:rPr>
          <w:rFonts w:ascii="宋体" w:hAnsi="宋体" w:eastAsia="宋体" w:cs="Times New Roman"/>
          <w:szCs w:val="24"/>
        </w:rPr>
      </w:pPr>
      <w:r>
        <w:rPr>
          <w:rFonts w:hint="eastAsia" w:ascii="黑体" w:hAnsi="宋体" w:eastAsia="黑体" w:cs="Times New Roman"/>
          <w:sz w:val="28"/>
          <w:szCs w:val="28"/>
        </w:rPr>
        <w:t xml:space="preserve">十四、政府采购合同融资：</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根据国家扶持中小企业的有关政策，在我中心组织的采购项目中标、成交的供应商可根据自身情况，自行决定是否选择采用合同融资形式，如需要政府采购合同融资，请</w:t>
      </w:r>
      <w:r>
        <w:rPr>
          <w:rFonts w:ascii="宋体" w:hAnsi="宋体" w:eastAsia="宋体" w:cs="Times New Roman"/>
          <w:sz w:val="24"/>
          <w:szCs w:val="24"/>
        </w:rPr>
        <w:t xml:space="preserve">按锡财购</w:t>
      </w:r>
      <w:r>
        <w:rPr>
          <w:rFonts w:ascii="宋体" w:hAnsi="宋体" w:eastAsia="宋体" w:cs="Times New Roman"/>
          <w:sz w:val="24"/>
          <w:szCs w:val="24"/>
        </w:rPr>
        <w:t xml:space="preserve">【2020】17号文件执行。</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阴市公共资源交易中心金融服务支撑平台凭政府采购中标、成交通知书或政府采购合同在线提出融资申请，自主选择金融机构及其融资产品，金融机构进行融资信息审查决定是否为其提供融资，</w:t>
      </w:r>
      <w:r>
        <w:rPr>
          <w:rFonts w:ascii="宋体" w:hAnsi="宋体" w:eastAsia="宋体" w:cs="Times New Roman"/>
          <w:sz w:val="24"/>
          <w:szCs w:val="24"/>
        </w:rPr>
        <w:t xml:space="preserve">做好预授信</w:t>
      </w:r>
      <w:r>
        <w:rPr>
          <w:rFonts w:ascii="宋体" w:hAnsi="宋体" w:eastAsia="宋体" w:cs="Times New Roman"/>
          <w:sz w:val="24"/>
          <w:szCs w:val="24"/>
        </w:rPr>
        <w:t xml:space="preserve">。双方达成融资意向后签订融资协议，确定融资成交信息并约定融资回款账户。</w:t>
      </w:r>
      <w:r/>
    </w:p>
    <w:p>
      <w:pPr>
        <w:spacing w:line="400" w:lineRule="exact"/>
        <w:rPr>
          <w:rFonts w:ascii="黑体" w:hAnsi="Times New Roman" w:eastAsia="黑体" w:cs="Times New Roman"/>
          <w:b/>
          <w:sz w:val="28"/>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黑体" w:hAnsi="Times New Roman" w:eastAsia="黑体" w:cs="Times New Roman"/>
          <w:b/>
          <w:sz w:val="28"/>
          <w:szCs w:val="24"/>
        </w:rPr>
      </w:r>
      <w:r/>
    </w:p>
    <w:p>
      <w:r/>
      <w:r/>
    </w:p>
    <w:p>
      <w:pPr>
        <w:pStyle w:val="883"/>
        <w:rPr>
          <w:rFonts w:ascii="楷体_GB2312" w:hAnsi="Times New Roman" w:eastAsia="楷体_GB2312"/>
          <w:b/>
          <w:sz w:val="28"/>
          <w:szCs w:val="28"/>
        </w:rPr>
      </w:pPr>
      <w:r/>
      <w:bookmarkStart w:id="39" w:name="_Toc187133221"/>
      <w:r>
        <w:rPr>
          <w:rFonts w:hint="eastAsia"/>
        </w:rPr>
        <w:t xml:space="preserve">第三章　</w:t>
      </w:r>
      <w:bookmarkEnd w:id="39"/>
      <w:r>
        <w:rPr>
          <w:rFonts w:hint="eastAsia"/>
        </w:rPr>
        <w:t xml:space="preserve">采购需求</w:t>
      </w:r>
      <w:r/>
    </w:p>
    <w:p>
      <w:pPr>
        <w:jc w:val="center"/>
        <w:spacing w:line="400" w:lineRule="exact"/>
        <w:rPr>
          <w:rFonts w:ascii="黑体" w:hAnsi="黑体" w:eastAsia="黑体" w:cs="黑体"/>
          <w:b/>
          <w:sz w:val="28"/>
          <w:szCs w:val="28"/>
        </w:rPr>
      </w:pPr>
      <w:r>
        <w:rPr>
          <w:rFonts w:hint="eastAsia" w:ascii="宋体" w:hAnsi="宋体" w:eastAsia="宋体" w:cs="宋体"/>
          <w:b/>
          <w:sz w:val="24"/>
          <w:szCs w:val="24"/>
        </w:rPr>
        <w:t xml:space="preserve">（以下要求均为实质性要求）</w:t>
      </w:r>
      <w:r/>
    </w:p>
    <w:p>
      <w:pPr>
        <w:spacing w:line="400" w:lineRule="exact"/>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黑体" w:hAnsi="黑体" w:eastAsia="黑体" w:cs="Times New Roman"/>
          <w:sz w:val="28"/>
          <w:szCs w:val="28"/>
        </w:rPr>
        <w:outlineLvl w:val="1"/>
      </w:pPr>
      <w:r>
        <w:rPr>
          <w:rFonts w:hint="eastAsia" w:ascii="黑体" w:hAnsi="黑体" w:eastAsia="黑体" w:cs="黑体"/>
          <w:sz w:val="28"/>
          <w:szCs w:val="28"/>
        </w:rPr>
        <w:t xml:space="preserve">一、项目概况：</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随着我国人口老龄化的加剧，老年人口数量持续增长，养老服务需求日益旺盛。为提升老年群体的生活品质，增强其获得感与幸福感，2025年7月，我市启动居家养老援助服务“银龄卡”试点工作，通过整合社会资源，创新服务模式，满足老年人个性化、多样化的服务需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本项目为</w:t>
      </w:r>
      <w:r>
        <w:rPr>
          <w:rFonts w:hint="eastAsia" w:ascii="宋体" w:hAnsi="宋体" w:eastAsia="宋体" w:cs="宋体"/>
          <w:bCs/>
          <w:sz w:val="24"/>
          <w:szCs w:val="24"/>
        </w:rPr>
        <w:t xml:space="preserve">江阴市居家养老援助服务“银龄卡”试点项目，采购方式为开放式框架协议采购，包括以下两个采购包，</w:t>
      </w:r>
      <w:r>
        <w:rPr>
          <w:rFonts w:hint="eastAsia" w:ascii="宋体" w:hAnsi="宋体" w:eastAsia="宋体" w:cs="宋体"/>
          <w:b/>
          <w:bCs/>
          <w:sz w:val="24"/>
          <w:szCs w:val="24"/>
        </w:rPr>
        <w:t xml:space="preserve">供应商可以</w:t>
      </w:r>
      <w:r>
        <w:rPr>
          <w:rFonts w:hint="eastAsia" w:ascii="宋体" w:hAnsi="宋体" w:eastAsia="宋体" w:cs="宋体"/>
          <w:b/>
          <w:bCs/>
          <w:sz w:val="24"/>
          <w:szCs w:val="24"/>
        </w:rPr>
        <w:t xml:space="preserve">选投或</w:t>
      </w:r>
      <w:r>
        <w:rPr>
          <w:rFonts w:hint="eastAsia" w:ascii="宋体" w:hAnsi="宋体" w:eastAsia="宋体" w:cs="宋体"/>
          <w:b/>
          <w:bCs/>
          <w:sz w:val="24"/>
          <w:szCs w:val="24"/>
        </w:rPr>
        <w:t xml:space="preserve">全投。</w:t>
      </w:r>
      <w:r/>
    </w:p>
    <w:tbl>
      <w:tblPr>
        <w:tblStyle w:val="914"/>
        <w:tblW w:w="5000" w:type="pct"/>
        <w:jc w:val="center"/>
        <w:tblLook w:val="04A0" w:firstRow="1" w:lastRow="0" w:firstColumn="1" w:lastColumn="0" w:noHBand="0" w:noVBand="1"/>
      </w:tblPr>
      <w:tblGrid>
        <w:gridCol w:w="1200"/>
        <w:gridCol w:w="6806"/>
        <w:gridCol w:w="1622"/>
      </w:tblGrid>
      <w:tr>
        <w:trPr>
          <w:jc w:val="center"/>
        </w:trPr>
        <w:tc>
          <w:tcPr>
            <w:tcW w:w="0" w:type="auto"/>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采购包号</w:t>
            </w:r>
            <w:r/>
          </w:p>
        </w:tc>
        <w:tc>
          <w:tcPr>
            <w:tcW w:w="0" w:type="auto"/>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采购包名称</w:t>
            </w:r>
            <w:r/>
          </w:p>
        </w:tc>
        <w:tc>
          <w:tcPr>
            <w:tcW w:w="0" w:type="auto"/>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预算金额</w:t>
            </w:r>
            <w:r/>
          </w:p>
        </w:tc>
      </w:tr>
      <w:tr>
        <w:trPr>
          <w:jc w:val="center"/>
        </w:trPr>
        <w:tc>
          <w:tcPr>
            <w:tcW w:w="0" w:type="auto"/>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采购包1</w:t>
            </w:r>
            <w:r/>
          </w:p>
        </w:tc>
        <w:tc>
          <w:tcPr>
            <w:tcW w:w="0" w:type="auto"/>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江阴市居家养老援助服务“银龄卡”试点项目（综合服务类）</w:t>
            </w:r>
            <w:r/>
          </w:p>
        </w:tc>
        <w:tc>
          <w:tcPr>
            <w:tcW w:w="0" w:type="auto"/>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2000万元/年</w:t>
            </w:r>
            <w:r/>
          </w:p>
        </w:tc>
      </w:tr>
      <w:tr>
        <w:trPr>
          <w:jc w:val="center"/>
        </w:trPr>
        <w:tc>
          <w:tcPr>
            <w:tcW w:w="0" w:type="auto"/>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采购包2</w:t>
            </w:r>
            <w:r/>
          </w:p>
        </w:tc>
        <w:tc>
          <w:tcPr>
            <w:tcW w:w="0" w:type="auto"/>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江阴市居家养老援助服务“银龄卡”试点项目（医疗护理类）</w:t>
            </w:r>
            <w:r/>
          </w:p>
        </w:tc>
        <w:tc>
          <w:tcPr>
            <w:tcW w:w="0" w:type="auto"/>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100万元/年</w:t>
            </w:r>
            <w:r/>
          </w:p>
        </w:tc>
      </w:tr>
    </w:tbl>
    <w:p>
      <w:pPr>
        <w:ind w:firstLine="480"/>
        <w:spacing w:line="400" w:lineRule="exact"/>
        <w:rPr>
          <w:rFonts w:ascii="宋体" w:hAnsi="宋体" w:eastAsia="宋体" w:cs="宋体"/>
          <w:sz w:val="24"/>
          <w:szCs w:val="24"/>
        </w:rPr>
      </w:pPr>
      <w:r>
        <w:rPr>
          <w:rFonts w:hint="eastAsia" w:ascii="宋体" w:hAnsi="宋体" w:eastAsia="宋体" w:cs="Times New Roman"/>
          <w:sz w:val="24"/>
          <w:szCs w:val="24"/>
        </w:rPr>
        <w:t xml:space="preserve">框架协议期限：自</w:t>
      </w:r>
      <w:r>
        <w:rPr>
          <w:rFonts w:hint="eastAsia" w:ascii="宋体" w:hAnsi="宋体" w:cs="宋体"/>
          <w:sz w:val="24"/>
        </w:rPr>
        <w:t xml:space="preserve">2026年8月1日至2028年7月31日</w:t>
      </w:r>
      <w:r>
        <w:rPr>
          <w:rFonts w:hint="eastAsia" w:ascii="宋体" w:hAnsi="宋体" w:cs="宋体"/>
          <w:sz w:val="24"/>
        </w:rPr>
        <w:t xml:space="preserve">止</w:t>
      </w:r>
      <w:r/>
    </w:p>
    <w:p>
      <w:pPr>
        <w:ind w:firstLine="480"/>
        <w:spacing w:line="400" w:lineRule="exact"/>
        <w:rPr>
          <w:rFonts w:ascii="宋体" w:hAnsi="宋体" w:eastAsia="宋体"/>
          <w:sz w:val="24"/>
          <w:szCs w:val="24"/>
        </w:rPr>
      </w:pPr>
      <w:r>
        <w:rPr>
          <w:rFonts w:ascii="宋体" w:hAnsi="宋体" w:eastAsia="宋体"/>
          <w:sz w:val="24"/>
          <w:szCs w:val="24"/>
        </w:rPr>
      </w:r>
      <w:r/>
    </w:p>
    <w:p>
      <w:pPr>
        <w:spacing w:line="400" w:lineRule="exact"/>
        <w:rPr>
          <w:rFonts w:ascii="黑体" w:hAnsi="黑体" w:eastAsia="黑体" w:cs="黑体"/>
          <w:sz w:val="28"/>
          <w:szCs w:val="28"/>
        </w:rPr>
      </w:pPr>
      <w:r>
        <w:rPr>
          <w:rFonts w:ascii="黑体" w:hAnsi="黑体" w:eastAsia="黑体" w:cs="黑体"/>
          <w:sz w:val="28"/>
          <w:szCs w:val="28"/>
        </w:rPr>
        <w:t xml:space="preserve">二、服务对象与补贴内容：</w:t>
      </w:r>
      <w:r/>
    </w:p>
    <w:p>
      <w:pPr>
        <w:ind w:firstLine="482"/>
        <w:spacing w:line="400" w:lineRule="exact"/>
        <w:rPr>
          <w:rFonts w:ascii="宋体" w:hAnsi="宋体" w:eastAsia="宋体"/>
          <w:b/>
          <w:sz w:val="24"/>
          <w:szCs w:val="24"/>
        </w:rPr>
      </w:pPr>
      <w:r>
        <w:rPr>
          <w:rFonts w:ascii="宋体" w:hAnsi="宋体" w:eastAsia="宋体"/>
          <w:b/>
          <w:sz w:val="24"/>
          <w:szCs w:val="24"/>
        </w:rPr>
        <w:t xml:space="preserve">2.1 服务对象</w:t>
      </w:r>
      <w:r/>
    </w:p>
    <w:p>
      <w:pPr>
        <w:ind w:firstLine="480"/>
        <w:spacing w:line="400" w:lineRule="exact"/>
        <w:rPr>
          <w:rFonts w:ascii="宋体" w:hAnsi="宋体" w:eastAsia="宋体"/>
          <w:sz w:val="24"/>
          <w:szCs w:val="24"/>
        </w:rPr>
      </w:pPr>
      <w:r>
        <w:rPr>
          <w:rFonts w:ascii="宋体" w:hAnsi="宋体" w:eastAsia="宋体"/>
          <w:sz w:val="24"/>
          <w:szCs w:val="24"/>
        </w:rPr>
        <w:t xml:space="preserve">具有本市户籍，实际居住在本市范围内，符合下列条件之一的老年人家庭，均可享受政府提供的居家养老服务。</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1．60—69周岁</w:t>
      </w:r>
      <w:r>
        <w:rPr>
          <w:rFonts w:hint="eastAsia" w:ascii="宋体" w:hAnsi="宋体" w:eastAsia="宋体"/>
          <w:sz w:val="24"/>
          <w:szCs w:val="24"/>
        </w:rPr>
        <w:t xml:space="preserve">的低保失能</w:t>
      </w:r>
      <w:r>
        <w:rPr>
          <w:rFonts w:hint="eastAsia" w:ascii="宋体" w:hAnsi="宋体" w:eastAsia="宋体"/>
          <w:sz w:val="24"/>
          <w:szCs w:val="24"/>
        </w:rPr>
        <w:t xml:space="preserve">老人及家庭成员均70周岁及以上</w:t>
      </w:r>
      <w:r>
        <w:rPr>
          <w:rFonts w:hint="eastAsia" w:ascii="宋体" w:hAnsi="宋体" w:eastAsia="宋体"/>
          <w:sz w:val="24"/>
          <w:szCs w:val="24"/>
        </w:rPr>
        <w:t xml:space="preserve">的低保家庭</w:t>
      </w:r>
      <w:r>
        <w:rPr>
          <w:rFonts w:hint="eastAsia" w:ascii="宋体" w:hAnsi="宋体" w:eastAsia="宋体"/>
          <w:sz w:val="24"/>
          <w:szCs w:val="24"/>
        </w:rPr>
        <w:t xml:space="preserve">、低收入家庭；</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2．本市分散居住的特困老年人家庭；</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3．70周岁及以上的独居老年人家庭；</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4．家庭成员中有重度残疾对象（残疾等级为1级、2级，聋哑人除外）的纯老年人家庭；</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5．纳入计划生育特殊扶助制度的老年人家庭；</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6．家庭成员中有定期领取抚恤金或补助金的重点优抚对象的老年人家庭；</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7．家庭成员中有市级以上劳动模范的老年人家庭；</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8．80周岁及以上的老年人家庭。</w:t>
      </w:r>
      <w:r/>
    </w:p>
    <w:p>
      <w:pPr>
        <w:ind w:firstLine="480"/>
        <w:spacing w:line="400" w:lineRule="exact"/>
        <w:rPr>
          <w:rFonts w:ascii="宋体" w:hAnsi="宋体" w:eastAsia="宋体"/>
          <w:sz w:val="24"/>
          <w:szCs w:val="24"/>
        </w:rPr>
      </w:pPr>
      <w:r>
        <w:rPr>
          <w:rFonts w:ascii="宋体" w:hAnsi="宋体" w:eastAsia="宋体"/>
          <w:sz w:val="24"/>
          <w:szCs w:val="24"/>
        </w:rPr>
      </w:r>
      <w:r/>
    </w:p>
    <w:p>
      <w:pPr>
        <w:ind w:firstLine="482"/>
        <w:spacing w:line="400" w:lineRule="exact"/>
        <w:rPr>
          <w:rFonts w:ascii="宋体" w:hAnsi="宋体" w:eastAsia="宋体"/>
          <w:b/>
          <w:sz w:val="24"/>
          <w:szCs w:val="24"/>
        </w:rPr>
      </w:pPr>
      <w:r>
        <w:rPr>
          <w:rFonts w:ascii="宋体" w:hAnsi="宋体" w:eastAsia="宋体"/>
          <w:b/>
          <w:sz w:val="24"/>
          <w:szCs w:val="24"/>
        </w:rPr>
        <w:t xml:space="preserve">2.2 服务标准</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1．生活需全护理型的70周岁及以上分散居住特困老年人家庭和生活需全护理型的60周岁及以上</w:t>
      </w:r>
      <w:r>
        <w:rPr>
          <w:rFonts w:hint="eastAsia" w:ascii="宋体" w:hAnsi="宋体" w:eastAsia="宋体"/>
          <w:sz w:val="24"/>
          <w:szCs w:val="24"/>
        </w:rPr>
        <w:t xml:space="preserve">低保老人</w:t>
      </w:r>
      <w:r>
        <w:rPr>
          <w:rFonts w:hint="eastAsia" w:ascii="宋体" w:hAnsi="宋体" w:eastAsia="宋体"/>
          <w:sz w:val="24"/>
          <w:szCs w:val="24"/>
        </w:rPr>
        <w:t xml:space="preserve">给予每户每月9</w:t>
      </w:r>
      <w:r>
        <w:rPr>
          <w:rFonts w:hint="eastAsia" w:ascii="宋体" w:hAnsi="宋体" w:eastAsia="宋体"/>
          <w:sz w:val="24"/>
          <w:szCs w:val="24"/>
        </w:rPr>
        <w:t xml:space="preserve">个</w:t>
      </w:r>
      <w:r>
        <w:rPr>
          <w:rFonts w:hint="eastAsia" w:ascii="宋体" w:hAnsi="宋体" w:eastAsia="宋体"/>
          <w:sz w:val="24"/>
          <w:szCs w:val="24"/>
        </w:rPr>
        <w:t xml:space="preserve">工时，合计270元标准的援助服务；</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2．生活需半护理型的70周岁及以上分散居住特困老年人家庭、生活需半护理型的60周岁及以上</w:t>
      </w:r>
      <w:r>
        <w:rPr>
          <w:rFonts w:hint="eastAsia" w:ascii="宋体" w:hAnsi="宋体" w:eastAsia="宋体"/>
          <w:sz w:val="24"/>
          <w:szCs w:val="24"/>
        </w:rPr>
        <w:t xml:space="preserve">低保老人</w:t>
      </w:r>
      <w:r>
        <w:rPr>
          <w:rFonts w:hint="eastAsia" w:ascii="宋体" w:hAnsi="宋体" w:eastAsia="宋体"/>
          <w:sz w:val="24"/>
          <w:szCs w:val="24"/>
        </w:rPr>
        <w:t xml:space="preserve">和生活需要全护理的低收入家庭，给予每户每月6</w:t>
      </w:r>
      <w:r>
        <w:rPr>
          <w:rFonts w:hint="eastAsia" w:ascii="宋体" w:hAnsi="宋体" w:eastAsia="宋体"/>
          <w:sz w:val="24"/>
          <w:szCs w:val="24"/>
        </w:rPr>
        <w:t xml:space="preserve">个</w:t>
      </w:r>
      <w:r>
        <w:rPr>
          <w:rFonts w:hint="eastAsia" w:ascii="宋体" w:hAnsi="宋体" w:eastAsia="宋体"/>
          <w:sz w:val="24"/>
          <w:szCs w:val="24"/>
        </w:rPr>
        <w:t xml:space="preserve">工时，合计180</w:t>
      </w:r>
      <w:r>
        <w:rPr>
          <w:rFonts w:hint="eastAsia" w:ascii="宋体" w:hAnsi="宋体" w:eastAsia="宋体"/>
          <w:sz w:val="24"/>
          <w:szCs w:val="24"/>
        </w:rPr>
        <w:t xml:space="preserve">元标准的援助服务；</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3．其余类型给予每户每月2</w:t>
      </w:r>
      <w:r>
        <w:rPr>
          <w:rFonts w:hint="eastAsia" w:ascii="宋体" w:hAnsi="宋体" w:eastAsia="宋体"/>
          <w:sz w:val="24"/>
          <w:szCs w:val="24"/>
        </w:rPr>
        <w:t xml:space="preserve">个</w:t>
      </w:r>
      <w:r>
        <w:rPr>
          <w:rFonts w:hint="eastAsia" w:ascii="宋体" w:hAnsi="宋体" w:eastAsia="宋体"/>
          <w:sz w:val="24"/>
          <w:szCs w:val="24"/>
        </w:rPr>
        <w:t xml:space="preserve">工时，合计60元标准的援助服务；</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4．对家庭成员中具有2名及以上人员同时符合三种标准的，仅按户提供服务，服务工时不按符合条件人数累加，同时服务对象可按服务工时高的执行，但不得重复享受；</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5．对不属于本办法规定政府购买范围内的其他服务项目，老年人家庭确实需要的，可由其与服务机构另外签订服务协议并自行支付费用；</w:t>
      </w:r>
      <w:r/>
    </w:p>
    <w:p>
      <w:pPr>
        <w:ind w:firstLine="480"/>
        <w:spacing w:line="400" w:lineRule="exact"/>
        <w:rPr>
          <w:rFonts w:ascii="宋体" w:hAnsi="宋体" w:eastAsia="宋体"/>
          <w:sz w:val="24"/>
          <w:szCs w:val="24"/>
        </w:rPr>
      </w:pPr>
      <w:r>
        <w:rPr>
          <w:rFonts w:ascii="宋体" w:hAnsi="宋体" w:eastAsia="宋体"/>
          <w:sz w:val="24"/>
          <w:szCs w:val="24"/>
        </w:rPr>
      </w:r>
      <w:r/>
    </w:p>
    <w:p>
      <w:pPr>
        <w:ind w:firstLine="482"/>
        <w:spacing w:line="400" w:lineRule="exact"/>
        <w:rPr>
          <w:rFonts w:ascii="宋体" w:hAnsi="宋体" w:eastAsia="宋体"/>
          <w:sz w:val="24"/>
          <w:szCs w:val="24"/>
        </w:rPr>
      </w:pPr>
      <w:r>
        <w:rPr>
          <w:rFonts w:ascii="宋体" w:hAnsi="宋体" w:eastAsia="宋体"/>
          <w:b/>
          <w:sz w:val="24"/>
          <w:szCs w:val="24"/>
        </w:rPr>
        <w:t xml:space="preserve">2.3. 补贴方式</w:t>
      </w:r>
      <w:r/>
    </w:p>
    <w:p>
      <w:pPr>
        <w:ind w:firstLine="480"/>
        <w:spacing w:line="400" w:lineRule="exact"/>
        <w:rPr>
          <w:rFonts w:ascii="Times New Roman" w:hAnsi="Times New Roman" w:eastAsia="方正仿宋_GBK" w:cs="方正仿宋_GBK"/>
          <w:sz w:val="32"/>
          <w:szCs w:val="32"/>
        </w:rPr>
      </w:pPr>
      <w:r>
        <w:rPr>
          <w:rFonts w:ascii="宋体" w:hAnsi="宋体" w:eastAsia="宋体"/>
          <w:sz w:val="24"/>
          <w:szCs w:val="24"/>
        </w:rPr>
        <w:t xml:space="preserve">项目中</w:t>
      </w:r>
      <w:r>
        <w:rPr>
          <w:rFonts w:hint="eastAsia" w:ascii="宋体" w:hAnsi="宋体" w:eastAsia="宋体"/>
          <w:sz w:val="24"/>
          <w:szCs w:val="24"/>
        </w:rPr>
        <w:t xml:space="preserve">1—7类老年人家庭</w:t>
      </w:r>
      <w:r>
        <w:rPr>
          <w:rFonts w:ascii="宋体" w:hAnsi="宋体" w:eastAsia="宋体"/>
          <w:sz w:val="24"/>
          <w:szCs w:val="24"/>
        </w:rPr>
        <w:t xml:space="preserve">可全额享受补贴，</w:t>
      </w:r>
      <w:r>
        <w:rPr>
          <w:rFonts w:hint="eastAsia" w:ascii="宋体" w:hAnsi="宋体" w:eastAsia="宋体"/>
          <w:sz w:val="24"/>
          <w:szCs w:val="24"/>
        </w:rPr>
        <w:t xml:space="preserve">最高每月60元，</w:t>
      </w:r>
      <w:r>
        <w:rPr>
          <w:rFonts w:ascii="宋体" w:hAnsi="宋体" w:eastAsia="宋体"/>
          <w:sz w:val="24"/>
          <w:szCs w:val="24"/>
        </w:rPr>
        <w:t xml:space="preserve">超出部分自行承担。</w:t>
      </w:r>
      <w:r>
        <w:rPr>
          <w:rFonts w:hint="eastAsia" w:ascii="宋体" w:hAnsi="宋体" w:eastAsia="宋体"/>
          <w:sz w:val="24"/>
          <w:szCs w:val="24"/>
        </w:rPr>
        <w:t xml:space="preserve">第8类80周岁及以上的老年人家庭安全守护类可全额享受补贴；其他服务项目按照清单比例享受补贴，其中基础类服务</w:t>
      </w:r>
      <w:r>
        <w:rPr>
          <w:rFonts w:hint="eastAsia" w:ascii="宋体" w:hAnsi="宋体" w:eastAsia="宋体"/>
          <w:sz w:val="24"/>
          <w:szCs w:val="24"/>
        </w:rPr>
        <w:t xml:space="preserve">每月首单可以</w:t>
      </w:r>
      <w:r>
        <w:rPr>
          <w:rFonts w:hint="eastAsia" w:ascii="宋体" w:hAnsi="宋体" w:eastAsia="宋体"/>
          <w:sz w:val="24"/>
          <w:szCs w:val="24"/>
        </w:rPr>
        <w:t xml:space="preserve">享受一次全额补贴，</w:t>
      </w:r>
      <w:r>
        <w:rPr>
          <w:rFonts w:ascii="宋体" w:hAnsi="宋体" w:eastAsia="宋体"/>
          <w:sz w:val="24"/>
          <w:szCs w:val="24"/>
        </w:rPr>
        <w:t xml:space="preserve">超出补贴部分自行承担。</w:t>
      </w:r>
      <w:r/>
    </w:p>
    <w:p>
      <w:pPr>
        <w:ind w:firstLine="480"/>
        <w:spacing w:line="400" w:lineRule="exact"/>
        <w:rPr>
          <w:rFonts w:ascii="宋体" w:hAnsi="宋体" w:eastAsia="宋体"/>
          <w:sz w:val="24"/>
          <w:szCs w:val="24"/>
        </w:rPr>
      </w:pPr>
      <w:r>
        <w:rPr>
          <w:rFonts w:ascii="宋体" w:hAnsi="宋体" w:eastAsia="宋体"/>
          <w:sz w:val="24"/>
          <w:szCs w:val="24"/>
        </w:rPr>
        <w:t xml:space="preserve">2.4 补贴机制</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积分制度：将政府对老人的服务补贴转化为1：1等额积分，按月发放至老年人“银龄卡”专属账户。</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积分管理：实行“按季累计、季末清零”制度，积分专款专用，不得折现或转赠。</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资金保障：项目不固定分配服务对象，以“澄颐享”服务平台依据服务能力、服务质量在全市范围内进行派单。</w:t>
      </w:r>
      <w:r/>
    </w:p>
    <w:p>
      <w:pPr>
        <w:spacing w:line="400" w:lineRule="exact"/>
        <w:rPr>
          <w:rFonts w:ascii="宋体" w:hAnsi="宋体" w:eastAsia="宋体"/>
          <w:sz w:val="24"/>
          <w:szCs w:val="24"/>
        </w:rPr>
      </w:pPr>
      <w:r>
        <w:rPr>
          <w:rFonts w:ascii="宋体" w:hAnsi="宋体" w:eastAsia="宋体"/>
          <w:sz w:val="24"/>
          <w:szCs w:val="24"/>
        </w:rPr>
      </w:r>
      <w:r/>
    </w:p>
    <w:p>
      <w:pPr>
        <w:spacing w:line="400" w:lineRule="exact"/>
        <w:rPr>
          <w:rFonts w:ascii="黑体" w:hAnsi="黑体" w:eastAsia="黑体" w:cs="黑体"/>
          <w:sz w:val="28"/>
          <w:szCs w:val="28"/>
        </w:rPr>
      </w:pPr>
      <w:r>
        <w:rPr>
          <w:rFonts w:ascii="黑体" w:hAnsi="黑体" w:eastAsia="黑体" w:cs="黑体"/>
          <w:sz w:val="28"/>
          <w:szCs w:val="28"/>
        </w:rPr>
        <w:t xml:space="preserve">三、服务内容：</w:t>
      </w:r>
      <w:r/>
    </w:p>
    <w:p>
      <w:pPr>
        <w:ind w:firstLine="482"/>
        <w:spacing w:line="400" w:lineRule="exact"/>
        <w:rPr>
          <w:rFonts w:ascii="宋体" w:hAnsi="宋体" w:eastAsia="宋体"/>
          <w:b/>
          <w:sz w:val="24"/>
          <w:szCs w:val="24"/>
        </w:rPr>
      </w:pPr>
      <w:r>
        <w:rPr>
          <w:rFonts w:ascii="宋体" w:hAnsi="宋体" w:eastAsia="宋体"/>
          <w:b/>
          <w:sz w:val="24"/>
          <w:szCs w:val="24"/>
        </w:rPr>
        <w:t xml:space="preserve">3.1 服务项目大类</w:t>
      </w:r>
      <w:r/>
    </w:p>
    <w:p>
      <w:pPr>
        <w:ind w:firstLine="482"/>
        <w:spacing w:line="400" w:lineRule="exact"/>
        <w:rPr>
          <w:rFonts w:ascii="宋体" w:hAnsi="宋体" w:eastAsia="宋体"/>
          <w:b/>
          <w:sz w:val="24"/>
          <w:szCs w:val="24"/>
        </w:rPr>
      </w:pPr>
      <w:r>
        <w:rPr>
          <w:rFonts w:hint="eastAsia" w:ascii="宋体" w:hAnsi="宋体" w:eastAsia="宋体"/>
          <w:b/>
          <w:sz w:val="24"/>
          <w:szCs w:val="24"/>
        </w:rPr>
        <w:t xml:space="preserve">采购包1：综合服务类（6大类）</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（一）安全守护服务：建立紧急支援服务热线，保持24小时在线畅通。通过线上线下的无缝对接，提供优质、快捷、全面的居家安全守护等服务。</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（二）基础保障服务：为老年人提供基础的居家保洁、上门理发、洗发及修剪指甲等。</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（三）精神慰藉服务：通过谈心、咨询、专业的心理干预，为老年人提供心理疏导、精神关爱、心理和行为支持服务。</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（四）生活照护服务：为老年人提供日间照料和助餐、助洁、助浴、助行、</w:t>
      </w:r>
      <w:r>
        <w:rPr>
          <w:rFonts w:hint="eastAsia" w:ascii="宋体" w:hAnsi="宋体" w:eastAsia="宋体"/>
          <w:sz w:val="24"/>
          <w:szCs w:val="24"/>
        </w:rPr>
        <w:t xml:space="preserve">助购等</w:t>
      </w:r>
      <w:r>
        <w:rPr>
          <w:rFonts w:hint="eastAsia" w:ascii="宋体" w:hAnsi="宋体" w:eastAsia="宋体"/>
          <w:sz w:val="24"/>
          <w:szCs w:val="24"/>
        </w:rPr>
        <w:t xml:space="preserve">生活服务。</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（五）居家保洁服务：为老年人家庭提供居家、厨房、卫浴、等设备的清洗服务。</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（六）康复护理服务：为老年人家庭提供康复保健，医护协助、功能训练等服务。</w:t>
      </w:r>
      <w:r/>
    </w:p>
    <w:p>
      <w:pPr>
        <w:ind w:firstLine="482"/>
        <w:spacing w:line="400" w:lineRule="exact"/>
        <w:rPr>
          <w:rFonts w:ascii="宋体" w:hAnsi="宋体" w:eastAsia="宋体"/>
          <w:b/>
          <w:sz w:val="24"/>
          <w:szCs w:val="24"/>
        </w:rPr>
      </w:pPr>
      <w:r>
        <w:rPr>
          <w:rFonts w:hint="eastAsia" w:ascii="宋体" w:hAnsi="宋体" w:eastAsia="宋体"/>
          <w:b/>
          <w:sz w:val="24"/>
          <w:szCs w:val="24"/>
        </w:rPr>
        <w:t xml:space="preserve">采购包2：医疗护理类（6大类）</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（一）慢病个案管理和健康促进：脑卒中康复、糖尿病、慢性阻塞性肺病、高血压等管理。</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（二）常见临床护理：生命体征测量、留置/更换导尿管、雾化吸入、皮下注射、灌肠、鼻饲等护理。</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（三）专科（专项）护理：无创呼吸机管理，气管切开、造瘘管、引流管、伤口、疑难造口等护理。</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（四）中医护理：穴位敷贴、耳穴贴压、中药热</w:t>
      </w:r>
      <w:r>
        <w:rPr>
          <w:rFonts w:hint="eastAsia" w:ascii="宋体" w:hAnsi="宋体" w:eastAsia="宋体"/>
          <w:sz w:val="24"/>
          <w:szCs w:val="24"/>
        </w:rPr>
        <w:t xml:space="preserve">熨</w:t>
      </w:r>
      <w:r>
        <w:rPr>
          <w:rFonts w:hint="eastAsia" w:ascii="宋体" w:hAnsi="宋体" w:eastAsia="宋体"/>
          <w:sz w:val="24"/>
          <w:szCs w:val="24"/>
        </w:rPr>
        <w:t xml:space="preserve">敷、经穴推拿、刮痧等。</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（五）康复护理：关节功能恢复指导、呼吸功能锻炼指导、肌肉功能训练指导、自理能力训练指导等。</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（六）安宁疗护：居家安宁疗护。</w:t>
      </w:r>
      <w:r/>
    </w:p>
    <w:p>
      <w:pPr>
        <w:ind w:firstLine="482"/>
        <w:spacing w:line="400" w:lineRule="exact"/>
        <w:rPr>
          <w:rFonts w:ascii="宋体" w:hAnsi="宋体" w:eastAsia="宋体"/>
          <w:b/>
          <w:sz w:val="24"/>
          <w:szCs w:val="24"/>
        </w:rPr>
      </w:pPr>
      <w:r>
        <w:rPr>
          <w:rFonts w:hint="eastAsia" w:ascii="宋体" w:hAnsi="宋体" w:eastAsia="宋体"/>
          <w:b/>
          <w:sz w:val="24"/>
          <w:szCs w:val="24"/>
        </w:rPr>
        <w:t xml:space="preserve">注：</w:t>
      </w:r>
      <w:r>
        <w:rPr>
          <w:rFonts w:hint="eastAsia" w:ascii="宋体" w:hAnsi="宋体" w:eastAsia="宋体"/>
          <w:b/>
          <w:sz w:val="24"/>
          <w:szCs w:val="24"/>
        </w:rPr>
        <w:t xml:space="preserve">各采购</w:t>
      </w:r>
      <w:r>
        <w:rPr>
          <w:rFonts w:hint="eastAsia" w:ascii="宋体" w:hAnsi="宋体" w:eastAsia="宋体"/>
          <w:b/>
          <w:sz w:val="24"/>
          <w:szCs w:val="24"/>
        </w:rPr>
        <w:t xml:space="preserve">包</w:t>
      </w:r>
      <w:r>
        <w:rPr>
          <w:rFonts w:hint="eastAsia" w:ascii="宋体" w:hAnsi="宋体" w:eastAsia="宋体"/>
          <w:b/>
          <w:sz w:val="24"/>
          <w:szCs w:val="24"/>
        </w:rPr>
        <w:t xml:space="preserve">供应</w:t>
      </w:r>
      <w:r>
        <w:rPr>
          <w:rFonts w:hint="eastAsia" w:ascii="宋体" w:hAnsi="宋体" w:eastAsia="宋体"/>
          <w:b/>
          <w:sz w:val="24"/>
          <w:szCs w:val="24"/>
        </w:rPr>
        <w:t xml:space="preserve">商应至少可承</w:t>
      </w:r>
      <w:r>
        <w:rPr>
          <w:rFonts w:hint="eastAsia" w:ascii="宋体" w:hAnsi="宋体" w:eastAsia="宋体"/>
          <w:b/>
          <w:sz w:val="24"/>
          <w:szCs w:val="24"/>
        </w:rPr>
        <w:t xml:space="preserve">接</w:t>
      </w:r>
      <w:r>
        <w:rPr>
          <w:rFonts w:hint="eastAsia" w:ascii="宋体" w:hAnsi="宋体" w:eastAsia="宋体"/>
          <w:b/>
          <w:sz w:val="24"/>
          <w:szCs w:val="24"/>
        </w:rPr>
        <w:t xml:space="preserve">以上任意一个</w:t>
      </w:r>
      <w:r>
        <w:rPr>
          <w:rFonts w:hint="eastAsia" w:ascii="宋体" w:hAnsi="宋体" w:eastAsia="宋体"/>
          <w:b/>
          <w:sz w:val="24"/>
          <w:szCs w:val="24"/>
        </w:rPr>
        <w:t xml:space="preserve">服务大类，须在</w:t>
      </w:r>
      <w:r>
        <w:rPr>
          <w:rFonts w:hint="eastAsia" w:ascii="宋体" w:hAnsi="宋体" w:eastAsia="宋体"/>
          <w:b/>
          <w:sz w:val="24"/>
          <w:szCs w:val="24"/>
        </w:rPr>
        <w:t xml:space="preserve">《供应商综合情况一览表》</w:t>
      </w:r>
      <w:r>
        <w:rPr>
          <w:rFonts w:hint="eastAsia" w:ascii="宋体" w:hAnsi="宋体" w:eastAsia="宋体"/>
          <w:b/>
          <w:sz w:val="24"/>
          <w:szCs w:val="24"/>
        </w:rPr>
        <w:t xml:space="preserve">中</w:t>
      </w:r>
      <w:r>
        <w:rPr>
          <w:rFonts w:hint="eastAsia" w:ascii="宋体" w:hAnsi="宋体" w:eastAsia="宋体"/>
          <w:b/>
          <w:sz w:val="24"/>
          <w:szCs w:val="24"/>
        </w:rPr>
        <w:t xml:space="preserve">填报</w:t>
      </w:r>
      <w:r>
        <w:rPr>
          <w:rFonts w:hint="eastAsia" w:ascii="宋体" w:hAnsi="宋体" w:eastAsia="宋体"/>
          <w:b/>
          <w:sz w:val="24"/>
          <w:szCs w:val="24"/>
        </w:rPr>
        <w:t xml:space="preserve">自身可承</w:t>
      </w:r>
      <w:r>
        <w:rPr>
          <w:rFonts w:hint="eastAsia" w:ascii="宋体" w:hAnsi="宋体" w:eastAsia="宋体"/>
          <w:b/>
          <w:sz w:val="24"/>
          <w:szCs w:val="24"/>
        </w:rPr>
        <w:t xml:space="preserve">接</w:t>
      </w:r>
      <w:r>
        <w:rPr>
          <w:rFonts w:hint="eastAsia" w:ascii="宋体" w:hAnsi="宋体" w:eastAsia="宋体"/>
          <w:b/>
          <w:sz w:val="24"/>
          <w:szCs w:val="24"/>
        </w:rPr>
        <w:t xml:space="preserve">的所有</w:t>
      </w:r>
      <w:r>
        <w:rPr>
          <w:rFonts w:hint="eastAsia" w:ascii="宋体" w:hAnsi="宋体" w:eastAsia="宋体"/>
          <w:b/>
          <w:sz w:val="24"/>
          <w:szCs w:val="24"/>
        </w:rPr>
        <w:t xml:space="preserve">服务大类</w:t>
      </w:r>
      <w:r>
        <w:rPr>
          <w:rFonts w:hint="eastAsia" w:ascii="宋体" w:hAnsi="宋体" w:eastAsia="宋体"/>
          <w:b/>
          <w:sz w:val="24"/>
          <w:szCs w:val="24"/>
        </w:rPr>
        <w:t xml:space="preserve">。</w:t>
      </w:r>
      <w:r/>
    </w:p>
    <w:p>
      <w:pPr>
        <w:ind w:firstLine="482"/>
        <w:spacing w:line="400" w:lineRule="exact"/>
        <w:rPr>
          <w:rFonts w:ascii="宋体" w:hAnsi="宋体" w:eastAsia="宋体"/>
          <w:b/>
          <w:sz w:val="24"/>
          <w:szCs w:val="24"/>
        </w:rPr>
      </w:pPr>
      <w:r>
        <w:rPr>
          <w:rFonts w:ascii="宋体" w:hAnsi="宋体" w:eastAsia="宋体"/>
          <w:b/>
          <w:sz w:val="24"/>
          <w:szCs w:val="24"/>
        </w:rPr>
      </w:r>
      <w:r/>
    </w:p>
    <w:p>
      <w:pPr>
        <w:ind w:firstLine="482"/>
        <w:spacing w:line="400" w:lineRule="exact"/>
        <w:rPr>
          <w:rFonts w:ascii="宋体" w:hAnsi="宋体" w:eastAsia="宋体"/>
          <w:b/>
          <w:sz w:val="24"/>
          <w:szCs w:val="24"/>
        </w:rPr>
      </w:pPr>
      <w:r>
        <w:rPr>
          <w:rFonts w:ascii="宋体" w:hAnsi="宋体" w:eastAsia="宋体"/>
          <w:b/>
          <w:sz w:val="24"/>
          <w:szCs w:val="24"/>
        </w:rPr>
        <w:t xml:space="preserve">3.2 服务标准</w:t>
      </w:r>
      <w:r/>
    </w:p>
    <w:p>
      <w:pPr>
        <w:ind w:firstLine="480"/>
        <w:spacing w:line="400" w:lineRule="exact"/>
        <w:rPr>
          <w:rFonts w:ascii="宋体" w:hAnsi="宋体" w:eastAsia="宋体"/>
          <w:bCs/>
          <w:sz w:val="24"/>
          <w:szCs w:val="24"/>
        </w:rPr>
      </w:pPr>
      <w:r>
        <w:rPr>
          <w:rFonts w:hint="eastAsia" w:ascii="宋体" w:hAnsi="宋体" w:eastAsia="宋体"/>
          <w:sz w:val="24"/>
          <w:szCs w:val="24"/>
        </w:rPr>
        <w:t xml:space="preserve">服务应符合《</w:t>
      </w:r>
      <w:r>
        <w:rPr>
          <w:rFonts w:hint="eastAsia" w:ascii="宋体" w:hAnsi="宋体" w:eastAsia="宋体"/>
          <w:sz w:val="24"/>
          <w:szCs w:val="24"/>
        </w:rPr>
        <w:t xml:space="preserve">居家养老上门服务基本规范</w:t>
      </w:r>
      <w:r>
        <w:rPr>
          <w:rFonts w:hint="eastAsia" w:ascii="宋体" w:hAnsi="宋体" w:eastAsia="宋体"/>
          <w:sz w:val="24"/>
          <w:szCs w:val="24"/>
        </w:rPr>
        <w:t xml:space="preserve">》</w:t>
      </w:r>
      <w:r>
        <w:rPr>
          <w:rFonts w:ascii="宋体" w:hAnsi="宋体" w:eastAsia="宋体"/>
          <w:sz w:val="24"/>
          <w:szCs w:val="24"/>
        </w:rPr>
        <w:t xml:space="preserve">(GB/T 43153-2023)</w:t>
      </w:r>
      <w:r>
        <w:rPr>
          <w:rFonts w:hint="eastAsia" w:ascii="宋体" w:hAnsi="宋体" w:eastAsia="宋体"/>
          <w:sz w:val="24"/>
          <w:szCs w:val="24"/>
        </w:rPr>
        <w:t xml:space="preserve">、</w:t>
      </w:r>
      <w:r>
        <w:rPr>
          <w:rFonts w:hint="eastAsia" w:ascii="宋体" w:hAnsi="宋体" w:eastAsia="宋体"/>
          <w:sz w:val="24"/>
          <w:szCs w:val="24"/>
        </w:rPr>
        <w:t xml:space="preserve">《江阴市居家养老服务流程规范及评分标准》</w:t>
      </w:r>
      <w:r>
        <w:rPr>
          <w:rFonts w:hint="eastAsia" w:ascii="宋体" w:hAnsi="宋体" w:eastAsia="宋体"/>
          <w:sz w:val="24"/>
          <w:szCs w:val="24"/>
        </w:rPr>
        <w:t xml:space="preserve">等国家和地方相关标准要求及行业部门对开展上门医护服务的相关标准要求。规范服务人员上门服务流程，并严格按照标准进行服务。</w:t>
      </w:r>
      <w:r/>
    </w:p>
    <w:p>
      <w:pPr>
        <w:ind w:firstLine="482"/>
        <w:spacing w:line="400" w:lineRule="exact"/>
        <w:rPr>
          <w:rFonts w:ascii="宋体" w:hAnsi="宋体" w:eastAsia="宋体"/>
          <w:b/>
          <w:sz w:val="24"/>
          <w:szCs w:val="24"/>
        </w:rPr>
      </w:pPr>
      <w:r>
        <w:rPr>
          <w:rFonts w:ascii="宋体" w:hAnsi="宋体" w:eastAsia="宋体"/>
          <w:b/>
          <w:sz w:val="24"/>
          <w:szCs w:val="24"/>
        </w:rPr>
      </w:r>
      <w:r/>
    </w:p>
    <w:p>
      <w:pPr>
        <w:ind w:firstLine="482"/>
        <w:jc w:val="left"/>
        <w:spacing w:line="400" w:lineRule="exact"/>
        <w:widowControl/>
        <w:rPr>
          <w:rFonts w:ascii="宋体" w:hAnsi="宋体" w:eastAsia="宋体"/>
          <w:b/>
          <w:sz w:val="24"/>
          <w:szCs w:val="24"/>
        </w:rPr>
      </w:pPr>
      <w:r>
        <w:rPr>
          <w:rFonts w:ascii="宋体" w:hAnsi="宋体" w:eastAsia="宋体"/>
          <w:b/>
          <w:sz w:val="24"/>
          <w:szCs w:val="24"/>
        </w:rPr>
        <w:t xml:space="preserve">3.3 服务清单</w:t>
      </w:r>
      <w:r/>
    </w:p>
    <w:p>
      <w:pPr>
        <w:ind w:firstLine="482"/>
        <w:jc w:val="left"/>
        <w:spacing w:line="400" w:lineRule="exact"/>
        <w:widowControl/>
        <w:rPr>
          <w:rFonts w:ascii="宋体" w:hAnsi="宋体" w:eastAsia="宋体"/>
          <w:b/>
          <w:sz w:val="24"/>
          <w:szCs w:val="24"/>
        </w:rPr>
      </w:pPr>
      <w:r>
        <w:rPr>
          <w:rFonts w:hint="eastAsia" w:ascii="宋体" w:hAnsi="宋体" w:eastAsia="宋体"/>
          <w:b/>
          <w:sz w:val="24"/>
          <w:szCs w:val="24"/>
        </w:rPr>
        <w:t xml:space="preserve">采购包1</w:t>
      </w:r>
      <w:r>
        <w:rPr>
          <w:rFonts w:hint="eastAsia" w:ascii="宋体" w:hAnsi="宋体" w:eastAsia="宋体"/>
          <w:b/>
          <w:sz w:val="24"/>
          <w:szCs w:val="24"/>
        </w:rPr>
        <w:t xml:space="preserve">：</w:t>
      </w:r>
      <w:r>
        <w:rPr>
          <w:rFonts w:hint="eastAsia" w:ascii="宋体" w:hAnsi="宋体" w:eastAsia="宋体"/>
          <w:b/>
          <w:sz w:val="24"/>
          <w:szCs w:val="24"/>
        </w:rPr>
        <w:t xml:space="preserve">详见《附件一</w:t>
      </w:r>
      <w:r>
        <w:rPr>
          <w:rFonts w:hint="eastAsia" w:ascii="宋体" w:hAnsi="宋体" w:eastAsia="宋体"/>
          <w:b/>
          <w:sz w:val="24"/>
          <w:szCs w:val="24"/>
        </w:rPr>
        <w:t xml:space="preserve">：</w:t>
      </w:r>
      <w:r>
        <w:rPr>
          <w:rFonts w:hint="eastAsia" w:ascii="宋体" w:hAnsi="宋体" w:eastAsia="宋体"/>
          <w:b/>
          <w:sz w:val="24"/>
          <w:szCs w:val="24"/>
        </w:rPr>
        <w:t xml:space="preserve">“银龄卡”服务清单</w:t>
      </w:r>
      <w:r>
        <w:rPr>
          <w:rFonts w:hint="eastAsia" w:ascii="宋体" w:hAnsi="宋体" w:eastAsia="宋体" w:cs="Times New Roman"/>
          <w:b/>
          <w:sz w:val="24"/>
          <w:szCs w:val="24"/>
        </w:rPr>
        <w:t xml:space="preserve">（综合服务类</w:t>
      </w:r>
      <w:r>
        <w:rPr>
          <w:rFonts w:hint="eastAsia" w:ascii="宋体" w:hAnsi="宋体" w:eastAsia="宋体"/>
          <w:b/>
          <w:sz w:val="24"/>
          <w:szCs w:val="24"/>
        </w:rPr>
        <w:t xml:space="preserve">）》</w:t>
      </w:r>
      <w:r/>
    </w:p>
    <w:p>
      <w:pPr>
        <w:ind w:firstLine="482"/>
        <w:jc w:val="left"/>
        <w:spacing w:line="400" w:lineRule="exact"/>
        <w:widowControl/>
        <w:rPr>
          <w:rFonts w:ascii="宋体" w:hAnsi="宋体" w:eastAsia="宋体"/>
          <w:b/>
          <w:sz w:val="24"/>
          <w:szCs w:val="24"/>
        </w:rPr>
      </w:pPr>
      <w:r>
        <w:rPr>
          <w:rFonts w:hint="eastAsia" w:ascii="宋体" w:hAnsi="宋体" w:eastAsia="宋体"/>
          <w:b/>
          <w:sz w:val="24"/>
          <w:szCs w:val="24"/>
        </w:rPr>
        <w:t xml:space="preserve">采购包2</w:t>
      </w:r>
      <w:r>
        <w:rPr>
          <w:rFonts w:hint="eastAsia" w:ascii="宋体" w:hAnsi="宋体" w:eastAsia="宋体"/>
          <w:b/>
          <w:sz w:val="24"/>
          <w:szCs w:val="24"/>
        </w:rPr>
        <w:t xml:space="preserve">：</w:t>
      </w:r>
      <w:r>
        <w:rPr>
          <w:rFonts w:hint="eastAsia" w:ascii="宋体" w:hAnsi="宋体" w:eastAsia="宋体"/>
          <w:b/>
          <w:sz w:val="24"/>
          <w:szCs w:val="24"/>
        </w:rPr>
        <w:t xml:space="preserve">详见《附件二</w:t>
      </w:r>
      <w:r>
        <w:rPr>
          <w:rFonts w:hint="eastAsia" w:ascii="宋体" w:hAnsi="宋体" w:eastAsia="宋体"/>
          <w:b/>
          <w:sz w:val="24"/>
          <w:szCs w:val="24"/>
        </w:rPr>
        <w:t xml:space="preserve">：</w:t>
      </w:r>
      <w:r>
        <w:rPr>
          <w:rFonts w:hint="eastAsia" w:ascii="宋体" w:hAnsi="宋体" w:eastAsia="宋体"/>
          <w:b/>
          <w:sz w:val="24"/>
          <w:szCs w:val="24"/>
        </w:rPr>
        <w:t xml:space="preserve">“银龄卡”服务清单</w:t>
      </w:r>
      <w:r>
        <w:rPr>
          <w:rFonts w:hint="eastAsia" w:ascii="宋体" w:hAnsi="宋体" w:eastAsia="宋体" w:cs="Times New Roman"/>
          <w:b/>
          <w:sz w:val="24"/>
          <w:szCs w:val="24"/>
        </w:rPr>
        <w:t xml:space="preserve">（医疗护理类</w:t>
      </w:r>
      <w:r>
        <w:rPr>
          <w:rFonts w:hint="eastAsia" w:ascii="宋体" w:hAnsi="宋体" w:eastAsia="宋体"/>
          <w:b/>
          <w:sz w:val="24"/>
          <w:szCs w:val="24"/>
        </w:rPr>
        <w:t xml:space="preserve">）》</w:t>
      </w:r>
      <w:r/>
    </w:p>
    <w:p>
      <w:pPr>
        <w:ind w:firstLine="482"/>
        <w:jc w:val="left"/>
        <w:spacing w:line="400" w:lineRule="exact"/>
        <w:widowControl/>
        <w:rPr>
          <w:rFonts w:ascii="宋体" w:hAnsi="宋体" w:eastAsia="宋体"/>
          <w:b/>
          <w:sz w:val="24"/>
          <w:szCs w:val="24"/>
        </w:rPr>
      </w:pPr>
      <w:r>
        <w:rPr>
          <w:rFonts w:hint="eastAsia" w:ascii="宋体" w:hAnsi="宋体" w:eastAsia="宋体"/>
          <w:b/>
          <w:sz w:val="24"/>
          <w:szCs w:val="24"/>
        </w:rPr>
        <w:t xml:space="preserve">注：</w:t>
      </w:r>
      <w:r/>
    </w:p>
    <w:p>
      <w:pPr>
        <w:ind w:firstLine="482"/>
        <w:jc w:val="left"/>
        <w:spacing w:line="400" w:lineRule="exact"/>
        <w:widowControl/>
        <w:rPr>
          <w:rFonts w:ascii="宋体" w:hAnsi="宋体" w:eastAsia="宋体"/>
          <w:b/>
          <w:sz w:val="24"/>
          <w:szCs w:val="24"/>
        </w:rPr>
      </w:pPr>
      <w:r>
        <w:rPr>
          <w:rFonts w:hint="eastAsia" w:ascii="宋体" w:hAnsi="宋体" w:eastAsia="宋体"/>
          <w:b/>
          <w:sz w:val="24"/>
          <w:szCs w:val="24"/>
        </w:rPr>
        <w:t xml:space="preserve">1.协议期内，征集人</w:t>
      </w:r>
      <w:r>
        <w:rPr>
          <w:rFonts w:hint="eastAsia" w:ascii="宋体" w:hAnsi="宋体" w:eastAsia="宋体"/>
          <w:b/>
          <w:sz w:val="24"/>
          <w:szCs w:val="24"/>
        </w:rPr>
        <w:t xml:space="preserve">可根据项目实际情况动态调整服务清单。</w:t>
      </w:r>
      <w:r/>
    </w:p>
    <w:p>
      <w:pPr>
        <w:ind w:firstLine="482"/>
        <w:jc w:val="left"/>
        <w:spacing w:line="400" w:lineRule="exact"/>
        <w:widowControl/>
        <w:rPr>
          <w:rFonts w:ascii="宋体" w:hAnsi="宋体" w:eastAsia="宋体"/>
          <w:b/>
          <w:sz w:val="24"/>
          <w:szCs w:val="24"/>
        </w:rPr>
      </w:pPr>
      <w:r>
        <w:rPr>
          <w:rFonts w:hint="eastAsia" w:ascii="宋体" w:hAnsi="宋体" w:eastAsia="宋体"/>
          <w:b/>
          <w:sz w:val="24"/>
          <w:szCs w:val="24"/>
        </w:rPr>
        <w:t xml:space="preserve">2.本项目供应商无需报价，协议期内根据服务清单中的指导价格和补贴比例进行结算。</w:t>
      </w:r>
      <w:r/>
    </w:p>
    <w:p>
      <w:pPr>
        <w:jc w:val="left"/>
        <w:spacing w:line="400" w:lineRule="exact"/>
        <w:widowControl/>
        <w:rPr>
          <w:rFonts w:ascii="宋体" w:hAnsi="宋体" w:eastAsia="宋体"/>
          <w:b/>
          <w:sz w:val="24"/>
          <w:szCs w:val="24"/>
        </w:rPr>
      </w:pPr>
      <w:r>
        <w:rPr>
          <w:rFonts w:ascii="宋体" w:hAnsi="宋体" w:eastAsia="宋体"/>
          <w:b/>
          <w:sz w:val="24"/>
          <w:szCs w:val="24"/>
        </w:rPr>
      </w:r>
      <w:r/>
    </w:p>
    <w:p>
      <w:pPr>
        <w:ind w:firstLine="482"/>
        <w:spacing w:line="400" w:lineRule="exact"/>
        <w:rPr>
          <w:rFonts w:ascii="宋体" w:hAnsi="宋体" w:eastAsia="宋体"/>
          <w:b/>
          <w:sz w:val="24"/>
          <w:szCs w:val="24"/>
        </w:rPr>
      </w:pPr>
      <w:r>
        <w:rPr>
          <w:rFonts w:ascii="宋体" w:hAnsi="宋体" w:eastAsia="宋体"/>
          <w:b/>
          <w:sz w:val="24"/>
          <w:szCs w:val="24"/>
        </w:rPr>
        <w:t xml:space="preserve">3.4 服务要求</w:t>
      </w:r>
      <w:r/>
    </w:p>
    <w:p>
      <w:pPr>
        <w:ind w:firstLine="480"/>
        <w:spacing w:line="400" w:lineRule="exact"/>
        <w:rPr>
          <w:rFonts w:ascii="宋体" w:hAnsi="宋体" w:eastAsia="宋体"/>
          <w:b/>
          <w:bCs/>
          <w:sz w:val="24"/>
          <w:szCs w:val="24"/>
        </w:rPr>
      </w:pPr>
      <w:r>
        <w:rPr>
          <w:rFonts w:hint="eastAsia" w:ascii="宋体" w:hAnsi="宋体" w:eastAsia="宋体"/>
          <w:sz w:val="24"/>
          <w:szCs w:val="24"/>
        </w:rPr>
        <w:t xml:space="preserve">1</w:t>
      </w:r>
      <w:r>
        <w:rPr>
          <w:rFonts w:ascii="宋体" w:hAnsi="宋体" w:eastAsia="宋体" w:cs="方正仿宋_GBK"/>
          <w:sz w:val="24"/>
          <w:szCs w:val="24"/>
        </w:rPr>
        <w:t xml:space="preserve">．</w:t>
      </w:r>
      <w:r>
        <w:rPr>
          <w:rFonts w:hint="eastAsia" w:ascii="宋体" w:hAnsi="宋体" w:eastAsia="宋体"/>
          <w:b/>
          <w:bCs/>
          <w:sz w:val="24"/>
          <w:szCs w:val="24"/>
        </w:rPr>
        <w:t xml:space="preserve">基本要求</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（1）自愿服务。服务必须依据老人意愿开展，不得强制服务。</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（2）不得替代。不得以现金或货物等形式替代服务。</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（3）不可转包。不得以任何形式进行转包。</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（4）服务人员年龄18周岁以上、65周岁以下，持有健康证明。</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（5）入围供应商统一纳入“澄颐享”智慧养老服务平台和监管中心，接受平台派单、服务调度及监督管理，服从平台管理运行要求。涉及市场部分，平台运营方按照服务工单价格的10%收取服务费。</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（6）严格执行省、市居家养老上门服务相关政策要求，如有政策调整，按照新的政策执行。</w:t>
      </w:r>
      <w:r/>
    </w:p>
    <w:p>
      <w:pPr>
        <w:ind w:firstLine="480"/>
        <w:spacing w:line="400" w:lineRule="exact"/>
        <w:rPr>
          <w:rFonts w:ascii="宋体" w:hAnsi="宋体" w:eastAsia="宋体"/>
          <w:b/>
          <w:bCs/>
          <w:sz w:val="24"/>
          <w:szCs w:val="24"/>
        </w:rPr>
      </w:pPr>
      <w:r>
        <w:rPr>
          <w:rFonts w:hint="eastAsia" w:ascii="宋体" w:hAnsi="宋体" w:eastAsia="宋体"/>
          <w:sz w:val="24"/>
          <w:szCs w:val="24"/>
        </w:rPr>
        <w:t xml:space="preserve">2</w:t>
      </w:r>
      <w:r>
        <w:rPr>
          <w:rFonts w:ascii="宋体" w:hAnsi="宋体" w:eastAsia="宋体" w:cs="方正仿宋_GBK"/>
          <w:sz w:val="24"/>
          <w:szCs w:val="24"/>
        </w:rPr>
        <w:t xml:space="preserve">．</w:t>
      </w:r>
      <w:r>
        <w:rPr>
          <w:rFonts w:hint="eastAsia" w:ascii="宋体" w:hAnsi="宋体" w:eastAsia="宋体"/>
          <w:b/>
          <w:bCs/>
          <w:sz w:val="24"/>
          <w:szCs w:val="24"/>
        </w:rPr>
        <w:t xml:space="preserve">管理要求</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（1）流程要求：</w:t>
      </w:r>
      <w:r>
        <w:rPr>
          <w:rFonts w:hint="eastAsia" w:ascii="宋体" w:hAnsi="宋体" w:eastAsia="宋体"/>
          <w:sz w:val="24"/>
          <w:szCs w:val="24"/>
        </w:rPr>
        <w:t xml:space="preserve">需按照“澄颐享”智慧养老服务平台相关要求，并严格按照标准进行服务。</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（2）培训要求：开展服务前，服务人员100%培训上岗。（特殊工种服务人员须有国家规定的职业资格证书或相应的培训资历证明）</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（3）应急处置：需加强对服务人员的安全应急处置管理，完善安全管理应急处置制度和流程。  </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（4）需配备开展服务项目所需工具设备，服务人员必须按民政要求统一着装，并统一佩戴工作牌。</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（5</w:t>
      </w:r>
      <w:r>
        <w:rPr>
          <w:rFonts w:hint="eastAsia" w:ascii="宋体" w:hAnsi="宋体" w:eastAsia="宋体"/>
          <w:sz w:val="24"/>
          <w:szCs w:val="24"/>
        </w:rPr>
        <w:t xml:space="preserve">）信息维护：入围供应商</w:t>
      </w:r>
      <w:r>
        <w:rPr>
          <w:rFonts w:hint="eastAsia" w:ascii="宋体" w:hAnsi="宋体" w:eastAsia="宋体"/>
          <w:sz w:val="24"/>
          <w:szCs w:val="24"/>
        </w:rPr>
        <w:t xml:space="preserve">要对系统平台中服务对象等数据进行动态维护并安排专人负责。</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（6）数据保密：不得违反法律规定及征集人管理要求擅自处理、使用、泄露系统中的老年人数据信息或将数据挪作他用。</w:t>
      </w:r>
      <w:r/>
    </w:p>
    <w:p>
      <w:pPr>
        <w:spacing w:line="400" w:lineRule="exact"/>
        <w:rPr>
          <w:rFonts w:ascii="宋体" w:hAnsi="宋体" w:eastAsia="宋体"/>
          <w:sz w:val="24"/>
          <w:szCs w:val="24"/>
        </w:rPr>
      </w:pPr>
      <w:r>
        <w:rPr>
          <w:rFonts w:ascii="宋体" w:hAnsi="宋体" w:eastAsia="宋体"/>
          <w:sz w:val="24"/>
          <w:szCs w:val="24"/>
        </w:rPr>
      </w:r>
      <w:r/>
    </w:p>
    <w:p>
      <w:pPr>
        <w:spacing w:line="400" w:lineRule="exact"/>
        <w:rPr>
          <w:rFonts w:ascii="黑体" w:hAnsi="黑体" w:eastAsia="黑体" w:cs="黑体"/>
          <w:sz w:val="28"/>
          <w:szCs w:val="28"/>
        </w:rPr>
      </w:pPr>
      <w:r>
        <w:rPr>
          <w:rFonts w:ascii="黑体" w:hAnsi="黑体" w:eastAsia="黑体" w:cs="黑体"/>
          <w:sz w:val="28"/>
          <w:szCs w:val="28"/>
        </w:rPr>
        <w:t xml:space="preserve">四、服务模式与平台要求：</w:t>
      </w:r>
      <w:r/>
    </w:p>
    <w:p>
      <w:pPr>
        <w:ind w:firstLine="482"/>
        <w:spacing w:line="400" w:lineRule="exact"/>
        <w:rPr>
          <w:rFonts w:ascii="宋体" w:hAnsi="宋体" w:eastAsia="宋体"/>
          <w:b/>
          <w:sz w:val="24"/>
          <w:szCs w:val="24"/>
        </w:rPr>
      </w:pPr>
      <w:r>
        <w:rPr>
          <w:rFonts w:ascii="宋体" w:hAnsi="宋体" w:eastAsia="宋体"/>
          <w:b/>
          <w:sz w:val="24"/>
          <w:szCs w:val="24"/>
        </w:rPr>
        <w:t xml:space="preserve">4.1 服务模式</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实行</w:t>
      </w:r>
      <w:r>
        <w:rPr>
          <w:rFonts w:hint="eastAsia" w:ascii="宋体" w:hAnsi="宋体" w:eastAsia="宋体"/>
          <w:sz w:val="24"/>
          <w:szCs w:val="24"/>
        </w:rPr>
        <w:t xml:space="preserve">老人点单的</w:t>
      </w:r>
      <w:r>
        <w:rPr>
          <w:rFonts w:hint="eastAsia" w:ascii="宋体" w:hAnsi="宋体" w:eastAsia="宋体"/>
          <w:sz w:val="24"/>
          <w:szCs w:val="24"/>
        </w:rPr>
        <w:t xml:space="preserve">自主消费模式，除全额补贴项目外，其余项目，老年人自主选择。</w:t>
      </w:r>
      <w:r/>
    </w:p>
    <w:p>
      <w:pPr>
        <w:ind w:firstLine="482"/>
        <w:spacing w:line="400" w:lineRule="exact"/>
        <w:rPr>
          <w:rFonts w:ascii="宋体" w:hAnsi="宋体" w:eastAsia="宋体"/>
          <w:b/>
          <w:sz w:val="24"/>
          <w:szCs w:val="24"/>
        </w:rPr>
      </w:pPr>
      <w:r>
        <w:rPr>
          <w:rFonts w:ascii="宋体" w:hAnsi="宋体" w:eastAsia="宋体"/>
          <w:b/>
          <w:sz w:val="24"/>
          <w:szCs w:val="24"/>
        </w:rPr>
      </w:r>
      <w:r/>
    </w:p>
    <w:p>
      <w:pPr>
        <w:ind w:firstLine="482"/>
        <w:spacing w:line="400" w:lineRule="exact"/>
        <w:rPr>
          <w:rFonts w:ascii="宋体" w:hAnsi="宋体" w:eastAsia="宋体"/>
          <w:b/>
          <w:sz w:val="24"/>
          <w:szCs w:val="24"/>
        </w:rPr>
      </w:pPr>
      <w:r>
        <w:rPr>
          <w:rFonts w:ascii="宋体" w:hAnsi="宋体" w:eastAsia="宋体"/>
          <w:b/>
          <w:sz w:val="24"/>
          <w:szCs w:val="24"/>
        </w:rPr>
        <w:t xml:space="preserve">4.2 平台要求</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1</w:t>
      </w:r>
      <w:r>
        <w:rPr>
          <w:rFonts w:ascii="宋体" w:hAnsi="宋体" w:eastAsia="宋体" w:cs="方正仿宋_GBK"/>
          <w:sz w:val="24"/>
          <w:szCs w:val="24"/>
        </w:rPr>
        <w:t xml:space="preserve">．</w:t>
      </w:r>
      <w:r>
        <w:rPr>
          <w:rFonts w:hint="eastAsia" w:ascii="宋体" w:hAnsi="宋体" w:eastAsia="宋体"/>
          <w:b/>
          <w:bCs/>
          <w:sz w:val="24"/>
          <w:szCs w:val="24"/>
        </w:rPr>
        <w:t xml:space="preserve">平台接入</w:t>
      </w:r>
      <w:r>
        <w:rPr>
          <w:rFonts w:hint="eastAsia" w:ascii="宋体" w:hAnsi="宋体" w:eastAsia="宋体"/>
          <w:sz w:val="24"/>
          <w:szCs w:val="24"/>
        </w:rPr>
        <w:t xml:space="preserve">：服务机构应接入“澄颐享”智慧养老综合服务平台，实现全市服务机构、助老员、服务站点“一图可视、一网统管”。</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2</w:t>
      </w:r>
      <w:r>
        <w:rPr>
          <w:rFonts w:ascii="宋体" w:hAnsi="宋体" w:eastAsia="宋体" w:cs="方正仿宋_GBK"/>
          <w:sz w:val="24"/>
          <w:szCs w:val="24"/>
        </w:rPr>
        <w:t xml:space="preserve">．</w:t>
      </w:r>
      <w:r>
        <w:rPr>
          <w:rFonts w:hint="eastAsia" w:ascii="宋体" w:hAnsi="宋体" w:eastAsia="宋体"/>
          <w:b/>
          <w:bCs/>
          <w:sz w:val="24"/>
          <w:szCs w:val="24"/>
        </w:rPr>
        <w:t xml:space="preserve">平台功能</w:t>
      </w:r>
      <w:r>
        <w:rPr>
          <w:rFonts w:hint="eastAsia" w:ascii="宋体" w:hAnsi="宋体" w:eastAsia="宋体"/>
          <w:sz w:val="24"/>
          <w:szCs w:val="24"/>
        </w:rPr>
        <w:t xml:space="preserve">：平台支持以下主要功能：</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（1）服务预约：支持老年人通过“最江阴”APP、</w:t>
      </w:r>
      <w:r>
        <w:rPr>
          <w:rFonts w:hint="eastAsia" w:ascii="宋体" w:hAnsi="宋体" w:eastAsia="宋体"/>
          <w:sz w:val="24"/>
          <w:szCs w:val="24"/>
        </w:rPr>
        <w:t xml:space="preserve">“澄颐享”微信小</w:t>
      </w:r>
      <w:r>
        <w:rPr>
          <w:rFonts w:hint="eastAsia" w:ascii="宋体" w:hAnsi="宋体" w:eastAsia="宋体"/>
          <w:sz w:val="24"/>
          <w:szCs w:val="24"/>
        </w:rPr>
        <w:t xml:space="preserve">程序、88012349服务热线、养老顾问等多渠道自主预约服务。</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（2）服务派单：平台依据服务商的服务能力、服务质量、地理位置等因素，智能匹配派单。</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（3）过程管理：服务人员上门需定位签到，服务过程需拍照留痕。</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（4）服务评价：服务结束后老年人或家属可通过小程序、热线电话进行评价，评价结果直接关联派单优先级。</w:t>
      </w:r>
      <w:r/>
    </w:p>
    <w:p>
      <w:pPr>
        <w:spacing w:line="400" w:lineRule="exact"/>
        <w:rPr>
          <w:rFonts w:ascii="宋体" w:hAnsi="宋体" w:eastAsia="宋体"/>
          <w:sz w:val="24"/>
          <w:szCs w:val="24"/>
        </w:rPr>
      </w:pPr>
      <w:r>
        <w:rPr>
          <w:rFonts w:ascii="宋体" w:hAnsi="宋体" w:eastAsia="宋体"/>
          <w:sz w:val="24"/>
          <w:szCs w:val="24"/>
        </w:rPr>
      </w:r>
      <w:r/>
    </w:p>
    <w:p>
      <w:pPr>
        <w:spacing w:line="400" w:lineRule="exact"/>
        <w:rPr>
          <w:rFonts w:ascii="黑体" w:hAnsi="黑体" w:eastAsia="黑体" w:cs="黑体"/>
          <w:sz w:val="28"/>
          <w:szCs w:val="28"/>
        </w:rPr>
      </w:pPr>
      <w:r>
        <w:rPr>
          <w:rFonts w:ascii="黑体" w:hAnsi="黑体" w:eastAsia="黑体" w:cs="黑体"/>
          <w:sz w:val="28"/>
          <w:szCs w:val="28"/>
        </w:rPr>
        <w:t xml:space="preserve">五、技术及服务标准：</w:t>
      </w:r>
      <w:r/>
    </w:p>
    <w:p>
      <w:pPr>
        <w:ind w:firstLine="482"/>
        <w:spacing w:line="400" w:lineRule="exact"/>
        <w:rPr>
          <w:rFonts w:ascii="宋体" w:hAnsi="宋体" w:eastAsia="宋体"/>
          <w:b/>
          <w:sz w:val="24"/>
          <w:szCs w:val="24"/>
        </w:rPr>
      </w:pPr>
      <w:r>
        <w:rPr>
          <w:rFonts w:ascii="宋体" w:hAnsi="宋体" w:eastAsia="宋体"/>
          <w:b/>
          <w:sz w:val="24"/>
          <w:szCs w:val="24"/>
        </w:rPr>
        <w:t xml:space="preserve">5.1 服务响应要求</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1</w:t>
      </w:r>
      <w:r>
        <w:rPr>
          <w:rFonts w:ascii="宋体" w:hAnsi="宋体" w:eastAsia="宋体" w:cs="方正仿宋_GBK"/>
          <w:sz w:val="24"/>
          <w:szCs w:val="24"/>
        </w:rPr>
        <w:t xml:space="preserve">．</w:t>
      </w:r>
      <w:r>
        <w:rPr>
          <w:rFonts w:hint="eastAsia" w:ascii="宋体" w:hAnsi="宋体" w:eastAsia="宋体"/>
          <w:b/>
          <w:bCs/>
          <w:sz w:val="24"/>
          <w:szCs w:val="24"/>
        </w:rPr>
        <w:t xml:space="preserve">响应时间</w:t>
      </w:r>
      <w:r>
        <w:rPr>
          <w:rFonts w:hint="eastAsia" w:ascii="宋体" w:hAnsi="宋体" w:eastAsia="宋体"/>
          <w:sz w:val="24"/>
          <w:szCs w:val="24"/>
        </w:rPr>
        <w:t xml:space="preserve">：平台派单后，服务机构应在2小时内响应。</w:t>
      </w:r>
      <w:r>
        <w:rPr>
          <w:rFonts w:hint="eastAsia" w:ascii="宋体" w:hAnsi="宋体" w:eastAsia="宋体"/>
          <w:sz w:val="24"/>
          <w:szCs w:val="24"/>
        </w:rPr>
        <w:t xml:space="preserve">超时未</w:t>
      </w:r>
      <w:r>
        <w:rPr>
          <w:rFonts w:hint="eastAsia" w:ascii="宋体" w:hAnsi="宋体" w:eastAsia="宋体"/>
          <w:sz w:val="24"/>
          <w:szCs w:val="24"/>
        </w:rPr>
        <w:t xml:space="preserve">响应，系统自动改派。平均响应时间应控制在30分钟以内。</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2</w:t>
      </w:r>
      <w:r>
        <w:rPr>
          <w:rFonts w:ascii="宋体" w:hAnsi="宋体" w:eastAsia="宋体" w:cs="方正仿宋_GBK"/>
          <w:sz w:val="24"/>
          <w:szCs w:val="24"/>
        </w:rPr>
        <w:t xml:space="preserve">．</w:t>
      </w:r>
      <w:r>
        <w:rPr>
          <w:rFonts w:hint="eastAsia" w:ascii="宋体" w:hAnsi="宋体" w:eastAsia="宋体"/>
          <w:b/>
          <w:bCs/>
          <w:sz w:val="24"/>
          <w:szCs w:val="24"/>
        </w:rPr>
        <w:t xml:space="preserve">服务时限</w:t>
      </w:r>
      <w:r>
        <w:rPr>
          <w:rFonts w:hint="eastAsia" w:ascii="宋体" w:hAnsi="宋体" w:eastAsia="宋体"/>
          <w:sz w:val="24"/>
          <w:szCs w:val="24"/>
        </w:rPr>
        <w:t xml:space="preserve">：根据服务项目类型和服务时长要求，按时完成服务并提交服务记录。</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3</w:t>
      </w:r>
      <w:r>
        <w:rPr>
          <w:rFonts w:ascii="宋体" w:hAnsi="宋体" w:eastAsia="宋体" w:cs="方正仿宋_GBK"/>
          <w:sz w:val="24"/>
          <w:szCs w:val="24"/>
        </w:rPr>
        <w:t xml:space="preserve">．</w:t>
      </w:r>
      <w:r>
        <w:rPr>
          <w:rFonts w:hint="eastAsia" w:ascii="宋体" w:hAnsi="宋体" w:eastAsia="宋体"/>
          <w:b/>
          <w:bCs/>
          <w:sz w:val="24"/>
          <w:szCs w:val="24"/>
        </w:rPr>
        <w:t xml:space="preserve">紧急响应</w:t>
      </w:r>
      <w:r>
        <w:rPr>
          <w:rFonts w:hint="eastAsia" w:ascii="宋体" w:hAnsi="宋体" w:eastAsia="宋体"/>
          <w:sz w:val="24"/>
          <w:szCs w:val="24"/>
        </w:rPr>
        <w:t xml:space="preserve">：对于紧急支援类服务，应提供24小时人工值守及快速响应机制，并接受平台监督。</w:t>
      </w:r>
      <w:r/>
    </w:p>
    <w:p>
      <w:pPr>
        <w:ind w:firstLine="482"/>
        <w:spacing w:line="400" w:lineRule="exact"/>
        <w:rPr>
          <w:rFonts w:ascii="宋体" w:hAnsi="宋体" w:eastAsia="宋体"/>
          <w:b/>
          <w:sz w:val="24"/>
          <w:szCs w:val="24"/>
        </w:rPr>
      </w:pPr>
      <w:r>
        <w:rPr>
          <w:rFonts w:ascii="宋体" w:hAnsi="宋体" w:eastAsia="宋体"/>
          <w:b/>
          <w:sz w:val="24"/>
          <w:szCs w:val="24"/>
        </w:rPr>
      </w:r>
      <w:r/>
    </w:p>
    <w:p>
      <w:pPr>
        <w:ind w:firstLine="482"/>
        <w:spacing w:line="400" w:lineRule="exact"/>
        <w:rPr>
          <w:rFonts w:ascii="宋体" w:hAnsi="宋体" w:eastAsia="宋体"/>
          <w:b/>
          <w:sz w:val="24"/>
          <w:szCs w:val="24"/>
        </w:rPr>
      </w:pPr>
      <w:r>
        <w:rPr>
          <w:rFonts w:ascii="宋体" w:hAnsi="宋体" w:eastAsia="宋体"/>
          <w:b/>
          <w:sz w:val="24"/>
          <w:szCs w:val="24"/>
        </w:rPr>
        <w:t xml:space="preserve">5.2 服务质量保障</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1</w:t>
      </w:r>
      <w:r>
        <w:rPr>
          <w:rFonts w:ascii="宋体" w:hAnsi="宋体" w:eastAsia="宋体" w:cs="方正仿宋_GBK"/>
          <w:sz w:val="24"/>
          <w:szCs w:val="24"/>
        </w:rPr>
        <w:t xml:space="preserve">．</w:t>
      </w:r>
      <w:r>
        <w:rPr>
          <w:rFonts w:hint="eastAsia" w:ascii="宋体" w:hAnsi="宋体" w:eastAsia="宋体"/>
          <w:b/>
          <w:bCs/>
          <w:sz w:val="24"/>
          <w:szCs w:val="24"/>
        </w:rPr>
        <w:t xml:space="preserve">项目管理</w:t>
      </w:r>
      <w:r>
        <w:rPr>
          <w:rFonts w:hint="eastAsia" w:ascii="宋体" w:hAnsi="宋体" w:eastAsia="宋体"/>
          <w:b/>
          <w:bCs/>
          <w:sz w:val="24"/>
          <w:szCs w:val="24"/>
        </w:rPr>
        <w:t xml:space="preserve">人员</w:t>
      </w:r>
      <w:r>
        <w:rPr>
          <w:rFonts w:hint="eastAsia" w:ascii="宋体" w:hAnsi="宋体" w:eastAsia="宋体"/>
          <w:b/>
          <w:bCs/>
          <w:sz w:val="24"/>
          <w:szCs w:val="24"/>
        </w:rPr>
        <w:t xml:space="preserve">配置</w:t>
      </w:r>
      <w:r>
        <w:rPr>
          <w:rFonts w:hint="eastAsia" w:ascii="宋体" w:hAnsi="宋体" w:eastAsia="宋体"/>
          <w:sz w:val="24"/>
          <w:szCs w:val="24"/>
        </w:rPr>
        <w:t xml:space="preserve">：项目管理团队必须具有相应的组织架构和配备相应人员，其中项目总负责人不少于1人，项目经理不少于1人，财务专管员不少于1人。</w:t>
      </w:r>
      <w:r/>
    </w:p>
    <w:p>
      <w:pPr>
        <w:ind w:firstLine="482"/>
        <w:spacing w:line="400" w:lineRule="exact"/>
        <w:rPr>
          <w:rFonts w:ascii="宋体" w:hAnsi="宋体" w:eastAsia="宋体"/>
          <w:b/>
          <w:sz w:val="24"/>
          <w:szCs w:val="24"/>
        </w:rPr>
      </w:pPr>
      <w:r>
        <w:rPr>
          <w:rFonts w:hint="eastAsia" w:ascii="宋体" w:hAnsi="宋体" w:eastAsia="宋体"/>
          <w:b/>
          <w:sz w:val="24"/>
          <w:szCs w:val="24"/>
        </w:rPr>
        <w:t xml:space="preserve">【上述管理人员</w:t>
      </w:r>
      <w:r>
        <w:rPr>
          <w:rFonts w:hint="eastAsia" w:ascii="宋体" w:hAnsi="宋体" w:eastAsia="宋体"/>
          <w:b/>
          <w:sz w:val="24"/>
          <w:szCs w:val="24"/>
        </w:rPr>
        <w:t xml:space="preserve">须提供人员名单</w:t>
      </w:r>
      <w:r>
        <w:rPr>
          <w:rFonts w:hint="eastAsia" w:ascii="宋体" w:hAnsi="宋体" w:eastAsia="宋体"/>
          <w:b/>
          <w:sz w:val="24"/>
          <w:szCs w:val="24"/>
        </w:rPr>
        <w:t xml:space="preserve">，且须提供本单位近3个月（含提交响应文件当月）中任意1</w:t>
      </w:r>
      <w:r>
        <w:rPr>
          <w:rFonts w:hint="eastAsia" w:ascii="宋体" w:hAnsi="宋体" w:eastAsia="宋体"/>
          <w:b/>
          <w:sz w:val="24"/>
          <w:szCs w:val="24"/>
        </w:rPr>
        <w:t xml:space="preserve">个月份为其缴纳社保的证明扫描件，未提供将作为无效供应商</w:t>
      </w:r>
      <w:r>
        <w:rPr>
          <w:rFonts w:hint="eastAsia" w:ascii="宋体" w:hAnsi="宋体" w:eastAsia="宋体"/>
          <w:b/>
          <w:sz w:val="24"/>
          <w:szCs w:val="24"/>
        </w:rPr>
        <w:t xml:space="preserve">】</w:t>
      </w:r>
      <w:r/>
    </w:p>
    <w:p>
      <w:pPr>
        <w:ind w:firstLine="480"/>
        <w:spacing w:line="400" w:lineRule="exact"/>
        <w:rPr>
          <w:rFonts w:ascii="宋体" w:hAnsi="宋体" w:eastAsia="宋体"/>
          <w:b/>
          <w:sz w:val="24"/>
          <w:szCs w:val="24"/>
        </w:rPr>
      </w:pPr>
      <w:r>
        <w:rPr>
          <w:rFonts w:hint="eastAsia" w:ascii="宋体" w:hAnsi="宋体" w:eastAsia="宋体"/>
          <w:sz w:val="24"/>
          <w:szCs w:val="24"/>
        </w:rPr>
        <w:t xml:space="preserve">2.</w:t>
      </w:r>
      <w:r>
        <w:rPr>
          <w:rFonts w:ascii="宋体" w:hAnsi="宋体" w:eastAsia="宋体"/>
          <w:b/>
          <w:sz w:val="24"/>
          <w:szCs w:val="24"/>
        </w:rPr>
        <w:t xml:space="preserve"> </w:t>
      </w:r>
      <w:r>
        <w:rPr>
          <w:rFonts w:hint="eastAsia" w:ascii="宋体" w:hAnsi="宋体" w:eastAsia="宋体"/>
          <w:b/>
          <w:sz w:val="24"/>
          <w:szCs w:val="24"/>
        </w:rPr>
        <w:t xml:space="preserve">项目服务人员配置：</w:t>
      </w:r>
      <w:r>
        <w:rPr>
          <w:rFonts w:hint="eastAsia" w:ascii="宋体" w:hAnsi="宋体" w:eastAsia="宋体"/>
          <w:sz w:val="24"/>
          <w:szCs w:val="24"/>
        </w:rPr>
        <w:t xml:space="preserve">入围供应商须按照不少于5人/服务大类</w:t>
      </w:r>
      <w:r>
        <w:rPr>
          <w:rFonts w:hint="eastAsia" w:ascii="宋体" w:hAnsi="宋体" w:eastAsia="宋体"/>
          <w:sz w:val="24"/>
          <w:szCs w:val="24"/>
        </w:rPr>
        <w:t xml:space="preserve">（不含管理人员）</w:t>
      </w:r>
      <w:r>
        <w:rPr>
          <w:rFonts w:hint="eastAsia" w:ascii="宋体" w:hAnsi="宋体" w:eastAsia="宋体"/>
          <w:sz w:val="24"/>
          <w:szCs w:val="24"/>
        </w:rPr>
        <w:t xml:space="preserve">的标准进行服务人员配置，框架协议期开始后10个自然日内，入围供应商须向征集人提供具体人员名单、相关必备资质证书、缴纳</w:t>
      </w:r>
      <w:r>
        <w:rPr>
          <w:rFonts w:hint="eastAsia" w:ascii="宋体" w:hAnsi="宋体" w:eastAsia="宋体"/>
          <w:sz w:val="24"/>
          <w:szCs w:val="24"/>
        </w:rPr>
        <w:t xml:space="preserve">社保证明</w:t>
      </w:r>
      <w:r>
        <w:rPr>
          <w:rFonts w:hint="eastAsia" w:ascii="宋体" w:hAnsi="宋体" w:eastAsia="宋体"/>
          <w:sz w:val="24"/>
          <w:szCs w:val="24"/>
        </w:rPr>
        <w:t xml:space="preserve">/劳务合同等证明材料，人员不足</w:t>
      </w:r>
      <w:r>
        <w:rPr>
          <w:rFonts w:hint="eastAsia" w:ascii="宋体" w:hAnsi="宋体" w:eastAsia="宋体"/>
          <w:sz w:val="24"/>
          <w:szCs w:val="24"/>
        </w:rPr>
        <w:t xml:space="preserve">的不得开展服务。</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3</w:t>
      </w:r>
      <w:r>
        <w:rPr>
          <w:rFonts w:ascii="宋体" w:hAnsi="宋体" w:eastAsia="宋体" w:cs="方正仿宋_GBK"/>
          <w:sz w:val="24"/>
          <w:szCs w:val="24"/>
        </w:rPr>
        <w:t xml:space="preserve">．</w:t>
      </w:r>
      <w:r>
        <w:rPr>
          <w:rFonts w:hint="eastAsia" w:ascii="宋体" w:hAnsi="宋体" w:eastAsia="宋体"/>
          <w:b/>
          <w:bCs/>
          <w:sz w:val="24"/>
          <w:szCs w:val="24"/>
        </w:rPr>
        <w:t xml:space="preserve">人员资质</w:t>
      </w:r>
      <w:r>
        <w:rPr>
          <w:rFonts w:hint="eastAsia" w:ascii="宋体" w:hAnsi="宋体" w:eastAsia="宋体"/>
          <w:sz w:val="24"/>
          <w:szCs w:val="24"/>
        </w:rPr>
        <w:t xml:space="preserve">：提供居家上门服务的服务人员须具备与服务项目相适应的职业资格证书、技能等级证书或经主管部门认可的相关培训合格证书。</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4</w:t>
      </w:r>
      <w:r>
        <w:rPr>
          <w:rFonts w:ascii="宋体" w:hAnsi="宋体" w:eastAsia="宋体" w:cs="方正仿宋_GBK"/>
          <w:sz w:val="24"/>
          <w:szCs w:val="24"/>
        </w:rPr>
        <w:t xml:space="preserve">．</w:t>
      </w:r>
      <w:r>
        <w:rPr>
          <w:rFonts w:hint="eastAsia" w:ascii="宋体" w:hAnsi="宋体" w:eastAsia="宋体"/>
          <w:b/>
          <w:bCs/>
          <w:sz w:val="24"/>
          <w:szCs w:val="24"/>
        </w:rPr>
        <w:t xml:space="preserve">岗前培训</w:t>
      </w:r>
      <w:r>
        <w:rPr>
          <w:rFonts w:hint="eastAsia" w:ascii="宋体" w:hAnsi="宋体" w:eastAsia="宋体"/>
          <w:sz w:val="24"/>
          <w:szCs w:val="24"/>
        </w:rPr>
        <w:t xml:space="preserve">：服务机构应建立助老员岗前培训和定期培训制度，确保服务人员掌握专业服务技能。</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5</w:t>
      </w:r>
      <w:r>
        <w:rPr>
          <w:rFonts w:ascii="宋体" w:hAnsi="宋体" w:eastAsia="宋体" w:cs="方正仿宋_GBK"/>
          <w:sz w:val="24"/>
          <w:szCs w:val="24"/>
        </w:rPr>
        <w:t xml:space="preserve">．</w:t>
      </w:r>
      <w:r>
        <w:rPr>
          <w:rFonts w:hint="eastAsia" w:ascii="宋体" w:hAnsi="宋体" w:eastAsia="宋体"/>
          <w:b/>
          <w:bCs/>
          <w:sz w:val="24"/>
          <w:szCs w:val="24"/>
        </w:rPr>
        <w:t xml:space="preserve">服务规范</w:t>
      </w:r>
      <w:r>
        <w:rPr>
          <w:rFonts w:hint="eastAsia" w:ascii="宋体" w:hAnsi="宋体" w:eastAsia="宋体"/>
          <w:sz w:val="24"/>
          <w:szCs w:val="24"/>
        </w:rPr>
        <w:t xml:space="preserve">：服务机构应制定服务操作规范，细化服务标准，确保服务质量。</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6</w:t>
      </w:r>
      <w:r>
        <w:rPr>
          <w:rFonts w:ascii="宋体" w:hAnsi="宋体" w:eastAsia="宋体" w:cs="方正仿宋_GBK"/>
          <w:sz w:val="24"/>
          <w:szCs w:val="24"/>
        </w:rPr>
        <w:t xml:space="preserve">．</w:t>
      </w:r>
      <w:r>
        <w:rPr>
          <w:rFonts w:hint="eastAsia" w:ascii="宋体" w:hAnsi="宋体" w:eastAsia="宋体"/>
          <w:b/>
          <w:bCs/>
          <w:sz w:val="24"/>
          <w:szCs w:val="24"/>
        </w:rPr>
        <w:t xml:space="preserve">安全保障</w:t>
      </w:r>
      <w:r>
        <w:rPr>
          <w:rFonts w:hint="eastAsia" w:ascii="宋体" w:hAnsi="宋体" w:eastAsia="宋体"/>
          <w:sz w:val="24"/>
          <w:szCs w:val="24"/>
        </w:rPr>
        <w:t xml:space="preserve">：服务机构应建立服务安全管理制度，需为服务人员购买团体意外险，保障工作人员及老年人居家安全和服务过程安全。</w:t>
      </w:r>
      <w:r/>
    </w:p>
    <w:p>
      <w:pPr>
        <w:ind w:firstLine="480"/>
        <w:spacing w:line="400" w:lineRule="exact"/>
        <w:rPr>
          <w:rFonts w:ascii="宋体" w:hAnsi="宋体" w:eastAsia="宋体"/>
          <w:sz w:val="24"/>
          <w:szCs w:val="24"/>
        </w:rPr>
      </w:pPr>
      <w:r>
        <w:rPr>
          <w:rFonts w:ascii="宋体" w:hAnsi="宋体" w:eastAsia="宋体"/>
          <w:sz w:val="24"/>
          <w:szCs w:val="24"/>
        </w:rPr>
      </w:r>
      <w:r/>
    </w:p>
    <w:p>
      <w:pPr>
        <w:ind w:firstLine="482"/>
        <w:spacing w:line="400" w:lineRule="exact"/>
        <w:rPr>
          <w:rFonts w:ascii="宋体" w:hAnsi="宋体" w:eastAsia="宋体"/>
          <w:b/>
          <w:sz w:val="24"/>
          <w:szCs w:val="24"/>
        </w:rPr>
      </w:pPr>
      <w:r>
        <w:rPr>
          <w:rFonts w:ascii="宋体" w:hAnsi="宋体" w:eastAsia="宋体"/>
          <w:b/>
          <w:sz w:val="24"/>
          <w:szCs w:val="24"/>
        </w:rPr>
        <w:t xml:space="preserve">5.3 服务监督机制</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1.征集</w:t>
      </w:r>
      <w:r>
        <w:rPr>
          <w:rFonts w:hint="eastAsia" w:ascii="宋体" w:hAnsi="宋体" w:eastAsia="宋体"/>
          <w:sz w:val="24"/>
          <w:szCs w:val="24"/>
        </w:rPr>
        <w:t xml:space="preserve">人制</w:t>
      </w:r>
      <w:r>
        <w:rPr>
          <w:rFonts w:hint="eastAsia" w:ascii="宋体" w:hAnsi="宋体" w:eastAsia="宋体"/>
          <w:sz w:val="24"/>
          <w:szCs w:val="24"/>
        </w:rPr>
        <w:t xml:space="preserve">定《</w:t>
      </w:r>
      <w:r>
        <w:rPr>
          <w:rFonts w:hint="eastAsia" w:ascii="宋体" w:hAnsi="宋体" w:eastAsia="宋体"/>
          <w:sz w:val="24"/>
          <w:szCs w:val="24"/>
        </w:rPr>
        <w:t xml:space="preserve">江阴市居家养老援助服务“银龄卡”项目质量考评办法</w:t>
      </w:r>
      <w:r>
        <w:rPr>
          <w:rFonts w:hint="eastAsia" w:ascii="宋体" w:hAnsi="宋体" w:eastAsia="宋体"/>
          <w:sz w:val="24"/>
          <w:szCs w:val="24"/>
        </w:rPr>
        <w:t xml:space="preserve">》</w:t>
      </w:r>
      <w:r>
        <w:rPr>
          <w:rFonts w:hint="eastAsia" w:ascii="宋体" w:hAnsi="宋体" w:eastAsia="宋体"/>
          <w:b/>
          <w:sz w:val="24"/>
          <w:szCs w:val="24"/>
        </w:rPr>
        <w:t xml:space="preserve">（</w:t>
      </w:r>
      <w:r>
        <w:rPr>
          <w:rFonts w:hint="eastAsia" w:ascii="宋体" w:hAnsi="宋体" w:eastAsia="宋体"/>
          <w:b/>
          <w:sz w:val="24"/>
          <w:szCs w:val="24"/>
        </w:rPr>
        <w:t xml:space="preserve">详</w:t>
      </w:r>
      <w:r>
        <w:rPr>
          <w:rFonts w:hint="eastAsia" w:ascii="宋体" w:hAnsi="宋体" w:eastAsia="宋体"/>
          <w:b/>
          <w:sz w:val="24"/>
          <w:szCs w:val="24"/>
        </w:rPr>
        <w:t xml:space="preserve">见附件三）</w:t>
      </w:r>
      <w:r>
        <w:rPr>
          <w:rFonts w:hint="eastAsia" w:ascii="宋体" w:hAnsi="宋体" w:eastAsia="宋体"/>
          <w:sz w:val="24"/>
          <w:szCs w:val="24"/>
        </w:rPr>
        <w:t xml:space="preserve">，按照考核办法对入围服务商进行考核。</w:t>
      </w:r>
      <w:r/>
    </w:p>
    <w:p>
      <w:pPr>
        <w:ind w:firstLine="480"/>
        <w:spacing w:line="400" w:lineRule="exact"/>
        <w:rPr>
          <w:rFonts w:ascii="宋体" w:hAnsi="宋体" w:eastAsia="宋体"/>
          <w:sz w:val="24"/>
          <w:szCs w:val="24"/>
        </w:rPr>
      </w:pPr>
      <w:r>
        <w:rPr>
          <w:rFonts w:hint="eastAsia" w:ascii="宋体" w:hAnsi="宋体" w:eastAsia="宋体" w:cs="方正仿宋_GBK"/>
          <w:sz w:val="24"/>
          <w:szCs w:val="24"/>
        </w:rPr>
        <w:t xml:space="preserve">2</w:t>
      </w:r>
      <w:r>
        <w:rPr>
          <w:rFonts w:ascii="宋体" w:hAnsi="宋体" w:eastAsia="宋体" w:cs="方正仿宋_GBK"/>
          <w:sz w:val="24"/>
          <w:szCs w:val="24"/>
        </w:rPr>
        <w:t xml:space="preserve">．</w:t>
      </w:r>
      <w:r>
        <w:rPr>
          <w:rFonts w:hint="eastAsia" w:ascii="宋体" w:hAnsi="宋体" w:eastAsia="宋体"/>
          <w:sz w:val="24"/>
          <w:szCs w:val="24"/>
        </w:rPr>
        <w:t xml:space="preserve">为确保购买服务质量，实现购买服务目标，征集人可委托专业评估机构，对服务单位的运营管理、服务质量、信誉、社会评价等方面进行综合评估。</w:t>
      </w:r>
      <w:r/>
    </w:p>
    <w:p>
      <w:pPr>
        <w:ind w:firstLine="480"/>
        <w:spacing w:line="400" w:lineRule="exact"/>
        <w:rPr>
          <w:rFonts w:ascii="宋体" w:hAnsi="宋体" w:eastAsia="宋体"/>
          <w:sz w:val="24"/>
          <w:szCs w:val="24"/>
        </w:rPr>
      </w:pPr>
      <w:r>
        <w:rPr>
          <w:rFonts w:hint="eastAsia" w:ascii="宋体" w:hAnsi="宋体" w:eastAsia="宋体" w:cs="方正仿宋_GBK"/>
          <w:sz w:val="24"/>
          <w:szCs w:val="24"/>
        </w:rPr>
        <w:t xml:space="preserve">3.</w:t>
      </w:r>
      <w:r>
        <w:rPr>
          <w:rFonts w:hint="eastAsia" w:ascii="宋体" w:hAnsi="宋体" w:eastAsia="宋体"/>
          <w:sz w:val="24"/>
          <w:szCs w:val="24"/>
        </w:rPr>
        <w:t xml:space="preserve">入围供应商必须配合接受征集人</w:t>
      </w:r>
      <w:r>
        <w:rPr>
          <w:rFonts w:hint="eastAsia" w:ascii="宋体" w:hAnsi="宋体" w:eastAsia="宋体"/>
          <w:sz w:val="24"/>
          <w:szCs w:val="24"/>
        </w:rPr>
        <w:t xml:space="preserve">、</w:t>
      </w:r>
      <w:r>
        <w:rPr>
          <w:rFonts w:hint="eastAsia" w:ascii="宋体" w:hAnsi="宋体" w:eastAsia="宋体"/>
          <w:sz w:val="24"/>
          <w:szCs w:val="24"/>
        </w:rPr>
        <w:t xml:space="preserve">相关部门和社会的监督检查。按照要求定期提供服务清单、服务人员等明细。</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4.考评结果实行告知制度，对考评分数有异议的服务机构，可在规定时间内提出申诉。</w:t>
      </w:r>
      <w:r/>
    </w:p>
    <w:p>
      <w:pPr>
        <w:ind w:firstLine="480"/>
        <w:spacing w:line="400" w:lineRule="exact"/>
        <w:rPr>
          <w:rFonts w:ascii="宋体" w:hAnsi="宋体" w:eastAsia="宋体" w:cs="宋体"/>
          <w:sz w:val="24"/>
          <w:szCs w:val="24"/>
        </w:rPr>
      </w:pPr>
      <w:r>
        <w:rPr>
          <w:rFonts w:hint="eastAsia" w:ascii="宋体" w:hAnsi="宋体" w:eastAsia="宋体"/>
          <w:sz w:val="24"/>
          <w:szCs w:val="24"/>
        </w:rPr>
        <w:t xml:space="preserve">5</w:t>
      </w:r>
      <w:r>
        <w:rPr>
          <w:rFonts w:ascii="宋体" w:hAnsi="宋体" w:eastAsia="宋体" w:cs="方正仿宋_GBK"/>
          <w:sz w:val="24"/>
          <w:szCs w:val="24"/>
        </w:rPr>
        <w:t xml:space="preserve">．</w:t>
      </w:r>
      <w:r>
        <w:rPr>
          <w:rFonts w:hint="eastAsia" w:ascii="宋体" w:hAnsi="宋体" w:eastAsia="宋体"/>
          <w:sz w:val="24"/>
          <w:szCs w:val="24"/>
        </w:rPr>
        <w:t xml:space="preserve">本项目实行退出机制，入围供应商因违反法律法规、合同约定，发生安全责任事故、存在欺老</w:t>
      </w:r>
      <w:r>
        <w:rPr>
          <w:rFonts w:hint="eastAsia" w:ascii="宋体" w:hAnsi="宋体" w:eastAsia="宋体"/>
          <w:sz w:val="24"/>
          <w:szCs w:val="24"/>
        </w:rPr>
        <w:t xml:space="preserve">虐</w:t>
      </w:r>
      <w:r>
        <w:rPr>
          <w:rFonts w:hint="eastAsia" w:ascii="宋体" w:hAnsi="宋体" w:eastAsia="宋体"/>
          <w:sz w:val="24"/>
          <w:szCs w:val="24"/>
        </w:rPr>
        <w:t xml:space="preserve">老行为、向老年人推销保健品、涉嫌向老年人开展非法集资、泄露老年人隐私信息等情况，严重损害老年人权益的，或服务质量综合考评不合格的，征集人有权解除框架协议</w:t>
      </w:r>
      <w:r>
        <w:rPr>
          <w:rFonts w:hint="eastAsia" w:ascii="宋体" w:hAnsi="宋体" w:eastAsia="宋体" w:cs="宋体"/>
          <w:sz w:val="24"/>
          <w:szCs w:val="24"/>
        </w:rPr>
        <w:t xml:space="preserve">。</w:t>
      </w:r>
      <w:r/>
    </w:p>
    <w:p>
      <w:pPr>
        <w:ind w:firstLine="480"/>
        <w:spacing w:line="400" w:lineRule="exact"/>
        <w:rPr>
          <w:rFonts w:ascii="宋体" w:hAnsi="宋体" w:eastAsia="宋体"/>
          <w:sz w:val="24"/>
          <w:szCs w:val="24"/>
        </w:rPr>
      </w:pPr>
      <w:r>
        <w:rPr>
          <w:rFonts w:ascii="宋体" w:hAnsi="宋体" w:eastAsia="宋体"/>
          <w:sz w:val="24"/>
          <w:szCs w:val="24"/>
        </w:rPr>
      </w:r>
      <w:r/>
    </w:p>
    <w:p>
      <w:pPr>
        <w:spacing w:line="400" w:lineRule="exact"/>
        <w:rPr>
          <w:rFonts w:ascii="宋体" w:hAnsi="宋体" w:eastAsia="宋体"/>
          <w:sz w:val="24"/>
          <w:szCs w:val="24"/>
        </w:rPr>
      </w:pPr>
      <w:r>
        <w:rPr>
          <w:rFonts w:hint="eastAsia" w:ascii="黑体" w:hAnsi="黑体" w:eastAsia="黑体"/>
          <w:sz w:val="28"/>
          <w:szCs w:val="28"/>
        </w:rPr>
        <w:t xml:space="preserve">六、</w:t>
      </w:r>
      <w:r>
        <w:rPr>
          <w:rFonts w:ascii="黑体" w:hAnsi="黑体" w:eastAsia="黑体" w:cs="宋体"/>
          <w:sz w:val="28"/>
          <w:szCs w:val="28"/>
        </w:rPr>
        <w:t xml:space="preserve">结算方式</w:t>
      </w:r>
      <w:r>
        <w:rPr>
          <w:rFonts w:hint="eastAsia" w:ascii="黑体" w:hAnsi="黑体" w:eastAsia="黑体" w:cs="宋体"/>
          <w:sz w:val="28"/>
          <w:szCs w:val="28"/>
        </w:rPr>
        <w:t xml:space="preserve">：</w:t>
      </w:r>
      <w:r>
        <w:rPr>
          <w:rFonts w:hint="eastAsia" w:ascii="宋体" w:hAnsi="宋体" w:eastAsia="宋体" w:cs="宋体"/>
          <w:sz w:val="24"/>
          <w:szCs w:val="24"/>
        </w:rPr>
        <w:t xml:space="preserve">实行先做后付、按考核情况进行季度支付。</w:t>
      </w:r>
      <w:r/>
    </w:p>
    <w:p>
      <w:pPr>
        <w:spacing w:line="400" w:lineRule="exact"/>
        <w:rPr>
          <w:rFonts w:ascii="宋体" w:hAnsi="宋体" w:eastAsia="宋体"/>
          <w:sz w:val="24"/>
          <w:szCs w:val="24"/>
        </w:rPr>
      </w:pPr>
      <w:r>
        <w:rPr>
          <w:rFonts w:ascii="宋体" w:hAnsi="宋体" w:eastAsia="宋体"/>
          <w:sz w:val="24"/>
          <w:szCs w:val="24"/>
        </w:rPr>
      </w:r>
      <w:r/>
    </w:p>
    <w:p>
      <w:pPr>
        <w:spacing w:line="400" w:lineRule="exact"/>
        <w:rPr>
          <w:rFonts w:ascii="黑体" w:hAnsi="黑体" w:eastAsia="黑体"/>
          <w:sz w:val="28"/>
          <w:szCs w:val="28"/>
        </w:rPr>
      </w:pPr>
      <w:r>
        <w:rPr>
          <w:rFonts w:ascii="黑体" w:hAnsi="黑体" w:eastAsia="黑体"/>
          <w:sz w:val="28"/>
          <w:szCs w:val="28"/>
        </w:rPr>
        <w:t xml:space="preserve">七、双方约定：</w:t>
      </w:r>
      <w:r/>
    </w:p>
    <w:p>
      <w:pPr>
        <w:ind w:firstLine="482"/>
        <w:spacing w:line="400" w:lineRule="exact"/>
        <w:rPr>
          <w:rFonts w:ascii="宋体" w:hAnsi="宋体" w:eastAsia="宋体"/>
          <w:b/>
          <w:sz w:val="24"/>
          <w:szCs w:val="24"/>
        </w:rPr>
      </w:pPr>
      <w:r>
        <w:rPr>
          <w:rFonts w:ascii="宋体" w:hAnsi="宋体" w:eastAsia="宋体"/>
          <w:b/>
          <w:sz w:val="24"/>
          <w:szCs w:val="24"/>
        </w:rPr>
        <w:t xml:space="preserve">6.1 征集人责任</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1</w:t>
      </w:r>
      <w:r>
        <w:rPr>
          <w:rFonts w:ascii="宋体" w:hAnsi="宋体" w:eastAsia="宋体" w:cs="方正仿宋_GBK"/>
          <w:sz w:val="24"/>
          <w:szCs w:val="24"/>
        </w:rPr>
        <w:t xml:space="preserve">．</w:t>
      </w:r>
      <w:r>
        <w:rPr>
          <w:rFonts w:hint="eastAsia" w:ascii="宋体" w:hAnsi="宋体" w:eastAsia="宋体"/>
          <w:sz w:val="24"/>
          <w:szCs w:val="24"/>
        </w:rPr>
        <w:t xml:space="preserve">征集人有权对合同规定范围内入围供应商的服务行为进行监督、检查、考核。定期</w:t>
      </w:r>
      <w:r>
        <w:rPr>
          <w:rFonts w:hint="eastAsia" w:ascii="宋体" w:hAnsi="宋体" w:eastAsia="宋体"/>
          <w:sz w:val="24"/>
          <w:szCs w:val="24"/>
        </w:rPr>
        <w:t xml:space="preserve">或不定期对入围供应商提供服务所配备的人员数量、设备、服务质量等进行考核。对不合理或达不到合同约定的部分有权下达整改通知书，并要求入围供应商限期整改。</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2</w:t>
      </w:r>
      <w:r>
        <w:rPr>
          <w:rFonts w:ascii="宋体" w:hAnsi="宋体" w:eastAsia="宋体" w:cs="方正仿宋_GBK"/>
          <w:sz w:val="24"/>
          <w:szCs w:val="24"/>
        </w:rPr>
        <w:t xml:space="preserve">．</w:t>
      </w:r>
      <w:r>
        <w:rPr>
          <w:rFonts w:hint="eastAsia" w:ascii="宋体" w:hAnsi="宋体" w:eastAsia="宋体"/>
          <w:sz w:val="24"/>
          <w:szCs w:val="24"/>
        </w:rPr>
        <w:t xml:space="preserve">征集人有权邀请第三方评估机构对入围供应商的服务内容、服务质量等相关内容进行考核，并根据考核分值，按比例扣除相应服务费用。</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3</w:t>
      </w:r>
      <w:r>
        <w:rPr>
          <w:rFonts w:ascii="宋体" w:hAnsi="宋体" w:eastAsia="宋体" w:cs="方正仿宋_GBK"/>
          <w:sz w:val="24"/>
          <w:szCs w:val="24"/>
        </w:rPr>
        <w:t xml:space="preserve">．</w:t>
      </w:r>
      <w:r>
        <w:rPr>
          <w:rFonts w:hint="eastAsia" w:ascii="宋体" w:hAnsi="宋体" w:eastAsia="宋体"/>
          <w:sz w:val="24"/>
          <w:szCs w:val="24"/>
        </w:rPr>
        <w:t xml:space="preserve">征集人负责检查监督入围供应</w:t>
      </w:r>
      <w:r>
        <w:rPr>
          <w:rFonts w:hint="eastAsia" w:ascii="宋体" w:hAnsi="宋体" w:eastAsia="宋体"/>
          <w:sz w:val="24"/>
          <w:szCs w:val="24"/>
        </w:rPr>
        <w:t xml:space="preserve">商管理</w:t>
      </w:r>
      <w:r>
        <w:rPr>
          <w:rFonts w:hint="eastAsia" w:ascii="宋体" w:hAnsi="宋体" w:eastAsia="宋体"/>
          <w:sz w:val="24"/>
          <w:szCs w:val="24"/>
        </w:rPr>
        <w:t xml:space="preserve">工作的实施及制度的执行情况。</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4</w:t>
      </w:r>
      <w:r>
        <w:rPr>
          <w:rFonts w:ascii="宋体" w:hAnsi="宋体" w:eastAsia="宋体" w:cs="方正仿宋_GBK"/>
          <w:sz w:val="24"/>
          <w:szCs w:val="24"/>
        </w:rPr>
        <w:t xml:space="preserve">．</w:t>
      </w:r>
      <w:r>
        <w:rPr>
          <w:rFonts w:hint="eastAsia" w:ascii="宋体" w:hAnsi="宋体" w:eastAsia="宋体"/>
          <w:sz w:val="24"/>
          <w:szCs w:val="24"/>
        </w:rPr>
        <w:t xml:space="preserve">按照考核办法，</w:t>
      </w:r>
      <w:r>
        <w:rPr>
          <w:rFonts w:hint="eastAsia" w:ascii="宋体" w:hAnsi="宋体" w:eastAsia="宋体"/>
          <w:sz w:val="24"/>
          <w:szCs w:val="24"/>
        </w:rPr>
        <w:t xml:space="preserve">征集人</w:t>
      </w:r>
      <w:r>
        <w:rPr>
          <w:rFonts w:hint="eastAsia" w:ascii="宋体" w:hAnsi="宋体" w:eastAsia="宋体"/>
          <w:sz w:val="24"/>
          <w:szCs w:val="24"/>
        </w:rPr>
        <w:t xml:space="preserve">有权对入围供应商实行清退或解除框架协议，并扣除相应服务费用。</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5</w:t>
      </w:r>
      <w:r>
        <w:rPr>
          <w:rFonts w:ascii="宋体" w:hAnsi="宋体" w:eastAsia="宋体" w:cs="方正仿宋_GBK"/>
          <w:sz w:val="24"/>
          <w:szCs w:val="24"/>
        </w:rPr>
        <w:t xml:space="preserve">．</w:t>
      </w:r>
      <w:r>
        <w:rPr>
          <w:rFonts w:hint="eastAsia" w:ascii="宋体" w:hAnsi="宋体" w:eastAsia="宋体"/>
          <w:sz w:val="24"/>
          <w:szCs w:val="24"/>
        </w:rPr>
        <w:t xml:space="preserve">征集人应保证合同期内相关运营平台的正常使用，确保平台正常派单。</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6</w:t>
      </w:r>
      <w:r>
        <w:rPr>
          <w:rFonts w:ascii="宋体" w:hAnsi="宋体" w:eastAsia="宋体" w:cs="方正仿宋_GBK"/>
          <w:sz w:val="24"/>
          <w:szCs w:val="24"/>
        </w:rPr>
        <w:t xml:space="preserve">．</w:t>
      </w:r>
      <w:r>
        <w:rPr>
          <w:rFonts w:hint="eastAsia" w:ascii="宋体" w:hAnsi="宋体" w:eastAsia="宋体"/>
          <w:sz w:val="24"/>
          <w:szCs w:val="24"/>
        </w:rPr>
        <w:t xml:space="preserve">征集人按照文件要求提供准确的援助服务对象信息。</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7</w:t>
      </w:r>
      <w:r>
        <w:rPr>
          <w:rFonts w:ascii="宋体" w:hAnsi="宋体" w:eastAsia="宋体" w:cs="方正仿宋_GBK"/>
          <w:sz w:val="24"/>
          <w:szCs w:val="24"/>
        </w:rPr>
        <w:t xml:space="preserve">．</w:t>
      </w:r>
      <w:r>
        <w:rPr>
          <w:rFonts w:hint="eastAsia" w:ascii="宋体" w:hAnsi="宋体" w:eastAsia="宋体"/>
          <w:sz w:val="24"/>
          <w:szCs w:val="24"/>
        </w:rPr>
        <w:t xml:space="preserve">根据规定，按时向服务方支付服务报酬。</w:t>
      </w:r>
      <w:r/>
    </w:p>
    <w:p>
      <w:pPr>
        <w:ind w:firstLine="482"/>
        <w:spacing w:line="400" w:lineRule="exact"/>
        <w:rPr>
          <w:rFonts w:ascii="宋体" w:hAnsi="宋体" w:eastAsia="宋体"/>
          <w:b/>
          <w:sz w:val="24"/>
          <w:szCs w:val="24"/>
        </w:rPr>
      </w:pPr>
      <w:r>
        <w:rPr>
          <w:rFonts w:ascii="宋体" w:hAnsi="宋体" w:eastAsia="宋体"/>
          <w:b/>
          <w:sz w:val="24"/>
          <w:szCs w:val="24"/>
        </w:rPr>
      </w:r>
      <w:r/>
    </w:p>
    <w:p>
      <w:pPr>
        <w:ind w:firstLine="482"/>
        <w:spacing w:line="400" w:lineRule="exact"/>
        <w:rPr>
          <w:rFonts w:ascii="宋体" w:hAnsi="宋体" w:eastAsia="宋体"/>
          <w:b/>
          <w:sz w:val="24"/>
          <w:szCs w:val="24"/>
        </w:rPr>
      </w:pPr>
      <w:r>
        <w:rPr>
          <w:rFonts w:ascii="宋体" w:hAnsi="宋体" w:eastAsia="宋体"/>
          <w:b/>
          <w:sz w:val="24"/>
          <w:szCs w:val="24"/>
        </w:rPr>
        <w:t xml:space="preserve">6.2 入围供应商的责任</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1.入围供应商应严格按照征集文件的要求和响应文件的方案与承诺开展项目。</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2</w:t>
      </w:r>
      <w:r>
        <w:rPr>
          <w:rFonts w:ascii="宋体" w:hAnsi="宋体" w:eastAsia="宋体" w:cs="方正仿宋_GBK"/>
          <w:sz w:val="24"/>
          <w:szCs w:val="24"/>
        </w:rPr>
        <w:t xml:space="preserve">．</w:t>
      </w:r>
      <w:r>
        <w:rPr>
          <w:rFonts w:hint="eastAsia" w:ascii="宋体" w:hAnsi="宋体" w:eastAsia="宋体"/>
          <w:sz w:val="24"/>
          <w:szCs w:val="24"/>
        </w:rPr>
        <w:t xml:space="preserve">入围供应商负责组建专业的服务运营团队，负责日常的运营与维护，负责居家养老服务供应商体系管理建设，提供人员与运营保障。并在未来可以根据征集人的需求随时拓展服务容量。</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3.入围供应商应具备使用“澄颐享”智慧养老综合服务平台等养老服务信息系统的能力，承诺按照本项目要求，严格保护老年人个人信息安全，及时完成服务信息上传、工单确认等信息化操作。</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3</w:t>
      </w:r>
      <w:r>
        <w:rPr>
          <w:rFonts w:ascii="宋体" w:hAnsi="宋体" w:eastAsia="宋体" w:cs="方正仿宋_GBK"/>
          <w:sz w:val="24"/>
          <w:szCs w:val="24"/>
        </w:rPr>
        <w:t xml:space="preserve">．</w:t>
      </w:r>
      <w:r>
        <w:rPr>
          <w:rFonts w:hint="eastAsia" w:ascii="宋体" w:hAnsi="宋体" w:eastAsia="宋体"/>
          <w:sz w:val="24"/>
          <w:szCs w:val="24"/>
        </w:rPr>
        <w:t xml:space="preserve">入围供应</w:t>
      </w:r>
      <w:r>
        <w:rPr>
          <w:rFonts w:hint="eastAsia" w:ascii="宋体" w:hAnsi="宋体" w:eastAsia="宋体"/>
          <w:sz w:val="24"/>
          <w:szCs w:val="24"/>
        </w:rPr>
        <w:t xml:space="preserve">商按照</w:t>
      </w:r>
      <w:r>
        <w:rPr>
          <w:rFonts w:hint="eastAsia" w:ascii="宋体" w:hAnsi="宋体" w:eastAsia="宋体"/>
          <w:sz w:val="24"/>
          <w:szCs w:val="24"/>
        </w:rPr>
        <w:t xml:space="preserve">征集人要求，定期汇报援助服务的运营情况及服务情况，并能根据要求随时提供有关数据。</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4</w:t>
      </w:r>
      <w:r>
        <w:rPr>
          <w:rFonts w:ascii="宋体" w:hAnsi="宋体" w:eastAsia="宋体" w:cs="方正仿宋_GBK"/>
          <w:sz w:val="24"/>
          <w:szCs w:val="24"/>
        </w:rPr>
        <w:t xml:space="preserve">．</w:t>
      </w:r>
      <w:r>
        <w:rPr>
          <w:rFonts w:hint="eastAsia" w:ascii="宋体" w:hAnsi="宋体" w:eastAsia="宋体"/>
          <w:sz w:val="24"/>
          <w:szCs w:val="24"/>
        </w:rPr>
        <w:t xml:space="preserve">入围供应商应与服务对象、民政部门积极沟通，听取各方意见和建议，不断改进和提升服务水平。</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5</w:t>
      </w:r>
      <w:r>
        <w:rPr>
          <w:rFonts w:ascii="宋体" w:hAnsi="宋体" w:eastAsia="宋体" w:cs="方正仿宋_GBK"/>
          <w:sz w:val="24"/>
          <w:szCs w:val="24"/>
        </w:rPr>
        <w:t xml:space="preserve">．</w:t>
      </w:r>
      <w:r>
        <w:rPr>
          <w:rFonts w:hint="eastAsia" w:ascii="宋体" w:hAnsi="宋体" w:eastAsia="宋体"/>
          <w:sz w:val="24"/>
          <w:szCs w:val="24"/>
        </w:rPr>
        <w:t xml:space="preserve">入围供应商在提供服务过程中要严格规范言行，不得</w:t>
      </w:r>
      <w:r>
        <w:rPr>
          <w:rFonts w:hint="eastAsia" w:ascii="宋体" w:hAnsi="宋体" w:eastAsia="宋体"/>
          <w:sz w:val="24"/>
          <w:szCs w:val="24"/>
        </w:rPr>
        <w:t xml:space="preserve">作出</w:t>
      </w:r>
      <w:r>
        <w:rPr>
          <w:rFonts w:hint="eastAsia" w:ascii="宋体" w:hAnsi="宋体" w:eastAsia="宋体"/>
          <w:sz w:val="24"/>
          <w:szCs w:val="24"/>
        </w:rPr>
        <w:t xml:space="preserve">任何伤害、刺激或可能伤害、刺激到老年人身体和精神的言行，确保服务过程中的人员安全，否则由入围供应商全权承担由此造成的法律责任。</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6</w:t>
      </w:r>
      <w:r>
        <w:rPr>
          <w:rFonts w:ascii="宋体" w:hAnsi="宋体" w:eastAsia="宋体" w:cs="方正仿宋_GBK"/>
          <w:sz w:val="24"/>
          <w:szCs w:val="24"/>
        </w:rPr>
        <w:t xml:space="preserve">．</w:t>
      </w:r>
      <w:bookmarkStart w:id="40" w:name="OLE_LINK23"/>
      <w:r/>
      <w:bookmarkStart w:id="41" w:name="OLE_LINK22"/>
      <w:r>
        <w:rPr>
          <w:rFonts w:hint="eastAsia" w:ascii="宋体" w:hAnsi="宋体" w:eastAsia="宋体"/>
          <w:sz w:val="24"/>
          <w:szCs w:val="24"/>
        </w:rPr>
        <w:t xml:space="preserve">入围供应商</w:t>
      </w:r>
      <w:bookmarkEnd w:id="40"/>
      <w:r/>
      <w:bookmarkEnd w:id="41"/>
      <w:r>
        <w:rPr>
          <w:rFonts w:hint="eastAsia" w:ascii="宋体" w:hAnsi="宋体" w:eastAsia="宋体"/>
          <w:sz w:val="24"/>
          <w:szCs w:val="24"/>
        </w:rPr>
        <w:t xml:space="preserve">不得私自、额外向服务对象收费，一经发现征集人可视情况解除框架协议，并要求</w:t>
      </w:r>
      <w:r>
        <w:rPr>
          <w:rFonts w:hint="eastAsia" w:ascii="宋体" w:hAnsi="宋体" w:eastAsia="宋体"/>
          <w:sz w:val="24"/>
          <w:szCs w:val="24"/>
        </w:rPr>
        <w:t xml:space="preserve">入围供应商</w:t>
      </w:r>
      <w:r>
        <w:rPr>
          <w:rFonts w:hint="eastAsia" w:ascii="宋体" w:hAnsi="宋体" w:eastAsia="宋体"/>
          <w:sz w:val="24"/>
          <w:szCs w:val="24"/>
        </w:rPr>
        <w:t xml:space="preserve">赔偿损失。</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7</w:t>
      </w:r>
      <w:r>
        <w:rPr>
          <w:rFonts w:ascii="宋体" w:hAnsi="宋体" w:eastAsia="宋体" w:cs="方正仿宋_GBK"/>
          <w:sz w:val="24"/>
          <w:szCs w:val="24"/>
        </w:rPr>
        <w:t xml:space="preserve">．</w:t>
      </w:r>
      <w:r>
        <w:rPr>
          <w:rFonts w:hint="eastAsia" w:ascii="宋体" w:hAnsi="宋体" w:eastAsia="宋体"/>
          <w:sz w:val="24"/>
          <w:szCs w:val="24"/>
        </w:rPr>
        <w:t xml:space="preserve">入围供应商不得随意调整上报平台的服务人员等信息。由于不可控因素需调整，必须向征集人提出书面申请同意后进行更换，由征集人进行资质审定。</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8</w:t>
      </w:r>
      <w:r>
        <w:rPr>
          <w:rFonts w:ascii="宋体" w:hAnsi="宋体" w:eastAsia="宋体" w:cs="方正仿宋_GBK"/>
          <w:sz w:val="24"/>
          <w:szCs w:val="24"/>
        </w:rPr>
        <w:t xml:space="preserve">．</w:t>
      </w:r>
      <w:r>
        <w:rPr>
          <w:rFonts w:hint="eastAsia" w:ascii="宋体" w:hAnsi="宋体" w:eastAsia="宋体"/>
          <w:sz w:val="24"/>
          <w:szCs w:val="24"/>
        </w:rPr>
        <w:t xml:space="preserve">入围供应商开展援助服务内容必须严格按照标准执行，未经征集人许可不得以发放实物、变更服务项目等任何其他未经批准的形式开展服务。</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9</w:t>
      </w:r>
      <w:r>
        <w:rPr>
          <w:rFonts w:ascii="宋体" w:hAnsi="宋体" w:eastAsia="宋体" w:cs="方正仿宋_GBK"/>
          <w:sz w:val="24"/>
          <w:szCs w:val="24"/>
        </w:rPr>
        <w:t xml:space="preserve">．</w:t>
      </w:r>
      <w:r>
        <w:rPr>
          <w:rFonts w:hint="eastAsia" w:ascii="宋体" w:hAnsi="宋体" w:eastAsia="宋体"/>
          <w:sz w:val="24"/>
          <w:szCs w:val="24"/>
        </w:rPr>
        <w:t xml:space="preserve">入围供应商不得调整服务清单价格，不得为了竞争业务免除或者变相免除老人自付部分金额。涉及调整价格，需报备至征集人，由征集人统一在平台中调整。</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10</w:t>
      </w:r>
      <w:r>
        <w:rPr>
          <w:rFonts w:ascii="宋体" w:hAnsi="宋体" w:eastAsia="宋体" w:cs="方正仿宋_GBK"/>
          <w:sz w:val="24"/>
          <w:szCs w:val="24"/>
        </w:rPr>
        <w:t xml:space="preserve">．</w:t>
      </w:r>
      <w:r>
        <w:rPr>
          <w:rFonts w:hint="eastAsia" w:ascii="宋体" w:hAnsi="宋体" w:eastAsia="宋体"/>
          <w:sz w:val="24"/>
          <w:szCs w:val="24"/>
        </w:rPr>
        <w:t xml:space="preserve">入围供应商承诺对服务对象各项信息进行保密，不得外泄，保密期限为永久。</w:t>
      </w:r>
      <w:r/>
    </w:p>
    <w:p>
      <w:pPr>
        <w:ind w:firstLine="480"/>
        <w:spacing w:line="400" w:lineRule="exact"/>
        <w:rPr>
          <w:rFonts w:ascii="宋体" w:hAnsi="宋体" w:eastAsia="宋体"/>
          <w:sz w:val="24"/>
          <w:szCs w:val="24"/>
        </w:rPr>
      </w:pPr>
      <w:r>
        <w:rPr>
          <w:rFonts w:ascii="宋体" w:hAnsi="宋体" w:eastAsia="宋体"/>
          <w:sz w:val="24"/>
          <w:szCs w:val="24"/>
        </w:rPr>
      </w:r>
      <w:r/>
    </w:p>
    <w:p>
      <w:pPr>
        <w:ind w:firstLine="482"/>
        <w:spacing w:line="400" w:lineRule="exact"/>
        <w:rPr>
          <w:rFonts w:ascii="宋体" w:hAnsi="宋体" w:eastAsia="宋体"/>
          <w:b/>
          <w:sz w:val="24"/>
          <w:szCs w:val="24"/>
        </w:rPr>
      </w:pPr>
      <w:r>
        <w:rPr>
          <w:rFonts w:ascii="宋体" w:hAnsi="宋体" w:eastAsia="宋体"/>
          <w:b/>
          <w:sz w:val="24"/>
          <w:szCs w:val="24"/>
        </w:rPr>
        <w:t xml:space="preserve">6.3 责任追究</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1</w:t>
      </w:r>
      <w:r>
        <w:rPr>
          <w:rFonts w:ascii="宋体" w:hAnsi="宋体" w:eastAsia="宋体" w:cs="方正仿宋_GBK"/>
          <w:sz w:val="24"/>
          <w:szCs w:val="24"/>
        </w:rPr>
        <w:t xml:space="preserve">．</w:t>
      </w:r>
      <w:r>
        <w:rPr>
          <w:rFonts w:hint="eastAsia" w:ascii="宋体" w:hAnsi="宋体" w:eastAsia="宋体"/>
          <w:sz w:val="24"/>
          <w:szCs w:val="24"/>
        </w:rPr>
        <w:t xml:space="preserve">入围供应商不履行合同义务或者履行合同义务不符合约定的，应当承担继续履行、采取补救措施或赔偿损失等违约责任。</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2</w:t>
      </w:r>
      <w:r>
        <w:rPr>
          <w:rFonts w:ascii="宋体" w:hAnsi="宋体" w:eastAsia="宋体" w:cs="方正仿宋_GBK"/>
          <w:sz w:val="24"/>
          <w:szCs w:val="24"/>
        </w:rPr>
        <w:t xml:space="preserve">．</w:t>
      </w:r>
      <w:bookmarkStart w:id="42" w:name="OLE_LINK24"/>
      <w:r/>
      <w:bookmarkStart w:id="43" w:name="OLE_LINK25"/>
      <w:r>
        <w:rPr>
          <w:rFonts w:hint="eastAsia" w:ascii="宋体" w:hAnsi="宋体" w:eastAsia="宋体"/>
          <w:sz w:val="24"/>
          <w:szCs w:val="24"/>
        </w:rPr>
        <w:t xml:space="preserve">入围供应</w:t>
      </w:r>
      <w:r>
        <w:rPr>
          <w:rFonts w:hint="eastAsia" w:ascii="宋体" w:hAnsi="宋体" w:eastAsia="宋体"/>
          <w:sz w:val="24"/>
          <w:szCs w:val="24"/>
        </w:rPr>
        <w:t xml:space="preserve">商</w:t>
      </w:r>
      <w:bookmarkEnd w:id="42"/>
      <w:r/>
      <w:bookmarkEnd w:id="43"/>
      <w:r>
        <w:rPr>
          <w:rFonts w:hint="eastAsia" w:ascii="宋体" w:hAnsi="宋体" w:eastAsia="宋体"/>
          <w:sz w:val="24"/>
          <w:szCs w:val="24"/>
        </w:rPr>
        <w:t xml:space="preserve">履行</w:t>
      </w:r>
      <w:r>
        <w:rPr>
          <w:rFonts w:hint="eastAsia" w:ascii="宋体" w:hAnsi="宋体" w:eastAsia="宋体"/>
          <w:sz w:val="24"/>
          <w:szCs w:val="24"/>
        </w:rPr>
        <w:t xml:space="preserve">合同不符合要求的，</w:t>
      </w:r>
      <w:bookmarkStart w:id="44" w:name="OLE_LINK27"/>
      <w:r/>
      <w:bookmarkStart w:id="45" w:name="OLE_LINK26"/>
      <w:r>
        <w:rPr>
          <w:rFonts w:hint="eastAsia" w:ascii="宋体" w:hAnsi="宋体" w:eastAsia="宋体"/>
          <w:sz w:val="24"/>
          <w:szCs w:val="24"/>
        </w:rPr>
        <w:t xml:space="preserve">征集人</w:t>
      </w:r>
      <w:bookmarkEnd w:id="44"/>
      <w:r/>
      <w:bookmarkEnd w:id="45"/>
      <w:r>
        <w:rPr>
          <w:rFonts w:hint="eastAsia" w:ascii="宋体" w:hAnsi="宋体" w:eastAsia="宋体"/>
          <w:sz w:val="24"/>
          <w:szCs w:val="24"/>
        </w:rPr>
        <w:t xml:space="preserve">有权责令</w:t>
      </w:r>
      <w:bookmarkStart w:id="46" w:name="OLE_LINK29"/>
      <w:r/>
      <w:bookmarkStart w:id="47" w:name="OLE_LINK28"/>
      <w:r>
        <w:rPr>
          <w:rFonts w:hint="eastAsia" w:ascii="宋体" w:hAnsi="宋体" w:eastAsia="宋体"/>
          <w:sz w:val="24"/>
          <w:szCs w:val="24"/>
        </w:rPr>
        <w:t xml:space="preserve">入围供应商</w:t>
      </w:r>
      <w:bookmarkEnd w:id="46"/>
      <w:r/>
      <w:bookmarkEnd w:id="47"/>
      <w:r>
        <w:rPr>
          <w:rFonts w:hint="eastAsia" w:ascii="宋体" w:hAnsi="宋体" w:eastAsia="宋体"/>
          <w:sz w:val="24"/>
          <w:szCs w:val="24"/>
        </w:rPr>
        <w:t xml:space="preserve">立即改正，入围供应商拒不改正或已经造成不良社会影响的，征集人有权要求入围供应商承担责任。</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3</w:t>
      </w:r>
      <w:r>
        <w:rPr>
          <w:rFonts w:ascii="宋体" w:hAnsi="宋体" w:eastAsia="宋体" w:cs="方正仿宋_GBK"/>
          <w:sz w:val="24"/>
          <w:szCs w:val="24"/>
        </w:rPr>
        <w:t xml:space="preserve">．</w:t>
      </w:r>
      <w:r>
        <w:rPr>
          <w:rFonts w:hint="eastAsia" w:ascii="宋体" w:hAnsi="宋体" w:eastAsia="宋体"/>
          <w:sz w:val="24"/>
          <w:szCs w:val="24"/>
        </w:rPr>
        <w:t xml:space="preserve">入围供应商在提供服务期限内，采取虚报、隐瞒、伪造等手段，骗取政府专项资金的，由民政部门责令退回非法获取的资金，并按照有关规定进行严肃处理。</w:t>
      </w:r>
      <w:r/>
    </w:p>
    <w:p>
      <w:pPr>
        <w:pStyle w:val="868"/>
        <w:sectPr>
          <w:footnotePr/>
          <w:endnotePr/>
          <w:type w:val="nextPage"/>
          <w:pgSz w:w="11906" w:h="16838" w:orient="portrait"/>
          <w:pgMar w:top="1247" w:right="1247" w:bottom="1247" w:left="1247" w:header="680" w:footer="992" w:gutter="0"/>
          <w:cols w:num="1" w:sep="0" w:space="720" w:equalWidth="1"/>
          <w:docGrid w:linePitch="360"/>
        </w:sectPr>
      </w:pPr>
      <w:r/>
      <w:r/>
    </w:p>
    <w:p>
      <w:pPr>
        <w:pStyle w:val="883"/>
      </w:pPr>
      <w:r/>
      <w:r/>
    </w:p>
    <w:p>
      <w:pPr>
        <w:pStyle w:val="883"/>
      </w:pPr>
      <w:r/>
      <w:bookmarkStart w:id="48" w:name="_Toc187133222"/>
      <w:r>
        <w:rPr>
          <w:rFonts w:hint="eastAsia"/>
        </w:rPr>
        <w:t xml:space="preserve">第四章　</w:t>
      </w:r>
      <w:bookmarkEnd w:id="48"/>
      <w:r>
        <w:rPr>
          <w:rFonts w:hint="eastAsia"/>
        </w:rPr>
        <w:t xml:space="preserve">确定入围及成交供应商</w:t>
      </w:r>
      <w:r/>
    </w:p>
    <w:p>
      <w:pPr>
        <w:jc w:val="left"/>
        <w:spacing w:line="400" w:lineRule="exact"/>
        <w:rPr>
          <w:rFonts w:ascii="黑体" w:hAnsi="黑体" w:eastAsia="黑体" w:cs="Times New Roman"/>
          <w:sz w:val="28"/>
          <w:szCs w:val="28"/>
        </w:rPr>
      </w:pPr>
      <w:r>
        <w:rPr>
          <w:rFonts w:ascii="黑体" w:hAnsi="黑体" w:eastAsia="黑体" w:cs="Times New Roman"/>
          <w:sz w:val="28"/>
          <w:szCs w:val="28"/>
        </w:rPr>
      </w:r>
      <w:r/>
    </w:p>
    <w:p>
      <w:pPr>
        <w:jc w:val="lef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一、确定第一阶段入围供应商的方法：</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响应文件通过审核的供应商即为入围供应商。</w:t>
      </w:r>
      <w:r/>
    </w:p>
    <w:p>
      <w:pPr>
        <w:spacing w:line="400" w:lineRule="exact"/>
        <w:rPr>
          <w:rFonts w:cs="Times New Roman" w:asciiTheme="minorEastAsia" w:hAnsiTheme="minorEastAsia"/>
          <w:sz w:val="24"/>
          <w:szCs w:val="24"/>
        </w:rPr>
      </w:pPr>
      <w:r>
        <w:rPr>
          <w:rFonts w:cs="Times New Roman" w:asciiTheme="minorEastAsia" w:hAnsiTheme="minorEastAsia"/>
          <w:sz w:val="24"/>
          <w:szCs w:val="24"/>
        </w:rPr>
      </w:r>
      <w:r/>
    </w:p>
    <w:p>
      <w:pP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二、确定第二阶段成交供应商的方式：</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确定第二阶段成交供应商的方式为直接选定。由</w:t>
      </w:r>
      <w:r>
        <w:rPr>
          <w:rFonts w:hint="eastAsia" w:cs="Times New Roman" w:asciiTheme="minorEastAsia" w:hAnsiTheme="minorEastAsia"/>
          <w:sz w:val="24"/>
          <w:szCs w:val="24"/>
        </w:rPr>
        <w:t xml:space="preserve">征集人</w:t>
      </w:r>
      <w:r>
        <w:rPr>
          <w:rFonts w:hint="eastAsia" w:cs="Times New Roman" w:asciiTheme="minorEastAsia" w:hAnsiTheme="minorEastAsia"/>
          <w:sz w:val="24"/>
          <w:szCs w:val="24"/>
        </w:rPr>
        <w:t xml:space="preserve">或者服务对象依据入围服务价格、质量以及服务便利性、用户评价等因素，从第一阶段入围供应商中直接选定。</w:t>
      </w:r>
      <w:r/>
    </w:p>
    <w:p>
      <w:pPr>
        <w:pStyle w:val="883"/>
        <w:jc w:val="both"/>
        <w:sectPr>
          <w:footnotePr/>
          <w:endnotePr/>
          <w:type w:val="nextPage"/>
          <w:pgSz w:w="11906" w:h="16838" w:orient="portrait"/>
          <w:pgMar w:top="1247" w:right="1247" w:bottom="1247" w:left="1247" w:header="680" w:footer="992" w:gutter="0"/>
          <w:cols w:num="1" w:sep="0" w:space="720" w:equalWidth="1"/>
          <w:docGrid w:linePitch="360"/>
        </w:sectPr>
      </w:pPr>
      <w:r/>
      <w:r/>
    </w:p>
    <w:p>
      <w:pPr>
        <w:pStyle w:val="883"/>
        <w:jc w:val="both"/>
      </w:pPr>
      <w:r/>
      <w:r/>
    </w:p>
    <w:p>
      <w:pPr>
        <w:pStyle w:val="883"/>
      </w:pPr>
      <w:r/>
      <w:bookmarkStart w:id="49" w:name="_Toc187133223"/>
      <w:r>
        <w:rPr>
          <w:rFonts w:hint="eastAsia"/>
        </w:rPr>
        <w:t xml:space="preserve">第五章　框架协议</w:t>
      </w:r>
      <w:bookmarkEnd w:id="49"/>
      <w:r>
        <w:rPr>
          <w:rFonts w:hint="eastAsia"/>
        </w:rPr>
        <w:t xml:space="preserve">文本</w:t>
      </w:r>
      <w:r/>
    </w:p>
    <w:p>
      <w:pPr>
        <w:spacing w:line="400" w:lineRule="exact"/>
        <w:rPr>
          <w:rFonts w:ascii="宋体" w:hAnsi="宋体" w:eastAsia="宋体" w:cs="Times New Roman"/>
          <w:bCs/>
          <w:sz w:val="24"/>
          <w:szCs w:val="24"/>
        </w:rPr>
      </w:pPr>
      <w:r/>
      <w:bookmarkStart w:id="50" w:name="_Toc251268363"/>
      <w:r/>
      <w:r/>
    </w:p>
    <w:p>
      <w:pPr>
        <w:pStyle w:val="868"/>
        <w:jc w:val="center"/>
        <w:rPr>
          <w:rFonts w:ascii="黑体" w:hAnsi="黑体" w:eastAsia="黑体" w:cs="宋体"/>
          <w:bCs w:val="0"/>
          <w:shd w:val="clear" w:color="auto" w:fill="ffffff"/>
        </w:rPr>
      </w:pPr>
      <w:r/>
      <w:bookmarkStart w:id="51" w:name="OLE_LINK32"/>
      <w:r/>
      <w:bookmarkStart w:id="52" w:name="OLE_LINK33"/>
      <w:r/>
      <w:bookmarkEnd w:id="50"/>
      <w:r>
        <w:rPr>
          <w:rFonts w:hint="eastAsia" w:ascii="黑体" w:hAnsi="黑体" w:eastAsia="黑体" w:cs="宋体"/>
          <w:bCs w:val="0"/>
          <w:shd w:val="clear" w:color="auto" w:fill="ffffff"/>
        </w:rPr>
        <w:t xml:space="preserve">江阴市居家养老援助服务“银龄卡”试点项目</w:t>
      </w:r>
      <w:bookmarkEnd w:id="51"/>
      <w:r/>
      <w:bookmarkEnd w:id="52"/>
      <w:r>
        <w:rPr>
          <w:rFonts w:hint="eastAsia" w:ascii="黑体" w:hAnsi="黑体" w:eastAsia="黑体" w:cs="宋体"/>
          <w:bCs w:val="0"/>
          <w:shd w:val="clear" w:color="auto" w:fill="ffffff"/>
        </w:rPr>
        <w:t xml:space="preserve">框架协议</w:t>
      </w:r>
      <w:r/>
    </w:p>
    <w:p>
      <w:pPr>
        <w:pStyle w:val="868"/>
        <w:rPr>
          <w:rFonts w:ascii="宋体" w:hAnsi="宋体" w:eastAsia="宋体" w:cs="宋体"/>
          <w:bCs w:val="0"/>
          <w:sz w:val="24"/>
          <w:shd w:val="clear" w:color="auto" w:fill="ffffff"/>
        </w:rPr>
      </w:pPr>
      <w:r>
        <w:rPr>
          <w:rFonts w:ascii="宋体" w:hAnsi="宋体" w:eastAsia="宋体" w:cs="宋体"/>
          <w:bCs w:val="0"/>
          <w:sz w:val="24"/>
          <w:shd w:val="clear" w:color="auto" w:fill="ffffff"/>
        </w:rPr>
      </w:r>
      <w:r/>
    </w:p>
    <w:p>
      <w:pPr>
        <w:pStyle w:val="868"/>
        <w:rPr>
          <w:rFonts w:ascii="宋体" w:hAnsi="宋体" w:eastAsia="宋体" w:cs="宋体"/>
          <w:bCs w:val="0"/>
          <w:sz w:val="24"/>
          <w:shd w:val="clear" w:color="auto" w:fill="ffffff"/>
        </w:rPr>
      </w:pPr>
      <w:r>
        <w:rPr>
          <w:rFonts w:hint="eastAsia" w:ascii="宋体" w:hAnsi="宋体" w:eastAsia="宋体" w:cs="宋体"/>
          <w:bCs w:val="0"/>
          <w:sz w:val="24"/>
          <w:shd w:val="clear" w:color="auto" w:fill="ffffff"/>
        </w:rPr>
        <w:t xml:space="preserve">项目名称：江阴市居家养老援助服务“银龄卡”试点项目</w:t>
      </w:r>
      <w:r/>
    </w:p>
    <w:p>
      <w:pPr>
        <w:pStyle w:val="868"/>
        <w:rPr>
          <w:rFonts w:ascii="宋体" w:hAnsi="宋体" w:eastAsia="宋体" w:cs="宋体"/>
          <w:bCs w:val="0"/>
          <w:sz w:val="24"/>
          <w:shd w:val="clear" w:color="auto" w:fill="ffffff"/>
        </w:rPr>
      </w:pPr>
      <w:r>
        <w:rPr>
          <w:rFonts w:hint="eastAsia" w:ascii="宋体" w:hAnsi="宋体" w:eastAsia="宋体" w:cs="宋体"/>
          <w:bCs w:val="0"/>
          <w:sz w:val="24"/>
          <w:shd w:val="clear" w:color="auto" w:fill="ffffff"/>
        </w:rPr>
        <w:t xml:space="preserve">项目编号：</w:t>
      </w:r>
      <w:r>
        <w:rPr>
          <w:rFonts w:ascii="宋体" w:hAnsi="宋体" w:eastAsia="宋体" w:cs="宋体"/>
          <w:bCs w:val="0"/>
          <w:sz w:val="24"/>
          <w:shd w:val="clear" w:color="auto" w:fill="ffffff"/>
        </w:rPr>
        <w:t xml:space="preserve">JSZC-320281-JZCG-K2026-0049</w:t>
      </w:r>
      <w:r/>
    </w:p>
    <w:p>
      <w:pPr>
        <w:pStyle w:val="868"/>
        <w:rPr>
          <w:rFonts w:ascii="宋体" w:hAnsi="宋体" w:eastAsia="宋体" w:cs="宋体"/>
          <w:bCs w:val="0"/>
          <w:sz w:val="24"/>
          <w:shd w:val="clear" w:color="auto" w:fill="ffffff"/>
        </w:rPr>
      </w:pPr>
      <w:r>
        <w:rPr>
          <w:rFonts w:hint="eastAsia" w:ascii="宋体" w:hAnsi="宋体" w:eastAsia="宋体" w:cs="宋体"/>
          <w:bCs w:val="0"/>
          <w:sz w:val="24"/>
          <w:shd w:val="clear" w:color="auto" w:fill="ffffff"/>
        </w:rPr>
        <w:t xml:space="preserve">协议甲方：江阴市民政局</w:t>
      </w:r>
      <w:r/>
    </w:p>
    <w:p>
      <w:pPr>
        <w:pStyle w:val="868"/>
        <w:rPr>
          <w:rFonts w:ascii="宋体" w:hAnsi="宋体" w:eastAsia="宋体" w:cs="宋体"/>
          <w:bCs w:val="0"/>
          <w:sz w:val="24"/>
          <w:shd w:val="clear" w:color="auto" w:fill="ffffff"/>
        </w:rPr>
      </w:pPr>
      <w:r>
        <w:rPr>
          <w:rFonts w:hint="eastAsia" w:ascii="宋体" w:hAnsi="宋体" w:eastAsia="宋体" w:cs="宋体"/>
          <w:bCs w:val="0"/>
          <w:sz w:val="24"/>
          <w:shd w:val="clear" w:color="auto" w:fill="ffffff"/>
        </w:rPr>
        <w:t xml:space="preserve">协议乙方：入围供应商</w:t>
      </w:r>
      <w:r/>
    </w:p>
    <w:p>
      <w:pPr>
        <w:pStyle w:val="868"/>
      </w:pPr>
      <w:r>
        <w:rPr>
          <w:rFonts w:hint="eastAsia" w:ascii="宋体" w:hAnsi="宋体" w:eastAsia="宋体" w:cs="宋体"/>
          <w:bCs w:val="0"/>
          <w:sz w:val="24"/>
          <w:shd w:val="clear" w:color="auto" w:fill="ffffff"/>
        </w:rPr>
        <w:t xml:space="preserve">框架协议的签订：本项目不再签订书面框架协议，发布入围结果公告，视为签订框架协议。</w:t>
      </w:r>
      <w:r/>
    </w:p>
    <w:p>
      <w:r/>
      <w:r/>
    </w:p>
    <w:p>
      <w:pPr>
        <w:pStyle w:val="861"/>
        <w:spacing w:before="0" w:after="0" w:line="400" w:lineRule="exact"/>
        <w:shd w:val="clear" w:color="auto" w:fill="ffffff"/>
        <w:rPr>
          <w:rFonts w:ascii="黑体" w:hAnsi="黑体" w:eastAsia="黑体" w:cs="方正黑体_GBK"/>
          <w:b w:val="0"/>
          <w:bCs w:val="0"/>
          <w:sz w:val="28"/>
          <w:szCs w:val="28"/>
        </w:rPr>
      </w:pPr>
      <w:r>
        <w:rPr>
          <w:rFonts w:hint="eastAsia" w:ascii="黑体" w:hAnsi="黑体" w:eastAsia="黑体" w:cs="方正黑体_GBK"/>
          <w:b w:val="0"/>
          <w:bCs w:val="0"/>
          <w:sz w:val="28"/>
          <w:szCs w:val="28"/>
          <w:shd w:val="clear" w:color="auto" w:fill="ffffff"/>
        </w:rPr>
        <w:t xml:space="preserve">第一条  协议主体与项目概况</w:t>
      </w:r>
      <w:r/>
    </w:p>
    <w:p>
      <w:pPr>
        <w:pStyle w:val="917"/>
        <w:ind w:firstLine="480"/>
        <w:spacing w:line="400" w:lineRule="exact"/>
        <w:shd w:val="clear" w:color="auto" w:fill="ffffff"/>
        <w:rPr>
          <w:rFonts w:ascii="宋体" w:hAnsi="宋体" w:eastAsia="宋体" w:cs="方正仿宋_GBK"/>
          <w:szCs w:val="24"/>
        </w:rPr>
      </w:pPr>
      <w:r>
        <w:rPr>
          <w:rFonts w:hint="eastAsia" w:ascii="宋体" w:hAnsi="宋体" w:eastAsia="宋体" w:cs="方正仿宋_GBK"/>
          <w:szCs w:val="24"/>
          <w:shd w:val="clear" w:color="auto" w:fill="ffffff"/>
        </w:rPr>
        <w:t xml:space="preserve">1.1 甲方通过开放式框架协议采购方式，确定乙方为江阴市居家养老援助服务“银龄卡”试点项目入围供应商。</w:t>
      </w:r>
      <w:r/>
    </w:p>
    <w:p>
      <w:pPr>
        <w:pStyle w:val="917"/>
        <w:ind w:firstLine="480"/>
        <w:spacing w:line="400" w:lineRule="exact"/>
        <w:shd w:val="clear" w:color="auto" w:fill="ffffff"/>
        <w:rPr>
          <w:rFonts w:ascii="宋体" w:hAnsi="宋体" w:eastAsia="宋体" w:cs="方正仿宋_GBK"/>
          <w:szCs w:val="24"/>
        </w:rPr>
      </w:pPr>
      <w:r>
        <w:rPr>
          <w:rFonts w:hint="eastAsia" w:ascii="宋体" w:hAnsi="宋体" w:eastAsia="宋体" w:cs="方正仿宋_GBK"/>
          <w:szCs w:val="24"/>
          <w:shd w:val="clear" w:color="auto" w:fill="ffffff"/>
        </w:rPr>
        <w:t xml:space="preserve">1.2 乙方同意按照本协议约定，在江阴市行政区域内为符合条件的老年人家庭提供居家养老援助服务。</w:t>
      </w:r>
      <w:r/>
    </w:p>
    <w:p>
      <w:pPr>
        <w:pStyle w:val="917"/>
        <w:ind w:firstLine="480"/>
        <w:spacing w:line="400" w:lineRule="exact"/>
        <w:shd w:val="clear" w:color="auto" w:fill="ffffff"/>
        <w:rPr>
          <w:rFonts w:ascii="宋体" w:hAnsi="宋体" w:eastAsia="宋体" w:cs="方正仿宋_GBK"/>
          <w:szCs w:val="24"/>
        </w:rPr>
      </w:pPr>
      <w:r>
        <w:rPr>
          <w:rFonts w:hint="eastAsia" w:ascii="宋体" w:hAnsi="宋体" w:eastAsia="宋体" w:cs="方正仿宋_GBK"/>
          <w:szCs w:val="24"/>
          <w:shd w:val="clear" w:color="auto" w:fill="ffffff"/>
        </w:rPr>
        <w:t xml:space="preserve">1.3 本项目包括以下采购包，乙方入围采购包及服务范围以入围结果公告为准：</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17" w:type="dxa"/>
          <w:bottom w:w="17" w:type="dxa"/>
        </w:tblCellMar>
        <w:tblLook w:val="04A0" w:firstRow="1" w:lastRow="0" w:firstColumn="1" w:lastColumn="0" w:noHBand="0" w:noVBand="1"/>
      </w:tblPr>
      <w:tblGrid>
        <w:gridCol w:w="1438"/>
        <w:gridCol w:w="8190"/>
      </w:tblGrid>
      <w:tr>
        <w:trPr>
          <w:jc w:val="center"/>
          <w:trHeight w:val="567"/>
          <w:tblHeader/>
        </w:trPr>
        <w:tc>
          <w:tcPr>
            <w:tcW w:w="0" w:type="auto"/>
            <w:vAlign w:val="center"/>
            <w:textDirection w:val="lrTb"/>
            <w:noWrap w:val="false"/>
          </w:tcPr>
          <w:p>
            <w:pPr>
              <w:jc w:val="center"/>
              <w:spacing w:line="400" w:lineRule="exact"/>
              <w:rPr>
                <w:rFonts w:ascii="宋体" w:hAnsi="宋体" w:eastAsia="宋体" w:cs="方正黑体_GBK"/>
                <w:sz w:val="24"/>
                <w:szCs w:val="24"/>
              </w:rPr>
            </w:pPr>
            <w:r>
              <w:rPr>
                <w:rFonts w:hint="eastAsia" w:ascii="宋体" w:hAnsi="宋体" w:eastAsia="宋体" w:cs="方正黑体_GBK"/>
                <w:sz w:val="24"/>
                <w:szCs w:val="24"/>
                <w:lang w:bidi="ar"/>
              </w:rPr>
              <w:t xml:space="preserve">采购包号</w:t>
            </w:r>
            <w:r/>
          </w:p>
        </w:tc>
        <w:tc>
          <w:tcPr>
            <w:tcW w:w="0" w:type="auto"/>
            <w:vAlign w:val="center"/>
            <w:textDirection w:val="lrTb"/>
            <w:noWrap w:val="false"/>
          </w:tcPr>
          <w:p>
            <w:pPr>
              <w:jc w:val="center"/>
              <w:spacing w:line="400" w:lineRule="exact"/>
              <w:rPr>
                <w:rFonts w:ascii="宋体" w:hAnsi="宋体" w:eastAsia="宋体" w:cs="方正黑体_GBK"/>
                <w:sz w:val="24"/>
                <w:szCs w:val="24"/>
              </w:rPr>
            </w:pPr>
            <w:r>
              <w:rPr>
                <w:rFonts w:hint="eastAsia" w:ascii="宋体" w:hAnsi="宋体" w:eastAsia="宋体" w:cs="方正黑体_GBK"/>
                <w:sz w:val="24"/>
                <w:szCs w:val="24"/>
                <w:lang w:bidi="ar"/>
              </w:rPr>
              <w:t xml:space="preserve">采购包名称</w:t>
            </w:r>
            <w:r/>
          </w:p>
        </w:tc>
      </w:tr>
      <w:tr>
        <w:trPr>
          <w:jc w:val="center"/>
          <w:trHeight w:val="567"/>
        </w:trPr>
        <w:tc>
          <w:tcPr>
            <w:tcW w:w="0" w:type="auto"/>
            <w:vAlign w:val="center"/>
            <w:textDirection w:val="lrTb"/>
            <w:noWrap w:val="false"/>
          </w:tcPr>
          <w:p>
            <w:pPr>
              <w:jc w:val="center"/>
              <w:spacing w:line="400" w:lineRule="exact"/>
              <w:rPr>
                <w:rFonts w:ascii="宋体" w:hAnsi="宋体" w:eastAsia="宋体" w:cs="方正楷体_GBK"/>
                <w:sz w:val="24"/>
                <w:szCs w:val="24"/>
              </w:rPr>
            </w:pPr>
            <w:r>
              <w:rPr>
                <w:rFonts w:hint="eastAsia" w:ascii="宋体" w:hAnsi="宋体" w:eastAsia="宋体" w:cs="方正楷体_GBK"/>
                <w:sz w:val="24"/>
                <w:szCs w:val="24"/>
                <w:lang w:bidi="ar"/>
              </w:rPr>
              <w:t xml:space="preserve">采购包1</w:t>
            </w:r>
            <w:r/>
          </w:p>
        </w:tc>
        <w:tc>
          <w:tcPr>
            <w:tcW w:w="0" w:type="auto"/>
            <w:vAlign w:val="center"/>
            <w:textDirection w:val="lrTb"/>
            <w:noWrap w:val="false"/>
          </w:tcPr>
          <w:p>
            <w:pPr>
              <w:jc w:val="center"/>
              <w:spacing w:line="400" w:lineRule="exact"/>
              <w:rPr>
                <w:rFonts w:ascii="宋体" w:hAnsi="宋体" w:eastAsia="宋体" w:cs="方正楷体_GBK"/>
                <w:sz w:val="24"/>
                <w:szCs w:val="24"/>
              </w:rPr>
            </w:pPr>
            <w:r>
              <w:rPr>
                <w:rFonts w:hint="eastAsia" w:ascii="宋体" w:hAnsi="宋体" w:eastAsia="宋体" w:cs="方正楷体_GBK"/>
                <w:sz w:val="24"/>
                <w:szCs w:val="24"/>
                <w:lang w:bidi="ar"/>
              </w:rPr>
              <w:t xml:space="preserve">江阴市居家养老援助服务“银龄卡”试点项目（综合服务类）</w:t>
            </w:r>
            <w:r/>
          </w:p>
        </w:tc>
      </w:tr>
      <w:tr>
        <w:trPr>
          <w:jc w:val="center"/>
          <w:trHeight w:val="567"/>
        </w:trPr>
        <w:tc>
          <w:tcPr>
            <w:tcW w:w="0" w:type="auto"/>
            <w:vAlign w:val="center"/>
            <w:textDirection w:val="lrTb"/>
            <w:noWrap w:val="false"/>
          </w:tcPr>
          <w:p>
            <w:pPr>
              <w:jc w:val="center"/>
              <w:spacing w:line="400" w:lineRule="exact"/>
              <w:rPr>
                <w:rFonts w:ascii="宋体" w:hAnsi="宋体" w:eastAsia="宋体" w:cs="方正楷体_GBK"/>
                <w:sz w:val="24"/>
                <w:szCs w:val="24"/>
              </w:rPr>
            </w:pPr>
            <w:r>
              <w:rPr>
                <w:rFonts w:hint="eastAsia" w:ascii="宋体" w:hAnsi="宋体" w:eastAsia="宋体" w:cs="方正楷体_GBK"/>
                <w:sz w:val="24"/>
                <w:szCs w:val="24"/>
                <w:lang w:bidi="ar"/>
              </w:rPr>
              <w:t xml:space="preserve">采购包2</w:t>
            </w:r>
            <w:r/>
          </w:p>
        </w:tc>
        <w:tc>
          <w:tcPr>
            <w:tcW w:w="0" w:type="auto"/>
            <w:vAlign w:val="center"/>
            <w:textDirection w:val="lrTb"/>
            <w:noWrap w:val="false"/>
          </w:tcPr>
          <w:p>
            <w:pPr>
              <w:jc w:val="center"/>
              <w:spacing w:line="400" w:lineRule="exact"/>
              <w:rPr>
                <w:rFonts w:ascii="宋体" w:hAnsi="宋体" w:eastAsia="宋体" w:cs="方正楷体_GBK"/>
                <w:sz w:val="24"/>
                <w:szCs w:val="24"/>
              </w:rPr>
            </w:pPr>
            <w:r>
              <w:rPr>
                <w:rFonts w:hint="eastAsia" w:ascii="宋体" w:hAnsi="宋体" w:eastAsia="宋体" w:cs="方正楷体_GBK"/>
                <w:sz w:val="24"/>
                <w:szCs w:val="24"/>
                <w:lang w:bidi="ar"/>
              </w:rPr>
              <w:t xml:space="preserve">江阴市居家养老援助服务“银龄卡”试点项目（医疗护理类）</w:t>
            </w:r>
            <w:r/>
          </w:p>
        </w:tc>
      </w:tr>
    </w:tbl>
    <w:p>
      <w:pPr>
        <w:pStyle w:val="861"/>
        <w:spacing w:before="0" w:after="0" w:line="400" w:lineRule="exact"/>
        <w:shd w:val="clear" w:color="auto" w:fill="ffffff"/>
        <w:rPr>
          <w:rFonts w:ascii="黑体" w:hAnsi="黑体" w:eastAsia="黑体" w:cs="方正黑体_GBK"/>
          <w:b w:val="0"/>
          <w:bCs w:val="0"/>
          <w:sz w:val="28"/>
          <w:szCs w:val="28"/>
          <w:shd w:val="clear" w:color="auto" w:fill="ffffff"/>
        </w:rPr>
      </w:pPr>
      <w:r>
        <w:rPr>
          <w:rFonts w:ascii="黑体" w:hAnsi="黑体" w:eastAsia="黑体" w:cs="方正黑体_GBK"/>
          <w:b w:val="0"/>
          <w:bCs w:val="0"/>
          <w:sz w:val="28"/>
          <w:szCs w:val="28"/>
          <w:shd w:val="clear" w:color="auto" w:fill="ffffff"/>
        </w:rPr>
      </w:r>
      <w:r/>
    </w:p>
    <w:p>
      <w:pPr>
        <w:pStyle w:val="861"/>
        <w:spacing w:before="0" w:after="0" w:line="400" w:lineRule="exact"/>
        <w:shd w:val="clear" w:color="auto" w:fill="ffffff"/>
        <w:rPr>
          <w:rFonts w:ascii="黑体" w:hAnsi="黑体" w:eastAsia="黑体" w:cs="方正黑体_GBK"/>
          <w:b w:val="0"/>
          <w:bCs w:val="0"/>
          <w:sz w:val="28"/>
          <w:szCs w:val="28"/>
          <w:shd w:val="clear" w:color="auto" w:fill="ffffff"/>
        </w:rPr>
      </w:pPr>
      <w:r>
        <w:rPr>
          <w:rFonts w:hint="eastAsia" w:ascii="黑体" w:hAnsi="黑体" w:eastAsia="黑体" w:cs="方正黑体_GBK"/>
          <w:b w:val="0"/>
          <w:bCs w:val="0"/>
          <w:sz w:val="28"/>
          <w:szCs w:val="28"/>
          <w:shd w:val="clear" w:color="auto" w:fill="ffffff"/>
        </w:rPr>
        <w:t xml:space="preserve">第二条  定义与解释</w:t>
      </w:r>
      <w:r/>
    </w:p>
    <w:p>
      <w:pPr>
        <w:pStyle w:val="917"/>
        <w:ind w:firstLine="480"/>
        <w:spacing w:line="400" w:lineRule="exact"/>
        <w:rPr>
          <w:rFonts w:ascii="宋体" w:hAnsi="宋体" w:eastAsia="宋体" w:cs="方正仿宋_GBK"/>
          <w:szCs w:val="24"/>
          <w:shd w:val="clear" w:color="auto" w:fill="ffffff"/>
        </w:rPr>
      </w:pPr>
      <w:r>
        <w:rPr>
          <w:rFonts w:hint="eastAsia" w:ascii="宋体" w:hAnsi="宋体" w:eastAsia="宋体" w:cs="方正仿宋_GBK"/>
          <w:szCs w:val="24"/>
          <w:shd w:val="clear" w:color="auto" w:fill="ffffff"/>
        </w:rPr>
        <w:t xml:space="preserve">2.1 “银龄卡”：指江阴市民政局为符合条件的老年人家庭设立的服务补贴专用账户，政府补贴以积分形式发放至该账户。</w:t>
      </w:r>
      <w:r/>
    </w:p>
    <w:p>
      <w:pPr>
        <w:pStyle w:val="917"/>
        <w:ind w:firstLine="480"/>
        <w:spacing w:line="400" w:lineRule="exact"/>
        <w:rPr>
          <w:rFonts w:ascii="宋体" w:hAnsi="宋体" w:eastAsia="宋体" w:cs="方正仿宋_GBK"/>
          <w:szCs w:val="24"/>
          <w:shd w:val="clear" w:color="auto" w:fill="ffffff"/>
        </w:rPr>
      </w:pPr>
      <w:r>
        <w:rPr>
          <w:rFonts w:hint="eastAsia" w:ascii="宋体" w:hAnsi="宋体" w:eastAsia="宋体" w:cs="方正仿宋_GBK"/>
          <w:szCs w:val="24"/>
          <w:shd w:val="clear" w:color="auto" w:fill="ffffff"/>
        </w:rPr>
        <w:t xml:space="preserve">2.2 “服务积分”：指政府对老年人的服务补贴转化为1:1等额积分，1积分等值于人民币1元。</w:t>
      </w:r>
      <w:r/>
    </w:p>
    <w:p>
      <w:pPr>
        <w:pStyle w:val="917"/>
        <w:ind w:firstLine="480"/>
        <w:spacing w:line="400" w:lineRule="exact"/>
        <w:rPr>
          <w:rFonts w:ascii="宋体" w:hAnsi="宋体" w:eastAsia="宋体" w:cs="方正仿宋_GBK"/>
          <w:szCs w:val="24"/>
          <w:shd w:val="clear" w:color="auto" w:fill="ffffff"/>
        </w:rPr>
      </w:pPr>
      <w:r>
        <w:rPr>
          <w:rFonts w:hint="eastAsia" w:ascii="宋体" w:hAnsi="宋体" w:eastAsia="宋体" w:cs="方正仿宋_GBK"/>
          <w:szCs w:val="24"/>
          <w:shd w:val="clear" w:color="auto" w:fill="ffffff"/>
        </w:rPr>
        <w:t xml:space="preserve">2.3 “服务平台”或“澄</w:t>
      </w:r>
      <w:r>
        <w:rPr>
          <w:rFonts w:hint="eastAsia" w:ascii="宋体" w:hAnsi="宋体" w:eastAsia="宋体" w:cs="方正仿宋_GBK"/>
          <w:szCs w:val="24"/>
          <w:shd w:val="clear" w:color="auto" w:fill="ffffff"/>
        </w:rPr>
        <w:t xml:space="preserve">颐</w:t>
      </w:r>
      <w:r>
        <w:rPr>
          <w:rFonts w:hint="eastAsia" w:ascii="宋体" w:hAnsi="宋体" w:eastAsia="宋体" w:cs="方正仿宋_GBK"/>
          <w:szCs w:val="24"/>
          <w:shd w:val="clear" w:color="auto" w:fill="ffffff"/>
        </w:rPr>
        <w:t xml:space="preserve">享平台”：指由江阴市民政局指定或认可的“澄颐享”智慧养老综合服务平台，承担派单、调度、监管等职能。</w:t>
      </w:r>
      <w:r/>
    </w:p>
    <w:p>
      <w:pPr>
        <w:pStyle w:val="917"/>
        <w:ind w:firstLine="480"/>
        <w:spacing w:line="400" w:lineRule="exact"/>
        <w:rPr>
          <w:rFonts w:ascii="宋体" w:hAnsi="宋体" w:eastAsia="宋体" w:cs="方正仿宋_GBK"/>
          <w:szCs w:val="24"/>
          <w:shd w:val="clear" w:color="auto" w:fill="ffffff"/>
        </w:rPr>
      </w:pPr>
      <w:r>
        <w:rPr>
          <w:rFonts w:hint="eastAsia" w:ascii="宋体" w:hAnsi="宋体" w:eastAsia="宋体" w:cs="方正仿宋_GBK"/>
          <w:szCs w:val="24"/>
          <w:shd w:val="clear" w:color="auto" w:fill="ffffff"/>
        </w:rPr>
        <w:t xml:space="preserve">2.4 “有效工单”：指通过服务平台完成预约、签到、服务、留痕、</w:t>
      </w:r>
      <w:r>
        <w:rPr>
          <w:rFonts w:hint="eastAsia" w:ascii="宋体" w:hAnsi="宋体" w:eastAsia="宋体" w:cs="方正仿宋_GBK"/>
          <w:szCs w:val="24"/>
          <w:shd w:val="clear" w:color="auto" w:fill="ffffff"/>
        </w:rPr>
        <w:t xml:space="preserve">评价全</w:t>
      </w:r>
      <w:r>
        <w:rPr>
          <w:rFonts w:hint="eastAsia" w:ascii="宋体" w:hAnsi="宋体" w:eastAsia="宋体" w:cs="方正仿宋_GBK"/>
          <w:szCs w:val="24"/>
          <w:shd w:val="clear" w:color="auto" w:fill="ffffff"/>
        </w:rPr>
        <w:t xml:space="preserve">流程并经确认的服务订单。</w:t>
      </w:r>
      <w:r/>
    </w:p>
    <w:p>
      <w:pPr>
        <w:pStyle w:val="917"/>
        <w:ind w:firstLine="480"/>
        <w:spacing w:line="400" w:lineRule="exact"/>
        <w:rPr>
          <w:rFonts w:ascii="宋体" w:hAnsi="宋体" w:eastAsia="宋体" w:cs="方正仿宋_GBK"/>
          <w:szCs w:val="24"/>
          <w:shd w:val="clear" w:color="auto" w:fill="ffffff"/>
        </w:rPr>
      </w:pPr>
      <w:r>
        <w:rPr>
          <w:rFonts w:hint="eastAsia" w:ascii="宋体" w:hAnsi="宋体" w:eastAsia="宋体" w:cs="方正仿宋_GBK"/>
          <w:szCs w:val="24"/>
          <w:shd w:val="clear" w:color="auto" w:fill="ffffff"/>
        </w:rPr>
        <w:t xml:space="preserve">2.5 “考核办法”：指甲</w:t>
      </w:r>
      <w:r>
        <w:rPr>
          <w:rFonts w:hint="eastAsia" w:ascii="宋体" w:hAnsi="宋体" w:eastAsia="宋体" w:cs="方正仿宋_GBK"/>
          <w:szCs w:val="24"/>
          <w:shd w:val="clear" w:color="auto" w:fill="ffffff"/>
        </w:rPr>
        <w:t xml:space="preserve">方制定</w:t>
      </w:r>
      <w:r>
        <w:rPr>
          <w:rFonts w:hint="eastAsia" w:ascii="宋体" w:hAnsi="宋体" w:eastAsia="宋体" w:cs="方正仿宋_GBK"/>
          <w:szCs w:val="24"/>
          <w:shd w:val="clear" w:color="auto" w:fill="ffffff"/>
        </w:rPr>
        <w:t xml:space="preserve">的《</w:t>
      </w:r>
      <w:r>
        <w:rPr>
          <w:rFonts w:hint="eastAsia" w:ascii="宋体" w:hAnsi="宋体" w:eastAsia="宋体" w:cs="方正仿宋_GBK"/>
          <w:szCs w:val="24"/>
          <w:shd w:val="clear" w:color="auto" w:fill="ffffff"/>
        </w:rPr>
        <w:t xml:space="preserve">江阴市居家养老援助服务“银龄卡”项目质量考评办法</w:t>
      </w:r>
      <w:r>
        <w:rPr>
          <w:rFonts w:hint="eastAsia" w:ascii="宋体" w:hAnsi="宋体" w:eastAsia="宋体" w:cs="方正仿宋_GBK"/>
          <w:szCs w:val="24"/>
          <w:shd w:val="clear" w:color="auto" w:fill="ffffff"/>
        </w:rPr>
        <w:t xml:space="preserve">》及其配套的《</w:t>
      </w:r>
      <w:r>
        <w:rPr>
          <w:rFonts w:hint="eastAsia" w:ascii="宋体" w:hAnsi="宋体" w:eastAsia="宋体" w:cs="方正仿宋_GBK"/>
          <w:szCs w:val="24"/>
          <w:shd w:val="clear" w:color="auto" w:fill="ffffff"/>
        </w:rPr>
        <w:t xml:space="preserve">江阴市居家养老援助服务“银龄卡”项目质量考评评分表</w:t>
      </w:r>
      <w:r>
        <w:rPr>
          <w:rFonts w:hint="eastAsia" w:ascii="宋体" w:hAnsi="宋体" w:eastAsia="宋体" w:cs="方正仿宋_GBK"/>
          <w:szCs w:val="24"/>
          <w:shd w:val="clear" w:color="auto" w:fill="ffffff"/>
        </w:rPr>
        <w:t xml:space="preserve">》。</w:t>
      </w:r>
      <w:r/>
    </w:p>
    <w:p>
      <w:pPr>
        <w:pStyle w:val="861"/>
        <w:spacing w:before="0" w:after="0" w:line="400" w:lineRule="exact"/>
        <w:shd w:val="clear" w:color="auto" w:fill="ffffff"/>
        <w:rPr>
          <w:rFonts w:ascii="宋体" w:hAnsi="宋体" w:eastAsia="宋体" w:cs="方正黑体_GBK"/>
          <w:b w:val="0"/>
          <w:bCs w:val="0"/>
          <w:sz w:val="24"/>
          <w:szCs w:val="24"/>
          <w:shd w:val="clear" w:color="auto" w:fill="ffffff"/>
        </w:rPr>
      </w:pPr>
      <w:r>
        <w:rPr>
          <w:rFonts w:ascii="宋体" w:hAnsi="宋体" w:eastAsia="宋体" w:cs="方正黑体_GBK"/>
          <w:b w:val="0"/>
          <w:bCs w:val="0"/>
          <w:sz w:val="24"/>
          <w:szCs w:val="24"/>
          <w:shd w:val="clear" w:color="auto" w:fill="ffffff"/>
        </w:rPr>
      </w:r>
      <w:r/>
    </w:p>
    <w:p>
      <w:pPr>
        <w:pStyle w:val="861"/>
        <w:spacing w:before="0" w:after="0" w:line="400" w:lineRule="exact"/>
        <w:shd w:val="clear" w:color="auto" w:fill="ffffff"/>
        <w:rPr>
          <w:rFonts w:ascii="黑体" w:hAnsi="黑体" w:eastAsia="黑体" w:cs="方正黑体_GBK"/>
          <w:b w:val="0"/>
          <w:bCs w:val="0"/>
          <w:sz w:val="28"/>
          <w:szCs w:val="28"/>
          <w:shd w:val="clear" w:color="auto" w:fill="ffffff"/>
        </w:rPr>
      </w:pPr>
      <w:r>
        <w:rPr>
          <w:rFonts w:hint="eastAsia" w:ascii="黑体" w:hAnsi="黑体" w:eastAsia="黑体" w:cs="方正黑体_GBK"/>
          <w:b w:val="0"/>
          <w:bCs w:val="0"/>
          <w:sz w:val="28"/>
          <w:szCs w:val="28"/>
          <w:shd w:val="clear" w:color="auto" w:fill="ffffff"/>
        </w:rPr>
        <w:t xml:space="preserve">第三条  框架协议期限</w:t>
      </w:r>
      <w:r/>
    </w:p>
    <w:p>
      <w:pPr>
        <w:pStyle w:val="917"/>
        <w:ind w:firstLine="480"/>
        <w:spacing w:line="400" w:lineRule="exact"/>
        <w:rPr>
          <w:rFonts w:ascii="宋体" w:hAnsi="宋体" w:eastAsia="宋体" w:cs="方正仿宋_GBK"/>
          <w:szCs w:val="24"/>
          <w:shd w:val="clear" w:color="auto" w:fill="ffffff"/>
        </w:rPr>
      </w:pPr>
      <w:r>
        <w:rPr>
          <w:rFonts w:hint="eastAsia" w:ascii="宋体" w:hAnsi="宋体" w:eastAsia="宋体" w:cs="方正仿宋_GBK"/>
          <w:szCs w:val="24"/>
          <w:shd w:val="clear" w:color="auto" w:fill="ffffff"/>
        </w:rPr>
        <w:t xml:space="preserve">3.1 本协议期限自2026年8月1日起至2028年7月31日止。</w:t>
      </w:r>
      <w:r/>
    </w:p>
    <w:p>
      <w:pPr>
        <w:pStyle w:val="917"/>
        <w:ind w:firstLine="480"/>
        <w:spacing w:line="400" w:lineRule="exact"/>
        <w:rPr>
          <w:rFonts w:ascii="宋体" w:hAnsi="宋体" w:eastAsia="宋体" w:cs="方正仿宋_GBK"/>
          <w:szCs w:val="24"/>
          <w:shd w:val="clear" w:color="auto" w:fill="ffffff"/>
        </w:rPr>
      </w:pPr>
      <w:r>
        <w:rPr>
          <w:rFonts w:hint="eastAsia" w:ascii="宋体" w:hAnsi="宋体" w:eastAsia="宋体" w:cs="方正仿宋_GBK"/>
          <w:szCs w:val="24"/>
          <w:shd w:val="clear" w:color="auto" w:fill="ffffff"/>
        </w:rPr>
        <w:t xml:space="preserve">3.2 入围供应商可以随时申请退出框架协议。征集人将在收到退出申请2个工作日内，发布入围供应商退出公告。退出框架协议的供应商，在框架协议有效期内不得重新申请加入同一开放式框架协议。</w:t>
      </w:r>
      <w:r/>
    </w:p>
    <w:p>
      <w:pPr>
        <w:pStyle w:val="861"/>
        <w:spacing w:before="0" w:after="0" w:line="400" w:lineRule="exact"/>
        <w:shd w:val="clear" w:color="auto" w:fill="ffffff"/>
        <w:rPr>
          <w:rFonts w:ascii="宋体" w:hAnsi="宋体" w:eastAsia="宋体" w:cs="方正黑体_GBK"/>
          <w:b w:val="0"/>
          <w:bCs w:val="0"/>
          <w:sz w:val="24"/>
          <w:szCs w:val="24"/>
          <w:shd w:val="clear" w:color="auto" w:fill="ffffff"/>
        </w:rPr>
      </w:pPr>
      <w:r>
        <w:rPr>
          <w:rFonts w:ascii="宋体" w:hAnsi="宋体" w:eastAsia="宋体" w:cs="方正黑体_GBK"/>
          <w:b w:val="0"/>
          <w:bCs w:val="0"/>
          <w:sz w:val="24"/>
          <w:szCs w:val="24"/>
          <w:shd w:val="clear" w:color="auto" w:fill="ffffff"/>
        </w:rPr>
      </w:r>
      <w:r/>
    </w:p>
    <w:p>
      <w:pPr>
        <w:pStyle w:val="861"/>
        <w:spacing w:before="0" w:after="0" w:line="400" w:lineRule="exact"/>
        <w:shd w:val="clear" w:color="auto" w:fill="ffffff"/>
        <w:rPr>
          <w:rFonts w:ascii="黑体" w:hAnsi="黑体" w:eastAsia="黑体" w:cs="方正黑体_GBK"/>
          <w:b w:val="0"/>
          <w:bCs w:val="0"/>
          <w:sz w:val="28"/>
          <w:szCs w:val="28"/>
          <w:shd w:val="clear" w:color="auto" w:fill="ffffff"/>
        </w:rPr>
      </w:pPr>
      <w:r>
        <w:rPr>
          <w:rFonts w:hint="eastAsia" w:ascii="黑体" w:hAnsi="黑体" w:eastAsia="黑体" w:cs="方正黑体_GBK"/>
          <w:b w:val="0"/>
          <w:bCs w:val="0"/>
          <w:sz w:val="28"/>
          <w:szCs w:val="28"/>
          <w:shd w:val="clear" w:color="auto" w:fill="ffffff"/>
        </w:rPr>
        <w:t xml:space="preserve">第四条  服务对象与补贴标准</w:t>
      </w:r>
      <w:r/>
    </w:p>
    <w:p>
      <w:pPr>
        <w:pStyle w:val="917"/>
        <w:ind w:firstLine="480"/>
        <w:spacing w:line="400" w:lineRule="exact"/>
        <w:rPr>
          <w:rFonts w:ascii="宋体" w:hAnsi="宋体" w:eastAsia="宋体" w:cs="方正楷体_GBK"/>
          <w:szCs w:val="24"/>
          <w:shd w:val="clear" w:color="auto" w:fill="ffffff"/>
        </w:rPr>
      </w:pPr>
      <w:r>
        <w:rPr>
          <w:rFonts w:hint="eastAsia" w:ascii="宋体" w:hAnsi="宋体" w:eastAsia="宋体" w:cs="方正楷体_GBK"/>
          <w:szCs w:val="24"/>
          <w:shd w:val="clear" w:color="auto" w:fill="ffffff"/>
        </w:rPr>
        <w:t xml:space="preserve">4.1 服务对象</w:t>
      </w:r>
      <w:r/>
    </w:p>
    <w:p>
      <w:pPr>
        <w:pStyle w:val="917"/>
        <w:ind w:firstLine="480"/>
        <w:spacing w:line="400" w:lineRule="exact"/>
        <w:rPr>
          <w:rFonts w:ascii="宋体" w:hAnsi="宋体" w:eastAsia="宋体" w:cs="方正仿宋_GBK"/>
          <w:szCs w:val="24"/>
          <w:shd w:val="clear" w:color="auto" w:fill="ffffff"/>
        </w:rPr>
      </w:pPr>
      <w:r>
        <w:rPr>
          <w:rFonts w:hint="eastAsia" w:ascii="宋体" w:hAnsi="宋体" w:eastAsia="宋体" w:cs="方正仿宋_GBK"/>
          <w:szCs w:val="24"/>
          <w:shd w:val="clear" w:color="auto" w:fill="ffffff"/>
        </w:rPr>
        <w:t xml:space="preserve">具有江阴市户籍且实际居住在本市范围内，符合下列条件之一的老年人家庭：</w:t>
      </w:r>
      <w:r/>
    </w:p>
    <w:p>
      <w:pPr>
        <w:pStyle w:val="917"/>
        <w:ind w:firstLine="480"/>
        <w:spacing w:line="400" w:lineRule="exact"/>
        <w:rPr>
          <w:rFonts w:ascii="宋体" w:hAnsi="宋体" w:eastAsia="宋体" w:cs="方正仿宋_GBK"/>
          <w:szCs w:val="24"/>
        </w:rPr>
      </w:pPr>
      <w:r>
        <w:rPr>
          <w:rFonts w:hint="eastAsia" w:ascii="宋体" w:hAnsi="宋体" w:eastAsia="宋体" w:cs="方正仿宋_GBK"/>
          <w:szCs w:val="24"/>
          <w:shd w:val="clear" w:color="auto" w:fill="ffffff"/>
        </w:rPr>
        <w:t xml:space="preserve">1、60—69周岁</w:t>
      </w:r>
      <w:r>
        <w:rPr>
          <w:rFonts w:hint="eastAsia" w:ascii="宋体" w:hAnsi="宋体" w:eastAsia="宋体" w:cs="方正仿宋_GBK"/>
          <w:szCs w:val="24"/>
          <w:shd w:val="clear" w:color="auto" w:fill="ffffff"/>
        </w:rPr>
        <w:t xml:space="preserve">的低保失能</w:t>
      </w:r>
      <w:r>
        <w:rPr>
          <w:rFonts w:hint="eastAsia" w:ascii="宋体" w:hAnsi="宋体" w:eastAsia="宋体" w:cs="方正仿宋_GBK"/>
          <w:szCs w:val="24"/>
          <w:shd w:val="clear" w:color="auto" w:fill="ffffff"/>
        </w:rPr>
        <w:t xml:space="preserve">老人及家庭成员均70周岁及以上</w:t>
      </w:r>
      <w:r>
        <w:rPr>
          <w:rFonts w:hint="eastAsia" w:ascii="宋体" w:hAnsi="宋体" w:eastAsia="宋体" w:cs="方正仿宋_GBK"/>
          <w:szCs w:val="24"/>
          <w:shd w:val="clear" w:color="auto" w:fill="ffffff"/>
        </w:rPr>
        <w:t xml:space="preserve">的低保家庭</w:t>
      </w:r>
      <w:r>
        <w:rPr>
          <w:rFonts w:hint="eastAsia" w:ascii="宋体" w:hAnsi="宋体" w:eastAsia="宋体" w:cs="方正仿宋_GBK"/>
          <w:szCs w:val="24"/>
          <w:shd w:val="clear" w:color="auto" w:fill="ffffff"/>
        </w:rPr>
        <w:t xml:space="preserve">、低收入家庭；</w:t>
      </w:r>
      <w:r/>
    </w:p>
    <w:p>
      <w:pPr>
        <w:pStyle w:val="917"/>
        <w:ind w:firstLine="480"/>
        <w:spacing w:line="400" w:lineRule="exact"/>
        <w:rPr>
          <w:rFonts w:ascii="宋体" w:hAnsi="宋体" w:eastAsia="宋体" w:cs="方正仿宋_GBK"/>
          <w:szCs w:val="24"/>
        </w:rPr>
      </w:pPr>
      <w:r>
        <w:rPr>
          <w:rFonts w:hint="eastAsia" w:ascii="宋体" w:hAnsi="宋体" w:eastAsia="宋体" w:cs="方正仿宋_GBK"/>
          <w:szCs w:val="24"/>
          <w:shd w:val="clear" w:color="auto" w:fill="ffffff"/>
        </w:rPr>
        <w:t xml:space="preserve">2、本市分散居住的特困老年人家庭；</w:t>
      </w:r>
      <w:r/>
    </w:p>
    <w:p>
      <w:pPr>
        <w:pStyle w:val="917"/>
        <w:ind w:firstLine="480"/>
        <w:spacing w:line="400" w:lineRule="exact"/>
        <w:rPr>
          <w:rFonts w:ascii="宋体" w:hAnsi="宋体" w:eastAsia="宋体" w:cs="方正仿宋_GBK"/>
          <w:szCs w:val="24"/>
        </w:rPr>
      </w:pPr>
      <w:r>
        <w:rPr>
          <w:rFonts w:hint="eastAsia" w:ascii="宋体" w:hAnsi="宋体" w:eastAsia="宋体" w:cs="方正仿宋_GBK"/>
          <w:szCs w:val="24"/>
          <w:shd w:val="clear" w:color="auto" w:fill="ffffff"/>
        </w:rPr>
        <w:t xml:space="preserve">3、70周岁及以上的独居老年人家庭；</w:t>
      </w:r>
      <w:r/>
    </w:p>
    <w:p>
      <w:pPr>
        <w:pStyle w:val="917"/>
        <w:ind w:firstLine="480"/>
        <w:spacing w:line="400" w:lineRule="exact"/>
        <w:rPr>
          <w:rFonts w:ascii="宋体" w:hAnsi="宋体" w:eastAsia="宋体" w:cs="方正仿宋_GBK"/>
          <w:szCs w:val="24"/>
        </w:rPr>
      </w:pPr>
      <w:r>
        <w:rPr>
          <w:rFonts w:hint="eastAsia" w:ascii="宋体" w:hAnsi="宋体" w:eastAsia="宋体" w:cs="方正仿宋_GBK"/>
          <w:szCs w:val="24"/>
          <w:shd w:val="clear" w:color="auto" w:fill="ffffff"/>
        </w:rPr>
        <w:t xml:space="preserve">4、家庭成员中有重度残疾对象（残疾等级为1级、2级，聋哑人除外）的纯老年人家庭；</w:t>
      </w:r>
      <w:r/>
    </w:p>
    <w:p>
      <w:pPr>
        <w:pStyle w:val="917"/>
        <w:ind w:firstLine="480"/>
        <w:spacing w:line="400" w:lineRule="exact"/>
        <w:rPr>
          <w:rFonts w:ascii="宋体" w:hAnsi="宋体" w:eastAsia="宋体" w:cs="方正仿宋_GBK"/>
          <w:szCs w:val="24"/>
        </w:rPr>
      </w:pPr>
      <w:r>
        <w:rPr>
          <w:rFonts w:hint="eastAsia" w:ascii="宋体" w:hAnsi="宋体" w:eastAsia="宋体" w:cs="方正仿宋_GBK"/>
          <w:szCs w:val="24"/>
          <w:shd w:val="clear" w:color="auto" w:fill="ffffff"/>
        </w:rPr>
        <w:t xml:space="preserve">5、纳入计划生育特殊扶助制度的老年人家庭；</w:t>
      </w:r>
      <w:r/>
    </w:p>
    <w:p>
      <w:pPr>
        <w:pStyle w:val="917"/>
        <w:ind w:firstLine="480"/>
        <w:spacing w:line="400" w:lineRule="exact"/>
        <w:rPr>
          <w:rFonts w:ascii="宋体" w:hAnsi="宋体" w:eastAsia="宋体" w:cs="方正仿宋_GBK"/>
          <w:szCs w:val="24"/>
        </w:rPr>
      </w:pPr>
      <w:r>
        <w:rPr>
          <w:rFonts w:hint="eastAsia" w:ascii="宋体" w:hAnsi="宋体" w:eastAsia="宋体" w:cs="方正仿宋_GBK"/>
          <w:szCs w:val="24"/>
          <w:shd w:val="clear" w:color="auto" w:fill="ffffff"/>
        </w:rPr>
        <w:t xml:space="preserve">6、家庭成员中有定期领取抚恤金或补助金的重点优抚对象的老年人家庭；</w:t>
      </w:r>
      <w:r/>
    </w:p>
    <w:p>
      <w:pPr>
        <w:pStyle w:val="917"/>
        <w:ind w:firstLine="480"/>
        <w:spacing w:line="400" w:lineRule="exact"/>
        <w:rPr>
          <w:rFonts w:ascii="宋体" w:hAnsi="宋体" w:eastAsia="宋体" w:cs="方正仿宋_GBK"/>
          <w:szCs w:val="24"/>
        </w:rPr>
      </w:pPr>
      <w:r>
        <w:rPr>
          <w:rFonts w:hint="eastAsia" w:ascii="宋体" w:hAnsi="宋体" w:eastAsia="宋体" w:cs="方正仿宋_GBK"/>
          <w:szCs w:val="24"/>
          <w:shd w:val="clear" w:color="auto" w:fill="ffffff"/>
        </w:rPr>
        <w:t xml:space="preserve">7、家庭成员中有市级以上劳动模范的老年人家庭；</w:t>
      </w:r>
      <w:r/>
    </w:p>
    <w:p>
      <w:pPr>
        <w:pStyle w:val="917"/>
        <w:ind w:firstLine="480"/>
        <w:spacing w:line="400" w:lineRule="exact"/>
        <w:rPr>
          <w:rFonts w:ascii="宋体" w:hAnsi="宋体" w:eastAsia="宋体" w:cs="方正仿宋_GBK"/>
          <w:szCs w:val="24"/>
        </w:rPr>
      </w:pPr>
      <w:r>
        <w:rPr>
          <w:rFonts w:hint="eastAsia" w:ascii="宋体" w:hAnsi="宋体" w:eastAsia="宋体" w:cs="方正仿宋_GBK"/>
          <w:szCs w:val="24"/>
          <w:shd w:val="clear" w:color="auto" w:fill="ffffff"/>
        </w:rPr>
        <w:t xml:space="preserve">8、80周岁及以上的老年人家庭。</w:t>
      </w:r>
      <w:r/>
    </w:p>
    <w:p>
      <w:pPr>
        <w:pStyle w:val="917"/>
        <w:ind w:firstLine="480"/>
        <w:spacing w:line="400" w:lineRule="exact"/>
        <w:rPr>
          <w:rFonts w:ascii="宋体" w:hAnsi="宋体" w:eastAsia="宋体" w:cs="方正楷体_GBK"/>
          <w:szCs w:val="24"/>
          <w:shd w:val="clear" w:color="auto" w:fill="ffffff"/>
        </w:rPr>
      </w:pPr>
      <w:r>
        <w:rPr>
          <w:rFonts w:hint="eastAsia" w:ascii="宋体" w:hAnsi="宋体" w:eastAsia="宋体" w:cs="方正楷体_GBK"/>
          <w:szCs w:val="24"/>
          <w:shd w:val="clear" w:color="auto" w:fill="ffffff"/>
        </w:rPr>
        <w:t xml:space="preserve">4.2 服务标准</w:t>
      </w:r>
      <w:r/>
    </w:p>
    <w:p>
      <w:pPr>
        <w:pStyle w:val="917"/>
        <w:ind w:firstLine="480"/>
        <w:spacing w:line="400" w:lineRule="exact"/>
        <w:rPr>
          <w:rFonts w:ascii="宋体" w:hAnsi="宋体" w:eastAsia="宋体" w:cs="方正仿宋_GBK"/>
          <w:szCs w:val="24"/>
        </w:rPr>
      </w:pPr>
      <w:r>
        <w:rPr>
          <w:rFonts w:hint="eastAsia" w:ascii="宋体" w:hAnsi="宋体" w:eastAsia="宋体" w:cs="方正仿宋_GBK"/>
          <w:szCs w:val="24"/>
          <w:shd w:val="clear" w:color="auto" w:fill="ffffff"/>
        </w:rPr>
        <w:t xml:space="preserve">1、生活需全护理型的70周岁及以上分散居住特困老年人家庭和生活需全护理型的60周岁及</w:t>
      </w:r>
      <w:r>
        <w:rPr>
          <w:rFonts w:hint="eastAsia" w:ascii="宋体" w:hAnsi="宋体" w:eastAsia="宋体" w:cs="方正仿宋_GBK"/>
          <w:szCs w:val="24"/>
          <w:shd w:val="clear" w:color="auto" w:fill="ffffff"/>
        </w:rPr>
        <w:t xml:space="preserve">以上低保老人</w:t>
      </w:r>
      <w:r>
        <w:rPr>
          <w:rFonts w:hint="eastAsia" w:ascii="宋体" w:hAnsi="宋体" w:eastAsia="宋体" w:cs="方正仿宋_GBK"/>
          <w:szCs w:val="24"/>
          <w:shd w:val="clear" w:color="auto" w:fill="ffffff"/>
        </w:rPr>
        <w:t xml:space="preserve">：每户每月9</w:t>
      </w:r>
      <w:r>
        <w:rPr>
          <w:rFonts w:hint="eastAsia" w:ascii="宋体" w:hAnsi="宋体" w:eastAsia="宋体" w:cs="方正仿宋_GBK"/>
          <w:szCs w:val="24"/>
          <w:shd w:val="clear" w:color="auto" w:fill="ffffff"/>
        </w:rPr>
        <w:t xml:space="preserve">个</w:t>
      </w:r>
      <w:r>
        <w:rPr>
          <w:rFonts w:hint="eastAsia" w:ascii="宋体" w:hAnsi="宋体" w:eastAsia="宋体" w:cs="方正仿宋_GBK"/>
          <w:szCs w:val="24"/>
          <w:shd w:val="clear" w:color="auto" w:fill="ffffff"/>
        </w:rPr>
        <w:t xml:space="preserve">工时，合计270元标准；</w:t>
      </w:r>
      <w:r/>
    </w:p>
    <w:p>
      <w:pPr>
        <w:pStyle w:val="917"/>
        <w:ind w:firstLine="480"/>
        <w:spacing w:line="400" w:lineRule="exact"/>
        <w:rPr>
          <w:rFonts w:ascii="宋体" w:hAnsi="宋体" w:eastAsia="宋体" w:cs="方正仿宋_GBK"/>
          <w:szCs w:val="24"/>
        </w:rPr>
      </w:pPr>
      <w:r>
        <w:rPr>
          <w:rFonts w:hint="eastAsia" w:ascii="宋体" w:hAnsi="宋体" w:eastAsia="宋体" w:cs="方正仿宋_GBK"/>
          <w:szCs w:val="24"/>
          <w:shd w:val="clear" w:color="auto" w:fill="ffffff"/>
        </w:rPr>
        <w:t xml:space="preserve">2、生活需半护理型的70周岁及以上分散居住特困老年人家庭、生活需半护理型的60周岁及以上</w:t>
      </w:r>
      <w:r>
        <w:rPr>
          <w:rFonts w:hint="eastAsia" w:ascii="宋体" w:hAnsi="宋体" w:eastAsia="宋体" w:cs="方正仿宋_GBK"/>
          <w:szCs w:val="24"/>
          <w:shd w:val="clear" w:color="auto" w:fill="ffffff"/>
        </w:rPr>
        <w:t xml:space="preserve">低保老人</w:t>
      </w:r>
      <w:r>
        <w:rPr>
          <w:rFonts w:hint="eastAsia" w:ascii="宋体" w:hAnsi="宋体" w:eastAsia="宋体" w:cs="方正仿宋_GBK"/>
          <w:szCs w:val="24"/>
          <w:shd w:val="clear" w:color="auto" w:fill="ffffff"/>
        </w:rPr>
        <w:t xml:space="preserve">和生活需全护理的低收入家庭：每户每月6</w:t>
      </w:r>
      <w:r>
        <w:rPr>
          <w:rFonts w:hint="eastAsia" w:ascii="宋体" w:hAnsi="宋体" w:eastAsia="宋体" w:cs="方正仿宋_GBK"/>
          <w:szCs w:val="24"/>
          <w:shd w:val="clear" w:color="auto" w:fill="ffffff"/>
        </w:rPr>
        <w:t xml:space="preserve">个</w:t>
      </w:r>
      <w:r>
        <w:rPr>
          <w:rFonts w:hint="eastAsia" w:ascii="宋体" w:hAnsi="宋体" w:eastAsia="宋体" w:cs="方正仿宋_GBK"/>
          <w:szCs w:val="24"/>
          <w:shd w:val="clear" w:color="auto" w:fill="ffffff"/>
        </w:rPr>
        <w:t xml:space="preserve">工时，合计180元标准；</w:t>
      </w:r>
      <w:r/>
    </w:p>
    <w:p>
      <w:pPr>
        <w:pStyle w:val="917"/>
        <w:ind w:firstLine="480"/>
        <w:spacing w:line="400" w:lineRule="exact"/>
        <w:rPr>
          <w:rFonts w:ascii="宋体" w:hAnsi="宋体" w:eastAsia="宋体" w:cs="方正仿宋_GBK"/>
          <w:szCs w:val="24"/>
        </w:rPr>
      </w:pPr>
      <w:r>
        <w:rPr>
          <w:rFonts w:hint="eastAsia" w:ascii="宋体" w:hAnsi="宋体" w:eastAsia="宋体" w:cs="方正仿宋_GBK"/>
          <w:szCs w:val="24"/>
          <w:shd w:val="clear" w:color="auto" w:fill="ffffff"/>
        </w:rPr>
        <w:t xml:space="preserve">3、其余类型：每户每月2</w:t>
      </w:r>
      <w:r>
        <w:rPr>
          <w:rFonts w:hint="eastAsia" w:ascii="宋体" w:hAnsi="宋体" w:eastAsia="宋体" w:cs="方正仿宋_GBK"/>
          <w:szCs w:val="24"/>
          <w:shd w:val="clear" w:color="auto" w:fill="ffffff"/>
        </w:rPr>
        <w:t xml:space="preserve">个</w:t>
      </w:r>
      <w:r>
        <w:rPr>
          <w:rFonts w:hint="eastAsia" w:ascii="宋体" w:hAnsi="宋体" w:eastAsia="宋体" w:cs="方正仿宋_GBK"/>
          <w:szCs w:val="24"/>
          <w:shd w:val="clear" w:color="auto" w:fill="ffffff"/>
        </w:rPr>
        <w:t xml:space="preserve">工时，合计60元标准；</w:t>
      </w:r>
      <w:r/>
    </w:p>
    <w:p>
      <w:pPr>
        <w:pStyle w:val="917"/>
        <w:ind w:firstLine="480"/>
        <w:spacing w:line="400" w:lineRule="exact"/>
        <w:rPr>
          <w:rFonts w:ascii="宋体" w:hAnsi="宋体" w:eastAsia="宋体" w:cs="方正仿宋_GBK"/>
          <w:szCs w:val="24"/>
        </w:rPr>
      </w:pPr>
      <w:r>
        <w:rPr>
          <w:rFonts w:hint="eastAsia" w:ascii="宋体" w:hAnsi="宋体" w:eastAsia="宋体" w:cs="方正仿宋_GBK"/>
          <w:szCs w:val="24"/>
          <w:shd w:val="clear" w:color="auto" w:fill="ffffff"/>
        </w:rPr>
        <w:t xml:space="preserve">家庭成员中有2名及以上人员同时符合多种标准的，按户提供服务，工时不累加，按就高标准执行，不得重复享受；</w:t>
      </w:r>
      <w:r/>
    </w:p>
    <w:p>
      <w:pPr>
        <w:pStyle w:val="917"/>
        <w:ind w:firstLine="480"/>
        <w:spacing w:line="400" w:lineRule="exact"/>
        <w:rPr>
          <w:rFonts w:ascii="宋体" w:hAnsi="宋体" w:eastAsia="宋体" w:cs="方正仿宋_GBK"/>
          <w:szCs w:val="24"/>
        </w:rPr>
      </w:pPr>
      <w:r>
        <w:rPr>
          <w:rFonts w:hint="eastAsia" w:ascii="宋体" w:hAnsi="宋体" w:eastAsia="宋体" w:cs="方正仿宋_GBK"/>
          <w:szCs w:val="24"/>
          <w:shd w:val="clear" w:color="auto" w:fill="ffffff"/>
        </w:rPr>
        <w:t xml:space="preserve">不属于政府购买范围的其他服务项目，老年人家庭确有需要的，可与乙方另行签订服务协议并自行支付费用。</w:t>
      </w:r>
      <w:r/>
    </w:p>
    <w:p>
      <w:pPr>
        <w:pStyle w:val="917"/>
        <w:ind w:firstLine="480"/>
        <w:spacing w:line="400" w:lineRule="exact"/>
        <w:rPr>
          <w:rFonts w:ascii="宋体" w:hAnsi="宋体" w:eastAsia="宋体" w:cs="方正楷体_GBK"/>
          <w:szCs w:val="24"/>
          <w:shd w:val="clear" w:color="auto" w:fill="ffffff"/>
        </w:rPr>
      </w:pPr>
      <w:r>
        <w:rPr>
          <w:rFonts w:hint="eastAsia" w:ascii="宋体" w:hAnsi="宋体" w:eastAsia="宋体" w:cs="方正楷体_GBK"/>
          <w:szCs w:val="24"/>
          <w:shd w:val="clear" w:color="auto" w:fill="ffffff"/>
        </w:rPr>
        <w:t xml:space="preserve">4.3 补贴方式</w:t>
      </w:r>
      <w:r/>
    </w:p>
    <w:p>
      <w:pPr>
        <w:pStyle w:val="917"/>
        <w:ind w:firstLine="480"/>
        <w:spacing w:line="400" w:lineRule="exact"/>
        <w:rPr>
          <w:rFonts w:ascii="宋体" w:hAnsi="宋体" w:eastAsia="宋体" w:cs="方正仿宋_GBK"/>
          <w:szCs w:val="24"/>
        </w:rPr>
      </w:pPr>
      <w:r>
        <w:rPr>
          <w:rFonts w:hint="eastAsia" w:ascii="宋体" w:hAnsi="宋体" w:eastAsia="宋体" w:cs="方正仿宋_GBK"/>
          <w:szCs w:val="24"/>
          <w:shd w:val="clear" w:color="auto" w:fill="ffffff"/>
        </w:rPr>
        <w:t xml:space="preserve">第1—7类老年人家庭：可全额享受补贴，最高每月60元，超出部分自行承担；</w:t>
      </w:r>
      <w:r/>
    </w:p>
    <w:p>
      <w:pPr>
        <w:pStyle w:val="917"/>
        <w:ind w:firstLine="480"/>
        <w:spacing w:line="400" w:lineRule="exact"/>
        <w:rPr>
          <w:rFonts w:ascii="宋体" w:hAnsi="宋体" w:eastAsia="宋体" w:cs="方正仿宋_GBK"/>
          <w:szCs w:val="24"/>
        </w:rPr>
      </w:pPr>
      <w:r>
        <w:rPr>
          <w:rFonts w:hint="eastAsia" w:ascii="宋体" w:hAnsi="宋体" w:eastAsia="宋体" w:cs="方正仿宋_GBK"/>
          <w:szCs w:val="24"/>
          <w:shd w:val="clear" w:color="auto" w:fill="ffffff"/>
        </w:rPr>
        <w:t xml:space="preserve">第8类80周岁及以上老年人家庭：安全守护类可全额享受补贴；其他服务项目按照清单比例享受补贴，基础类服务每月可享受一次30元全额补贴，超出部分自行承担。</w:t>
      </w:r>
      <w:r/>
    </w:p>
    <w:p>
      <w:pPr>
        <w:pStyle w:val="917"/>
        <w:ind w:firstLine="480"/>
        <w:spacing w:line="400" w:lineRule="exact"/>
        <w:rPr>
          <w:rFonts w:ascii="宋体" w:hAnsi="宋体" w:eastAsia="宋体" w:cs="方正楷体_GBK"/>
          <w:szCs w:val="24"/>
          <w:shd w:val="clear" w:color="auto" w:fill="ffffff"/>
        </w:rPr>
      </w:pPr>
      <w:r>
        <w:rPr>
          <w:rFonts w:hint="eastAsia" w:ascii="宋体" w:hAnsi="宋体" w:eastAsia="宋体" w:cs="方正楷体_GBK"/>
          <w:szCs w:val="24"/>
          <w:shd w:val="clear" w:color="auto" w:fill="ffffff"/>
        </w:rPr>
        <w:t xml:space="preserve">4.4 服务对象信息核实</w:t>
      </w:r>
      <w:r/>
    </w:p>
    <w:p>
      <w:pPr>
        <w:pStyle w:val="862"/>
        <w:ind w:firstLine="480"/>
        <w:spacing w:before="0" w:after="0" w:line="400" w:lineRule="exact"/>
        <w:shd w:val="clear" w:color="auto" w:fill="ffffff"/>
        <w:rPr>
          <w:rFonts w:ascii="宋体" w:hAnsi="宋体" w:eastAsia="宋体" w:cs="方正仿宋_GBK"/>
          <w:sz w:val="24"/>
          <w:szCs w:val="24"/>
          <w:shd w:val="clear" w:color="auto" w:fill="ffffff"/>
        </w:rPr>
      </w:pPr>
      <w:r>
        <w:rPr>
          <w:rFonts w:hint="eastAsia" w:ascii="宋体" w:hAnsi="宋体" w:eastAsia="宋体" w:cs="方正仿宋_GBK"/>
          <w:b w:val="0"/>
          <w:bCs w:val="0"/>
          <w:sz w:val="24"/>
          <w:szCs w:val="24"/>
          <w:shd w:val="clear" w:color="auto" w:fill="ffffff"/>
        </w:rPr>
        <w:t xml:space="preserve">甲方应保证向乙方提供的服务对象信息（包括姓名、身份证号、住址、资格类别、补贴标准等）真实、准确、完整。因甲方提供信息错误导致乙方提供服务后无法结算的，甲方应按乙方实际提供的服务工时和标准予以支付。</w:t>
      </w:r>
      <w:r/>
    </w:p>
    <w:p>
      <w:pPr>
        <w:pStyle w:val="861"/>
        <w:spacing w:before="0" w:after="0" w:line="400" w:lineRule="exact"/>
        <w:shd w:val="clear" w:color="auto" w:fill="ffffff"/>
        <w:rPr>
          <w:rFonts w:ascii="宋体" w:hAnsi="宋体" w:eastAsia="宋体" w:cs="方正黑体_GBK"/>
          <w:b w:val="0"/>
          <w:bCs w:val="0"/>
          <w:sz w:val="24"/>
          <w:szCs w:val="24"/>
          <w:shd w:val="clear" w:color="auto" w:fill="ffffff"/>
        </w:rPr>
      </w:pPr>
      <w:r>
        <w:rPr>
          <w:rFonts w:ascii="宋体" w:hAnsi="宋体" w:eastAsia="宋体" w:cs="方正黑体_GBK"/>
          <w:b w:val="0"/>
          <w:bCs w:val="0"/>
          <w:sz w:val="24"/>
          <w:szCs w:val="24"/>
          <w:shd w:val="clear" w:color="auto" w:fill="ffffff"/>
        </w:rPr>
      </w:r>
      <w:r/>
    </w:p>
    <w:p>
      <w:pPr>
        <w:pStyle w:val="861"/>
        <w:spacing w:before="0" w:after="0" w:line="400" w:lineRule="exact"/>
        <w:shd w:val="clear" w:color="auto" w:fill="ffffff"/>
        <w:rPr>
          <w:rFonts w:ascii="黑体" w:hAnsi="黑体" w:eastAsia="黑体" w:cs="方正黑体_GBK"/>
          <w:b w:val="0"/>
          <w:bCs w:val="0"/>
          <w:sz w:val="28"/>
          <w:szCs w:val="28"/>
          <w:shd w:val="clear" w:color="auto" w:fill="ffffff"/>
        </w:rPr>
      </w:pPr>
      <w:r>
        <w:rPr>
          <w:rFonts w:hint="eastAsia" w:ascii="黑体" w:hAnsi="黑体" w:eastAsia="黑体" w:cs="方正黑体_GBK"/>
          <w:b w:val="0"/>
          <w:bCs w:val="0"/>
          <w:sz w:val="28"/>
          <w:szCs w:val="28"/>
          <w:shd w:val="clear" w:color="auto" w:fill="ffffff"/>
        </w:rPr>
        <w:t xml:space="preserve">第五条  服务内容与要求</w:t>
      </w:r>
      <w:r/>
    </w:p>
    <w:p>
      <w:pPr>
        <w:pStyle w:val="917"/>
        <w:ind w:firstLine="480"/>
        <w:spacing w:line="400" w:lineRule="exact"/>
        <w:rPr>
          <w:rFonts w:ascii="宋体" w:hAnsi="宋体" w:eastAsia="宋体" w:cs="方正楷体_GBK"/>
          <w:szCs w:val="24"/>
          <w:shd w:val="clear" w:color="auto" w:fill="ffffff"/>
        </w:rPr>
      </w:pPr>
      <w:r>
        <w:rPr>
          <w:rFonts w:hint="eastAsia" w:ascii="宋体" w:hAnsi="宋体" w:eastAsia="宋体" w:cs="方正楷体_GBK"/>
          <w:szCs w:val="24"/>
          <w:shd w:val="clear" w:color="auto" w:fill="ffffff"/>
        </w:rPr>
        <w:t xml:space="preserve">5.1 服务项目范围</w:t>
      </w:r>
      <w:r/>
    </w:p>
    <w:p>
      <w:pPr>
        <w:pStyle w:val="862"/>
        <w:ind w:firstLine="480"/>
        <w:spacing w:before="0" w:after="0" w:line="400" w:lineRule="exact"/>
        <w:shd w:val="clear" w:color="auto" w:fill="ffffff"/>
        <w:rPr>
          <w:rFonts w:ascii="宋体" w:hAnsi="宋体" w:eastAsia="宋体" w:cs="方正仿宋_GBK"/>
          <w:b w:val="0"/>
          <w:bCs w:val="0"/>
          <w:sz w:val="24"/>
          <w:szCs w:val="24"/>
          <w:shd w:val="clear" w:color="auto" w:fill="ffffff"/>
        </w:rPr>
      </w:pPr>
      <w:r>
        <w:rPr>
          <w:rFonts w:hint="eastAsia" w:ascii="宋体" w:hAnsi="宋体" w:eastAsia="宋体" w:cs="方正仿宋_GBK"/>
          <w:b w:val="0"/>
          <w:bCs w:val="0"/>
          <w:sz w:val="24"/>
          <w:szCs w:val="24"/>
          <w:shd w:val="clear" w:color="auto" w:fill="ffffff"/>
        </w:rPr>
        <w:t xml:space="preserve">按照《</w:t>
      </w:r>
      <w:r>
        <w:rPr>
          <w:rFonts w:hint="eastAsia" w:ascii="宋体" w:hAnsi="宋体" w:eastAsia="宋体" w:cs="方正仿宋_GBK"/>
          <w:b w:val="0"/>
          <w:bCs w:val="0"/>
          <w:sz w:val="24"/>
          <w:szCs w:val="24"/>
          <w:shd w:val="clear" w:color="auto" w:fill="ffffff"/>
        </w:rPr>
        <w:t xml:space="preserve">“银龄卡”服务清单</w:t>
      </w:r>
      <w:r>
        <w:rPr>
          <w:rFonts w:hint="eastAsia" w:ascii="宋体" w:hAnsi="宋体" w:eastAsia="宋体" w:cs="方正仿宋_GBK"/>
          <w:b w:val="0"/>
          <w:bCs w:val="0"/>
          <w:sz w:val="24"/>
          <w:szCs w:val="24"/>
          <w:shd w:val="clear" w:color="auto" w:fill="ffffff"/>
        </w:rPr>
        <w:t xml:space="preserve">》的相关要求。</w:t>
      </w:r>
      <w:r/>
    </w:p>
    <w:p>
      <w:pPr>
        <w:pStyle w:val="917"/>
        <w:ind w:firstLine="480"/>
        <w:spacing w:line="400" w:lineRule="exact"/>
        <w:rPr>
          <w:rFonts w:ascii="宋体" w:hAnsi="宋体" w:eastAsia="宋体" w:cs="方正楷体_GBK"/>
          <w:szCs w:val="24"/>
          <w:shd w:val="clear" w:color="auto" w:fill="ffffff"/>
        </w:rPr>
      </w:pPr>
      <w:r>
        <w:rPr>
          <w:rFonts w:hint="eastAsia" w:ascii="宋体" w:hAnsi="宋体" w:eastAsia="宋体" w:cs="方正楷体_GBK"/>
          <w:szCs w:val="24"/>
          <w:shd w:val="clear" w:color="auto" w:fill="ffffff"/>
        </w:rPr>
        <w:t xml:space="preserve">5.2 服务标准</w:t>
      </w:r>
      <w:r/>
    </w:p>
    <w:p>
      <w:pPr>
        <w:ind w:firstLine="480"/>
        <w:spacing w:line="400" w:lineRule="exact"/>
        <w:rPr>
          <w:rFonts w:ascii="宋体" w:hAnsi="宋体" w:eastAsia="宋体"/>
          <w:bCs/>
          <w:sz w:val="24"/>
          <w:szCs w:val="24"/>
        </w:rPr>
      </w:pPr>
      <w:r>
        <w:rPr>
          <w:rFonts w:hint="eastAsia" w:ascii="宋体" w:hAnsi="宋体" w:eastAsia="宋体"/>
          <w:sz w:val="24"/>
          <w:szCs w:val="24"/>
        </w:rPr>
        <w:t xml:space="preserve">乙方提供服务应符合《居家养老上门服务基本规范》</w:t>
      </w:r>
      <w:r>
        <w:rPr>
          <w:rFonts w:ascii="宋体" w:hAnsi="宋体" w:eastAsia="宋体"/>
          <w:sz w:val="24"/>
          <w:szCs w:val="24"/>
        </w:rPr>
        <w:t xml:space="preserve">(GB/T 43153-2023)</w:t>
      </w:r>
      <w:r>
        <w:rPr>
          <w:rFonts w:hint="eastAsia" w:ascii="宋体" w:hAnsi="宋体" w:eastAsia="宋体"/>
          <w:sz w:val="24"/>
          <w:szCs w:val="24"/>
        </w:rPr>
        <w:t xml:space="preserve">、《江阴市居家养老服务流程规范及评分标准》等国家和地方相关标准要求及行业部门对开展上门医护服务的相关标准要求。</w:t>
      </w:r>
      <w:r/>
    </w:p>
    <w:p>
      <w:pPr>
        <w:pStyle w:val="917"/>
        <w:ind w:firstLine="480"/>
        <w:spacing w:line="400" w:lineRule="exact"/>
        <w:rPr>
          <w:rFonts w:ascii="宋体" w:hAnsi="宋体" w:eastAsia="宋体" w:cs="方正楷体_GBK"/>
          <w:szCs w:val="24"/>
          <w:shd w:val="clear" w:color="auto" w:fill="ffffff"/>
        </w:rPr>
      </w:pPr>
      <w:r>
        <w:rPr>
          <w:rFonts w:hint="eastAsia" w:ascii="宋体" w:hAnsi="宋体" w:eastAsia="宋体" w:cs="方正楷体_GBK"/>
          <w:szCs w:val="24"/>
          <w:shd w:val="clear" w:color="auto" w:fill="ffffff"/>
        </w:rPr>
        <w:t xml:space="preserve">5.3 基本服务要求</w:t>
      </w:r>
      <w:r/>
    </w:p>
    <w:p>
      <w:pPr>
        <w:pStyle w:val="862"/>
        <w:ind w:firstLine="480"/>
        <w:spacing w:before="0" w:after="0" w:line="400" w:lineRule="exact"/>
        <w:shd w:val="clear" w:color="auto" w:fill="ffffff"/>
        <w:rPr>
          <w:rFonts w:ascii="宋体" w:hAnsi="宋体" w:eastAsia="宋体" w:cs="方正仿宋_GBK"/>
          <w:b w:val="0"/>
          <w:bCs w:val="0"/>
          <w:sz w:val="24"/>
          <w:szCs w:val="24"/>
          <w:shd w:val="clear" w:color="auto" w:fill="ffffff"/>
        </w:rPr>
      </w:pPr>
      <w:r>
        <w:rPr>
          <w:rFonts w:hint="eastAsia" w:ascii="宋体" w:hAnsi="宋体" w:eastAsia="宋体" w:cs="方正仿宋_GBK"/>
          <w:b w:val="0"/>
          <w:bCs w:val="0"/>
          <w:sz w:val="24"/>
          <w:szCs w:val="24"/>
          <w:shd w:val="clear" w:color="auto" w:fill="ffffff"/>
        </w:rPr>
        <w:t xml:space="preserve">1、自愿服务：服务必须依据老年人意愿开展，不得强制服务；</w:t>
      </w:r>
      <w:r/>
    </w:p>
    <w:p>
      <w:pPr>
        <w:pStyle w:val="862"/>
        <w:ind w:firstLine="480"/>
        <w:spacing w:before="0" w:after="0" w:line="400" w:lineRule="exact"/>
        <w:shd w:val="clear" w:color="auto" w:fill="ffffff"/>
        <w:rPr>
          <w:rFonts w:ascii="宋体" w:hAnsi="宋体" w:eastAsia="宋体" w:cs="方正仿宋_GBK"/>
          <w:b w:val="0"/>
          <w:bCs w:val="0"/>
          <w:sz w:val="24"/>
          <w:szCs w:val="24"/>
          <w:shd w:val="clear" w:color="auto" w:fill="ffffff"/>
        </w:rPr>
      </w:pPr>
      <w:r>
        <w:rPr>
          <w:rFonts w:hint="eastAsia" w:ascii="宋体" w:hAnsi="宋体" w:eastAsia="宋体" w:cs="方正仿宋_GBK"/>
          <w:b w:val="0"/>
          <w:bCs w:val="0"/>
          <w:sz w:val="24"/>
          <w:szCs w:val="24"/>
          <w:shd w:val="clear" w:color="auto" w:fill="ffffff"/>
        </w:rPr>
        <w:t xml:space="preserve">2、不得替代：不得以现金或货物等形式替代服务；</w:t>
      </w:r>
      <w:r/>
    </w:p>
    <w:p>
      <w:pPr>
        <w:pStyle w:val="862"/>
        <w:ind w:firstLine="480"/>
        <w:spacing w:before="0" w:after="0" w:line="400" w:lineRule="exact"/>
        <w:shd w:val="clear" w:color="auto" w:fill="ffffff"/>
        <w:rPr>
          <w:rFonts w:ascii="宋体" w:hAnsi="宋体" w:eastAsia="宋体" w:cs="方正仿宋_GBK"/>
          <w:b w:val="0"/>
          <w:bCs w:val="0"/>
          <w:sz w:val="24"/>
          <w:szCs w:val="24"/>
          <w:shd w:val="clear" w:color="auto" w:fill="ffffff"/>
        </w:rPr>
      </w:pPr>
      <w:r>
        <w:rPr>
          <w:rFonts w:hint="eastAsia" w:ascii="宋体" w:hAnsi="宋体" w:eastAsia="宋体" w:cs="方正仿宋_GBK"/>
          <w:b w:val="0"/>
          <w:bCs w:val="0"/>
          <w:sz w:val="24"/>
          <w:szCs w:val="24"/>
          <w:shd w:val="clear" w:color="auto" w:fill="ffffff"/>
        </w:rPr>
        <w:t xml:space="preserve">3、不得转包：乙方不得以任何形式将本协议项下服务转包给第三方；</w:t>
      </w:r>
      <w:r/>
    </w:p>
    <w:p>
      <w:pPr>
        <w:pStyle w:val="862"/>
        <w:ind w:firstLine="480"/>
        <w:spacing w:before="0" w:after="0" w:line="400" w:lineRule="exact"/>
        <w:shd w:val="clear" w:color="auto" w:fill="ffffff"/>
        <w:rPr>
          <w:rFonts w:ascii="宋体" w:hAnsi="宋体" w:eastAsia="宋体" w:cs="方正仿宋_GBK"/>
          <w:b w:val="0"/>
          <w:bCs w:val="0"/>
          <w:sz w:val="24"/>
          <w:szCs w:val="24"/>
          <w:shd w:val="clear" w:color="auto" w:fill="ffffff"/>
        </w:rPr>
      </w:pPr>
      <w:r>
        <w:rPr>
          <w:rFonts w:hint="eastAsia" w:ascii="宋体" w:hAnsi="宋体" w:eastAsia="宋体" w:cs="方正仿宋_GBK"/>
          <w:b w:val="0"/>
          <w:bCs w:val="0"/>
          <w:sz w:val="24"/>
          <w:szCs w:val="24"/>
          <w:shd w:val="clear" w:color="auto" w:fill="ffffff"/>
        </w:rPr>
        <w:t xml:space="preserve">4</w:t>
      </w:r>
      <w:r>
        <w:rPr>
          <w:rFonts w:hint="eastAsia" w:ascii="宋体" w:hAnsi="宋体" w:eastAsia="宋体" w:cs="方正仿宋_GBK"/>
          <w:b w:val="0"/>
          <w:bCs w:val="0"/>
          <w:sz w:val="24"/>
          <w:szCs w:val="24"/>
          <w:shd w:val="clear" w:color="auto" w:fill="ffffff"/>
        </w:rPr>
        <w:t xml:space="preserve">、</w:t>
      </w:r>
      <w:r>
        <w:rPr>
          <w:rFonts w:hint="eastAsia" w:ascii="宋体" w:hAnsi="宋体" w:eastAsia="宋体" w:cs="方正仿宋_GBK"/>
          <w:b w:val="0"/>
          <w:bCs w:val="0"/>
          <w:sz w:val="24"/>
          <w:szCs w:val="24"/>
          <w:shd w:val="clear" w:color="auto" w:fill="ffffff"/>
        </w:rPr>
        <w:t xml:space="preserve">人员条件：服务人员须为18周岁以上、65周岁以下，持有有效健康证明；</w:t>
      </w:r>
      <w:r/>
    </w:p>
    <w:p>
      <w:pPr>
        <w:pStyle w:val="862"/>
        <w:ind w:firstLine="480"/>
        <w:spacing w:before="0" w:after="0" w:line="400" w:lineRule="exact"/>
        <w:shd w:val="clear" w:color="auto" w:fill="ffffff"/>
        <w:rPr>
          <w:rFonts w:ascii="宋体" w:hAnsi="宋体" w:eastAsia="宋体" w:cs="方正仿宋_GBK"/>
          <w:b w:val="0"/>
          <w:bCs w:val="0"/>
          <w:sz w:val="24"/>
          <w:szCs w:val="24"/>
          <w:shd w:val="clear" w:color="auto" w:fill="ffffff"/>
        </w:rPr>
      </w:pPr>
      <w:r>
        <w:rPr>
          <w:rFonts w:hint="eastAsia" w:ascii="宋体" w:hAnsi="宋体" w:eastAsia="宋体" w:cs="方正仿宋_GBK"/>
          <w:b w:val="0"/>
          <w:bCs w:val="0"/>
          <w:sz w:val="24"/>
          <w:szCs w:val="24"/>
          <w:shd w:val="clear" w:color="auto" w:fill="ffffff"/>
        </w:rPr>
        <w:t xml:space="preserve">5、平台接入：乙方统一纳入“澄颐享”智慧养老服务平台和监管中心，接受平台派单、服务调度及监督管理；</w:t>
      </w:r>
      <w:r/>
    </w:p>
    <w:p>
      <w:pPr>
        <w:pStyle w:val="862"/>
        <w:ind w:firstLine="480"/>
        <w:spacing w:before="0" w:after="0" w:line="400" w:lineRule="exact"/>
        <w:shd w:val="clear" w:color="auto" w:fill="ffffff"/>
        <w:rPr>
          <w:rFonts w:ascii="宋体" w:hAnsi="宋体" w:eastAsia="宋体" w:cs="方正仿宋_GBK"/>
          <w:b w:val="0"/>
          <w:bCs w:val="0"/>
          <w:sz w:val="24"/>
          <w:szCs w:val="24"/>
          <w:shd w:val="clear" w:color="auto" w:fill="ffffff"/>
        </w:rPr>
      </w:pPr>
      <w:r>
        <w:rPr>
          <w:rFonts w:hint="eastAsia" w:ascii="宋体" w:hAnsi="宋体" w:eastAsia="宋体" w:cs="方正仿宋_GBK"/>
          <w:b w:val="0"/>
          <w:bCs w:val="0"/>
          <w:sz w:val="24"/>
          <w:szCs w:val="24"/>
          <w:shd w:val="clear" w:color="auto" w:fill="ffffff"/>
        </w:rPr>
        <w:t xml:space="preserve">6、政策遵从：严格执行省、市居家养老上门服务相关政策要求，政策调整时按新政策执行。</w:t>
      </w:r>
      <w:r/>
    </w:p>
    <w:p>
      <w:pPr>
        <w:pStyle w:val="917"/>
        <w:ind w:firstLine="480"/>
        <w:spacing w:line="400" w:lineRule="exact"/>
        <w:rPr>
          <w:rFonts w:ascii="宋体" w:hAnsi="宋体" w:eastAsia="宋体" w:cs="方正楷体_GBK"/>
          <w:szCs w:val="24"/>
          <w:shd w:val="clear" w:color="auto" w:fill="ffffff"/>
        </w:rPr>
      </w:pPr>
      <w:r>
        <w:rPr>
          <w:rFonts w:hint="eastAsia" w:ascii="宋体" w:hAnsi="宋体" w:eastAsia="宋体" w:cs="方正楷体_GBK"/>
          <w:szCs w:val="24"/>
          <w:shd w:val="clear" w:color="auto" w:fill="ffffff"/>
        </w:rPr>
        <w:t xml:space="preserve">5.4 人员管理要求</w:t>
      </w:r>
      <w:r/>
    </w:p>
    <w:p>
      <w:pPr>
        <w:pStyle w:val="862"/>
        <w:ind w:firstLine="480"/>
        <w:spacing w:before="0" w:after="0" w:line="400" w:lineRule="exact"/>
        <w:shd w:val="clear" w:color="auto" w:fill="ffffff"/>
        <w:rPr>
          <w:rFonts w:ascii="宋体" w:hAnsi="宋体" w:eastAsia="宋体" w:cs="方正仿宋_GBK"/>
          <w:b w:val="0"/>
          <w:bCs w:val="0"/>
          <w:sz w:val="24"/>
          <w:szCs w:val="24"/>
          <w:shd w:val="clear" w:color="auto" w:fill="ffffff"/>
        </w:rPr>
      </w:pPr>
      <w:r>
        <w:rPr>
          <w:rFonts w:hint="eastAsia" w:ascii="宋体" w:hAnsi="宋体" w:eastAsia="宋体" w:cs="方正仿宋_GBK"/>
          <w:b w:val="0"/>
          <w:bCs w:val="0"/>
          <w:sz w:val="24"/>
          <w:szCs w:val="24"/>
          <w:shd w:val="clear" w:color="auto" w:fill="ffffff"/>
        </w:rPr>
        <w:t xml:space="preserve">1、人员配置：</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left w:w="15" w:type="dxa"/>
          <w:top w:w="15" w:type="dxa"/>
          <w:right w:w="15" w:type="dxa"/>
          <w:bottom w:w="15" w:type="dxa"/>
        </w:tblCellMar>
        <w:tblLook w:val="04A0" w:firstRow="1" w:lastRow="0" w:firstColumn="1" w:lastColumn="0" w:noHBand="0" w:noVBand="1"/>
      </w:tblPr>
      <w:tblGrid>
        <w:gridCol w:w="3658"/>
        <w:gridCol w:w="6009"/>
      </w:tblGrid>
      <w:tr>
        <w:trPr>
          <w:jc w:val="center"/>
          <w:trHeight w:val="23"/>
        </w:trPr>
        <w:tc>
          <w:tcPr>
            <w:tcMar>
              <w:left w:w="0" w:type="dxa"/>
              <w:top w:w="150" w:type="dxa"/>
              <w:right w:w="240" w:type="dxa"/>
              <w:bottom w:w="150" w:type="dxa"/>
            </w:tcMar>
            <w:tcW w:w="0" w:type="auto"/>
            <w:vAlign w:val="center"/>
            <w:textDirection w:val="lrTb"/>
            <w:noWrap w:val="false"/>
          </w:tcPr>
          <w:p>
            <w:pPr>
              <w:pStyle w:val="862"/>
              <w:jc w:val="center"/>
              <w:spacing w:before="0" w:after="0" w:line="400" w:lineRule="exact"/>
              <w:shd w:val="clear" w:color="auto" w:fill="ffffff"/>
              <w:rPr>
                <w:rFonts w:ascii="宋体" w:hAnsi="宋体" w:eastAsia="宋体" w:cs="方正黑体_GBK"/>
                <w:b w:val="0"/>
                <w:bCs w:val="0"/>
                <w:sz w:val="24"/>
                <w:szCs w:val="24"/>
                <w:shd w:val="clear" w:color="auto" w:fill="ffffff"/>
              </w:rPr>
            </w:pPr>
            <w:r>
              <w:rPr>
                <w:rFonts w:hint="eastAsia" w:ascii="宋体" w:hAnsi="宋体" w:eastAsia="宋体" w:cs="方正黑体_GBK"/>
                <w:b w:val="0"/>
                <w:bCs w:val="0"/>
                <w:sz w:val="24"/>
                <w:szCs w:val="24"/>
                <w:shd w:val="clear" w:color="auto" w:fill="ffffff"/>
              </w:rPr>
              <w:t xml:space="preserve">岗位</w:t>
            </w:r>
            <w:r/>
          </w:p>
        </w:tc>
        <w:tc>
          <w:tcPr>
            <w:tcMar>
              <w:left w:w="240" w:type="dxa"/>
              <w:top w:w="150" w:type="dxa"/>
              <w:right w:w="240" w:type="dxa"/>
              <w:bottom w:w="150" w:type="dxa"/>
            </w:tcMar>
            <w:tcW w:w="0" w:type="auto"/>
            <w:vAlign w:val="center"/>
            <w:textDirection w:val="lrTb"/>
            <w:noWrap w:val="false"/>
          </w:tcPr>
          <w:p>
            <w:pPr>
              <w:pStyle w:val="862"/>
              <w:jc w:val="center"/>
              <w:spacing w:before="0" w:after="0" w:line="400" w:lineRule="exact"/>
              <w:shd w:val="clear" w:color="auto" w:fill="ffffff"/>
              <w:rPr>
                <w:rFonts w:ascii="宋体" w:hAnsi="宋体" w:eastAsia="宋体" w:cs="方正黑体_GBK"/>
                <w:b w:val="0"/>
                <w:bCs w:val="0"/>
                <w:sz w:val="24"/>
                <w:szCs w:val="24"/>
                <w:shd w:val="clear" w:color="auto" w:fill="ffffff"/>
              </w:rPr>
            </w:pPr>
            <w:r>
              <w:rPr>
                <w:rFonts w:hint="eastAsia" w:ascii="宋体" w:hAnsi="宋体" w:eastAsia="宋体" w:cs="方正黑体_GBK"/>
                <w:b w:val="0"/>
                <w:bCs w:val="0"/>
                <w:sz w:val="24"/>
                <w:szCs w:val="24"/>
                <w:shd w:val="clear" w:color="auto" w:fill="ffffff"/>
              </w:rPr>
              <w:t xml:space="preserve">最低配置人数</w:t>
            </w:r>
            <w:r/>
          </w:p>
        </w:tc>
      </w:tr>
      <w:tr>
        <w:trPr>
          <w:jc w:val="center"/>
          <w:trHeight w:val="23"/>
        </w:trPr>
        <w:tc>
          <w:tcPr>
            <w:tcMar>
              <w:left w:w="0" w:type="dxa"/>
              <w:top w:w="150" w:type="dxa"/>
              <w:right w:w="240" w:type="dxa"/>
              <w:bottom w:w="150" w:type="dxa"/>
            </w:tcMar>
            <w:tcW w:w="0" w:type="auto"/>
            <w:vAlign w:val="center"/>
            <w:textDirection w:val="lrTb"/>
            <w:noWrap w:val="false"/>
          </w:tcPr>
          <w:p>
            <w:pPr>
              <w:pStyle w:val="862"/>
              <w:jc w:val="center"/>
              <w:spacing w:before="0" w:after="0" w:line="400" w:lineRule="exact"/>
              <w:shd w:val="clear" w:color="auto" w:fill="ffffff"/>
              <w:rPr>
                <w:rFonts w:ascii="宋体" w:hAnsi="宋体" w:eastAsia="宋体" w:cs="方正楷体_GBK"/>
                <w:b w:val="0"/>
                <w:bCs w:val="0"/>
                <w:sz w:val="24"/>
                <w:szCs w:val="24"/>
                <w:shd w:val="clear" w:color="auto" w:fill="ffffff"/>
              </w:rPr>
            </w:pPr>
            <w:r>
              <w:rPr>
                <w:rFonts w:hint="eastAsia" w:ascii="宋体" w:hAnsi="宋体" w:eastAsia="宋体" w:cs="方正楷体_GBK"/>
                <w:b w:val="0"/>
                <w:bCs w:val="0"/>
                <w:sz w:val="24"/>
                <w:szCs w:val="24"/>
                <w:shd w:val="clear" w:color="auto" w:fill="ffffff"/>
              </w:rPr>
              <w:t xml:space="preserve">项目总负责人</w:t>
            </w:r>
            <w:r/>
          </w:p>
        </w:tc>
        <w:tc>
          <w:tcPr>
            <w:tcMar>
              <w:left w:w="240" w:type="dxa"/>
              <w:top w:w="150" w:type="dxa"/>
              <w:right w:w="240" w:type="dxa"/>
              <w:bottom w:w="150" w:type="dxa"/>
            </w:tcMar>
            <w:tcW w:w="0" w:type="auto"/>
            <w:vAlign w:val="center"/>
            <w:textDirection w:val="lrTb"/>
            <w:noWrap w:val="false"/>
          </w:tcPr>
          <w:p>
            <w:pPr>
              <w:pStyle w:val="862"/>
              <w:jc w:val="center"/>
              <w:spacing w:before="0" w:after="0" w:line="400" w:lineRule="exact"/>
              <w:shd w:val="clear" w:color="auto" w:fill="ffffff"/>
              <w:rPr>
                <w:rFonts w:ascii="宋体" w:hAnsi="宋体" w:eastAsia="宋体" w:cs="方正楷体_GBK"/>
                <w:b w:val="0"/>
                <w:bCs w:val="0"/>
                <w:sz w:val="24"/>
                <w:szCs w:val="24"/>
                <w:shd w:val="clear" w:color="auto" w:fill="ffffff"/>
              </w:rPr>
            </w:pPr>
            <w:r>
              <w:rPr>
                <w:rFonts w:hint="eastAsia" w:ascii="宋体" w:hAnsi="宋体" w:eastAsia="宋体" w:cs="方正楷体_GBK"/>
                <w:b w:val="0"/>
                <w:bCs w:val="0"/>
                <w:sz w:val="24"/>
                <w:szCs w:val="24"/>
                <w:shd w:val="clear" w:color="auto" w:fill="ffffff"/>
              </w:rPr>
              <w:t xml:space="preserve">不少于1人</w:t>
            </w:r>
            <w:r/>
          </w:p>
        </w:tc>
      </w:tr>
      <w:tr>
        <w:trPr>
          <w:jc w:val="center"/>
          <w:trHeight w:val="23"/>
        </w:trPr>
        <w:tc>
          <w:tcPr>
            <w:tcMar>
              <w:left w:w="0" w:type="dxa"/>
              <w:top w:w="150" w:type="dxa"/>
              <w:right w:w="240" w:type="dxa"/>
              <w:bottom w:w="150" w:type="dxa"/>
            </w:tcMar>
            <w:tcW w:w="0" w:type="auto"/>
            <w:vAlign w:val="center"/>
            <w:textDirection w:val="lrTb"/>
            <w:noWrap w:val="false"/>
          </w:tcPr>
          <w:p>
            <w:pPr>
              <w:pStyle w:val="862"/>
              <w:jc w:val="center"/>
              <w:spacing w:before="0" w:after="0" w:line="400" w:lineRule="exact"/>
              <w:shd w:val="clear" w:color="auto" w:fill="ffffff"/>
              <w:rPr>
                <w:rFonts w:ascii="宋体" w:hAnsi="宋体" w:eastAsia="宋体" w:cs="方正楷体_GBK"/>
                <w:b w:val="0"/>
                <w:bCs w:val="0"/>
                <w:sz w:val="24"/>
                <w:szCs w:val="24"/>
                <w:shd w:val="clear" w:color="auto" w:fill="ffffff"/>
              </w:rPr>
            </w:pPr>
            <w:r>
              <w:rPr>
                <w:rFonts w:hint="eastAsia" w:ascii="宋体" w:hAnsi="宋体" w:eastAsia="宋体" w:cs="方正楷体_GBK"/>
                <w:b w:val="0"/>
                <w:bCs w:val="0"/>
                <w:sz w:val="24"/>
                <w:szCs w:val="24"/>
                <w:shd w:val="clear" w:color="auto" w:fill="ffffff"/>
              </w:rPr>
              <w:t xml:space="preserve">项目经理</w:t>
            </w:r>
            <w:r/>
          </w:p>
        </w:tc>
        <w:tc>
          <w:tcPr>
            <w:tcMar>
              <w:left w:w="240" w:type="dxa"/>
              <w:top w:w="150" w:type="dxa"/>
              <w:right w:w="240" w:type="dxa"/>
              <w:bottom w:w="150" w:type="dxa"/>
            </w:tcMar>
            <w:tcW w:w="0" w:type="auto"/>
            <w:vAlign w:val="center"/>
            <w:textDirection w:val="lrTb"/>
            <w:noWrap w:val="false"/>
          </w:tcPr>
          <w:p>
            <w:pPr>
              <w:pStyle w:val="862"/>
              <w:jc w:val="center"/>
              <w:spacing w:before="0" w:after="0" w:line="400" w:lineRule="exact"/>
              <w:shd w:val="clear" w:color="auto" w:fill="ffffff"/>
              <w:rPr>
                <w:rFonts w:ascii="宋体" w:hAnsi="宋体" w:eastAsia="宋体" w:cs="方正楷体_GBK"/>
                <w:b w:val="0"/>
                <w:bCs w:val="0"/>
                <w:sz w:val="24"/>
                <w:szCs w:val="24"/>
                <w:shd w:val="clear" w:color="auto" w:fill="ffffff"/>
              </w:rPr>
            </w:pPr>
            <w:r>
              <w:rPr>
                <w:rFonts w:hint="eastAsia" w:ascii="宋体" w:hAnsi="宋体" w:eastAsia="宋体" w:cs="方正楷体_GBK"/>
                <w:b w:val="0"/>
                <w:bCs w:val="0"/>
                <w:sz w:val="24"/>
                <w:szCs w:val="24"/>
                <w:shd w:val="clear" w:color="auto" w:fill="ffffff"/>
              </w:rPr>
              <w:t xml:space="preserve">不少于1人</w:t>
            </w:r>
            <w:r/>
          </w:p>
        </w:tc>
      </w:tr>
      <w:tr>
        <w:trPr>
          <w:jc w:val="center"/>
          <w:trHeight w:val="23"/>
        </w:trPr>
        <w:tc>
          <w:tcPr>
            <w:tcMar>
              <w:left w:w="0" w:type="dxa"/>
              <w:top w:w="150" w:type="dxa"/>
              <w:right w:w="240" w:type="dxa"/>
              <w:bottom w:w="150" w:type="dxa"/>
            </w:tcMar>
            <w:tcW w:w="0" w:type="auto"/>
            <w:vAlign w:val="center"/>
            <w:textDirection w:val="lrTb"/>
            <w:noWrap w:val="false"/>
          </w:tcPr>
          <w:p>
            <w:pPr>
              <w:pStyle w:val="862"/>
              <w:jc w:val="center"/>
              <w:spacing w:before="0" w:after="0" w:line="400" w:lineRule="exact"/>
              <w:shd w:val="clear" w:color="auto" w:fill="ffffff"/>
              <w:rPr>
                <w:rFonts w:ascii="宋体" w:hAnsi="宋体" w:eastAsia="宋体" w:cs="方正楷体_GBK"/>
                <w:b w:val="0"/>
                <w:bCs w:val="0"/>
                <w:sz w:val="24"/>
                <w:szCs w:val="24"/>
                <w:shd w:val="clear" w:color="auto" w:fill="ffffff"/>
              </w:rPr>
            </w:pPr>
            <w:r>
              <w:rPr>
                <w:rFonts w:hint="eastAsia" w:ascii="宋体" w:hAnsi="宋体" w:eastAsia="宋体" w:cs="方正楷体_GBK"/>
                <w:b w:val="0"/>
                <w:bCs w:val="0"/>
                <w:sz w:val="24"/>
                <w:szCs w:val="24"/>
                <w:shd w:val="clear" w:color="auto" w:fill="ffffff"/>
              </w:rPr>
              <w:t xml:space="preserve">财务专管员</w:t>
            </w:r>
            <w:r/>
          </w:p>
        </w:tc>
        <w:tc>
          <w:tcPr>
            <w:tcMar>
              <w:left w:w="240" w:type="dxa"/>
              <w:top w:w="150" w:type="dxa"/>
              <w:right w:w="240" w:type="dxa"/>
              <w:bottom w:w="150" w:type="dxa"/>
            </w:tcMar>
            <w:tcW w:w="0" w:type="auto"/>
            <w:vAlign w:val="center"/>
            <w:textDirection w:val="lrTb"/>
            <w:noWrap w:val="false"/>
          </w:tcPr>
          <w:p>
            <w:pPr>
              <w:pStyle w:val="862"/>
              <w:jc w:val="center"/>
              <w:spacing w:before="0" w:after="0" w:line="400" w:lineRule="exact"/>
              <w:shd w:val="clear" w:color="auto" w:fill="ffffff"/>
              <w:rPr>
                <w:rFonts w:ascii="宋体" w:hAnsi="宋体" w:eastAsia="宋体" w:cs="方正楷体_GBK"/>
                <w:b w:val="0"/>
                <w:bCs w:val="0"/>
                <w:sz w:val="24"/>
                <w:szCs w:val="24"/>
                <w:shd w:val="clear" w:color="auto" w:fill="ffffff"/>
              </w:rPr>
            </w:pPr>
            <w:r>
              <w:rPr>
                <w:rFonts w:hint="eastAsia" w:ascii="宋体" w:hAnsi="宋体" w:eastAsia="宋体" w:cs="方正楷体_GBK"/>
                <w:b w:val="0"/>
                <w:bCs w:val="0"/>
                <w:sz w:val="24"/>
                <w:szCs w:val="24"/>
                <w:shd w:val="clear" w:color="auto" w:fill="ffffff"/>
              </w:rPr>
              <w:t xml:space="preserve">不少于1人</w:t>
            </w:r>
            <w:r/>
          </w:p>
        </w:tc>
      </w:tr>
      <w:tr>
        <w:trPr>
          <w:jc w:val="center"/>
          <w:trHeight w:val="23"/>
        </w:trPr>
        <w:tc>
          <w:tcPr>
            <w:tcMar>
              <w:left w:w="0" w:type="dxa"/>
              <w:top w:w="150" w:type="dxa"/>
              <w:right w:w="240" w:type="dxa"/>
              <w:bottom w:w="150" w:type="dxa"/>
            </w:tcMar>
            <w:tcW w:w="0" w:type="auto"/>
            <w:vAlign w:val="center"/>
            <w:textDirection w:val="lrTb"/>
            <w:noWrap w:val="false"/>
          </w:tcPr>
          <w:p>
            <w:pPr>
              <w:pStyle w:val="862"/>
              <w:jc w:val="center"/>
              <w:spacing w:before="0" w:after="0" w:line="400" w:lineRule="exact"/>
              <w:shd w:val="clear" w:color="auto" w:fill="ffffff"/>
              <w:rPr>
                <w:rFonts w:ascii="宋体" w:hAnsi="宋体" w:eastAsia="宋体" w:cs="方正楷体_GBK"/>
                <w:b w:val="0"/>
                <w:bCs w:val="0"/>
                <w:sz w:val="24"/>
                <w:szCs w:val="24"/>
                <w:shd w:val="clear" w:color="auto" w:fill="ffffff"/>
              </w:rPr>
            </w:pPr>
            <w:r>
              <w:rPr>
                <w:rFonts w:hint="eastAsia" w:ascii="宋体" w:hAnsi="宋体" w:eastAsia="宋体" w:cs="方正楷体_GBK"/>
                <w:b w:val="0"/>
                <w:bCs w:val="0"/>
                <w:sz w:val="24"/>
                <w:szCs w:val="24"/>
                <w:shd w:val="clear" w:color="auto" w:fill="ffffff"/>
              </w:rPr>
              <w:t xml:space="preserve">项目服务人员</w:t>
            </w:r>
            <w:r/>
          </w:p>
        </w:tc>
        <w:tc>
          <w:tcPr>
            <w:tcMar>
              <w:left w:w="240" w:type="dxa"/>
              <w:top w:w="150" w:type="dxa"/>
              <w:right w:w="240" w:type="dxa"/>
              <w:bottom w:w="150" w:type="dxa"/>
            </w:tcMar>
            <w:tcW w:w="0" w:type="auto"/>
            <w:vAlign w:val="center"/>
            <w:textDirection w:val="lrTb"/>
            <w:noWrap w:val="false"/>
          </w:tcPr>
          <w:p>
            <w:pPr>
              <w:pStyle w:val="862"/>
              <w:jc w:val="center"/>
              <w:spacing w:before="0" w:after="0" w:line="400" w:lineRule="exact"/>
              <w:shd w:val="clear" w:color="auto" w:fill="ffffff"/>
              <w:rPr>
                <w:rFonts w:ascii="宋体" w:hAnsi="宋体" w:eastAsia="宋体" w:cs="方正楷体_GBK"/>
                <w:b w:val="0"/>
                <w:bCs w:val="0"/>
                <w:sz w:val="24"/>
                <w:szCs w:val="24"/>
                <w:shd w:val="clear" w:color="auto" w:fill="ffffff"/>
              </w:rPr>
            </w:pPr>
            <w:r>
              <w:rPr>
                <w:rFonts w:hint="eastAsia" w:ascii="宋体" w:hAnsi="宋体" w:eastAsia="宋体" w:cs="方正楷体_GBK"/>
                <w:b w:val="0"/>
                <w:bCs w:val="0"/>
                <w:sz w:val="24"/>
                <w:szCs w:val="24"/>
                <w:shd w:val="clear" w:color="auto" w:fill="ffffff"/>
              </w:rPr>
              <w:t xml:space="preserve">不少于5人/服务大类</w:t>
            </w:r>
            <w:r/>
          </w:p>
        </w:tc>
      </w:tr>
    </w:tbl>
    <w:p>
      <w:pPr>
        <w:pStyle w:val="862"/>
        <w:ind w:firstLine="480"/>
        <w:spacing w:before="0" w:after="0" w:line="400" w:lineRule="exact"/>
        <w:shd w:val="clear" w:color="auto" w:fill="ffffff"/>
        <w:rPr>
          <w:rFonts w:ascii="宋体" w:hAnsi="宋体" w:eastAsia="宋体" w:cs="方正仿宋_GBK"/>
          <w:b w:val="0"/>
          <w:bCs w:val="0"/>
          <w:sz w:val="24"/>
          <w:szCs w:val="24"/>
          <w:shd w:val="clear" w:color="auto" w:fill="ffffff"/>
        </w:rPr>
      </w:pPr>
      <w:r>
        <w:rPr>
          <w:rFonts w:hint="eastAsia" w:ascii="宋体" w:hAnsi="宋体" w:eastAsia="宋体" w:cs="方正仿宋_GBK"/>
          <w:b w:val="0"/>
          <w:bCs w:val="0"/>
          <w:sz w:val="24"/>
          <w:szCs w:val="24"/>
          <w:shd w:val="clear" w:color="auto" w:fill="ffffff"/>
        </w:rPr>
        <w:t xml:space="preserve">2、服务规范：乙方应制定服务规范，细化服务标准；</w:t>
      </w:r>
      <w:r/>
    </w:p>
    <w:p>
      <w:pPr>
        <w:pStyle w:val="862"/>
        <w:ind w:firstLine="480"/>
        <w:spacing w:before="0" w:after="0" w:line="400" w:lineRule="exact"/>
        <w:shd w:val="clear" w:color="auto" w:fill="ffffff"/>
        <w:rPr>
          <w:rFonts w:ascii="宋体" w:hAnsi="宋体" w:eastAsia="宋体" w:cs="方正仿宋_GBK"/>
          <w:b w:val="0"/>
          <w:bCs w:val="0"/>
          <w:sz w:val="24"/>
          <w:szCs w:val="24"/>
          <w:shd w:val="clear" w:color="auto" w:fill="ffffff"/>
        </w:rPr>
      </w:pPr>
      <w:r>
        <w:rPr>
          <w:rFonts w:hint="eastAsia" w:ascii="宋体" w:hAnsi="宋体" w:eastAsia="宋体" w:cs="方正仿宋_GBK"/>
          <w:b w:val="0"/>
          <w:bCs w:val="0"/>
          <w:sz w:val="24"/>
          <w:szCs w:val="24"/>
          <w:shd w:val="clear" w:color="auto" w:fill="ffffff"/>
        </w:rPr>
        <w:t xml:space="preserve">3、安全保障：乙方须为服务人员购买团体意外险。</w:t>
      </w:r>
      <w:r/>
    </w:p>
    <w:p>
      <w:pPr>
        <w:pStyle w:val="917"/>
        <w:ind w:firstLine="480"/>
        <w:spacing w:line="400" w:lineRule="exact"/>
        <w:rPr>
          <w:rFonts w:ascii="宋体" w:hAnsi="宋体" w:eastAsia="宋体" w:cs="方正楷体_GBK"/>
          <w:szCs w:val="24"/>
          <w:shd w:val="clear" w:color="auto" w:fill="ffffff"/>
        </w:rPr>
      </w:pPr>
      <w:r>
        <w:rPr>
          <w:rFonts w:hint="eastAsia" w:ascii="宋体" w:hAnsi="宋体" w:eastAsia="宋体" w:cs="方正楷体_GBK"/>
          <w:szCs w:val="24"/>
          <w:shd w:val="clear" w:color="auto" w:fill="ffffff"/>
        </w:rPr>
        <w:t xml:space="preserve">5.5 场</w:t>
      </w:r>
      <w:r>
        <w:rPr>
          <w:rFonts w:hint="eastAsia" w:ascii="宋体" w:hAnsi="宋体" w:eastAsia="宋体" w:cs="方正楷体_GBK"/>
          <w:szCs w:val="24"/>
          <w:shd w:val="clear" w:color="auto" w:fill="ffffff"/>
        </w:rPr>
        <w:t xml:space="preserve">地保障</w:t>
      </w:r>
      <w:r/>
    </w:p>
    <w:p>
      <w:pPr>
        <w:pStyle w:val="862"/>
        <w:ind w:firstLine="480"/>
        <w:spacing w:before="0" w:after="0" w:line="400" w:lineRule="exact"/>
        <w:shd w:val="clear" w:color="auto" w:fill="ffffff"/>
        <w:rPr>
          <w:rFonts w:ascii="宋体" w:hAnsi="宋体" w:eastAsia="宋体" w:cs="方正仿宋_GBK"/>
          <w:b w:val="0"/>
          <w:bCs w:val="0"/>
          <w:sz w:val="24"/>
          <w:szCs w:val="24"/>
          <w:shd w:val="clear" w:color="auto" w:fill="ffffff"/>
        </w:rPr>
      </w:pPr>
      <w:r>
        <w:rPr>
          <w:rFonts w:hint="eastAsia" w:ascii="宋体" w:hAnsi="宋体" w:eastAsia="宋体" w:cs="方正仿宋_GBK"/>
          <w:b w:val="0"/>
          <w:bCs w:val="0"/>
          <w:sz w:val="24"/>
          <w:szCs w:val="24"/>
          <w:shd w:val="clear" w:color="auto" w:fill="ffffff"/>
        </w:rPr>
        <w:t xml:space="preserve">乙方</w:t>
      </w:r>
      <w:r>
        <w:rPr>
          <w:rFonts w:hint="eastAsia" w:ascii="宋体" w:hAnsi="宋体" w:eastAsia="宋体" w:cs="方正仿宋_GBK"/>
          <w:b w:val="0"/>
          <w:bCs w:val="0"/>
          <w:sz w:val="24"/>
          <w:szCs w:val="24"/>
          <w:shd w:val="clear" w:color="auto" w:fill="ffffff"/>
        </w:rPr>
        <w:t xml:space="preserve">需设有能及时响应服务的办公地点，配备服务所需的设施设备。</w:t>
      </w:r>
      <w:r/>
    </w:p>
    <w:p>
      <w:pPr>
        <w:pStyle w:val="917"/>
        <w:ind w:firstLine="480"/>
        <w:spacing w:line="400" w:lineRule="exact"/>
        <w:rPr>
          <w:rFonts w:ascii="宋体" w:hAnsi="宋体" w:eastAsia="宋体" w:cs="方正楷体_GBK"/>
          <w:szCs w:val="24"/>
          <w:shd w:val="clear" w:color="auto" w:fill="ffffff"/>
        </w:rPr>
      </w:pPr>
      <w:r>
        <w:rPr>
          <w:rFonts w:hint="eastAsia" w:ascii="宋体" w:hAnsi="宋体" w:eastAsia="宋体" w:cs="方正楷体_GBK"/>
          <w:szCs w:val="24"/>
          <w:shd w:val="clear" w:color="auto" w:fill="ffffff"/>
        </w:rPr>
        <w:t xml:space="preserve">5.</w:t>
      </w:r>
      <w:r>
        <w:rPr>
          <w:rFonts w:hint="eastAsia" w:ascii="宋体" w:hAnsi="宋体" w:eastAsia="宋体" w:cs="方正楷体_GBK"/>
          <w:szCs w:val="24"/>
          <w:shd w:val="clear" w:color="auto" w:fill="ffffff"/>
        </w:rPr>
        <w:t xml:space="preserve">6</w:t>
      </w:r>
      <w:r>
        <w:rPr>
          <w:rFonts w:hint="eastAsia" w:ascii="宋体" w:hAnsi="宋体" w:eastAsia="宋体" w:cs="方正楷体_GBK"/>
          <w:szCs w:val="24"/>
          <w:shd w:val="clear" w:color="auto" w:fill="ffffff"/>
        </w:rPr>
        <w:t xml:space="preserve"> 应急处置</w:t>
      </w:r>
      <w:r/>
    </w:p>
    <w:p>
      <w:pPr>
        <w:pStyle w:val="862"/>
        <w:ind w:firstLine="480"/>
        <w:spacing w:before="0" w:after="0" w:line="400" w:lineRule="exact"/>
        <w:shd w:val="clear" w:color="auto" w:fill="ffffff"/>
        <w:rPr>
          <w:rFonts w:ascii="宋体" w:hAnsi="宋体" w:eastAsia="宋体" w:cs="方正仿宋_GBK"/>
          <w:b w:val="0"/>
          <w:bCs w:val="0"/>
          <w:sz w:val="24"/>
          <w:szCs w:val="24"/>
          <w:shd w:val="clear" w:color="auto" w:fill="ffffff"/>
        </w:rPr>
      </w:pPr>
      <w:r>
        <w:rPr>
          <w:rFonts w:hint="eastAsia" w:ascii="宋体" w:hAnsi="宋体" w:eastAsia="宋体" w:cs="方正仿宋_GBK"/>
          <w:b w:val="0"/>
          <w:bCs w:val="0"/>
          <w:sz w:val="24"/>
          <w:szCs w:val="24"/>
          <w:shd w:val="clear" w:color="auto" w:fill="ffffff"/>
        </w:rPr>
        <w:t xml:space="preserve">乙方应建立安全管理应急处置制度和流程，加强服务人员安全应急处置管理。</w:t>
      </w:r>
      <w:r/>
    </w:p>
    <w:p>
      <w:pPr>
        <w:pStyle w:val="917"/>
        <w:ind w:firstLine="480"/>
        <w:spacing w:line="400" w:lineRule="exact"/>
        <w:rPr>
          <w:rFonts w:ascii="宋体" w:hAnsi="宋体" w:eastAsia="宋体" w:cs="方正楷体_GBK"/>
          <w:szCs w:val="24"/>
          <w:shd w:val="clear" w:color="auto" w:fill="ffffff"/>
        </w:rPr>
      </w:pPr>
      <w:r>
        <w:rPr>
          <w:rFonts w:hint="eastAsia" w:ascii="宋体" w:hAnsi="宋体" w:eastAsia="宋体" w:cs="方正楷体_GBK"/>
          <w:szCs w:val="24"/>
          <w:shd w:val="clear" w:color="auto" w:fill="ffffff"/>
        </w:rPr>
        <w:t xml:space="preserve">5.</w:t>
      </w:r>
      <w:r>
        <w:rPr>
          <w:rFonts w:hint="eastAsia" w:ascii="宋体" w:hAnsi="宋体" w:eastAsia="宋体" w:cs="方正楷体_GBK"/>
          <w:szCs w:val="24"/>
          <w:shd w:val="clear" w:color="auto" w:fill="ffffff"/>
        </w:rPr>
        <w:t xml:space="preserve">7</w:t>
      </w:r>
      <w:r>
        <w:rPr>
          <w:rFonts w:hint="eastAsia" w:ascii="宋体" w:hAnsi="宋体" w:eastAsia="宋体" w:cs="方正楷体_GBK"/>
          <w:szCs w:val="24"/>
          <w:shd w:val="clear" w:color="auto" w:fill="ffffff"/>
        </w:rPr>
        <w:t xml:space="preserve"> 信息维护与数据保密</w:t>
      </w:r>
      <w:r/>
    </w:p>
    <w:p>
      <w:pPr>
        <w:pStyle w:val="862"/>
        <w:ind w:firstLine="480"/>
        <w:spacing w:before="0" w:after="0" w:line="400" w:lineRule="exact"/>
        <w:shd w:val="clear" w:color="auto" w:fill="ffffff"/>
        <w:rPr>
          <w:rFonts w:ascii="宋体" w:hAnsi="宋体" w:eastAsia="宋体" w:cs="方正仿宋_GBK"/>
          <w:b w:val="0"/>
          <w:bCs w:val="0"/>
          <w:sz w:val="24"/>
          <w:szCs w:val="24"/>
          <w:shd w:val="clear" w:color="auto" w:fill="ffffff"/>
        </w:rPr>
      </w:pPr>
      <w:r>
        <w:rPr>
          <w:rFonts w:hint="eastAsia" w:ascii="宋体" w:hAnsi="宋体" w:eastAsia="宋体" w:cs="方正仿宋_GBK"/>
          <w:b w:val="0"/>
          <w:bCs w:val="0"/>
          <w:sz w:val="24"/>
          <w:szCs w:val="24"/>
          <w:shd w:val="clear" w:color="auto" w:fill="ffffff"/>
        </w:rPr>
        <w:t xml:space="preserve">乙方应对服务平台中服务对象等数据进行动态维护，安排专人负责；</w:t>
      </w:r>
      <w:r/>
    </w:p>
    <w:p>
      <w:pPr>
        <w:pStyle w:val="862"/>
        <w:ind w:firstLine="480"/>
        <w:spacing w:before="0" w:after="0" w:line="400" w:lineRule="exact"/>
        <w:shd w:val="clear" w:color="auto" w:fill="ffffff"/>
        <w:rPr>
          <w:rFonts w:ascii="宋体" w:hAnsi="宋体" w:eastAsia="宋体" w:cs="方正仿宋_GBK"/>
          <w:b w:val="0"/>
          <w:bCs w:val="0"/>
          <w:sz w:val="24"/>
          <w:szCs w:val="24"/>
          <w:shd w:val="clear" w:color="auto" w:fill="ffffff"/>
        </w:rPr>
      </w:pPr>
      <w:r>
        <w:rPr>
          <w:rFonts w:hint="eastAsia" w:ascii="宋体" w:hAnsi="宋体" w:eastAsia="宋体" w:cs="方正仿宋_GBK"/>
          <w:b w:val="0"/>
          <w:bCs w:val="0"/>
          <w:sz w:val="24"/>
          <w:szCs w:val="24"/>
          <w:shd w:val="clear" w:color="auto" w:fill="ffffff"/>
        </w:rPr>
        <w:t xml:space="preserve">乙方不得违反法律规定及甲方管理要求擅自处理、使用、泄露老年人数据信息或将数据挪作他用；</w:t>
      </w:r>
      <w:r/>
    </w:p>
    <w:p>
      <w:pPr>
        <w:pStyle w:val="862"/>
        <w:ind w:firstLine="480"/>
        <w:spacing w:before="0" w:after="0" w:line="400" w:lineRule="exact"/>
        <w:shd w:val="clear" w:color="auto" w:fill="ffffff"/>
        <w:rPr>
          <w:rFonts w:ascii="宋体" w:hAnsi="宋体" w:eastAsia="宋体" w:cs="方正仿宋_GBK"/>
          <w:sz w:val="24"/>
          <w:szCs w:val="24"/>
          <w:shd w:val="clear" w:color="auto" w:fill="ffffff"/>
        </w:rPr>
      </w:pPr>
      <w:r>
        <w:rPr>
          <w:rFonts w:hint="eastAsia" w:ascii="宋体" w:hAnsi="宋体" w:eastAsia="宋体" w:cs="方正仿宋_GBK"/>
          <w:b w:val="0"/>
          <w:bCs w:val="0"/>
          <w:sz w:val="24"/>
          <w:szCs w:val="24"/>
          <w:shd w:val="clear" w:color="auto" w:fill="ffffff"/>
        </w:rPr>
        <w:t xml:space="preserve">保密义务为永久性义务，不因本协议终止而免</w:t>
      </w:r>
      <w:r>
        <w:rPr>
          <w:rFonts w:hint="eastAsia" w:ascii="宋体" w:hAnsi="宋体" w:eastAsia="宋体" w:cs="方正仿宋_GBK"/>
          <w:b w:val="0"/>
          <w:bCs w:val="0"/>
          <w:sz w:val="24"/>
          <w:szCs w:val="24"/>
          <w:shd w:val="clear" w:color="auto" w:fill="ffffff"/>
        </w:rPr>
        <w:t xml:space="preserve">除</w:t>
      </w:r>
      <w:r>
        <w:rPr>
          <w:rFonts w:hint="eastAsia" w:ascii="宋体" w:hAnsi="宋体" w:eastAsia="宋体" w:cs="方正仿宋_GBK"/>
          <w:b w:val="0"/>
          <w:bCs w:val="0"/>
          <w:sz w:val="24"/>
          <w:szCs w:val="24"/>
          <w:shd w:val="clear" w:color="auto" w:fill="ffffff"/>
        </w:rPr>
        <w:t xml:space="preserve">。</w:t>
      </w:r>
      <w:r/>
    </w:p>
    <w:p>
      <w:pPr>
        <w:pStyle w:val="861"/>
        <w:spacing w:before="0" w:after="0" w:line="400" w:lineRule="exact"/>
        <w:shd w:val="clear" w:color="auto" w:fill="ffffff"/>
        <w:rPr>
          <w:rFonts w:ascii="黑体" w:hAnsi="黑体" w:eastAsia="黑体" w:cs="方正黑体_GBK"/>
          <w:b w:val="0"/>
          <w:bCs w:val="0"/>
          <w:sz w:val="28"/>
          <w:szCs w:val="28"/>
          <w:shd w:val="clear" w:color="auto" w:fill="ffffff"/>
        </w:rPr>
      </w:pPr>
      <w:r>
        <w:rPr>
          <w:rFonts w:ascii="黑体" w:hAnsi="黑体" w:eastAsia="黑体" w:cs="方正黑体_GBK"/>
          <w:b w:val="0"/>
          <w:bCs w:val="0"/>
          <w:sz w:val="28"/>
          <w:szCs w:val="28"/>
          <w:shd w:val="clear" w:color="auto" w:fill="ffffff"/>
        </w:rPr>
      </w:r>
      <w:r/>
    </w:p>
    <w:p>
      <w:pPr>
        <w:pStyle w:val="861"/>
        <w:spacing w:before="0" w:after="0" w:line="400" w:lineRule="exact"/>
        <w:shd w:val="clear" w:color="auto" w:fill="ffffff"/>
        <w:rPr>
          <w:rFonts w:ascii="黑体" w:hAnsi="黑体" w:eastAsia="黑体" w:cs="方正黑体_GBK"/>
          <w:b w:val="0"/>
          <w:bCs w:val="0"/>
          <w:sz w:val="28"/>
          <w:szCs w:val="28"/>
          <w:shd w:val="clear" w:color="auto" w:fill="ffffff"/>
        </w:rPr>
      </w:pPr>
      <w:r>
        <w:rPr>
          <w:rFonts w:hint="eastAsia" w:ascii="黑体" w:hAnsi="黑体" w:eastAsia="黑体" w:cs="方正黑体_GBK"/>
          <w:b w:val="0"/>
          <w:bCs w:val="0"/>
          <w:sz w:val="28"/>
          <w:szCs w:val="28"/>
          <w:shd w:val="clear" w:color="auto" w:fill="ffffff"/>
        </w:rPr>
        <w:t xml:space="preserve">第六条  服务模式与平台管理</w:t>
      </w:r>
      <w:r/>
    </w:p>
    <w:p>
      <w:pPr>
        <w:pStyle w:val="917"/>
        <w:ind w:firstLine="480"/>
        <w:spacing w:line="400" w:lineRule="exact"/>
        <w:rPr>
          <w:rFonts w:ascii="宋体" w:hAnsi="宋体" w:eastAsia="宋体" w:cs="方正楷体_GBK"/>
          <w:szCs w:val="24"/>
          <w:shd w:val="clear" w:color="auto" w:fill="ffffff"/>
        </w:rPr>
      </w:pPr>
      <w:r>
        <w:rPr>
          <w:rFonts w:hint="eastAsia" w:ascii="宋体" w:hAnsi="宋体" w:eastAsia="宋体" w:cs="方正楷体_GBK"/>
          <w:szCs w:val="24"/>
          <w:shd w:val="clear" w:color="auto" w:fill="ffffff"/>
        </w:rPr>
        <w:t xml:space="preserve">6.1 服务模式</w:t>
      </w:r>
      <w:r/>
    </w:p>
    <w:p>
      <w:pPr>
        <w:pStyle w:val="862"/>
        <w:ind w:firstLine="480"/>
        <w:spacing w:before="0" w:after="0" w:line="400" w:lineRule="exact"/>
        <w:shd w:val="clear" w:color="auto" w:fill="ffffff"/>
        <w:rPr>
          <w:rFonts w:ascii="宋体" w:hAnsi="宋体" w:eastAsia="宋体" w:cs="方正仿宋_GBK"/>
          <w:b w:val="0"/>
          <w:bCs w:val="0"/>
          <w:sz w:val="24"/>
          <w:szCs w:val="24"/>
          <w:shd w:val="clear" w:color="auto" w:fill="ffffff"/>
        </w:rPr>
      </w:pPr>
      <w:r>
        <w:rPr>
          <w:rFonts w:hint="eastAsia" w:ascii="宋体" w:hAnsi="宋体" w:eastAsia="宋体" w:cs="方正仿宋_GBK"/>
          <w:b w:val="0"/>
          <w:bCs w:val="0"/>
          <w:sz w:val="24"/>
          <w:szCs w:val="24"/>
          <w:shd w:val="clear" w:color="auto" w:fill="ffffff"/>
        </w:rPr>
        <w:t xml:space="preserve">实行老年人自主点单模式。除全额补贴项目外，其余项目由老年人自主选择服务项目和乙方。</w:t>
      </w:r>
      <w:r/>
    </w:p>
    <w:p>
      <w:pPr>
        <w:pStyle w:val="917"/>
        <w:ind w:firstLine="480"/>
        <w:spacing w:line="400" w:lineRule="exact"/>
        <w:rPr>
          <w:rFonts w:ascii="宋体" w:hAnsi="宋体" w:eastAsia="宋体" w:cs="方正楷体_GBK"/>
          <w:szCs w:val="24"/>
          <w:shd w:val="clear" w:color="auto" w:fill="ffffff"/>
        </w:rPr>
      </w:pPr>
      <w:r>
        <w:rPr>
          <w:rFonts w:hint="eastAsia" w:ascii="宋体" w:hAnsi="宋体" w:eastAsia="宋体" w:cs="方正楷体_GBK"/>
          <w:szCs w:val="24"/>
          <w:shd w:val="clear" w:color="auto" w:fill="ffffff"/>
        </w:rPr>
        <w:t xml:space="preserve">6.2 平台接入与管理</w:t>
      </w:r>
      <w:r/>
    </w:p>
    <w:p>
      <w:pPr>
        <w:pStyle w:val="862"/>
        <w:ind w:firstLine="480"/>
        <w:keepLines w:val="0"/>
        <w:keepNext w:val="0"/>
        <w:spacing w:before="0" w:after="0" w:line="400" w:lineRule="exact"/>
        <w:shd w:val="clear" w:color="auto" w:fill="ffffff"/>
        <w:rPr>
          <w:rFonts w:ascii="宋体" w:hAnsi="宋体" w:eastAsia="宋体" w:cs="方正仿宋_GBK"/>
          <w:b w:val="0"/>
          <w:bCs w:val="0"/>
          <w:sz w:val="24"/>
          <w:szCs w:val="24"/>
          <w:shd w:val="clear" w:color="auto" w:fill="ffffff"/>
        </w:rPr>
      </w:pPr>
      <w:r>
        <w:rPr>
          <w:rFonts w:hint="eastAsia" w:ascii="宋体" w:hAnsi="宋体" w:eastAsia="宋体" w:cs="方正仿宋_GBK"/>
          <w:b w:val="0"/>
          <w:bCs w:val="0"/>
          <w:sz w:val="24"/>
          <w:szCs w:val="24"/>
          <w:shd w:val="clear" w:color="auto" w:fill="ffffff"/>
        </w:rPr>
        <w:t xml:space="preserve">1、乙方应接入“澄颐享”智慧养老综合服务平台；</w:t>
      </w:r>
      <w:r/>
    </w:p>
    <w:p>
      <w:pPr>
        <w:pStyle w:val="862"/>
        <w:ind w:firstLine="480"/>
        <w:keepLines w:val="0"/>
        <w:keepNext w:val="0"/>
        <w:spacing w:before="0" w:after="0" w:line="400" w:lineRule="exact"/>
        <w:shd w:val="clear" w:color="auto" w:fill="ffffff"/>
        <w:rPr>
          <w:rFonts w:ascii="宋体" w:hAnsi="宋体" w:eastAsia="宋体" w:cs="方正仿宋_GBK"/>
          <w:b w:val="0"/>
          <w:bCs w:val="0"/>
          <w:sz w:val="24"/>
          <w:szCs w:val="24"/>
          <w:shd w:val="clear" w:color="auto" w:fill="ffffff"/>
        </w:rPr>
      </w:pPr>
      <w:r>
        <w:rPr>
          <w:rFonts w:hint="eastAsia" w:ascii="宋体" w:hAnsi="宋体" w:eastAsia="宋体" w:cs="方正仿宋_GBK"/>
          <w:b w:val="0"/>
          <w:bCs w:val="0"/>
          <w:sz w:val="24"/>
          <w:szCs w:val="24"/>
          <w:shd w:val="clear" w:color="auto" w:fill="ffffff"/>
        </w:rPr>
        <w:t xml:space="preserve">2、服务预约：支持老年人通过“最江阴”APP、</w:t>
      </w:r>
      <w:r>
        <w:rPr>
          <w:rFonts w:hint="eastAsia" w:ascii="宋体" w:hAnsi="宋体" w:eastAsia="宋体" w:cs="方正仿宋_GBK"/>
          <w:b w:val="0"/>
          <w:bCs w:val="0"/>
          <w:sz w:val="24"/>
          <w:szCs w:val="24"/>
          <w:shd w:val="clear" w:color="auto" w:fill="ffffff"/>
        </w:rPr>
        <w:t xml:space="preserve">“澄颐享”微信小</w:t>
      </w:r>
      <w:r>
        <w:rPr>
          <w:rFonts w:hint="eastAsia" w:ascii="宋体" w:hAnsi="宋体" w:eastAsia="宋体" w:cs="方正仿宋_GBK"/>
          <w:b w:val="0"/>
          <w:bCs w:val="0"/>
          <w:sz w:val="24"/>
          <w:szCs w:val="24"/>
          <w:shd w:val="clear" w:color="auto" w:fill="ffffff"/>
        </w:rPr>
        <w:t xml:space="preserve">程序、88012349服务热线、养老顾问等多渠道预约；</w:t>
      </w:r>
      <w:r/>
    </w:p>
    <w:p>
      <w:pPr>
        <w:pStyle w:val="862"/>
        <w:ind w:firstLine="480"/>
        <w:keepLines w:val="0"/>
        <w:keepNext w:val="0"/>
        <w:spacing w:before="0" w:after="0" w:line="400" w:lineRule="exact"/>
        <w:shd w:val="clear" w:color="auto" w:fill="ffffff"/>
        <w:rPr>
          <w:rFonts w:ascii="宋体" w:hAnsi="宋体" w:eastAsia="宋体" w:cs="方正仿宋_GBK"/>
          <w:b w:val="0"/>
          <w:bCs w:val="0"/>
          <w:sz w:val="24"/>
          <w:szCs w:val="24"/>
          <w:shd w:val="clear" w:color="auto" w:fill="ffffff"/>
        </w:rPr>
      </w:pPr>
      <w:r>
        <w:rPr>
          <w:rFonts w:hint="eastAsia" w:ascii="宋体" w:hAnsi="宋体" w:eastAsia="宋体" w:cs="方正仿宋_GBK"/>
          <w:b w:val="0"/>
          <w:bCs w:val="0"/>
          <w:sz w:val="24"/>
          <w:szCs w:val="24"/>
          <w:shd w:val="clear" w:color="auto" w:fill="ffffff"/>
        </w:rPr>
        <w:t xml:space="preserve">3、服务派单：平台依据服务商的服务能力、服务质量、地理位置等因素智能匹配派单；</w:t>
      </w:r>
      <w:r/>
    </w:p>
    <w:p>
      <w:pPr>
        <w:pStyle w:val="862"/>
        <w:ind w:firstLine="480"/>
        <w:keepLines w:val="0"/>
        <w:keepNext w:val="0"/>
        <w:spacing w:before="0" w:after="0" w:line="400" w:lineRule="exact"/>
        <w:shd w:val="clear" w:color="auto" w:fill="ffffff"/>
        <w:rPr>
          <w:rFonts w:ascii="宋体" w:hAnsi="宋体" w:eastAsia="宋体" w:cs="方正仿宋_GBK"/>
          <w:b w:val="0"/>
          <w:bCs w:val="0"/>
          <w:sz w:val="24"/>
          <w:szCs w:val="24"/>
          <w:shd w:val="clear" w:color="auto" w:fill="ffffff"/>
        </w:rPr>
      </w:pPr>
      <w:r>
        <w:rPr>
          <w:rFonts w:hint="eastAsia" w:ascii="宋体" w:hAnsi="宋体" w:eastAsia="宋体" w:cs="方正仿宋_GBK"/>
          <w:b w:val="0"/>
          <w:bCs w:val="0"/>
          <w:sz w:val="24"/>
          <w:szCs w:val="24"/>
          <w:shd w:val="clear" w:color="auto" w:fill="ffffff"/>
        </w:rPr>
        <w:t xml:space="preserve">4、过程管理：服务人员上门须定位签到，服务过程须拍照留痕；</w:t>
      </w:r>
      <w:r/>
    </w:p>
    <w:p>
      <w:pPr>
        <w:pStyle w:val="862"/>
        <w:ind w:firstLine="480"/>
        <w:keepLines w:val="0"/>
        <w:keepNext w:val="0"/>
        <w:spacing w:before="0" w:after="0" w:line="400" w:lineRule="exact"/>
        <w:shd w:val="clear" w:color="auto" w:fill="ffffff"/>
        <w:rPr>
          <w:rFonts w:ascii="宋体" w:hAnsi="宋体" w:eastAsia="宋体" w:cs="方正仿宋_GBK"/>
          <w:b w:val="0"/>
          <w:bCs w:val="0"/>
          <w:sz w:val="24"/>
          <w:szCs w:val="24"/>
          <w:shd w:val="clear" w:color="auto" w:fill="ffffff"/>
        </w:rPr>
      </w:pPr>
      <w:r>
        <w:rPr>
          <w:rFonts w:hint="eastAsia" w:ascii="宋体" w:hAnsi="宋体" w:eastAsia="宋体" w:cs="方正仿宋_GBK"/>
          <w:b w:val="0"/>
          <w:bCs w:val="0"/>
          <w:sz w:val="24"/>
          <w:szCs w:val="24"/>
          <w:shd w:val="clear" w:color="auto" w:fill="ffffff"/>
        </w:rPr>
        <w:t xml:space="preserve">5、服务评价：服务结束后老年人或家属可通过小程序、热线电话进行评价，评价结果直接关联派单优先级。</w:t>
      </w:r>
      <w:r/>
    </w:p>
    <w:p>
      <w:pPr>
        <w:pStyle w:val="862"/>
        <w:ind w:firstLine="480"/>
        <w:keepLines w:val="0"/>
        <w:keepNext w:val="0"/>
        <w:spacing w:before="0" w:after="0" w:line="400" w:lineRule="exact"/>
        <w:shd w:val="clear" w:color="auto" w:fill="ffffff"/>
        <w:rPr>
          <w:rFonts w:ascii="宋体" w:hAnsi="宋体" w:eastAsia="宋体" w:cs="方正楷体_GBK"/>
          <w:b w:val="0"/>
          <w:bCs w:val="0"/>
          <w:sz w:val="24"/>
          <w:szCs w:val="24"/>
          <w:shd w:val="clear" w:color="auto" w:fill="ffffff"/>
        </w:rPr>
      </w:pPr>
      <w:r>
        <w:rPr>
          <w:rFonts w:hint="eastAsia" w:ascii="宋体" w:hAnsi="宋体" w:eastAsia="宋体" w:cs="方正楷体_GBK"/>
          <w:b w:val="0"/>
          <w:bCs w:val="0"/>
          <w:sz w:val="24"/>
          <w:szCs w:val="24"/>
          <w:shd w:val="clear" w:color="auto" w:fill="ffffff"/>
        </w:rPr>
        <w:t xml:space="preserve">6.3 平台服务费</w:t>
      </w:r>
      <w:r/>
    </w:p>
    <w:p>
      <w:pPr>
        <w:pStyle w:val="862"/>
        <w:ind w:firstLine="480"/>
        <w:keepLines w:val="0"/>
        <w:keepNext w:val="0"/>
        <w:spacing w:before="0" w:after="0" w:line="400" w:lineRule="exact"/>
        <w:shd w:val="clear" w:color="auto" w:fill="ffffff"/>
        <w:rPr>
          <w:rFonts w:ascii="宋体" w:hAnsi="宋体" w:eastAsia="宋体" w:cs="方正仿宋_GBK"/>
          <w:b w:val="0"/>
          <w:bCs w:val="0"/>
          <w:sz w:val="24"/>
          <w:szCs w:val="24"/>
          <w:shd w:val="clear" w:color="auto" w:fill="ffffff"/>
        </w:rPr>
      </w:pPr>
      <w:r>
        <w:rPr>
          <w:rFonts w:hint="eastAsia" w:ascii="宋体" w:hAnsi="宋体" w:eastAsia="宋体" w:cs="方正仿宋_GBK"/>
          <w:b w:val="0"/>
          <w:bCs w:val="0"/>
          <w:sz w:val="24"/>
          <w:szCs w:val="24"/>
          <w:shd w:val="clear" w:color="auto" w:fill="ffffff"/>
        </w:rPr>
        <w:t xml:space="preserve">平台运营方按照市场服务工单价格的10%收取服务费。该费用由乙方在每季度结算时，根据当期实际完成的有效工单金额，按约定比例另行向平台运营方支付。平台运营方应向乙方出具合</w:t>
      </w:r>
      <w:r>
        <w:rPr>
          <w:rFonts w:hint="eastAsia" w:ascii="宋体" w:hAnsi="宋体" w:eastAsia="宋体" w:cs="方正仿宋_GBK"/>
          <w:b w:val="0"/>
          <w:bCs w:val="0"/>
          <w:sz w:val="24"/>
          <w:szCs w:val="24"/>
          <w:shd w:val="clear" w:color="auto" w:fill="ffffff"/>
        </w:rPr>
        <w:t xml:space="preserve">规</w:t>
      </w:r>
      <w:r>
        <w:rPr>
          <w:rFonts w:hint="eastAsia" w:ascii="宋体" w:hAnsi="宋体" w:eastAsia="宋体" w:cs="方正仿宋_GBK"/>
          <w:b w:val="0"/>
          <w:bCs w:val="0"/>
          <w:sz w:val="24"/>
          <w:szCs w:val="24"/>
          <w:shd w:val="clear" w:color="auto" w:fill="ffffff"/>
        </w:rPr>
        <w:t xml:space="preserve">票据。如平台服务费标准需调整，应由甲方、乙方、平台运营方三方协商一致后方可执行。</w:t>
      </w:r>
      <w:r/>
    </w:p>
    <w:p>
      <w:pPr>
        <w:pStyle w:val="861"/>
        <w:keepLines w:val="0"/>
        <w:keepNext w:val="0"/>
        <w:spacing w:before="0" w:after="0" w:line="400" w:lineRule="exact"/>
        <w:shd w:val="clear" w:color="auto" w:fill="ffffff"/>
        <w:rPr>
          <w:rFonts w:ascii="黑体" w:hAnsi="黑体" w:eastAsia="黑体" w:cs="方正黑体_GBK"/>
          <w:b w:val="0"/>
          <w:bCs w:val="0"/>
          <w:sz w:val="28"/>
          <w:szCs w:val="28"/>
          <w:shd w:val="clear" w:color="auto" w:fill="ffffff"/>
        </w:rPr>
      </w:pPr>
      <w:r>
        <w:rPr>
          <w:rFonts w:ascii="黑体" w:hAnsi="黑体" w:eastAsia="黑体" w:cs="方正黑体_GBK"/>
          <w:b w:val="0"/>
          <w:bCs w:val="0"/>
          <w:sz w:val="28"/>
          <w:szCs w:val="28"/>
          <w:shd w:val="clear" w:color="auto" w:fill="ffffff"/>
        </w:rPr>
      </w:r>
      <w:r/>
    </w:p>
    <w:p>
      <w:pPr>
        <w:pStyle w:val="861"/>
        <w:keepLines w:val="0"/>
        <w:keepNext w:val="0"/>
        <w:spacing w:before="0" w:after="0" w:line="400" w:lineRule="exact"/>
        <w:shd w:val="clear" w:color="auto" w:fill="ffffff"/>
        <w:rPr>
          <w:rFonts w:ascii="黑体" w:hAnsi="黑体" w:eastAsia="黑体" w:cs="方正黑体_GBK"/>
          <w:b w:val="0"/>
          <w:bCs w:val="0"/>
          <w:sz w:val="28"/>
          <w:szCs w:val="28"/>
          <w:shd w:val="clear" w:color="auto" w:fill="ffffff"/>
        </w:rPr>
      </w:pPr>
      <w:r>
        <w:rPr>
          <w:rFonts w:hint="eastAsia" w:ascii="黑体" w:hAnsi="黑体" w:eastAsia="黑体" w:cs="方正黑体_GBK"/>
          <w:b w:val="0"/>
          <w:bCs w:val="0"/>
          <w:sz w:val="28"/>
          <w:szCs w:val="28"/>
          <w:shd w:val="clear" w:color="auto" w:fill="ffffff"/>
        </w:rPr>
        <w:t xml:space="preserve">第七条  服务响应与质量保障</w:t>
      </w:r>
      <w:r/>
    </w:p>
    <w:p>
      <w:pPr>
        <w:pStyle w:val="862"/>
        <w:ind w:firstLine="480"/>
        <w:keepLines w:val="0"/>
        <w:keepNext w:val="0"/>
        <w:spacing w:before="0" w:after="0" w:line="400" w:lineRule="exact"/>
        <w:shd w:val="clear" w:color="auto" w:fill="ffffff"/>
        <w:rPr>
          <w:rFonts w:ascii="宋体" w:hAnsi="宋体" w:eastAsia="宋体" w:cs="方正仿宋_GBK"/>
          <w:b w:val="0"/>
          <w:bCs w:val="0"/>
          <w:sz w:val="24"/>
          <w:szCs w:val="24"/>
          <w:shd w:val="clear" w:color="auto" w:fill="ffffff"/>
        </w:rPr>
      </w:pPr>
      <w:r>
        <w:rPr>
          <w:rFonts w:hint="eastAsia" w:ascii="宋体" w:hAnsi="宋体" w:eastAsia="宋体" w:cs="方正仿宋_GBK"/>
          <w:b w:val="0"/>
          <w:bCs w:val="0"/>
          <w:sz w:val="24"/>
          <w:szCs w:val="24"/>
          <w:shd w:val="clear" w:color="auto" w:fill="ffffff"/>
        </w:rPr>
        <w:t xml:space="preserve">7.1 服务响应要求</w:t>
      </w:r>
      <w:r/>
    </w:p>
    <w:p>
      <w:pPr>
        <w:pStyle w:val="862"/>
        <w:ind w:firstLine="480"/>
        <w:keepLines w:val="0"/>
        <w:keepNext w:val="0"/>
        <w:spacing w:before="0" w:after="0" w:line="400" w:lineRule="exact"/>
        <w:shd w:val="clear" w:color="auto" w:fill="ffffff"/>
        <w:rPr>
          <w:rFonts w:ascii="宋体" w:hAnsi="宋体" w:eastAsia="宋体" w:cs="方正仿宋_GBK"/>
          <w:b w:val="0"/>
          <w:bCs w:val="0"/>
          <w:sz w:val="24"/>
          <w:szCs w:val="24"/>
          <w:shd w:val="clear" w:color="auto" w:fill="ffffff"/>
        </w:rPr>
      </w:pPr>
      <w:r>
        <w:rPr>
          <w:rFonts w:hint="eastAsia" w:ascii="宋体" w:hAnsi="宋体" w:eastAsia="宋体" w:cs="方正仿宋_GBK"/>
          <w:b w:val="0"/>
          <w:bCs w:val="0"/>
          <w:sz w:val="24"/>
          <w:szCs w:val="24"/>
          <w:shd w:val="clear" w:color="auto" w:fill="ffffff"/>
        </w:rPr>
        <w:t xml:space="preserve">1、响应时间：平台派单后，乙方应在2小时内响应。</w:t>
      </w:r>
      <w:r>
        <w:rPr>
          <w:rFonts w:hint="eastAsia" w:ascii="宋体" w:hAnsi="宋体" w:eastAsia="宋体" w:cs="方正仿宋_GBK"/>
          <w:b w:val="0"/>
          <w:bCs w:val="0"/>
          <w:sz w:val="24"/>
          <w:szCs w:val="24"/>
          <w:shd w:val="clear" w:color="auto" w:fill="ffffff"/>
        </w:rPr>
        <w:t xml:space="preserve">超时未</w:t>
      </w:r>
      <w:r>
        <w:rPr>
          <w:rFonts w:hint="eastAsia" w:ascii="宋体" w:hAnsi="宋体" w:eastAsia="宋体" w:cs="方正仿宋_GBK"/>
          <w:b w:val="0"/>
          <w:bCs w:val="0"/>
          <w:sz w:val="24"/>
          <w:szCs w:val="24"/>
          <w:shd w:val="clear" w:color="auto" w:fill="ffffff"/>
        </w:rPr>
        <w:t xml:space="preserve">响应，系统自动改派。乙方平均响应时间应控制在30分钟以内；</w:t>
      </w:r>
      <w:r/>
    </w:p>
    <w:p>
      <w:pPr>
        <w:pStyle w:val="862"/>
        <w:ind w:firstLine="480"/>
        <w:keepLines w:val="0"/>
        <w:keepNext w:val="0"/>
        <w:spacing w:before="0" w:after="0" w:line="400" w:lineRule="exact"/>
        <w:shd w:val="clear" w:color="auto" w:fill="ffffff"/>
        <w:rPr>
          <w:rFonts w:ascii="宋体" w:hAnsi="宋体" w:eastAsia="宋体" w:cs="方正仿宋_GBK"/>
          <w:b w:val="0"/>
          <w:bCs w:val="0"/>
          <w:sz w:val="24"/>
          <w:szCs w:val="24"/>
          <w:shd w:val="clear" w:color="auto" w:fill="ffffff"/>
        </w:rPr>
      </w:pPr>
      <w:r>
        <w:rPr>
          <w:rFonts w:hint="eastAsia" w:ascii="宋体" w:hAnsi="宋体" w:eastAsia="宋体" w:cs="方正仿宋_GBK"/>
          <w:b w:val="0"/>
          <w:bCs w:val="0"/>
          <w:sz w:val="24"/>
          <w:szCs w:val="24"/>
          <w:shd w:val="clear" w:color="auto" w:fill="ffffff"/>
        </w:rPr>
        <w:t xml:space="preserve">2、服务时限：根据服务项目类型和服务时长要求，按时完成服务并提交服务记录；</w:t>
      </w:r>
      <w:r/>
    </w:p>
    <w:p>
      <w:pPr>
        <w:pStyle w:val="862"/>
        <w:ind w:firstLine="480"/>
        <w:keepLines w:val="0"/>
        <w:keepNext w:val="0"/>
        <w:spacing w:before="0" w:after="0" w:line="400" w:lineRule="exact"/>
        <w:shd w:val="clear" w:color="auto" w:fill="ffffff"/>
        <w:rPr>
          <w:rFonts w:ascii="宋体" w:hAnsi="宋体" w:eastAsia="宋体" w:cs="方正仿宋_GBK"/>
          <w:b w:val="0"/>
          <w:bCs w:val="0"/>
          <w:sz w:val="24"/>
          <w:szCs w:val="24"/>
          <w:shd w:val="clear" w:color="auto" w:fill="ffffff"/>
        </w:rPr>
      </w:pPr>
      <w:r>
        <w:rPr>
          <w:rFonts w:hint="eastAsia" w:ascii="宋体" w:hAnsi="宋体" w:eastAsia="宋体" w:cs="方正仿宋_GBK"/>
          <w:b w:val="0"/>
          <w:bCs w:val="0"/>
          <w:sz w:val="24"/>
          <w:szCs w:val="24"/>
          <w:shd w:val="clear" w:color="auto" w:fill="ffffff"/>
        </w:rPr>
        <w:t xml:space="preserve">3、紧急响应：对于紧急支援类服务，乙方应提供24小时人工值守及快速响应机制，并接受平台监督。</w:t>
      </w:r>
      <w:r/>
    </w:p>
    <w:p>
      <w:pPr>
        <w:pStyle w:val="861"/>
        <w:keepLines w:val="0"/>
        <w:keepNext w:val="0"/>
        <w:spacing w:before="0" w:after="0" w:line="400" w:lineRule="exact"/>
        <w:shd w:val="clear" w:color="auto" w:fill="ffffff"/>
        <w:rPr>
          <w:rFonts w:ascii="黑体" w:hAnsi="黑体" w:eastAsia="黑体" w:cs="方正黑体_GBK"/>
          <w:b w:val="0"/>
          <w:bCs w:val="0"/>
          <w:sz w:val="28"/>
          <w:szCs w:val="28"/>
          <w:shd w:val="clear" w:color="auto" w:fill="ffffff"/>
        </w:rPr>
      </w:pPr>
      <w:r>
        <w:rPr>
          <w:rFonts w:ascii="黑体" w:hAnsi="黑体" w:eastAsia="黑体" w:cs="方正黑体_GBK"/>
          <w:b w:val="0"/>
          <w:bCs w:val="0"/>
          <w:sz w:val="28"/>
          <w:szCs w:val="28"/>
          <w:shd w:val="clear" w:color="auto" w:fill="ffffff"/>
        </w:rPr>
      </w:r>
      <w:r/>
    </w:p>
    <w:p>
      <w:pPr>
        <w:pStyle w:val="861"/>
        <w:keepLines w:val="0"/>
        <w:keepNext w:val="0"/>
        <w:spacing w:before="0" w:after="0" w:line="400" w:lineRule="exact"/>
        <w:shd w:val="clear" w:color="auto" w:fill="ffffff"/>
        <w:rPr>
          <w:rFonts w:ascii="黑体" w:hAnsi="黑体" w:eastAsia="黑体" w:cs="方正黑体_GBK"/>
          <w:b w:val="0"/>
          <w:bCs w:val="0"/>
          <w:sz w:val="28"/>
          <w:szCs w:val="28"/>
          <w:shd w:val="clear" w:color="auto" w:fill="ffffff"/>
        </w:rPr>
      </w:pPr>
      <w:r>
        <w:rPr>
          <w:rFonts w:hint="eastAsia" w:ascii="黑体" w:hAnsi="黑体" w:eastAsia="黑体" w:cs="方正黑体_GBK"/>
          <w:b w:val="0"/>
          <w:bCs w:val="0"/>
          <w:sz w:val="28"/>
          <w:szCs w:val="28"/>
          <w:shd w:val="clear" w:color="auto" w:fill="ffffff"/>
        </w:rPr>
        <w:t xml:space="preserve">第八条  费用结算</w:t>
      </w:r>
      <w:r/>
    </w:p>
    <w:p>
      <w:pPr>
        <w:pStyle w:val="862"/>
        <w:ind w:firstLine="480"/>
        <w:keepLines w:val="0"/>
        <w:keepNext w:val="0"/>
        <w:spacing w:before="0" w:after="0" w:line="400" w:lineRule="exact"/>
        <w:shd w:val="clear" w:color="auto" w:fill="ffffff"/>
        <w:rPr>
          <w:rFonts w:ascii="宋体" w:hAnsi="宋体" w:eastAsia="宋体" w:cs="方正楷体_GBK"/>
          <w:b w:val="0"/>
          <w:bCs w:val="0"/>
          <w:sz w:val="24"/>
          <w:szCs w:val="24"/>
          <w:shd w:val="clear" w:color="auto" w:fill="ffffff"/>
        </w:rPr>
      </w:pPr>
      <w:r>
        <w:rPr>
          <w:rFonts w:hint="eastAsia" w:ascii="宋体" w:hAnsi="宋体" w:eastAsia="宋体" w:cs="方正楷体_GBK"/>
          <w:b w:val="0"/>
          <w:bCs w:val="0"/>
          <w:sz w:val="24"/>
          <w:szCs w:val="24"/>
          <w:shd w:val="clear" w:color="auto" w:fill="ffffff"/>
        </w:rPr>
        <w:t xml:space="preserve">8.1 结算方式</w:t>
      </w:r>
      <w:r/>
    </w:p>
    <w:p>
      <w:pPr>
        <w:pStyle w:val="862"/>
        <w:ind w:firstLine="480"/>
        <w:keepLines w:val="0"/>
        <w:keepNext w:val="0"/>
        <w:spacing w:before="0" w:after="0" w:line="400" w:lineRule="exact"/>
        <w:shd w:val="clear" w:color="auto" w:fill="ffffff"/>
        <w:rPr>
          <w:rFonts w:ascii="宋体" w:hAnsi="宋体" w:eastAsia="宋体" w:cs="方正仿宋_GBK"/>
          <w:b w:val="0"/>
          <w:bCs w:val="0"/>
          <w:sz w:val="24"/>
          <w:szCs w:val="24"/>
          <w:shd w:val="clear" w:color="auto" w:fill="ffffff"/>
        </w:rPr>
      </w:pPr>
      <w:r>
        <w:rPr>
          <w:rFonts w:hint="eastAsia" w:ascii="宋体" w:hAnsi="宋体" w:eastAsia="宋体" w:cs="方正仿宋_GBK"/>
          <w:b w:val="0"/>
          <w:bCs w:val="0"/>
          <w:sz w:val="24"/>
          <w:szCs w:val="24"/>
          <w:shd w:val="clear" w:color="auto" w:fill="ffffff"/>
        </w:rPr>
        <w:t xml:space="preserve">实行“先做后付、按考核情况进行季度支付”的结算方式。</w:t>
      </w:r>
      <w:r/>
    </w:p>
    <w:p>
      <w:pPr>
        <w:pStyle w:val="862"/>
        <w:ind w:firstLine="480"/>
        <w:keepLines w:val="0"/>
        <w:keepNext w:val="0"/>
        <w:spacing w:before="0" w:after="0" w:line="400" w:lineRule="exact"/>
        <w:shd w:val="clear" w:color="auto" w:fill="ffffff"/>
        <w:rPr>
          <w:rFonts w:ascii="宋体" w:hAnsi="宋体" w:eastAsia="宋体" w:cs="方正楷体_GBK"/>
          <w:b w:val="0"/>
          <w:bCs w:val="0"/>
          <w:sz w:val="24"/>
          <w:szCs w:val="24"/>
          <w:shd w:val="clear" w:color="auto" w:fill="ffffff"/>
        </w:rPr>
      </w:pPr>
      <w:r>
        <w:rPr>
          <w:rFonts w:hint="eastAsia" w:ascii="宋体" w:hAnsi="宋体" w:eastAsia="宋体" w:cs="方正楷体_GBK"/>
          <w:b w:val="0"/>
          <w:bCs w:val="0"/>
          <w:sz w:val="24"/>
          <w:szCs w:val="24"/>
          <w:shd w:val="clear" w:color="auto" w:fill="ffffff"/>
        </w:rPr>
        <w:t xml:space="preserve">8.2 付款信息</w:t>
      </w:r>
      <w:r/>
    </w:p>
    <w:p>
      <w:pPr>
        <w:pStyle w:val="862"/>
        <w:ind w:firstLine="480"/>
        <w:keepLines w:val="0"/>
        <w:keepNext w:val="0"/>
        <w:spacing w:before="0" w:after="0" w:line="400" w:lineRule="exact"/>
        <w:shd w:val="clear" w:color="auto" w:fill="ffffff"/>
        <w:rPr>
          <w:rFonts w:ascii="宋体" w:hAnsi="宋体" w:eastAsia="宋体" w:cs="方正仿宋_GBK"/>
          <w:b w:val="0"/>
          <w:bCs w:val="0"/>
          <w:sz w:val="24"/>
          <w:szCs w:val="24"/>
          <w:shd w:val="clear" w:color="auto" w:fill="ffffff"/>
        </w:rPr>
      </w:pPr>
      <w:r>
        <w:rPr>
          <w:rFonts w:hint="eastAsia" w:ascii="宋体" w:hAnsi="宋体" w:eastAsia="宋体" w:cs="方正仿宋_GBK"/>
          <w:b w:val="0"/>
          <w:bCs w:val="0"/>
          <w:sz w:val="24"/>
          <w:szCs w:val="24"/>
          <w:shd w:val="clear" w:color="auto" w:fill="ffffff"/>
        </w:rPr>
        <w:t xml:space="preserve">乙方提供收款账户信息，账户名称需和入围单位一致，协议期内账户信息如有变更，乙方应提前5个工作日书面通知甲方。因乙方未及时通知账户变更导致付款延迟或失败的，由乙方自行承担责任。</w:t>
      </w:r>
      <w:r/>
    </w:p>
    <w:p>
      <w:pPr>
        <w:pStyle w:val="861"/>
        <w:keepLines w:val="0"/>
        <w:keepNext w:val="0"/>
        <w:spacing w:before="0" w:after="0" w:line="400" w:lineRule="exact"/>
        <w:shd w:val="clear" w:color="auto" w:fill="ffffff"/>
        <w:rPr>
          <w:rFonts w:ascii="宋体" w:hAnsi="宋体" w:eastAsia="宋体" w:cs="方正黑体_GBK"/>
          <w:b w:val="0"/>
          <w:bCs w:val="0"/>
          <w:sz w:val="24"/>
          <w:szCs w:val="24"/>
          <w:shd w:val="clear" w:color="auto" w:fill="ffffff"/>
        </w:rPr>
      </w:pPr>
      <w:r>
        <w:rPr>
          <w:rFonts w:ascii="宋体" w:hAnsi="宋体" w:eastAsia="宋体" w:cs="方正黑体_GBK"/>
          <w:b w:val="0"/>
          <w:bCs w:val="0"/>
          <w:sz w:val="24"/>
          <w:szCs w:val="24"/>
          <w:shd w:val="clear" w:color="auto" w:fill="ffffff"/>
        </w:rPr>
      </w:r>
      <w:r/>
    </w:p>
    <w:p>
      <w:pPr>
        <w:pStyle w:val="861"/>
        <w:keepLines w:val="0"/>
        <w:keepNext w:val="0"/>
        <w:spacing w:before="0" w:after="0" w:line="400" w:lineRule="exact"/>
        <w:shd w:val="clear" w:color="auto" w:fill="ffffff"/>
        <w:rPr>
          <w:rFonts w:ascii="黑体" w:hAnsi="黑体" w:eastAsia="黑体" w:cs="方正黑体_GBK"/>
          <w:b w:val="0"/>
          <w:bCs w:val="0"/>
          <w:sz w:val="28"/>
          <w:szCs w:val="28"/>
          <w:shd w:val="clear" w:color="auto" w:fill="ffffff"/>
        </w:rPr>
      </w:pPr>
      <w:r>
        <w:rPr>
          <w:rFonts w:hint="eastAsia" w:ascii="黑体" w:hAnsi="黑体" w:eastAsia="黑体" w:cs="方正黑体_GBK"/>
          <w:b w:val="0"/>
          <w:bCs w:val="0"/>
          <w:sz w:val="28"/>
          <w:szCs w:val="28"/>
          <w:shd w:val="clear" w:color="auto" w:fill="ffffff"/>
        </w:rPr>
        <w:t xml:space="preserve">第九条  考核与监督</w:t>
      </w:r>
      <w:r/>
    </w:p>
    <w:p>
      <w:pPr>
        <w:pStyle w:val="862"/>
        <w:ind w:firstLine="480"/>
        <w:keepLines w:val="0"/>
        <w:keepNext w:val="0"/>
        <w:spacing w:before="0" w:after="0" w:line="400" w:lineRule="exact"/>
        <w:shd w:val="clear" w:color="auto" w:fill="ffffff"/>
        <w:rPr>
          <w:rFonts w:ascii="宋体" w:hAnsi="宋体" w:eastAsia="宋体" w:cs="方正楷体_GBK"/>
          <w:b w:val="0"/>
          <w:bCs w:val="0"/>
          <w:sz w:val="24"/>
          <w:szCs w:val="24"/>
          <w:shd w:val="clear" w:color="auto" w:fill="ffffff"/>
        </w:rPr>
      </w:pPr>
      <w:r>
        <w:rPr>
          <w:rFonts w:hint="eastAsia" w:ascii="宋体" w:hAnsi="宋体" w:eastAsia="宋体" w:cs="方正楷体_GBK"/>
          <w:b w:val="0"/>
          <w:bCs w:val="0"/>
          <w:sz w:val="24"/>
          <w:szCs w:val="24"/>
          <w:shd w:val="clear" w:color="auto" w:fill="ffffff"/>
        </w:rPr>
        <w:t xml:space="preserve">9.1 考核机制</w:t>
      </w:r>
      <w:r/>
    </w:p>
    <w:p>
      <w:pPr>
        <w:pStyle w:val="862"/>
        <w:ind w:firstLine="480"/>
        <w:keepLines w:val="0"/>
        <w:keepNext w:val="0"/>
        <w:spacing w:before="0" w:after="0" w:line="400" w:lineRule="exact"/>
        <w:shd w:val="clear" w:color="auto" w:fill="ffffff"/>
        <w:rPr>
          <w:rFonts w:ascii="宋体" w:hAnsi="宋体" w:eastAsia="宋体" w:cs="方正仿宋_GBK"/>
          <w:b w:val="0"/>
          <w:bCs w:val="0"/>
          <w:sz w:val="24"/>
          <w:szCs w:val="24"/>
          <w:shd w:val="clear" w:color="auto" w:fill="ffffff"/>
        </w:rPr>
      </w:pPr>
      <w:r>
        <w:rPr>
          <w:rFonts w:hint="eastAsia" w:ascii="宋体" w:hAnsi="宋体" w:eastAsia="宋体" w:cs="方正仿宋_GBK"/>
          <w:b w:val="0"/>
          <w:bCs w:val="0"/>
          <w:sz w:val="24"/>
          <w:szCs w:val="24"/>
          <w:shd w:val="clear" w:color="auto" w:fill="ffffff"/>
        </w:rPr>
        <w:t xml:space="preserve">甲方按照</w:t>
      </w:r>
      <w:r>
        <w:rPr>
          <w:rFonts w:hint="eastAsia" w:ascii="宋体" w:hAnsi="宋体" w:eastAsia="宋体" w:cs="方正仿宋_GBK"/>
          <w:b w:val="0"/>
          <w:bCs w:val="0"/>
          <w:sz w:val="24"/>
          <w:szCs w:val="24"/>
          <w:shd w:val="clear" w:color="auto" w:fill="ffffff"/>
        </w:rPr>
        <w:t xml:space="preserve">《江阴市居家养老援助服务“银龄卡”项目质量考评办法》</w:t>
      </w:r>
      <w:r>
        <w:rPr>
          <w:rFonts w:hint="eastAsia" w:ascii="宋体" w:hAnsi="宋体" w:eastAsia="宋体" w:cs="方正仿宋_GBK"/>
          <w:b w:val="0"/>
          <w:bCs w:val="0"/>
          <w:sz w:val="24"/>
          <w:szCs w:val="24"/>
          <w:shd w:val="clear" w:color="auto" w:fill="ffffff"/>
        </w:rPr>
        <w:t xml:space="preserve">对乙方进行考核。</w:t>
      </w:r>
      <w:r/>
    </w:p>
    <w:p>
      <w:pPr>
        <w:pStyle w:val="862"/>
        <w:ind w:firstLine="480"/>
        <w:keepLines w:val="0"/>
        <w:keepNext w:val="0"/>
        <w:spacing w:before="0" w:after="0" w:line="400" w:lineRule="exact"/>
        <w:shd w:val="clear" w:color="auto" w:fill="ffffff"/>
        <w:rPr>
          <w:rFonts w:ascii="宋体" w:hAnsi="宋体" w:eastAsia="宋体" w:cs="方正楷体_GBK"/>
          <w:b w:val="0"/>
          <w:bCs w:val="0"/>
          <w:sz w:val="24"/>
          <w:szCs w:val="24"/>
          <w:shd w:val="clear" w:color="auto" w:fill="ffffff"/>
        </w:rPr>
      </w:pPr>
      <w:r>
        <w:rPr>
          <w:rFonts w:hint="eastAsia" w:ascii="宋体" w:hAnsi="宋体" w:eastAsia="宋体" w:cs="方正楷体_GBK"/>
          <w:b w:val="0"/>
          <w:bCs w:val="0"/>
          <w:sz w:val="24"/>
          <w:szCs w:val="24"/>
          <w:shd w:val="clear" w:color="auto" w:fill="ffffff"/>
        </w:rPr>
        <w:t xml:space="preserve">9.2 监督检查</w:t>
      </w:r>
      <w:r/>
    </w:p>
    <w:p>
      <w:pPr>
        <w:pStyle w:val="862"/>
        <w:ind w:firstLine="480"/>
        <w:keepLines w:val="0"/>
        <w:keepNext w:val="0"/>
        <w:spacing w:before="0" w:after="0" w:line="400" w:lineRule="exact"/>
        <w:shd w:val="clear" w:color="auto" w:fill="ffffff"/>
        <w:rPr>
          <w:rFonts w:ascii="宋体" w:hAnsi="宋体" w:eastAsia="宋体" w:cs="方正仿宋_GBK"/>
          <w:b w:val="0"/>
          <w:bCs w:val="0"/>
          <w:sz w:val="24"/>
          <w:szCs w:val="24"/>
          <w:shd w:val="clear" w:color="auto" w:fill="ffffff"/>
        </w:rPr>
      </w:pPr>
      <w:r>
        <w:rPr>
          <w:rFonts w:hint="eastAsia" w:ascii="宋体" w:hAnsi="宋体" w:eastAsia="宋体" w:cs="方正仿宋_GBK"/>
          <w:b w:val="0"/>
          <w:bCs w:val="0"/>
          <w:sz w:val="24"/>
          <w:szCs w:val="24"/>
          <w:shd w:val="clear" w:color="auto" w:fill="ffffff"/>
        </w:rPr>
        <w:t xml:space="preserve">1、甲方可委托专业评估机构对乙方的运营管理、服务质量、信誉、社会评价等方面进行综合评估；</w:t>
      </w:r>
      <w:r/>
    </w:p>
    <w:p>
      <w:pPr>
        <w:pStyle w:val="862"/>
        <w:ind w:firstLine="480"/>
        <w:keepLines w:val="0"/>
        <w:keepNext w:val="0"/>
        <w:spacing w:before="0" w:after="0" w:line="400" w:lineRule="exact"/>
        <w:shd w:val="clear" w:color="auto" w:fill="ffffff"/>
        <w:rPr>
          <w:rFonts w:ascii="宋体" w:hAnsi="宋体" w:eastAsia="宋体" w:cs="方正仿宋_GBK"/>
          <w:b w:val="0"/>
          <w:bCs w:val="0"/>
          <w:sz w:val="24"/>
          <w:szCs w:val="24"/>
          <w:shd w:val="clear" w:color="auto" w:fill="ffffff"/>
        </w:rPr>
      </w:pPr>
      <w:r>
        <w:rPr>
          <w:rFonts w:hint="eastAsia" w:ascii="宋体" w:hAnsi="宋体" w:eastAsia="宋体" w:cs="方正仿宋_GBK"/>
          <w:b w:val="0"/>
          <w:bCs w:val="0"/>
          <w:sz w:val="24"/>
          <w:szCs w:val="24"/>
          <w:shd w:val="clear" w:color="auto" w:fill="ffffff"/>
        </w:rPr>
        <w:t xml:space="preserve">2、乙方须配合接受甲方、第三方评估机构及相关部门和社会的监督检查。应按要求定期提供服务清单、服务人员等明细；</w:t>
      </w:r>
      <w:r/>
    </w:p>
    <w:p>
      <w:pPr>
        <w:pStyle w:val="862"/>
        <w:ind w:firstLine="480"/>
        <w:keepLines w:val="0"/>
        <w:keepNext w:val="0"/>
        <w:spacing w:before="0" w:after="0" w:line="400" w:lineRule="exact"/>
        <w:shd w:val="clear" w:color="auto" w:fill="ffffff"/>
        <w:rPr>
          <w:rFonts w:ascii="宋体" w:hAnsi="宋体" w:eastAsia="宋体" w:cs="方正仿宋_GBK"/>
          <w:b w:val="0"/>
          <w:bCs w:val="0"/>
          <w:sz w:val="24"/>
          <w:szCs w:val="24"/>
          <w:shd w:val="clear" w:color="auto" w:fill="ffffff"/>
        </w:rPr>
      </w:pPr>
      <w:r>
        <w:rPr>
          <w:rFonts w:hint="eastAsia" w:ascii="宋体" w:hAnsi="宋体" w:eastAsia="宋体" w:cs="方正仿宋_GBK"/>
          <w:b w:val="0"/>
          <w:bCs w:val="0"/>
          <w:sz w:val="24"/>
          <w:szCs w:val="24"/>
          <w:shd w:val="clear" w:color="auto" w:fill="ffffff"/>
        </w:rPr>
        <w:t xml:space="preserve">3、考评结果实行告知制度。乙方对考评分数有异议的，可在规定时间内提出书面申诉。</w:t>
      </w:r>
      <w:r/>
    </w:p>
    <w:p>
      <w:pPr>
        <w:pStyle w:val="862"/>
        <w:ind w:firstLine="480"/>
        <w:keepLines w:val="0"/>
        <w:keepNext w:val="0"/>
        <w:spacing w:before="0" w:after="0" w:line="400" w:lineRule="exact"/>
        <w:shd w:val="clear" w:color="auto" w:fill="ffffff"/>
        <w:rPr>
          <w:rFonts w:ascii="宋体" w:hAnsi="宋体" w:eastAsia="宋体" w:cs="方正楷体_GBK"/>
          <w:b w:val="0"/>
          <w:bCs w:val="0"/>
          <w:sz w:val="24"/>
          <w:szCs w:val="24"/>
          <w:shd w:val="clear" w:color="auto" w:fill="ffffff"/>
        </w:rPr>
      </w:pPr>
      <w:r>
        <w:rPr>
          <w:rFonts w:hint="eastAsia" w:ascii="宋体" w:hAnsi="宋体" w:eastAsia="宋体" w:cs="方正楷体_GBK"/>
          <w:b w:val="0"/>
          <w:bCs w:val="0"/>
          <w:sz w:val="24"/>
          <w:szCs w:val="24"/>
          <w:shd w:val="clear" w:color="auto" w:fill="ffffff"/>
        </w:rPr>
        <w:t xml:space="preserve">9.3 退出机制</w:t>
      </w:r>
      <w:r/>
    </w:p>
    <w:p>
      <w:pPr>
        <w:pStyle w:val="862"/>
        <w:ind w:firstLine="480"/>
        <w:keepLines w:val="0"/>
        <w:keepNext w:val="0"/>
        <w:spacing w:before="0" w:after="0" w:line="400" w:lineRule="exact"/>
        <w:shd w:val="clear" w:color="auto" w:fill="ffffff"/>
        <w:rPr>
          <w:rFonts w:ascii="宋体" w:hAnsi="宋体" w:eastAsia="宋体" w:cs="方正仿宋_GBK"/>
          <w:b w:val="0"/>
          <w:bCs w:val="0"/>
          <w:sz w:val="24"/>
          <w:szCs w:val="24"/>
          <w:shd w:val="clear" w:color="auto" w:fill="ffffff"/>
        </w:rPr>
      </w:pPr>
      <w:r>
        <w:rPr>
          <w:rFonts w:hint="eastAsia" w:ascii="宋体" w:hAnsi="宋体" w:eastAsia="宋体" w:cs="方正仿宋_GBK"/>
          <w:b w:val="0"/>
          <w:bCs w:val="0"/>
          <w:sz w:val="24"/>
          <w:szCs w:val="24"/>
          <w:shd w:val="clear" w:color="auto" w:fill="ffffff"/>
        </w:rPr>
        <w:t xml:space="preserve">乙方有下列情形之一的，甲方有权单方解除本协议：</w:t>
      </w:r>
      <w:r/>
    </w:p>
    <w:p>
      <w:pPr>
        <w:pStyle w:val="862"/>
        <w:ind w:firstLine="480"/>
        <w:keepLines w:val="0"/>
        <w:keepNext w:val="0"/>
        <w:spacing w:before="0" w:after="0" w:line="400" w:lineRule="exact"/>
        <w:shd w:val="clear" w:color="auto" w:fill="ffffff"/>
        <w:rPr>
          <w:rFonts w:ascii="宋体" w:hAnsi="宋体" w:eastAsia="宋体" w:cs="方正仿宋_GBK"/>
          <w:b w:val="0"/>
          <w:bCs w:val="0"/>
          <w:sz w:val="24"/>
          <w:szCs w:val="24"/>
          <w:shd w:val="clear" w:color="auto" w:fill="ffffff"/>
        </w:rPr>
      </w:pPr>
      <w:r>
        <w:rPr>
          <w:rFonts w:hint="eastAsia" w:ascii="宋体" w:hAnsi="宋体" w:eastAsia="宋体" w:cs="方正仿宋_GBK"/>
          <w:b w:val="0"/>
          <w:bCs w:val="0"/>
          <w:sz w:val="24"/>
          <w:szCs w:val="24"/>
          <w:shd w:val="clear" w:color="auto" w:fill="ffffff"/>
        </w:rPr>
        <w:t xml:space="preserve">1、违反法律法规规定；</w:t>
      </w:r>
      <w:r/>
    </w:p>
    <w:p>
      <w:pPr>
        <w:pStyle w:val="862"/>
        <w:ind w:firstLine="480"/>
        <w:keepLines w:val="0"/>
        <w:keepNext w:val="0"/>
        <w:spacing w:before="0" w:after="0" w:line="400" w:lineRule="exact"/>
        <w:shd w:val="clear" w:color="auto" w:fill="ffffff"/>
        <w:rPr>
          <w:rFonts w:ascii="宋体" w:hAnsi="宋体" w:eastAsia="宋体" w:cs="方正仿宋_GBK"/>
          <w:b w:val="0"/>
          <w:bCs w:val="0"/>
          <w:sz w:val="24"/>
          <w:szCs w:val="24"/>
          <w:shd w:val="clear" w:color="auto" w:fill="ffffff"/>
        </w:rPr>
      </w:pPr>
      <w:r>
        <w:rPr>
          <w:rFonts w:hint="eastAsia" w:ascii="宋体" w:hAnsi="宋体" w:eastAsia="宋体" w:cs="方正仿宋_GBK"/>
          <w:b w:val="0"/>
          <w:bCs w:val="0"/>
          <w:sz w:val="24"/>
          <w:szCs w:val="24"/>
          <w:shd w:val="clear" w:color="auto" w:fill="ffffff"/>
        </w:rPr>
        <w:t xml:space="preserve">2、发生安全责任事故；</w:t>
      </w:r>
      <w:r/>
    </w:p>
    <w:p>
      <w:pPr>
        <w:pStyle w:val="862"/>
        <w:ind w:firstLine="480"/>
        <w:keepLines w:val="0"/>
        <w:keepNext w:val="0"/>
        <w:spacing w:before="0" w:after="0" w:line="400" w:lineRule="exact"/>
        <w:shd w:val="clear" w:color="auto" w:fill="ffffff"/>
        <w:rPr>
          <w:rFonts w:ascii="宋体" w:hAnsi="宋体" w:eastAsia="宋体" w:cs="方正仿宋_GBK"/>
          <w:b w:val="0"/>
          <w:bCs w:val="0"/>
          <w:sz w:val="24"/>
          <w:szCs w:val="24"/>
          <w:shd w:val="clear" w:color="auto" w:fill="ffffff"/>
        </w:rPr>
      </w:pPr>
      <w:r>
        <w:rPr>
          <w:rFonts w:hint="eastAsia" w:ascii="宋体" w:hAnsi="宋体" w:eastAsia="宋体" w:cs="方正仿宋_GBK"/>
          <w:b w:val="0"/>
          <w:bCs w:val="0"/>
          <w:sz w:val="24"/>
          <w:szCs w:val="24"/>
          <w:shd w:val="clear" w:color="auto" w:fill="ffffff"/>
        </w:rPr>
        <w:t xml:space="preserve">3、存在欺老、</w:t>
      </w:r>
      <w:r>
        <w:rPr>
          <w:rFonts w:hint="eastAsia" w:ascii="宋体" w:hAnsi="宋体" w:eastAsia="宋体" w:cs="方正仿宋_GBK"/>
          <w:b w:val="0"/>
          <w:bCs w:val="0"/>
          <w:sz w:val="24"/>
          <w:szCs w:val="24"/>
          <w:shd w:val="clear" w:color="auto" w:fill="ffffff"/>
        </w:rPr>
        <w:t xml:space="preserve">虐</w:t>
      </w:r>
      <w:r>
        <w:rPr>
          <w:rFonts w:hint="eastAsia" w:ascii="宋体" w:hAnsi="宋体" w:eastAsia="宋体" w:cs="方正仿宋_GBK"/>
          <w:b w:val="0"/>
          <w:bCs w:val="0"/>
          <w:sz w:val="24"/>
          <w:szCs w:val="24"/>
          <w:shd w:val="clear" w:color="auto" w:fill="ffffff"/>
        </w:rPr>
        <w:t xml:space="preserve">老行为；</w:t>
      </w:r>
      <w:r/>
    </w:p>
    <w:p>
      <w:pPr>
        <w:pStyle w:val="862"/>
        <w:ind w:firstLine="480"/>
        <w:keepLines w:val="0"/>
        <w:keepNext w:val="0"/>
        <w:spacing w:before="0" w:after="0" w:line="400" w:lineRule="exact"/>
        <w:shd w:val="clear" w:color="auto" w:fill="ffffff"/>
        <w:rPr>
          <w:rFonts w:ascii="宋体" w:hAnsi="宋体" w:eastAsia="宋体" w:cs="方正仿宋_GBK"/>
          <w:b w:val="0"/>
          <w:bCs w:val="0"/>
          <w:sz w:val="24"/>
          <w:szCs w:val="24"/>
          <w:shd w:val="clear" w:color="auto" w:fill="ffffff"/>
        </w:rPr>
      </w:pPr>
      <w:r>
        <w:rPr>
          <w:rFonts w:hint="eastAsia" w:ascii="宋体" w:hAnsi="宋体" w:eastAsia="宋体" w:cs="方正仿宋_GBK"/>
          <w:b w:val="0"/>
          <w:bCs w:val="0"/>
          <w:sz w:val="24"/>
          <w:szCs w:val="24"/>
          <w:shd w:val="clear" w:color="auto" w:fill="ffffff"/>
        </w:rPr>
        <w:t xml:space="preserve">4、向老年人推销保健品；</w:t>
      </w:r>
      <w:r/>
    </w:p>
    <w:p>
      <w:pPr>
        <w:pStyle w:val="862"/>
        <w:ind w:firstLine="480"/>
        <w:keepLines w:val="0"/>
        <w:keepNext w:val="0"/>
        <w:spacing w:before="0" w:after="0" w:line="400" w:lineRule="exact"/>
        <w:shd w:val="clear" w:color="auto" w:fill="ffffff"/>
        <w:rPr>
          <w:rFonts w:ascii="宋体" w:hAnsi="宋体" w:eastAsia="宋体" w:cs="方正仿宋_GBK"/>
          <w:b w:val="0"/>
          <w:bCs w:val="0"/>
          <w:sz w:val="24"/>
          <w:szCs w:val="24"/>
          <w:shd w:val="clear" w:color="auto" w:fill="ffffff"/>
        </w:rPr>
      </w:pPr>
      <w:r>
        <w:rPr>
          <w:rFonts w:hint="eastAsia" w:ascii="宋体" w:hAnsi="宋体" w:eastAsia="宋体" w:cs="方正仿宋_GBK"/>
          <w:b w:val="0"/>
          <w:bCs w:val="0"/>
          <w:sz w:val="24"/>
          <w:szCs w:val="24"/>
          <w:shd w:val="clear" w:color="auto" w:fill="ffffff"/>
        </w:rPr>
        <w:t xml:space="preserve">5、涉嫌向老年人开展非法集资；</w:t>
      </w:r>
      <w:r/>
    </w:p>
    <w:p>
      <w:pPr>
        <w:pStyle w:val="862"/>
        <w:ind w:firstLine="480"/>
        <w:keepLines w:val="0"/>
        <w:keepNext w:val="0"/>
        <w:spacing w:before="0" w:after="0" w:line="400" w:lineRule="exact"/>
        <w:shd w:val="clear" w:color="auto" w:fill="ffffff"/>
        <w:rPr>
          <w:rFonts w:ascii="宋体" w:hAnsi="宋体" w:eastAsia="宋体" w:cs="方正仿宋_GBK"/>
          <w:b w:val="0"/>
          <w:bCs w:val="0"/>
          <w:sz w:val="24"/>
          <w:szCs w:val="24"/>
          <w:shd w:val="clear" w:color="auto" w:fill="ffffff"/>
        </w:rPr>
      </w:pPr>
      <w:r>
        <w:rPr>
          <w:rFonts w:hint="eastAsia" w:ascii="宋体" w:hAnsi="宋体" w:eastAsia="宋体" w:cs="方正仿宋_GBK"/>
          <w:b w:val="0"/>
          <w:bCs w:val="0"/>
          <w:sz w:val="24"/>
          <w:szCs w:val="24"/>
          <w:shd w:val="clear" w:color="auto" w:fill="ffffff"/>
        </w:rPr>
        <w:t xml:space="preserve">6、泄露老年人隐私信息；</w:t>
      </w:r>
      <w:r/>
    </w:p>
    <w:p>
      <w:pPr>
        <w:pStyle w:val="862"/>
        <w:ind w:firstLine="480"/>
        <w:keepLines w:val="0"/>
        <w:keepNext w:val="0"/>
        <w:spacing w:before="0" w:after="0" w:line="400" w:lineRule="exact"/>
        <w:shd w:val="clear" w:color="auto" w:fill="ffffff"/>
        <w:rPr>
          <w:rFonts w:ascii="宋体" w:hAnsi="宋体" w:eastAsia="宋体" w:cs="方正仿宋_GBK"/>
          <w:b w:val="0"/>
          <w:bCs w:val="0"/>
          <w:sz w:val="24"/>
          <w:szCs w:val="24"/>
          <w:shd w:val="clear" w:color="auto" w:fill="ffffff"/>
        </w:rPr>
      </w:pPr>
      <w:r>
        <w:rPr>
          <w:rFonts w:hint="eastAsia" w:ascii="宋体" w:hAnsi="宋体" w:eastAsia="宋体" w:cs="方正仿宋_GBK"/>
          <w:b w:val="0"/>
          <w:bCs w:val="0"/>
          <w:sz w:val="24"/>
          <w:szCs w:val="24"/>
          <w:shd w:val="clear" w:color="auto" w:fill="ffffff"/>
        </w:rPr>
        <w:t xml:space="preserve">7、服务质量综合考评不合格；</w:t>
      </w:r>
      <w:r/>
    </w:p>
    <w:p>
      <w:pPr>
        <w:pStyle w:val="862"/>
        <w:ind w:firstLine="480"/>
        <w:keepLines w:val="0"/>
        <w:keepNext w:val="0"/>
        <w:spacing w:before="0" w:after="0" w:line="400" w:lineRule="exact"/>
        <w:shd w:val="clear" w:color="auto" w:fill="ffffff"/>
        <w:rPr>
          <w:rFonts w:ascii="宋体" w:hAnsi="宋体" w:eastAsia="宋体" w:cs="方正仿宋_GBK"/>
          <w:b w:val="0"/>
          <w:bCs w:val="0"/>
          <w:sz w:val="24"/>
          <w:szCs w:val="24"/>
          <w:shd w:val="clear" w:color="auto" w:fill="ffffff"/>
        </w:rPr>
      </w:pPr>
      <w:r>
        <w:rPr>
          <w:rFonts w:hint="eastAsia" w:ascii="宋体" w:hAnsi="宋体" w:eastAsia="宋体" w:cs="方正仿宋_GBK"/>
          <w:b w:val="0"/>
          <w:bCs w:val="0"/>
          <w:sz w:val="24"/>
          <w:szCs w:val="24"/>
          <w:shd w:val="clear" w:color="auto" w:fill="ffffff"/>
        </w:rPr>
        <w:t xml:space="preserve">8、恶意竞争，扰乱市场；</w:t>
      </w:r>
      <w:r/>
    </w:p>
    <w:p>
      <w:pPr>
        <w:pStyle w:val="862"/>
        <w:ind w:firstLine="480"/>
        <w:keepLines w:val="0"/>
        <w:keepNext w:val="0"/>
        <w:spacing w:before="0" w:after="0" w:line="400" w:lineRule="exact"/>
        <w:shd w:val="clear" w:color="auto" w:fill="ffffff"/>
        <w:rPr>
          <w:rFonts w:ascii="宋体" w:hAnsi="宋体" w:eastAsia="宋体" w:cs="方正仿宋_GBK"/>
          <w:b w:val="0"/>
          <w:bCs w:val="0"/>
          <w:sz w:val="24"/>
          <w:szCs w:val="24"/>
          <w:shd w:val="clear" w:color="auto" w:fill="ffffff"/>
        </w:rPr>
      </w:pPr>
      <w:r>
        <w:rPr>
          <w:rFonts w:hint="eastAsia" w:ascii="宋体" w:hAnsi="宋体" w:eastAsia="宋体" w:cs="方正仿宋_GBK"/>
          <w:b w:val="0"/>
          <w:bCs w:val="0"/>
          <w:sz w:val="24"/>
          <w:szCs w:val="24"/>
          <w:shd w:val="clear" w:color="auto" w:fill="ffffff"/>
        </w:rPr>
        <w:t xml:space="preserve">9、其他严重损害老年人权益或严重违反本协议约定的行为。</w:t>
      </w:r>
      <w:r/>
    </w:p>
    <w:p>
      <w:pPr>
        <w:pStyle w:val="861"/>
        <w:keepLines w:val="0"/>
        <w:keepNext w:val="0"/>
        <w:spacing w:before="0" w:after="0" w:line="400" w:lineRule="exact"/>
        <w:shd w:val="clear" w:color="auto" w:fill="ffffff"/>
        <w:rPr>
          <w:rFonts w:ascii="宋体" w:hAnsi="宋体" w:eastAsia="宋体" w:cs="方正黑体_GBK"/>
          <w:b w:val="0"/>
          <w:bCs w:val="0"/>
          <w:sz w:val="24"/>
          <w:szCs w:val="24"/>
          <w:shd w:val="clear" w:color="auto" w:fill="ffffff"/>
        </w:rPr>
      </w:pPr>
      <w:r>
        <w:rPr>
          <w:rFonts w:ascii="宋体" w:hAnsi="宋体" w:eastAsia="宋体" w:cs="方正黑体_GBK"/>
          <w:b w:val="0"/>
          <w:bCs w:val="0"/>
          <w:sz w:val="24"/>
          <w:szCs w:val="24"/>
          <w:shd w:val="clear" w:color="auto" w:fill="ffffff"/>
        </w:rPr>
      </w:r>
      <w:r/>
    </w:p>
    <w:p>
      <w:pPr>
        <w:pStyle w:val="861"/>
        <w:keepLines w:val="0"/>
        <w:keepNext w:val="0"/>
        <w:spacing w:before="0" w:after="0" w:line="400" w:lineRule="exact"/>
        <w:shd w:val="clear" w:color="auto" w:fill="ffffff"/>
        <w:rPr>
          <w:rFonts w:ascii="黑体" w:hAnsi="黑体" w:eastAsia="黑体" w:cs="方正黑体_GBK"/>
          <w:b w:val="0"/>
          <w:bCs w:val="0"/>
          <w:sz w:val="28"/>
          <w:szCs w:val="28"/>
          <w:shd w:val="clear" w:color="auto" w:fill="ffffff"/>
        </w:rPr>
      </w:pPr>
      <w:r>
        <w:rPr>
          <w:rFonts w:hint="eastAsia" w:ascii="黑体" w:hAnsi="黑体" w:eastAsia="黑体" w:cs="方正黑体_GBK"/>
          <w:b w:val="0"/>
          <w:bCs w:val="0"/>
          <w:sz w:val="28"/>
          <w:szCs w:val="28"/>
          <w:shd w:val="clear" w:color="auto" w:fill="ffffff"/>
        </w:rPr>
        <w:t xml:space="preserve">第十条  双方权利与义务</w:t>
      </w:r>
      <w:r/>
    </w:p>
    <w:p>
      <w:pPr>
        <w:pStyle w:val="862"/>
        <w:ind w:firstLine="480"/>
        <w:keepLines w:val="0"/>
        <w:keepNext w:val="0"/>
        <w:spacing w:before="0" w:after="0" w:line="400" w:lineRule="exact"/>
        <w:shd w:val="clear" w:color="auto" w:fill="ffffff"/>
        <w:rPr>
          <w:rFonts w:ascii="宋体" w:hAnsi="宋体" w:eastAsia="宋体" w:cs="方正楷体_GBK"/>
          <w:b w:val="0"/>
          <w:bCs w:val="0"/>
          <w:sz w:val="24"/>
          <w:szCs w:val="24"/>
          <w:shd w:val="clear" w:color="auto" w:fill="ffffff"/>
        </w:rPr>
      </w:pPr>
      <w:r>
        <w:rPr>
          <w:rFonts w:hint="eastAsia" w:ascii="宋体" w:hAnsi="宋体" w:eastAsia="宋体" w:cs="方正楷体_GBK"/>
          <w:b w:val="0"/>
          <w:bCs w:val="0"/>
          <w:sz w:val="24"/>
          <w:szCs w:val="24"/>
          <w:shd w:val="clear" w:color="auto" w:fill="ffffff"/>
        </w:rPr>
        <w:t xml:space="preserve">10.1 甲方权利与义务</w:t>
      </w:r>
      <w:r/>
    </w:p>
    <w:p>
      <w:pPr>
        <w:pStyle w:val="862"/>
        <w:ind w:firstLine="480"/>
        <w:keepLines w:val="0"/>
        <w:keepNext w:val="0"/>
        <w:spacing w:before="0" w:after="0" w:line="400" w:lineRule="exact"/>
        <w:shd w:val="clear" w:color="auto" w:fill="ffffff"/>
        <w:rPr>
          <w:rFonts w:ascii="宋体" w:hAnsi="宋体" w:eastAsia="宋体" w:cs="方正仿宋_GBK"/>
          <w:b w:val="0"/>
          <w:bCs w:val="0"/>
          <w:sz w:val="24"/>
          <w:szCs w:val="24"/>
          <w:shd w:val="clear" w:color="auto" w:fill="ffffff"/>
        </w:rPr>
      </w:pPr>
      <w:r>
        <w:rPr>
          <w:rFonts w:hint="eastAsia" w:ascii="宋体" w:hAnsi="宋体" w:eastAsia="宋体" w:cs="方正仿宋_GBK"/>
          <w:b w:val="0"/>
          <w:bCs w:val="0"/>
          <w:sz w:val="24"/>
          <w:szCs w:val="24"/>
          <w:shd w:val="clear" w:color="auto" w:fill="ffffff"/>
        </w:rPr>
        <w:t xml:space="preserve">1、甲方有权对乙方服务行为进行监督、检查、考核，对不合理或达不到约定要求的，有权下达书面整改通知书，要求乙方限期整改；</w:t>
      </w:r>
      <w:r/>
    </w:p>
    <w:p>
      <w:pPr>
        <w:pStyle w:val="862"/>
        <w:ind w:firstLine="480"/>
        <w:keepLines w:val="0"/>
        <w:keepNext w:val="0"/>
        <w:spacing w:before="0" w:after="0" w:line="400" w:lineRule="exact"/>
        <w:shd w:val="clear" w:color="auto" w:fill="ffffff"/>
        <w:rPr>
          <w:rFonts w:ascii="宋体" w:hAnsi="宋体" w:eastAsia="宋体" w:cs="方正仿宋_GBK"/>
          <w:b w:val="0"/>
          <w:bCs w:val="0"/>
          <w:sz w:val="24"/>
          <w:szCs w:val="24"/>
          <w:shd w:val="clear" w:color="auto" w:fill="ffffff"/>
        </w:rPr>
      </w:pPr>
      <w:r>
        <w:rPr>
          <w:rFonts w:hint="eastAsia" w:ascii="宋体" w:hAnsi="宋体" w:eastAsia="宋体" w:cs="方正仿宋_GBK"/>
          <w:b w:val="0"/>
          <w:bCs w:val="0"/>
          <w:sz w:val="24"/>
          <w:szCs w:val="24"/>
          <w:shd w:val="clear" w:color="auto" w:fill="ffffff"/>
        </w:rPr>
        <w:t xml:space="preserve">2、甲方有权邀请第三方评估机构对乙方进行考核，并根据考核分值按比例扣除相应服务费用；</w:t>
      </w:r>
      <w:r/>
    </w:p>
    <w:p>
      <w:pPr>
        <w:pStyle w:val="862"/>
        <w:ind w:firstLine="480"/>
        <w:keepLines w:val="0"/>
        <w:keepNext w:val="0"/>
        <w:spacing w:before="0" w:after="0" w:line="400" w:lineRule="exact"/>
        <w:shd w:val="clear" w:color="auto" w:fill="ffffff"/>
        <w:rPr>
          <w:rFonts w:ascii="宋体" w:hAnsi="宋体" w:eastAsia="宋体" w:cs="方正仿宋_GBK"/>
          <w:b w:val="0"/>
          <w:bCs w:val="0"/>
          <w:sz w:val="24"/>
          <w:szCs w:val="24"/>
          <w:shd w:val="clear" w:color="auto" w:fill="ffffff"/>
        </w:rPr>
      </w:pPr>
      <w:r>
        <w:rPr>
          <w:rFonts w:hint="eastAsia" w:ascii="宋体" w:hAnsi="宋体" w:eastAsia="宋体" w:cs="方正仿宋_GBK"/>
          <w:b w:val="0"/>
          <w:bCs w:val="0"/>
          <w:sz w:val="24"/>
          <w:szCs w:val="24"/>
          <w:shd w:val="clear" w:color="auto" w:fill="ffffff"/>
        </w:rPr>
        <w:t xml:space="preserve">3、甲方负责检查监督乙方管理工作的实施及制度执行情况；</w:t>
      </w:r>
      <w:r/>
    </w:p>
    <w:p>
      <w:pPr>
        <w:pStyle w:val="862"/>
        <w:ind w:firstLine="480"/>
        <w:keepLines w:val="0"/>
        <w:keepNext w:val="0"/>
        <w:spacing w:before="0" w:after="0" w:line="400" w:lineRule="exact"/>
        <w:shd w:val="clear" w:color="auto" w:fill="ffffff"/>
        <w:rPr>
          <w:rFonts w:ascii="宋体" w:hAnsi="宋体" w:eastAsia="宋体" w:cs="方正仿宋_GBK"/>
          <w:b w:val="0"/>
          <w:bCs w:val="0"/>
          <w:sz w:val="24"/>
          <w:szCs w:val="24"/>
          <w:shd w:val="clear" w:color="auto" w:fill="ffffff"/>
        </w:rPr>
      </w:pPr>
      <w:r>
        <w:rPr>
          <w:rFonts w:hint="eastAsia" w:ascii="宋体" w:hAnsi="宋体" w:eastAsia="宋体" w:cs="方正仿宋_GBK"/>
          <w:b w:val="0"/>
          <w:bCs w:val="0"/>
          <w:sz w:val="24"/>
          <w:szCs w:val="24"/>
          <w:shd w:val="clear" w:color="auto" w:fill="ffffff"/>
        </w:rPr>
        <w:t xml:space="preserve">4、</w:t>
      </w:r>
      <w:r>
        <w:rPr>
          <w:rFonts w:hint="eastAsia" w:ascii="宋体" w:hAnsi="宋体" w:eastAsia="宋体" w:cs="方正仿宋_GBK"/>
          <w:b w:val="0"/>
          <w:bCs w:val="0"/>
          <w:sz w:val="24"/>
          <w:szCs w:val="24"/>
          <w:shd w:val="clear" w:color="auto" w:fill="ffffff"/>
        </w:rPr>
        <w:t xml:space="preserve">甲方按照考核办法对乙方实行清退或解除协议的，应提前15个工作日书面通知乙方，并说明理由；</w:t>
      </w:r>
      <w:r/>
    </w:p>
    <w:p>
      <w:pPr>
        <w:pStyle w:val="862"/>
        <w:ind w:firstLine="480"/>
        <w:keepLines w:val="0"/>
        <w:keepNext w:val="0"/>
        <w:spacing w:before="0" w:after="0" w:line="400" w:lineRule="exact"/>
        <w:shd w:val="clear" w:color="auto" w:fill="ffffff"/>
        <w:rPr>
          <w:rFonts w:ascii="宋体" w:hAnsi="宋体" w:eastAsia="宋体" w:cs="方正仿宋_GBK"/>
          <w:b w:val="0"/>
          <w:bCs w:val="0"/>
          <w:sz w:val="24"/>
          <w:szCs w:val="24"/>
          <w:shd w:val="clear" w:color="auto" w:fill="ffffff"/>
        </w:rPr>
      </w:pPr>
      <w:r>
        <w:rPr>
          <w:rFonts w:hint="eastAsia" w:ascii="宋体" w:hAnsi="宋体" w:eastAsia="宋体" w:cs="方正仿宋_GBK"/>
          <w:b w:val="0"/>
          <w:bCs w:val="0"/>
          <w:sz w:val="24"/>
          <w:szCs w:val="24"/>
          <w:shd w:val="clear" w:color="auto" w:fill="ffffff"/>
        </w:rPr>
        <w:t xml:space="preserve">5</w:t>
      </w:r>
      <w:r>
        <w:rPr>
          <w:rFonts w:hint="eastAsia" w:ascii="宋体" w:hAnsi="宋体" w:eastAsia="宋体" w:cs="方正仿宋_GBK"/>
          <w:b w:val="0"/>
          <w:bCs w:val="0"/>
          <w:sz w:val="24"/>
          <w:szCs w:val="24"/>
          <w:shd w:val="clear" w:color="auto" w:fill="ffffff"/>
        </w:rPr>
        <w:t xml:space="preserve">、甲方应保证协议期内相关运营平台的正常使用，确保平台正常派单；</w:t>
      </w:r>
      <w:r/>
    </w:p>
    <w:p>
      <w:pPr>
        <w:pStyle w:val="862"/>
        <w:ind w:firstLine="480"/>
        <w:keepLines w:val="0"/>
        <w:keepNext w:val="0"/>
        <w:spacing w:before="0" w:after="0" w:line="400" w:lineRule="exact"/>
        <w:shd w:val="clear" w:color="auto" w:fill="ffffff"/>
        <w:rPr>
          <w:rFonts w:ascii="宋体" w:hAnsi="宋体" w:eastAsia="宋体" w:cs="方正仿宋_GBK"/>
          <w:b w:val="0"/>
          <w:bCs w:val="0"/>
          <w:sz w:val="24"/>
          <w:szCs w:val="24"/>
          <w:shd w:val="clear" w:color="auto" w:fill="ffffff"/>
        </w:rPr>
      </w:pPr>
      <w:r>
        <w:rPr>
          <w:rFonts w:hint="eastAsia" w:ascii="宋体" w:hAnsi="宋体" w:eastAsia="宋体" w:cs="方正仿宋_GBK"/>
          <w:b w:val="0"/>
          <w:bCs w:val="0"/>
          <w:sz w:val="24"/>
          <w:szCs w:val="24"/>
          <w:shd w:val="clear" w:color="auto" w:fill="ffffff"/>
        </w:rPr>
        <w:t xml:space="preserve">6</w:t>
      </w:r>
      <w:r>
        <w:rPr>
          <w:rFonts w:hint="eastAsia" w:ascii="宋体" w:hAnsi="宋体" w:eastAsia="宋体" w:cs="方正仿宋_GBK"/>
          <w:b w:val="0"/>
          <w:bCs w:val="0"/>
          <w:sz w:val="24"/>
          <w:szCs w:val="24"/>
          <w:shd w:val="clear" w:color="auto" w:fill="ffffff"/>
        </w:rPr>
        <w:t xml:space="preserve">、甲方应按照文件要求提供准确的援助服务对象信息；</w:t>
      </w:r>
      <w:r/>
    </w:p>
    <w:p>
      <w:pPr>
        <w:pStyle w:val="862"/>
        <w:ind w:firstLine="480"/>
        <w:keepLines w:val="0"/>
        <w:keepNext w:val="0"/>
        <w:spacing w:before="0" w:after="0" w:line="400" w:lineRule="exact"/>
        <w:shd w:val="clear" w:color="auto" w:fill="ffffff"/>
        <w:rPr>
          <w:rFonts w:ascii="宋体" w:hAnsi="宋体" w:eastAsia="宋体" w:cs="方正仿宋_GBK"/>
          <w:b w:val="0"/>
          <w:bCs w:val="0"/>
          <w:sz w:val="24"/>
          <w:szCs w:val="24"/>
          <w:shd w:val="clear" w:color="auto" w:fill="ffffff"/>
        </w:rPr>
      </w:pPr>
      <w:r>
        <w:rPr>
          <w:rFonts w:hint="eastAsia" w:ascii="宋体" w:hAnsi="宋体" w:eastAsia="宋体" w:cs="方正仿宋_GBK"/>
          <w:b w:val="0"/>
          <w:bCs w:val="0"/>
          <w:sz w:val="24"/>
          <w:szCs w:val="24"/>
          <w:shd w:val="clear" w:color="auto" w:fill="ffffff"/>
        </w:rPr>
        <w:t xml:space="preserve">7</w:t>
      </w:r>
      <w:r>
        <w:rPr>
          <w:rFonts w:hint="eastAsia" w:ascii="宋体" w:hAnsi="宋体" w:eastAsia="宋体" w:cs="方正仿宋_GBK"/>
          <w:b w:val="0"/>
          <w:bCs w:val="0"/>
          <w:sz w:val="24"/>
          <w:szCs w:val="24"/>
          <w:shd w:val="clear" w:color="auto" w:fill="ffffff"/>
        </w:rPr>
        <w:t xml:space="preserve">、</w:t>
      </w:r>
      <w:r>
        <w:rPr>
          <w:rFonts w:hint="eastAsia" w:ascii="宋体" w:hAnsi="宋体" w:eastAsia="宋体" w:cs="方正仿宋_GBK"/>
          <w:b w:val="0"/>
          <w:bCs w:val="0"/>
          <w:sz w:val="24"/>
          <w:szCs w:val="24"/>
          <w:shd w:val="clear" w:color="auto" w:fill="ffffff"/>
        </w:rPr>
        <w:t xml:space="preserve">甲方应按时向乙方支付服务报酬</w:t>
      </w:r>
      <w:r>
        <w:rPr>
          <w:rFonts w:hint="eastAsia" w:ascii="宋体" w:hAnsi="宋体" w:eastAsia="宋体" w:cs="方正仿宋_GBK"/>
          <w:b w:val="0"/>
          <w:bCs w:val="0"/>
          <w:sz w:val="24"/>
          <w:szCs w:val="24"/>
          <w:shd w:val="clear" w:color="auto" w:fill="ffffff"/>
        </w:rPr>
        <w:t xml:space="preserve">；</w:t>
      </w:r>
      <w:r/>
    </w:p>
    <w:p>
      <w:pPr>
        <w:pStyle w:val="862"/>
        <w:ind w:firstLine="480"/>
        <w:keepLines w:val="0"/>
        <w:keepNext w:val="0"/>
        <w:spacing w:before="0" w:after="0" w:line="400" w:lineRule="exact"/>
        <w:shd w:val="clear" w:color="auto" w:fill="ffffff"/>
        <w:rPr>
          <w:rFonts w:ascii="宋体" w:hAnsi="宋体" w:eastAsia="宋体" w:cs="方正仿宋_GBK"/>
          <w:b w:val="0"/>
          <w:bCs w:val="0"/>
          <w:sz w:val="24"/>
          <w:szCs w:val="24"/>
          <w:shd w:val="clear" w:color="auto" w:fill="ffffff"/>
        </w:rPr>
      </w:pPr>
      <w:r>
        <w:rPr>
          <w:rFonts w:hint="eastAsia" w:ascii="宋体" w:hAnsi="宋体" w:eastAsia="宋体" w:cs="方正仿宋_GBK"/>
          <w:b w:val="0"/>
          <w:bCs w:val="0"/>
          <w:sz w:val="24"/>
          <w:szCs w:val="24"/>
          <w:shd w:val="clear" w:color="auto" w:fill="ffffff"/>
        </w:rPr>
        <w:t xml:space="preserve">8、</w:t>
      </w:r>
      <w:r>
        <w:rPr>
          <w:rFonts w:hint="eastAsia" w:ascii="宋体" w:hAnsi="宋体" w:eastAsia="宋体" w:cs="方正仿宋_GBK"/>
          <w:b w:val="0"/>
          <w:bCs w:val="0"/>
          <w:sz w:val="24"/>
          <w:szCs w:val="24"/>
          <w:shd w:val="clear" w:color="auto" w:fill="ffffff"/>
        </w:rPr>
        <w:t xml:space="preserve">甲方变更或调整服务对象资格条件、补贴标准、服务清单价格的，应提前15个工作日书面通知乙方，并提供相应政策文件依据。</w:t>
      </w:r>
      <w:r/>
    </w:p>
    <w:p>
      <w:pPr>
        <w:pStyle w:val="862"/>
        <w:ind w:firstLine="480"/>
        <w:keepLines w:val="0"/>
        <w:keepNext w:val="0"/>
        <w:spacing w:before="0" w:after="0" w:line="400" w:lineRule="exact"/>
        <w:shd w:val="clear" w:color="auto" w:fill="ffffff"/>
        <w:rPr>
          <w:rFonts w:ascii="宋体" w:hAnsi="宋体" w:eastAsia="宋体" w:cs="方正楷体_GBK"/>
          <w:b w:val="0"/>
          <w:bCs w:val="0"/>
          <w:sz w:val="24"/>
          <w:szCs w:val="24"/>
          <w:shd w:val="clear" w:color="auto" w:fill="ffffff"/>
        </w:rPr>
      </w:pPr>
      <w:r>
        <w:rPr>
          <w:rFonts w:hint="eastAsia" w:ascii="宋体" w:hAnsi="宋体" w:eastAsia="宋体" w:cs="方正楷体_GBK"/>
          <w:b w:val="0"/>
          <w:bCs w:val="0"/>
          <w:sz w:val="24"/>
          <w:szCs w:val="24"/>
          <w:shd w:val="clear" w:color="auto" w:fill="ffffff"/>
        </w:rPr>
        <w:t xml:space="preserve">10.2 乙方权利与义务</w:t>
      </w:r>
      <w:r/>
    </w:p>
    <w:p>
      <w:pPr>
        <w:pStyle w:val="862"/>
        <w:ind w:firstLine="480"/>
        <w:keepLines w:val="0"/>
        <w:keepNext w:val="0"/>
        <w:spacing w:before="0" w:after="0" w:line="400" w:lineRule="exact"/>
        <w:shd w:val="clear" w:color="auto" w:fill="ffffff"/>
        <w:rPr>
          <w:rFonts w:ascii="宋体" w:hAnsi="宋体" w:eastAsia="宋体" w:cs="方正仿宋_GBK"/>
          <w:b w:val="0"/>
          <w:bCs w:val="0"/>
          <w:sz w:val="24"/>
          <w:szCs w:val="24"/>
          <w:shd w:val="clear" w:color="auto" w:fill="ffffff"/>
        </w:rPr>
      </w:pPr>
      <w:r>
        <w:rPr>
          <w:rFonts w:hint="eastAsia" w:ascii="宋体" w:hAnsi="宋体" w:eastAsia="宋体" w:cs="方正仿宋_GBK"/>
          <w:b w:val="0"/>
          <w:bCs w:val="0"/>
          <w:sz w:val="24"/>
          <w:szCs w:val="24"/>
          <w:shd w:val="clear" w:color="auto" w:fill="ffffff"/>
        </w:rPr>
        <w:t xml:space="preserve">1、乙方应严格按照征集文件要求和响应文件的方案与承诺开展项目；</w:t>
      </w:r>
      <w:r/>
    </w:p>
    <w:p>
      <w:pPr>
        <w:pStyle w:val="862"/>
        <w:ind w:firstLine="480"/>
        <w:keepLines w:val="0"/>
        <w:keepNext w:val="0"/>
        <w:spacing w:before="0" w:after="0" w:line="400" w:lineRule="exact"/>
        <w:shd w:val="clear" w:color="auto" w:fill="ffffff"/>
        <w:rPr>
          <w:rFonts w:ascii="宋体" w:hAnsi="宋体" w:eastAsia="宋体" w:cs="方正仿宋_GBK"/>
          <w:b w:val="0"/>
          <w:bCs w:val="0"/>
          <w:sz w:val="24"/>
          <w:szCs w:val="24"/>
          <w:shd w:val="clear" w:color="auto" w:fill="ffffff"/>
        </w:rPr>
      </w:pPr>
      <w:r>
        <w:rPr>
          <w:rFonts w:hint="eastAsia" w:ascii="宋体" w:hAnsi="宋体" w:eastAsia="宋体" w:cs="方正仿宋_GBK"/>
          <w:b w:val="0"/>
          <w:bCs w:val="0"/>
          <w:sz w:val="24"/>
          <w:szCs w:val="24"/>
          <w:shd w:val="clear" w:color="auto" w:fill="ffffff"/>
        </w:rPr>
        <w:t xml:space="preserve">2、乙方负责组建专业服务运营团队，负责日常运营与维护，并根据甲方需求随时拓展服务容量；</w:t>
      </w:r>
      <w:r/>
    </w:p>
    <w:p>
      <w:pPr>
        <w:pStyle w:val="862"/>
        <w:ind w:firstLine="480"/>
        <w:keepLines w:val="0"/>
        <w:keepNext w:val="0"/>
        <w:spacing w:before="0" w:after="0" w:line="400" w:lineRule="exact"/>
        <w:shd w:val="clear" w:color="auto" w:fill="ffffff"/>
        <w:rPr>
          <w:rFonts w:ascii="宋体" w:hAnsi="宋体" w:eastAsia="宋体" w:cs="方正仿宋_GBK"/>
          <w:b w:val="0"/>
          <w:bCs w:val="0"/>
          <w:sz w:val="24"/>
          <w:szCs w:val="24"/>
          <w:shd w:val="clear" w:color="auto" w:fill="ffffff"/>
        </w:rPr>
      </w:pPr>
      <w:r>
        <w:rPr>
          <w:rFonts w:hint="eastAsia" w:ascii="宋体" w:hAnsi="宋体" w:eastAsia="宋体" w:cs="方正仿宋_GBK"/>
          <w:b w:val="0"/>
          <w:bCs w:val="0"/>
          <w:sz w:val="24"/>
          <w:szCs w:val="24"/>
          <w:shd w:val="clear" w:color="auto" w:fill="ffffff"/>
        </w:rPr>
        <w:t xml:space="preserve">3、乙方应具备使用“澄颐享”智慧养老综合服务平台的能力，及时完成服务信息上传、工单确认等信息化操作；</w:t>
      </w:r>
      <w:r/>
    </w:p>
    <w:p>
      <w:pPr>
        <w:pStyle w:val="862"/>
        <w:ind w:firstLine="480"/>
        <w:keepLines w:val="0"/>
        <w:keepNext w:val="0"/>
        <w:spacing w:before="0" w:after="0" w:line="400" w:lineRule="exact"/>
        <w:shd w:val="clear" w:color="auto" w:fill="ffffff"/>
        <w:rPr>
          <w:rFonts w:ascii="宋体" w:hAnsi="宋体" w:eastAsia="宋体" w:cs="方正仿宋_GBK"/>
          <w:b w:val="0"/>
          <w:bCs w:val="0"/>
          <w:sz w:val="24"/>
          <w:szCs w:val="24"/>
          <w:shd w:val="clear" w:color="auto" w:fill="ffffff"/>
        </w:rPr>
      </w:pPr>
      <w:r>
        <w:rPr>
          <w:rFonts w:hint="eastAsia" w:ascii="宋体" w:hAnsi="宋体" w:eastAsia="宋体" w:cs="方正仿宋_GBK"/>
          <w:b w:val="0"/>
          <w:bCs w:val="0"/>
          <w:sz w:val="24"/>
          <w:szCs w:val="24"/>
          <w:shd w:val="clear" w:color="auto" w:fill="ffffff"/>
        </w:rPr>
        <w:t xml:space="preserve">4、乙方应按照甲方要求，定期汇报援助服务运营情况及服务情况，随时提供有关数据；</w:t>
      </w:r>
      <w:r/>
    </w:p>
    <w:p>
      <w:pPr>
        <w:pStyle w:val="862"/>
        <w:ind w:firstLine="480"/>
        <w:keepLines w:val="0"/>
        <w:keepNext w:val="0"/>
        <w:spacing w:before="0" w:after="0" w:line="400" w:lineRule="exact"/>
        <w:shd w:val="clear" w:color="auto" w:fill="ffffff"/>
        <w:rPr>
          <w:rFonts w:ascii="宋体" w:hAnsi="宋体" w:eastAsia="宋体" w:cs="方正仿宋_GBK"/>
          <w:b w:val="0"/>
          <w:bCs w:val="0"/>
          <w:sz w:val="24"/>
          <w:szCs w:val="24"/>
          <w:shd w:val="clear" w:color="auto" w:fill="ffffff"/>
        </w:rPr>
      </w:pPr>
      <w:r>
        <w:rPr>
          <w:rFonts w:hint="eastAsia" w:ascii="宋体" w:hAnsi="宋体" w:eastAsia="宋体" w:cs="方正仿宋_GBK"/>
          <w:b w:val="0"/>
          <w:bCs w:val="0"/>
          <w:sz w:val="24"/>
          <w:szCs w:val="24"/>
          <w:shd w:val="clear" w:color="auto" w:fill="ffffff"/>
        </w:rPr>
        <w:t xml:space="preserve">5、乙方应积极与老人、民政部门沟通，听取意见和建议，不断改进服务水平；</w:t>
      </w:r>
      <w:r/>
    </w:p>
    <w:p>
      <w:pPr>
        <w:pStyle w:val="862"/>
        <w:ind w:firstLine="480"/>
        <w:keepLines w:val="0"/>
        <w:keepNext w:val="0"/>
        <w:spacing w:before="0" w:after="0" w:line="400" w:lineRule="exact"/>
        <w:shd w:val="clear" w:color="auto" w:fill="ffffff"/>
        <w:rPr>
          <w:rFonts w:ascii="宋体" w:hAnsi="宋体" w:eastAsia="宋体" w:cs="方正仿宋_GBK"/>
          <w:b w:val="0"/>
          <w:bCs w:val="0"/>
          <w:sz w:val="24"/>
          <w:szCs w:val="24"/>
          <w:shd w:val="clear" w:color="auto" w:fill="ffffff"/>
        </w:rPr>
      </w:pPr>
      <w:r>
        <w:rPr>
          <w:rFonts w:hint="eastAsia" w:ascii="宋体" w:hAnsi="宋体" w:eastAsia="宋体" w:cs="方正仿宋_GBK"/>
          <w:b w:val="0"/>
          <w:bCs w:val="0"/>
          <w:sz w:val="24"/>
          <w:szCs w:val="24"/>
          <w:shd w:val="clear" w:color="auto" w:fill="ffffff"/>
        </w:rPr>
        <w:t xml:space="preserve">6、乙方应严格规范言行，不得</w:t>
      </w:r>
      <w:r>
        <w:rPr>
          <w:rFonts w:hint="eastAsia" w:ascii="宋体" w:hAnsi="宋体" w:eastAsia="宋体" w:cs="方正仿宋_GBK"/>
          <w:b w:val="0"/>
          <w:bCs w:val="0"/>
          <w:sz w:val="24"/>
          <w:szCs w:val="24"/>
          <w:shd w:val="clear" w:color="auto" w:fill="ffffff"/>
        </w:rPr>
        <w:t xml:space="preserve">作出</w:t>
      </w:r>
      <w:r>
        <w:rPr>
          <w:rFonts w:hint="eastAsia" w:ascii="宋体" w:hAnsi="宋体" w:eastAsia="宋体" w:cs="方正仿宋_GBK"/>
          <w:b w:val="0"/>
          <w:bCs w:val="0"/>
          <w:sz w:val="24"/>
          <w:szCs w:val="24"/>
          <w:shd w:val="clear" w:color="auto" w:fill="ffffff"/>
        </w:rPr>
        <w:t xml:space="preserve">任何伤害、刺激老年人身体和精神的言行，确保服务过程中人员安全，否则由乙方承担由此产生的全部法律责任；</w:t>
      </w:r>
      <w:r/>
    </w:p>
    <w:p>
      <w:pPr>
        <w:pStyle w:val="862"/>
        <w:ind w:firstLine="480"/>
        <w:keepLines w:val="0"/>
        <w:keepNext w:val="0"/>
        <w:spacing w:before="0" w:after="0" w:line="400" w:lineRule="exact"/>
        <w:shd w:val="clear" w:color="auto" w:fill="ffffff"/>
        <w:rPr>
          <w:rFonts w:ascii="宋体" w:hAnsi="宋体" w:eastAsia="宋体" w:cs="方正仿宋_GBK"/>
          <w:b w:val="0"/>
          <w:bCs w:val="0"/>
          <w:sz w:val="24"/>
          <w:szCs w:val="24"/>
          <w:shd w:val="clear" w:color="auto" w:fill="ffffff"/>
        </w:rPr>
      </w:pPr>
      <w:r>
        <w:rPr>
          <w:rFonts w:hint="eastAsia" w:ascii="宋体" w:hAnsi="宋体" w:eastAsia="宋体" w:cs="方正仿宋_GBK"/>
          <w:b w:val="0"/>
          <w:bCs w:val="0"/>
          <w:sz w:val="24"/>
          <w:szCs w:val="24"/>
          <w:shd w:val="clear" w:color="auto" w:fill="ffffff"/>
        </w:rPr>
        <w:t xml:space="preserve">7、乙方不得私自、额外向服务对象收费，一经发现，甲方可视情况解除协议并要求乙方赔偿损失；</w:t>
      </w:r>
      <w:r/>
    </w:p>
    <w:p>
      <w:pPr>
        <w:pStyle w:val="862"/>
        <w:ind w:firstLine="480"/>
        <w:keepLines w:val="0"/>
        <w:keepNext w:val="0"/>
        <w:spacing w:before="0" w:after="0" w:line="400" w:lineRule="exact"/>
        <w:shd w:val="clear" w:color="auto" w:fill="ffffff"/>
        <w:rPr>
          <w:rFonts w:ascii="宋体" w:hAnsi="宋体" w:eastAsia="宋体" w:cs="方正仿宋_GBK"/>
          <w:b w:val="0"/>
          <w:bCs w:val="0"/>
          <w:sz w:val="24"/>
          <w:szCs w:val="24"/>
          <w:shd w:val="clear" w:color="auto" w:fill="ffffff"/>
        </w:rPr>
      </w:pPr>
      <w:r>
        <w:rPr>
          <w:rFonts w:hint="eastAsia" w:ascii="宋体" w:hAnsi="宋体" w:eastAsia="宋体" w:cs="方正仿宋_GBK"/>
          <w:b w:val="0"/>
          <w:bCs w:val="0"/>
          <w:sz w:val="24"/>
          <w:szCs w:val="24"/>
          <w:shd w:val="clear" w:color="auto" w:fill="ffffff"/>
        </w:rPr>
        <w:t xml:space="preserve">8、乙方不得随意调整上报平台的服务人员信息。因不可控因素需调整的，须向甲方提出书面申请，经甲方同意后进行更换；</w:t>
      </w:r>
      <w:r/>
    </w:p>
    <w:p>
      <w:pPr>
        <w:pStyle w:val="862"/>
        <w:ind w:firstLine="480"/>
        <w:keepLines w:val="0"/>
        <w:keepNext w:val="0"/>
        <w:spacing w:before="0" w:after="0" w:line="400" w:lineRule="exact"/>
        <w:shd w:val="clear" w:color="auto" w:fill="ffffff"/>
        <w:rPr>
          <w:rFonts w:ascii="宋体" w:hAnsi="宋体" w:eastAsia="宋体" w:cs="方正仿宋_GBK"/>
          <w:b w:val="0"/>
          <w:bCs w:val="0"/>
          <w:sz w:val="24"/>
          <w:szCs w:val="24"/>
          <w:shd w:val="clear" w:color="auto" w:fill="ffffff"/>
        </w:rPr>
      </w:pPr>
      <w:r>
        <w:rPr>
          <w:rFonts w:hint="eastAsia" w:ascii="宋体" w:hAnsi="宋体" w:eastAsia="宋体" w:cs="方正仿宋_GBK"/>
          <w:b w:val="0"/>
          <w:bCs w:val="0"/>
          <w:sz w:val="24"/>
          <w:szCs w:val="24"/>
          <w:shd w:val="clear" w:color="auto" w:fill="ffffff"/>
        </w:rPr>
        <w:t xml:space="preserve">9、乙方开展服务内容必须严格按照标准执行，未经甲方许可不得以发放实物、变更服务项目等任何其他形式开展服务；</w:t>
      </w:r>
      <w:r/>
    </w:p>
    <w:p>
      <w:pPr>
        <w:pStyle w:val="862"/>
        <w:ind w:firstLine="480"/>
        <w:keepLines w:val="0"/>
        <w:keepNext w:val="0"/>
        <w:spacing w:before="0" w:after="0" w:line="400" w:lineRule="exact"/>
        <w:shd w:val="clear" w:color="auto" w:fill="ffffff"/>
        <w:rPr>
          <w:rFonts w:ascii="宋体" w:hAnsi="宋体" w:eastAsia="宋体" w:cs="方正仿宋_GBK"/>
          <w:b w:val="0"/>
          <w:bCs w:val="0"/>
          <w:sz w:val="24"/>
          <w:szCs w:val="24"/>
          <w:shd w:val="clear" w:color="auto" w:fill="ffffff"/>
        </w:rPr>
      </w:pPr>
      <w:r>
        <w:rPr>
          <w:rFonts w:hint="eastAsia" w:ascii="宋体" w:hAnsi="宋体" w:eastAsia="宋体" w:cs="方正仿宋_GBK"/>
          <w:b w:val="0"/>
          <w:bCs w:val="0"/>
          <w:sz w:val="24"/>
          <w:szCs w:val="24"/>
          <w:shd w:val="clear" w:color="auto" w:fill="ffffff"/>
        </w:rPr>
        <w:t xml:space="preserve">10、乙方不得调整服务清单价格，不得免除或变相免除老年人自付部分金额。涉及价格调整的，须报备甲方，由甲方统一在平台中调整；</w:t>
      </w:r>
      <w:r/>
    </w:p>
    <w:p>
      <w:pPr>
        <w:pStyle w:val="862"/>
        <w:ind w:firstLine="480"/>
        <w:keepLines w:val="0"/>
        <w:keepNext w:val="0"/>
        <w:spacing w:before="0" w:after="0" w:line="400" w:lineRule="exact"/>
        <w:shd w:val="clear" w:color="auto" w:fill="ffffff"/>
        <w:rPr>
          <w:rFonts w:ascii="宋体" w:hAnsi="宋体" w:eastAsia="宋体" w:cs="方正仿宋_GBK"/>
          <w:b w:val="0"/>
          <w:bCs w:val="0"/>
          <w:sz w:val="24"/>
          <w:szCs w:val="24"/>
          <w:shd w:val="clear" w:color="auto" w:fill="ffffff"/>
        </w:rPr>
      </w:pPr>
      <w:r>
        <w:rPr>
          <w:rFonts w:hint="eastAsia" w:ascii="宋体" w:hAnsi="宋体" w:eastAsia="宋体" w:cs="方正仿宋_GBK"/>
          <w:b w:val="0"/>
          <w:bCs w:val="0"/>
          <w:sz w:val="24"/>
          <w:szCs w:val="24"/>
          <w:shd w:val="clear" w:color="auto" w:fill="ffffff"/>
        </w:rPr>
        <w:t xml:space="preserve">11、乙方与老年人或其家属之间就服务产生的争议，由乙方自行解决并承担责任，但因甲方提供信息错误或平台系统故障导致的除外。</w:t>
      </w:r>
      <w:r/>
    </w:p>
    <w:p>
      <w:pPr>
        <w:pStyle w:val="861"/>
        <w:keepLines w:val="0"/>
        <w:keepNext w:val="0"/>
        <w:spacing w:before="0" w:after="0" w:line="400" w:lineRule="exact"/>
        <w:shd w:val="clear" w:color="auto" w:fill="ffffff"/>
        <w:rPr>
          <w:rFonts w:ascii="黑体" w:hAnsi="黑体" w:eastAsia="黑体" w:cs="方正黑体_GBK"/>
          <w:b w:val="0"/>
          <w:bCs w:val="0"/>
          <w:sz w:val="28"/>
          <w:szCs w:val="28"/>
          <w:shd w:val="clear" w:color="auto" w:fill="ffffff"/>
        </w:rPr>
      </w:pPr>
      <w:r>
        <w:rPr>
          <w:rFonts w:ascii="黑体" w:hAnsi="黑体" w:eastAsia="黑体" w:cs="方正黑体_GBK"/>
          <w:b w:val="0"/>
          <w:bCs w:val="0"/>
          <w:sz w:val="28"/>
          <w:szCs w:val="28"/>
          <w:shd w:val="clear" w:color="auto" w:fill="ffffff"/>
        </w:rPr>
      </w:r>
      <w:r/>
    </w:p>
    <w:p>
      <w:pPr>
        <w:pStyle w:val="861"/>
        <w:keepLines w:val="0"/>
        <w:keepNext w:val="0"/>
        <w:spacing w:before="0" w:after="0" w:line="400" w:lineRule="exact"/>
        <w:shd w:val="clear" w:color="auto" w:fill="ffffff"/>
        <w:rPr>
          <w:rFonts w:ascii="黑体" w:hAnsi="黑体" w:eastAsia="黑体" w:cs="方正黑体_GBK"/>
          <w:b w:val="0"/>
          <w:bCs w:val="0"/>
          <w:sz w:val="28"/>
          <w:szCs w:val="28"/>
          <w:shd w:val="clear" w:color="auto" w:fill="ffffff"/>
        </w:rPr>
      </w:pPr>
      <w:r>
        <w:rPr>
          <w:rFonts w:hint="eastAsia" w:ascii="黑体" w:hAnsi="黑体" w:eastAsia="黑体" w:cs="方正黑体_GBK"/>
          <w:b w:val="0"/>
          <w:bCs w:val="0"/>
          <w:sz w:val="28"/>
          <w:szCs w:val="28"/>
          <w:shd w:val="clear" w:color="auto" w:fill="ffffff"/>
        </w:rPr>
        <w:t xml:space="preserve">第十一条  违约责任</w:t>
      </w:r>
      <w:r/>
    </w:p>
    <w:p>
      <w:pPr>
        <w:pStyle w:val="862"/>
        <w:ind w:firstLine="480"/>
        <w:keepLines w:val="0"/>
        <w:keepNext w:val="0"/>
        <w:spacing w:before="0" w:after="0" w:line="400" w:lineRule="exact"/>
        <w:shd w:val="clear" w:color="auto" w:fill="ffffff"/>
        <w:rPr>
          <w:rFonts w:ascii="宋体" w:hAnsi="宋体" w:eastAsia="宋体" w:cs="方正楷体_GBK"/>
          <w:b w:val="0"/>
          <w:bCs w:val="0"/>
          <w:sz w:val="24"/>
          <w:szCs w:val="24"/>
          <w:shd w:val="clear" w:color="auto" w:fill="ffffff"/>
        </w:rPr>
      </w:pPr>
      <w:r>
        <w:rPr>
          <w:rFonts w:hint="eastAsia" w:ascii="宋体" w:hAnsi="宋体" w:eastAsia="宋体" w:cs="方正楷体_GBK"/>
          <w:b w:val="0"/>
          <w:bCs w:val="0"/>
          <w:sz w:val="24"/>
          <w:szCs w:val="24"/>
          <w:shd w:val="clear" w:color="auto" w:fill="ffffff"/>
        </w:rPr>
        <w:t xml:space="preserve">11.1 乙方违约</w:t>
      </w:r>
      <w:r/>
    </w:p>
    <w:p>
      <w:pPr>
        <w:pStyle w:val="862"/>
        <w:ind w:firstLine="480"/>
        <w:keepLines w:val="0"/>
        <w:keepNext w:val="0"/>
        <w:spacing w:before="0" w:after="0" w:line="400" w:lineRule="exact"/>
        <w:shd w:val="clear" w:color="auto" w:fill="ffffff"/>
        <w:rPr>
          <w:rFonts w:ascii="宋体" w:hAnsi="宋体" w:eastAsia="宋体" w:cs="方正仿宋_GBK"/>
          <w:b w:val="0"/>
          <w:bCs w:val="0"/>
          <w:sz w:val="24"/>
          <w:szCs w:val="24"/>
          <w:shd w:val="clear" w:color="auto" w:fill="ffffff"/>
        </w:rPr>
      </w:pPr>
      <w:r>
        <w:rPr>
          <w:rFonts w:hint="eastAsia" w:ascii="宋体" w:hAnsi="宋体" w:eastAsia="宋体" w:cs="方正仿宋_GBK"/>
          <w:b w:val="0"/>
          <w:bCs w:val="0"/>
          <w:sz w:val="24"/>
          <w:szCs w:val="24"/>
          <w:shd w:val="clear" w:color="auto" w:fill="ffffff"/>
        </w:rPr>
        <w:t xml:space="preserve">1、乙方不履行本协议义务或者履行义务不符合约定的，应当承担继续履行、采取补救措施或赔偿损失等违约责任；</w:t>
      </w:r>
      <w:r/>
    </w:p>
    <w:p>
      <w:pPr>
        <w:pStyle w:val="862"/>
        <w:ind w:firstLine="480"/>
        <w:keepLines w:val="0"/>
        <w:keepNext w:val="0"/>
        <w:spacing w:before="0" w:after="0" w:line="400" w:lineRule="exact"/>
        <w:shd w:val="clear" w:color="auto" w:fill="ffffff"/>
        <w:rPr>
          <w:rFonts w:ascii="宋体" w:hAnsi="宋体" w:eastAsia="宋体" w:cs="方正仿宋_GBK"/>
          <w:b w:val="0"/>
          <w:bCs w:val="0"/>
          <w:sz w:val="24"/>
          <w:szCs w:val="24"/>
          <w:shd w:val="clear" w:color="auto" w:fill="ffffff"/>
        </w:rPr>
      </w:pPr>
      <w:r>
        <w:rPr>
          <w:rFonts w:hint="eastAsia" w:ascii="宋体" w:hAnsi="宋体" w:eastAsia="宋体" w:cs="方正仿宋_GBK"/>
          <w:b w:val="0"/>
          <w:bCs w:val="0"/>
          <w:sz w:val="24"/>
          <w:szCs w:val="24"/>
          <w:shd w:val="clear" w:color="auto" w:fill="ffffff"/>
        </w:rPr>
        <w:t xml:space="preserve">2、乙方履行协议不符合约定的，甲方有权责令乙方立即改正。乙方拒不改正或已造成不良社会影响的，甲方有权要求解除协议。</w:t>
      </w:r>
      <w:r/>
    </w:p>
    <w:p>
      <w:pPr>
        <w:pStyle w:val="862"/>
        <w:ind w:firstLine="480"/>
        <w:keepLines w:val="0"/>
        <w:keepNext w:val="0"/>
        <w:spacing w:before="0" w:after="0" w:line="400" w:lineRule="exact"/>
        <w:shd w:val="clear" w:color="auto" w:fill="ffffff"/>
        <w:rPr>
          <w:rFonts w:ascii="宋体" w:hAnsi="宋体" w:eastAsia="宋体" w:cs="方正仿宋_GBK"/>
          <w:b w:val="0"/>
          <w:bCs w:val="0"/>
          <w:sz w:val="24"/>
          <w:szCs w:val="24"/>
          <w:shd w:val="clear" w:color="auto" w:fill="ffffff"/>
        </w:rPr>
      </w:pPr>
      <w:r>
        <w:rPr>
          <w:rFonts w:hint="eastAsia" w:ascii="宋体" w:hAnsi="宋体" w:eastAsia="宋体" w:cs="方正仿宋_GBK"/>
          <w:b w:val="0"/>
          <w:bCs w:val="0"/>
          <w:sz w:val="24"/>
          <w:szCs w:val="24"/>
          <w:shd w:val="clear" w:color="auto" w:fill="ffffff"/>
        </w:rPr>
        <w:t xml:space="preserve">3、乙方承担相应责任，包括但不限于支付违约金、赔偿损失、解除协议等；</w:t>
      </w:r>
      <w:r/>
    </w:p>
    <w:p>
      <w:pPr>
        <w:pStyle w:val="862"/>
        <w:ind w:firstLine="480"/>
        <w:keepLines w:val="0"/>
        <w:keepNext w:val="0"/>
        <w:spacing w:before="0" w:after="0" w:line="400" w:lineRule="exact"/>
        <w:shd w:val="clear" w:color="auto" w:fill="ffffff"/>
        <w:rPr>
          <w:rFonts w:ascii="宋体" w:hAnsi="宋体" w:eastAsia="宋体" w:cs="方正仿宋_GBK"/>
          <w:b w:val="0"/>
          <w:bCs w:val="0"/>
          <w:sz w:val="24"/>
          <w:szCs w:val="24"/>
          <w:shd w:val="clear" w:color="auto" w:fill="ffffff"/>
        </w:rPr>
      </w:pPr>
      <w:r>
        <w:rPr>
          <w:rFonts w:hint="eastAsia" w:ascii="宋体" w:hAnsi="宋体" w:eastAsia="宋体" w:cs="方正仿宋_GBK"/>
          <w:b w:val="0"/>
          <w:bCs w:val="0"/>
          <w:sz w:val="24"/>
          <w:szCs w:val="24"/>
          <w:shd w:val="clear" w:color="auto" w:fill="ffffff"/>
        </w:rPr>
        <w:t xml:space="preserve">4、乙方在服务期限内采取虚报、隐瞒、伪造等手段骗取政府专项资金的，甲方有权责令退还非法获取的资金，并按有关规定严肃处理。同时，乙方应向甲方支付相当于非法获取资金数额的违约金。</w:t>
      </w:r>
      <w:r/>
    </w:p>
    <w:p>
      <w:pPr>
        <w:pStyle w:val="862"/>
        <w:ind w:firstLine="480"/>
        <w:keepLines w:val="0"/>
        <w:keepNext w:val="0"/>
        <w:spacing w:before="0" w:after="0" w:line="400" w:lineRule="exact"/>
        <w:shd w:val="clear" w:color="auto" w:fill="ffffff"/>
        <w:rPr>
          <w:rFonts w:ascii="宋体" w:hAnsi="宋体" w:eastAsia="宋体" w:cs="方正楷体_GBK"/>
          <w:b w:val="0"/>
          <w:bCs w:val="0"/>
          <w:sz w:val="24"/>
          <w:szCs w:val="24"/>
          <w:shd w:val="clear" w:color="auto" w:fill="ffffff"/>
        </w:rPr>
      </w:pPr>
      <w:r>
        <w:rPr>
          <w:rFonts w:hint="eastAsia" w:ascii="宋体" w:hAnsi="宋体" w:eastAsia="宋体" w:cs="方正楷体_GBK"/>
          <w:b w:val="0"/>
          <w:bCs w:val="0"/>
          <w:sz w:val="24"/>
          <w:szCs w:val="24"/>
          <w:shd w:val="clear" w:color="auto" w:fill="ffffff"/>
        </w:rPr>
        <w:t xml:space="preserve">11.2 甲方违约</w:t>
      </w:r>
      <w:r/>
    </w:p>
    <w:p>
      <w:pPr>
        <w:pStyle w:val="862"/>
        <w:ind w:firstLine="480"/>
        <w:keepLines w:val="0"/>
        <w:keepNext w:val="0"/>
        <w:spacing w:before="0" w:after="0" w:line="400" w:lineRule="exact"/>
        <w:shd w:val="clear" w:color="auto" w:fill="ffffff"/>
        <w:rPr>
          <w:rFonts w:ascii="宋体" w:hAnsi="宋体" w:eastAsia="宋体" w:cs="方正仿宋_GBK"/>
          <w:b w:val="0"/>
          <w:bCs w:val="0"/>
          <w:sz w:val="24"/>
          <w:szCs w:val="24"/>
          <w:shd w:val="clear" w:color="auto" w:fill="ffffff"/>
        </w:rPr>
      </w:pPr>
      <w:r>
        <w:rPr>
          <w:rFonts w:hint="eastAsia" w:ascii="宋体" w:hAnsi="宋体" w:eastAsia="宋体" w:cs="方正仿宋_GBK"/>
          <w:b w:val="0"/>
          <w:bCs w:val="0"/>
          <w:sz w:val="24"/>
          <w:szCs w:val="24"/>
          <w:shd w:val="clear" w:color="auto" w:fill="ffffff"/>
        </w:rPr>
        <w:t xml:space="preserve">甲方违反本协议约定，未按时提供准确的派单信息、平台无法正常使用、未按时支付服务费用或单方无正当理由解除协议的，应赔偿由此给乙方造成的损失。</w:t>
      </w:r>
      <w:r/>
    </w:p>
    <w:p>
      <w:pPr>
        <w:pStyle w:val="862"/>
        <w:ind w:firstLine="480"/>
        <w:keepLines w:val="0"/>
        <w:keepNext w:val="0"/>
        <w:spacing w:before="0" w:after="0" w:line="400" w:lineRule="exact"/>
        <w:shd w:val="clear" w:color="auto" w:fill="ffffff"/>
        <w:rPr>
          <w:rFonts w:ascii="宋体" w:hAnsi="宋体" w:eastAsia="宋体" w:cs="方正楷体_GBK"/>
          <w:b w:val="0"/>
          <w:bCs w:val="0"/>
          <w:sz w:val="24"/>
          <w:szCs w:val="24"/>
          <w:shd w:val="clear" w:color="auto" w:fill="ffffff"/>
        </w:rPr>
      </w:pPr>
      <w:r>
        <w:rPr>
          <w:rFonts w:hint="eastAsia" w:ascii="宋体" w:hAnsi="宋体" w:eastAsia="宋体" w:cs="方正楷体_GBK"/>
          <w:b w:val="0"/>
          <w:bCs w:val="0"/>
          <w:sz w:val="24"/>
          <w:szCs w:val="24"/>
          <w:shd w:val="clear" w:color="auto" w:fill="ffffff"/>
        </w:rPr>
        <w:t xml:space="preserve">11.3 双方过错</w:t>
      </w:r>
      <w:r/>
    </w:p>
    <w:p>
      <w:pPr>
        <w:pStyle w:val="862"/>
        <w:ind w:firstLine="480"/>
        <w:keepLines w:val="0"/>
        <w:keepNext w:val="0"/>
        <w:spacing w:before="0" w:after="0" w:line="400" w:lineRule="exact"/>
        <w:shd w:val="clear" w:color="auto" w:fill="ffffff"/>
        <w:rPr>
          <w:rFonts w:ascii="宋体" w:hAnsi="宋体" w:eastAsia="宋体" w:cs="方正仿宋_GBK"/>
          <w:b w:val="0"/>
          <w:bCs w:val="0"/>
          <w:sz w:val="24"/>
          <w:szCs w:val="24"/>
          <w:shd w:val="clear" w:color="auto" w:fill="ffffff"/>
        </w:rPr>
      </w:pPr>
      <w:r>
        <w:rPr>
          <w:rFonts w:hint="eastAsia" w:ascii="宋体" w:hAnsi="宋体" w:eastAsia="宋体" w:cs="方正仿宋_GBK"/>
          <w:b w:val="0"/>
          <w:bCs w:val="0"/>
          <w:sz w:val="24"/>
          <w:szCs w:val="24"/>
          <w:shd w:val="clear" w:color="auto" w:fill="ffffff"/>
        </w:rPr>
        <w:t xml:space="preserve">因不可抗力或双方均有过错导致违约的，根据各自过错程度承担相应责任。</w:t>
      </w:r>
      <w:r/>
    </w:p>
    <w:p>
      <w:pPr>
        <w:pStyle w:val="861"/>
        <w:keepLines w:val="0"/>
        <w:keepNext w:val="0"/>
        <w:spacing w:before="0" w:after="0" w:line="400" w:lineRule="exact"/>
        <w:shd w:val="clear" w:color="auto" w:fill="ffffff"/>
        <w:rPr>
          <w:rFonts w:ascii="宋体" w:hAnsi="宋体" w:eastAsia="宋体" w:cs="方正黑体_GBK"/>
          <w:b w:val="0"/>
          <w:bCs w:val="0"/>
          <w:sz w:val="24"/>
          <w:szCs w:val="24"/>
          <w:shd w:val="clear" w:color="auto" w:fill="ffffff"/>
        </w:rPr>
      </w:pPr>
      <w:r>
        <w:rPr>
          <w:rFonts w:ascii="宋体" w:hAnsi="宋体" w:eastAsia="宋体" w:cs="方正黑体_GBK"/>
          <w:b w:val="0"/>
          <w:bCs w:val="0"/>
          <w:sz w:val="24"/>
          <w:szCs w:val="24"/>
          <w:shd w:val="clear" w:color="auto" w:fill="ffffff"/>
        </w:rPr>
      </w:r>
      <w:r/>
    </w:p>
    <w:p>
      <w:pPr>
        <w:pStyle w:val="861"/>
        <w:keepLines w:val="0"/>
        <w:keepNext w:val="0"/>
        <w:spacing w:before="0" w:after="0" w:line="400" w:lineRule="exact"/>
        <w:shd w:val="clear" w:color="auto" w:fill="ffffff"/>
        <w:rPr>
          <w:rFonts w:ascii="黑体" w:hAnsi="黑体" w:eastAsia="黑体" w:cs="方正黑体_GBK"/>
          <w:b w:val="0"/>
          <w:bCs w:val="0"/>
          <w:sz w:val="28"/>
          <w:szCs w:val="28"/>
          <w:shd w:val="clear" w:color="auto" w:fill="ffffff"/>
        </w:rPr>
      </w:pPr>
      <w:r>
        <w:rPr>
          <w:rFonts w:hint="eastAsia" w:ascii="黑体" w:hAnsi="黑体" w:eastAsia="黑体" w:cs="方正黑体_GBK"/>
          <w:b w:val="0"/>
          <w:bCs w:val="0"/>
          <w:sz w:val="28"/>
          <w:szCs w:val="28"/>
          <w:shd w:val="clear" w:color="auto" w:fill="ffffff"/>
        </w:rPr>
        <w:t xml:space="preserve">第十二条  保密条款</w:t>
      </w:r>
      <w:r/>
    </w:p>
    <w:p>
      <w:pPr>
        <w:pStyle w:val="862"/>
        <w:ind w:firstLine="480"/>
        <w:keepLines w:val="0"/>
        <w:keepNext w:val="0"/>
        <w:spacing w:before="0" w:after="0" w:line="400" w:lineRule="exact"/>
        <w:shd w:val="clear" w:color="auto" w:fill="ffffff"/>
        <w:rPr>
          <w:rFonts w:ascii="宋体" w:hAnsi="宋体" w:eastAsia="宋体" w:cs="方正仿宋_GBK"/>
          <w:b w:val="0"/>
          <w:bCs w:val="0"/>
          <w:sz w:val="24"/>
          <w:szCs w:val="24"/>
          <w:shd w:val="clear" w:color="auto" w:fill="ffffff"/>
        </w:rPr>
      </w:pPr>
      <w:r>
        <w:rPr>
          <w:rFonts w:hint="eastAsia" w:ascii="宋体" w:hAnsi="宋体" w:eastAsia="宋体" w:cs="方正仿宋_GBK"/>
          <w:b w:val="0"/>
          <w:bCs w:val="0"/>
          <w:sz w:val="24"/>
          <w:szCs w:val="24"/>
          <w:shd w:val="clear" w:color="auto" w:fill="ffffff"/>
        </w:rPr>
        <w:t xml:space="preserve">12.1 乙方对在履行本协议过程中知悉的甲方信息、服务对象个人信息、平台数据等承担严格保密义务。</w:t>
      </w:r>
      <w:r/>
    </w:p>
    <w:p>
      <w:pPr>
        <w:pStyle w:val="862"/>
        <w:ind w:firstLine="480"/>
        <w:keepLines w:val="0"/>
        <w:keepNext w:val="0"/>
        <w:spacing w:before="0" w:after="0" w:line="400" w:lineRule="exact"/>
        <w:shd w:val="clear" w:color="auto" w:fill="ffffff"/>
        <w:rPr>
          <w:rFonts w:ascii="宋体" w:hAnsi="宋体" w:eastAsia="宋体" w:cs="方正仿宋_GBK"/>
          <w:b w:val="0"/>
          <w:bCs w:val="0"/>
          <w:sz w:val="24"/>
          <w:szCs w:val="24"/>
          <w:shd w:val="clear" w:color="auto" w:fill="ffffff"/>
        </w:rPr>
      </w:pPr>
      <w:r>
        <w:rPr>
          <w:rFonts w:hint="eastAsia" w:ascii="宋体" w:hAnsi="宋体" w:eastAsia="宋体" w:cs="方正仿宋_GBK"/>
          <w:b w:val="0"/>
          <w:bCs w:val="0"/>
          <w:sz w:val="24"/>
          <w:szCs w:val="24"/>
          <w:shd w:val="clear" w:color="auto" w:fill="ffffff"/>
        </w:rPr>
        <w:t xml:space="preserve">12.2 乙方不得有下列行为：</w:t>
      </w:r>
      <w:r/>
    </w:p>
    <w:p>
      <w:pPr>
        <w:pStyle w:val="862"/>
        <w:ind w:firstLine="480"/>
        <w:keepLines w:val="0"/>
        <w:keepNext w:val="0"/>
        <w:spacing w:before="0" w:after="0" w:line="400" w:lineRule="exact"/>
        <w:shd w:val="clear" w:color="auto" w:fill="ffffff"/>
        <w:rPr>
          <w:rFonts w:ascii="宋体" w:hAnsi="宋体" w:eastAsia="宋体" w:cs="方正仿宋_GBK"/>
          <w:b w:val="0"/>
          <w:bCs w:val="0"/>
          <w:sz w:val="24"/>
          <w:szCs w:val="24"/>
          <w:shd w:val="clear" w:color="auto" w:fill="ffffff"/>
        </w:rPr>
      </w:pPr>
      <w:r>
        <w:rPr>
          <w:rFonts w:hint="eastAsia" w:ascii="宋体" w:hAnsi="宋体" w:eastAsia="宋体" w:cs="方正仿宋_GBK"/>
          <w:b w:val="0"/>
          <w:bCs w:val="0"/>
          <w:sz w:val="24"/>
          <w:szCs w:val="24"/>
          <w:shd w:val="clear" w:color="auto" w:fill="ffffff"/>
        </w:rPr>
        <w:t xml:space="preserve">1、擅自复制、保存、传播甲方或服务对象的信息；</w:t>
      </w:r>
      <w:r/>
    </w:p>
    <w:p>
      <w:pPr>
        <w:pStyle w:val="862"/>
        <w:ind w:firstLine="480"/>
        <w:keepLines w:val="0"/>
        <w:keepNext w:val="0"/>
        <w:spacing w:before="0" w:after="0" w:line="400" w:lineRule="exact"/>
        <w:shd w:val="clear" w:color="auto" w:fill="ffffff"/>
        <w:rPr>
          <w:rFonts w:ascii="宋体" w:hAnsi="宋体" w:eastAsia="宋体" w:cs="方正仿宋_GBK"/>
          <w:b w:val="0"/>
          <w:bCs w:val="0"/>
          <w:sz w:val="24"/>
          <w:szCs w:val="24"/>
          <w:shd w:val="clear" w:color="auto" w:fill="ffffff"/>
        </w:rPr>
      </w:pPr>
      <w:r>
        <w:rPr>
          <w:rFonts w:hint="eastAsia" w:ascii="宋体" w:hAnsi="宋体" w:eastAsia="宋体" w:cs="方正仿宋_GBK"/>
          <w:b w:val="0"/>
          <w:bCs w:val="0"/>
          <w:sz w:val="24"/>
          <w:szCs w:val="24"/>
          <w:shd w:val="clear" w:color="auto" w:fill="ffffff"/>
        </w:rPr>
        <w:t xml:space="preserve">2、将上述信息用于本协议约定范围以外的任何用途；</w:t>
      </w:r>
      <w:r/>
    </w:p>
    <w:p>
      <w:pPr>
        <w:pStyle w:val="862"/>
        <w:ind w:firstLine="480"/>
        <w:keepLines w:val="0"/>
        <w:keepNext w:val="0"/>
        <w:spacing w:before="0" w:after="0" w:line="400" w:lineRule="exact"/>
        <w:shd w:val="clear" w:color="auto" w:fill="ffffff"/>
        <w:rPr>
          <w:rFonts w:ascii="宋体" w:hAnsi="宋体" w:eastAsia="宋体" w:cs="方正仿宋_GBK"/>
          <w:b w:val="0"/>
          <w:bCs w:val="0"/>
          <w:sz w:val="24"/>
          <w:szCs w:val="24"/>
          <w:shd w:val="clear" w:color="auto" w:fill="ffffff"/>
        </w:rPr>
      </w:pPr>
      <w:r>
        <w:rPr>
          <w:rFonts w:hint="eastAsia" w:ascii="宋体" w:hAnsi="宋体" w:eastAsia="宋体" w:cs="方正仿宋_GBK"/>
          <w:b w:val="0"/>
          <w:bCs w:val="0"/>
          <w:sz w:val="24"/>
          <w:szCs w:val="24"/>
          <w:shd w:val="clear" w:color="auto" w:fill="ffffff"/>
        </w:rPr>
        <w:t xml:space="preserve">3、向任何第三方泄露、出售或非法提供上述信息。</w:t>
      </w:r>
      <w:r/>
    </w:p>
    <w:p>
      <w:pPr>
        <w:pStyle w:val="862"/>
        <w:ind w:firstLine="480"/>
        <w:keepLines w:val="0"/>
        <w:keepNext w:val="0"/>
        <w:spacing w:before="0" w:after="0" w:line="400" w:lineRule="exact"/>
        <w:shd w:val="clear" w:color="auto" w:fill="ffffff"/>
        <w:rPr>
          <w:rFonts w:ascii="宋体" w:hAnsi="宋体" w:eastAsia="宋体" w:cs="方正仿宋_GBK"/>
          <w:b w:val="0"/>
          <w:bCs w:val="0"/>
          <w:sz w:val="24"/>
          <w:szCs w:val="24"/>
          <w:shd w:val="clear" w:color="auto" w:fill="ffffff"/>
        </w:rPr>
      </w:pPr>
      <w:r>
        <w:rPr>
          <w:rFonts w:hint="eastAsia" w:ascii="宋体" w:hAnsi="宋体" w:eastAsia="宋体" w:cs="方正仿宋_GBK"/>
          <w:b w:val="0"/>
          <w:bCs w:val="0"/>
          <w:sz w:val="24"/>
          <w:szCs w:val="24"/>
          <w:shd w:val="clear" w:color="auto" w:fill="ffffff"/>
        </w:rPr>
        <w:t xml:space="preserve">12.3 保密义务为永久性义务，不因本协议的变更、解除或终止而免除。</w:t>
      </w:r>
      <w:r/>
    </w:p>
    <w:p>
      <w:pPr>
        <w:pStyle w:val="862"/>
        <w:ind w:firstLine="480"/>
        <w:keepLines w:val="0"/>
        <w:keepNext w:val="0"/>
        <w:spacing w:before="0" w:after="0" w:line="400" w:lineRule="exact"/>
        <w:shd w:val="clear" w:color="auto" w:fill="ffffff"/>
        <w:rPr>
          <w:rFonts w:ascii="宋体" w:hAnsi="宋体" w:eastAsia="宋体" w:cs="方正仿宋_GBK"/>
          <w:b w:val="0"/>
          <w:bCs w:val="0"/>
          <w:sz w:val="24"/>
          <w:szCs w:val="24"/>
          <w:shd w:val="clear" w:color="auto" w:fill="ffffff"/>
        </w:rPr>
      </w:pPr>
      <w:r>
        <w:rPr>
          <w:rFonts w:hint="eastAsia" w:ascii="宋体" w:hAnsi="宋体" w:eastAsia="宋体" w:cs="方正仿宋_GBK"/>
          <w:b w:val="0"/>
          <w:bCs w:val="0"/>
          <w:sz w:val="24"/>
          <w:szCs w:val="24"/>
          <w:shd w:val="clear" w:color="auto" w:fill="ffffff"/>
        </w:rPr>
        <w:t xml:space="preserve">12.4 乙方违反保密义务的，应承担由此造成的一切法律责任；构成犯罪的，依法移送司法机关处理。</w:t>
      </w:r>
      <w:r/>
    </w:p>
    <w:p>
      <w:pPr>
        <w:pStyle w:val="861"/>
        <w:keepLines w:val="0"/>
        <w:keepNext w:val="0"/>
        <w:spacing w:before="0" w:after="0" w:line="400" w:lineRule="exact"/>
        <w:shd w:val="clear" w:color="auto" w:fill="ffffff"/>
        <w:rPr>
          <w:rFonts w:ascii="黑体" w:hAnsi="黑体" w:eastAsia="黑体" w:cs="方正黑体_GBK"/>
          <w:b w:val="0"/>
          <w:bCs w:val="0"/>
          <w:sz w:val="28"/>
          <w:szCs w:val="28"/>
          <w:shd w:val="clear" w:color="auto" w:fill="ffffff"/>
        </w:rPr>
      </w:pPr>
      <w:r>
        <w:rPr>
          <w:rFonts w:ascii="黑体" w:hAnsi="黑体" w:eastAsia="黑体" w:cs="方正黑体_GBK"/>
          <w:b w:val="0"/>
          <w:bCs w:val="0"/>
          <w:sz w:val="28"/>
          <w:szCs w:val="28"/>
          <w:shd w:val="clear" w:color="auto" w:fill="ffffff"/>
        </w:rPr>
      </w:r>
      <w:r/>
    </w:p>
    <w:p>
      <w:pPr>
        <w:pStyle w:val="861"/>
        <w:keepLines w:val="0"/>
        <w:keepNext w:val="0"/>
        <w:spacing w:before="0" w:after="0" w:line="400" w:lineRule="exact"/>
        <w:shd w:val="clear" w:color="auto" w:fill="ffffff"/>
        <w:rPr>
          <w:rFonts w:ascii="黑体" w:hAnsi="黑体" w:eastAsia="黑体" w:cs="方正黑体_GBK"/>
          <w:b w:val="0"/>
          <w:bCs w:val="0"/>
          <w:sz w:val="28"/>
          <w:szCs w:val="28"/>
          <w:shd w:val="clear" w:color="auto" w:fill="ffffff"/>
        </w:rPr>
      </w:pPr>
      <w:r>
        <w:rPr>
          <w:rFonts w:hint="eastAsia" w:ascii="黑体" w:hAnsi="黑体" w:eastAsia="黑体" w:cs="方正黑体_GBK"/>
          <w:b w:val="0"/>
          <w:bCs w:val="0"/>
          <w:sz w:val="28"/>
          <w:szCs w:val="28"/>
          <w:shd w:val="clear" w:color="auto" w:fill="ffffff"/>
        </w:rPr>
        <w:t xml:space="preserve">第十三条  不可抗力</w:t>
      </w:r>
      <w:r/>
    </w:p>
    <w:p>
      <w:pPr>
        <w:pStyle w:val="862"/>
        <w:ind w:firstLine="480"/>
        <w:keepLines w:val="0"/>
        <w:keepNext w:val="0"/>
        <w:spacing w:before="0" w:after="0" w:line="400" w:lineRule="exact"/>
        <w:shd w:val="clear" w:color="auto" w:fill="ffffff"/>
        <w:rPr>
          <w:rFonts w:ascii="宋体" w:hAnsi="宋体" w:eastAsia="宋体" w:cs="方正仿宋_GBK"/>
          <w:b w:val="0"/>
          <w:bCs w:val="0"/>
          <w:sz w:val="24"/>
          <w:szCs w:val="24"/>
          <w:shd w:val="clear" w:color="auto" w:fill="ffffff"/>
        </w:rPr>
      </w:pPr>
      <w:r>
        <w:rPr>
          <w:rFonts w:hint="eastAsia" w:ascii="宋体" w:hAnsi="宋体" w:eastAsia="宋体" w:cs="方正仿宋_GBK"/>
          <w:b w:val="0"/>
          <w:bCs w:val="0"/>
          <w:sz w:val="24"/>
          <w:szCs w:val="24"/>
          <w:shd w:val="clear" w:color="auto" w:fill="ffffff"/>
        </w:rPr>
        <w:t xml:space="preserve">13.1 不可抗力是指本协议双方不能预见、不能避免并不能克服的客观情况，包括但不限于地震、台风、洪水等自然灾害，战争、疫情、政府行为、重大政策调整等社会事件。</w:t>
      </w:r>
      <w:r/>
    </w:p>
    <w:p>
      <w:pPr>
        <w:pStyle w:val="862"/>
        <w:ind w:firstLine="480"/>
        <w:keepLines w:val="0"/>
        <w:keepNext w:val="0"/>
        <w:spacing w:before="0" w:after="0" w:line="400" w:lineRule="exact"/>
        <w:shd w:val="clear" w:color="auto" w:fill="ffffff"/>
        <w:rPr>
          <w:rFonts w:ascii="宋体" w:hAnsi="宋体" w:eastAsia="宋体" w:cs="方正仿宋_GBK"/>
          <w:b w:val="0"/>
          <w:bCs w:val="0"/>
          <w:sz w:val="24"/>
          <w:szCs w:val="24"/>
          <w:shd w:val="clear" w:color="auto" w:fill="ffffff"/>
        </w:rPr>
      </w:pPr>
      <w:r>
        <w:rPr>
          <w:rFonts w:hint="eastAsia" w:ascii="宋体" w:hAnsi="宋体" w:eastAsia="宋体" w:cs="方正仿宋_GBK"/>
          <w:b w:val="0"/>
          <w:bCs w:val="0"/>
          <w:sz w:val="24"/>
          <w:szCs w:val="24"/>
          <w:shd w:val="clear" w:color="auto" w:fill="ffffff"/>
        </w:rPr>
        <w:t xml:space="preserve">13.2 一方因不可抗力不能履行本协议的，应在不可抗力事件发生后48小时内以书面形式通知另一方，并在7个工作日内提供相关证明材料。</w:t>
      </w:r>
      <w:r/>
    </w:p>
    <w:p>
      <w:pPr>
        <w:pStyle w:val="862"/>
        <w:ind w:firstLine="480"/>
        <w:keepLines w:val="0"/>
        <w:keepNext w:val="0"/>
        <w:spacing w:before="0" w:after="0" w:line="400" w:lineRule="exact"/>
        <w:shd w:val="clear" w:color="auto" w:fill="ffffff"/>
        <w:rPr>
          <w:rFonts w:ascii="宋体" w:hAnsi="宋体" w:eastAsia="宋体" w:cs="方正仿宋_GBK"/>
          <w:b w:val="0"/>
          <w:bCs w:val="0"/>
          <w:sz w:val="24"/>
          <w:szCs w:val="24"/>
          <w:shd w:val="clear" w:color="auto" w:fill="ffffff"/>
        </w:rPr>
      </w:pPr>
      <w:r>
        <w:rPr>
          <w:rFonts w:hint="eastAsia" w:ascii="宋体" w:hAnsi="宋体" w:eastAsia="宋体" w:cs="方正仿宋_GBK"/>
          <w:b w:val="0"/>
          <w:bCs w:val="0"/>
          <w:sz w:val="24"/>
          <w:szCs w:val="24"/>
          <w:shd w:val="clear" w:color="auto" w:fill="ffffff"/>
        </w:rPr>
        <w:t xml:space="preserve">13.3 因不可抗力导致协议无法履行的，根据不可抗力的影响程度，部分或全部免除不能履行方的责任。但一方迟延履行生不可抗力的，不能免除其责任。</w:t>
      </w:r>
      <w:r/>
    </w:p>
    <w:p>
      <w:pPr>
        <w:pStyle w:val="862"/>
        <w:ind w:firstLine="480"/>
        <w:keepLines w:val="0"/>
        <w:keepNext w:val="0"/>
        <w:spacing w:before="0" w:after="0" w:line="400" w:lineRule="exact"/>
        <w:shd w:val="clear" w:color="auto" w:fill="ffffff"/>
        <w:rPr>
          <w:rFonts w:ascii="宋体" w:hAnsi="宋体" w:eastAsia="宋体" w:cs="方正仿宋_GBK"/>
          <w:b w:val="0"/>
          <w:bCs w:val="0"/>
          <w:sz w:val="24"/>
          <w:szCs w:val="24"/>
          <w:shd w:val="clear" w:color="auto" w:fill="ffffff"/>
        </w:rPr>
      </w:pPr>
      <w:r>
        <w:rPr>
          <w:rFonts w:hint="eastAsia" w:ascii="宋体" w:hAnsi="宋体" w:eastAsia="宋体" w:cs="方正仿宋_GBK"/>
          <w:b w:val="0"/>
          <w:bCs w:val="0"/>
          <w:sz w:val="24"/>
          <w:szCs w:val="24"/>
          <w:shd w:val="clear" w:color="auto" w:fill="ffffff"/>
        </w:rPr>
        <w:t xml:space="preserve">13.4 因不可抗力致使协议目的无法实现的，双方均有权解除本协议，互不承担违约责任。</w:t>
      </w:r>
      <w:r/>
    </w:p>
    <w:p>
      <w:pPr>
        <w:pStyle w:val="861"/>
        <w:keepLines w:val="0"/>
        <w:keepNext w:val="0"/>
        <w:spacing w:before="0" w:after="0" w:line="400" w:lineRule="exact"/>
        <w:shd w:val="clear" w:color="auto" w:fill="ffffff"/>
        <w:rPr>
          <w:rFonts w:ascii="宋体" w:hAnsi="宋体" w:eastAsia="宋体" w:cs="方正黑体_GBK"/>
          <w:b w:val="0"/>
          <w:bCs w:val="0"/>
          <w:sz w:val="24"/>
          <w:szCs w:val="24"/>
          <w:shd w:val="clear" w:color="auto" w:fill="ffffff"/>
        </w:rPr>
      </w:pPr>
      <w:r>
        <w:rPr>
          <w:rFonts w:ascii="宋体" w:hAnsi="宋体" w:eastAsia="宋体" w:cs="方正黑体_GBK"/>
          <w:b w:val="0"/>
          <w:bCs w:val="0"/>
          <w:sz w:val="24"/>
          <w:szCs w:val="24"/>
          <w:shd w:val="clear" w:color="auto" w:fill="ffffff"/>
        </w:rPr>
      </w:r>
      <w:r/>
    </w:p>
    <w:p>
      <w:pPr>
        <w:pStyle w:val="861"/>
        <w:keepLines w:val="0"/>
        <w:keepNext w:val="0"/>
        <w:spacing w:before="0" w:after="0" w:line="400" w:lineRule="exact"/>
        <w:shd w:val="clear" w:color="auto" w:fill="ffffff"/>
        <w:rPr>
          <w:rFonts w:ascii="黑体" w:hAnsi="黑体" w:eastAsia="黑体" w:cs="方正黑体_GBK"/>
          <w:b w:val="0"/>
          <w:bCs w:val="0"/>
          <w:sz w:val="28"/>
          <w:szCs w:val="28"/>
          <w:shd w:val="clear" w:color="auto" w:fill="ffffff"/>
        </w:rPr>
      </w:pPr>
      <w:r>
        <w:rPr>
          <w:rFonts w:hint="eastAsia" w:ascii="黑体" w:hAnsi="黑体" w:eastAsia="黑体" w:cs="方正黑体_GBK"/>
          <w:b w:val="0"/>
          <w:bCs w:val="0"/>
          <w:sz w:val="28"/>
          <w:szCs w:val="28"/>
          <w:shd w:val="clear" w:color="auto" w:fill="ffffff"/>
        </w:rPr>
        <w:t xml:space="preserve">第十四条  知识产权</w:t>
      </w:r>
      <w:r/>
    </w:p>
    <w:p>
      <w:pPr>
        <w:pStyle w:val="862"/>
        <w:ind w:firstLine="480"/>
        <w:keepLines w:val="0"/>
        <w:keepNext w:val="0"/>
        <w:spacing w:before="0" w:after="0" w:line="400" w:lineRule="exact"/>
        <w:shd w:val="clear" w:color="auto" w:fill="ffffff"/>
        <w:rPr>
          <w:rFonts w:ascii="宋体" w:hAnsi="宋体" w:eastAsia="宋体" w:cs="方正仿宋_GBK"/>
          <w:b w:val="0"/>
          <w:bCs w:val="0"/>
          <w:sz w:val="24"/>
          <w:szCs w:val="24"/>
          <w:shd w:val="clear" w:color="auto" w:fill="ffffff"/>
        </w:rPr>
      </w:pPr>
      <w:r>
        <w:rPr>
          <w:rFonts w:hint="eastAsia" w:ascii="宋体" w:hAnsi="宋体" w:eastAsia="宋体" w:cs="方正仿宋_GBK"/>
          <w:b w:val="0"/>
          <w:bCs w:val="0"/>
          <w:sz w:val="24"/>
          <w:szCs w:val="24"/>
          <w:shd w:val="clear" w:color="auto" w:fill="ffffff"/>
        </w:rPr>
        <w:t xml:space="preserve">14.1 乙方在履行本协议过程中独立创作产生的培训课件、管理制度、服务规范等工作成果，知识产权归乙方所有。</w:t>
      </w:r>
      <w:r/>
    </w:p>
    <w:p>
      <w:pPr>
        <w:pStyle w:val="862"/>
        <w:ind w:firstLine="480"/>
        <w:keepLines w:val="0"/>
        <w:keepNext w:val="0"/>
        <w:spacing w:before="0" w:after="0" w:line="400" w:lineRule="exact"/>
        <w:shd w:val="clear" w:color="auto" w:fill="ffffff"/>
        <w:rPr>
          <w:rFonts w:ascii="宋体" w:hAnsi="宋体" w:eastAsia="宋体" w:cs="方正仿宋_GBK"/>
          <w:b w:val="0"/>
          <w:bCs w:val="0"/>
          <w:sz w:val="24"/>
          <w:szCs w:val="24"/>
          <w:shd w:val="clear" w:color="auto" w:fill="ffffff"/>
        </w:rPr>
      </w:pPr>
      <w:r>
        <w:rPr>
          <w:rFonts w:hint="eastAsia" w:ascii="宋体" w:hAnsi="宋体" w:eastAsia="宋体" w:cs="方正仿宋_GBK"/>
          <w:b w:val="0"/>
          <w:bCs w:val="0"/>
          <w:sz w:val="24"/>
          <w:szCs w:val="24"/>
          <w:shd w:val="clear" w:color="auto" w:fill="ffffff"/>
        </w:rPr>
        <w:t xml:space="preserve">14.2 甲方因履行本协议需要复制、使用上述成果的，乙方授予甲方在本协议期限内的</w:t>
      </w:r>
      <w:r>
        <w:rPr>
          <w:rFonts w:hint="eastAsia" w:ascii="宋体" w:hAnsi="宋体" w:eastAsia="宋体" w:cs="方正仿宋_GBK"/>
          <w:b w:val="0"/>
          <w:bCs w:val="0"/>
          <w:sz w:val="24"/>
          <w:szCs w:val="24"/>
          <w:shd w:val="clear" w:color="auto" w:fill="ffffff"/>
        </w:rPr>
        <w:t xml:space="preserve">免费使用许可，但不得将上述成果提供给任何第三方用于商业用途。</w:t>
      </w:r>
      <w:r/>
    </w:p>
    <w:p>
      <w:pPr>
        <w:pStyle w:val="862"/>
        <w:ind w:firstLine="480"/>
        <w:keepLines w:val="0"/>
        <w:keepNext w:val="0"/>
        <w:spacing w:before="0" w:after="0" w:line="400" w:lineRule="exact"/>
        <w:shd w:val="clear" w:color="auto" w:fill="ffffff"/>
        <w:rPr>
          <w:rFonts w:ascii="宋体" w:hAnsi="宋体" w:eastAsia="宋体" w:cs="方正仿宋_GBK"/>
          <w:b w:val="0"/>
          <w:bCs w:val="0"/>
          <w:sz w:val="24"/>
          <w:szCs w:val="24"/>
          <w:shd w:val="clear" w:color="auto" w:fill="ffffff"/>
        </w:rPr>
      </w:pPr>
      <w:r>
        <w:rPr>
          <w:rFonts w:hint="eastAsia" w:ascii="宋体" w:hAnsi="宋体" w:eastAsia="宋体" w:cs="方正仿宋_GBK"/>
          <w:b w:val="0"/>
          <w:bCs w:val="0"/>
          <w:sz w:val="24"/>
          <w:szCs w:val="24"/>
          <w:shd w:val="clear" w:color="auto" w:fill="ffffff"/>
        </w:rPr>
        <w:t xml:space="preserve">14.3 乙方在服务中使用的第三方软件、技术或资料，应保证已获得合法授权，不侵犯任何第三方的知识产权。</w:t>
      </w:r>
      <w:r/>
    </w:p>
    <w:p>
      <w:pPr>
        <w:pStyle w:val="861"/>
        <w:keepLines w:val="0"/>
        <w:keepNext w:val="0"/>
        <w:spacing w:before="0" w:after="0" w:line="400" w:lineRule="exact"/>
        <w:shd w:val="clear" w:color="auto" w:fill="ffffff"/>
        <w:rPr>
          <w:rFonts w:ascii="宋体" w:hAnsi="宋体" w:eastAsia="宋体" w:cs="方正黑体_GBK"/>
          <w:b w:val="0"/>
          <w:bCs w:val="0"/>
          <w:sz w:val="24"/>
          <w:szCs w:val="24"/>
          <w:shd w:val="clear" w:color="auto" w:fill="ffffff"/>
        </w:rPr>
      </w:pPr>
      <w:r>
        <w:rPr>
          <w:rFonts w:ascii="宋体" w:hAnsi="宋体" w:eastAsia="宋体" w:cs="方正黑体_GBK"/>
          <w:b w:val="0"/>
          <w:bCs w:val="0"/>
          <w:sz w:val="24"/>
          <w:szCs w:val="24"/>
          <w:shd w:val="clear" w:color="auto" w:fill="ffffff"/>
        </w:rPr>
      </w:r>
      <w:r/>
    </w:p>
    <w:p>
      <w:pPr>
        <w:pStyle w:val="861"/>
        <w:keepLines w:val="0"/>
        <w:keepNext w:val="0"/>
        <w:spacing w:before="0" w:after="0" w:line="400" w:lineRule="exact"/>
        <w:shd w:val="clear" w:color="auto" w:fill="ffffff"/>
        <w:rPr>
          <w:rFonts w:ascii="黑体" w:hAnsi="黑体" w:eastAsia="黑体" w:cs="方正黑体_GBK"/>
          <w:b w:val="0"/>
          <w:bCs w:val="0"/>
          <w:sz w:val="28"/>
          <w:szCs w:val="28"/>
          <w:shd w:val="clear" w:color="auto" w:fill="ffffff"/>
        </w:rPr>
      </w:pPr>
      <w:r>
        <w:rPr>
          <w:rFonts w:hint="eastAsia" w:ascii="黑体" w:hAnsi="黑体" w:eastAsia="黑体" w:cs="方正黑体_GBK"/>
          <w:b w:val="0"/>
          <w:bCs w:val="0"/>
          <w:sz w:val="28"/>
          <w:szCs w:val="28"/>
          <w:shd w:val="clear" w:color="auto" w:fill="ffffff"/>
        </w:rPr>
        <w:t xml:space="preserve">第十五条  争议解决</w:t>
      </w:r>
      <w:r/>
    </w:p>
    <w:p>
      <w:pPr>
        <w:pStyle w:val="862"/>
        <w:ind w:firstLine="480"/>
        <w:keepLines w:val="0"/>
        <w:keepNext w:val="0"/>
        <w:spacing w:before="0" w:after="0" w:line="400" w:lineRule="exact"/>
        <w:shd w:val="clear" w:color="auto" w:fill="ffffff"/>
        <w:rPr>
          <w:rFonts w:ascii="宋体" w:hAnsi="宋体" w:eastAsia="宋体" w:cs="方正仿宋_GBK"/>
          <w:b w:val="0"/>
          <w:bCs w:val="0"/>
          <w:sz w:val="24"/>
          <w:szCs w:val="24"/>
          <w:shd w:val="clear" w:color="auto" w:fill="ffffff"/>
        </w:rPr>
      </w:pPr>
      <w:r>
        <w:rPr>
          <w:rFonts w:hint="eastAsia" w:ascii="宋体" w:hAnsi="宋体" w:eastAsia="宋体" w:cs="方正仿宋_GBK"/>
          <w:b w:val="0"/>
          <w:bCs w:val="0"/>
          <w:sz w:val="24"/>
          <w:szCs w:val="24"/>
          <w:shd w:val="clear" w:color="auto" w:fill="ffffff"/>
        </w:rPr>
        <w:t xml:space="preserve">15.1 本协议的订立、履行、解释及争议解决均适用中华人民共和国法律。</w:t>
      </w:r>
      <w:r/>
    </w:p>
    <w:p>
      <w:pPr>
        <w:pStyle w:val="862"/>
        <w:ind w:firstLine="480"/>
        <w:keepLines w:val="0"/>
        <w:keepNext w:val="0"/>
        <w:spacing w:before="0" w:after="0" w:line="400" w:lineRule="exact"/>
        <w:shd w:val="clear" w:color="auto" w:fill="ffffff"/>
        <w:rPr>
          <w:rFonts w:ascii="宋体" w:hAnsi="宋体" w:eastAsia="宋体" w:cs="方正仿宋_GBK"/>
          <w:b w:val="0"/>
          <w:bCs w:val="0"/>
          <w:sz w:val="24"/>
          <w:szCs w:val="24"/>
          <w:shd w:val="clear" w:color="auto" w:fill="ffffff"/>
        </w:rPr>
      </w:pPr>
      <w:r>
        <w:rPr>
          <w:rFonts w:hint="eastAsia" w:ascii="宋体" w:hAnsi="宋体" w:eastAsia="宋体" w:cs="方正仿宋_GBK"/>
          <w:b w:val="0"/>
          <w:bCs w:val="0"/>
          <w:sz w:val="24"/>
          <w:szCs w:val="24"/>
          <w:shd w:val="clear" w:color="auto" w:fill="ffffff"/>
        </w:rPr>
        <w:t xml:space="preserve">15.2 因本协议引起的或与本协议有关的任何争议，双方应首先通过友好协商解决。协商不成的，任何一方均有权将争议提交至江阴市有管辖权的人民法院，通过诉讼方式解决。</w:t>
      </w:r>
      <w:r/>
    </w:p>
    <w:p>
      <w:pPr>
        <w:pStyle w:val="862"/>
        <w:ind w:firstLine="480"/>
        <w:keepLines w:val="0"/>
        <w:keepNext w:val="0"/>
        <w:spacing w:before="0" w:after="0" w:line="400" w:lineRule="exact"/>
        <w:shd w:val="clear" w:color="auto" w:fill="ffffff"/>
        <w:rPr>
          <w:rFonts w:ascii="宋体" w:hAnsi="宋体" w:eastAsia="宋体" w:cs="方正仿宋_GBK"/>
          <w:b w:val="0"/>
          <w:bCs w:val="0"/>
          <w:sz w:val="24"/>
          <w:szCs w:val="24"/>
          <w:shd w:val="clear" w:color="auto" w:fill="ffffff"/>
        </w:rPr>
      </w:pPr>
      <w:r>
        <w:rPr>
          <w:rFonts w:hint="eastAsia" w:ascii="宋体" w:hAnsi="宋体" w:eastAsia="宋体" w:cs="方正仿宋_GBK"/>
          <w:b w:val="0"/>
          <w:bCs w:val="0"/>
          <w:sz w:val="24"/>
          <w:szCs w:val="24"/>
          <w:shd w:val="clear" w:color="auto" w:fill="ffffff"/>
        </w:rPr>
        <w:t xml:space="preserve">15.3 在争议解决期间，除争议事项外，双方应继续履行本协议其他条款。</w:t>
      </w:r>
      <w:r/>
    </w:p>
    <w:p>
      <w:pPr>
        <w:pStyle w:val="861"/>
        <w:keepLines w:val="0"/>
        <w:keepNext w:val="0"/>
        <w:spacing w:before="0" w:after="0" w:line="400" w:lineRule="exact"/>
        <w:shd w:val="clear" w:color="auto" w:fill="ffffff"/>
        <w:rPr>
          <w:rFonts w:ascii="宋体" w:hAnsi="宋体" w:eastAsia="宋体" w:cs="方正黑体_GBK"/>
          <w:b w:val="0"/>
          <w:bCs w:val="0"/>
          <w:sz w:val="24"/>
          <w:szCs w:val="24"/>
          <w:shd w:val="clear" w:color="auto" w:fill="ffffff"/>
        </w:rPr>
      </w:pPr>
      <w:r>
        <w:rPr>
          <w:rFonts w:ascii="宋体" w:hAnsi="宋体" w:eastAsia="宋体" w:cs="方正黑体_GBK"/>
          <w:b w:val="0"/>
          <w:bCs w:val="0"/>
          <w:sz w:val="24"/>
          <w:szCs w:val="24"/>
          <w:shd w:val="clear" w:color="auto" w:fill="ffffff"/>
        </w:rPr>
      </w:r>
      <w:r/>
    </w:p>
    <w:p>
      <w:pPr>
        <w:pStyle w:val="861"/>
        <w:keepLines w:val="0"/>
        <w:keepNext w:val="0"/>
        <w:spacing w:before="0" w:after="0" w:line="400" w:lineRule="exact"/>
        <w:shd w:val="clear" w:color="auto" w:fill="ffffff"/>
        <w:rPr>
          <w:rFonts w:ascii="黑体" w:hAnsi="黑体" w:eastAsia="黑体" w:cs="方正黑体_GBK"/>
          <w:b w:val="0"/>
          <w:bCs w:val="0"/>
          <w:sz w:val="28"/>
          <w:szCs w:val="28"/>
          <w:shd w:val="clear" w:color="auto" w:fill="ffffff"/>
        </w:rPr>
      </w:pPr>
      <w:r>
        <w:rPr>
          <w:rFonts w:hint="eastAsia" w:ascii="黑体" w:hAnsi="黑体" w:eastAsia="黑体" w:cs="方正黑体_GBK"/>
          <w:b w:val="0"/>
          <w:bCs w:val="0"/>
          <w:sz w:val="28"/>
          <w:szCs w:val="28"/>
          <w:shd w:val="clear" w:color="auto" w:fill="ffffff"/>
        </w:rPr>
        <w:t xml:space="preserve">第十六条  协议变更与终止</w:t>
      </w:r>
      <w:r/>
    </w:p>
    <w:p>
      <w:pPr>
        <w:pStyle w:val="862"/>
        <w:ind w:firstLine="480"/>
        <w:keepLines w:val="0"/>
        <w:keepNext w:val="0"/>
        <w:spacing w:before="0" w:after="0" w:line="400" w:lineRule="exact"/>
        <w:shd w:val="clear" w:color="auto" w:fill="ffffff"/>
        <w:rPr>
          <w:rFonts w:ascii="宋体" w:hAnsi="宋体" w:eastAsia="宋体" w:cs="方正仿宋_GBK"/>
          <w:b w:val="0"/>
          <w:bCs w:val="0"/>
          <w:sz w:val="24"/>
          <w:szCs w:val="24"/>
          <w:shd w:val="clear" w:color="auto" w:fill="ffffff"/>
        </w:rPr>
      </w:pPr>
      <w:r>
        <w:rPr>
          <w:rFonts w:hint="eastAsia" w:ascii="宋体" w:hAnsi="宋体" w:eastAsia="宋体" w:cs="方正仿宋_GBK"/>
          <w:b w:val="0"/>
          <w:bCs w:val="0"/>
          <w:sz w:val="24"/>
          <w:szCs w:val="24"/>
          <w:shd w:val="clear" w:color="auto" w:fill="ffffff"/>
        </w:rPr>
        <w:t xml:space="preserve">16.1 本协议生效后，未经双方协商一致并签订书面补充协议，任何一方不得单方变更协议内容。</w:t>
      </w:r>
      <w:r/>
    </w:p>
    <w:p>
      <w:pPr>
        <w:pStyle w:val="862"/>
        <w:ind w:firstLine="480"/>
        <w:keepLines w:val="0"/>
        <w:keepNext w:val="0"/>
        <w:spacing w:before="0" w:after="0" w:line="400" w:lineRule="exact"/>
        <w:shd w:val="clear" w:color="auto" w:fill="ffffff"/>
        <w:rPr>
          <w:rFonts w:ascii="宋体" w:hAnsi="宋体" w:eastAsia="宋体" w:cs="方正仿宋_GBK"/>
          <w:b w:val="0"/>
          <w:bCs w:val="0"/>
          <w:sz w:val="24"/>
          <w:szCs w:val="24"/>
          <w:shd w:val="clear" w:color="auto" w:fill="ffffff"/>
        </w:rPr>
      </w:pPr>
      <w:r>
        <w:rPr>
          <w:rFonts w:hint="eastAsia" w:ascii="宋体" w:hAnsi="宋体" w:eastAsia="宋体" w:cs="方正仿宋_GBK"/>
          <w:b w:val="0"/>
          <w:bCs w:val="0"/>
          <w:sz w:val="24"/>
          <w:szCs w:val="24"/>
          <w:shd w:val="clear" w:color="auto" w:fill="ffffff"/>
        </w:rPr>
        <w:t xml:space="preserve">16.2 本协议因下列原因终止：协议期限届满且未续签；双方协商一致解除；一方严重违约，另一方依法或依约解除；因不可抗力致使协议目的无法实现；法律法规规定的其他情形。</w:t>
      </w:r>
      <w:r/>
    </w:p>
    <w:p>
      <w:pPr>
        <w:pStyle w:val="917"/>
        <w:ind w:firstLine="480"/>
        <w:spacing w:line="400" w:lineRule="exact"/>
        <w:shd w:val="clear" w:color="auto" w:fill="ffffff"/>
        <w:rPr>
          <w:rFonts w:ascii="宋体" w:hAnsi="宋体" w:eastAsia="宋体" w:cs="方正仿宋_GBK"/>
          <w:szCs w:val="24"/>
        </w:rPr>
      </w:pPr>
      <w:r>
        <w:rPr>
          <w:rFonts w:hint="eastAsia" w:ascii="宋体" w:hAnsi="宋体" w:eastAsia="宋体" w:cs="方正仿宋_GBK"/>
          <w:szCs w:val="24"/>
          <w:shd w:val="clear" w:color="auto" w:fill="ffffff"/>
        </w:rPr>
        <w:t xml:space="preserve">16.3 协议终止或解除后，乙方应按甲方要求做好服务交接工作，并退还属于甲方的所有资料和信息。</w:t>
      </w:r>
      <w:r/>
    </w:p>
    <w:p>
      <w:pPr>
        <w:pStyle w:val="861"/>
        <w:keepLines w:val="0"/>
        <w:keepNext w:val="0"/>
        <w:spacing w:before="0" w:after="0" w:line="400" w:lineRule="exact"/>
        <w:shd w:val="clear" w:color="auto" w:fill="ffffff"/>
        <w:rPr>
          <w:rFonts w:ascii="宋体" w:hAnsi="宋体" w:eastAsia="宋体" w:cs="方正黑体_GBK"/>
          <w:b w:val="0"/>
          <w:bCs w:val="0"/>
          <w:sz w:val="24"/>
          <w:szCs w:val="24"/>
          <w:shd w:val="clear" w:color="auto" w:fill="ffffff"/>
        </w:rPr>
      </w:pPr>
      <w:r>
        <w:rPr>
          <w:rFonts w:ascii="宋体" w:hAnsi="宋体" w:eastAsia="宋体" w:cs="方正黑体_GBK"/>
          <w:b w:val="0"/>
          <w:bCs w:val="0"/>
          <w:sz w:val="24"/>
          <w:szCs w:val="24"/>
          <w:shd w:val="clear" w:color="auto" w:fill="ffffff"/>
        </w:rPr>
      </w:r>
      <w:r/>
    </w:p>
    <w:p>
      <w:pPr>
        <w:pStyle w:val="861"/>
        <w:keepLines w:val="0"/>
        <w:keepNext w:val="0"/>
        <w:spacing w:before="0" w:after="0" w:line="400" w:lineRule="exact"/>
        <w:shd w:val="clear" w:color="auto" w:fill="ffffff"/>
        <w:rPr>
          <w:rFonts w:ascii="黑体" w:hAnsi="黑体" w:eastAsia="黑体" w:cs="方正黑体_GBK"/>
          <w:b w:val="0"/>
          <w:bCs w:val="0"/>
          <w:sz w:val="28"/>
          <w:szCs w:val="28"/>
          <w:shd w:val="clear" w:color="auto" w:fill="ffffff"/>
        </w:rPr>
      </w:pPr>
      <w:r>
        <w:rPr>
          <w:rFonts w:hint="eastAsia" w:ascii="黑体" w:hAnsi="黑体" w:eastAsia="黑体" w:cs="方正黑体_GBK"/>
          <w:b w:val="0"/>
          <w:bCs w:val="0"/>
          <w:sz w:val="28"/>
          <w:szCs w:val="28"/>
          <w:shd w:val="clear" w:color="auto" w:fill="ffffff"/>
        </w:rPr>
        <w:t xml:space="preserve">第十七条  附则</w:t>
      </w:r>
      <w:r/>
    </w:p>
    <w:p>
      <w:pPr>
        <w:pStyle w:val="917"/>
        <w:ind w:firstLine="480"/>
        <w:spacing w:line="400" w:lineRule="exact"/>
        <w:shd w:val="clear" w:color="auto" w:fill="ffffff"/>
        <w:rPr>
          <w:rFonts w:ascii="宋体" w:hAnsi="宋体" w:eastAsia="宋体" w:cs="方正仿宋_GBK"/>
          <w:szCs w:val="24"/>
          <w:shd w:val="clear" w:color="auto" w:fill="ffffff"/>
        </w:rPr>
      </w:pPr>
      <w:r>
        <w:rPr>
          <w:rFonts w:hint="eastAsia" w:ascii="宋体" w:hAnsi="宋体" w:eastAsia="宋体" w:cs="方正仿宋_GBK"/>
          <w:szCs w:val="24"/>
          <w:shd w:val="clear" w:color="auto" w:fill="ffffff"/>
        </w:rPr>
        <w:t xml:space="preserve">17.1 </w:t>
      </w:r>
      <w:r>
        <w:rPr>
          <w:rFonts w:hint="eastAsia" w:ascii="宋体" w:hAnsi="宋体" w:eastAsia="宋体" w:cs="方正仿宋_GBK"/>
          <w:szCs w:val="24"/>
          <w:shd w:val="clear" w:color="auto" w:fill="ffffff"/>
        </w:rPr>
        <w:t xml:space="preserve">与</w:t>
      </w:r>
      <w:r>
        <w:rPr>
          <w:rFonts w:hint="eastAsia" w:ascii="宋体" w:hAnsi="宋体" w:eastAsia="宋体" w:cs="方正仿宋_GBK"/>
          <w:szCs w:val="24"/>
          <w:shd w:val="clear" w:color="auto" w:fill="ffffff"/>
        </w:rPr>
        <w:t xml:space="preserve">本</w:t>
      </w:r>
      <w:r>
        <w:rPr>
          <w:rFonts w:hint="eastAsia" w:ascii="宋体" w:hAnsi="宋体" w:eastAsia="宋体" w:cs="方正仿宋_GBK"/>
          <w:szCs w:val="24"/>
          <w:shd w:val="clear" w:color="auto" w:fill="ffffff"/>
        </w:rPr>
        <w:t xml:space="preserve">次采购活动方式相适应的文件及有关附件是本协议不可分割的组成部分，与本协议具有同等法律效力，这些文件包括但不限于：征集文件；响应文件；入围通知书；供应商在评审过程中所作其他有关承诺、声明、书面澄清；甲乙双方商定的其他文件等。</w:t>
      </w:r>
      <w:r/>
    </w:p>
    <w:p>
      <w:pPr>
        <w:pStyle w:val="917"/>
        <w:ind w:firstLine="480"/>
        <w:spacing w:line="400" w:lineRule="exact"/>
        <w:shd w:val="clear" w:color="auto" w:fill="ffffff"/>
        <w:rPr>
          <w:rFonts w:ascii="宋体" w:hAnsi="宋体" w:eastAsia="宋体" w:cs="方正仿宋_GBK"/>
          <w:szCs w:val="24"/>
          <w:shd w:val="clear" w:color="auto" w:fill="ffffff"/>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方正仿宋_GBK"/>
          <w:szCs w:val="24"/>
          <w:shd w:val="clear" w:color="auto" w:fill="ffffff"/>
        </w:rPr>
        <w:t xml:space="preserve">17.2 本协议未尽事宜，双方可另行签订补充协议，补充协议与本协议不一致的，以补充协议为准。</w:t>
      </w:r>
      <w:r/>
    </w:p>
    <w:p>
      <w:r/>
      <w:bookmarkStart w:id="53" w:name="_Toc187133224"/>
      <w:r/>
      <w:r/>
    </w:p>
    <w:p>
      <w:pPr>
        <w:pStyle w:val="883"/>
      </w:pPr>
      <w:r>
        <w:rPr>
          <w:rFonts w:hint="eastAsia"/>
        </w:rPr>
        <w:t xml:space="preserve">第六章　响应文件的组成和格式</w:t>
      </w:r>
      <w:bookmarkEnd w:id="53"/>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响</w:t>
      </w:r>
      <w:r/>
    </w:p>
    <w:p>
      <w:pPr>
        <w:jc w:val="center"/>
        <w:rPr>
          <w:rFonts w:ascii="宋体" w:hAnsi="宋体" w:eastAsia="宋体" w:cs="Times New Roman"/>
          <w:bCs/>
          <w:spacing w:val="20"/>
          <w:sz w:val="72"/>
          <w:szCs w:val="72"/>
        </w:rPr>
      </w:pPr>
      <w:r>
        <w:rPr>
          <w:rFonts w:ascii="宋体" w:hAnsi="宋体" w:eastAsia="宋体" w:cs="Times New Roman"/>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应</w:t>
      </w:r>
      <w:r/>
    </w:p>
    <w:p>
      <w:pPr>
        <w:jc w:val="center"/>
        <w:rPr>
          <w:rFonts w:ascii="宋体" w:hAnsi="宋体" w:eastAsia="宋体" w:cs="Times New Roman"/>
          <w:bCs/>
          <w:spacing w:val="20"/>
          <w:sz w:val="72"/>
          <w:szCs w:val="72"/>
        </w:rPr>
      </w:pPr>
      <w:r>
        <w:rPr>
          <w:rFonts w:ascii="宋体" w:hAnsi="宋体" w:eastAsia="宋体" w:cs="Times New Roman"/>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文</w:t>
      </w:r>
      <w:r/>
    </w:p>
    <w:p>
      <w:pPr>
        <w:jc w:val="center"/>
        <w:rPr>
          <w:rFonts w:ascii="宋体" w:hAnsi="宋体" w:eastAsia="宋体" w:cs="Times New Roman"/>
          <w:bCs/>
          <w:spacing w:val="20"/>
          <w:sz w:val="72"/>
          <w:szCs w:val="72"/>
        </w:rPr>
      </w:pPr>
      <w:r>
        <w:rPr>
          <w:rFonts w:ascii="宋体" w:hAnsi="宋体" w:eastAsia="宋体" w:cs="Times New Roman"/>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件</w:t>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ind w:left="2245" w:hanging="1350"/>
        <w:spacing w:line="600" w:lineRule="exact"/>
        <w:rPr>
          <w:rFonts w:ascii="宋体" w:hAnsi="宋体" w:eastAsia="宋体" w:cs="Times New Roman"/>
          <w:sz w:val="30"/>
          <w:szCs w:val="30"/>
          <w:u w:val="single"/>
        </w:rPr>
      </w:pPr>
      <w:r>
        <w:rPr>
          <w:rFonts w:hint="eastAsia" w:ascii="宋体" w:hAnsi="宋体" w:eastAsia="宋体" w:cs="Times New Roman"/>
          <w:bCs/>
          <w:sz w:val="30"/>
          <w:szCs w:val="30"/>
        </w:rPr>
        <w:t xml:space="preserve">项目名称：</w:t>
      </w:r>
      <w:r>
        <w:rPr>
          <w:rFonts w:hint="eastAsia" w:ascii="宋体" w:hAnsi="宋体" w:eastAsia="宋体" w:cs="Times New Roman"/>
          <w:sz w:val="30"/>
          <w:szCs w:val="30"/>
          <w:u w:val="single"/>
        </w:rPr>
        <w:t xml:space="preserve">                                  </w:t>
      </w:r>
      <w:r/>
    </w:p>
    <w:p>
      <w:pPr>
        <w:ind w:firstLine="900"/>
        <w:spacing w:line="600" w:lineRule="exact"/>
        <w:rPr>
          <w:rFonts w:ascii="宋体" w:hAnsi="宋体" w:eastAsia="宋体" w:cs="Times New Roman"/>
          <w:bCs/>
          <w:sz w:val="30"/>
          <w:szCs w:val="24"/>
        </w:rPr>
      </w:pPr>
      <w:r>
        <w:rPr>
          <w:rFonts w:hint="eastAsia" w:ascii="宋体" w:hAnsi="宋体" w:eastAsia="宋体" w:cs="Times New Roman"/>
          <w:bCs/>
          <w:sz w:val="30"/>
          <w:szCs w:val="24"/>
        </w:rPr>
        <w:t xml:space="preserve">项目编号：</w:t>
      </w:r>
      <w:r>
        <w:rPr>
          <w:rFonts w:hint="eastAsia" w:ascii="宋体" w:hAnsi="宋体" w:eastAsia="宋体" w:cs="Times New Roman"/>
          <w:bCs/>
          <w:sz w:val="30"/>
          <w:szCs w:val="24"/>
          <w:u w:val="single"/>
        </w:rPr>
        <w:t xml:space="preserve">                                  </w:t>
      </w:r>
      <w:r/>
    </w:p>
    <w:p>
      <w:pPr>
        <w:ind w:firstLine="900"/>
        <w:spacing w:line="600" w:lineRule="exact"/>
        <w:rPr>
          <w:rFonts w:ascii="宋体" w:hAnsi="宋体" w:eastAsia="宋体" w:cs="Times New Roman"/>
          <w:bCs/>
          <w:sz w:val="30"/>
          <w:szCs w:val="24"/>
          <w:u w:val="single"/>
        </w:rPr>
      </w:pPr>
      <w:r>
        <w:rPr>
          <w:rFonts w:hint="eastAsia" w:ascii="宋体" w:hAnsi="宋体" w:eastAsia="宋体" w:cs="Times New Roman"/>
          <w:bCs/>
          <w:sz w:val="30"/>
          <w:szCs w:val="24"/>
        </w:rPr>
        <w:t xml:space="preserve">响应单位：</w:t>
      </w:r>
      <w:r>
        <w:rPr>
          <w:rFonts w:hint="eastAsia" w:ascii="宋体" w:hAnsi="宋体" w:eastAsia="宋体" w:cs="Times New Roman"/>
          <w:bCs/>
          <w:sz w:val="30"/>
          <w:szCs w:val="24"/>
          <w:u w:val="single"/>
        </w:rPr>
        <w:t xml:space="preserve">                                  </w:t>
      </w:r>
      <w:r/>
    </w:p>
    <w:p>
      <w:pPr>
        <w:jc w:val="left"/>
        <w:spacing w:line="6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jc w:val="left"/>
        <w:spacing w:line="6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jc w:val="center"/>
        <w:spacing w:line="600" w:lineRule="exact"/>
        <w:rPr>
          <w:rFonts w:ascii="宋体" w:hAnsi="宋体" w:eastAsia="宋体" w:cs="Times New Roman"/>
          <w:bCs/>
          <w:sz w:val="30"/>
          <w:szCs w:val="24"/>
        </w:rPr>
      </w:pPr>
      <w:r>
        <w:rPr>
          <w:rFonts w:hint="eastAsia" w:ascii="宋体" w:hAnsi="宋体" w:eastAsia="宋体" w:cs="Times New Roman"/>
          <w:bCs/>
          <w:sz w:val="30"/>
          <w:szCs w:val="24"/>
        </w:rPr>
        <w:t xml:space="preserve">二○    年  月  日</w:t>
      </w:r>
      <w:r/>
    </w:p>
    <w:p>
      <w:pPr>
        <w:jc w:val="center"/>
        <w:spacing w:line="600" w:lineRule="exact"/>
        <w:rPr>
          <w:rFonts w:ascii="宋体" w:hAnsi="宋体" w:eastAsia="宋体" w:cs="Times New Roman"/>
          <w:bCs/>
          <w:sz w:val="30"/>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30"/>
          <w:szCs w:val="24"/>
        </w:rPr>
      </w:r>
      <w:r/>
    </w:p>
    <w:p>
      <w:pPr>
        <w:jc w:val="center"/>
        <w:spacing w:line="400" w:lineRule="exact"/>
        <w:rPr>
          <w:rFonts w:ascii="黑体" w:hAnsi="宋体" w:eastAsia="黑体" w:cs="Times New Roman"/>
          <w:bCs/>
          <w:sz w:val="28"/>
          <w:szCs w:val="28"/>
        </w:rPr>
      </w:pPr>
      <w:r>
        <w:rPr>
          <w:rFonts w:ascii="黑体" w:hAnsi="宋体" w:eastAsia="黑体" w:cs="Times New Roman"/>
          <w:bCs/>
          <w:sz w:val="28"/>
          <w:szCs w:val="28"/>
        </w:rPr>
      </w:r>
      <w:r/>
    </w:p>
    <w:p>
      <w:pPr>
        <w:jc w:val="center"/>
        <w:spacing w:line="400" w:lineRule="exact"/>
        <w:rPr>
          <w:rFonts w:ascii="黑体" w:hAnsi="宋体" w:eastAsia="黑体" w:cs="Times New Roman"/>
          <w:bCs/>
          <w:sz w:val="28"/>
          <w:szCs w:val="28"/>
        </w:rPr>
      </w:pPr>
      <w:r>
        <w:rPr>
          <w:rFonts w:hint="eastAsia" w:ascii="黑体" w:hAnsi="宋体" w:eastAsia="黑体" w:cs="Times New Roman"/>
          <w:bCs/>
          <w:sz w:val="28"/>
          <w:szCs w:val="28"/>
        </w:rPr>
        <w:t xml:space="preserve">一、响应函</w:t>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致</w:t>
      </w:r>
      <w:r>
        <w:rPr>
          <w:rFonts w:hint="eastAsia" w:ascii="宋体" w:hAnsi="宋体" w:eastAsia="宋体" w:cs="Times New Roman"/>
          <w:bCs/>
          <w:sz w:val="24"/>
          <w:szCs w:val="24"/>
        </w:rPr>
        <w:t xml:space="preserve">江阴市民政局</w:t>
      </w:r>
      <w:r>
        <w:rPr>
          <w:rFonts w:hint="eastAsia" w:ascii="宋体" w:hAnsi="宋体" w:eastAsia="宋体" w:cs="Times New Roman"/>
          <w:bCs/>
          <w:sz w:val="24"/>
          <w:szCs w:val="24"/>
        </w:rPr>
        <w:t xml:space="preserve">：</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我方收到贵</w:t>
      </w:r>
      <w:r>
        <w:rPr>
          <w:rFonts w:hint="eastAsia" w:ascii="宋体" w:hAnsi="宋体" w:eastAsia="宋体" w:cs="Times New Roman"/>
          <w:bCs/>
          <w:sz w:val="24"/>
          <w:szCs w:val="24"/>
        </w:rPr>
        <w:t xml:space="preserve">方</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（项目名称及编号）征集文件，经仔细阅读和研究，我们决定参加此项目的采购活动。</w:t>
      </w:r>
      <w:r/>
    </w:p>
    <w:p>
      <w:pPr>
        <w:pStyle w:val="907"/>
        <w:spacing w:before="0" w:after="0" w:line="420" w:lineRule="exact"/>
        <w:rPr>
          <w:rFonts w:ascii="宋体" w:hAnsi="宋体"/>
          <w:szCs w:val="21"/>
          <w:lang w:eastAsia="zh-CN"/>
        </w:rPr>
      </w:pPr>
      <w:r>
        <w:rPr>
          <w:rFonts w:hint="eastAsia" w:ascii="宋体" w:hAnsi="宋体"/>
          <w:szCs w:val="21"/>
          <w:lang w:eastAsia="zh-CN"/>
        </w:rPr>
        <w:t xml:space="preserve">1.按</w:t>
      </w:r>
      <w:r>
        <w:rPr>
          <w:rFonts w:ascii="宋体" w:hAnsi="宋体"/>
          <w:szCs w:val="21"/>
          <w:lang w:eastAsia="zh-CN"/>
        </w:rPr>
        <w:t xml:space="preserve">征集</w:t>
      </w:r>
      <w:r>
        <w:rPr>
          <w:rFonts w:hint="eastAsia" w:ascii="宋体" w:hAnsi="宋体"/>
          <w:szCs w:val="21"/>
          <w:lang w:eastAsia="zh-CN"/>
        </w:rPr>
        <w:t xml:space="preserve">文件规定的各项要求，向采购人提供所需服务。</w:t>
      </w:r>
      <w:r/>
    </w:p>
    <w:p>
      <w:pPr>
        <w:pStyle w:val="907"/>
        <w:spacing w:before="0" w:after="0" w:line="420" w:lineRule="exact"/>
        <w:rPr>
          <w:rFonts w:ascii="宋体" w:hAnsi="宋体"/>
          <w:szCs w:val="21"/>
          <w:lang w:eastAsia="zh-CN"/>
        </w:rPr>
      </w:pPr>
      <w:r>
        <w:rPr>
          <w:rFonts w:hint="eastAsia" w:ascii="宋体" w:hAnsi="宋体"/>
          <w:szCs w:val="21"/>
          <w:lang w:eastAsia="zh-CN"/>
        </w:rPr>
        <w:t xml:space="preserve">2</w:t>
      </w:r>
      <w:r>
        <w:rPr>
          <w:rFonts w:hint="eastAsia" w:ascii="宋体" w:hAnsi="宋体"/>
          <w:szCs w:val="21"/>
          <w:lang w:eastAsia="zh-CN"/>
        </w:rPr>
        <w:t xml:space="preserve">.我们已详细审核全部</w:t>
      </w:r>
      <w:r>
        <w:rPr>
          <w:rFonts w:ascii="宋体" w:hAnsi="宋体"/>
          <w:szCs w:val="21"/>
          <w:lang w:eastAsia="zh-CN"/>
        </w:rPr>
        <w:t xml:space="preserve">征集</w:t>
      </w:r>
      <w:r>
        <w:rPr>
          <w:rFonts w:hint="eastAsia" w:ascii="宋体" w:hAnsi="宋体"/>
          <w:szCs w:val="21"/>
          <w:lang w:eastAsia="zh-CN"/>
        </w:rPr>
        <w:t xml:space="preserve">文件及其有效补充文件，我们知道必须放弃提出含糊不清或误解问题的权利。</w:t>
      </w:r>
      <w:r/>
    </w:p>
    <w:p>
      <w:pPr>
        <w:pStyle w:val="907"/>
        <w:spacing w:before="0" w:after="0" w:line="420" w:lineRule="exact"/>
        <w:rPr>
          <w:rFonts w:ascii="宋体" w:hAnsi="宋体"/>
          <w:szCs w:val="21"/>
          <w:lang w:eastAsia="zh-CN"/>
        </w:rPr>
      </w:pPr>
      <w:r>
        <w:rPr>
          <w:rFonts w:hint="eastAsia" w:ascii="宋体" w:hAnsi="宋体"/>
          <w:szCs w:val="21"/>
          <w:lang w:eastAsia="zh-CN"/>
        </w:rPr>
        <w:t xml:space="preserve">3</w:t>
      </w:r>
      <w:r>
        <w:rPr>
          <w:rFonts w:hint="eastAsia" w:ascii="宋体" w:hAnsi="宋体"/>
          <w:szCs w:val="21"/>
          <w:lang w:eastAsia="zh-CN"/>
        </w:rPr>
        <w:t xml:space="preserve">.我们同意从规定的响应</w:t>
      </w:r>
      <w:r>
        <w:rPr>
          <w:rFonts w:ascii="宋体" w:hAnsi="宋体"/>
          <w:szCs w:val="21"/>
          <w:lang w:eastAsia="zh-CN"/>
        </w:rPr>
        <w:t xml:space="preserve">文件开启</w:t>
      </w:r>
      <w:r>
        <w:rPr>
          <w:rFonts w:hint="eastAsia" w:ascii="宋体" w:hAnsi="宋体"/>
          <w:szCs w:val="21"/>
          <w:lang w:eastAsia="zh-CN"/>
        </w:rPr>
        <w:t xml:space="preserve">日期起遵循本响应文件，并在规定的响应文件有效期期满之前均具有约束力。</w:t>
      </w:r>
      <w:r/>
    </w:p>
    <w:p>
      <w:pPr>
        <w:pStyle w:val="907"/>
        <w:spacing w:before="0" w:after="0" w:line="420" w:lineRule="exact"/>
        <w:rPr>
          <w:rFonts w:ascii="宋体" w:hAnsi="宋体"/>
          <w:szCs w:val="21"/>
          <w:lang w:eastAsia="zh-CN"/>
        </w:rPr>
      </w:pPr>
      <w:r>
        <w:rPr>
          <w:rFonts w:hint="eastAsia" w:ascii="宋体" w:hAnsi="宋体"/>
          <w:szCs w:val="21"/>
          <w:lang w:eastAsia="zh-CN"/>
        </w:rPr>
        <w:t xml:space="preserve">4</w:t>
      </w:r>
      <w:r>
        <w:rPr>
          <w:rFonts w:hint="eastAsia" w:ascii="宋体" w:hAnsi="宋体"/>
          <w:szCs w:val="21"/>
          <w:lang w:eastAsia="zh-CN"/>
        </w:rPr>
        <w:t xml:space="preserve">.同意向贵方提供贵方可能另外要求的与本次采购</w:t>
      </w:r>
      <w:r>
        <w:rPr>
          <w:rFonts w:ascii="宋体" w:hAnsi="宋体"/>
          <w:szCs w:val="21"/>
          <w:lang w:eastAsia="zh-CN"/>
        </w:rPr>
        <w:t xml:space="preserve">活动</w:t>
      </w:r>
      <w:r>
        <w:rPr>
          <w:rFonts w:hint="eastAsia" w:ascii="宋体" w:hAnsi="宋体"/>
          <w:szCs w:val="21"/>
          <w:lang w:eastAsia="zh-CN"/>
        </w:rPr>
        <w:t xml:space="preserve">有关的任何证据或资料，并保证我方已提供和将要提供的文件是真实的、准确的。</w:t>
      </w:r>
      <w:r/>
    </w:p>
    <w:p>
      <w:pPr>
        <w:pStyle w:val="907"/>
        <w:spacing w:before="0" w:after="0" w:line="420" w:lineRule="exact"/>
        <w:rPr>
          <w:rFonts w:ascii="宋体" w:hAnsi="宋体"/>
          <w:szCs w:val="21"/>
          <w:lang w:eastAsia="zh-CN"/>
        </w:rPr>
      </w:pPr>
      <w:r>
        <w:rPr>
          <w:rFonts w:ascii="宋体" w:hAnsi="宋体"/>
          <w:szCs w:val="21"/>
          <w:lang w:eastAsia="zh-CN"/>
        </w:rPr>
        <w:t xml:space="preserve">6</w:t>
      </w:r>
      <w:r>
        <w:rPr>
          <w:rFonts w:hint="eastAsia" w:ascii="宋体" w:hAnsi="宋体"/>
          <w:szCs w:val="21"/>
          <w:lang w:eastAsia="zh-CN"/>
        </w:rPr>
        <w:t xml:space="preserve">.一旦我方成为入围</w:t>
      </w:r>
      <w:r>
        <w:rPr>
          <w:rFonts w:ascii="宋体" w:hAnsi="宋体"/>
          <w:szCs w:val="21"/>
          <w:lang w:eastAsia="zh-CN"/>
        </w:rPr>
        <w:t xml:space="preserve">供应商</w:t>
      </w:r>
      <w:r>
        <w:rPr>
          <w:rFonts w:hint="eastAsia" w:ascii="宋体" w:hAnsi="宋体"/>
          <w:szCs w:val="21"/>
          <w:lang w:eastAsia="zh-CN"/>
        </w:rPr>
        <w:t xml:space="preserve">,我方将根据征集文件的规定，严格履行合同的责任和义务,</w:t>
      </w:r>
      <w:r>
        <w:rPr>
          <w:rFonts w:hint="eastAsia" w:ascii="宋体" w:hAnsi="宋体"/>
          <w:szCs w:val="21"/>
          <w:lang w:eastAsia="zh-CN"/>
        </w:rPr>
        <w:t xml:space="preserve">并保证在征集文件规定的时间完成项目，交付</w:t>
      </w:r>
      <w:r>
        <w:rPr>
          <w:rFonts w:hint="eastAsia" w:ascii="宋体" w:hAnsi="宋体"/>
          <w:szCs w:val="21"/>
          <w:lang w:eastAsia="zh-CN"/>
        </w:rPr>
        <w:t xml:space="preserve">验收、使用。</w:t>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供应商（电子签章）：</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电话：</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传真：</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地址：</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邮编：</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电子邮箱：</w:t>
      </w:r>
      <w:r/>
    </w:p>
    <w:p>
      <w:pPr>
        <w:jc w:val="center"/>
        <w:spacing w:line="400" w:lineRule="exact"/>
        <w:rPr>
          <w:rFonts w:ascii="黑体" w:hAnsi="黑体" w:eastAsia="黑体" w:cs="Times New Roman"/>
          <w:sz w:val="28"/>
          <w:szCs w:val="28"/>
        </w:rPr>
      </w:pPr>
      <w:r/>
      <w:bookmarkStart w:id="54" w:name="_Toc222799676"/>
      <w:r/>
      <w:bookmarkStart w:id="55" w:name="_Toc194739809"/>
      <w:r/>
      <w:r/>
    </w:p>
    <w:p>
      <w:pPr>
        <w:jc w:val="center"/>
        <w:spacing w:line="400" w:lineRule="exact"/>
        <w:rPr>
          <w:rFonts w:ascii="黑体" w:hAnsi="黑体" w:eastAsia="黑体" w:cs="Times New Roman"/>
          <w:sz w:val="28"/>
          <w:szCs w:val="28"/>
        </w:rPr>
        <w:sectPr>
          <w:footnotePr/>
          <w:endnotePr/>
          <w:type w:val="nextPage"/>
          <w:pgSz w:w="11906" w:h="16838" w:orient="portrait"/>
          <w:pgMar w:top="1247" w:right="1247" w:bottom="1247" w:left="1247" w:header="680" w:footer="992" w:gutter="0"/>
          <w:cols w:num="1" w:sep="0" w:space="720" w:equalWidth="1"/>
          <w:docGrid w:linePitch="360"/>
        </w:sectPr>
      </w:pPr>
      <w:r>
        <w:rPr>
          <w:rFonts w:ascii="黑体" w:hAnsi="黑体" w:eastAsia="黑体" w:cs="Times New Roman"/>
          <w:sz w:val="28"/>
          <w:szCs w:val="28"/>
        </w:rPr>
      </w:r>
      <w:bookmarkEnd w:id="54"/>
      <w:r/>
      <w:bookmarkEnd w:id="55"/>
      <w:r/>
      <w:r/>
    </w:p>
    <w:p>
      <w:pPr>
        <w:jc w:val="center"/>
        <w:spacing w:line="360" w:lineRule="exact"/>
        <w:rPr>
          <w:rFonts w:ascii="黑体" w:hAnsi="黑体" w:eastAsia="黑体" w:cs="Times New Roman"/>
          <w:sz w:val="28"/>
          <w:szCs w:val="28"/>
        </w:rPr>
      </w:pPr>
      <w:r>
        <w:rPr>
          <w:rFonts w:ascii="黑体" w:hAnsi="黑体" w:eastAsia="黑体" w:cs="Times New Roman"/>
          <w:sz w:val="28"/>
          <w:szCs w:val="28"/>
        </w:rPr>
      </w:r>
      <w:r/>
    </w:p>
    <w:p>
      <w:pPr>
        <w:jc w:val="center"/>
        <w:spacing w:line="360" w:lineRule="exact"/>
        <w:rPr>
          <w:rFonts w:ascii="黑体" w:hAnsi="黑体" w:eastAsia="黑体" w:cs="Times New Roman"/>
          <w:sz w:val="28"/>
          <w:szCs w:val="28"/>
        </w:rPr>
      </w:pPr>
      <w:r>
        <w:rPr>
          <w:rFonts w:hint="eastAsia" w:ascii="黑体" w:hAnsi="黑体" w:eastAsia="黑体" w:cs="Times New Roman"/>
          <w:sz w:val="28"/>
          <w:szCs w:val="28"/>
        </w:rPr>
        <w:t xml:space="preserve">二</w:t>
      </w:r>
      <w:r>
        <w:rPr>
          <w:rFonts w:hint="eastAsia" w:ascii="黑体" w:hAnsi="黑体" w:eastAsia="黑体" w:cs="Times New Roman"/>
          <w:sz w:val="28"/>
          <w:szCs w:val="28"/>
        </w:rPr>
        <w:t xml:space="preserve">、商务、技术要求响应及偏离表</w:t>
      </w:r>
      <w:r/>
    </w:p>
    <w:p>
      <w:pPr>
        <w:jc w:val="center"/>
        <w:spacing w:line="360" w:lineRule="exact"/>
        <w:rPr>
          <w:rFonts w:ascii="宋体" w:hAnsi="宋体" w:eastAsia="宋体" w:cs="Times New Roman"/>
          <w:b/>
          <w:sz w:val="24"/>
          <w:szCs w:val="24"/>
        </w:rPr>
      </w:pPr>
      <w:r>
        <w:rPr>
          <w:rFonts w:ascii="宋体" w:hAnsi="宋体" w:eastAsia="宋体" w:cs="Times New Roman"/>
          <w:b/>
          <w:sz w:val="24"/>
          <w:szCs w:val="24"/>
        </w:rPr>
      </w:r>
      <w:r/>
    </w:p>
    <w:p>
      <w:pPr>
        <w:jc w:val="center"/>
        <w:spacing w:line="360" w:lineRule="exact"/>
        <w:rPr>
          <w:rFonts w:ascii="宋体" w:hAnsi="宋体" w:eastAsia="宋体" w:cs="Times New Roman"/>
          <w:b/>
          <w:sz w:val="24"/>
          <w:szCs w:val="24"/>
        </w:rPr>
      </w:pPr>
      <w:r>
        <w:rPr>
          <w:rFonts w:hint="eastAsia" w:ascii="宋体" w:hAnsi="宋体" w:eastAsia="宋体" w:cs="Times New Roman"/>
          <w:b/>
          <w:sz w:val="24"/>
          <w:szCs w:val="24"/>
        </w:rPr>
        <w:t xml:space="preserve">（一）商务要求响应及偏离表</w:t>
      </w:r>
      <w:r/>
    </w:p>
    <w:tbl>
      <w:tblPr>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征集文件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商务要求</w:t>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响应文件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商务规范描述</w:t>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有无偏离</w:t>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bl>
    <w:p>
      <w:pPr>
        <w:jc w:val="center"/>
        <w:spacing w:line="360" w:lineRule="exact"/>
        <w:rPr>
          <w:rFonts w:ascii="宋体" w:hAnsi="宋体" w:eastAsia="宋体" w:cs="Times New Roman"/>
          <w:b/>
          <w:sz w:val="24"/>
          <w:szCs w:val="24"/>
        </w:rPr>
      </w:pPr>
      <w:r>
        <w:rPr>
          <w:rFonts w:hint="eastAsia" w:ascii="宋体" w:hAnsi="宋体" w:eastAsia="宋体" w:cs="Times New Roman"/>
          <w:b/>
          <w:sz w:val="24"/>
          <w:szCs w:val="24"/>
        </w:rPr>
        <w:t xml:space="preserve">（二）技术要求响应及偏离表</w:t>
      </w:r>
      <w:r/>
    </w:p>
    <w:tbl>
      <w:tblPr>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征集文件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技术要求</w:t>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响应文件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技术规范描述</w:t>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有无偏离</w:t>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bl>
    <w:p>
      <w:pPr>
        <w:spacing w:line="360" w:lineRule="exact"/>
        <w:rPr>
          <w:rFonts w:ascii="宋体" w:hAnsi="宋体" w:eastAsia="宋体" w:cs="Times New Roman"/>
          <w:szCs w:val="21"/>
        </w:rPr>
      </w:pPr>
      <w:r>
        <w:rPr>
          <w:rFonts w:ascii="宋体" w:hAnsi="宋体" w:eastAsia="宋体" w:cs="Times New Roman"/>
          <w:szCs w:val="21"/>
        </w:rPr>
      </w:r>
      <w:r/>
    </w:p>
    <w:p>
      <w:pPr>
        <w:spacing w:line="360" w:lineRule="exact"/>
        <w:rPr>
          <w:rFonts w:ascii="宋体" w:hAnsi="宋体" w:eastAsia="宋体" w:cs="Times New Roman"/>
          <w:szCs w:val="21"/>
        </w:rPr>
      </w:pPr>
      <w:r>
        <w:rPr>
          <w:rFonts w:hint="eastAsia" w:ascii="宋体" w:hAnsi="宋体" w:eastAsia="宋体" w:cs="Times New Roman"/>
          <w:szCs w:val="21"/>
        </w:rPr>
        <w:t xml:space="preserve">注：1、供应商应据实、详细填写上述表格，因未标明或表述含糊导致的评审风险将由供应商承担。</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2、</w:t>
      </w:r>
      <w:r>
        <w:rPr>
          <w:rFonts w:ascii="宋体" w:hAnsi="宋体" w:eastAsia="宋体" w:cs="Times New Roman"/>
          <w:szCs w:val="21"/>
        </w:rPr>
        <w:t xml:space="preserve">商务要求是指</w:t>
      </w:r>
      <w:r>
        <w:rPr>
          <w:rFonts w:hint="eastAsia" w:ascii="宋体" w:hAnsi="宋体" w:eastAsia="宋体" w:cs="Times New Roman"/>
          <w:szCs w:val="21"/>
        </w:rPr>
        <w:t xml:space="preserve">采购需求中关于</w:t>
      </w:r>
      <w:r>
        <w:rPr>
          <w:rFonts w:ascii="宋体" w:hAnsi="宋体" w:eastAsia="宋体" w:cs="Times New Roman"/>
          <w:szCs w:val="21"/>
        </w:rPr>
        <w:t xml:space="preserve">取得采购标的</w:t>
      </w:r>
      <w:r>
        <w:rPr>
          <w:rFonts w:ascii="宋体" w:hAnsi="宋体" w:eastAsia="宋体" w:cs="Times New Roman"/>
          <w:szCs w:val="21"/>
        </w:rPr>
        <w:t xml:space="preserve">的</w:t>
      </w:r>
      <w:r>
        <w:rPr>
          <w:rFonts w:ascii="宋体" w:hAnsi="宋体" w:eastAsia="宋体" w:cs="Times New Roman"/>
          <w:szCs w:val="21"/>
        </w:rPr>
        <w:t xml:space="preserve">时间、地点、财务和服务要求，包括交付（实施）的时间（期限）和地点（范围），付款条件（进度和方式），包装和运输，售后服务，保险等</w:t>
      </w:r>
      <w:r>
        <w:rPr>
          <w:rFonts w:hint="eastAsia" w:ascii="宋体" w:hAnsi="宋体" w:eastAsia="宋体" w:cs="Times New Roman"/>
          <w:szCs w:val="21"/>
        </w:rPr>
        <w:t xml:space="preserve">；</w:t>
      </w:r>
      <w:r/>
    </w:p>
    <w:p>
      <w:pPr>
        <w:ind w:firstLine="480"/>
        <w:jc w:val="left"/>
        <w:spacing w:line="360" w:lineRule="atLeast"/>
        <w:shd w:val="clear" w:color="auto" w:fill="ffffff"/>
        <w:widowControl/>
        <w:rPr>
          <w:rFonts w:ascii="宋体" w:hAnsi="宋体" w:eastAsia="宋体" w:cs="Times New Roman"/>
          <w:szCs w:val="21"/>
        </w:rPr>
      </w:pPr>
      <w:r>
        <w:rPr>
          <w:rFonts w:ascii="宋体" w:hAnsi="宋体" w:eastAsia="宋体" w:cs="Times New Roman"/>
          <w:szCs w:val="21"/>
        </w:rPr>
        <w:t xml:space="preserve">技术要求是指</w:t>
      </w:r>
      <w:r>
        <w:rPr>
          <w:rFonts w:hint="eastAsia" w:ascii="宋体" w:hAnsi="宋体" w:eastAsia="宋体" w:cs="Times New Roman"/>
          <w:szCs w:val="21"/>
        </w:rPr>
        <w:t xml:space="preserve">采购需求中关于</w:t>
      </w:r>
      <w:r>
        <w:rPr>
          <w:rFonts w:ascii="宋体" w:hAnsi="宋体" w:eastAsia="宋体" w:cs="Times New Roman"/>
          <w:szCs w:val="21"/>
        </w:rPr>
        <w:t xml:space="preserve">对采购标的</w:t>
      </w:r>
      <w:r>
        <w:rPr>
          <w:rFonts w:ascii="宋体" w:hAnsi="宋体" w:eastAsia="宋体" w:cs="Times New Roman"/>
          <w:szCs w:val="21"/>
        </w:rPr>
        <w:t xml:space="preserve">的</w:t>
      </w:r>
      <w:r>
        <w:rPr>
          <w:rFonts w:ascii="宋体" w:hAnsi="宋体" w:eastAsia="宋体" w:cs="Times New Roman"/>
          <w:szCs w:val="21"/>
        </w:rPr>
        <w:t xml:space="preserve">功能和质量要求，包括性能、材料、结构、外观、安全，或者服务内容和标准等。</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3、若无偏离，在“有无偏离”栏中填写 “无”；若有偏离在“有无偏离”栏中填写 “有”并在“偏离内容及原因”栏中</w:t>
      </w:r>
      <w:r>
        <w:rPr>
          <w:rFonts w:hint="eastAsia" w:ascii="宋体" w:hAnsi="宋体" w:eastAsia="宋体" w:cs="Times New Roman"/>
          <w:szCs w:val="21"/>
        </w:rPr>
        <w:t xml:space="preserve">作出</w:t>
      </w:r>
      <w:r>
        <w:rPr>
          <w:rFonts w:hint="eastAsia" w:ascii="宋体" w:hAnsi="宋体" w:eastAsia="宋体" w:cs="Times New Roman"/>
          <w:szCs w:val="21"/>
        </w:rPr>
        <w:t xml:space="preserve">说明；若供应商对某一事项是否存在或是否属于偏离不能确定，亦必须清楚标明该事项并在“有无偏离”栏中填写“不能确定”。</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4</w:t>
      </w:r>
      <w:r>
        <w:rPr>
          <w:rFonts w:hint="eastAsia" w:ascii="宋体" w:hAnsi="宋体" w:eastAsia="宋体" w:cs="Times New Roman"/>
          <w:szCs w:val="21"/>
        </w:rPr>
        <w:t xml:space="preserve">、表格</w:t>
      </w:r>
      <w:r>
        <w:rPr>
          <w:rFonts w:hint="eastAsia" w:ascii="宋体" w:hAnsi="宋体" w:eastAsia="宋体" w:cs="Times New Roman"/>
          <w:szCs w:val="21"/>
        </w:rPr>
        <w:t xml:space="preserve">不够可</w:t>
      </w:r>
      <w:r>
        <w:rPr>
          <w:rFonts w:hint="eastAsia" w:ascii="宋体" w:hAnsi="宋体" w:eastAsia="宋体" w:cs="Times New Roman"/>
          <w:szCs w:val="21"/>
        </w:rPr>
        <w:t xml:space="preserve">另接。</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供应商（电子签章）：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p>
      <w:pPr>
        <w:jc w:val="center"/>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jc w:val="center"/>
        <w:spacing w:line="360" w:lineRule="exact"/>
        <w:rPr>
          <w:rFonts w:ascii="黑体" w:hAnsi="黑体" w:eastAsia="黑体" w:cs="Times New Roman"/>
          <w:sz w:val="28"/>
          <w:szCs w:val="28"/>
        </w:rPr>
      </w:pPr>
      <w:r>
        <w:rPr>
          <w:rFonts w:ascii="黑体" w:hAnsi="黑体" w:eastAsia="黑体" w:cs="Times New Roman"/>
          <w:sz w:val="28"/>
          <w:szCs w:val="28"/>
        </w:rPr>
      </w:r>
      <w:r/>
    </w:p>
    <w:p>
      <w:pPr>
        <w:jc w:val="center"/>
        <w:spacing w:line="360" w:lineRule="exact"/>
        <w:rPr>
          <w:rFonts w:ascii="黑体" w:hAnsi="Times New Roman" w:eastAsia="黑体" w:cs="Times New Roman"/>
          <w:sz w:val="28"/>
          <w:szCs w:val="28"/>
        </w:rPr>
      </w:pPr>
      <w:r>
        <w:rPr>
          <w:rFonts w:hint="eastAsia" w:ascii="黑体" w:hAnsi="黑体" w:eastAsia="黑体" w:cs="Times New Roman"/>
          <w:sz w:val="28"/>
          <w:szCs w:val="28"/>
        </w:rPr>
        <w:t xml:space="preserve">三</w:t>
      </w:r>
      <w:r>
        <w:rPr>
          <w:rFonts w:hint="eastAsia" w:ascii="黑体" w:hAnsi="黑体" w:eastAsia="黑体" w:cs="Times New Roman"/>
          <w:sz w:val="28"/>
          <w:szCs w:val="28"/>
        </w:rPr>
        <w:t xml:space="preserve">、</w:t>
      </w:r>
      <w:r>
        <w:rPr>
          <w:rFonts w:hint="eastAsia" w:ascii="黑体" w:hAnsi="Times New Roman" w:eastAsia="黑体" w:cs="Times New Roman"/>
          <w:sz w:val="28"/>
          <w:szCs w:val="28"/>
        </w:rPr>
        <w:t xml:space="preserve">供应</w:t>
      </w:r>
      <w:r>
        <w:rPr>
          <w:rFonts w:hint="eastAsia" w:ascii="黑体" w:hAnsi="Times New Roman" w:eastAsia="黑体" w:cs="Times New Roman"/>
          <w:sz w:val="28"/>
          <w:szCs w:val="28"/>
        </w:rPr>
        <w:t xml:space="preserve">商综合</w:t>
      </w:r>
      <w:r>
        <w:rPr>
          <w:rFonts w:hint="eastAsia" w:ascii="黑体" w:hAnsi="Times New Roman" w:eastAsia="黑体" w:cs="Times New Roman"/>
          <w:sz w:val="28"/>
          <w:szCs w:val="28"/>
        </w:rPr>
        <w:t xml:space="preserve">情况一览表</w:t>
      </w:r>
      <w:r/>
    </w:p>
    <w:p>
      <w:pPr>
        <w:jc w:val="center"/>
        <w:keepLines/>
        <w:keepNext/>
        <w:spacing w:line="400" w:lineRule="exact"/>
        <w:rPr>
          <w:rFonts w:ascii="黑体" w:hAnsi="黑体" w:eastAsia="黑体" w:cs="Times New Roman"/>
          <w:sz w:val="28"/>
          <w:szCs w:val="28"/>
        </w:rPr>
      </w:pPr>
      <w:r>
        <w:rPr>
          <w:rFonts w:ascii="黑体" w:hAnsi="黑体" w:eastAsia="黑体" w:cs="Times New Roman"/>
          <w:sz w:val="28"/>
          <w:szCs w:val="28"/>
        </w:rPr>
      </w:r>
      <w:r/>
    </w:p>
    <w:tbl>
      <w:tblPr>
        <w:tblW w:w="5000"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right w:w="0" w:type="dxa"/>
        </w:tblCellMar>
        <w:tblLook w:val="04A0" w:firstRow="1" w:lastRow="0" w:firstColumn="1" w:lastColumn="0" w:noHBand="0" w:noVBand="1"/>
      </w:tblPr>
      <w:tblGrid>
        <w:gridCol w:w="1075"/>
        <w:gridCol w:w="509"/>
        <w:gridCol w:w="1672"/>
        <w:gridCol w:w="1415"/>
        <w:gridCol w:w="149"/>
        <w:gridCol w:w="581"/>
        <w:gridCol w:w="864"/>
        <w:gridCol w:w="913"/>
        <w:gridCol w:w="546"/>
        <w:gridCol w:w="1708"/>
      </w:tblGrid>
      <w:tr>
        <w:trPr>
          <w:jc w:val="center"/>
          <w:trHeight w:val="20"/>
        </w:trPr>
        <w:tc>
          <w:tcPr>
            <w:gridSpan w:val="10"/>
            <w:shd w:val="clear" w:color="auto" w:fill="d9d9d9"/>
            <w:tcBorders>
              <w:top w:val="single" w:color="000000" w:sz="8" w:space="0"/>
              <w:left w:val="single" w:color="000000" w:sz="8" w:space="0"/>
              <w:bottom w:val="single" w:color="000000" w:sz="6" w:space="0"/>
              <w:right w:val="single" w:color="000000" w:sz="8" w:space="0"/>
            </w:tcBorders>
            <w:tcW w:w="9432" w:type="dxa"/>
            <w:vAlign w:val="center"/>
            <w:textDirection w:val="lrTb"/>
            <w:noWrap w:val="false"/>
          </w:tcPr>
          <w:p>
            <w:pPr>
              <w:pStyle w:val="900"/>
              <w:ind w:firstLine="0"/>
              <w:jc w:val="center"/>
              <w:spacing w:line="400" w:lineRule="exact"/>
              <w:rPr>
                <w:rFonts w:ascii="宋体" w:hAnsi="宋体" w:eastAsia="宋体"/>
                <w:b/>
                <w:sz w:val="24"/>
                <w:szCs w:val="24"/>
              </w:rPr>
            </w:pPr>
            <w:r>
              <w:rPr>
                <w:rFonts w:hint="eastAsia" w:ascii="宋体" w:hAnsi="宋体" w:eastAsia="宋体"/>
                <w:b/>
                <w:sz w:val="24"/>
                <w:szCs w:val="24"/>
              </w:rPr>
              <w:t xml:space="preserve">一、公司基本信息</w:t>
            </w:r>
            <w:r/>
          </w:p>
        </w:tc>
      </w:tr>
      <w:tr>
        <w:trPr>
          <w:jc w:val="center"/>
          <w:trHeight w:val="20"/>
        </w:trPr>
        <w:tc>
          <w:tcPr>
            <w:tcBorders>
              <w:top w:val="single" w:color="000000" w:sz="6" w:space="0"/>
              <w:left w:val="single" w:color="000000" w:sz="8" w:space="0"/>
              <w:bottom w:val="single" w:color="000000" w:sz="6" w:space="0"/>
              <w:right w:val="single" w:color="000000" w:sz="6" w:space="0"/>
            </w:tcBorders>
            <w:tcW w:w="1075" w:type="dxa"/>
            <w:vAlign w:val="center"/>
            <w:textDirection w:val="lrTb"/>
            <w:noWrap w:val="false"/>
          </w:tcPr>
          <w:p>
            <w:pPr>
              <w:pStyle w:val="900"/>
              <w:ind w:firstLine="0"/>
              <w:jc w:val="center"/>
              <w:spacing w:line="400" w:lineRule="exact"/>
              <w:rPr>
                <w:rFonts w:ascii="宋体" w:hAnsi="宋体" w:eastAsia="宋体"/>
                <w:sz w:val="24"/>
                <w:szCs w:val="24"/>
              </w:rPr>
            </w:pPr>
            <w:r>
              <w:rPr>
                <w:rFonts w:hint="eastAsia" w:ascii="宋体" w:hAnsi="宋体" w:eastAsia="宋体"/>
                <w:sz w:val="24"/>
                <w:szCs w:val="24"/>
              </w:rPr>
              <w:t xml:space="preserve">1</w:t>
            </w:r>
            <w:r/>
          </w:p>
        </w:tc>
        <w:tc>
          <w:tcPr>
            <w:gridSpan w:val="2"/>
            <w:tcBorders>
              <w:top w:val="single" w:color="000000" w:sz="6" w:space="0"/>
              <w:left w:val="none" w:color="000000" w:sz="4" w:space="0"/>
              <w:bottom w:val="single" w:color="000000" w:sz="6" w:space="0"/>
              <w:right w:val="single" w:color="000000" w:sz="6" w:space="0"/>
            </w:tcBorders>
            <w:tcW w:w="2181" w:type="dxa"/>
            <w:vAlign w:val="center"/>
            <w:textDirection w:val="lrTb"/>
            <w:noWrap w:val="false"/>
          </w:tcPr>
          <w:p>
            <w:pPr>
              <w:pStyle w:val="900"/>
              <w:ind w:firstLine="0"/>
              <w:jc w:val="center"/>
              <w:spacing w:line="400" w:lineRule="exact"/>
              <w:rPr>
                <w:rFonts w:ascii="宋体" w:hAnsi="宋体" w:eastAsia="宋体"/>
                <w:sz w:val="24"/>
                <w:szCs w:val="24"/>
                <w:lang w:eastAsia="zh-CN"/>
              </w:rPr>
            </w:pPr>
            <w:r>
              <w:rPr>
                <w:rFonts w:hint="eastAsia" w:ascii="宋体" w:hAnsi="宋体" w:eastAsia="宋体"/>
                <w:sz w:val="24"/>
                <w:szCs w:val="24"/>
              </w:rPr>
              <w:t xml:space="preserve">公司名称</w:t>
            </w:r>
            <w:r>
              <w:rPr>
                <w:rFonts w:hint="eastAsia" w:ascii="宋体" w:hAnsi="宋体" w:eastAsia="宋体"/>
                <w:sz w:val="24"/>
                <w:szCs w:val="24"/>
                <w:lang w:eastAsia="zh-CN"/>
              </w:rPr>
              <w:t xml:space="preserve">：</w:t>
            </w:r>
            <w:r/>
          </w:p>
        </w:tc>
        <w:tc>
          <w:tcPr>
            <w:gridSpan w:val="7"/>
            <w:tcBorders>
              <w:top w:val="single" w:color="000000" w:sz="6" w:space="0"/>
              <w:left w:val="none" w:color="000000" w:sz="4" w:space="0"/>
              <w:bottom w:val="single" w:color="000000" w:sz="6" w:space="0"/>
              <w:right w:val="single" w:color="000000" w:sz="8" w:space="0"/>
            </w:tcBorders>
            <w:tcW w:w="6176" w:type="dxa"/>
            <w:textDirection w:val="lrTb"/>
            <w:noWrap w:val="false"/>
          </w:tcPr>
          <w:p>
            <w:pPr>
              <w:pStyle w:val="900"/>
              <w:ind w:firstLine="0"/>
              <w:spacing w:line="400" w:lineRule="exact"/>
              <w:rPr>
                <w:rFonts w:ascii="宋体" w:hAnsi="宋体" w:eastAsia="宋体"/>
                <w:sz w:val="24"/>
                <w:szCs w:val="24"/>
              </w:rPr>
            </w:pPr>
            <w:r>
              <w:rPr>
                <w:rFonts w:ascii="宋体" w:hAnsi="宋体" w:eastAsia="宋体"/>
                <w:sz w:val="24"/>
                <w:szCs w:val="24"/>
              </w:rPr>
            </w:r>
            <w:r/>
          </w:p>
        </w:tc>
      </w:tr>
      <w:tr>
        <w:trPr>
          <w:jc w:val="center"/>
          <w:trHeight w:val="20"/>
        </w:trPr>
        <w:tc>
          <w:tcPr>
            <w:tcBorders>
              <w:top w:val="single" w:color="000000" w:sz="6" w:space="0"/>
              <w:left w:val="single" w:color="000000" w:sz="8" w:space="0"/>
              <w:bottom w:val="single" w:color="000000" w:sz="6" w:space="0"/>
              <w:right w:val="single" w:color="000000" w:sz="6" w:space="0"/>
            </w:tcBorders>
            <w:tcW w:w="1075" w:type="dxa"/>
            <w:vAlign w:val="center"/>
            <w:textDirection w:val="lrTb"/>
            <w:noWrap w:val="false"/>
          </w:tcPr>
          <w:p>
            <w:pPr>
              <w:pStyle w:val="900"/>
              <w:ind w:firstLine="0"/>
              <w:jc w:val="center"/>
              <w:spacing w:line="400" w:lineRule="exact"/>
              <w:rPr>
                <w:rFonts w:ascii="宋体" w:hAnsi="宋体" w:eastAsia="宋体"/>
                <w:sz w:val="24"/>
                <w:szCs w:val="24"/>
              </w:rPr>
            </w:pPr>
            <w:r>
              <w:rPr>
                <w:rFonts w:hint="eastAsia" w:ascii="宋体" w:hAnsi="宋体" w:eastAsia="宋体"/>
                <w:sz w:val="24"/>
                <w:szCs w:val="24"/>
              </w:rPr>
              <w:t xml:space="preserve">2</w:t>
            </w:r>
            <w:r/>
          </w:p>
        </w:tc>
        <w:tc>
          <w:tcPr>
            <w:gridSpan w:val="2"/>
            <w:tcBorders>
              <w:top w:val="single" w:color="000000" w:sz="6" w:space="0"/>
              <w:left w:val="none" w:color="000000" w:sz="4" w:space="0"/>
              <w:bottom w:val="single" w:color="000000" w:sz="6" w:space="0"/>
              <w:right w:val="single" w:color="000000" w:sz="6" w:space="0"/>
            </w:tcBorders>
            <w:tcW w:w="2181" w:type="dxa"/>
            <w:vAlign w:val="center"/>
            <w:textDirection w:val="lrTb"/>
            <w:noWrap w:val="false"/>
          </w:tcPr>
          <w:p>
            <w:pPr>
              <w:pStyle w:val="900"/>
              <w:ind w:firstLine="0"/>
              <w:jc w:val="center"/>
              <w:spacing w:line="400" w:lineRule="exact"/>
              <w:rPr>
                <w:rFonts w:ascii="宋体" w:hAnsi="宋体" w:eastAsia="宋体"/>
                <w:sz w:val="24"/>
                <w:szCs w:val="24"/>
              </w:rPr>
            </w:pPr>
            <w:r>
              <w:rPr>
                <w:rFonts w:hint="eastAsia" w:ascii="宋体" w:hAnsi="宋体" w:eastAsia="宋体"/>
                <w:sz w:val="24"/>
                <w:szCs w:val="24"/>
              </w:rPr>
              <w:t xml:space="preserve">注册资金</w:t>
            </w:r>
            <w:r>
              <w:rPr>
                <w:rFonts w:hint="eastAsia" w:ascii="宋体" w:hAnsi="宋体" w:eastAsia="宋体"/>
                <w:sz w:val="24"/>
                <w:szCs w:val="24"/>
              </w:rPr>
              <w:t xml:space="preserve">：</w:t>
            </w:r>
            <w:r/>
          </w:p>
        </w:tc>
        <w:tc>
          <w:tcPr>
            <w:tcBorders>
              <w:top w:val="single" w:color="000000" w:sz="6" w:space="0"/>
              <w:left w:val="none" w:color="000000" w:sz="4" w:space="0"/>
              <w:bottom w:val="single" w:color="000000" w:sz="6" w:space="0"/>
              <w:right w:val="single" w:color="000000" w:sz="6" w:space="0"/>
            </w:tcBorders>
            <w:tcW w:w="1415" w:type="dxa"/>
            <w:textDirection w:val="lrTb"/>
            <w:noWrap w:val="false"/>
          </w:tcPr>
          <w:p>
            <w:pPr>
              <w:pStyle w:val="900"/>
              <w:ind w:firstLine="0"/>
              <w:spacing w:line="400" w:lineRule="exact"/>
              <w:rPr>
                <w:rFonts w:ascii="宋体" w:hAnsi="宋体" w:eastAsia="宋体"/>
                <w:sz w:val="24"/>
                <w:szCs w:val="24"/>
              </w:rPr>
            </w:pPr>
            <w:r>
              <w:rPr>
                <w:rFonts w:ascii="宋体" w:hAnsi="宋体" w:eastAsia="宋体"/>
                <w:sz w:val="24"/>
                <w:szCs w:val="24"/>
              </w:rPr>
            </w:r>
            <w:r/>
          </w:p>
        </w:tc>
        <w:tc>
          <w:tcPr>
            <w:gridSpan w:val="2"/>
            <w:tcBorders>
              <w:top w:val="single" w:color="000000" w:sz="6" w:space="0"/>
              <w:left w:val="none" w:color="000000" w:sz="4" w:space="0"/>
              <w:bottom w:val="single" w:color="000000" w:sz="6" w:space="0"/>
              <w:right w:val="single" w:color="000000" w:sz="6" w:space="0"/>
            </w:tcBorders>
            <w:tcW w:w="730" w:type="dxa"/>
            <w:vAlign w:val="center"/>
            <w:textDirection w:val="lrTb"/>
            <w:noWrap w:val="false"/>
          </w:tcPr>
          <w:p>
            <w:pPr>
              <w:pStyle w:val="900"/>
              <w:ind w:firstLine="0"/>
              <w:jc w:val="center"/>
              <w:spacing w:line="400" w:lineRule="exact"/>
              <w:rPr>
                <w:rFonts w:ascii="宋体" w:hAnsi="宋体" w:eastAsia="宋体"/>
                <w:sz w:val="24"/>
                <w:szCs w:val="24"/>
              </w:rPr>
            </w:pPr>
            <w:r>
              <w:rPr>
                <w:rFonts w:hint="eastAsia" w:ascii="宋体" w:hAnsi="宋体" w:eastAsia="宋体"/>
                <w:sz w:val="24"/>
                <w:szCs w:val="24"/>
              </w:rPr>
              <w:t xml:space="preserve">3</w:t>
            </w:r>
            <w:r/>
          </w:p>
        </w:tc>
        <w:tc>
          <w:tcPr>
            <w:gridSpan w:val="2"/>
            <w:tcBorders>
              <w:top w:val="single" w:color="000000" w:sz="6" w:space="0"/>
              <w:left w:val="none" w:color="000000" w:sz="4" w:space="0"/>
              <w:bottom w:val="single" w:color="000000" w:sz="6" w:space="0"/>
              <w:right w:val="single" w:color="000000" w:sz="6" w:space="0"/>
            </w:tcBorders>
            <w:tcW w:w="1777" w:type="dxa"/>
            <w:vAlign w:val="center"/>
            <w:textDirection w:val="lrTb"/>
            <w:noWrap w:val="false"/>
          </w:tcPr>
          <w:p>
            <w:pPr>
              <w:pStyle w:val="900"/>
              <w:ind w:firstLine="0"/>
              <w:jc w:val="center"/>
              <w:spacing w:line="400" w:lineRule="exact"/>
              <w:rPr>
                <w:rFonts w:ascii="宋体" w:hAnsi="宋体" w:eastAsia="宋体"/>
                <w:sz w:val="24"/>
                <w:szCs w:val="24"/>
              </w:rPr>
            </w:pPr>
            <w:r>
              <w:rPr>
                <w:rFonts w:hint="eastAsia" w:ascii="宋体" w:hAnsi="宋体" w:eastAsia="宋体"/>
                <w:sz w:val="24"/>
                <w:szCs w:val="24"/>
              </w:rPr>
              <w:t xml:space="preserve">公司地址</w:t>
            </w:r>
            <w:r>
              <w:rPr>
                <w:rFonts w:hint="eastAsia" w:ascii="宋体" w:hAnsi="宋体" w:eastAsia="宋体"/>
                <w:sz w:val="24"/>
                <w:szCs w:val="24"/>
              </w:rPr>
              <w:t xml:space="preserve">：</w:t>
            </w:r>
            <w:r/>
          </w:p>
        </w:tc>
        <w:tc>
          <w:tcPr>
            <w:gridSpan w:val="2"/>
            <w:tcBorders>
              <w:top w:val="single" w:color="000000" w:sz="6" w:space="0"/>
              <w:left w:val="none" w:color="000000" w:sz="4" w:space="0"/>
              <w:bottom w:val="single" w:color="000000" w:sz="6" w:space="0"/>
              <w:right w:val="single" w:color="000000" w:sz="8" w:space="0"/>
            </w:tcBorders>
            <w:tcW w:w="2254" w:type="dxa"/>
            <w:textDirection w:val="lrTb"/>
            <w:noWrap w:val="false"/>
          </w:tcPr>
          <w:p>
            <w:pPr>
              <w:pStyle w:val="900"/>
              <w:ind w:firstLine="0"/>
              <w:spacing w:line="400" w:lineRule="exact"/>
              <w:rPr>
                <w:rFonts w:ascii="宋体" w:hAnsi="宋体" w:eastAsia="宋体"/>
                <w:sz w:val="24"/>
                <w:szCs w:val="24"/>
              </w:rPr>
            </w:pPr>
            <w:r>
              <w:rPr>
                <w:rFonts w:ascii="宋体" w:hAnsi="宋体" w:eastAsia="宋体"/>
                <w:sz w:val="24"/>
                <w:szCs w:val="24"/>
              </w:rPr>
            </w:r>
            <w:r/>
          </w:p>
        </w:tc>
      </w:tr>
      <w:tr>
        <w:trPr>
          <w:jc w:val="center"/>
          <w:trHeight w:val="20"/>
        </w:trPr>
        <w:tc>
          <w:tcPr>
            <w:tcBorders>
              <w:top w:val="single" w:color="000000" w:sz="6" w:space="0"/>
              <w:left w:val="single" w:color="000000" w:sz="8" w:space="0"/>
              <w:bottom w:val="single" w:color="000000" w:sz="6" w:space="0"/>
              <w:right w:val="single" w:color="000000" w:sz="6" w:space="0"/>
            </w:tcBorders>
            <w:tcW w:w="1075" w:type="dxa"/>
            <w:vAlign w:val="center"/>
            <w:textDirection w:val="lrTb"/>
            <w:noWrap w:val="false"/>
          </w:tcPr>
          <w:p>
            <w:pPr>
              <w:pStyle w:val="900"/>
              <w:ind w:firstLine="0"/>
              <w:jc w:val="center"/>
              <w:spacing w:line="400" w:lineRule="exact"/>
              <w:rPr>
                <w:rFonts w:ascii="宋体" w:hAnsi="宋体" w:eastAsia="宋体"/>
                <w:sz w:val="24"/>
                <w:szCs w:val="24"/>
              </w:rPr>
            </w:pPr>
            <w:r>
              <w:rPr>
                <w:rFonts w:hint="eastAsia" w:ascii="宋体" w:hAnsi="宋体" w:eastAsia="宋体"/>
                <w:sz w:val="24"/>
                <w:szCs w:val="24"/>
              </w:rPr>
              <w:t xml:space="preserve">4</w:t>
            </w:r>
            <w:r/>
          </w:p>
        </w:tc>
        <w:tc>
          <w:tcPr>
            <w:gridSpan w:val="2"/>
            <w:tcBorders>
              <w:top w:val="single" w:color="000000" w:sz="6" w:space="0"/>
              <w:left w:val="none" w:color="000000" w:sz="4" w:space="0"/>
              <w:bottom w:val="single" w:color="000000" w:sz="6" w:space="0"/>
              <w:right w:val="single" w:color="000000" w:sz="6" w:space="0"/>
            </w:tcBorders>
            <w:tcW w:w="2181" w:type="dxa"/>
            <w:vAlign w:val="center"/>
            <w:textDirection w:val="lrTb"/>
            <w:noWrap w:val="false"/>
          </w:tcPr>
          <w:p>
            <w:pPr>
              <w:pStyle w:val="900"/>
              <w:ind w:firstLine="0"/>
              <w:jc w:val="center"/>
              <w:spacing w:line="400" w:lineRule="exact"/>
              <w:rPr>
                <w:rFonts w:ascii="宋体" w:hAnsi="宋体" w:eastAsia="宋体"/>
                <w:sz w:val="24"/>
                <w:szCs w:val="24"/>
              </w:rPr>
            </w:pPr>
            <w:r>
              <w:rPr>
                <w:rFonts w:hint="eastAsia" w:ascii="宋体" w:hAnsi="宋体" w:eastAsia="宋体"/>
                <w:sz w:val="24"/>
                <w:szCs w:val="24"/>
              </w:rPr>
              <w:t xml:space="preserve">成立日期</w:t>
            </w:r>
            <w:r>
              <w:rPr>
                <w:rFonts w:hint="eastAsia" w:ascii="宋体" w:hAnsi="宋体" w:eastAsia="宋体"/>
                <w:sz w:val="24"/>
                <w:szCs w:val="24"/>
              </w:rPr>
              <w:t xml:space="preserve">：</w:t>
            </w:r>
            <w:r/>
          </w:p>
        </w:tc>
        <w:tc>
          <w:tcPr>
            <w:tcBorders>
              <w:top w:val="single" w:color="000000" w:sz="6" w:space="0"/>
              <w:left w:val="none" w:color="000000" w:sz="4" w:space="0"/>
              <w:bottom w:val="single" w:color="000000" w:sz="6" w:space="0"/>
              <w:right w:val="single" w:color="000000" w:sz="6" w:space="0"/>
            </w:tcBorders>
            <w:tcW w:w="1415" w:type="dxa"/>
            <w:textDirection w:val="lrTb"/>
            <w:noWrap w:val="false"/>
          </w:tcPr>
          <w:p>
            <w:pPr>
              <w:pStyle w:val="900"/>
              <w:ind w:firstLine="0"/>
              <w:spacing w:line="400" w:lineRule="exact"/>
              <w:rPr>
                <w:rFonts w:ascii="宋体" w:hAnsi="宋体" w:eastAsia="宋体"/>
                <w:sz w:val="24"/>
                <w:szCs w:val="24"/>
              </w:rPr>
            </w:pPr>
            <w:r>
              <w:rPr>
                <w:rFonts w:ascii="宋体" w:hAnsi="宋体" w:eastAsia="宋体"/>
                <w:sz w:val="24"/>
                <w:szCs w:val="24"/>
              </w:rPr>
            </w:r>
            <w:r/>
          </w:p>
        </w:tc>
        <w:tc>
          <w:tcPr>
            <w:gridSpan w:val="2"/>
            <w:tcBorders>
              <w:top w:val="single" w:color="000000" w:sz="6" w:space="0"/>
              <w:left w:val="none" w:color="000000" w:sz="4" w:space="0"/>
              <w:bottom w:val="single" w:color="000000" w:sz="6" w:space="0"/>
              <w:right w:val="single" w:color="000000" w:sz="6" w:space="0"/>
            </w:tcBorders>
            <w:tcW w:w="730" w:type="dxa"/>
            <w:vAlign w:val="center"/>
            <w:textDirection w:val="lrTb"/>
            <w:noWrap w:val="false"/>
          </w:tcPr>
          <w:p>
            <w:pPr>
              <w:pStyle w:val="900"/>
              <w:ind w:firstLine="0"/>
              <w:jc w:val="center"/>
              <w:spacing w:line="400" w:lineRule="exact"/>
              <w:rPr>
                <w:rFonts w:ascii="宋体" w:hAnsi="宋体" w:eastAsia="宋体"/>
                <w:sz w:val="24"/>
                <w:szCs w:val="24"/>
              </w:rPr>
            </w:pPr>
            <w:r>
              <w:rPr>
                <w:rFonts w:hint="eastAsia" w:ascii="宋体" w:hAnsi="宋体" w:eastAsia="宋体"/>
                <w:sz w:val="24"/>
                <w:szCs w:val="24"/>
              </w:rPr>
              <w:t xml:space="preserve">5</w:t>
            </w:r>
            <w:r/>
          </w:p>
        </w:tc>
        <w:tc>
          <w:tcPr>
            <w:gridSpan w:val="2"/>
            <w:tcBorders>
              <w:top w:val="single" w:color="000000" w:sz="6" w:space="0"/>
              <w:left w:val="none" w:color="000000" w:sz="4" w:space="0"/>
              <w:bottom w:val="single" w:color="000000" w:sz="6" w:space="0"/>
              <w:right w:val="single" w:color="000000" w:sz="6" w:space="0"/>
            </w:tcBorders>
            <w:tcW w:w="1777" w:type="dxa"/>
            <w:vAlign w:val="center"/>
            <w:textDirection w:val="lrTb"/>
            <w:noWrap w:val="false"/>
          </w:tcPr>
          <w:p>
            <w:pPr>
              <w:pStyle w:val="900"/>
              <w:ind w:firstLine="0"/>
              <w:jc w:val="center"/>
              <w:spacing w:line="400" w:lineRule="exact"/>
              <w:rPr>
                <w:rFonts w:ascii="宋体" w:hAnsi="宋体" w:eastAsia="宋体"/>
                <w:sz w:val="24"/>
                <w:szCs w:val="24"/>
              </w:rPr>
            </w:pPr>
            <w:r>
              <w:rPr>
                <w:rFonts w:hint="eastAsia" w:ascii="宋体" w:hAnsi="宋体" w:eastAsia="宋体"/>
                <w:sz w:val="24"/>
                <w:szCs w:val="24"/>
              </w:rPr>
              <w:t xml:space="preserve">法定代表人</w:t>
            </w:r>
            <w:r>
              <w:rPr>
                <w:rFonts w:hint="eastAsia" w:ascii="宋体" w:hAnsi="宋体" w:eastAsia="宋体"/>
                <w:sz w:val="24"/>
                <w:szCs w:val="24"/>
              </w:rPr>
              <w:t xml:space="preserve">：</w:t>
            </w:r>
            <w:r/>
          </w:p>
        </w:tc>
        <w:tc>
          <w:tcPr>
            <w:gridSpan w:val="2"/>
            <w:tcBorders>
              <w:top w:val="single" w:color="000000" w:sz="6" w:space="0"/>
              <w:left w:val="none" w:color="000000" w:sz="4" w:space="0"/>
              <w:bottom w:val="single" w:color="000000" w:sz="6" w:space="0"/>
              <w:right w:val="single" w:color="000000" w:sz="8" w:space="0"/>
            </w:tcBorders>
            <w:tcW w:w="2254" w:type="dxa"/>
            <w:textDirection w:val="lrTb"/>
            <w:noWrap w:val="false"/>
          </w:tcPr>
          <w:p>
            <w:pPr>
              <w:pStyle w:val="900"/>
              <w:ind w:firstLine="0"/>
              <w:spacing w:line="400" w:lineRule="exact"/>
              <w:rPr>
                <w:rFonts w:ascii="宋体" w:hAnsi="宋体" w:eastAsia="宋体"/>
                <w:sz w:val="24"/>
                <w:szCs w:val="24"/>
              </w:rPr>
            </w:pPr>
            <w:r>
              <w:rPr>
                <w:rFonts w:ascii="宋体" w:hAnsi="宋体" w:eastAsia="宋体"/>
                <w:sz w:val="24"/>
                <w:szCs w:val="24"/>
              </w:rPr>
            </w:r>
            <w:r/>
          </w:p>
        </w:tc>
      </w:tr>
      <w:tr>
        <w:trPr>
          <w:jc w:val="center"/>
          <w:trHeight w:val="20"/>
        </w:trPr>
        <w:tc>
          <w:tcPr>
            <w:tcBorders>
              <w:top w:val="single" w:color="000000" w:sz="6" w:space="0"/>
              <w:left w:val="single" w:color="000000" w:sz="8" w:space="0"/>
              <w:bottom w:val="single" w:color="000000" w:sz="6" w:space="0"/>
              <w:right w:val="single" w:color="000000" w:sz="6" w:space="0"/>
            </w:tcBorders>
            <w:tcW w:w="1075" w:type="dxa"/>
            <w:vAlign w:val="center"/>
            <w:textDirection w:val="lrTb"/>
            <w:noWrap w:val="false"/>
          </w:tcPr>
          <w:p>
            <w:pPr>
              <w:pStyle w:val="900"/>
              <w:ind w:firstLine="0"/>
              <w:jc w:val="center"/>
              <w:spacing w:line="400" w:lineRule="exact"/>
              <w:rPr>
                <w:rFonts w:ascii="宋体" w:hAnsi="宋体" w:eastAsia="宋体"/>
                <w:sz w:val="24"/>
                <w:szCs w:val="24"/>
              </w:rPr>
            </w:pPr>
            <w:r>
              <w:rPr>
                <w:rFonts w:hint="eastAsia" w:ascii="宋体" w:hAnsi="宋体" w:eastAsia="宋体"/>
                <w:sz w:val="24"/>
                <w:szCs w:val="24"/>
              </w:rPr>
              <w:t xml:space="preserve">6</w:t>
            </w:r>
            <w:r/>
          </w:p>
        </w:tc>
        <w:tc>
          <w:tcPr>
            <w:gridSpan w:val="2"/>
            <w:tcBorders>
              <w:top w:val="single" w:color="000000" w:sz="6" w:space="0"/>
              <w:left w:val="none" w:color="000000" w:sz="4" w:space="0"/>
              <w:bottom w:val="single" w:color="000000" w:sz="6" w:space="0"/>
              <w:right w:val="single" w:color="000000" w:sz="6" w:space="0"/>
            </w:tcBorders>
            <w:tcW w:w="2181" w:type="dxa"/>
            <w:vAlign w:val="center"/>
            <w:textDirection w:val="lrTb"/>
            <w:noWrap w:val="false"/>
          </w:tcPr>
          <w:p>
            <w:pPr>
              <w:pStyle w:val="900"/>
              <w:ind w:firstLine="0"/>
              <w:jc w:val="center"/>
              <w:spacing w:line="400" w:lineRule="exact"/>
              <w:rPr>
                <w:rFonts w:ascii="宋体" w:hAnsi="宋体" w:eastAsia="宋体"/>
                <w:sz w:val="24"/>
                <w:szCs w:val="24"/>
              </w:rPr>
            </w:pPr>
            <w:r>
              <w:rPr>
                <w:rFonts w:hint="eastAsia" w:ascii="宋体" w:hAnsi="宋体" w:eastAsia="宋体"/>
                <w:sz w:val="24"/>
                <w:szCs w:val="24"/>
              </w:rPr>
              <w:t xml:space="preserve">项目联系人</w:t>
            </w:r>
            <w:r>
              <w:rPr>
                <w:rFonts w:hint="eastAsia" w:ascii="宋体" w:hAnsi="宋体" w:eastAsia="宋体"/>
                <w:sz w:val="24"/>
                <w:szCs w:val="24"/>
              </w:rPr>
              <w:t xml:space="preserve">：</w:t>
            </w:r>
            <w:r/>
          </w:p>
        </w:tc>
        <w:tc>
          <w:tcPr>
            <w:tcBorders>
              <w:top w:val="single" w:color="000000" w:sz="6" w:space="0"/>
              <w:left w:val="none" w:color="000000" w:sz="4" w:space="0"/>
              <w:bottom w:val="single" w:color="000000" w:sz="6" w:space="0"/>
              <w:right w:val="single" w:color="000000" w:sz="6" w:space="0"/>
            </w:tcBorders>
            <w:tcW w:w="1415" w:type="dxa"/>
            <w:textDirection w:val="lrTb"/>
            <w:noWrap w:val="false"/>
          </w:tcPr>
          <w:p>
            <w:pPr>
              <w:pStyle w:val="900"/>
              <w:ind w:firstLine="0"/>
              <w:spacing w:line="400" w:lineRule="exact"/>
              <w:rPr>
                <w:rFonts w:ascii="宋体" w:hAnsi="宋体" w:eastAsia="宋体"/>
                <w:sz w:val="24"/>
                <w:szCs w:val="24"/>
              </w:rPr>
            </w:pPr>
            <w:r>
              <w:rPr>
                <w:rFonts w:ascii="宋体" w:hAnsi="宋体" w:eastAsia="宋体"/>
                <w:sz w:val="24"/>
                <w:szCs w:val="24"/>
              </w:rPr>
            </w:r>
            <w:r/>
          </w:p>
        </w:tc>
        <w:tc>
          <w:tcPr>
            <w:gridSpan w:val="2"/>
            <w:tcBorders>
              <w:top w:val="single" w:color="000000" w:sz="6" w:space="0"/>
              <w:left w:val="none" w:color="000000" w:sz="4" w:space="0"/>
              <w:bottom w:val="single" w:color="000000" w:sz="6" w:space="0"/>
              <w:right w:val="single" w:color="000000" w:sz="6" w:space="0"/>
            </w:tcBorders>
            <w:tcW w:w="730" w:type="dxa"/>
            <w:vAlign w:val="center"/>
            <w:textDirection w:val="lrTb"/>
            <w:noWrap w:val="false"/>
          </w:tcPr>
          <w:p>
            <w:pPr>
              <w:pStyle w:val="900"/>
              <w:ind w:firstLine="0"/>
              <w:jc w:val="center"/>
              <w:spacing w:line="400" w:lineRule="exact"/>
              <w:rPr>
                <w:rFonts w:ascii="宋体" w:hAnsi="宋体" w:eastAsia="宋体"/>
                <w:sz w:val="24"/>
                <w:szCs w:val="24"/>
              </w:rPr>
            </w:pPr>
            <w:r>
              <w:rPr>
                <w:rFonts w:hint="eastAsia" w:ascii="宋体" w:hAnsi="宋体" w:eastAsia="宋体"/>
                <w:sz w:val="24"/>
                <w:szCs w:val="24"/>
              </w:rPr>
              <w:t xml:space="preserve">7</w:t>
            </w:r>
            <w:r/>
          </w:p>
        </w:tc>
        <w:tc>
          <w:tcPr>
            <w:gridSpan w:val="2"/>
            <w:tcBorders>
              <w:top w:val="single" w:color="000000" w:sz="6" w:space="0"/>
              <w:left w:val="none" w:color="000000" w:sz="4" w:space="0"/>
              <w:bottom w:val="single" w:color="000000" w:sz="6" w:space="0"/>
              <w:right w:val="single" w:color="000000" w:sz="6" w:space="0"/>
            </w:tcBorders>
            <w:tcW w:w="1777" w:type="dxa"/>
            <w:vAlign w:val="center"/>
            <w:textDirection w:val="lrTb"/>
            <w:noWrap w:val="false"/>
          </w:tcPr>
          <w:p>
            <w:pPr>
              <w:pStyle w:val="900"/>
              <w:ind w:firstLine="0"/>
              <w:jc w:val="center"/>
              <w:spacing w:line="400" w:lineRule="exact"/>
              <w:rPr>
                <w:rFonts w:ascii="宋体" w:hAnsi="宋体" w:eastAsia="宋体"/>
                <w:sz w:val="24"/>
                <w:szCs w:val="24"/>
              </w:rPr>
            </w:pPr>
            <w:r>
              <w:rPr>
                <w:rFonts w:hint="eastAsia" w:ascii="宋体" w:hAnsi="宋体" w:eastAsia="宋体"/>
                <w:sz w:val="24"/>
                <w:szCs w:val="24"/>
              </w:rPr>
              <w:t xml:space="preserve">联系电话</w:t>
            </w:r>
            <w:r>
              <w:rPr>
                <w:rFonts w:hint="eastAsia" w:ascii="宋体" w:hAnsi="宋体" w:eastAsia="宋体"/>
                <w:sz w:val="24"/>
                <w:szCs w:val="24"/>
              </w:rPr>
              <w:t xml:space="preserve">：</w:t>
            </w:r>
            <w:r/>
          </w:p>
        </w:tc>
        <w:tc>
          <w:tcPr>
            <w:gridSpan w:val="2"/>
            <w:tcBorders>
              <w:top w:val="single" w:color="000000" w:sz="6" w:space="0"/>
              <w:left w:val="none" w:color="000000" w:sz="4" w:space="0"/>
              <w:bottom w:val="single" w:color="000000" w:sz="6" w:space="0"/>
              <w:right w:val="single" w:color="000000" w:sz="8" w:space="0"/>
            </w:tcBorders>
            <w:tcW w:w="2254" w:type="dxa"/>
            <w:textDirection w:val="lrTb"/>
            <w:noWrap w:val="false"/>
          </w:tcPr>
          <w:p>
            <w:pPr>
              <w:pStyle w:val="900"/>
              <w:ind w:firstLine="0"/>
              <w:spacing w:line="400" w:lineRule="exact"/>
              <w:rPr>
                <w:rFonts w:ascii="宋体" w:hAnsi="宋体" w:eastAsia="宋体"/>
                <w:sz w:val="24"/>
                <w:szCs w:val="24"/>
              </w:rPr>
            </w:pPr>
            <w:r>
              <w:rPr>
                <w:rFonts w:ascii="宋体" w:hAnsi="宋体" w:eastAsia="宋体"/>
                <w:sz w:val="24"/>
                <w:szCs w:val="24"/>
              </w:rPr>
            </w:r>
            <w:r/>
          </w:p>
        </w:tc>
      </w:tr>
      <w:tr>
        <w:trPr>
          <w:jc w:val="center"/>
          <w:trHeight w:val="20"/>
        </w:trPr>
        <w:tc>
          <w:tcPr>
            <w:gridSpan w:val="10"/>
            <w:shd w:val="clear" w:color="auto" w:fill="d7d7d7"/>
            <w:tcBorders>
              <w:top w:val="single" w:color="000000" w:sz="6" w:space="0"/>
              <w:left w:val="single" w:color="000000" w:sz="8" w:space="0"/>
              <w:bottom w:val="single" w:color="000000" w:sz="6" w:space="0"/>
              <w:right w:val="single" w:color="000000" w:sz="8" w:space="0"/>
            </w:tcBorders>
            <w:tcW w:w="9432" w:type="dxa"/>
            <w:vAlign w:val="center"/>
            <w:textDirection w:val="lrTb"/>
            <w:noWrap w:val="false"/>
          </w:tcPr>
          <w:p>
            <w:pPr>
              <w:pStyle w:val="900"/>
              <w:ind w:firstLine="0"/>
              <w:jc w:val="center"/>
              <w:spacing w:line="400" w:lineRule="exact"/>
              <w:rPr>
                <w:rFonts w:ascii="宋体" w:hAnsi="宋体" w:eastAsia="宋体"/>
                <w:b/>
                <w:sz w:val="24"/>
                <w:szCs w:val="24"/>
              </w:rPr>
            </w:pPr>
            <w:r>
              <w:rPr>
                <w:rFonts w:hint="eastAsia" w:ascii="宋体" w:hAnsi="宋体" w:eastAsia="宋体"/>
                <w:b/>
                <w:sz w:val="24"/>
                <w:szCs w:val="24"/>
              </w:rPr>
              <w:t xml:space="preserve">二、企业简介</w:t>
            </w:r>
            <w:r/>
          </w:p>
        </w:tc>
      </w:tr>
      <w:tr>
        <w:trPr>
          <w:jc w:val="center"/>
          <w:trHeight w:val="20"/>
        </w:trPr>
        <w:tc>
          <w:tcPr>
            <w:gridSpan w:val="10"/>
            <w:shd w:val="clear" w:color="auto" w:fill="ffffff"/>
            <w:tcBorders>
              <w:top w:val="single" w:color="000000" w:sz="6" w:space="0"/>
              <w:left w:val="single" w:color="000000" w:sz="8" w:space="0"/>
              <w:bottom w:val="single" w:color="000000" w:sz="6" w:space="0"/>
              <w:right w:val="single" w:color="000000" w:sz="8" w:space="0"/>
            </w:tcBorders>
            <w:tcW w:w="9432" w:type="dxa"/>
            <w:vAlign w:val="center"/>
            <w:textDirection w:val="lrTb"/>
            <w:noWrap w:val="false"/>
          </w:tcPr>
          <w:p>
            <w:pPr>
              <w:pStyle w:val="900"/>
              <w:ind w:firstLine="0"/>
              <w:jc w:val="center"/>
              <w:spacing w:line="400" w:lineRule="exact"/>
              <w:rPr>
                <w:rFonts w:ascii="宋体" w:hAnsi="宋体" w:eastAsia="宋体"/>
                <w:b/>
                <w:sz w:val="24"/>
                <w:szCs w:val="24"/>
                <w:lang w:eastAsia="zh-CN"/>
              </w:rPr>
            </w:pPr>
            <w:r>
              <w:rPr>
                <w:rFonts w:ascii="宋体" w:hAnsi="宋体" w:eastAsia="宋体"/>
                <w:b/>
                <w:sz w:val="24"/>
                <w:szCs w:val="24"/>
                <w:lang w:eastAsia="zh-CN"/>
              </w:rPr>
            </w:r>
            <w:r/>
          </w:p>
          <w:p>
            <w:pPr>
              <w:pStyle w:val="900"/>
              <w:ind w:firstLine="0"/>
              <w:jc w:val="center"/>
              <w:spacing w:line="400" w:lineRule="exact"/>
              <w:rPr>
                <w:rFonts w:ascii="宋体" w:hAnsi="宋体" w:eastAsia="宋体"/>
                <w:b/>
                <w:sz w:val="24"/>
                <w:szCs w:val="24"/>
                <w:lang w:eastAsia="zh-CN"/>
              </w:rPr>
            </w:pPr>
            <w:r>
              <w:rPr>
                <w:rFonts w:ascii="宋体" w:hAnsi="宋体" w:eastAsia="宋体"/>
                <w:b/>
                <w:sz w:val="24"/>
                <w:szCs w:val="24"/>
                <w:lang w:eastAsia="zh-CN"/>
              </w:rPr>
            </w:r>
            <w:r/>
          </w:p>
          <w:p>
            <w:pPr>
              <w:pStyle w:val="900"/>
              <w:ind w:firstLine="0"/>
              <w:jc w:val="center"/>
              <w:spacing w:line="400" w:lineRule="exact"/>
              <w:rPr>
                <w:rFonts w:ascii="宋体" w:hAnsi="宋体" w:eastAsia="宋体"/>
                <w:b/>
                <w:sz w:val="24"/>
                <w:szCs w:val="24"/>
                <w:lang w:eastAsia="zh-CN"/>
              </w:rPr>
            </w:pPr>
            <w:r>
              <w:rPr>
                <w:rFonts w:ascii="宋体" w:hAnsi="宋体" w:eastAsia="宋体"/>
                <w:b/>
                <w:sz w:val="24"/>
                <w:szCs w:val="24"/>
                <w:lang w:eastAsia="zh-CN"/>
              </w:rPr>
            </w:r>
            <w:r/>
          </w:p>
          <w:p>
            <w:pPr>
              <w:pStyle w:val="900"/>
              <w:ind w:firstLine="0"/>
              <w:jc w:val="center"/>
              <w:spacing w:line="400" w:lineRule="exact"/>
              <w:rPr>
                <w:rFonts w:ascii="宋体" w:hAnsi="宋体" w:eastAsia="宋体"/>
                <w:b/>
                <w:sz w:val="24"/>
                <w:szCs w:val="24"/>
                <w:lang w:eastAsia="zh-CN"/>
              </w:rPr>
            </w:pPr>
            <w:r>
              <w:rPr>
                <w:rFonts w:ascii="宋体" w:hAnsi="宋体" w:eastAsia="宋体"/>
                <w:b/>
                <w:sz w:val="24"/>
                <w:szCs w:val="24"/>
                <w:lang w:eastAsia="zh-CN"/>
              </w:rPr>
            </w:r>
            <w:r/>
          </w:p>
          <w:p>
            <w:pPr>
              <w:pStyle w:val="900"/>
              <w:ind w:firstLine="0"/>
              <w:jc w:val="center"/>
              <w:spacing w:line="400" w:lineRule="exact"/>
              <w:rPr>
                <w:rFonts w:ascii="宋体" w:hAnsi="宋体" w:eastAsia="宋体"/>
                <w:b/>
                <w:sz w:val="24"/>
                <w:szCs w:val="24"/>
                <w:lang w:eastAsia="zh-CN"/>
              </w:rPr>
            </w:pPr>
            <w:r>
              <w:rPr>
                <w:rFonts w:ascii="宋体" w:hAnsi="宋体" w:eastAsia="宋体"/>
                <w:b/>
                <w:sz w:val="24"/>
                <w:szCs w:val="24"/>
                <w:lang w:eastAsia="zh-CN"/>
              </w:rPr>
            </w:r>
            <w:r/>
          </w:p>
          <w:p>
            <w:pPr>
              <w:pStyle w:val="900"/>
              <w:ind w:firstLine="0"/>
              <w:jc w:val="center"/>
              <w:spacing w:line="400" w:lineRule="exact"/>
              <w:rPr>
                <w:rFonts w:ascii="宋体" w:hAnsi="宋体" w:eastAsia="宋体"/>
                <w:b/>
                <w:sz w:val="24"/>
                <w:szCs w:val="24"/>
                <w:lang w:eastAsia="zh-CN"/>
              </w:rPr>
            </w:pPr>
            <w:r>
              <w:rPr>
                <w:rFonts w:ascii="宋体" w:hAnsi="宋体" w:eastAsia="宋体"/>
                <w:b/>
                <w:sz w:val="24"/>
                <w:szCs w:val="24"/>
                <w:lang w:eastAsia="zh-CN"/>
              </w:rPr>
            </w:r>
            <w:r/>
          </w:p>
        </w:tc>
      </w:tr>
      <w:tr>
        <w:trPr>
          <w:jc w:val="center"/>
          <w:trHeight w:val="20"/>
        </w:trPr>
        <w:tc>
          <w:tcPr>
            <w:gridSpan w:val="10"/>
            <w:shd w:val="clear" w:color="auto" w:fill="d9d9d9"/>
            <w:tcBorders>
              <w:top w:val="single" w:color="000000" w:sz="6" w:space="0"/>
              <w:left w:val="single" w:color="000000" w:sz="8" w:space="0"/>
              <w:bottom w:val="single" w:color="000000" w:sz="6" w:space="0"/>
              <w:right w:val="single" w:color="000000" w:sz="8" w:space="0"/>
            </w:tcBorders>
            <w:tcW w:w="9432" w:type="dxa"/>
            <w:vAlign w:val="center"/>
            <w:textDirection w:val="lrTb"/>
            <w:noWrap w:val="false"/>
          </w:tcPr>
          <w:p>
            <w:pPr>
              <w:pStyle w:val="900"/>
              <w:ind w:firstLine="0"/>
              <w:jc w:val="center"/>
              <w:spacing w:line="400" w:lineRule="exact"/>
              <w:rPr>
                <w:rFonts w:ascii="宋体" w:hAnsi="宋体" w:eastAsia="宋体"/>
                <w:b/>
                <w:sz w:val="24"/>
                <w:szCs w:val="24"/>
              </w:rPr>
            </w:pPr>
            <w:r>
              <w:rPr>
                <w:rFonts w:hint="eastAsia" w:ascii="宋体" w:hAnsi="宋体" w:eastAsia="宋体"/>
                <w:b/>
                <w:sz w:val="24"/>
                <w:szCs w:val="24"/>
              </w:rPr>
              <w:t xml:space="preserve">三、业绩清单</w:t>
            </w:r>
            <w:r/>
          </w:p>
        </w:tc>
      </w:tr>
      <w:tr>
        <w:trPr>
          <w:jc w:val="center"/>
          <w:trHeight w:val="20"/>
        </w:trPr>
        <w:tc>
          <w:tcPr>
            <w:gridSpan w:val="2"/>
            <w:tcBorders>
              <w:top w:val="single" w:color="000000" w:sz="6" w:space="0"/>
              <w:left w:val="single" w:color="000000" w:sz="8" w:space="0"/>
              <w:bottom w:val="single" w:color="000000" w:sz="6" w:space="0"/>
              <w:right w:val="single" w:color="auto" w:sz="4" w:space="0"/>
            </w:tcBorders>
            <w:tcW w:w="1584" w:type="dxa"/>
            <w:vAlign w:val="center"/>
            <w:textDirection w:val="lrTb"/>
            <w:noWrap w:val="false"/>
          </w:tcPr>
          <w:p>
            <w:pPr>
              <w:pStyle w:val="900"/>
              <w:ind w:firstLine="0"/>
              <w:jc w:val="center"/>
              <w:spacing w:line="400" w:lineRule="exact"/>
              <w:rPr>
                <w:rFonts w:ascii="宋体" w:hAnsi="宋体" w:eastAsia="宋体"/>
                <w:sz w:val="24"/>
                <w:szCs w:val="24"/>
              </w:rPr>
            </w:pPr>
            <w:r>
              <w:rPr>
                <w:rFonts w:hint="eastAsia" w:ascii="宋体" w:hAnsi="宋体" w:eastAsia="宋体"/>
                <w:sz w:val="24"/>
                <w:szCs w:val="24"/>
              </w:rPr>
              <w:t xml:space="preserve">项目名称</w:t>
            </w:r>
            <w:r/>
          </w:p>
        </w:tc>
        <w:tc>
          <w:tcPr>
            <w:tcBorders>
              <w:top w:val="single" w:color="000000" w:sz="6" w:space="0"/>
              <w:left w:val="none" w:color="000000" w:sz="4" w:space="0"/>
              <w:bottom w:val="single" w:color="000000" w:sz="6" w:space="0"/>
              <w:right w:val="single" w:color="000000" w:sz="6" w:space="0"/>
            </w:tcBorders>
            <w:tcW w:w="1672" w:type="dxa"/>
            <w:vAlign w:val="center"/>
            <w:textDirection w:val="lrTb"/>
            <w:noWrap w:val="false"/>
          </w:tcPr>
          <w:p>
            <w:pPr>
              <w:pStyle w:val="900"/>
              <w:ind w:firstLine="0"/>
              <w:jc w:val="center"/>
              <w:spacing w:line="400" w:lineRule="exact"/>
              <w:rPr>
                <w:rFonts w:ascii="宋体" w:hAnsi="宋体" w:eastAsia="宋体"/>
                <w:sz w:val="24"/>
                <w:szCs w:val="24"/>
              </w:rPr>
            </w:pPr>
            <w:r>
              <w:rPr>
                <w:rFonts w:hint="eastAsia" w:ascii="宋体" w:hAnsi="宋体" w:eastAsia="宋体"/>
                <w:sz w:val="24"/>
                <w:szCs w:val="24"/>
              </w:rPr>
              <w:t xml:space="preserve">采购单位</w:t>
            </w:r>
            <w:r/>
          </w:p>
        </w:tc>
        <w:tc>
          <w:tcPr>
            <w:gridSpan w:val="2"/>
            <w:tcBorders>
              <w:top w:val="single" w:color="000000" w:sz="6" w:space="0"/>
              <w:left w:val="none" w:color="000000" w:sz="4" w:space="0"/>
              <w:bottom w:val="single" w:color="000000" w:sz="6" w:space="0"/>
              <w:right w:val="single" w:color="000000" w:sz="6" w:space="0"/>
            </w:tcBorders>
            <w:tcW w:w="1564" w:type="dxa"/>
            <w:vAlign w:val="center"/>
            <w:textDirection w:val="lrTb"/>
            <w:noWrap w:val="false"/>
          </w:tcPr>
          <w:p>
            <w:pPr>
              <w:pStyle w:val="900"/>
              <w:ind w:firstLine="0"/>
              <w:jc w:val="center"/>
              <w:spacing w:line="400" w:lineRule="exact"/>
              <w:rPr>
                <w:rFonts w:ascii="宋体" w:hAnsi="宋体" w:eastAsia="宋体"/>
                <w:sz w:val="24"/>
                <w:szCs w:val="24"/>
              </w:rPr>
            </w:pPr>
            <w:r>
              <w:rPr>
                <w:rFonts w:hint="eastAsia" w:ascii="宋体" w:hAnsi="宋体" w:eastAsia="宋体"/>
                <w:sz w:val="24"/>
                <w:szCs w:val="24"/>
              </w:rPr>
              <w:t xml:space="preserve">合同金额</w:t>
            </w:r>
            <w:r/>
          </w:p>
          <w:p>
            <w:pPr>
              <w:pStyle w:val="900"/>
              <w:ind w:firstLine="0"/>
              <w:jc w:val="center"/>
              <w:spacing w:line="400" w:lineRule="exact"/>
              <w:rPr>
                <w:rFonts w:ascii="宋体" w:hAnsi="宋体" w:eastAsia="宋体"/>
                <w:sz w:val="24"/>
                <w:szCs w:val="24"/>
              </w:rPr>
            </w:pPr>
            <w:r>
              <w:rPr>
                <w:rFonts w:hint="eastAsia" w:ascii="宋体" w:hAnsi="宋体" w:eastAsia="宋体"/>
                <w:sz w:val="24"/>
                <w:szCs w:val="24"/>
              </w:rPr>
              <w:t xml:space="preserve">（万</w:t>
            </w:r>
            <w:r>
              <w:rPr>
                <w:rFonts w:hint="eastAsia" w:ascii="宋体" w:hAnsi="宋体" w:eastAsia="宋体"/>
                <w:sz w:val="24"/>
                <w:szCs w:val="24"/>
                <w:lang w:eastAsia="zh-CN"/>
              </w:rPr>
              <w:t xml:space="preserve">元</w:t>
            </w:r>
            <w:r>
              <w:rPr>
                <w:rFonts w:hint="eastAsia" w:ascii="宋体" w:hAnsi="宋体" w:eastAsia="宋体"/>
                <w:sz w:val="24"/>
                <w:szCs w:val="24"/>
              </w:rPr>
              <w:t xml:space="preserve">）</w:t>
            </w:r>
            <w:r/>
          </w:p>
        </w:tc>
        <w:tc>
          <w:tcPr>
            <w:gridSpan w:val="2"/>
            <w:tcBorders>
              <w:top w:val="single" w:color="000000" w:sz="6" w:space="0"/>
              <w:left w:val="none" w:color="000000" w:sz="4" w:space="0"/>
              <w:bottom w:val="single" w:color="000000" w:sz="6" w:space="0"/>
              <w:right w:val="single" w:color="000000" w:sz="6" w:space="0"/>
            </w:tcBorders>
            <w:tcW w:w="1445" w:type="dxa"/>
            <w:vAlign w:val="center"/>
            <w:textDirection w:val="lrTb"/>
            <w:noWrap w:val="false"/>
          </w:tcPr>
          <w:p>
            <w:pPr>
              <w:pStyle w:val="900"/>
              <w:ind w:firstLine="0"/>
              <w:jc w:val="center"/>
              <w:spacing w:line="400" w:lineRule="exact"/>
              <w:rPr>
                <w:rFonts w:ascii="宋体" w:hAnsi="宋体" w:eastAsia="宋体"/>
                <w:sz w:val="24"/>
                <w:szCs w:val="24"/>
              </w:rPr>
            </w:pPr>
            <w:r>
              <w:rPr>
                <w:rFonts w:hint="eastAsia" w:ascii="宋体" w:hAnsi="宋体" w:eastAsia="宋体"/>
                <w:sz w:val="24"/>
                <w:szCs w:val="24"/>
              </w:rPr>
              <w:t xml:space="preserve">项目联系人</w:t>
            </w:r>
            <w:r/>
          </w:p>
          <w:p>
            <w:pPr>
              <w:pStyle w:val="900"/>
              <w:ind w:firstLine="0"/>
              <w:jc w:val="center"/>
              <w:spacing w:line="400" w:lineRule="exact"/>
              <w:rPr>
                <w:rFonts w:ascii="宋体" w:hAnsi="宋体" w:eastAsia="宋体"/>
                <w:sz w:val="24"/>
                <w:szCs w:val="24"/>
              </w:rPr>
            </w:pPr>
            <w:r>
              <w:rPr>
                <w:rFonts w:hint="eastAsia" w:ascii="宋体" w:hAnsi="宋体" w:eastAsia="宋体"/>
                <w:sz w:val="24"/>
                <w:szCs w:val="24"/>
              </w:rPr>
              <w:t xml:space="preserve">及电话</w:t>
            </w:r>
            <w:r/>
          </w:p>
        </w:tc>
        <w:tc>
          <w:tcPr>
            <w:gridSpan w:val="2"/>
            <w:tcBorders>
              <w:top w:val="single" w:color="000000" w:sz="6" w:space="0"/>
              <w:left w:val="none" w:color="000000" w:sz="4" w:space="0"/>
              <w:bottom w:val="single" w:color="000000" w:sz="6" w:space="0"/>
              <w:right w:val="single" w:color="000000" w:sz="6" w:space="0"/>
            </w:tcBorders>
            <w:tcW w:w="1459" w:type="dxa"/>
            <w:vAlign w:val="center"/>
            <w:textDirection w:val="lrTb"/>
            <w:noWrap w:val="false"/>
          </w:tcPr>
          <w:p>
            <w:pPr>
              <w:pStyle w:val="900"/>
              <w:ind w:firstLine="0"/>
              <w:jc w:val="center"/>
              <w:spacing w:line="400" w:lineRule="exact"/>
              <w:rPr>
                <w:rFonts w:ascii="宋体" w:hAnsi="宋体" w:eastAsia="宋体"/>
                <w:sz w:val="24"/>
                <w:szCs w:val="24"/>
              </w:rPr>
            </w:pPr>
            <w:r>
              <w:rPr>
                <w:rFonts w:hint="eastAsia" w:ascii="宋体" w:hAnsi="宋体" w:eastAsia="宋体"/>
                <w:sz w:val="24"/>
                <w:szCs w:val="24"/>
              </w:rPr>
              <w:t xml:space="preserve">实施时间</w:t>
            </w:r>
            <w:r/>
          </w:p>
        </w:tc>
        <w:tc>
          <w:tcPr>
            <w:tcBorders>
              <w:top w:val="single" w:color="000000" w:sz="6" w:space="0"/>
              <w:left w:val="none" w:color="000000" w:sz="4" w:space="0"/>
              <w:bottom w:val="single" w:color="000000" w:sz="6" w:space="0"/>
              <w:right w:val="single" w:color="000000" w:sz="8" w:space="0"/>
            </w:tcBorders>
            <w:tcW w:w="1708" w:type="dxa"/>
            <w:vAlign w:val="center"/>
            <w:textDirection w:val="lrTb"/>
            <w:noWrap w:val="false"/>
          </w:tcPr>
          <w:p>
            <w:pPr>
              <w:pStyle w:val="900"/>
              <w:ind w:firstLine="0"/>
              <w:jc w:val="center"/>
              <w:spacing w:line="400" w:lineRule="exact"/>
              <w:rPr>
                <w:rFonts w:ascii="宋体" w:hAnsi="宋体" w:eastAsia="宋体"/>
                <w:sz w:val="24"/>
                <w:szCs w:val="24"/>
              </w:rPr>
            </w:pPr>
            <w:r>
              <w:rPr>
                <w:rFonts w:hint="eastAsia" w:ascii="宋体" w:hAnsi="宋体" w:eastAsia="宋体"/>
                <w:sz w:val="24"/>
                <w:szCs w:val="24"/>
              </w:rPr>
              <w:t xml:space="preserve">备注</w:t>
            </w:r>
            <w:r/>
          </w:p>
        </w:tc>
      </w:tr>
      <w:tr>
        <w:trPr>
          <w:jc w:val="center"/>
          <w:trHeight w:val="20"/>
        </w:trPr>
        <w:tc>
          <w:tcPr>
            <w:gridSpan w:val="2"/>
            <w:tcBorders>
              <w:top w:val="single" w:color="000000" w:sz="6" w:space="0"/>
              <w:left w:val="single" w:color="000000" w:sz="8" w:space="0"/>
              <w:bottom w:val="single" w:color="000000" w:sz="6" w:space="0"/>
              <w:right w:val="single" w:color="auto" w:sz="4" w:space="0"/>
            </w:tcBorders>
            <w:tcW w:w="1584" w:type="dxa"/>
            <w:textDirection w:val="lrTb"/>
            <w:noWrap w:val="false"/>
          </w:tcPr>
          <w:p>
            <w:pPr>
              <w:pStyle w:val="900"/>
              <w:ind w:firstLine="0"/>
              <w:spacing w:line="400" w:lineRule="exact"/>
              <w:rPr>
                <w:rFonts w:ascii="宋体" w:hAnsi="宋体" w:eastAsia="宋体"/>
                <w:sz w:val="24"/>
                <w:szCs w:val="24"/>
              </w:rPr>
            </w:pPr>
            <w:r>
              <w:rPr>
                <w:rFonts w:ascii="宋体" w:hAnsi="宋体" w:eastAsia="宋体"/>
                <w:sz w:val="24"/>
                <w:szCs w:val="24"/>
              </w:rPr>
            </w:r>
            <w:r/>
          </w:p>
        </w:tc>
        <w:tc>
          <w:tcPr>
            <w:tcBorders>
              <w:top w:val="single" w:color="000000" w:sz="6" w:space="0"/>
              <w:left w:val="none" w:color="000000" w:sz="4" w:space="0"/>
              <w:bottom w:val="single" w:color="000000" w:sz="6" w:space="0"/>
              <w:right w:val="single" w:color="000000" w:sz="6" w:space="0"/>
            </w:tcBorders>
            <w:tcW w:w="1672" w:type="dxa"/>
            <w:textDirection w:val="lrTb"/>
            <w:noWrap w:val="false"/>
          </w:tcPr>
          <w:p>
            <w:pPr>
              <w:pStyle w:val="900"/>
              <w:ind w:firstLine="0"/>
              <w:spacing w:line="400" w:lineRule="exact"/>
              <w:rPr>
                <w:rFonts w:ascii="宋体" w:hAnsi="宋体" w:eastAsia="宋体"/>
                <w:sz w:val="24"/>
                <w:szCs w:val="24"/>
              </w:rPr>
            </w:pPr>
            <w:r>
              <w:rPr>
                <w:rFonts w:ascii="宋体" w:hAnsi="宋体" w:eastAsia="宋体"/>
                <w:sz w:val="24"/>
                <w:szCs w:val="24"/>
              </w:rPr>
            </w:r>
            <w:r/>
          </w:p>
        </w:tc>
        <w:tc>
          <w:tcPr>
            <w:gridSpan w:val="2"/>
            <w:tcBorders>
              <w:top w:val="single" w:color="000000" w:sz="6" w:space="0"/>
              <w:left w:val="none" w:color="000000" w:sz="4" w:space="0"/>
              <w:bottom w:val="single" w:color="000000" w:sz="6" w:space="0"/>
              <w:right w:val="single" w:color="000000" w:sz="6" w:space="0"/>
            </w:tcBorders>
            <w:tcW w:w="1564" w:type="dxa"/>
            <w:textDirection w:val="lrTb"/>
            <w:noWrap w:val="false"/>
          </w:tcPr>
          <w:p>
            <w:pPr>
              <w:pStyle w:val="900"/>
              <w:ind w:firstLine="0"/>
              <w:spacing w:line="400" w:lineRule="exact"/>
              <w:rPr>
                <w:rFonts w:ascii="宋体" w:hAnsi="宋体" w:eastAsia="宋体"/>
                <w:sz w:val="24"/>
                <w:szCs w:val="24"/>
              </w:rPr>
            </w:pPr>
            <w:r>
              <w:rPr>
                <w:rFonts w:ascii="宋体" w:hAnsi="宋体" w:eastAsia="宋体"/>
                <w:sz w:val="24"/>
                <w:szCs w:val="24"/>
              </w:rPr>
            </w:r>
            <w:r/>
          </w:p>
        </w:tc>
        <w:tc>
          <w:tcPr>
            <w:gridSpan w:val="2"/>
            <w:tcBorders>
              <w:top w:val="single" w:color="000000" w:sz="6" w:space="0"/>
              <w:left w:val="none" w:color="000000" w:sz="4" w:space="0"/>
              <w:bottom w:val="single" w:color="000000" w:sz="6" w:space="0"/>
              <w:right w:val="single" w:color="000000" w:sz="6" w:space="0"/>
            </w:tcBorders>
            <w:tcW w:w="1445" w:type="dxa"/>
            <w:textDirection w:val="lrTb"/>
            <w:noWrap w:val="false"/>
          </w:tcPr>
          <w:p>
            <w:pPr>
              <w:pStyle w:val="900"/>
              <w:ind w:firstLine="0"/>
              <w:spacing w:line="400" w:lineRule="exact"/>
              <w:rPr>
                <w:rFonts w:ascii="宋体" w:hAnsi="宋体" w:eastAsia="宋体"/>
                <w:sz w:val="24"/>
                <w:szCs w:val="24"/>
              </w:rPr>
            </w:pPr>
            <w:r>
              <w:rPr>
                <w:rFonts w:ascii="宋体" w:hAnsi="宋体" w:eastAsia="宋体"/>
                <w:sz w:val="24"/>
                <w:szCs w:val="24"/>
              </w:rPr>
            </w:r>
            <w:r/>
          </w:p>
        </w:tc>
        <w:tc>
          <w:tcPr>
            <w:gridSpan w:val="2"/>
            <w:tcBorders>
              <w:top w:val="single" w:color="000000" w:sz="6" w:space="0"/>
              <w:left w:val="none" w:color="000000" w:sz="4" w:space="0"/>
              <w:bottom w:val="single" w:color="000000" w:sz="6" w:space="0"/>
              <w:right w:val="single" w:color="000000" w:sz="6" w:space="0"/>
            </w:tcBorders>
            <w:tcW w:w="1459" w:type="dxa"/>
            <w:textDirection w:val="lrTb"/>
            <w:noWrap w:val="false"/>
          </w:tcPr>
          <w:p>
            <w:pPr>
              <w:pStyle w:val="900"/>
              <w:ind w:firstLine="0"/>
              <w:spacing w:line="400" w:lineRule="exact"/>
              <w:rPr>
                <w:rFonts w:ascii="宋体" w:hAnsi="宋体" w:eastAsia="宋体"/>
                <w:sz w:val="24"/>
                <w:szCs w:val="24"/>
              </w:rPr>
            </w:pPr>
            <w:r>
              <w:rPr>
                <w:rFonts w:ascii="宋体" w:hAnsi="宋体" w:eastAsia="宋体"/>
                <w:sz w:val="24"/>
                <w:szCs w:val="24"/>
              </w:rPr>
            </w:r>
            <w:r/>
          </w:p>
        </w:tc>
        <w:tc>
          <w:tcPr>
            <w:tcBorders>
              <w:top w:val="single" w:color="000000" w:sz="6" w:space="0"/>
              <w:left w:val="none" w:color="000000" w:sz="4" w:space="0"/>
              <w:bottom w:val="single" w:color="000000" w:sz="6" w:space="0"/>
              <w:right w:val="single" w:color="000000" w:sz="8" w:space="0"/>
            </w:tcBorders>
            <w:tcW w:w="1708" w:type="dxa"/>
            <w:textDirection w:val="lrTb"/>
            <w:noWrap w:val="false"/>
          </w:tcPr>
          <w:p>
            <w:pPr>
              <w:pStyle w:val="900"/>
              <w:ind w:firstLine="0"/>
              <w:spacing w:line="400" w:lineRule="exact"/>
              <w:rPr>
                <w:rFonts w:ascii="宋体" w:hAnsi="宋体" w:eastAsia="宋体"/>
                <w:sz w:val="24"/>
                <w:szCs w:val="24"/>
              </w:rPr>
            </w:pPr>
            <w:r>
              <w:rPr>
                <w:rFonts w:ascii="宋体" w:hAnsi="宋体" w:eastAsia="宋体"/>
                <w:sz w:val="24"/>
                <w:szCs w:val="24"/>
              </w:rPr>
            </w:r>
            <w:r/>
          </w:p>
        </w:tc>
      </w:tr>
      <w:tr>
        <w:trPr>
          <w:jc w:val="center"/>
          <w:trHeight w:val="20"/>
        </w:trPr>
        <w:tc>
          <w:tcPr>
            <w:gridSpan w:val="2"/>
            <w:tcBorders>
              <w:top w:val="single" w:color="000000" w:sz="6" w:space="0"/>
              <w:left w:val="single" w:color="000000" w:sz="8" w:space="0"/>
              <w:bottom w:val="single" w:color="000000" w:sz="6" w:space="0"/>
              <w:right w:val="single" w:color="auto" w:sz="4" w:space="0"/>
            </w:tcBorders>
            <w:tcW w:w="1584" w:type="dxa"/>
            <w:textDirection w:val="lrTb"/>
            <w:noWrap w:val="false"/>
          </w:tcPr>
          <w:p>
            <w:pPr>
              <w:pStyle w:val="900"/>
              <w:ind w:firstLine="0"/>
              <w:spacing w:line="400" w:lineRule="exact"/>
              <w:rPr>
                <w:rFonts w:ascii="宋体" w:hAnsi="宋体" w:eastAsia="宋体"/>
                <w:sz w:val="24"/>
                <w:szCs w:val="24"/>
              </w:rPr>
            </w:pPr>
            <w:r>
              <w:rPr>
                <w:rFonts w:ascii="宋体" w:hAnsi="宋体" w:eastAsia="宋体"/>
                <w:sz w:val="24"/>
                <w:szCs w:val="24"/>
              </w:rPr>
            </w:r>
            <w:r/>
          </w:p>
        </w:tc>
        <w:tc>
          <w:tcPr>
            <w:tcBorders>
              <w:top w:val="single" w:color="000000" w:sz="6" w:space="0"/>
              <w:left w:val="none" w:color="000000" w:sz="4" w:space="0"/>
              <w:bottom w:val="single" w:color="000000" w:sz="6" w:space="0"/>
              <w:right w:val="single" w:color="000000" w:sz="6" w:space="0"/>
            </w:tcBorders>
            <w:tcW w:w="1672" w:type="dxa"/>
            <w:textDirection w:val="lrTb"/>
            <w:noWrap w:val="false"/>
          </w:tcPr>
          <w:p>
            <w:pPr>
              <w:pStyle w:val="900"/>
              <w:ind w:firstLine="0"/>
              <w:spacing w:line="400" w:lineRule="exact"/>
              <w:rPr>
                <w:rFonts w:ascii="宋体" w:hAnsi="宋体" w:eastAsia="宋体"/>
                <w:sz w:val="24"/>
                <w:szCs w:val="24"/>
              </w:rPr>
            </w:pPr>
            <w:r>
              <w:rPr>
                <w:rFonts w:ascii="宋体" w:hAnsi="宋体" w:eastAsia="宋体"/>
                <w:sz w:val="24"/>
                <w:szCs w:val="24"/>
              </w:rPr>
            </w:r>
            <w:r/>
          </w:p>
        </w:tc>
        <w:tc>
          <w:tcPr>
            <w:gridSpan w:val="2"/>
            <w:tcBorders>
              <w:top w:val="single" w:color="000000" w:sz="6" w:space="0"/>
              <w:left w:val="none" w:color="000000" w:sz="4" w:space="0"/>
              <w:bottom w:val="single" w:color="000000" w:sz="6" w:space="0"/>
              <w:right w:val="single" w:color="000000" w:sz="6" w:space="0"/>
            </w:tcBorders>
            <w:tcW w:w="1564" w:type="dxa"/>
            <w:textDirection w:val="lrTb"/>
            <w:noWrap w:val="false"/>
          </w:tcPr>
          <w:p>
            <w:pPr>
              <w:pStyle w:val="900"/>
              <w:ind w:firstLine="0"/>
              <w:spacing w:line="400" w:lineRule="exact"/>
              <w:rPr>
                <w:rFonts w:ascii="宋体" w:hAnsi="宋体" w:eastAsia="宋体"/>
                <w:sz w:val="24"/>
                <w:szCs w:val="24"/>
              </w:rPr>
            </w:pPr>
            <w:r>
              <w:rPr>
                <w:rFonts w:ascii="宋体" w:hAnsi="宋体" w:eastAsia="宋体"/>
                <w:sz w:val="24"/>
                <w:szCs w:val="24"/>
              </w:rPr>
            </w:r>
            <w:r/>
          </w:p>
        </w:tc>
        <w:tc>
          <w:tcPr>
            <w:gridSpan w:val="2"/>
            <w:tcBorders>
              <w:top w:val="single" w:color="000000" w:sz="6" w:space="0"/>
              <w:left w:val="none" w:color="000000" w:sz="4" w:space="0"/>
              <w:bottom w:val="single" w:color="000000" w:sz="6" w:space="0"/>
              <w:right w:val="single" w:color="000000" w:sz="6" w:space="0"/>
            </w:tcBorders>
            <w:tcW w:w="1445" w:type="dxa"/>
            <w:textDirection w:val="lrTb"/>
            <w:noWrap w:val="false"/>
          </w:tcPr>
          <w:p>
            <w:pPr>
              <w:pStyle w:val="900"/>
              <w:ind w:firstLine="0"/>
              <w:spacing w:line="400" w:lineRule="exact"/>
              <w:rPr>
                <w:rFonts w:ascii="宋体" w:hAnsi="宋体" w:eastAsia="宋体"/>
                <w:sz w:val="24"/>
                <w:szCs w:val="24"/>
              </w:rPr>
            </w:pPr>
            <w:r>
              <w:rPr>
                <w:rFonts w:ascii="宋体" w:hAnsi="宋体" w:eastAsia="宋体"/>
                <w:sz w:val="24"/>
                <w:szCs w:val="24"/>
              </w:rPr>
            </w:r>
            <w:r/>
          </w:p>
        </w:tc>
        <w:tc>
          <w:tcPr>
            <w:gridSpan w:val="2"/>
            <w:tcBorders>
              <w:top w:val="single" w:color="000000" w:sz="6" w:space="0"/>
              <w:left w:val="none" w:color="000000" w:sz="4" w:space="0"/>
              <w:bottom w:val="single" w:color="000000" w:sz="6" w:space="0"/>
              <w:right w:val="single" w:color="000000" w:sz="6" w:space="0"/>
            </w:tcBorders>
            <w:tcW w:w="1459" w:type="dxa"/>
            <w:textDirection w:val="lrTb"/>
            <w:noWrap w:val="false"/>
          </w:tcPr>
          <w:p>
            <w:pPr>
              <w:pStyle w:val="900"/>
              <w:ind w:firstLine="0"/>
              <w:spacing w:line="400" w:lineRule="exact"/>
              <w:rPr>
                <w:rFonts w:ascii="宋体" w:hAnsi="宋体" w:eastAsia="宋体"/>
                <w:sz w:val="24"/>
                <w:szCs w:val="24"/>
              </w:rPr>
            </w:pPr>
            <w:r>
              <w:rPr>
                <w:rFonts w:ascii="宋体" w:hAnsi="宋体" w:eastAsia="宋体"/>
                <w:sz w:val="24"/>
                <w:szCs w:val="24"/>
              </w:rPr>
            </w:r>
            <w:r/>
          </w:p>
        </w:tc>
        <w:tc>
          <w:tcPr>
            <w:tcBorders>
              <w:top w:val="single" w:color="000000" w:sz="6" w:space="0"/>
              <w:left w:val="none" w:color="000000" w:sz="4" w:space="0"/>
              <w:bottom w:val="single" w:color="000000" w:sz="6" w:space="0"/>
              <w:right w:val="single" w:color="000000" w:sz="8" w:space="0"/>
            </w:tcBorders>
            <w:tcW w:w="1708" w:type="dxa"/>
            <w:textDirection w:val="lrTb"/>
            <w:noWrap w:val="false"/>
          </w:tcPr>
          <w:p>
            <w:pPr>
              <w:pStyle w:val="900"/>
              <w:ind w:firstLine="0"/>
              <w:spacing w:line="400" w:lineRule="exact"/>
              <w:rPr>
                <w:rFonts w:ascii="宋体" w:hAnsi="宋体" w:eastAsia="宋体"/>
                <w:sz w:val="24"/>
                <w:szCs w:val="24"/>
              </w:rPr>
            </w:pPr>
            <w:r>
              <w:rPr>
                <w:rFonts w:ascii="宋体" w:hAnsi="宋体" w:eastAsia="宋体"/>
                <w:sz w:val="24"/>
                <w:szCs w:val="24"/>
              </w:rPr>
            </w:r>
            <w:r/>
          </w:p>
        </w:tc>
      </w:tr>
      <w:tr>
        <w:trPr>
          <w:jc w:val="center"/>
          <w:trHeight w:val="20"/>
        </w:trPr>
        <w:tc>
          <w:tcPr>
            <w:gridSpan w:val="2"/>
            <w:tcBorders>
              <w:top w:val="single" w:color="000000" w:sz="6" w:space="0"/>
              <w:left w:val="single" w:color="000000" w:sz="8" w:space="0"/>
              <w:bottom w:val="single" w:color="000000" w:sz="6" w:space="0"/>
              <w:right w:val="single" w:color="auto" w:sz="4" w:space="0"/>
            </w:tcBorders>
            <w:tcW w:w="1584" w:type="dxa"/>
            <w:textDirection w:val="lrTb"/>
            <w:noWrap w:val="false"/>
          </w:tcPr>
          <w:p>
            <w:pPr>
              <w:pStyle w:val="900"/>
              <w:ind w:firstLine="0"/>
              <w:spacing w:line="400" w:lineRule="exact"/>
              <w:rPr>
                <w:rFonts w:ascii="宋体" w:hAnsi="宋体" w:eastAsia="宋体"/>
                <w:sz w:val="24"/>
                <w:szCs w:val="24"/>
              </w:rPr>
            </w:pPr>
            <w:r>
              <w:rPr>
                <w:rFonts w:ascii="宋体" w:hAnsi="宋体" w:eastAsia="宋体"/>
                <w:sz w:val="24"/>
                <w:szCs w:val="24"/>
              </w:rPr>
            </w:r>
            <w:r/>
          </w:p>
        </w:tc>
        <w:tc>
          <w:tcPr>
            <w:tcBorders>
              <w:top w:val="single" w:color="000000" w:sz="6" w:space="0"/>
              <w:left w:val="none" w:color="000000" w:sz="4" w:space="0"/>
              <w:bottom w:val="single" w:color="000000" w:sz="6" w:space="0"/>
              <w:right w:val="single" w:color="000000" w:sz="6" w:space="0"/>
            </w:tcBorders>
            <w:tcW w:w="1672" w:type="dxa"/>
            <w:textDirection w:val="lrTb"/>
            <w:noWrap w:val="false"/>
          </w:tcPr>
          <w:p>
            <w:pPr>
              <w:pStyle w:val="900"/>
              <w:ind w:firstLine="0"/>
              <w:spacing w:line="400" w:lineRule="exact"/>
              <w:rPr>
                <w:rFonts w:ascii="宋体" w:hAnsi="宋体" w:eastAsia="宋体"/>
                <w:sz w:val="24"/>
                <w:szCs w:val="24"/>
              </w:rPr>
            </w:pPr>
            <w:r>
              <w:rPr>
                <w:rFonts w:ascii="宋体" w:hAnsi="宋体" w:eastAsia="宋体"/>
                <w:sz w:val="24"/>
                <w:szCs w:val="24"/>
              </w:rPr>
            </w:r>
            <w:r/>
          </w:p>
        </w:tc>
        <w:tc>
          <w:tcPr>
            <w:gridSpan w:val="2"/>
            <w:tcBorders>
              <w:top w:val="single" w:color="000000" w:sz="6" w:space="0"/>
              <w:left w:val="none" w:color="000000" w:sz="4" w:space="0"/>
              <w:bottom w:val="single" w:color="000000" w:sz="6" w:space="0"/>
              <w:right w:val="single" w:color="000000" w:sz="6" w:space="0"/>
            </w:tcBorders>
            <w:tcW w:w="1564" w:type="dxa"/>
            <w:textDirection w:val="lrTb"/>
            <w:noWrap w:val="false"/>
          </w:tcPr>
          <w:p>
            <w:pPr>
              <w:pStyle w:val="900"/>
              <w:ind w:firstLine="0"/>
              <w:spacing w:line="400" w:lineRule="exact"/>
              <w:rPr>
                <w:rFonts w:ascii="宋体" w:hAnsi="宋体" w:eastAsia="宋体"/>
                <w:sz w:val="24"/>
                <w:szCs w:val="24"/>
              </w:rPr>
            </w:pPr>
            <w:r>
              <w:rPr>
                <w:rFonts w:ascii="宋体" w:hAnsi="宋体" w:eastAsia="宋体"/>
                <w:sz w:val="24"/>
                <w:szCs w:val="24"/>
              </w:rPr>
            </w:r>
            <w:r/>
          </w:p>
        </w:tc>
        <w:tc>
          <w:tcPr>
            <w:gridSpan w:val="2"/>
            <w:tcBorders>
              <w:top w:val="single" w:color="000000" w:sz="6" w:space="0"/>
              <w:left w:val="none" w:color="000000" w:sz="4" w:space="0"/>
              <w:bottom w:val="single" w:color="000000" w:sz="6" w:space="0"/>
              <w:right w:val="single" w:color="000000" w:sz="6" w:space="0"/>
            </w:tcBorders>
            <w:tcW w:w="1445" w:type="dxa"/>
            <w:textDirection w:val="lrTb"/>
            <w:noWrap w:val="false"/>
          </w:tcPr>
          <w:p>
            <w:pPr>
              <w:pStyle w:val="900"/>
              <w:ind w:firstLine="0"/>
              <w:spacing w:line="400" w:lineRule="exact"/>
              <w:rPr>
                <w:rFonts w:ascii="宋体" w:hAnsi="宋体" w:eastAsia="宋体"/>
                <w:sz w:val="24"/>
                <w:szCs w:val="24"/>
              </w:rPr>
            </w:pPr>
            <w:r>
              <w:rPr>
                <w:rFonts w:ascii="宋体" w:hAnsi="宋体" w:eastAsia="宋体"/>
                <w:sz w:val="24"/>
                <w:szCs w:val="24"/>
              </w:rPr>
            </w:r>
            <w:r/>
          </w:p>
        </w:tc>
        <w:tc>
          <w:tcPr>
            <w:gridSpan w:val="2"/>
            <w:tcBorders>
              <w:top w:val="single" w:color="000000" w:sz="6" w:space="0"/>
              <w:left w:val="none" w:color="000000" w:sz="4" w:space="0"/>
              <w:bottom w:val="single" w:color="000000" w:sz="6" w:space="0"/>
              <w:right w:val="single" w:color="000000" w:sz="6" w:space="0"/>
            </w:tcBorders>
            <w:tcW w:w="1459" w:type="dxa"/>
            <w:textDirection w:val="lrTb"/>
            <w:noWrap w:val="false"/>
          </w:tcPr>
          <w:p>
            <w:pPr>
              <w:pStyle w:val="900"/>
              <w:ind w:firstLine="0"/>
              <w:spacing w:line="400" w:lineRule="exact"/>
              <w:rPr>
                <w:rFonts w:ascii="宋体" w:hAnsi="宋体" w:eastAsia="宋体"/>
                <w:sz w:val="24"/>
                <w:szCs w:val="24"/>
              </w:rPr>
            </w:pPr>
            <w:r>
              <w:rPr>
                <w:rFonts w:ascii="宋体" w:hAnsi="宋体" w:eastAsia="宋体"/>
                <w:sz w:val="24"/>
                <w:szCs w:val="24"/>
              </w:rPr>
            </w:r>
            <w:r/>
          </w:p>
        </w:tc>
        <w:tc>
          <w:tcPr>
            <w:tcBorders>
              <w:top w:val="single" w:color="000000" w:sz="6" w:space="0"/>
              <w:left w:val="none" w:color="000000" w:sz="4" w:space="0"/>
              <w:bottom w:val="single" w:color="000000" w:sz="6" w:space="0"/>
              <w:right w:val="single" w:color="000000" w:sz="8" w:space="0"/>
            </w:tcBorders>
            <w:tcW w:w="1708" w:type="dxa"/>
            <w:textDirection w:val="lrTb"/>
            <w:noWrap w:val="false"/>
          </w:tcPr>
          <w:p>
            <w:pPr>
              <w:pStyle w:val="900"/>
              <w:ind w:firstLine="0"/>
              <w:spacing w:line="400" w:lineRule="exact"/>
              <w:rPr>
                <w:rFonts w:ascii="宋体" w:hAnsi="宋体" w:eastAsia="宋体"/>
                <w:sz w:val="24"/>
                <w:szCs w:val="24"/>
              </w:rPr>
            </w:pPr>
            <w:r>
              <w:rPr>
                <w:rFonts w:ascii="宋体" w:hAnsi="宋体" w:eastAsia="宋体"/>
                <w:sz w:val="24"/>
                <w:szCs w:val="24"/>
              </w:rPr>
            </w:r>
            <w:r/>
          </w:p>
        </w:tc>
      </w:tr>
      <w:tr>
        <w:trPr>
          <w:jc w:val="center"/>
          <w:trHeight w:val="20"/>
        </w:trPr>
        <w:tc>
          <w:tcPr>
            <w:gridSpan w:val="2"/>
            <w:tcBorders>
              <w:top w:val="single" w:color="000000" w:sz="6" w:space="0"/>
              <w:left w:val="single" w:color="000000" w:sz="8" w:space="0"/>
              <w:bottom w:val="single" w:color="000000" w:sz="6" w:space="0"/>
              <w:right w:val="single" w:color="auto" w:sz="4" w:space="0"/>
            </w:tcBorders>
            <w:tcW w:w="1584" w:type="dxa"/>
            <w:textDirection w:val="lrTb"/>
            <w:noWrap w:val="false"/>
          </w:tcPr>
          <w:p>
            <w:pPr>
              <w:pStyle w:val="900"/>
              <w:ind w:firstLine="0"/>
              <w:spacing w:line="400" w:lineRule="exact"/>
              <w:rPr>
                <w:rFonts w:ascii="宋体" w:hAnsi="宋体" w:eastAsia="宋体"/>
                <w:sz w:val="24"/>
                <w:szCs w:val="24"/>
              </w:rPr>
            </w:pPr>
            <w:r>
              <w:rPr>
                <w:rFonts w:ascii="宋体" w:hAnsi="宋体" w:eastAsia="宋体"/>
                <w:sz w:val="24"/>
                <w:szCs w:val="24"/>
              </w:rPr>
            </w:r>
            <w:r/>
          </w:p>
        </w:tc>
        <w:tc>
          <w:tcPr>
            <w:tcBorders>
              <w:top w:val="single" w:color="000000" w:sz="6" w:space="0"/>
              <w:left w:val="none" w:color="000000" w:sz="4" w:space="0"/>
              <w:bottom w:val="single" w:color="000000" w:sz="6" w:space="0"/>
              <w:right w:val="single" w:color="000000" w:sz="6" w:space="0"/>
            </w:tcBorders>
            <w:tcW w:w="1672" w:type="dxa"/>
            <w:textDirection w:val="lrTb"/>
            <w:noWrap w:val="false"/>
          </w:tcPr>
          <w:p>
            <w:pPr>
              <w:pStyle w:val="900"/>
              <w:ind w:firstLine="0"/>
              <w:spacing w:line="400" w:lineRule="exact"/>
              <w:rPr>
                <w:rFonts w:ascii="宋体" w:hAnsi="宋体" w:eastAsia="宋体"/>
                <w:sz w:val="24"/>
                <w:szCs w:val="24"/>
              </w:rPr>
            </w:pPr>
            <w:r>
              <w:rPr>
                <w:rFonts w:ascii="宋体" w:hAnsi="宋体" w:eastAsia="宋体"/>
                <w:sz w:val="24"/>
                <w:szCs w:val="24"/>
              </w:rPr>
            </w:r>
            <w:r/>
          </w:p>
        </w:tc>
        <w:tc>
          <w:tcPr>
            <w:gridSpan w:val="2"/>
            <w:tcBorders>
              <w:top w:val="single" w:color="000000" w:sz="6" w:space="0"/>
              <w:left w:val="none" w:color="000000" w:sz="4" w:space="0"/>
              <w:bottom w:val="single" w:color="000000" w:sz="6" w:space="0"/>
              <w:right w:val="single" w:color="000000" w:sz="6" w:space="0"/>
            </w:tcBorders>
            <w:tcW w:w="1564" w:type="dxa"/>
            <w:textDirection w:val="lrTb"/>
            <w:noWrap w:val="false"/>
          </w:tcPr>
          <w:p>
            <w:pPr>
              <w:pStyle w:val="900"/>
              <w:ind w:firstLine="0"/>
              <w:spacing w:line="400" w:lineRule="exact"/>
              <w:rPr>
                <w:rFonts w:ascii="宋体" w:hAnsi="宋体" w:eastAsia="宋体"/>
                <w:sz w:val="24"/>
                <w:szCs w:val="24"/>
              </w:rPr>
            </w:pPr>
            <w:r>
              <w:rPr>
                <w:rFonts w:ascii="宋体" w:hAnsi="宋体" w:eastAsia="宋体"/>
                <w:sz w:val="24"/>
                <w:szCs w:val="24"/>
              </w:rPr>
            </w:r>
            <w:r/>
          </w:p>
        </w:tc>
        <w:tc>
          <w:tcPr>
            <w:gridSpan w:val="2"/>
            <w:tcBorders>
              <w:top w:val="single" w:color="000000" w:sz="6" w:space="0"/>
              <w:left w:val="none" w:color="000000" w:sz="4" w:space="0"/>
              <w:bottom w:val="single" w:color="000000" w:sz="6" w:space="0"/>
              <w:right w:val="single" w:color="000000" w:sz="6" w:space="0"/>
            </w:tcBorders>
            <w:tcW w:w="1445" w:type="dxa"/>
            <w:textDirection w:val="lrTb"/>
            <w:noWrap w:val="false"/>
          </w:tcPr>
          <w:p>
            <w:pPr>
              <w:pStyle w:val="900"/>
              <w:ind w:firstLine="0"/>
              <w:spacing w:line="400" w:lineRule="exact"/>
              <w:rPr>
                <w:rFonts w:ascii="宋体" w:hAnsi="宋体" w:eastAsia="宋体"/>
                <w:sz w:val="24"/>
                <w:szCs w:val="24"/>
              </w:rPr>
            </w:pPr>
            <w:r>
              <w:rPr>
                <w:rFonts w:ascii="宋体" w:hAnsi="宋体" w:eastAsia="宋体"/>
                <w:sz w:val="24"/>
                <w:szCs w:val="24"/>
              </w:rPr>
            </w:r>
            <w:r/>
          </w:p>
        </w:tc>
        <w:tc>
          <w:tcPr>
            <w:gridSpan w:val="2"/>
            <w:tcBorders>
              <w:top w:val="single" w:color="000000" w:sz="6" w:space="0"/>
              <w:left w:val="none" w:color="000000" w:sz="4" w:space="0"/>
              <w:bottom w:val="single" w:color="000000" w:sz="6" w:space="0"/>
              <w:right w:val="single" w:color="000000" w:sz="6" w:space="0"/>
            </w:tcBorders>
            <w:tcW w:w="1459" w:type="dxa"/>
            <w:textDirection w:val="lrTb"/>
            <w:noWrap w:val="false"/>
          </w:tcPr>
          <w:p>
            <w:pPr>
              <w:pStyle w:val="900"/>
              <w:ind w:firstLine="0"/>
              <w:spacing w:line="400" w:lineRule="exact"/>
              <w:rPr>
                <w:rFonts w:ascii="宋体" w:hAnsi="宋体" w:eastAsia="宋体"/>
                <w:sz w:val="24"/>
                <w:szCs w:val="24"/>
              </w:rPr>
            </w:pPr>
            <w:r>
              <w:rPr>
                <w:rFonts w:ascii="宋体" w:hAnsi="宋体" w:eastAsia="宋体"/>
                <w:sz w:val="24"/>
                <w:szCs w:val="24"/>
              </w:rPr>
            </w:r>
            <w:r/>
          </w:p>
        </w:tc>
        <w:tc>
          <w:tcPr>
            <w:tcBorders>
              <w:top w:val="single" w:color="000000" w:sz="6" w:space="0"/>
              <w:left w:val="none" w:color="000000" w:sz="4" w:space="0"/>
              <w:bottom w:val="single" w:color="000000" w:sz="6" w:space="0"/>
              <w:right w:val="single" w:color="000000" w:sz="8" w:space="0"/>
            </w:tcBorders>
            <w:tcW w:w="1708" w:type="dxa"/>
            <w:textDirection w:val="lrTb"/>
            <w:noWrap w:val="false"/>
          </w:tcPr>
          <w:p>
            <w:pPr>
              <w:pStyle w:val="900"/>
              <w:ind w:firstLine="0"/>
              <w:spacing w:line="400" w:lineRule="exact"/>
              <w:rPr>
                <w:rFonts w:ascii="宋体" w:hAnsi="宋体" w:eastAsia="宋体"/>
                <w:sz w:val="24"/>
                <w:szCs w:val="24"/>
              </w:rPr>
            </w:pPr>
            <w:r>
              <w:rPr>
                <w:rFonts w:ascii="宋体" w:hAnsi="宋体" w:eastAsia="宋体"/>
                <w:sz w:val="24"/>
                <w:szCs w:val="24"/>
              </w:rPr>
            </w:r>
            <w:r/>
          </w:p>
        </w:tc>
      </w:tr>
      <w:tr>
        <w:trPr>
          <w:jc w:val="center"/>
          <w:trHeight w:val="20"/>
        </w:trPr>
        <w:tc>
          <w:tcPr>
            <w:gridSpan w:val="2"/>
            <w:tcBorders>
              <w:top w:val="single" w:color="000000" w:sz="6" w:space="0"/>
              <w:left w:val="single" w:color="000000" w:sz="8" w:space="0"/>
              <w:bottom w:val="single" w:color="000000" w:sz="6" w:space="0"/>
              <w:right w:val="single" w:color="auto" w:sz="4" w:space="0"/>
            </w:tcBorders>
            <w:tcW w:w="1584" w:type="dxa"/>
            <w:textDirection w:val="lrTb"/>
            <w:noWrap w:val="false"/>
          </w:tcPr>
          <w:p>
            <w:pPr>
              <w:pStyle w:val="900"/>
              <w:ind w:firstLine="0"/>
              <w:spacing w:line="400" w:lineRule="exact"/>
              <w:rPr>
                <w:rFonts w:ascii="宋体" w:hAnsi="宋体" w:eastAsia="宋体"/>
                <w:sz w:val="24"/>
                <w:szCs w:val="24"/>
              </w:rPr>
            </w:pPr>
            <w:r>
              <w:rPr>
                <w:rFonts w:ascii="宋体" w:hAnsi="宋体" w:eastAsia="宋体"/>
                <w:sz w:val="24"/>
                <w:szCs w:val="24"/>
              </w:rPr>
            </w:r>
            <w:r/>
          </w:p>
        </w:tc>
        <w:tc>
          <w:tcPr>
            <w:tcBorders>
              <w:top w:val="single" w:color="000000" w:sz="6" w:space="0"/>
              <w:left w:val="none" w:color="000000" w:sz="4" w:space="0"/>
              <w:bottom w:val="single" w:color="000000" w:sz="6" w:space="0"/>
              <w:right w:val="single" w:color="000000" w:sz="6" w:space="0"/>
            </w:tcBorders>
            <w:tcW w:w="1672" w:type="dxa"/>
            <w:textDirection w:val="lrTb"/>
            <w:noWrap w:val="false"/>
          </w:tcPr>
          <w:p>
            <w:pPr>
              <w:pStyle w:val="900"/>
              <w:ind w:firstLine="0"/>
              <w:spacing w:line="400" w:lineRule="exact"/>
              <w:rPr>
                <w:rFonts w:ascii="宋体" w:hAnsi="宋体" w:eastAsia="宋体"/>
                <w:sz w:val="24"/>
                <w:szCs w:val="24"/>
              </w:rPr>
            </w:pPr>
            <w:r>
              <w:rPr>
                <w:rFonts w:ascii="宋体" w:hAnsi="宋体" w:eastAsia="宋体"/>
                <w:sz w:val="24"/>
                <w:szCs w:val="24"/>
              </w:rPr>
            </w:r>
            <w:r/>
          </w:p>
        </w:tc>
        <w:tc>
          <w:tcPr>
            <w:gridSpan w:val="2"/>
            <w:tcBorders>
              <w:top w:val="single" w:color="000000" w:sz="6" w:space="0"/>
              <w:left w:val="none" w:color="000000" w:sz="4" w:space="0"/>
              <w:bottom w:val="single" w:color="000000" w:sz="6" w:space="0"/>
              <w:right w:val="single" w:color="000000" w:sz="6" w:space="0"/>
            </w:tcBorders>
            <w:tcW w:w="1564" w:type="dxa"/>
            <w:textDirection w:val="lrTb"/>
            <w:noWrap w:val="false"/>
          </w:tcPr>
          <w:p>
            <w:pPr>
              <w:pStyle w:val="900"/>
              <w:ind w:firstLine="0"/>
              <w:spacing w:line="400" w:lineRule="exact"/>
              <w:rPr>
                <w:rFonts w:ascii="宋体" w:hAnsi="宋体" w:eastAsia="宋体"/>
                <w:sz w:val="24"/>
                <w:szCs w:val="24"/>
              </w:rPr>
            </w:pPr>
            <w:r>
              <w:rPr>
                <w:rFonts w:ascii="宋体" w:hAnsi="宋体" w:eastAsia="宋体"/>
                <w:sz w:val="24"/>
                <w:szCs w:val="24"/>
              </w:rPr>
            </w:r>
            <w:r/>
          </w:p>
        </w:tc>
        <w:tc>
          <w:tcPr>
            <w:gridSpan w:val="2"/>
            <w:tcBorders>
              <w:top w:val="single" w:color="000000" w:sz="6" w:space="0"/>
              <w:left w:val="none" w:color="000000" w:sz="4" w:space="0"/>
              <w:bottom w:val="single" w:color="000000" w:sz="6" w:space="0"/>
              <w:right w:val="single" w:color="000000" w:sz="6" w:space="0"/>
            </w:tcBorders>
            <w:tcW w:w="1445" w:type="dxa"/>
            <w:textDirection w:val="lrTb"/>
            <w:noWrap w:val="false"/>
          </w:tcPr>
          <w:p>
            <w:pPr>
              <w:pStyle w:val="900"/>
              <w:ind w:firstLine="0"/>
              <w:spacing w:line="400" w:lineRule="exact"/>
              <w:rPr>
                <w:rFonts w:ascii="宋体" w:hAnsi="宋体" w:eastAsia="宋体"/>
                <w:sz w:val="24"/>
                <w:szCs w:val="24"/>
              </w:rPr>
            </w:pPr>
            <w:r>
              <w:rPr>
                <w:rFonts w:ascii="宋体" w:hAnsi="宋体" w:eastAsia="宋体"/>
                <w:sz w:val="24"/>
                <w:szCs w:val="24"/>
              </w:rPr>
            </w:r>
            <w:r/>
          </w:p>
        </w:tc>
        <w:tc>
          <w:tcPr>
            <w:gridSpan w:val="2"/>
            <w:tcBorders>
              <w:top w:val="single" w:color="000000" w:sz="6" w:space="0"/>
              <w:left w:val="none" w:color="000000" w:sz="4" w:space="0"/>
              <w:bottom w:val="single" w:color="000000" w:sz="6" w:space="0"/>
              <w:right w:val="single" w:color="000000" w:sz="6" w:space="0"/>
            </w:tcBorders>
            <w:tcW w:w="1459" w:type="dxa"/>
            <w:textDirection w:val="lrTb"/>
            <w:noWrap w:val="false"/>
          </w:tcPr>
          <w:p>
            <w:pPr>
              <w:pStyle w:val="900"/>
              <w:ind w:firstLine="0"/>
              <w:spacing w:line="400" w:lineRule="exact"/>
              <w:rPr>
                <w:rFonts w:ascii="宋体" w:hAnsi="宋体" w:eastAsia="宋体"/>
                <w:sz w:val="24"/>
                <w:szCs w:val="24"/>
              </w:rPr>
            </w:pPr>
            <w:r>
              <w:rPr>
                <w:rFonts w:ascii="宋体" w:hAnsi="宋体" w:eastAsia="宋体"/>
                <w:sz w:val="24"/>
                <w:szCs w:val="24"/>
              </w:rPr>
            </w:r>
            <w:r/>
          </w:p>
        </w:tc>
        <w:tc>
          <w:tcPr>
            <w:tcBorders>
              <w:top w:val="single" w:color="000000" w:sz="6" w:space="0"/>
              <w:left w:val="none" w:color="000000" w:sz="4" w:space="0"/>
              <w:bottom w:val="single" w:color="000000" w:sz="6" w:space="0"/>
              <w:right w:val="single" w:color="000000" w:sz="8" w:space="0"/>
            </w:tcBorders>
            <w:tcW w:w="1708" w:type="dxa"/>
            <w:textDirection w:val="lrTb"/>
            <w:noWrap w:val="false"/>
          </w:tcPr>
          <w:p>
            <w:pPr>
              <w:pStyle w:val="900"/>
              <w:ind w:firstLine="0"/>
              <w:spacing w:line="400" w:lineRule="exact"/>
              <w:rPr>
                <w:rFonts w:ascii="宋体" w:hAnsi="宋体" w:eastAsia="宋体"/>
                <w:sz w:val="24"/>
                <w:szCs w:val="24"/>
              </w:rPr>
            </w:pPr>
            <w:r>
              <w:rPr>
                <w:rFonts w:ascii="宋体" w:hAnsi="宋体" w:eastAsia="宋体"/>
                <w:sz w:val="24"/>
                <w:szCs w:val="24"/>
              </w:rPr>
            </w:r>
            <w:r/>
          </w:p>
        </w:tc>
      </w:tr>
      <w:tr>
        <w:trPr>
          <w:jc w:val="center"/>
          <w:trHeight w:val="20"/>
        </w:trPr>
        <w:tc>
          <w:tcPr>
            <w:gridSpan w:val="10"/>
            <w:shd w:val="clear" w:color="auto" w:fill="d7d7d7"/>
            <w:tcBorders>
              <w:top w:val="single" w:color="000000" w:sz="6" w:space="0"/>
              <w:left w:val="single" w:color="000000" w:sz="8" w:space="0"/>
              <w:bottom w:val="single" w:color="000000" w:sz="6" w:space="0"/>
              <w:right w:val="single" w:color="000000" w:sz="8" w:space="0"/>
            </w:tcBorders>
            <w:tcW w:w="9432" w:type="dxa"/>
            <w:vAlign w:val="center"/>
            <w:textDirection w:val="lrTb"/>
            <w:noWrap w:val="false"/>
          </w:tcPr>
          <w:p>
            <w:pPr>
              <w:pStyle w:val="900"/>
              <w:ind w:firstLine="0"/>
              <w:jc w:val="center"/>
              <w:spacing w:line="400" w:lineRule="exact"/>
              <w:rPr>
                <w:rFonts w:ascii="宋体" w:hAnsi="宋体" w:eastAsia="宋体"/>
                <w:b/>
                <w:sz w:val="24"/>
                <w:szCs w:val="24"/>
                <w:lang w:eastAsia="zh-CN"/>
              </w:rPr>
            </w:pPr>
            <w:r>
              <w:rPr>
                <w:rFonts w:hint="eastAsia" w:ascii="宋体" w:hAnsi="宋体" w:eastAsia="宋体"/>
                <w:b/>
                <w:sz w:val="24"/>
                <w:szCs w:val="24"/>
                <w:lang w:eastAsia="zh-CN"/>
              </w:rPr>
              <w:t xml:space="preserve">四</w:t>
            </w:r>
            <w:r>
              <w:rPr>
                <w:rFonts w:hint="eastAsia" w:ascii="宋体" w:hAnsi="宋体" w:eastAsia="宋体"/>
                <w:b/>
                <w:sz w:val="24"/>
                <w:szCs w:val="24"/>
              </w:rPr>
              <w:t xml:space="preserve">、</w:t>
            </w:r>
            <w:r>
              <w:rPr>
                <w:rFonts w:hint="eastAsia" w:ascii="宋体" w:hAnsi="宋体" w:eastAsia="宋体"/>
                <w:b/>
                <w:sz w:val="24"/>
                <w:szCs w:val="24"/>
                <w:lang w:eastAsia="zh-CN"/>
              </w:rPr>
              <w:t xml:space="preserve">承</w:t>
            </w:r>
            <w:r>
              <w:rPr>
                <w:rFonts w:hint="eastAsia" w:ascii="宋体" w:hAnsi="宋体" w:eastAsia="宋体"/>
                <w:b/>
                <w:sz w:val="24"/>
                <w:szCs w:val="24"/>
                <w:lang w:eastAsia="zh-CN"/>
              </w:rPr>
              <w:t xml:space="preserve">接</w:t>
            </w:r>
            <w:r>
              <w:rPr>
                <w:rFonts w:hint="eastAsia" w:ascii="宋体" w:hAnsi="宋体" w:eastAsia="宋体"/>
                <w:b/>
                <w:sz w:val="24"/>
                <w:szCs w:val="24"/>
                <w:lang w:eastAsia="zh-CN"/>
              </w:rPr>
              <w:t xml:space="preserve">服务大类</w:t>
            </w:r>
            <w:r/>
          </w:p>
        </w:tc>
      </w:tr>
      <w:tr>
        <w:trPr>
          <w:jc w:val="center"/>
          <w:trHeight w:val="20"/>
        </w:trPr>
        <w:tc>
          <w:tcPr>
            <w:gridSpan w:val="10"/>
            <w:shd w:val="clear" w:color="auto" w:fill="ffffff"/>
            <w:tcBorders>
              <w:top w:val="single" w:color="000000" w:sz="6" w:space="0"/>
              <w:left w:val="single" w:color="000000" w:sz="8" w:space="0"/>
              <w:bottom w:val="single" w:color="000000" w:sz="6" w:space="0"/>
              <w:right w:val="single" w:color="000000" w:sz="8" w:space="0"/>
            </w:tcBorders>
            <w:tcW w:w="9432" w:type="dxa"/>
            <w:vAlign w:val="center"/>
            <w:textDirection w:val="lrTb"/>
            <w:noWrap w:val="false"/>
          </w:tcPr>
          <w:p>
            <w:pPr>
              <w:pStyle w:val="900"/>
              <w:ind w:firstLine="0"/>
              <w:spacing w:line="400" w:lineRule="exact"/>
              <w:rPr>
                <w:rFonts w:ascii="仿宋" w:hAnsi="仿宋"/>
                <w:b/>
                <w:bCs/>
                <w:sz w:val="24"/>
                <w:szCs w:val="24"/>
                <w:lang w:eastAsia="zh-CN"/>
              </w:rPr>
            </w:pPr>
            <w:r>
              <w:rPr>
                <w:rFonts w:hint="eastAsia" w:ascii="仿宋" w:hAnsi="仿宋"/>
                <w:b/>
                <w:bCs/>
                <w:sz w:val="24"/>
                <w:szCs w:val="24"/>
                <w:lang w:eastAsia="zh-CN"/>
              </w:rPr>
              <w:t xml:space="preserve">（</w:t>
            </w:r>
            <w:r>
              <w:rPr>
                <w:rFonts w:hint="eastAsia" w:ascii="仿宋" w:hAnsi="仿宋"/>
                <w:b/>
                <w:bCs/>
                <w:sz w:val="24"/>
                <w:szCs w:val="24"/>
                <w:lang w:eastAsia="zh-CN"/>
              </w:rPr>
              <w:t xml:space="preserve">根据采购需求中的“3.1 服务项目大类”内容填写</w:t>
            </w:r>
            <w:r>
              <w:rPr>
                <w:rFonts w:hint="eastAsia" w:ascii="仿宋" w:hAnsi="仿宋"/>
                <w:b/>
                <w:bCs/>
                <w:sz w:val="24"/>
                <w:szCs w:val="24"/>
                <w:lang w:eastAsia="zh-CN"/>
              </w:rPr>
              <w:t xml:space="preserve">）</w:t>
            </w:r>
            <w:r/>
          </w:p>
          <w:p>
            <w:pPr>
              <w:pStyle w:val="900"/>
              <w:ind w:firstLine="0"/>
              <w:jc w:val="center"/>
              <w:spacing w:line="400" w:lineRule="exact"/>
              <w:rPr>
                <w:rFonts w:ascii="宋体" w:hAnsi="宋体" w:eastAsia="宋体"/>
                <w:b/>
                <w:sz w:val="24"/>
                <w:szCs w:val="24"/>
                <w:lang w:eastAsia="zh-CN"/>
              </w:rPr>
            </w:pPr>
            <w:r>
              <w:rPr>
                <w:rFonts w:ascii="宋体" w:hAnsi="宋体" w:eastAsia="宋体"/>
                <w:b/>
                <w:sz w:val="24"/>
                <w:szCs w:val="24"/>
                <w:lang w:eastAsia="zh-CN"/>
              </w:rPr>
            </w:r>
            <w:r/>
          </w:p>
          <w:p>
            <w:pPr>
              <w:pStyle w:val="900"/>
              <w:ind w:firstLine="0"/>
              <w:jc w:val="center"/>
              <w:spacing w:line="400" w:lineRule="exact"/>
              <w:rPr>
                <w:rFonts w:ascii="宋体" w:hAnsi="宋体" w:eastAsia="宋体"/>
                <w:b/>
                <w:sz w:val="24"/>
                <w:szCs w:val="24"/>
                <w:lang w:eastAsia="zh-CN"/>
              </w:rPr>
            </w:pPr>
            <w:r>
              <w:rPr>
                <w:rFonts w:ascii="宋体" w:hAnsi="宋体" w:eastAsia="宋体"/>
                <w:b/>
                <w:sz w:val="24"/>
                <w:szCs w:val="24"/>
                <w:lang w:eastAsia="zh-CN"/>
              </w:rPr>
            </w:r>
            <w:r/>
          </w:p>
          <w:p>
            <w:pPr>
              <w:pStyle w:val="900"/>
              <w:ind w:firstLine="0"/>
              <w:jc w:val="center"/>
              <w:spacing w:line="400" w:lineRule="exact"/>
              <w:rPr>
                <w:rFonts w:ascii="宋体" w:hAnsi="宋体" w:eastAsia="宋体"/>
                <w:b/>
                <w:sz w:val="24"/>
                <w:szCs w:val="24"/>
                <w:lang w:eastAsia="zh-CN"/>
              </w:rPr>
            </w:pPr>
            <w:r>
              <w:rPr>
                <w:rFonts w:ascii="宋体" w:hAnsi="宋体" w:eastAsia="宋体"/>
                <w:b/>
                <w:sz w:val="24"/>
                <w:szCs w:val="24"/>
                <w:lang w:eastAsia="zh-CN"/>
              </w:rPr>
            </w:r>
            <w:r/>
          </w:p>
          <w:p>
            <w:pPr>
              <w:pStyle w:val="900"/>
              <w:ind w:firstLine="0"/>
              <w:jc w:val="center"/>
              <w:spacing w:line="400" w:lineRule="exact"/>
              <w:rPr>
                <w:rFonts w:ascii="宋体" w:hAnsi="宋体" w:eastAsia="宋体"/>
                <w:b/>
                <w:sz w:val="24"/>
                <w:szCs w:val="24"/>
                <w:lang w:eastAsia="zh-CN"/>
              </w:rPr>
            </w:pPr>
            <w:r>
              <w:rPr>
                <w:rFonts w:ascii="宋体" w:hAnsi="宋体" w:eastAsia="宋体"/>
                <w:b/>
                <w:sz w:val="24"/>
                <w:szCs w:val="24"/>
                <w:lang w:eastAsia="zh-CN"/>
              </w:rPr>
            </w:r>
            <w:r/>
          </w:p>
          <w:p>
            <w:pPr>
              <w:pStyle w:val="900"/>
              <w:ind w:firstLine="0"/>
              <w:jc w:val="center"/>
              <w:spacing w:line="400" w:lineRule="exact"/>
              <w:rPr>
                <w:rFonts w:ascii="宋体" w:hAnsi="宋体" w:eastAsia="宋体"/>
                <w:b/>
                <w:sz w:val="24"/>
                <w:szCs w:val="24"/>
                <w:lang w:eastAsia="zh-CN"/>
              </w:rPr>
            </w:pPr>
            <w:r>
              <w:rPr>
                <w:rFonts w:ascii="宋体" w:hAnsi="宋体" w:eastAsia="宋体"/>
                <w:b/>
                <w:sz w:val="24"/>
                <w:szCs w:val="24"/>
                <w:lang w:eastAsia="zh-CN"/>
              </w:rPr>
            </w:r>
            <w:r/>
          </w:p>
        </w:tc>
      </w:tr>
    </w:tbl>
    <w:p>
      <w:pPr>
        <w:jc w:val="center"/>
        <w:keepLines/>
        <w:keepNext/>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keepLines/>
        <w:keepNext/>
        <w:spacing w:line="400" w:lineRule="exact"/>
        <w:rPr>
          <w:rFonts w:ascii="黑体" w:hAnsi="黑体" w:eastAsia="黑体" w:cs="Times New Roman"/>
          <w:sz w:val="28"/>
          <w:szCs w:val="28"/>
        </w:rPr>
        <w:sectPr>
          <w:footnotePr/>
          <w:endnotePr/>
          <w:type w:val="nextPage"/>
          <w:pgSz w:w="11906" w:h="16838" w:orient="portrait"/>
          <w:pgMar w:top="1247" w:right="1247" w:bottom="1247" w:left="1247" w:header="680" w:footer="992" w:gutter="0"/>
          <w:cols w:num="1" w:sep="0" w:space="720" w:equalWidth="1"/>
          <w:docGrid w:linePitch="360"/>
        </w:sectPr>
      </w:pPr>
      <w:r>
        <w:rPr>
          <w:rFonts w:ascii="黑体" w:hAnsi="黑体" w:eastAsia="黑体" w:cs="Times New Roman"/>
          <w:sz w:val="28"/>
          <w:szCs w:val="28"/>
        </w:rPr>
      </w:r>
      <w:r/>
    </w:p>
    <w:p>
      <w:pPr>
        <w:jc w:val="center"/>
        <w:keepLines/>
        <w:keepNext/>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360" w:lineRule="exact"/>
        <w:rPr>
          <w:rFonts w:ascii="黑体" w:hAnsi="Times New Roman" w:eastAsia="黑体" w:cs="Times New Roman"/>
          <w:sz w:val="28"/>
          <w:szCs w:val="28"/>
        </w:rPr>
      </w:pPr>
      <w:r>
        <w:rPr>
          <w:rFonts w:hint="eastAsia" w:ascii="黑体" w:hAnsi="黑体" w:eastAsia="黑体" w:cs="Times New Roman"/>
          <w:sz w:val="28"/>
          <w:szCs w:val="28"/>
        </w:rPr>
        <w:t xml:space="preserve">四</w:t>
      </w:r>
      <w:r>
        <w:rPr>
          <w:rFonts w:hint="eastAsia" w:ascii="黑体" w:hAnsi="黑体" w:eastAsia="黑体" w:cs="Times New Roman"/>
          <w:sz w:val="28"/>
          <w:szCs w:val="28"/>
        </w:rPr>
        <w:t xml:space="preserve">、</w:t>
      </w:r>
      <w:r>
        <w:rPr>
          <w:rFonts w:hint="eastAsia" w:ascii="黑体" w:hAnsi="Times New Roman" w:eastAsia="黑体" w:cs="Times New Roman"/>
          <w:sz w:val="28"/>
          <w:szCs w:val="28"/>
        </w:rPr>
        <w:t xml:space="preserve">项目管理</w:t>
      </w:r>
      <w:r>
        <w:rPr>
          <w:rFonts w:hint="eastAsia" w:ascii="黑体" w:hAnsi="Times New Roman" w:eastAsia="黑体" w:cs="Times New Roman"/>
          <w:sz w:val="28"/>
          <w:szCs w:val="28"/>
        </w:rPr>
        <w:t xml:space="preserve">人员</w:t>
      </w:r>
      <w:r>
        <w:rPr>
          <w:rFonts w:hint="eastAsia" w:ascii="黑体" w:hAnsi="Times New Roman" w:eastAsia="黑体" w:cs="Times New Roman"/>
          <w:sz w:val="28"/>
          <w:szCs w:val="28"/>
        </w:rPr>
        <w:t xml:space="preserve">一览表</w:t>
      </w:r>
      <w:r/>
    </w:p>
    <w:p>
      <w:pPr>
        <w:jc w:val="center"/>
        <w:rPr>
          <w:rFonts w:ascii="宋体" w:hAnsi="宋体" w:eastAsia="宋体" w:cs="Times New Roman"/>
          <w:b/>
          <w:bCs/>
          <w:sz w:val="24"/>
          <w:szCs w:val="24"/>
        </w:rPr>
      </w:pPr>
      <w:r>
        <w:rPr>
          <w:rFonts w:ascii="宋体" w:hAnsi="宋体" w:eastAsia="宋体" w:cs="Times New Roman"/>
          <w:b/>
          <w:bCs/>
          <w:sz w:val="24"/>
          <w:szCs w:val="24"/>
        </w:rPr>
      </w:r>
      <w:r/>
    </w:p>
    <w:tbl>
      <w:tblPr>
        <w:tblW w:w="5000"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95"/>
        <w:gridCol w:w="1681"/>
        <w:gridCol w:w="926"/>
        <w:gridCol w:w="830"/>
        <w:gridCol w:w="811"/>
        <w:gridCol w:w="899"/>
        <w:gridCol w:w="2713"/>
        <w:gridCol w:w="1073"/>
      </w:tblGrid>
      <w:tr>
        <w:trPr>
          <w:trHeight w:val="562"/>
        </w:trPr>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spacing w:line="400" w:lineRule="exact"/>
              <w:rPr>
                <w:rFonts w:ascii="宋体" w:hAnsi="宋体" w:eastAsia="宋体"/>
                <w:b/>
                <w:sz w:val="24"/>
                <w:szCs w:val="24"/>
              </w:rPr>
            </w:pPr>
            <w:r>
              <w:rPr>
                <w:rFonts w:ascii="宋体" w:hAnsi="宋体" w:eastAsia="宋体"/>
                <w:b/>
                <w:sz w:val="24"/>
                <w:szCs w:val="24"/>
              </w:rPr>
              <w:t xml:space="preserve">序号</w:t>
            </w:r>
            <w:r/>
          </w:p>
        </w:tc>
        <w:tc>
          <w:tcPr>
            <w:tcBorders>
              <w:top w:val="single" w:color="000000" w:sz="4" w:space="0"/>
              <w:left w:val="none" w:color="000000" w:sz="4" w:space="0"/>
              <w:bottom w:val="single" w:color="000000" w:sz="4" w:space="0"/>
              <w:right w:val="single" w:color="000000" w:sz="4" w:space="0"/>
            </w:tcBorders>
            <w:tcW w:w="873" w:type="pct"/>
            <w:vAlign w:val="center"/>
            <w:textDirection w:val="lrTb"/>
            <w:noWrap w:val="false"/>
          </w:tcPr>
          <w:p>
            <w:pPr>
              <w:jc w:val="center"/>
              <w:spacing w:line="400" w:lineRule="exact"/>
              <w:rPr>
                <w:rFonts w:ascii="宋体" w:hAnsi="宋体" w:eastAsia="宋体"/>
                <w:b/>
                <w:sz w:val="24"/>
                <w:szCs w:val="24"/>
              </w:rPr>
            </w:pPr>
            <w:r>
              <w:rPr>
                <w:rFonts w:ascii="宋体" w:hAnsi="宋体" w:eastAsia="宋体"/>
                <w:b/>
                <w:sz w:val="24"/>
                <w:szCs w:val="24"/>
              </w:rPr>
              <w:t xml:space="preserve">岗位</w:t>
            </w:r>
            <w:r/>
          </w:p>
        </w:tc>
        <w:tc>
          <w:tcPr>
            <w:tcBorders>
              <w:top w:val="single" w:color="000000" w:sz="4" w:space="0"/>
              <w:left w:val="none" w:color="000000" w:sz="4" w:space="0"/>
              <w:bottom w:val="single" w:color="000000" w:sz="4" w:space="0"/>
              <w:right w:val="single" w:color="000000" w:sz="4" w:space="0"/>
            </w:tcBorders>
            <w:tcW w:w="481" w:type="pct"/>
            <w:vAlign w:val="center"/>
            <w:textDirection w:val="lrTb"/>
            <w:noWrap w:val="false"/>
          </w:tcPr>
          <w:p>
            <w:pPr>
              <w:jc w:val="center"/>
              <w:spacing w:line="400" w:lineRule="exact"/>
              <w:rPr>
                <w:rFonts w:ascii="宋体" w:hAnsi="宋体" w:eastAsia="宋体"/>
                <w:b/>
                <w:sz w:val="24"/>
                <w:szCs w:val="24"/>
              </w:rPr>
            </w:pPr>
            <w:r>
              <w:rPr>
                <w:rFonts w:ascii="宋体" w:hAnsi="宋体" w:eastAsia="宋体"/>
                <w:b/>
                <w:sz w:val="24"/>
                <w:szCs w:val="24"/>
              </w:rPr>
              <w:t xml:space="preserve">姓名</w:t>
            </w:r>
            <w:r/>
          </w:p>
        </w:tc>
        <w:tc>
          <w:tcPr>
            <w:tcBorders>
              <w:top w:val="single" w:color="000000" w:sz="4" w:space="0"/>
              <w:left w:val="none" w:color="000000" w:sz="4" w:space="0"/>
              <w:bottom w:val="single" w:color="000000" w:sz="4" w:space="0"/>
              <w:right w:val="single" w:color="000000" w:sz="4" w:space="0"/>
            </w:tcBorders>
            <w:tcW w:w="431" w:type="pct"/>
            <w:vAlign w:val="center"/>
            <w:textDirection w:val="lrTb"/>
            <w:noWrap w:val="false"/>
          </w:tcPr>
          <w:p>
            <w:pPr>
              <w:jc w:val="center"/>
              <w:spacing w:line="400" w:lineRule="exact"/>
              <w:rPr>
                <w:rFonts w:ascii="宋体" w:hAnsi="宋体" w:eastAsia="宋体"/>
                <w:b/>
                <w:sz w:val="24"/>
                <w:szCs w:val="24"/>
              </w:rPr>
            </w:pPr>
            <w:r>
              <w:rPr>
                <w:rFonts w:ascii="宋体" w:hAnsi="宋体" w:eastAsia="宋体"/>
                <w:b/>
                <w:sz w:val="24"/>
                <w:szCs w:val="24"/>
              </w:rPr>
              <w:t xml:space="preserve">性别</w:t>
            </w:r>
            <w:r/>
          </w:p>
        </w:tc>
        <w:tc>
          <w:tcPr>
            <w:tcBorders>
              <w:top w:val="single" w:color="000000" w:sz="4" w:space="0"/>
              <w:left w:val="none" w:color="000000" w:sz="4" w:space="0"/>
              <w:bottom w:val="single" w:color="000000" w:sz="4" w:space="0"/>
              <w:right w:val="single" w:color="000000" w:sz="4" w:space="0"/>
            </w:tcBorders>
            <w:tcW w:w="421" w:type="pct"/>
            <w:vAlign w:val="center"/>
            <w:textDirection w:val="lrTb"/>
            <w:noWrap w:val="false"/>
          </w:tcPr>
          <w:p>
            <w:pPr>
              <w:jc w:val="center"/>
              <w:spacing w:line="400" w:lineRule="exact"/>
              <w:rPr>
                <w:rFonts w:ascii="宋体" w:hAnsi="宋体" w:eastAsia="宋体"/>
                <w:b/>
                <w:sz w:val="24"/>
                <w:szCs w:val="24"/>
              </w:rPr>
            </w:pPr>
            <w:r>
              <w:rPr>
                <w:rFonts w:ascii="宋体" w:hAnsi="宋体" w:eastAsia="宋体"/>
                <w:b/>
                <w:sz w:val="24"/>
                <w:szCs w:val="24"/>
              </w:rPr>
              <w:t xml:space="preserve">年龄</w:t>
            </w:r>
            <w:r/>
          </w:p>
        </w:tc>
        <w:tc>
          <w:tcPr>
            <w:tcBorders>
              <w:top w:val="single" w:color="000000" w:sz="4" w:space="0"/>
              <w:left w:val="none" w:color="000000" w:sz="4" w:space="0"/>
              <w:bottom w:val="single" w:color="000000" w:sz="4" w:space="0"/>
              <w:right w:val="single" w:color="000000" w:sz="4" w:space="0"/>
            </w:tcBorders>
            <w:tcW w:w="467" w:type="pct"/>
            <w:vAlign w:val="center"/>
            <w:textDirection w:val="lrTb"/>
            <w:noWrap w:val="false"/>
          </w:tcPr>
          <w:p>
            <w:pPr>
              <w:jc w:val="center"/>
              <w:spacing w:line="400" w:lineRule="exact"/>
              <w:rPr>
                <w:rFonts w:ascii="宋体" w:hAnsi="宋体" w:eastAsia="宋体"/>
                <w:b/>
                <w:sz w:val="24"/>
                <w:szCs w:val="24"/>
              </w:rPr>
            </w:pPr>
            <w:r>
              <w:rPr>
                <w:rFonts w:ascii="宋体" w:hAnsi="宋体" w:eastAsia="宋体"/>
                <w:b/>
                <w:sz w:val="24"/>
                <w:szCs w:val="24"/>
              </w:rPr>
              <w:t xml:space="preserve">学历</w:t>
            </w:r>
            <w:r/>
          </w:p>
        </w:tc>
        <w:tc>
          <w:tcPr>
            <w:tcBorders>
              <w:top w:val="single" w:color="000000" w:sz="4" w:space="0"/>
              <w:left w:val="none" w:color="000000" w:sz="4" w:space="0"/>
              <w:bottom w:val="single" w:color="000000" w:sz="4" w:space="0"/>
              <w:right w:val="single" w:color="000000" w:sz="4" w:space="0"/>
            </w:tcBorders>
            <w:tcW w:w="1409" w:type="pct"/>
            <w:vAlign w:val="center"/>
            <w:textDirection w:val="lrTb"/>
            <w:noWrap w:val="false"/>
          </w:tcPr>
          <w:p>
            <w:pPr>
              <w:jc w:val="center"/>
              <w:spacing w:line="400" w:lineRule="exact"/>
              <w:rPr>
                <w:rFonts w:ascii="宋体" w:hAnsi="宋体" w:eastAsia="宋体"/>
                <w:b/>
                <w:sz w:val="24"/>
                <w:szCs w:val="24"/>
              </w:rPr>
            </w:pPr>
            <w:r>
              <w:rPr>
                <w:rFonts w:hint="eastAsia" w:ascii="宋体" w:hAnsi="宋体" w:eastAsia="宋体"/>
                <w:b/>
                <w:sz w:val="24"/>
                <w:szCs w:val="24"/>
              </w:rPr>
              <w:t xml:space="preserve">资质证书</w:t>
            </w:r>
            <w:r>
              <w:rPr>
                <w:rFonts w:hint="eastAsia" w:ascii="宋体" w:hAnsi="宋体" w:eastAsia="宋体"/>
                <w:b/>
                <w:sz w:val="24"/>
                <w:szCs w:val="24"/>
              </w:rPr>
              <w:t xml:space="preserve">（如有）</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400" w:lineRule="exact"/>
              <w:rPr>
                <w:rFonts w:ascii="宋体" w:hAnsi="宋体" w:eastAsia="宋体"/>
                <w:b/>
                <w:sz w:val="24"/>
                <w:szCs w:val="24"/>
              </w:rPr>
            </w:pPr>
            <w:r>
              <w:rPr>
                <w:rFonts w:ascii="宋体" w:hAnsi="宋体" w:eastAsia="宋体"/>
                <w:b/>
                <w:sz w:val="24"/>
                <w:szCs w:val="24"/>
              </w:rPr>
              <w:t xml:space="preserve">备注</w:t>
            </w:r>
            <w:r/>
          </w:p>
        </w:tc>
      </w:tr>
      <w:tr>
        <w:trPr>
          <w:trHeight w:val="637"/>
        </w:trPr>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1</w:t>
            </w:r>
            <w:r/>
          </w:p>
        </w:tc>
        <w:tc>
          <w:tcPr>
            <w:tcBorders>
              <w:top w:val="single" w:color="000000" w:sz="4" w:space="0"/>
              <w:left w:val="none" w:color="000000" w:sz="4" w:space="0"/>
              <w:bottom w:val="single" w:color="000000" w:sz="4" w:space="0"/>
              <w:right w:val="single" w:color="000000" w:sz="4" w:space="0"/>
            </w:tcBorders>
            <w:tcW w:w="873" w:type="pct"/>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项目总负责人</w:t>
            </w:r>
            <w:r/>
          </w:p>
        </w:tc>
        <w:tc>
          <w:tcPr>
            <w:tcBorders>
              <w:top w:val="single" w:color="000000" w:sz="4" w:space="0"/>
              <w:left w:val="none" w:color="000000" w:sz="4" w:space="0"/>
              <w:bottom w:val="single" w:color="000000" w:sz="4" w:space="0"/>
              <w:right w:val="single" w:color="000000" w:sz="4" w:space="0"/>
            </w:tcBorders>
            <w:tcW w:w="481" w:type="pct"/>
            <w:vAlign w:val="center"/>
            <w:textDirection w:val="lrTb"/>
            <w:noWrap w:val="false"/>
          </w:tcPr>
          <w:p>
            <w:pPr>
              <w:jc w:val="center"/>
              <w:spacing w:line="400" w:lineRule="exact"/>
              <w:rPr>
                <w:rFonts w:ascii="宋体" w:hAnsi="宋体" w:eastAsia="宋体"/>
                <w:sz w:val="24"/>
                <w:szCs w:val="24"/>
              </w:rPr>
            </w:pPr>
            <w:r>
              <w:rPr>
                <w:rFonts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431" w:type="pct"/>
            <w:vAlign w:val="center"/>
            <w:textDirection w:val="lrTb"/>
            <w:noWrap w:val="false"/>
          </w:tcPr>
          <w:p>
            <w:pPr>
              <w:jc w:val="center"/>
              <w:spacing w:line="400" w:lineRule="exact"/>
              <w:rPr>
                <w:rFonts w:ascii="宋体" w:hAnsi="宋体" w:eastAsia="宋体"/>
                <w:sz w:val="24"/>
                <w:szCs w:val="24"/>
              </w:rPr>
            </w:pPr>
            <w:r>
              <w:rPr>
                <w:rFonts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421" w:type="pct"/>
            <w:vAlign w:val="center"/>
            <w:textDirection w:val="lrTb"/>
            <w:noWrap w:val="false"/>
          </w:tcPr>
          <w:p>
            <w:pPr>
              <w:jc w:val="center"/>
              <w:spacing w:line="400" w:lineRule="exact"/>
              <w:rPr>
                <w:rFonts w:ascii="宋体" w:hAnsi="宋体" w:eastAsia="宋体"/>
                <w:sz w:val="24"/>
                <w:szCs w:val="24"/>
              </w:rPr>
            </w:pPr>
            <w:r>
              <w:rPr>
                <w:rFonts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467" w:type="pct"/>
            <w:vAlign w:val="center"/>
            <w:textDirection w:val="lrTb"/>
            <w:noWrap w:val="false"/>
          </w:tcPr>
          <w:p>
            <w:pPr>
              <w:jc w:val="center"/>
              <w:spacing w:line="400" w:lineRule="exact"/>
              <w:rPr>
                <w:rFonts w:ascii="宋体" w:hAnsi="宋体" w:eastAsia="宋体"/>
                <w:sz w:val="24"/>
                <w:szCs w:val="24"/>
              </w:rPr>
            </w:pPr>
            <w:r>
              <w:rPr>
                <w:rFonts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409" w:type="pct"/>
            <w:vAlign w:val="center"/>
            <w:textDirection w:val="lrTb"/>
            <w:noWrap w:val="false"/>
          </w:tcPr>
          <w:p>
            <w:pPr>
              <w:jc w:val="center"/>
              <w:spacing w:line="400" w:lineRule="exact"/>
              <w:rPr>
                <w:rFonts w:ascii="宋体" w:hAnsi="宋体" w:eastAsia="宋体"/>
                <w:sz w:val="24"/>
                <w:szCs w:val="24"/>
              </w:rPr>
            </w:pPr>
            <w:r>
              <w:rPr>
                <w:rFonts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400" w:lineRule="exact"/>
              <w:rPr>
                <w:rFonts w:ascii="宋体" w:hAnsi="宋体" w:eastAsia="宋体"/>
                <w:sz w:val="24"/>
                <w:szCs w:val="24"/>
              </w:rPr>
            </w:pPr>
            <w:r>
              <w:rPr>
                <w:rFonts w:ascii="宋体" w:hAnsi="宋体" w:eastAsia="宋体"/>
                <w:sz w:val="24"/>
                <w:szCs w:val="24"/>
              </w:rPr>
            </w:r>
            <w:r/>
          </w:p>
        </w:tc>
      </w:tr>
      <w:tr>
        <w:trPr>
          <w:trHeight w:val="637"/>
        </w:trPr>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2</w:t>
            </w:r>
            <w:r/>
          </w:p>
        </w:tc>
        <w:tc>
          <w:tcPr>
            <w:tcBorders>
              <w:top w:val="single" w:color="000000" w:sz="4" w:space="0"/>
              <w:left w:val="none" w:color="000000" w:sz="4" w:space="0"/>
              <w:bottom w:val="single" w:color="000000" w:sz="4" w:space="0"/>
              <w:right w:val="single" w:color="000000" w:sz="4" w:space="0"/>
            </w:tcBorders>
            <w:tcW w:w="873" w:type="pct"/>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项目经理</w:t>
            </w:r>
            <w:r/>
          </w:p>
        </w:tc>
        <w:tc>
          <w:tcPr>
            <w:tcBorders>
              <w:top w:val="single" w:color="000000" w:sz="4" w:space="0"/>
              <w:left w:val="none" w:color="000000" w:sz="4" w:space="0"/>
              <w:bottom w:val="single" w:color="000000" w:sz="4" w:space="0"/>
              <w:right w:val="single" w:color="000000" w:sz="4" w:space="0"/>
            </w:tcBorders>
            <w:tcW w:w="481" w:type="pct"/>
            <w:vAlign w:val="center"/>
            <w:textDirection w:val="lrTb"/>
            <w:noWrap w:val="false"/>
          </w:tcPr>
          <w:p>
            <w:pPr>
              <w:jc w:val="center"/>
              <w:spacing w:line="400" w:lineRule="exact"/>
              <w:rPr>
                <w:rFonts w:ascii="宋体" w:hAnsi="宋体" w:eastAsia="宋体"/>
                <w:sz w:val="24"/>
                <w:szCs w:val="24"/>
              </w:rPr>
            </w:pPr>
            <w:r>
              <w:rPr>
                <w:rFonts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431" w:type="pct"/>
            <w:vAlign w:val="center"/>
            <w:textDirection w:val="lrTb"/>
            <w:noWrap w:val="false"/>
          </w:tcPr>
          <w:p>
            <w:pPr>
              <w:jc w:val="center"/>
              <w:spacing w:line="400" w:lineRule="exact"/>
              <w:rPr>
                <w:rFonts w:ascii="宋体" w:hAnsi="宋体" w:eastAsia="宋体"/>
                <w:sz w:val="24"/>
                <w:szCs w:val="24"/>
              </w:rPr>
            </w:pPr>
            <w:r>
              <w:rPr>
                <w:rFonts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421" w:type="pct"/>
            <w:vAlign w:val="center"/>
            <w:textDirection w:val="lrTb"/>
            <w:noWrap w:val="false"/>
          </w:tcPr>
          <w:p>
            <w:pPr>
              <w:jc w:val="center"/>
              <w:spacing w:line="400" w:lineRule="exact"/>
              <w:rPr>
                <w:rFonts w:ascii="宋体" w:hAnsi="宋体" w:eastAsia="宋体"/>
                <w:sz w:val="24"/>
                <w:szCs w:val="24"/>
              </w:rPr>
            </w:pPr>
            <w:r>
              <w:rPr>
                <w:rFonts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467" w:type="pct"/>
            <w:vAlign w:val="center"/>
            <w:textDirection w:val="lrTb"/>
            <w:noWrap w:val="false"/>
          </w:tcPr>
          <w:p>
            <w:pPr>
              <w:jc w:val="center"/>
              <w:spacing w:line="400" w:lineRule="exact"/>
              <w:rPr>
                <w:rFonts w:ascii="宋体" w:hAnsi="宋体" w:eastAsia="宋体"/>
                <w:sz w:val="24"/>
                <w:szCs w:val="24"/>
              </w:rPr>
            </w:pPr>
            <w:r>
              <w:rPr>
                <w:rFonts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409" w:type="pct"/>
            <w:vAlign w:val="center"/>
            <w:textDirection w:val="lrTb"/>
            <w:noWrap w:val="false"/>
          </w:tcPr>
          <w:p>
            <w:pPr>
              <w:jc w:val="center"/>
              <w:spacing w:line="400" w:lineRule="exact"/>
              <w:rPr>
                <w:rFonts w:ascii="宋体" w:hAnsi="宋体" w:eastAsia="宋体"/>
                <w:sz w:val="24"/>
                <w:szCs w:val="24"/>
              </w:rPr>
            </w:pPr>
            <w:r>
              <w:rPr>
                <w:rFonts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400" w:lineRule="exact"/>
              <w:rPr>
                <w:rFonts w:ascii="宋体" w:hAnsi="宋体" w:eastAsia="宋体"/>
                <w:sz w:val="24"/>
                <w:szCs w:val="24"/>
              </w:rPr>
            </w:pPr>
            <w:r>
              <w:rPr>
                <w:rFonts w:ascii="宋体" w:hAnsi="宋体" w:eastAsia="宋体"/>
                <w:sz w:val="24"/>
                <w:szCs w:val="24"/>
              </w:rPr>
            </w:r>
            <w:r/>
          </w:p>
        </w:tc>
      </w:tr>
      <w:tr>
        <w:trPr>
          <w:trHeight w:val="637"/>
        </w:trPr>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3</w:t>
            </w:r>
            <w:r/>
          </w:p>
        </w:tc>
        <w:tc>
          <w:tcPr>
            <w:tcBorders>
              <w:top w:val="single" w:color="000000" w:sz="4" w:space="0"/>
              <w:left w:val="none" w:color="000000" w:sz="4" w:space="0"/>
              <w:bottom w:val="single" w:color="000000" w:sz="4" w:space="0"/>
              <w:right w:val="single" w:color="000000" w:sz="4" w:space="0"/>
            </w:tcBorders>
            <w:tcW w:w="873" w:type="pct"/>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财务专管员</w:t>
            </w:r>
            <w:r/>
          </w:p>
        </w:tc>
        <w:tc>
          <w:tcPr>
            <w:tcBorders>
              <w:top w:val="single" w:color="000000" w:sz="4" w:space="0"/>
              <w:left w:val="none" w:color="000000" w:sz="4" w:space="0"/>
              <w:bottom w:val="single" w:color="000000" w:sz="4" w:space="0"/>
              <w:right w:val="single" w:color="000000" w:sz="4" w:space="0"/>
            </w:tcBorders>
            <w:tcW w:w="481" w:type="pct"/>
            <w:vAlign w:val="center"/>
            <w:textDirection w:val="lrTb"/>
            <w:noWrap w:val="false"/>
          </w:tcPr>
          <w:p>
            <w:pPr>
              <w:jc w:val="center"/>
              <w:spacing w:line="400" w:lineRule="exact"/>
              <w:rPr>
                <w:rFonts w:ascii="宋体" w:hAnsi="宋体" w:eastAsia="宋体"/>
                <w:sz w:val="24"/>
                <w:szCs w:val="24"/>
              </w:rPr>
            </w:pPr>
            <w:r>
              <w:rPr>
                <w:rFonts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431" w:type="pct"/>
            <w:vAlign w:val="center"/>
            <w:textDirection w:val="lrTb"/>
            <w:noWrap w:val="false"/>
          </w:tcPr>
          <w:p>
            <w:pPr>
              <w:jc w:val="center"/>
              <w:spacing w:line="400" w:lineRule="exact"/>
              <w:rPr>
                <w:rFonts w:ascii="宋体" w:hAnsi="宋体" w:eastAsia="宋体"/>
                <w:sz w:val="24"/>
                <w:szCs w:val="24"/>
              </w:rPr>
            </w:pPr>
            <w:r>
              <w:rPr>
                <w:rFonts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421" w:type="pct"/>
            <w:vAlign w:val="center"/>
            <w:textDirection w:val="lrTb"/>
            <w:noWrap w:val="false"/>
          </w:tcPr>
          <w:p>
            <w:pPr>
              <w:jc w:val="center"/>
              <w:spacing w:line="400" w:lineRule="exact"/>
              <w:rPr>
                <w:rFonts w:ascii="宋体" w:hAnsi="宋体" w:eastAsia="宋体"/>
                <w:sz w:val="24"/>
                <w:szCs w:val="24"/>
              </w:rPr>
            </w:pPr>
            <w:r>
              <w:rPr>
                <w:rFonts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467" w:type="pct"/>
            <w:vAlign w:val="center"/>
            <w:textDirection w:val="lrTb"/>
            <w:noWrap w:val="false"/>
          </w:tcPr>
          <w:p>
            <w:pPr>
              <w:jc w:val="center"/>
              <w:spacing w:line="400" w:lineRule="exact"/>
              <w:rPr>
                <w:rFonts w:ascii="宋体" w:hAnsi="宋体" w:eastAsia="宋体"/>
                <w:sz w:val="24"/>
                <w:szCs w:val="24"/>
              </w:rPr>
            </w:pPr>
            <w:r>
              <w:rPr>
                <w:rFonts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409" w:type="pct"/>
            <w:vAlign w:val="center"/>
            <w:textDirection w:val="lrTb"/>
            <w:noWrap w:val="false"/>
          </w:tcPr>
          <w:p>
            <w:pPr>
              <w:jc w:val="center"/>
              <w:spacing w:line="400" w:lineRule="exact"/>
              <w:rPr>
                <w:rFonts w:ascii="宋体" w:hAnsi="宋体" w:eastAsia="宋体"/>
                <w:sz w:val="24"/>
                <w:szCs w:val="24"/>
              </w:rPr>
            </w:pPr>
            <w:r>
              <w:rPr>
                <w:rFonts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400" w:lineRule="exact"/>
              <w:rPr>
                <w:rFonts w:ascii="宋体" w:hAnsi="宋体" w:eastAsia="宋体"/>
                <w:sz w:val="24"/>
                <w:szCs w:val="24"/>
              </w:rPr>
            </w:pPr>
            <w:r>
              <w:rPr>
                <w:rFonts w:ascii="宋体" w:hAnsi="宋体" w:eastAsia="宋体"/>
                <w:sz w:val="24"/>
                <w:szCs w:val="24"/>
              </w:rPr>
            </w:r>
            <w:r/>
          </w:p>
        </w:tc>
      </w:tr>
      <w:tr>
        <w:trPr>
          <w:trHeight w:val="637"/>
        </w:trPr>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spacing w:line="400" w:lineRule="exact"/>
              <w:rPr>
                <w:rFonts w:ascii="宋体" w:hAnsi="宋体" w:eastAsia="宋体"/>
                <w:sz w:val="24"/>
                <w:szCs w:val="24"/>
              </w:rPr>
            </w:pPr>
            <w:r>
              <w:rPr>
                <w:rFonts w:ascii="宋体" w:hAnsi="宋体" w:eastAsia="宋体"/>
                <w:sz w:val="24"/>
                <w:szCs w:val="24"/>
              </w:rPr>
              <w:t xml:space="preserve">…</w:t>
            </w:r>
            <w:r/>
          </w:p>
        </w:tc>
        <w:tc>
          <w:tcPr>
            <w:tcBorders>
              <w:top w:val="single" w:color="000000" w:sz="4" w:space="0"/>
              <w:left w:val="none" w:color="000000" w:sz="4" w:space="0"/>
              <w:bottom w:val="single" w:color="000000" w:sz="4" w:space="0"/>
              <w:right w:val="single" w:color="000000" w:sz="4" w:space="0"/>
            </w:tcBorders>
            <w:tcW w:w="873" w:type="pct"/>
            <w:vAlign w:val="center"/>
            <w:textDirection w:val="lrTb"/>
            <w:noWrap w:val="false"/>
          </w:tcPr>
          <w:p>
            <w:pPr>
              <w:jc w:val="center"/>
              <w:spacing w:line="400" w:lineRule="exact"/>
              <w:rPr>
                <w:rFonts w:ascii="宋体" w:hAnsi="宋体" w:eastAsia="宋体"/>
                <w:sz w:val="24"/>
                <w:szCs w:val="24"/>
              </w:rPr>
            </w:pPr>
            <w:r>
              <w:rPr>
                <w:rFonts w:ascii="宋体" w:hAnsi="宋体" w:eastAsia="宋体"/>
                <w:sz w:val="24"/>
                <w:szCs w:val="24"/>
              </w:rPr>
              <w:t xml:space="preserve">…</w:t>
            </w:r>
            <w:r/>
          </w:p>
        </w:tc>
        <w:tc>
          <w:tcPr>
            <w:tcBorders>
              <w:top w:val="single" w:color="000000" w:sz="4" w:space="0"/>
              <w:left w:val="none" w:color="000000" w:sz="4" w:space="0"/>
              <w:bottom w:val="single" w:color="000000" w:sz="4" w:space="0"/>
              <w:right w:val="single" w:color="000000" w:sz="4" w:space="0"/>
            </w:tcBorders>
            <w:tcW w:w="481" w:type="pct"/>
            <w:vAlign w:val="center"/>
            <w:textDirection w:val="lrTb"/>
            <w:noWrap w:val="false"/>
          </w:tcPr>
          <w:p>
            <w:pPr>
              <w:jc w:val="center"/>
              <w:spacing w:line="400" w:lineRule="exact"/>
              <w:rPr>
                <w:rFonts w:ascii="宋体" w:hAnsi="宋体" w:eastAsia="宋体"/>
                <w:sz w:val="24"/>
                <w:szCs w:val="24"/>
              </w:rPr>
            </w:pPr>
            <w:r>
              <w:rPr>
                <w:rFonts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431" w:type="pct"/>
            <w:vAlign w:val="center"/>
            <w:textDirection w:val="lrTb"/>
            <w:noWrap w:val="false"/>
          </w:tcPr>
          <w:p>
            <w:pPr>
              <w:jc w:val="center"/>
              <w:spacing w:line="400" w:lineRule="exact"/>
              <w:rPr>
                <w:rFonts w:ascii="宋体" w:hAnsi="宋体" w:eastAsia="宋体"/>
                <w:sz w:val="24"/>
                <w:szCs w:val="24"/>
              </w:rPr>
            </w:pPr>
            <w:r>
              <w:rPr>
                <w:rFonts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421" w:type="pct"/>
            <w:vAlign w:val="center"/>
            <w:textDirection w:val="lrTb"/>
            <w:noWrap w:val="false"/>
          </w:tcPr>
          <w:p>
            <w:pPr>
              <w:jc w:val="center"/>
              <w:spacing w:line="400" w:lineRule="exact"/>
              <w:rPr>
                <w:rFonts w:ascii="宋体" w:hAnsi="宋体" w:eastAsia="宋体"/>
                <w:sz w:val="24"/>
                <w:szCs w:val="24"/>
              </w:rPr>
            </w:pPr>
            <w:r>
              <w:rPr>
                <w:rFonts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467" w:type="pct"/>
            <w:vAlign w:val="center"/>
            <w:textDirection w:val="lrTb"/>
            <w:noWrap w:val="false"/>
          </w:tcPr>
          <w:p>
            <w:pPr>
              <w:jc w:val="center"/>
              <w:spacing w:line="400" w:lineRule="exact"/>
              <w:rPr>
                <w:rFonts w:ascii="宋体" w:hAnsi="宋体" w:eastAsia="宋体"/>
                <w:sz w:val="24"/>
                <w:szCs w:val="24"/>
              </w:rPr>
            </w:pPr>
            <w:r>
              <w:rPr>
                <w:rFonts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409" w:type="pct"/>
            <w:vAlign w:val="center"/>
            <w:textDirection w:val="lrTb"/>
            <w:noWrap w:val="false"/>
          </w:tcPr>
          <w:p>
            <w:pPr>
              <w:jc w:val="center"/>
              <w:spacing w:line="400" w:lineRule="exact"/>
              <w:rPr>
                <w:rFonts w:ascii="宋体" w:hAnsi="宋体" w:eastAsia="宋体"/>
                <w:sz w:val="24"/>
                <w:szCs w:val="24"/>
              </w:rPr>
            </w:pPr>
            <w:r>
              <w:rPr>
                <w:rFonts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400" w:lineRule="exact"/>
              <w:rPr>
                <w:rFonts w:ascii="宋体" w:hAnsi="宋体" w:eastAsia="宋体"/>
                <w:sz w:val="24"/>
                <w:szCs w:val="24"/>
              </w:rPr>
            </w:pPr>
            <w:r>
              <w:rPr>
                <w:rFonts w:ascii="宋体" w:hAnsi="宋体" w:eastAsia="宋体"/>
                <w:sz w:val="24"/>
                <w:szCs w:val="24"/>
              </w:rPr>
            </w:r>
            <w:r/>
          </w:p>
        </w:tc>
      </w:tr>
      <w:tr>
        <w:trPr>
          <w:trHeight w:val="637"/>
        </w:trPr>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spacing w:line="400" w:lineRule="exact"/>
              <w:rPr>
                <w:rFonts w:ascii="宋体" w:hAnsi="宋体" w:eastAsia="宋体"/>
                <w:sz w:val="24"/>
                <w:szCs w:val="24"/>
              </w:rPr>
            </w:pPr>
            <w:r>
              <w:rPr>
                <w:rFonts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873" w:type="pct"/>
            <w:vAlign w:val="center"/>
            <w:textDirection w:val="lrTb"/>
            <w:noWrap w:val="false"/>
          </w:tcPr>
          <w:p>
            <w:pPr>
              <w:jc w:val="center"/>
              <w:spacing w:line="400" w:lineRule="exact"/>
              <w:rPr>
                <w:rFonts w:ascii="宋体" w:hAnsi="宋体" w:eastAsia="宋体"/>
                <w:sz w:val="24"/>
                <w:szCs w:val="24"/>
              </w:rPr>
            </w:pPr>
            <w:r>
              <w:rPr>
                <w:rFonts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481" w:type="pct"/>
            <w:vAlign w:val="center"/>
            <w:textDirection w:val="lrTb"/>
            <w:noWrap w:val="false"/>
          </w:tcPr>
          <w:p>
            <w:pPr>
              <w:jc w:val="center"/>
              <w:spacing w:line="400" w:lineRule="exact"/>
              <w:rPr>
                <w:rFonts w:ascii="宋体" w:hAnsi="宋体" w:eastAsia="宋体"/>
                <w:sz w:val="24"/>
                <w:szCs w:val="24"/>
              </w:rPr>
            </w:pPr>
            <w:r>
              <w:rPr>
                <w:rFonts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431" w:type="pct"/>
            <w:vAlign w:val="center"/>
            <w:textDirection w:val="lrTb"/>
            <w:noWrap w:val="false"/>
          </w:tcPr>
          <w:p>
            <w:pPr>
              <w:jc w:val="center"/>
              <w:spacing w:line="400" w:lineRule="exact"/>
              <w:rPr>
                <w:rFonts w:ascii="宋体" w:hAnsi="宋体" w:eastAsia="宋体"/>
                <w:sz w:val="24"/>
                <w:szCs w:val="24"/>
              </w:rPr>
            </w:pPr>
            <w:r>
              <w:rPr>
                <w:rFonts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421" w:type="pct"/>
            <w:vAlign w:val="center"/>
            <w:textDirection w:val="lrTb"/>
            <w:noWrap w:val="false"/>
          </w:tcPr>
          <w:p>
            <w:pPr>
              <w:jc w:val="center"/>
              <w:spacing w:line="400" w:lineRule="exact"/>
              <w:rPr>
                <w:rFonts w:ascii="宋体" w:hAnsi="宋体" w:eastAsia="宋体"/>
                <w:sz w:val="24"/>
                <w:szCs w:val="24"/>
              </w:rPr>
            </w:pPr>
            <w:r>
              <w:rPr>
                <w:rFonts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467" w:type="pct"/>
            <w:vAlign w:val="center"/>
            <w:textDirection w:val="lrTb"/>
            <w:noWrap w:val="false"/>
          </w:tcPr>
          <w:p>
            <w:pPr>
              <w:jc w:val="center"/>
              <w:spacing w:line="400" w:lineRule="exact"/>
              <w:rPr>
                <w:rFonts w:ascii="宋体" w:hAnsi="宋体" w:eastAsia="宋体"/>
                <w:sz w:val="24"/>
                <w:szCs w:val="24"/>
              </w:rPr>
            </w:pPr>
            <w:r>
              <w:rPr>
                <w:rFonts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409" w:type="pct"/>
            <w:vAlign w:val="center"/>
            <w:textDirection w:val="lrTb"/>
            <w:noWrap w:val="false"/>
          </w:tcPr>
          <w:p>
            <w:pPr>
              <w:jc w:val="center"/>
              <w:spacing w:line="400" w:lineRule="exact"/>
              <w:rPr>
                <w:rFonts w:ascii="宋体" w:hAnsi="宋体" w:eastAsia="宋体"/>
                <w:sz w:val="24"/>
                <w:szCs w:val="24"/>
              </w:rPr>
            </w:pPr>
            <w:r>
              <w:rPr>
                <w:rFonts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400" w:lineRule="exact"/>
              <w:rPr>
                <w:rFonts w:ascii="宋体" w:hAnsi="宋体" w:eastAsia="宋体"/>
                <w:sz w:val="24"/>
                <w:szCs w:val="24"/>
              </w:rPr>
            </w:pPr>
            <w:r>
              <w:rPr>
                <w:rFonts w:ascii="宋体" w:hAnsi="宋体" w:eastAsia="宋体"/>
                <w:sz w:val="24"/>
                <w:szCs w:val="24"/>
              </w:rPr>
            </w:r>
            <w:r/>
          </w:p>
        </w:tc>
      </w:tr>
      <w:tr>
        <w:trPr>
          <w:trHeight w:val="637"/>
        </w:trPr>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spacing w:line="400" w:lineRule="exact"/>
              <w:rPr>
                <w:rFonts w:ascii="宋体" w:hAnsi="宋体" w:eastAsia="宋体"/>
                <w:sz w:val="24"/>
                <w:szCs w:val="24"/>
              </w:rPr>
            </w:pPr>
            <w:r>
              <w:rPr>
                <w:rFonts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873" w:type="pct"/>
            <w:vAlign w:val="center"/>
            <w:textDirection w:val="lrTb"/>
            <w:noWrap w:val="false"/>
          </w:tcPr>
          <w:p>
            <w:pPr>
              <w:jc w:val="center"/>
              <w:spacing w:line="400" w:lineRule="exact"/>
              <w:rPr>
                <w:rFonts w:ascii="宋体" w:hAnsi="宋体" w:eastAsia="宋体"/>
                <w:sz w:val="24"/>
                <w:szCs w:val="24"/>
              </w:rPr>
            </w:pPr>
            <w:r>
              <w:rPr>
                <w:rFonts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481" w:type="pct"/>
            <w:vAlign w:val="center"/>
            <w:textDirection w:val="lrTb"/>
            <w:noWrap w:val="false"/>
          </w:tcPr>
          <w:p>
            <w:pPr>
              <w:jc w:val="center"/>
              <w:spacing w:line="400" w:lineRule="exact"/>
              <w:rPr>
                <w:rFonts w:ascii="宋体" w:hAnsi="宋体" w:eastAsia="宋体"/>
                <w:sz w:val="24"/>
                <w:szCs w:val="24"/>
              </w:rPr>
            </w:pPr>
            <w:r>
              <w:rPr>
                <w:rFonts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431" w:type="pct"/>
            <w:vAlign w:val="center"/>
            <w:textDirection w:val="lrTb"/>
            <w:noWrap w:val="false"/>
          </w:tcPr>
          <w:p>
            <w:pPr>
              <w:jc w:val="center"/>
              <w:spacing w:line="400" w:lineRule="exact"/>
              <w:rPr>
                <w:rFonts w:ascii="宋体" w:hAnsi="宋体" w:eastAsia="宋体"/>
                <w:sz w:val="24"/>
                <w:szCs w:val="24"/>
              </w:rPr>
            </w:pPr>
            <w:r>
              <w:rPr>
                <w:rFonts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421" w:type="pct"/>
            <w:vAlign w:val="center"/>
            <w:textDirection w:val="lrTb"/>
            <w:noWrap w:val="false"/>
          </w:tcPr>
          <w:p>
            <w:pPr>
              <w:jc w:val="center"/>
              <w:spacing w:line="400" w:lineRule="exact"/>
              <w:rPr>
                <w:rFonts w:ascii="宋体" w:hAnsi="宋体" w:eastAsia="宋体"/>
                <w:sz w:val="24"/>
                <w:szCs w:val="24"/>
              </w:rPr>
            </w:pPr>
            <w:r>
              <w:rPr>
                <w:rFonts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467" w:type="pct"/>
            <w:vAlign w:val="center"/>
            <w:textDirection w:val="lrTb"/>
            <w:noWrap w:val="false"/>
          </w:tcPr>
          <w:p>
            <w:pPr>
              <w:jc w:val="center"/>
              <w:spacing w:line="400" w:lineRule="exact"/>
              <w:rPr>
                <w:rFonts w:ascii="宋体" w:hAnsi="宋体" w:eastAsia="宋体"/>
                <w:sz w:val="24"/>
                <w:szCs w:val="24"/>
              </w:rPr>
            </w:pPr>
            <w:r>
              <w:rPr>
                <w:rFonts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409" w:type="pct"/>
            <w:vAlign w:val="center"/>
            <w:textDirection w:val="lrTb"/>
            <w:noWrap w:val="false"/>
          </w:tcPr>
          <w:p>
            <w:pPr>
              <w:jc w:val="center"/>
              <w:spacing w:line="400" w:lineRule="exact"/>
              <w:rPr>
                <w:rFonts w:ascii="宋体" w:hAnsi="宋体" w:eastAsia="宋体"/>
                <w:sz w:val="24"/>
                <w:szCs w:val="24"/>
              </w:rPr>
            </w:pPr>
            <w:r>
              <w:rPr>
                <w:rFonts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400" w:lineRule="exact"/>
              <w:rPr>
                <w:rFonts w:ascii="宋体" w:hAnsi="宋体" w:eastAsia="宋体"/>
                <w:sz w:val="24"/>
                <w:szCs w:val="24"/>
              </w:rPr>
            </w:pPr>
            <w:r>
              <w:rPr>
                <w:rFonts w:ascii="宋体" w:hAnsi="宋体" w:eastAsia="宋体"/>
                <w:sz w:val="24"/>
                <w:szCs w:val="24"/>
              </w:rPr>
            </w:r>
            <w:r/>
          </w:p>
        </w:tc>
      </w:tr>
      <w:tr>
        <w:trPr>
          <w:trHeight w:val="637"/>
        </w:trPr>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spacing w:line="400" w:lineRule="exact"/>
              <w:rPr>
                <w:rFonts w:ascii="宋体" w:hAnsi="宋体" w:eastAsia="宋体"/>
                <w:sz w:val="24"/>
                <w:szCs w:val="24"/>
              </w:rPr>
            </w:pPr>
            <w:r>
              <w:rPr>
                <w:rFonts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873" w:type="pct"/>
            <w:vAlign w:val="center"/>
            <w:textDirection w:val="lrTb"/>
            <w:noWrap w:val="false"/>
          </w:tcPr>
          <w:p>
            <w:pPr>
              <w:jc w:val="center"/>
              <w:spacing w:line="400" w:lineRule="exact"/>
              <w:rPr>
                <w:rFonts w:ascii="宋体" w:hAnsi="宋体" w:eastAsia="宋体"/>
                <w:sz w:val="24"/>
                <w:szCs w:val="24"/>
              </w:rPr>
            </w:pPr>
            <w:r>
              <w:rPr>
                <w:rFonts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481" w:type="pct"/>
            <w:vAlign w:val="center"/>
            <w:textDirection w:val="lrTb"/>
            <w:noWrap w:val="false"/>
          </w:tcPr>
          <w:p>
            <w:pPr>
              <w:jc w:val="center"/>
              <w:spacing w:line="400" w:lineRule="exact"/>
              <w:rPr>
                <w:rFonts w:ascii="宋体" w:hAnsi="宋体" w:eastAsia="宋体"/>
                <w:sz w:val="24"/>
                <w:szCs w:val="24"/>
              </w:rPr>
            </w:pPr>
            <w:r>
              <w:rPr>
                <w:rFonts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431" w:type="pct"/>
            <w:vAlign w:val="center"/>
            <w:textDirection w:val="lrTb"/>
            <w:noWrap w:val="false"/>
          </w:tcPr>
          <w:p>
            <w:pPr>
              <w:jc w:val="center"/>
              <w:spacing w:line="400" w:lineRule="exact"/>
              <w:rPr>
                <w:rFonts w:ascii="宋体" w:hAnsi="宋体" w:eastAsia="宋体"/>
                <w:sz w:val="24"/>
                <w:szCs w:val="24"/>
              </w:rPr>
            </w:pPr>
            <w:r>
              <w:rPr>
                <w:rFonts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421" w:type="pct"/>
            <w:vAlign w:val="center"/>
            <w:textDirection w:val="lrTb"/>
            <w:noWrap w:val="false"/>
          </w:tcPr>
          <w:p>
            <w:pPr>
              <w:jc w:val="center"/>
              <w:spacing w:line="400" w:lineRule="exact"/>
              <w:rPr>
                <w:rFonts w:ascii="宋体" w:hAnsi="宋体" w:eastAsia="宋体"/>
                <w:sz w:val="24"/>
                <w:szCs w:val="24"/>
              </w:rPr>
            </w:pPr>
            <w:r>
              <w:rPr>
                <w:rFonts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467" w:type="pct"/>
            <w:vAlign w:val="center"/>
            <w:textDirection w:val="lrTb"/>
            <w:noWrap w:val="false"/>
          </w:tcPr>
          <w:p>
            <w:pPr>
              <w:jc w:val="center"/>
              <w:spacing w:line="400" w:lineRule="exact"/>
              <w:rPr>
                <w:rFonts w:ascii="宋体" w:hAnsi="宋体" w:eastAsia="宋体"/>
                <w:sz w:val="24"/>
                <w:szCs w:val="24"/>
              </w:rPr>
            </w:pPr>
            <w:r>
              <w:rPr>
                <w:rFonts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409" w:type="pct"/>
            <w:vAlign w:val="center"/>
            <w:textDirection w:val="lrTb"/>
            <w:noWrap w:val="false"/>
          </w:tcPr>
          <w:p>
            <w:pPr>
              <w:jc w:val="center"/>
              <w:spacing w:line="400" w:lineRule="exact"/>
              <w:rPr>
                <w:rFonts w:ascii="宋体" w:hAnsi="宋体" w:eastAsia="宋体"/>
                <w:sz w:val="24"/>
                <w:szCs w:val="24"/>
              </w:rPr>
            </w:pPr>
            <w:r>
              <w:rPr>
                <w:rFonts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400" w:lineRule="exact"/>
              <w:rPr>
                <w:rFonts w:ascii="宋体" w:hAnsi="宋体" w:eastAsia="宋体"/>
                <w:sz w:val="24"/>
                <w:szCs w:val="24"/>
              </w:rPr>
            </w:pPr>
            <w:r>
              <w:rPr>
                <w:rFonts w:ascii="宋体" w:hAnsi="宋体" w:eastAsia="宋体"/>
                <w:sz w:val="24"/>
                <w:szCs w:val="24"/>
              </w:rPr>
            </w:r>
            <w:r/>
          </w:p>
        </w:tc>
      </w:tr>
      <w:tr>
        <w:trPr>
          <w:trHeight w:val="637"/>
        </w:trPr>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spacing w:line="400" w:lineRule="exact"/>
              <w:rPr>
                <w:rFonts w:ascii="宋体" w:hAnsi="宋体" w:eastAsia="宋体"/>
                <w:sz w:val="24"/>
                <w:szCs w:val="24"/>
              </w:rPr>
            </w:pPr>
            <w:r>
              <w:rPr>
                <w:rFonts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873" w:type="pct"/>
            <w:vAlign w:val="center"/>
            <w:textDirection w:val="lrTb"/>
            <w:noWrap w:val="false"/>
          </w:tcPr>
          <w:p>
            <w:pPr>
              <w:jc w:val="center"/>
              <w:spacing w:line="400" w:lineRule="exact"/>
              <w:rPr>
                <w:rFonts w:ascii="宋体" w:hAnsi="宋体" w:eastAsia="宋体"/>
                <w:sz w:val="24"/>
                <w:szCs w:val="24"/>
              </w:rPr>
            </w:pPr>
            <w:r>
              <w:rPr>
                <w:rFonts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481" w:type="pct"/>
            <w:vAlign w:val="center"/>
            <w:textDirection w:val="lrTb"/>
            <w:noWrap w:val="false"/>
          </w:tcPr>
          <w:p>
            <w:pPr>
              <w:jc w:val="center"/>
              <w:spacing w:line="400" w:lineRule="exact"/>
              <w:rPr>
                <w:rFonts w:ascii="宋体" w:hAnsi="宋体" w:eastAsia="宋体"/>
                <w:sz w:val="24"/>
                <w:szCs w:val="24"/>
              </w:rPr>
            </w:pPr>
            <w:r>
              <w:rPr>
                <w:rFonts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431" w:type="pct"/>
            <w:vAlign w:val="center"/>
            <w:textDirection w:val="lrTb"/>
            <w:noWrap w:val="false"/>
          </w:tcPr>
          <w:p>
            <w:pPr>
              <w:jc w:val="center"/>
              <w:spacing w:line="400" w:lineRule="exact"/>
              <w:rPr>
                <w:rFonts w:ascii="宋体" w:hAnsi="宋体" w:eastAsia="宋体"/>
                <w:sz w:val="24"/>
                <w:szCs w:val="24"/>
              </w:rPr>
            </w:pPr>
            <w:r>
              <w:rPr>
                <w:rFonts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421" w:type="pct"/>
            <w:vAlign w:val="center"/>
            <w:textDirection w:val="lrTb"/>
            <w:noWrap w:val="false"/>
          </w:tcPr>
          <w:p>
            <w:pPr>
              <w:jc w:val="center"/>
              <w:spacing w:line="400" w:lineRule="exact"/>
              <w:rPr>
                <w:rFonts w:ascii="宋体" w:hAnsi="宋体" w:eastAsia="宋体"/>
                <w:sz w:val="24"/>
                <w:szCs w:val="24"/>
              </w:rPr>
            </w:pPr>
            <w:r>
              <w:rPr>
                <w:rFonts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467" w:type="pct"/>
            <w:vAlign w:val="center"/>
            <w:textDirection w:val="lrTb"/>
            <w:noWrap w:val="false"/>
          </w:tcPr>
          <w:p>
            <w:pPr>
              <w:jc w:val="center"/>
              <w:spacing w:line="400" w:lineRule="exact"/>
              <w:rPr>
                <w:rFonts w:ascii="宋体" w:hAnsi="宋体" w:eastAsia="宋体"/>
                <w:sz w:val="24"/>
                <w:szCs w:val="24"/>
              </w:rPr>
            </w:pPr>
            <w:r>
              <w:rPr>
                <w:rFonts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409" w:type="pct"/>
            <w:vAlign w:val="center"/>
            <w:textDirection w:val="lrTb"/>
            <w:noWrap w:val="false"/>
          </w:tcPr>
          <w:p>
            <w:pPr>
              <w:jc w:val="center"/>
              <w:spacing w:line="400" w:lineRule="exact"/>
              <w:rPr>
                <w:rFonts w:ascii="宋体" w:hAnsi="宋体" w:eastAsia="宋体"/>
                <w:sz w:val="24"/>
                <w:szCs w:val="24"/>
              </w:rPr>
            </w:pPr>
            <w:r>
              <w:rPr>
                <w:rFonts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400" w:lineRule="exact"/>
              <w:rPr>
                <w:rFonts w:ascii="宋体" w:hAnsi="宋体" w:eastAsia="宋体"/>
                <w:sz w:val="24"/>
                <w:szCs w:val="24"/>
              </w:rPr>
            </w:pPr>
            <w:r>
              <w:rPr>
                <w:rFonts w:ascii="宋体" w:hAnsi="宋体" w:eastAsia="宋体"/>
                <w:sz w:val="24"/>
                <w:szCs w:val="24"/>
              </w:rPr>
            </w:r>
            <w:r/>
          </w:p>
        </w:tc>
      </w:tr>
      <w:tr>
        <w:trPr>
          <w:trHeight w:val="637"/>
        </w:trPr>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spacing w:line="400" w:lineRule="exact"/>
              <w:rPr>
                <w:rFonts w:ascii="宋体" w:hAnsi="宋体" w:eastAsia="宋体"/>
                <w:sz w:val="24"/>
                <w:szCs w:val="24"/>
              </w:rPr>
            </w:pPr>
            <w:r>
              <w:rPr>
                <w:rFonts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873" w:type="pct"/>
            <w:vAlign w:val="center"/>
            <w:textDirection w:val="lrTb"/>
            <w:noWrap w:val="false"/>
          </w:tcPr>
          <w:p>
            <w:pPr>
              <w:jc w:val="center"/>
              <w:spacing w:line="400" w:lineRule="exact"/>
              <w:rPr>
                <w:rFonts w:ascii="宋体" w:hAnsi="宋体" w:eastAsia="宋体"/>
                <w:sz w:val="24"/>
                <w:szCs w:val="24"/>
              </w:rPr>
            </w:pPr>
            <w:r>
              <w:rPr>
                <w:rFonts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481" w:type="pct"/>
            <w:vAlign w:val="center"/>
            <w:textDirection w:val="lrTb"/>
            <w:noWrap w:val="false"/>
          </w:tcPr>
          <w:p>
            <w:pPr>
              <w:jc w:val="center"/>
              <w:spacing w:line="400" w:lineRule="exact"/>
              <w:rPr>
                <w:rFonts w:ascii="宋体" w:hAnsi="宋体" w:eastAsia="宋体"/>
                <w:sz w:val="24"/>
                <w:szCs w:val="24"/>
              </w:rPr>
            </w:pPr>
            <w:r>
              <w:rPr>
                <w:rFonts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431" w:type="pct"/>
            <w:vAlign w:val="center"/>
            <w:textDirection w:val="lrTb"/>
            <w:noWrap w:val="false"/>
          </w:tcPr>
          <w:p>
            <w:pPr>
              <w:jc w:val="center"/>
              <w:spacing w:line="400" w:lineRule="exact"/>
              <w:rPr>
                <w:rFonts w:ascii="宋体" w:hAnsi="宋体" w:eastAsia="宋体"/>
                <w:sz w:val="24"/>
                <w:szCs w:val="24"/>
              </w:rPr>
            </w:pPr>
            <w:r>
              <w:rPr>
                <w:rFonts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421" w:type="pct"/>
            <w:vAlign w:val="center"/>
            <w:textDirection w:val="lrTb"/>
            <w:noWrap w:val="false"/>
          </w:tcPr>
          <w:p>
            <w:pPr>
              <w:jc w:val="center"/>
              <w:spacing w:line="400" w:lineRule="exact"/>
              <w:rPr>
                <w:rFonts w:ascii="宋体" w:hAnsi="宋体" w:eastAsia="宋体"/>
                <w:sz w:val="24"/>
                <w:szCs w:val="24"/>
              </w:rPr>
            </w:pPr>
            <w:r>
              <w:rPr>
                <w:rFonts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467" w:type="pct"/>
            <w:vAlign w:val="center"/>
            <w:textDirection w:val="lrTb"/>
            <w:noWrap w:val="false"/>
          </w:tcPr>
          <w:p>
            <w:pPr>
              <w:jc w:val="center"/>
              <w:spacing w:line="400" w:lineRule="exact"/>
              <w:rPr>
                <w:rFonts w:ascii="宋体" w:hAnsi="宋体" w:eastAsia="宋体"/>
                <w:sz w:val="24"/>
                <w:szCs w:val="24"/>
              </w:rPr>
            </w:pPr>
            <w:r>
              <w:rPr>
                <w:rFonts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409" w:type="pct"/>
            <w:vAlign w:val="center"/>
            <w:textDirection w:val="lrTb"/>
            <w:noWrap w:val="false"/>
          </w:tcPr>
          <w:p>
            <w:pPr>
              <w:jc w:val="center"/>
              <w:spacing w:line="400" w:lineRule="exact"/>
              <w:rPr>
                <w:rFonts w:ascii="宋体" w:hAnsi="宋体" w:eastAsia="宋体"/>
                <w:sz w:val="24"/>
                <w:szCs w:val="24"/>
              </w:rPr>
            </w:pPr>
            <w:r>
              <w:rPr>
                <w:rFonts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400" w:lineRule="exact"/>
              <w:rPr>
                <w:rFonts w:ascii="宋体" w:hAnsi="宋体" w:eastAsia="宋体"/>
                <w:sz w:val="24"/>
                <w:szCs w:val="24"/>
              </w:rPr>
            </w:pPr>
            <w:r>
              <w:rPr>
                <w:rFonts w:ascii="宋体" w:hAnsi="宋体" w:eastAsia="宋体"/>
                <w:sz w:val="24"/>
                <w:szCs w:val="24"/>
              </w:rPr>
            </w:r>
            <w:r/>
          </w:p>
        </w:tc>
      </w:tr>
      <w:tr>
        <w:trPr>
          <w:trHeight w:val="637"/>
        </w:trPr>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spacing w:line="400" w:lineRule="exact"/>
              <w:rPr>
                <w:rFonts w:ascii="宋体" w:hAnsi="宋体" w:eastAsia="宋体"/>
                <w:sz w:val="24"/>
                <w:szCs w:val="24"/>
              </w:rPr>
            </w:pPr>
            <w:r>
              <w:rPr>
                <w:rFonts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873" w:type="pct"/>
            <w:vAlign w:val="center"/>
            <w:textDirection w:val="lrTb"/>
            <w:noWrap w:val="false"/>
          </w:tcPr>
          <w:p>
            <w:pPr>
              <w:jc w:val="center"/>
              <w:spacing w:line="400" w:lineRule="exact"/>
              <w:rPr>
                <w:rFonts w:ascii="宋体" w:hAnsi="宋体" w:eastAsia="宋体"/>
                <w:sz w:val="24"/>
                <w:szCs w:val="24"/>
              </w:rPr>
            </w:pPr>
            <w:r>
              <w:rPr>
                <w:rFonts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481" w:type="pct"/>
            <w:vAlign w:val="center"/>
            <w:textDirection w:val="lrTb"/>
            <w:noWrap w:val="false"/>
          </w:tcPr>
          <w:p>
            <w:pPr>
              <w:jc w:val="center"/>
              <w:spacing w:line="400" w:lineRule="exact"/>
              <w:rPr>
                <w:rFonts w:ascii="宋体" w:hAnsi="宋体" w:eastAsia="宋体"/>
                <w:sz w:val="24"/>
                <w:szCs w:val="24"/>
              </w:rPr>
            </w:pPr>
            <w:r>
              <w:rPr>
                <w:rFonts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431" w:type="pct"/>
            <w:vAlign w:val="center"/>
            <w:textDirection w:val="lrTb"/>
            <w:noWrap w:val="false"/>
          </w:tcPr>
          <w:p>
            <w:pPr>
              <w:jc w:val="center"/>
              <w:spacing w:line="400" w:lineRule="exact"/>
              <w:rPr>
                <w:rFonts w:ascii="宋体" w:hAnsi="宋体" w:eastAsia="宋体"/>
                <w:sz w:val="24"/>
                <w:szCs w:val="24"/>
              </w:rPr>
            </w:pPr>
            <w:r>
              <w:rPr>
                <w:rFonts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421" w:type="pct"/>
            <w:vAlign w:val="center"/>
            <w:textDirection w:val="lrTb"/>
            <w:noWrap w:val="false"/>
          </w:tcPr>
          <w:p>
            <w:pPr>
              <w:jc w:val="center"/>
              <w:spacing w:line="400" w:lineRule="exact"/>
              <w:rPr>
                <w:rFonts w:ascii="宋体" w:hAnsi="宋体" w:eastAsia="宋体"/>
                <w:sz w:val="24"/>
                <w:szCs w:val="24"/>
              </w:rPr>
            </w:pPr>
            <w:r>
              <w:rPr>
                <w:rFonts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467" w:type="pct"/>
            <w:vAlign w:val="center"/>
            <w:textDirection w:val="lrTb"/>
            <w:noWrap w:val="false"/>
          </w:tcPr>
          <w:p>
            <w:pPr>
              <w:jc w:val="center"/>
              <w:spacing w:line="400" w:lineRule="exact"/>
              <w:rPr>
                <w:rFonts w:ascii="宋体" w:hAnsi="宋体" w:eastAsia="宋体"/>
                <w:sz w:val="24"/>
                <w:szCs w:val="24"/>
              </w:rPr>
            </w:pPr>
            <w:r>
              <w:rPr>
                <w:rFonts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409" w:type="pct"/>
            <w:vAlign w:val="center"/>
            <w:textDirection w:val="lrTb"/>
            <w:noWrap w:val="false"/>
          </w:tcPr>
          <w:p>
            <w:pPr>
              <w:jc w:val="center"/>
              <w:spacing w:line="400" w:lineRule="exact"/>
              <w:rPr>
                <w:rFonts w:ascii="宋体" w:hAnsi="宋体" w:eastAsia="宋体"/>
                <w:sz w:val="24"/>
                <w:szCs w:val="24"/>
              </w:rPr>
            </w:pPr>
            <w:r>
              <w:rPr>
                <w:rFonts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400" w:lineRule="exact"/>
              <w:rPr>
                <w:rFonts w:ascii="宋体" w:hAnsi="宋体" w:eastAsia="宋体"/>
                <w:sz w:val="24"/>
                <w:szCs w:val="24"/>
              </w:rPr>
            </w:pPr>
            <w:r>
              <w:rPr>
                <w:rFonts w:ascii="宋体" w:hAnsi="宋体" w:eastAsia="宋体"/>
                <w:sz w:val="24"/>
                <w:szCs w:val="24"/>
              </w:rPr>
            </w:r>
            <w:r/>
          </w:p>
        </w:tc>
      </w:tr>
    </w:tbl>
    <w:p>
      <w:pPr>
        <w:rPr>
          <w:rFonts w:ascii="宋体" w:hAnsi="宋体" w:eastAsia="宋体" w:cs="Times New Roman"/>
          <w:szCs w:val="21"/>
        </w:rPr>
      </w:pPr>
      <w:r>
        <w:rPr>
          <w:rFonts w:ascii="宋体" w:hAnsi="宋体" w:eastAsia="宋体" w:cs="Times New Roman"/>
          <w:szCs w:val="21"/>
        </w:rPr>
      </w:r>
      <w:r/>
    </w:p>
    <w:p>
      <w:pPr>
        <w:rPr>
          <w:rFonts w:ascii="宋体" w:hAnsi="宋体" w:eastAsia="宋体" w:cs="Times New Roman"/>
          <w:b/>
          <w:bCs/>
          <w:sz w:val="24"/>
          <w:szCs w:val="24"/>
        </w:rPr>
      </w:pPr>
      <w:r>
        <w:rPr>
          <w:rFonts w:hint="eastAsia" w:ascii="宋体" w:hAnsi="宋体" w:eastAsia="宋体" w:cs="Times New Roman"/>
          <w:szCs w:val="21"/>
        </w:rPr>
        <w:t xml:space="preserve">注：</w:t>
      </w:r>
      <w:r>
        <w:rPr>
          <w:rFonts w:hint="eastAsia" w:ascii="宋体" w:hAnsi="宋体" w:eastAsia="宋体" w:cs="Times New Roman"/>
          <w:szCs w:val="21"/>
        </w:rPr>
        <w:t xml:space="preserve">须提供本单位近3个月（含提交响应文件当月）中任意1个月份为其缴纳社保的证明扫描件。</w:t>
      </w:r>
      <w:r/>
    </w:p>
    <w:p>
      <w:pPr>
        <w:jc w:val="center"/>
        <w:rPr>
          <w:rFonts w:ascii="宋体" w:hAnsi="宋体" w:eastAsia="宋体" w:cs="Times New Roman"/>
          <w:b/>
          <w:bCs/>
          <w:sz w:val="24"/>
          <w:szCs w:val="24"/>
        </w:rPr>
      </w:pPr>
      <w:r>
        <w:rPr>
          <w:rFonts w:ascii="宋体" w:hAnsi="宋体" w:eastAsia="宋体" w:cs="Times New Roman"/>
          <w:b/>
          <w:bCs/>
          <w:sz w:val="24"/>
          <w:szCs w:val="24"/>
        </w:rPr>
      </w:r>
      <w:r/>
    </w:p>
    <w:p>
      <w:pPr>
        <w:jc w:val="center"/>
        <w:rPr>
          <w:rFonts w:ascii="宋体" w:hAnsi="宋体" w:eastAsia="宋体" w:cs="Times New Roman"/>
          <w:b/>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
          <w:bCs/>
          <w:sz w:val="24"/>
          <w:szCs w:val="24"/>
        </w:rPr>
      </w:r>
      <w:r/>
    </w:p>
    <w:p>
      <w:pPr>
        <w:jc w:val="center"/>
        <w:keepLines/>
        <w:keepNext/>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keepLines/>
        <w:keepNex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五</w:t>
      </w:r>
      <w:r>
        <w:rPr>
          <w:rFonts w:hint="eastAsia" w:ascii="黑体" w:hAnsi="黑体" w:eastAsia="黑体" w:cs="Times New Roman"/>
          <w:sz w:val="28"/>
          <w:szCs w:val="28"/>
        </w:rPr>
        <w:t xml:space="preserve">、法定代表人授权委托书</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（若法定代表人亲自参加采购活动的，请提供《法定代表人亲自参加采购活动声明》）</w:t>
      </w:r>
      <w:r/>
    </w:p>
    <w:p>
      <w:pPr>
        <w:ind w:left="1470"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江阴市民政局</w:t>
      </w:r>
      <w:r>
        <w:rPr>
          <w:rFonts w:hint="eastAsia" w:ascii="宋体" w:hAnsi="宋体" w:eastAsia="宋体" w:cs="Times New Roman"/>
          <w:b/>
          <w:bCs/>
          <w:sz w:val="24"/>
          <w:szCs w:val="24"/>
        </w:rPr>
        <w:t xml:space="preserve">：</w:t>
      </w:r>
      <w:r/>
    </w:p>
    <w:p>
      <w:pPr>
        <w:ind w:firstLine="480"/>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系中华人民共和国合法企业。法定地址：</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特授权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代表我公司（单位）全权办理针对</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）的投标、参与评审、签约等具体工作，并签署全部有关的文件、协议及合同。</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我公司（单位）对授权委托人的签名负全部责任。</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在撤销授权的书面通知送达你处以前，本授权书一直有效，授权委托人签署的所有文件（在授权书有效期内签署的）不因授权的撤销而失效。授权委托人无转委托权。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授权委托人情况：</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年龄：</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职务：</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电话：</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通讯地址：</w:t>
      </w:r>
      <w:r>
        <w:rPr>
          <w:rFonts w:hint="eastAsia" w:ascii="宋体" w:hAnsi="宋体" w:eastAsia="宋体" w:cs="Times New Roman"/>
          <w:bCs/>
          <w:sz w:val="24"/>
          <w:szCs w:val="24"/>
          <w:u w:val="single"/>
        </w:rPr>
        <w:t xml:space="preserve">                                                     </w:t>
      </w:r>
      <w:r/>
    </w:p>
    <w:p>
      <w:pPr>
        <w:ind w:firstLine="420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单位名称（盖章）：</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                      法定代表人（签名或盖章）：</w:t>
      </w:r>
      <w:r>
        <w:rPr>
          <w:rFonts w:hint="eastAsia" w:ascii="宋体" w:hAnsi="宋体" w:eastAsia="宋体" w:cs="Times New Roman"/>
          <w:bCs/>
          <w:sz w:val="24"/>
          <w:szCs w:val="24"/>
          <w:u w:val="single"/>
        </w:rPr>
        <w:t xml:space="preserve">                </w:t>
      </w:r>
      <w:r/>
    </w:p>
    <w:p>
      <w:pPr>
        <w:jc w:val="cente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tbl>
      <w:tblPr>
        <w:tblpPr w:horzAnchor="page" w:tblpX="1775" w:vertAnchor="text" w:tblpY="351" w:leftFromText="180" w:topFromText="0" w:rightFromText="180" w:bottomFromText="0"/>
        <w:tblW w:w="85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c>
          <w:tcPr>
            <w:tcBorders>
              <w:top w:val="none" w:color="000000" w:sz="4" w:space="0"/>
              <w:bottom w:val="none" w:color="000000" w:sz="4" w:space="0"/>
            </w:tcBorders>
            <w:tcW w:w="2843" w:type="dxa"/>
            <w:textDirection w:val="lrTb"/>
            <w:noWrap w:val="false"/>
          </w:tcPr>
          <w:p>
            <w:pPr>
              <w:spacing w:line="400" w:lineRule="exact"/>
              <w:rPr>
                <w:rFonts w:ascii="宋体" w:hAnsi="宋体" w:eastAsia="宋体" w:cs="Times New Roman"/>
                <w:bCs/>
                <w:sz w:val="24"/>
                <w:szCs w:val="24"/>
              </w:rPr>
            </w:pPr>
            <w:r>
              <w:rPr>
                <w:rFonts w:ascii="宋体" w:hAnsi="宋体" w:eastAsia="宋体" w:cs="Times New Roman"/>
                <w:bCs/>
                <w:sz w:val="24"/>
                <w:szCs w:val="24"/>
              </w:rPr>
            </w:r>
            <w:r/>
          </w:p>
        </w:tc>
        <w:tc>
          <w:tcPr>
            <w:tcW w:w="2843"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授权委托人身份证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r>
    </w:tbl>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right="1470"/>
        <w:rPr>
          <w:rFonts w:ascii="宋体" w:hAnsi="宋体" w:eastAsia="宋体" w:cs="Times New Roman"/>
          <w:sz w:val="24"/>
          <w:szCs w:val="24"/>
        </w:rPr>
      </w:pPr>
      <w:r>
        <w:rPr>
          <w:rFonts w:ascii="宋体" w:hAnsi="宋体" w:eastAsia="宋体" w:cs="Times New Roman"/>
          <w:sz w:val="24"/>
          <w:szCs w:val="24"/>
        </w:rPr>
      </w:r>
      <w:r/>
    </w:p>
    <w:p>
      <w:pPr>
        <w:jc w:val="center"/>
        <w:keepLines/>
        <w:keepNext/>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keepLines/>
        <w:keepNex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法定代表人亲自参加采购活动声明</w:t>
      </w:r>
      <w:r/>
    </w:p>
    <w:p>
      <w:pPr>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江阴市民政局</w:t>
      </w:r>
      <w:r>
        <w:rPr>
          <w:rFonts w:hint="eastAsia" w:ascii="宋体" w:hAnsi="宋体" w:eastAsia="宋体" w:cs="Times New Roman"/>
          <w:b/>
          <w:bCs/>
          <w:sz w:val="24"/>
          <w:szCs w:val="24"/>
        </w:rPr>
        <w:t xml:space="preserve">：</w:t>
      </w:r>
      <w:r/>
    </w:p>
    <w:p>
      <w:pPr>
        <w:ind w:firstLine="480"/>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系中华人民共和国合法企业。法定地址：</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）由我单位法定代表人亲自参加投标、评审、签约等具体工作，并签署全部有关的文件、协议及合同。</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法定代表人情况：</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年龄：</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电话：</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通讯地址：</w:t>
      </w:r>
      <w:r>
        <w:rPr>
          <w:rFonts w:hint="eastAsia" w:ascii="宋体" w:hAnsi="宋体" w:eastAsia="宋体" w:cs="Times New Roman"/>
          <w:bCs/>
          <w:sz w:val="24"/>
          <w:szCs w:val="24"/>
          <w:u w:val="single"/>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480" w:firstLine="3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单位名称（盖章）：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right="480" w:firstLine="25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法定代表人（签名或盖章）：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480"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附：</w:t>
      </w:r>
      <w:r/>
    </w:p>
    <w:tbl>
      <w:tblPr>
        <w:tblpPr w:horzAnchor="page" w:tblpXSpec="center" w:vertAnchor="text" w:tblpY="351" w:leftFromText="180" w:topFromText="0" w:rightFromText="180" w:bottomFromText="0"/>
        <w:tblW w:w="28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842"/>
      </w:tblGrid>
      <w:tr>
        <w:trPr>
          <w:trHeight w:val="1679"/>
        </w:trPr>
        <w:tc>
          <w:tcPr>
            <w:tcW w:w="2842"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r>
    </w:tbl>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24"/>
          <w:szCs w:val="24"/>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六</w:t>
      </w:r>
      <w:r>
        <w:rPr>
          <w:rFonts w:hint="eastAsia" w:ascii="黑体" w:hAnsi="黑体" w:eastAsia="黑体" w:cs="Times New Roman"/>
          <w:sz w:val="28"/>
          <w:szCs w:val="28"/>
        </w:rPr>
        <w:t xml:space="preserve">、关于资格的声明函</w:t>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江阴市民政局</w:t>
      </w:r>
      <w:r>
        <w:rPr>
          <w:rFonts w:hint="eastAsia" w:ascii="宋体" w:hAnsi="宋体" w:eastAsia="宋体" w:cs="Times New Roman"/>
          <w:b/>
          <w:bCs/>
          <w:sz w:val="24"/>
          <w:szCs w:val="24"/>
        </w:rPr>
        <w:t xml:space="preserve">：</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按照《中华人民共和国政府采购法》第二十二条和征集文件的规定，我单位郑重声明如下：</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一、我单位是按照中华人民共和国法律规定登记注册的，注册地点为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，全称为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，统一社会信用代码为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，法定代表人（单位负责人）为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，具有独立承担民事责任的能力</w:t>
      </w:r>
      <w:r>
        <w:rPr>
          <w:rFonts w:hint="eastAsia" w:ascii="宋体" w:hAnsi="宋体" w:eastAsia="宋体" w:cs="Times New Roman"/>
          <w:b/>
          <w:bCs/>
          <w:sz w:val="24"/>
          <w:szCs w:val="24"/>
        </w:rPr>
        <w:t xml:space="preserve">（如属于分公司经总公司授权参与项目，由总公司承担民事责任的，须提供总公司项目授权书）</w:t>
      </w:r>
      <w:r>
        <w:rPr>
          <w:rFonts w:hint="eastAsia" w:ascii="宋体" w:hAnsi="宋体" w:eastAsia="宋体" w:cs="Times New Roman"/>
          <w:bCs/>
          <w:sz w:val="24"/>
          <w:szCs w:val="24"/>
        </w:rPr>
        <w:t xml:space="preserve">。</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二、我单位具有良好的商业信誉（指供应商经营状况良好，无本资格声明第五条情形）和健全的财务会计制度。</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三、我单位依法进行纳税和社会保险申报并实际履行了义务。</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四、我单位具备履行本项采购合同所必需的设备和专业技术能力，为履行本项采购合同我公司具备如下主要设备和主要专业技术能力：主要设备有：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。主要专业技术能力有：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五、我单位参加本次政府采购活动前 3 年内，我单位在经营活动中没有因违法经营受到刑事处罚或者责令停产停业、吊销许可证或者执照、较大数额罚款等行政处罚。</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六、我单位具备法律、行政法规规定的其他条件。</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七、</w:t>
      </w:r>
      <w:r>
        <w:rPr>
          <w:rFonts w:ascii="宋体" w:hAnsi="宋体" w:eastAsia="宋体" w:cs="Times New Roman"/>
          <w:bCs/>
          <w:sz w:val="24"/>
          <w:szCs w:val="24"/>
        </w:rPr>
        <w:t xml:space="preserve">我单位未被列入“信用中国”网站列入失信被执行人、重大税收违法失信主体、政府采购严重违法失信行为信息记录名单。</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八、我单位不具有违反《中华人民共和国政府采购法》第二十二条的任何情形。</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九、我单位响应文件中所有关于响应资格的文件、证明、陈述均是真实的、准确的。</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我单位承诺遵守《中华人民共和国政府采购法》第二十二、七十七条之规定，若有违背，我公司（单位）愿意承担因“提供虚假材料谋取中标的”的一切法律后果，依法接受相应处罚。</w:t>
      </w:r>
      <w:r/>
    </w:p>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供应商（电子签章）：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rPr>
          <w:rFonts w:ascii="宋体" w:hAnsi="宋体" w:eastAsia="宋体" w:cs="Times New Roman"/>
          <w:b/>
          <w:bCs/>
          <w:sz w:val="24"/>
          <w:szCs w:val="24"/>
        </w:rPr>
      </w:pPr>
      <w:r>
        <w:rPr>
          <w:rFonts w:ascii="宋体" w:hAnsi="宋体" w:eastAsia="宋体" w:cs="Times New Roman"/>
          <w:b/>
          <w:bCs/>
          <w:sz w:val="24"/>
          <w:szCs w:val="24"/>
        </w:rPr>
      </w:r>
      <w:r/>
    </w:p>
    <w:p>
      <w:pPr>
        <w:rPr>
          <w:rFonts w:ascii="宋体" w:hAnsi="宋体" w:eastAsia="宋体" w:cs="Times New Roman"/>
          <w:b/>
          <w:bCs/>
          <w:szCs w:val="21"/>
        </w:rPr>
      </w:pPr>
      <w:r>
        <w:rPr>
          <w:rFonts w:hint="eastAsia" w:ascii="宋体" w:hAnsi="宋体" w:eastAsia="宋体" w:cs="Times New Roman"/>
          <w:b/>
          <w:bCs/>
          <w:szCs w:val="21"/>
        </w:rPr>
        <w:t xml:space="preserve">说明：</w:t>
      </w:r>
      <w:r/>
    </w:p>
    <w:p>
      <w:pPr>
        <w:ind w:firstLine="422"/>
        <w:jc w:val="left"/>
        <w:rPr>
          <w:rFonts w:ascii="宋体" w:hAnsi="宋体" w:eastAsia="宋体" w:cs="Times New Roman"/>
          <w:b/>
          <w:bCs/>
          <w:szCs w:val="21"/>
        </w:rPr>
      </w:pPr>
      <w:r>
        <w:rPr>
          <w:rFonts w:hint="eastAsia" w:ascii="宋体" w:hAnsi="宋体" w:eastAsia="宋体" w:cs="Times New Roman"/>
          <w:b/>
          <w:bCs/>
          <w:szCs w:val="21"/>
        </w:rPr>
        <w:t xml:space="preserve">1.无此表或对此表作实质性修改，响应文件无效。</w:t>
      </w:r>
      <w:r/>
    </w:p>
    <w:p>
      <w:pPr>
        <w:ind w:firstLine="422"/>
        <w:jc w:val="left"/>
        <w:rPr>
          <w:rFonts w:ascii="宋体" w:hAnsi="宋体" w:eastAsia="宋体" w:cs="Times New Roman"/>
          <w:b/>
          <w:bCs/>
          <w:szCs w:val="21"/>
        </w:rPr>
      </w:pPr>
      <w:r>
        <w:rPr>
          <w:rFonts w:hint="eastAsia" w:ascii="宋体" w:hAnsi="宋体" w:eastAsia="宋体" w:cs="Times New Roman"/>
          <w:b/>
          <w:bCs/>
          <w:szCs w:val="21"/>
        </w:rPr>
        <w:t xml:space="preserve">2.供应商须对此表中内容</w:t>
      </w:r>
      <w:r>
        <w:rPr>
          <w:rFonts w:hint="eastAsia" w:ascii="宋体" w:hAnsi="宋体" w:eastAsia="宋体" w:cs="Times New Roman"/>
          <w:b/>
          <w:bCs/>
          <w:szCs w:val="21"/>
        </w:rPr>
        <w:t xml:space="preserve">作出</w:t>
      </w:r>
      <w:r>
        <w:rPr>
          <w:rFonts w:hint="eastAsia" w:ascii="宋体" w:hAnsi="宋体" w:eastAsia="宋体" w:cs="Times New Roman"/>
          <w:b/>
          <w:bCs/>
          <w:szCs w:val="21"/>
        </w:rPr>
        <w:t xml:space="preserve">承诺，否则响应文件无效。</w:t>
      </w:r>
      <w:r/>
    </w:p>
    <w:p>
      <w:pPr>
        <w:ind w:firstLine="422"/>
        <w:jc w:val="left"/>
      </w:pPr>
      <w:r>
        <w:rPr>
          <w:rFonts w:hint="eastAsia" w:ascii="宋体" w:hAnsi="宋体" w:eastAsia="宋体" w:cs="Times New Roman"/>
          <w:b/>
          <w:bCs/>
          <w:szCs w:val="21"/>
        </w:rPr>
        <w:t xml:space="preserve">3.</w:t>
      </w:r>
      <w:r>
        <w:rPr>
          <w:rFonts w:hint="eastAsia" w:ascii="宋体" w:hAnsi="宋体" w:eastAsia="宋体" w:cs="Times New Roman"/>
          <w:b/>
          <w:bCs/>
          <w:szCs w:val="21"/>
        </w:rPr>
        <w:t xml:space="preserve">征集人</w:t>
      </w:r>
      <w:r>
        <w:rPr>
          <w:rFonts w:hint="eastAsia" w:ascii="宋体" w:hAnsi="宋体" w:eastAsia="宋体" w:cs="Times New Roman"/>
          <w:b/>
          <w:bCs/>
          <w:szCs w:val="21"/>
        </w:rPr>
        <w:t xml:space="preserve">保留核查以上承诺事项真实性的权利。</w:t>
      </w:r>
      <w:r/>
    </w:p>
    <w:sectPr>
      <w:footnotePr/>
      <w:endnotePr/>
      <w:type w:val="nextPage"/>
      <w:pgSz w:w="11906" w:h="16838" w:orient="portrait"/>
      <w:pgMar w:top="1247" w:right="1247" w:bottom="1247" w:left="1247" w:header="68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仿宋_GBK">
    <w:panose1 w:val="020B0503020202020204"/>
  </w:font>
  <w:font w:name="Tahoma">
    <w:panose1 w:val="020B0604030504040204"/>
  </w:font>
  <w:font w:name="Symbol">
    <w:panose1 w:val="05050102010706020507"/>
  </w:font>
  <w:font w:name="Wingdings">
    <w:panose1 w:val="05000000000000000000"/>
  </w:font>
  <w:font w:name="方正楷体_GBK">
    <w:panose1 w:val="020B0503020202020204"/>
  </w:font>
  <w:font w:name="仿宋">
    <w:panose1 w:val="02010609060101010101"/>
  </w:font>
  <w:font w:name="Batang">
    <w:panose1 w:val="02010600040101010101"/>
  </w:font>
  <w:font w:name="Calibri">
    <w:panose1 w:val="020F0502020204030204"/>
  </w:font>
  <w:font w:name="黑体">
    <w:panose1 w:val="02010609060101010101"/>
  </w:font>
  <w:font w:name="Courier New">
    <w:panose1 w:val="02070309020205020404"/>
  </w:font>
  <w:font w:name="SimSun">
    <w:panose1 w:val="02010600030101010101"/>
  </w:font>
  <w:font w:name="宋体">
    <w:panose1 w:val="02010600030101010101"/>
  </w:font>
  <w:font w:name="Times New Roman">
    <w:panose1 w:val="02020603050405020304"/>
  </w:font>
  <w:font w:name="楷体_GB2312">
    <w:panose1 w:val="02010609060101010101"/>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66951020"/>
      <w:rPr/>
    </w:sdtPr>
    <w:sdtContent>
      <w:p>
        <w:pPr>
          <w:pStyle w:val="876"/>
          <w:jc w:val="center"/>
        </w:pPr>
        <w:r>
          <w:fldChar w:fldCharType="begin"/>
        </w:r>
        <w:r>
          <w:instrText xml:space="preserve">PAGE   \* MERGEFORMAT</w:instrText>
        </w:r>
        <w:r>
          <w:fldChar w:fldCharType="separate"/>
        </w:r>
        <w:r>
          <w:rPr>
            <w:lang w:val="zh-CN"/>
          </w:rPr>
          <w:t xml:space="preserve">-</w:t>
        </w:r>
        <w:r>
          <w:t xml:space="preserve"> 4 -</w:t>
        </w:r>
        <w:r>
          <w:fldChar w:fldCharType="end"/>
        </w:r>
        <w:r/>
      </w:p>
    </w:sdtContent>
  </w:sdt>
  <w:p>
    <w:pPr>
      <w:pStyle w:val="87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rPr>
        <w:rStyle w:val="887"/>
      </w:rPr>
      <w:framePr w:wrap="around" w:vAnchor="text" w:hAnchor="margin" w:xAlign="center" w:y="1"/>
    </w:pPr>
    <w:r>
      <w:fldChar w:fldCharType="begin"/>
    </w:r>
    <w:r>
      <w:rPr>
        <w:rStyle w:val="887"/>
      </w:rPr>
      <w:instrText xml:space="preserve">PAGE  </w:instrText>
    </w:r>
    <w:r>
      <w:fldChar w:fldCharType="separate"/>
    </w:r>
    <w:r>
      <w:rPr>
        <w:rStyle w:val="887"/>
      </w:rPr>
      <w:t xml:space="preserve">1</w:t>
    </w:r>
    <w:r>
      <w:fldChar w:fldCharType="end"/>
    </w:r>
    <w:r/>
  </w:p>
  <w:p>
    <w:pPr>
      <w:pStyle w:val="876"/>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jc w:val="left"/>
      <w:rPr>
        <w:sz w:val="16"/>
      </w:rPr>
    </w:pPr>
    <w:r>
      <w:rPr>
        <w:rFonts w:ascii="黑体" w:hAnsi="黑体" w:eastAsia="黑体" w:cs="Times New Roman"/>
        <w:bCs/>
        <w:sz w:val="16"/>
      </w:rPr>
      <w:t xml:space="preserve">JSZC-320281-JZCG-K2026-00</w:t>
    </w:r>
    <w:bookmarkStart w:id="4" w:name="OLE_LINK30"/>
    <w:r/>
    <w:bookmarkStart w:id="5" w:name="OLE_LINK31"/>
    <w:r>
      <w:rPr>
        <w:rFonts w:hint="eastAsia" w:ascii="黑体" w:hAnsi="黑体" w:eastAsia="黑体" w:cs="Times New Roman"/>
        <w:bCs/>
        <w:sz w:val="16"/>
      </w:rPr>
      <w:t xml:space="preserve">49</w:t>
    </w:r>
    <w:r>
      <w:rPr>
        <w:rFonts w:hint="eastAsia" w:ascii="黑体" w:hAnsi="黑体" w:eastAsia="黑体" w:cs="Times New Roman"/>
        <w:bCs/>
        <w:sz w:val="16"/>
      </w:rPr>
      <w:t xml:space="preserve">江阴市居家养老援助服务“银龄卡”试点项目</w:t>
    </w:r>
    <w:bookmarkEnd w:id="4"/>
    <w:r/>
    <w:bookmarkEnd w:id="5"/>
    <w:r>
      <w:rPr>
        <w:rFonts w:hint="eastAsia" w:ascii="黑体" w:hAnsi="黑体" w:eastAsia="黑体" w:cs="Times New Roman"/>
        <w:bCs/>
        <w:sz w:val="16"/>
      </w:rPr>
      <w:t xml:space="preserve">                                江阴市政府采购中心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
    <w:multiLevelType w:val="hybridMultilevel"/>
    <w:lvl w:ilvl="0">
      <w:start w:val="1"/>
      <w:numFmt w:val="bullet"/>
      <w:pStyle w:val="909"/>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1"/>
        <w:szCs w:val="22"/>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0">
    <w:name w:val="Heading 1"/>
    <w:basedOn w:val="860"/>
    <w:next w:val="860"/>
    <w:link w:val="701"/>
    <w:uiPriority w:val="9"/>
    <w:qFormat/>
    <w:pPr>
      <w:keepLines/>
      <w:keepNext/>
      <w:spacing w:before="480" w:after="200"/>
      <w:outlineLvl w:val="0"/>
    </w:pPr>
    <w:rPr>
      <w:rFonts w:ascii="Arial" w:hAnsi="Arial" w:eastAsia="Arial" w:cs="Arial"/>
      <w:sz w:val="40"/>
      <w:szCs w:val="40"/>
    </w:rPr>
  </w:style>
  <w:style w:type="character" w:styleId="701">
    <w:name w:val="Heading 1 Char"/>
    <w:basedOn w:val="863"/>
    <w:link w:val="700"/>
    <w:uiPriority w:val="9"/>
    <w:rPr>
      <w:rFonts w:ascii="Arial" w:hAnsi="Arial" w:eastAsia="Arial" w:cs="Arial"/>
      <w:sz w:val="40"/>
      <w:szCs w:val="40"/>
    </w:rPr>
  </w:style>
  <w:style w:type="character" w:styleId="702">
    <w:name w:val="Heading 2 Char"/>
    <w:basedOn w:val="863"/>
    <w:link w:val="861"/>
    <w:uiPriority w:val="9"/>
    <w:rPr>
      <w:rFonts w:ascii="Arial" w:hAnsi="Arial" w:eastAsia="Arial" w:cs="Arial"/>
      <w:sz w:val="34"/>
    </w:rPr>
  </w:style>
  <w:style w:type="character" w:styleId="703">
    <w:name w:val="Heading 3 Char"/>
    <w:basedOn w:val="863"/>
    <w:link w:val="862"/>
    <w:uiPriority w:val="9"/>
    <w:rPr>
      <w:rFonts w:ascii="Arial" w:hAnsi="Arial" w:eastAsia="Arial" w:cs="Arial"/>
      <w:sz w:val="30"/>
      <w:szCs w:val="30"/>
    </w:rPr>
  </w:style>
  <w:style w:type="paragraph" w:styleId="704">
    <w:name w:val="Heading 4"/>
    <w:basedOn w:val="860"/>
    <w:next w:val="860"/>
    <w:link w:val="705"/>
    <w:uiPriority w:val="9"/>
    <w:unhideWhenUsed/>
    <w:qFormat/>
    <w:pPr>
      <w:keepLines/>
      <w:keepNext/>
      <w:spacing w:before="320" w:after="200"/>
      <w:outlineLvl w:val="3"/>
    </w:pPr>
    <w:rPr>
      <w:rFonts w:ascii="Arial" w:hAnsi="Arial" w:eastAsia="Arial" w:cs="Arial"/>
      <w:b/>
      <w:bCs/>
      <w:sz w:val="26"/>
      <w:szCs w:val="26"/>
    </w:rPr>
  </w:style>
  <w:style w:type="character" w:styleId="705">
    <w:name w:val="Heading 4 Char"/>
    <w:basedOn w:val="863"/>
    <w:link w:val="704"/>
    <w:uiPriority w:val="9"/>
    <w:rPr>
      <w:rFonts w:ascii="Arial" w:hAnsi="Arial" w:eastAsia="Arial" w:cs="Arial"/>
      <w:b/>
      <w:bCs/>
      <w:sz w:val="26"/>
      <w:szCs w:val="26"/>
    </w:rPr>
  </w:style>
  <w:style w:type="paragraph" w:styleId="706">
    <w:name w:val="Heading 5"/>
    <w:basedOn w:val="860"/>
    <w:next w:val="860"/>
    <w:link w:val="707"/>
    <w:uiPriority w:val="9"/>
    <w:unhideWhenUsed/>
    <w:qFormat/>
    <w:pPr>
      <w:keepLines/>
      <w:keepNext/>
      <w:spacing w:before="320" w:after="200"/>
      <w:outlineLvl w:val="4"/>
    </w:pPr>
    <w:rPr>
      <w:rFonts w:ascii="Arial" w:hAnsi="Arial" w:eastAsia="Arial" w:cs="Arial"/>
      <w:b/>
      <w:bCs/>
      <w:sz w:val="24"/>
      <w:szCs w:val="24"/>
    </w:rPr>
  </w:style>
  <w:style w:type="character" w:styleId="707">
    <w:name w:val="Heading 5 Char"/>
    <w:basedOn w:val="863"/>
    <w:link w:val="706"/>
    <w:uiPriority w:val="9"/>
    <w:rPr>
      <w:rFonts w:ascii="Arial" w:hAnsi="Arial" w:eastAsia="Arial" w:cs="Arial"/>
      <w:b/>
      <w:bCs/>
      <w:sz w:val="24"/>
      <w:szCs w:val="24"/>
    </w:rPr>
  </w:style>
  <w:style w:type="paragraph" w:styleId="708">
    <w:name w:val="Heading 6"/>
    <w:basedOn w:val="860"/>
    <w:next w:val="860"/>
    <w:link w:val="709"/>
    <w:uiPriority w:val="9"/>
    <w:unhideWhenUsed/>
    <w:qFormat/>
    <w:pPr>
      <w:keepLines/>
      <w:keepNext/>
      <w:spacing w:before="320" w:after="200"/>
      <w:outlineLvl w:val="5"/>
    </w:pPr>
    <w:rPr>
      <w:rFonts w:ascii="Arial" w:hAnsi="Arial" w:eastAsia="Arial" w:cs="Arial"/>
      <w:b/>
      <w:bCs/>
      <w:sz w:val="22"/>
      <w:szCs w:val="22"/>
    </w:rPr>
  </w:style>
  <w:style w:type="character" w:styleId="709">
    <w:name w:val="Heading 6 Char"/>
    <w:basedOn w:val="863"/>
    <w:link w:val="708"/>
    <w:uiPriority w:val="9"/>
    <w:rPr>
      <w:rFonts w:ascii="Arial" w:hAnsi="Arial" w:eastAsia="Arial" w:cs="Arial"/>
      <w:b/>
      <w:bCs/>
      <w:sz w:val="22"/>
      <w:szCs w:val="22"/>
    </w:rPr>
  </w:style>
  <w:style w:type="paragraph" w:styleId="710">
    <w:name w:val="Heading 7"/>
    <w:basedOn w:val="860"/>
    <w:next w:val="860"/>
    <w:link w:val="711"/>
    <w:uiPriority w:val="9"/>
    <w:unhideWhenUsed/>
    <w:qFormat/>
    <w:pPr>
      <w:keepLines/>
      <w:keepNext/>
      <w:spacing w:before="320" w:after="200"/>
      <w:outlineLvl w:val="6"/>
    </w:pPr>
    <w:rPr>
      <w:rFonts w:ascii="Arial" w:hAnsi="Arial" w:eastAsia="Arial" w:cs="Arial"/>
      <w:b/>
      <w:bCs/>
      <w:i/>
      <w:iCs/>
      <w:sz w:val="22"/>
      <w:szCs w:val="22"/>
    </w:rPr>
  </w:style>
  <w:style w:type="character" w:styleId="711">
    <w:name w:val="Heading 7 Char"/>
    <w:basedOn w:val="863"/>
    <w:link w:val="710"/>
    <w:uiPriority w:val="9"/>
    <w:rPr>
      <w:rFonts w:ascii="Arial" w:hAnsi="Arial" w:eastAsia="Arial" w:cs="Arial"/>
      <w:b/>
      <w:bCs/>
      <w:i/>
      <w:iCs/>
      <w:sz w:val="22"/>
      <w:szCs w:val="22"/>
    </w:rPr>
  </w:style>
  <w:style w:type="paragraph" w:styleId="712">
    <w:name w:val="Heading 8"/>
    <w:basedOn w:val="860"/>
    <w:next w:val="860"/>
    <w:link w:val="713"/>
    <w:uiPriority w:val="9"/>
    <w:unhideWhenUsed/>
    <w:qFormat/>
    <w:pPr>
      <w:keepLines/>
      <w:keepNext/>
      <w:spacing w:before="320" w:after="200"/>
      <w:outlineLvl w:val="7"/>
    </w:pPr>
    <w:rPr>
      <w:rFonts w:ascii="Arial" w:hAnsi="Arial" w:eastAsia="Arial" w:cs="Arial"/>
      <w:i/>
      <w:iCs/>
      <w:sz w:val="22"/>
      <w:szCs w:val="22"/>
    </w:rPr>
  </w:style>
  <w:style w:type="character" w:styleId="713">
    <w:name w:val="Heading 8 Char"/>
    <w:basedOn w:val="863"/>
    <w:link w:val="712"/>
    <w:uiPriority w:val="9"/>
    <w:rPr>
      <w:rFonts w:ascii="Arial" w:hAnsi="Arial" w:eastAsia="Arial" w:cs="Arial"/>
      <w:i/>
      <w:iCs/>
      <w:sz w:val="22"/>
      <w:szCs w:val="22"/>
    </w:rPr>
  </w:style>
  <w:style w:type="paragraph" w:styleId="714">
    <w:name w:val="Heading 9"/>
    <w:basedOn w:val="860"/>
    <w:next w:val="860"/>
    <w:link w:val="715"/>
    <w:uiPriority w:val="9"/>
    <w:unhideWhenUsed/>
    <w:qFormat/>
    <w:pPr>
      <w:keepLines/>
      <w:keepNext/>
      <w:spacing w:before="320" w:after="200"/>
      <w:outlineLvl w:val="8"/>
    </w:pPr>
    <w:rPr>
      <w:rFonts w:ascii="Arial" w:hAnsi="Arial" w:eastAsia="Arial" w:cs="Arial"/>
      <w:i/>
      <w:iCs/>
      <w:sz w:val="21"/>
      <w:szCs w:val="21"/>
    </w:rPr>
  </w:style>
  <w:style w:type="character" w:styleId="715">
    <w:name w:val="Heading 9 Char"/>
    <w:basedOn w:val="863"/>
    <w:link w:val="714"/>
    <w:uiPriority w:val="9"/>
    <w:rPr>
      <w:rFonts w:ascii="Arial" w:hAnsi="Arial" w:eastAsia="Arial" w:cs="Arial"/>
      <w:i/>
      <w:iCs/>
      <w:sz w:val="21"/>
      <w:szCs w:val="21"/>
    </w:rPr>
  </w:style>
  <w:style w:type="character" w:styleId="716">
    <w:name w:val="Title Char"/>
    <w:basedOn w:val="863"/>
    <w:link w:val="883"/>
    <w:uiPriority w:val="10"/>
    <w:rPr>
      <w:sz w:val="48"/>
      <w:szCs w:val="48"/>
    </w:rPr>
  </w:style>
  <w:style w:type="paragraph" w:styleId="717">
    <w:name w:val="Subtitle"/>
    <w:basedOn w:val="860"/>
    <w:next w:val="860"/>
    <w:link w:val="718"/>
    <w:uiPriority w:val="11"/>
    <w:qFormat/>
    <w:pPr>
      <w:spacing w:before="200" w:after="200"/>
    </w:pPr>
    <w:rPr>
      <w:sz w:val="24"/>
      <w:szCs w:val="24"/>
    </w:rPr>
  </w:style>
  <w:style w:type="character" w:styleId="718">
    <w:name w:val="Subtitle Char"/>
    <w:basedOn w:val="863"/>
    <w:link w:val="717"/>
    <w:uiPriority w:val="11"/>
    <w:rPr>
      <w:sz w:val="24"/>
      <w:szCs w:val="24"/>
    </w:rPr>
  </w:style>
  <w:style w:type="paragraph" w:styleId="719">
    <w:name w:val="Quote"/>
    <w:basedOn w:val="860"/>
    <w:next w:val="860"/>
    <w:link w:val="720"/>
    <w:uiPriority w:val="29"/>
    <w:qFormat/>
    <w:pPr>
      <w:ind w:left="720" w:right="720"/>
    </w:pPr>
    <w:rPr>
      <w:i/>
    </w:rPr>
  </w:style>
  <w:style w:type="character" w:styleId="720">
    <w:name w:val="Quote Char"/>
    <w:link w:val="719"/>
    <w:uiPriority w:val="29"/>
    <w:rPr>
      <w:i/>
    </w:rPr>
  </w:style>
  <w:style w:type="paragraph" w:styleId="721">
    <w:name w:val="Intense Quote"/>
    <w:basedOn w:val="860"/>
    <w:next w:val="860"/>
    <w:link w:val="7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name w:val="Intense Quote Char"/>
    <w:link w:val="721"/>
    <w:uiPriority w:val="30"/>
    <w:rPr>
      <w:i/>
    </w:rPr>
  </w:style>
  <w:style w:type="character" w:styleId="723">
    <w:name w:val="Header Char"/>
    <w:basedOn w:val="863"/>
    <w:link w:val="877"/>
    <w:uiPriority w:val="99"/>
  </w:style>
  <w:style w:type="character" w:styleId="724">
    <w:name w:val="Footer Char"/>
    <w:basedOn w:val="863"/>
    <w:link w:val="876"/>
    <w:uiPriority w:val="99"/>
  </w:style>
  <w:style w:type="paragraph" w:styleId="725">
    <w:name w:val="Caption"/>
    <w:basedOn w:val="860"/>
    <w:next w:val="860"/>
    <w:uiPriority w:val="35"/>
    <w:semiHidden/>
    <w:unhideWhenUsed/>
    <w:qFormat/>
    <w:pPr>
      <w:spacing w:line="276" w:lineRule="auto"/>
    </w:pPr>
    <w:rPr>
      <w:b/>
      <w:bCs/>
      <w:color w:val="4f81bd" w:themeColor="accent1"/>
      <w:sz w:val="18"/>
      <w:szCs w:val="18"/>
    </w:rPr>
  </w:style>
  <w:style w:type="character" w:styleId="726">
    <w:name w:val="Caption Char"/>
    <w:basedOn w:val="725"/>
    <w:link w:val="876"/>
    <w:uiPriority w:val="99"/>
  </w:style>
  <w:style w:type="table" w:styleId="727">
    <w:name w:val="Table Grid Light"/>
    <w:basedOn w:val="8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8">
    <w:name w:val="Plain Table 1"/>
    <w:basedOn w:val="8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2"/>
    <w:basedOn w:val="86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3"/>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1">
    <w:name w:val="Plain Table 4"/>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2">
    <w:name w:val="Plain Table 5"/>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3">
    <w:name w:val="Grid Table 1 Light"/>
    <w:basedOn w:val="86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4">
    <w:name w:val="Grid Table 1 Light - Accent 1"/>
    <w:basedOn w:val="8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5">
    <w:name w:val="Grid Table 1 Light - Accent 2"/>
    <w:basedOn w:val="8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6">
    <w:name w:val="Grid Table 1 Light - Accent 3"/>
    <w:basedOn w:val="8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7">
    <w:name w:val="Grid Table 1 Light - Accent 4"/>
    <w:basedOn w:val="8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8">
    <w:name w:val="Grid Table 1 Light - Accent 5"/>
    <w:basedOn w:val="8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9">
    <w:name w:val="Grid Table 1 Light - Accent 6"/>
    <w:basedOn w:val="8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0">
    <w:name w:val="Grid Table 2"/>
    <w:basedOn w:val="8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1">
    <w:name w:val="Grid Table 2 - Accent 1"/>
    <w:basedOn w:val="8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2">
    <w:name w:val="Grid Table 2 - Accent 2"/>
    <w:basedOn w:val="8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3">
    <w:name w:val="Grid Table 2 - Accent 3"/>
    <w:basedOn w:val="8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4">
    <w:name w:val="Grid Table 2 - Accent 4"/>
    <w:basedOn w:val="8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5">
    <w:name w:val="Grid Table 2 - Accent 5"/>
    <w:basedOn w:val="8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6">
    <w:name w:val="Grid Table 2 - Accent 6"/>
    <w:basedOn w:val="8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7">
    <w:name w:val="Grid Table 3"/>
    <w:basedOn w:val="8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1"/>
    <w:basedOn w:val="8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2"/>
    <w:basedOn w:val="8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3"/>
    <w:basedOn w:val="8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4"/>
    <w:basedOn w:val="8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5"/>
    <w:basedOn w:val="8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6"/>
    <w:basedOn w:val="8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4"/>
    <w:basedOn w:val="86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5">
    <w:name w:val="Grid Table 4 - Accent 1"/>
    <w:basedOn w:val="86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6">
    <w:name w:val="Grid Table 4 - Accent 2"/>
    <w:basedOn w:val="86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7">
    <w:name w:val="Grid Table 4 - Accent 3"/>
    <w:basedOn w:val="86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8">
    <w:name w:val="Grid Table 4 - Accent 4"/>
    <w:basedOn w:val="86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9">
    <w:name w:val="Grid Table 4 - Accent 5"/>
    <w:basedOn w:val="86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0">
    <w:name w:val="Grid Table 4 - Accent 6"/>
    <w:basedOn w:val="86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1">
    <w:name w:val="Grid Table 5 Dark"/>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2">
    <w:name w:val="Grid Table 5 Dark- Accent 1"/>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3">
    <w:name w:val="Grid Table 5 Dark - Accent 2"/>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4">
    <w:name w:val="Grid Table 5 Dark - Accent 3"/>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5">
    <w:name w:val="Grid Table 5 Dark- Accent 4"/>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6">
    <w:name w:val="Grid Table 5 Dark - Accent 5"/>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7">
    <w:name w:val="Grid Table 5 Dark - Accent 6"/>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8">
    <w:name w:val="Grid Table 6 Colorful"/>
    <w:basedOn w:val="86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9">
    <w:name w:val="Grid Table 6 Colorful - Accent 1"/>
    <w:basedOn w:val="86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0">
    <w:name w:val="Grid Table 6 Colorful - Accent 2"/>
    <w:basedOn w:val="8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1">
    <w:name w:val="Grid Table 6 Colorful - Accent 3"/>
    <w:basedOn w:val="86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2">
    <w:name w:val="Grid Table 6 Colorful - Accent 4"/>
    <w:basedOn w:val="8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3">
    <w:name w:val="Grid Table 6 Colorful - Accent 5"/>
    <w:basedOn w:val="86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6 Colorful - Accent 6"/>
    <w:basedOn w:val="86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7 Colorful"/>
    <w:basedOn w:val="86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6">
    <w:name w:val="Grid Table 7 Colorful - Accent 1"/>
    <w:basedOn w:val="86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7">
    <w:name w:val="Grid Table 7 Colorful - Accent 2"/>
    <w:basedOn w:val="86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8">
    <w:name w:val="Grid Table 7 Colorful - Accent 3"/>
    <w:basedOn w:val="86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9">
    <w:name w:val="Grid Table 7 Colorful - Accent 4"/>
    <w:basedOn w:val="86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0">
    <w:name w:val="Grid Table 7 Colorful - Accent 5"/>
    <w:basedOn w:val="86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1">
    <w:name w:val="Grid Table 7 Colorful - Accent 6"/>
    <w:basedOn w:val="86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2">
    <w:name w:val="List Table 1 Light"/>
    <w:basedOn w:val="86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name w:val="List Table 1 Light - Accent 1"/>
    <w:basedOn w:val="86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4">
    <w:name w:val="List Table 1 Light - Accent 2"/>
    <w:basedOn w:val="86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5">
    <w:name w:val="List Table 1 Light - Accent 3"/>
    <w:basedOn w:val="86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6">
    <w:name w:val="List Table 1 Light - Accent 4"/>
    <w:basedOn w:val="86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7">
    <w:name w:val="List Table 1 Light - Accent 5"/>
    <w:basedOn w:val="86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8">
    <w:name w:val="List Table 1 Light - Accent 6"/>
    <w:basedOn w:val="86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9">
    <w:name w:val="List Table 2"/>
    <w:basedOn w:val="86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0">
    <w:name w:val="List Table 2 - Accent 1"/>
    <w:basedOn w:val="86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1">
    <w:name w:val="List Table 2 - Accent 2"/>
    <w:basedOn w:val="86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2">
    <w:name w:val="List Table 2 - Accent 3"/>
    <w:basedOn w:val="86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3">
    <w:name w:val="List Table 2 - Accent 4"/>
    <w:basedOn w:val="86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4">
    <w:name w:val="List Table 2 - Accent 5"/>
    <w:basedOn w:val="86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5">
    <w:name w:val="List Table 2 - Accent 6"/>
    <w:basedOn w:val="86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6">
    <w:name w:val="List Table 3"/>
    <w:basedOn w:val="8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7">
    <w:name w:val="List Table 3 - Accent 1"/>
    <w:basedOn w:val="86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8">
    <w:name w:val="List Table 3 - Accent 2"/>
    <w:basedOn w:val="8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9">
    <w:name w:val="List Table 3 - Accent 3"/>
    <w:basedOn w:val="86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0">
    <w:name w:val="List Table 3 - Accent 4"/>
    <w:basedOn w:val="8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1">
    <w:name w:val="List Table 3 - Accent 5"/>
    <w:basedOn w:val="86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2">
    <w:name w:val="List Table 3 - Accent 6"/>
    <w:basedOn w:val="86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3">
    <w:name w:val="List Table 4"/>
    <w:basedOn w:val="8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4">
    <w:name w:val="List Table 4 - Accent 1"/>
    <w:basedOn w:val="86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5">
    <w:name w:val="List Table 4 - Accent 2"/>
    <w:basedOn w:val="86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6">
    <w:name w:val="List Table 4 - Accent 3"/>
    <w:basedOn w:val="86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7">
    <w:name w:val="List Table 4 - Accent 4"/>
    <w:basedOn w:val="86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8">
    <w:name w:val="List Table 4 - Accent 5"/>
    <w:basedOn w:val="86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9">
    <w:name w:val="List Table 4 - Accent 6"/>
    <w:basedOn w:val="86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0">
    <w:name w:val="List Table 5 Dark"/>
    <w:basedOn w:val="86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1"/>
    <w:basedOn w:val="86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2"/>
    <w:basedOn w:val="86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3"/>
    <w:basedOn w:val="86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4"/>
    <w:basedOn w:val="86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5"/>
    <w:basedOn w:val="86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6"/>
    <w:basedOn w:val="86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6 Colorful"/>
    <w:basedOn w:val="86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8">
    <w:name w:val="List Table 6 Colorful - Accent 1"/>
    <w:basedOn w:val="86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9">
    <w:name w:val="List Table 6 Colorful - Accent 2"/>
    <w:basedOn w:val="86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0">
    <w:name w:val="List Table 6 Colorful - Accent 3"/>
    <w:basedOn w:val="86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1">
    <w:name w:val="List Table 6 Colorful - Accent 4"/>
    <w:basedOn w:val="86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2">
    <w:name w:val="List Table 6 Colorful - Accent 5"/>
    <w:basedOn w:val="86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3">
    <w:name w:val="List Table 6 Colorful - Accent 6"/>
    <w:basedOn w:val="86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4">
    <w:name w:val="List Table 7 Colorful"/>
    <w:basedOn w:val="86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5">
    <w:name w:val="List Table 7 Colorful - Accent 1"/>
    <w:basedOn w:val="86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6">
    <w:name w:val="List Table 7 Colorful - Accent 2"/>
    <w:basedOn w:val="86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7">
    <w:name w:val="List Table 7 Colorful - Accent 3"/>
    <w:basedOn w:val="86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8">
    <w:name w:val="List Table 7 Colorful - Accent 4"/>
    <w:basedOn w:val="86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9">
    <w:name w:val="List Table 7 Colorful - Accent 5"/>
    <w:basedOn w:val="86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0">
    <w:name w:val="List Table 7 Colorful - Accent 6"/>
    <w:basedOn w:val="86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1">
    <w:name w:val="Lined - Accent"/>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2">
    <w:name w:val="Lined - Accent 1"/>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3">
    <w:name w:val="Lined - Accent 2"/>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4">
    <w:name w:val="Lined - Accent 3"/>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5">
    <w:name w:val="Lined - Accent 4"/>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6">
    <w:name w:val="Lined - Accent 5"/>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7">
    <w:name w:val="Lined - Accent 6"/>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8">
    <w:name w:val="Bordered &amp; Lined - Accent"/>
    <w:basedOn w:val="86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9">
    <w:name w:val="Bordered &amp; Lined - Accent 1"/>
    <w:basedOn w:val="86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0">
    <w:name w:val="Bordered &amp; Lined - Accent 2"/>
    <w:basedOn w:val="86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1">
    <w:name w:val="Bordered &amp; Lined - Accent 3"/>
    <w:basedOn w:val="86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2">
    <w:name w:val="Bordered &amp; Lined - Accent 4"/>
    <w:basedOn w:val="86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3">
    <w:name w:val="Bordered &amp; Lined - Accent 5"/>
    <w:basedOn w:val="86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4">
    <w:name w:val="Bordered &amp; Lined - Accent 6"/>
    <w:basedOn w:val="86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5">
    <w:name w:val="Bordered"/>
    <w:basedOn w:val="86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6">
    <w:name w:val="Bordered - Accent 1"/>
    <w:basedOn w:val="8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7">
    <w:name w:val="Bordered - Accent 2"/>
    <w:basedOn w:val="8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8">
    <w:name w:val="Bordered - Accent 3"/>
    <w:basedOn w:val="8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9">
    <w:name w:val="Bordered - Accent 4"/>
    <w:basedOn w:val="8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0">
    <w:name w:val="Bordered - Accent 5"/>
    <w:basedOn w:val="8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1">
    <w:name w:val="Bordered - Accent 6"/>
    <w:basedOn w:val="8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52">
    <w:name w:val="footnote text"/>
    <w:basedOn w:val="860"/>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basedOn w:val="863"/>
    <w:uiPriority w:val="99"/>
    <w:unhideWhenUsed/>
    <w:rPr>
      <w:vertAlign w:val="superscript"/>
    </w:rPr>
  </w:style>
  <w:style w:type="paragraph" w:styleId="855">
    <w:name w:val="endnote text"/>
    <w:basedOn w:val="860"/>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basedOn w:val="863"/>
    <w:uiPriority w:val="99"/>
    <w:semiHidden/>
    <w:unhideWhenUsed/>
    <w:rPr>
      <w:vertAlign w:val="superscript"/>
    </w:rPr>
  </w:style>
  <w:style w:type="paragraph" w:styleId="858">
    <w:name w:val="TOC Heading"/>
    <w:uiPriority w:val="39"/>
    <w:unhideWhenUsed/>
  </w:style>
  <w:style w:type="paragraph" w:styleId="859">
    <w:name w:val="table of figures"/>
    <w:basedOn w:val="860"/>
    <w:next w:val="860"/>
    <w:uiPriority w:val="99"/>
    <w:unhideWhenUsed/>
    <w:pPr>
      <w:spacing w:after="0" w:afterAutospacing="0"/>
    </w:pPr>
  </w:style>
  <w:style w:type="paragraph" w:styleId="860" w:default="1">
    <w:name w:val="Normal"/>
    <w:qFormat/>
    <w:pPr>
      <w:jc w:val="both"/>
      <w:widowControl w:val="off"/>
    </w:pPr>
  </w:style>
  <w:style w:type="paragraph" w:styleId="861">
    <w:name w:val="Heading 2"/>
    <w:basedOn w:val="860"/>
    <w:next w:val="860"/>
    <w:link w:val="915"/>
    <w:uiPriority w:val="9"/>
    <w:semiHidden/>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62">
    <w:name w:val="Heading 3"/>
    <w:basedOn w:val="860"/>
    <w:next w:val="860"/>
    <w:link w:val="916"/>
    <w:uiPriority w:val="9"/>
    <w:unhideWhenUsed/>
    <w:qFormat/>
    <w:pPr>
      <w:keepLines/>
      <w:keepNext/>
      <w:spacing w:before="260" w:after="260" w:line="416" w:lineRule="auto"/>
      <w:outlineLvl w:val="2"/>
    </w:pPr>
    <w:rPr>
      <w:b/>
      <w:bCs/>
      <w:sz w:val="32"/>
      <w:szCs w:val="32"/>
    </w:rPr>
  </w:style>
  <w:style w:type="character" w:styleId="863" w:default="1">
    <w:name w:val="Default Paragraph Font"/>
    <w:uiPriority w:val="1"/>
    <w:semiHidden/>
    <w:unhideWhenUsed/>
  </w:style>
  <w:style w:type="table" w:styleId="864" w:default="1">
    <w:name w:val="Normal Table"/>
    <w:uiPriority w:val="99"/>
    <w:semiHidden/>
    <w:unhideWhenUsed/>
    <w:tblPr>
      <w:tblInd w:w="0" w:type="dxa"/>
      <w:tblCellMar>
        <w:left w:w="108" w:type="dxa"/>
        <w:top w:w="0" w:type="dxa"/>
        <w:right w:w="108" w:type="dxa"/>
        <w:bottom w:w="0" w:type="dxa"/>
      </w:tblCellMar>
    </w:tblPr>
  </w:style>
  <w:style w:type="numbering" w:styleId="865" w:default="1">
    <w:name w:val="No List"/>
    <w:uiPriority w:val="99"/>
    <w:semiHidden/>
    <w:unhideWhenUsed/>
  </w:style>
  <w:style w:type="paragraph" w:styleId="866">
    <w:name w:val="toc 7"/>
    <w:basedOn w:val="860"/>
    <w:next w:val="860"/>
    <w:uiPriority w:val="39"/>
    <w:unhideWhenUsed/>
    <w:pPr>
      <w:ind w:left="1260"/>
      <w:jc w:val="left"/>
    </w:pPr>
    <w:rPr>
      <w:sz w:val="18"/>
      <w:szCs w:val="18"/>
    </w:rPr>
  </w:style>
  <w:style w:type="paragraph" w:styleId="867">
    <w:name w:val="annotation text"/>
    <w:basedOn w:val="860"/>
    <w:link w:val="896"/>
    <w:uiPriority w:val="99"/>
    <w:semiHidden/>
    <w:unhideWhenUsed/>
    <w:pPr>
      <w:jc w:val="left"/>
    </w:pPr>
  </w:style>
  <w:style w:type="paragraph" w:styleId="868">
    <w:name w:val="Body Text"/>
    <w:basedOn w:val="860"/>
    <w:next w:val="860"/>
    <w:link w:val="899"/>
    <w:pPr>
      <w:spacing w:line="360" w:lineRule="auto"/>
    </w:pPr>
    <w:rPr>
      <w:rFonts w:ascii="楷体_GB2312" w:hAnsi="Times New Roman" w:eastAsia="楷体_GB2312" w:cs="Times New Roman"/>
      <w:bCs/>
      <w:sz w:val="28"/>
      <w:szCs w:val="24"/>
    </w:rPr>
  </w:style>
  <w:style w:type="paragraph" w:styleId="869">
    <w:name w:val="Body Text Indent"/>
    <w:basedOn w:val="860"/>
    <w:link w:val="903"/>
    <w:uiPriority w:val="99"/>
    <w:semiHidden/>
    <w:unhideWhenUsed/>
    <w:pPr>
      <w:ind w:left="420"/>
      <w:spacing w:after="120"/>
    </w:pPr>
  </w:style>
  <w:style w:type="paragraph" w:styleId="870">
    <w:name w:val="Block Text"/>
    <w:basedOn w:val="860"/>
    <w:pPr>
      <w:spacing w:line="400" w:lineRule="exact"/>
    </w:pPr>
    <w:rPr>
      <w:sz w:val="24"/>
    </w:rPr>
  </w:style>
  <w:style w:type="paragraph" w:styleId="871">
    <w:name w:val="toc 5"/>
    <w:basedOn w:val="860"/>
    <w:next w:val="860"/>
    <w:uiPriority w:val="39"/>
    <w:unhideWhenUsed/>
    <w:pPr>
      <w:ind w:left="840"/>
      <w:jc w:val="left"/>
    </w:pPr>
    <w:rPr>
      <w:sz w:val="18"/>
      <w:szCs w:val="18"/>
    </w:rPr>
  </w:style>
  <w:style w:type="paragraph" w:styleId="872">
    <w:name w:val="toc 3"/>
    <w:basedOn w:val="860"/>
    <w:next w:val="860"/>
    <w:uiPriority w:val="39"/>
    <w:unhideWhenUsed/>
    <w:pPr>
      <w:ind w:left="420"/>
      <w:jc w:val="left"/>
    </w:pPr>
    <w:rPr>
      <w:i/>
      <w:iCs/>
      <w:sz w:val="20"/>
      <w:szCs w:val="20"/>
    </w:rPr>
  </w:style>
  <w:style w:type="paragraph" w:styleId="873">
    <w:name w:val="Plain Text"/>
    <w:basedOn w:val="860"/>
    <w:link w:val="912"/>
    <w:rPr>
      <w:rFonts w:ascii="宋体" w:hAnsi="Courier New" w:eastAsia="宋体" w:cs="Times New Roman"/>
      <w:sz w:val="20"/>
      <w:szCs w:val="20"/>
      <w:lang w:eastAsia="en-US"/>
    </w:rPr>
  </w:style>
  <w:style w:type="paragraph" w:styleId="874">
    <w:name w:val="toc 8"/>
    <w:basedOn w:val="860"/>
    <w:next w:val="860"/>
    <w:uiPriority w:val="39"/>
    <w:unhideWhenUsed/>
    <w:pPr>
      <w:ind w:left="1470"/>
      <w:jc w:val="left"/>
    </w:pPr>
    <w:rPr>
      <w:sz w:val="18"/>
      <w:szCs w:val="18"/>
    </w:rPr>
  </w:style>
  <w:style w:type="paragraph" w:styleId="875">
    <w:name w:val="Balloon Text"/>
    <w:basedOn w:val="860"/>
    <w:link w:val="894"/>
    <w:uiPriority w:val="99"/>
    <w:semiHidden/>
    <w:unhideWhenUsed/>
    <w:rPr>
      <w:sz w:val="18"/>
      <w:szCs w:val="18"/>
    </w:rPr>
  </w:style>
  <w:style w:type="paragraph" w:styleId="876">
    <w:name w:val="Footer"/>
    <w:basedOn w:val="860"/>
    <w:link w:val="892"/>
    <w:uiPriority w:val="99"/>
    <w:unhideWhenUsed/>
    <w:pPr>
      <w:jc w:val="left"/>
      <w:tabs>
        <w:tab w:val="center" w:pos="4153" w:leader="none"/>
        <w:tab w:val="right" w:pos="8306" w:leader="none"/>
      </w:tabs>
    </w:pPr>
    <w:rPr>
      <w:sz w:val="18"/>
      <w:szCs w:val="18"/>
    </w:rPr>
  </w:style>
  <w:style w:type="paragraph" w:styleId="877">
    <w:name w:val="Header"/>
    <w:basedOn w:val="860"/>
    <w:link w:val="891"/>
    <w:uiPriority w:val="99"/>
    <w:unhideWhenUsed/>
    <w:pPr>
      <w:jc w:val="center"/>
      <w:tabs>
        <w:tab w:val="center" w:pos="4153" w:leader="none"/>
        <w:tab w:val="right" w:pos="8306" w:leader="none"/>
      </w:tabs>
      <w:pBdr>
        <w:bottom w:val="single" w:color="auto" w:sz="6" w:space="1"/>
      </w:pBdr>
    </w:pPr>
    <w:rPr>
      <w:sz w:val="18"/>
      <w:szCs w:val="18"/>
    </w:rPr>
  </w:style>
  <w:style w:type="paragraph" w:styleId="878">
    <w:name w:val="toc 1"/>
    <w:basedOn w:val="860"/>
    <w:next w:val="860"/>
    <w:uiPriority w:val="39"/>
    <w:unhideWhenUsed/>
    <w:pPr>
      <w:jc w:val="left"/>
      <w:spacing w:before="120" w:after="120"/>
    </w:pPr>
    <w:rPr>
      <w:b/>
      <w:bCs/>
      <w:caps/>
      <w:sz w:val="20"/>
      <w:szCs w:val="20"/>
    </w:rPr>
  </w:style>
  <w:style w:type="paragraph" w:styleId="879">
    <w:name w:val="toc 4"/>
    <w:basedOn w:val="860"/>
    <w:next w:val="860"/>
    <w:uiPriority w:val="39"/>
    <w:unhideWhenUsed/>
    <w:pPr>
      <w:ind w:left="630"/>
      <w:jc w:val="left"/>
    </w:pPr>
    <w:rPr>
      <w:sz w:val="18"/>
      <w:szCs w:val="18"/>
    </w:rPr>
  </w:style>
  <w:style w:type="paragraph" w:styleId="880">
    <w:name w:val="toc 6"/>
    <w:basedOn w:val="860"/>
    <w:next w:val="860"/>
    <w:uiPriority w:val="39"/>
    <w:unhideWhenUsed/>
    <w:pPr>
      <w:ind w:left="1050"/>
      <w:jc w:val="left"/>
    </w:pPr>
    <w:rPr>
      <w:sz w:val="18"/>
      <w:szCs w:val="18"/>
    </w:rPr>
  </w:style>
  <w:style w:type="paragraph" w:styleId="881">
    <w:name w:val="toc 2"/>
    <w:basedOn w:val="860"/>
    <w:next w:val="860"/>
    <w:uiPriority w:val="39"/>
    <w:unhideWhenUsed/>
    <w:pPr>
      <w:ind w:left="210"/>
      <w:jc w:val="left"/>
    </w:pPr>
    <w:rPr>
      <w:smallCaps/>
      <w:sz w:val="20"/>
      <w:szCs w:val="20"/>
    </w:rPr>
  </w:style>
  <w:style w:type="paragraph" w:styleId="882">
    <w:name w:val="toc 9"/>
    <w:basedOn w:val="860"/>
    <w:next w:val="860"/>
    <w:uiPriority w:val="39"/>
    <w:unhideWhenUsed/>
    <w:pPr>
      <w:ind w:left="1680"/>
      <w:jc w:val="left"/>
    </w:pPr>
    <w:rPr>
      <w:sz w:val="18"/>
      <w:szCs w:val="18"/>
    </w:rPr>
  </w:style>
  <w:style w:type="paragraph" w:styleId="883">
    <w:name w:val="Title"/>
    <w:basedOn w:val="860"/>
    <w:next w:val="860"/>
    <w:link w:val="890"/>
    <w:uiPriority w:val="10"/>
    <w:qFormat/>
    <w:pPr>
      <w:jc w:val="center"/>
      <w:spacing w:line="400" w:lineRule="exact"/>
      <w:outlineLvl w:val="0"/>
    </w:pPr>
    <w:rPr>
      <w:rFonts w:eastAsia="黑体" w:asciiTheme="majorHAnsi" w:hAnsiTheme="majorHAnsi" w:cstheme="majorBidi"/>
      <w:bCs/>
      <w:sz w:val="30"/>
      <w:szCs w:val="32"/>
    </w:rPr>
  </w:style>
  <w:style w:type="paragraph" w:styleId="884">
    <w:name w:val="annotation subject"/>
    <w:basedOn w:val="867"/>
    <w:next w:val="867"/>
    <w:link w:val="897"/>
    <w:uiPriority w:val="99"/>
    <w:semiHidden/>
    <w:unhideWhenUsed/>
    <w:rPr>
      <w:b/>
      <w:bCs/>
    </w:rPr>
  </w:style>
  <w:style w:type="table" w:styleId="885">
    <w:name w:val="Table Grid"/>
    <w:basedOn w:val="864"/>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6">
    <w:name w:val="Strong"/>
    <w:basedOn w:val="863"/>
    <w:uiPriority w:val="22"/>
    <w:qFormat/>
    <w:rPr>
      <w:b/>
      <w:bCs/>
    </w:rPr>
  </w:style>
  <w:style w:type="character" w:styleId="887">
    <w:name w:val="page number"/>
  </w:style>
  <w:style w:type="character" w:styleId="888">
    <w:name w:val="Hyperlink"/>
    <w:basedOn w:val="863"/>
    <w:uiPriority w:val="99"/>
    <w:unhideWhenUsed/>
    <w:rPr>
      <w:color w:val="0000ff" w:themeColor="hyperlink"/>
      <w:u w:val="single"/>
    </w:rPr>
  </w:style>
  <w:style w:type="character" w:styleId="889">
    <w:name w:val="annotation reference"/>
    <w:basedOn w:val="863"/>
    <w:uiPriority w:val="99"/>
    <w:semiHidden/>
    <w:unhideWhenUsed/>
    <w:rPr>
      <w:sz w:val="21"/>
      <w:szCs w:val="21"/>
    </w:rPr>
  </w:style>
  <w:style w:type="character" w:styleId="890" w:customStyle="1">
    <w:name w:val="标题 Char"/>
    <w:basedOn w:val="863"/>
    <w:link w:val="883"/>
    <w:uiPriority w:val="10"/>
    <w:rPr>
      <w:rFonts w:eastAsia="黑体" w:asciiTheme="majorHAnsi" w:hAnsiTheme="majorHAnsi" w:cstheme="majorBidi"/>
      <w:bCs/>
      <w:sz w:val="30"/>
      <w:szCs w:val="32"/>
    </w:rPr>
  </w:style>
  <w:style w:type="character" w:styleId="891" w:customStyle="1">
    <w:name w:val="页眉 Char"/>
    <w:basedOn w:val="863"/>
    <w:link w:val="877"/>
    <w:uiPriority w:val="99"/>
    <w:rPr>
      <w:sz w:val="18"/>
      <w:szCs w:val="18"/>
    </w:rPr>
  </w:style>
  <w:style w:type="character" w:styleId="892" w:customStyle="1">
    <w:name w:val="页脚 Char"/>
    <w:basedOn w:val="863"/>
    <w:link w:val="876"/>
    <w:uiPriority w:val="99"/>
    <w:rPr>
      <w:sz w:val="18"/>
      <w:szCs w:val="18"/>
    </w:rPr>
  </w:style>
  <w:style w:type="character" w:styleId="893" w:customStyle="1">
    <w:name w:val="font2800"/>
    <w:basedOn w:val="863"/>
  </w:style>
  <w:style w:type="character" w:styleId="894" w:customStyle="1">
    <w:name w:val="批注框文本 Char"/>
    <w:basedOn w:val="863"/>
    <w:link w:val="875"/>
    <w:uiPriority w:val="99"/>
    <w:semiHidden/>
    <w:rPr>
      <w:sz w:val="18"/>
      <w:szCs w:val="18"/>
    </w:rPr>
  </w:style>
  <w:style w:type="table" w:styleId="895" w:customStyle="1">
    <w:name w:val="网格型1"/>
    <w:basedOn w:val="864"/>
    <w:uiPriority w:val="59"/>
    <w:qFormat/>
    <w:rPr>
      <w:rFonts w:ascii="Times New Roman" w:hAnsi="Times New Roman" w:eastAsia="宋体" w:cs="Times New Roma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6" w:customStyle="1">
    <w:name w:val="批注文字 Char"/>
    <w:basedOn w:val="863"/>
    <w:link w:val="867"/>
    <w:uiPriority w:val="99"/>
    <w:semiHidden/>
  </w:style>
  <w:style w:type="character" w:styleId="897" w:customStyle="1">
    <w:name w:val="批注主题 Char"/>
    <w:basedOn w:val="896"/>
    <w:link w:val="884"/>
    <w:uiPriority w:val="99"/>
    <w:semiHidden/>
    <w:rPr>
      <w:b/>
      <w:bCs/>
    </w:rPr>
  </w:style>
  <w:style w:type="character" w:styleId="898" w:customStyle="1">
    <w:name w:val="正文文本 Char"/>
    <w:basedOn w:val="863"/>
    <w:uiPriority w:val="99"/>
    <w:semiHidden/>
  </w:style>
  <w:style w:type="character" w:styleId="899" w:customStyle="1">
    <w:name w:val="正文文本 Char1"/>
    <w:link w:val="868"/>
    <w:rPr>
      <w:rFonts w:ascii="楷体_GB2312" w:hAnsi="Times New Roman" w:eastAsia="楷体_GB2312" w:cs="Times New Roman"/>
      <w:bCs/>
      <w:sz w:val="28"/>
      <w:szCs w:val="24"/>
    </w:rPr>
  </w:style>
  <w:style w:type="paragraph" w:styleId="900" w:customStyle="1">
    <w:name w:val="Table Paragraph"/>
    <w:basedOn w:val="860"/>
    <w:pPr>
      <w:ind w:firstLine="260"/>
      <w:jc w:val="left"/>
      <w:spacing w:line="360" w:lineRule="auto"/>
    </w:pPr>
    <w:rPr>
      <w:rFonts w:ascii="Calibri" w:hAnsi="Calibri" w:eastAsia="仿宋" w:cs="Times New Roman"/>
      <w:sz w:val="28"/>
      <w:lang w:eastAsia="en-US"/>
    </w:rPr>
  </w:style>
  <w:style w:type="paragraph" w:styleId="901">
    <w:name w:val="No Spacing"/>
    <w:link w:val="902"/>
    <w:uiPriority w:val="1"/>
    <w:pPr>
      <w:jc w:val="both"/>
      <w:spacing w:line="360" w:lineRule="auto"/>
      <w:widowControl w:val="off"/>
    </w:pPr>
    <w:rPr>
      <w:rFonts w:ascii="宋体" w:hAnsi="宋体"/>
      <w:sz w:val="24"/>
    </w:rPr>
  </w:style>
  <w:style w:type="character" w:styleId="902" w:customStyle="1">
    <w:name w:val="无间隔 Char"/>
    <w:link w:val="901"/>
    <w:uiPriority w:val="1"/>
    <w:rPr>
      <w:rFonts w:ascii="宋体" w:hAnsi="宋体"/>
      <w:sz w:val="24"/>
    </w:rPr>
  </w:style>
  <w:style w:type="character" w:styleId="903" w:customStyle="1">
    <w:name w:val="正文文本缩进 Char"/>
    <w:basedOn w:val="863"/>
    <w:link w:val="869"/>
    <w:uiPriority w:val="99"/>
    <w:semiHidden/>
  </w:style>
  <w:style w:type="table" w:styleId="904" w:customStyle="1">
    <w:name w:val="网格型2"/>
    <w:basedOn w:val="864"/>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05" w:customStyle="1">
    <w:name w:val="修订1"/>
    <w:hidden/>
    <w:uiPriority w:val="99"/>
    <w:unhideWhenUsed/>
    <w:qFormat/>
  </w:style>
  <w:style w:type="table" w:styleId="906" w:customStyle="1">
    <w:name w:val="网格型3"/>
    <w:basedOn w:val="864"/>
    <w:uiPriority w:val="59"/>
    <w:qFormat/>
    <w:rPr>
      <w:rFonts w:ascii="Times New Roman" w:hAnsi="Times New Roman" w:eastAsia="宋体" w:cs="Times New Roma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07" w:customStyle="1">
    <w:name w:val="普通正文"/>
    <w:basedOn w:val="860"/>
    <w:link w:val="908"/>
    <w:pPr>
      <w:ind w:firstLine="480"/>
      <w:jc w:val="left"/>
      <w:spacing w:before="120" w:after="120" w:line="360" w:lineRule="auto"/>
    </w:pPr>
    <w:rPr>
      <w:rFonts w:ascii="Arial" w:hAnsi="Arial" w:eastAsia="宋体" w:cs="Times New Roman"/>
      <w:sz w:val="24"/>
      <w:szCs w:val="24"/>
      <w:lang w:eastAsia="en-US"/>
    </w:rPr>
  </w:style>
  <w:style w:type="character" w:styleId="908" w:customStyle="1">
    <w:name w:val="普通正文 Char"/>
    <w:link w:val="907"/>
    <w:rPr>
      <w:rFonts w:ascii="Arial" w:hAnsi="Arial" w:eastAsia="宋体" w:cs="Times New Roman"/>
      <w:sz w:val="24"/>
      <w:szCs w:val="24"/>
      <w:lang w:eastAsia="en-US"/>
    </w:rPr>
  </w:style>
  <w:style w:type="paragraph" w:styleId="909" w:customStyle="1">
    <w:name w:val="列表项目符号 21"/>
    <w:basedOn w:val="860"/>
    <w:uiPriority w:val="99"/>
    <w:unhideWhenUsed/>
    <w:pPr>
      <w:numPr>
        <w:numId w:val="1"/>
      </w:numPr>
    </w:pPr>
  </w:style>
  <w:style w:type="paragraph" w:styleId="910">
    <w:name w:val="List Paragraph"/>
    <w:basedOn w:val="860"/>
    <w:uiPriority w:val="34"/>
    <w:qFormat/>
    <w:pPr>
      <w:ind w:firstLine="420"/>
    </w:pPr>
  </w:style>
  <w:style w:type="character" w:styleId="911" w:customStyle="1">
    <w:name w:val="纯文本 Char"/>
    <w:basedOn w:val="863"/>
    <w:uiPriority w:val="99"/>
    <w:semiHidden/>
    <w:rPr>
      <w:rFonts w:ascii="宋体" w:hAnsi="Courier New" w:eastAsia="宋体" w:cs="Courier New"/>
      <w:szCs w:val="21"/>
    </w:rPr>
  </w:style>
  <w:style w:type="character" w:styleId="912" w:customStyle="1">
    <w:name w:val="纯文本 Char1"/>
    <w:link w:val="873"/>
    <w:rPr>
      <w:rFonts w:ascii="宋体" w:hAnsi="Courier New" w:eastAsia="宋体" w:cs="Times New Roman"/>
      <w:sz w:val="20"/>
      <w:szCs w:val="20"/>
      <w:lang w:eastAsia="en-US"/>
    </w:rPr>
  </w:style>
  <w:style w:type="paragraph" w:styleId="913" w:customStyle="1">
    <w:name w:val="首行缩进"/>
    <w:basedOn w:val="860"/>
    <w:pPr>
      <w:ind w:left="1024" w:firstLine="480"/>
      <w:widowControl/>
    </w:pPr>
    <w:rPr>
      <w:rFonts w:ascii="Times New Roman" w:hAnsi="Times New Roman" w:eastAsia="宋体" w:cs="Times New Roman"/>
      <w:sz w:val="20"/>
      <w:szCs w:val="20"/>
      <w:lang w:val="zh-CN"/>
    </w:rPr>
  </w:style>
  <w:style w:type="table" w:styleId="914" w:customStyle="1">
    <w:name w:val="网格型4"/>
    <w:basedOn w:val="864"/>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5" w:customStyle="1">
    <w:name w:val="标题 2 Char"/>
    <w:basedOn w:val="863"/>
    <w:link w:val="861"/>
    <w:uiPriority w:val="9"/>
    <w:semiHidden/>
    <w:rPr>
      <w:rFonts w:asciiTheme="majorHAnsi" w:hAnsiTheme="majorHAnsi" w:eastAsiaTheme="majorEastAsia" w:cstheme="majorBidi"/>
      <w:b/>
      <w:bCs/>
      <w:sz w:val="32"/>
      <w:szCs w:val="32"/>
    </w:rPr>
  </w:style>
  <w:style w:type="character" w:styleId="916" w:customStyle="1">
    <w:name w:val="标题 3 Char"/>
    <w:basedOn w:val="863"/>
    <w:link w:val="862"/>
    <w:uiPriority w:val="9"/>
    <w:qFormat/>
    <w:rPr>
      <w:b/>
      <w:bCs/>
      <w:sz w:val="32"/>
      <w:szCs w:val="32"/>
    </w:rPr>
  </w:style>
  <w:style w:type="paragraph" w:styleId="917">
    <w:name w:val="Normal (Web)"/>
    <w:basedOn w:val="860"/>
    <w:rPr>
      <w:sz w:val="24"/>
    </w:rPr>
  </w:style>
  <w:style w:type="character" w:styleId="918" w:customStyle="1">
    <w:name w:val="text_lc1lk"/>
    <w:basedOn w:val="863"/>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725F16-1802-4F00-9453-F90BFED7ED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银龄卡项目负责人</cp:lastModifiedBy>
  <cp:revision>855</cp:revision>
  <dcterms:created xsi:type="dcterms:W3CDTF">2024-05-14T07:17:00Z</dcterms:created>
  <dcterms:modified xsi:type="dcterms:W3CDTF">2026-07-03T05:36:12Z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eyJoZGlkIjoiOGMzNGFlYjY2OTg0ODg4OWRkNjFiNTU2MzU5MmI4OTgiLCJ1c2VySWQiOiI2NjA0NTg1MDUifQ==</vt:lpwstr>
  </property>
  <property fmtid="{D5CDD505-2E9C-101B-9397-08002B2CF9AE}" pid="3" name="KSOProductBuildVer">
    <vt:lpwstr>2052-12.1.0.26884</vt:lpwstr>
  </property>
  <property fmtid="{D5CDD505-2E9C-101B-9397-08002B2CF9AE}" pid="4" name="ICV">
    <vt:lpwstr>89E1B0F6FCEF4E1BADC3E3E1CCA9005E_13</vt:lpwstr>
  </property>
</Properties>
</file>