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1"/>
        <w:ind w:firstLine="1285"/>
        <w:spacing w:line="360" w:lineRule="auto"/>
        <w:rPr>
          <w:rFonts w:hAnsi="宋体"/>
          <w:b/>
          <w:color w:val="000000"/>
          <w:sz w:val="32"/>
          <w:szCs w:val="32"/>
          <w:highlight w:val="none"/>
        </w:rPr>
      </w:pPr>
      <w:r>
        <w:rPr>
          <w:rFonts w:hAnsi="宋体"/>
          <w:b/>
          <w:color w:val="000000"/>
          <w:sz w:val="32"/>
          <w:szCs w:val="32"/>
          <w:highlight w:val="none"/>
        </w:rPr>
      </w:r>
      <w:r/>
    </w:p>
    <w:p>
      <w:pPr>
        <w:pStyle w:val="621"/>
        <w:jc w:val="center"/>
        <w:widowControl/>
        <w:rPr>
          <w:rFonts w:hint="eastAsia"/>
          <w:b/>
          <w:bCs/>
          <w:color w:val="000000"/>
          <w:sz w:val="104"/>
          <w:szCs w:val="104"/>
          <w:highlight w:val="none"/>
        </w:rPr>
      </w:pPr>
      <w:r>
        <w:rPr>
          <w:color w:val="000000"/>
          <w:sz w:val="104"/>
          <w:highlight w:val="none"/>
        </w:rPr>
      </w:r>
      <w:r>
        <w:rPr>
          <w:rFonts w:hint="eastAsia"/>
          <w:b/>
          <w:bCs/>
          <w:color w:val="000000"/>
          <w:sz w:val="104"/>
          <w:szCs w:val="104"/>
          <w:highlight w:val="none"/>
        </w:rPr>
        <w:t xml:space="preserve">苏州市政府采购</w:t>
      </w:r>
      <w:r>
        <w:rPr>
          <w:rFonts w:hint="eastAsia"/>
          <w:b/>
          <w:bCs/>
          <w:color w:val="000000"/>
          <w:sz w:val="104"/>
          <w:szCs w:val="104"/>
          <w:highlight w:val="none"/>
        </w:rPr>
      </w:r>
      <w:r/>
    </w:p>
    <w:p>
      <w:pPr>
        <w:pStyle w:val="621"/>
        <w:jc w:val="center"/>
        <w:rPr>
          <w:rFonts w:hint="eastAsia"/>
          <w:b/>
          <w:bCs/>
          <w:color w:val="000000"/>
          <w:sz w:val="48"/>
          <w:szCs w:val="96"/>
          <w:highlight w:val="none"/>
        </w:rPr>
      </w:pPr>
      <w:r>
        <w:rPr>
          <w:rFonts w:hint="eastAsia"/>
          <w:b/>
          <w:bCs/>
          <w:color w:val="000000"/>
          <w:sz w:val="48"/>
          <w:szCs w:val="96"/>
          <w:highlight w:val="none"/>
        </w:rPr>
      </w:r>
      <w:r/>
    </w:p>
    <w:p>
      <w:pPr>
        <w:pStyle w:val="621"/>
        <w:jc w:val="center"/>
        <w:spacing w:line="360" w:lineRule="auto"/>
        <w:rPr>
          <w:rFonts w:hAnsi="宋体"/>
          <w:b/>
          <w:color w:val="000000"/>
          <w:sz w:val="32"/>
          <w:szCs w:val="32"/>
          <w:highlight w:val="none"/>
        </w:rPr>
      </w:pPr>
      <w:r>
        <w:rPr>
          <w:rFonts w:hint="eastAsia"/>
          <w:b/>
          <w:bCs/>
          <w:color w:val="000000"/>
          <w:sz w:val="116"/>
          <w:szCs w:val="24"/>
          <w:highlight w:val="none"/>
        </w:rPr>
        <w:t xml:space="preserve">招标文件</w:t>
      </w:r>
      <w:r>
        <w:rPr>
          <w:rFonts w:hAnsi="宋体"/>
          <w:b/>
          <w:color w:val="000000"/>
          <w:sz w:val="32"/>
          <w:szCs w:val="32"/>
          <w:highlight w:val="none"/>
        </w:rPr>
      </w:r>
      <w:r/>
    </w:p>
    <w:p>
      <w:pPr>
        <w:pStyle w:val="621"/>
        <w:ind w:firstLine="1285"/>
        <w:spacing w:line="360" w:lineRule="auto"/>
        <w:rPr>
          <w:rFonts w:hAnsi="宋体"/>
          <w:b/>
          <w:color w:val="000000"/>
          <w:sz w:val="32"/>
          <w:szCs w:val="32"/>
          <w:highlight w:val="none"/>
        </w:rPr>
      </w:pPr>
      <w:r>
        <w:rPr>
          <w:rFonts w:hAnsi="宋体"/>
          <w:b/>
          <w:color w:val="000000"/>
          <w:sz w:val="32"/>
          <w:szCs w:val="32"/>
          <w:highlight w:val="none"/>
        </w:rPr>
      </w:r>
      <w:r/>
    </w:p>
    <w:p>
      <w:pPr>
        <w:pStyle w:val="621"/>
        <w:ind w:firstLine="1285"/>
        <w:spacing w:line="360" w:lineRule="auto"/>
        <w:rPr>
          <w:rFonts w:hAnsi="宋体"/>
          <w:b/>
          <w:color w:val="000000"/>
          <w:sz w:val="32"/>
          <w:szCs w:val="32"/>
          <w:highlight w:val="none"/>
        </w:rPr>
      </w:pPr>
      <w:r>
        <w:rPr>
          <w:rFonts w:hAnsi="宋体"/>
          <w:b/>
          <w:color w:val="000000"/>
          <w:sz w:val="32"/>
          <w:szCs w:val="32"/>
          <w:highlight w:val="none"/>
        </w:rPr>
      </w:r>
      <w:r/>
    </w:p>
    <w:p>
      <w:pPr>
        <w:pStyle w:val="621"/>
        <w:ind w:firstLine="1285"/>
        <w:spacing w:line="360" w:lineRule="auto"/>
        <w:rPr>
          <w:rFonts w:hAnsi="宋体"/>
          <w:b/>
          <w:color w:val="000000"/>
          <w:sz w:val="32"/>
          <w:szCs w:val="32"/>
          <w:highlight w:val="none"/>
        </w:rPr>
      </w:pPr>
      <w:r>
        <w:rPr>
          <w:rFonts w:hAnsi="宋体"/>
          <w:b/>
          <w:color w:val="000000"/>
          <w:sz w:val="32"/>
          <w:szCs w:val="32"/>
          <w:highlight w:val="none"/>
        </w:rPr>
        <w:t xml:space="preserve">采购编号：</w:t>
      </w:r>
      <w:r>
        <w:rPr>
          <w:rFonts w:hint="eastAsia" w:hAnsi="宋体"/>
          <w:b/>
          <w:color w:val="000000"/>
          <w:sz w:val="32"/>
          <w:szCs w:val="32"/>
          <w:highlight w:val="none"/>
          <w:lang w:eastAsia="zh-CN"/>
        </w:rPr>
        <w:t xml:space="preserve">JSZC-320506-SJDX-G2026-0007</w:t>
      </w:r>
      <w:r>
        <w:rPr>
          <w:rFonts w:hAnsi="宋体"/>
          <w:b/>
          <w:color w:val="000000"/>
          <w:sz w:val="32"/>
          <w:szCs w:val="32"/>
          <w:highlight w:val="none"/>
        </w:rPr>
        <w:t xml:space="preserve">号</w:t>
      </w:r>
      <w:r>
        <w:rPr>
          <w:rFonts w:hAnsi="宋体"/>
          <w:b/>
          <w:color w:val="000000"/>
          <w:sz w:val="32"/>
          <w:szCs w:val="32"/>
          <w:highlight w:val="none"/>
        </w:rPr>
      </w:r>
      <w:r/>
    </w:p>
    <w:p>
      <w:pPr>
        <w:pStyle w:val="621"/>
        <w:ind w:firstLine="1285"/>
        <w:spacing w:line="360" w:lineRule="auto"/>
        <w:rPr>
          <w:rFonts w:hint="eastAsia" w:hAnsi="宋体" w:eastAsia="宋体"/>
          <w:b/>
          <w:color w:val="000000"/>
          <w:sz w:val="32"/>
          <w:szCs w:val="32"/>
          <w:highlight w:val="none"/>
          <w:lang w:eastAsia="zh-CN"/>
        </w:rPr>
      </w:pPr>
      <w:r>
        <w:rPr>
          <w:rFonts w:hint="eastAsia" w:hAnsi="宋体"/>
          <w:b/>
          <w:color w:val="000000"/>
          <w:sz w:val="32"/>
          <w:szCs w:val="32"/>
          <w:highlight w:val="none"/>
        </w:rPr>
        <w:t xml:space="preserve">采购项目：</w:t>
      </w:r>
      <w:r>
        <w:rPr>
          <w:rFonts w:hint="eastAsia" w:hAnsi="宋体"/>
          <w:b/>
          <w:color w:val="000000"/>
          <w:sz w:val="32"/>
          <w:szCs w:val="32"/>
          <w:highlight w:val="none"/>
          <w:lang w:eastAsia="zh-CN"/>
        </w:rPr>
        <w:t xml:space="preserve">产业园消防站家具采购项目</w:t>
      </w:r>
      <w:r>
        <w:rPr>
          <w:rFonts w:hint="eastAsia" w:hAnsi="宋体" w:eastAsia="宋体"/>
          <w:b/>
          <w:color w:val="000000"/>
          <w:sz w:val="32"/>
          <w:szCs w:val="32"/>
          <w:highlight w:val="none"/>
          <w:lang w:eastAsia="zh-CN"/>
        </w:rPr>
      </w:r>
      <w:r/>
    </w:p>
    <w:p>
      <w:pPr>
        <w:pStyle w:val="621"/>
        <w:ind w:firstLine="1285"/>
        <w:spacing w:line="360" w:lineRule="auto"/>
        <w:rPr>
          <w:rFonts w:hint="eastAsia" w:hAnsi="宋体"/>
          <w:b/>
          <w:color w:val="000000"/>
          <w:sz w:val="32"/>
          <w:szCs w:val="32"/>
          <w:highlight w:val="none"/>
        </w:rPr>
      </w:pPr>
      <w:r>
        <w:rPr>
          <w:rFonts w:hint="eastAsia" w:hAnsi="宋体"/>
          <w:b/>
          <w:color w:val="000000"/>
          <w:sz w:val="32"/>
          <w:szCs w:val="32"/>
          <w:highlight w:val="none"/>
        </w:rPr>
        <w:t xml:space="preserve">采购单位：苏州市吴中区光福镇人民政府</w:t>
      </w:r>
      <w:r>
        <w:rPr>
          <w:rFonts w:hint="eastAsia" w:hAnsi="宋体"/>
          <w:b/>
          <w:color w:val="000000"/>
          <w:sz w:val="32"/>
          <w:szCs w:val="32"/>
          <w:highlight w:val="none"/>
        </w:rPr>
      </w:r>
      <w:r/>
    </w:p>
    <w:p>
      <w:pPr>
        <w:pStyle w:val="621"/>
        <w:ind w:firstLine="1285"/>
        <w:spacing w:line="360" w:lineRule="auto"/>
        <w:rPr>
          <w:rFonts w:hint="eastAsia" w:ascii="宋体" w:hAnsi="宋体"/>
          <w:color w:val="000000"/>
          <w:sz w:val="32"/>
          <w:szCs w:val="32"/>
          <w:highlight w:val="none"/>
        </w:rPr>
      </w:pPr>
      <w:r>
        <w:rPr>
          <w:rFonts w:hint="eastAsia" w:hAnsi="宋体"/>
          <w:b/>
          <w:color w:val="000000"/>
          <w:sz w:val="32"/>
          <w:szCs w:val="32"/>
          <w:highlight w:val="none"/>
        </w:rPr>
        <w:t xml:space="preserve">采购类别：货物类</w:t>
      </w:r>
      <w:r>
        <w:rPr>
          <w:rFonts w:hint="eastAsia" w:ascii="宋体" w:hAnsi="宋体"/>
          <w:color w:val="000000"/>
          <w:sz w:val="32"/>
          <w:szCs w:val="32"/>
          <w:highlight w:val="none"/>
        </w:rPr>
      </w:r>
      <w:r/>
    </w:p>
    <w:p>
      <w:pPr>
        <w:pStyle w:val="653"/>
        <w:rPr>
          <w:color w:val="000000"/>
          <w:highlight w:val="none"/>
        </w:rPr>
      </w:pPr>
      <w:r>
        <w:rPr>
          <w:color w:val="000000"/>
          <w:highlight w:val="none"/>
        </w:rPr>
      </w:r>
      <w:r/>
    </w:p>
    <w:p>
      <w:pPr>
        <w:pStyle w:val="621"/>
        <w:jc w:val="center"/>
        <w:rPr>
          <w:rFonts w:hint="eastAsia" w:ascii="宋体" w:hAnsi="宋体"/>
          <w:b/>
          <w:color w:val="000000"/>
          <w:sz w:val="32"/>
          <w:highlight w:val="none"/>
        </w:rPr>
      </w:pPr>
      <w:r>
        <w:rPr>
          <w:rFonts w:hint="eastAsia" w:ascii="宋体" w:hAnsi="宋体"/>
          <w:b/>
          <w:color w:val="000000"/>
          <w:sz w:val="32"/>
          <w:highlight w:val="none"/>
        </w:rPr>
        <w:t xml:space="preserve">嘉德信工程管理(苏州)有限公司</w:t>
      </w:r>
      <w:r>
        <w:rPr>
          <w:rFonts w:hint="eastAsia" w:ascii="宋体" w:hAnsi="宋体"/>
          <w:b/>
          <w:color w:val="000000"/>
          <w:sz w:val="32"/>
          <w:highlight w:val="none"/>
        </w:rPr>
      </w:r>
      <w:r/>
    </w:p>
    <w:p>
      <w:pPr>
        <w:pStyle w:val="621"/>
        <w:jc w:val="center"/>
        <w:rPr>
          <w:color w:val="000000"/>
          <w:szCs w:val="24"/>
          <w:highlight w:val="none"/>
        </w:rPr>
      </w:pPr>
      <w:r>
        <w:rPr>
          <w:rFonts w:hint="eastAsia" w:ascii="宋体" w:hAnsi="宋体"/>
          <w:b/>
          <w:color w:val="000000"/>
          <w:sz w:val="30"/>
          <w:highlight w:val="none"/>
        </w:rPr>
        <w:t xml:space="preserve">二〇二六年</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月</w:t>
      </w:r>
      <w:r>
        <w:rPr>
          <w:color w:val="000000"/>
          <w:szCs w:val="24"/>
          <w:highlight w:val="none"/>
        </w:rPr>
      </w:r>
      <w:r/>
    </w:p>
    <w:p>
      <w:pPr>
        <w:pStyle w:val="621"/>
        <w:rPr>
          <w:color w:val="000000"/>
          <w:szCs w:val="24"/>
          <w:highlight w:val="none"/>
        </w:rPr>
      </w:pPr>
      <w:r>
        <w:rPr>
          <w:color w:val="000000"/>
          <w:szCs w:val="24"/>
          <w:highlight w:val="none"/>
        </w:rPr>
      </w:r>
      <w:r/>
    </w:p>
    <w:p>
      <w:pPr>
        <w:pStyle w:val="623"/>
        <w:jc w:val="both"/>
        <w:rPr>
          <w:rFonts w:hint="eastAsia" w:ascii="黑体" w:eastAsia="黑体"/>
          <w:color w:val="000000"/>
          <w:sz w:val="32"/>
          <w:szCs w:val="32"/>
          <w:highlight w:val="none"/>
        </w:rPr>
      </w:pPr>
      <w:r>
        <w:rPr>
          <w:rFonts w:hint="eastAsia" w:ascii="黑体" w:eastAsia="黑体"/>
          <w:color w:val="000000"/>
          <w:sz w:val="32"/>
          <w:szCs w:val="32"/>
          <w:highlight w:val="none"/>
        </w:rPr>
        <w:br w:type="page" w:clear="all"/>
      </w:r>
      <w:r>
        <w:rPr>
          <w:rFonts w:hint="eastAsia" w:ascii="黑体" w:eastAsia="黑体"/>
          <w:color w:val="000000"/>
          <w:sz w:val="32"/>
          <w:szCs w:val="32"/>
          <w:highlight w:val="none"/>
        </w:rPr>
        <w:t xml:space="preserve">前附表</w:t>
      </w:r>
      <w:r>
        <w:rPr>
          <w:rFonts w:hint="eastAsia" w:ascii="黑体" w:eastAsia="黑体"/>
          <w:color w:val="000000"/>
          <w:sz w:val="32"/>
          <w:szCs w:val="32"/>
          <w:highlight w:val="none"/>
        </w:rPr>
      </w:r>
      <w:r/>
    </w:p>
    <w:tbl>
      <w:tblPr>
        <w:tblW w:w="9023"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701"/>
        <w:gridCol w:w="6682"/>
      </w:tblGrid>
      <w:tr>
        <w:trPr/>
        <w:tc>
          <w:tcPr>
            <w:tcW w:w="640" w:type="dxa"/>
            <w:vAlign w:val="center"/>
            <w:textDirection w:val="lrTb"/>
            <w:noWrap w:val="false"/>
          </w:tcPr>
          <w:p>
            <w:pPr>
              <w:pStyle w:val="621"/>
              <w:jc w:val="cente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w:t>
            </w:r>
            <w:r>
              <w:rPr>
                <w:rFonts w:hint="eastAsia" w:ascii="宋体" w:hAnsi="宋体" w:cs="宋体"/>
                <w:b/>
                <w:bCs/>
                <w:color w:val="000000"/>
                <w:szCs w:val="21"/>
                <w:highlight w:val="none"/>
                <w:lang w:val="zh-CN"/>
              </w:rPr>
              <w:t xml:space="preserve">号</w:t>
            </w:r>
            <w:r>
              <w:rPr>
                <w:rFonts w:hint="eastAsia" w:ascii="宋体" w:hAnsi="宋体" w:cs="宋体"/>
                <w:b/>
                <w:bCs/>
                <w:color w:val="000000"/>
                <w:szCs w:val="21"/>
                <w:highlight w:val="none"/>
              </w:rPr>
            </w:r>
            <w:r/>
          </w:p>
        </w:tc>
        <w:tc>
          <w:tcPr>
            <w:tcW w:w="1701" w:type="dxa"/>
            <w:vAlign w:val="center"/>
            <w:textDirection w:val="lrTb"/>
            <w:noWrap w:val="false"/>
          </w:tcPr>
          <w:p>
            <w:pPr>
              <w:pStyle w:val="621"/>
              <w:jc w:val="center"/>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名称</w:t>
            </w:r>
            <w:r>
              <w:rPr>
                <w:rFonts w:hint="eastAsia" w:ascii="宋体" w:hAnsi="宋体" w:cs="宋体"/>
                <w:b/>
                <w:bCs/>
                <w:color w:val="000000"/>
                <w:szCs w:val="21"/>
                <w:highlight w:val="none"/>
                <w:lang w:val="zh-CN"/>
              </w:rPr>
            </w:r>
            <w:r/>
          </w:p>
        </w:tc>
        <w:tc>
          <w:tcPr>
            <w:tcW w:w="6682" w:type="dxa"/>
            <w:vAlign w:val="center"/>
            <w:textDirection w:val="lrTb"/>
            <w:noWrap w:val="false"/>
          </w:tcPr>
          <w:p>
            <w:pPr>
              <w:pStyle w:val="621"/>
              <w:jc w:val="cente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内容</w:t>
            </w:r>
            <w:r>
              <w:rPr>
                <w:rFonts w:hint="eastAsia" w:ascii="宋体" w:hAnsi="宋体" w:cs="宋体"/>
                <w:b/>
                <w:bCs/>
                <w:color w:val="000000"/>
                <w:szCs w:val="21"/>
                <w:highlight w:val="none"/>
              </w:rPr>
            </w:r>
            <w:r/>
          </w:p>
        </w:tc>
      </w:tr>
      <w:tr>
        <w:trPr>
          <w:trHeight w:val="271"/>
        </w:trPr>
        <w:tc>
          <w:tcPr>
            <w:tcW w:w="640" w:type="dxa"/>
            <w:vAlign w:val="center"/>
            <w:textDirection w:val="lrTb"/>
            <w:noWrap w:val="false"/>
          </w:tcPr>
          <w:p>
            <w:pPr>
              <w:pStyle w:val="621"/>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zh-CN"/>
              </w:rPr>
            </w:r>
            <w:r/>
          </w:p>
        </w:tc>
        <w:tc>
          <w:tcPr>
            <w:tcW w:w="1701" w:type="dxa"/>
            <w:vAlign w:val="center"/>
            <w:textDirection w:val="lrTb"/>
            <w:noWrap w:val="false"/>
          </w:tcPr>
          <w:p>
            <w:pPr>
              <w:pStyle w:val="621"/>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采购编号</w:t>
            </w:r>
            <w:r>
              <w:rPr>
                <w:rFonts w:hint="eastAsia" w:ascii="宋体" w:hAnsi="宋体" w:cs="宋体"/>
                <w:color w:val="000000"/>
                <w:szCs w:val="21"/>
                <w:highlight w:val="none"/>
              </w:rPr>
            </w:r>
            <w:r/>
          </w:p>
        </w:tc>
        <w:tc>
          <w:tcPr>
            <w:tcW w:w="6682" w:type="dxa"/>
            <w:vAlign w:val="center"/>
            <w:textDirection w:val="lrTb"/>
            <w:noWrap w:val="false"/>
          </w:tcPr>
          <w:p>
            <w:pPr>
              <w:pStyle w:val="621"/>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JSZC-320506-SJDX-G2026-0007号</w:t>
            </w:r>
            <w:r>
              <w:rPr>
                <w:rFonts w:hint="eastAsia" w:ascii="宋体" w:hAnsi="宋体" w:cs="宋体"/>
                <w:color w:val="000000"/>
                <w:szCs w:val="21"/>
                <w:highlight w:val="none"/>
              </w:rPr>
            </w:r>
            <w:r/>
          </w:p>
        </w:tc>
      </w:tr>
      <w:tr>
        <w:trPr>
          <w:trHeight w:val="244"/>
        </w:trPr>
        <w:tc>
          <w:tcPr>
            <w:tcW w:w="640" w:type="dxa"/>
            <w:vAlign w:val="center"/>
            <w:textDirection w:val="lrTb"/>
            <w:noWrap w:val="false"/>
          </w:tcPr>
          <w:p>
            <w:pPr>
              <w:pStyle w:val="621"/>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lang w:val="zh-CN"/>
              </w:rPr>
            </w:r>
            <w:r/>
          </w:p>
        </w:tc>
        <w:tc>
          <w:tcPr>
            <w:tcW w:w="1701" w:type="dxa"/>
            <w:vAlign w:val="center"/>
            <w:textDirection w:val="lrTb"/>
            <w:noWrap w:val="false"/>
          </w:tcPr>
          <w:p>
            <w:pPr>
              <w:pStyle w:val="621"/>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采购内容</w:t>
            </w:r>
            <w:r>
              <w:rPr>
                <w:rFonts w:hint="eastAsia" w:ascii="宋体" w:hAnsi="宋体" w:cs="宋体"/>
                <w:color w:val="000000"/>
                <w:szCs w:val="21"/>
                <w:highlight w:val="none"/>
              </w:rPr>
            </w:r>
            <w:r/>
          </w:p>
        </w:tc>
        <w:tc>
          <w:tcPr>
            <w:tcW w:w="6682" w:type="dxa"/>
            <w:vAlign w:val="center"/>
            <w:textDirection w:val="lrTb"/>
            <w:noWrap w:val="false"/>
          </w:tcPr>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产业园消防站家具采购项目</w:t>
            </w:r>
            <w:r>
              <w:rPr>
                <w:rFonts w:hint="eastAsia" w:ascii="宋体" w:hAnsi="宋体" w:cs="宋体"/>
                <w:color w:val="000000"/>
                <w:szCs w:val="21"/>
                <w:highlight w:val="none"/>
                <w:lang w:val="zh-CN"/>
              </w:rPr>
            </w:r>
            <w:r/>
          </w:p>
        </w:tc>
      </w:tr>
      <w:tr>
        <w:trPr>
          <w:trHeight w:val="323"/>
        </w:trPr>
        <w:tc>
          <w:tcPr>
            <w:tcW w:w="640" w:type="dxa"/>
            <w:vAlign w:val="center"/>
            <w:textDirection w:val="lrTb"/>
            <w:noWrap w:val="false"/>
          </w:tcPr>
          <w:p>
            <w:pPr>
              <w:pStyle w:val="621"/>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zh-CN"/>
              </w:rPr>
            </w:r>
            <w:r/>
          </w:p>
        </w:tc>
        <w:tc>
          <w:tcPr>
            <w:tcW w:w="1701" w:type="dxa"/>
            <w:vAlign w:val="center"/>
            <w:textDirection w:val="lrTb"/>
            <w:noWrap w:val="false"/>
          </w:tcPr>
          <w:p>
            <w:pPr>
              <w:pStyle w:val="621"/>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投标有效期</w:t>
            </w:r>
            <w:r>
              <w:rPr>
                <w:rFonts w:hint="eastAsia" w:ascii="宋体" w:hAnsi="宋体" w:cs="宋体"/>
                <w:color w:val="000000"/>
                <w:szCs w:val="21"/>
                <w:highlight w:val="none"/>
              </w:rPr>
            </w:r>
            <w:r/>
          </w:p>
        </w:tc>
        <w:tc>
          <w:tcPr>
            <w:tcW w:w="6682" w:type="dxa"/>
            <w:vAlign w:val="center"/>
            <w:textDirection w:val="lrTb"/>
            <w:noWrap w:val="false"/>
          </w:tcPr>
          <w:p>
            <w:pPr>
              <w:pStyle w:val="621"/>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九十天（日历日）</w:t>
            </w:r>
            <w:r>
              <w:rPr>
                <w:rFonts w:hint="eastAsia" w:ascii="宋体" w:hAnsi="宋体" w:cs="宋体"/>
                <w:color w:val="000000"/>
                <w:szCs w:val="21"/>
                <w:highlight w:val="none"/>
              </w:rPr>
            </w:r>
            <w:r/>
          </w:p>
        </w:tc>
      </w:tr>
      <w:tr>
        <w:trPr>
          <w:trHeight w:val="493"/>
        </w:trPr>
        <w:tc>
          <w:tcPr>
            <w:tcW w:w="640" w:type="dxa"/>
            <w:vAlign w:val="center"/>
            <w:textDirection w:val="lrTb"/>
            <w:noWrap w:val="false"/>
          </w:tcPr>
          <w:p>
            <w:pPr>
              <w:pStyle w:val="621"/>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lang w:val="zh-CN"/>
              </w:rPr>
            </w:r>
            <w:r/>
          </w:p>
        </w:tc>
        <w:tc>
          <w:tcPr>
            <w:tcW w:w="1701" w:type="dxa"/>
            <w:vAlign w:val="center"/>
            <w:textDirection w:val="lrTb"/>
            <w:noWrap w:val="false"/>
          </w:tcPr>
          <w:p>
            <w:pPr>
              <w:pStyle w:val="621"/>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投标保证</w:t>
            </w:r>
            <w:r>
              <w:rPr>
                <w:rFonts w:hint="eastAsia" w:ascii="宋体" w:hAnsi="宋体" w:cs="宋体"/>
                <w:color w:val="000000"/>
                <w:szCs w:val="21"/>
                <w:highlight w:val="none"/>
              </w:rPr>
              <w:t xml:space="preserve">金</w:t>
            </w:r>
            <w:r>
              <w:rPr>
                <w:rFonts w:hint="eastAsia" w:ascii="宋体" w:hAnsi="宋体" w:cs="宋体"/>
                <w:color w:val="000000"/>
                <w:szCs w:val="21"/>
                <w:highlight w:val="none"/>
              </w:rPr>
            </w:r>
            <w:r/>
          </w:p>
        </w:tc>
        <w:tc>
          <w:tcPr>
            <w:tcW w:w="6682" w:type="dxa"/>
            <w:vAlign w:val="center"/>
            <w:textDirection w:val="lrTb"/>
            <w:noWrap w:val="false"/>
          </w:tcPr>
          <w:p>
            <w:pPr>
              <w:pStyle w:val="644"/>
              <w:ind w:left="0"/>
              <w:rPr>
                <w:rFonts w:hint="eastAsia" w:cs="宋体"/>
                <w:b w:val="0"/>
                <w:bCs w:val="0"/>
                <w:color w:val="000000"/>
                <w:sz w:val="21"/>
                <w:szCs w:val="21"/>
                <w:highlight w:val="none"/>
                <w:lang w:val="zh-CN"/>
              </w:rPr>
            </w:pPr>
            <w:r>
              <w:rPr>
                <w:rFonts w:hint="eastAsia" w:ascii="宋体" w:hAnsi="宋体" w:cs="宋体"/>
                <w:b w:val="0"/>
                <w:bCs w:val="0"/>
                <w:color w:val="000000"/>
                <w:spacing w:val="0"/>
                <w:sz w:val="21"/>
                <w:szCs w:val="21"/>
                <w:highlight w:val="none"/>
              </w:rPr>
              <w:t xml:space="preserve">无，</w:t>
            </w:r>
            <w:r>
              <w:rPr>
                <w:rFonts w:hint="eastAsia" w:ascii="宋体" w:hAnsi="宋体" w:cs="宋体"/>
                <w:b w:val="0"/>
                <w:bCs w:val="0"/>
                <w:color w:val="000000"/>
                <w:spacing w:val="0"/>
                <w:sz w:val="21"/>
                <w:szCs w:val="21"/>
                <w:highlight w:val="none"/>
                <w:lang w:val="zh-CN"/>
              </w:rPr>
              <w:t xml:space="preserve">须提交《投标保证承诺书》</w:t>
            </w:r>
            <w:r>
              <w:rPr>
                <w:rFonts w:hint="eastAsia" w:cs="宋体"/>
                <w:b w:val="0"/>
                <w:bCs w:val="0"/>
                <w:color w:val="000000"/>
                <w:sz w:val="21"/>
                <w:szCs w:val="21"/>
                <w:highlight w:val="none"/>
                <w:lang w:val="zh-CN"/>
              </w:rPr>
            </w:r>
            <w:r/>
          </w:p>
        </w:tc>
      </w:tr>
      <w:tr>
        <w:trPr>
          <w:trHeight w:val="560"/>
        </w:trPr>
        <w:tc>
          <w:tcPr>
            <w:tcW w:w="640" w:type="dxa"/>
            <w:vAlign w:val="center"/>
            <w:textDirection w:val="lrTb"/>
            <w:noWrap w:val="false"/>
          </w:tcPr>
          <w:p>
            <w:pPr>
              <w:pStyle w:val="621"/>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w:t>
            </w:r>
            <w:r>
              <w:rPr>
                <w:rFonts w:hint="eastAsia" w:ascii="宋体" w:hAnsi="宋体" w:cs="宋体"/>
                <w:color w:val="000000"/>
                <w:szCs w:val="21"/>
                <w:highlight w:val="none"/>
                <w:lang w:val="zh-CN"/>
              </w:rPr>
            </w:r>
            <w:r/>
          </w:p>
        </w:tc>
        <w:tc>
          <w:tcPr>
            <w:tcW w:w="1701" w:type="dxa"/>
            <w:vAlign w:val="center"/>
            <w:textDirection w:val="lrTb"/>
            <w:noWrap w:val="false"/>
          </w:tcPr>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采购单位</w:t>
            </w:r>
            <w:r>
              <w:rPr>
                <w:rFonts w:hint="eastAsia" w:ascii="宋体" w:hAnsi="宋体" w:cs="宋体"/>
                <w:color w:val="000000"/>
                <w:szCs w:val="21"/>
                <w:highlight w:val="none"/>
                <w:lang w:val="zh-CN"/>
              </w:rPr>
            </w:r>
            <w:r/>
          </w:p>
        </w:tc>
        <w:tc>
          <w:tcPr>
            <w:tcW w:w="6682" w:type="dxa"/>
            <w:vAlign w:val="center"/>
            <w:textDirection w:val="lrTb"/>
            <w:noWrap w:val="false"/>
          </w:tcPr>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苏州市吴中区光福镇人民政府</w:t>
            </w:r>
            <w:r>
              <w:rPr>
                <w:rFonts w:hint="eastAsia" w:ascii="宋体" w:hAnsi="宋体" w:cs="宋体"/>
                <w:color w:val="000000"/>
                <w:szCs w:val="21"/>
                <w:highlight w:val="none"/>
                <w:lang w:val="zh-CN"/>
              </w:rPr>
            </w:r>
            <w:r/>
          </w:p>
        </w:tc>
      </w:tr>
      <w:tr>
        <w:trPr>
          <w:trHeight w:val="1434"/>
        </w:trPr>
        <w:tc>
          <w:tcPr>
            <w:tcW w:w="640" w:type="dxa"/>
            <w:vAlign w:val="center"/>
            <w:textDirection w:val="lrTb"/>
            <w:noWrap w:val="false"/>
          </w:tcPr>
          <w:p>
            <w:pPr>
              <w:pStyle w:val="621"/>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w:t>
            </w:r>
            <w:r>
              <w:rPr>
                <w:rFonts w:hint="eastAsia" w:ascii="宋体" w:hAnsi="宋体" w:cs="宋体"/>
                <w:color w:val="000000"/>
                <w:szCs w:val="21"/>
                <w:highlight w:val="none"/>
                <w:lang w:val="zh-CN"/>
              </w:rPr>
            </w:r>
            <w:r/>
          </w:p>
        </w:tc>
        <w:tc>
          <w:tcPr>
            <w:tcW w:w="1701" w:type="dxa"/>
            <w:vAlign w:val="center"/>
            <w:textDirection w:val="lrTb"/>
            <w:noWrap w:val="false"/>
          </w:tcPr>
          <w:p>
            <w:pPr>
              <w:pStyle w:val="621"/>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质疑</w:t>
            </w:r>
            <w:r>
              <w:rPr>
                <w:rFonts w:hint="eastAsia" w:ascii="宋体" w:hAnsi="宋体" w:cs="宋体"/>
                <w:color w:val="000000"/>
                <w:szCs w:val="21"/>
                <w:highlight w:val="none"/>
              </w:rPr>
            </w:r>
            <w:r/>
          </w:p>
        </w:tc>
        <w:tc>
          <w:tcPr>
            <w:tcW w:w="6682" w:type="dxa"/>
            <w:vAlign w:val="center"/>
            <w:textDirection w:val="lrTb"/>
            <w:noWrap w:val="false"/>
          </w:tcPr>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质疑的提出和答复、投诉的提起和处理须按《政府采购质疑和投诉办法》（中华人民共和国财政部令第94号）相关规定执行。</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（1）质疑的提出</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1）提出质疑的供应商应当是参与所质疑项目采购活动的供应商。</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供应商认为采购文件、采购过程、中标或者中标结果使自己的权益受到损害的，可以在知道或者应知其权益受到损害之日起7个工作日内，以书面形式向采购单位、采购代理机构提出质疑。供应商须在在法定质疑期内一次性提出针对同一采购程序环节的质疑。</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4）供应商提出质疑应当提交质疑函和必要的证明材料。质疑函应当包括下列内容：</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4.1供应商的姓名或者名称、地址、邮编、联系人及联系电话；</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4.2质疑项目的名称、编号；</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4.3具体、明确的质疑事项和与质疑事项相关的请求；</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4.4事实依据；</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4.5必要的法律依据；</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4.6提出质疑的日期。</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7）以联合体形式参加采购活动的，其投诉应当由组成联合体的所有供应商共同提出。</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（2）质疑的受理与答复</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1）采购单位负责供应商质疑答复。采购单位委托采购代理机构采购的，采购代理机构在委托授权范围内作出答复。</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2）质疑函由采购代理机构办理签收手续。</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3）质疑函接收单位信息：</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质疑函与供应商参加投标确认函须以当面递交等法定途径送达[当场送达或邮寄方式（如是邮寄质疑函要结清快递费，否则拒收）]。</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联系部门：嘉德信工程管理(苏州)有限公司</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通讯地址：苏州市吴中区苏蠡路81号苏蠡商务大厦1308室</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联系人：</w:t>
            </w:r>
            <w:r>
              <w:rPr>
                <w:rFonts w:hint="eastAsia" w:ascii="宋体" w:hAnsi="宋体" w:cs="宋体"/>
                <w:color w:val="000000"/>
                <w:szCs w:val="21"/>
                <w:highlight w:val="none"/>
              </w:rPr>
              <w:t xml:space="preserve">顾王旭</w:t>
            </w:r>
            <w:r>
              <w:rPr>
                <w:rFonts w:hint="eastAsia" w:ascii="宋体" w:hAnsi="宋体" w:cs="宋体"/>
                <w:color w:val="000000"/>
                <w:szCs w:val="21"/>
                <w:highlight w:val="none"/>
                <w:lang w:val="zh-CN"/>
              </w:rPr>
              <w:t xml:space="preserve">；联系方式：0512-67216121</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4）采购单位、采购代理机构应当在收到质疑函后7个工作日内作出答复，并以书面形式通知质疑供应商和其他有关供应商。</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5）如磋商供应商单位在相关法规规定的期限后向磋商采购单位提出质疑或质疑未经磋商供应商法定代表人签署并加盖单位公章，磋商采购单位有权对该质疑不予答复。</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6）采购单位、采购代理机构处理的其他要求按《政府采购质疑和投诉办法》（中华人民共和国财政部令第94号）相关规定执行。</w:t>
            </w:r>
            <w:r>
              <w:rPr>
                <w:rFonts w:hint="eastAsia" w:ascii="宋体" w:hAnsi="宋体" w:cs="宋体"/>
                <w:color w:val="000000"/>
                <w:szCs w:val="21"/>
                <w:highlight w:val="none"/>
                <w:lang w:val="zh-CN"/>
              </w:rPr>
            </w:r>
            <w:r/>
          </w:p>
        </w:tc>
      </w:tr>
      <w:tr>
        <w:trPr>
          <w:trHeight w:val="272"/>
        </w:trPr>
        <w:tc>
          <w:tcPr>
            <w:tcW w:w="640" w:type="dxa"/>
            <w:vAlign w:val="center"/>
            <w:textDirection w:val="lrTb"/>
            <w:noWrap w:val="false"/>
          </w:tcPr>
          <w:p>
            <w:pPr>
              <w:pStyle w:val="621"/>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w:t>
            </w:r>
            <w:r>
              <w:rPr>
                <w:rFonts w:hint="eastAsia" w:ascii="宋体" w:hAnsi="宋体" w:cs="宋体"/>
                <w:color w:val="000000"/>
                <w:szCs w:val="21"/>
                <w:highlight w:val="none"/>
                <w:lang w:val="zh-CN"/>
              </w:rPr>
            </w:r>
            <w:r/>
          </w:p>
        </w:tc>
        <w:tc>
          <w:tcPr>
            <w:tcW w:w="1701" w:type="dxa"/>
            <w:vAlign w:val="center"/>
            <w:textDirection w:val="lrTb"/>
            <w:noWrap w:val="false"/>
          </w:tcPr>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投标文件份数</w:t>
            </w:r>
            <w:r>
              <w:rPr>
                <w:rFonts w:hint="eastAsia" w:ascii="宋体" w:hAnsi="宋体" w:cs="宋体"/>
                <w:color w:val="000000"/>
                <w:szCs w:val="21"/>
                <w:highlight w:val="none"/>
                <w:lang w:val="zh-CN"/>
              </w:rPr>
            </w:r>
            <w:r/>
          </w:p>
        </w:tc>
        <w:tc>
          <w:tcPr>
            <w:tcW w:w="6682" w:type="dxa"/>
            <w:vAlign w:val="center"/>
            <w:textDirection w:val="lrTb"/>
            <w:noWrap w:val="false"/>
          </w:tcPr>
          <w:p>
            <w:pPr>
              <w:pStyle w:val="621"/>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按照招标文件要求制作上传电子投标文件</w:t>
            </w:r>
            <w:r>
              <w:rPr>
                <w:rFonts w:hint="eastAsia" w:ascii="宋体" w:hAnsi="宋体" w:cs="宋体"/>
                <w:color w:val="000000"/>
                <w:szCs w:val="21"/>
                <w:highlight w:val="none"/>
              </w:rPr>
            </w:r>
            <w:r/>
          </w:p>
        </w:tc>
      </w:tr>
      <w:tr>
        <w:trPr>
          <w:trHeight w:val="552"/>
        </w:trPr>
        <w:tc>
          <w:tcPr>
            <w:tcW w:w="640" w:type="dxa"/>
            <w:vAlign w:val="center"/>
            <w:textDirection w:val="lrTb"/>
            <w:noWrap w:val="false"/>
          </w:tcPr>
          <w:p>
            <w:pPr>
              <w:pStyle w:val="621"/>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w:t>
            </w:r>
            <w:r>
              <w:rPr>
                <w:rFonts w:hint="eastAsia" w:ascii="宋体" w:hAnsi="宋体" w:cs="宋体"/>
                <w:color w:val="000000"/>
                <w:szCs w:val="21"/>
                <w:highlight w:val="none"/>
                <w:lang w:val="zh-CN"/>
              </w:rPr>
            </w:r>
            <w:r/>
          </w:p>
        </w:tc>
        <w:tc>
          <w:tcPr>
            <w:tcW w:w="1701" w:type="dxa"/>
            <w:vAlign w:val="center"/>
            <w:textDirection w:val="lrTb"/>
            <w:noWrap w:val="false"/>
          </w:tcPr>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投标开标</w:t>
            </w:r>
            <w:r>
              <w:rPr>
                <w:rFonts w:hint="eastAsia" w:ascii="宋体" w:hAnsi="宋体" w:cs="宋体"/>
                <w:color w:val="000000"/>
                <w:szCs w:val="21"/>
                <w:highlight w:val="none"/>
                <w:lang w:val="zh-CN"/>
              </w:rPr>
            </w:r>
            <w:r/>
          </w:p>
        </w:tc>
        <w:tc>
          <w:tcPr>
            <w:tcW w:w="6682" w:type="dxa"/>
            <w:vAlign w:val="center"/>
            <w:textDirection w:val="lrTb"/>
            <w:noWrap w:val="false"/>
          </w:tcPr>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截止时间：2026-7-14 13:30（北京时间）</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地点：苏采云系统</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开启时间：2026-7-14 13:30（北京时间）</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地点：苏州市市辖区政府采购不见面虚拟开标室</w:t>
            </w:r>
            <w:r>
              <w:rPr>
                <w:rFonts w:hint="eastAsia" w:ascii="宋体" w:hAnsi="宋体" w:cs="宋体"/>
                <w:color w:val="000000"/>
                <w:szCs w:val="21"/>
                <w:highlight w:val="none"/>
                <w:lang w:val="zh-CN"/>
              </w:rPr>
            </w:r>
            <w:r/>
          </w:p>
        </w:tc>
      </w:tr>
      <w:tr>
        <w:trPr>
          <w:trHeight w:val="426"/>
        </w:trPr>
        <w:tc>
          <w:tcPr>
            <w:tcW w:w="640" w:type="dxa"/>
            <w:vAlign w:val="center"/>
            <w:textDirection w:val="lrTb"/>
            <w:noWrap w:val="false"/>
          </w:tcPr>
          <w:p>
            <w:pPr>
              <w:pStyle w:val="621"/>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w:t>
            </w:r>
            <w:r>
              <w:rPr>
                <w:rFonts w:hint="eastAsia" w:ascii="宋体" w:hAnsi="宋体" w:cs="宋体"/>
                <w:color w:val="000000"/>
                <w:szCs w:val="21"/>
                <w:highlight w:val="none"/>
                <w:lang w:val="zh-CN"/>
              </w:rPr>
            </w:r>
            <w:r/>
          </w:p>
        </w:tc>
        <w:tc>
          <w:tcPr>
            <w:tcW w:w="1701" w:type="dxa"/>
            <w:vAlign w:val="center"/>
            <w:textDirection w:val="lrTb"/>
            <w:noWrap w:val="false"/>
          </w:tcPr>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中标服务费</w:t>
            </w:r>
            <w:r>
              <w:rPr>
                <w:rFonts w:hint="eastAsia" w:ascii="宋体" w:hAnsi="宋体" w:cs="宋体"/>
                <w:color w:val="000000"/>
                <w:szCs w:val="21"/>
                <w:highlight w:val="none"/>
                <w:lang w:val="zh-CN"/>
              </w:rPr>
            </w:r>
            <w:r/>
          </w:p>
        </w:tc>
        <w:tc>
          <w:tcPr>
            <w:tcW w:w="6682" w:type="dxa"/>
            <w:vAlign w:val="center"/>
            <w:textDirection w:val="lrTb"/>
            <w:noWrap w:val="false"/>
          </w:tcPr>
          <w:p>
            <w:pPr>
              <w:pStyle w:val="621"/>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由采购单位向采购代理机构支付代理服务费，苏州市级政府采购代理服务收费公告信息表，具体收费以如下比例按差额定率累进法进行计算：</w:t>
            </w:r>
            <w:r>
              <w:rPr>
                <w:rFonts w:hint="eastAsia" w:ascii="宋体" w:hAnsi="宋体" w:cs="宋体"/>
                <w:color w:val="000000"/>
                <w:szCs w:val="21"/>
                <w:highlight w:val="none"/>
              </w:rPr>
            </w:r>
            <w:r/>
          </w:p>
          <w:p>
            <w:pPr>
              <w:pStyle w:val="621"/>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预算金额100万元以下部分按该部分预算金额的1.5%计算；</w:t>
            </w:r>
            <w:r>
              <w:rPr>
                <w:rFonts w:hint="eastAsia" w:ascii="宋体" w:hAnsi="宋体" w:cs="宋体"/>
                <w:color w:val="000000"/>
                <w:szCs w:val="21"/>
                <w:highlight w:val="none"/>
              </w:rPr>
            </w:r>
            <w:r/>
          </w:p>
          <w:p>
            <w:pPr>
              <w:pStyle w:val="621"/>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预算金额100（含）～500万元部分按该部分预算金额的1.1%计算；</w:t>
            </w:r>
            <w:r>
              <w:rPr>
                <w:rFonts w:hint="eastAsia" w:ascii="宋体" w:hAnsi="宋体" w:cs="宋体"/>
                <w:color w:val="000000"/>
                <w:szCs w:val="21"/>
                <w:highlight w:val="none"/>
              </w:rPr>
            </w:r>
            <w:r/>
          </w:p>
          <w:p>
            <w:pPr>
              <w:pStyle w:val="621"/>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预算金额500万元（含）~1000万元部分按该部分预算金额的0.8%计算；</w:t>
            </w:r>
            <w:r>
              <w:rPr>
                <w:rFonts w:hint="eastAsia" w:ascii="宋体" w:hAnsi="宋体" w:cs="宋体"/>
                <w:color w:val="000000"/>
                <w:szCs w:val="21"/>
                <w:highlight w:val="none"/>
              </w:rPr>
            </w:r>
            <w:r/>
          </w:p>
          <w:p>
            <w:pPr>
              <w:pStyle w:val="621"/>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预算金额1000万元（含）~5000万元部分按该部分预算金额的0.5%计算；</w:t>
            </w:r>
            <w:r>
              <w:rPr>
                <w:rFonts w:hint="eastAsia" w:ascii="宋体" w:hAnsi="宋体" w:cs="宋体"/>
                <w:color w:val="000000"/>
                <w:szCs w:val="21"/>
                <w:highlight w:val="none"/>
              </w:rPr>
            </w:r>
            <w:r/>
          </w:p>
          <w:p>
            <w:pPr>
              <w:pStyle w:val="621"/>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预算金额5000万元（含）以上部分预算金额的0.25%计算；</w:t>
            </w:r>
            <w:r>
              <w:rPr>
                <w:rFonts w:hint="eastAsia" w:ascii="宋体" w:hAnsi="宋体" w:cs="宋体"/>
                <w:color w:val="000000"/>
                <w:szCs w:val="21"/>
                <w:highlight w:val="none"/>
              </w:rPr>
            </w:r>
            <w:r/>
          </w:p>
          <w:p>
            <w:pPr>
              <w:pStyle w:val="621"/>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如按上述方法计算的金额低于人民币3500元整的，则中标服务费按人民币3500元整计取。（例预算金额为150万，则中标服务费＝1000000×1.5%＋（1500000－1000000）×1.1%）</w:t>
            </w:r>
            <w:r>
              <w:rPr>
                <w:rFonts w:hint="eastAsia" w:ascii="宋体" w:hAnsi="宋体" w:cs="宋体"/>
                <w:color w:val="000000"/>
                <w:szCs w:val="21"/>
                <w:highlight w:val="none"/>
              </w:rPr>
            </w:r>
            <w:r/>
          </w:p>
          <w:p>
            <w:pPr>
              <w:pStyle w:val="621"/>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收款单位：嘉德信工程管理(苏州)有限公司</w:t>
            </w:r>
            <w:r>
              <w:rPr>
                <w:rFonts w:hint="eastAsia" w:ascii="宋体" w:hAnsi="宋体" w:cs="宋体"/>
                <w:color w:val="000000"/>
                <w:szCs w:val="21"/>
                <w:highlight w:val="none"/>
              </w:rPr>
            </w:r>
            <w:r/>
          </w:p>
          <w:p>
            <w:pPr>
              <w:pStyle w:val="621"/>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银行账号：32250199759100001169</w:t>
            </w:r>
            <w:r>
              <w:rPr>
                <w:rFonts w:hint="eastAsia" w:ascii="宋体" w:hAnsi="宋体" w:cs="宋体"/>
                <w:color w:val="000000"/>
                <w:szCs w:val="21"/>
                <w:highlight w:val="none"/>
              </w:rPr>
            </w:r>
            <w:r/>
          </w:p>
          <w:p>
            <w:pPr>
              <w:pStyle w:val="621"/>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开户银行：中国建设银行苏州吴中经济开发区支行</w:t>
            </w:r>
            <w:r>
              <w:rPr>
                <w:rFonts w:hint="eastAsia" w:ascii="宋体" w:hAnsi="宋体" w:cs="宋体"/>
                <w:color w:val="000000"/>
                <w:szCs w:val="21"/>
                <w:highlight w:val="none"/>
              </w:rPr>
            </w:r>
            <w:r/>
          </w:p>
        </w:tc>
      </w:tr>
      <w:tr>
        <w:trPr>
          <w:trHeight w:val="262"/>
        </w:trPr>
        <w:tc>
          <w:tcPr>
            <w:tcW w:w="640" w:type="dxa"/>
            <w:vAlign w:val="center"/>
            <w:textDirection w:val="lrTb"/>
            <w:noWrap w:val="false"/>
          </w:tcPr>
          <w:p>
            <w:pPr>
              <w:pStyle w:val="621"/>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0</w:t>
            </w:r>
            <w:r>
              <w:rPr>
                <w:rFonts w:ascii="宋体" w:hAnsi="宋体" w:cs="宋体"/>
                <w:color w:val="000000"/>
                <w:szCs w:val="21"/>
                <w:highlight w:val="none"/>
              </w:rPr>
            </w:r>
            <w:r/>
          </w:p>
        </w:tc>
        <w:tc>
          <w:tcPr>
            <w:tcW w:w="1701" w:type="dxa"/>
            <w:vAlign w:val="center"/>
            <w:textDirection w:val="lrTb"/>
            <w:noWrap w:val="false"/>
          </w:tcPr>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评标方法</w:t>
            </w:r>
            <w:r>
              <w:rPr>
                <w:rFonts w:hint="eastAsia" w:ascii="宋体" w:hAnsi="宋体" w:cs="宋体"/>
                <w:color w:val="000000"/>
                <w:szCs w:val="21"/>
                <w:highlight w:val="none"/>
                <w:lang w:val="zh-CN"/>
              </w:rPr>
            </w:r>
            <w:r/>
          </w:p>
        </w:tc>
        <w:tc>
          <w:tcPr>
            <w:tcW w:w="6682" w:type="dxa"/>
            <w:vAlign w:val="center"/>
            <w:textDirection w:val="lrTb"/>
            <w:noWrap w:val="false"/>
          </w:tcPr>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评标办法采用综合评分法。</w:t>
            </w:r>
            <w:r>
              <w:rPr>
                <w:rFonts w:hint="eastAsia" w:ascii="宋体" w:hAnsi="宋体" w:cs="宋体"/>
                <w:color w:val="000000"/>
                <w:szCs w:val="21"/>
                <w:highlight w:val="none"/>
                <w:lang w:val="zh-CN"/>
              </w:rPr>
            </w:r>
            <w:r/>
          </w:p>
        </w:tc>
      </w:tr>
      <w:tr>
        <w:trPr>
          <w:trHeight w:val="262"/>
        </w:trPr>
        <w:tc>
          <w:tcPr>
            <w:tcW w:w="640" w:type="dxa"/>
            <w:vAlign w:val="center"/>
            <w:textDirection w:val="lrTb"/>
            <w:noWrap w:val="false"/>
          </w:tcPr>
          <w:p>
            <w:pPr>
              <w:pStyle w:val="621"/>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r>
            <w:r/>
          </w:p>
        </w:tc>
        <w:tc>
          <w:tcPr>
            <w:tcW w:w="1701" w:type="dxa"/>
            <w:vAlign w:val="center"/>
            <w:textDirection w:val="lrTb"/>
            <w:noWrap w:val="false"/>
          </w:tcPr>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履约保证金</w:t>
            </w:r>
            <w:r>
              <w:rPr>
                <w:rFonts w:hint="eastAsia" w:ascii="宋体" w:hAnsi="宋体" w:cs="宋体"/>
                <w:color w:val="000000"/>
                <w:szCs w:val="21"/>
                <w:highlight w:val="none"/>
                <w:lang w:val="zh-CN"/>
              </w:rPr>
            </w:r>
            <w:r/>
          </w:p>
        </w:tc>
        <w:tc>
          <w:tcPr>
            <w:tcW w:w="6682" w:type="dxa"/>
            <w:vAlign w:val="center"/>
            <w:textDirection w:val="lrTb"/>
            <w:noWrap w:val="false"/>
          </w:tcPr>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无</w:t>
            </w:r>
            <w:r>
              <w:rPr>
                <w:rFonts w:hint="eastAsia" w:ascii="宋体" w:hAnsi="宋体" w:cs="宋体"/>
                <w:color w:val="000000"/>
                <w:szCs w:val="21"/>
                <w:highlight w:val="none"/>
                <w:lang w:val="zh-CN"/>
              </w:rPr>
            </w:r>
            <w:r/>
          </w:p>
        </w:tc>
      </w:tr>
      <w:tr>
        <w:trPr>
          <w:trHeight w:val="262"/>
        </w:trPr>
        <w:tc>
          <w:tcPr>
            <w:tcW w:w="640" w:type="dxa"/>
            <w:vAlign w:val="center"/>
            <w:textDirection w:val="lrTb"/>
            <w:noWrap w:val="false"/>
          </w:tcPr>
          <w:p>
            <w:pPr>
              <w:pStyle w:val="621"/>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r>
            <w:r/>
          </w:p>
        </w:tc>
        <w:tc>
          <w:tcPr>
            <w:tcW w:w="1701" w:type="dxa"/>
            <w:vAlign w:val="center"/>
            <w:textDirection w:val="lrTb"/>
            <w:noWrap w:val="false"/>
          </w:tcPr>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导致废标因素</w:t>
            </w:r>
            <w:r>
              <w:rPr>
                <w:rFonts w:hint="eastAsia" w:ascii="宋体" w:hAnsi="宋体" w:cs="宋体"/>
                <w:color w:val="000000"/>
                <w:szCs w:val="21"/>
                <w:highlight w:val="none"/>
                <w:lang w:val="zh-CN"/>
              </w:rPr>
            </w:r>
            <w:r/>
          </w:p>
        </w:tc>
        <w:tc>
          <w:tcPr>
            <w:tcW w:w="6682" w:type="dxa"/>
            <w:vAlign w:val="center"/>
            <w:textDirection w:val="lrTb"/>
            <w:noWrap w:val="false"/>
          </w:tcPr>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出现下列情形之一的，为废标：</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（一）符合专业条件的投标人或者对招标文件作实质响应的投标人不足</w:t>
            </w:r>
            <w:r>
              <w:rPr>
                <w:rFonts w:hint="eastAsia" w:ascii="宋体" w:hAnsi="宋体" w:cs="宋体"/>
                <w:color w:val="000000"/>
                <w:szCs w:val="21"/>
                <w:highlight w:val="none"/>
              </w:rPr>
              <w:t xml:space="preserve">三</w:t>
            </w:r>
            <w:r>
              <w:rPr>
                <w:rFonts w:hint="eastAsia" w:ascii="宋体" w:hAnsi="宋体" w:cs="宋体"/>
                <w:color w:val="000000"/>
                <w:szCs w:val="21"/>
                <w:highlight w:val="none"/>
                <w:lang w:val="zh-CN"/>
              </w:rPr>
              <w:t xml:space="preserve">家的；</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（二）出现影响采购公正的违法、违规行为的；</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（三）投标人的报价均超过了财政预算，采购单位不能支付的；</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（四）因重大变故，采购任务取消的。</w:t>
            </w:r>
            <w:r>
              <w:rPr>
                <w:rFonts w:hint="eastAsia" w:ascii="宋体" w:hAnsi="宋体" w:cs="宋体"/>
                <w:color w:val="000000"/>
                <w:szCs w:val="21"/>
                <w:highlight w:val="none"/>
                <w:lang w:val="zh-CN"/>
              </w:rPr>
            </w:r>
            <w:r/>
          </w:p>
        </w:tc>
      </w:tr>
      <w:tr>
        <w:trPr>
          <w:trHeight w:val="978"/>
        </w:trPr>
        <w:tc>
          <w:tcPr>
            <w:tcW w:w="640" w:type="dxa"/>
            <w:vAlign w:val="center"/>
            <w:textDirection w:val="lrTb"/>
            <w:noWrap w:val="false"/>
          </w:tcPr>
          <w:p>
            <w:pPr>
              <w:pStyle w:val="621"/>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r>
            <w:r/>
          </w:p>
        </w:tc>
        <w:tc>
          <w:tcPr>
            <w:tcW w:w="1701" w:type="dxa"/>
            <w:vAlign w:val="center"/>
            <w:textDirection w:val="lrTb"/>
            <w:noWrap w:val="false"/>
          </w:tcPr>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导致无效标</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因素</w:t>
            </w:r>
            <w:r>
              <w:rPr>
                <w:rFonts w:hint="eastAsia" w:ascii="宋体" w:hAnsi="宋体" w:cs="宋体"/>
                <w:color w:val="000000"/>
                <w:szCs w:val="21"/>
                <w:highlight w:val="none"/>
                <w:lang w:val="zh-CN"/>
              </w:rPr>
            </w:r>
            <w:r/>
          </w:p>
        </w:tc>
        <w:tc>
          <w:tcPr>
            <w:tcW w:w="6682" w:type="dxa"/>
            <w:vAlign w:val="center"/>
            <w:textDirection w:val="lrTb"/>
            <w:noWrap w:val="false"/>
          </w:tcPr>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投标文件属下列情况之一的，在资格性、符合性检查时按照无效投标处理：</w:t>
            </w:r>
            <w:r>
              <w:rPr>
                <w:rFonts w:hint="eastAsia" w:ascii="宋体" w:hAnsi="宋体" w:cs="宋体"/>
                <w:color w:val="000000"/>
                <w:szCs w:val="21"/>
                <w:highlight w:val="none"/>
                <w:lang w:val="zh-CN"/>
              </w:rPr>
            </w:r>
            <w:r/>
          </w:p>
          <w:p>
            <w:pPr>
              <w:pStyle w:val="621"/>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（一）</w:t>
            </w:r>
            <w:r>
              <w:rPr>
                <w:rFonts w:hint="eastAsia" w:ascii="宋体" w:hAnsi="宋体"/>
                <w:color w:val="000000"/>
                <w:szCs w:val="21"/>
                <w:highlight w:val="none"/>
                <w:lang w:val="zh-CN"/>
              </w:rPr>
              <w:t xml:space="preserve">未报名</w:t>
            </w:r>
            <w:r>
              <w:rPr>
                <w:rFonts w:ascii="宋体" w:hAnsi="宋体"/>
                <w:color w:val="000000"/>
                <w:szCs w:val="21"/>
                <w:highlight w:val="none"/>
                <w:lang w:val="zh-CN"/>
              </w:rPr>
              <w:t xml:space="preserve">的；</w:t>
            </w:r>
            <w:r>
              <w:rPr>
                <w:rFonts w:ascii="宋体" w:hAnsi="宋体"/>
                <w:color w:val="000000"/>
                <w:szCs w:val="21"/>
                <w:highlight w:val="none"/>
                <w:lang w:val="zh-CN"/>
              </w:rPr>
            </w:r>
            <w:r/>
          </w:p>
          <w:p>
            <w:pPr>
              <w:pStyle w:val="621"/>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（二）未按照招标文件规定要求签署、盖章的；</w:t>
            </w:r>
            <w:r>
              <w:rPr>
                <w:rFonts w:ascii="宋体" w:hAnsi="宋体"/>
                <w:color w:val="000000"/>
                <w:szCs w:val="21"/>
                <w:highlight w:val="none"/>
                <w:lang w:val="zh-CN"/>
              </w:rPr>
            </w:r>
            <w:r/>
          </w:p>
          <w:p>
            <w:pPr>
              <w:pStyle w:val="621"/>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（三）不具备招标文件中规定资格要求的；</w:t>
            </w:r>
            <w:r>
              <w:rPr>
                <w:rFonts w:ascii="宋体" w:hAnsi="宋体"/>
                <w:color w:val="000000"/>
                <w:szCs w:val="21"/>
                <w:highlight w:val="none"/>
                <w:lang w:val="zh-CN"/>
              </w:rPr>
            </w:r>
            <w:r/>
          </w:p>
          <w:p>
            <w:pPr>
              <w:pStyle w:val="621"/>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（四）不符合法律、法规和招标文件中规定的其他实质性要求的；</w:t>
            </w:r>
            <w:r>
              <w:rPr>
                <w:rFonts w:ascii="宋体" w:hAnsi="宋体"/>
                <w:color w:val="000000"/>
                <w:szCs w:val="21"/>
                <w:highlight w:val="none"/>
                <w:lang w:val="zh-CN"/>
              </w:rPr>
            </w:r>
            <w:r/>
          </w:p>
          <w:p>
            <w:pPr>
              <w:pStyle w:val="621"/>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w:t>
            </w:r>
            <w:r>
              <w:rPr>
                <w:rFonts w:hint="eastAsia" w:ascii="宋体" w:hAnsi="宋体"/>
                <w:color w:val="000000"/>
                <w:szCs w:val="21"/>
                <w:highlight w:val="none"/>
              </w:rPr>
              <w:t xml:space="preserve">五</w:t>
            </w:r>
            <w:r>
              <w:rPr>
                <w:rFonts w:ascii="宋体" w:hAnsi="宋体"/>
                <w:color w:val="000000"/>
                <w:szCs w:val="21"/>
                <w:highlight w:val="none"/>
                <w:lang w:val="zh-CN"/>
              </w:rPr>
              <w:t xml:space="preserve">）其它在招标文件中已明确为无效标的；</w:t>
            </w:r>
            <w:r>
              <w:rPr>
                <w:rFonts w:ascii="宋体" w:hAnsi="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ascii="宋体" w:hAnsi="宋体"/>
                <w:color w:val="000000"/>
                <w:szCs w:val="21"/>
                <w:highlight w:val="none"/>
                <w:lang w:val="zh-CN"/>
              </w:rPr>
              <w:t xml:space="preserve">（</w:t>
            </w:r>
            <w:r>
              <w:rPr>
                <w:rFonts w:hint="eastAsia" w:ascii="宋体" w:hAnsi="宋体"/>
                <w:color w:val="000000"/>
                <w:szCs w:val="21"/>
                <w:highlight w:val="none"/>
              </w:rPr>
              <w:t xml:space="preserve">六</w:t>
            </w:r>
            <w:r>
              <w:rPr>
                <w:rFonts w:ascii="宋体" w:hAnsi="宋体"/>
                <w:color w:val="000000"/>
                <w:szCs w:val="21"/>
                <w:highlight w:val="none"/>
                <w:lang w:val="zh-CN"/>
              </w:rPr>
              <w:t xml:space="preserve">）投标报价超过采购预算</w:t>
            </w:r>
            <w:r>
              <w:rPr>
                <w:rFonts w:hint="eastAsia" w:ascii="宋体" w:hAnsi="宋体"/>
                <w:color w:val="000000"/>
                <w:szCs w:val="21"/>
                <w:highlight w:val="none"/>
              </w:rPr>
              <w:t xml:space="preserve">或最高限价</w:t>
            </w:r>
            <w:r>
              <w:rPr>
                <w:rFonts w:ascii="宋体" w:hAnsi="宋体"/>
                <w:color w:val="000000"/>
                <w:szCs w:val="21"/>
                <w:highlight w:val="none"/>
                <w:lang w:val="zh-CN"/>
              </w:rPr>
              <w:t xml:space="preserve">的。</w:t>
            </w:r>
            <w:r>
              <w:rPr>
                <w:rFonts w:hint="eastAsia" w:ascii="宋体" w:hAnsi="宋体" w:cs="宋体"/>
                <w:color w:val="000000"/>
                <w:szCs w:val="21"/>
                <w:highlight w:val="none"/>
                <w:lang w:val="zh-CN"/>
              </w:rPr>
            </w:r>
            <w:r/>
          </w:p>
        </w:tc>
      </w:tr>
      <w:tr>
        <w:trPr>
          <w:trHeight w:val="2275"/>
        </w:trPr>
        <w:tc>
          <w:tcPr>
            <w:tcW w:w="640" w:type="dxa"/>
            <w:vAlign w:val="center"/>
            <w:textDirection w:val="lrTb"/>
            <w:noWrap w:val="false"/>
          </w:tcPr>
          <w:p>
            <w:pPr>
              <w:pStyle w:val="621"/>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r>
            <w:r/>
          </w:p>
        </w:tc>
        <w:tc>
          <w:tcPr>
            <w:tcW w:w="1701" w:type="dxa"/>
            <w:vAlign w:val="center"/>
            <w:textDirection w:val="lrTb"/>
            <w:noWrap w:val="false"/>
          </w:tcPr>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视为投标人串通投标，其投标无效</w:t>
            </w:r>
            <w:r>
              <w:rPr>
                <w:rFonts w:hint="eastAsia" w:ascii="宋体" w:hAnsi="宋体" w:cs="宋体"/>
                <w:color w:val="000000"/>
                <w:szCs w:val="21"/>
                <w:highlight w:val="none"/>
                <w:lang w:val="zh-CN"/>
              </w:rPr>
            </w:r>
            <w:r/>
          </w:p>
        </w:tc>
        <w:tc>
          <w:tcPr>
            <w:tcW w:w="6682" w:type="dxa"/>
            <w:vAlign w:val="center"/>
            <w:textDirection w:val="lrTb"/>
            <w:noWrap w:val="false"/>
          </w:tcPr>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（一）不同投标人的投标文件由同一单位或者个人编制；</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（二）不同投标人委托同一单位或者个人办理投标事宜；</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（三）不同投标人的投标文件载明的项目管理成员或者联系人员为同一人；</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（四）不同投标人的投标文件异常一致或者投标报价呈规律性差异；</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（五）不同投标人的投标文件相互混装；</w:t>
            </w:r>
            <w:r>
              <w:rPr>
                <w:rFonts w:hint="eastAsia" w:ascii="宋体" w:hAnsi="宋体" w:cs="宋体"/>
                <w:color w:val="000000"/>
                <w:szCs w:val="21"/>
                <w:highlight w:val="none"/>
                <w:lang w:val="zh-CN"/>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（六）不同投标文件制作机器码一致，涉及投标单位的投标文件均为投标无效。</w:t>
            </w:r>
            <w:r>
              <w:rPr>
                <w:rFonts w:hint="eastAsia" w:ascii="宋体" w:hAnsi="宋体" w:cs="宋体"/>
                <w:color w:val="000000"/>
                <w:szCs w:val="21"/>
                <w:highlight w:val="none"/>
                <w:lang w:val="zh-CN"/>
              </w:rPr>
            </w:r>
            <w:r/>
          </w:p>
        </w:tc>
      </w:tr>
    </w:tbl>
    <w:p>
      <w:pPr>
        <w:pStyle w:val="621"/>
        <w:jc w:val="center"/>
        <w:spacing w:line="300" w:lineRule="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r>
      <w:r/>
    </w:p>
    <w:p>
      <w:pPr>
        <w:pStyle w:val="621"/>
        <w:rPr>
          <w:color w:val="000000"/>
          <w:highlight w:val="none"/>
        </w:rPr>
      </w:pPr>
      <w:r>
        <w:rPr>
          <w:color w:val="000000"/>
          <w:highlight w:val="none"/>
        </w:rPr>
      </w:r>
      <w:r/>
    </w:p>
    <w:p>
      <w:pPr>
        <w:pStyle w:val="621"/>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br w:type="page" w:clear="all"/>
      </w: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621"/>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653"/>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第一章  投标邀请函</w:t>
      </w:r>
      <w:r>
        <w:rPr>
          <w:rFonts w:hAnsi="宋体" w:eastAsia="黑体"/>
          <w:color w:val="000000"/>
          <w:sz w:val="36"/>
          <w:szCs w:val="24"/>
          <w:highlight w:val="none"/>
        </w:rPr>
      </w:r>
      <w:r/>
    </w:p>
    <w:p>
      <w:pPr>
        <w:pStyle w:val="653"/>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第二章  投标人须知</w:t>
      </w:r>
      <w:r>
        <w:rPr>
          <w:rFonts w:hAnsi="宋体" w:eastAsia="黑体"/>
          <w:color w:val="000000"/>
          <w:sz w:val="36"/>
          <w:szCs w:val="24"/>
          <w:highlight w:val="none"/>
        </w:rPr>
      </w:r>
      <w:r/>
    </w:p>
    <w:p>
      <w:pPr>
        <w:pStyle w:val="653"/>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第三章  投标文件格式</w:t>
      </w:r>
      <w:r>
        <w:rPr>
          <w:rFonts w:hAnsi="宋体" w:eastAsia="黑体"/>
          <w:color w:val="000000"/>
          <w:sz w:val="36"/>
          <w:szCs w:val="24"/>
          <w:highlight w:val="none"/>
        </w:rPr>
      </w:r>
      <w:r/>
    </w:p>
    <w:p>
      <w:pPr>
        <w:pStyle w:val="653"/>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第四章  招标书</w:t>
      </w:r>
      <w:r>
        <w:rPr>
          <w:rFonts w:hAnsi="宋体" w:eastAsia="黑体"/>
          <w:color w:val="000000"/>
          <w:sz w:val="36"/>
          <w:szCs w:val="24"/>
          <w:highlight w:val="none"/>
        </w:rPr>
      </w:r>
      <w:r/>
    </w:p>
    <w:p>
      <w:pPr>
        <w:pStyle w:val="653"/>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第五章  合同文本</w:t>
      </w:r>
      <w:r>
        <w:rPr>
          <w:rFonts w:hAnsi="宋体" w:eastAsia="黑体"/>
          <w:color w:val="000000"/>
          <w:sz w:val="36"/>
          <w:szCs w:val="24"/>
          <w:highlight w:val="none"/>
        </w:rPr>
      </w:r>
      <w:r/>
    </w:p>
    <w:p>
      <w:pPr>
        <w:pStyle w:val="653"/>
        <w:spacing w:after="312" w:line="480" w:lineRule="auto"/>
        <w:tabs>
          <w:tab w:val="right" w:pos="8302" w:leader="dot"/>
        </w:tabs>
        <w:rPr>
          <w:rFonts w:hint="eastAsia" w:hAnsi="宋体" w:eastAsia="黑体"/>
          <w:color w:val="000000"/>
          <w:sz w:val="36"/>
          <w:szCs w:val="24"/>
          <w:highlight w:val="none"/>
        </w:rPr>
      </w:pPr>
      <w:r>
        <w:rPr>
          <w:rFonts w:hint="eastAsia" w:hAnsi="宋体" w:eastAsia="黑体"/>
          <w:color w:val="000000"/>
          <w:sz w:val="36"/>
          <w:szCs w:val="24"/>
          <w:highlight w:val="none"/>
        </w:rPr>
        <w:t xml:space="preserve">第六章  评标办法及评分标准</w:t>
      </w:r>
      <w:r>
        <w:rPr>
          <w:rFonts w:hint="eastAsia" w:hAnsi="宋体" w:eastAsia="黑体"/>
          <w:color w:val="000000"/>
          <w:sz w:val="36"/>
          <w:szCs w:val="24"/>
          <w:highlight w:val="none"/>
        </w:rPr>
      </w:r>
      <w:r/>
    </w:p>
    <w:p>
      <w:pPr>
        <w:pStyle w:val="621"/>
        <w:rPr>
          <w:rFonts w:eastAsia="黑体"/>
          <w:color w:val="000000"/>
          <w:highlight w:val="none"/>
        </w:rPr>
      </w:pPr>
      <w:r>
        <w:rPr>
          <w:rFonts w:hint="eastAsia" w:hAnsi="宋体" w:eastAsia="黑体"/>
          <w:color w:val="000000"/>
          <w:sz w:val="36"/>
          <w:szCs w:val="24"/>
          <w:highlight w:val="none"/>
        </w:rPr>
        <w:t xml:space="preserve">第七章  附件</w:t>
      </w:r>
      <w:r>
        <w:rPr>
          <w:rFonts w:eastAsia="黑体"/>
          <w:color w:val="000000"/>
          <w:highlight w:val="none"/>
        </w:rPr>
      </w:r>
      <w:r/>
    </w:p>
    <w:p>
      <w:pPr>
        <w:pStyle w:val="621"/>
        <w:rPr>
          <w:rFonts w:hint="eastAsia"/>
          <w:color w:val="000000"/>
          <w:highlight w:val="none"/>
        </w:rPr>
      </w:pPr>
      <w:r>
        <w:rPr>
          <w:rFonts w:hint="eastAsia"/>
          <w:color w:val="000000"/>
          <w:highlight w:val="none"/>
        </w:rPr>
      </w:r>
      <w:r/>
    </w:p>
    <w:p>
      <w:pPr>
        <w:pStyle w:val="621"/>
        <w:rPr>
          <w:rFonts w:hint="eastAsia"/>
          <w:color w:val="000000"/>
          <w:highlight w:val="none"/>
        </w:rPr>
      </w:pPr>
      <w:r>
        <w:rPr>
          <w:rFonts w:hint="eastAsia"/>
          <w:color w:val="000000"/>
          <w:highlight w:val="none"/>
        </w:rPr>
      </w:r>
      <w:r/>
    </w:p>
    <w:p>
      <w:pPr>
        <w:pStyle w:val="621"/>
        <w:rPr>
          <w:rFonts w:hint="eastAsia"/>
          <w:color w:val="000000"/>
          <w:highlight w:val="none"/>
        </w:rPr>
      </w:pPr>
      <w:r>
        <w:rPr>
          <w:rFonts w:hint="eastAsia"/>
          <w:color w:val="000000"/>
          <w:highlight w:val="none"/>
        </w:rPr>
      </w:r>
      <w:r/>
    </w:p>
    <w:p>
      <w:pPr>
        <w:pStyle w:val="621"/>
        <w:rPr>
          <w:rFonts w:hint="eastAsia"/>
          <w:color w:val="000000"/>
          <w:highlight w:val="none"/>
        </w:rPr>
      </w:pPr>
      <w:r>
        <w:rPr>
          <w:rFonts w:hint="eastAsia"/>
          <w:color w:val="000000"/>
          <w:highlight w:val="none"/>
        </w:rPr>
      </w:r>
      <w:r/>
    </w:p>
    <w:p>
      <w:pPr>
        <w:pStyle w:val="621"/>
        <w:rPr>
          <w:rFonts w:hint="eastAsia"/>
          <w:color w:val="000000"/>
          <w:highlight w:val="none"/>
        </w:rPr>
      </w:pPr>
      <w:r>
        <w:rPr>
          <w:rFonts w:hint="eastAsia"/>
          <w:color w:val="000000"/>
          <w:highlight w:val="none"/>
        </w:rPr>
      </w:r>
      <w:r/>
    </w:p>
    <w:p>
      <w:pPr>
        <w:pStyle w:val="621"/>
        <w:rPr>
          <w:rFonts w:hint="eastAsia"/>
          <w:color w:val="000000"/>
          <w:highlight w:val="none"/>
        </w:rPr>
      </w:pPr>
      <w:r>
        <w:rPr>
          <w:rFonts w:hint="eastAsia"/>
          <w:color w:val="000000"/>
          <w:highlight w:val="none"/>
        </w:rPr>
      </w:r>
      <w:r/>
    </w:p>
    <w:p>
      <w:pPr>
        <w:pStyle w:val="621"/>
        <w:rPr>
          <w:rFonts w:hint="eastAsia"/>
          <w:color w:val="000000"/>
          <w:highlight w:val="none"/>
        </w:rPr>
      </w:pPr>
      <w:r>
        <w:rPr>
          <w:rFonts w:hint="eastAsia"/>
          <w:color w:val="000000"/>
          <w:highlight w:val="none"/>
        </w:rPr>
      </w:r>
      <w:r/>
    </w:p>
    <w:p>
      <w:pPr>
        <w:pStyle w:val="621"/>
        <w:rPr>
          <w:rFonts w:hint="eastAsia"/>
          <w:color w:val="000000"/>
          <w:highlight w:val="none"/>
        </w:rPr>
      </w:pPr>
      <w:r>
        <w:rPr>
          <w:rFonts w:hint="eastAsia"/>
          <w:color w:val="000000"/>
          <w:highlight w:val="none"/>
        </w:rPr>
      </w:r>
      <w:r/>
    </w:p>
    <w:p>
      <w:pPr>
        <w:pStyle w:val="621"/>
        <w:rPr>
          <w:rFonts w:hint="eastAsia"/>
          <w:color w:val="000000"/>
          <w:highlight w:val="none"/>
        </w:rPr>
      </w:pPr>
      <w:r>
        <w:rPr>
          <w:rFonts w:hint="eastAsia"/>
          <w:color w:val="000000"/>
          <w:highlight w:val="none"/>
        </w:rPr>
      </w:r>
      <w:r/>
    </w:p>
    <w:p>
      <w:pPr>
        <w:pStyle w:val="621"/>
        <w:rPr>
          <w:rFonts w:hint="eastAsia"/>
          <w:color w:val="000000"/>
          <w:highlight w:val="none"/>
        </w:rPr>
      </w:pPr>
      <w:r>
        <w:rPr>
          <w:rFonts w:hint="eastAsia"/>
          <w:color w:val="000000"/>
          <w:highlight w:val="none"/>
        </w:rPr>
      </w:r>
      <w:r/>
    </w:p>
    <w:p>
      <w:pPr>
        <w:pStyle w:val="621"/>
        <w:rPr>
          <w:rFonts w:hint="eastAsia"/>
          <w:color w:val="000000"/>
          <w:highlight w:val="none"/>
        </w:rPr>
      </w:pPr>
      <w:r>
        <w:rPr>
          <w:rFonts w:hint="eastAsia"/>
          <w:color w:val="000000"/>
          <w:highlight w:val="none"/>
        </w:rPr>
      </w:r>
      <w:r/>
    </w:p>
    <w:p>
      <w:pPr>
        <w:pStyle w:val="621"/>
        <w:rPr>
          <w:rFonts w:hint="eastAsia"/>
          <w:color w:val="000000"/>
          <w:highlight w:val="none"/>
        </w:rPr>
      </w:pPr>
      <w:r>
        <w:rPr>
          <w:rFonts w:hint="eastAsia"/>
          <w:color w:val="000000"/>
          <w:highlight w:val="none"/>
        </w:rPr>
      </w:r>
      <w:r/>
    </w:p>
    <w:p>
      <w:pPr>
        <w:pStyle w:val="621"/>
        <w:rPr>
          <w:rFonts w:hint="eastAsia"/>
          <w:color w:val="000000"/>
          <w:highlight w:val="none"/>
        </w:rPr>
      </w:pPr>
      <w:r>
        <w:rPr>
          <w:rFonts w:hint="eastAsia"/>
          <w:color w:val="000000"/>
          <w:highlight w:val="none"/>
        </w:rPr>
      </w:r>
      <w:r/>
    </w:p>
    <w:p>
      <w:pPr>
        <w:pStyle w:val="621"/>
        <w:rPr>
          <w:rFonts w:hint="eastAsia"/>
          <w:color w:val="000000"/>
          <w:highlight w:val="none"/>
        </w:rPr>
      </w:pPr>
      <w:r>
        <w:rPr>
          <w:rFonts w:hint="eastAsia"/>
          <w:color w:val="000000"/>
          <w:highlight w:val="none"/>
        </w:rPr>
      </w:r>
      <w:r/>
    </w:p>
    <w:p>
      <w:pPr>
        <w:pStyle w:val="621"/>
        <w:rPr>
          <w:rFonts w:hint="eastAsia"/>
          <w:color w:val="000000"/>
          <w:highlight w:val="none"/>
        </w:rPr>
      </w:pPr>
      <w:r>
        <w:rPr>
          <w:rFonts w:hint="eastAsia"/>
          <w:color w:val="000000"/>
          <w:highlight w:val="none"/>
        </w:rPr>
      </w:r>
      <w:r/>
    </w:p>
    <w:p>
      <w:pPr>
        <w:pStyle w:val="621"/>
        <w:rPr>
          <w:rFonts w:hint="eastAsia"/>
          <w:color w:val="000000"/>
          <w:highlight w:val="none"/>
        </w:rPr>
      </w:pPr>
      <w:r>
        <w:rPr>
          <w:rFonts w:hint="eastAsia"/>
          <w:color w:val="000000"/>
          <w:highlight w:val="none"/>
        </w:rPr>
      </w:r>
      <w:r/>
    </w:p>
    <w:p>
      <w:pPr>
        <w:pStyle w:val="621"/>
        <w:rPr>
          <w:rFonts w:hint="eastAsia"/>
          <w:color w:val="000000"/>
          <w:highlight w:val="none"/>
        </w:rPr>
      </w:pPr>
      <w:r>
        <w:rPr>
          <w:rFonts w:hint="eastAsia"/>
          <w:color w:val="000000"/>
          <w:highlight w:val="none"/>
        </w:rPr>
      </w:r>
      <w:r/>
    </w:p>
    <w:p>
      <w:pPr>
        <w:pStyle w:val="621"/>
        <w:rPr>
          <w:rFonts w:hint="eastAsia"/>
          <w:color w:val="000000"/>
          <w:highlight w:val="none"/>
        </w:rPr>
      </w:pPr>
      <w:r>
        <w:rPr>
          <w:rFonts w:hint="eastAsia"/>
          <w:color w:val="000000"/>
          <w:highlight w:val="none"/>
        </w:rPr>
      </w:r>
      <w:r/>
    </w:p>
    <w:p>
      <w:pPr>
        <w:pStyle w:val="621"/>
        <w:jc w:val="center"/>
        <w:keepLines/>
        <w:keepNext/>
        <w:tabs>
          <w:tab w:val="left" w:pos="3600" w:leader="none"/>
        </w:tabs>
        <w:rPr>
          <w:rFonts w:hint="eastAsia" w:ascii="宋体" w:hAnsi="宋体"/>
          <w:b/>
          <w:color w:val="000000"/>
          <w:sz w:val="24"/>
          <w:highlight w:val="none"/>
        </w:rPr>
        <w:outlineLvl w:val="0"/>
      </w:pPr>
      <w:r>
        <w:rPr>
          <w:rFonts w:hint="eastAsia" w:eastAsia="黑体"/>
          <w:color w:val="000000"/>
          <w:sz w:val="36"/>
          <w:highlight w:val="none"/>
        </w:rPr>
        <w:t xml:space="preserve">第一章  </w:t>
      </w:r>
      <w:r>
        <w:rPr>
          <w:rFonts w:hint="eastAsia" w:eastAsia="黑体"/>
          <w:color w:val="000000"/>
          <w:sz w:val="36"/>
          <w:szCs w:val="24"/>
          <w:highlight w:val="none"/>
        </w:rPr>
        <w:t xml:space="preserve">投标邀请函</w:t>
      </w:r>
      <w:r>
        <w:rPr>
          <w:rFonts w:hint="eastAsia" w:ascii="宋体" w:hAnsi="宋体"/>
          <w:b/>
          <w:color w:val="000000"/>
          <w:sz w:val="24"/>
          <w:highlight w:val="none"/>
        </w:rPr>
      </w:r>
      <w:r/>
    </w:p>
    <w:p>
      <w:pPr>
        <w:pStyle w:val="621"/>
        <w:ind w:firstLine="420"/>
        <w:jc w:val="left"/>
        <w:spacing w:line="400" w:lineRule="exact"/>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受苏州市吴中区光福镇人民政府的委托，嘉德信工程管理(苏州)有限公司对其所需的</w:t>
      </w:r>
      <w:r>
        <w:rPr>
          <w:rFonts w:hint="eastAsia" w:ascii="宋体" w:hAnsi="宋体" w:cs="宋体"/>
          <w:color w:val="000000"/>
          <w:highlight w:val="none"/>
          <w:lang w:eastAsia="zh-CN"/>
        </w:rPr>
        <w:t xml:space="preserve">产业园消防站家具采购项目</w:t>
      </w:r>
      <w:r>
        <w:rPr>
          <w:rFonts w:hint="eastAsia" w:ascii="宋体" w:hAnsi="宋体" w:cs="宋体"/>
          <w:color w:val="000000"/>
          <w:highlight w:val="none"/>
        </w:rPr>
        <w:t xml:space="preserve">在国内组织公开招标。欢迎符合招标公告投标资格条件的供应商前来参加投标。</w:t>
      </w:r>
      <w:r>
        <w:rPr>
          <w:rFonts w:hint="eastAsia" w:ascii="宋体" w:hAnsi="宋体" w:cs="宋体"/>
          <w:color w:val="000000"/>
          <w:highlight w:val="none"/>
        </w:rPr>
      </w:r>
      <w:r/>
    </w:p>
    <w:p>
      <w:pPr>
        <w:pStyle w:val="621"/>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1、采购编号：</w:t>
      </w:r>
      <w:r>
        <w:rPr>
          <w:rFonts w:hint="eastAsia" w:ascii="宋体" w:hAnsi="宋体" w:cs="宋体"/>
          <w:color w:val="000000"/>
          <w:highlight w:val="none"/>
          <w:lang w:eastAsia="zh-CN"/>
        </w:rPr>
        <w:t xml:space="preserve">JSZC-320506-SJDX-G2026-0007</w:t>
      </w:r>
      <w:r>
        <w:rPr>
          <w:rFonts w:hint="eastAsia" w:ascii="宋体" w:hAnsi="宋体" w:cs="宋体"/>
          <w:color w:val="000000"/>
          <w:highlight w:val="none"/>
        </w:rPr>
        <w:t xml:space="preserve">号</w:t>
      </w:r>
      <w:r>
        <w:rPr>
          <w:rFonts w:hint="eastAsia" w:ascii="宋体" w:hAnsi="宋体" w:cs="宋体"/>
          <w:color w:val="000000"/>
          <w:highlight w:val="none"/>
        </w:rPr>
      </w:r>
      <w:r/>
    </w:p>
    <w:p>
      <w:pPr>
        <w:pStyle w:val="621"/>
        <w:ind w:firstLine="420"/>
        <w:spacing w:line="360" w:lineRule="auto"/>
        <w:tabs>
          <w:tab w:val="left" w:pos="3600" w:leader="none"/>
        </w:tabs>
        <w:rPr>
          <w:rFonts w:hint="eastAsia" w:ascii="宋体" w:hAnsi="宋体" w:eastAsia="宋体" w:cs="宋体"/>
          <w:color w:val="000000"/>
          <w:highlight w:val="none"/>
          <w:lang w:eastAsia="zh-CN"/>
        </w:rPr>
      </w:pPr>
      <w:r>
        <w:rPr>
          <w:rFonts w:hint="eastAsia" w:ascii="宋体" w:hAnsi="宋体" w:cs="宋体"/>
          <w:color w:val="000000"/>
          <w:highlight w:val="none"/>
        </w:rPr>
        <w:t xml:space="preserve">2、采购项目名称：</w:t>
      </w:r>
      <w:r>
        <w:rPr>
          <w:rFonts w:hint="eastAsia" w:ascii="宋体" w:hAnsi="宋体" w:cs="宋体"/>
          <w:color w:val="000000"/>
          <w:highlight w:val="none"/>
          <w:lang w:eastAsia="zh-CN"/>
        </w:rPr>
        <w:t xml:space="preserve">产业园消防站家具采购项目</w:t>
      </w:r>
      <w:r>
        <w:rPr>
          <w:rFonts w:hint="eastAsia" w:ascii="宋体" w:hAnsi="宋体" w:eastAsia="宋体" w:cs="宋体"/>
          <w:color w:val="000000"/>
          <w:highlight w:val="none"/>
          <w:lang w:eastAsia="zh-CN"/>
        </w:rPr>
      </w:r>
      <w:r/>
    </w:p>
    <w:p>
      <w:pPr>
        <w:pStyle w:val="621"/>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3、报名时间及方式：见本项目招标公告</w:t>
      </w:r>
      <w:r>
        <w:rPr>
          <w:rFonts w:hint="eastAsia" w:ascii="宋体" w:hAnsi="宋体" w:cs="宋体"/>
          <w:color w:val="000000"/>
          <w:highlight w:val="none"/>
        </w:rPr>
      </w:r>
      <w:r/>
    </w:p>
    <w:p>
      <w:pPr>
        <w:pStyle w:val="621"/>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4、投标截止时间：见本项目招标公告</w:t>
      </w:r>
      <w:r>
        <w:rPr>
          <w:rFonts w:hint="eastAsia" w:ascii="宋体" w:hAnsi="宋体" w:cs="宋体"/>
          <w:color w:val="000000"/>
          <w:highlight w:val="none"/>
        </w:rPr>
      </w:r>
      <w:r/>
    </w:p>
    <w:p>
      <w:pPr>
        <w:pStyle w:val="621"/>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5、地点：见本项目招标公告</w:t>
      </w:r>
      <w:r>
        <w:rPr>
          <w:rFonts w:hint="eastAsia" w:ascii="宋体" w:hAnsi="宋体" w:cs="宋体"/>
          <w:color w:val="000000"/>
          <w:highlight w:val="none"/>
        </w:rPr>
      </w:r>
      <w:r/>
    </w:p>
    <w:p>
      <w:pPr>
        <w:pStyle w:val="621"/>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6、开标时间：见本项目招标公告</w:t>
      </w:r>
      <w:r>
        <w:rPr>
          <w:rFonts w:hint="eastAsia" w:ascii="宋体" w:hAnsi="宋体" w:cs="宋体"/>
          <w:color w:val="000000"/>
          <w:highlight w:val="none"/>
        </w:rPr>
      </w:r>
      <w:r/>
    </w:p>
    <w:p>
      <w:pPr>
        <w:pStyle w:val="621"/>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szCs w:val="21"/>
          <w:highlight w:val="none"/>
          <w:lang w:val="zh-CN"/>
        </w:rPr>
        <w:t xml:space="preserve">地点：</w:t>
      </w:r>
      <w:r>
        <w:rPr>
          <w:rFonts w:hint="eastAsia" w:ascii="宋体" w:hAnsi="宋体" w:cs="宋体"/>
          <w:color w:val="000000"/>
          <w:highlight w:val="none"/>
        </w:rPr>
        <w:t xml:space="preserve">见本项目招标公告</w:t>
      </w:r>
      <w:r>
        <w:rPr>
          <w:rFonts w:hint="eastAsia" w:ascii="宋体" w:hAnsi="宋体" w:cs="宋体"/>
          <w:color w:val="000000"/>
          <w:highlight w:val="none"/>
        </w:rPr>
      </w:r>
      <w:r/>
    </w:p>
    <w:p>
      <w:pPr>
        <w:pStyle w:val="621"/>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8、联系单位：</w:t>
      </w:r>
      <w:r>
        <w:rPr>
          <w:rFonts w:hint="eastAsia" w:ascii="宋体" w:hAnsi="宋体" w:cs="宋体"/>
          <w:color w:val="000000"/>
          <w:highlight w:val="none"/>
        </w:rPr>
      </w:r>
      <w:r/>
    </w:p>
    <w:p>
      <w:pPr>
        <w:pStyle w:val="621"/>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（1）采购代理机构：嘉德信工程管理(苏州)有限公司</w:t>
      </w:r>
      <w:r>
        <w:rPr>
          <w:rFonts w:hint="eastAsia" w:ascii="宋体" w:hAnsi="宋体" w:cs="宋体"/>
          <w:color w:val="000000"/>
          <w:highlight w:val="none"/>
        </w:rPr>
      </w:r>
      <w:r/>
    </w:p>
    <w:p>
      <w:pPr>
        <w:pStyle w:val="621"/>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地址：苏州市吴中区苏蠡路81号苏蠡商务大厦1308室 </w:t>
      </w:r>
      <w:r>
        <w:rPr>
          <w:rFonts w:hint="eastAsia" w:ascii="宋体" w:hAnsi="宋体" w:cs="宋体"/>
          <w:color w:val="000000"/>
          <w:highlight w:val="none"/>
        </w:rPr>
      </w:r>
      <w:r/>
    </w:p>
    <w:p>
      <w:pPr>
        <w:pStyle w:val="621"/>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联系电话：0512-67216121</w:t>
      </w:r>
      <w:r>
        <w:rPr>
          <w:rFonts w:hint="eastAsia" w:ascii="宋体" w:hAnsi="宋体" w:cs="宋体"/>
          <w:color w:val="000000"/>
          <w:highlight w:val="none"/>
        </w:rPr>
      </w:r>
      <w:r/>
    </w:p>
    <w:p>
      <w:pPr>
        <w:pStyle w:val="621"/>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联系人：顾王旭、郑冬</w:t>
      </w:r>
      <w:r>
        <w:rPr>
          <w:rFonts w:hint="eastAsia" w:ascii="宋体" w:hAnsi="宋体" w:cs="宋体"/>
          <w:color w:val="000000"/>
          <w:highlight w:val="none"/>
        </w:rPr>
      </w:r>
      <w:r/>
    </w:p>
    <w:p>
      <w:pPr>
        <w:pStyle w:val="621"/>
        <w:ind w:firstLine="420"/>
        <w:spacing w:line="360" w:lineRule="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（2）采购单位：</w:t>
      </w:r>
      <w:r>
        <w:rPr>
          <w:rFonts w:hint="eastAsia" w:ascii="宋体" w:hAnsi="宋体" w:cs="宋体"/>
          <w:color w:val="000000"/>
          <w:szCs w:val="21"/>
          <w:highlight w:val="none"/>
          <w:lang w:val="zh-CN"/>
        </w:rPr>
        <w:t xml:space="preserve">苏州市吴中区光福镇人民政府</w:t>
      </w:r>
      <w:r>
        <w:rPr>
          <w:rFonts w:hint="eastAsia" w:ascii="宋体" w:hAnsi="宋体" w:cs="宋体"/>
          <w:color w:val="000000"/>
          <w:szCs w:val="21"/>
          <w:highlight w:val="none"/>
        </w:rPr>
      </w:r>
      <w:r/>
    </w:p>
    <w:p>
      <w:pPr>
        <w:pStyle w:val="621"/>
        <w:ind w:firstLine="420"/>
        <w:spacing w:line="360" w:lineRule="auto"/>
        <w:tabs>
          <w:tab w:val="left" w:pos="360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地址：苏州市吴中区光福镇光福路1号</w:t>
      </w:r>
      <w:r>
        <w:rPr>
          <w:rFonts w:hint="eastAsia" w:ascii="宋体" w:hAnsi="宋体" w:cs="宋体"/>
          <w:color w:val="000000"/>
          <w:szCs w:val="21"/>
          <w:highlight w:val="none"/>
          <w:lang w:val="zh-CN"/>
        </w:rPr>
      </w:r>
      <w:r/>
    </w:p>
    <w:p>
      <w:pPr>
        <w:pStyle w:val="621"/>
        <w:ind w:firstLine="420"/>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联系人：</w:t>
      </w:r>
      <w:r>
        <w:rPr>
          <w:rFonts w:hint="eastAsia" w:ascii="宋体" w:hAnsi="宋体" w:cs="宋体"/>
          <w:color w:val="000000"/>
          <w:szCs w:val="21"/>
          <w:highlight w:val="none"/>
        </w:rPr>
        <w:t xml:space="preserve">许峰</w:t>
      </w:r>
      <w:r>
        <w:rPr>
          <w:rFonts w:hint="eastAsia" w:ascii="宋体" w:hAnsi="宋体" w:cs="宋体"/>
          <w:color w:val="000000"/>
          <w:szCs w:val="21"/>
          <w:highlight w:val="none"/>
        </w:rPr>
      </w:r>
      <w:r/>
    </w:p>
    <w:p>
      <w:pPr>
        <w:pStyle w:val="621"/>
        <w:ind w:firstLine="420"/>
        <w:spacing w:line="360" w:lineRule="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联系电话：0512-66030156</w:t>
      </w:r>
      <w:r>
        <w:rPr>
          <w:rFonts w:hint="eastAsia" w:ascii="宋体" w:hAnsi="宋体" w:cs="宋体"/>
          <w:color w:val="000000"/>
          <w:szCs w:val="21"/>
          <w:highlight w:val="none"/>
        </w:rPr>
      </w:r>
      <w:r/>
    </w:p>
    <w:p>
      <w:pPr>
        <w:pStyle w:val="657"/>
        <w:jc w:val="center"/>
        <w:spacing w:before="75" w:beforeAutospacing="0" w:after="75" w:afterAutospacing="0"/>
        <w:widowControl/>
        <w:rPr>
          <w:rFonts w:ascii="sans-serif" w:hAnsi="sans-serif" w:eastAsia="sans-serif" w:cs="sans-serif"/>
          <w:color w:val="000000"/>
          <w:highlight w:val="none"/>
        </w:rPr>
      </w:pPr>
      <w:r>
        <w:rPr>
          <w:rFonts w:hint="eastAsia" w:ascii="黑体" w:eastAsia="黑体"/>
          <w:bCs/>
          <w:color w:val="000000"/>
          <w:sz w:val="32"/>
          <w:highlight w:val="none"/>
        </w:rPr>
        <w:br w:type="page" w:clear="all"/>
      </w:r>
      <w:r>
        <w:rPr>
          <w:rFonts w:hint="eastAsia" w:ascii="黑体" w:eastAsia="黑体"/>
          <w:bCs/>
          <w:color w:val="000000"/>
          <w:sz w:val="32"/>
          <w:highlight w:val="none"/>
        </w:rPr>
        <w:t xml:space="preserve">第二章  </w:t>
      </w:r>
      <w:r>
        <w:rPr>
          <w:rFonts w:hint="eastAsia" w:ascii="黑体" w:hAnsi="宋体" w:eastAsia="黑体"/>
          <w:b/>
          <w:bCs/>
          <w:color w:val="000000"/>
          <w:sz w:val="32"/>
          <w:highlight w:val="none"/>
        </w:rPr>
        <w:t xml:space="preserve">投标人须知</w:t>
      </w:r>
      <w:r>
        <w:rPr>
          <w:rFonts w:ascii="sans-serif" w:hAnsi="sans-serif" w:eastAsia="sans-serif" w:cs="sans-serif"/>
          <w:color w:val="000000"/>
          <w:highlight w:val="none"/>
        </w:rPr>
      </w:r>
      <w:r/>
    </w:p>
    <w:p>
      <w:pPr>
        <w:pStyle w:val="644"/>
        <w:ind w:left="0"/>
        <w:jc w:val="left"/>
        <w:spacing w:line="360" w:lineRule="auto"/>
        <w:rPr>
          <w:color w:val="000000"/>
          <w:szCs w:val="21"/>
          <w:highlight w:val="none"/>
        </w:rPr>
      </w:pPr>
      <w:r>
        <w:rPr>
          <w:color w:val="000000"/>
          <w:szCs w:val="21"/>
          <w:highlight w:val="none"/>
        </w:rPr>
        <w:t xml:space="preserve">一、说明和释义</w:t>
      </w:r>
      <w:r>
        <w:rPr>
          <w:color w:val="000000"/>
          <w:szCs w:val="21"/>
          <w:highlight w:val="none"/>
        </w:rPr>
      </w:r>
      <w:r/>
    </w:p>
    <w:p>
      <w:pPr>
        <w:pStyle w:val="621"/>
        <w:ind w:firstLine="422"/>
        <w:spacing w:line="360" w:lineRule="auto"/>
        <w:rPr>
          <w:rFonts w:ascii="宋体" w:hAnsi="宋体"/>
          <w:b/>
          <w:color w:val="000000"/>
          <w:szCs w:val="21"/>
          <w:highlight w:val="none"/>
        </w:rPr>
      </w:pPr>
      <w:r>
        <w:rPr>
          <w:rFonts w:ascii="宋体" w:hAnsi="宋体"/>
          <w:b/>
          <w:color w:val="000000"/>
          <w:szCs w:val="21"/>
          <w:highlight w:val="none"/>
        </w:rPr>
        <w:t xml:space="preserve">1</w:t>
      </w:r>
      <w:r>
        <w:rPr>
          <w:rFonts w:hint="eastAsia" w:ascii="宋体" w:hAnsi="宋体"/>
          <w:b/>
          <w:color w:val="000000"/>
          <w:szCs w:val="21"/>
          <w:highlight w:val="none"/>
        </w:rPr>
        <w:t xml:space="preserve">.</w:t>
      </w:r>
      <w:r>
        <w:rPr>
          <w:rFonts w:ascii="宋体" w:hAnsi="宋体"/>
          <w:b/>
          <w:color w:val="000000"/>
          <w:szCs w:val="21"/>
          <w:highlight w:val="none"/>
        </w:rPr>
        <w:t xml:space="preserve">说明</w:t>
      </w:r>
      <w:r>
        <w:rPr>
          <w:rFonts w:ascii="宋体" w:hAnsi="宋体"/>
          <w:b/>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1.1本招标文件仅适用于</w:t>
      </w:r>
      <w:r>
        <w:rPr>
          <w:rFonts w:hint="eastAsia" w:ascii="宋体" w:hAnsi="宋体"/>
          <w:color w:val="000000"/>
          <w:szCs w:val="21"/>
          <w:highlight w:val="none"/>
        </w:rPr>
        <w:t xml:space="preserve">嘉德信工程管理(苏州)有限公司</w:t>
      </w:r>
      <w:r>
        <w:rPr>
          <w:rFonts w:ascii="宋体" w:hAnsi="宋体"/>
          <w:color w:val="000000"/>
          <w:szCs w:val="21"/>
          <w:highlight w:val="none"/>
        </w:rPr>
        <w:t xml:space="preserve">组织的招标活动。</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1.2本次招标活动及因本次招标产生的合同受中国法律制约和保护。</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1.3本招标文件的解释权属于</w:t>
      </w:r>
      <w:r>
        <w:rPr>
          <w:rFonts w:hint="eastAsia" w:ascii="宋体" w:hAnsi="宋体"/>
          <w:color w:val="000000"/>
          <w:szCs w:val="21"/>
          <w:highlight w:val="none"/>
        </w:rPr>
        <w:t xml:space="preserve">嘉德信工程管理(苏州)有限公司</w:t>
      </w:r>
      <w:r>
        <w:rPr>
          <w:rFonts w:ascii="宋体" w:hAnsi="宋体"/>
          <w:color w:val="000000"/>
          <w:szCs w:val="21"/>
          <w:highlight w:val="none"/>
        </w:rPr>
        <w:t xml:space="preserve">。</w:t>
      </w:r>
      <w:r>
        <w:rPr>
          <w:rFonts w:ascii="宋体" w:hAnsi="宋体"/>
          <w:color w:val="000000"/>
          <w:szCs w:val="21"/>
          <w:highlight w:val="none"/>
        </w:rPr>
      </w:r>
      <w:r/>
    </w:p>
    <w:p>
      <w:pPr>
        <w:pStyle w:val="621"/>
        <w:ind w:firstLine="422"/>
        <w:spacing w:line="360" w:lineRule="auto"/>
        <w:rPr>
          <w:rFonts w:ascii="宋体" w:hAnsi="宋体"/>
          <w:b/>
          <w:color w:val="000000"/>
          <w:szCs w:val="21"/>
          <w:highlight w:val="none"/>
        </w:rPr>
      </w:pPr>
      <w:r>
        <w:rPr>
          <w:rFonts w:ascii="宋体" w:hAnsi="宋体"/>
          <w:b/>
          <w:color w:val="000000"/>
          <w:szCs w:val="21"/>
          <w:highlight w:val="none"/>
        </w:rPr>
        <w:t xml:space="preserve">2</w:t>
      </w:r>
      <w:r>
        <w:rPr>
          <w:rFonts w:hint="eastAsia" w:ascii="宋体" w:hAnsi="宋体"/>
          <w:b/>
          <w:color w:val="000000"/>
          <w:szCs w:val="21"/>
          <w:highlight w:val="none"/>
        </w:rPr>
        <w:t xml:space="preserve">.</w:t>
      </w:r>
      <w:r>
        <w:rPr>
          <w:rFonts w:ascii="宋体" w:hAnsi="宋体"/>
          <w:b/>
          <w:color w:val="000000"/>
          <w:szCs w:val="21"/>
          <w:highlight w:val="none"/>
        </w:rPr>
        <w:t xml:space="preserve">词语释义</w:t>
      </w:r>
      <w:r>
        <w:rPr>
          <w:rFonts w:ascii="宋体" w:hAnsi="宋体"/>
          <w:b/>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2.1采购代理机构：具体组织实施招标活动的法人。</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2.2投标人：经认定有资格响应招标，参加竞争的投标</w:t>
      </w:r>
      <w:r>
        <w:rPr>
          <w:rFonts w:hint="eastAsia" w:ascii="宋体" w:hAnsi="宋体"/>
          <w:color w:val="000000"/>
          <w:szCs w:val="21"/>
          <w:highlight w:val="none"/>
        </w:rPr>
        <w:t xml:space="preserve">法人、其他组织或者自然人</w:t>
      </w:r>
      <w:r>
        <w:rPr>
          <w:rFonts w:ascii="宋体" w:hAnsi="宋体"/>
          <w:color w:val="000000"/>
          <w:szCs w:val="21"/>
          <w:highlight w:val="none"/>
        </w:rPr>
        <w:t xml:space="preserve">。</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2.3响应：投标人根据采购代理机构发布的招标文件，编制投标文件并按规定投标的行为。</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2.4合同：采供双方根据招标文件和中标的投标文件及中标通知书规定的内容签署的以书面形式所达成的协议，包括所有的附件、附录和构成协议的所有文件。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2.5甲方（</w:t>
      </w:r>
      <w:r>
        <w:rPr>
          <w:rFonts w:hint="eastAsia" w:ascii="宋体" w:hAnsi="宋体"/>
          <w:color w:val="000000"/>
          <w:szCs w:val="21"/>
          <w:highlight w:val="none"/>
        </w:rPr>
        <w:t xml:space="preserve">采购单位</w:t>
      </w:r>
      <w:r>
        <w:rPr>
          <w:rFonts w:ascii="宋体" w:hAnsi="宋体"/>
          <w:color w:val="000000"/>
          <w:szCs w:val="21"/>
          <w:highlight w:val="none"/>
        </w:rPr>
        <w:t xml:space="preserve">）：合同中明确规定的实际购买货物和服务的法人或其他组织和自然人</w:t>
      </w:r>
      <w:r>
        <w:rPr>
          <w:rFonts w:hint="eastAsia" w:ascii="宋体" w:hAnsi="宋体"/>
          <w:color w:val="000000"/>
          <w:szCs w:val="21"/>
          <w:highlight w:val="none"/>
        </w:rPr>
        <w:t xml:space="preserve">（</w:t>
      </w:r>
      <w:r>
        <w:rPr>
          <w:rFonts w:ascii="宋体" w:hAnsi="宋体"/>
          <w:color w:val="000000"/>
          <w:szCs w:val="21"/>
          <w:highlight w:val="none"/>
        </w:rPr>
        <w:t xml:space="preserve">采购单位</w:t>
      </w:r>
      <w:r>
        <w:rPr>
          <w:rFonts w:hint="eastAsia" w:ascii="宋体" w:hAnsi="宋体"/>
          <w:color w:val="000000"/>
          <w:szCs w:val="21"/>
          <w:highlight w:val="none"/>
        </w:rPr>
        <w:t xml:space="preserve">）</w:t>
      </w:r>
      <w:r>
        <w:rPr>
          <w:rFonts w:ascii="宋体" w:hAnsi="宋体"/>
          <w:color w:val="000000"/>
          <w:szCs w:val="21"/>
          <w:highlight w:val="none"/>
        </w:rPr>
        <w:t xml:space="preserve">。</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2.6乙方（供应商）：合同中规定的向</w:t>
      </w:r>
      <w:r>
        <w:rPr>
          <w:rFonts w:hint="eastAsia" w:ascii="宋体" w:hAnsi="宋体"/>
          <w:color w:val="000000"/>
          <w:szCs w:val="21"/>
          <w:highlight w:val="none"/>
        </w:rPr>
        <w:t xml:space="preserve">采购单位</w:t>
      </w:r>
      <w:r>
        <w:rPr>
          <w:rFonts w:ascii="宋体" w:hAnsi="宋体"/>
          <w:color w:val="000000"/>
          <w:szCs w:val="21"/>
          <w:highlight w:val="none"/>
        </w:rPr>
        <w:t xml:space="preserve">提供货物和服务的法人或其他组织和自然人</w:t>
      </w:r>
      <w:r>
        <w:rPr>
          <w:rFonts w:hint="eastAsia" w:ascii="宋体" w:hAnsi="宋体"/>
          <w:color w:val="000000"/>
          <w:szCs w:val="21"/>
          <w:highlight w:val="none"/>
        </w:rPr>
        <w:t xml:space="preserve">（中标单位）</w:t>
      </w:r>
      <w:r>
        <w:rPr>
          <w:rFonts w:ascii="宋体" w:hAnsi="宋体"/>
          <w:color w:val="000000"/>
          <w:szCs w:val="21"/>
          <w:highlight w:val="none"/>
        </w:rPr>
        <w:t xml:space="preserve">。</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2.7货物：系指乙方按招标招标文件规定，应向甲方提供的一切货物、备品、备件、工具、手册及其它有关技术资料和材料。</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2.8服务：系指本次招标招标文件规定乙方应承担的与提供货物和服务有关的辅助服务，比如运输、保险、安装、调试、提供技术援助、培训、配合措施、维修响应及合同中规定乙方应承担的其它义务。</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2.9知识产权：指专利权、商标权、著作权等无形财产专有权的统称。</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2.10天：日历日。</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2.11交付地点：合同中明确约定的乙方提交的货物和服务最终到达地点。</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2.12合同价款：根据合同规定，乙方在正确地履行合同义务后甲方应支付乙方的价款。</w:t>
      </w:r>
      <w:r>
        <w:rPr>
          <w:rFonts w:ascii="宋体" w:hAnsi="宋体"/>
          <w:color w:val="000000"/>
          <w:szCs w:val="21"/>
          <w:highlight w:val="none"/>
        </w:rPr>
      </w:r>
      <w:r/>
    </w:p>
    <w:p>
      <w:pPr>
        <w:pStyle w:val="621"/>
        <w:ind w:firstLine="420"/>
        <w:spacing w:line="360" w:lineRule="auto"/>
        <w:widowControl/>
        <w:rPr>
          <w:rFonts w:ascii="宋体" w:hAnsi="宋体"/>
          <w:color w:val="000000"/>
          <w:szCs w:val="21"/>
          <w:highlight w:val="none"/>
        </w:rPr>
      </w:pPr>
      <w:r>
        <w:rPr>
          <w:rFonts w:ascii="宋体" w:hAnsi="宋体"/>
          <w:color w:val="000000"/>
          <w:szCs w:val="21"/>
          <w:highlight w:val="none"/>
        </w:rPr>
        <w:t xml:space="preserve">2.13产地：货物开采、生长、生产、最终制造、加工或提供服务的来源地。</w:t>
      </w:r>
      <w:r>
        <w:rPr>
          <w:rFonts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2.14不可抗力：不能预见、不能避免并且不能克服的客观情况。</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2.15实质响应：满足</w:t>
      </w:r>
      <w:r>
        <w:rPr>
          <w:rFonts w:ascii="宋体" w:hAnsi="宋体"/>
          <w:color w:val="000000"/>
          <w:szCs w:val="21"/>
          <w:highlight w:val="none"/>
        </w:rPr>
        <w:t xml:space="preserve">有关</w:t>
      </w:r>
      <w:r>
        <w:rPr>
          <w:rFonts w:hint="eastAsia" w:ascii="宋体" w:hAnsi="宋体"/>
          <w:color w:val="000000"/>
          <w:szCs w:val="21"/>
          <w:highlight w:val="none"/>
        </w:rPr>
        <w:t xml:space="preserve">本次采购</w:t>
      </w:r>
      <w:r>
        <w:rPr>
          <w:rFonts w:ascii="宋体" w:hAnsi="宋体"/>
          <w:color w:val="000000"/>
          <w:szCs w:val="21"/>
          <w:highlight w:val="none"/>
        </w:rPr>
        <w:t xml:space="preserve">标的、数量、质量、价款或者报酬、履行期限、履行地点和方式、违约责任和解决争议方法等</w:t>
      </w:r>
      <w:r>
        <w:rPr>
          <w:rFonts w:hint="eastAsia" w:ascii="宋体" w:hAnsi="宋体"/>
          <w:color w:val="000000"/>
          <w:szCs w:val="21"/>
          <w:highlight w:val="none"/>
        </w:rPr>
        <w:t xml:space="preserve">要求。</w:t>
      </w:r>
      <w:r>
        <w:rPr>
          <w:rFonts w:hint="eastAsia" w:ascii="宋体" w:hAnsi="宋体"/>
          <w:color w:val="000000"/>
          <w:szCs w:val="21"/>
          <w:highlight w:val="none"/>
        </w:rPr>
      </w:r>
      <w:r/>
    </w:p>
    <w:p>
      <w:pPr>
        <w:pStyle w:val="621"/>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2.16进口产品：通过中国海关报关验放进入中国境内且产自关境外的产品。</w:t>
      </w:r>
      <w:r>
        <w:rPr>
          <w:rFonts w:hint="eastAsia" w:ascii="宋体" w:hAnsi="宋体"/>
          <w:color w:val="000000"/>
          <w:szCs w:val="21"/>
          <w:highlight w:val="none"/>
        </w:rPr>
      </w:r>
      <w:r/>
    </w:p>
    <w:p>
      <w:pPr>
        <w:pStyle w:val="621"/>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2.17书面形式：指书面文字、合同书、信件和传真等可以有形地表现所载内容的形式。</w:t>
      </w:r>
      <w:r>
        <w:rPr>
          <w:rFonts w:hint="eastAsia" w:ascii="宋体" w:hAnsi="宋体"/>
          <w:color w:val="000000"/>
          <w:szCs w:val="21"/>
          <w:highlight w:val="none"/>
        </w:rPr>
      </w:r>
      <w:r/>
    </w:p>
    <w:p>
      <w:pPr>
        <w:pStyle w:val="621"/>
        <w:ind w:firstLine="422"/>
        <w:spacing w:line="360" w:lineRule="auto"/>
        <w:rPr>
          <w:rFonts w:ascii="宋体" w:hAnsi="宋体"/>
          <w:b/>
          <w:color w:val="000000"/>
          <w:szCs w:val="21"/>
          <w:highlight w:val="none"/>
        </w:rPr>
      </w:pPr>
      <w:r>
        <w:rPr>
          <w:rFonts w:ascii="宋体" w:hAnsi="宋体"/>
          <w:b/>
          <w:color w:val="000000"/>
          <w:szCs w:val="21"/>
          <w:highlight w:val="none"/>
        </w:rPr>
        <w:t xml:space="preserve">二、投标人</w:t>
      </w:r>
      <w:r>
        <w:rPr>
          <w:rFonts w:ascii="宋体" w:hAnsi="宋体"/>
          <w:b/>
          <w:color w:val="000000"/>
          <w:szCs w:val="21"/>
          <w:highlight w:val="none"/>
        </w:rPr>
      </w:r>
      <w:r/>
    </w:p>
    <w:p>
      <w:pPr>
        <w:pStyle w:val="621"/>
        <w:ind w:firstLine="422"/>
        <w:spacing w:line="360" w:lineRule="auto"/>
        <w:rPr>
          <w:rFonts w:ascii="宋体" w:hAnsi="宋体"/>
          <w:b/>
          <w:color w:val="000000"/>
          <w:szCs w:val="21"/>
          <w:highlight w:val="none"/>
        </w:rPr>
      </w:pPr>
      <w:r>
        <w:rPr>
          <w:rFonts w:ascii="宋体" w:hAnsi="宋体"/>
          <w:b/>
          <w:color w:val="000000"/>
          <w:szCs w:val="21"/>
          <w:highlight w:val="none"/>
        </w:rPr>
        <w:t xml:space="preserve">3</w:t>
      </w:r>
      <w:r>
        <w:rPr>
          <w:rFonts w:hint="eastAsia" w:ascii="宋体" w:hAnsi="宋体"/>
          <w:b/>
          <w:color w:val="000000"/>
          <w:szCs w:val="21"/>
          <w:highlight w:val="none"/>
        </w:rPr>
        <w:t xml:space="preserve">.</w:t>
      </w:r>
      <w:r>
        <w:rPr>
          <w:rFonts w:ascii="宋体" w:hAnsi="宋体"/>
          <w:b/>
          <w:color w:val="000000"/>
          <w:szCs w:val="21"/>
          <w:highlight w:val="none"/>
        </w:rPr>
        <w:t xml:space="preserve">合格投标人的条件</w:t>
      </w:r>
      <w:r>
        <w:rPr>
          <w:rFonts w:ascii="宋体" w:hAnsi="宋体"/>
          <w:b/>
          <w:color w:val="000000"/>
          <w:szCs w:val="21"/>
          <w:highlight w:val="none"/>
        </w:rPr>
      </w:r>
      <w:r/>
    </w:p>
    <w:p>
      <w:pPr>
        <w:pStyle w:val="621"/>
        <w:ind w:firstLine="420"/>
        <w:spacing w:line="360" w:lineRule="auto"/>
        <w:tabs>
          <w:tab w:val="left" w:pos="3600" w:leader="none"/>
        </w:tabs>
        <w:rPr>
          <w:rFonts w:hint="eastAsia" w:ascii="宋体" w:hAnsi="宋体"/>
          <w:color w:val="000000"/>
          <w:szCs w:val="21"/>
          <w:highlight w:val="none"/>
        </w:rPr>
      </w:pPr>
      <w:r>
        <w:rPr>
          <w:rFonts w:hint="eastAsia" w:ascii="宋体" w:hAnsi="宋体"/>
          <w:color w:val="000000"/>
          <w:highlight w:val="none"/>
        </w:rPr>
        <w:t xml:space="preserve">同投标人投标资格要求。</w:t>
      </w:r>
      <w:r>
        <w:rPr>
          <w:rFonts w:hint="eastAsia" w:ascii="宋体" w:hAnsi="宋体"/>
          <w:color w:val="000000"/>
          <w:szCs w:val="21"/>
          <w:highlight w:val="none"/>
        </w:rPr>
      </w:r>
      <w:r/>
    </w:p>
    <w:p>
      <w:pPr>
        <w:pStyle w:val="621"/>
        <w:ind w:firstLine="420"/>
        <w:spacing w:line="360" w:lineRule="auto"/>
        <w:tabs>
          <w:tab w:val="left" w:pos="3600" w:leader="none"/>
        </w:tabs>
        <w:rPr>
          <w:rFonts w:hint="eastAsia" w:ascii="宋体" w:hAnsi="宋体"/>
          <w:color w:val="000000"/>
          <w:szCs w:val="21"/>
          <w:highlight w:val="none"/>
        </w:rPr>
      </w:pPr>
      <w:r>
        <w:rPr>
          <w:rFonts w:hint="eastAsia" w:ascii="宋体" w:hAnsi="宋体"/>
          <w:bCs/>
          <w:color w:val="000000"/>
          <w:szCs w:val="21"/>
          <w:highlight w:val="none"/>
        </w:rPr>
        <w:t xml:space="preserve">注：已经报名的投标人不代表具备本项目的投标资格，所有满足资格条件的证明文件须放入投标文件中，开标结束后由采购单位或者</w:t>
      </w:r>
      <w:r>
        <w:rPr>
          <w:rFonts w:ascii="宋体" w:hAnsi="宋体"/>
          <w:bCs/>
          <w:color w:val="000000"/>
          <w:szCs w:val="21"/>
          <w:highlight w:val="none"/>
        </w:rPr>
        <w:t xml:space="preserve">采购代理机构进行资格审查</w:t>
      </w:r>
      <w:r>
        <w:rPr>
          <w:rFonts w:hint="eastAsia" w:ascii="宋体" w:hAnsi="宋体"/>
          <w:bCs/>
          <w:color w:val="000000"/>
          <w:szCs w:val="21"/>
          <w:highlight w:val="none"/>
        </w:rPr>
        <w:t xml:space="preserve">。</w:t>
      </w:r>
      <w:r>
        <w:rPr>
          <w:rFonts w:hint="eastAsia" w:ascii="宋体" w:hAnsi="宋体"/>
          <w:color w:val="000000"/>
          <w:szCs w:val="21"/>
          <w:highlight w:val="none"/>
        </w:rPr>
      </w:r>
      <w:r/>
    </w:p>
    <w:p>
      <w:pPr>
        <w:pStyle w:val="621"/>
        <w:ind w:firstLine="422"/>
        <w:spacing w:line="360" w:lineRule="auto"/>
        <w:rPr>
          <w:rFonts w:ascii="宋体" w:hAnsi="宋体"/>
          <w:b/>
          <w:color w:val="000000"/>
          <w:szCs w:val="21"/>
          <w:highlight w:val="none"/>
        </w:rPr>
      </w:pPr>
      <w:r>
        <w:rPr>
          <w:rFonts w:ascii="宋体" w:hAnsi="宋体"/>
          <w:b/>
          <w:color w:val="000000"/>
          <w:szCs w:val="21"/>
          <w:highlight w:val="none"/>
        </w:rPr>
        <w:t xml:space="preserve">4</w:t>
      </w:r>
      <w:r>
        <w:rPr>
          <w:rFonts w:hint="eastAsia" w:ascii="宋体" w:hAnsi="宋体"/>
          <w:b/>
          <w:color w:val="000000"/>
          <w:szCs w:val="21"/>
          <w:highlight w:val="none"/>
        </w:rPr>
        <w:t xml:space="preserve">.</w:t>
      </w:r>
      <w:r>
        <w:rPr>
          <w:rFonts w:ascii="宋体" w:hAnsi="宋体"/>
          <w:b/>
          <w:color w:val="000000"/>
          <w:szCs w:val="21"/>
          <w:highlight w:val="none"/>
        </w:rPr>
        <w:t xml:space="preserve">投标人代表</w:t>
      </w:r>
      <w:r>
        <w:rPr>
          <w:rFonts w:ascii="宋体" w:hAnsi="宋体"/>
          <w:b/>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4.1指全权代表投标人参加投标活动并签署投标文件的人，如果投标人代表不是法</w:t>
      </w:r>
      <w:r>
        <w:rPr>
          <w:rFonts w:hint="eastAsia" w:ascii="宋体" w:hAnsi="宋体"/>
          <w:color w:val="000000"/>
          <w:szCs w:val="21"/>
          <w:highlight w:val="none"/>
        </w:rPr>
        <w:t xml:space="preserve">定</w:t>
      </w:r>
      <w:r>
        <w:rPr>
          <w:rFonts w:ascii="宋体" w:hAnsi="宋体"/>
          <w:color w:val="000000"/>
          <w:szCs w:val="21"/>
          <w:highlight w:val="none"/>
        </w:rPr>
        <w:t xml:space="preserve">代表</w:t>
      </w:r>
      <w:r>
        <w:rPr>
          <w:rFonts w:hint="eastAsia" w:ascii="宋体" w:hAnsi="宋体"/>
          <w:color w:val="000000"/>
          <w:szCs w:val="21"/>
          <w:highlight w:val="none"/>
        </w:rPr>
        <w:t xml:space="preserve">人</w:t>
      </w:r>
      <w:r>
        <w:rPr>
          <w:rFonts w:ascii="宋体" w:hAnsi="宋体"/>
          <w:color w:val="000000"/>
          <w:szCs w:val="21"/>
          <w:highlight w:val="none"/>
        </w:rPr>
        <w:t xml:space="preserve">，须持有《法</w:t>
      </w:r>
      <w:r>
        <w:rPr>
          <w:rFonts w:hint="eastAsia" w:ascii="宋体" w:hAnsi="宋体"/>
          <w:color w:val="000000"/>
          <w:szCs w:val="21"/>
          <w:highlight w:val="none"/>
        </w:rPr>
        <w:t xml:space="preserve">定</w:t>
      </w:r>
      <w:r>
        <w:rPr>
          <w:rFonts w:ascii="宋体" w:hAnsi="宋体"/>
          <w:color w:val="000000"/>
          <w:szCs w:val="21"/>
          <w:highlight w:val="none"/>
        </w:rPr>
        <w:t xml:space="preserve">代表人授权委托书》（详见统一格式）。</w:t>
      </w:r>
      <w:r>
        <w:rPr>
          <w:rFonts w:ascii="宋体" w:hAnsi="宋体"/>
          <w:color w:val="000000"/>
          <w:szCs w:val="21"/>
          <w:highlight w:val="none"/>
        </w:rPr>
      </w:r>
      <w:r/>
    </w:p>
    <w:p>
      <w:pPr>
        <w:pStyle w:val="621"/>
        <w:ind w:firstLine="422"/>
        <w:spacing w:line="360" w:lineRule="auto"/>
        <w:rPr>
          <w:rFonts w:ascii="宋体" w:hAnsi="宋体"/>
          <w:b/>
          <w:color w:val="000000"/>
          <w:szCs w:val="21"/>
          <w:highlight w:val="none"/>
        </w:rPr>
      </w:pPr>
      <w:r>
        <w:rPr>
          <w:rFonts w:ascii="宋体" w:hAnsi="宋体"/>
          <w:b/>
          <w:color w:val="000000"/>
          <w:szCs w:val="21"/>
          <w:highlight w:val="none"/>
        </w:rPr>
        <w:t xml:space="preserve">5</w:t>
      </w:r>
      <w:r>
        <w:rPr>
          <w:rFonts w:hint="eastAsia" w:ascii="宋体" w:hAnsi="宋体"/>
          <w:b/>
          <w:color w:val="000000"/>
          <w:szCs w:val="21"/>
          <w:highlight w:val="none"/>
        </w:rPr>
        <w:t xml:space="preserve">、</w:t>
      </w:r>
      <w:r>
        <w:rPr>
          <w:rFonts w:ascii="宋体" w:hAnsi="宋体"/>
          <w:b/>
          <w:color w:val="000000"/>
          <w:szCs w:val="21"/>
          <w:highlight w:val="none"/>
        </w:rPr>
        <w:t xml:space="preserve">投标费用</w:t>
      </w:r>
      <w:r>
        <w:rPr>
          <w:rFonts w:ascii="宋体" w:hAnsi="宋体"/>
          <w:b/>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5.1无论投标过程中的做法和结果如何，投标人自行承担所有与参加投标有关的全部费用。</w:t>
      </w:r>
      <w:r>
        <w:rPr>
          <w:rFonts w:ascii="宋体" w:hAnsi="宋体"/>
          <w:color w:val="000000"/>
          <w:szCs w:val="21"/>
          <w:highlight w:val="none"/>
        </w:rPr>
      </w:r>
      <w:r/>
    </w:p>
    <w:p>
      <w:pPr>
        <w:pStyle w:val="621"/>
        <w:ind w:firstLine="422"/>
        <w:spacing w:line="360" w:lineRule="auto"/>
        <w:rPr>
          <w:rFonts w:ascii="宋体" w:hAnsi="宋体"/>
          <w:b/>
          <w:color w:val="000000"/>
          <w:szCs w:val="21"/>
          <w:highlight w:val="none"/>
        </w:rPr>
      </w:pPr>
      <w:r>
        <w:rPr>
          <w:rFonts w:ascii="宋体" w:hAnsi="宋体"/>
          <w:b/>
          <w:color w:val="000000"/>
          <w:szCs w:val="21"/>
          <w:highlight w:val="none"/>
        </w:rPr>
        <w:t xml:space="preserve">6</w:t>
      </w:r>
      <w:r>
        <w:rPr>
          <w:rFonts w:hint="eastAsia" w:ascii="宋体" w:hAnsi="宋体"/>
          <w:b/>
          <w:color w:val="000000"/>
          <w:szCs w:val="21"/>
          <w:highlight w:val="none"/>
        </w:rPr>
        <w:t xml:space="preserve">.</w:t>
      </w:r>
      <w:r>
        <w:rPr>
          <w:rFonts w:ascii="宋体" w:hAnsi="宋体"/>
          <w:b/>
          <w:color w:val="000000"/>
          <w:szCs w:val="21"/>
          <w:highlight w:val="none"/>
        </w:rPr>
        <w:t xml:space="preserve">联合投标</w:t>
      </w:r>
      <w:r>
        <w:rPr>
          <w:rFonts w:ascii="宋体" w:hAnsi="宋体"/>
          <w:b/>
          <w:color w:val="000000"/>
          <w:szCs w:val="21"/>
          <w:highlight w:val="none"/>
        </w:rPr>
      </w:r>
      <w:r/>
    </w:p>
    <w:p>
      <w:pPr>
        <w:pStyle w:val="621"/>
        <w:ind w:firstLine="420"/>
        <w:spacing w:line="360" w:lineRule="auto"/>
        <w:tabs>
          <w:tab w:val="left" w:pos="630" w:leader="none"/>
        </w:tabs>
        <w:rPr>
          <w:rFonts w:hint="eastAsia" w:ascii="宋体" w:hAnsi="宋体"/>
          <w:color w:val="000000"/>
          <w:szCs w:val="21"/>
          <w:highlight w:val="none"/>
        </w:rPr>
      </w:pPr>
      <w:r>
        <w:rPr>
          <w:rFonts w:hint="eastAsia" w:ascii="宋体" w:hAnsi="宋体"/>
          <w:color w:val="000000"/>
          <w:szCs w:val="21"/>
          <w:highlight w:val="none"/>
        </w:rPr>
        <w:t xml:space="preserve">6.1本项目不接受联合体投标。</w:t>
      </w:r>
      <w:r>
        <w:rPr>
          <w:rFonts w:hint="eastAsia" w:ascii="宋体" w:hAnsi="宋体"/>
          <w:color w:val="000000"/>
          <w:szCs w:val="21"/>
          <w:highlight w:val="none"/>
        </w:rPr>
      </w:r>
      <w:r/>
    </w:p>
    <w:p>
      <w:pPr>
        <w:pStyle w:val="621"/>
        <w:ind w:firstLine="422"/>
        <w:spacing w:line="360" w:lineRule="auto"/>
        <w:tabs>
          <w:tab w:val="left" w:pos="630" w:leader="none"/>
        </w:tabs>
        <w:rPr>
          <w:rFonts w:ascii="宋体" w:hAnsi="宋体"/>
          <w:b/>
          <w:color w:val="000000"/>
          <w:szCs w:val="21"/>
          <w:highlight w:val="none"/>
        </w:rPr>
      </w:pPr>
      <w:r>
        <w:rPr>
          <w:rFonts w:ascii="宋体" w:hAnsi="宋体"/>
          <w:b/>
          <w:color w:val="000000"/>
          <w:szCs w:val="21"/>
          <w:highlight w:val="none"/>
        </w:rPr>
        <w:t xml:space="preserve">7</w:t>
      </w:r>
      <w:r>
        <w:rPr>
          <w:rFonts w:hint="eastAsia" w:ascii="宋体" w:hAnsi="宋体"/>
          <w:b/>
          <w:color w:val="000000"/>
          <w:szCs w:val="21"/>
          <w:highlight w:val="none"/>
        </w:rPr>
        <w:t xml:space="preserve">.本项目不接受进口产品投标（货物类）。</w:t>
      </w:r>
      <w:r>
        <w:rPr>
          <w:rFonts w:ascii="宋体" w:hAnsi="宋体"/>
          <w:b/>
          <w:color w:val="000000"/>
          <w:szCs w:val="21"/>
          <w:highlight w:val="none"/>
        </w:rPr>
      </w:r>
      <w:r/>
    </w:p>
    <w:p>
      <w:pPr>
        <w:pStyle w:val="621"/>
        <w:ind w:firstLine="422"/>
        <w:spacing w:line="360" w:lineRule="auto"/>
        <w:rPr>
          <w:rFonts w:ascii="宋体" w:hAnsi="宋体"/>
          <w:b/>
          <w:color w:val="000000"/>
          <w:szCs w:val="21"/>
          <w:highlight w:val="none"/>
        </w:rPr>
      </w:pPr>
      <w:r>
        <w:rPr>
          <w:rFonts w:ascii="宋体" w:hAnsi="宋体"/>
          <w:b/>
          <w:color w:val="000000"/>
          <w:szCs w:val="21"/>
          <w:highlight w:val="none"/>
        </w:rPr>
        <w:t xml:space="preserve">三、招标文件的说明</w:t>
      </w:r>
      <w:r>
        <w:rPr>
          <w:rFonts w:ascii="宋体" w:hAnsi="宋体"/>
          <w:b/>
          <w:color w:val="000000"/>
          <w:szCs w:val="21"/>
          <w:highlight w:val="none"/>
        </w:rPr>
      </w:r>
      <w:r/>
    </w:p>
    <w:p>
      <w:pPr>
        <w:pStyle w:val="621"/>
        <w:ind w:firstLine="422"/>
        <w:spacing w:line="360" w:lineRule="auto"/>
        <w:rPr>
          <w:rFonts w:ascii="宋体" w:hAnsi="宋体"/>
          <w:b/>
          <w:color w:val="000000"/>
          <w:szCs w:val="21"/>
          <w:highlight w:val="none"/>
        </w:rPr>
      </w:pPr>
      <w:r>
        <w:rPr>
          <w:rFonts w:ascii="宋体" w:hAnsi="宋体"/>
          <w:b/>
          <w:color w:val="000000"/>
          <w:szCs w:val="21"/>
          <w:highlight w:val="none"/>
        </w:rPr>
        <w:t xml:space="preserve">8</w:t>
      </w:r>
      <w:r>
        <w:rPr>
          <w:rFonts w:hint="eastAsia" w:ascii="宋体" w:hAnsi="宋体"/>
          <w:b/>
          <w:color w:val="000000"/>
          <w:szCs w:val="21"/>
          <w:highlight w:val="none"/>
        </w:rPr>
        <w:t xml:space="preserve">.</w:t>
      </w:r>
      <w:r>
        <w:rPr>
          <w:rFonts w:ascii="宋体" w:hAnsi="宋体"/>
          <w:b/>
          <w:color w:val="000000"/>
          <w:szCs w:val="21"/>
          <w:highlight w:val="none"/>
        </w:rPr>
        <w:t xml:space="preserve">招标文件</w:t>
      </w:r>
      <w:r>
        <w:rPr>
          <w:rFonts w:ascii="宋体" w:hAnsi="宋体"/>
          <w:b/>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8.1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电子投标文件将被视为未实质性响应。</w:t>
      </w:r>
      <w:r>
        <w:rPr>
          <w:rFonts w:hint="eastAsia"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8.2招标文件及其补充文件不是直接从本招标文件规定的方式获得的，采购单位对招标文件及其补遗的真实性、完整性不承担任何责任。</w:t>
      </w:r>
      <w:r>
        <w:rPr>
          <w:rFonts w:ascii="宋体" w:hAnsi="宋体"/>
          <w:color w:val="000000"/>
          <w:szCs w:val="21"/>
          <w:highlight w:val="none"/>
        </w:rPr>
      </w:r>
      <w:r/>
    </w:p>
    <w:p>
      <w:pPr>
        <w:pStyle w:val="621"/>
        <w:ind w:firstLine="422"/>
        <w:spacing w:line="360" w:lineRule="auto"/>
        <w:rPr>
          <w:rFonts w:ascii="宋体" w:hAnsi="宋体"/>
          <w:b/>
          <w:color w:val="000000"/>
          <w:szCs w:val="21"/>
          <w:highlight w:val="none"/>
        </w:rPr>
      </w:pPr>
      <w:r>
        <w:rPr>
          <w:rFonts w:ascii="宋体" w:hAnsi="宋体"/>
          <w:b/>
          <w:color w:val="000000"/>
          <w:szCs w:val="21"/>
          <w:highlight w:val="none"/>
        </w:rPr>
        <w:t xml:space="preserve">9</w:t>
      </w:r>
      <w:r>
        <w:rPr>
          <w:rFonts w:hint="eastAsia" w:ascii="宋体" w:hAnsi="宋体"/>
          <w:b/>
          <w:color w:val="000000"/>
          <w:szCs w:val="21"/>
          <w:highlight w:val="none"/>
        </w:rPr>
        <w:t xml:space="preserve">.</w:t>
      </w:r>
      <w:r>
        <w:rPr>
          <w:rFonts w:ascii="宋体" w:hAnsi="宋体"/>
          <w:b/>
          <w:color w:val="000000"/>
          <w:szCs w:val="21"/>
          <w:highlight w:val="none"/>
        </w:rPr>
        <w:t xml:space="preserve">招标文件的澄清</w:t>
      </w:r>
      <w:r>
        <w:rPr>
          <w:rFonts w:ascii="宋体" w:hAnsi="宋体"/>
          <w:b/>
          <w:color w:val="000000"/>
          <w:szCs w:val="21"/>
          <w:highlight w:val="none"/>
        </w:rPr>
      </w:r>
      <w:r/>
    </w:p>
    <w:p>
      <w:pPr>
        <w:pStyle w:val="655"/>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9.1</w:t>
      </w:r>
      <w:r>
        <w:rPr>
          <w:rFonts w:hint="eastAsia" w:ascii="宋体" w:hAnsi="宋体"/>
          <w:color w:val="000000"/>
          <w:sz w:val="21"/>
          <w:szCs w:val="21"/>
          <w:highlight w:val="none"/>
        </w:rPr>
        <w:t xml:space="preserve">供应商在收到招标文件后，若有问题需要询问，应于下载招标文件后，可通过公告中的联系方式及时提出，采购单位或采购代理机构将予以解答，但答复内容不得涉及商业秘密。</w:t>
      </w:r>
      <w:r>
        <w:rPr>
          <w:rFonts w:hint="eastAsia" w:ascii="宋体" w:hAnsi="宋体"/>
          <w:color w:val="000000"/>
          <w:sz w:val="21"/>
          <w:szCs w:val="21"/>
          <w:highlight w:val="none"/>
        </w:rPr>
      </w:r>
      <w:r/>
    </w:p>
    <w:p>
      <w:pPr>
        <w:pStyle w:val="655"/>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9.2采购单位推迟投标截止时间时，应以补充通知的形式在网上发布公告，采购活动参与的各方的权利和义务将受到新的截止期的约束。</w:t>
      </w:r>
      <w:r>
        <w:rPr>
          <w:rFonts w:hint="eastAsia" w:ascii="宋体" w:hAnsi="宋体"/>
          <w:color w:val="000000"/>
          <w:sz w:val="21"/>
          <w:szCs w:val="21"/>
          <w:highlight w:val="none"/>
        </w:rPr>
      </w:r>
      <w:r/>
    </w:p>
    <w:p>
      <w:pPr>
        <w:pStyle w:val="621"/>
        <w:ind w:firstLine="422"/>
        <w:spacing w:line="360" w:lineRule="auto"/>
        <w:rPr>
          <w:rFonts w:ascii="宋体" w:hAnsi="宋体"/>
          <w:b/>
          <w:color w:val="000000"/>
          <w:szCs w:val="21"/>
          <w:highlight w:val="none"/>
        </w:rPr>
      </w:pPr>
      <w:r>
        <w:rPr>
          <w:rFonts w:ascii="宋体" w:hAnsi="宋体"/>
          <w:b/>
          <w:color w:val="000000"/>
          <w:szCs w:val="21"/>
          <w:highlight w:val="none"/>
        </w:rPr>
        <w:t xml:space="preserve">10</w:t>
      </w:r>
      <w:r>
        <w:rPr>
          <w:rFonts w:hint="eastAsia" w:ascii="宋体" w:hAnsi="宋体"/>
          <w:b/>
          <w:color w:val="000000"/>
          <w:szCs w:val="21"/>
          <w:highlight w:val="none"/>
        </w:rPr>
        <w:t xml:space="preserve">.</w:t>
      </w:r>
      <w:r>
        <w:rPr>
          <w:rFonts w:ascii="宋体" w:hAnsi="宋体"/>
          <w:b/>
          <w:color w:val="000000"/>
          <w:szCs w:val="21"/>
          <w:highlight w:val="none"/>
        </w:rPr>
        <w:t xml:space="preserve">招标文件的修改</w:t>
      </w:r>
      <w:r>
        <w:rPr>
          <w:rFonts w:ascii="宋体" w:hAnsi="宋体"/>
          <w:b/>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10.1</w:t>
      </w:r>
      <w:r>
        <w:rPr>
          <w:rFonts w:hint="eastAsia" w:ascii="宋体" w:hAnsi="宋体"/>
          <w:color w:val="000000"/>
          <w:szCs w:val="21"/>
          <w:highlight w:val="none"/>
        </w:rPr>
        <w:t xml:space="preserve">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10.2</w:t>
      </w:r>
      <w:r>
        <w:rPr>
          <w:rFonts w:hint="eastAsia" w:ascii="宋体" w:hAnsi="宋体"/>
          <w:color w:val="000000"/>
          <w:szCs w:val="21"/>
          <w:highlight w:val="none"/>
        </w:rPr>
        <w:t xml:space="preserve">为保证供应商有足够时间修正投标文件，或出于其他合理原因，采购代理机构可依法顺延投标截止时间和开标时间。</w:t>
      </w:r>
      <w:r>
        <w:rPr>
          <w:rFonts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10.3</w:t>
      </w:r>
      <w:r>
        <w:rPr>
          <w:rFonts w:hint="eastAsia" w:ascii="宋体" w:hAnsi="宋体"/>
          <w:color w:val="000000"/>
          <w:szCs w:val="21"/>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10.4招标文件的澄清、修改、补充等内容均以苏州市政府采购网上发布的信息为准，由报名单位自行关注并获取。</w:t>
      </w:r>
      <w:r>
        <w:rPr>
          <w:rFonts w:ascii="宋体" w:hAnsi="宋体"/>
          <w:color w:val="000000"/>
          <w:szCs w:val="21"/>
          <w:highlight w:val="none"/>
        </w:rPr>
      </w:r>
      <w:r/>
    </w:p>
    <w:p>
      <w:pPr>
        <w:pStyle w:val="621"/>
        <w:ind w:firstLine="422"/>
        <w:spacing w:line="360" w:lineRule="auto"/>
        <w:rPr>
          <w:rFonts w:hint="eastAsia" w:ascii="宋体" w:hAnsi="宋体"/>
          <w:color w:val="000000"/>
          <w:szCs w:val="21"/>
          <w:highlight w:val="none"/>
        </w:rPr>
      </w:pPr>
      <w:r>
        <w:rPr>
          <w:rFonts w:ascii="宋体" w:hAnsi="宋体"/>
          <w:b/>
          <w:color w:val="000000"/>
          <w:szCs w:val="21"/>
          <w:highlight w:val="none"/>
        </w:rPr>
        <w:t xml:space="preserve">11</w:t>
      </w:r>
      <w:r>
        <w:rPr>
          <w:rFonts w:hint="eastAsia" w:ascii="宋体" w:hAnsi="宋体"/>
          <w:b/>
          <w:color w:val="000000"/>
          <w:szCs w:val="21"/>
          <w:highlight w:val="none"/>
        </w:rPr>
        <w:t xml:space="preserve">.勘察现场：</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11.1根据自身投标需要，投标人可对有关现场和周围环境进行勘察，以获取编制投标文件和签署合同所需的信息。勘察现场所发生的费用由投标人自己承担。</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11.2采购单位向投标人提供的有关现场的资料和数据，是采购单位现有的并认为能使投标人可利用的资料。采购单位对投标人由此而做出的推论、理解和结论概不负责。</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11.3经采购单位允许，投标人可为勘察目的进入采购单位的项目现场，但投标人不得因此使采购单位承担有关的责任和蒙受损失。投标人应承担勘察现场的责任和风险。</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11.4投标人应在现场勘察时，熟悉现场及周围交通道路等情况，以获得一切可能影响其投标的直接资料。投标人中标后，不得以不完全了解现场情况为理由而向采购单位提出任何索赔的要求，对此采购单位不承担任何责任并将不作任何答复与考虑。</w:t>
      </w:r>
      <w:r>
        <w:rPr>
          <w:rFonts w:hint="eastAsia" w:ascii="宋体" w:hAnsi="宋体"/>
          <w:color w:val="000000"/>
          <w:szCs w:val="21"/>
          <w:highlight w:val="none"/>
        </w:rPr>
      </w:r>
      <w:r/>
    </w:p>
    <w:p>
      <w:pPr>
        <w:pStyle w:val="621"/>
        <w:ind w:firstLine="420"/>
        <w:spacing w:line="360" w:lineRule="auto"/>
        <w:rPr>
          <w:rFonts w:ascii="宋体" w:hAnsi="宋体"/>
          <w:b/>
          <w:color w:val="000000"/>
          <w:szCs w:val="21"/>
          <w:highlight w:val="none"/>
        </w:rPr>
      </w:pPr>
      <w:r>
        <w:rPr>
          <w:rFonts w:hint="eastAsia" w:ascii="宋体" w:hAnsi="宋体"/>
          <w:color w:val="000000"/>
          <w:szCs w:val="21"/>
          <w:highlight w:val="none"/>
        </w:rPr>
        <w:t xml:space="preserve">11.2投标答疑包括采购代理机构认为可以回答且不会引起投标人误解的相关问题和答复。由于投标答疑而产生的对招标文件内容的澄清或修改，由采购代理机构按照本须知有关规定发出。</w:t>
      </w:r>
      <w:r>
        <w:rPr>
          <w:rFonts w:ascii="宋体" w:hAnsi="宋体"/>
          <w:b/>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四、投标文件说明</w:t>
      </w:r>
      <w:r>
        <w:rPr>
          <w:rFonts w:hint="eastAsia" w:ascii="宋体" w:hAnsi="宋体" w:cs="宋体"/>
          <w:b/>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12.提示与要求</w:t>
      </w:r>
      <w:r>
        <w:rPr>
          <w:rFonts w:hint="eastAsia" w:ascii="宋体" w:hAnsi="宋体" w:cs="宋体"/>
          <w:b/>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12.2无论是否递交投标文件，投标人都应将招标文件及以后的所有通知、文件等视为保密文件。</w:t>
      </w:r>
      <w:r>
        <w:rPr>
          <w:rFonts w:hint="eastAsia" w:ascii="宋体" w:hAnsi="宋体" w:cs="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13.投标文件计量单位和使用文字</w:t>
      </w:r>
      <w:r>
        <w:rPr>
          <w:rFonts w:hint="eastAsia" w:ascii="宋体" w:hAnsi="宋体" w:cs="宋体"/>
          <w:b/>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13.2投标文件应使用中文编制，投标文件中必须使用其他文字的，必须附有中文译本。对于未附有中文译本和中文译本不准确的投标文件可能引起的对投标人不利的后果，采购单位概不负责。</w:t>
      </w:r>
      <w:r>
        <w:rPr>
          <w:rFonts w:hint="eastAsia" w:ascii="宋体" w:hAnsi="宋体" w:cs="宋体"/>
          <w:color w:val="000000"/>
          <w:szCs w:val="21"/>
          <w:highlight w:val="none"/>
        </w:rPr>
      </w:r>
      <w:r/>
    </w:p>
    <w:p>
      <w:pPr>
        <w:pStyle w:val="621"/>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14.投标文件的组成和顺序</w:t>
      </w:r>
      <w:r>
        <w:rPr>
          <w:rFonts w:hint="eastAsia" w:ascii="宋体" w:hAnsi="宋体" w:cs="宋体"/>
          <w:bCs/>
          <w:color w:val="000000"/>
          <w:szCs w:val="21"/>
          <w:highlight w:val="none"/>
        </w:rPr>
        <w:t xml:space="preserve">（顺序可调）</w:t>
      </w:r>
      <w:r>
        <w:rPr>
          <w:rFonts w:ascii="宋体" w:hAnsi="宋体" w:cs="宋体"/>
          <w:b/>
          <w:color w:val="000000"/>
          <w:szCs w:val="21"/>
          <w:highlight w:val="none"/>
        </w:rPr>
      </w:r>
      <w:r/>
    </w:p>
    <w:p>
      <w:pPr>
        <w:pStyle w:val="621"/>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本项目制作电子投标文件。</w:t>
      </w:r>
      <w:r>
        <w:rPr>
          <w:rFonts w:hint="eastAsia" w:ascii="宋体" w:hAnsi="宋体" w:cs="宋体"/>
          <w:b/>
          <w:bCs/>
          <w:color w:val="000000"/>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14.1报价部分（详见投标文件格式）：</w:t>
      </w:r>
      <w:r>
        <w:rPr>
          <w:rFonts w:hint="eastAsia" w:ascii="宋体" w:hAnsi="宋体" w:cs="宋体"/>
          <w:b/>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14.1.1法定代表人授权委托书（如有授权）；</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14.1.2投标函；</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14.1.3开标一览表；</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14.1.4投标分项报价表；</w:t>
      </w:r>
      <w:r>
        <w:rPr>
          <w:rFonts w:hint="eastAsia" w:ascii="宋体" w:hAnsi="宋体" w:cs="宋体"/>
          <w:color w:val="000000"/>
          <w:szCs w:val="21"/>
          <w:highlight w:val="none"/>
        </w:rPr>
      </w:r>
      <w:r/>
    </w:p>
    <w:p>
      <w:pPr>
        <w:pStyle w:val="621"/>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14.2.1技术部分</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14.2.1.1服务方案及对本次投标的详细说明；</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14.2.1.2本项目服务人员配备方案及拟投入本项目管理人员配备一览表；</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14.2.1.3商务条款偏离表、技术要求偏离表；</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14.2.1.4类似业绩一览表；</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14.2.1.5其他可以证明供应商资信、资质和货物、服务质量的证书、文件、推荐信、表彰、获奖等资料；</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14.2.1.6招标文件及评分标准中要求提供的其他资料。</w:t>
      </w:r>
      <w:r>
        <w:rPr>
          <w:rFonts w:hint="eastAsia" w:ascii="宋体" w:hAnsi="宋体" w:cs="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bCs/>
          <w:color w:val="000000"/>
          <w:szCs w:val="21"/>
          <w:highlight w:val="none"/>
        </w:rPr>
        <w:t xml:space="preserve">14.2.2</w:t>
      </w:r>
      <w:r>
        <w:rPr>
          <w:rFonts w:hint="eastAsia" w:ascii="宋体" w:hAnsi="宋体" w:cs="宋体"/>
          <w:b/>
          <w:color w:val="000000"/>
          <w:szCs w:val="21"/>
          <w:highlight w:val="none"/>
        </w:rPr>
        <w:t xml:space="preserve">资格证明文件：</w:t>
      </w:r>
      <w:r>
        <w:rPr>
          <w:rFonts w:hint="eastAsia" w:ascii="宋体" w:hAnsi="宋体" w:cs="宋体"/>
          <w:b/>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14.2.2.1 关于资格文件的声明函；</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14.2.2.2 投标人情况表；</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14.2.2.3投标人《营业执照》副本扫描件；</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14.2.2.4投标人企业法定代表人身份证扫描件；</w:t>
      </w:r>
      <w:r>
        <w:rPr>
          <w:rFonts w:hint="eastAsia" w:ascii="宋体" w:hAnsi="宋体" w:cs="宋体"/>
          <w:color w:val="000000"/>
          <w:szCs w:val="21"/>
          <w:highlight w:val="none"/>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14.2.2.5投标人授权委托人身份证扫描件（如有授权）；</w:t>
      </w:r>
      <w:r>
        <w:rPr>
          <w:rFonts w:hint="eastAsia" w:ascii="宋体" w:hAnsi="宋体" w:cs="宋体"/>
          <w:color w:val="000000"/>
          <w:sz w:val="21"/>
          <w:szCs w:val="21"/>
          <w:highlight w:val="none"/>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14.2.2.6《投标保证承诺书》。</w:t>
      </w:r>
      <w:r>
        <w:rPr>
          <w:rFonts w:hint="eastAsia" w:ascii="宋体" w:hAnsi="宋体" w:cs="宋体"/>
          <w:color w:val="000000"/>
          <w:sz w:val="21"/>
          <w:szCs w:val="21"/>
          <w:highlight w:val="none"/>
        </w:rPr>
      </w:r>
      <w:r/>
    </w:p>
    <w:p>
      <w:pPr>
        <w:pStyle w:val="62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14.2.2.7投标人证明其满足合格投标人资格条件以及招标文件中要求的证书、证明、文件等必须提供的资料，包括但不限于：</w:t>
      </w:r>
      <w:r>
        <w:rPr>
          <w:rFonts w:hint="eastAsia" w:ascii="宋体" w:hAnsi="宋体" w:cs="宋体"/>
          <w:color w:val="000000"/>
          <w:szCs w:val="21"/>
          <w:highlight w:val="none"/>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（1）关于资格证明文件的声明函；</w:t>
      </w:r>
      <w:r>
        <w:rPr>
          <w:rFonts w:hint="eastAsia" w:ascii="宋体" w:hAnsi="宋体" w:cs="宋体"/>
          <w:color w:val="000000"/>
          <w:sz w:val="21"/>
          <w:szCs w:val="21"/>
          <w:highlight w:val="none"/>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（2）财务状况报告（上一年度的财务状况报告（成立年限不足1年的提供资信证明））；</w:t>
      </w:r>
      <w:r>
        <w:rPr>
          <w:rFonts w:hint="eastAsia" w:ascii="宋体" w:hAnsi="宋体" w:cs="宋体"/>
          <w:color w:val="000000"/>
          <w:sz w:val="21"/>
          <w:szCs w:val="21"/>
          <w:highlight w:val="none"/>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（3）依法缴纳税收和社会保障资金的相关材料；</w:t>
      </w:r>
      <w:r>
        <w:rPr>
          <w:rFonts w:hint="eastAsia" w:ascii="宋体" w:hAnsi="宋体" w:cs="宋体"/>
          <w:color w:val="000000"/>
          <w:sz w:val="21"/>
          <w:szCs w:val="21"/>
          <w:highlight w:val="none"/>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（4）具备履行合同所必需的设备和专业技术能力的书面声明；</w:t>
      </w:r>
      <w:r>
        <w:rPr>
          <w:rFonts w:hint="eastAsia" w:ascii="宋体" w:hAnsi="宋体" w:cs="宋体"/>
          <w:color w:val="000000"/>
          <w:sz w:val="21"/>
          <w:szCs w:val="21"/>
          <w:highlight w:val="none"/>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（5）参加政府采购活动前3年内在经营活动中没有重大违法记录的书面声明；</w:t>
      </w:r>
      <w:r>
        <w:rPr>
          <w:rFonts w:hint="eastAsia" w:ascii="宋体" w:hAnsi="宋体" w:cs="宋体"/>
          <w:color w:val="000000"/>
          <w:sz w:val="21"/>
          <w:szCs w:val="21"/>
          <w:highlight w:val="none"/>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（6）具备法律、行政法规规定的其他条件的证明材料。</w:t>
      </w:r>
      <w:r>
        <w:rPr>
          <w:rFonts w:hint="eastAsia" w:ascii="宋体" w:hAnsi="宋体" w:cs="宋体"/>
          <w:color w:val="000000"/>
          <w:sz w:val="21"/>
          <w:szCs w:val="21"/>
          <w:highlight w:val="none"/>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14.2.2.8中小企业声明函/残疾人福利性单位声明函/监狱企业的证明文件（本项目专门面向中小企业采购，须提供中小企业声明函，否则视为不实质性响应）；</w:t>
      </w:r>
      <w:r>
        <w:rPr>
          <w:rFonts w:hint="eastAsia" w:ascii="宋体" w:hAnsi="宋体" w:cs="宋体"/>
          <w:color w:val="000000"/>
          <w:sz w:val="21"/>
          <w:szCs w:val="21"/>
          <w:highlight w:val="none"/>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14.2.2.9投标单位与其他单位存在控股、管理关系情况表；</w:t>
      </w:r>
      <w:r>
        <w:rPr>
          <w:rFonts w:hint="eastAsia" w:ascii="宋体" w:hAnsi="宋体" w:cs="宋体"/>
          <w:color w:val="000000"/>
          <w:sz w:val="21"/>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14.2.2.10招标文件中要求提供的其他资格证明文件。</w:t>
      </w:r>
      <w:r>
        <w:rPr>
          <w:rFonts w:hint="eastAsia" w:ascii="宋体" w:hAnsi="宋体" w:cs="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15.投标文件编制及签署要求</w:t>
      </w:r>
      <w:r>
        <w:rPr>
          <w:rFonts w:hint="eastAsia" w:ascii="宋体" w:hAnsi="宋体" w:cs="宋体"/>
          <w:b/>
          <w:color w:val="000000"/>
          <w:szCs w:val="21"/>
          <w:highlight w:val="none"/>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w:t>
      </w:r>
      <w:r>
        <w:rPr>
          <w:rFonts w:hint="eastAsia" w:ascii="宋体" w:hAnsi="宋体" w:cs="宋体"/>
          <w:color w:val="000000"/>
          <w:sz w:val="21"/>
          <w:szCs w:val="21"/>
          <w:highlight w:val="none"/>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15.2完整的投标文件不应有其他版本，全套投标文件应无修改和行间插字。如有修改，须在修改处加盖投标单位公章及（企业法定代表人或其委托代理人）的（私章或签字）。</w:t>
      </w:r>
      <w:r>
        <w:rPr>
          <w:rFonts w:hint="eastAsia" w:ascii="宋体" w:hAnsi="宋体" w:cs="宋体"/>
          <w:color w:val="000000"/>
          <w:sz w:val="21"/>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15.7投标报价（编制）要求的说明</w:t>
      </w:r>
      <w:r>
        <w:rPr>
          <w:rFonts w:hint="eastAsia" w:ascii="宋体" w:hAnsi="宋体" w:cs="宋体"/>
          <w:b/>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15.7.1</w:t>
      </w:r>
      <w:r>
        <w:rPr>
          <w:rFonts w:hint="eastAsia" w:ascii="宋体" w:hAnsi="宋体" w:cs="宋体"/>
          <w:color w:val="000000"/>
          <w:szCs w:val="21"/>
          <w:highlight w:val="none"/>
          <w:lang w:val="zh-TW" w:eastAsia="zh-TW"/>
        </w:rPr>
        <w:t xml:space="preserve">除非合同中另有规定，投标人《投标报价明细表》</w:t>
      </w:r>
      <w:r>
        <w:rPr>
          <w:rFonts w:hint="eastAsia" w:ascii="宋体" w:hAnsi="宋体" w:cs="宋体"/>
          <w:color w:val="000000"/>
          <w:szCs w:val="21"/>
          <w:highlight w:val="none"/>
        </w:rPr>
        <w:t xml:space="preserve">应</w:t>
      </w:r>
      <w:r>
        <w:rPr>
          <w:rFonts w:hint="eastAsia" w:ascii="宋体" w:hAnsi="宋体" w:cs="宋体"/>
          <w:color w:val="000000"/>
          <w:szCs w:val="21"/>
          <w:highlight w:val="none"/>
          <w:lang w:val="zh-TW" w:eastAsia="zh-TW"/>
        </w:rPr>
        <w:t xml:space="preserve">包括</w:t>
      </w:r>
      <w:r>
        <w:rPr>
          <w:rFonts w:hint="eastAsia" w:ascii="宋体" w:hAnsi="宋体" w:cs="宋体"/>
          <w:color w:val="000000"/>
          <w:szCs w:val="21"/>
          <w:highlight w:val="none"/>
          <w:lang w:val="zh-TW"/>
        </w:rPr>
        <w:t xml:space="preserve">食材、人工费、食材、配送、工具、通讯、服装、胸卡、办公设备、各种税费、人工、保险、社保、加班费、利润、税金、政策性文件规定及合同包含的所有风险、责任等。</w:t>
      </w:r>
      <w:r>
        <w:rPr>
          <w:rFonts w:hint="eastAsia" w:ascii="宋体" w:hAnsi="宋体" w:cs="宋体"/>
          <w:color w:val="000000"/>
          <w:szCs w:val="21"/>
          <w:highlight w:val="none"/>
          <w:lang w:val="zh-TW" w:eastAsia="zh-TW"/>
        </w:rPr>
        <w:t xml:space="preserve">同时，除非合同条款中另有规定，否则，投标人所报价格在合同实施期间不因市场变化因素而变动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15.7.2</w:t>
      </w:r>
      <w:r>
        <w:rPr>
          <w:rFonts w:hint="eastAsia" w:ascii="宋体" w:hAnsi="宋体" w:cs="宋体"/>
          <w:color w:val="000000"/>
          <w:szCs w:val="21"/>
          <w:highlight w:val="none"/>
          <w:lang w:val="zh-TW" w:eastAsia="zh-TW"/>
        </w:rPr>
        <w:t xml:space="preserve">投标人应按《投标报价明细表》中的全部货物和服务计算单价和总价。《投标报价</w:t>
      </w:r>
      <w:r>
        <w:rPr>
          <w:rFonts w:hint="eastAsia" w:ascii="宋体" w:hAnsi="宋体" w:cs="宋体"/>
          <w:color w:val="000000"/>
          <w:szCs w:val="21"/>
          <w:highlight w:val="none"/>
          <w:lang w:val="zh-TW"/>
        </w:rPr>
        <w:t xml:space="preserve">明细</w:t>
      </w:r>
      <w:r>
        <w:rPr>
          <w:rFonts w:hint="eastAsia" w:ascii="宋体" w:hAnsi="宋体" w:cs="宋体"/>
          <w:color w:val="000000"/>
          <w:szCs w:val="21"/>
          <w:highlight w:val="none"/>
          <w:lang w:val="zh-TW" w:eastAsia="zh-TW"/>
        </w:rPr>
        <w:t xml:space="preserve">表》中的每一单项均应计算并填写单价和总价，并由法定代表人或代理人签署。投标人未填单价或合价的项目，在实施后，</w:t>
      </w:r>
      <w:r>
        <w:rPr>
          <w:rFonts w:hint="eastAsia" w:ascii="宋体" w:hAnsi="宋体" w:cs="宋体"/>
          <w:color w:val="000000"/>
          <w:szCs w:val="21"/>
          <w:highlight w:val="none"/>
          <w:lang w:val="zh-TW"/>
        </w:rPr>
        <w:t xml:space="preserve">采购单位</w:t>
      </w:r>
      <w:r>
        <w:rPr>
          <w:rFonts w:hint="eastAsia" w:ascii="宋体" w:hAnsi="宋体" w:cs="宋体"/>
          <w:color w:val="000000"/>
          <w:szCs w:val="21"/>
          <w:highlight w:val="none"/>
          <w:lang w:val="zh-TW" w:eastAsia="zh-TW"/>
        </w:rPr>
        <w:t xml:space="preserve">将不予支付，并视为该项费用已包括在其它有价款的单价或合价内。</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15.7.3</w:t>
      </w:r>
      <w:r>
        <w:rPr>
          <w:rFonts w:hint="eastAsia" w:ascii="宋体" w:hAnsi="宋体" w:cs="宋体"/>
          <w:color w:val="000000"/>
          <w:szCs w:val="21"/>
          <w:highlight w:val="none"/>
          <w:lang w:val="zh-TW" w:eastAsia="zh-TW"/>
        </w:rPr>
        <w:t xml:space="preserve">投标人应对招标文件内所要采购的全部内容进行报价，只投其中部分内容者，其</w:t>
      </w:r>
      <w:r>
        <w:rPr>
          <w:rFonts w:hint="eastAsia" w:ascii="宋体" w:hAnsi="宋体" w:cs="宋体"/>
          <w:color w:val="000000"/>
          <w:szCs w:val="21"/>
          <w:highlight w:val="none"/>
          <w:lang w:val="zh-TW"/>
        </w:rPr>
        <w:t xml:space="preserve">投标文件</w:t>
      </w:r>
      <w:r>
        <w:rPr>
          <w:rFonts w:hint="eastAsia" w:ascii="宋体" w:hAnsi="宋体" w:cs="宋体"/>
          <w:color w:val="000000"/>
          <w:szCs w:val="21"/>
          <w:highlight w:val="none"/>
          <w:lang w:val="zh-TW" w:eastAsia="zh-TW"/>
        </w:rPr>
        <w:t xml:space="preserve">将被拒绝。但如果招标文件要求分标段投标的，则投标人可以按招标文件要求选择只投其中一个或几个标段，也可以投全部标段，但各标段应分别计算填写单价和总价。</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15.7.4</w:t>
      </w:r>
      <w:r>
        <w:rPr>
          <w:rFonts w:hint="eastAsia" w:ascii="宋体" w:hAnsi="宋体" w:cs="宋体"/>
          <w:color w:val="000000"/>
          <w:szCs w:val="21"/>
          <w:highlight w:val="none"/>
          <w:lang w:val="zh-TW" w:eastAsia="zh-TW"/>
        </w:rPr>
        <w:t xml:space="preserve">一项投标内容只允许一个报价，</w:t>
      </w:r>
      <w:r>
        <w:rPr>
          <w:rFonts w:hint="eastAsia" w:ascii="宋体" w:hAnsi="宋体" w:cs="宋体"/>
          <w:color w:val="000000"/>
          <w:szCs w:val="21"/>
          <w:highlight w:val="none"/>
          <w:lang w:val="zh-TW"/>
        </w:rPr>
        <w:t xml:space="preserve">采购单位或采购代理机构</w:t>
      </w:r>
      <w:r>
        <w:rPr>
          <w:rFonts w:hint="eastAsia" w:ascii="宋体" w:hAnsi="宋体" w:cs="宋体"/>
          <w:color w:val="000000"/>
          <w:szCs w:val="21"/>
          <w:highlight w:val="none"/>
          <w:lang w:val="zh-TW" w:eastAsia="zh-TW"/>
        </w:rPr>
        <w:t xml:space="preserve">不接受任何有选择性的投标报价。</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15.7.5</w:t>
      </w:r>
      <w:r>
        <w:rPr>
          <w:rFonts w:hint="eastAsia" w:ascii="宋体" w:hAnsi="宋体" w:cs="宋体"/>
          <w:color w:val="000000"/>
          <w:szCs w:val="21"/>
          <w:highlight w:val="none"/>
          <w:lang w:val="zh-TW" w:eastAsia="zh-TW"/>
        </w:rPr>
        <w:t xml:space="preserve">投标文件报价中的单价和总价全部采用</w:t>
      </w:r>
      <w:r>
        <w:rPr>
          <w:rFonts w:hint="eastAsia" w:ascii="宋体" w:hAnsi="宋体" w:cs="宋体"/>
          <w:color w:val="000000"/>
          <w:szCs w:val="21"/>
          <w:highlight w:val="none"/>
        </w:rPr>
        <w:t xml:space="preserve">人民币</w:t>
      </w:r>
      <w:r>
        <w:rPr>
          <w:rFonts w:hint="eastAsia" w:ascii="宋体" w:hAnsi="宋体" w:cs="宋体"/>
          <w:color w:val="000000"/>
          <w:szCs w:val="21"/>
          <w:highlight w:val="none"/>
          <w:lang w:val="zh-TW" w:eastAsia="zh-TW"/>
        </w:rPr>
        <w:t xml:space="preserve">表示，除非合同的特殊条款另有规定。</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lang w:val="zh-TW" w:eastAsia="zh-TW"/>
        </w:rPr>
      </w:pPr>
      <w:r>
        <w:rPr>
          <w:rFonts w:hint="eastAsia" w:ascii="宋体" w:hAnsi="宋体" w:cs="宋体"/>
          <w:color w:val="000000"/>
          <w:szCs w:val="21"/>
          <w:highlight w:val="none"/>
        </w:rPr>
        <w:t xml:space="preserve">15.7.6</w:t>
      </w:r>
      <w:r>
        <w:rPr>
          <w:rFonts w:hint="eastAsia" w:ascii="宋体" w:hAnsi="宋体" w:cs="宋体"/>
          <w:color w:val="000000"/>
          <w:szCs w:val="21"/>
          <w:highlight w:val="none"/>
          <w:lang w:val="zh-TW" w:eastAsia="zh-TW"/>
        </w:rPr>
        <w:t xml:space="preserve">最低的投标报价或最高的折扣比例是中标的重要条件，但不是中标的唯一条件。</w:t>
      </w:r>
      <w:r>
        <w:rPr>
          <w:rFonts w:hint="eastAsia" w:ascii="宋体" w:hAnsi="宋体" w:cs="宋体"/>
          <w:color w:val="000000"/>
          <w:szCs w:val="21"/>
          <w:highlight w:val="none"/>
          <w:lang w:val="zh-TW" w:eastAsia="zh-TW"/>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15.7.7</w:t>
      </w:r>
      <w:r>
        <w:rPr>
          <w:rFonts w:hint="eastAsia" w:ascii="宋体" w:hAnsi="宋体" w:cs="宋体"/>
          <w:bCs/>
          <w:color w:val="000000"/>
          <w:szCs w:val="21"/>
          <w:highlight w:val="none"/>
        </w:rPr>
        <w:t xml:space="preserve">未按要求制作的投标文件采购单位有权拒绝。</w:t>
      </w:r>
      <w:r>
        <w:rPr>
          <w:rFonts w:hint="eastAsia" w:ascii="宋体" w:hAnsi="宋体" w:cs="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16.投标文件的份数和签署</w:t>
      </w:r>
      <w:r>
        <w:rPr>
          <w:rFonts w:hint="eastAsia" w:ascii="宋体" w:hAnsi="宋体" w:cs="宋体"/>
          <w:b/>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16.投标文件的份数</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16.1投标单位应按本须知的规定，苏采云系统递交投标文件。</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16.2全套投标文件应无涂改和行间插字，除非这些删改是根据采购单位指示进行的，或者是投标人造成的必须修改的错误。但修改处应由投标文件签字人（签字或盖章）证明。</w:t>
      </w:r>
      <w:r>
        <w:rPr>
          <w:rFonts w:hint="eastAsia" w:ascii="宋体" w:hAnsi="宋体" w:cs="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17.投标保证承诺书</w:t>
      </w:r>
      <w:r>
        <w:rPr>
          <w:rFonts w:hint="eastAsia" w:ascii="宋体" w:hAnsi="宋体" w:cs="宋体"/>
          <w:b/>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17.1投标人应以投标人的名义提交《投标保证承诺书》。</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17.2投标保证承诺书：按前附表要求。</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17.3未按上述要求提交《投标保证承诺书》的投标人，将视为无效投标文件。</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17.4发生下列情况之一：</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17.4.1在投标有效期内，投标人撤回其投标的；</w:t>
      </w:r>
      <w:r>
        <w:rPr>
          <w:rFonts w:hint="eastAsia" w:ascii="宋体" w:hAnsi="宋体" w:cs="宋体"/>
          <w:bCs/>
          <w:color w:val="000000"/>
          <w:szCs w:val="21"/>
          <w:highlight w:val="none"/>
        </w:rPr>
        <w:tab/>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17.4.2投标人串通投标、行贿或投标文件中存在虚假情形的；</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17.4.3中标供应商无正当理由不按本招标文件相关条款规定与采购单位签订合同的；</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17.4.4中标供应商不按本招标文件相关条款规定缴付中标服务费的；</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17.4.5投标人在投标过程中有违反有关法律法规的行为。</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17.5中标供应商如有17.4条款所述情形，采购代理机构仍有权按相关法规的规定选择下列条款之一执行：</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17.4.1要求中标供应商按照其投标文件继续履行；</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17.4.2取消其中标资格，并在标书有效期内另行评定中标者或重新招标。</w:t>
      </w:r>
      <w:r>
        <w:rPr>
          <w:rFonts w:hint="eastAsia" w:ascii="宋体" w:hAnsi="宋体" w:cs="宋体"/>
          <w:bCs/>
          <w:color w:val="000000"/>
          <w:szCs w:val="21"/>
          <w:highlight w:val="none"/>
        </w:rPr>
      </w:r>
      <w:r/>
    </w:p>
    <w:p>
      <w:pPr>
        <w:pStyle w:val="621"/>
        <w:ind w:firstLine="422"/>
        <w:spacing w:line="360" w:lineRule="auto"/>
        <w:rPr>
          <w:rFonts w:ascii="宋体" w:hAnsi="宋体"/>
          <w:color w:val="000000"/>
          <w:szCs w:val="21"/>
          <w:highlight w:val="none"/>
        </w:rPr>
      </w:pPr>
      <w:r>
        <w:rPr>
          <w:rFonts w:hint="eastAsia" w:ascii="宋体" w:hAnsi="宋体" w:cs="宋体"/>
          <w:b/>
          <w:color w:val="000000"/>
          <w:szCs w:val="21"/>
          <w:highlight w:val="none"/>
        </w:rPr>
        <w:t xml:space="preserve">18.</w:t>
      </w:r>
      <w:r>
        <w:rPr>
          <w:rFonts w:ascii="宋体" w:hAnsi="宋体"/>
          <w:b/>
          <w:color w:val="000000"/>
          <w:szCs w:val="21"/>
          <w:highlight w:val="none"/>
        </w:rPr>
        <w:t xml:space="preserve">投标文件的有效期</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18.1自</w:t>
      </w:r>
      <w:r>
        <w:rPr>
          <w:rFonts w:hint="eastAsia" w:ascii="宋体" w:hAnsi="宋体"/>
          <w:color w:val="000000"/>
          <w:szCs w:val="21"/>
          <w:highlight w:val="none"/>
        </w:rPr>
        <w:t xml:space="preserve">投标截止之</w:t>
      </w:r>
      <w:r>
        <w:rPr>
          <w:rFonts w:ascii="宋体" w:hAnsi="宋体"/>
          <w:color w:val="000000"/>
          <w:szCs w:val="21"/>
          <w:highlight w:val="none"/>
        </w:rPr>
        <w:t xml:space="preserve">日起</w:t>
      </w:r>
      <w:r>
        <w:rPr>
          <w:rFonts w:hint="eastAsia" w:ascii="宋体" w:hAnsi="宋体"/>
          <w:color w:val="000000"/>
          <w:szCs w:val="21"/>
          <w:highlight w:val="none"/>
        </w:rPr>
        <w:t xml:space="preserve">9</w:t>
      </w:r>
      <w:r>
        <w:rPr>
          <w:rFonts w:ascii="宋体" w:hAnsi="宋体"/>
          <w:color w:val="000000"/>
          <w:szCs w:val="21"/>
          <w:highlight w:val="none"/>
        </w:rPr>
        <w:t xml:space="preserve">0天内，投标书应保持有效。有效期短于这个规定期限的投标，将被拒绝。</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18.2在特殊情况下，</w:t>
      </w:r>
      <w:r>
        <w:rPr>
          <w:rFonts w:hint="eastAsia" w:ascii="宋体" w:hAnsi="宋体"/>
          <w:color w:val="000000"/>
          <w:szCs w:val="21"/>
          <w:highlight w:val="none"/>
        </w:rPr>
        <w:t xml:space="preserve">采购单位或采购代理机构</w:t>
      </w:r>
      <w:r>
        <w:rPr>
          <w:rFonts w:ascii="宋体" w:hAnsi="宋体"/>
          <w:color w:val="000000"/>
          <w:szCs w:val="21"/>
          <w:highlight w:val="none"/>
        </w:rPr>
        <w:t xml:space="preserve">可与投标人协商延长投标书的有效期。这种要求和答复都应以书面、传真、或电报的形式进行。同意延长有效期的投标人不能修改投标文件，按本须知规定的有效期也相应延长。</w:t>
      </w:r>
      <w:r>
        <w:rPr>
          <w:rFonts w:ascii="宋体" w:hAnsi="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五、投标文件的递交</w:t>
      </w:r>
      <w:r>
        <w:rPr>
          <w:rFonts w:hint="eastAsia" w:ascii="宋体" w:hAnsi="宋体" w:cs="宋体"/>
          <w:b/>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19.投标文件的递交</w:t>
      </w:r>
      <w:r>
        <w:rPr>
          <w:rFonts w:hint="eastAsia" w:ascii="宋体" w:hAnsi="宋体" w:cs="宋体"/>
          <w:b/>
          <w:color w:val="000000"/>
          <w:szCs w:val="21"/>
          <w:highlight w:val="none"/>
        </w:rPr>
      </w:r>
      <w:r/>
    </w:p>
    <w:p>
      <w:pPr>
        <w:pStyle w:val="655"/>
        <w:ind w:firstLine="42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19.1电子投标文件的递交</w:t>
      </w:r>
      <w:r>
        <w:rPr>
          <w:rFonts w:hint="eastAsia" w:ascii="宋体" w:hAnsi="宋体" w:cs="宋体"/>
          <w:b/>
          <w:color w:val="000000"/>
          <w:sz w:val="21"/>
          <w:szCs w:val="21"/>
          <w:highlight w:val="none"/>
        </w:rPr>
      </w:r>
      <w:r/>
    </w:p>
    <w:p>
      <w:pPr>
        <w:pStyle w:val="655"/>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bCs/>
          <w:color w:val="000000"/>
          <w:sz w:val="21"/>
          <w:szCs w:val="21"/>
          <w:highlight w:val="none"/>
        </w:rPr>
      </w:r>
      <w:r/>
    </w:p>
    <w:p>
      <w:pPr>
        <w:pStyle w:val="621"/>
        <w:ind w:firstLine="422"/>
        <w:spacing w:line="360" w:lineRule="auto"/>
        <w:rPr>
          <w:rFonts w:ascii="宋体" w:hAnsi="宋体"/>
          <w:b/>
          <w:color w:val="000000"/>
          <w:szCs w:val="21"/>
          <w:highlight w:val="none"/>
        </w:rPr>
      </w:pPr>
      <w:r>
        <w:rPr>
          <w:rFonts w:ascii="宋体" w:hAnsi="宋体"/>
          <w:b/>
          <w:color w:val="000000"/>
          <w:szCs w:val="21"/>
          <w:highlight w:val="none"/>
        </w:rPr>
        <w:t xml:space="preserve">20</w:t>
      </w:r>
      <w:r>
        <w:rPr>
          <w:rFonts w:hint="eastAsia" w:ascii="宋体" w:hAnsi="宋体"/>
          <w:b/>
          <w:color w:val="000000"/>
          <w:szCs w:val="21"/>
          <w:highlight w:val="none"/>
        </w:rPr>
        <w:t xml:space="preserve">.</w:t>
      </w:r>
      <w:r>
        <w:rPr>
          <w:rFonts w:ascii="宋体" w:hAnsi="宋体"/>
          <w:b/>
          <w:color w:val="000000"/>
          <w:szCs w:val="21"/>
          <w:highlight w:val="none"/>
        </w:rPr>
        <w:t xml:space="preserve">投标截止时间</w:t>
      </w:r>
      <w:r>
        <w:rPr>
          <w:rFonts w:ascii="宋体" w:hAnsi="宋体"/>
          <w:b/>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20.1采购单位或采购代理机构推迟投标截止时间时，将发布更正（补充）公告。在这种情况下，采购单位或采购代理机构和供应商的权利和义务将受到新的截止期的约束。</w:t>
      </w:r>
      <w:r>
        <w:rPr>
          <w:rFonts w:hint="eastAsia"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20.2在投标截止时间止投标文件少于三家，采购单位或采购代理机构有权宣布本次招标失败。</w:t>
      </w:r>
      <w:r>
        <w:rPr>
          <w:rFonts w:ascii="宋体" w:hAnsi="宋体"/>
          <w:color w:val="000000"/>
          <w:szCs w:val="21"/>
          <w:highlight w:val="none"/>
        </w:rPr>
      </w:r>
      <w:r/>
    </w:p>
    <w:p>
      <w:pPr>
        <w:pStyle w:val="621"/>
        <w:ind w:firstLine="422"/>
        <w:spacing w:line="360" w:lineRule="auto"/>
        <w:rPr>
          <w:rFonts w:ascii="宋体" w:hAnsi="宋体"/>
          <w:b/>
          <w:color w:val="000000"/>
          <w:szCs w:val="21"/>
          <w:highlight w:val="none"/>
        </w:rPr>
      </w:pPr>
      <w:r>
        <w:rPr>
          <w:rFonts w:ascii="宋体" w:hAnsi="宋体"/>
          <w:b/>
          <w:color w:val="000000"/>
          <w:szCs w:val="21"/>
          <w:highlight w:val="none"/>
        </w:rPr>
        <w:t xml:space="preserve">21</w:t>
      </w:r>
      <w:r>
        <w:rPr>
          <w:rFonts w:hint="eastAsia" w:ascii="宋体" w:hAnsi="宋体"/>
          <w:b/>
          <w:color w:val="000000"/>
          <w:szCs w:val="21"/>
          <w:highlight w:val="none"/>
        </w:rPr>
        <w:t xml:space="preserve">.</w:t>
      </w:r>
      <w:r>
        <w:rPr>
          <w:rFonts w:ascii="宋体" w:hAnsi="宋体"/>
          <w:b/>
          <w:color w:val="000000"/>
          <w:szCs w:val="21"/>
          <w:highlight w:val="none"/>
        </w:rPr>
        <w:t xml:space="preserve">投标文件的修改和撤回</w:t>
      </w:r>
      <w:r>
        <w:rPr>
          <w:rFonts w:ascii="宋体" w:hAnsi="宋体"/>
          <w:b/>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21.1</w:t>
      </w:r>
      <w:r>
        <w:rPr>
          <w:rFonts w:hint="eastAsia" w:ascii="宋体" w:hAnsi="宋体"/>
          <w:color w:val="000000"/>
          <w:szCs w:val="21"/>
          <w:highlight w:val="none"/>
        </w:rPr>
        <w:t xml:space="preserve">投标人在投标截止时间前，可以对所递交的投标文件进行补充、修改或者撤回。</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21.</w:t>
      </w:r>
      <w:r>
        <w:rPr>
          <w:rFonts w:hint="eastAsia" w:ascii="宋体" w:hAnsi="宋体"/>
          <w:color w:val="000000"/>
          <w:szCs w:val="21"/>
          <w:highlight w:val="none"/>
        </w:rPr>
        <w:t xml:space="preserve">2</w:t>
      </w:r>
      <w:r>
        <w:rPr>
          <w:rFonts w:ascii="宋体" w:hAnsi="宋体"/>
          <w:color w:val="000000"/>
          <w:szCs w:val="21"/>
          <w:highlight w:val="none"/>
        </w:rPr>
        <w:t xml:space="preserve">开标后投标人不得</w:t>
      </w:r>
      <w:r>
        <w:rPr>
          <w:rFonts w:hint="eastAsia" w:ascii="宋体" w:hAnsi="宋体"/>
          <w:color w:val="000000"/>
          <w:szCs w:val="21"/>
          <w:highlight w:val="none"/>
        </w:rPr>
        <w:t xml:space="preserve">撤销</w:t>
      </w:r>
      <w:r>
        <w:rPr>
          <w:rFonts w:ascii="宋体" w:hAnsi="宋体"/>
          <w:color w:val="000000"/>
          <w:szCs w:val="21"/>
          <w:highlight w:val="none"/>
        </w:rPr>
        <w:t xml:space="preserve">投标。</w:t>
      </w:r>
      <w:r>
        <w:rPr>
          <w:rFonts w:ascii="宋体" w:hAnsi="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 开标和评标</w:t>
      </w:r>
      <w:r>
        <w:rPr>
          <w:rFonts w:hint="eastAsia" w:ascii="宋体" w:hAnsi="宋体" w:cs="宋体"/>
          <w:b/>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22.开标</w:t>
      </w:r>
      <w:r>
        <w:rPr>
          <w:rFonts w:hint="eastAsia" w:ascii="宋体" w:hAnsi="宋体" w:cs="宋体"/>
          <w:b/>
          <w:color w:val="000000"/>
          <w:szCs w:val="21"/>
          <w:highlight w:val="none"/>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22.1本项目为不见面开标项目，开标阶段供应商在【解密环节】必须使用CA证书解密电子投标（响应）文件，请供应商确保电脑、系统及其他设备（视频输入输出设备等）无误，且开启直至项目结束始终保持系统在线状态。</w:t>
      </w:r>
      <w:r>
        <w:rPr>
          <w:rFonts w:hint="eastAsia" w:ascii="宋体" w:hAnsi="宋体" w:cs="宋体"/>
          <w:color w:val="000000"/>
          <w:sz w:val="21"/>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22.2线上参加（观看）开标（开启）会方式：登录“苏采云”系统，点击“开标大厅”，选择对应项目，点击进入不见面开标系统。</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22.3开标时，供应商对开标过程和开标记录有疑义，以及认为采购单位、采购代理机构相关工作人员有需要回避的情形的，应当场通过不见面开标系统的“留言板”栏目提出询问或者回避申请。采购单位、采购代理机构对供应商代表提出的询问或者回避申请应当及时处理。为了保证开标秩序，请不要在互动交流中发表与开标无关的言论。开标中出现异常情况时，将通过“公告栏”栏目发布相关信息，请供应商及时关注。</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22.5供应商在“苏采云”系统规定的时间内未成功解密电子投标文件的，投标无效。</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22.6供应商电脑环境最低要求：谷歌浏览器，版本可直接网上下载最新版本即可。如需收听现场语音需配置放音设备，如视频直播、互动交流使用异常，请刷新网页，如仍无法解决，请联系技术支持。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22.7开标大厅系统出现故障、断电断网等特殊情形导致无法直播时，交易中心将通过微信直播对外公布相关情况，供应商可登录微信直播平台（微信-发现-直播-搜索视频号“园小易直播”）观看现场实况。</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22.8至投标文件提交截止时间，递交投标文件的供应商不足三家的，不得开标。</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22.9开标在招标文件规定的时间、地点进行，由采购单位或采购代理机构主持，供应商参加（观看），评标委员会成员不得参加开标活动。</w:t>
      </w:r>
      <w:r>
        <w:rPr>
          <w:rFonts w:hint="eastAsia" w:ascii="宋体" w:hAnsi="宋体" w:cs="宋体"/>
          <w:color w:val="000000"/>
          <w:szCs w:val="21"/>
          <w:highlight w:val="none"/>
        </w:rPr>
      </w:r>
      <w:r/>
    </w:p>
    <w:p>
      <w:pPr>
        <w:pStyle w:val="621"/>
        <w:ind w:firstLine="422"/>
        <w:spacing w:line="360" w:lineRule="auto"/>
        <w:rPr>
          <w:rFonts w:ascii="宋体" w:hAnsi="宋体"/>
          <w:b/>
          <w:color w:val="000000"/>
          <w:szCs w:val="21"/>
          <w:highlight w:val="none"/>
        </w:rPr>
      </w:pPr>
      <w:r>
        <w:rPr>
          <w:rFonts w:ascii="宋体" w:hAnsi="宋体"/>
          <w:b/>
          <w:color w:val="000000"/>
          <w:szCs w:val="21"/>
          <w:highlight w:val="none"/>
        </w:rPr>
        <w:t xml:space="preserve">23.评标委员会或评标小组</w:t>
      </w:r>
      <w:r>
        <w:rPr>
          <w:rFonts w:ascii="宋体" w:hAnsi="宋体"/>
          <w:b/>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23.1评标委员会或评标小组（以下简称评标委员会）成员由</w:t>
      </w:r>
      <w:r>
        <w:rPr>
          <w:rFonts w:hint="eastAsia" w:ascii="宋体" w:hAnsi="宋体"/>
          <w:color w:val="000000"/>
          <w:szCs w:val="21"/>
          <w:highlight w:val="none"/>
        </w:rPr>
        <w:t xml:space="preserve">采购代理机构</w:t>
      </w:r>
      <w:r>
        <w:rPr>
          <w:rFonts w:ascii="宋体" w:hAnsi="宋体"/>
          <w:color w:val="000000"/>
          <w:szCs w:val="21"/>
          <w:highlight w:val="none"/>
        </w:rPr>
        <w:t xml:space="preserve">依法组建；</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23.2评标委员会或评标小组负责具体的评标事务，并独立履行以下职责；</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23.2.1审查投标文件是否符合招标文件的要求，并做出评价；</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23.2.2可以要求投标供应商对投标文件有关事项做出解释或澄清；</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23.2.3推荐中标候选人名单，或者受采购代理机构委托按照事先确定的办法直接确定</w:t>
      </w:r>
      <w:r>
        <w:rPr>
          <w:rFonts w:hint="eastAsia" w:ascii="宋体" w:hAnsi="宋体"/>
          <w:color w:val="000000"/>
          <w:szCs w:val="21"/>
          <w:highlight w:val="none"/>
        </w:rPr>
        <w:t xml:space="preserve">中标单位</w:t>
      </w:r>
      <w:r>
        <w:rPr>
          <w:rFonts w:ascii="宋体" w:hAnsi="宋体"/>
          <w:color w:val="000000"/>
          <w:szCs w:val="21"/>
          <w:highlight w:val="none"/>
        </w:rPr>
        <w:t xml:space="preserve">；</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23.2.4向招标采购单位或者有关部门报告非法干预评标工作的行为。</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23.3评标委员会成员应当履行下列义务：</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23.3.1遵纪守法，客观、公正、廉洁地履行职责；</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23.3.2按照招标文件规定的评标办法和评标标准进行评标，对评审意见承担个人责任；</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23.3.3对评标过程和结果，以及投标人的商业秘密保密；</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23.3.4参与评标报告的起草；</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23.3.5配合招标采购单位答复投标人提出的质疑；</w:t>
      </w:r>
      <w:r>
        <w:rPr>
          <w:rFonts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22.3.6配合</w:t>
      </w:r>
      <w:r>
        <w:rPr>
          <w:rFonts w:hint="eastAsia" w:ascii="宋体" w:hAnsi="宋体"/>
          <w:color w:val="000000"/>
          <w:szCs w:val="21"/>
          <w:highlight w:val="none"/>
        </w:rPr>
        <w:t xml:space="preserve">相关</w:t>
      </w:r>
      <w:r>
        <w:rPr>
          <w:rFonts w:ascii="宋体" w:hAnsi="宋体"/>
          <w:color w:val="000000"/>
          <w:szCs w:val="21"/>
          <w:highlight w:val="none"/>
        </w:rPr>
        <w:t xml:space="preserve">部门的投诉处理工作。</w:t>
      </w:r>
      <w:r>
        <w:rPr>
          <w:rFonts w:hint="eastAsia" w:ascii="宋体" w:hAnsi="宋体"/>
          <w:color w:val="000000"/>
          <w:szCs w:val="21"/>
          <w:highlight w:val="none"/>
        </w:rPr>
      </w:r>
      <w:r/>
    </w:p>
    <w:p>
      <w:pPr>
        <w:pStyle w:val="621"/>
        <w:ind w:firstLine="422"/>
        <w:spacing w:line="360" w:lineRule="auto"/>
        <w:rPr>
          <w:rFonts w:ascii="宋体" w:hAnsi="宋体"/>
          <w:b/>
          <w:color w:val="000000"/>
          <w:szCs w:val="21"/>
          <w:highlight w:val="none"/>
        </w:rPr>
      </w:pPr>
      <w:r>
        <w:rPr>
          <w:rFonts w:ascii="宋体" w:hAnsi="宋体"/>
          <w:b/>
          <w:color w:val="000000"/>
          <w:szCs w:val="21"/>
          <w:highlight w:val="none"/>
        </w:rPr>
        <w:t xml:space="preserve">24.评标内容的保密</w:t>
      </w:r>
      <w:r>
        <w:rPr>
          <w:rFonts w:ascii="宋体" w:hAnsi="宋体"/>
          <w:b/>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24.1公开开标后，直到宣布授予</w:t>
      </w:r>
      <w:r>
        <w:rPr>
          <w:rFonts w:hint="eastAsia" w:ascii="宋体" w:hAnsi="宋体"/>
          <w:color w:val="000000"/>
          <w:szCs w:val="21"/>
          <w:highlight w:val="none"/>
        </w:rPr>
        <w:t xml:space="preserve">中标单位</w:t>
      </w:r>
      <w:r>
        <w:rPr>
          <w:rFonts w:ascii="宋体" w:hAnsi="宋体"/>
          <w:color w:val="000000"/>
          <w:szCs w:val="21"/>
          <w:highlight w:val="none"/>
        </w:rPr>
        <w:t xml:space="preserve">合同为止，凡属于审查、澄清、评价投标的所有资料，有关授予合同的信息都不应向投标人或与评标无关的其他人泄露。</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24.2在投标文件的审查、澄清、评价以及授予合同的过程中，投标人对采购代理机构和评标委员会成员施加影响的任何行为，都将取消其中标资格。</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ascii="宋体" w:hAnsi="宋体"/>
          <w:color w:val="000000"/>
          <w:szCs w:val="21"/>
          <w:highlight w:val="none"/>
        </w:rPr>
        <w:t xml:space="preserve">24.3在评标期间，采购代理机构将通过指定联络人与投标人进行联系。</w:t>
      </w:r>
      <w:r>
        <w:rPr>
          <w:rFonts w:ascii="宋体" w:hAnsi="宋体"/>
          <w:color w:val="000000"/>
          <w:szCs w:val="21"/>
          <w:highlight w:val="none"/>
        </w:rPr>
      </w:r>
      <w:r/>
    </w:p>
    <w:p>
      <w:pPr>
        <w:pStyle w:val="621"/>
        <w:ind w:firstLine="422"/>
        <w:spacing w:line="360" w:lineRule="auto"/>
        <w:rPr>
          <w:rFonts w:ascii="宋体" w:hAnsi="宋体"/>
          <w:b/>
          <w:color w:val="000000"/>
          <w:szCs w:val="21"/>
          <w:highlight w:val="none"/>
        </w:rPr>
      </w:pPr>
      <w:r>
        <w:rPr>
          <w:rFonts w:ascii="宋体" w:hAnsi="宋体"/>
          <w:b/>
          <w:color w:val="000000"/>
          <w:szCs w:val="21"/>
          <w:highlight w:val="none"/>
        </w:rPr>
        <w:t xml:space="preserve">25.对投标文件初审</w:t>
      </w:r>
      <w:r>
        <w:rPr>
          <w:rFonts w:ascii="宋体" w:hAnsi="宋体"/>
          <w:b/>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25.1投标文件初审分为资格性检查和符合性检查。</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25.1.1资格性检查。由采购单位或采购代理机构依据法律法规和招标文件的规定，对投标文件中的资格证明等进行审查，以确定投标供应商是否具备投标资格。</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25.1.2符合性检查。由评标委员会依据招标文件的规定，从投标文件的有效性、完整性和对招标文件的响应程度进行审查、评价，以确定投标文件是否符合招标文件的商务、技术等实质性要求。</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25.2开标后，评标委员会将审查投标文件是否实质性响应招标文件的要求、内容是否完整、价格构成有无计算错误、文件签署是否齐全等，投标文件有下列情况之一者将按无效标处理：</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25.2.1投标文件未按照本须知规定制作的；</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25.2.2与招标文件有重大偏离；</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25.2.3投标人拒绝修正错误；</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25.2.4投标人的报价是选择性的；</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25.2.5投标人的报价只投了部分内容；</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25.2.6投标人的投标文件出现了评标委员会认为不应当雷同的情况；</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25.2.7其他被评标委员会认定无效的情况。</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实质上响应的投标应该是与招标文件的全部条款、条件和规格没有重大偏离或保留。所谓重大偏离或保留是指影响合同的服务范围、质量和性能等；或者在实质上与招标文件不一致〔如服务的质量、数量及交付期限等明显不能满足招标文件的要求〕，而且限制了合同中买方的权利或投标人的义务。这些偏离或保留将会对其他实质上响应要求的投标人的竞争地位产生不公正的影响。</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根据苏州市财政局《关于印发苏州市市级政府采购信用记录查询和使用工作试行办法的通知》（苏财购（2017）11号）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25.3.1信用记录的使用规则：评标委员会在应根据信用查询结果对供应商的不良信用记录逐项甄别确认。按照《中华人民共和国政府采购法》第二十二条规定，下列信用记录属于应依法拒绝供应商参加政府采购的失信信息：</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（一）政府采购严重违法记录，即供应商被全国各级财政部门列入“政府采购严重违法失信行为记录名单”，且在处罚有效期内的。</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（二）财政部门与法院、工商、税务等部门联合惩戒的失信信息，包括：</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（1）被列入失信被执行人名单；</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（2）被列入重大税收违法案件当事人名单；</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须知第“25.3.1”条第一项的失信信息应通过“中国政府采购网”网（www.ccgp.gov.cn）的“政府采购严重违法失信行为记录名单”，以及“信用中国”网（www.creditchina.gov.cn）的“政府采购严重违法失信名单”栏目予以查询。</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本须知第“25.3.1”条第二项的失信信息应通过“信用中国”网（www.creditchina.gov.cn）的“失信被执行人”、“重大税收违法案件当事人名单”、“企业经营异常名录”予以查询。</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25.3.3查询截止时点：在投标截止时间，在“供应商信用查询”系统对供应商信用记录进行查询。</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25.3.4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25.4招标文件提供的工艺、材料、货物、参考的商标或样本目录号码等仅作为说明并没有限制性，投标人在投标中可以选用替代标准，但这些替代标准要优于或相当于技术规格中要求的标准，以满足采购单位的需要。</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25.5采购代理机构将允许修改投标中不构成重大偏离的微小的、非正规、不一致或不规则的地方，但这些修改不能影响任何投标人的名次相应排列。投标人不得对招标文件进行实质性修改。</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25.6评委会将对确定为实质上响应的投标进行审核，看其是否有计算上或累加上的算术错误，修正错误的原则如下：</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25.6.1开标时，投标文件中开标一览表（报价表）内容与投标文件中明细内容不一致时的，以开标一览表（报价表）为准；</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25.6.2投标文件的大写金额与小写金额不一致的，以大写金额为准；</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25.6.4对不同文字文本投标文件的解释发生异议的，以中文文本为准；</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25.6.5投标人不同意以上修正，则其投标将被拒绝。</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25.7评标委员会对投标文件的判定，只依据投标内容本身，不依靠开标后的任何外来证明。</w:t>
      </w:r>
      <w:r>
        <w:rPr>
          <w:rFonts w:hint="eastAsia" w:ascii="宋体" w:hAnsi="宋体"/>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25.8采购代理机构将拒绝被确定为非实质性响应的投标，投标人不能通过修正或撤销不符之处而使其投标成为实质性响应的投标。</w:t>
      </w:r>
      <w:r>
        <w:rPr>
          <w:rFonts w:hint="eastAsia" w:ascii="宋体" w:hAnsi="宋体"/>
          <w:color w:val="000000"/>
          <w:szCs w:val="21"/>
          <w:highlight w:val="none"/>
        </w:rPr>
      </w:r>
      <w:r/>
    </w:p>
    <w:p>
      <w:pPr>
        <w:pStyle w:val="621"/>
        <w:ind w:firstLine="422"/>
        <w:spacing w:line="360" w:lineRule="auto"/>
        <w:rPr>
          <w:rFonts w:ascii="宋体" w:hAnsi="宋体"/>
          <w:b/>
          <w:color w:val="000000"/>
          <w:szCs w:val="21"/>
          <w:highlight w:val="none"/>
        </w:rPr>
      </w:pPr>
      <w:r>
        <w:rPr>
          <w:rFonts w:ascii="宋体" w:hAnsi="宋体"/>
          <w:b/>
          <w:color w:val="000000"/>
          <w:szCs w:val="21"/>
          <w:highlight w:val="none"/>
        </w:rPr>
        <w:t xml:space="preserve">26.投标的澄清</w:t>
      </w:r>
      <w:r>
        <w:rPr>
          <w:rFonts w:ascii="宋体" w:hAnsi="宋体"/>
          <w:b/>
          <w:color w:val="000000"/>
          <w:szCs w:val="21"/>
          <w:highlight w:val="none"/>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26.1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rPr>
          <w:rFonts w:hint="eastAsia" w:ascii="宋体" w:hAnsi="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26.2本</w:t>
      </w:r>
      <w:r>
        <w:rPr>
          <w:rFonts w:hint="eastAsia" w:ascii="宋体" w:hAnsi="宋体" w:cs="宋体"/>
          <w:color w:val="000000"/>
          <w:szCs w:val="21"/>
          <w:highlight w:val="none"/>
        </w:rPr>
        <w:t xml:space="preserve">项目采用线上澄清。</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投标文件的补充部分，具体操作方式见《操作手册》。未加盖CA电子公章的澄清无效。</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26.2.2接到评标委员会澄清、说明和更正要求的供应商如未按规定做出澄清、说明和更正，其风险由供应商自行承担。</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26.3投标人对投标文件的澄清不得改变投标的价格（校核时发现的算术错误除外）及实质内容。</w:t>
      </w:r>
      <w:r>
        <w:rPr>
          <w:rFonts w:hint="eastAsia" w:ascii="宋体" w:hAnsi="宋体" w:cs="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27.废标</w:t>
      </w:r>
      <w:r>
        <w:rPr>
          <w:rFonts w:hint="eastAsia" w:ascii="宋体" w:hAnsi="宋体" w:cs="宋体"/>
          <w:b/>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27.1在招标过程中，出现下列情况之一的，应予废标：</w:t>
      </w:r>
      <w:r>
        <w:rPr>
          <w:rFonts w:hint="eastAsia" w:ascii="宋体" w:hAnsi="宋体" w:cs="宋体"/>
          <w:color w:val="000000"/>
          <w:szCs w:val="21"/>
          <w:highlight w:val="none"/>
        </w:rPr>
      </w:r>
      <w:r/>
    </w:p>
    <w:p>
      <w:pPr>
        <w:pStyle w:val="621"/>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27.1.1符合专业条件的投标人或者对招标文件作实质响应的投标人不足三家的；</w:t>
      </w:r>
      <w:r>
        <w:rPr>
          <w:rFonts w:hint="eastAsia" w:ascii="宋体" w:hAnsi="宋体" w:cs="宋体"/>
          <w:color w:val="000000"/>
          <w:szCs w:val="21"/>
          <w:highlight w:val="none"/>
        </w:rPr>
      </w:r>
      <w:r/>
    </w:p>
    <w:p>
      <w:pPr>
        <w:pStyle w:val="621"/>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27.1.2出现影响采购公正的违法、违规行为的；</w:t>
      </w:r>
      <w:r>
        <w:rPr>
          <w:rFonts w:hint="eastAsia" w:ascii="宋体" w:hAnsi="宋体" w:cs="宋体"/>
          <w:color w:val="000000"/>
          <w:szCs w:val="21"/>
          <w:highlight w:val="none"/>
        </w:rPr>
      </w:r>
      <w:r/>
    </w:p>
    <w:p>
      <w:pPr>
        <w:pStyle w:val="621"/>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27.1.3投标人的报价均超过了采购预算或采购最高限价；</w:t>
      </w:r>
      <w:r>
        <w:rPr>
          <w:rFonts w:hint="eastAsia" w:ascii="宋体" w:hAnsi="宋体" w:cs="宋体"/>
          <w:color w:val="000000"/>
          <w:szCs w:val="21"/>
          <w:highlight w:val="none"/>
        </w:rPr>
      </w:r>
      <w:r/>
    </w:p>
    <w:p>
      <w:pPr>
        <w:pStyle w:val="621"/>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27.1.4因重大变故，采购任务取消的；</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27.2废标后，采购代理机构将把废标的理由通知所有投标人。</w:t>
      </w:r>
      <w:r>
        <w:rPr>
          <w:rFonts w:hint="eastAsia" w:ascii="宋体" w:hAnsi="宋体" w:cs="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28.投标文件的评价</w:t>
      </w:r>
      <w:r>
        <w:rPr>
          <w:rFonts w:hint="eastAsia" w:ascii="宋体" w:hAnsi="宋体" w:cs="宋体"/>
          <w:b/>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28.1评标委员会按招标文件规定的评标方法和标准，仅对资格性检查和符合性检查合格的投标文件进行商务和技术评估，综合评价。</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28.2评价采用的办法具体内容详见招标文件 </w:t>
      </w:r>
      <w:r>
        <w:rPr>
          <w:rFonts w:hint="eastAsia" w:ascii="宋体" w:hAnsi="宋体" w:cs="宋体"/>
          <w:b/>
          <w:bCs/>
          <w:color w:val="000000"/>
          <w:szCs w:val="21"/>
          <w:highlight w:val="none"/>
        </w:rPr>
        <w:t xml:space="preserve">评标办法、评分标准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28.3最低的投标报价或最高的折扣比例是中标的重要条件，但不是唯一条件。</w:t>
      </w:r>
      <w:r>
        <w:rPr>
          <w:rFonts w:hint="eastAsia" w:ascii="宋体" w:hAnsi="宋体" w:cs="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七、授予合同</w:t>
      </w:r>
      <w:r>
        <w:rPr>
          <w:rFonts w:hint="eastAsia" w:ascii="宋体" w:hAnsi="宋体" w:cs="宋体"/>
          <w:b/>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29.中标供应商的确认</w:t>
      </w:r>
      <w:r>
        <w:rPr>
          <w:rFonts w:hint="eastAsia" w:ascii="宋体" w:hAnsi="宋体" w:cs="宋体"/>
          <w:b/>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29.1评标委员会按招标文件规定的评标方法和标准进行详细评审后，按采购单位的委托向采购代理机构推荐中标候选单位或根据采购单位授权直接确定中标供应商。</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29.2经评标委员会评审并确定中标供应商后，采购代理机构将在规定的时间内将中标结果在政府采购管理部门指定媒体上予以公示。中标公告期限为自中标公告发布之日起一个工作日。</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29.4供应商有违反政府采购法律法规规定的中标无效情形的，中标无效。</w:t>
      </w:r>
      <w:r>
        <w:rPr>
          <w:rFonts w:hint="eastAsia" w:ascii="宋体" w:hAnsi="宋体" w:cs="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30.合同授予标准</w:t>
      </w:r>
      <w:r>
        <w:rPr>
          <w:rFonts w:hint="eastAsia" w:ascii="宋体" w:hAnsi="宋体" w:cs="宋体"/>
          <w:b/>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30.1采购单位将把合同授予其投标文件在实质上响应招标文件要求和按本须知规定评选出的中标供应商。确定为中标供应商的必须具有实施本合同的能力和资源。</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31.中标通知书</w:t>
      </w:r>
      <w:r>
        <w:rPr>
          <w:rFonts w:hint="eastAsia" w:ascii="宋体" w:hAnsi="宋体" w:cs="宋体"/>
          <w:b/>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31.1确定出中标单位后，采购代理机构将以书面形式向中标单位发出中标通知书。</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31.2中标通知书将成为合同的组成部分。</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31.3采购单位对未中标单位不承担解释未中标原因的义务。</w:t>
      </w:r>
      <w:r>
        <w:rPr>
          <w:rFonts w:hint="eastAsia" w:ascii="宋体" w:hAnsi="宋体" w:cs="宋体"/>
          <w:color w:val="000000"/>
          <w:szCs w:val="21"/>
          <w:highlight w:val="none"/>
        </w:rPr>
      </w:r>
      <w:r/>
    </w:p>
    <w:p>
      <w:pPr>
        <w:pStyle w:val="621"/>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32.未中标通知书</w:t>
      </w:r>
      <w:r>
        <w:rPr>
          <w:rFonts w:hint="eastAsia" w:ascii="宋体" w:hAnsi="宋体" w:cs="宋体"/>
          <w:b/>
          <w:bCs/>
          <w:color w:val="000000"/>
          <w:szCs w:val="21"/>
          <w:highlight w:val="none"/>
        </w:rPr>
      </w:r>
      <w:r/>
    </w:p>
    <w:p>
      <w:pPr>
        <w:pStyle w:val="62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参与项目评审的未中标供应商应在中标公告发布之日起三个工作日内告知采购代理机构发放《未中标通知书》的方式（如电子邮件、纸质寄送等），以书面告知该未中标的评审得分与排名，未中标供应商未按约定的时间和方式获取告知信息的，视为自动放弃并自行承担相应后果。</w:t>
      </w:r>
      <w:r>
        <w:rPr>
          <w:rFonts w:hint="eastAsia" w:ascii="宋体" w:hAnsi="宋体" w:cs="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33.合同的签订</w:t>
      </w:r>
      <w:r>
        <w:rPr>
          <w:rFonts w:hint="eastAsia" w:ascii="宋体" w:hAnsi="宋体" w:cs="宋体"/>
          <w:b/>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33.1中标供应商应按自中标通知书发出之日起30日内（有最新规定按最新规定），由（法定代表人或授权委托人）与采购单位代表签订合同。否则按放弃中标权处理。</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33.2签订合同及合同条款应以招标文件和中标供应商的投标文件及其澄清文件为依据。</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33.3中标供应商拒绝与采购单位签订合同的，采购单位可以按照评审报告推荐的中标候选人名单排序，确定下一候选人为中标供应商，也可以重新开展政府采购活动。</w:t>
      </w:r>
      <w:r>
        <w:rPr>
          <w:rFonts w:hint="eastAsia" w:ascii="宋体" w:hAnsi="宋体" w:cs="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34.履约保证金</w:t>
      </w:r>
      <w:r>
        <w:rPr>
          <w:rFonts w:hint="eastAsia" w:ascii="宋体" w:hAnsi="宋体" w:cs="宋体"/>
          <w:b/>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按前附表</w:t>
      </w:r>
      <w:r>
        <w:rPr>
          <w:rFonts w:hint="eastAsia" w:ascii="宋体" w:hAnsi="宋体" w:cs="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八、其他事项</w:t>
      </w:r>
      <w:r>
        <w:rPr>
          <w:rFonts w:hint="eastAsia" w:ascii="宋体" w:hAnsi="宋体" w:cs="宋体"/>
          <w:b/>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35.中标服务费</w:t>
      </w:r>
      <w:r>
        <w:rPr>
          <w:rFonts w:hint="eastAsia" w:ascii="宋体" w:hAnsi="宋体" w:cs="宋体"/>
          <w:b/>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35.1中标单位交中标服务费的时间应与前附表规定一致。</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35.2中标单位如果未按规定缴纳中标服务费，采购代理机构有权从其投标保证金取得相应金额的赔付，并保留诉讼的权利。</w:t>
      </w:r>
      <w:r>
        <w:rPr>
          <w:rFonts w:hint="eastAsia" w:ascii="宋体" w:hAnsi="宋体" w:cs="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36.监督</w:t>
      </w:r>
      <w:r>
        <w:rPr>
          <w:rFonts w:hint="eastAsia" w:ascii="宋体" w:hAnsi="宋体" w:cs="宋体"/>
          <w:b/>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政府有关监督部门将对招投标全过程进行监督。</w:t>
      </w:r>
      <w:r>
        <w:rPr>
          <w:rFonts w:hint="eastAsia" w:ascii="宋体" w:hAnsi="宋体" w:cs="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37.未尽事宜</w:t>
      </w:r>
      <w:r>
        <w:rPr>
          <w:rFonts w:hint="eastAsia" w:ascii="宋体" w:hAnsi="宋体" w:cs="宋体"/>
          <w:b/>
          <w:color w:val="000000"/>
          <w:szCs w:val="21"/>
          <w:highlight w:val="none"/>
        </w:rPr>
      </w:r>
      <w:r/>
    </w:p>
    <w:p>
      <w:pPr>
        <w:pStyle w:val="621"/>
        <w:ind w:firstLine="420"/>
        <w:spacing w:line="360" w:lineRule="auto"/>
        <w:rPr>
          <w:color w:val="000000"/>
          <w:highlight w:val="none"/>
        </w:rPr>
      </w:pPr>
      <w:r>
        <w:rPr>
          <w:rFonts w:hint="eastAsia" w:ascii="宋体" w:hAnsi="宋体" w:cs="宋体"/>
          <w:color w:val="000000"/>
          <w:szCs w:val="21"/>
          <w:highlight w:val="none"/>
        </w:rPr>
        <w:t xml:space="preserve">按《中华人民共和国政府采购法》及其他有关政府采购的法律法规的规定执行。</w:t>
      </w:r>
      <w:r>
        <w:rPr>
          <w:color w:val="000000"/>
          <w:highlight w:val="none"/>
        </w:rPr>
      </w:r>
      <w:r/>
    </w:p>
    <w:p>
      <w:pPr>
        <w:pStyle w:val="621"/>
        <w:jc w:val="center"/>
        <w:rPr>
          <w:rFonts w:ascii="黑体" w:hAnsi="宋体" w:eastAsia="黑体"/>
          <w:b/>
          <w:bCs/>
          <w:color w:val="000000"/>
          <w:sz w:val="32"/>
          <w:highlight w:val="none"/>
        </w:rPr>
      </w:pPr>
      <w:r>
        <w:rPr>
          <w:rFonts w:hint="eastAsia" w:ascii="黑体" w:hAnsi="宋体" w:eastAsia="黑体"/>
          <w:b/>
          <w:bCs/>
          <w:color w:val="000000"/>
          <w:sz w:val="32"/>
          <w:highlight w:val="none"/>
        </w:rPr>
        <w:br w:type="page" w:clear="all"/>
      </w:r>
      <w:r>
        <w:rPr>
          <w:rFonts w:hint="eastAsia" w:ascii="黑体" w:hAnsi="宋体" w:eastAsia="黑体"/>
          <w:b/>
          <w:bCs/>
          <w:color w:val="000000"/>
          <w:sz w:val="32"/>
          <w:highlight w:val="none"/>
        </w:rPr>
        <w:t xml:space="preserve">第三章</w:t>
      </w:r>
      <w:r>
        <w:rPr>
          <w:rFonts w:ascii="黑体" w:hAnsi="宋体" w:eastAsia="黑体"/>
          <w:b/>
          <w:bCs/>
          <w:color w:val="000000"/>
          <w:sz w:val="32"/>
          <w:highlight w:val="none"/>
        </w:rPr>
        <w:t xml:space="preserve"> </w:t>
      </w:r>
      <w:r>
        <w:rPr>
          <w:rFonts w:hint="eastAsia" w:ascii="黑体" w:hAnsi="宋体" w:eastAsia="黑体"/>
          <w:b/>
          <w:bCs/>
          <w:color w:val="000000"/>
          <w:sz w:val="32"/>
          <w:highlight w:val="none"/>
        </w:rPr>
        <w:t xml:space="preserve">投标文件格式</w:t>
      </w:r>
      <w:r>
        <w:rPr>
          <w:rFonts w:ascii="黑体" w:hAnsi="宋体" w:eastAsia="黑体"/>
          <w:b/>
          <w:bCs/>
          <w:color w:val="000000"/>
          <w:sz w:val="32"/>
          <w:highlight w:val="none"/>
        </w:rPr>
      </w:r>
      <w:r/>
    </w:p>
    <w:p>
      <w:pPr>
        <w:pStyle w:val="633"/>
        <w:ind w:firstLine="0"/>
        <w:spacing w:line="360" w:lineRule="auto"/>
        <w:rPr>
          <w:rFonts w:eastAsia="宋体"/>
          <w:b/>
          <w:color w:val="000000"/>
          <w:sz w:val="21"/>
          <w:szCs w:val="21"/>
          <w:highlight w:val="none"/>
        </w:rPr>
      </w:pPr>
      <w:r>
        <w:rPr>
          <w:rFonts w:eastAsia="宋体"/>
          <w:b/>
          <w:color w:val="000000"/>
          <w:sz w:val="21"/>
          <w:szCs w:val="21"/>
          <w:highlight w:val="none"/>
        </w:rPr>
        <w:t xml:space="preserve">说明：</w:t>
      </w:r>
      <w:r>
        <w:rPr>
          <w:rFonts w:eastAsia="宋体"/>
          <w:b/>
          <w:color w:val="000000"/>
          <w:sz w:val="21"/>
          <w:szCs w:val="21"/>
          <w:highlight w:val="none"/>
        </w:rPr>
      </w:r>
      <w:r/>
    </w:p>
    <w:p>
      <w:pPr>
        <w:pStyle w:val="633"/>
        <w:ind w:firstLine="480"/>
        <w:spacing w:line="360" w:lineRule="auto"/>
        <w:rPr>
          <w:rFonts w:hAnsi="宋体" w:eastAsia="宋体"/>
          <w:b/>
          <w:color w:val="000000"/>
          <w:sz w:val="21"/>
          <w:szCs w:val="21"/>
          <w:highlight w:val="none"/>
        </w:rPr>
      </w:pPr>
      <w:r>
        <w:rPr>
          <w:rFonts w:hAnsi="宋体" w:eastAsia="宋体"/>
          <w:b/>
          <w:color w:val="000000"/>
          <w:sz w:val="21"/>
          <w:szCs w:val="21"/>
          <w:highlight w:val="none"/>
        </w:rPr>
        <w:t xml:space="preserve">对本章所有的投标书格式，投标人可根据自身情况进行补充和修改，但补充和修改不得造成与本格式内容有实质性的违背。</w:t>
      </w:r>
      <w:r>
        <w:rPr>
          <w:rFonts w:hAnsi="宋体" w:eastAsia="宋体"/>
          <w:b/>
          <w:color w:val="000000"/>
          <w:sz w:val="21"/>
          <w:szCs w:val="21"/>
          <w:highlight w:val="none"/>
        </w:rPr>
      </w:r>
      <w:r/>
    </w:p>
    <w:p>
      <w:pPr>
        <w:pStyle w:val="633"/>
        <w:ind w:firstLine="0"/>
        <w:spacing w:line="360" w:lineRule="auto"/>
        <w:rPr>
          <w:rFonts w:hAnsi="宋体" w:eastAsia="宋体"/>
          <w:b/>
          <w:bCs/>
          <w:color w:val="000000"/>
          <w:sz w:val="21"/>
          <w:szCs w:val="21"/>
          <w:highlight w:val="none"/>
        </w:rPr>
      </w:pPr>
      <w:r>
        <w:rPr>
          <w:rFonts w:hAnsi="宋体" w:eastAsia="宋体"/>
          <w:b/>
          <w:color w:val="000000"/>
          <w:sz w:val="21"/>
          <w:szCs w:val="21"/>
          <w:highlight w:val="none"/>
        </w:rPr>
        <w:br w:type="page" w:clear="all"/>
      </w:r>
      <w:bookmarkStart w:id="0" w:name="_Toc387680431"/>
      <w:r>
        <w:rPr>
          <w:rFonts w:hAnsi="宋体" w:eastAsia="宋体"/>
          <w:b/>
          <w:bCs/>
          <w:color w:val="000000"/>
          <w:sz w:val="21"/>
          <w:szCs w:val="21"/>
          <w:highlight w:val="none"/>
        </w:rPr>
        <w:t xml:space="preserve">格式1</w:t>
      </w:r>
      <w:r>
        <w:rPr>
          <w:rFonts w:hint="eastAsia" w:hAnsi="宋体" w:eastAsia="宋体"/>
          <w:b/>
          <w:bCs/>
          <w:color w:val="000000"/>
          <w:sz w:val="21"/>
          <w:szCs w:val="21"/>
          <w:highlight w:val="none"/>
        </w:rPr>
        <w:t xml:space="preserve">、</w:t>
      </w:r>
      <w:bookmarkEnd w:id="0"/>
      <w:r>
        <w:rPr>
          <w:rFonts w:hAnsi="宋体" w:eastAsia="宋体"/>
          <w:b/>
          <w:bCs/>
          <w:color w:val="000000"/>
          <w:sz w:val="21"/>
          <w:szCs w:val="21"/>
          <w:highlight w:val="none"/>
        </w:rPr>
      </w:r>
      <w:r/>
    </w:p>
    <w:p>
      <w:pPr>
        <w:pStyle w:val="681"/>
        <w:jc w:val="center"/>
        <w:spacing w:line="360" w:lineRule="auto"/>
        <w:rPr>
          <w:rFonts w:ascii="黑体" w:hAnsi="Times New Roman" w:eastAsia="黑体"/>
          <w:b/>
          <w:color w:val="000000"/>
          <w:sz w:val="30"/>
          <w:szCs w:val="30"/>
          <w:highlight w:val="none"/>
        </w:rPr>
      </w:pPr>
      <w:r>
        <w:rPr>
          <w:rFonts w:ascii="黑体" w:hAnsi="Times New Roman" w:eastAsia="黑体"/>
          <w:b/>
          <w:color w:val="000000"/>
          <w:sz w:val="30"/>
          <w:szCs w:val="30"/>
          <w:highlight w:val="none"/>
        </w:rPr>
        <w:t xml:space="preserve">投标函</w:t>
      </w:r>
      <w:r>
        <w:rPr>
          <w:rFonts w:ascii="黑体" w:hAnsi="Times New Roman" w:eastAsia="黑体"/>
          <w:b/>
          <w:color w:val="000000"/>
          <w:sz w:val="30"/>
          <w:szCs w:val="30"/>
          <w:highlight w:val="none"/>
        </w:rPr>
      </w:r>
      <w:r/>
    </w:p>
    <w:p>
      <w:pPr>
        <w:pStyle w:val="681"/>
        <w:jc w:val="left"/>
        <w:rPr>
          <w:rFonts w:ascii="Times New Roman" w:hAnsi="宋体" w:eastAsia="宋体"/>
          <w:color w:val="000000"/>
          <w:sz w:val="21"/>
          <w:szCs w:val="21"/>
          <w:highlight w:val="none"/>
          <w:u w:val="single"/>
        </w:rPr>
      </w:pPr>
      <w:r>
        <w:rPr>
          <w:rFonts w:ascii="Times New Roman" w:hAnsi="宋体" w:eastAsia="宋体"/>
          <w:color w:val="000000"/>
          <w:sz w:val="21"/>
          <w:szCs w:val="21"/>
          <w:highlight w:val="none"/>
          <w:u w:val="single"/>
        </w:rPr>
        <w:t xml:space="preserve">嘉德信工程管理(苏州)有限公司</w:t>
      </w:r>
      <w:r>
        <w:rPr>
          <w:rFonts w:ascii="Times New Roman" w:hAnsi="宋体" w:eastAsia="宋体"/>
          <w:color w:val="000000"/>
          <w:sz w:val="21"/>
          <w:szCs w:val="21"/>
          <w:highlight w:val="none"/>
          <w:u w:val="single"/>
        </w:rPr>
        <w:t xml:space="preserve">：</w:t>
      </w:r>
      <w:r>
        <w:rPr>
          <w:rFonts w:ascii="Times New Roman" w:hAnsi="宋体" w:eastAsia="宋体"/>
          <w:color w:val="000000"/>
          <w:sz w:val="21"/>
          <w:szCs w:val="21"/>
          <w:highlight w:val="none"/>
          <w:u w:val="single"/>
        </w:rPr>
      </w:r>
      <w:r/>
    </w:p>
    <w:p>
      <w:pPr>
        <w:pStyle w:val="681"/>
        <w:ind w:firstLine="420"/>
        <w:rPr>
          <w:rFonts w:hAnsi="宋体" w:eastAsia="宋体" w:cs="宋体"/>
          <w:color w:val="000000"/>
          <w:sz w:val="21"/>
          <w:szCs w:val="21"/>
          <w:highlight w:val="none"/>
        </w:rPr>
      </w:pPr>
      <w:r>
        <w:rPr>
          <w:rFonts w:hAnsi="宋体" w:eastAsia="宋体" w:cs="宋体"/>
          <w:color w:val="000000"/>
          <w:sz w:val="21"/>
          <w:szCs w:val="21"/>
          <w:highlight w:val="none"/>
        </w:rPr>
        <w:t xml:space="preserve">我们收到贵公司 </w:t>
      </w:r>
      <w:r>
        <w:rPr>
          <w:rFonts w:hAnsi="宋体" w:eastAsia="宋体" w:cs="宋体"/>
          <w:color w:val="000000"/>
          <w:sz w:val="21"/>
          <w:szCs w:val="21"/>
          <w:highlight w:val="none"/>
          <w:u w:val="single"/>
        </w:rPr>
        <w:t xml:space="preserve">           </w:t>
      </w:r>
      <w:r>
        <w:rPr>
          <w:rFonts w:hAnsi="宋体" w:eastAsia="宋体" w:cs="宋体"/>
          <w:color w:val="000000"/>
          <w:sz w:val="21"/>
          <w:szCs w:val="21"/>
          <w:highlight w:val="none"/>
        </w:rPr>
        <w:t xml:space="preserve">号招标文件，我公司认为本项目的招标采购坚持了公开、公平、公正的原则，经仔细阅读和研究，我们决定参加投标。</w:t>
      </w:r>
      <w:r>
        <w:rPr>
          <w:rFonts w:hAnsi="宋体" w:eastAsia="宋体" w:cs="宋体"/>
          <w:color w:val="000000"/>
          <w:sz w:val="21"/>
          <w:szCs w:val="21"/>
          <w:highlight w:val="none"/>
        </w:rPr>
      </w:r>
      <w:r/>
    </w:p>
    <w:p>
      <w:pPr>
        <w:pStyle w:val="681"/>
        <w:numPr>
          <w:ilvl w:val="0"/>
          <w:numId w:val="1"/>
        </w:numPr>
        <w:ind w:firstLine="420"/>
        <w:rPr>
          <w:rFonts w:hAnsi="宋体" w:eastAsia="宋体" w:cs="宋体"/>
          <w:color w:val="000000"/>
          <w:sz w:val="21"/>
          <w:szCs w:val="21"/>
          <w:highlight w:val="none"/>
          <w:lang w:val="zh-TW"/>
        </w:rPr>
      </w:pPr>
      <w:r>
        <w:rPr>
          <w:rFonts w:ascii="Times New Roman" w:hAnsi="宋体" w:eastAsia="宋体"/>
          <w:color w:val="000000"/>
          <w:sz w:val="21"/>
          <w:szCs w:val="21"/>
          <w:highlight w:val="none"/>
        </w:rPr>
        <w:t xml:space="preserve">我们愿意按照招标文件的一切要求，提供包括但不限于</w:t>
      </w:r>
      <w:r>
        <w:rPr>
          <w:rFonts w:hint="eastAsia" w:ascii="Times New Roman" w:hAnsi="宋体" w:eastAsia="宋体"/>
          <w:color w:val="000000"/>
          <w:sz w:val="21"/>
          <w:szCs w:val="21"/>
          <w:highlight w:val="none"/>
          <w:lang w:eastAsia="zh-CN"/>
        </w:rPr>
        <w:t xml:space="preserve">所有设备、辅助材料、基础、劳务、运输、管理、安装、技术支持与培训、质保、售后服务与维护、保险、利润、税金、专利技术、政策性文件规定及合同包含的所有风险、责任等各项应有费用。</w:t>
      </w:r>
      <w:r>
        <w:rPr>
          <w:rFonts w:hAnsi="宋体" w:eastAsia="宋体" w:cs="宋体"/>
          <w:color w:val="000000"/>
          <w:sz w:val="21"/>
          <w:szCs w:val="21"/>
          <w:highlight w:val="none"/>
          <w:lang w:val="zh-TW"/>
        </w:rPr>
      </w:r>
      <w:r/>
    </w:p>
    <w:p>
      <w:pPr>
        <w:pStyle w:val="681"/>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2、如果我们的投标书被接受，我们将严格履行招标文件中规定的每一项要求，严格履行合同的责任和义务，保证按期、按质履行合同。</w:t>
      </w:r>
      <w:r>
        <w:rPr>
          <w:rFonts w:ascii="Times New Roman" w:hAnsi="宋体" w:eastAsia="宋体"/>
          <w:color w:val="000000"/>
          <w:sz w:val="21"/>
          <w:szCs w:val="21"/>
          <w:highlight w:val="none"/>
        </w:rPr>
      </w:r>
      <w:r/>
    </w:p>
    <w:p>
      <w:pPr>
        <w:pStyle w:val="681"/>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3、我们已详细审查全部招标文件，包括补充通知（如果有的话）。招标文件及补充通知等相关招标要求无排他性、倾向性条款，我们完全理解并同意放弃对这方面有不明及误解的权力。</w:t>
      </w:r>
      <w:r>
        <w:rPr>
          <w:rFonts w:ascii="Times New Roman" w:hAnsi="宋体" w:eastAsia="宋体"/>
          <w:color w:val="000000"/>
          <w:sz w:val="21"/>
          <w:szCs w:val="21"/>
          <w:highlight w:val="none"/>
        </w:rPr>
      </w:r>
      <w:r/>
    </w:p>
    <w:p>
      <w:pPr>
        <w:pStyle w:val="681"/>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4、我公司承诺在本项目开标后，我们不会再对招标文件及补充通知向采购单位、财政局等进行恶意质疑或投诉。</w:t>
      </w:r>
      <w:r>
        <w:rPr>
          <w:rFonts w:ascii="Times New Roman" w:hAnsi="宋体" w:eastAsia="宋体"/>
          <w:color w:val="000000"/>
          <w:sz w:val="21"/>
          <w:szCs w:val="21"/>
          <w:highlight w:val="none"/>
        </w:rPr>
      </w:r>
      <w:r/>
    </w:p>
    <w:p>
      <w:pPr>
        <w:pStyle w:val="681"/>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5、我们同意按招标文件中的规定，本投标书的有效期限为开标后90日，如果我们在开标后规定的投标有效期内撤回投标，按投标保证承诺书。</w:t>
      </w:r>
      <w:r>
        <w:rPr>
          <w:rFonts w:ascii="Times New Roman" w:hAnsi="宋体" w:eastAsia="宋体"/>
          <w:color w:val="000000"/>
          <w:sz w:val="21"/>
          <w:szCs w:val="21"/>
          <w:highlight w:val="none"/>
        </w:rPr>
      </w:r>
      <w:r/>
    </w:p>
    <w:p>
      <w:pPr>
        <w:pStyle w:val="681"/>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6、我们愿意提供采购单位在招标文件中要求的所有资料。也同意向贵方提供贵方可能另外要求的与其投标有关的任何证据或资料。并保证所提供的资料全部是真实的、有效的，若有虚假，我们愿承担一切责任。</w:t>
      </w:r>
      <w:r>
        <w:rPr>
          <w:rFonts w:ascii="Times New Roman" w:hAnsi="宋体" w:eastAsia="宋体"/>
          <w:color w:val="000000"/>
          <w:sz w:val="21"/>
          <w:szCs w:val="21"/>
          <w:highlight w:val="none"/>
        </w:rPr>
      </w:r>
      <w:r/>
    </w:p>
    <w:p>
      <w:pPr>
        <w:pStyle w:val="681"/>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7、我们认为你们有权决定中标者，还认为你们有权接受或拒绝所有的投标者。</w:t>
      </w:r>
      <w:r>
        <w:rPr>
          <w:rFonts w:ascii="Times New Roman" w:hAnsi="宋体" w:eastAsia="宋体"/>
          <w:color w:val="000000"/>
          <w:sz w:val="21"/>
          <w:szCs w:val="21"/>
          <w:highlight w:val="none"/>
        </w:rPr>
      </w:r>
      <w:r/>
    </w:p>
    <w:p>
      <w:pPr>
        <w:pStyle w:val="681"/>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8、我们愿意遵守招标公告及招标文件中所列的收费标准。</w:t>
      </w:r>
      <w:r>
        <w:rPr>
          <w:rFonts w:ascii="Times New Roman" w:hAnsi="宋体" w:eastAsia="宋体"/>
          <w:color w:val="000000"/>
          <w:sz w:val="21"/>
          <w:szCs w:val="21"/>
          <w:highlight w:val="none"/>
        </w:rPr>
      </w:r>
      <w:r/>
    </w:p>
    <w:p>
      <w:pPr>
        <w:pStyle w:val="681"/>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9、我们承诺该项投标在开标后的全过程中保持有效，不作任何更改和变动。我们同意中标后若不履行投标文件的内容要求和各项承诺及义务的即被视为违约，其中标资格将被取消。</w:t>
      </w:r>
      <w:r>
        <w:rPr>
          <w:rFonts w:ascii="Times New Roman" w:hAnsi="宋体" w:eastAsia="宋体"/>
          <w:color w:val="000000"/>
          <w:sz w:val="21"/>
          <w:szCs w:val="21"/>
          <w:highlight w:val="none"/>
        </w:rPr>
      </w:r>
      <w:r/>
    </w:p>
    <w:p>
      <w:pPr>
        <w:pStyle w:val="681"/>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10、我们同意中标单位若无法按约定条款履行义务等行为，采购单位有权取消其中标资格。</w:t>
      </w:r>
      <w:r>
        <w:rPr>
          <w:rFonts w:ascii="Times New Roman" w:hAnsi="宋体" w:eastAsia="宋体"/>
          <w:color w:val="000000"/>
          <w:sz w:val="21"/>
          <w:szCs w:val="21"/>
          <w:highlight w:val="none"/>
        </w:rPr>
      </w:r>
      <w:r/>
    </w:p>
    <w:p>
      <w:pPr>
        <w:pStyle w:val="681"/>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11、我们愿意按招标文件的规定遵守《投标保证承诺书》。</w:t>
      </w:r>
      <w:r>
        <w:rPr>
          <w:rFonts w:ascii="Times New Roman" w:hAnsi="宋体" w:eastAsia="宋体"/>
          <w:color w:val="000000"/>
          <w:sz w:val="21"/>
          <w:szCs w:val="21"/>
          <w:highlight w:val="none"/>
        </w:rPr>
      </w:r>
      <w:r/>
    </w:p>
    <w:p>
      <w:pPr>
        <w:pStyle w:val="681"/>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12、如果我们中标，我们愿意在领取中标通知时按招标文件规定支付中标服务费，逾期按中国人民银行公布的同期人民币贷款最高利率计付利息；</w:t>
      </w:r>
      <w:r>
        <w:rPr>
          <w:rFonts w:ascii="Times New Roman" w:hAnsi="宋体" w:eastAsia="宋体"/>
          <w:color w:val="000000"/>
          <w:sz w:val="21"/>
          <w:szCs w:val="21"/>
          <w:highlight w:val="none"/>
        </w:rPr>
      </w:r>
      <w:r/>
    </w:p>
    <w:p>
      <w:pPr>
        <w:pStyle w:val="681"/>
        <w:ind w:firstLine="420"/>
        <w:rPr>
          <w:rFonts w:ascii="Times New Roman" w:hAnsi="宋体" w:eastAsia="宋体"/>
          <w:color w:val="000000"/>
          <w:sz w:val="21"/>
          <w:szCs w:val="21"/>
          <w:highlight w:val="none"/>
        </w:rPr>
      </w:pPr>
      <w:r>
        <w:rPr>
          <w:rFonts w:ascii="Times New Roman" w:hAnsi="Times New Roman" w:eastAsia="宋体"/>
          <w:color w:val="000000"/>
          <w:sz w:val="21"/>
          <w:szCs w:val="21"/>
          <w:highlight w:val="none"/>
        </w:rPr>
        <w:t xml:space="preserve">1</w:t>
      </w:r>
      <w:r>
        <w:rPr>
          <w:rFonts w:ascii="Times New Roman" w:hAnsi="Times New Roman" w:eastAsia="宋体"/>
          <w:color w:val="000000"/>
          <w:sz w:val="21"/>
          <w:szCs w:val="21"/>
          <w:highlight w:val="none"/>
        </w:rPr>
        <w:t xml:space="preserve">3</w:t>
      </w:r>
      <w:r>
        <w:rPr>
          <w:rFonts w:ascii="Times New Roman" w:hAnsi="宋体" w:eastAsia="宋体"/>
          <w:color w:val="000000"/>
          <w:sz w:val="21"/>
          <w:szCs w:val="21"/>
          <w:highlight w:val="none"/>
        </w:rPr>
        <w:t xml:space="preserve">、与本投标有关的通讯地址：</w:t>
      </w:r>
      <w:r>
        <w:rPr>
          <w:rFonts w:ascii="Times New Roman" w:hAnsi="宋体" w:eastAsia="宋体"/>
          <w:color w:val="000000"/>
          <w:sz w:val="21"/>
          <w:szCs w:val="21"/>
          <w:highlight w:val="none"/>
        </w:rPr>
      </w:r>
      <w:r/>
    </w:p>
    <w:p>
      <w:pPr>
        <w:pStyle w:val="681"/>
        <w:ind w:firstLine="420"/>
        <w:spacing w:line="360" w:lineRule="auto"/>
        <w:rPr>
          <w:rFonts w:ascii="Times New Roman" w:hAnsi="Times New Roman" w:eastAsia="宋体"/>
          <w:color w:val="000000"/>
          <w:sz w:val="21"/>
          <w:szCs w:val="21"/>
          <w:highlight w:val="none"/>
          <w:u w:val="single"/>
        </w:rPr>
      </w:pPr>
      <w:r>
        <w:rPr>
          <w:rFonts w:ascii="Times New Roman" w:hAnsi="宋体" w:eastAsia="宋体"/>
          <w:color w:val="000000"/>
          <w:sz w:val="21"/>
          <w:szCs w:val="21"/>
          <w:highlight w:val="none"/>
        </w:rPr>
        <w:t xml:space="preserve">单位：</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联系人：</w:t>
      </w:r>
      <w:r>
        <w:rPr>
          <w:rFonts w:ascii="Times New Roman" w:hAnsi="Times New Roman" w:eastAsia="宋体"/>
          <w:color w:val="000000"/>
          <w:sz w:val="21"/>
          <w:szCs w:val="21"/>
          <w:highlight w:val="none"/>
          <w:u w:val="single"/>
        </w:rPr>
      </w:r>
      <w:r/>
    </w:p>
    <w:p>
      <w:pPr>
        <w:pStyle w:val="681"/>
        <w:ind w:firstLine="420"/>
        <w:spacing w:line="360" w:lineRule="auto"/>
        <w:rPr>
          <w:rFonts w:ascii="Times New Roman" w:hAnsi="Times New Roman" w:eastAsia="宋体"/>
          <w:color w:val="000000"/>
          <w:sz w:val="21"/>
          <w:szCs w:val="21"/>
          <w:highlight w:val="none"/>
          <w:u w:val="single"/>
        </w:rPr>
      </w:pPr>
      <w:r>
        <w:rPr>
          <w:rFonts w:ascii="Times New Roman" w:hAnsi="宋体" w:eastAsia="宋体"/>
          <w:color w:val="000000"/>
          <w:sz w:val="21"/>
          <w:szCs w:val="21"/>
          <w:highlight w:val="none"/>
        </w:rPr>
        <w:t xml:space="preserve">地址：</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邮政编码：</w:t>
      </w:r>
      <w:r>
        <w:rPr>
          <w:rFonts w:ascii="Times New Roman" w:hAnsi="Times New Roman" w:eastAsia="宋体"/>
          <w:color w:val="000000"/>
          <w:sz w:val="21"/>
          <w:szCs w:val="21"/>
          <w:highlight w:val="none"/>
          <w:u w:val="single"/>
        </w:rPr>
      </w:r>
      <w:r/>
    </w:p>
    <w:p>
      <w:pPr>
        <w:pStyle w:val="681"/>
        <w:ind w:firstLine="420"/>
        <w:spacing w:line="360" w:lineRule="auto"/>
        <w:rPr>
          <w:rFonts w:ascii="Times New Roman" w:hAnsi="Times New Roman" w:eastAsia="宋体"/>
          <w:color w:val="000000"/>
          <w:sz w:val="21"/>
          <w:szCs w:val="21"/>
          <w:highlight w:val="none"/>
          <w:u w:val="single"/>
        </w:rPr>
      </w:pPr>
      <w:r>
        <w:rPr>
          <w:rFonts w:ascii="Times New Roman" w:hAnsi="宋体" w:eastAsia="宋体"/>
          <w:color w:val="000000"/>
          <w:sz w:val="21"/>
          <w:szCs w:val="21"/>
          <w:highlight w:val="none"/>
        </w:rPr>
        <w:t xml:space="preserve">联系电话：</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传真：</w:t>
      </w:r>
      <w:r>
        <w:rPr>
          <w:rFonts w:ascii="Times New Roman" w:hAnsi="Times New Roman" w:eastAsia="宋体"/>
          <w:color w:val="000000"/>
          <w:sz w:val="21"/>
          <w:szCs w:val="21"/>
          <w:highlight w:val="none"/>
          <w:u w:val="single"/>
        </w:rPr>
      </w:r>
      <w:r/>
    </w:p>
    <w:p>
      <w:pPr>
        <w:pStyle w:val="681"/>
        <w:ind w:firstLine="420"/>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投标单位</w:t>
      </w:r>
      <w:r>
        <w:rPr>
          <w:rFonts w:ascii="Times New Roman" w:hAnsi="宋体" w:eastAsia="宋体"/>
          <w:color w:val="000000"/>
          <w:sz w:val="21"/>
          <w:szCs w:val="21"/>
          <w:highlight w:val="none"/>
        </w:rPr>
        <w:t xml:space="preserve">：（单位盖章）</w:t>
      </w:r>
      <w:r>
        <w:rPr>
          <w:rFonts w:ascii="Times New Roman" w:hAnsi="Times New Roman" w:eastAsia="宋体"/>
          <w:color w:val="000000"/>
          <w:sz w:val="21"/>
          <w:szCs w:val="21"/>
          <w:highlight w:val="none"/>
        </w:rPr>
      </w:r>
      <w:r/>
    </w:p>
    <w:p>
      <w:pPr>
        <w:pStyle w:val="681"/>
        <w:spacing w:line="360" w:lineRule="auto"/>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单位法定代表人或授权委托人：（签字或盖章）</w:t>
      </w:r>
      <w:r>
        <w:rPr>
          <w:rFonts w:ascii="Times New Roman" w:hAnsi="宋体" w:eastAsia="宋体"/>
          <w:color w:val="000000"/>
          <w:sz w:val="21"/>
          <w:szCs w:val="21"/>
          <w:highlight w:val="none"/>
        </w:rPr>
      </w:r>
      <w:r/>
    </w:p>
    <w:p>
      <w:pPr>
        <w:pStyle w:val="681"/>
        <w:spacing w:line="360" w:lineRule="auto"/>
        <w:rPr>
          <w:rFonts w:hAnsi="宋体" w:eastAsia="宋体"/>
          <w:bCs/>
          <w:color w:val="000000"/>
          <w:sz w:val="21"/>
          <w:szCs w:val="21"/>
          <w:highlight w:val="none"/>
        </w:rPr>
      </w:pPr>
      <w:r>
        <w:rPr>
          <w:rFonts w:ascii="Times New Roman" w:hAnsi="宋体" w:eastAsia="宋体"/>
          <w:color w:val="000000"/>
          <w:sz w:val="21"/>
          <w:szCs w:val="21"/>
          <w:highlight w:val="none"/>
        </w:rPr>
        <w:t xml:space="preserve">日期：     </w:t>
      </w:r>
      <w:r>
        <w:rPr>
          <w:rFonts w:ascii="Times New Roman" w:hAnsi="宋体" w:eastAsia="宋体"/>
          <w:color w:val="000000"/>
          <w:sz w:val="21"/>
          <w:szCs w:val="21"/>
          <w:highlight w:val="none"/>
        </w:rPr>
        <w:t xml:space="preserve">年</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月</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日</w:t>
      </w:r>
      <w:bookmarkStart w:id="1" w:name="_Toc142194267"/>
      <w:r>
        <w:rPr>
          <w:color w:val="000000"/>
          <w:highlight w:val="none"/>
        </w:rPr>
        <w:br w:type="page" w:clear="all"/>
      </w:r>
      <w:bookmarkStart w:id="2" w:name="_Toc387680432"/>
      <w:r>
        <w:rPr>
          <w:rFonts w:hAnsi="宋体" w:eastAsia="宋体"/>
          <w:b/>
          <w:bCs/>
          <w:color w:val="000000"/>
          <w:sz w:val="21"/>
          <w:szCs w:val="21"/>
          <w:highlight w:val="none"/>
        </w:rPr>
        <w:t xml:space="preserve">格式2、</w:t>
      </w:r>
      <w:bookmarkEnd w:id="1"/>
      <w:r/>
      <w:bookmarkEnd w:id="2"/>
      <w:r>
        <w:rPr>
          <w:rFonts w:hAnsi="宋体" w:eastAsia="宋体"/>
          <w:bCs/>
          <w:color w:val="000000"/>
          <w:sz w:val="21"/>
          <w:szCs w:val="21"/>
          <w:highlight w:val="none"/>
        </w:rPr>
      </w:r>
      <w:r/>
    </w:p>
    <w:p>
      <w:pPr>
        <w:pStyle w:val="633"/>
        <w:ind w:firstLine="0"/>
        <w:jc w:val="center"/>
        <w:spacing w:line="360" w:lineRule="auto"/>
        <w:rPr>
          <w:rFonts w:hint="eastAsia" w:ascii="黑体" w:eastAsia="黑体"/>
          <w:b/>
          <w:bCs/>
          <w:color w:val="000000"/>
          <w:sz w:val="30"/>
          <w:szCs w:val="30"/>
          <w:highlight w:val="none"/>
        </w:rPr>
      </w:pPr>
      <w:r>
        <w:rPr>
          <w:rFonts w:hint="eastAsia" w:ascii="黑体" w:eastAsia="黑体"/>
          <w:b/>
          <w:bCs/>
          <w:color w:val="000000"/>
          <w:sz w:val="30"/>
          <w:szCs w:val="30"/>
          <w:highlight w:val="none"/>
        </w:rPr>
        <w:t xml:space="preserve">法定代表人授权委托书</w:t>
      </w:r>
      <w:r>
        <w:rPr>
          <w:rFonts w:hint="eastAsia" w:ascii="黑体" w:eastAsia="黑体"/>
          <w:b/>
          <w:bCs/>
          <w:color w:val="000000"/>
          <w:sz w:val="30"/>
          <w:szCs w:val="30"/>
          <w:highlight w:val="none"/>
        </w:rPr>
      </w:r>
      <w:r/>
    </w:p>
    <w:p>
      <w:pPr>
        <w:pStyle w:val="633"/>
        <w:spacing w:line="360" w:lineRule="auto"/>
        <w:rPr>
          <w:rFonts w:eastAsia="宋体"/>
          <w:color w:val="000000"/>
          <w:sz w:val="21"/>
          <w:szCs w:val="21"/>
          <w:highlight w:val="none"/>
        </w:rPr>
      </w:pPr>
      <w:r>
        <w:rPr>
          <w:rFonts w:eastAsia="宋体"/>
          <w:color w:val="000000"/>
          <w:sz w:val="21"/>
          <w:szCs w:val="21"/>
          <w:highlight w:val="none"/>
        </w:rPr>
      </w:r>
      <w:r/>
    </w:p>
    <w:p>
      <w:pPr>
        <w:pStyle w:val="633"/>
        <w:spacing w:line="360" w:lineRule="auto"/>
        <w:rPr>
          <w:rFonts w:eastAsia="宋体"/>
          <w:color w:val="000000"/>
          <w:sz w:val="21"/>
          <w:szCs w:val="21"/>
          <w:highlight w:val="none"/>
        </w:rPr>
      </w:pPr>
      <w:r>
        <w:rPr>
          <w:rFonts w:eastAsia="宋体"/>
          <w:color w:val="000000"/>
          <w:sz w:val="21"/>
          <w:szCs w:val="21"/>
          <w:highlight w:val="none"/>
        </w:rPr>
        <w:t xml:space="preserve">本授权委托书声明：我</w:t>
      </w:r>
      <w:r>
        <w:rPr>
          <w:rFonts w:eastAsia="宋体"/>
          <w:color w:val="000000"/>
          <w:sz w:val="21"/>
          <w:szCs w:val="21"/>
          <w:highlight w:val="none"/>
          <w:u w:val="single"/>
        </w:rPr>
        <w:t xml:space="preserve">（姓名）</w:t>
      </w:r>
      <w:r>
        <w:rPr>
          <w:rFonts w:hint="eastAsia" w:eastAsia="宋体"/>
          <w:color w:val="000000"/>
          <w:sz w:val="21"/>
          <w:szCs w:val="21"/>
          <w:highlight w:val="none"/>
          <w:u w:val="single"/>
        </w:rPr>
        <w:t xml:space="preserve">      </w:t>
      </w:r>
      <w:r>
        <w:rPr>
          <w:rFonts w:eastAsia="宋体"/>
          <w:color w:val="000000"/>
          <w:sz w:val="21"/>
          <w:szCs w:val="21"/>
          <w:highlight w:val="none"/>
        </w:rPr>
        <w:t xml:space="preserve">系</w:t>
      </w:r>
      <w:r>
        <w:rPr>
          <w:rFonts w:eastAsia="宋体"/>
          <w:color w:val="000000"/>
          <w:sz w:val="21"/>
          <w:szCs w:val="21"/>
          <w:highlight w:val="none"/>
          <w:u w:val="single"/>
        </w:rPr>
        <w:t xml:space="preserve">（投标单位名称）</w:t>
      </w:r>
      <w:r>
        <w:rPr>
          <w:rFonts w:hint="eastAsia" w:eastAsia="宋体"/>
          <w:color w:val="000000"/>
          <w:sz w:val="21"/>
          <w:szCs w:val="21"/>
          <w:highlight w:val="none"/>
          <w:u w:val="single"/>
        </w:rPr>
        <w:t xml:space="preserve">           </w:t>
      </w:r>
      <w:r>
        <w:rPr>
          <w:rFonts w:eastAsia="宋体"/>
          <w:color w:val="000000"/>
          <w:sz w:val="21"/>
          <w:szCs w:val="21"/>
          <w:highlight w:val="none"/>
        </w:rPr>
        <w:t xml:space="preserve">的法</w:t>
      </w:r>
      <w:r>
        <w:rPr>
          <w:rFonts w:hint="eastAsia" w:eastAsia="宋体"/>
          <w:color w:val="000000"/>
          <w:sz w:val="21"/>
          <w:szCs w:val="21"/>
          <w:highlight w:val="none"/>
        </w:rPr>
        <w:t xml:space="preserve">定代表</w:t>
      </w:r>
      <w:r>
        <w:rPr>
          <w:rFonts w:eastAsia="宋体"/>
          <w:color w:val="000000"/>
          <w:sz w:val="21"/>
          <w:szCs w:val="21"/>
          <w:highlight w:val="none"/>
        </w:rPr>
        <w:t xml:space="preserve">人，现授权委托</w:t>
      </w:r>
      <w:r>
        <w:rPr>
          <w:rFonts w:eastAsia="宋体"/>
          <w:color w:val="000000"/>
          <w:sz w:val="21"/>
          <w:szCs w:val="21"/>
          <w:highlight w:val="none"/>
          <w:u w:val="single"/>
        </w:rPr>
        <w:t xml:space="preserve">（单位名称）</w:t>
      </w:r>
      <w:r>
        <w:rPr>
          <w:rFonts w:hint="eastAsia" w:eastAsia="宋体"/>
          <w:color w:val="000000"/>
          <w:sz w:val="21"/>
          <w:szCs w:val="21"/>
          <w:highlight w:val="none"/>
          <w:u w:val="single"/>
        </w:rPr>
        <w:t xml:space="preserve">             </w:t>
      </w:r>
      <w:r>
        <w:rPr>
          <w:rFonts w:eastAsia="宋体"/>
          <w:color w:val="000000"/>
          <w:sz w:val="21"/>
          <w:szCs w:val="21"/>
          <w:highlight w:val="none"/>
        </w:rPr>
        <w:t xml:space="preserve">的</w:t>
      </w:r>
      <w:r>
        <w:rPr>
          <w:rFonts w:eastAsia="宋体"/>
          <w:color w:val="000000"/>
          <w:sz w:val="21"/>
          <w:szCs w:val="21"/>
          <w:highlight w:val="none"/>
          <w:u w:val="single"/>
        </w:rPr>
        <w:t xml:space="preserve">（姓名）</w:t>
      </w:r>
      <w:r>
        <w:rPr>
          <w:rFonts w:hint="eastAsia" w:eastAsia="宋体"/>
          <w:color w:val="000000"/>
          <w:sz w:val="21"/>
          <w:szCs w:val="21"/>
          <w:highlight w:val="none"/>
          <w:u w:val="single"/>
        </w:rPr>
        <w:t xml:space="preserve">          </w:t>
      </w:r>
      <w:r>
        <w:rPr>
          <w:rFonts w:eastAsia="宋体"/>
          <w:color w:val="000000"/>
          <w:sz w:val="21"/>
          <w:szCs w:val="21"/>
          <w:highlight w:val="none"/>
        </w:rPr>
        <w:t xml:space="preserve">为我</w:t>
      </w:r>
      <w:r>
        <w:rPr>
          <w:rFonts w:hint="eastAsia" w:eastAsia="宋体"/>
          <w:color w:val="000000"/>
          <w:sz w:val="21"/>
          <w:szCs w:val="21"/>
          <w:highlight w:val="none"/>
        </w:rPr>
        <w:t xml:space="preserve">单位</w:t>
      </w:r>
      <w:r>
        <w:rPr>
          <w:rFonts w:eastAsia="宋体"/>
          <w:color w:val="000000"/>
          <w:sz w:val="21"/>
          <w:szCs w:val="21"/>
          <w:highlight w:val="none"/>
        </w:rPr>
        <w:t xml:space="preserve">代理人，以本</w:t>
      </w:r>
      <w:r>
        <w:rPr>
          <w:rFonts w:hint="eastAsia" w:eastAsia="宋体"/>
          <w:color w:val="000000"/>
          <w:sz w:val="21"/>
          <w:szCs w:val="21"/>
          <w:highlight w:val="none"/>
        </w:rPr>
        <w:t xml:space="preserve">单位</w:t>
      </w:r>
      <w:r>
        <w:rPr>
          <w:rFonts w:eastAsia="宋体"/>
          <w:color w:val="000000"/>
          <w:sz w:val="21"/>
          <w:szCs w:val="21"/>
          <w:highlight w:val="none"/>
        </w:rPr>
        <w:t xml:space="preserve">的名义参加</w:t>
      </w:r>
      <w:r>
        <w:rPr>
          <w:rFonts w:hint="eastAsia" w:eastAsia="宋体"/>
          <w:color w:val="000000"/>
          <w:sz w:val="21"/>
          <w:szCs w:val="21"/>
          <w:highlight w:val="none"/>
        </w:rPr>
        <w:t xml:space="preserve">嘉德信工程管理(苏州)有限公司</w:t>
      </w:r>
      <w:r>
        <w:rPr>
          <w:rFonts w:eastAsia="宋体"/>
          <w:color w:val="000000"/>
          <w:sz w:val="21"/>
          <w:szCs w:val="21"/>
          <w:highlight w:val="none"/>
        </w:rPr>
        <w:t xml:space="preserve">组织实施的编号为</w:t>
      </w:r>
      <w:r>
        <w:rPr>
          <w:rFonts w:hint="eastAsia" w:eastAsia="宋体"/>
          <w:color w:val="000000"/>
          <w:sz w:val="21"/>
          <w:szCs w:val="21"/>
          <w:highlight w:val="none"/>
          <w:u w:val="single"/>
        </w:rPr>
        <w:t xml:space="preserve">                 </w:t>
      </w:r>
      <w:r>
        <w:rPr>
          <w:rFonts w:eastAsia="宋体"/>
          <w:color w:val="000000"/>
          <w:sz w:val="21"/>
          <w:szCs w:val="21"/>
          <w:highlight w:val="none"/>
          <w:u w:val="single"/>
        </w:rPr>
        <w:t xml:space="preserve">号</w:t>
      </w:r>
      <w:r>
        <w:rPr>
          <w:rFonts w:eastAsia="宋体"/>
          <w:color w:val="000000"/>
          <w:sz w:val="21"/>
          <w:szCs w:val="21"/>
          <w:highlight w:val="none"/>
        </w:rPr>
        <w:t xml:space="preserve">的招标活动。代理人在开标、评标、合同谈判过程中所签署的一切文件和处理与这有关的一切事务，我均予以承认。</w:t>
      </w:r>
      <w:r>
        <w:rPr>
          <w:rFonts w:eastAsia="宋体"/>
          <w:color w:val="000000"/>
          <w:sz w:val="21"/>
          <w:szCs w:val="21"/>
          <w:highlight w:val="none"/>
        </w:rPr>
      </w:r>
      <w:r/>
    </w:p>
    <w:p>
      <w:pPr>
        <w:pStyle w:val="633"/>
        <w:jc w:val="both"/>
        <w:spacing w:line="360" w:lineRule="auto"/>
        <w:rPr>
          <w:rFonts w:eastAsia="宋体"/>
          <w:color w:val="000000"/>
          <w:sz w:val="21"/>
          <w:szCs w:val="21"/>
          <w:highlight w:val="none"/>
        </w:rPr>
      </w:pPr>
      <w:r>
        <w:rPr>
          <w:rFonts w:eastAsia="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eastAsia="宋体"/>
          <w:color w:val="000000"/>
          <w:sz w:val="21"/>
          <w:szCs w:val="21"/>
          <w:highlight w:val="none"/>
        </w:rPr>
      </w:r>
      <w:r/>
    </w:p>
    <w:p>
      <w:pPr>
        <w:pStyle w:val="633"/>
        <w:jc w:val="both"/>
        <w:spacing w:line="360" w:lineRule="auto"/>
        <w:rPr>
          <w:rFonts w:eastAsia="宋体"/>
          <w:color w:val="000000"/>
          <w:sz w:val="21"/>
          <w:szCs w:val="21"/>
          <w:highlight w:val="none"/>
        </w:rPr>
      </w:pPr>
      <w:r>
        <w:rPr>
          <w:rFonts w:eastAsia="宋体"/>
          <w:color w:val="000000"/>
          <w:sz w:val="21"/>
          <w:szCs w:val="21"/>
          <w:highlight w:val="none"/>
        </w:rPr>
        <w:t xml:space="preserve">代理人无转委托权。特此委托。</w:t>
      </w:r>
      <w:r>
        <w:rPr>
          <w:rFonts w:eastAsia="宋体"/>
          <w:color w:val="000000"/>
          <w:sz w:val="21"/>
          <w:szCs w:val="21"/>
          <w:highlight w:val="none"/>
        </w:rPr>
      </w:r>
      <w:r/>
    </w:p>
    <w:p>
      <w:pPr>
        <w:pStyle w:val="633"/>
        <w:spacing w:line="360" w:lineRule="auto"/>
        <w:rPr>
          <w:rFonts w:hint="eastAsia" w:eastAsia="宋体"/>
          <w:color w:val="000000"/>
          <w:sz w:val="21"/>
          <w:szCs w:val="21"/>
          <w:highlight w:val="none"/>
        </w:rPr>
      </w:pPr>
      <w:r>
        <w:rPr>
          <w:rFonts w:hint="eastAsia" w:eastAsia="宋体"/>
          <w:color w:val="000000"/>
          <w:sz w:val="21"/>
          <w:szCs w:val="21"/>
          <w:highlight w:val="none"/>
        </w:rPr>
      </w:r>
      <w:r/>
    </w:p>
    <w:p>
      <w:pPr>
        <w:pStyle w:val="633"/>
        <w:spacing w:line="360" w:lineRule="auto"/>
        <w:rPr>
          <w:rFonts w:eastAsia="宋体"/>
          <w:color w:val="000000"/>
          <w:sz w:val="21"/>
          <w:szCs w:val="21"/>
          <w:highlight w:val="none"/>
        </w:rPr>
      </w:pPr>
      <w:r>
        <w:rPr>
          <w:rFonts w:eastAsia="宋体"/>
          <w:color w:val="000000"/>
          <w:sz w:val="21"/>
          <w:szCs w:val="21"/>
          <w:highlight w:val="none"/>
        </w:rPr>
        <w:t xml:space="preserve">投标单位：（盖章）</w:t>
      </w:r>
      <w:r>
        <w:rPr>
          <w:rFonts w:eastAsia="宋体"/>
          <w:color w:val="000000"/>
          <w:sz w:val="21"/>
          <w:szCs w:val="21"/>
          <w:highlight w:val="none"/>
        </w:rPr>
      </w:r>
      <w:r/>
    </w:p>
    <w:p>
      <w:pPr>
        <w:pStyle w:val="633"/>
        <w:spacing w:line="360" w:lineRule="auto"/>
        <w:rPr>
          <w:rFonts w:eastAsia="宋体"/>
          <w:color w:val="000000"/>
          <w:sz w:val="21"/>
          <w:szCs w:val="21"/>
          <w:highlight w:val="none"/>
        </w:rPr>
      </w:pPr>
      <w:r>
        <w:rPr>
          <w:rFonts w:hint="eastAsia" w:eastAsia="宋体"/>
          <w:color w:val="000000"/>
          <w:sz w:val="21"/>
          <w:szCs w:val="21"/>
          <w:highlight w:val="none"/>
        </w:rPr>
        <w:t xml:space="preserve">单位</w:t>
      </w:r>
      <w:r>
        <w:rPr>
          <w:rFonts w:eastAsia="宋体"/>
          <w:color w:val="000000"/>
          <w:sz w:val="21"/>
          <w:szCs w:val="21"/>
          <w:highlight w:val="none"/>
        </w:rPr>
        <w:t xml:space="preserve">法</w:t>
      </w:r>
      <w:r>
        <w:rPr>
          <w:rFonts w:hint="eastAsia" w:eastAsia="宋体"/>
          <w:color w:val="000000"/>
          <w:sz w:val="21"/>
          <w:szCs w:val="21"/>
          <w:highlight w:val="none"/>
        </w:rPr>
        <w:t xml:space="preserve">定代表</w:t>
      </w:r>
      <w:r>
        <w:rPr>
          <w:rFonts w:eastAsia="宋体"/>
          <w:color w:val="000000"/>
          <w:sz w:val="21"/>
          <w:szCs w:val="21"/>
          <w:highlight w:val="none"/>
        </w:rPr>
        <w:t xml:space="preserve">人：（签字或</w:t>
      </w:r>
      <w:r>
        <w:rPr>
          <w:rFonts w:hAnsi="宋体" w:eastAsia="宋体"/>
          <w:color w:val="000000"/>
          <w:sz w:val="21"/>
          <w:szCs w:val="21"/>
          <w:highlight w:val="none"/>
        </w:rPr>
        <w:t xml:space="preserve">盖章</w:t>
      </w:r>
      <w:r>
        <w:rPr>
          <w:rFonts w:eastAsia="宋体"/>
          <w:color w:val="000000"/>
          <w:sz w:val="21"/>
          <w:szCs w:val="21"/>
          <w:highlight w:val="none"/>
        </w:rPr>
        <w:t xml:space="preserve">）</w:t>
      </w:r>
      <w:r>
        <w:rPr>
          <w:rFonts w:eastAsia="宋体"/>
          <w:color w:val="000000"/>
          <w:sz w:val="21"/>
          <w:szCs w:val="21"/>
          <w:highlight w:val="none"/>
        </w:rPr>
      </w:r>
      <w:r/>
    </w:p>
    <w:p>
      <w:pPr>
        <w:pStyle w:val="633"/>
        <w:spacing w:line="360" w:lineRule="auto"/>
        <w:rPr>
          <w:rFonts w:eastAsia="宋体"/>
          <w:color w:val="000000"/>
          <w:sz w:val="21"/>
          <w:szCs w:val="21"/>
          <w:highlight w:val="none"/>
        </w:rPr>
      </w:pPr>
      <w:r>
        <w:rPr>
          <w:rFonts w:hint="eastAsia" w:eastAsia="宋体"/>
          <w:color w:val="000000"/>
          <w:sz w:val="21"/>
          <w:szCs w:val="21"/>
          <w:highlight w:val="none"/>
        </w:rPr>
        <w:t xml:space="preserve">被委托</w:t>
      </w:r>
      <w:r>
        <w:rPr>
          <w:rFonts w:eastAsia="宋体"/>
          <w:color w:val="000000"/>
          <w:sz w:val="21"/>
          <w:szCs w:val="21"/>
          <w:highlight w:val="none"/>
        </w:rPr>
        <w:t xml:space="preserve">人：（签字或</w:t>
      </w:r>
      <w:r>
        <w:rPr>
          <w:rFonts w:hAnsi="宋体" w:eastAsia="宋体"/>
          <w:color w:val="000000"/>
          <w:sz w:val="21"/>
          <w:szCs w:val="21"/>
          <w:highlight w:val="none"/>
        </w:rPr>
        <w:t xml:space="preserve">盖章</w:t>
      </w:r>
      <w:r>
        <w:rPr>
          <w:rFonts w:eastAsia="宋体"/>
          <w:color w:val="000000"/>
          <w:sz w:val="21"/>
          <w:szCs w:val="21"/>
          <w:highlight w:val="none"/>
        </w:rPr>
        <w:t xml:space="preserve">）</w:t>
      </w:r>
      <w:r>
        <w:rPr>
          <w:rFonts w:eastAsia="宋体"/>
          <w:color w:val="000000"/>
          <w:sz w:val="21"/>
          <w:szCs w:val="21"/>
          <w:highlight w:val="none"/>
        </w:rPr>
      </w:r>
      <w:r/>
    </w:p>
    <w:p>
      <w:pPr>
        <w:pStyle w:val="633"/>
        <w:jc w:val="right"/>
        <w:spacing w:line="360" w:lineRule="auto"/>
        <w:rPr>
          <w:rFonts w:eastAsia="宋体"/>
          <w:color w:val="000000"/>
          <w:sz w:val="21"/>
          <w:szCs w:val="21"/>
          <w:highlight w:val="none"/>
        </w:rPr>
      </w:pPr>
      <w:r>
        <w:rPr>
          <w:rFonts w:eastAsia="宋体"/>
          <w:color w:val="000000"/>
          <w:sz w:val="21"/>
          <w:szCs w:val="21"/>
          <w:highlight w:val="none"/>
        </w:rPr>
      </w:r>
      <w:r/>
    </w:p>
    <w:p>
      <w:pPr>
        <w:pStyle w:val="633"/>
        <w:spacing w:line="360" w:lineRule="auto"/>
        <w:rPr>
          <w:rFonts w:hint="eastAsia" w:eastAsia="宋体"/>
          <w:color w:val="000000"/>
          <w:sz w:val="21"/>
          <w:szCs w:val="21"/>
          <w:highlight w:val="none"/>
        </w:rPr>
      </w:pPr>
      <w:r>
        <w:rPr>
          <w:rFonts w:hint="eastAsia" w:hAnsi="宋体" w:eastAsia="宋体"/>
          <w:color w:val="000000"/>
          <w:sz w:val="21"/>
          <w:szCs w:val="21"/>
          <w:highlight w:val="none"/>
        </w:rPr>
        <w:t xml:space="preserve">日期：     </w:t>
      </w:r>
      <w:r>
        <w:rPr>
          <w:rFonts w:hAnsi="宋体" w:eastAsia="宋体"/>
          <w:color w:val="000000"/>
          <w:sz w:val="21"/>
          <w:szCs w:val="21"/>
          <w:highlight w:val="none"/>
        </w:rPr>
        <w:t xml:space="preserve">年  月  日</w:t>
      </w:r>
      <w:r>
        <w:rPr>
          <w:rFonts w:hint="eastAsia" w:eastAsia="宋体"/>
          <w:color w:val="000000"/>
          <w:sz w:val="21"/>
          <w:szCs w:val="21"/>
          <w:highlight w:val="none"/>
        </w:rPr>
      </w:r>
      <w:r/>
    </w:p>
    <w:p>
      <w:pPr>
        <w:pStyle w:val="624"/>
        <w:keepLines w:val="0"/>
        <w:keepNext w:val="0"/>
        <w:spacing w:line="360" w:lineRule="auto"/>
        <w:rPr>
          <w:rFonts w:hAnsi="宋体"/>
          <w:b w:val="0"/>
          <w:color w:val="000000"/>
          <w:sz w:val="21"/>
          <w:szCs w:val="21"/>
          <w:highlight w:val="none"/>
        </w:rPr>
      </w:pPr>
      <w:r>
        <w:rPr>
          <w:color w:val="000000"/>
          <w:sz w:val="21"/>
          <w:szCs w:val="21"/>
          <w:highlight w:val="none"/>
        </w:rPr>
        <w:br w:type="page" w:clear="all"/>
      </w:r>
      <w:bookmarkStart w:id="3" w:name="_Toc387680433"/>
      <w:r>
        <w:rPr>
          <w:rFonts w:hint="eastAsia" w:hAnsi="宋体"/>
          <w:color w:val="000000"/>
          <w:sz w:val="21"/>
          <w:szCs w:val="21"/>
          <w:highlight w:val="none"/>
        </w:rPr>
        <w:t xml:space="preserve">格式3</w:t>
      </w:r>
      <w:bookmarkStart w:id="4" w:name="_Toc142194268"/>
      <w:r>
        <w:rPr>
          <w:rFonts w:hint="eastAsia" w:hAnsi="宋体"/>
          <w:color w:val="000000"/>
          <w:sz w:val="21"/>
          <w:szCs w:val="21"/>
          <w:highlight w:val="none"/>
        </w:rPr>
        <w:t xml:space="preserve">、</w:t>
      </w:r>
      <w:bookmarkEnd w:id="3"/>
      <w:r/>
      <w:bookmarkEnd w:id="4"/>
      <w:r>
        <w:rPr>
          <w:rFonts w:hAnsi="宋体"/>
          <w:b w:val="0"/>
          <w:color w:val="000000"/>
          <w:sz w:val="21"/>
          <w:szCs w:val="21"/>
          <w:highlight w:val="none"/>
        </w:rPr>
      </w:r>
      <w:r/>
    </w:p>
    <w:p>
      <w:pPr>
        <w:pStyle w:val="621"/>
        <w:jc w:val="center"/>
        <w:rPr>
          <w:rFonts w:hint="eastAsia" w:ascii="宋体" w:hAnsi="宋体" w:cs="宋体"/>
          <w:b/>
          <w:color w:val="000000"/>
          <w:sz w:val="32"/>
          <w:szCs w:val="32"/>
          <w:highlight w:val="none"/>
          <w:lang w:val="zh-CN"/>
        </w:rPr>
        <w:outlineLvl w:val="0"/>
      </w:pPr>
      <w:r/>
      <w:bookmarkStart w:id="5" w:name="_Toc25549"/>
      <w:r>
        <w:rPr>
          <w:rFonts w:hint="eastAsia" w:ascii="宋体" w:hAnsi="宋体" w:cs="宋体"/>
          <w:b/>
          <w:color w:val="000000"/>
          <w:sz w:val="32"/>
          <w:szCs w:val="32"/>
          <w:highlight w:val="none"/>
          <w:lang w:val="zh-CN"/>
        </w:rPr>
        <w:t xml:space="preserve">开标一览表</w:t>
      </w:r>
      <w:bookmarkEnd w:id="5"/>
      <w:r>
        <w:rPr>
          <w:rFonts w:hint="eastAsia" w:ascii="宋体" w:hAnsi="宋体" w:cs="宋体"/>
          <w:b/>
          <w:color w:val="000000"/>
          <w:sz w:val="32"/>
          <w:szCs w:val="32"/>
          <w:highlight w:val="none"/>
          <w:lang w:val="zh-CN"/>
        </w:rPr>
      </w:r>
      <w:r/>
    </w:p>
    <w:p>
      <w:pPr>
        <w:pStyle w:val="621"/>
        <w:ind w:firstLine="359"/>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采购编号：                                                         单位：</w:t>
      </w:r>
      <w:r>
        <w:rPr>
          <w:rFonts w:hint="eastAsia" w:hAnsi="宋体"/>
          <w:color w:val="000000"/>
          <w:szCs w:val="21"/>
          <w:highlight w:val="none"/>
        </w:rPr>
        <w:t xml:space="preserve">元</w:t>
      </w:r>
      <w:r>
        <w:rPr>
          <w:rFonts w:hint="eastAsia" w:ascii="宋体" w:hAnsi="宋体" w:cs="宋体"/>
          <w:color w:val="000000"/>
          <w:szCs w:val="21"/>
          <w:highlight w:val="none"/>
          <w:lang w:val="zh-CN"/>
        </w:rPr>
      </w:r>
      <w:r/>
    </w:p>
    <w:tbl>
      <w:tblPr>
        <w:tblW w:w="8339"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82"/>
        <w:gridCol w:w="3633"/>
        <w:gridCol w:w="1124"/>
      </w:tblGrid>
      <w:tr>
        <w:trPr>
          <w:trHeight w:val="734"/>
        </w:trPr>
        <w:tc>
          <w:tcPr>
            <w:tcW w:w="3582" w:type="dxa"/>
            <w:vAlign w:val="center"/>
            <w:textDirection w:val="lrTb"/>
            <w:noWrap w:val="false"/>
          </w:tcPr>
          <w:p>
            <w:pPr>
              <w:pStyle w:val="621"/>
              <w:jc w:val="center"/>
              <w:rPr>
                <w:rFonts w:hint="eastAsia" w:ascii="宋体" w:hAnsi="宋体"/>
                <w:color w:val="000000"/>
                <w:szCs w:val="21"/>
                <w:highlight w:val="none"/>
              </w:rPr>
            </w:pPr>
            <w:r>
              <w:rPr>
                <w:rFonts w:hint="eastAsia" w:ascii="宋体" w:hAnsi="宋体" w:cs="宋体"/>
                <w:color w:val="000000"/>
                <w:szCs w:val="21"/>
                <w:highlight w:val="none"/>
                <w:lang w:val="zh-CN"/>
              </w:rPr>
              <w:t xml:space="preserve">项目名称</w:t>
            </w:r>
            <w:r>
              <w:rPr>
                <w:rFonts w:hint="eastAsia" w:ascii="宋体" w:hAnsi="宋体"/>
                <w:color w:val="000000"/>
                <w:szCs w:val="21"/>
                <w:highlight w:val="none"/>
              </w:rPr>
            </w:r>
            <w:r/>
          </w:p>
        </w:tc>
        <w:tc>
          <w:tcPr>
            <w:tcW w:w="3633" w:type="dxa"/>
            <w:vAlign w:val="center"/>
            <w:textDirection w:val="lrTb"/>
            <w:noWrap w:val="false"/>
          </w:tcPr>
          <w:p>
            <w:pPr>
              <w:pStyle w:val="621"/>
              <w:jc w:val="center"/>
              <w:rPr>
                <w:rFonts w:hint="eastAsia" w:ascii="宋体" w:hAnsi="宋体"/>
                <w:color w:val="000000"/>
                <w:szCs w:val="21"/>
                <w:highlight w:val="none"/>
              </w:rPr>
            </w:pPr>
            <w:r>
              <w:rPr>
                <w:rFonts w:hint="eastAsia" w:ascii="宋体" w:hAnsi="宋体"/>
                <w:color w:val="000000"/>
                <w:szCs w:val="21"/>
                <w:highlight w:val="none"/>
              </w:rPr>
              <w:t xml:space="preserve">投标报价（元）</w:t>
            </w:r>
            <w:r>
              <w:rPr>
                <w:rFonts w:hint="eastAsia" w:ascii="宋体" w:hAnsi="宋体"/>
                <w:color w:val="000000"/>
                <w:szCs w:val="21"/>
                <w:highlight w:val="none"/>
              </w:rPr>
            </w:r>
            <w:r/>
          </w:p>
        </w:tc>
        <w:tc>
          <w:tcPr>
            <w:tcW w:w="1124" w:type="dxa"/>
            <w:vAlign w:val="center"/>
            <w:textDirection w:val="lrTb"/>
            <w:noWrap w:val="false"/>
          </w:tcPr>
          <w:p>
            <w:pPr>
              <w:pStyle w:val="621"/>
              <w:jc w:val="center"/>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tc>
      </w:tr>
      <w:tr>
        <w:trPr>
          <w:trHeight w:val="1767"/>
        </w:trPr>
        <w:tc>
          <w:tcPr>
            <w:tcW w:w="3582" w:type="dxa"/>
            <w:vAlign w:val="center"/>
            <w:textDirection w:val="lrTb"/>
            <w:noWrap w:val="false"/>
          </w:tcPr>
          <w:p>
            <w:pPr>
              <w:pStyle w:val="621"/>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产业园消防站家具采购项目</w:t>
            </w:r>
            <w:r>
              <w:rPr>
                <w:rFonts w:hint="eastAsia" w:ascii="宋体" w:hAnsi="宋体" w:eastAsia="宋体"/>
                <w:color w:val="000000"/>
                <w:szCs w:val="21"/>
                <w:highlight w:val="none"/>
                <w:lang w:eastAsia="zh-CN"/>
              </w:rPr>
            </w:r>
            <w:r/>
          </w:p>
        </w:tc>
        <w:tc>
          <w:tcPr>
            <w:tcW w:w="3633" w:type="dxa"/>
            <w:vAlign w:val="center"/>
            <w:textDirection w:val="lrTb"/>
            <w:noWrap w:val="false"/>
          </w:tcPr>
          <w:p>
            <w:pPr>
              <w:pStyle w:val="621"/>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小写：</w:t>
            </w:r>
            <w:r>
              <w:rPr>
                <w:rFonts w:hint="eastAsia" w:ascii="宋体" w:hAnsi="宋体" w:cs="宋体"/>
                <w:color w:val="000000"/>
                <w:szCs w:val="21"/>
                <w:highlight w:val="none"/>
              </w:rPr>
            </w:r>
            <w:r/>
          </w:p>
        </w:tc>
        <w:tc>
          <w:tcPr>
            <w:tcW w:w="1124" w:type="dxa"/>
            <w:vAlign w:val="center"/>
            <w:textDirection w:val="lrTb"/>
            <w:noWrap w:val="false"/>
          </w:tcPr>
          <w:p>
            <w:pPr>
              <w:pStyle w:val="621"/>
              <w:jc w:val="center"/>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tc>
      </w:tr>
      <w:tr>
        <w:trPr>
          <w:trHeight w:val="497"/>
        </w:trPr>
        <w:tc>
          <w:tcPr>
            <w:gridSpan w:val="3"/>
            <w:tcW w:w="8339" w:type="dxa"/>
            <w:vAlign w:val="center"/>
            <w:textDirection w:val="lrTb"/>
            <w:noWrap w:val="false"/>
          </w:tcPr>
          <w:p>
            <w:pPr>
              <w:pStyle w:val="621"/>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投标总价</w:t>
            </w:r>
            <w:r>
              <w:rPr>
                <w:rFonts w:hint="eastAsia" w:ascii="宋体" w:hAnsi="宋体" w:cs="宋体"/>
                <w:color w:val="000000"/>
                <w:szCs w:val="21"/>
                <w:highlight w:val="none"/>
              </w:rPr>
              <w:t xml:space="preserve">大写金额：</w:t>
            </w:r>
            <w:r>
              <w:rPr>
                <w:rFonts w:hint="eastAsia" w:ascii="宋体" w:hAnsi="宋体" w:cs="宋体"/>
                <w:color w:val="000000"/>
                <w:szCs w:val="21"/>
                <w:highlight w:val="none"/>
                <w:lang w:val="zh-CN"/>
              </w:rPr>
            </w:r>
            <w:r/>
          </w:p>
        </w:tc>
      </w:tr>
      <w:tr>
        <w:trPr>
          <w:trHeight w:val="582"/>
        </w:trPr>
        <w:tc>
          <w:tcPr>
            <w:gridSpan w:val="3"/>
            <w:tcW w:w="8339" w:type="dxa"/>
            <w:vAlign w:val="center"/>
            <w:textDirection w:val="lrTb"/>
            <w:noWrap w:val="false"/>
          </w:tcPr>
          <w:p>
            <w:pPr>
              <w:pStyle w:val="621"/>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备注：</w:t>
            </w:r>
            <w:r>
              <w:rPr>
                <w:rFonts w:ascii="宋体" w:hAnsi="宋体" w:cs="宋体"/>
                <w:color w:val="000000"/>
                <w:szCs w:val="21"/>
                <w:highlight w:val="none"/>
                <w:lang w:val="zh-CN"/>
              </w:rPr>
            </w:r>
            <w:r/>
          </w:p>
        </w:tc>
      </w:tr>
    </w:tbl>
    <w:p>
      <w:pPr>
        <w:pStyle w:val="621"/>
        <w:ind w:firstLine="359"/>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21"/>
        <w:ind w:firstLine="480"/>
        <w:spacing w:line="360" w:lineRule="auto"/>
        <w:rPr>
          <w:rFonts w:ascii="宋体" w:hAnsi="宋体"/>
          <w:color w:val="000000"/>
          <w:highlight w:val="none"/>
        </w:rPr>
      </w:pPr>
      <w:r>
        <w:rPr>
          <w:rFonts w:hint="eastAsia" w:ascii="宋体" w:hAnsi="宋体"/>
          <w:color w:val="000000"/>
          <w:highlight w:val="none"/>
        </w:rPr>
        <w:t xml:space="preserve">填写说明：</w:t>
      </w:r>
      <w:r>
        <w:rPr>
          <w:rFonts w:ascii="宋体" w:hAnsi="宋体"/>
          <w:color w:val="000000"/>
          <w:highlight w:val="none"/>
        </w:rPr>
      </w:r>
      <w:r/>
    </w:p>
    <w:p>
      <w:pPr>
        <w:pStyle w:val="621"/>
        <w:ind w:firstLine="420"/>
        <w:spacing w:line="360" w:lineRule="auto"/>
        <w:rPr>
          <w:rFonts w:ascii="宋体" w:hAnsi="宋体"/>
          <w:bCs/>
          <w:color w:val="000000"/>
          <w:highlight w:val="none"/>
        </w:rPr>
      </w:pPr>
      <w:r>
        <w:rPr>
          <w:rFonts w:hint="eastAsia" w:ascii="宋体" w:hAnsi="宋体"/>
          <w:i/>
          <w:color w:val="000000"/>
          <w:highlight w:val="none"/>
        </w:rPr>
        <w:t xml:space="preserve">1、</w:t>
      </w:r>
      <w:r>
        <w:rPr>
          <w:rFonts w:hint="eastAsia" w:ascii="宋体" w:hAnsi="宋体"/>
          <w:bCs/>
          <w:i/>
          <w:iCs/>
          <w:color w:val="000000"/>
          <w:highlight w:val="none"/>
          <w:u w:val="single"/>
        </w:rPr>
        <w:t xml:space="preserve">开标一览表必须加盖投标单位公章（复印件无效）</w:t>
      </w:r>
      <w:r>
        <w:rPr>
          <w:rFonts w:hint="eastAsia" w:ascii="宋体" w:hAnsi="宋体"/>
          <w:i/>
          <w:color w:val="000000"/>
          <w:highlight w:val="none"/>
        </w:rPr>
        <w:t xml:space="preserve">。</w:t>
      </w:r>
      <w:r>
        <w:rPr>
          <w:rFonts w:ascii="宋体" w:hAnsi="宋体"/>
          <w:bCs/>
          <w:color w:val="000000"/>
          <w:highlight w:val="none"/>
        </w:rPr>
      </w:r>
      <w:r/>
    </w:p>
    <w:p>
      <w:pPr>
        <w:pStyle w:val="621"/>
        <w:ind w:firstLine="420"/>
        <w:rPr>
          <w:rFonts w:ascii="宋体" w:hAnsi="宋体"/>
          <w:color w:val="000000"/>
          <w:highlight w:val="none"/>
        </w:rPr>
      </w:pPr>
      <w:r>
        <w:rPr>
          <w:rFonts w:hint="eastAsia" w:ascii="宋体" w:hAnsi="宋体"/>
          <w:color w:val="000000"/>
          <w:highlight w:val="none"/>
        </w:rPr>
        <w:t xml:space="preserve">2、如有分包，投标单位投任何一个包的标的，都需单独填写开标一览表。</w:t>
      </w:r>
      <w:r>
        <w:rPr>
          <w:rFonts w:ascii="宋体" w:hAnsi="宋体"/>
          <w:color w:val="000000"/>
          <w:highlight w:val="none"/>
        </w:rPr>
      </w:r>
      <w:r/>
    </w:p>
    <w:p>
      <w:pPr>
        <w:pStyle w:val="681"/>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681"/>
        <w:spacing w:line="360" w:lineRule="auto"/>
        <w:rPr>
          <w:rFonts w:hAnsi="宋体" w:eastAsia="宋体"/>
          <w:color w:val="000000"/>
          <w:sz w:val="21"/>
          <w:szCs w:val="21"/>
          <w:highlight w:val="none"/>
        </w:rPr>
      </w:pPr>
      <w:r>
        <w:rPr>
          <w:rFonts w:hAnsi="宋体" w:eastAsia="宋体"/>
          <w:color w:val="000000"/>
          <w:sz w:val="21"/>
          <w:szCs w:val="21"/>
          <w:highlight w:val="none"/>
        </w:rPr>
        <w:t xml:space="preserve">投标人：</w:t>
      </w:r>
      <w:r>
        <w:rPr>
          <w:rFonts w:hAnsi="宋体" w:eastAsia="宋体"/>
          <w:color w:val="000000"/>
          <w:sz w:val="21"/>
          <w:szCs w:val="21"/>
          <w:highlight w:val="none"/>
        </w:rPr>
        <w:t xml:space="preserve"> </w:t>
      </w:r>
      <w:r>
        <w:rPr>
          <w:rFonts w:hAnsi="宋体" w:eastAsia="宋体"/>
          <w:color w:val="000000"/>
          <w:sz w:val="21"/>
          <w:szCs w:val="21"/>
          <w:highlight w:val="none"/>
        </w:rPr>
        <w:t xml:space="preserve">           （公章）</w:t>
      </w:r>
      <w:r>
        <w:rPr>
          <w:rFonts w:hAnsi="宋体" w:eastAsia="宋体"/>
          <w:color w:val="000000"/>
          <w:sz w:val="21"/>
          <w:szCs w:val="21"/>
          <w:highlight w:val="none"/>
        </w:rPr>
      </w:r>
      <w:r/>
    </w:p>
    <w:p>
      <w:pPr>
        <w:pStyle w:val="681"/>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法定代表人或其授权委托人：（签字或盖章）</w:t>
      </w:r>
      <w:r>
        <w:rPr>
          <w:rFonts w:ascii="Times New Roman" w:hAnsi="Times New Roman" w:eastAsia="宋体"/>
          <w:color w:val="000000"/>
          <w:sz w:val="21"/>
          <w:szCs w:val="21"/>
          <w:highlight w:val="none"/>
        </w:rPr>
      </w:r>
      <w:r/>
    </w:p>
    <w:p>
      <w:pPr>
        <w:pStyle w:val="681"/>
        <w:ind w:firstLine="435"/>
        <w:jc w:val="right"/>
        <w:spacing w:line="360" w:lineRule="auto"/>
        <w:rPr>
          <w:rFonts w:hAnsi="宋体" w:eastAsia="宋体"/>
          <w:b/>
          <w:color w:val="000000"/>
          <w:sz w:val="21"/>
          <w:szCs w:val="21"/>
          <w:highlight w:val="none"/>
        </w:rPr>
      </w:pPr>
      <w:r>
        <w:rPr>
          <w:rFonts w:ascii="Times New Roman" w:hAnsi="宋体" w:eastAsia="宋体"/>
          <w:color w:val="000000"/>
          <w:sz w:val="21"/>
          <w:szCs w:val="21"/>
          <w:highlight w:val="none"/>
        </w:rPr>
        <w:t xml:space="preserve">日期：     </w:t>
      </w:r>
      <w:r>
        <w:rPr>
          <w:rFonts w:ascii="Times New Roman" w:hAnsi="宋体" w:eastAsia="宋体"/>
          <w:color w:val="000000"/>
          <w:sz w:val="21"/>
          <w:szCs w:val="21"/>
          <w:highlight w:val="none"/>
        </w:rPr>
        <w:t xml:space="preserve">年</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月</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日</w:t>
      </w:r>
      <w:r>
        <w:rPr>
          <w:rFonts w:hAnsi="宋体" w:eastAsia="宋体"/>
          <w:b/>
          <w:color w:val="000000"/>
          <w:sz w:val="21"/>
          <w:szCs w:val="21"/>
          <w:highlight w:val="none"/>
        </w:rPr>
      </w:r>
      <w:r/>
    </w:p>
    <w:p>
      <w:pPr>
        <w:pStyle w:val="681"/>
        <w:spacing w:line="360" w:lineRule="auto"/>
        <w:rPr>
          <w:rFonts w:hAnsi="宋体" w:eastAsia="宋体"/>
          <w:b/>
          <w:color w:val="000000"/>
          <w:sz w:val="21"/>
          <w:szCs w:val="21"/>
          <w:highlight w:val="none"/>
        </w:rPr>
      </w:pPr>
      <w:r>
        <w:rPr>
          <w:rFonts w:hAnsi="宋体" w:eastAsia="宋体"/>
          <w:b/>
          <w:color w:val="000000"/>
          <w:sz w:val="21"/>
          <w:szCs w:val="21"/>
          <w:highlight w:val="none"/>
        </w:rPr>
        <w:t xml:space="preserve">注：</w:t>
      </w:r>
      <w:r>
        <w:rPr>
          <w:rFonts w:hAnsi="宋体" w:eastAsia="宋体"/>
          <w:b/>
          <w:color w:val="000000"/>
          <w:sz w:val="21"/>
          <w:szCs w:val="21"/>
          <w:highlight w:val="none"/>
        </w:rPr>
      </w:r>
      <w:r/>
    </w:p>
    <w:p>
      <w:pPr>
        <w:pStyle w:val="681"/>
        <w:ind w:firstLine="422"/>
        <w:spacing w:line="360" w:lineRule="auto"/>
        <w:rPr>
          <w:rFonts w:hint="eastAsia" w:hAnsi="宋体" w:eastAsia="宋体"/>
          <w:b/>
          <w:color w:val="000000"/>
          <w:sz w:val="21"/>
          <w:szCs w:val="21"/>
          <w:highlight w:val="none"/>
          <w:lang w:eastAsia="zh-CN"/>
        </w:rPr>
      </w:pPr>
      <w:r>
        <w:rPr>
          <w:rFonts w:hAnsi="宋体" w:eastAsia="宋体"/>
          <w:b/>
          <w:color w:val="000000"/>
          <w:sz w:val="21"/>
          <w:szCs w:val="21"/>
          <w:highlight w:val="none"/>
        </w:rPr>
        <w:t xml:space="preserve">1.报价应投标报价包括但不限于</w:t>
      </w:r>
      <w:r>
        <w:rPr>
          <w:rFonts w:hint="eastAsia" w:hAnsi="宋体" w:eastAsia="宋体"/>
          <w:b/>
          <w:color w:val="000000"/>
          <w:sz w:val="21"/>
          <w:szCs w:val="21"/>
          <w:highlight w:val="none"/>
          <w:lang w:eastAsia="zh-CN"/>
        </w:rPr>
        <w:t xml:space="preserve">所有设备、辅助材料、基础、劳务、运输、管理、安装、技术支持与培训、质保、售后服务与维护、保险、利润、税金、专利技术、政策性文件规定及合同包含的所有风险、责任等各项应有费用。</w:t>
      </w:r>
      <w:r>
        <w:rPr>
          <w:rFonts w:hint="eastAsia" w:hAnsi="宋体" w:eastAsia="宋体"/>
          <w:b/>
          <w:color w:val="000000"/>
          <w:sz w:val="21"/>
          <w:szCs w:val="21"/>
          <w:highlight w:val="none"/>
          <w:lang w:eastAsia="zh-CN"/>
        </w:rPr>
      </w:r>
      <w:r/>
    </w:p>
    <w:p>
      <w:pPr>
        <w:pStyle w:val="681"/>
        <w:ind w:firstLine="422"/>
        <w:spacing w:line="360" w:lineRule="auto"/>
        <w:rPr>
          <w:rFonts w:hAnsi="宋体" w:eastAsia="宋体"/>
          <w:b/>
          <w:color w:val="000000"/>
          <w:sz w:val="21"/>
          <w:szCs w:val="21"/>
          <w:highlight w:val="none"/>
        </w:rPr>
      </w:pPr>
      <w:r>
        <w:rPr>
          <w:rFonts w:hAnsi="宋体" w:eastAsia="宋体"/>
          <w:b/>
          <w:color w:val="000000"/>
          <w:sz w:val="21"/>
          <w:szCs w:val="21"/>
          <w:highlight w:val="none"/>
        </w:rPr>
        <w:t xml:space="preserve">2.报价金额全部采取人民币表示，否则为无效标。</w:t>
      </w:r>
      <w:r>
        <w:rPr>
          <w:rFonts w:hAnsi="宋体" w:eastAsia="宋体"/>
          <w:b/>
          <w:color w:val="000000"/>
          <w:sz w:val="21"/>
          <w:szCs w:val="21"/>
          <w:highlight w:val="none"/>
        </w:rPr>
      </w:r>
      <w:r/>
    </w:p>
    <w:p>
      <w:pPr>
        <w:pStyle w:val="621"/>
        <w:spacing w:line="360" w:lineRule="auto"/>
        <w:rPr>
          <w:rFonts w:hint="eastAsia" w:cs="宋体"/>
          <w:b/>
          <w:bCs/>
          <w:color w:val="000000"/>
          <w:szCs w:val="21"/>
          <w:highlight w:val="none"/>
          <w:lang w:val="zh-CN"/>
        </w:rPr>
        <w:outlineLvl w:val="0"/>
      </w:pPr>
      <w:r>
        <w:rPr>
          <w:rFonts w:hint="eastAsia" w:hAnsi="宋体"/>
          <w:b/>
          <w:bCs/>
          <w:color w:val="000000"/>
          <w:szCs w:val="21"/>
          <w:highlight w:val="none"/>
        </w:rPr>
        <w:br w:type="page" w:clear="all"/>
      </w:r>
      <w:r>
        <w:rPr>
          <w:rFonts w:hint="eastAsia" w:hAnsi="宋体"/>
          <w:b/>
          <w:bCs/>
          <w:color w:val="000000"/>
          <w:szCs w:val="21"/>
          <w:highlight w:val="none"/>
        </w:rPr>
        <w:t xml:space="preserve">格式4</w:t>
      </w:r>
      <w:r>
        <w:rPr>
          <w:rFonts w:hint="eastAsia" w:hAnsi="宋体"/>
          <w:b/>
          <w:bCs/>
          <w:color w:val="000000"/>
          <w:szCs w:val="21"/>
          <w:highlight w:val="none"/>
          <w:lang w:val="zh-CN"/>
        </w:rPr>
        <w:t xml:space="preserve">：</w:t>
      </w:r>
      <w:r>
        <w:rPr>
          <w:rFonts w:hint="eastAsia" w:cs="宋体"/>
          <w:b/>
          <w:bCs/>
          <w:color w:val="000000"/>
          <w:szCs w:val="21"/>
          <w:highlight w:val="none"/>
          <w:lang w:val="zh-CN"/>
        </w:rPr>
      </w:r>
      <w:r/>
    </w:p>
    <w:p>
      <w:pPr>
        <w:pStyle w:val="621"/>
        <w:jc w:val="center"/>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t xml:space="preserve">投标分项报价表</w:t>
      </w:r>
      <w:r>
        <w:rPr>
          <w:rFonts w:hint="eastAsia" w:ascii="宋体" w:hAnsi="宋体" w:cs="宋体"/>
          <w:b/>
          <w:color w:val="000000"/>
          <w:sz w:val="32"/>
          <w:szCs w:val="32"/>
          <w:highlight w:val="none"/>
          <w:lang w:val="zh-CN"/>
        </w:rPr>
      </w:r>
      <w:r/>
    </w:p>
    <w:p>
      <w:pPr>
        <w:pStyle w:val="621"/>
        <w:jc w:val="left"/>
        <w:rPr>
          <w:rFonts w:hint="eastAsia" w:ascii="宋体" w:hAnsi="宋体"/>
          <w:color w:val="000000"/>
          <w:szCs w:val="21"/>
          <w:highlight w:val="none"/>
        </w:rPr>
      </w:pPr>
      <w:r>
        <w:rPr>
          <w:rFonts w:hint="eastAsia" w:ascii="宋体" w:hAnsi="宋体"/>
          <w:color w:val="000000"/>
          <w:szCs w:val="21"/>
          <w:highlight w:val="none"/>
        </w:rPr>
        <w:t xml:space="preserve">采购</w:t>
      </w:r>
      <w:r>
        <w:rPr>
          <w:rFonts w:ascii="宋体" w:hAnsi="宋体"/>
          <w:color w:val="000000"/>
          <w:szCs w:val="21"/>
          <w:highlight w:val="none"/>
        </w:rPr>
        <w:t xml:space="preserve">编号：</w:t>
      </w:r>
      <w:r>
        <w:rPr>
          <w:rFonts w:hint="eastAsia" w:ascii="宋体" w:hAnsi="宋体"/>
          <w:color w:val="000000"/>
          <w:szCs w:val="21"/>
          <w:highlight w:val="none"/>
        </w:rPr>
      </w:r>
      <w:r/>
    </w:p>
    <w:p>
      <w:pPr>
        <w:pStyle w:val="682"/>
        <w:spacing w:line="400" w:lineRule="exact"/>
        <w:rPr>
          <w:rFonts w:hint="eastAsia" w:hAnsi="宋体" w:cs="宋体"/>
          <w:color w:val="000000"/>
          <w:sz w:val="21"/>
          <w:szCs w:val="21"/>
          <w:highlight w:val="none"/>
          <w:u w:val="single"/>
        </w:rPr>
      </w:pPr>
      <w:r>
        <w:rPr>
          <w:rFonts w:hint="eastAsia" w:hAnsi="宋体" w:cs="宋体"/>
          <w:color w:val="000000"/>
          <w:sz w:val="21"/>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96"/>
        <w:gridCol w:w="1365"/>
        <w:gridCol w:w="1470"/>
        <w:gridCol w:w="1110"/>
        <w:gridCol w:w="712"/>
      </w:tblGrid>
      <w:tr>
        <w:trPr>
          <w:trHeight w:val="363"/>
        </w:trPr>
        <w:tc>
          <w:tcPr>
            <w:tcW w:w="1276"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276"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W w:w="1296"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品牌规格</w:t>
            </w:r>
            <w:r>
              <w:rPr>
                <w:rFonts w:hint="eastAsia" w:ascii="宋体" w:hAnsi="宋体" w:cs="宋体"/>
                <w:color w:val="000000"/>
                <w:szCs w:val="21"/>
                <w:highlight w:val="none"/>
              </w:rPr>
            </w:r>
            <w:r/>
          </w:p>
        </w:tc>
        <w:tc>
          <w:tcPr>
            <w:tcW w:w="1365"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1470"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单价（元）</w:t>
            </w:r>
            <w:r>
              <w:rPr>
                <w:rFonts w:hint="eastAsia" w:ascii="宋体" w:hAnsi="宋体" w:cs="宋体"/>
                <w:color w:val="000000"/>
                <w:szCs w:val="21"/>
                <w:highlight w:val="none"/>
              </w:rPr>
            </w:r>
            <w:r/>
          </w:p>
        </w:tc>
        <w:tc>
          <w:tcPr>
            <w:tcW w:w="1110"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小计（元）</w:t>
            </w:r>
            <w:r>
              <w:rPr>
                <w:rFonts w:hint="eastAsia" w:ascii="宋体" w:hAnsi="宋体" w:cs="宋体"/>
                <w:color w:val="000000"/>
                <w:szCs w:val="21"/>
                <w:highlight w:val="none"/>
              </w:rPr>
            </w:r>
            <w:r/>
          </w:p>
        </w:tc>
        <w:tc>
          <w:tcPr>
            <w:tcW w:w="712"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670"/>
        </w:trPr>
        <w:tc>
          <w:tcPr>
            <w:tcW w:w="127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27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296"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5"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0"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0"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712"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1"/>
        </w:trPr>
        <w:tc>
          <w:tcPr>
            <w:tcW w:w="127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27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296"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5"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0"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0"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712"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9"/>
        </w:trPr>
        <w:tc>
          <w:tcPr>
            <w:tcW w:w="127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27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296"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5"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0"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0"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712"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9"/>
        </w:trPr>
        <w:tc>
          <w:tcPr>
            <w:tcW w:w="127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27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296"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5"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0"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0"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712" w:type="dxa"/>
            <w:vAlign w:val="center"/>
            <w:textDirection w:val="lrTb"/>
            <w:noWrap w:val="false"/>
          </w:tcPr>
          <w:p>
            <w:pPr>
              <w:pStyle w:val="621"/>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005"/>
        </w:trPr>
        <w:tc>
          <w:tcPr>
            <w:tcW w:w="1276" w:type="dxa"/>
            <w:vAlign w:val="center"/>
            <w:textDirection w:val="lrTb"/>
            <w:noWrap w:val="false"/>
          </w:tcPr>
          <w:p>
            <w:pPr>
              <w:pStyle w:val="621"/>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6"/>
            <w:tcW w:w="7229" w:type="dxa"/>
            <w:vAlign w:val="center"/>
            <w:textDirection w:val="lrTb"/>
            <w:noWrap w:val="false"/>
          </w:tcPr>
          <w:p>
            <w:pPr>
              <w:pStyle w:val="621"/>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响应总报价（含税）：</w:t>
            </w:r>
            <w:r>
              <w:rPr>
                <w:rFonts w:hint="eastAsia" w:ascii="宋体" w:hAnsi="宋体" w:cs="宋体"/>
                <w:color w:val="000000"/>
                <w:szCs w:val="21"/>
                <w:highlight w:val="none"/>
              </w:rPr>
            </w:r>
            <w:r/>
          </w:p>
        </w:tc>
      </w:tr>
    </w:tbl>
    <w:p>
      <w:pPr>
        <w:pStyle w:val="667"/>
        <w:ind w:firstLine="420"/>
        <w:rPr>
          <w:rFonts w:hint="eastAsia" w:hAnsi="宋体"/>
          <w:color w:val="000000"/>
          <w:szCs w:val="21"/>
          <w:highlight w:val="none"/>
        </w:rPr>
      </w:pPr>
      <w:r>
        <w:rPr>
          <w:rFonts w:hint="eastAsia" w:hAnsi="宋体"/>
          <w:color w:val="000000"/>
          <w:szCs w:val="21"/>
          <w:highlight w:val="none"/>
        </w:rPr>
      </w:r>
      <w:r/>
    </w:p>
    <w:p>
      <w:pPr>
        <w:pStyle w:val="621"/>
        <w:rPr>
          <w:rFonts w:hint="eastAsia"/>
          <w:color w:val="000000"/>
          <w:highlight w:val="none"/>
        </w:rPr>
      </w:pPr>
      <w:r>
        <w:rPr>
          <w:rFonts w:hint="eastAsia"/>
          <w:color w:val="000000"/>
          <w:highlight w:val="none"/>
        </w:rPr>
      </w:r>
      <w:r/>
    </w:p>
    <w:p>
      <w:pPr>
        <w:pStyle w:val="62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投标人：（盖公章）</w:t>
      </w:r>
      <w:r>
        <w:rPr>
          <w:rFonts w:hint="eastAsia" w:ascii="宋体" w:hAnsi="宋体" w:cs="宋体"/>
          <w:color w:val="000000"/>
          <w:szCs w:val="21"/>
          <w:highlight w:val="none"/>
        </w:rPr>
      </w:r>
      <w:r/>
    </w:p>
    <w:p>
      <w:pPr>
        <w:pStyle w:val="62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法定代表人或被授权人：（签字或盖章）</w:t>
      </w:r>
      <w:r>
        <w:rPr>
          <w:rFonts w:hint="eastAsia" w:ascii="宋体" w:hAnsi="宋体" w:cs="宋体"/>
          <w:color w:val="000000"/>
          <w:szCs w:val="21"/>
          <w:highlight w:val="none"/>
        </w:rPr>
      </w:r>
      <w:r/>
    </w:p>
    <w:p>
      <w:pPr>
        <w:pStyle w:val="621"/>
        <w:ind w:left="3825"/>
        <w:spacing w:line="400" w:lineRule="exact"/>
        <w:rPr>
          <w:rFonts w:ascii="宋体" w:hAnsi="宋体"/>
          <w:color w:val="000000"/>
          <w:szCs w:val="21"/>
          <w:highlight w:val="none"/>
        </w:rPr>
      </w:pPr>
      <w:r>
        <w:rPr>
          <w:rFonts w:hint="eastAsia" w:ascii="Times New Roman" w:hAnsi="宋体"/>
          <w:color w:val="000000"/>
          <w:szCs w:val="21"/>
          <w:highlight w:val="none"/>
        </w:rPr>
        <w:t xml:space="preserve">日期：     </w:t>
      </w:r>
      <w:r>
        <w:rPr>
          <w:rFonts w:ascii="Times New Roman" w:hAnsi="宋体"/>
          <w:color w:val="000000"/>
          <w:szCs w:val="21"/>
          <w:highlight w:val="none"/>
        </w:rPr>
        <w:t xml:space="preserve">年  月  日</w:t>
      </w:r>
      <w:r>
        <w:rPr>
          <w:rFonts w:ascii="宋体" w:hAnsi="宋体"/>
          <w:color w:val="000000"/>
          <w:szCs w:val="21"/>
          <w:highlight w:val="none"/>
        </w:rPr>
      </w:r>
      <w:r/>
    </w:p>
    <w:p>
      <w:pPr>
        <w:pStyle w:val="621"/>
        <w:spacing w:line="400" w:lineRule="exact"/>
        <w:rPr>
          <w:rFonts w:ascii="宋体" w:hAnsi="宋体"/>
          <w:color w:val="000000"/>
          <w:szCs w:val="21"/>
          <w:highlight w:val="none"/>
        </w:rPr>
      </w:pPr>
      <w:r>
        <w:rPr>
          <w:rFonts w:ascii="宋体" w:hAnsi="宋体"/>
          <w:color w:val="000000"/>
          <w:szCs w:val="21"/>
          <w:highlight w:val="none"/>
        </w:rPr>
      </w:r>
      <w:r/>
    </w:p>
    <w:p>
      <w:pPr>
        <w:pStyle w:val="621"/>
        <w:spacing w:line="400" w:lineRule="exact"/>
        <w:rPr>
          <w:rFonts w:ascii="宋体" w:hAnsi="宋体"/>
          <w:color w:val="000000"/>
          <w:szCs w:val="21"/>
          <w:highlight w:val="none"/>
        </w:rPr>
      </w:pPr>
      <w:r>
        <w:rPr>
          <w:rFonts w:ascii="宋体" w:hAnsi="宋体"/>
          <w:color w:val="000000"/>
          <w:szCs w:val="21"/>
          <w:highlight w:val="none"/>
        </w:rPr>
        <w:t xml:space="preserve">说明：</w:t>
      </w:r>
      <w:r>
        <w:rPr>
          <w:rFonts w:ascii="宋体" w:hAnsi="宋体"/>
          <w:color w:val="000000"/>
          <w:szCs w:val="21"/>
          <w:highlight w:val="none"/>
        </w:rPr>
      </w:r>
      <w:r/>
    </w:p>
    <w:p>
      <w:pPr>
        <w:pStyle w:val="621"/>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、综合单价分析表，须根据</w:t>
      </w:r>
      <w:r>
        <w:rPr>
          <w:rFonts w:ascii="宋体" w:hAnsi="宋体"/>
          <w:b/>
          <w:color w:val="000000"/>
          <w:szCs w:val="21"/>
          <w:highlight w:val="none"/>
        </w:rPr>
        <w:t xml:space="preserve">报价分析表</w:t>
      </w:r>
      <w:r>
        <w:rPr>
          <w:rFonts w:ascii="宋体" w:hAnsi="宋体"/>
          <w:color w:val="000000"/>
          <w:szCs w:val="21"/>
          <w:highlight w:val="none"/>
        </w:rPr>
        <w:t xml:space="preserve">综合单价</w:t>
      </w:r>
      <w:r>
        <w:rPr>
          <w:rFonts w:hint="eastAsia" w:ascii="宋体" w:hAnsi="宋体"/>
          <w:color w:val="000000"/>
          <w:szCs w:val="21"/>
          <w:highlight w:val="none"/>
        </w:rPr>
        <w:t xml:space="preserve">的构成情况作出的分析表。</w:t>
      </w:r>
      <w:r>
        <w:rPr>
          <w:rFonts w:hint="eastAsia" w:ascii="宋体" w:hAnsi="宋体"/>
          <w:color w:val="000000"/>
          <w:szCs w:val="21"/>
          <w:highlight w:val="none"/>
        </w:rPr>
      </w:r>
      <w:r/>
    </w:p>
    <w:p>
      <w:pPr>
        <w:pStyle w:val="621"/>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2、单价、合价、总价均须以人民币元表示，并精确到小数点后2位，四舍五入。</w:t>
      </w:r>
      <w:r>
        <w:rPr>
          <w:rFonts w:hint="eastAsia" w:ascii="宋体" w:hAnsi="宋体"/>
          <w:bCs/>
          <w:color w:val="000000"/>
          <w:szCs w:val="21"/>
          <w:highlight w:val="none"/>
        </w:rPr>
      </w:r>
      <w:r/>
    </w:p>
    <w:p>
      <w:pPr>
        <w:pStyle w:val="621"/>
        <w:jc w:val="left"/>
        <w:spacing w:line="360" w:lineRule="auto"/>
        <w:rPr>
          <w:rFonts w:hint="eastAsia" w:ascii="宋体" w:hAnsi="宋体"/>
          <w:b/>
          <w:color w:val="000000"/>
          <w:szCs w:val="21"/>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格式5：</w:t>
      </w:r>
      <w:r>
        <w:rPr>
          <w:rFonts w:hint="eastAsia" w:ascii="宋体" w:hAnsi="宋体"/>
          <w:b/>
          <w:color w:val="000000"/>
          <w:szCs w:val="21"/>
          <w:highlight w:val="none"/>
        </w:rPr>
      </w:r>
      <w:r/>
    </w:p>
    <w:p>
      <w:pPr>
        <w:pStyle w:val="621"/>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技术要求偏离表</w:t>
      </w:r>
      <w:r>
        <w:rPr>
          <w:rFonts w:hint="eastAsia" w:ascii="宋体" w:hAnsi="宋体"/>
          <w:b/>
          <w:color w:val="000000"/>
          <w:sz w:val="30"/>
          <w:szCs w:val="30"/>
          <w:highlight w:val="none"/>
        </w:rPr>
      </w:r>
      <w:r/>
    </w:p>
    <w:p>
      <w:pPr>
        <w:pStyle w:val="621"/>
        <w:ind w:firstLine="63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招标编号∶</w:t>
      </w:r>
      <w:r>
        <w:rPr>
          <w:rFonts w:hint="eastAsia" w:ascii="宋体" w:hAnsi="宋体"/>
          <w:color w:val="000000"/>
          <w:szCs w:val="21"/>
          <w:highlight w:val="none"/>
        </w:rPr>
      </w:r>
      <w:r/>
    </w:p>
    <w:tbl>
      <w:tblPr>
        <w:tblW w:w="83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533"/>
        <w:gridCol w:w="1796"/>
        <w:gridCol w:w="1840"/>
        <w:gridCol w:w="1498"/>
        <w:gridCol w:w="855"/>
      </w:tblGrid>
      <w:tr>
        <w:trPr>
          <w:trHeight w:val="23"/>
        </w:trPr>
        <w:tc>
          <w:tcPr>
            <w:tcW w:w="785" w:type="dxa"/>
            <w:vAlign w:val="center"/>
            <w:textDirection w:val="lrTb"/>
            <w:noWrap w:val="false"/>
          </w:tcPr>
          <w:p>
            <w:pPr>
              <w:pStyle w:val="621"/>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序号</w:t>
            </w:r>
            <w:r>
              <w:rPr>
                <w:rFonts w:ascii="宋体" w:hAnsi="宋体"/>
                <w:bCs/>
                <w:color w:val="000000"/>
                <w:szCs w:val="21"/>
                <w:highlight w:val="none"/>
              </w:rPr>
            </w:r>
            <w:r/>
          </w:p>
        </w:tc>
        <w:tc>
          <w:tcPr>
            <w:tcW w:w="1533" w:type="dxa"/>
            <w:vAlign w:val="center"/>
            <w:textDirection w:val="lrTb"/>
            <w:noWrap w:val="false"/>
          </w:tcPr>
          <w:p>
            <w:pPr>
              <w:pStyle w:val="621"/>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采购内容</w:t>
            </w:r>
            <w:r>
              <w:rPr>
                <w:rFonts w:ascii="宋体" w:hAnsi="宋体"/>
                <w:bCs/>
                <w:color w:val="000000"/>
                <w:szCs w:val="21"/>
                <w:highlight w:val="none"/>
              </w:rPr>
            </w:r>
            <w:r/>
          </w:p>
        </w:tc>
        <w:tc>
          <w:tcPr>
            <w:tcW w:w="1796" w:type="dxa"/>
            <w:vAlign w:val="center"/>
            <w:textDirection w:val="lrTb"/>
            <w:noWrap w:val="false"/>
          </w:tcPr>
          <w:p>
            <w:pPr>
              <w:pStyle w:val="621"/>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招标要求</w:t>
            </w:r>
            <w:r>
              <w:rPr>
                <w:rFonts w:ascii="宋体" w:hAnsi="宋体"/>
                <w:bCs/>
                <w:color w:val="000000"/>
                <w:szCs w:val="21"/>
                <w:highlight w:val="none"/>
              </w:rPr>
            </w:r>
            <w:r/>
          </w:p>
        </w:tc>
        <w:tc>
          <w:tcPr>
            <w:tcW w:w="1840" w:type="dxa"/>
            <w:vAlign w:val="center"/>
            <w:textDirection w:val="lrTb"/>
            <w:noWrap w:val="false"/>
          </w:tcPr>
          <w:p>
            <w:pPr>
              <w:pStyle w:val="621"/>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投标要求</w:t>
            </w:r>
            <w:r>
              <w:rPr>
                <w:rFonts w:ascii="宋体" w:hAnsi="宋体"/>
                <w:bCs/>
                <w:color w:val="000000"/>
                <w:szCs w:val="21"/>
                <w:highlight w:val="none"/>
              </w:rPr>
            </w:r>
            <w:r/>
          </w:p>
        </w:tc>
        <w:tc>
          <w:tcPr>
            <w:tcW w:w="1498" w:type="dxa"/>
            <w:vAlign w:val="center"/>
            <w:textDirection w:val="lrTb"/>
            <w:noWrap w:val="false"/>
          </w:tcPr>
          <w:p>
            <w:pPr>
              <w:pStyle w:val="621"/>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偏离/响应</w:t>
            </w:r>
            <w:r>
              <w:rPr>
                <w:rFonts w:ascii="宋体" w:hAnsi="宋体"/>
                <w:bCs/>
                <w:color w:val="000000"/>
                <w:szCs w:val="21"/>
                <w:highlight w:val="none"/>
              </w:rPr>
            </w:r>
            <w:r/>
          </w:p>
        </w:tc>
        <w:tc>
          <w:tcPr>
            <w:tcW w:w="855" w:type="dxa"/>
            <w:vAlign w:val="center"/>
            <w:textDirection w:val="lrTb"/>
            <w:noWrap w:val="false"/>
          </w:tcPr>
          <w:p>
            <w:pPr>
              <w:pStyle w:val="621"/>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说明</w:t>
            </w:r>
            <w:r>
              <w:rPr>
                <w:rFonts w:ascii="宋体" w:hAnsi="宋体"/>
                <w:bCs/>
                <w:color w:val="000000"/>
                <w:szCs w:val="21"/>
                <w:highlight w:val="none"/>
              </w:rPr>
            </w:r>
            <w:r/>
          </w:p>
        </w:tc>
      </w:tr>
      <w:tr>
        <w:trPr>
          <w:trHeight w:val="23"/>
        </w:trPr>
        <w:tc>
          <w:tcPr>
            <w:tcW w:w="785"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621"/>
              <w:spacing w:before="312" w:after="312"/>
              <w:rPr>
                <w:rFonts w:ascii="宋体" w:hAnsi="宋体"/>
                <w:color w:val="000000"/>
                <w:szCs w:val="21"/>
                <w:highlight w:val="none"/>
              </w:rPr>
            </w:pPr>
            <w:r>
              <w:rPr>
                <w:rFonts w:ascii="宋体" w:hAnsi="宋体"/>
                <w:color w:val="000000"/>
                <w:szCs w:val="21"/>
                <w:highlight w:val="none"/>
              </w:rPr>
            </w:r>
            <w:r/>
          </w:p>
        </w:tc>
      </w:tr>
    </w:tbl>
    <w:p>
      <w:pPr>
        <w:pStyle w:val="621"/>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注：1、投标人应对照招标文件中服务要求等要求，所投标的物与招标文件的规定有偏离的，应在此表中申明与招标要求条文的偏差和例外。</w:t>
      </w:r>
      <w:r>
        <w:rPr>
          <w:rFonts w:ascii="宋体" w:hAnsi="宋体" w:cs="宋体"/>
          <w:b/>
          <w:color w:val="000000"/>
          <w:szCs w:val="21"/>
          <w:highlight w:val="none"/>
        </w:rPr>
      </w:r>
      <w:r/>
    </w:p>
    <w:p>
      <w:pPr>
        <w:pStyle w:val="621"/>
        <w:ind w:firstLine="422"/>
        <w:spacing w:line="360" w:lineRule="auto"/>
        <w:rPr>
          <w:rFonts w:ascii="宋体" w:hAnsi="宋体"/>
          <w:b/>
          <w:color w:val="000000"/>
          <w:szCs w:val="21"/>
          <w:highlight w:val="none"/>
        </w:rPr>
      </w:pPr>
      <w:r>
        <w:rPr>
          <w:rFonts w:hint="eastAsia" w:ascii="宋体" w:hAnsi="宋体" w:cs="宋体"/>
          <w:b/>
          <w:color w:val="000000"/>
          <w:szCs w:val="21"/>
          <w:highlight w:val="none"/>
        </w:rPr>
        <w:t xml:space="preserve">2、未在上表中说明的，如在投标文件其他内容中已有文字说明的，则以已有文字说明为准，否则，将被认为完全响应招标文件的规定。</w:t>
      </w:r>
      <w:r>
        <w:rPr>
          <w:rFonts w:ascii="宋体" w:hAnsi="宋体"/>
          <w:b/>
          <w:color w:val="000000"/>
          <w:szCs w:val="21"/>
          <w:highlight w:val="none"/>
        </w:rPr>
      </w:r>
      <w:r/>
    </w:p>
    <w:p>
      <w:pPr>
        <w:pStyle w:val="621"/>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21"/>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供应商：（公章）</w:t>
      </w:r>
      <w:r>
        <w:rPr>
          <w:rFonts w:hint="eastAsia" w:ascii="宋体" w:hAnsi="宋体"/>
          <w:color w:val="000000"/>
          <w:szCs w:val="21"/>
          <w:highlight w:val="none"/>
        </w:rPr>
      </w:r>
      <w:r/>
    </w:p>
    <w:p>
      <w:pPr>
        <w:pStyle w:val="621"/>
        <w:ind w:firstLine="630"/>
        <w:spacing w:line="400" w:lineRule="exact"/>
        <w:rPr>
          <w:rFonts w:ascii="宋体" w:hAnsi="宋体"/>
          <w:color w:val="000000"/>
          <w:szCs w:val="21"/>
          <w:highlight w:val="none"/>
        </w:rPr>
      </w:pPr>
      <w:r>
        <w:rPr>
          <w:rFonts w:hint="eastAsia" w:ascii="宋体" w:hAnsi="宋体"/>
          <w:color w:val="000000"/>
          <w:szCs w:val="21"/>
          <w:highlight w:val="none"/>
        </w:rPr>
        <w:t xml:space="preserve">法定代表人或代理人（签字或盖章）：</w:t>
      </w:r>
      <w:r>
        <w:rPr>
          <w:rFonts w:ascii="宋体" w:hAnsi="宋体"/>
          <w:color w:val="000000"/>
          <w:szCs w:val="21"/>
          <w:highlight w:val="none"/>
        </w:rPr>
      </w:r>
      <w:r/>
    </w:p>
    <w:p>
      <w:pPr>
        <w:pStyle w:val="621"/>
        <w:ind w:firstLine="630"/>
        <w:spacing w:line="400" w:lineRule="exact"/>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621"/>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24"/>
        <w:keepLines w:val="0"/>
        <w:keepNext w:val="0"/>
        <w:spacing w:line="360" w:lineRule="auto"/>
        <w:rPr>
          <w:rFonts w:hint="eastAsia" w:hAnsi="宋体"/>
          <w:b w:val="0"/>
          <w:color w:val="000000"/>
          <w:sz w:val="21"/>
          <w:szCs w:val="21"/>
          <w:highlight w:val="none"/>
        </w:rPr>
      </w:pPr>
      <w:r>
        <w:rPr>
          <w:rFonts w:ascii="宋体" w:hAnsi="宋体"/>
          <w:b w:val="0"/>
          <w:color w:val="000000"/>
          <w:szCs w:val="21"/>
          <w:highlight w:val="none"/>
        </w:rPr>
        <w:br w:type="page" w:clear="all"/>
      </w:r>
      <w:r>
        <w:rPr>
          <w:rFonts w:hint="eastAsia" w:ascii="宋体" w:hAnsi="宋体"/>
          <w:color w:val="000000"/>
          <w:sz w:val="21"/>
          <w:szCs w:val="21"/>
          <w:highlight w:val="none"/>
          <w:lang w:val="zh-CN"/>
        </w:rPr>
        <w:t xml:space="preserve">格式</w:t>
      </w:r>
      <w:r>
        <w:rPr>
          <w:rFonts w:hint="eastAsia" w:ascii="宋体" w:hAnsi="宋体"/>
          <w:color w:val="000000"/>
          <w:sz w:val="21"/>
          <w:szCs w:val="21"/>
          <w:highlight w:val="none"/>
        </w:rPr>
        <w:t xml:space="preserve">6</w:t>
      </w:r>
      <w:r>
        <w:rPr>
          <w:rFonts w:ascii="宋体" w:hAnsi="宋体"/>
          <w:color w:val="000000"/>
          <w:sz w:val="21"/>
          <w:szCs w:val="21"/>
          <w:highlight w:val="none"/>
          <w:lang w:val="zh-CN"/>
        </w:rPr>
        <w:t xml:space="preserve">、</w:t>
      </w:r>
      <w:r>
        <w:rPr>
          <w:rFonts w:hint="eastAsia" w:hAnsi="宋体"/>
          <w:b w:val="0"/>
          <w:color w:val="000000"/>
          <w:sz w:val="21"/>
          <w:szCs w:val="21"/>
          <w:highlight w:val="none"/>
        </w:rPr>
      </w:r>
      <w:r/>
    </w:p>
    <w:p>
      <w:pPr>
        <w:pStyle w:val="633"/>
        <w:ind w:firstLine="0"/>
        <w:jc w:val="center"/>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商务条款偏离表</w:t>
      </w:r>
      <w:r>
        <w:rPr>
          <w:rFonts w:hint="eastAsia" w:ascii="宋体" w:hAnsi="宋体" w:eastAsia="宋体"/>
          <w:b/>
          <w:color w:val="000000"/>
          <w:sz w:val="30"/>
          <w:szCs w:val="30"/>
          <w:highlight w:val="none"/>
        </w:rPr>
      </w:r>
      <w:r/>
    </w:p>
    <w:p>
      <w:pPr>
        <w:pStyle w:val="633"/>
        <w:ind w:firstLine="0"/>
        <w:spacing w:line="360" w:lineRule="auto"/>
        <w:rPr>
          <w:rFonts w:hint="eastAsia" w:ascii="宋体" w:hAnsi="宋体" w:eastAsia="宋体"/>
          <w:b/>
          <w:color w:val="000000"/>
          <w:sz w:val="30"/>
          <w:szCs w:val="30"/>
          <w:highlight w:val="none"/>
        </w:rPr>
      </w:pPr>
      <w:r>
        <w:rPr>
          <w:rFonts w:hint="eastAsia" w:ascii="宋体" w:hAnsi="宋体" w:eastAsia="宋体"/>
          <w:color w:val="000000"/>
          <w:sz w:val="21"/>
          <w:szCs w:val="21"/>
          <w:highlight w:val="none"/>
        </w:rPr>
        <w:t xml:space="preserve">采购</w:t>
      </w:r>
      <w:r>
        <w:rPr>
          <w:rFonts w:ascii="宋体" w:hAnsi="宋体" w:eastAsia="宋体"/>
          <w:color w:val="000000"/>
          <w:sz w:val="21"/>
          <w:szCs w:val="21"/>
          <w:highlight w:val="none"/>
        </w:rPr>
        <w:t xml:space="preserve">编号：</w:t>
      </w:r>
      <w:r>
        <w:rPr>
          <w:rFonts w:hint="eastAsia" w:ascii="宋体" w:hAnsi="宋体" w:eastAsia="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229"/>
        <w:gridCol w:w="2430"/>
        <w:gridCol w:w="1620"/>
      </w:tblGrid>
      <w:tr>
        <w:trPr/>
        <w:tc>
          <w:tcPr>
            <w:tcW w:w="2130" w:type="dxa"/>
            <w:vAlign w:val="center"/>
            <w:textDirection w:val="lrTb"/>
            <w:noWrap w:val="false"/>
          </w:tcPr>
          <w:p>
            <w:pPr>
              <w:pStyle w:val="621"/>
              <w:jc w:val="center"/>
              <w:spacing w:before="312" w:after="312"/>
              <w:rPr>
                <w:rFonts w:ascii="宋体" w:hAnsi="宋体"/>
                <w:color w:val="000000"/>
                <w:szCs w:val="21"/>
                <w:highlight w:val="none"/>
              </w:rPr>
            </w:pPr>
            <w:r>
              <w:rPr>
                <w:rFonts w:hint="eastAsia" w:ascii="宋体" w:hAnsi="宋体"/>
                <w:color w:val="000000"/>
                <w:szCs w:val="21"/>
                <w:highlight w:val="none"/>
              </w:rPr>
              <w:t xml:space="preserve">招标文件条目号</w:t>
            </w:r>
            <w:r>
              <w:rPr>
                <w:rFonts w:ascii="宋体" w:hAnsi="宋体"/>
                <w:color w:val="000000"/>
                <w:szCs w:val="21"/>
                <w:highlight w:val="none"/>
              </w:rPr>
            </w:r>
            <w:r/>
          </w:p>
        </w:tc>
        <w:tc>
          <w:tcPr>
            <w:tcW w:w="2229" w:type="dxa"/>
            <w:vAlign w:val="center"/>
            <w:textDirection w:val="lrTb"/>
            <w:noWrap w:val="false"/>
          </w:tcPr>
          <w:p>
            <w:pPr>
              <w:pStyle w:val="621"/>
              <w:jc w:val="center"/>
              <w:spacing w:before="312" w:after="312"/>
              <w:rPr>
                <w:rFonts w:ascii="宋体" w:hAnsi="宋体"/>
                <w:color w:val="000000"/>
                <w:szCs w:val="21"/>
                <w:highlight w:val="none"/>
              </w:rPr>
            </w:pPr>
            <w:r>
              <w:rPr>
                <w:rFonts w:hint="eastAsia" w:ascii="宋体" w:hAnsi="宋体"/>
                <w:color w:val="000000"/>
                <w:szCs w:val="21"/>
                <w:highlight w:val="none"/>
              </w:rPr>
              <w:t xml:space="preserve">招标文件的商务条款</w:t>
            </w:r>
            <w:r>
              <w:rPr>
                <w:rFonts w:ascii="宋体" w:hAnsi="宋体"/>
                <w:color w:val="000000"/>
                <w:szCs w:val="21"/>
                <w:highlight w:val="none"/>
              </w:rPr>
            </w:r>
            <w:r/>
          </w:p>
        </w:tc>
        <w:tc>
          <w:tcPr>
            <w:tcW w:w="2430" w:type="dxa"/>
            <w:vAlign w:val="center"/>
            <w:textDirection w:val="lrTb"/>
            <w:noWrap w:val="false"/>
          </w:tcPr>
          <w:p>
            <w:pPr>
              <w:pStyle w:val="621"/>
              <w:jc w:val="center"/>
              <w:spacing w:before="312" w:after="312"/>
              <w:rPr>
                <w:rFonts w:ascii="宋体" w:hAnsi="宋体"/>
                <w:color w:val="000000"/>
                <w:szCs w:val="21"/>
                <w:highlight w:val="none"/>
              </w:rPr>
            </w:pPr>
            <w:r>
              <w:rPr>
                <w:rFonts w:hint="eastAsia" w:ascii="宋体" w:hAnsi="宋体"/>
                <w:color w:val="000000"/>
                <w:szCs w:val="21"/>
                <w:highlight w:val="none"/>
              </w:rPr>
              <w:t xml:space="preserve">投标文件的商务条款</w:t>
            </w:r>
            <w:r>
              <w:rPr>
                <w:rFonts w:ascii="宋体" w:hAnsi="宋体"/>
                <w:color w:val="000000"/>
                <w:szCs w:val="21"/>
                <w:highlight w:val="none"/>
              </w:rPr>
            </w:r>
            <w:r/>
          </w:p>
        </w:tc>
        <w:tc>
          <w:tcPr>
            <w:tcW w:w="1620" w:type="dxa"/>
            <w:vAlign w:val="center"/>
            <w:textDirection w:val="lrTb"/>
            <w:noWrap w:val="false"/>
          </w:tcPr>
          <w:p>
            <w:pPr>
              <w:pStyle w:val="621"/>
              <w:jc w:val="center"/>
              <w:spacing w:before="312" w:after="312"/>
              <w:rPr>
                <w:rFonts w:ascii="宋体" w:hAnsi="宋体"/>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r>
            <w:r/>
          </w:p>
        </w:tc>
      </w:tr>
      <w:tr>
        <w:trPr>
          <w:trHeight w:val="563"/>
        </w:trPr>
        <w:tc>
          <w:tcPr>
            <w:tcW w:w="2130"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付款方式</w:t>
            </w:r>
            <w:r>
              <w:rPr>
                <w:rFonts w:ascii="宋体" w:hAnsi="宋体" w:eastAsia="宋体"/>
                <w:color w:val="000000"/>
                <w:sz w:val="21"/>
                <w:szCs w:val="21"/>
                <w:highlight w:val="none"/>
              </w:rPr>
            </w:r>
            <w:r/>
          </w:p>
        </w:tc>
        <w:tc>
          <w:tcPr>
            <w:tcW w:w="2229"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合同履行期限</w:t>
            </w:r>
            <w:r>
              <w:rPr>
                <w:rFonts w:ascii="宋体" w:hAnsi="宋体" w:eastAsia="宋体"/>
                <w:color w:val="000000"/>
                <w:sz w:val="21"/>
                <w:szCs w:val="21"/>
                <w:highlight w:val="none"/>
              </w:rPr>
            </w:r>
            <w:r/>
          </w:p>
        </w:tc>
        <w:tc>
          <w:tcPr>
            <w:tcW w:w="2229"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229"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229"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229"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633"/>
        <w:ind w:firstLine="422"/>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eastAsia="宋体"/>
          <w:b/>
          <w:bCs/>
          <w:color w:val="000000"/>
          <w:sz w:val="21"/>
          <w:szCs w:val="21"/>
          <w:highlight w:val="none"/>
        </w:rPr>
      </w:r>
      <w:r/>
    </w:p>
    <w:p>
      <w:pPr>
        <w:pStyle w:val="633"/>
        <w:ind w:firstLine="0"/>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633"/>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投标人（单位盖章）：</w:t>
      </w:r>
      <w:r>
        <w:rPr>
          <w:rFonts w:ascii="宋体" w:hAnsi="宋体" w:eastAsia="宋体"/>
          <w:color w:val="000000"/>
          <w:sz w:val="21"/>
          <w:szCs w:val="21"/>
          <w:highlight w:val="none"/>
        </w:rPr>
      </w:r>
      <w:r/>
    </w:p>
    <w:p>
      <w:pPr>
        <w:pStyle w:val="633"/>
        <w:ind w:firstLine="0"/>
        <w:spacing w:line="360" w:lineRule="auto"/>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法定代表人或被授权人（签字或</w:t>
      </w:r>
      <w:r>
        <w:rPr>
          <w:rFonts w:hAnsi="宋体" w:eastAsia="宋体"/>
          <w:color w:val="000000"/>
          <w:sz w:val="21"/>
          <w:szCs w:val="21"/>
          <w:highlight w:val="none"/>
        </w:rPr>
        <w:t xml:space="preserve">盖章</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621"/>
        <w:spacing w:line="360" w:lineRule="auto"/>
        <w:widowControl/>
        <w:rPr>
          <w:rFonts w:ascii="宋体" w:hAnsi="宋体"/>
          <w:b/>
          <w:color w:val="000000"/>
          <w:szCs w:val="21"/>
          <w:highlight w:val="none"/>
        </w:rPr>
        <w:outlineLvl w:val="1"/>
      </w:pPr>
      <w:r>
        <w:rPr>
          <w:rFonts w:hint="eastAsia" w:ascii="Times New Roman" w:hAnsi="宋体"/>
          <w:color w:val="000000"/>
          <w:szCs w:val="21"/>
          <w:highlight w:val="none"/>
        </w:rPr>
        <w:t xml:space="preserve">日期：     </w:t>
      </w:r>
      <w:r>
        <w:rPr>
          <w:rFonts w:ascii="Times New Roman" w:hAnsi="宋体"/>
          <w:color w:val="000000"/>
          <w:szCs w:val="21"/>
          <w:highlight w:val="none"/>
        </w:rPr>
        <w:t xml:space="preserve">年  月  日</w:t>
      </w:r>
      <w:r>
        <w:rPr>
          <w:rFonts w:ascii="宋体" w:hAnsi="宋体"/>
          <w:b/>
          <w:color w:val="000000"/>
          <w:szCs w:val="21"/>
          <w:highlight w:val="none"/>
        </w:rPr>
      </w:r>
      <w:r/>
    </w:p>
    <w:p>
      <w:pPr>
        <w:pStyle w:val="621"/>
        <w:spacing w:line="360" w:lineRule="auto"/>
        <w:widowControl/>
        <w:rPr>
          <w:rFonts w:ascii="宋体" w:hAnsi="宋体"/>
          <w:b/>
          <w:color w:val="000000"/>
          <w:szCs w:val="21"/>
          <w:highlight w:val="none"/>
        </w:rPr>
        <w:outlineLvl w:val="1"/>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格式7、</w:t>
      </w:r>
      <w:r>
        <w:rPr>
          <w:rFonts w:ascii="宋体" w:hAnsi="宋体"/>
          <w:b/>
          <w:color w:val="000000"/>
          <w:szCs w:val="21"/>
          <w:highlight w:val="none"/>
        </w:rPr>
      </w:r>
      <w:r/>
    </w:p>
    <w:p>
      <w:pPr>
        <w:pStyle w:val="621"/>
        <w:jc w:val="center"/>
        <w:spacing w:before="156"/>
        <w:rPr>
          <w:rFonts w:ascii="宋体" w:hAnsi="宋体"/>
          <w:b/>
          <w:color w:val="000000"/>
          <w:sz w:val="30"/>
          <w:szCs w:val="30"/>
          <w:highlight w:val="none"/>
        </w:rPr>
      </w:pPr>
      <w:r>
        <w:rPr>
          <w:rFonts w:hint="eastAsia" w:ascii="宋体" w:hAnsi="宋体"/>
          <w:b/>
          <w:color w:val="000000"/>
          <w:sz w:val="30"/>
          <w:szCs w:val="30"/>
          <w:highlight w:val="none"/>
        </w:rPr>
        <w:t xml:space="preserve">类似业绩一览表</w:t>
      </w:r>
      <w:r>
        <w:rPr>
          <w:rFonts w:ascii="宋体" w:hAnsi="宋体"/>
          <w:b/>
          <w:color w:val="000000"/>
          <w:sz w:val="30"/>
          <w:szCs w:val="30"/>
          <w:highlight w:val="none"/>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621"/>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序号</w:t>
            </w: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项目名称</w:t>
            </w: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合同期</w:t>
            </w:r>
            <w:r>
              <w:rPr>
                <w:rFonts w:ascii="宋体" w:hAnsi="宋体" w:cs="宋体"/>
                <w:bCs/>
                <w:color w:val="000000"/>
                <w:szCs w:val="21"/>
                <w:highlight w:val="none"/>
              </w:rPr>
            </w:r>
            <w:r/>
          </w:p>
        </w:tc>
        <w:tc>
          <w:tcPr>
            <w:tcW w:w="1728" w:type="dxa"/>
            <w:vAlign w:val="center"/>
            <w:textDirection w:val="lrTb"/>
            <w:noWrap/>
          </w:tcPr>
          <w:p>
            <w:pPr>
              <w:pStyle w:val="621"/>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签订日期</w:t>
            </w:r>
            <w:r>
              <w:rPr>
                <w:rFonts w:ascii="宋体" w:hAnsi="宋体" w:cs="宋体"/>
                <w:bCs/>
                <w:color w:val="000000"/>
                <w:szCs w:val="21"/>
                <w:highlight w:val="none"/>
              </w:rPr>
            </w:r>
            <w:r/>
          </w:p>
        </w:tc>
        <w:tc>
          <w:tcPr>
            <w:tcW w:w="1873" w:type="dxa"/>
            <w:vAlign w:val="center"/>
            <w:textDirection w:val="lrTb"/>
            <w:noWrap/>
          </w:tcPr>
          <w:p>
            <w:pPr>
              <w:pStyle w:val="621"/>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合同金额（万元）</w:t>
            </w:r>
            <w:r>
              <w:rPr>
                <w:rFonts w:ascii="宋体" w:hAnsi="宋体" w:cs="宋体"/>
                <w:bCs/>
                <w:color w:val="000000"/>
                <w:szCs w:val="21"/>
                <w:highlight w:val="none"/>
              </w:rPr>
            </w:r>
            <w:r/>
          </w:p>
        </w:tc>
        <w:tc>
          <w:tcPr>
            <w:tcW w:w="960" w:type="dxa"/>
            <w:vAlign w:val="center"/>
            <w:textDirection w:val="lrTb"/>
            <w:noWrap/>
          </w:tcPr>
          <w:p>
            <w:pPr>
              <w:pStyle w:val="621"/>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备注</w:t>
            </w: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21"/>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21"/>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w:t>
            </w: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21"/>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21"/>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w:t>
            </w: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21"/>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w:t>
            </w: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tbRlV"/>
            <w:noWrap/>
          </w:tcPr>
          <w:p>
            <w:pPr>
              <w:pStyle w:val="621"/>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621"/>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bl>
    <w:p>
      <w:pPr>
        <w:pStyle w:val="621"/>
        <w:spacing w:line="360" w:lineRule="auto"/>
        <w:rPr>
          <w:rFonts w:ascii="宋体" w:hAnsi="宋体"/>
          <w:color w:val="000000"/>
          <w:highlight w:val="none"/>
        </w:rPr>
      </w:pPr>
      <w:r>
        <w:rPr>
          <w:rFonts w:ascii="宋体" w:hAnsi="宋体"/>
          <w:color w:val="000000"/>
          <w:highlight w:val="none"/>
        </w:rPr>
      </w:r>
      <w:r/>
    </w:p>
    <w:p>
      <w:pPr>
        <w:pStyle w:val="621"/>
        <w:spacing w:line="340" w:lineRule="exact"/>
        <w:rPr>
          <w:rFonts w:ascii="宋体" w:hAnsi="宋体" w:cs="Arial"/>
          <w:color w:val="000000"/>
          <w:szCs w:val="21"/>
          <w:highlight w:val="none"/>
          <w:lang w:val="zh-CN"/>
        </w:rPr>
      </w:pPr>
      <w:r>
        <w:rPr>
          <w:rFonts w:hint="eastAsia" w:ascii="宋体" w:hAnsi="宋体" w:cs="Arial"/>
          <w:color w:val="000000"/>
          <w:szCs w:val="21"/>
          <w:highlight w:val="none"/>
          <w:lang w:val="zh-CN"/>
        </w:rPr>
        <w:t xml:space="preserve">注：1、投标人应随此表附上相关的业绩证明（如合同</w:t>
      </w:r>
      <w:r>
        <w:rPr>
          <w:rFonts w:hint="eastAsia" w:ascii="宋体" w:hAnsi="宋体" w:cs="Arial"/>
          <w:color w:val="000000"/>
          <w:szCs w:val="21"/>
          <w:highlight w:val="none"/>
        </w:rPr>
        <w:t xml:space="preserve">扫描件</w:t>
      </w:r>
      <w:r>
        <w:rPr>
          <w:rFonts w:hint="eastAsia" w:ascii="宋体" w:hAnsi="宋体" w:cs="Arial"/>
          <w:color w:val="000000"/>
          <w:szCs w:val="21"/>
          <w:highlight w:val="none"/>
          <w:lang w:val="zh-CN"/>
        </w:rPr>
        <w:t xml:space="preserve">等）。</w:t>
      </w:r>
      <w:r>
        <w:rPr>
          <w:rFonts w:ascii="宋体" w:hAnsi="宋体" w:cs="Arial"/>
          <w:color w:val="000000"/>
          <w:szCs w:val="21"/>
          <w:highlight w:val="none"/>
          <w:lang w:val="zh-CN"/>
        </w:rPr>
      </w:r>
      <w:r/>
    </w:p>
    <w:p>
      <w:pPr>
        <w:pStyle w:val="621"/>
        <w:spacing w:line="360" w:lineRule="auto"/>
        <w:rPr>
          <w:rFonts w:ascii="宋体" w:hAnsi="宋体"/>
          <w:b/>
          <w:bCs/>
          <w:color w:val="000000"/>
          <w:szCs w:val="21"/>
          <w:highlight w:val="none"/>
        </w:rPr>
      </w:pPr>
      <w:r>
        <w:rPr>
          <w:rFonts w:ascii="宋体" w:hAnsi="宋体"/>
          <w:b/>
          <w:bCs/>
          <w:color w:val="000000"/>
          <w:szCs w:val="21"/>
          <w:highlight w:val="none"/>
        </w:rPr>
      </w:r>
      <w:r/>
    </w:p>
    <w:p>
      <w:pPr>
        <w:pStyle w:val="621"/>
        <w:spacing w:line="360" w:lineRule="auto"/>
        <w:rPr>
          <w:rFonts w:ascii="宋体" w:hAnsi="宋体"/>
          <w:b/>
          <w:bCs/>
          <w:color w:val="000000"/>
          <w:szCs w:val="21"/>
          <w:highlight w:val="none"/>
        </w:rPr>
      </w:pPr>
      <w:r>
        <w:rPr>
          <w:rFonts w:ascii="宋体" w:hAnsi="宋体"/>
          <w:b/>
          <w:bCs/>
          <w:color w:val="000000"/>
          <w:szCs w:val="21"/>
          <w:highlight w:val="none"/>
        </w:rPr>
      </w:r>
      <w:r/>
    </w:p>
    <w:p>
      <w:pPr>
        <w:pStyle w:val="62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投标人：（盖章）</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法定代表人或代理人：（签字或盖章）</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621"/>
        <w:jc w:val="left"/>
        <w:spacing w:line="400" w:lineRule="exact"/>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Cs w:val="21"/>
          <w:highlight w:val="none"/>
        </w:rPr>
        <w:t xml:space="preserve">格式8、</w:t>
      </w:r>
      <w:r>
        <w:rPr>
          <w:rFonts w:hint="eastAsia" w:ascii="宋体" w:hAnsi="宋体"/>
          <w:b/>
          <w:color w:val="000000"/>
          <w:sz w:val="30"/>
          <w:szCs w:val="30"/>
          <w:highlight w:val="none"/>
        </w:rPr>
      </w:r>
      <w:r/>
    </w:p>
    <w:p>
      <w:pPr>
        <w:pStyle w:val="621"/>
        <w:jc w:val="center"/>
        <w:spacing w:line="400" w:lineRule="exact"/>
        <w:rPr>
          <w:rFonts w:hint="eastAsia" w:ascii="宋体" w:hAnsi="宋体"/>
          <w:b/>
          <w:color w:val="000000"/>
          <w:sz w:val="30"/>
          <w:szCs w:val="30"/>
          <w:highlight w:val="none"/>
        </w:rPr>
      </w:pPr>
      <w:r>
        <w:rPr>
          <w:rFonts w:hint="eastAsia" w:ascii="宋体" w:hAnsi="宋体"/>
          <w:b/>
          <w:color w:val="000000"/>
          <w:sz w:val="30"/>
          <w:szCs w:val="30"/>
          <w:highlight w:val="none"/>
        </w:rPr>
        <w:t xml:space="preserve">投入本项目管理人员一览表</w:t>
      </w:r>
      <w:r>
        <w:rPr>
          <w:rFonts w:hint="eastAsia" w:ascii="宋体" w:hAnsi="宋体"/>
          <w:b/>
          <w:color w:val="000000"/>
          <w:sz w:val="30"/>
          <w:szCs w:val="30"/>
          <w:highlight w:val="none"/>
        </w:rPr>
      </w:r>
      <w:r/>
    </w:p>
    <w:p>
      <w:pPr>
        <w:pStyle w:val="633"/>
        <w:ind w:firstLine="0"/>
        <w:spacing w:line="360" w:lineRule="auto"/>
        <w:rPr>
          <w:rFonts w:hint="eastAsia" w:ascii="宋体" w:hAnsi="宋体" w:eastAsia="宋体"/>
          <w:b/>
          <w:color w:val="000000"/>
          <w:sz w:val="30"/>
          <w:szCs w:val="30"/>
          <w:highlight w:val="none"/>
        </w:rPr>
      </w:pPr>
      <w:r>
        <w:rPr>
          <w:rFonts w:hint="eastAsia" w:ascii="宋体" w:hAnsi="宋体" w:eastAsia="宋体"/>
          <w:color w:val="000000"/>
          <w:sz w:val="21"/>
          <w:szCs w:val="21"/>
          <w:highlight w:val="none"/>
        </w:rPr>
        <w:t xml:space="preserve">采购</w:t>
      </w:r>
      <w:r>
        <w:rPr>
          <w:rFonts w:ascii="宋体" w:hAnsi="宋体" w:eastAsia="宋体"/>
          <w:color w:val="000000"/>
          <w:sz w:val="21"/>
          <w:szCs w:val="21"/>
          <w:highlight w:val="none"/>
        </w:rPr>
        <w:t xml:space="preserve">编号：</w:t>
      </w:r>
      <w:r>
        <w:rPr>
          <w:rFonts w:hint="eastAsia" w:ascii="宋体" w:hAnsi="宋体" w:eastAsia="宋体"/>
          <w:b/>
          <w:color w:val="000000"/>
          <w:sz w:val="30"/>
          <w:szCs w:val="30"/>
          <w:highlight w:val="none"/>
        </w:rPr>
      </w:r>
      <w:r/>
    </w:p>
    <w:tbl>
      <w:tblPr>
        <w:tblW w:w="81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080"/>
        <w:gridCol w:w="920"/>
        <w:gridCol w:w="708"/>
        <w:gridCol w:w="709"/>
        <w:gridCol w:w="851"/>
        <w:gridCol w:w="1528"/>
        <w:gridCol w:w="1388"/>
      </w:tblGrid>
      <w:tr>
        <w:trPr>
          <w:trHeight w:val="294"/>
        </w:trPr>
        <w:tc>
          <w:tcPr>
            <w:tcW w:w="924"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1080" w:type="dxa"/>
            <w:vAlign w:val="center"/>
            <w:textDirection w:val="lrTb"/>
            <w:noWrap w:val="false"/>
          </w:tcPr>
          <w:p>
            <w:pPr>
              <w:pStyle w:val="621"/>
              <w:jc w:val="center"/>
              <w:rPr>
                <w:rFonts w:hint="eastAsia" w:ascii="宋体" w:hAnsi="宋体"/>
                <w:color w:val="000000"/>
                <w:szCs w:val="21"/>
                <w:highlight w:val="none"/>
              </w:rPr>
            </w:pPr>
            <w:r>
              <w:rPr>
                <w:rFonts w:hint="eastAsia" w:ascii="宋体" w:hAnsi="宋体"/>
                <w:color w:val="000000"/>
                <w:szCs w:val="21"/>
                <w:highlight w:val="none"/>
              </w:rPr>
              <w:t xml:space="preserve">所任职务</w:t>
            </w:r>
            <w:r>
              <w:rPr>
                <w:rFonts w:hint="eastAsia" w:ascii="宋体" w:hAnsi="宋体"/>
                <w:color w:val="000000"/>
                <w:szCs w:val="21"/>
                <w:highlight w:val="none"/>
              </w:rPr>
            </w:r>
            <w:r/>
          </w:p>
        </w:tc>
        <w:tc>
          <w:tcPr>
            <w:tcW w:w="920" w:type="dxa"/>
            <w:vAlign w:val="center"/>
            <w:textDirection w:val="lrTb"/>
            <w:noWrap w:val="false"/>
          </w:tcPr>
          <w:p>
            <w:pPr>
              <w:pStyle w:val="621"/>
              <w:jc w:val="center"/>
              <w:rPr>
                <w:rFonts w:hint="eastAsia" w:ascii="宋体" w:hAnsi="宋体"/>
                <w:color w:val="000000"/>
                <w:szCs w:val="21"/>
                <w:highlight w:val="none"/>
              </w:rPr>
            </w:pPr>
            <w:r>
              <w:rPr>
                <w:rFonts w:hint="eastAsia" w:ascii="宋体" w:hAnsi="宋体"/>
                <w:color w:val="000000"/>
                <w:szCs w:val="21"/>
                <w:highlight w:val="none"/>
              </w:rPr>
              <w:t xml:space="preserve">姓名</w:t>
            </w:r>
            <w:r>
              <w:rPr>
                <w:rFonts w:hint="eastAsia" w:ascii="宋体" w:hAnsi="宋体"/>
                <w:color w:val="000000"/>
                <w:szCs w:val="21"/>
                <w:highlight w:val="none"/>
              </w:rPr>
            </w:r>
            <w:r/>
          </w:p>
        </w:tc>
        <w:tc>
          <w:tcPr>
            <w:tcW w:w="708" w:type="dxa"/>
            <w:vAlign w:val="center"/>
            <w:textDirection w:val="lrTb"/>
            <w:noWrap w:val="false"/>
          </w:tcPr>
          <w:p>
            <w:pPr>
              <w:pStyle w:val="621"/>
              <w:jc w:val="center"/>
              <w:rPr>
                <w:rFonts w:hint="eastAsia" w:ascii="宋体" w:hAnsi="宋体"/>
                <w:color w:val="000000"/>
                <w:szCs w:val="21"/>
                <w:highlight w:val="none"/>
              </w:rPr>
            </w:pPr>
            <w:r>
              <w:rPr>
                <w:rFonts w:hint="eastAsia" w:ascii="宋体" w:hAnsi="宋体"/>
                <w:color w:val="000000"/>
                <w:szCs w:val="21"/>
                <w:highlight w:val="none"/>
              </w:rPr>
              <w:t xml:space="preserve">性别</w:t>
            </w:r>
            <w:r>
              <w:rPr>
                <w:rFonts w:hint="eastAsia" w:ascii="宋体" w:hAnsi="宋体"/>
                <w:color w:val="000000"/>
                <w:szCs w:val="21"/>
                <w:highlight w:val="none"/>
              </w:rPr>
            </w:r>
            <w:r/>
          </w:p>
        </w:tc>
        <w:tc>
          <w:tcPr>
            <w:tcW w:w="709" w:type="dxa"/>
            <w:vAlign w:val="center"/>
            <w:textDirection w:val="lrTb"/>
            <w:noWrap w:val="false"/>
          </w:tcPr>
          <w:p>
            <w:pPr>
              <w:pStyle w:val="621"/>
              <w:jc w:val="center"/>
              <w:rPr>
                <w:rFonts w:hint="eastAsia" w:ascii="宋体" w:hAnsi="宋体"/>
                <w:color w:val="000000"/>
                <w:szCs w:val="21"/>
                <w:highlight w:val="none"/>
              </w:rPr>
            </w:pPr>
            <w:r>
              <w:rPr>
                <w:rFonts w:hint="eastAsia" w:ascii="宋体" w:hAnsi="宋体"/>
                <w:color w:val="000000"/>
                <w:szCs w:val="21"/>
                <w:highlight w:val="none"/>
              </w:rPr>
              <w:t xml:space="preserve">年龄</w:t>
            </w:r>
            <w:r>
              <w:rPr>
                <w:rFonts w:hint="eastAsia" w:ascii="宋体" w:hAnsi="宋体"/>
                <w:color w:val="000000"/>
                <w:szCs w:val="21"/>
                <w:highlight w:val="none"/>
              </w:rPr>
            </w:r>
            <w:r/>
          </w:p>
        </w:tc>
        <w:tc>
          <w:tcPr>
            <w:tcW w:w="851" w:type="dxa"/>
            <w:vAlign w:val="center"/>
            <w:textDirection w:val="lrTb"/>
            <w:noWrap w:val="false"/>
          </w:tcPr>
          <w:p>
            <w:pPr>
              <w:pStyle w:val="621"/>
              <w:jc w:val="center"/>
              <w:rPr>
                <w:rFonts w:hint="eastAsia" w:ascii="宋体" w:hAnsi="宋体"/>
                <w:color w:val="000000"/>
                <w:szCs w:val="21"/>
                <w:highlight w:val="none"/>
              </w:rPr>
            </w:pPr>
            <w:r>
              <w:rPr>
                <w:rFonts w:hint="eastAsia" w:ascii="宋体" w:hAnsi="宋体"/>
                <w:color w:val="000000"/>
                <w:szCs w:val="21"/>
                <w:highlight w:val="none"/>
              </w:rPr>
              <w:t xml:space="preserve">学历</w:t>
            </w:r>
            <w:r>
              <w:rPr>
                <w:rFonts w:hint="eastAsia" w:ascii="宋体" w:hAnsi="宋体"/>
                <w:color w:val="000000"/>
                <w:szCs w:val="21"/>
                <w:highlight w:val="none"/>
              </w:rPr>
            </w:r>
            <w:r/>
          </w:p>
        </w:tc>
        <w:tc>
          <w:tcPr>
            <w:tcW w:w="1528" w:type="dxa"/>
            <w:vAlign w:val="center"/>
            <w:textDirection w:val="lrTb"/>
            <w:noWrap w:val="false"/>
          </w:tcPr>
          <w:p>
            <w:pPr>
              <w:pStyle w:val="621"/>
              <w:jc w:val="center"/>
              <w:rPr>
                <w:rFonts w:hint="eastAsia" w:ascii="宋体" w:hAnsi="宋体"/>
                <w:color w:val="000000"/>
                <w:szCs w:val="21"/>
                <w:highlight w:val="none"/>
              </w:rPr>
            </w:pPr>
            <w:r>
              <w:rPr>
                <w:rFonts w:hint="eastAsia" w:ascii="宋体" w:hAnsi="宋体"/>
                <w:color w:val="000000"/>
                <w:szCs w:val="21"/>
                <w:highlight w:val="none"/>
              </w:rPr>
              <w:t xml:space="preserve">从事本工作时间</w:t>
            </w:r>
            <w:r>
              <w:rPr>
                <w:rFonts w:hint="eastAsia" w:ascii="宋体" w:hAnsi="宋体"/>
                <w:color w:val="000000"/>
                <w:szCs w:val="21"/>
                <w:highlight w:val="none"/>
              </w:rPr>
            </w:r>
            <w:r/>
          </w:p>
        </w:tc>
        <w:tc>
          <w:tcPr>
            <w:tcW w:w="1388" w:type="dxa"/>
            <w:vAlign w:val="center"/>
            <w:textDirection w:val="lrTb"/>
            <w:noWrap w:val="false"/>
          </w:tcPr>
          <w:p>
            <w:pPr>
              <w:pStyle w:val="621"/>
              <w:jc w:val="center"/>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tc>
      </w:tr>
      <w:tr>
        <w:trPr>
          <w:trHeight w:val="463"/>
        </w:trPr>
        <w:tc>
          <w:tcPr>
            <w:tcW w:w="924"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440"/>
        </w:trPr>
        <w:tc>
          <w:tcPr>
            <w:tcW w:w="924"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255"/>
        </w:trPr>
        <w:tc>
          <w:tcPr>
            <w:tcW w:w="924"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255"/>
        </w:trPr>
        <w:tc>
          <w:tcPr>
            <w:tcW w:w="924"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621"/>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bl>
    <w:p>
      <w:pPr>
        <w:pStyle w:val="621"/>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621"/>
        <w:rPr>
          <w:rFonts w:ascii="宋体" w:hAnsi="宋体"/>
          <w:color w:val="000000"/>
          <w:szCs w:val="21"/>
          <w:highlight w:val="none"/>
        </w:rPr>
      </w:pPr>
      <w:r>
        <w:rPr>
          <w:rFonts w:hint="eastAsia" w:ascii="宋体" w:hAnsi="宋体"/>
          <w:color w:val="000000"/>
          <w:szCs w:val="21"/>
          <w:highlight w:val="none"/>
        </w:rPr>
        <w:t xml:space="preserve">投标人：（单位盖章）</w:t>
      </w:r>
      <w:r>
        <w:rPr>
          <w:rFonts w:ascii="宋体" w:hAnsi="宋体"/>
          <w:color w:val="000000"/>
          <w:szCs w:val="21"/>
          <w:highlight w:val="none"/>
        </w:rPr>
      </w:r>
      <w:r/>
    </w:p>
    <w:p>
      <w:pPr>
        <w:pStyle w:val="621"/>
        <w:rPr>
          <w:rFonts w:ascii="宋体" w:hAnsi="宋体"/>
          <w:color w:val="000000"/>
          <w:szCs w:val="21"/>
          <w:highlight w:val="none"/>
        </w:rPr>
      </w:pPr>
      <w:r>
        <w:rPr>
          <w:rFonts w:hint="eastAsia" w:ascii="宋体" w:hAnsi="宋体"/>
          <w:color w:val="000000"/>
          <w:szCs w:val="21"/>
          <w:highlight w:val="none"/>
        </w:rPr>
        <w:t xml:space="preserve">法定代表人或代理人：（签字或盖章）</w:t>
      </w:r>
      <w:r>
        <w:rPr>
          <w:rFonts w:ascii="宋体" w:hAnsi="宋体"/>
          <w:color w:val="000000"/>
          <w:szCs w:val="21"/>
          <w:highlight w:val="none"/>
        </w:rPr>
      </w:r>
      <w:r/>
    </w:p>
    <w:p>
      <w:pPr>
        <w:pStyle w:val="621"/>
        <w:spacing w:line="48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621"/>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621"/>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621"/>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621"/>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621"/>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621"/>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621"/>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621"/>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621"/>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621"/>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621"/>
        <w:spacing w:line="360" w:lineRule="auto"/>
        <w:rPr>
          <w:rFonts w:hAnsi="宋体" w:cs="宋体"/>
          <w:b/>
          <w:bCs/>
          <w:color w:val="000000"/>
          <w:szCs w:val="21"/>
          <w:highlight w:val="none"/>
          <w:lang w:val="zh-CN"/>
        </w:rPr>
      </w:pPr>
      <w:r>
        <w:rPr>
          <w:rFonts w:hint="eastAsia" w:ascii="宋体" w:hAnsi="宋体"/>
          <w:b/>
          <w:color w:val="000000"/>
          <w:szCs w:val="21"/>
          <w:highlight w:val="none"/>
          <w:lang w:val="zh-CN"/>
        </w:rPr>
        <w:t xml:space="preserve">格式</w:t>
      </w:r>
      <w:r>
        <w:rPr>
          <w:rFonts w:hint="eastAsia" w:ascii="宋体" w:hAnsi="宋体"/>
          <w:b/>
          <w:color w:val="000000"/>
          <w:szCs w:val="21"/>
          <w:highlight w:val="none"/>
        </w:rPr>
        <w:t xml:space="preserve">9</w:t>
      </w:r>
      <w:r>
        <w:rPr>
          <w:rFonts w:hAnsi="宋体" w:cs="宋体"/>
          <w:b/>
          <w:bCs/>
          <w:color w:val="000000"/>
          <w:szCs w:val="21"/>
          <w:highlight w:val="none"/>
          <w:lang w:val="zh-CN"/>
        </w:rPr>
        <w:t xml:space="preserve">、</w:t>
      </w:r>
      <w:r>
        <w:rPr>
          <w:rFonts w:hAnsi="宋体" w:cs="宋体"/>
          <w:b/>
          <w:bCs/>
          <w:color w:val="000000"/>
          <w:szCs w:val="21"/>
          <w:highlight w:val="none"/>
          <w:lang w:val="zh-CN"/>
        </w:rPr>
      </w:r>
      <w:r/>
    </w:p>
    <w:p>
      <w:pPr>
        <w:pStyle w:val="621"/>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实施方案</w:t>
      </w:r>
      <w:r>
        <w:rPr>
          <w:rFonts w:hint="eastAsia" w:ascii="宋体" w:hAnsi="宋体" w:cs="宋体"/>
          <w:b/>
          <w:bCs/>
          <w:color w:val="000000"/>
          <w:szCs w:val="21"/>
          <w:highlight w:val="none"/>
          <w:lang w:val="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8472"/>
      </w:tblGrid>
      <w:tr>
        <w:trPr>
          <w:trHeight w:val="1676"/>
        </w:trPr>
        <w:tc>
          <w:tcPr>
            <w:tcBorders>
              <w:top w:val="single" w:color="000000" w:sz="4" w:space="0"/>
              <w:left w:val="single" w:color="000000" w:sz="4" w:space="0"/>
              <w:bottom w:val="single" w:color="000000" w:sz="4" w:space="0"/>
              <w:right w:val="single" w:color="000000" w:sz="4" w:space="0"/>
            </w:tcBorders>
            <w:tcW w:w="8472" w:type="dxa"/>
            <w:vAlign w:val="top"/>
            <w:textDirection w:val="lrTb"/>
            <w:noWrap w:val="false"/>
          </w:tcPr>
          <w:p>
            <w:pPr>
              <w:pStyle w:val="621"/>
              <w:spacing w:line="360" w:lineRule="auto"/>
              <w:tabs>
                <w:tab w:val="left" w:pos="1320" w:leader="none"/>
              </w:tabs>
              <w:rPr>
                <w:rFonts w:ascii="宋体" w:hAnsi="宋体"/>
                <w:color w:val="000000"/>
                <w:szCs w:val="21"/>
                <w:highlight w:val="none"/>
              </w:rPr>
            </w:pPr>
            <w:r>
              <w:rPr>
                <w:rFonts w:ascii="宋体" w:hAnsi="宋体"/>
                <w:color w:val="000000"/>
                <w:szCs w:val="21"/>
                <w:highlight w:val="none"/>
              </w:rPr>
              <w:t xml:space="preserve">提示：</w:t>
            </w:r>
            <w:r>
              <w:rPr>
                <w:rFonts w:ascii="宋体" w:hAnsi="宋体"/>
                <w:color w:val="000000"/>
                <w:szCs w:val="21"/>
                <w:highlight w:val="none"/>
              </w:rPr>
            </w:r>
            <w:r/>
          </w:p>
          <w:p>
            <w:pPr>
              <w:pStyle w:val="621"/>
              <w:numPr>
                <w:ilvl w:val="0"/>
                <w:numId w:val="2"/>
              </w:numPr>
              <w:ind w:left="360" w:hanging="360"/>
              <w:jc w:val="left"/>
              <w:spacing w:line="360" w:lineRule="auto"/>
              <w:rPr>
                <w:rFonts w:ascii="宋体" w:hAnsi="宋体"/>
                <w:color w:val="000000"/>
                <w:szCs w:val="21"/>
                <w:highlight w:val="none"/>
              </w:rPr>
            </w:pPr>
            <w:r>
              <w:rPr>
                <w:rFonts w:ascii="宋体" w:hAnsi="宋体"/>
                <w:color w:val="000000"/>
                <w:szCs w:val="21"/>
                <w:highlight w:val="none"/>
              </w:rPr>
              <w:t xml:space="preserve">投标单位应针对本次</w:t>
            </w:r>
            <w:r>
              <w:rPr>
                <w:rFonts w:hint="eastAsia" w:ascii="宋体" w:hAnsi="宋体"/>
                <w:color w:val="000000"/>
                <w:szCs w:val="21"/>
                <w:highlight w:val="none"/>
              </w:rPr>
              <w:t xml:space="preserve">采购</w:t>
            </w:r>
            <w:r>
              <w:rPr>
                <w:rFonts w:ascii="宋体" w:hAnsi="宋体"/>
                <w:color w:val="000000"/>
                <w:szCs w:val="21"/>
                <w:highlight w:val="none"/>
              </w:rPr>
              <w:t xml:space="preserve">项目特点编写公司</w:t>
            </w:r>
            <w:r>
              <w:rPr>
                <w:rFonts w:hint="eastAsia" w:ascii="宋体" w:hAnsi="宋体"/>
                <w:color w:val="000000"/>
                <w:szCs w:val="21"/>
                <w:highlight w:val="none"/>
              </w:rPr>
              <w:t xml:space="preserve">中标</w:t>
            </w:r>
            <w:r>
              <w:rPr>
                <w:rFonts w:ascii="宋体" w:hAnsi="宋体"/>
                <w:color w:val="000000"/>
                <w:szCs w:val="21"/>
                <w:highlight w:val="none"/>
              </w:rPr>
              <w:t xml:space="preserve">后拟采取的</w:t>
            </w:r>
            <w:r>
              <w:rPr>
                <w:rFonts w:hint="eastAsia" w:ascii="宋体" w:hAnsi="宋体"/>
                <w:color w:val="000000"/>
                <w:szCs w:val="21"/>
                <w:highlight w:val="none"/>
              </w:rPr>
              <w:t xml:space="preserve">人员</w:t>
            </w:r>
            <w:r>
              <w:rPr>
                <w:rFonts w:ascii="宋体" w:hAnsi="宋体"/>
                <w:color w:val="000000"/>
                <w:szCs w:val="21"/>
                <w:highlight w:val="none"/>
              </w:rPr>
              <w:t xml:space="preserve">组织计划，包括人员安排、时间安排、</w:t>
            </w:r>
            <w:r>
              <w:rPr>
                <w:rFonts w:hint="eastAsia" w:ascii="宋体" w:hAnsi="宋体"/>
                <w:color w:val="000000"/>
                <w:szCs w:val="21"/>
                <w:highlight w:val="none"/>
              </w:rPr>
              <w:t xml:space="preserve">管理</w:t>
            </w:r>
            <w:r>
              <w:rPr>
                <w:rFonts w:ascii="宋体" w:hAnsi="宋体"/>
                <w:color w:val="000000"/>
                <w:szCs w:val="21"/>
                <w:highlight w:val="none"/>
              </w:rPr>
              <w:t xml:space="preserve">安排等。</w:t>
            </w:r>
            <w:r>
              <w:rPr>
                <w:rFonts w:ascii="宋体" w:hAnsi="宋体"/>
                <w:color w:val="000000"/>
                <w:szCs w:val="21"/>
                <w:highlight w:val="none"/>
              </w:rPr>
            </w:r>
            <w:r/>
          </w:p>
          <w:p>
            <w:pPr>
              <w:pStyle w:val="621"/>
              <w:spacing w:line="360" w:lineRule="auto"/>
              <w:rPr>
                <w:rFonts w:ascii="宋体" w:hAnsi="宋体"/>
                <w:color w:val="000000"/>
                <w:szCs w:val="21"/>
                <w:highlight w:val="none"/>
              </w:rPr>
            </w:pPr>
            <w:r>
              <w:rPr>
                <w:rFonts w:ascii="宋体" w:hAnsi="宋体"/>
                <w:color w:val="000000"/>
                <w:szCs w:val="21"/>
                <w:highlight w:val="none"/>
              </w:rPr>
              <w:t xml:space="preserve">2、投标单位可根据自身情况编写，本页不够可另加页附后。</w:t>
            </w:r>
            <w:r>
              <w:rPr>
                <w:rFonts w:ascii="宋体" w:hAnsi="宋体"/>
                <w:color w:val="000000"/>
                <w:szCs w:val="21"/>
                <w:highlight w:val="none"/>
              </w:rPr>
            </w:r>
            <w:r/>
          </w:p>
        </w:tc>
      </w:tr>
      <w:tr>
        <w:trPr>
          <w:trHeight w:val="8921"/>
        </w:trPr>
        <w:tc>
          <w:tcPr>
            <w:tcBorders>
              <w:top w:val="single" w:color="000000" w:sz="4" w:space="0"/>
              <w:left w:val="single" w:color="000000" w:sz="4" w:space="0"/>
              <w:bottom w:val="single" w:color="000000" w:sz="4" w:space="0"/>
              <w:right w:val="single" w:color="000000" w:sz="4" w:space="0"/>
            </w:tcBorders>
            <w:tcW w:w="8472" w:type="dxa"/>
            <w:vAlign w:val="top"/>
            <w:textDirection w:val="lrTb"/>
            <w:noWrap w:val="false"/>
          </w:tcPr>
          <w:p>
            <w:pPr>
              <w:pStyle w:val="621"/>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621"/>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621"/>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621"/>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621"/>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621"/>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621"/>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621"/>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621"/>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621"/>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621"/>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621"/>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621"/>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621"/>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621"/>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621"/>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621"/>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621"/>
              <w:ind w:firstLine="210"/>
              <w:spacing w:line="360" w:lineRule="auto"/>
              <w:tabs>
                <w:tab w:val="left" w:pos="1320" w:leader="none"/>
              </w:tabs>
              <w:rPr>
                <w:rFonts w:ascii="宋体" w:hAnsi="宋体"/>
                <w:color w:val="000000"/>
                <w:szCs w:val="21"/>
                <w:highlight w:val="none"/>
              </w:rPr>
            </w:pPr>
            <w:r>
              <w:rPr>
                <w:rFonts w:ascii="宋体" w:hAnsi="宋体"/>
                <w:color w:val="000000"/>
                <w:szCs w:val="21"/>
                <w:highlight w:val="none"/>
              </w:rPr>
              <w:t xml:space="preserve">单位名称（盖章）：</w:t>
            </w:r>
            <w:r>
              <w:rPr>
                <w:rFonts w:ascii="宋体" w:hAnsi="宋体"/>
                <w:color w:val="000000"/>
                <w:szCs w:val="21"/>
                <w:highlight w:val="none"/>
              </w:rPr>
            </w:r>
            <w:r/>
          </w:p>
        </w:tc>
      </w:tr>
    </w:tbl>
    <w:p>
      <w:pPr>
        <w:pStyle w:val="621"/>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624"/>
        <w:keepLines w:val="0"/>
        <w:keepNext w:val="0"/>
        <w:spacing w:line="360" w:lineRule="auto"/>
        <w:rPr>
          <w:rFonts w:hint="eastAsia" w:hAnsi="宋体"/>
          <w:color w:val="000000"/>
          <w:sz w:val="21"/>
          <w:szCs w:val="21"/>
          <w:highlight w:val="none"/>
        </w:rPr>
      </w:pPr>
      <w:r>
        <w:rPr>
          <w:rFonts w:hint="eastAsia" w:hAnsi="宋体"/>
          <w:color w:val="000000"/>
          <w:sz w:val="21"/>
          <w:szCs w:val="21"/>
          <w:highlight w:val="none"/>
        </w:rPr>
      </w:r>
      <w:r/>
    </w:p>
    <w:p>
      <w:pPr>
        <w:pStyle w:val="624"/>
        <w:keepLines w:val="0"/>
        <w:keepNext w:val="0"/>
        <w:spacing w:line="360" w:lineRule="auto"/>
        <w:rPr>
          <w:rFonts w:hint="eastAsia" w:ascii="宋体" w:hAnsi="宋体" w:cs="宋体"/>
          <w:color w:val="000000"/>
          <w:sz w:val="21"/>
          <w:szCs w:val="21"/>
          <w:highlight w:val="none"/>
        </w:rPr>
      </w:pPr>
      <w:r>
        <w:rPr>
          <w:rFonts w:hint="eastAsia" w:hAnsi="宋体"/>
          <w:color w:val="000000"/>
          <w:sz w:val="21"/>
          <w:szCs w:val="21"/>
          <w:highlight w:val="none"/>
        </w:rPr>
        <w:br w:type="page" w:clear="all"/>
      </w:r>
      <w:r>
        <w:rPr>
          <w:rFonts w:hint="eastAsia" w:hAnsi="宋体"/>
          <w:color w:val="000000"/>
          <w:sz w:val="21"/>
          <w:szCs w:val="21"/>
          <w:highlight w:val="none"/>
        </w:rPr>
        <w:t xml:space="preserve">格式10、</w:t>
      </w:r>
      <w:r>
        <w:rPr>
          <w:rFonts w:hint="eastAsia" w:ascii="宋体" w:hAnsi="宋体" w:cs="宋体"/>
          <w:color w:val="000000"/>
          <w:sz w:val="21"/>
          <w:szCs w:val="21"/>
          <w:highlight w:val="none"/>
        </w:rPr>
        <w:t xml:space="preserve">资格证明文件</w:t>
      </w:r>
      <w:r>
        <w:rPr>
          <w:rFonts w:hint="eastAsia" w:ascii="宋体" w:hAnsi="宋体" w:cs="宋体"/>
          <w:color w:val="000000"/>
          <w:sz w:val="21"/>
          <w:szCs w:val="21"/>
          <w:highlight w:val="none"/>
        </w:rPr>
      </w:r>
      <w:r/>
    </w:p>
    <w:p>
      <w:pPr>
        <w:pStyle w:val="625"/>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p>
      <w:pPr>
        <w:pStyle w:val="621"/>
        <w:jc w:val="center"/>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关于资格证明文件的声明函</w:t>
      </w:r>
      <w:r>
        <w:rPr>
          <w:rFonts w:hint="eastAsia" w:ascii="宋体" w:hAnsi="宋体" w:cs="宋体"/>
          <w:color w:val="000000"/>
          <w:sz w:val="24"/>
          <w:szCs w:val="24"/>
          <w:highlight w:val="none"/>
        </w:rPr>
      </w:r>
      <w:r/>
    </w:p>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我方已知晓竞争性招标文件要求并认真审核自身情况，在此郑重声明，我方具备并满足下列各项条款的规定。本声明如有虚假或不实之处，我方将失去合格供应商资格。</w:t>
      </w:r>
      <w:r>
        <w:rPr>
          <w:rFonts w:hint="eastAsia" w:ascii="宋体" w:hAnsi="宋体" w:cs="宋体"/>
          <w:color w:val="000000"/>
          <w:szCs w:val="21"/>
          <w:highlight w:val="none"/>
        </w:rPr>
      </w:r>
      <w:r/>
    </w:p>
    <w:tbl>
      <w:tblPr>
        <w:tblW w:w="0" w:type="auto"/>
        <w:tblInd w:w="-2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871"/>
        <w:gridCol w:w="2750"/>
      </w:tblGrid>
      <w:tr>
        <w:trPr>
          <w:trHeight w:val="665"/>
        </w:trPr>
        <w:tc>
          <w:tcPr>
            <w:tcMar>
              <w:left w:w="105" w:type="dxa"/>
              <w:top w:w="0" w:type="dxa"/>
              <w:right w:w="105" w:type="dxa"/>
              <w:bottom w:w="0" w:type="dxa"/>
            </w:tcMar>
            <w:tcW w:w="6390"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《中华人民共和国政府采购法》第二十二条对供应商的要求</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供应商资格条件证明材料</w:t>
            </w:r>
            <w:r>
              <w:rPr>
                <w:rFonts w:hint="eastAsia" w:ascii="宋体" w:hAnsi="宋体" w:cs="宋体"/>
                <w:color w:val="000000"/>
                <w:szCs w:val="21"/>
                <w:highlight w:val="none"/>
              </w:rPr>
            </w:r>
            <w:r/>
          </w:p>
        </w:tc>
      </w:tr>
      <w:tr>
        <w:trPr>
          <w:trHeight w:val="735"/>
        </w:trPr>
        <w:tc>
          <w:tcPr>
            <w:tcMar>
              <w:left w:w="105" w:type="dxa"/>
              <w:top w:w="0" w:type="dxa"/>
              <w:right w:w="105" w:type="dxa"/>
              <w:bottom w:w="0" w:type="dxa"/>
            </w:tcMar>
            <w:tcW w:w="6390"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（1）具有独立承担民事责任的能力</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02"/>
        </w:trPr>
        <w:tc>
          <w:tcPr>
            <w:tcMar>
              <w:left w:w="105" w:type="dxa"/>
              <w:top w:w="0" w:type="dxa"/>
              <w:right w:w="105" w:type="dxa"/>
              <w:bottom w:w="0" w:type="dxa"/>
            </w:tcMar>
            <w:tcW w:w="6390"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（2）具有良好的商业信誉和健全的财务会计制度</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68"/>
        </w:trPr>
        <w:tc>
          <w:tcPr>
            <w:tcMar>
              <w:left w:w="105" w:type="dxa"/>
              <w:top w:w="0" w:type="dxa"/>
              <w:right w:w="105" w:type="dxa"/>
              <w:bottom w:w="0" w:type="dxa"/>
            </w:tcMar>
            <w:tcW w:w="6390"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（3）具有履行合同所必需的设备和专业技术能力</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51"/>
        </w:trPr>
        <w:tc>
          <w:tcPr>
            <w:tcMar>
              <w:left w:w="105" w:type="dxa"/>
              <w:top w:w="0" w:type="dxa"/>
              <w:right w:w="105" w:type="dxa"/>
              <w:bottom w:w="0" w:type="dxa"/>
            </w:tcMar>
            <w:tcW w:w="6390"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（4）有依法缴纳税收和社会保障资金的良好记录</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（5）参加政府采购活动前三年内，在经营活动中没有重大违法记录</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51"/>
        </w:trPr>
        <w:tc>
          <w:tcPr>
            <w:tcMar>
              <w:left w:w="105" w:type="dxa"/>
              <w:top w:w="0" w:type="dxa"/>
              <w:right w:w="105" w:type="dxa"/>
              <w:bottom w:w="0" w:type="dxa"/>
            </w:tcMar>
            <w:tcW w:w="6390"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（6）法律、行政法规规定的其他条件</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101"/>
        </w:trPr>
        <w:tc>
          <w:tcPr>
            <w:tcMar>
              <w:left w:w="105" w:type="dxa"/>
              <w:top w:w="0" w:type="dxa"/>
              <w:right w:w="105" w:type="dxa"/>
              <w:bottom w:w="0" w:type="dxa"/>
            </w:tcMar>
            <w:tcW w:w="6390"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招标文件对合格供应商的一般规定</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供应商对是否遵守一般规定做如实声明（是/否）</w:t>
            </w:r>
            <w:r>
              <w:rPr>
                <w:rFonts w:hint="eastAsia" w:ascii="宋体" w:hAnsi="宋体" w:cs="宋体"/>
                <w:color w:val="000000"/>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供应商应当遵守中国的有关法律、法规和规章的规定，参加政府采购活动时已经自觉检查并按照政府采购相关法律规定，主动回避相应利害关系。</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列入失信被执行人、重大税收违法案件当事人名单、政府采购严重违法失信行为记录名单的供应商，不得参加政府采购活动。</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2、我方对上述声明的真实性、合法性、准确性、有效性负责，并愿意根据招标文件和过程中贵方要求提供全部现有资料、数据、文件等予以证实。</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备注：对于接受联合体形式的供应商是联合体的，则联合体各成员都应当提交本资格证明文件。</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625"/>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p>
      <w:pPr>
        <w:pStyle w:val="621"/>
        <w:jc w:val="center"/>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营业执照等证明文件</w:t>
      </w:r>
      <w:r>
        <w:rPr>
          <w:rFonts w:hint="eastAsia" w:ascii="宋体" w:hAnsi="宋体" w:cs="宋体"/>
          <w:b/>
          <w:color w:val="000000"/>
          <w:sz w:val="24"/>
          <w:szCs w:val="24"/>
          <w:highlight w:val="none"/>
        </w:rPr>
      </w:r>
      <w:r/>
    </w:p>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）供应商为法人（包括企业、事业单位和社会团体）的</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现附上由</w:t>
      </w:r>
      <w:r>
        <w:rPr>
          <w:rFonts w:hint="eastAsia" w:ascii="宋体" w:hAnsi="宋体" w:cs="宋体"/>
          <w:color w:val="000000"/>
          <w:szCs w:val="21"/>
          <w:highlight w:val="none"/>
          <w:u w:val="single"/>
        </w:rPr>
        <w:t xml:space="preserve">（填写“签发机关全称”）</w:t>
      </w:r>
      <w:r>
        <w:rPr>
          <w:rFonts w:hint="eastAsia" w:ascii="宋体" w:hAnsi="宋体" w:cs="宋体"/>
          <w:color w:val="000000"/>
          <w:szCs w:val="21"/>
          <w:highlight w:val="none"/>
        </w:rPr>
        <w:t xml:space="preserve">签发的我方统一社会信用代码</w:t>
      </w:r>
      <w:r>
        <w:rPr>
          <w:rFonts w:hint="eastAsia" w:ascii="宋体" w:hAnsi="宋体" w:cs="宋体"/>
          <w:color w:val="000000"/>
          <w:szCs w:val="21"/>
          <w:highlight w:val="none"/>
          <w:u w:val="single"/>
        </w:rPr>
        <w:t xml:space="preserve">（请填写法人的具体证照名称）</w:t>
      </w:r>
      <w:r>
        <w:rPr>
          <w:rFonts w:hint="eastAsia" w:ascii="宋体" w:hAnsi="宋体" w:cs="宋体"/>
          <w:color w:val="000000"/>
          <w:szCs w:val="21"/>
          <w:highlight w:val="none"/>
        </w:rPr>
        <w:t xml:space="preserve">扫描件，该证明材料真实有效，否则我方负全部责任。</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）供应商为非法人（包括其他组织、自然人）的</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□现附上由</w:t>
      </w:r>
      <w:r>
        <w:rPr>
          <w:rFonts w:hint="eastAsia" w:ascii="宋体" w:hAnsi="宋体" w:cs="宋体"/>
          <w:color w:val="000000"/>
          <w:szCs w:val="21"/>
          <w:highlight w:val="none"/>
          <w:u w:val="single"/>
        </w:rPr>
        <w:t xml:space="preserve">（填写“签发机关全称”）</w:t>
      </w:r>
      <w:r>
        <w:rPr>
          <w:rFonts w:hint="eastAsia" w:ascii="宋体" w:hAnsi="宋体" w:cs="宋体"/>
          <w:color w:val="000000"/>
          <w:szCs w:val="21"/>
          <w:highlight w:val="none"/>
        </w:rPr>
        <w:t xml:space="preserve">签发的我方</w:t>
      </w:r>
      <w:r>
        <w:rPr>
          <w:rFonts w:hint="eastAsia" w:ascii="宋体" w:hAnsi="宋体" w:cs="宋体"/>
          <w:color w:val="000000"/>
          <w:szCs w:val="21"/>
          <w:highlight w:val="none"/>
          <w:u w:val="single"/>
        </w:rPr>
        <w:t xml:space="preserve">（请填写非自然人的非法人的具体证照名称）</w:t>
      </w:r>
      <w:r>
        <w:rPr>
          <w:rFonts w:hint="eastAsia" w:ascii="宋体" w:hAnsi="宋体" w:cs="宋体"/>
          <w:color w:val="000000"/>
          <w:szCs w:val="21"/>
          <w:highlight w:val="none"/>
        </w:rPr>
        <w:t xml:space="preserve">扫描件，该证明材料真实有效，否则我方负全部责任。</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□现附上由</w:t>
      </w:r>
      <w:r>
        <w:rPr>
          <w:rFonts w:hint="eastAsia" w:ascii="宋体" w:hAnsi="宋体" w:cs="宋体"/>
          <w:color w:val="000000"/>
          <w:szCs w:val="21"/>
          <w:highlight w:val="none"/>
          <w:u w:val="single"/>
        </w:rPr>
        <w:t xml:space="preserve">（填写“签发机关全称”）</w:t>
      </w:r>
      <w:r>
        <w:rPr>
          <w:rFonts w:hint="eastAsia" w:ascii="宋体" w:hAnsi="宋体" w:cs="宋体"/>
          <w:color w:val="000000"/>
          <w:szCs w:val="21"/>
          <w:highlight w:val="none"/>
        </w:rPr>
        <w:t xml:space="preserve">签发的我方</w:t>
      </w:r>
      <w:r>
        <w:rPr>
          <w:rFonts w:hint="eastAsia" w:ascii="宋体" w:hAnsi="宋体" w:cs="宋体"/>
          <w:color w:val="000000"/>
          <w:szCs w:val="21"/>
          <w:highlight w:val="none"/>
          <w:u w:val="single"/>
        </w:rPr>
        <w:t xml:space="preserve">（请填写自然人的身份证件名称）</w:t>
      </w:r>
      <w:r>
        <w:rPr>
          <w:rFonts w:hint="eastAsia" w:ascii="宋体" w:hAnsi="宋体" w:cs="宋体"/>
          <w:color w:val="000000"/>
          <w:szCs w:val="21"/>
          <w:highlight w:val="none"/>
        </w:rPr>
        <w:t xml:space="preserve">扫描件，该证明材料真实有效，否则我方负全部责任。</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★注意：</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1、请供应商根据实际情况填写，在相应的（）中打“√”并选择相应的“□”（若有）后，再按照本格式的要求提供相应证明材料的扫描件。</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3、供应商提供的相应证明材料扫描件均应符合：内容完整、清晰、整洁，并由供应商加盖其单位公章。</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625"/>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p>
      <w:pPr>
        <w:pStyle w:val="621"/>
        <w:jc w:val="center"/>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财务状况报告</w:t>
      </w:r>
      <w:r>
        <w:rPr>
          <w:rFonts w:hint="eastAsia" w:ascii="宋体" w:hAnsi="宋体" w:cs="宋体"/>
          <w:b/>
          <w:color w:val="000000"/>
          <w:sz w:val="24"/>
          <w:szCs w:val="24"/>
          <w:highlight w:val="none"/>
        </w:rPr>
      </w:r>
      <w:r/>
    </w:p>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）供应商提供财务报告的</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□企业适用：现附上我方</w:t>
      </w:r>
      <w:r>
        <w:rPr>
          <w:rFonts w:hint="eastAsia" w:ascii="宋体" w:hAnsi="宋体" w:cs="宋体"/>
          <w:color w:val="000000"/>
          <w:szCs w:val="21"/>
          <w:highlight w:val="none"/>
          <w:u w:val="single"/>
        </w:rPr>
        <w:t xml:space="preserve">（填写“具体的年度、或半年度、或季度”）</w:t>
      </w:r>
      <w:r>
        <w:rPr>
          <w:rFonts w:hint="eastAsia" w:ascii="宋体" w:hAnsi="宋体" w:cs="宋体"/>
          <w:color w:val="000000"/>
          <w:szCs w:val="21"/>
          <w:highlight w:val="none"/>
        </w:rPr>
        <w:t xml:space="preserve">财务报告扫描件，包括资产负债表、利润表、现金流量表、所有者权益变动表及其附注（若有），上述证明材料真实有效，否则我方负全部责任。</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□事业单位适用：现附上我方</w:t>
      </w:r>
      <w:r>
        <w:rPr>
          <w:rFonts w:hint="eastAsia" w:ascii="宋体" w:hAnsi="宋体" w:cs="宋体"/>
          <w:color w:val="000000"/>
          <w:szCs w:val="21"/>
          <w:highlight w:val="none"/>
          <w:u w:val="single"/>
        </w:rPr>
        <w:t xml:space="preserve">（填写“具体的年度、或半年度、或季度”）</w:t>
      </w:r>
      <w:r>
        <w:rPr>
          <w:rFonts w:hint="eastAsia" w:ascii="宋体" w:hAnsi="宋体" w:cs="宋体"/>
          <w:color w:val="000000"/>
          <w:szCs w:val="21"/>
          <w:highlight w:val="none"/>
        </w:rPr>
        <w:t xml:space="preserve">财务报告扫描件，包括资产负债表、收入支出表或收入费用表、财政补助收入支出表（若有），上述证明材料真实有效，否则我方负全部责任。</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□社会团体适用：现附上我方</w:t>
      </w:r>
      <w:r>
        <w:rPr>
          <w:rFonts w:hint="eastAsia" w:ascii="宋体" w:hAnsi="宋体" w:cs="宋体"/>
          <w:color w:val="000000"/>
          <w:szCs w:val="21"/>
          <w:highlight w:val="none"/>
          <w:u w:val="single"/>
        </w:rPr>
        <w:t xml:space="preserve">（填写“具体的年度、或半年度、或季度”）</w:t>
      </w:r>
      <w:r>
        <w:rPr>
          <w:rFonts w:hint="eastAsia" w:ascii="宋体" w:hAnsi="宋体" w:cs="宋体"/>
          <w:color w:val="000000"/>
          <w:szCs w:val="21"/>
          <w:highlight w:val="none"/>
        </w:rPr>
        <w:t xml:space="preserve">财务报告扫描件，包括资产负债表、业务活动表、现金流量表，上述证明材料真实有效，否则我方负全部责任。</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）供应商提供资信证明的</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□非自然人适用：现附上我方开户（基本户）许可证扫描件及我方银行：</w:t>
      </w:r>
      <w:r>
        <w:rPr>
          <w:rFonts w:hint="eastAsia" w:ascii="宋体" w:hAnsi="宋体" w:cs="宋体"/>
          <w:color w:val="000000"/>
          <w:szCs w:val="21"/>
          <w:highlight w:val="none"/>
          <w:u w:val="single"/>
        </w:rPr>
        <w:t xml:space="preserve">（填写“基本户的开户银行全称”）</w:t>
      </w:r>
      <w:r>
        <w:rPr>
          <w:rFonts w:hint="eastAsia" w:ascii="宋体" w:hAnsi="宋体" w:cs="宋体"/>
          <w:color w:val="000000"/>
          <w:szCs w:val="21"/>
          <w:highlight w:val="none"/>
        </w:rPr>
        <w:t xml:space="preserve">出具的资信证明扫描件，上述证明材料真实有效，否则我方负全部责任。</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□自然人适用：现附上我方银行：</w:t>
      </w:r>
      <w:r>
        <w:rPr>
          <w:rFonts w:hint="eastAsia" w:ascii="宋体" w:hAnsi="宋体" w:cs="宋体"/>
          <w:color w:val="000000"/>
          <w:szCs w:val="21"/>
          <w:highlight w:val="none"/>
          <w:u w:val="single"/>
        </w:rPr>
        <w:t xml:space="preserve">（填写自然人的“个人账户的开户银行全称”）</w:t>
      </w:r>
      <w:r>
        <w:rPr>
          <w:rFonts w:hint="eastAsia" w:ascii="宋体" w:hAnsi="宋体" w:cs="宋体"/>
          <w:color w:val="000000"/>
          <w:szCs w:val="21"/>
          <w:highlight w:val="none"/>
        </w:rPr>
        <w:t xml:space="preserve">出具的资信证明扫描件，上述证明材料真实有效，否则我方负全部责任。</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★注意事项：</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2、供应商提供的财务报告或资信证明扫描件（成立年限按照投标文件递交截止时间推算）应符合下列规定：</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2.1成立年限满1年及以上的供应商，提供上一年度的年度财务报告。</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2.2成立年限不足1年的供应商，提供资信证明扫描件。</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3、供应商提供的相应证明材料扫描件均应符合：内容完整、清晰、整洁，并由供应商加盖其单位公章。</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625"/>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p>
      <w:pPr>
        <w:pStyle w:val="621"/>
        <w:jc w:val="center"/>
        <w:spacing w:line="36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r>
      <w:r/>
    </w:p>
    <w:p>
      <w:pPr>
        <w:pStyle w:val="621"/>
        <w:jc w:val="center"/>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依法缴纳税收证明材料</w:t>
      </w:r>
      <w:r>
        <w:rPr>
          <w:rFonts w:hint="eastAsia" w:ascii="宋体" w:hAnsi="宋体" w:cs="宋体"/>
          <w:b/>
          <w:color w:val="000000"/>
          <w:sz w:val="24"/>
          <w:szCs w:val="24"/>
          <w:highlight w:val="none"/>
        </w:rPr>
      </w:r>
      <w:r/>
    </w:p>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1、依法缴纳税收的供应商</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）法人（包括企业、事业单位和社会团体）的</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日期间我方缴纳的</w:t>
      </w:r>
      <w:r>
        <w:rPr>
          <w:rFonts w:hint="eastAsia" w:ascii="宋体" w:hAnsi="宋体" w:cs="宋体"/>
          <w:color w:val="000000"/>
          <w:szCs w:val="21"/>
          <w:highlight w:val="none"/>
          <w:u w:val="single"/>
        </w:rPr>
        <w:t xml:space="preserve">（按照供应商实际缴纳的税种名称填写，如：增值税、所得税等）</w:t>
      </w:r>
      <w:r>
        <w:rPr>
          <w:rFonts w:hint="eastAsia" w:ascii="宋体" w:hAnsi="宋体" w:cs="宋体"/>
          <w:color w:val="000000"/>
          <w:szCs w:val="21"/>
          <w:highlight w:val="none"/>
        </w:rPr>
        <w:t xml:space="preserve">税收凭据扫描件，上述证明材料真实有效，否则我方负全部责任。</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）非法人（包括其他组织、自然人）的</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日期间我方缴纳的</w:t>
      </w:r>
      <w:r>
        <w:rPr>
          <w:rFonts w:hint="eastAsia" w:ascii="宋体" w:hAnsi="宋体" w:cs="宋体"/>
          <w:color w:val="000000"/>
          <w:szCs w:val="21"/>
          <w:highlight w:val="none"/>
          <w:u w:val="single"/>
        </w:rPr>
        <w:t xml:space="preserve">（按照供应商实际缴纳的税种名称填写）</w:t>
      </w:r>
      <w:r>
        <w:rPr>
          <w:rFonts w:hint="eastAsia" w:ascii="宋体" w:hAnsi="宋体" w:cs="宋体"/>
          <w:color w:val="000000"/>
          <w:szCs w:val="21"/>
          <w:highlight w:val="none"/>
        </w:rPr>
        <w:t xml:space="preserve">税收凭据扫描件，上述证明材料真实有效，否则我方负全部责任。</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2、依法免税的供应商</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）现附上我方依法免税证明材料扫描件，上述证明材料真实有效，否则我方负全部责任。</w:t>
      </w:r>
      <w:r>
        <w:rPr>
          <w:rFonts w:hint="eastAsia" w:ascii="宋体" w:hAnsi="宋体" w:cs="宋体"/>
          <w:color w:val="000000"/>
          <w:szCs w:val="21"/>
          <w:highlight w:val="none"/>
        </w:rPr>
      </w:r>
      <w:r/>
    </w:p>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★注意：</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1、请供应商根据实际情况填写，在相应的（）中打“√”，并按照本格式的要求提供相应证明材料的扫描件。</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2、供应商提供的税收凭据扫描件应符合下列规定：</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2.1投标文件递交截止时间前（不含截止时间的当月）已依法缴纳税收的供应商，提供投标文件递交截止时间前（不含截止时间的当月）中任一月份的税收凭据扫描件。</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2.2投标文件递交截止时间的当月成立且已依法缴纳税收的供应商，提供截止时间当月的税收凭据扫描件。</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2.3投标文件递交截止时间的当月成立但因税务机关原因而尚未依法缴纳税收的供应商，提供依法缴纳税收承诺书原件扫描件（格式自拟），该承诺书视同税收凭据。</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3、供应商提供的相应证明材料扫描件均应符合：内容完整、清晰、整洁，并由供应商加盖其单位公章。</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w:t>
      </w:r>
      <w:r>
        <w:rPr>
          <w:rFonts w:hint="eastAsia" w:ascii="宋体" w:hAnsi="宋体" w:cs="宋体"/>
          <w:b/>
          <w:color w:val="000000"/>
          <w:szCs w:val="21"/>
          <w:highlight w:val="none"/>
        </w:rPr>
        <w:t xml:space="preserve">“依法缴纳税收证明材料”</w:t>
      </w:r>
      <w:r>
        <w:rPr>
          <w:rFonts w:hint="eastAsia" w:ascii="宋体" w:hAnsi="宋体" w:cs="宋体"/>
          <w:color w:val="000000"/>
          <w:szCs w:val="21"/>
          <w:highlight w:val="none"/>
        </w:rPr>
        <w:t xml:space="preserve">有欠缴记录的，视为</w:t>
      </w:r>
      <w:r>
        <w:rPr>
          <w:rFonts w:hint="eastAsia" w:ascii="宋体" w:hAnsi="宋体" w:cs="宋体"/>
          <w:b/>
          <w:color w:val="000000"/>
          <w:szCs w:val="21"/>
          <w:highlight w:val="none"/>
        </w:rPr>
        <w:t xml:space="preserve">未依法缴纳税收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625"/>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p>
      <w:pPr>
        <w:pStyle w:val="621"/>
        <w:jc w:val="center"/>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依法缴纳社会保障资金证明材料</w:t>
      </w:r>
      <w:r>
        <w:rPr>
          <w:rFonts w:hint="eastAsia" w:ascii="宋体" w:hAnsi="宋体" w:cs="宋体"/>
          <w:b/>
          <w:color w:val="000000"/>
          <w:sz w:val="24"/>
          <w:szCs w:val="24"/>
          <w:highlight w:val="none"/>
        </w:rPr>
      </w:r>
      <w:r/>
    </w:p>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1、依法缴纳社会保障资金的供应商</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）法人（包括企业、事业单位和社会团体）的</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）非法人（包括其他组织、自然人）的</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2、依法不需要缴纳社会保障资金的供应商</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）现附上我方依法不需要缴纳社会保障资金证明材料扫描件，上述证明材料真实有效，否则我方负全部责任。</w:t>
      </w:r>
      <w:r>
        <w:rPr>
          <w:rFonts w:hint="eastAsia" w:ascii="宋体" w:hAnsi="宋体" w:cs="宋体"/>
          <w:color w:val="000000"/>
          <w:szCs w:val="21"/>
          <w:highlight w:val="none"/>
        </w:rPr>
      </w:r>
      <w:r/>
    </w:p>
    <w:p>
      <w:pPr>
        <w:pStyle w:val="62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★注意：</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1、请供应商根据实际情况填写，在相应的（）中打“√”，并按照本格式的要求提供相应证明材料的扫描件。</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2、供应商提供的社会保险凭据扫描件应符合下列规定：</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2.1投标文件递交截止时间前（不含截止时间的当月）已依法缴纳社会保障资金的供应商，提供投标文件递交截止时间前（不含截止时间的当月）中任一月份的社会保险凭据扫描件。</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2.2投标文件递交截止时间的当月成立且已依法缴纳社会保障资金的供应商，提供投标文件递交截止时间当月的社会保险凭据扫描件。</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2.3投标文件递交截止时间的当月成立但因税务机关/社会保障资金管理机关原因而尚未依法缴纳社会保障资金的供应商，提供依法缴纳社会保障资金承诺书原件扫描件（格式自拟），该承诺书视同社会保险凭据。</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3、供应商提供的相应证明材料扫描件均应符合：内容完整、清晰、整洁，并由供应商加盖其单位公章。</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w:t>
      </w:r>
      <w:r>
        <w:rPr>
          <w:rFonts w:hint="eastAsia" w:ascii="宋体" w:hAnsi="宋体" w:cs="宋体"/>
          <w:b/>
          <w:color w:val="000000"/>
          <w:szCs w:val="21"/>
          <w:highlight w:val="none"/>
        </w:rPr>
        <w:t xml:space="preserve">依法缴纳社会保障资金证明材料</w:t>
      </w:r>
      <w:r>
        <w:rPr>
          <w:rFonts w:hint="eastAsia" w:ascii="宋体" w:hAnsi="宋体" w:cs="宋体"/>
          <w:color w:val="000000"/>
          <w:szCs w:val="21"/>
          <w:highlight w:val="none"/>
        </w:rPr>
        <w:t xml:space="preserve">”有欠缴记录的，视为</w:t>
      </w:r>
      <w:r>
        <w:rPr>
          <w:rFonts w:hint="eastAsia" w:ascii="宋体" w:hAnsi="宋体" w:cs="宋体"/>
          <w:b/>
          <w:color w:val="000000"/>
          <w:szCs w:val="21"/>
          <w:highlight w:val="none"/>
        </w:rPr>
        <w:t xml:space="preserve">未依法缴纳社会保障资金</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62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684"/>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（6）</w:t>
      </w:r>
      <w:r>
        <w:rPr>
          <w:rFonts w:hint="eastAsia" w:hAnsi="宋体" w:eastAsia="宋体" w:cs="宋体"/>
          <w:b/>
          <w:bCs/>
          <w:color w:val="000000"/>
          <w:sz w:val="21"/>
          <w:szCs w:val="21"/>
          <w:highlight w:val="none"/>
        </w:rPr>
      </w:r>
      <w:r/>
    </w:p>
    <w:p>
      <w:pPr>
        <w:pStyle w:val="687"/>
        <w:jc w:val="center"/>
        <w:spacing w:before="75" w:beforeAutospacing="0" w:after="75" w:afterAutospacing="0" w:line="435" w:lineRule="atLeast"/>
        <w:widowControl/>
        <w:rPr>
          <w:rFonts w:hint="eastAsia" w:ascii="宋体" w:hAnsi="宋体" w:cs="宋体"/>
          <w:b/>
          <w:bCs/>
          <w:color w:val="000000"/>
          <w:highlight w:val="none"/>
        </w:rPr>
      </w:pPr>
      <w:r>
        <w:rPr>
          <w:rStyle w:val="688"/>
          <w:rFonts w:hint="eastAsia" w:ascii="宋体" w:hAnsi="宋体" w:cs="宋体"/>
          <w:b/>
          <w:bCs/>
          <w:color w:val="000000"/>
          <w:highlight w:val="none"/>
        </w:rPr>
        <w:t xml:space="preserve">具备履行合同所必需设备和专业技术能力证明材料</w:t>
      </w:r>
      <w:r>
        <w:rPr>
          <w:rFonts w:hint="eastAsia" w:ascii="宋体" w:hAnsi="宋体" w:cs="宋体"/>
          <w:b/>
          <w:bCs/>
          <w:color w:val="000000"/>
          <w:highlight w:val="none"/>
        </w:rPr>
      </w:r>
      <w:r/>
    </w:p>
    <w:p>
      <w:pPr>
        <w:pStyle w:val="687"/>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687"/>
        <w:jc w:val="center"/>
        <w:spacing w:before="75" w:beforeAutospacing="0" w:after="75" w:afterAutospacing="0" w:line="435" w:lineRule="atLeast"/>
        <w:widowControl/>
        <w:rPr>
          <w:rFonts w:hint="eastAsia" w:ascii="宋体" w:hAnsi="宋体" w:cs="宋体"/>
          <w:color w:val="000000"/>
          <w:highlight w:val="none"/>
        </w:rPr>
      </w:pPr>
      <w:r>
        <w:rPr>
          <w:rStyle w:val="688"/>
          <w:rFonts w:hint="eastAsia" w:ascii="宋体" w:hAnsi="宋体" w:cs="宋体"/>
          <w:color w:val="000000"/>
          <w:highlight w:val="none"/>
        </w:rPr>
        <w:t xml:space="preserve">声明函</w:t>
      </w:r>
      <w:r>
        <w:rPr>
          <w:rFonts w:hint="eastAsia" w:ascii="宋体" w:hAnsi="宋体" w:cs="宋体"/>
          <w:color w:val="000000"/>
          <w:highlight w:val="none"/>
        </w:rPr>
      </w:r>
      <w:r/>
    </w:p>
    <w:p>
      <w:pPr>
        <w:pStyle w:val="687"/>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hint="eastAsia" w:ascii="宋体" w:hAnsi="宋体" w:cs="宋体"/>
          <w:color w:val="000000"/>
          <w:sz w:val="21"/>
          <w:szCs w:val="21"/>
          <w:highlight w:val="none"/>
        </w:rPr>
      </w:r>
      <w:r/>
    </w:p>
    <w:p>
      <w:pPr>
        <w:pStyle w:val="687"/>
        <w:ind w:firstLine="480"/>
        <w:spacing w:before="75" w:beforeAutospacing="0" w:after="75" w:afterAutospacing="0"/>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我方具备履行合同所必需的设备和专业技术能力，并对本声明承诺的真实性负责，否则产生不利后果由我方承担责任。</w:t>
      </w:r>
      <w:r>
        <w:rPr>
          <w:rFonts w:hint="eastAsia" w:ascii="宋体" w:hAnsi="宋体" w:cs="宋体"/>
          <w:color w:val="000000"/>
          <w:sz w:val="21"/>
          <w:szCs w:val="21"/>
          <w:highlight w:val="none"/>
        </w:rPr>
      </w:r>
      <w:r/>
    </w:p>
    <w:p>
      <w:pPr>
        <w:pStyle w:val="687"/>
        <w:ind w:firstLine="480"/>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特此声明。</w:t>
      </w:r>
      <w:r>
        <w:rPr>
          <w:rFonts w:hint="eastAsia" w:ascii="宋体" w:hAnsi="宋体" w:cs="宋体"/>
          <w:color w:val="000000"/>
          <w:sz w:val="21"/>
          <w:szCs w:val="21"/>
          <w:highlight w:val="none"/>
        </w:rPr>
      </w:r>
      <w:r/>
    </w:p>
    <w:p>
      <w:pPr>
        <w:pStyle w:val="687"/>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687"/>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★注意：</w:t>
      </w:r>
      <w:r>
        <w:rPr>
          <w:rFonts w:hint="eastAsia" w:ascii="宋体" w:hAnsi="宋体" w:cs="宋体"/>
          <w:color w:val="000000"/>
          <w:sz w:val="21"/>
          <w:szCs w:val="21"/>
          <w:highlight w:val="none"/>
        </w:rPr>
      </w:r>
      <w:r/>
    </w:p>
    <w:p>
      <w:pPr>
        <w:pStyle w:val="687"/>
        <w:ind w:firstLine="480"/>
        <w:spacing w:before="75" w:beforeAutospacing="0" w:after="75" w:afterAutospacing="0" w:line="435" w:lineRule="atLeast"/>
        <w:widowControl/>
        <w:rPr>
          <w:rFonts w:hint="eastAsia" w:ascii="宋体" w:hAnsi="宋体" w:cs="宋体"/>
          <w:color w:val="000000"/>
          <w:sz w:val="21"/>
          <w:szCs w:val="21"/>
          <w:highlight w:val="none"/>
        </w:rPr>
      </w:pPr>
      <w:r>
        <w:rPr>
          <w:rStyle w:val="688"/>
          <w:rFonts w:hint="eastAsia" w:ascii="宋体" w:hAnsi="宋体" w:cs="宋体"/>
          <w:color w:val="000000"/>
          <w:szCs w:val="21"/>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rPr>
          <w:rFonts w:hint="eastAsia" w:ascii="宋体" w:hAnsi="宋体" w:cs="宋体"/>
          <w:color w:val="000000"/>
          <w:sz w:val="21"/>
          <w:szCs w:val="21"/>
          <w:highlight w:val="none"/>
        </w:rPr>
      </w:r>
      <w:r/>
    </w:p>
    <w:p>
      <w:pPr>
        <w:pStyle w:val="687"/>
        <w:ind w:firstLine="480"/>
        <w:spacing w:before="75" w:beforeAutospacing="0" w:after="75" w:afterAutospacing="0" w:line="435" w:lineRule="atLeast"/>
        <w:widowControl/>
        <w:rPr>
          <w:rFonts w:hint="eastAsia" w:ascii="宋体" w:hAnsi="宋体" w:cs="宋体"/>
          <w:color w:val="000000"/>
          <w:sz w:val="21"/>
          <w:szCs w:val="21"/>
          <w:highlight w:val="none"/>
        </w:rPr>
      </w:pPr>
      <w:r>
        <w:rPr>
          <w:rStyle w:val="688"/>
          <w:rFonts w:hint="eastAsia" w:ascii="宋体" w:hAnsi="宋体" w:cs="宋体"/>
          <w:color w:val="000000"/>
          <w:szCs w:val="21"/>
          <w:highlight w:val="none"/>
        </w:rPr>
        <w:t xml:space="preserve">2.如果根据项目的特点和需要，对履行合同所必需的设备和专业技术能力的证明材料有特别专项要求的，则采购单位或采购代理机构应当在招标文件“供应商的资格”中特定资格条件进行明确约定，供应商可以不用提供上述格式要求的声明函，但必须按特定资格条件的规定提供相应专项证明材料，并对相应证明材料的真实性负责。</w:t>
      </w:r>
      <w:r>
        <w:rPr>
          <w:rFonts w:hint="eastAsia" w:ascii="宋体" w:hAnsi="宋体" w:cs="宋体"/>
          <w:color w:val="000000"/>
          <w:sz w:val="21"/>
          <w:szCs w:val="21"/>
          <w:highlight w:val="none"/>
        </w:rPr>
      </w:r>
      <w:r/>
    </w:p>
    <w:p>
      <w:pPr>
        <w:pStyle w:val="687"/>
        <w:jc w:val="both"/>
        <w:spacing w:before="75" w:beforeAutospacing="0" w:after="75" w:afterAutospacing="0" w:line="435" w:lineRule="atLeast"/>
        <w:widowControl/>
        <w:rPr>
          <w:rFonts w:hint="eastAsia" w:ascii="宋体" w:hAnsi="宋体" w:cs="宋体"/>
          <w:color w:val="000000"/>
          <w:sz w:val="21"/>
          <w:szCs w:val="21"/>
          <w:highlight w:val="none"/>
        </w:rPr>
      </w:pPr>
      <w:r>
        <w:rPr>
          <w:rStyle w:val="688"/>
          <w:rFonts w:hint="eastAsia" w:ascii="宋体" w:hAnsi="宋体" w:cs="宋体"/>
          <w:color w:val="000000"/>
          <w:szCs w:val="21"/>
          <w:highlight w:val="none"/>
        </w:rPr>
        <w:t xml:space="preserve">  3.对于接受联合体形式的供应商是联合体的，则联合体各成员都应当提交本资格证明文件。</w:t>
      </w:r>
      <w:r>
        <w:rPr>
          <w:rFonts w:hint="eastAsia" w:ascii="宋体" w:hAnsi="宋体" w:cs="宋体"/>
          <w:color w:val="000000"/>
          <w:sz w:val="21"/>
          <w:szCs w:val="21"/>
          <w:highlight w:val="none"/>
        </w:rPr>
      </w:r>
      <w:r/>
    </w:p>
    <w:p>
      <w:pPr>
        <w:pStyle w:val="687"/>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687"/>
        <w:ind w:firstLine="480"/>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687"/>
        <w:ind w:firstLine="1365"/>
        <w:jc w:val="both"/>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687"/>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687"/>
        <w:ind w:firstLine="480"/>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687"/>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687"/>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687"/>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687"/>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687"/>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sz w:val="21"/>
          <w:szCs w:val="21"/>
          <w:highlight w:val="none"/>
        </w:rPr>
        <w:br w:type="page" w:clear="all"/>
      </w:r>
      <w:r>
        <w:rPr>
          <w:rFonts w:hint="eastAsia" w:ascii="宋体" w:hAnsi="宋体" w:cs="宋体"/>
          <w:b/>
          <w:bCs/>
          <w:color w:val="000000"/>
          <w:sz w:val="21"/>
          <w:szCs w:val="21"/>
          <w:highlight w:val="none"/>
        </w:rPr>
        <w:t xml:space="preserve">（7）</w:t>
      </w:r>
      <w:r>
        <w:rPr>
          <w:rFonts w:hint="eastAsia" w:ascii="宋体" w:hAnsi="宋体" w:cs="宋体"/>
          <w:color w:val="000000"/>
          <w:highlight w:val="none"/>
        </w:rPr>
        <w:t xml:space="preserve">    </w:t>
      </w:r>
      <w:r>
        <w:rPr>
          <w:rFonts w:hint="eastAsia" w:ascii="宋体" w:hAnsi="宋体" w:cs="宋体"/>
          <w:color w:val="000000"/>
          <w:highlight w:val="none"/>
        </w:rPr>
      </w:r>
      <w:r/>
    </w:p>
    <w:p>
      <w:pPr>
        <w:pStyle w:val="687"/>
        <w:jc w:val="center"/>
        <w:spacing w:before="75" w:beforeAutospacing="0" w:after="75" w:afterAutospacing="0" w:line="435" w:lineRule="atLeast"/>
        <w:widowControl/>
        <w:rPr>
          <w:rFonts w:hint="eastAsia" w:ascii="宋体" w:hAnsi="宋体" w:cs="宋体"/>
          <w:b/>
          <w:bCs/>
          <w:color w:val="000000"/>
          <w:highlight w:val="none"/>
        </w:rPr>
      </w:pPr>
      <w:r>
        <w:rPr>
          <w:rStyle w:val="688"/>
          <w:rFonts w:hint="eastAsia" w:ascii="宋体" w:hAnsi="宋体" w:cs="宋体"/>
          <w:b/>
          <w:bCs/>
          <w:color w:val="000000"/>
          <w:highlight w:val="none"/>
        </w:rPr>
        <w:t xml:space="preserve">参加采购活动前三年内在经营活动中</w:t>
      </w:r>
      <w:r>
        <w:rPr>
          <w:rFonts w:hint="eastAsia" w:ascii="宋体" w:hAnsi="宋体" w:cs="宋体"/>
          <w:b/>
          <w:bCs/>
          <w:color w:val="000000"/>
          <w:highlight w:val="none"/>
        </w:rPr>
      </w:r>
      <w:r/>
    </w:p>
    <w:p>
      <w:pPr>
        <w:pStyle w:val="687"/>
        <w:jc w:val="center"/>
        <w:spacing w:before="75" w:beforeAutospacing="0" w:after="75" w:afterAutospacing="0" w:line="435" w:lineRule="atLeast"/>
        <w:widowControl/>
        <w:rPr>
          <w:rFonts w:hint="eastAsia" w:ascii="宋体" w:hAnsi="宋体" w:cs="宋体"/>
          <w:b/>
          <w:bCs/>
          <w:color w:val="000000"/>
          <w:highlight w:val="none"/>
        </w:rPr>
      </w:pPr>
      <w:r>
        <w:rPr>
          <w:rStyle w:val="688"/>
          <w:rFonts w:hint="eastAsia" w:ascii="宋体" w:hAnsi="宋体" w:cs="宋体"/>
          <w:b/>
          <w:bCs/>
          <w:color w:val="000000"/>
          <w:highlight w:val="none"/>
        </w:rPr>
        <w:t xml:space="preserve">没有重大违法记录书面声明</w:t>
      </w:r>
      <w:r>
        <w:rPr>
          <w:rFonts w:hint="eastAsia" w:ascii="宋体" w:hAnsi="宋体" w:cs="宋体"/>
          <w:b/>
          <w:bCs/>
          <w:color w:val="000000"/>
          <w:highlight w:val="none"/>
        </w:rPr>
      </w:r>
      <w:r/>
    </w:p>
    <w:p>
      <w:pPr>
        <w:pStyle w:val="687"/>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687"/>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hint="eastAsia" w:ascii="宋体" w:hAnsi="宋体" w:cs="宋体"/>
          <w:color w:val="000000"/>
          <w:sz w:val="21"/>
          <w:szCs w:val="21"/>
          <w:highlight w:val="none"/>
        </w:rPr>
      </w:r>
      <w:r/>
    </w:p>
    <w:p>
      <w:pPr>
        <w:pStyle w:val="687"/>
        <w:ind w:firstLine="480"/>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参加采购活动前三年内，我方在经营活动中没有重大违法记录。</w:t>
      </w:r>
      <w:r>
        <w:rPr>
          <w:rFonts w:hint="eastAsia" w:ascii="宋体" w:hAnsi="宋体" w:cs="宋体"/>
          <w:color w:val="000000"/>
          <w:sz w:val="21"/>
          <w:szCs w:val="21"/>
          <w:highlight w:val="none"/>
        </w:rPr>
      </w:r>
      <w:r/>
    </w:p>
    <w:p>
      <w:pPr>
        <w:pStyle w:val="687"/>
        <w:ind w:firstLine="480"/>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特此声明。</w:t>
      </w:r>
      <w:r>
        <w:rPr>
          <w:rFonts w:hint="eastAsia" w:ascii="宋体" w:hAnsi="宋体" w:cs="宋体"/>
          <w:color w:val="000000"/>
          <w:sz w:val="21"/>
          <w:szCs w:val="21"/>
          <w:highlight w:val="none"/>
        </w:rPr>
      </w:r>
      <w:r/>
    </w:p>
    <w:p>
      <w:pPr>
        <w:pStyle w:val="687"/>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687"/>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★注意：</w:t>
      </w:r>
      <w:r>
        <w:rPr>
          <w:rFonts w:hint="eastAsia" w:ascii="宋体" w:hAnsi="宋体" w:cs="宋体"/>
          <w:color w:val="000000"/>
          <w:sz w:val="21"/>
          <w:szCs w:val="21"/>
          <w:highlight w:val="none"/>
        </w:rPr>
      </w:r>
      <w:r/>
    </w:p>
    <w:p>
      <w:pPr>
        <w:pStyle w:val="687"/>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1、“重大违法记录”指供应商因违法经营受到刑事处罚或责令停产停业、吊销许可证或执照、较大数额罚款等行政处罚。</w:t>
      </w:r>
      <w:r>
        <w:rPr>
          <w:rFonts w:hint="eastAsia" w:ascii="宋体" w:hAnsi="宋体" w:cs="宋体"/>
          <w:color w:val="000000"/>
          <w:sz w:val="21"/>
          <w:szCs w:val="21"/>
          <w:highlight w:val="none"/>
        </w:rPr>
      </w:r>
      <w:r/>
    </w:p>
    <w:p>
      <w:pPr>
        <w:pStyle w:val="687"/>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2、请供应商根据实际情况进行声明，</w:t>
      </w:r>
      <w:r>
        <w:rPr>
          <w:rFonts w:hint="eastAsia" w:ascii="宋体" w:hAnsi="宋体" w:cs="宋体"/>
          <w:b/>
          <w:color w:val="000000"/>
          <w:sz w:val="21"/>
          <w:szCs w:val="21"/>
          <w:highlight w:val="none"/>
        </w:rPr>
        <w:t xml:space="preserve">若声明不真实，视为提供虚假材料。</w:t>
      </w:r>
      <w:r>
        <w:rPr>
          <w:rFonts w:hint="eastAsia" w:ascii="宋体" w:hAnsi="宋体" w:cs="宋体"/>
          <w:color w:val="000000"/>
          <w:sz w:val="21"/>
          <w:szCs w:val="21"/>
          <w:highlight w:val="none"/>
        </w:rPr>
      </w:r>
      <w:r/>
    </w:p>
    <w:p>
      <w:pPr>
        <w:pStyle w:val="687"/>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3、对于接受联合体形式的供应商是联合体的，则联合体各成员都应当提交本资格证明文件。</w:t>
      </w:r>
      <w:r>
        <w:rPr>
          <w:rFonts w:hint="eastAsia" w:ascii="宋体" w:hAnsi="宋体" w:cs="宋体"/>
          <w:color w:val="000000"/>
          <w:sz w:val="21"/>
          <w:szCs w:val="21"/>
          <w:highlight w:val="none"/>
        </w:rPr>
      </w:r>
      <w:r/>
    </w:p>
    <w:p>
      <w:pPr>
        <w:pStyle w:val="687"/>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687"/>
        <w:ind w:firstLine="1365"/>
        <w:jc w:val="both"/>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687"/>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687"/>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24"/>
        <w:keepLines w:val="0"/>
        <w:keepNext w:val="0"/>
        <w:spacing w:line="360" w:lineRule="auto"/>
        <w:rPr>
          <w:rFonts w:hAnsi="宋体"/>
          <w:color w:val="000000"/>
          <w:sz w:val="21"/>
          <w:szCs w:val="21"/>
          <w:highlight w:val="none"/>
        </w:rPr>
      </w:pPr>
      <w:r>
        <w:rPr>
          <w:rFonts w:hAnsi="宋体"/>
          <w:color w:val="000000"/>
          <w:sz w:val="21"/>
          <w:szCs w:val="21"/>
          <w:highlight w:val="none"/>
        </w:rPr>
        <w:br w:type="page" w:clear="all"/>
      </w:r>
      <w:r>
        <w:rPr>
          <w:rFonts w:hint="eastAsia" w:hAnsi="宋体"/>
          <w:color w:val="000000"/>
          <w:sz w:val="21"/>
          <w:szCs w:val="21"/>
          <w:highlight w:val="none"/>
        </w:rPr>
        <w:t xml:space="preserve">格式11、资格证明文件</w:t>
      </w:r>
      <w:r>
        <w:rPr>
          <w:rFonts w:hAnsi="宋体"/>
          <w:color w:val="000000"/>
          <w:sz w:val="21"/>
          <w:szCs w:val="21"/>
          <w:highlight w:val="none"/>
        </w:rPr>
      </w:r>
      <w:r/>
    </w:p>
    <w:p>
      <w:pPr>
        <w:pStyle w:val="621"/>
        <w:spacing w:line="360" w:lineRule="auto"/>
        <w:rPr>
          <w:rFonts w:ascii="宋体" w:hAnsi="宋体"/>
          <w:bCs/>
          <w:color w:val="000000"/>
          <w:szCs w:val="21"/>
          <w:highlight w:val="none"/>
        </w:rPr>
      </w:pPr>
      <w:r>
        <w:rPr>
          <w:rFonts w:hint="eastAsia" w:ascii="宋体" w:hAnsi="宋体" w:cs="宋体"/>
          <w:bCs/>
          <w:color w:val="000000"/>
          <w:szCs w:val="21"/>
          <w:highlight w:val="none"/>
          <w:lang w:val="zh-CN"/>
        </w:rPr>
        <w:t xml:space="preserve">（</w:t>
      </w:r>
      <w:r>
        <w:rPr>
          <w:rFonts w:ascii="宋体" w:hAnsi="宋体" w:cs="宋体"/>
          <w:bCs/>
          <w:color w:val="000000"/>
          <w:szCs w:val="21"/>
          <w:highlight w:val="none"/>
          <w:lang w:val="zh-CN"/>
        </w:rPr>
        <w:t xml:space="preserve">1</w:t>
      </w:r>
      <w:r>
        <w:rPr>
          <w:rFonts w:hint="eastAsia" w:ascii="宋体" w:hAnsi="宋体" w:cs="宋体"/>
          <w:bCs/>
          <w:color w:val="000000"/>
          <w:szCs w:val="21"/>
          <w:highlight w:val="none"/>
          <w:lang w:val="zh-CN"/>
        </w:rPr>
        <w:t xml:space="preserve">）、关于资格文件的声明函</w:t>
      </w:r>
      <w:r>
        <w:rPr>
          <w:rFonts w:ascii="宋体" w:hAnsi="宋体"/>
          <w:bCs/>
          <w:color w:val="000000"/>
          <w:szCs w:val="21"/>
          <w:highlight w:val="none"/>
        </w:rPr>
      </w:r>
      <w:r/>
    </w:p>
    <w:p>
      <w:pPr>
        <w:pStyle w:val="621"/>
        <w:ind w:firstLine="425"/>
        <w:jc w:val="center"/>
        <w:spacing w:line="360" w:lineRule="auto"/>
        <w:rPr>
          <w:rFonts w:ascii="宋体" w:hAnsi="宋体"/>
          <w:b/>
          <w:color w:val="000000"/>
          <w:sz w:val="32"/>
          <w:szCs w:val="32"/>
          <w:highlight w:val="none"/>
        </w:rPr>
        <w:outlineLvl w:val="0"/>
      </w:pPr>
      <w:r/>
      <w:bookmarkStart w:id="6" w:name="_Toc21843"/>
      <w:r>
        <w:rPr>
          <w:rFonts w:hint="eastAsia" w:ascii="宋体" w:hAnsi="宋体" w:cs="宋体"/>
          <w:b/>
          <w:color w:val="000000"/>
          <w:sz w:val="32"/>
          <w:szCs w:val="32"/>
          <w:highlight w:val="none"/>
          <w:lang w:val="zh-CN"/>
        </w:rPr>
        <w:t xml:space="preserve">关于资格文件的声明函</w:t>
      </w:r>
      <w:bookmarkEnd w:id="6"/>
      <w:r>
        <w:rPr>
          <w:rFonts w:ascii="宋体" w:hAnsi="宋体"/>
          <w:b/>
          <w:color w:val="000000"/>
          <w:sz w:val="32"/>
          <w:szCs w:val="32"/>
          <w:highlight w:val="none"/>
        </w:rPr>
      </w:r>
      <w:r/>
    </w:p>
    <w:p>
      <w:pPr>
        <w:pStyle w:val="621"/>
        <w:ind w:firstLine="425"/>
        <w:jc w:val="center"/>
        <w:spacing w:line="360" w:lineRule="auto"/>
        <w:rPr>
          <w:rFonts w:ascii="宋体" w:hAnsi="宋体"/>
          <w:color w:val="000000"/>
          <w:szCs w:val="21"/>
          <w:highlight w:val="none"/>
        </w:rPr>
      </w:pPr>
      <w:r>
        <w:rPr>
          <w:rFonts w:ascii="宋体" w:hAnsi="宋体"/>
          <w:color w:val="000000"/>
          <w:szCs w:val="21"/>
          <w:highlight w:val="none"/>
        </w:rPr>
      </w:r>
      <w:r/>
    </w:p>
    <w:p>
      <w:pPr>
        <w:pStyle w:val="621"/>
        <w:ind w:firstLine="2205"/>
        <w:spacing w:line="400" w:lineRule="exact"/>
        <w:rPr>
          <w:rFonts w:ascii="宋体" w:hAnsi="宋体"/>
          <w:color w:val="000000"/>
          <w:szCs w:val="21"/>
          <w:highlight w:val="none"/>
        </w:rPr>
      </w:pPr>
      <w:r>
        <w:rPr>
          <w:rFonts w:hint="eastAsia" w:ascii="宋体" w:hAnsi="宋体" w:cs="宋体"/>
          <w:color w:val="000000"/>
          <w:szCs w:val="21"/>
          <w:highlight w:val="none"/>
          <w:lang w:val="zh-CN"/>
        </w:rPr>
        <w:t xml:space="preserve">：</w:t>
      </w:r>
      <w:r>
        <w:rPr>
          <w:rFonts w:ascii="宋体" w:hAnsi="宋体"/>
          <w:color w:val="000000"/>
          <w:szCs w:val="21"/>
          <w:highlight w:val="none"/>
        </w:rPr>
      </w:r>
      <w:r/>
    </w:p>
    <w:p>
      <w:pPr>
        <w:pStyle w:val="621"/>
        <w:ind w:firstLine="660"/>
        <w:spacing w:line="400" w:lineRule="exact"/>
        <w:rPr>
          <w:rFonts w:ascii="宋体" w:hAnsi="宋体"/>
          <w:color w:val="000000"/>
          <w:szCs w:val="21"/>
          <w:highlight w:val="none"/>
        </w:rPr>
      </w:pPr>
      <w:r>
        <w:rPr>
          <w:rFonts w:hint="eastAsia" w:ascii="宋体" w:hAnsi="宋体" w:cs="宋体"/>
          <w:color w:val="000000"/>
          <w:szCs w:val="21"/>
          <w:highlight w:val="none"/>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rPr>
          <w:rFonts w:ascii="宋体" w:hAnsi="宋体"/>
          <w:color w:val="000000"/>
          <w:szCs w:val="21"/>
          <w:highlight w:val="none"/>
        </w:rPr>
      </w:r>
      <w:r/>
    </w:p>
    <w:p>
      <w:pPr>
        <w:pStyle w:val="621"/>
        <w:ind w:firstLine="425"/>
        <w:spacing w:line="400" w:lineRule="exact"/>
        <w:rPr>
          <w:rFonts w:ascii="宋体" w:hAnsi="宋体"/>
          <w:color w:val="000000"/>
          <w:szCs w:val="21"/>
          <w:highlight w:val="none"/>
        </w:rPr>
      </w:pPr>
      <w:r>
        <w:rPr>
          <w:rFonts w:ascii="宋体" w:hAnsi="宋体"/>
          <w:color w:val="000000"/>
          <w:szCs w:val="21"/>
          <w:highlight w:val="none"/>
        </w:rPr>
      </w:r>
      <w:r/>
    </w:p>
    <w:p>
      <w:pPr>
        <w:pStyle w:val="621"/>
        <w:ind w:firstLine="425"/>
        <w:spacing w:line="400" w:lineRule="exact"/>
        <w:rPr>
          <w:rFonts w:ascii="宋体" w:hAnsi="宋体"/>
          <w:color w:val="000000"/>
          <w:szCs w:val="21"/>
          <w:highlight w:val="none"/>
        </w:rPr>
      </w:pPr>
      <w:r>
        <w:rPr>
          <w:rFonts w:ascii="宋体" w:hAnsi="宋体"/>
          <w:color w:val="000000"/>
          <w:szCs w:val="21"/>
          <w:highlight w:val="none"/>
        </w:rPr>
      </w:r>
      <w:r/>
    </w:p>
    <w:p>
      <w:pPr>
        <w:pStyle w:val="621"/>
        <w:ind w:firstLine="425"/>
        <w:spacing w:line="400" w:lineRule="exact"/>
        <w:rPr>
          <w:rFonts w:ascii="宋体" w:hAnsi="宋体"/>
          <w:color w:val="000000"/>
          <w:szCs w:val="21"/>
          <w:highlight w:val="none"/>
        </w:rPr>
      </w:pPr>
      <w:r>
        <w:rPr>
          <w:rFonts w:ascii="宋体" w:hAnsi="宋体"/>
          <w:color w:val="000000"/>
          <w:szCs w:val="21"/>
          <w:highlight w:val="none"/>
        </w:rPr>
      </w:r>
      <w:r/>
    </w:p>
    <w:p>
      <w:pPr>
        <w:pStyle w:val="621"/>
        <w:ind w:firstLine="425"/>
        <w:spacing w:line="440" w:lineRule="exact"/>
        <w:rPr>
          <w:rFonts w:ascii="宋体" w:hAnsi="宋体"/>
          <w:color w:val="000000"/>
          <w:szCs w:val="21"/>
          <w:highlight w:val="none"/>
        </w:rPr>
      </w:pPr>
      <w:r>
        <w:rPr>
          <w:rFonts w:ascii="宋体" w:hAnsi="宋体" w:cs="宋体"/>
          <w:color w:val="000000"/>
          <w:szCs w:val="21"/>
          <w:highlight w:val="none"/>
          <w:lang w:val="zh-CN"/>
        </w:rPr>
        <w:tab/>
      </w:r>
      <w:r>
        <w:rPr>
          <w:rFonts w:ascii="宋体" w:hAnsi="宋体" w:cs="宋体"/>
          <w:color w:val="000000"/>
          <w:szCs w:val="21"/>
          <w:highlight w:val="none"/>
          <w:lang w:val="zh-CN"/>
        </w:rPr>
        <w:tab/>
      </w:r>
      <w:r>
        <w:rPr>
          <w:rFonts w:ascii="宋体" w:hAnsi="宋体" w:cs="宋体"/>
          <w:color w:val="000000"/>
          <w:szCs w:val="21"/>
          <w:highlight w:val="none"/>
          <w:lang w:val="zh-CN"/>
        </w:rPr>
        <w:tab/>
      </w:r>
      <w:r>
        <w:rPr>
          <w:rFonts w:ascii="宋体" w:hAnsi="宋体" w:cs="宋体"/>
          <w:color w:val="000000"/>
          <w:szCs w:val="21"/>
          <w:highlight w:val="none"/>
          <w:lang w:val="zh-CN"/>
        </w:rPr>
        <w:tab/>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 xml:space="preserve">投标人法定代表人签字：</w:t>
      </w:r>
      <w:r>
        <w:rPr>
          <w:rFonts w:ascii="宋体" w:hAnsi="宋体"/>
          <w:color w:val="000000"/>
          <w:szCs w:val="21"/>
          <w:highlight w:val="none"/>
        </w:rPr>
      </w:r>
      <w:r/>
    </w:p>
    <w:p>
      <w:pPr>
        <w:pStyle w:val="621"/>
        <w:ind w:left="1700" w:firstLine="1472"/>
        <w:spacing w:line="440" w:lineRule="exact"/>
        <w:rPr>
          <w:rFonts w:ascii="宋体" w:hAnsi="宋体"/>
          <w:color w:val="000000"/>
          <w:szCs w:val="21"/>
          <w:highlight w:val="none"/>
        </w:rPr>
      </w:pPr>
      <w:r>
        <w:rPr>
          <w:rFonts w:hint="eastAsia" w:ascii="宋体" w:hAnsi="宋体" w:cs="宋体"/>
          <w:color w:val="000000"/>
          <w:szCs w:val="21"/>
          <w:highlight w:val="none"/>
          <w:lang w:val="zh-CN"/>
        </w:rPr>
        <w:t xml:space="preserve">投标人：（公章）</w:t>
      </w:r>
      <w:r>
        <w:rPr>
          <w:rFonts w:ascii="宋体" w:hAnsi="宋体"/>
          <w:color w:val="000000"/>
          <w:szCs w:val="21"/>
          <w:highlight w:val="none"/>
        </w:rPr>
      </w:r>
      <w:r/>
    </w:p>
    <w:p>
      <w:pPr>
        <w:pStyle w:val="621"/>
        <w:ind w:firstLine="367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日期：     年  月  日</w:t>
      </w:r>
      <w:r>
        <w:rPr>
          <w:rFonts w:ascii="宋体" w:hAnsi="宋体" w:cs="宋体"/>
          <w:color w:val="000000"/>
          <w:szCs w:val="21"/>
          <w:highlight w:val="none"/>
          <w:lang w:val="zh-CN"/>
        </w:rPr>
      </w:r>
      <w:r/>
    </w:p>
    <w:p>
      <w:pPr>
        <w:pStyle w:val="633"/>
        <w:ind w:firstLine="0"/>
        <w:spacing w:line="360" w:lineRule="auto"/>
        <w:rPr>
          <w:rFonts w:hint="eastAsia" w:ascii="宋体" w:hAnsi="宋体" w:eastAsia="宋体" w:cs="宋体"/>
          <w:bCs/>
          <w:color w:val="000000"/>
          <w:sz w:val="21"/>
          <w:szCs w:val="21"/>
          <w:highlight w:val="none"/>
          <w:lang w:val="zh-CN"/>
        </w:rPr>
        <w:outlineLvl w:val="0"/>
      </w:pPr>
      <w:r>
        <w:rPr>
          <w:rFonts w:ascii="宋体" w:hAnsi="宋体" w:eastAsia="宋体" w:cs="宋体"/>
          <w:color w:val="000000"/>
          <w:sz w:val="21"/>
          <w:szCs w:val="21"/>
          <w:highlight w:val="none"/>
          <w:lang w:val="zh-CN"/>
        </w:rPr>
        <w:br w:type="page" w:clear="all"/>
      </w:r>
      <w:bookmarkStart w:id="7" w:name="_Toc12259"/>
      <w:r>
        <w:rPr>
          <w:rFonts w:hint="eastAsia" w:ascii="宋体" w:hAnsi="宋体" w:eastAsia="宋体" w:cs="宋体"/>
          <w:bCs/>
          <w:color w:val="000000"/>
          <w:sz w:val="21"/>
          <w:szCs w:val="21"/>
          <w:highlight w:val="none"/>
          <w:lang w:val="zh-CN"/>
        </w:rPr>
        <w:t xml:space="preserve">（</w:t>
      </w:r>
      <w:r>
        <w:rPr>
          <w:rFonts w:hAnsi="宋体" w:eastAsia="宋体"/>
          <w:color w:val="000000"/>
          <w:sz w:val="21"/>
          <w:szCs w:val="21"/>
          <w:highlight w:val="none"/>
        </w:rPr>
        <w:t xml:space="preserve">2</w:t>
      </w:r>
      <w:r>
        <w:rPr>
          <w:rFonts w:hint="eastAsia" w:hAnsi="宋体" w:eastAsia="宋体"/>
          <w:color w:val="000000"/>
          <w:sz w:val="21"/>
          <w:szCs w:val="21"/>
          <w:highlight w:val="none"/>
        </w:rPr>
        <w:t xml:space="preserve">）、投标单位情况表</w:t>
      </w:r>
      <w:bookmarkEnd w:id="7"/>
      <w:r>
        <w:rPr>
          <w:rFonts w:hint="eastAsia" w:ascii="宋体" w:hAnsi="宋体" w:eastAsia="宋体" w:cs="宋体"/>
          <w:bCs/>
          <w:color w:val="000000"/>
          <w:sz w:val="21"/>
          <w:szCs w:val="21"/>
          <w:highlight w:val="none"/>
          <w:lang w:val="zh-CN"/>
        </w:rPr>
      </w:r>
      <w:r/>
    </w:p>
    <w:p>
      <w:pPr>
        <w:pStyle w:val="633"/>
        <w:jc w:val="center"/>
        <w:rPr>
          <w:rFonts w:hint="eastAsia" w:eastAsia="宋体"/>
          <w:b/>
          <w:bCs/>
          <w:color w:val="000000"/>
          <w:sz w:val="30"/>
          <w:szCs w:val="30"/>
          <w:highlight w:val="none"/>
        </w:rPr>
      </w:pPr>
      <w:r>
        <w:rPr>
          <w:rFonts w:eastAsia="宋体"/>
          <w:b/>
          <w:bCs/>
          <w:color w:val="000000"/>
          <w:sz w:val="30"/>
          <w:szCs w:val="30"/>
          <w:highlight w:val="none"/>
        </w:rPr>
        <w:t xml:space="preserve">投标单位情况表</w:t>
      </w:r>
      <w:r>
        <w:rPr>
          <w:rFonts w:hint="eastAsia" w:eastAsia="宋体"/>
          <w:b/>
          <w:bCs/>
          <w:color w:val="000000"/>
          <w:sz w:val="30"/>
          <w:szCs w:val="30"/>
          <w:highlight w:val="none"/>
        </w:rPr>
      </w:r>
      <w:r/>
    </w:p>
    <w:p>
      <w:pPr>
        <w:pStyle w:val="633"/>
        <w:ind w:firstLine="0"/>
        <w:spacing w:line="400" w:lineRule="exact"/>
        <w:rPr>
          <w:rFonts w:eastAsia="宋体"/>
          <w:color w:val="000000"/>
          <w:sz w:val="21"/>
          <w:szCs w:val="21"/>
          <w:highlight w:val="none"/>
          <w:u w:val="single"/>
        </w:rPr>
      </w:pPr>
      <w:r>
        <w:rPr>
          <w:rFonts w:hint="eastAsia" w:eastAsia="宋体"/>
          <w:color w:val="000000"/>
          <w:sz w:val="21"/>
          <w:szCs w:val="21"/>
          <w:highlight w:val="none"/>
        </w:rPr>
        <w:t xml:space="preserve">采购编号</w:t>
      </w:r>
      <w:r>
        <w:rPr>
          <w:rFonts w:eastAsia="宋体"/>
          <w:color w:val="000000"/>
          <w:sz w:val="21"/>
          <w:szCs w:val="21"/>
          <w:highlight w:val="none"/>
        </w:rPr>
        <w:t xml:space="preserve">：</w:t>
      </w:r>
      <w:r>
        <w:rPr>
          <w:rFonts w:eastAsia="宋体"/>
          <w:color w:val="000000"/>
          <w:sz w:val="21"/>
          <w:szCs w:val="21"/>
          <w:highlight w:val="none"/>
          <w:u w:val="singl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6"/>
        <w:gridCol w:w="423"/>
        <w:gridCol w:w="422"/>
        <w:gridCol w:w="370"/>
        <w:gridCol w:w="1269"/>
        <w:gridCol w:w="433"/>
        <w:gridCol w:w="721"/>
        <w:gridCol w:w="695"/>
        <w:gridCol w:w="571"/>
        <w:gridCol w:w="1906"/>
      </w:tblGrid>
      <w:tr>
        <w:trPr>
          <w:trHeight w:val="645"/>
        </w:trPr>
        <w:tc>
          <w:tcPr>
            <w:tcW w:w="582"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1</w:t>
            </w:r>
            <w:r>
              <w:rPr>
                <w:rFonts w:eastAsia="宋体"/>
                <w:color w:val="000000"/>
                <w:sz w:val="21"/>
                <w:szCs w:val="21"/>
                <w:highlight w:val="none"/>
              </w:rPr>
            </w:r>
            <w:r/>
          </w:p>
        </w:tc>
        <w:tc>
          <w:tcPr>
            <w:gridSpan w:val="2"/>
            <w:tcW w:w="1399"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法定代表人</w:t>
            </w:r>
            <w:r>
              <w:rPr>
                <w:rFonts w:eastAsia="宋体"/>
                <w:color w:val="000000"/>
                <w:sz w:val="21"/>
                <w:szCs w:val="21"/>
                <w:highlight w:val="none"/>
              </w:rPr>
            </w:r>
            <w:r/>
          </w:p>
        </w:tc>
        <w:tc>
          <w:tcPr>
            <w:gridSpan w:val="4"/>
            <w:tcW w:w="2494"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eastAsia="宋体"/>
                <w:color w:val="000000"/>
                <w:sz w:val="21"/>
                <w:szCs w:val="21"/>
                <w:highlight w:val="none"/>
              </w:rPr>
            </w:r>
            <w:r/>
          </w:p>
        </w:tc>
        <w:tc>
          <w:tcPr>
            <w:gridSpan w:val="2"/>
            <w:tcW w:w="1416" w:type="dxa"/>
            <w:vAlign w:val="center"/>
            <w:textDirection w:val="lrTb"/>
            <w:noWrap w:val="false"/>
          </w:tcPr>
          <w:p>
            <w:pPr>
              <w:pStyle w:val="633"/>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公司成立日期</w:t>
            </w:r>
            <w:r>
              <w:rPr>
                <w:rFonts w:eastAsia="宋体"/>
                <w:color w:val="000000"/>
                <w:sz w:val="21"/>
                <w:szCs w:val="21"/>
                <w:highlight w:val="none"/>
              </w:rPr>
            </w:r>
            <w:r/>
          </w:p>
        </w:tc>
        <w:tc>
          <w:tcPr>
            <w:gridSpan w:val="2"/>
            <w:tcW w:w="2477" w:type="dxa"/>
            <w:vAlign w:val="center"/>
            <w:textDirection w:val="lrTb"/>
            <w:noWrap w:val="false"/>
          </w:tcPr>
          <w:p>
            <w:pPr>
              <w:pStyle w:val="633"/>
              <w:ind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2</w:t>
            </w:r>
            <w:r>
              <w:rPr>
                <w:rFonts w:eastAsia="宋体"/>
                <w:color w:val="000000"/>
                <w:sz w:val="21"/>
                <w:szCs w:val="21"/>
                <w:highlight w:val="none"/>
              </w:rPr>
            </w:r>
            <w:r/>
          </w:p>
        </w:tc>
        <w:tc>
          <w:tcPr>
            <w:gridSpan w:val="2"/>
            <w:tcW w:w="1399"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总部地址</w:t>
            </w:r>
            <w:r>
              <w:rPr>
                <w:rFonts w:eastAsia="宋体"/>
                <w:color w:val="000000"/>
                <w:sz w:val="21"/>
                <w:szCs w:val="21"/>
                <w:highlight w:val="none"/>
              </w:rPr>
            </w:r>
            <w:r/>
          </w:p>
        </w:tc>
        <w:tc>
          <w:tcPr>
            <w:gridSpan w:val="8"/>
            <w:tcW w:w="6387"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3</w:t>
            </w:r>
            <w:r>
              <w:rPr>
                <w:rFonts w:eastAsia="宋体"/>
                <w:color w:val="000000"/>
                <w:sz w:val="21"/>
                <w:szCs w:val="21"/>
                <w:highlight w:val="none"/>
              </w:rPr>
            </w:r>
            <w:r/>
          </w:p>
        </w:tc>
        <w:tc>
          <w:tcPr>
            <w:gridSpan w:val="3"/>
            <w:tcW w:w="1821" w:type="dxa"/>
            <w:vAlign w:val="center"/>
            <w:textDirection w:val="lrTb"/>
            <w:noWrap w:val="false"/>
          </w:tcPr>
          <w:p>
            <w:pPr>
              <w:pStyle w:val="633"/>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本地代表处地址</w:t>
            </w:r>
            <w:r>
              <w:rPr>
                <w:rFonts w:eastAsia="宋体"/>
                <w:color w:val="000000"/>
                <w:sz w:val="21"/>
                <w:szCs w:val="21"/>
                <w:highlight w:val="none"/>
              </w:rPr>
            </w:r>
            <w:r/>
          </w:p>
        </w:tc>
        <w:tc>
          <w:tcPr>
            <w:gridSpan w:val="7"/>
            <w:tcW w:w="5965" w:type="dxa"/>
            <w:vAlign w:val="center"/>
            <w:textDirection w:val="lrTb"/>
            <w:noWrap w:val="false"/>
          </w:tcPr>
          <w:p>
            <w:pPr>
              <w:pStyle w:val="633"/>
              <w:ind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4</w:t>
            </w:r>
            <w:r>
              <w:rPr>
                <w:rFonts w:eastAsia="宋体"/>
                <w:color w:val="000000"/>
                <w:sz w:val="21"/>
                <w:szCs w:val="21"/>
                <w:highlight w:val="none"/>
              </w:rPr>
            </w:r>
            <w:r/>
          </w:p>
        </w:tc>
        <w:tc>
          <w:tcPr>
            <w:tcW w:w="976"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电话</w:t>
            </w:r>
            <w:r>
              <w:rPr>
                <w:rFonts w:eastAsia="宋体"/>
                <w:color w:val="000000"/>
                <w:sz w:val="21"/>
                <w:szCs w:val="21"/>
                <w:highlight w:val="none"/>
              </w:rPr>
            </w:r>
            <w:r/>
          </w:p>
        </w:tc>
        <w:tc>
          <w:tcPr>
            <w:gridSpan w:val="4"/>
            <w:tcW w:w="2484" w:type="dxa"/>
            <w:vAlign w:val="center"/>
            <w:textDirection w:val="lrTb"/>
            <w:noWrap w:val="false"/>
          </w:tcPr>
          <w:p>
            <w:pPr>
              <w:pStyle w:val="633"/>
              <w:ind w:firstLine="0"/>
              <w:jc w:val="both"/>
              <w:spacing w:line="320" w:lineRule="exact"/>
              <w:rPr>
                <w:rFonts w:eastAsia="宋体"/>
                <w:color w:val="000000"/>
                <w:sz w:val="21"/>
                <w:szCs w:val="21"/>
                <w:highlight w:val="none"/>
              </w:rPr>
            </w:pPr>
            <w:r>
              <w:rPr>
                <w:rFonts w:eastAsia="宋体"/>
                <w:color w:val="000000"/>
                <w:sz w:val="21"/>
                <w:szCs w:val="21"/>
                <w:highlight w:val="none"/>
              </w:rPr>
            </w:r>
            <w:r/>
          </w:p>
        </w:tc>
        <w:tc>
          <w:tcPr>
            <w:gridSpan w:val="2"/>
            <w:tcW w:w="1154"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联系人</w:t>
            </w:r>
            <w:r>
              <w:rPr>
                <w:rFonts w:eastAsia="宋体"/>
                <w:color w:val="000000"/>
                <w:sz w:val="21"/>
                <w:szCs w:val="21"/>
                <w:highlight w:val="none"/>
              </w:rPr>
            </w:r>
            <w:r/>
          </w:p>
        </w:tc>
        <w:tc>
          <w:tcPr>
            <w:gridSpan w:val="3"/>
            <w:tcW w:w="3172" w:type="dxa"/>
            <w:vAlign w:val="center"/>
            <w:textDirection w:val="lrTb"/>
            <w:noWrap w:val="false"/>
          </w:tcPr>
          <w:p>
            <w:pPr>
              <w:pStyle w:val="633"/>
              <w:ind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25"/>
        </w:trPr>
        <w:tc>
          <w:tcPr>
            <w:tcW w:w="582"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5</w:t>
            </w:r>
            <w:r>
              <w:rPr>
                <w:rFonts w:eastAsia="宋体"/>
                <w:color w:val="000000"/>
                <w:sz w:val="21"/>
                <w:szCs w:val="21"/>
                <w:highlight w:val="none"/>
              </w:rPr>
            </w:r>
            <w:r/>
          </w:p>
        </w:tc>
        <w:tc>
          <w:tcPr>
            <w:tcW w:w="976"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传真</w:t>
            </w:r>
            <w:r>
              <w:rPr>
                <w:rFonts w:eastAsia="宋体"/>
                <w:color w:val="000000"/>
                <w:sz w:val="21"/>
                <w:szCs w:val="21"/>
                <w:highlight w:val="none"/>
              </w:rPr>
            </w:r>
            <w:r/>
          </w:p>
        </w:tc>
        <w:tc>
          <w:tcPr>
            <w:gridSpan w:val="4"/>
            <w:tcW w:w="2484" w:type="dxa"/>
            <w:vAlign w:val="center"/>
            <w:textDirection w:val="lrTb"/>
            <w:noWrap w:val="false"/>
          </w:tcPr>
          <w:p>
            <w:pPr>
              <w:pStyle w:val="633"/>
              <w:ind w:firstLine="0"/>
              <w:jc w:val="both"/>
              <w:spacing w:line="320" w:lineRule="exact"/>
              <w:rPr>
                <w:rFonts w:eastAsia="宋体"/>
                <w:color w:val="000000"/>
                <w:sz w:val="21"/>
                <w:szCs w:val="21"/>
                <w:highlight w:val="none"/>
              </w:rPr>
            </w:pPr>
            <w:r>
              <w:rPr>
                <w:rFonts w:eastAsia="宋体"/>
                <w:color w:val="000000"/>
                <w:sz w:val="21"/>
                <w:szCs w:val="21"/>
                <w:highlight w:val="none"/>
              </w:rPr>
            </w:r>
            <w:r/>
          </w:p>
        </w:tc>
        <w:tc>
          <w:tcPr>
            <w:gridSpan w:val="2"/>
            <w:tcW w:w="1154"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电子邮箱</w:t>
            </w:r>
            <w:r>
              <w:rPr>
                <w:rFonts w:eastAsia="宋体"/>
                <w:color w:val="000000"/>
                <w:sz w:val="21"/>
                <w:szCs w:val="21"/>
                <w:highlight w:val="none"/>
              </w:rPr>
            </w:r>
            <w:r/>
          </w:p>
        </w:tc>
        <w:tc>
          <w:tcPr>
            <w:gridSpan w:val="3"/>
            <w:tcW w:w="3172" w:type="dxa"/>
            <w:vAlign w:val="center"/>
            <w:textDirection w:val="lrTb"/>
            <w:noWrap w:val="false"/>
          </w:tcPr>
          <w:p>
            <w:pPr>
              <w:pStyle w:val="633"/>
              <w:ind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6</w:t>
            </w:r>
            <w:r>
              <w:rPr>
                <w:rFonts w:eastAsia="宋体"/>
                <w:color w:val="000000"/>
                <w:sz w:val="21"/>
                <w:szCs w:val="21"/>
                <w:highlight w:val="none"/>
              </w:rPr>
            </w:r>
            <w:r/>
          </w:p>
        </w:tc>
        <w:tc>
          <w:tcPr>
            <w:tcW w:w="976"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注册地</w:t>
            </w:r>
            <w:r>
              <w:rPr>
                <w:rFonts w:eastAsia="宋体"/>
                <w:color w:val="000000"/>
                <w:sz w:val="21"/>
                <w:szCs w:val="21"/>
                <w:highlight w:val="none"/>
              </w:rPr>
            </w:r>
            <w:r/>
          </w:p>
        </w:tc>
        <w:tc>
          <w:tcPr>
            <w:gridSpan w:val="4"/>
            <w:tcW w:w="2484" w:type="dxa"/>
            <w:vAlign w:val="center"/>
            <w:textDirection w:val="lrTb"/>
            <w:noWrap w:val="false"/>
          </w:tcPr>
          <w:p>
            <w:pPr>
              <w:pStyle w:val="633"/>
              <w:ind w:firstLine="0"/>
              <w:jc w:val="both"/>
              <w:spacing w:line="320" w:lineRule="exact"/>
              <w:rPr>
                <w:rFonts w:eastAsia="宋体"/>
                <w:color w:val="000000"/>
                <w:sz w:val="21"/>
                <w:szCs w:val="21"/>
                <w:highlight w:val="none"/>
              </w:rPr>
            </w:pPr>
            <w:r>
              <w:rPr>
                <w:rFonts w:eastAsia="宋体"/>
                <w:color w:val="000000"/>
                <w:sz w:val="21"/>
                <w:szCs w:val="21"/>
                <w:highlight w:val="none"/>
              </w:rPr>
            </w:r>
            <w:r/>
          </w:p>
        </w:tc>
        <w:tc>
          <w:tcPr>
            <w:gridSpan w:val="2"/>
            <w:tcW w:w="1154"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注册年份</w:t>
            </w:r>
            <w:r>
              <w:rPr>
                <w:rFonts w:eastAsia="宋体"/>
                <w:color w:val="000000"/>
                <w:sz w:val="21"/>
                <w:szCs w:val="21"/>
                <w:highlight w:val="none"/>
              </w:rPr>
            </w:r>
            <w:r/>
          </w:p>
        </w:tc>
        <w:tc>
          <w:tcPr>
            <w:gridSpan w:val="3"/>
            <w:tcW w:w="3172" w:type="dxa"/>
            <w:vAlign w:val="center"/>
            <w:textDirection w:val="lrTb"/>
            <w:noWrap w:val="false"/>
          </w:tcPr>
          <w:p>
            <w:pPr>
              <w:pStyle w:val="633"/>
              <w:ind w:left="437"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7</w:t>
            </w:r>
            <w:r>
              <w:rPr>
                <w:rFonts w:eastAsia="宋体"/>
                <w:color w:val="000000"/>
                <w:sz w:val="21"/>
                <w:szCs w:val="21"/>
                <w:highlight w:val="none"/>
              </w:rPr>
            </w:r>
            <w:r/>
          </w:p>
        </w:tc>
        <w:tc>
          <w:tcPr>
            <w:tcW w:w="976" w:type="dxa"/>
            <w:vAlign w:val="center"/>
            <w:textDirection w:val="lrTb"/>
            <w:noWrap w:val="false"/>
          </w:tcPr>
          <w:p>
            <w:pPr>
              <w:pStyle w:val="633"/>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单位职工人数</w:t>
            </w:r>
            <w:r>
              <w:rPr>
                <w:rFonts w:eastAsia="宋体"/>
                <w:color w:val="000000"/>
                <w:sz w:val="21"/>
                <w:szCs w:val="21"/>
                <w:highlight w:val="none"/>
              </w:rPr>
            </w:r>
            <w:r/>
          </w:p>
        </w:tc>
        <w:tc>
          <w:tcPr>
            <w:gridSpan w:val="4"/>
            <w:tcW w:w="2484" w:type="dxa"/>
            <w:vAlign w:val="center"/>
            <w:textDirection w:val="lrTb"/>
            <w:noWrap w:val="false"/>
          </w:tcPr>
          <w:p>
            <w:pPr>
              <w:pStyle w:val="633"/>
              <w:ind w:firstLine="216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人</w:t>
            </w:r>
            <w:r>
              <w:rPr>
                <w:rFonts w:eastAsia="宋体"/>
                <w:color w:val="000000"/>
                <w:sz w:val="21"/>
                <w:szCs w:val="21"/>
                <w:highlight w:val="none"/>
              </w:rPr>
            </w:r>
            <w:r/>
          </w:p>
        </w:tc>
        <w:tc>
          <w:tcPr>
            <w:gridSpan w:val="4"/>
            <w:tcW w:w="2420" w:type="dxa"/>
            <w:vAlign w:val="center"/>
            <w:textDirection w:val="lrTb"/>
            <w:noWrap w:val="false"/>
          </w:tcPr>
          <w:p>
            <w:pPr>
              <w:pStyle w:val="633"/>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单</w:t>
            </w:r>
            <w:r>
              <w:rPr>
                <w:rFonts w:hint="eastAsia" w:ascii="宋体" w:hAnsi="宋体" w:eastAsia="宋体" w:cs="宋体"/>
                <w:color w:val="000000"/>
                <w:sz w:val="21"/>
                <w:szCs w:val="21"/>
                <w:highlight w:val="none"/>
              </w:rPr>
              <w:t xml:space="preserve">位2025年总</w:t>
            </w:r>
            <w:r>
              <w:rPr>
                <w:rFonts w:hAnsi="宋体" w:eastAsia="宋体"/>
                <w:color w:val="000000"/>
                <w:sz w:val="21"/>
                <w:szCs w:val="21"/>
                <w:highlight w:val="none"/>
              </w:rPr>
              <w:t xml:space="preserve">营业收入</w:t>
            </w:r>
            <w:r>
              <w:rPr>
                <w:rFonts w:eastAsia="宋体"/>
                <w:color w:val="000000"/>
                <w:sz w:val="21"/>
                <w:szCs w:val="21"/>
                <w:highlight w:val="none"/>
              </w:rPr>
            </w:r>
            <w:r/>
          </w:p>
        </w:tc>
        <w:tc>
          <w:tcPr>
            <w:tcW w:w="1906" w:type="dxa"/>
            <w:vAlign w:val="center"/>
            <w:textDirection w:val="lrTb"/>
            <w:noWrap w:val="false"/>
          </w:tcPr>
          <w:p>
            <w:pPr>
              <w:pStyle w:val="633"/>
              <w:ind w:left="1112"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万元</w:t>
            </w:r>
            <w:r>
              <w:rPr>
                <w:rFonts w:eastAsia="宋体"/>
                <w:color w:val="000000"/>
                <w:sz w:val="21"/>
                <w:szCs w:val="21"/>
                <w:highlight w:val="none"/>
              </w:rPr>
            </w:r>
            <w:r/>
          </w:p>
        </w:tc>
      </w:tr>
      <w:tr>
        <w:trPr>
          <w:cantSplit/>
          <w:trHeight w:val="645"/>
        </w:trPr>
        <w:tc>
          <w:tcPr>
            <w:tcW w:w="582"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8</w:t>
            </w:r>
            <w:r>
              <w:rPr>
                <w:rFonts w:eastAsia="宋体"/>
                <w:color w:val="000000"/>
                <w:sz w:val="21"/>
                <w:szCs w:val="21"/>
                <w:highlight w:val="none"/>
              </w:rPr>
            </w:r>
            <w:r/>
          </w:p>
        </w:tc>
        <w:tc>
          <w:tcPr>
            <w:gridSpan w:val="10"/>
            <w:tcW w:w="7786" w:type="dxa"/>
            <w:vAlign w:val="center"/>
            <w:textDirection w:val="lrTb"/>
            <w:noWrap w:val="false"/>
          </w:tcPr>
          <w:p>
            <w:pPr>
              <w:pStyle w:val="633"/>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办公场所的面积：</w:t>
            </w:r>
            <w:r>
              <w:rPr>
                <w:rFonts w:eastAsia="宋体"/>
                <w:color w:val="000000"/>
                <w:sz w:val="21"/>
                <w:szCs w:val="21"/>
                <w:highlight w:val="none"/>
              </w:rPr>
            </w:r>
            <w:r/>
          </w:p>
        </w:tc>
      </w:tr>
      <w:tr>
        <w:trPr>
          <w:trHeight w:val="1767"/>
        </w:trPr>
        <w:tc>
          <w:tcPr>
            <w:tcW w:w="582"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9</w:t>
            </w:r>
            <w:r>
              <w:rPr>
                <w:rFonts w:eastAsia="宋体"/>
                <w:color w:val="000000"/>
                <w:sz w:val="21"/>
                <w:szCs w:val="21"/>
                <w:highlight w:val="none"/>
              </w:rPr>
            </w:r>
            <w:r/>
          </w:p>
        </w:tc>
        <w:tc>
          <w:tcPr>
            <w:gridSpan w:val="10"/>
            <w:tcW w:w="7786" w:type="dxa"/>
            <w:vAlign w:val="center"/>
            <w:textDirection w:val="lrTb"/>
            <w:noWrap w:val="false"/>
          </w:tcPr>
          <w:p>
            <w:pPr>
              <w:pStyle w:val="633"/>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主营范围</w:t>
            </w:r>
            <w:r>
              <w:rPr>
                <w:rFonts w:hint="eastAsia" w:ascii="宋体" w:hAnsi="宋体" w:eastAsia="宋体" w:cs="宋体"/>
                <w:color w:val="000000"/>
                <w:sz w:val="21"/>
                <w:szCs w:val="21"/>
                <w:highlight w:val="none"/>
              </w:rPr>
            </w:r>
            <w:r/>
          </w:p>
          <w:p>
            <w:pPr>
              <w:pStyle w:val="633"/>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1、_____________________________________</w:t>
            </w:r>
            <w:r>
              <w:rPr>
                <w:rFonts w:hint="eastAsia" w:ascii="宋体" w:hAnsi="宋体" w:eastAsia="宋体" w:cs="宋体"/>
                <w:color w:val="000000"/>
                <w:sz w:val="21"/>
                <w:szCs w:val="21"/>
                <w:highlight w:val="none"/>
              </w:rPr>
            </w:r>
            <w:r/>
          </w:p>
          <w:p>
            <w:pPr>
              <w:pStyle w:val="633"/>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2、____________________________________</w:t>
            </w:r>
            <w:r>
              <w:rPr>
                <w:rFonts w:hint="eastAsia" w:ascii="宋体" w:hAnsi="宋体" w:eastAsia="宋体" w:cs="宋体"/>
                <w:color w:val="000000"/>
                <w:sz w:val="21"/>
                <w:szCs w:val="21"/>
                <w:highlight w:val="none"/>
              </w:rPr>
            </w:r>
            <w:r/>
          </w:p>
        </w:tc>
      </w:tr>
      <w:tr>
        <w:trPr>
          <w:trHeight w:val="1013"/>
        </w:trPr>
        <w:tc>
          <w:tcPr>
            <w:tcW w:w="582"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10</w:t>
            </w:r>
            <w:r>
              <w:rPr>
                <w:rFonts w:eastAsia="宋体"/>
                <w:color w:val="000000"/>
                <w:sz w:val="21"/>
                <w:szCs w:val="21"/>
                <w:highlight w:val="none"/>
              </w:rPr>
            </w:r>
            <w:r/>
          </w:p>
        </w:tc>
        <w:tc>
          <w:tcPr>
            <w:gridSpan w:val="4"/>
            <w:tcW w:w="2191" w:type="dxa"/>
            <w:vAlign w:val="top"/>
            <w:textDirection w:val="lrTb"/>
            <w:noWrap w:val="false"/>
          </w:tcPr>
          <w:p>
            <w:pPr>
              <w:pStyle w:val="633"/>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最近3年内在经营过程中受到何种奖励或处分</w:t>
            </w:r>
            <w:r>
              <w:rPr>
                <w:rFonts w:hint="eastAsia" w:ascii="宋体" w:hAnsi="宋体" w:eastAsia="宋体" w:cs="宋体"/>
                <w:color w:val="000000"/>
                <w:sz w:val="21"/>
                <w:szCs w:val="21"/>
                <w:highlight w:val="none"/>
              </w:rPr>
            </w:r>
            <w:r/>
          </w:p>
        </w:tc>
        <w:tc>
          <w:tcPr>
            <w:gridSpan w:val="6"/>
            <w:tcW w:w="5595" w:type="dxa"/>
            <w:vAlign w:val="top"/>
            <w:textDirection w:val="lrTb"/>
            <w:noWrap w:val="false"/>
          </w:tcPr>
          <w:p>
            <w:pPr>
              <w:pStyle w:val="633"/>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8"/>
        </w:trPr>
        <w:tc>
          <w:tcPr>
            <w:tcW w:w="582"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11</w:t>
            </w:r>
            <w:r>
              <w:rPr>
                <w:rFonts w:eastAsia="宋体"/>
                <w:color w:val="000000"/>
                <w:sz w:val="21"/>
                <w:szCs w:val="21"/>
                <w:highlight w:val="none"/>
              </w:rPr>
            </w:r>
            <w:r/>
          </w:p>
        </w:tc>
        <w:tc>
          <w:tcPr>
            <w:gridSpan w:val="4"/>
            <w:tcW w:w="2191" w:type="dxa"/>
            <w:vAlign w:val="top"/>
            <w:textDirection w:val="lrTb"/>
            <w:noWrap w:val="false"/>
          </w:tcPr>
          <w:p>
            <w:pPr>
              <w:pStyle w:val="633"/>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rPr>
                <w:rFonts w:hint="eastAsia" w:ascii="宋体" w:hAnsi="宋体" w:eastAsia="宋体" w:cs="宋体"/>
                <w:color w:val="000000"/>
                <w:sz w:val="21"/>
                <w:szCs w:val="21"/>
                <w:highlight w:val="none"/>
              </w:rPr>
            </w:r>
            <w:r/>
          </w:p>
        </w:tc>
        <w:tc>
          <w:tcPr>
            <w:gridSpan w:val="6"/>
            <w:tcW w:w="5595" w:type="dxa"/>
            <w:vAlign w:val="top"/>
            <w:textDirection w:val="lrTb"/>
            <w:noWrap w:val="false"/>
          </w:tcPr>
          <w:p>
            <w:pPr>
              <w:pStyle w:val="633"/>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8"/>
        </w:trPr>
        <w:tc>
          <w:tcPr>
            <w:tcW w:w="582" w:type="dxa"/>
            <w:vAlign w:val="center"/>
            <w:textDirection w:val="lrTb"/>
            <w:noWrap w:val="false"/>
          </w:tcPr>
          <w:p>
            <w:pPr>
              <w:pStyle w:val="633"/>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12</w:t>
            </w:r>
            <w:r>
              <w:rPr>
                <w:rFonts w:eastAsia="宋体"/>
                <w:color w:val="000000"/>
                <w:sz w:val="21"/>
                <w:szCs w:val="21"/>
                <w:highlight w:val="none"/>
              </w:rPr>
            </w:r>
            <w:r/>
          </w:p>
        </w:tc>
        <w:tc>
          <w:tcPr>
            <w:gridSpan w:val="10"/>
            <w:tcW w:w="7786" w:type="dxa"/>
            <w:vAlign w:val="center"/>
            <w:textDirection w:val="lrTb"/>
            <w:noWrap w:val="false"/>
          </w:tcPr>
          <w:p>
            <w:pPr>
              <w:pStyle w:val="633"/>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其他需要说明的情况</w:t>
            </w:r>
            <w:r>
              <w:rPr>
                <w:rFonts w:eastAsia="宋体"/>
                <w:color w:val="000000"/>
                <w:sz w:val="21"/>
                <w:szCs w:val="21"/>
                <w:highlight w:val="none"/>
              </w:rPr>
            </w:r>
            <w:r/>
          </w:p>
        </w:tc>
      </w:tr>
    </w:tbl>
    <w:p>
      <w:pPr>
        <w:pStyle w:val="621"/>
        <w:spacing w:line="400" w:lineRule="exact"/>
        <w:rPr>
          <w:rFonts w:ascii="宋体" w:hAnsi="宋体"/>
          <w:bCs/>
          <w:color w:val="000000"/>
          <w:szCs w:val="21"/>
          <w:highlight w:val="none"/>
        </w:rPr>
      </w:pPr>
      <w:r>
        <w:rPr>
          <w:rFonts w:ascii="宋体" w:hAnsi="宋体"/>
          <w:color w:val="000000"/>
          <w:szCs w:val="21"/>
          <w:highlight w:val="none"/>
        </w:rPr>
        <w:t xml:space="preserve">（</w:t>
      </w:r>
      <w:r>
        <w:rPr>
          <w:rFonts w:ascii="宋体" w:hAnsi="宋体"/>
          <w:bCs/>
          <w:color w:val="000000"/>
          <w:szCs w:val="21"/>
          <w:highlight w:val="none"/>
        </w:rPr>
        <w:t xml:space="preserve">本页不够可另加页附后</w:t>
      </w:r>
      <w:r>
        <w:rPr>
          <w:rFonts w:ascii="宋体" w:hAnsi="宋体"/>
          <w:color w:val="000000"/>
          <w:szCs w:val="21"/>
          <w:highlight w:val="none"/>
        </w:rPr>
        <w:t xml:space="preserve">）</w:t>
      </w:r>
      <w:r>
        <w:rPr>
          <w:rFonts w:ascii="宋体" w:hAnsi="宋体"/>
          <w:bCs/>
          <w:color w:val="000000"/>
          <w:szCs w:val="21"/>
          <w:highlight w:val="none"/>
        </w:rPr>
      </w:r>
      <w:r/>
    </w:p>
    <w:p>
      <w:pPr>
        <w:pStyle w:val="621"/>
        <w:spacing w:line="400" w:lineRule="exact"/>
        <w:rPr>
          <w:rFonts w:ascii="宋体" w:hAnsi="宋体"/>
          <w:bCs/>
          <w:color w:val="000000"/>
          <w:szCs w:val="21"/>
          <w:highlight w:val="none"/>
        </w:rPr>
      </w:pPr>
      <w:r>
        <w:rPr>
          <w:rFonts w:ascii="宋体" w:hAnsi="宋体"/>
          <w:bCs/>
          <w:color w:val="000000"/>
          <w:szCs w:val="21"/>
          <w:highlight w:val="none"/>
        </w:rPr>
        <w:t xml:space="preserve">投标人：（盖章）</w:t>
      </w:r>
      <w:r>
        <w:rPr>
          <w:rFonts w:ascii="宋体" w:hAnsi="宋体"/>
          <w:bCs/>
          <w:color w:val="000000"/>
          <w:szCs w:val="21"/>
          <w:highlight w:val="none"/>
        </w:rPr>
      </w:r>
      <w:r/>
    </w:p>
    <w:p>
      <w:pPr>
        <w:pStyle w:val="621"/>
        <w:spacing w:line="400" w:lineRule="exact"/>
        <w:rPr>
          <w:rFonts w:ascii="宋体" w:hAnsi="宋体"/>
          <w:bCs/>
          <w:color w:val="000000"/>
          <w:szCs w:val="21"/>
          <w:highlight w:val="none"/>
        </w:rPr>
      </w:pPr>
      <w:r>
        <w:rPr>
          <w:rFonts w:ascii="宋体" w:hAnsi="宋体"/>
          <w:bCs/>
          <w:color w:val="000000"/>
          <w:szCs w:val="21"/>
          <w:highlight w:val="none"/>
        </w:rPr>
        <w:t xml:space="preserve">法定代表人或代理人（签字或盖章）：</w:t>
      </w:r>
      <w:r>
        <w:rPr>
          <w:rFonts w:ascii="宋体" w:hAnsi="宋体"/>
          <w:bCs/>
          <w:color w:val="000000"/>
          <w:szCs w:val="21"/>
          <w:highlight w:val="none"/>
        </w:rPr>
      </w:r>
      <w:r/>
    </w:p>
    <w:p>
      <w:pPr>
        <w:pStyle w:val="621"/>
        <w:spacing w:line="400" w:lineRule="exact"/>
        <w:rPr>
          <w:rFonts w:ascii="宋体" w:hAnsi="宋体"/>
          <w:bCs/>
          <w:color w:val="000000"/>
          <w:szCs w:val="21"/>
          <w:highlight w:val="none"/>
        </w:rPr>
      </w:pPr>
      <w:r>
        <w:rPr>
          <w:rFonts w:hint="eastAsia" w:ascii="宋体" w:hAnsi="宋体" w:cs="宋体"/>
          <w:color w:val="000000"/>
          <w:szCs w:val="21"/>
          <w:highlight w:val="none"/>
        </w:rPr>
        <w:t xml:space="preserve">日期：     年  月  日</w:t>
      </w:r>
      <w:r>
        <w:rPr>
          <w:rFonts w:ascii="宋体" w:hAnsi="宋体"/>
          <w:bCs/>
          <w:color w:val="000000"/>
          <w:szCs w:val="21"/>
          <w:highlight w:val="none"/>
        </w:rPr>
      </w:r>
      <w:r/>
    </w:p>
    <w:p>
      <w:pPr>
        <w:pStyle w:val="633"/>
        <w:ind w:firstLine="0"/>
        <w:jc w:val="center"/>
        <w:spacing w:line="360" w:lineRule="auto"/>
        <w:rPr>
          <w:rFonts w:hint="eastAsia" w:ascii="黑体" w:eastAsia="黑体"/>
          <w:b/>
          <w:bCs/>
          <w:color w:val="000000"/>
          <w:sz w:val="30"/>
          <w:szCs w:val="30"/>
          <w:highlight w:val="none"/>
        </w:rPr>
      </w:pPr>
      <w:r>
        <w:rPr>
          <w:rFonts w:hint="eastAsia" w:ascii="黑体" w:eastAsia="黑体"/>
          <w:b/>
          <w:bCs/>
          <w:color w:val="000000"/>
          <w:sz w:val="30"/>
          <w:szCs w:val="30"/>
          <w:highlight w:val="none"/>
        </w:rPr>
      </w:r>
      <w:r/>
    </w:p>
    <w:p>
      <w:pPr>
        <w:pStyle w:val="621"/>
        <w:jc w:val="left"/>
        <w:widowControl/>
        <w:rPr>
          <w:rFonts w:hint="eastAsia" w:ascii="宋体" w:hAnsi="宋体"/>
          <w:b/>
          <w:color w:val="000000"/>
          <w:szCs w:val="21"/>
          <w:highlight w:val="none"/>
        </w:rPr>
        <w:outlineLvl w:val="0"/>
      </w:pPr>
      <w:r/>
      <w:bookmarkStart w:id="8" w:name="_Toc21847"/>
      <w:r>
        <w:rPr>
          <w:rFonts w:hint="eastAsia" w:ascii="宋体" w:hAnsi="宋体"/>
          <w:b/>
          <w:color w:val="000000"/>
          <w:szCs w:val="21"/>
          <w:highlight w:val="none"/>
        </w:rPr>
        <w:t xml:space="preserve">（3）</w:t>
      </w:r>
      <w:r>
        <w:rPr>
          <w:rFonts w:hint="eastAsia" w:hAnsi="宋体"/>
          <w:color w:val="000000"/>
          <w:szCs w:val="21"/>
          <w:highlight w:val="none"/>
        </w:rPr>
        <w:t xml:space="preserve">、</w:t>
      </w:r>
      <w:r>
        <w:rPr>
          <w:rFonts w:hint="eastAsia" w:ascii="宋体" w:hAnsi="宋体"/>
          <w:b/>
          <w:color w:val="000000"/>
          <w:szCs w:val="21"/>
          <w:highlight w:val="none"/>
        </w:rPr>
        <w:t xml:space="preserve">投标人与其他单位存在控股、管理关系情况表</w:t>
      </w:r>
      <w:bookmarkEnd w:id="8"/>
      <w:r>
        <w:rPr>
          <w:rFonts w:hint="eastAsia" w:ascii="宋体" w:hAnsi="宋体"/>
          <w:b/>
          <w:color w:val="000000"/>
          <w:szCs w:val="21"/>
          <w:highlight w:val="none"/>
        </w:rPr>
      </w:r>
      <w:r/>
    </w:p>
    <w:p>
      <w:pPr>
        <w:pStyle w:val="621"/>
        <w:jc w:val="left"/>
        <w:widowControl/>
        <w:rPr>
          <w:rFonts w:hint="eastAsia" w:ascii="宋体" w:hAnsi="宋体"/>
          <w:b/>
          <w:color w:val="000000"/>
          <w:szCs w:val="21"/>
          <w:highlight w:val="none"/>
        </w:rPr>
      </w:pPr>
      <w:r>
        <w:rPr>
          <w:rFonts w:hint="eastAsia" w:ascii="宋体" w:hAnsi="宋体"/>
          <w:b/>
          <w:color w:val="000000"/>
          <w:szCs w:val="21"/>
          <w:highlight w:val="none"/>
        </w:rPr>
      </w:r>
      <w:r/>
    </w:p>
    <w:p>
      <w:pPr>
        <w:pStyle w:val="621"/>
        <w:jc w:val="left"/>
        <w:widowControl/>
        <w:rPr>
          <w:rFonts w:hint="eastAsia" w:ascii="宋体" w:hAnsi="宋体"/>
          <w:b/>
          <w:color w:val="000000"/>
          <w:szCs w:val="21"/>
          <w:highlight w:val="none"/>
        </w:rPr>
      </w:pPr>
      <w:r>
        <w:rPr>
          <w:rFonts w:hint="eastAsia" w:ascii="宋体" w:hAnsi="宋体"/>
          <w:b/>
          <w:color w:val="000000"/>
          <w:szCs w:val="21"/>
          <w:highlight w:val="none"/>
        </w:rPr>
      </w:r>
      <w:r/>
    </w:p>
    <w:p>
      <w:pPr>
        <w:pStyle w:val="621"/>
        <w:jc w:val="center"/>
        <w:widowControl/>
        <w:rPr>
          <w:rFonts w:hint="eastAsia"/>
          <w:b/>
          <w:bCs/>
          <w:color w:val="000000"/>
          <w:sz w:val="30"/>
          <w:szCs w:val="30"/>
          <w:highlight w:val="none"/>
        </w:rPr>
      </w:pPr>
      <w:r>
        <w:rPr>
          <w:rFonts w:hint="eastAsia"/>
          <w:b/>
          <w:bCs/>
          <w:color w:val="000000"/>
          <w:sz w:val="30"/>
          <w:szCs w:val="30"/>
          <w:highlight w:val="none"/>
        </w:rPr>
        <w:t xml:space="preserve">投标人与其他单位存在控股、管理关系情况表</w:t>
      </w:r>
      <w:r>
        <w:rPr>
          <w:rFonts w:hint="eastAsia"/>
          <w:b/>
          <w:bCs/>
          <w:color w:val="000000"/>
          <w:sz w:val="30"/>
          <w:szCs w:val="30"/>
          <w:highlight w:val="none"/>
        </w:rPr>
      </w:r>
      <w:r/>
    </w:p>
    <w:p>
      <w:pPr>
        <w:pStyle w:val="621"/>
        <w:jc w:val="left"/>
        <w:widowControl/>
        <w:rPr>
          <w:rFonts w:hint="eastAsia" w:ascii="宋体" w:hAnsi="宋体"/>
          <w:b/>
          <w:color w:val="000000"/>
          <w:szCs w:val="21"/>
          <w:highlight w:val="none"/>
        </w:rPr>
      </w:pPr>
      <w:r>
        <w:rPr>
          <w:rFonts w:hint="eastAsia" w:ascii="宋体" w:hAnsi="宋体"/>
          <w:b/>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pStyle w:val="621"/>
              <w:jc w:val="center"/>
              <w:widowControl/>
              <w:rPr>
                <w:rFonts w:hint="eastAsia" w:ascii="宋体" w:hAnsi="宋体"/>
                <w:b/>
                <w:color w:val="000000"/>
                <w:szCs w:val="21"/>
                <w:highlight w:val="none"/>
              </w:rPr>
            </w:pPr>
            <w:r>
              <w:rPr>
                <w:rFonts w:hint="eastAsia" w:ascii="宋体" w:hAnsi="宋体"/>
                <w:b/>
                <w:color w:val="000000"/>
                <w:szCs w:val="21"/>
                <w:highlight w:val="none"/>
              </w:rPr>
              <w:t xml:space="preserve">与投标人存在控股、管理关系的单位名称</w:t>
            </w:r>
            <w:r>
              <w:rPr>
                <w:rFonts w:hint="eastAsia" w:ascii="宋体" w:hAnsi="宋体"/>
                <w:b/>
                <w:color w:val="000000"/>
                <w:szCs w:val="21"/>
                <w:highlight w:val="none"/>
              </w:rPr>
            </w:r>
            <w:r/>
          </w:p>
        </w:tc>
        <w:tc>
          <w:tcPr>
            <w:tcW w:w="3594" w:type="dxa"/>
            <w:vAlign w:val="center"/>
            <w:textDirection w:val="lrTb"/>
            <w:noWrap w:val="false"/>
          </w:tcPr>
          <w:p>
            <w:pPr>
              <w:pStyle w:val="621"/>
              <w:jc w:val="center"/>
              <w:widowControl/>
              <w:rPr>
                <w:rFonts w:hint="eastAsia" w:ascii="宋体" w:hAnsi="宋体"/>
                <w:b/>
                <w:color w:val="000000"/>
                <w:szCs w:val="21"/>
                <w:highlight w:val="none"/>
              </w:rPr>
            </w:pPr>
            <w:r>
              <w:rPr>
                <w:rFonts w:hint="eastAsia" w:ascii="宋体" w:hAnsi="宋体"/>
                <w:b/>
                <w:color w:val="000000"/>
                <w:szCs w:val="21"/>
                <w:highlight w:val="none"/>
              </w:rPr>
              <w:t xml:space="preserve">控股、管理关系情况说明</w:t>
            </w: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621"/>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621"/>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621"/>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621"/>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621"/>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621"/>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621"/>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621"/>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621"/>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621"/>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621"/>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621"/>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bl>
    <w:p>
      <w:pPr>
        <w:pStyle w:val="621"/>
        <w:jc w:val="left"/>
        <w:widowControl/>
        <w:rPr>
          <w:rFonts w:hint="eastAsia" w:ascii="宋体" w:hAnsi="宋体"/>
          <w:b/>
          <w:color w:val="000000"/>
          <w:szCs w:val="21"/>
          <w:highlight w:val="none"/>
        </w:rPr>
      </w:pPr>
      <w:r>
        <w:rPr>
          <w:rFonts w:hint="eastAsia" w:ascii="宋体" w:hAnsi="宋体"/>
          <w:b/>
          <w:color w:val="000000"/>
          <w:szCs w:val="21"/>
          <w:highlight w:val="none"/>
        </w:rPr>
        <w:t xml:space="preserve">注：投标单位应当按实填写所有与之有控股、管理关系的情况</w:t>
      </w:r>
      <w:r>
        <w:rPr>
          <w:rFonts w:hint="eastAsia" w:ascii="宋体" w:hAnsi="宋体"/>
          <w:b/>
          <w:color w:val="000000"/>
          <w:szCs w:val="21"/>
          <w:highlight w:val="none"/>
        </w:rPr>
      </w:r>
      <w:r/>
    </w:p>
    <w:p>
      <w:pPr>
        <w:pStyle w:val="621"/>
        <w:jc w:val="left"/>
        <w:widowControl/>
        <w:rPr>
          <w:rFonts w:hint="eastAsia" w:ascii="宋体" w:hAnsi="宋体"/>
          <w:b/>
          <w:color w:val="000000"/>
          <w:szCs w:val="21"/>
          <w:highlight w:val="none"/>
        </w:rPr>
      </w:pPr>
      <w:r>
        <w:rPr>
          <w:rFonts w:hint="eastAsia" w:ascii="宋体" w:hAnsi="宋体"/>
          <w:b/>
          <w:color w:val="000000"/>
          <w:szCs w:val="21"/>
          <w:highlight w:val="none"/>
        </w:rPr>
      </w:r>
      <w:r/>
    </w:p>
    <w:p>
      <w:pPr>
        <w:pStyle w:val="633"/>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投标人：（单位盖章）</w:t>
      </w:r>
      <w:r>
        <w:rPr>
          <w:rFonts w:ascii="宋体" w:hAnsi="宋体" w:eastAsia="宋体"/>
          <w:color w:val="000000"/>
          <w:sz w:val="21"/>
          <w:szCs w:val="21"/>
          <w:highlight w:val="none"/>
        </w:rPr>
      </w:r>
      <w:r/>
    </w:p>
    <w:p>
      <w:pPr>
        <w:pStyle w:val="633"/>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ascii="宋体" w:hAnsi="宋体" w:eastAsia="宋体"/>
          <w:color w:val="000000"/>
          <w:sz w:val="21"/>
          <w:szCs w:val="21"/>
          <w:highlight w:val="none"/>
        </w:rPr>
      </w:r>
      <w:r/>
    </w:p>
    <w:p>
      <w:pPr>
        <w:pStyle w:val="633"/>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日期：     年  月  日</w:t>
      </w:r>
      <w:r>
        <w:rPr>
          <w:rFonts w:hint="eastAsia" w:ascii="宋体" w:hAnsi="宋体" w:eastAsia="宋体"/>
          <w:color w:val="000000"/>
          <w:sz w:val="21"/>
          <w:szCs w:val="21"/>
          <w:highlight w:val="none"/>
        </w:rPr>
      </w:r>
      <w:r/>
    </w:p>
    <w:p>
      <w:pPr>
        <w:pStyle w:val="633"/>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633"/>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633"/>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633"/>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633"/>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633"/>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633"/>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633"/>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633"/>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633"/>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633"/>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633"/>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633"/>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633"/>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633"/>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621"/>
        <w:jc w:val="left"/>
        <w:spacing w:line="588" w:lineRule="exact"/>
        <w:rPr>
          <w:rFonts w:hint="eastAsia" w:ascii="宋体" w:hAnsi="宋体"/>
          <w:b/>
          <w:color w:val="000000"/>
          <w:spacing w:val="6"/>
          <w:highlight w:val="none"/>
        </w:rPr>
      </w:pPr>
      <w:r>
        <w:rPr>
          <w:rFonts w:hint="eastAsia" w:ascii="宋体" w:hAnsi="宋体"/>
          <w:b/>
          <w:color w:val="000000"/>
          <w:szCs w:val="21"/>
          <w:highlight w:val="none"/>
        </w:rPr>
        <w:t xml:space="preserve">格式12、</w:t>
      </w:r>
      <w:r>
        <w:rPr>
          <w:rFonts w:hint="eastAsia" w:ascii="宋体" w:hAnsi="宋体"/>
          <w:b/>
          <w:color w:val="000000"/>
          <w:spacing w:val="6"/>
          <w:highlight w:val="none"/>
        </w:rPr>
      </w:r>
      <w:r/>
    </w:p>
    <w:p>
      <w:pPr>
        <w:pStyle w:val="621"/>
        <w:jc w:val="center"/>
        <w:spacing w:line="400" w:lineRule="exact"/>
        <w:rPr>
          <w:rFonts w:hint="eastAsia"/>
          <w:b/>
          <w:bCs/>
          <w:color w:val="000000"/>
          <w:sz w:val="30"/>
          <w:szCs w:val="30"/>
          <w:highlight w:val="none"/>
        </w:rPr>
      </w:pPr>
      <w:r>
        <w:rPr>
          <w:rFonts w:hint="eastAsia"/>
          <w:b/>
          <w:bCs/>
          <w:color w:val="000000"/>
          <w:sz w:val="30"/>
          <w:szCs w:val="30"/>
          <w:highlight w:val="none"/>
        </w:rPr>
        <w:t xml:space="preserve">中小企业声明函</w:t>
      </w:r>
      <w:r>
        <w:rPr>
          <w:rFonts w:hint="eastAsia"/>
          <w:b/>
          <w:bCs/>
          <w:color w:val="000000"/>
          <w:sz w:val="30"/>
          <w:szCs w:val="30"/>
          <w:highlight w:val="none"/>
        </w:rPr>
      </w:r>
      <w:r/>
    </w:p>
    <w:p>
      <w:pPr>
        <w:pStyle w:val="621"/>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______________________：</w:t>
      </w:r>
      <w:r>
        <w:rPr>
          <w:rFonts w:hint="eastAsia" w:ascii="宋体" w:hAnsi="宋体" w:cs="宋体"/>
          <w:color w:val="000000"/>
          <w:szCs w:val="21"/>
          <w:highlight w:val="none"/>
          <w:lang w:val="zh-CN"/>
        </w:rPr>
      </w:r>
      <w:r/>
    </w:p>
    <w:p>
      <w:pPr>
        <w:pStyle w:val="621"/>
        <w:ind w:firstLine="1575"/>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 企业发展管理办法》（财库﹝2020﹞46 号）的规定，本公司（联合体）参加</w:t>
      </w:r>
      <w:r>
        <w:rPr>
          <w:rFonts w:hint="eastAsia" w:ascii="宋体" w:hAnsi="宋体" w:cs="宋体"/>
          <w:color w:val="000000"/>
          <w:szCs w:val="21"/>
          <w:highlight w:val="none"/>
          <w:u w:val="single"/>
        </w:rPr>
        <w:t xml:space="preserve">       （单位名称） </w:t>
      </w:r>
      <w:r>
        <w:rPr>
          <w:rFonts w:hint="eastAsia" w:ascii="宋体" w:hAnsi="宋体" w:cs="宋体"/>
          <w:color w:val="000000"/>
          <w:szCs w:val="21"/>
          <w:highlight w:val="none"/>
        </w:rPr>
        <w:t xml:space="preserve">的  </w:t>
      </w:r>
      <w:r>
        <w:rPr>
          <w:rFonts w:hint="eastAsia" w:ascii="宋体" w:hAnsi="宋体" w:cs="宋体"/>
          <w:color w:val="000000"/>
          <w:szCs w:val="21"/>
          <w:highlight w:val="none"/>
          <w:u w:val="single"/>
        </w:rPr>
        <w:t xml:space="preserve">    （项目名称） </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621"/>
        <w:ind w:firstLine="63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 </w:t>
      </w:r>
      <w:r>
        <w:rPr>
          <w:rFonts w:hint="eastAsia" w:ascii="宋体" w:hAnsi="宋体" w:cs="宋体"/>
          <w:color w:val="000000"/>
          <w:szCs w:val="21"/>
          <w:highlight w:val="none"/>
          <w:u w:val="single"/>
          <w:lang w:val="zh-CN"/>
        </w:rPr>
        <w:t xml:space="preserve">（标的名称） </w:t>
      </w:r>
      <w:r>
        <w:rPr>
          <w:rFonts w:hint="eastAsia" w:ascii="宋体" w:hAnsi="宋体" w:cs="宋体"/>
          <w:color w:val="000000"/>
          <w:szCs w:val="21"/>
          <w:highlight w:val="none"/>
          <w:lang w:val="zh-CN"/>
        </w:rPr>
        <w:t xml:space="preserve">，属于</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u w:val="single"/>
        </w:rPr>
        <w:t xml:space="preserve">工业</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 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（中型企业、 小型企业、微型企业）</w:t>
      </w:r>
      <w:r>
        <w:rPr>
          <w:rFonts w:hint="eastAsia" w:ascii="宋体" w:hAnsi="宋体" w:cs="宋体"/>
          <w:color w:val="000000"/>
          <w:szCs w:val="21"/>
          <w:highlight w:val="none"/>
        </w:rPr>
        <w:t xml:space="preserve">；注：（根据企业类型选填一项）</w:t>
      </w:r>
      <w:r>
        <w:rPr>
          <w:rFonts w:hint="eastAsia" w:ascii="宋体" w:hAnsi="宋体" w:cs="宋体"/>
          <w:color w:val="000000"/>
          <w:szCs w:val="21"/>
          <w:highlight w:val="none"/>
          <w:lang w:val="zh-CN"/>
        </w:rPr>
      </w:r>
      <w:r/>
    </w:p>
    <w:p>
      <w:pPr>
        <w:pStyle w:val="621"/>
        <w:ind w:firstLine="63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 法承担相应责任。</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2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62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日期：     年  月  日</w:t>
      </w:r>
      <w:r>
        <w:rPr>
          <w:rFonts w:hint="eastAsia" w:ascii="宋体" w:hAnsi="宋体" w:cs="宋体"/>
          <w:color w:val="000000"/>
          <w:szCs w:val="21"/>
          <w:highlight w:val="none"/>
        </w:rPr>
      </w:r>
      <w:r/>
    </w:p>
    <w:p>
      <w:pPr>
        <w:pStyle w:val="621"/>
        <w:ind w:firstLine="420"/>
        <w:spacing w:line="360" w:lineRule="auto"/>
        <w:rPr>
          <w:rFonts w:hint="eastAsia" w:ascii="宋体"/>
          <w:color w:val="000000"/>
          <w:highlight w:val="none"/>
          <w:lang w:val="zh-CN"/>
        </w:rPr>
      </w:pPr>
      <w:r>
        <w:rPr>
          <w:rFonts w:hint="eastAsia" w:ascii="宋体"/>
          <w:color w:val="000000"/>
          <w:highlight w:val="none"/>
          <w:lang w:val="zh-CN"/>
        </w:rPr>
      </w:r>
      <w:r/>
    </w:p>
    <w:p>
      <w:pPr>
        <w:pStyle w:val="621"/>
        <w:ind w:firstLine="630"/>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21"/>
        <w:ind w:firstLine="200"/>
        <w:jc w:val="left"/>
        <w:widowControl/>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t xml:space="preserve">从业人员、营业收入、资产总额填报上一年度数据，无上一年度数据的新成立企业可不填报。</w:t>
      </w:r>
      <w:r>
        <w:rPr>
          <w:rFonts w:hint="eastAsia" w:ascii="宋体" w:hAnsi="宋体" w:cs="宋体"/>
          <w:bCs/>
          <w:color w:val="000000"/>
          <w:sz w:val="18"/>
          <w:szCs w:val="18"/>
          <w:highlight w:val="none"/>
        </w:rPr>
      </w:r>
      <w:r/>
    </w:p>
    <w:p>
      <w:pPr>
        <w:pStyle w:val="640"/>
        <w:rPr>
          <w:rFonts w:hint="eastAsia"/>
          <w:color w:val="000000"/>
          <w:highlight w:val="none"/>
          <w:lang w:val="zh-CN"/>
        </w:rPr>
      </w:pPr>
      <w:r>
        <w:rPr>
          <w:rFonts w:hint="eastAsia"/>
          <w:color w:val="000000"/>
          <w:highlight w:val="none"/>
          <w:lang w:val="zh-CN"/>
        </w:rPr>
      </w:r>
      <w:r/>
    </w:p>
    <w:p>
      <w:pPr>
        <w:pStyle w:val="621"/>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21"/>
        <w:jc w:val="left"/>
        <w:spacing w:line="588" w:lineRule="exact"/>
        <w:rPr>
          <w:rFonts w:hint="eastAsia" w:ascii="宋体" w:hAnsi="宋体"/>
          <w:b/>
          <w:color w:val="000000"/>
          <w:spacing w:val="6"/>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格式13、</w:t>
      </w:r>
      <w:r>
        <w:rPr>
          <w:rFonts w:hint="eastAsia" w:ascii="宋体" w:hAnsi="宋体"/>
          <w:b/>
          <w:color w:val="000000"/>
          <w:spacing w:val="6"/>
          <w:highlight w:val="none"/>
        </w:rPr>
      </w:r>
      <w:r/>
    </w:p>
    <w:p>
      <w:pPr>
        <w:pStyle w:val="621"/>
        <w:rPr>
          <w:rFonts w:hint="eastAsia" w:ascii="宋体" w:hAnsi="宋体"/>
          <w:b/>
          <w:color w:val="000000"/>
          <w:szCs w:val="21"/>
          <w:highlight w:val="none"/>
        </w:rPr>
      </w:pPr>
      <w:r>
        <w:rPr>
          <w:rFonts w:hint="eastAsia" w:ascii="宋体" w:hAnsi="宋体"/>
          <w:b/>
          <w:color w:val="000000"/>
          <w:szCs w:val="21"/>
          <w:highlight w:val="none"/>
        </w:rPr>
      </w:r>
      <w:r/>
    </w:p>
    <w:p>
      <w:pPr>
        <w:pStyle w:val="621"/>
        <w:jc w:val="center"/>
        <w:spacing w:before="120" w:after="120" w:line="360" w:lineRule="auto"/>
        <w:rPr>
          <w:rFonts w:hint="eastAsia" w:ascii="Times New Roman" w:hAnsi="Times New Roman"/>
          <w:b/>
          <w:bCs/>
          <w:color w:val="000000"/>
          <w:sz w:val="30"/>
          <w:szCs w:val="30"/>
          <w:highlight w:val="none"/>
        </w:rPr>
      </w:pPr>
      <w:r>
        <w:rPr>
          <w:rFonts w:hint="eastAsia" w:ascii="Times New Roman" w:hAnsi="Times New Roman"/>
          <w:b/>
          <w:bCs/>
          <w:color w:val="000000"/>
          <w:sz w:val="30"/>
          <w:szCs w:val="30"/>
          <w:highlight w:val="none"/>
        </w:rPr>
        <w:t xml:space="preserve">残疾人福利性单位声明函</w:t>
      </w:r>
      <w:r>
        <w:rPr>
          <w:rFonts w:hint="eastAsia" w:ascii="Times New Roman" w:hAnsi="Times New Roman"/>
          <w:b/>
          <w:bCs/>
          <w:color w:val="000000"/>
          <w:sz w:val="30"/>
          <w:szCs w:val="30"/>
          <w:highlight w:val="none"/>
        </w:rPr>
      </w:r>
      <w:r/>
    </w:p>
    <w:p>
      <w:pPr>
        <w:pStyle w:val="621"/>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57"/>
        <w:ind w:firstLine="2310"/>
        <w:jc w:val="both"/>
        <w:spacing w:line="360" w:lineRule="auto"/>
        <w:rPr>
          <w:rFonts w:cs="宋体"/>
          <w:color w:val="000000"/>
          <w:sz w:val="21"/>
          <w:szCs w:val="21"/>
          <w:highlight w:val="none"/>
        </w:rPr>
      </w:pPr>
      <w:r>
        <w:rPr>
          <w:rFonts w:cs="宋体"/>
          <w:color w:val="000000"/>
          <w:sz w:val="21"/>
          <w:szCs w:val="21"/>
          <w:highlight w:val="none"/>
        </w:rPr>
        <w:t xml:space="preserve">：</w:t>
      </w:r>
      <w:r>
        <w:rPr>
          <w:rFonts w:cs="宋体"/>
          <w:color w:val="000000"/>
          <w:sz w:val="21"/>
          <w:szCs w:val="21"/>
          <w:highlight w:val="none"/>
        </w:rPr>
      </w:r>
      <w:r/>
    </w:p>
    <w:p>
      <w:pPr>
        <w:pStyle w:val="657"/>
        <w:ind w:firstLine="420"/>
        <w:jc w:val="both"/>
        <w:spacing w:line="360" w:lineRule="auto"/>
        <w:rPr>
          <w:rFonts w:cs="宋体"/>
          <w:color w:val="000000"/>
          <w:sz w:val="21"/>
          <w:szCs w:val="21"/>
          <w:highlight w:val="none"/>
        </w:rPr>
      </w:pPr>
      <w:r>
        <w:rPr>
          <w:rFonts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cs="宋体"/>
          <w:color w:val="000000"/>
          <w:sz w:val="21"/>
          <w:szCs w:val="21"/>
          <w:highlight w:val="none"/>
        </w:rPr>
      </w:r>
      <w:r/>
    </w:p>
    <w:p>
      <w:pPr>
        <w:pStyle w:val="657"/>
        <w:ind w:firstLine="420"/>
        <w:jc w:val="both"/>
        <w:spacing w:line="360" w:lineRule="auto"/>
        <w:rPr>
          <w:rFonts w:cs="宋体"/>
          <w:color w:val="000000"/>
          <w:sz w:val="21"/>
          <w:szCs w:val="21"/>
          <w:highlight w:val="none"/>
        </w:rPr>
      </w:pPr>
      <w:r>
        <w:rPr>
          <w:rFonts w:cs="宋体"/>
          <w:color w:val="000000"/>
          <w:sz w:val="21"/>
          <w:szCs w:val="21"/>
          <w:highlight w:val="none"/>
        </w:rPr>
        <w:t xml:space="preserve">本单位对上述声明的真实性负责。如有虚假，将依法承担相应责任。</w:t>
      </w:r>
      <w:r>
        <w:rPr>
          <w:rFonts w:cs="宋体"/>
          <w:color w:val="000000"/>
          <w:sz w:val="21"/>
          <w:szCs w:val="21"/>
          <w:highlight w:val="none"/>
        </w:rPr>
      </w:r>
      <w:r/>
    </w:p>
    <w:p>
      <w:pPr>
        <w:pStyle w:val="657"/>
        <w:ind w:firstLine="420"/>
        <w:jc w:val="both"/>
        <w:spacing w:line="360" w:lineRule="auto"/>
        <w:rPr>
          <w:rFonts w:cs="宋体"/>
          <w:color w:val="000000"/>
          <w:sz w:val="21"/>
          <w:szCs w:val="21"/>
          <w:highlight w:val="none"/>
        </w:rPr>
      </w:pPr>
      <w:r>
        <w:rPr>
          <w:rFonts w:cs="宋体"/>
          <w:color w:val="000000"/>
          <w:sz w:val="21"/>
          <w:szCs w:val="21"/>
          <w:highlight w:val="none"/>
        </w:rPr>
      </w:r>
      <w:r/>
    </w:p>
    <w:p>
      <w:pPr>
        <w:pStyle w:val="657"/>
        <w:ind w:firstLine="420"/>
        <w:jc w:val="both"/>
        <w:spacing w:line="360" w:lineRule="auto"/>
        <w:rPr>
          <w:rFonts w:cs="宋体"/>
          <w:color w:val="000000"/>
          <w:sz w:val="21"/>
          <w:szCs w:val="21"/>
          <w:highlight w:val="none"/>
        </w:rPr>
      </w:pPr>
      <w:r>
        <w:rPr>
          <w:rFonts w:cs="宋体"/>
          <w:color w:val="000000"/>
          <w:sz w:val="21"/>
          <w:szCs w:val="21"/>
          <w:highlight w:val="none"/>
        </w:rPr>
      </w:r>
      <w:r/>
    </w:p>
    <w:p>
      <w:pPr>
        <w:pStyle w:val="657"/>
        <w:ind w:firstLine="420"/>
        <w:jc w:val="both"/>
        <w:spacing w:line="360" w:lineRule="auto"/>
        <w:rPr>
          <w:rFonts w:hint="eastAsia" w:cs="宋体"/>
          <w:color w:val="000000"/>
          <w:sz w:val="21"/>
          <w:szCs w:val="21"/>
          <w:highlight w:val="none"/>
        </w:rPr>
      </w:pPr>
      <w:r>
        <w:rPr>
          <w:rFonts w:cs="宋体"/>
          <w:color w:val="000000"/>
          <w:sz w:val="21"/>
          <w:szCs w:val="21"/>
          <w:highlight w:val="none"/>
        </w:rPr>
        <w:t xml:space="preserve">供应商（盖章）：</w:t>
      </w:r>
      <w:r>
        <w:rPr>
          <w:rFonts w:hint="eastAsia" w:cs="宋体"/>
          <w:color w:val="000000"/>
          <w:sz w:val="21"/>
          <w:szCs w:val="21"/>
          <w:highlight w:val="none"/>
        </w:rPr>
      </w:r>
      <w:r/>
    </w:p>
    <w:p>
      <w:pPr>
        <w:pStyle w:val="657"/>
        <w:ind w:firstLine="420"/>
        <w:jc w:val="both"/>
        <w:spacing w:line="360" w:lineRule="auto"/>
        <w:rPr>
          <w:rFonts w:cs="宋体"/>
          <w:color w:val="000000"/>
          <w:sz w:val="21"/>
          <w:szCs w:val="21"/>
          <w:highlight w:val="none"/>
        </w:rPr>
      </w:pPr>
      <w:r>
        <w:rPr>
          <w:rFonts w:hint="eastAsia"/>
          <w:color w:val="000000"/>
          <w:sz w:val="21"/>
          <w:szCs w:val="21"/>
          <w:highlight w:val="none"/>
        </w:rPr>
        <w:t xml:space="preserve">法定代表人或代理人：（签字或盖章）</w:t>
      </w:r>
      <w:r>
        <w:rPr>
          <w:rFonts w:cs="宋体"/>
          <w:color w:val="000000"/>
          <w:sz w:val="21"/>
          <w:szCs w:val="21"/>
          <w:highlight w:val="none"/>
        </w:rPr>
      </w:r>
      <w:r/>
    </w:p>
    <w:p>
      <w:pPr>
        <w:pStyle w:val="657"/>
        <w:ind w:firstLine="420"/>
        <w:jc w:val="both"/>
        <w:spacing w:line="360" w:lineRule="auto"/>
        <w:rPr>
          <w:rFonts w:cs="宋体"/>
          <w:color w:val="000000"/>
          <w:sz w:val="21"/>
          <w:szCs w:val="21"/>
          <w:highlight w:val="none"/>
        </w:rPr>
      </w:pPr>
      <w:r>
        <w:rPr>
          <w:rFonts w:hint="eastAsia" w:cs="宋体"/>
          <w:color w:val="000000"/>
          <w:sz w:val="21"/>
          <w:szCs w:val="21"/>
          <w:highlight w:val="none"/>
        </w:rPr>
        <w:t xml:space="preserve">日期：     年  月  日</w:t>
      </w:r>
      <w:r>
        <w:rPr>
          <w:rFonts w:cs="宋体"/>
          <w:color w:val="000000"/>
          <w:sz w:val="21"/>
          <w:szCs w:val="21"/>
          <w:highlight w:val="none"/>
        </w:rPr>
      </w:r>
      <w:r/>
    </w:p>
    <w:p>
      <w:pPr>
        <w:pStyle w:val="621"/>
        <w:rPr>
          <w:rFonts w:hint="eastAsia"/>
          <w:color w:val="000000"/>
          <w:highlight w:val="none"/>
          <w:lang w:val="zh-CN"/>
        </w:rPr>
      </w:pPr>
      <w:r>
        <w:rPr>
          <w:rFonts w:hint="eastAsia"/>
          <w:color w:val="000000"/>
          <w:highlight w:val="none"/>
          <w:lang w:val="zh-CN"/>
        </w:rPr>
      </w:r>
      <w:r/>
    </w:p>
    <w:p>
      <w:pPr>
        <w:pStyle w:val="621"/>
        <w:rPr>
          <w:rFonts w:hint="eastAsia"/>
          <w:color w:val="000000"/>
          <w:highlight w:val="none"/>
          <w:lang w:val="zh-CN"/>
        </w:rPr>
      </w:pPr>
      <w:r>
        <w:rPr>
          <w:rFonts w:hint="eastAsia"/>
          <w:color w:val="000000"/>
          <w:highlight w:val="none"/>
          <w:lang w:val="zh-CN"/>
        </w:rPr>
      </w:r>
      <w:r/>
    </w:p>
    <w:p>
      <w:pPr>
        <w:pStyle w:val="621"/>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注：若投标人非残疾人福利性单位，投标文件内无需放入此声明。</w:t>
      </w:r>
      <w:r>
        <w:rPr>
          <w:rFonts w:hint="eastAsia" w:ascii="宋体" w:hAnsi="宋体" w:cs="宋体"/>
          <w:b/>
          <w:bCs/>
          <w:color w:val="000000"/>
          <w:sz w:val="24"/>
          <w:szCs w:val="24"/>
          <w:highlight w:val="none"/>
          <w:lang w:val="zh-CN"/>
        </w:rPr>
      </w:r>
      <w:r/>
    </w:p>
    <w:p>
      <w:pPr>
        <w:pStyle w:val="621"/>
        <w:rPr>
          <w:rFonts w:hint="eastAsia"/>
          <w:color w:val="000000"/>
          <w:highlight w:val="none"/>
          <w:lang w:val="zh-CN"/>
        </w:rPr>
      </w:pPr>
      <w:r>
        <w:rPr>
          <w:rFonts w:hint="eastAsia"/>
          <w:color w:val="000000"/>
          <w:highlight w:val="none"/>
          <w:lang w:val="zh-CN"/>
        </w:rPr>
      </w:r>
      <w:r/>
    </w:p>
    <w:p>
      <w:pPr>
        <w:pStyle w:val="621"/>
        <w:rPr>
          <w:rFonts w:hint="eastAsia"/>
          <w:color w:val="000000"/>
          <w:highlight w:val="none"/>
          <w:lang w:val="zh-CN"/>
        </w:rPr>
      </w:pPr>
      <w:r>
        <w:rPr>
          <w:rFonts w:hint="eastAsia"/>
          <w:color w:val="000000"/>
          <w:highlight w:val="none"/>
          <w:lang w:val="zh-CN"/>
        </w:rPr>
      </w:r>
      <w:r/>
    </w:p>
    <w:p>
      <w:pPr>
        <w:pStyle w:val="621"/>
        <w:rPr>
          <w:rFonts w:hint="eastAsia"/>
          <w:color w:val="000000"/>
          <w:highlight w:val="none"/>
          <w:lang w:val="zh-CN"/>
        </w:rPr>
      </w:pPr>
      <w:r>
        <w:rPr>
          <w:rFonts w:hint="eastAsia"/>
          <w:color w:val="000000"/>
          <w:highlight w:val="none"/>
          <w:lang w:val="zh-CN"/>
        </w:rPr>
      </w:r>
      <w:r/>
    </w:p>
    <w:p>
      <w:pPr>
        <w:pStyle w:val="621"/>
        <w:rPr>
          <w:rFonts w:hint="eastAsia"/>
          <w:color w:val="000000"/>
          <w:highlight w:val="none"/>
          <w:lang w:val="zh-CN"/>
        </w:rPr>
      </w:pPr>
      <w:r>
        <w:rPr>
          <w:rFonts w:hint="eastAsia"/>
          <w:color w:val="000000"/>
          <w:highlight w:val="none"/>
          <w:lang w:val="zh-CN"/>
        </w:rPr>
      </w:r>
      <w:r/>
    </w:p>
    <w:p>
      <w:pPr>
        <w:pStyle w:val="621"/>
        <w:rPr>
          <w:rFonts w:hint="eastAsia"/>
          <w:color w:val="000000"/>
          <w:highlight w:val="none"/>
          <w:lang w:val="zh-CN"/>
        </w:rPr>
      </w:pPr>
      <w:r>
        <w:rPr>
          <w:rFonts w:hint="eastAsia"/>
          <w:color w:val="000000"/>
          <w:highlight w:val="none"/>
          <w:lang w:val="zh-CN"/>
        </w:rPr>
      </w:r>
      <w:r/>
    </w:p>
    <w:p>
      <w:pPr>
        <w:pStyle w:val="621"/>
        <w:rPr>
          <w:rFonts w:hint="eastAsia"/>
          <w:color w:val="000000"/>
          <w:highlight w:val="none"/>
          <w:lang w:val="zh-CN"/>
        </w:rPr>
      </w:pPr>
      <w:r>
        <w:rPr>
          <w:rFonts w:hint="eastAsia"/>
          <w:color w:val="000000"/>
          <w:highlight w:val="none"/>
          <w:lang w:val="zh-CN"/>
        </w:rPr>
      </w:r>
      <w:r/>
    </w:p>
    <w:p>
      <w:pPr>
        <w:pStyle w:val="621"/>
        <w:rPr>
          <w:rFonts w:hint="eastAsia"/>
          <w:color w:val="000000"/>
          <w:highlight w:val="none"/>
          <w:lang w:val="zh-CN"/>
        </w:rPr>
      </w:pPr>
      <w:r>
        <w:rPr>
          <w:rFonts w:hint="eastAsia"/>
          <w:color w:val="000000"/>
          <w:highlight w:val="none"/>
          <w:lang w:val="zh-CN"/>
        </w:rPr>
      </w:r>
      <w:r/>
    </w:p>
    <w:p>
      <w:pPr>
        <w:pStyle w:val="621"/>
        <w:rPr>
          <w:rFonts w:hint="eastAsia"/>
          <w:color w:val="000000"/>
          <w:highlight w:val="none"/>
          <w:lang w:val="zh-CN"/>
        </w:rPr>
      </w:pPr>
      <w:r>
        <w:rPr>
          <w:rFonts w:hint="eastAsia"/>
          <w:color w:val="000000"/>
          <w:highlight w:val="none"/>
          <w:lang w:val="zh-CN"/>
        </w:rPr>
      </w:r>
      <w:r/>
    </w:p>
    <w:p>
      <w:pPr>
        <w:pStyle w:val="621"/>
        <w:rPr>
          <w:rFonts w:hint="eastAsia" w:hAnsi="宋体"/>
          <w:b/>
          <w:bCs/>
          <w:color w:val="000000"/>
          <w:szCs w:val="21"/>
          <w:highlight w:val="none"/>
        </w:rPr>
      </w:pPr>
      <w:r>
        <w:rPr>
          <w:rFonts w:hint="eastAsia" w:hAnsi="宋体"/>
          <w:b/>
          <w:bCs/>
          <w:color w:val="000000"/>
          <w:szCs w:val="21"/>
          <w:highlight w:val="none"/>
        </w:rPr>
        <w:br w:type="page" w:clear="all"/>
      </w:r>
      <w:r>
        <w:rPr>
          <w:rFonts w:hint="eastAsia" w:hAnsi="宋体"/>
          <w:b/>
          <w:bCs/>
          <w:color w:val="000000"/>
          <w:szCs w:val="21"/>
          <w:highlight w:val="none"/>
        </w:rPr>
        <w:t xml:space="preserve">格式14、</w:t>
      </w:r>
      <w:r>
        <w:rPr>
          <w:rFonts w:hint="eastAsia" w:hAnsi="宋体"/>
          <w:b/>
          <w:bCs/>
          <w:color w:val="000000"/>
          <w:szCs w:val="21"/>
          <w:highlight w:val="none"/>
        </w:rPr>
      </w:r>
      <w:r/>
    </w:p>
    <w:p>
      <w:pPr>
        <w:pStyle w:val="657"/>
        <w:jc w:val="center"/>
        <w:spacing w:before="30" w:beforeAutospacing="0" w:after="30" w:afterAutospacing="0" w:line="480" w:lineRule="atLeast"/>
        <w:shd w:val="clear" w:color="auto" w:fill="ffffff"/>
        <w:widowControl/>
        <w:rPr>
          <w:rFonts w:hint="eastAsia" w:ascii="宋体" w:hAnsi="宋体" w:cs="宋体"/>
          <w:color w:val="000000"/>
          <w:highlight w:val="none"/>
        </w:rPr>
      </w:pPr>
      <w:r>
        <w:rPr>
          <w:rStyle w:val="662"/>
          <w:rFonts w:hint="eastAsia" w:ascii="宋体" w:hAnsi="宋体" w:cs="宋体"/>
          <w:color w:val="000000"/>
          <w:highlight w:val="none"/>
          <w:shd w:val="clear" w:color="auto" w:fill="ffffff"/>
        </w:rPr>
        <w:t xml:space="preserve">关于符合本国产品标准的声明函</w:t>
      </w:r>
      <w:r>
        <w:rPr>
          <w:rFonts w:hint="eastAsia" w:ascii="宋体" w:hAnsi="宋体" w:cs="宋体"/>
          <w:color w:val="000000"/>
          <w:highlight w:val="none"/>
        </w:rPr>
      </w:r>
      <w:r/>
    </w:p>
    <w:p>
      <w:pPr>
        <w:pStyle w:val="65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5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highlight w:val="none"/>
        </w:rPr>
      </w:r>
      <w:r/>
    </w:p>
    <w:p>
      <w:pPr>
        <w:pStyle w:val="65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w:t>
      </w:r>
      <w:r>
        <w:rPr>
          <w:rStyle w:val="664"/>
          <w:rFonts w:hint="eastAsia" w:ascii="宋体" w:hAnsi="宋体" w:cs="宋体"/>
          <w:i w:val="0"/>
          <w:color w:val="000000"/>
          <w:sz w:val="21"/>
          <w:szCs w:val="21"/>
          <w:highlight w:val="none"/>
          <w:u w:val="single"/>
          <w:shd w:val="clear" w:color="auto" w:fill="ffffff"/>
        </w:rPr>
        <w:t xml:space="preserve">（产品名称1）  </w:t>
      </w:r>
      <w:r>
        <w:rPr>
          <w:rStyle w:val="664"/>
          <w:rFonts w:hint="eastAsia" w:ascii="宋体" w:hAnsi="宋体" w:cs="宋体"/>
          <w:i w:val="0"/>
          <w:color w:val="000000"/>
          <w:sz w:val="21"/>
          <w:szCs w:val="21"/>
          <w:highlight w:val="none"/>
          <w:shd w:val="clear" w:color="auto" w:fill="ffffff"/>
          <w:vertAlign w:val="superscript"/>
        </w:rPr>
        <w:t xml:space="preserve">1</w:t>
      </w:r>
      <w:r>
        <w:rPr>
          <w:rFonts w:hint="eastAsia" w:ascii="宋体" w:hAnsi="宋体" w:cs="宋体"/>
          <w:color w:val="000000"/>
          <w:sz w:val="21"/>
          <w:szCs w:val="21"/>
          <w:highlight w:val="none"/>
          <w:shd w:val="clear" w:color="auto" w:fill="ffffff"/>
        </w:rPr>
        <w:t xml:space="preserve">，生产厂为</w:t>
      </w:r>
      <w:r>
        <w:rPr>
          <w:rStyle w:val="664"/>
          <w:rFonts w:hint="eastAsia" w:ascii="宋体" w:hAnsi="宋体" w:cs="宋体"/>
          <w:i w:val="0"/>
          <w:color w:val="000000"/>
          <w:sz w:val="21"/>
          <w:szCs w:val="21"/>
          <w:highlight w:val="none"/>
          <w:u w:val="single"/>
          <w:shd w:val="clear" w:color="auto" w:fill="ffffff"/>
        </w:rPr>
        <w:t xml:space="preserve">（厂名）  </w:t>
      </w:r>
      <w:r>
        <w:rPr>
          <w:rStyle w:val="664"/>
          <w:rFonts w:hint="eastAsia" w:ascii="宋体" w:hAnsi="宋体" w:cs="宋体"/>
          <w:i w:val="0"/>
          <w:color w:val="000000"/>
          <w:sz w:val="21"/>
          <w:szCs w:val="21"/>
          <w:highlight w:val="none"/>
          <w:shd w:val="clear" w:color="auto" w:fill="ffffff"/>
          <w:vertAlign w:val="superscript"/>
        </w:rPr>
        <w:t xml:space="preserve">2</w:t>
      </w:r>
      <w:r>
        <w:rPr>
          <w:rFonts w:hint="eastAsia" w:ascii="宋体" w:hAnsi="宋体" w:cs="宋体"/>
          <w:color w:val="000000"/>
          <w:sz w:val="21"/>
          <w:szCs w:val="21"/>
          <w:highlight w:val="none"/>
          <w:shd w:val="clear" w:color="auto" w:fill="ffffff"/>
        </w:rPr>
        <w:t xml:space="preserve">，厂址为</w:t>
      </w:r>
      <w:r>
        <w:rPr>
          <w:rStyle w:val="664"/>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664"/>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的中国境内生产的组件成本占比≥</w:t>
      </w:r>
      <w:r>
        <w:rPr>
          <w:rStyle w:val="664"/>
          <w:rFonts w:hint="eastAsia" w:ascii="宋体" w:hAnsi="宋体" w:cs="宋体"/>
          <w:i w:val="0"/>
          <w:color w:val="000000"/>
          <w:sz w:val="21"/>
          <w:szCs w:val="21"/>
          <w:highlight w:val="none"/>
          <w:shd w:val="clear" w:color="auto" w:fill="ffffff"/>
        </w:rPr>
        <w:t xml:space="preserve">（规定比例）</w:t>
      </w:r>
      <w:r>
        <w:rPr>
          <w:rStyle w:val="664"/>
          <w:rFonts w:hint="eastAsia" w:ascii="宋体" w:hAnsi="宋体" w:cs="宋体"/>
          <w:i w:val="0"/>
          <w:color w:val="000000"/>
          <w:sz w:val="21"/>
          <w:szCs w:val="21"/>
          <w:highlight w:val="none"/>
          <w:shd w:val="clear" w:color="auto" w:fill="ffffff"/>
          <w:vertAlign w:val="superscript"/>
        </w:rPr>
        <w:t xml:space="preserve">3</w:t>
      </w:r>
      <w:r>
        <w:rPr>
          <w:rFonts w:hint="eastAsia" w:ascii="宋体" w:hAnsi="宋体" w:cs="宋体"/>
          <w:color w:val="000000"/>
          <w:sz w:val="21"/>
          <w:szCs w:val="21"/>
          <w:highlight w:val="none"/>
          <w:shd w:val="clear" w:color="auto" w:fill="ffffff"/>
        </w:rPr>
        <w:t xml:space="preserve">。</w:t>
      </w:r>
      <w:r>
        <w:rPr>
          <w:rStyle w:val="664"/>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664"/>
          <w:rFonts w:hint="eastAsia" w:ascii="宋体" w:hAnsi="宋体" w:cs="宋体"/>
          <w:i w:val="0"/>
          <w:color w:val="000000"/>
          <w:sz w:val="21"/>
          <w:szCs w:val="21"/>
          <w:highlight w:val="none"/>
          <w:u w:val="single"/>
          <w:shd w:val="clear" w:color="auto" w:fill="ffffff"/>
        </w:rPr>
        <w:t xml:space="preserve">（关键组件）   </w:t>
      </w:r>
      <w:r>
        <w:rPr>
          <w:rStyle w:val="664"/>
          <w:rFonts w:hint="eastAsia" w:ascii="宋体" w:hAnsi="宋体" w:cs="宋体"/>
          <w:i w:val="0"/>
          <w:color w:val="000000"/>
          <w:sz w:val="21"/>
          <w:szCs w:val="21"/>
          <w:highlight w:val="none"/>
          <w:shd w:val="clear" w:color="auto" w:fill="ffffff"/>
          <w:vertAlign w:val="superscript"/>
        </w:rPr>
        <w:t xml:space="preserve">4</w:t>
      </w:r>
      <w:r>
        <w:rPr>
          <w:rFonts w:hint="eastAsia" w:ascii="宋体" w:hAnsi="宋体" w:cs="宋体"/>
          <w:color w:val="000000"/>
          <w:sz w:val="21"/>
          <w:szCs w:val="21"/>
          <w:highlight w:val="none"/>
          <w:shd w:val="clear" w:color="auto" w:fill="ffffff"/>
        </w:rPr>
        <w:t xml:space="preserve">在中国境内生产。</w:t>
      </w:r>
      <w:r>
        <w:rPr>
          <w:rStyle w:val="664"/>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w:t>
      </w:r>
      <w:r>
        <w:rPr>
          <w:rStyle w:val="664"/>
          <w:rFonts w:hint="eastAsia" w:ascii="宋体" w:hAnsi="宋体" w:cs="宋体"/>
          <w:i w:val="0"/>
          <w:color w:val="000000"/>
          <w:sz w:val="21"/>
          <w:szCs w:val="21"/>
          <w:highlight w:val="none"/>
          <w:u w:val="single"/>
          <w:shd w:val="clear" w:color="auto" w:fill="ffffff"/>
        </w:rPr>
        <w:t xml:space="preserve">（关键工序）    </w:t>
      </w:r>
      <w:r>
        <w:rPr>
          <w:rStyle w:val="664"/>
          <w:rFonts w:hint="eastAsia" w:ascii="宋体" w:hAnsi="宋体" w:cs="宋体"/>
          <w:i w:val="0"/>
          <w:color w:val="000000"/>
          <w:sz w:val="21"/>
          <w:szCs w:val="21"/>
          <w:highlight w:val="none"/>
          <w:shd w:val="clear" w:color="auto" w:fill="ffffff"/>
          <w:vertAlign w:val="superscript"/>
        </w:rPr>
        <w:t xml:space="preserve">5</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65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w:t>
      </w:r>
      <w:r>
        <w:rPr>
          <w:rStyle w:val="664"/>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，生产厂为</w:t>
      </w:r>
      <w:r>
        <w:rPr>
          <w:rStyle w:val="664"/>
          <w:rFonts w:hint="eastAsia" w:ascii="宋体" w:hAnsi="宋体" w:cs="宋体"/>
          <w:i w:val="0"/>
          <w:color w:val="000000"/>
          <w:sz w:val="21"/>
          <w:szCs w:val="21"/>
          <w:highlight w:val="none"/>
          <w:u w:val="single"/>
          <w:shd w:val="clear" w:color="auto" w:fill="ffffff"/>
        </w:rPr>
        <w:t xml:space="preserve">（厂名）  </w:t>
      </w:r>
      <w:r>
        <w:rPr>
          <w:rFonts w:hint="eastAsia" w:ascii="宋体" w:hAnsi="宋体" w:cs="宋体"/>
          <w:color w:val="000000"/>
          <w:sz w:val="21"/>
          <w:szCs w:val="21"/>
          <w:highlight w:val="none"/>
          <w:shd w:val="clear" w:color="auto" w:fill="ffffff"/>
        </w:rPr>
        <w:t xml:space="preserve">，厂址为</w:t>
      </w:r>
      <w:r>
        <w:rPr>
          <w:rStyle w:val="664"/>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664"/>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的中国境内生产的组件成本占比≥</w:t>
      </w:r>
      <w:r>
        <w:rPr>
          <w:rStyle w:val="664"/>
          <w:rFonts w:hint="eastAsia" w:ascii="宋体" w:hAnsi="宋体" w:cs="宋体"/>
          <w:i w:val="0"/>
          <w:color w:val="000000"/>
          <w:sz w:val="21"/>
          <w:szCs w:val="21"/>
          <w:highlight w:val="none"/>
          <w:shd w:val="clear" w:color="auto" w:fill="ffffff"/>
        </w:rPr>
        <w:t xml:space="preserve">（规定比例）</w:t>
      </w:r>
      <w:r>
        <w:rPr>
          <w:rFonts w:hint="eastAsia" w:ascii="宋体" w:hAnsi="宋体" w:cs="宋体"/>
          <w:color w:val="000000"/>
          <w:sz w:val="21"/>
          <w:szCs w:val="21"/>
          <w:highlight w:val="none"/>
          <w:shd w:val="clear" w:color="auto" w:fill="ffffff"/>
        </w:rPr>
        <w:t xml:space="preserve">。</w:t>
      </w:r>
      <w:r>
        <w:rPr>
          <w:rStyle w:val="664"/>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664"/>
          <w:rFonts w:hint="eastAsia" w:ascii="宋体" w:hAnsi="宋体" w:cs="宋体"/>
          <w:i w:val="0"/>
          <w:color w:val="000000"/>
          <w:sz w:val="21"/>
          <w:szCs w:val="21"/>
          <w:highlight w:val="none"/>
          <w:u w:val="single"/>
          <w:shd w:val="clear" w:color="auto" w:fill="ffffff"/>
        </w:rPr>
        <w:t xml:space="preserve">（关键组件）  </w:t>
      </w:r>
      <w:r>
        <w:rPr>
          <w:rFonts w:hint="eastAsia" w:ascii="宋体" w:hAnsi="宋体" w:cs="宋体"/>
          <w:color w:val="000000"/>
          <w:sz w:val="21"/>
          <w:szCs w:val="21"/>
          <w:highlight w:val="none"/>
          <w:shd w:val="clear" w:color="auto" w:fill="ffffff"/>
        </w:rPr>
        <w:t xml:space="preserve">在中国境内生产。</w:t>
      </w:r>
      <w:r>
        <w:rPr>
          <w:rStyle w:val="664"/>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664"/>
          <w:rFonts w:hint="eastAsia" w:ascii="宋体" w:hAnsi="宋体" w:cs="宋体"/>
          <w:i w:val="0"/>
          <w:color w:val="000000"/>
          <w:sz w:val="21"/>
          <w:szCs w:val="21"/>
          <w:highlight w:val="none"/>
          <w:u w:val="single"/>
          <w:shd w:val="clear" w:color="auto" w:fill="ffffff"/>
        </w:rPr>
        <w:t xml:space="preserve">（关键工序）  </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65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r>
      <w:r/>
    </w:p>
    <w:p>
      <w:pPr>
        <w:pStyle w:val="65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 w:val="21"/>
          <w:szCs w:val="21"/>
          <w:highlight w:val="none"/>
        </w:rPr>
      </w:r>
      <w:r/>
    </w:p>
    <w:p>
      <w:pPr>
        <w:pStyle w:val="657"/>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57"/>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公司（单位）名称（盖章）：　</w:t>
      </w:r>
      <w:r>
        <w:rPr>
          <w:rFonts w:hint="eastAsia" w:ascii="宋体" w:hAnsi="宋体" w:cs="宋体"/>
          <w:color w:val="000000"/>
          <w:sz w:val="21"/>
          <w:szCs w:val="21"/>
          <w:highlight w:val="none"/>
        </w:rPr>
      </w:r>
      <w:r/>
    </w:p>
    <w:p>
      <w:pPr>
        <w:pStyle w:val="657"/>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日期：　年　月　日</w:t>
      </w:r>
      <w:r>
        <w:rPr>
          <w:rFonts w:hint="eastAsia" w:ascii="宋体" w:hAnsi="宋体" w:cs="宋体"/>
          <w:color w:val="000000"/>
          <w:sz w:val="21"/>
          <w:szCs w:val="21"/>
          <w:highlight w:val="none"/>
        </w:rPr>
      </w:r>
      <w:r/>
    </w:p>
    <w:p>
      <w:pPr>
        <w:pStyle w:val="657"/>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__________________</w:t>
      </w:r>
      <w:r>
        <w:rPr>
          <w:rFonts w:hint="eastAsia" w:ascii="宋体" w:hAnsi="宋体" w:cs="宋体"/>
          <w:color w:val="000000"/>
          <w:sz w:val="21"/>
          <w:szCs w:val="21"/>
          <w:highlight w:val="none"/>
        </w:rPr>
      </w:r>
      <w:r/>
    </w:p>
    <w:p>
      <w:pPr>
        <w:pStyle w:val="65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rPr>
          <w:rFonts w:hint="eastAsia" w:ascii="宋体" w:hAnsi="宋体" w:cs="宋体"/>
          <w:color w:val="000000"/>
          <w:sz w:val="21"/>
          <w:szCs w:val="21"/>
          <w:highlight w:val="none"/>
        </w:rPr>
      </w:r>
      <w:r/>
    </w:p>
    <w:p>
      <w:pPr>
        <w:pStyle w:val="65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cs="宋体"/>
          <w:color w:val="000000"/>
          <w:sz w:val="21"/>
          <w:szCs w:val="21"/>
          <w:highlight w:val="none"/>
        </w:rPr>
      </w:r>
      <w:r/>
    </w:p>
    <w:p>
      <w:pPr>
        <w:pStyle w:val="65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 w:val="21"/>
          <w:szCs w:val="21"/>
          <w:highlight w:val="none"/>
        </w:rPr>
      </w:r>
      <w:r/>
    </w:p>
    <w:p>
      <w:pPr>
        <w:pStyle w:val="65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rPr>
          <w:rFonts w:hint="eastAsia" w:ascii="宋体" w:hAnsi="宋体" w:cs="宋体"/>
          <w:color w:val="000000"/>
          <w:sz w:val="21"/>
          <w:szCs w:val="21"/>
          <w:highlight w:val="none"/>
        </w:rPr>
      </w:r>
      <w:r/>
    </w:p>
    <w:p>
      <w:pPr>
        <w:pStyle w:val="682"/>
        <w:spacing w:line="360" w:lineRule="auto"/>
        <w:rPr>
          <w:rFonts w:hint="eastAsia" w:hAnsi="宋体" w:cs="宋体"/>
          <w:b/>
          <w:bCs/>
          <w:color w:val="000000"/>
          <w:sz w:val="21"/>
          <w:szCs w:val="21"/>
          <w:highlight w:val="none"/>
          <w:lang w:val="zh-CN"/>
        </w:rPr>
      </w:pPr>
      <w:r>
        <w:rPr>
          <w:rFonts w:hint="eastAsia" w:hAnsi="宋体" w:cs="宋体"/>
          <w:color w:val="000000"/>
          <w:sz w:val="21"/>
          <w:szCs w:val="21"/>
          <w:highlight w:val="none"/>
          <w:shd w:val="clear" w:color="auto" w:fill="ffffff"/>
        </w:rPr>
        <w:t xml:space="preserve">5.该产品的关键工序要求实施前，“关键工序”栏可不填，下同。</w:t>
      </w:r>
      <w:r>
        <w:rPr>
          <w:rFonts w:hint="eastAsia" w:hAnsi="宋体"/>
          <w:b/>
          <w:bCs/>
          <w:color w:val="000000"/>
          <w:szCs w:val="21"/>
          <w:highlight w:val="none"/>
        </w:rPr>
        <w:br w:type="page" w:clear="all"/>
      </w:r>
      <w:r>
        <w:rPr>
          <w:rFonts w:hint="eastAsia" w:hAnsi="宋体" w:cs="宋体"/>
          <w:b/>
          <w:bCs/>
          <w:color w:val="000000"/>
          <w:sz w:val="21"/>
          <w:szCs w:val="21"/>
          <w:highlight w:val="none"/>
        </w:rPr>
        <w:t xml:space="preserve">格式</w:t>
      </w:r>
      <w:r>
        <w:rPr>
          <w:rFonts w:hint="eastAsia" w:hAnsi="宋体" w:cs="宋体"/>
          <w:b/>
          <w:bCs/>
          <w:color w:val="000000"/>
          <w:sz w:val="21"/>
          <w:szCs w:val="21"/>
          <w:highlight w:val="none"/>
          <w:lang w:val="zh-CN"/>
        </w:rPr>
        <w:t xml:space="preserve">1</w:t>
      </w:r>
      <w:r>
        <w:rPr>
          <w:rFonts w:hint="eastAsia" w:hAnsi="宋体" w:cs="宋体"/>
          <w:b/>
          <w:bCs/>
          <w:color w:val="000000"/>
          <w:sz w:val="21"/>
          <w:szCs w:val="21"/>
          <w:highlight w:val="none"/>
        </w:rPr>
        <w:t xml:space="preserve">5</w:t>
      </w:r>
      <w:r>
        <w:rPr>
          <w:rFonts w:hint="eastAsia" w:hAnsi="宋体" w:cs="宋体"/>
          <w:b/>
          <w:bCs/>
          <w:color w:val="000000"/>
          <w:sz w:val="21"/>
          <w:szCs w:val="21"/>
          <w:highlight w:val="none"/>
          <w:lang w:val="zh-CN"/>
        </w:rPr>
        <w:t xml:space="preserve">、</w:t>
      </w:r>
      <w:r>
        <w:rPr>
          <w:rFonts w:hint="eastAsia" w:hAnsi="宋体" w:cs="宋体"/>
          <w:b/>
          <w:bCs/>
          <w:color w:val="000000"/>
          <w:sz w:val="21"/>
          <w:szCs w:val="21"/>
          <w:highlight w:val="none"/>
          <w:lang w:val="zh-CN"/>
        </w:rPr>
      </w:r>
      <w:r/>
    </w:p>
    <w:p>
      <w:pPr>
        <w:pStyle w:val="621"/>
        <w:rPr>
          <w:rFonts w:hint="eastAsia" w:hAnsi="宋体"/>
          <w:b/>
          <w:bCs/>
          <w:color w:val="000000"/>
          <w:szCs w:val="21"/>
          <w:highlight w:val="none"/>
        </w:rPr>
      </w:pPr>
      <w:r>
        <w:rPr>
          <w:rFonts w:hint="eastAsia" w:hAnsi="宋体"/>
          <w:b/>
          <w:bCs/>
          <w:color w:val="000000"/>
          <w:szCs w:val="21"/>
          <w:highlight w:val="none"/>
        </w:rPr>
      </w:r>
      <w:r/>
    </w:p>
    <w:p>
      <w:pPr>
        <w:pStyle w:val="621"/>
        <w:jc w:val="center"/>
        <w:rPr>
          <w:rFonts w:hint="eastAsia"/>
          <w:b/>
          <w:bCs/>
          <w:color w:val="000000"/>
          <w:sz w:val="30"/>
          <w:szCs w:val="30"/>
          <w:highlight w:val="none"/>
        </w:rPr>
      </w:pPr>
      <w:r>
        <w:rPr>
          <w:rFonts w:hint="eastAsia"/>
          <w:b/>
          <w:bCs/>
          <w:color w:val="000000"/>
          <w:sz w:val="30"/>
          <w:szCs w:val="30"/>
          <w:highlight w:val="none"/>
        </w:rPr>
        <w:t xml:space="preserve">投标保证承诺书</w:t>
      </w:r>
      <w:r>
        <w:rPr>
          <w:rFonts w:hint="eastAsia"/>
          <w:b/>
          <w:bCs/>
          <w:color w:val="000000"/>
          <w:sz w:val="30"/>
          <w:szCs w:val="30"/>
          <w:highlight w:val="none"/>
        </w:rPr>
      </w:r>
      <w:r/>
    </w:p>
    <w:p>
      <w:pPr>
        <w:pStyle w:val="621"/>
        <w:rPr>
          <w:rFonts w:hAnsi="宋体"/>
          <w:b/>
          <w:bCs/>
          <w:color w:val="000000"/>
          <w:szCs w:val="21"/>
          <w:highlight w:val="none"/>
        </w:rPr>
      </w:pPr>
      <w:r>
        <w:rPr>
          <w:rFonts w:hAnsi="宋体"/>
          <w:b/>
          <w:bCs/>
          <w:color w:val="000000"/>
          <w:szCs w:val="21"/>
          <w:highlight w:val="none"/>
        </w:rPr>
      </w:r>
      <w:r/>
    </w:p>
    <w:p>
      <w:pPr>
        <w:pStyle w:val="621"/>
        <w:rPr>
          <w:rFonts w:hint="eastAsia" w:hAnsi="宋体"/>
          <w:bCs/>
          <w:color w:val="000000"/>
          <w:szCs w:val="21"/>
          <w:highlight w:val="none"/>
        </w:rPr>
      </w:pPr>
      <w:r>
        <w:rPr>
          <w:rFonts w:hint="eastAsia" w:hAnsi="宋体"/>
          <w:bCs/>
          <w:color w:val="000000"/>
          <w:szCs w:val="21"/>
          <w:highlight w:val="none"/>
        </w:rPr>
        <w:t xml:space="preserve">致：</w:t>
      </w:r>
      <w:r>
        <w:rPr>
          <w:rFonts w:hint="eastAsia" w:hAnsi="宋体"/>
          <w:bCs/>
          <w:color w:val="000000"/>
          <w:szCs w:val="21"/>
          <w:highlight w:val="none"/>
          <w:u w:val="single"/>
        </w:rPr>
        <w:t xml:space="preserve">         （</w:t>
      </w:r>
      <w:r>
        <w:rPr>
          <w:rFonts w:hint="eastAsia" w:hAnsi="宋体"/>
          <w:bCs/>
          <w:color w:val="000000"/>
          <w:szCs w:val="21"/>
          <w:highlight w:val="none"/>
        </w:rPr>
        <w:t xml:space="preserve">采购代理机构名称）</w:t>
      </w:r>
      <w:r>
        <w:rPr>
          <w:rFonts w:hint="eastAsia" w:hAnsi="宋体"/>
          <w:bCs/>
          <w:color w:val="000000"/>
          <w:szCs w:val="21"/>
          <w:highlight w:val="none"/>
        </w:rPr>
      </w:r>
      <w:r/>
    </w:p>
    <w:p>
      <w:pPr>
        <w:pStyle w:val="621"/>
        <w:rPr>
          <w:rFonts w:hAnsi="宋体"/>
          <w:bCs/>
          <w:color w:val="000000"/>
          <w:szCs w:val="21"/>
          <w:highlight w:val="none"/>
        </w:rPr>
      </w:pPr>
      <w:r>
        <w:rPr>
          <w:rFonts w:hAnsi="宋体"/>
          <w:bCs/>
          <w:color w:val="000000"/>
          <w:szCs w:val="21"/>
          <w:highlight w:val="none"/>
        </w:rPr>
      </w:r>
      <w:r/>
    </w:p>
    <w:p>
      <w:pPr>
        <w:pStyle w:val="621"/>
        <w:ind w:firstLine="420"/>
        <w:rPr>
          <w:rFonts w:hint="eastAsia" w:hAnsi="宋体"/>
          <w:bCs/>
          <w:color w:val="000000"/>
          <w:szCs w:val="21"/>
          <w:highlight w:val="none"/>
        </w:rPr>
      </w:pPr>
      <w:r>
        <w:rPr>
          <w:rFonts w:hint="eastAsia" w:hAnsi="宋体"/>
          <w:bCs/>
          <w:color w:val="000000"/>
          <w:szCs w:val="21"/>
          <w:highlight w:val="none"/>
        </w:rPr>
        <w:t xml:space="preserve">我（单位/本人，以下统称我单位）自愿参加              （项目名称和采购编号）的投标,并做出如下承诺：</w:t>
      </w:r>
      <w:r>
        <w:rPr>
          <w:rFonts w:hint="eastAsia" w:hAnsi="宋体"/>
          <w:bCs/>
          <w:color w:val="000000"/>
          <w:szCs w:val="21"/>
          <w:highlight w:val="none"/>
        </w:rPr>
      </w:r>
      <w:r/>
    </w:p>
    <w:p>
      <w:pPr>
        <w:pStyle w:val="621"/>
        <w:ind w:firstLine="420"/>
        <w:rPr>
          <w:rFonts w:hAnsi="宋体"/>
          <w:bCs/>
          <w:color w:val="000000"/>
          <w:szCs w:val="21"/>
          <w:highlight w:val="none"/>
        </w:rPr>
      </w:pPr>
      <w:r>
        <w:rPr>
          <w:rFonts w:hAnsi="宋体"/>
          <w:bCs/>
          <w:color w:val="000000"/>
          <w:szCs w:val="21"/>
          <w:highlight w:val="none"/>
        </w:rPr>
      </w:r>
      <w:r/>
    </w:p>
    <w:p>
      <w:pPr>
        <w:pStyle w:val="621"/>
        <w:ind w:firstLine="420"/>
        <w:rPr>
          <w:rFonts w:hint="eastAsia" w:hAnsi="宋体"/>
          <w:bCs/>
          <w:color w:val="000000"/>
          <w:szCs w:val="21"/>
          <w:highlight w:val="none"/>
        </w:rPr>
      </w:pPr>
      <w:r>
        <w:rPr>
          <w:rFonts w:hint="eastAsia" w:hAnsi="宋体"/>
          <w:bCs/>
          <w:color w:val="000000"/>
          <w:szCs w:val="21"/>
          <w:highlight w:val="none"/>
        </w:rPr>
        <w:t xml:space="preserve">一、  除不可抗力外，我单位如果发生以下行为，将在行为发生的10个工作日内，向贵方（或采购单位）支付本招标文件公布的预算金额的2%作为违约赔偿金。</w:t>
      </w:r>
      <w:r>
        <w:rPr>
          <w:rFonts w:hint="eastAsia" w:hAnsi="宋体"/>
          <w:bCs/>
          <w:color w:val="000000"/>
          <w:szCs w:val="21"/>
          <w:highlight w:val="none"/>
        </w:rPr>
      </w:r>
      <w:r/>
    </w:p>
    <w:p>
      <w:pPr>
        <w:pStyle w:val="621"/>
        <w:ind w:firstLine="420"/>
        <w:rPr>
          <w:rFonts w:hAnsi="宋体"/>
          <w:bCs/>
          <w:color w:val="000000"/>
          <w:szCs w:val="21"/>
          <w:highlight w:val="none"/>
        </w:rPr>
      </w:pPr>
      <w:r>
        <w:rPr>
          <w:rFonts w:hAnsi="宋体"/>
          <w:bCs/>
          <w:color w:val="000000"/>
          <w:szCs w:val="21"/>
          <w:highlight w:val="none"/>
        </w:rPr>
      </w:r>
      <w:r/>
    </w:p>
    <w:p>
      <w:pPr>
        <w:pStyle w:val="621"/>
        <w:ind w:firstLine="420"/>
        <w:rPr>
          <w:rFonts w:hint="eastAsia" w:hAnsi="宋体"/>
          <w:bCs/>
          <w:color w:val="000000"/>
          <w:szCs w:val="21"/>
          <w:highlight w:val="none"/>
        </w:rPr>
        <w:outlineLvl w:val="0"/>
      </w:pPr>
      <w:r/>
      <w:bookmarkStart w:id="9" w:name="_Toc6527"/>
      <w:r>
        <w:rPr>
          <w:rFonts w:hint="eastAsia" w:hAnsi="宋体"/>
          <w:bCs/>
          <w:color w:val="000000"/>
          <w:szCs w:val="21"/>
          <w:highlight w:val="none"/>
        </w:rPr>
        <w:t xml:space="preserve">1.自投标截止时间至本项目发布中标公告为止，撤销投标；</w:t>
      </w:r>
      <w:bookmarkEnd w:id="9"/>
      <w:r>
        <w:rPr>
          <w:rFonts w:hint="eastAsia" w:hAnsi="宋体"/>
          <w:bCs/>
          <w:color w:val="000000"/>
          <w:szCs w:val="21"/>
          <w:highlight w:val="none"/>
        </w:rPr>
      </w:r>
      <w:r/>
    </w:p>
    <w:p>
      <w:pPr>
        <w:pStyle w:val="621"/>
        <w:ind w:firstLine="420"/>
        <w:rPr>
          <w:rFonts w:hAnsi="宋体"/>
          <w:bCs/>
          <w:color w:val="000000"/>
          <w:szCs w:val="21"/>
          <w:highlight w:val="none"/>
        </w:rPr>
      </w:pPr>
      <w:r>
        <w:rPr>
          <w:rFonts w:hAnsi="宋体"/>
          <w:bCs/>
          <w:color w:val="000000"/>
          <w:szCs w:val="21"/>
          <w:highlight w:val="none"/>
        </w:rPr>
      </w:r>
      <w:r/>
    </w:p>
    <w:p>
      <w:pPr>
        <w:pStyle w:val="621"/>
        <w:ind w:firstLine="420"/>
        <w:rPr>
          <w:rFonts w:hint="eastAsia" w:hAnsi="宋体"/>
          <w:bCs/>
          <w:color w:val="000000"/>
          <w:szCs w:val="21"/>
          <w:highlight w:val="none"/>
        </w:rPr>
        <w:outlineLvl w:val="0"/>
      </w:pPr>
      <w:r/>
      <w:bookmarkStart w:id="10" w:name="_Toc29614"/>
      <w:r>
        <w:rPr>
          <w:rFonts w:hint="eastAsia" w:hAnsi="宋体"/>
          <w:bCs/>
          <w:color w:val="000000"/>
          <w:szCs w:val="21"/>
          <w:highlight w:val="none"/>
        </w:rPr>
        <w:t xml:space="preserve">2.中标后不依法与采购单位签订合同；</w:t>
      </w:r>
      <w:bookmarkEnd w:id="10"/>
      <w:r>
        <w:rPr>
          <w:rFonts w:hint="eastAsia" w:hAnsi="宋体"/>
          <w:bCs/>
          <w:color w:val="000000"/>
          <w:szCs w:val="21"/>
          <w:highlight w:val="none"/>
        </w:rPr>
      </w:r>
      <w:r/>
    </w:p>
    <w:p>
      <w:pPr>
        <w:pStyle w:val="621"/>
        <w:ind w:firstLine="420"/>
        <w:rPr>
          <w:rFonts w:hAnsi="宋体"/>
          <w:bCs/>
          <w:color w:val="000000"/>
          <w:szCs w:val="21"/>
          <w:highlight w:val="none"/>
        </w:rPr>
      </w:pPr>
      <w:r>
        <w:rPr>
          <w:rFonts w:hAnsi="宋体"/>
          <w:bCs/>
          <w:color w:val="000000"/>
          <w:szCs w:val="21"/>
          <w:highlight w:val="none"/>
        </w:rPr>
      </w:r>
      <w:r/>
    </w:p>
    <w:p>
      <w:pPr>
        <w:pStyle w:val="621"/>
        <w:ind w:firstLine="420"/>
        <w:rPr>
          <w:rFonts w:hint="eastAsia" w:hAnsi="宋体"/>
          <w:bCs/>
          <w:color w:val="000000"/>
          <w:szCs w:val="21"/>
          <w:highlight w:val="none"/>
        </w:rPr>
        <w:outlineLvl w:val="0"/>
      </w:pPr>
      <w:r/>
      <w:bookmarkStart w:id="11" w:name="_Toc25760"/>
      <w:r>
        <w:rPr>
          <w:rFonts w:hint="eastAsia" w:hAnsi="宋体"/>
          <w:bCs/>
          <w:color w:val="000000"/>
          <w:szCs w:val="21"/>
          <w:highlight w:val="none"/>
        </w:rPr>
        <w:t xml:space="preserve">3.中标后不按本招标文件规定向采购单位提交履约保证金；</w:t>
      </w:r>
      <w:bookmarkEnd w:id="11"/>
      <w:r>
        <w:rPr>
          <w:rFonts w:hint="eastAsia" w:hAnsi="宋体"/>
          <w:bCs/>
          <w:color w:val="000000"/>
          <w:szCs w:val="21"/>
          <w:highlight w:val="none"/>
        </w:rPr>
      </w:r>
      <w:r/>
    </w:p>
    <w:p>
      <w:pPr>
        <w:pStyle w:val="621"/>
        <w:ind w:firstLine="420"/>
        <w:rPr>
          <w:rFonts w:hAnsi="宋体"/>
          <w:bCs/>
          <w:color w:val="000000"/>
          <w:szCs w:val="21"/>
          <w:highlight w:val="none"/>
        </w:rPr>
      </w:pPr>
      <w:r>
        <w:rPr>
          <w:rFonts w:hAnsi="宋体"/>
          <w:bCs/>
          <w:color w:val="000000"/>
          <w:szCs w:val="21"/>
          <w:highlight w:val="none"/>
        </w:rPr>
      </w:r>
      <w:r/>
    </w:p>
    <w:p>
      <w:pPr>
        <w:pStyle w:val="621"/>
        <w:ind w:firstLine="420"/>
        <w:rPr>
          <w:rFonts w:hint="eastAsia" w:hAnsi="宋体"/>
          <w:bCs/>
          <w:color w:val="000000"/>
          <w:szCs w:val="21"/>
          <w:highlight w:val="none"/>
        </w:rPr>
        <w:outlineLvl w:val="0"/>
      </w:pPr>
      <w:r/>
      <w:bookmarkStart w:id="12" w:name="_Toc30976"/>
      <w:r>
        <w:rPr>
          <w:rFonts w:hint="eastAsia" w:hAnsi="宋体"/>
          <w:bCs/>
          <w:color w:val="000000"/>
          <w:szCs w:val="21"/>
          <w:highlight w:val="none"/>
        </w:rPr>
        <w:t xml:space="preserve">4.中标后不按本招标文件规定向贵方缴纳采购代理费。</w:t>
      </w:r>
      <w:bookmarkEnd w:id="12"/>
      <w:r>
        <w:rPr>
          <w:rFonts w:hint="eastAsia" w:hAnsi="宋体"/>
          <w:bCs/>
          <w:color w:val="000000"/>
          <w:szCs w:val="21"/>
          <w:highlight w:val="none"/>
        </w:rPr>
      </w:r>
      <w:r/>
    </w:p>
    <w:p>
      <w:pPr>
        <w:pStyle w:val="621"/>
        <w:ind w:firstLine="420"/>
        <w:rPr>
          <w:rFonts w:hAnsi="宋体"/>
          <w:bCs/>
          <w:color w:val="000000"/>
          <w:szCs w:val="21"/>
          <w:highlight w:val="none"/>
        </w:rPr>
      </w:pPr>
      <w:r>
        <w:rPr>
          <w:rFonts w:hAnsi="宋体"/>
          <w:bCs/>
          <w:color w:val="000000"/>
          <w:szCs w:val="21"/>
          <w:highlight w:val="none"/>
        </w:rPr>
      </w:r>
      <w:r/>
    </w:p>
    <w:p>
      <w:pPr>
        <w:pStyle w:val="621"/>
        <w:ind w:firstLine="420"/>
        <w:rPr>
          <w:rFonts w:hint="eastAsia" w:hAnsi="宋体"/>
          <w:bCs/>
          <w:color w:val="000000"/>
          <w:szCs w:val="21"/>
          <w:highlight w:val="none"/>
        </w:rPr>
      </w:pPr>
      <w:r>
        <w:rPr>
          <w:rFonts w:hint="eastAsia" w:hAnsi="宋体"/>
          <w:bCs/>
          <w:color w:val="000000"/>
          <w:szCs w:val="21"/>
          <w:highlight w:val="none"/>
        </w:rPr>
        <w:t xml:space="preserve">二、  我单位知晓上述行为的法律后果，承认本承诺书作为贵方（或采购单位）要求我单位履行违约赔偿义务的依据作用。</w:t>
      </w:r>
      <w:r>
        <w:rPr>
          <w:rFonts w:hint="eastAsia" w:hAnsi="宋体"/>
          <w:bCs/>
          <w:color w:val="000000"/>
          <w:szCs w:val="21"/>
          <w:highlight w:val="none"/>
        </w:rPr>
      </w:r>
      <w:r/>
    </w:p>
    <w:p>
      <w:pPr>
        <w:pStyle w:val="621"/>
        <w:ind w:firstLine="420"/>
        <w:rPr>
          <w:rFonts w:hAnsi="宋体"/>
          <w:bCs/>
          <w:color w:val="000000"/>
          <w:szCs w:val="21"/>
          <w:highlight w:val="none"/>
        </w:rPr>
      </w:pPr>
      <w:r>
        <w:rPr>
          <w:rFonts w:hAnsi="宋体"/>
          <w:bCs/>
          <w:color w:val="000000"/>
          <w:szCs w:val="21"/>
          <w:highlight w:val="none"/>
        </w:rPr>
      </w:r>
      <w:r/>
    </w:p>
    <w:p>
      <w:pPr>
        <w:pStyle w:val="621"/>
        <w:rPr>
          <w:rFonts w:hAnsi="宋体"/>
          <w:bCs/>
          <w:color w:val="000000"/>
          <w:szCs w:val="21"/>
          <w:highlight w:val="none"/>
        </w:rPr>
      </w:pPr>
      <w:r>
        <w:rPr>
          <w:rFonts w:hAnsi="宋体"/>
          <w:bCs/>
          <w:color w:val="000000"/>
          <w:szCs w:val="21"/>
          <w:highlight w:val="none"/>
        </w:rPr>
        <w:t xml:space="preserve"> </w:t>
      </w:r>
      <w:r>
        <w:rPr>
          <w:rFonts w:hAnsi="宋体"/>
          <w:bCs/>
          <w:color w:val="000000"/>
          <w:szCs w:val="21"/>
          <w:highlight w:val="none"/>
        </w:rPr>
      </w:r>
      <w:r/>
    </w:p>
    <w:p>
      <w:pPr>
        <w:pStyle w:val="621"/>
        <w:rPr>
          <w:rFonts w:hAnsi="宋体"/>
          <w:bCs/>
          <w:color w:val="000000"/>
          <w:szCs w:val="21"/>
          <w:highlight w:val="none"/>
        </w:rPr>
      </w:pPr>
      <w:r>
        <w:rPr>
          <w:rFonts w:hAnsi="宋体"/>
          <w:bCs/>
          <w:color w:val="000000"/>
          <w:szCs w:val="21"/>
          <w:highlight w:val="none"/>
        </w:rPr>
      </w:r>
      <w:r/>
    </w:p>
    <w:p>
      <w:pPr>
        <w:pStyle w:val="621"/>
        <w:rPr>
          <w:rFonts w:hint="eastAsia" w:hAnsi="宋体"/>
          <w:bCs/>
          <w:color w:val="000000"/>
          <w:szCs w:val="21"/>
          <w:highlight w:val="none"/>
        </w:rPr>
      </w:pPr>
      <w:r>
        <w:rPr>
          <w:rFonts w:hint="eastAsia" w:hAnsi="宋体"/>
          <w:bCs/>
          <w:color w:val="000000"/>
          <w:szCs w:val="21"/>
          <w:highlight w:val="none"/>
        </w:rPr>
        <w:t xml:space="preserve">投标人：           （盖公章）</w:t>
      </w:r>
      <w:r>
        <w:rPr>
          <w:rFonts w:hint="eastAsia" w:hAnsi="宋体"/>
          <w:bCs/>
          <w:color w:val="000000"/>
          <w:szCs w:val="21"/>
          <w:highlight w:val="none"/>
        </w:rPr>
      </w:r>
      <w:r/>
    </w:p>
    <w:p>
      <w:pPr>
        <w:pStyle w:val="621"/>
        <w:rPr>
          <w:rFonts w:hAnsi="宋体"/>
          <w:bCs/>
          <w:color w:val="000000"/>
          <w:szCs w:val="21"/>
          <w:highlight w:val="none"/>
        </w:rPr>
      </w:pPr>
      <w:r>
        <w:rPr>
          <w:rFonts w:hAnsi="宋体"/>
          <w:bCs/>
          <w:color w:val="000000"/>
          <w:szCs w:val="21"/>
          <w:highlight w:val="none"/>
        </w:rPr>
      </w:r>
      <w:r/>
    </w:p>
    <w:p>
      <w:pPr>
        <w:pStyle w:val="621"/>
        <w:rPr>
          <w:rFonts w:hint="eastAsia" w:hAnsi="宋体"/>
          <w:bCs/>
          <w:color w:val="000000"/>
          <w:szCs w:val="21"/>
          <w:highlight w:val="none"/>
        </w:rPr>
      </w:pPr>
      <w:r>
        <w:rPr>
          <w:rFonts w:hint="eastAsia" w:hAnsi="宋体"/>
          <w:bCs/>
          <w:color w:val="000000"/>
          <w:szCs w:val="21"/>
          <w:highlight w:val="none"/>
        </w:rPr>
        <w:t xml:space="preserve">地址：                                                               </w:t>
      </w:r>
      <w:r>
        <w:rPr>
          <w:rFonts w:hint="eastAsia" w:hAnsi="宋体"/>
          <w:bCs/>
          <w:color w:val="000000"/>
          <w:szCs w:val="21"/>
          <w:highlight w:val="none"/>
        </w:rPr>
      </w:r>
      <w:r/>
    </w:p>
    <w:p>
      <w:pPr>
        <w:pStyle w:val="621"/>
        <w:rPr>
          <w:rFonts w:hAnsi="宋体"/>
          <w:bCs/>
          <w:color w:val="000000"/>
          <w:szCs w:val="21"/>
          <w:highlight w:val="none"/>
        </w:rPr>
      </w:pPr>
      <w:r>
        <w:rPr>
          <w:rFonts w:hAnsi="宋体"/>
          <w:bCs/>
          <w:color w:val="000000"/>
          <w:szCs w:val="21"/>
          <w:highlight w:val="none"/>
        </w:rPr>
      </w:r>
      <w:r/>
    </w:p>
    <w:p>
      <w:pPr>
        <w:pStyle w:val="621"/>
        <w:rPr>
          <w:rFonts w:hint="eastAsia" w:hAnsi="宋体"/>
          <w:bCs/>
          <w:color w:val="000000"/>
          <w:szCs w:val="21"/>
          <w:highlight w:val="none"/>
        </w:rPr>
      </w:pPr>
      <w:r>
        <w:rPr>
          <w:rFonts w:hint="eastAsia" w:hAnsi="宋体"/>
          <w:bCs/>
          <w:color w:val="000000"/>
          <w:szCs w:val="21"/>
          <w:highlight w:val="none"/>
        </w:rPr>
        <w:t xml:space="preserve">电话：                              传真：                     </w:t>
      </w:r>
      <w:r>
        <w:rPr>
          <w:rFonts w:hint="eastAsia" w:hAnsi="宋体"/>
          <w:bCs/>
          <w:color w:val="000000"/>
          <w:szCs w:val="21"/>
          <w:highlight w:val="none"/>
        </w:rPr>
      </w:r>
      <w:r/>
    </w:p>
    <w:p>
      <w:pPr>
        <w:pStyle w:val="621"/>
        <w:rPr>
          <w:rFonts w:hAnsi="宋体"/>
          <w:bCs/>
          <w:color w:val="000000"/>
          <w:szCs w:val="21"/>
          <w:highlight w:val="none"/>
        </w:rPr>
      </w:pPr>
      <w:r>
        <w:rPr>
          <w:rFonts w:hAnsi="宋体"/>
          <w:bCs/>
          <w:color w:val="000000"/>
          <w:szCs w:val="21"/>
          <w:highlight w:val="none"/>
        </w:rPr>
      </w:r>
      <w:r/>
    </w:p>
    <w:p>
      <w:pPr>
        <w:pStyle w:val="621"/>
        <w:rPr>
          <w:rFonts w:hint="eastAsia" w:hAnsi="宋体"/>
          <w:bCs/>
          <w:color w:val="000000"/>
          <w:szCs w:val="21"/>
          <w:highlight w:val="none"/>
        </w:rPr>
      </w:pPr>
      <w:r>
        <w:rPr>
          <w:rFonts w:hint="eastAsia" w:hAnsi="宋体"/>
          <w:bCs/>
          <w:color w:val="000000"/>
          <w:szCs w:val="21"/>
          <w:highlight w:val="none"/>
        </w:rPr>
        <w:t xml:space="preserve">电子邮件：                          邮编：                     </w:t>
      </w:r>
      <w:r>
        <w:rPr>
          <w:rFonts w:hint="eastAsia" w:hAnsi="宋体"/>
          <w:bCs/>
          <w:color w:val="000000"/>
          <w:szCs w:val="21"/>
          <w:highlight w:val="none"/>
        </w:rPr>
      </w:r>
      <w:r/>
    </w:p>
    <w:p>
      <w:pPr>
        <w:pStyle w:val="621"/>
        <w:rPr>
          <w:rFonts w:hAnsi="宋体"/>
          <w:bCs/>
          <w:color w:val="000000"/>
          <w:szCs w:val="21"/>
          <w:highlight w:val="none"/>
        </w:rPr>
      </w:pPr>
      <w:r>
        <w:rPr>
          <w:rFonts w:hAnsi="宋体"/>
          <w:bCs/>
          <w:color w:val="000000"/>
          <w:szCs w:val="21"/>
          <w:highlight w:val="none"/>
        </w:rPr>
      </w:r>
      <w:r/>
    </w:p>
    <w:p>
      <w:pPr>
        <w:pStyle w:val="621"/>
        <w:rPr>
          <w:rFonts w:hint="eastAsia" w:hAnsi="宋体"/>
          <w:bCs/>
          <w:color w:val="000000"/>
          <w:szCs w:val="21"/>
          <w:highlight w:val="none"/>
        </w:rPr>
      </w:pPr>
      <w:r>
        <w:rPr>
          <w:rFonts w:hint="eastAsia" w:hAnsi="宋体"/>
          <w:bCs/>
          <w:color w:val="000000"/>
          <w:szCs w:val="21"/>
          <w:highlight w:val="none"/>
        </w:rPr>
        <w:t xml:space="preserve">法定代表人或委托代理人（签字或签章）：                                 </w:t>
      </w:r>
      <w:r>
        <w:rPr>
          <w:rFonts w:hint="eastAsia" w:hAnsi="宋体"/>
          <w:bCs/>
          <w:color w:val="000000"/>
          <w:szCs w:val="21"/>
          <w:highlight w:val="none"/>
        </w:rPr>
      </w:r>
      <w:r/>
    </w:p>
    <w:p>
      <w:pPr>
        <w:pStyle w:val="621"/>
        <w:rPr>
          <w:rFonts w:hAnsi="宋体"/>
          <w:bCs/>
          <w:color w:val="000000"/>
          <w:szCs w:val="21"/>
          <w:highlight w:val="none"/>
        </w:rPr>
      </w:pPr>
      <w:r>
        <w:rPr>
          <w:rFonts w:hAnsi="宋体"/>
          <w:bCs/>
          <w:color w:val="000000"/>
          <w:szCs w:val="21"/>
          <w:highlight w:val="none"/>
        </w:rPr>
      </w:r>
      <w:r/>
    </w:p>
    <w:p>
      <w:pPr>
        <w:pStyle w:val="621"/>
        <w:rPr>
          <w:rFonts w:hint="eastAsia" w:hAnsi="宋体"/>
          <w:b/>
          <w:bCs/>
          <w:color w:val="000000"/>
          <w:szCs w:val="21"/>
          <w:highlight w:val="none"/>
        </w:rPr>
      </w:pPr>
      <w:r>
        <w:rPr>
          <w:rFonts w:hint="eastAsia" w:hAnsi="宋体"/>
          <w:bCs/>
          <w:color w:val="000000"/>
          <w:szCs w:val="21"/>
          <w:highlight w:val="none"/>
        </w:rPr>
        <w:t xml:space="preserve">日期：     年  月  日                     </w:t>
      </w:r>
      <w:r>
        <w:rPr>
          <w:rFonts w:hint="eastAsia" w:hAnsi="宋体"/>
          <w:b/>
          <w:bCs/>
          <w:color w:val="000000"/>
          <w:szCs w:val="21"/>
          <w:highlight w:val="none"/>
        </w:rPr>
        <w:t xml:space="preserve">                      </w:t>
      </w:r>
      <w:r>
        <w:rPr>
          <w:rFonts w:hint="eastAsia" w:hAnsi="宋体"/>
          <w:b/>
          <w:bCs/>
          <w:color w:val="000000"/>
          <w:szCs w:val="21"/>
          <w:highlight w:val="none"/>
        </w:rPr>
      </w:r>
      <w:r/>
    </w:p>
    <w:p>
      <w:pPr>
        <w:pStyle w:val="621"/>
        <w:jc w:val="left"/>
        <w:rPr>
          <w:color w:val="000000"/>
          <w:highlight w:val="none"/>
        </w:rPr>
        <w:outlineLvl w:val="0"/>
      </w:pPr>
      <w:r>
        <w:rPr>
          <w:rFonts w:hint="eastAsia" w:hAnsi="宋体"/>
          <w:b/>
          <w:bCs/>
          <w:color w:val="000000"/>
          <w:szCs w:val="21"/>
          <w:highlight w:val="none"/>
        </w:rPr>
        <w:br w:type="page" w:clear="all"/>
      </w:r>
      <w:r>
        <w:rPr>
          <w:rFonts w:hint="eastAsia" w:ascii="宋体" w:hAnsi="宋体"/>
          <w:b/>
          <w:color w:val="000000"/>
          <w:szCs w:val="21"/>
          <w:highlight w:val="none"/>
        </w:rPr>
        <w:t xml:space="preserve">格式1</w:t>
      </w:r>
      <w:r>
        <w:rPr>
          <w:rFonts w:ascii="宋体" w:hAnsi="宋体"/>
          <w:b/>
          <w:color w:val="000000"/>
          <w:szCs w:val="21"/>
          <w:highlight w:val="none"/>
        </w:rPr>
        <w:t xml:space="preserve">6</w:t>
      </w:r>
      <w:r>
        <w:rPr>
          <w:rFonts w:hint="eastAsia" w:ascii="宋体" w:hAnsi="宋体"/>
          <w:b/>
          <w:color w:val="000000"/>
          <w:szCs w:val="21"/>
          <w:highlight w:val="none"/>
        </w:rPr>
        <w:t xml:space="preserve">、</w:t>
      </w:r>
      <w:r>
        <w:rPr>
          <w:rFonts w:ascii="宋体" w:hAnsi="宋体"/>
          <w:b/>
          <w:color w:val="000000"/>
          <w:szCs w:val="21"/>
          <w:highlight w:val="none"/>
        </w:rPr>
        <w:t xml:space="preserve">关于</w:t>
      </w:r>
      <w:r>
        <w:rPr>
          <w:rFonts w:hint="eastAsia" w:ascii="宋体" w:hAnsi="宋体"/>
          <w:b/>
          <w:color w:val="000000"/>
          <w:szCs w:val="21"/>
          <w:highlight w:val="none"/>
        </w:rPr>
        <w:t xml:space="preserve">投标报价合理性</w:t>
      </w:r>
      <w:r>
        <w:rPr>
          <w:rFonts w:ascii="宋体" w:hAnsi="宋体"/>
          <w:b/>
          <w:color w:val="000000"/>
          <w:szCs w:val="21"/>
          <w:highlight w:val="none"/>
        </w:rPr>
        <w:t xml:space="preserve">的</w:t>
      </w:r>
      <w:r>
        <w:rPr>
          <w:rFonts w:hint="eastAsia" w:ascii="宋体" w:hAnsi="宋体"/>
          <w:b/>
          <w:color w:val="000000"/>
          <w:szCs w:val="21"/>
          <w:highlight w:val="none"/>
        </w:rPr>
        <w:t xml:space="preserve">澄清说明</w:t>
      </w:r>
      <w:r>
        <w:rPr>
          <w:color w:val="000000"/>
          <w:highlight w:val="none"/>
        </w:rPr>
      </w:r>
      <w:r/>
    </w:p>
    <w:p>
      <w:pPr>
        <w:pStyle w:val="621"/>
        <w:ind w:firstLine="420"/>
        <w:jc w:val="center"/>
        <w:rPr>
          <w:rFonts w:ascii="宋体" w:hAnsi="宋体"/>
          <w:b/>
          <w:color w:val="000000"/>
          <w:szCs w:val="21"/>
          <w:highlight w:val="none"/>
        </w:rPr>
      </w:pPr>
      <w:r>
        <w:rPr>
          <w:rFonts w:ascii="宋体" w:hAnsi="宋体"/>
          <w:b/>
          <w:color w:val="000000"/>
          <w:szCs w:val="21"/>
          <w:highlight w:val="none"/>
        </w:rPr>
      </w:r>
      <w:r/>
    </w:p>
    <w:p>
      <w:pPr>
        <w:pStyle w:val="621"/>
        <w:jc w:val="center"/>
        <w:rPr>
          <w:rFonts w:ascii="宋体" w:hAnsi="宋体"/>
          <w:b/>
          <w:color w:val="000000"/>
          <w:szCs w:val="21"/>
          <w:highlight w:val="none"/>
        </w:rPr>
      </w:pPr>
      <w:r>
        <w:rPr>
          <w:rFonts w:ascii="宋体" w:hAnsi="宋体"/>
          <w:b/>
          <w:color w:val="000000"/>
          <w:szCs w:val="21"/>
          <w:highlight w:val="none"/>
        </w:rPr>
        <w:t xml:space="preserve">关于</w:t>
      </w:r>
      <w:r>
        <w:rPr>
          <w:rFonts w:hint="eastAsia" w:ascii="宋体" w:hAnsi="宋体"/>
          <w:b/>
          <w:color w:val="000000"/>
          <w:szCs w:val="21"/>
          <w:highlight w:val="none"/>
        </w:rPr>
        <w:t xml:space="preserve">投标报价合理性</w:t>
      </w:r>
      <w:r>
        <w:rPr>
          <w:rFonts w:ascii="宋体" w:hAnsi="宋体"/>
          <w:b/>
          <w:color w:val="000000"/>
          <w:szCs w:val="21"/>
          <w:highlight w:val="none"/>
        </w:rPr>
        <w:t xml:space="preserve">的</w:t>
      </w:r>
      <w:r>
        <w:rPr>
          <w:rFonts w:hint="eastAsia" w:ascii="宋体" w:hAnsi="宋体"/>
          <w:b/>
          <w:color w:val="000000"/>
          <w:szCs w:val="21"/>
          <w:highlight w:val="none"/>
        </w:rPr>
        <w:t xml:space="preserve">澄清说明</w:t>
      </w:r>
      <w:r>
        <w:rPr>
          <w:rFonts w:ascii="宋体" w:hAnsi="宋体"/>
          <w:b/>
          <w:color w:val="000000"/>
          <w:szCs w:val="21"/>
          <w:highlight w:val="none"/>
        </w:rPr>
      </w:r>
      <w:r/>
    </w:p>
    <w:p>
      <w:pPr>
        <w:pStyle w:val="621"/>
        <w:jc w:val="left"/>
        <w:spacing w:line="360" w:lineRule="auto"/>
        <w:rPr>
          <w:rFonts w:ascii="宋体" w:hAnsi="宋体"/>
          <w:color w:val="000000"/>
          <w:szCs w:val="21"/>
          <w:highlight w:val="none"/>
          <w:u w:val="single"/>
        </w:rPr>
      </w:pPr>
      <w:r>
        <w:rPr>
          <w:rFonts w:ascii="宋体" w:hAnsi="宋体"/>
          <w:color w:val="000000"/>
          <w:szCs w:val="21"/>
          <w:highlight w:val="none"/>
          <w:u w:val="single"/>
        </w:rPr>
      </w:r>
      <w:r/>
    </w:p>
    <w:p>
      <w:pPr>
        <w:pStyle w:val="621"/>
        <w:jc w:val="left"/>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r>
      <w:r/>
    </w:p>
    <w:p>
      <w:pPr>
        <w:pStyle w:val="640"/>
        <w:ind w:firstLine="420"/>
        <w:spacing w:line="360" w:lineRule="auto"/>
        <w:rPr>
          <w:rFonts w:ascii="宋体" w:hAnsi="宋体" w:eastAsia="宋体" w:cs="宋体"/>
          <w:color w:val="000000"/>
          <w:sz w:val="21"/>
          <w:szCs w:val="21"/>
          <w:highlight w:val="none"/>
        </w:rPr>
      </w:pPr>
      <w:r>
        <w:rPr>
          <w:rFonts w:ascii="宋体" w:hAnsi="宋体" w:eastAsia="宋体"/>
          <w:color w:val="000000"/>
          <w:sz w:val="21"/>
          <w:szCs w:val="21"/>
          <w:highlight w:val="none"/>
        </w:rPr>
        <w:t xml:space="preserve">本公司愿就由贵</w:t>
      </w:r>
      <w:r>
        <w:rPr>
          <w:rFonts w:hint="eastAsia" w:ascii="宋体" w:hAnsi="宋体" w:eastAsia="宋体"/>
          <w:color w:val="000000"/>
          <w:sz w:val="21"/>
          <w:szCs w:val="21"/>
          <w:highlight w:val="none"/>
        </w:rPr>
        <w:t xml:space="preserve">中心</w:t>
      </w:r>
      <w:r>
        <w:rPr>
          <w:rFonts w:ascii="宋体" w:hAnsi="宋体" w:eastAsia="宋体"/>
          <w:color w:val="000000"/>
          <w:sz w:val="21"/>
          <w:szCs w:val="21"/>
          <w:highlight w:val="none"/>
        </w:rPr>
        <w:t xml:space="preserve">组织实施的编号为</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号（</w:t>
      </w:r>
      <w:r>
        <w:rPr>
          <w:rFonts w:hint="eastAsia" w:ascii="宋体" w:hAnsi="宋体" w:eastAsia="宋体"/>
          <w:color w:val="000000"/>
          <w:sz w:val="21"/>
          <w:szCs w:val="21"/>
          <w:highlight w:val="none"/>
        </w:rPr>
        <w:t xml:space="preserve">项目</w:t>
      </w:r>
      <w:r>
        <w:rPr>
          <w:rFonts w:ascii="宋体" w:hAnsi="宋体" w:eastAsia="宋体"/>
          <w:color w:val="000000"/>
          <w:sz w:val="21"/>
          <w:szCs w:val="21"/>
          <w:highlight w:val="none"/>
        </w:rPr>
        <w:t xml:space="preserve">编号）的招标活动进行投标</w:t>
      </w:r>
      <w:r>
        <w:rPr>
          <w:rFonts w:hint="eastAsia" w:ascii="宋体" w:hAnsi="宋体" w:eastAsia="宋体"/>
          <w:color w:val="000000"/>
          <w:sz w:val="21"/>
          <w:szCs w:val="21"/>
          <w:highlight w:val="none"/>
        </w:rPr>
        <w:t xml:space="preserve">，对于本公司的投标报价合理性作出说明如下：</w:t>
      </w:r>
      <w:r>
        <w:rPr>
          <w:rFonts w:ascii="宋体" w:hAnsi="宋体" w:eastAsia="宋体" w:cs="宋体"/>
          <w:color w:val="000000"/>
          <w:sz w:val="21"/>
          <w:szCs w:val="21"/>
          <w:highlight w:val="none"/>
        </w:rPr>
      </w:r>
      <w:r/>
    </w:p>
    <w:tbl>
      <w:tblPr>
        <w:tblW w:w="92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9"/>
      </w:tblGrid>
      <w:tr>
        <w:trPr>
          <w:trHeight w:val="3940"/>
        </w:trPr>
        <w:tc>
          <w:tcPr>
            <w:tcW w:w="9209" w:type="dxa"/>
            <w:vAlign w:val="center"/>
            <w:textDirection w:val="lrTb"/>
            <w:noWrap w:val="false"/>
          </w:tcPr>
          <w:p>
            <w:pPr>
              <w:pStyle w:val="621"/>
              <w:spacing w:line="600" w:lineRule="auto"/>
              <w:rPr>
                <w:rFonts w:ascii="宋体" w:hAnsi="宋体"/>
                <w:b/>
                <w:color w:val="000000"/>
                <w:szCs w:val="21"/>
                <w:highlight w:val="none"/>
                <w:shd w:val="pct10" w:color="auto" w:fill="ffffff"/>
              </w:rPr>
            </w:pPr>
            <w:r>
              <w:rPr>
                <w:rFonts w:hint="eastAsia" w:ascii="宋体" w:hAnsi="宋体"/>
                <w:b/>
                <w:color w:val="000000"/>
                <w:szCs w:val="21"/>
                <w:highlight w:val="none"/>
              </w:rPr>
              <w:t xml:space="preserve">投标人应当根据实际情况自拟答复并根据评标委员会关于澄清的要求提供相关证明材料作为附件。</w:t>
            </w:r>
            <w:r>
              <w:rPr>
                <w:rFonts w:ascii="宋体" w:hAnsi="宋体"/>
                <w:b/>
                <w:color w:val="000000"/>
                <w:szCs w:val="21"/>
                <w:highlight w:val="none"/>
                <w:shd w:val="pct10" w:color="auto" w:fill="ffffff"/>
              </w:rPr>
            </w:r>
            <w:r/>
          </w:p>
        </w:tc>
      </w:tr>
    </w:tbl>
    <w:p>
      <w:pPr>
        <w:pStyle w:val="621"/>
        <w:ind w:firstLine="422"/>
        <w:spacing w:line="360" w:lineRule="auto"/>
        <w:rPr>
          <w:rFonts w:ascii="宋体" w:hAnsi="宋体"/>
          <w:b/>
          <w:color w:val="000000"/>
          <w:szCs w:val="21"/>
          <w:highlight w:val="none"/>
          <w:lang w:val="zh-CN"/>
        </w:rPr>
      </w:pPr>
      <w:r/>
      <w:bookmarkStart w:id="13" w:name="OLE_LINK24"/>
      <w:r/>
      <w:bookmarkStart w:id="14" w:name="OLE_LINK21"/>
      <w:r/>
      <w:bookmarkStart w:id="15" w:name="OLE_LINK23"/>
      <w:r>
        <w:rPr>
          <w:rFonts w:hint="eastAsia" w:ascii="宋体" w:hAnsi="宋体"/>
          <w:b/>
          <w:color w:val="000000"/>
          <w:szCs w:val="21"/>
          <w:highlight w:val="none"/>
          <w:lang w:val="zh-CN"/>
        </w:rPr>
        <w:t xml:space="preserve">备注:根据招标文件</w:t>
      </w:r>
      <w:bookmarkStart w:id="16" w:name="OLE_LINK12"/>
      <w:r>
        <w:rPr>
          <w:rFonts w:hint="eastAsia" w:ascii="宋体" w:hAnsi="宋体"/>
          <w:b/>
          <w:color w:val="000000"/>
          <w:szCs w:val="21"/>
          <w:highlight w:val="none"/>
          <w:lang w:val="zh-CN"/>
        </w:rPr>
        <w:t xml:space="preserve">要求，在评标过程中当出现投标</w:t>
      </w:r>
      <w:r>
        <w:rPr>
          <w:rFonts w:ascii="宋体" w:hAnsi="宋体"/>
          <w:b/>
          <w:color w:val="000000"/>
          <w:szCs w:val="21"/>
          <w:highlight w:val="none"/>
          <w:lang w:val="zh-CN"/>
        </w:rPr>
        <w:t xml:space="preserve">报价低于采购项目预算</w:t>
      </w:r>
      <w:r>
        <w:rPr>
          <w:rFonts w:hint="eastAsia" w:ascii="宋体" w:hAnsi="宋体"/>
          <w:b/>
          <w:color w:val="000000"/>
          <w:szCs w:val="21"/>
          <w:highlight w:val="none"/>
          <w:lang w:val="zh-CN"/>
        </w:rPr>
        <w:t xml:space="preserve">50%或者投标</w:t>
      </w:r>
      <w:r>
        <w:rPr>
          <w:rFonts w:ascii="宋体" w:hAnsi="宋体"/>
          <w:b/>
          <w:color w:val="000000"/>
          <w:szCs w:val="21"/>
          <w:highlight w:val="none"/>
          <w:lang w:val="zh-CN"/>
        </w:rPr>
        <w:t xml:space="preserve">报价</w:t>
      </w:r>
      <w:r>
        <w:rPr>
          <w:rFonts w:hint="eastAsia" w:ascii="宋体" w:hAnsi="宋体"/>
          <w:b/>
          <w:color w:val="000000"/>
          <w:szCs w:val="21"/>
          <w:highlight w:val="none"/>
          <w:lang w:val="zh-CN"/>
        </w:rPr>
        <w:t xml:space="preserve">低于</w:t>
      </w:r>
      <w:r>
        <w:rPr>
          <w:rFonts w:ascii="宋体" w:hAnsi="宋体"/>
          <w:b/>
          <w:color w:val="000000"/>
          <w:szCs w:val="21"/>
          <w:highlight w:val="none"/>
          <w:lang w:val="zh-CN"/>
        </w:rPr>
        <w:t xml:space="preserve">采购项目最高</w:t>
      </w:r>
      <w:r>
        <w:rPr>
          <w:rFonts w:hint="eastAsia" w:ascii="宋体" w:hAnsi="宋体"/>
          <w:b/>
          <w:color w:val="000000"/>
          <w:szCs w:val="21"/>
          <w:highlight w:val="none"/>
          <w:lang w:val="zh-CN"/>
        </w:rPr>
        <w:t xml:space="preserve">限价</w:t>
      </w:r>
      <w:r>
        <w:rPr>
          <w:rFonts w:ascii="宋体" w:hAnsi="宋体"/>
          <w:b/>
          <w:color w:val="000000"/>
          <w:szCs w:val="21"/>
          <w:highlight w:val="none"/>
          <w:lang w:val="zh-CN"/>
        </w:rPr>
        <w:t xml:space="preserve">45%</w:t>
      </w:r>
      <w:bookmarkEnd w:id="16"/>
      <w:r>
        <w:rPr>
          <w:rFonts w:hint="eastAsia" w:ascii="宋体" w:hAnsi="宋体"/>
          <w:b/>
          <w:color w:val="000000"/>
          <w:szCs w:val="21"/>
          <w:highlight w:val="none"/>
          <w:lang w:val="zh-CN"/>
        </w:rPr>
        <w:t xml:space="preserve">或者评标委员会认定的供应商报价过低、有可能影响产品质量或者不能诚信履约的其他情形时,</w:t>
      </w:r>
      <w:bookmarkStart w:id="17" w:name="OLE_LINK18"/>
      <w:r/>
      <w:bookmarkStart w:id="18" w:name="OLE_LINK19"/>
      <w:r>
        <w:rPr>
          <w:rFonts w:hint="eastAsia" w:ascii="宋体" w:hAnsi="宋体"/>
          <w:b/>
          <w:color w:val="000000"/>
          <w:szCs w:val="21"/>
          <w:highlight w:val="none"/>
          <w:lang w:val="zh-CN"/>
        </w:rPr>
        <w:t xml:space="preserve">评标委员会</w:t>
      </w:r>
      <w:bookmarkEnd w:id="17"/>
      <w:r/>
      <w:bookmarkEnd w:id="18"/>
      <w:r>
        <w:rPr>
          <w:rFonts w:hint="eastAsia" w:ascii="宋体" w:hAnsi="宋体"/>
          <w:b/>
          <w:color w:val="000000"/>
          <w:szCs w:val="21"/>
          <w:highlight w:val="none"/>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3"/>
      <w:r/>
      <w:bookmarkEnd w:id="14"/>
      <w:r/>
      <w:bookmarkEnd w:id="15"/>
      <w:r>
        <w:rPr>
          <w:rFonts w:ascii="宋体" w:hAnsi="宋体"/>
          <w:b/>
          <w:color w:val="000000"/>
          <w:szCs w:val="21"/>
          <w:highlight w:val="none"/>
          <w:lang w:val="zh-CN"/>
        </w:rPr>
      </w:r>
      <w:r/>
    </w:p>
    <w:p>
      <w:pPr>
        <w:pStyle w:val="621"/>
        <w:ind w:firstLine="4830"/>
        <w:jc w:val="left"/>
        <w:spacing w:line="360" w:lineRule="auto"/>
        <w:rPr>
          <w:rFonts w:ascii="宋体" w:hAnsi="宋体"/>
          <w:color w:val="000000"/>
          <w:szCs w:val="21"/>
          <w:highlight w:val="none"/>
        </w:rPr>
      </w:pPr>
      <w:r>
        <w:rPr>
          <w:rFonts w:ascii="宋体" w:hAnsi="宋体"/>
          <w:color w:val="000000"/>
          <w:szCs w:val="21"/>
          <w:highlight w:val="none"/>
        </w:rPr>
      </w:r>
      <w:r/>
    </w:p>
    <w:p>
      <w:pPr>
        <w:pStyle w:val="621"/>
        <w:ind w:firstLine="4830"/>
        <w:jc w:val="left"/>
        <w:spacing w:line="360" w:lineRule="auto"/>
        <w:rPr>
          <w:rFonts w:ascii="宋体" w:hAnsi="宋体"/>
          <w:color w:val="000000"/>
          <w:szCs w:val="21"/>
          <w:highlight w:val="none"/>
        </w:rPr>
      </w:pPr>
      <w:r>
        <w:rPr>
          <w:rFonts w:ascii="宋体" w:hAnsi="宋体"/>
          <w:color w:val="000000"/>
          <w:szCs w:val="21"/>
          <w:highlight w:val="none"/>
        </w:rPr>
      </w:r>
      <w:r/>
    </w:p>
    <w:p>
      <w:pPr>
        <w:pStyle w:val="621"/>
        <w:ind w:firstLine="4830"/>
        <w:jc w:val="left"/>
        <w:spacing w:line="360" w:lineRule="auto"/>
        <w:rPr>
          <w:rFonts w:ascii="宋体" w:hAnsi="宋体"/>
          <w:color w:val="000000"/>
          <w:szCs w:val="21"/>
          <w:highlight w:val="none"/>
        </w:rPr>
      </w:pPr>
      <w:r>
        <w:rPr>
          <w:rFonts w:ascii="宋体" w:hAnsi="宋体"/>
          <w:color w:val="000000"/>
          <w:szCs w:val="21"/>
          <w:highlight w:val="none"/>
        </w:rPr>
        <w:t xml:space="preserve">投标人（盖章）： </w:t>
      </w:r>
      <w:r>
        <w:rPr>
          <w:rFonts w:ascii="宋体" w:hAnsi="宋体"/>
          <w:color w:val="000000"/>
          <w:szCs w:val="21"/>
          <w:highlight w:val="none"/>
        </w:rPr>
      </w:r>
      <w:r/>
    </w:p>
    <w:p>
      <w:pPr>
        <w:pStyle w:val="621"/>
        <w:ind w:firstLine="4830"/>
        <w:jc w:val="left"/>
        <w:spacing w:line="360" w:lineRule="auto"/>
        <w:rPr>
          <w:rFonts w:ascii="宋体" w:hAnsi="宋体"/>
          <w:color w:val="000000"/>
          <w:szCs w:val="21"/>
          <w:highlight w:val="none"/>
        </w:rPr>
      </w:pPr>
      <w:r>
        <w:rPr>
          <w:rFonts w:ascii="宋体" w:hAnsi="宋体"/>
          <w:color w:val="000000"/>
          <w:szCs w:val="21"/>
          <w:highlight w:val="none"/>
        </w:rPr>
        <w:t xml:space="preserve">法定代表人或代理人（签字或盖章）：</w:t>
      </w:r>
      <w:r>
        <w:rPr>
          <w:rFonts w:ascii="宋体" w:hAnsi="宋体"/>
          <w:color w:val="000000"/>
          <w:szCs w:val="21"/>
          <w:highlight w:val="none"/>
        </w:rPr>
      </w:r>
      <w:r/>
    </w:p>
    <w:p>
      <w:pPr>
        <w:pStyle w:val="621"/>
        <w:ind w:firstLine="4830"/>
        <w:jc w:val="left"/>
        <w:spacing w:line="360" w:lineRule="auto"/>
        <w:rPr>
          <w:rFonts w:ascii="宋体" w:hAnsi="宋体"/>
          <w:b/>
          <w:color w:val="000000"/>
          <w:szCs w:val="21"/>
          <w:highlight w:val="none"/>
        </w:rPr>
      </w:pPr>
      <w:r>
        <w:rPr>
          <w:rFonts w:ascii="宋体" w:hAnsi="宋体"/>
          <w:color w:val="000000"/>
          <w:szCs w:val="21"/>
          <w:highlight w:val="none"/>
        </w:rPr>
        <w:t xml:space="preserve">日期: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ascii="宋体" w:hAnsi="宋体"/>
          <w:b/>
          <w:color w:val="000000"/>
          <w:szCs w:val="21"/>
          <w:highlight w:val="none"/>
        </w:rPr>
      </w:r>
      <w:r/>
    </w:p>
    <w:p>
      <w:pPr>
        <w:pStyle w:val="621"/>
        <w:rPr>
          <w:rFonts w:hint="eastAsia" w:hAnsi="宋体"/>
          <w:b/>
          <w:bCs/>
          <w:color w:val="000000"/>
          <w:szCs w:val="21"/>
          <w:highlight w:val="none"/>
        </w:rPr>
      </w:pPr>
      <w:r>
        <w:rPr>
          <w:rFonts w:hint="eastAsia" w:hAnsi="宋体"/>
          <w:b/>
          <w:bCs/>
          <w:color w:val="000000"/>
          <w:szCs w:val="21"/>
          <w:highlight w:val="none"/>
        </w:rPr>
      </w:r>
      <w:r/>
    </w:p>
    <w:p>
      <w:pPr>
        <w:pStyle w:val="621"/>
        <w:rPr>
          <w:rFonts w:hint="eastAsia" w:hAnsi="宋体"/>
          <w:b/>
          <w:bCs/>
          <w:color w:val="000000"/>
          <w:szCs w:val="21"/>
          <w:highlight w:val="none"/>
        </w:rPr>
      </w:pPr>
      <w:r>
        <w:rPr>
          <w:rFonts w:hint="eastAsia" w:hAnsi="宋体"/>
          <w:b/>
          <w:bCs/>
          <w:color w:val="000000"/>
          <w:szCs w:val="21"/>
          <w:highlight w:val="none"/>
        </w:rPr>
      </w:r>
      <w:r/>
    </w:p>
    <w:p>
      <w:pPr>
        <w:pStyle w:val="621"/>
        <w:rPr>
          <w:rFonts w:hint="eastAsia" w:hAnsi="宋体"/>
          <w:b/>
          <w:bCs/>
          <w:color w:val="000000"/>
          <w:szCs w:val="21"/>
          <w:highlight w:val="none"/>
        </w:rPr>
      </w:pPr>
      <w:r>
        <w:rPr>
          <w:rFonts w:hint="eastAsia" w:hAnsi="宋体"/>
          <w:b/>
          <w:bCs/>
          <w:color w:val="000000"/>
          <w:szCs w:val="21"/>
          <w:highlight w:val="none"/>
        </w:rPr>
      </w:r>
      <w:r/>
    </w:p>
    <w:p>
      <w:pPr>
        <w:pStyle w:val="621"/>
        <w:rPr>
          <w:rFonts w:hint="eastAsia" w:hAnsi="宋体"/>
          <w:b/>
          <w:bCs/>
          <w:color w:val="000000"/>
          <w:szCs w:val="21"/>
          <w:highlight w:val="none"/>
        </w:rPr>
      </w:pPr>
      <w:r>
        <w:rPr>
          <w:rFonts w:hint="eastAsia" w:hAnsi="宋体"/>
          <w:b/>
          <w:bCs/>
          <w:color w:val="000000"/>
          <w:szCs w:val="21"/>
          <w:highlight w:val="none"/>
        </w:rPr>
      </w:r>
      <w:r/>
    </w:p>
    <w:p>
      <w:pPr>
        <w:pStyle w:val="657"/>
        <w:jc w:val="center"/>
        <w:spacing w:before="75" w:beforeAutospacing="0" w:after="75" w:afterAutospacing="0"/>
        <w:widowControl/>
        <w:rPr>
          <w:rStyle w:val="662"/>
          <w:rFonts w:ascii="黑体" w:hAnsi="黑体" w:eastAsia="黑体" w:cs="sans-serif"/>
          <w:b w:val="0"/>
          <w:color w:val="000000"/>
          <w:sz w:val="32"/>
          <w:szCs w:val="32"/>
          <w:highlight w:val="none"/>
        </w:rPr>
      </w:pPr>
      <w:r>
        <w:rPr>
          <w:rStyle w:val="662"/>
          <w:rFonts w:hint="eastAsia" w:ascii="黑体" w:hAnsi="黑体" w:eastAsia="黑体" w:cs="宋体"/>
          <w:color w:val="000000"/>
          <w:sz w:val="32"/>
          <w:szCs w:val="32"/>
          <w:highlight w:val="none"/>
        </w:rPr>
        <w:br w:type="page" w:clear="all"/>
      </w:r>
      <w:r>
        <w:rPr>
          <w:rStyle w:val="662"/>
          <w:rFonts w:hint="eastAsia" w:ascii="黑体" w:hAnsi="黑体" w:eastAsia="黑体" w:cs="宋体"/>
          <w:color w:val="000000"/>
          <w:sz w:val="32"/>
          <w:szCs w:val="32"/>
          <w:highlight w:val="none"/>
        </w:rPr>
        <w:t xml:space="preserve">第四章</w:t>
      </w:r>
      <w:r>
        <w:rPr>
          <w:rStyle w:val="662"/>
          <w:rFonts w:hint="eastAsia" w:ascii="宋体" w:hAnsi="宋体" w:eastAsia="黑体" w:cs="宋体"/>
          <w:color w:val="000000"/>
          <w:sz w:val="32"/>
          <w:szCs w:val="32"/>
          <w:highlight w:val="none"/>
        </w:rPr>
        <w:t xml:space="preserve">  </w:t>
      </w:r>
      <w:r>
        <w:rPr>
          <w:rStyle w:val="662"/>
          <w:rFonts w:hint="eastAsia" w:ascii="黑体" w:hAnsi="黑体" w:eastAsia="黑体" w:cs="宋体"/>
          <w:color w:val="000000"/>
          <w:sz w:val="32"/>
          <w:szCs w:val="32"/>
          <w:highlight w:val="none"/>
        </w:rPr>
        <w:t xml:space="preserve">招标书</w:t>
      </w:r>
      <w:r>
        <w:rPr>
          <w:rStyle w:val="662"/>
          <w:rFonts w:ascii="黑体" w:hAnsi="黑体" w:eastAsia="黑体" w:cs="sans-serif"/>
          <w:b w:val="0"/>
          <w:color w:val="000000"/>
          <w:sz w:val="32"/>
          <w:szCs w:val="32"/>
          <w:highlight w:val="none"/>
        </w:rPr>
      </w:r>
      <w:r/>
    </w:p>
    <w:p>
      <w:pPr>
        <w:pStyle w:val="621"/>
        <w:ind w:firstLine="420"/>
        <w:spacing w:line="360" w:lineRule="auto"/>
        <w:tabs>
          <w:tab w:val="left" w:pos="360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受苏州市吴中区光福镇人民政府的委托，嘉德信工程管理(苏州)有限公司对</w:t>
      </w:r>
      <w:r>
        <w:rPr>
          <w:rFonts w:hint="eastAsia" w:ascii="宋体" w:hAnsi="宋体" w:cs="宋体"/>
          <w:color w:val="000000"/>
          <w:szCs w:val="21"/>
          <w:highlight w:val="none"/>
        </w:rPr>
        <w:t xml:space="preserve">其</w:t>
      </w:r>
      <w:r>
        <w:rPr>
          <w:rFonts w:hint="eastAsia" w:ascii="宋体" w:hAnsi="宋体" w:cs="宋体"/>
          <w:color w:val="000000"/>
          <w:szCs w:val="21"/>
          <w:highlight w:val="none"/>
          <w:lang w:val="zh-CN"/>
        </w:rPr>
        <w:t xml:space="preserve">所需的产业园消防站家具采购项目在国内组织公开招标。欢迎符合招标公告投标资格条件的各供应商前来参加投标。</w:t>
      </w:r>
      <w:r>
        <w:rPr>
          <w:rFonts w:hint="eastAsia" w:ascii="宋体" w:hAnsi="宋体" w:cs="宋体"/>
          <w:color w:val="000000"/>
          <w:szCs w:val="21"/>
          <w:highlight w:val="none"/>
          <w:lang w:val="zh-CN"/>
        </w:rPr>
      </w:r>
      <w:r/>
    </w:p>
    <w:p>
      <w:pPr>
        <w:pStyle w:val="621"/>
        <w:ind w:firstLine="422"/>
        <w:jc w:val="left"/>
        <w:spacing w:line="360" w:lineRule="auto"/>
        <w:rPr>
          <w:rFonts w:hint="eastAsia" w:ascii="宋体" w:hAnsi="宋体" w:cs="宋体"/>
          <w:color w:val="000000"/>
          <w:szCs w:val="21"/>
          <w:highlight w:val="none"/>
          <w:lang w:val="zh-CN"/>
        </w:rPr>
      </w:pPr>
      <w:r>
        <w:rPr>
          <w:rFonts w:hint="eastAsia" w:ascii="宋体" w:hAnsi="宋体" w:cs="宋体"/>
          <w:b/>
          <w:color w:val="000000"/>
          <w:szCs w:val="21"/>
          <w:highlight w:val="none"/>
          <w:lang w:val="zh-CN"/>
        </w:rPr>
        <w:t xml:space="preserve">一、采购编号：</w:t>
      </w:r>
      <w:r>
        <w:rPr>
          <w:rFonts w:hint="eastAsia" w:ascii="宋体" w:hAnsi="宋体" w:cs="宋体"/>
          <w:color w:val="000000"/>
          <w:szCs w:val="21"/>
          <w:highlight w:val="none"/>
          <w:lang w:val="zh-CN"/>
        </w:rPr>
        <w:t xml:space="preserve">JSZC-320506-SJDX-G2026-0007号</w:t>
      </w:r>
      <w:r>
        <w:rPr>
          <w:rFonts w:hint="eastAsia" w:ascii="宋体" w:hAnsi="宋体" w:cs="宋体"/>
          <w:color w:val="000000"/>
          <w:szCs w:val="21"/>
          <w:highlight w:val="none"/>
          <w:lang w:val="zh-CN"/>
        </w:rPr>
      </w:r>
      <w:r/>
    </w:p>
    <w:p>
      <w:pPr>
        <w:pStyle w:val="655"/>
        <w:ind w:firstLine="422"/>
        <w:spacing w:line="360" w:lineRule="auto"/>
        <w:rPr>
          <w:rFonts w:hint="eastAsia" w:ascii="宋体" w:hAnsi="宋体" w:eastAsia="宋体" w:cs="宋体"/>
          <w:color w:val="000000"/>
          <w:sz w:val="21"/>
          <w:szCs w:val="21"/>
          <w:highlight w:val="none"/>
          <w:lang w:eastAsia="zh-CN"/>
        </w:rPr>
      </w:pPr>
      <w:r>
        <w:rPr>
          <w:rFonts w:hint="eastAsia" w:ascii="宋体" w:hAnsi="宋体" w:cs="宋体"/>
          <w:b/>
          <w:color w:val="000000"/>
          <w:sz w:val="21"/>
          <w:szCs w:val="21"/>
          <w:highlight w:val="none"/>
          <w:lang w:val="zh-CN"/>
        </w:rPr>
        <w:t xml:space="preserve">二、招标项目</w:t>
      </w:r>
      <w:r>
        <w:rPr>
          <w:rFonts w:hint="eastAsia" w:ascii="宋体" w:hAnsi="宋体" w:cs="宋体"/>
          <w:b/>
          <w:color w:val="000000"/>
          <w:sz w:val="21"/>
          <w:szCs w:val="21"/>
          <w:highlight w:val="none"/>
        </w:rPr>
        <w:t xml:space="preserve">名称：</w:t>
      </w:r>
      <w:r>
        <w:rPr>
          <w:rFonts w:hint="eastAsia" w:ascii="宋体" w:hAnsi="宋体" w:cs="宋体"/>
          <w:color w:val="000000"/>
          <w:sz w:val="21"/>
          <w:szCs w:val="21"/>
          <w:highlight w:val="none"/>
          <w:lang w:eastAsia="zh-CN"/>
        </w:rPr>
        <w:t xml:space="preserve">产业园消防站家具采购项目</w:t>
      </w:r>
      <w:r>
        <w:rPr>
          <w:rFonts w:hint="eastAsia" w:ascii="宋体" w:hAnsi="宋体" w:eastAsia="宋体" w:cs="宋体"/>
          <w:color w:val="000000"/>
          <w:sz w:val="21"/>
          <w:szCs w:val="21"/>
          <w:highlight w:val="none"/>
          <w:lang w:eastAsia="zh-CN"/>
        </w:rPr>
      </w:r>
      <w:r/>
    </w:p>
    <w:p>
      <w:pPr>
        <w:pStyle w:val="621"/>
        <w:ind w:firstLine="422"/>
        <w:spacing w:line="360" w:lineRule="auto"/>
        <w:tabs>
          <w:tab w:val="left" w:pos="3600" w:leader="none"/>
        </w:tabs>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三、采购方式：</w:t>
      </w:r>
      <w:r>
        <w:rPr>
          <w:rFonts w:hint="eastAsia" w:ascii="宋体" w:hAnsi="宋体" w:cs="宋体"/>
          <w:color w:val="000000"/>
          <w:szCs w:val="21"/>
          <w:highlight w:val="none"/>
          <w:lang w:val="zh-CN"/>
        </w:rPr>
        <w:t xml:space="preserve">公开招标</w:t>
      </w:r>
      <w:r>
        <w:rPr>
          <w:rFonts w:hint="eastAsia" w:ascii="宋体" w:hAnsi="宋体" w:cs="宋体"/>
          <w:b/>
          <w:color w:val="000000"/>
          <w:szCs w:val="21"/>
          <w:highlight w:val="none"/>
          <w:lang w:val="zh-CN"/>
        </w:rPr>
      </w:r>
      <w:r/>
    </w:p>
    <w:p>
      <w:pPr>
        <w:pStyle w:val="621"/>
        <w:ind w:firstLine="422"/>
        <w:spacing w:line="360" w:lineRule="auto"/>
        <w:rPr>
          <w:rFonts w:hint="eastAsia" w:ascii="宋体" w:hAnsi="宋体" w:eastAsia="宋体" w:cs="宋体"/>
          <w:color w:val="000000"/>
          <w:szCs w:val="21"/>
          <w:highlight w:val="none"/>
          <w:lang w:eastAsia="zh-CN"/>
        </w:rPr>
      </w:pPr>
      <w:r>
        <w:rPr>
          <w:rFonts w:hint="eastAsia" w:ascii="宋体" w:hAnsi="宋体" w:cs="宋体"/>
          <w:b/>
          <w:color w:val="000000"/>
          <w:szCs w:val="21"/>
          <w:highlight w:val="none"/>
          <w:lang w:val="zh-CN"/>
        </w:rPr>
        <w:t xml:space="preserve">四、采购</w:t>
      </w:r>
      <w:r>
        <w:rPr>
          <w:rFonts w:hint="eastAsia" w:ascii="宋体" w:hAnsi="宋体" w:cs="宋体"/>
          <w:b/>
          <w:color w:val="000000"/>
          <w:szCs w:val="21"/>
          <w:highlight w:val="none"/>
        </w:rPr>
        <w:t xml:space="preserve">总</w:t>
      </w:r>
      <w:r>
        <w:rPr>
          <w:rFonts w:hint="eastAsia" w:ascii="宋体" w:hAnsi="宋体" w:cs="宋体"/>
          <w:b/>
          <w:color w:val="000000"/>
          <w:szCs w:val="21"/>
          <w:highlight w:val="none"/>
          <w:lang w:val="zh-CN"/>
        </w:rPr>
        <w:t xml:space="preserve">预算：</w:t>
      </w: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lang w:eastAsia="zh-CN"/>
        </w:rPr>
        <w:t xml:space="preserve">壹佰贰拾叁万捌仟叁佰伍拾伍元整，小写123.8355元</w:t>
      </w:r>
      <w:r>
        <w:rPr>
          <w:rFonts w:hint="eastAsia" w:ascii="宋体" w:hAnsi="宋体" w:eastAsia="宋体" w:cs="宋体"/>
          <w:color w:val="000000"/>
          <w:szCs w:val="21"/>
          <w:highlight w:val="none"/>
          <w:lang w:eastAsia="zh-CN"/>
        </w:rPr>
      </w:r>
      <w:r/>
    </w:p>
    <w:p>
      <w:pPr>
        <w:pStyle w:val="621"/>
        <w:ind w:firstLine="422"/>
        <w:jc w:val="left"/>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五、合同履行期限：</w:t>
      </w:r>
      <w:r>
        <w:rPr>
          <w:rFonts w:hint="eastAsia" w:ascii="宋体" w:hAnsi="宋体" w:cs="宋体"/>
          <w:bCs/>
          <w:color w:val="000000"/>
          <w:szCs w:val="21"/>
          <w:highlight w:val="none"/>
        </w:rPr>
        <w:t xml:space="preserve">在合同签订并生效后30日历日内完成供货、安装、调试等。（具体以合同签订日期为准）</w:t>
      </w:r>
      <w:r>
        <w:rPr>
          <w:rFonts w:hint="eastAsia" w:ascii="宋体" w:hAnsi="宋体" w:cs="宋体"/>
          <w:b/>
          <w:color w:val="000000"/>
          <w:szCs w:val="21"/>
          <w:highlight w:val="none"/>
          <w:lang w:val="zh-CN"/>
        </w:rPr>
      </w:r>
      <w:r/>
    </w:p>
    <w:p>
      <w:pPr>
        <w:pStyle w:val="621"/>
        <w:ind w:firstLine="422"/>
        <w:jc w:val="left"/>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rPr>
        <w:t xml:space="preserve">六、采购需求</w:t>
      </w:r>
      <w:r>
        <w:rPr>
          <w:rFonts w:hint="eastAsia" w:ascii="宋体" w:hAnsi="宋体" w:cs="宋体"/>
          <w:b/>
          <w:color w:val="000000"/>
          <w:szCs w:val="21"/>
          <w:highlight w:val="none"/>
          <w:lang w:val="zh-CN"/>
        </w:rPr>
        <w:t xml:space="preserve">及概况：</w:t>
      </w:r>
      <w:r>
        <w:rPr>
          <w:rFonts w:hint="eastAsia" w:ascii="宋体" w:hAnsi="宋体" w:cs="宋体"/>
          <w:b/>
          <w:color w:val="000000"/>
          <w:szCs w:val="21"/>
          <w:highlight w:val="none"/>
          <w:lang w:val="zh-CN"/>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（一）清单：</w:t>
      </w:r>
      <w:r>
        <w:rPr>
          <w:rFonts w:hint="eastAsia" w:ascii="宋体" w:hAnsi="宋体" w:cs="宋体"/>
          <w:b/>
          <w:color w:val="000000"/>
          <w:szCs w:val="21"/>
          <w:highlight w:val="none"/>
        </w:rPr>
      </w:r>
      <w:r/>
    </w:p>
    <w:tbl>
      <w:tblPr>
        <w:tblW w:w="893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1060"/>
        <w:gridCol w:w="1231"/>
        <w:gridCol w:w="1084"/>
        <w:gridCol w:w="3645"/>
        <w:gridCol w:w="429"/>
        <w:gridCol w:w="488"/>
        <w:gridCol w:w="416"/>
      </w:tblGrid>
      <w:tr>
        <w:trPr>
          <w:trHeight w:val="740"/>
        </w:trPr>
        <w:tc>
          <w:tcPr>
            <w:tcW w:w="582"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名称</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参考图片</w: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规格（mm）</w:t>
            </w:r>
            <w:r>
              <w:rPr>
                <w:rFonts w:hint="eastAsia" w:ascii="宋体" w:hAnsi="宋体" w:cs="宋体"/>
                <w:color w:val="000000"/>
                <w:szCs w:val="21"/>
                <w:highlight w:val="none"/>
              </w:rPr>
            </w:r>
            <w:r/>
          </w:p>
        </w:tc>
        <w:tc>
          <w:tcPr>
            <w:tcW w:w="3645"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材质说明</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单位</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数量</w:t>
            </w:r>
            <w:r>
              <w:rPr>
                <w:rFonts w:hint="eastAsia" w:ascii="宋体" w:hAnsi="宋体" w:cs="宋体"/>
                <w:color w:val="000000"/>
                <w:szCs w:val="21"/>
                <w:highlight w:val="none"/>
              </w:rPr>
            </w:r>
            <w:r/>
          </w:p>
        </w:tc>
        <w:tc>
          <w:tcPr>
            <w:tcW w:w="416"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备注</w:t>
            </w:r>
            <w:r>
              <w:rPr>
                <w:rFonts w:hint="eastAsia" w:ascii="宋体" w:hAnsi="宋体" w:cs="宋体"/>
                <w:color w:val="000000"/>
                <w:szCs w:val="21"/>
                <w:highlight w:val="none"/>
              </w:rPr>
            </w:r>
            <w:r/>
          </w:p>
        </w:tc>
      </w:tr>
      <w:tr>
        <w:trPr>
          <w:trHeight w:val="463"/>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门卫</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50800</wp:posOffset>
                      </wp:positionH>
                      <wp:positionV relativeFrom="paragraph">
                        <wp:posOffset>151130</wp:posOffset>
                      </wp:positionV>
                      <wp:extent cx="568960" cy="4826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68960" cy="482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0pt;mso-position-horizontal:absolute;mso-position-vertical-relative:text;margin-top:11.9pt;mso-position-vertical:absolute;width:44.8pt;height:38.0pt;mso-wrap-distance-left:9.0pt;mso-wrap-distance-top:0.0pt;mso-wrap-distance-right:9.0pt;mso-wrap-distance-bottom:0.0pt;" stroked="f">
                      <v:path textboxrect="0,0,0,0"/>
                      <v:imagedata r:id="rId1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1600*800*760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93345</wp:posOffset>
                      </wp:positionH>
                      <wp:positionV relativeFrom="paragraph">
                        <wp:posOffset>74295</wp:posOffset>
                      </wp:positionV>
                      <wp:extent cx="382905" cy="6400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382905" cy="640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7.3pt;mso-position-horizontal:absolute;mso-position-vertical-relative:text;margin-top:5.8pt;mso-position-vertical:absolute;width:30.1pt;height:50.4pt;mso-wrap-distance-left:9.0pt;mso-wrap-distance-top:0.0pt;mso-wrap-distance-right:9.0pt;mso-wrap-distance-bottom:0.0pt;" stroked="f">
                      <v:path textboxrect="0,0,0,0"/>
                      <v:imagedata r:id="rId1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625*610*920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1、椅背：PP+GF35%背框。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2、椅座：定型绵。</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3、扶手：PP+GF30%连体固定扶手。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4、椅脚：Φ25mm管/1.8mm壁厚黑色喷涂四脚架。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83"/>
        </w:trPr>
        <w:tc>
          <w:tcPr>
            <w:tcW w:w="582"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10795</wp:posOffset>
                      </wp:positionH>
                      <wp:positionV relativeFrom="paragraph">
                        <wp:posOffset>104775</wp:posOffset>
                      </wp:positionV>
                      <wp:extent cx="624205" cy="93154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24204" cy="931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0.8pt;mso-position-horizontal:absolute;mso-position-vertical-relative:text;margin-top:8.2pt;mso-position-vertical:absolute;width:49.1pt;height:73.3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33"/>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1F</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餐厅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600"/>
        </w:trPr>
        <w:tc>
          <w:tcPr>
            <w:tcW w:w="582"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餐桌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65405</wp:posOffset>
                      </wp:positionH>
                      <wp:positionV relativeFrom="paragraph">
                        <wp:posOffset>1072515</wp:posOffset>
                      </wp:positionV>
                      <wp:extent cx="527050" cy="21209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7050" cy="212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5.1pt;mso-position-horizontal:absolute;mso-position-vertical-relative:text;margin-top:84.5pt;mso-position-vertical:absolute;width:41.5pt;height:16.7pt;mso-wrap-distance-left:9.0pt;mso-wrap-distance-top:0.0pt;mso-wrap-distance-right:9.0pt;mso-wrap-distance-bottom:0.0pt;" stroked="f">
                      <v:path textboxrect="0,0,0,0"/>
                      <v:imagedata r:id="rId1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φ1800*750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饰面：采用优质水曲柳木皮，木纹拼接流畅，木皮双面光滑平直，颜色、厚度均匀；木纹清晰、美观、颜色均匀、不易腐蚀、抗弯强度适中、断裂强度适中；经防虫防腐处理,具有很好的油漆与染料的保持能力及尺寸稳定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2、基材：厚≥35</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M中密度纤维板,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3、桌脚：采用水曲柳实木桌脚。                                           4、含圆盘。</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36"/>
        </w:trPr>
        <w:tc>
          <w:tcPr>
            <w:tcW w:w="582"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餐椅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112395</wp:posOffset>
                      </wp:positionH>
                      <wp:positionV relativeFrom="paragraph">
                        <wp:posOffset>93980</wp:posOffset>
                      </wp:positionV>
                      <wp:extent cx="509905" cy="54737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09905" cy="547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8.8pt;mso-position-horizontal:absolute;mso-position-vertical-relative:text;margin-top:7.4pt;mso-position-vertical:absolute;width:40.1pt;height:43.1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橡胶木实木材质，环保清漆。</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41"/>
        </w:trPr>
        <w:tc>
          <w:tcPr>
            <w:tcW w:w="582"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餐边柜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81915</wp:posOffset>
                      </wp:positionH>
                      <wp:positionV relativeFrom="paragraph">
                        <wp:posOffset>763905</wp:posOffset>
                      </wp:positionV>
                      <wp:extent cx="614045" cy="55943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14045" cy="559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5;o:allowoverlap:true;o:allowincell:true;mso-position-horizontal-relative:text;margin-left:6.4pt;mso-position-horizontal:absolute;mso-position-vertical-relative:text;margin-top:60.1pt;mso-position-vertical:absolute;width:48.3pt;height:44.0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1200*400*800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饰面：采用优质水曲柳木皮，木纹拼接流畅，木皮双面光滑平直，颜色、厚度均匀；木纹清晰、美观、颜色均匀、不易腐蚀、抗弯强度适中、断裂强度适中；经防虫防腐处理,具有很好的油漆与染料的保持能力及尺寸稳定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2、基材：厚≥25</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M中密度纤维板，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4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修理间</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280"/>
        </w:trPr>
        <w:tc>
          <w:tcPr>
            <w:tcW w:w="582"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37465</wp:posOffset>
                      </wp:positionH>
                      <wp:positionV relativeFrom="paragraph">
                        <wp:posOffset>371475</wp:posOffset>
                      </wp:positionV>
                      <wp:extent cx="594995" cy="81597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94995" cy="815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6;o:allowoverlap:true;o:allowincell:true;mso-position-horizontal-relative:text;margin-left:2.9pt;mso-position-horizontal:absolute;mso-position-vertical-relative:text;margin-top:29.2pt;mso-position-vertical:absolute;width:46.8pt;height:64.2pt;mso-wrap-distance-left:9.0pt;mso-wrap-distance-top:0.0pt;mso-wrap-distance-right:9.0pt;mso-wrap-distance-bottom:0.0pt;" stroked="f">
                      <v:path textboxrect="0,0,0,0"/>
                      <v:imagedata r:id="rId1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7"/>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厨房</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10160</wp:posOffset>
                      </wp:positionH>
                      <wp:positionV relativeFrom="paragraph">
                        <wp:posOffset>75565</wp:posOffset>
                      </wp:positionV>
                      <wp:extent cx="592455" cy="65595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92455" cy="655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7;o:allowoverlap:true;o:allowincell:true;mso-position-horizontal-relative:text;margin-left:0.8pt;mso-position-horizontal:absolute;mso-position-vertical-relative:text;margin-top:5.9pt;mso-position-vertical:absolute;width:46.6pt;height:51.6pt;mso-wrap-distance-left:9.0pt;mso-wrap-distance-top:0.0pt;mso-wrap-distance-right:9.0pt;mso-wrap-distance-bottom:0.0pt;" stroked="f">
                      <v:path textboxrect="0,0,0,0"/>
                      <v:imagedata r:id="rId1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304不锈钢材质</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2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消防车库</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60"/>
        </w:trPr>
        <w:tc>
          <w:tcPr>
            <w:tcW w:w="582"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装备架</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90805</wp:posOffset>
                      </wp:positionH>
                      <wp:positionV relativeFrom="paragraph">
                        <wp:posOffset>89535</wp:posOffset>
                      </wp:positionV>
                      <wp:extent cx="571500" cy="64325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71500" cy="643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8;o:allowoverlap:true;o:allowincell:true;mso-position-horizontal-relative:text;margin-left:7.1pt;mso-position-horizontal:absolute;mso-position-vertical-relative:text;margin-top:7.0pt;mso-position-vertical:absolute;width:45.0pt;height:50.6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190500</wp:posOffset>
                      </wp:positionH>
                      <wp:positionV relativeFrom="paragraph">
                        <wp:posOffset>726440</wp:posOffset>
                      </wp:positionV>
                      <wp:extent cx="442595" cy="58737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42595" cy="587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9;o:allowoverlap:true;o:allowincell:true;mso-position-horizontal-relative:text;margin-left:15.0pt;mso-position-horizontal:absolute;mso-position-vertical-relative:text;margin-top:57.2pt;mso-position-vertical:absolute;width:34.9pt;height:46.2pt;mso-wrap-distance-left:9.0pt;mso-wrap-distance-top:0.0pt;mso-wrap-distance-right:9.0pt;mso-wrap-distance-bottom:0.0pt;" stroked="f">
                      <v:path textboxrect="0,0,0,0"/>
                      <v:imagedata r:id="rId1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1000*750*2200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尺寸：高2200* 宽1000*  深750</w:t>
            </w:r>
            <w:r>
              <w:rPr>
                <w:rFonts w:ascii="宋体" w:hAnsi="宋体" w:cs="宋体"/>
                <w:color w:val="000000"/>
                <w:szCs w:val="21"/>
                <w:highlight w:val="none"/>
                <w:lang w:bidi="ar"/>
              </w:rPr>
              <w:t xml:space="preserve"> 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产品：采用优质不锈钢板材，材料厚度为≥0.8MM实卡厚度为≥0.71MM（板材裸厚不含喷塑厚度）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颜色：外框颜色为蓝色，柜门即旋转内芯为红色，喷塑为高温喷涂粉末。</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架子手动旋转。</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充气室</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51435</wp:posOffset>
                      </wp:positionH>
                      <wp:positionV relativeFrom="paragraph">
                        <wp:posOffset>222885</wp:posOffset>
                      </wp:positionV>
                      <wp:extent cx="646430" cy="43751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46430" cy="437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true;mso-position-horizontal-relative:text;margin-left:4.0pt;mso-position-horizontal:absolute;mso-position-vertical-relative:text;margin-top:17.6pt;mso-position-vertical:absolute;width:50.9pt;height:34.4pt;mso-wrap-distance-left:9.0pt;mso-wrap-distance-top:0.0pt;mso-wrap-distance-right:9.0pt;mso-wrap-distance-bottom:0.0pt;" stroked="f">
                      <v:path textboxrect="0,0,0,0"/>
                      <v:imagedata r:id="rId2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1600*800*750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304不锈钢材质</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5715</wp:posOffset>
                      </wp:positionH>
                      <wp:positionV relativeFrom="paragraph">
                        <wp:posOffset>89535</wp:posOffset>
                      </wp:positionV>
                      <wp:extent cx="556895" cy="60960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56895"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1;o:allowoverlap:true;o:allowincell:true;mso-position-horizontal-relative:text;margin-left:0.4pt;mso-position-horizontal:absolute;mso-position-vertical-relative:text;margin-top:7.0pt;mso-position-vertical:absolute;width:43.9pt;height:48.0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470*440*810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椅面：纯工程原料一次性注塑而成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加强铁管亮色电镀弓型架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37465</wp:posOffset>
                      </wp:positionH>
                      <wp:positionV relativeFrom="paragraph">
                        <wp:posOffset>389890</wp:posOffset>
                      </wp:positionV>
                      <wp:extent cx="600710" cy="78359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00710" cy="783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2;o:allowoverlap:true;o:allowincell:true;mso-position-horizontal-relative:text;margin-left:2.9pt;mso-position-horizontal:absolute;mso-position-vertical-relative:text;margin-top:30.7pt;mso-position-vertical:absolute;width:47.3pt;height:61.7pt;mso-wrap-distance-left:9.0pt;mso-wrap-distance-top:0.0pt;mso-wrap-distance-right:9.0pt;mso-wrap-distance-bottom:0.0pt;" stroked="f">
                      <v:path textboxrect="0,0,0,0"/>
                      <v:imagedata r:id="rId2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w:t>
            </w:r>
            <w:r>
              <w:rPr>
                <w:rStyle w:val="694"/>
                <w:color w:val="000000"/>
                <w:highlight w:val="none"/>
                <w:lang w:bidi="ar"/>
              </w:rPr>
              <w:t xml:space="preserve">650</w:t>
            </w:r>
            <w:r>
              <w:rPr>
                <w:rStyle w:val="700"/>
                <w:color w:val="000000"/>
                <w:sz w:val="21"/>
                <w:szCs w:val="21"/>
                <w:highlight w:val="none"/>
                <w:lang w:bidi="ar"/>
              </w:rPr>
              <w:t xml:space="preserve">*2000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4、表面处理采用抛光，表面除锈、除油，静电粉末喷塑处理，可指定颜色喷塑。（增加凹槽，放置钢瓶）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执勤器材室</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53340</wp:posOffset>
                      </wp:positionH>
                      <wp:positionV relativeFrom="paragraph">
                        <wp:posOffset>136525</wp:posOffset>
                      </wp:positionV>
                      <wp:extent cx="624840" cy="42481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24840" cy="424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3;o:allowoverlap:true;o:allowincell:true;mso-position-horizontal-relative:text;margin-left:4.2pt;mso-position-horizontal:absolute;mso-position-vertical-relative:text;margin-top:10.8pt;mso-position-vertical:absolute;width:49.2pt;height:33.4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1600*800*750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304不锈钢材质</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30480</wp:posOffset>
                      </wp:positionH>
                      <wp:positionV relativeFrom="paragraph">
                        <wp:posOffset>93980</wp:posOffset>
                      </wp:positionV>
                      <wp:extent cx="526415" cy="69977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26415" cy="69976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4;o:allowoverlap:true;o:allowincell:true;mso-position-horizontal-relative:text;margin-left:2.4pt;mso-position-horizontal:absolute;mso-position-vertical-relative:text;margin-top:7.4pt;mso-position-vertical:absolute;width:41.4pt;height:55.1pt;mso-wrap-distance-left:9.0pt;mso-wrap-distance-top:0.0pt;mso-wrap-distance-right:9.0pt;mso-wrap-distance-bottom:0.0pt;" stroked="f">
                      <v:path textboxrect="0,0,0,0"/>
                      <v:imagedata r:id="rId2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椅面：纯工程原料一次性注塑而成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椅架：直径≥2.0 MM加强铁管亮色电镀弓型架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货架(重型货架)</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66040</wp:posOffset>
                      </wp:positionH>
                      <wp:positionV relativeFrom="paragraph">
                        <wp:posOffset>108585</wp:posOffset>
                      </wp:positionV>
                      <wp:extent cx="554990" cy="70929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54990" cy="709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5;o:allowoverlap:true;o:allowincell:true;mso-position-horizontal-relative:text;margin-left:5.2pt;mso-position-horizontal:absolute;mso-position-vertical-relative:text;margin-top:8.5pt;mso-position-vertical:absolute;width:43.7pt;height:55.8pt;mso-wrap-distance-left:9.0pt;mso-wrap-distance-top:0.0pt;mso-wrap-distance-right:9.0pt;mso-wrap-distance-bottom:0.0pt;" stroked="f">
                      <v:path textboxrect="0,0,0,0"/>
                      <v:imagedata r:id="rId2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1200*650*2000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2、货架材料截面优化，单层承载300KG以上，常规货物存放。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23"/>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2F</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队伍部</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53975</wp:posOffset>
                      </wp:positionH>
                      <wp:positionV relativeFrom="paragraph">
                        <wp:posOffset>299085</wp:posOffset>
                      </wp:positionV>
                      <wp:extent cx="590550" cy="39433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90549" cy="394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6;o:allowoverlap:true;o:allowincell:true;mso-position-horizontal-relative:text;margin-left:4.2pt;mso-position-horizontal:absolute;mso-position-vertical-relative:text;margin-top:23.5pt;mso-position-vertical:absolute;width:46.5pt;height:31.0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1600*800*750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16510</wp:posOffset>
                      </wp:positionH>
                      <wp:positionV relativeFrom="paragraph">
                        <wp:posOffset>89535</wp:posOffset>
                      </wp:positionV>
                      <wp:extent cx="672465" cy="95250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72465" cy="952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7;o:allowoverlap:true;o:allowincell:true;mso-position-horizontal-relative:text;margin-left:1.3pt;mso-position-horizontal:absolute;mso-position-vertical-relative:text;margin-top:7.0pt;mso-position-vertical:absolute;width:52.9pt;height:75.0pt;mso-wrap-distance-left:9.0pt;mso-wrap-distance-top:0.0pt;mso-wrap-distance-right:9.0pt;mso-wrap-distance-bottom:0.0pt;" stroked="f">
                      <v:path textboxrect="0,0,0,0"/>
                      <v:imagedata r:id="rId2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480*610*930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椅背：采用颐达网系列可保证使用弹性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椅座：高回弹性布 + 整块切割泡棉 38 密 + 一次成型曲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w:t>
            </w:r>
            <w:bookmarkStart w:id="19" w:name="OLE_LINK3"/>
            <w:r>
              <w:rPr>
                <w:rFonts w:hint="eastAsia" w:ascii="宋体" w:hAnsi="宋体" w:cs="宋体"/>
                <w:color w:val="000000"/>
                <w:szCs w:val="21"/>
                <w:highlight w:val="none"/>
                <w:lang w:bidi="ar"/>
              </w:rPr>
              <w:t xml:space="preserve">直径≥</w:t>
            </w:r>
            <w:bookmarkEnd w:id="19"/>
            <w:r>
              <w:rPr>
                <w:rFonts w:hint="eastAsia" w:ascii="宋体" w:hAnsi="宋体" w:cs="宋体"/>
                <w:color w:val="000000"/>
                <w:szCs w:val="21"/>
                <w:highlight w:val="none"/>
                <w:lang w:bidi="ar"/>
              </w:rPr>
              <w:t xml:space="preserve">2.0 MM加强铁管黑色静电喷涂四脚架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57785</wp:posOffset>
                      </wp:positionH>
                      <wp:positionV relativeFrom="paragraph">
                        <wp:posOffset>57150</wp:posOffset>
                      </wp:positionV>
                      <wp:extent cx="612775" cy="79248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12775" cy="792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8;o:allowoverlap:true;o:allowincell:true;mso-position-horizontal-relative:text;margin-left:4.5pt;mso-position-horizontal:absolute;mso-position-vertical-relative:text;margin-top:4.5pt;mso-position-vertical:absolute;width:48.2pt;height:62.4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800*400*1966</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4、五金配件：锁具、阻尼铰链、三合一连接件。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-15874</wp:posOffset>
                      </wp:positionH>
                      <wp:positionV relativeFrom="paragraph">
                        <wp:posOffset>175895</wp:posOffset>
                      </wp:positionV>
                      <wp:extent cx="614045" cy="41275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614045" cy="412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9;o:allowoverlap:true;o:allowincell:true;mso-position-horizontal-relative:text;margin-left:-1.2pt;mso-position-horizontal:absolute;mso-position-vertical-relative:text;margin-top:13.8pt;mso-position-vertical:absolute;width:48.3pt;height:32.5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4、五金配件：优质铰链、三合一连接件。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三人沙发</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-31114</wp:posOffset>
                      </wp:positionH>
                      <wp:positionV relativeFrom="paragraph">
                        <wp:posOffset>219710</wp:posOffset>
                      </wp:positionV>
                      <wp:extent cx="679450" cy="35877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79450" cy="358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60;o:allowoverlap:true;o:allowincell:true;mso-position-horizontal-relative:text;margin-left:-2.4pt;mso-position-horizontal:absolute;mso-position-vertical-relative:text;margin-top:17.3pt;mso-position-vertical:absolute;width:53.5pt;height:28.2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2000*830*810*430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1、皮革:接触面使用头层纳帕牛皮,非接触面使用聚氯乙烯人造革,牛皮干擦色牢度≥4级,湿擦色牢度≥3级,耐磨性（CS-10,500g,500r）无明显损伤。剥落。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2、海绵:采用优质回弹海绵,座面密度≥30kg/m3,其他部位≥20kg/m3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3、沙发脚:尼龙（PA）沙发脚,一体注塑成型。</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单人沙发</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-15239</wp:posOffset>
                      </wp:positionH>
                      <wp:positionV relativeFrom="paragraph">
                        <wp:posOffset>140970</wp:posOffset>
                      </wp:positionV>
                      <wp:extent cx="650240" cy="58547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650240" cy="585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1;o:allowoverlap:true;o:allowincell:true;mso-position-horizontal-relative:text;margin-left:-1.2pt;mso-position-horizontal:absolute;mso-position-vertical-relative:text;margin-top:11.1pt;mso-position-vertical:absolute;width:51.2pt;height:46.1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920*830*810*430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1、皮革:接触面使用头层纳帕牛皮,非接触面使用聚氯乙烯人造革,牛皮干擦色牢度≥4级,湿擦色牢度≥3级,耐磨性（CS-10,500g,500r）无明显损伤。剥落。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2、海绵:采用优质回弹海绵,座面密度≥30kg/m3,其他部位≥20kg/m3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3、沙发脚:尼龙（PA）沙发脚,一体注塑成型。</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长茶几</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-47624</wp:posOffset>
                      </wp:positionH>
                      <wp:positionV relativeFrom="paragraph">
                        <wp:posOffset>196215</wp:posOffset>
                      </wp:positionV>
                      <wp:extent cx="730885" cy="53022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30885" cy="530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2;o:allowoverlap:true;o:allowincell:true;mso-position-horizontal-relative:text;margin-left:-3.7pt;mso-position-horizontal:absolute;mso-position-vertical-relative:text;margin-top:15.4pt;mso-position-vertical:absolute;width:57.5pt;height:41.8pt;mso-wrap-distance-left:9.0pt;mso-wrap-distance-top:0.0pt;mso-wrap-distance-right:9.0pt;mso-wrap-distance-bottom:0.0pt;" stroked="f">
                      <v:path textboxrect="0,0,0,0"/>
                      <v:imagedata r:id="rId3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1200*600*405</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16510</wp:posOffset>
                      </wp:positionH>
                      <wp:positionV relativeFrom="paragraph">
                        <wp:posOffset>44450</wp:posOffset>
                      </wp:positionV>
                      <wp:extent cx="577215" cy="51181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77215"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3;o:allowoverlap:true;o:allowincell:true;mso-position-horizontal-relative:text;margin-left:1.3pt;mso-position-horizontal:absolute;mso-position-vertical-relative:text;margin-top:3.5pt;mso-position-vertical:absolute;width:45.4pt;height:40.3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3200*1400*760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66675</wp:posOffset>
                      </wp:positionH>
                      <wp:positionV relativeFrom="paragraph">
                        <wp:posOffset>100330</wp:posOffset>
                      </wp:positionV>
                      <wp:extent cx="433705" cy="64008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433705" cy="640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4;o:allowoverlap:true;o:allowincell:true;mso-position-horizontal-relative:text;margin-left:5.2pt;mso-position-horizontal:absolute;mso-position-vertical-relative:text;margin-top:7.9pt;mso-position-vertical:absolute;width:34.1pt;height:50.4pt;mso-wrap-distance-left:9.0pt;mso-wrap-distance-top:0.0pt;mso-wrap-distance-right:9.0pt;mso-wrap-distance-bottom:0.0pt;" stroked="f">
                      <v:path textboxrect="0,0,0,0"/>
                      <v:imagedata r:id="rId3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480*610*930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椅背：采用颐达网系列可保证使用弹性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椅座：高回弹性布 + 整块切割泡棉 38 密 + 一次成型曲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椅架：直径≥2.0MM 加强铁管黑色静电喷涂四脚架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更衣室</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8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更衣柜（4门）</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53340</wp:posOffset>
                      </wp:positionH>
                      <wp:positionV relativeFrom="paragraph">
                        <wp:posOffset>299085</wp:posOffset>
                      </wp:positionV>
                      <wp:extent cx="422910" cy="68580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422910"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5;o:allowoverlap:true;o:allowincell:true;mso-position-horizontal-relative:text;margin-left:4.2pt;mso-position-horizontal:absolute;mso-position-vertical-relative:text;margin-top:23.5pt;mso-position-vertical:absolute;width:33.3pt;height:54.0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900*500*1850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1、用材：采用≥0.8mm特制冷轧钢板。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2、工艺：使用激光切割而成，冲压折弯。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3、表面处理：采用流行色亚光静电喷塑，高温塑化而成。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4、五金配件：铰链，锁具、拉手、天地门柱。</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更衣凳</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89535</wp:posOffset>
                      </wp:positionH>
                      <wp:positionV relativeFrom="paragraph">
                        <wp:posOffset>384175</wp:posOffset>
                      </wp:positionV>
                      <wp:extent cx="558165" cy="34290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558165" cy="342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6;o:allowoverlap:true;o:allowincell:true;mso-position-horizontal-relative:text;margin-left:7.0pt;mso-position-horizontal:absolute;mso-position-vertical-relative:text;margin-top:30.2pt;mso-position-vertical:absolute;width:43.9pt;height:27.0pt;mso-wrap-distance-left:9.0pt;mso-wrap-distance-top:0.0pt;mso-wrap-distance-right:9.0pt;mso-wrap-distance-bottom:0.0pt;" stroked="f">
                      <v:path textboxrect="0,0,0,0"/>
                      <v:imagedata r:id="rId3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1000*370*450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条</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盥洗间</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2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脸盆架</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67945</wp:posOffset>
                      </wp:positionH>
                      <wp:positionV relativeFrom="paragraph">
                        <wp:posOffset>224155</wp:posOffset>
                      </wp:positionV>
                      <wp:extent cx="590550" cy="35115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90549"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7;o:allowoverlap:true;o:allowincell:true;mso-position-horizontal-relative:text;margin-left:5.3pt;mso-position-horizontal:absolute;mso-position-vertical-relative:text;margin-top:17.6pt;mso-position-vertical:absolute;width:46.5pt;height:27.6pt;mso-wrap-distance-left:9.0pt;mso-wrap-distance-top:0.0pt;mso-wrap-distance-right:9.0pt;mso-wrap-distance-bottom:0.0pt;" stroked="f">
                      <v:path textboxrect="0,0,0,0"/>
                      <v:imagedata r:id="rId3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3400*600*1450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304不锈钢材质</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通信室</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文件柜（含挂衣杆）</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-8254</wp:posOffset>
                      </wp:positionH>
                      <wp:positionV relativeFrom="paragraph">
                        <wp:posOffset>200025</wp:posOffset>
                      </wp:positionV>
                      <wp:extent cx="629920" cy="96647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29920" cy="966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8;o:allowoverlap:true;o:allowincell:true;mso-position-horizontal-relative:text;margin-left:-0.6pt;mso-position-horizontal:absolute;mso-position-vertical-relative:text;margin-top:15.8pt;mso-position-vertical:absolute;width:49.6pt;height:76.1pt;mso-wrap-distance-left:9.0pt;mso-wrap-distance-top:0.0pt;mso-wrap-distance-right:9.0pt;mso-wrap-distance-bottom:0.0pt;" stroked="f">
                      <v:path textboxrect="0,0,0,0"/>
                      <v:imagedata r:id="rId3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800*400*1966</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4、五金配件：锁具、阻尼铰链、三合一连接件。（含挂衣杆）</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38100</wp:posOffset>
                      </wp:positionH>
                      <wp:positionV relativeFrom="paragraph">
                        <wp:posOffset>203200</wp:posOffset>
                      </wp:positionV>
                      <wp:extent cx="553720" cy="42735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553720" cy="427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9;o:allowoverlap:true;o:allowincell:true;mso-position-horizontal-relative:text;margin-left:3.0pt;mso-position-horizontal:absolute;mso-position-vertical-relative:text;margin-top:16.0pt;mso-position-vertical:absolute;width:43.6pt;height:33.6pt;mso-wrap-distance-left:9.0pt;mso-wrap-distance-top:0.0pt;mso-wrap-distance-right:9.0pt;mso-wrap-distance-bottom:0.0pt;" stroked="f">
                      <v:path textboxrect="0,0,0,0"/>
                      <v:imagedata r:id="rId3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1200*700*760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80010</wp:posOffset>
                      </wp:positionH>
                      <wp:positionV relativeFrom="paragraph">
                        <wp:posOffset>146050</wp:posOffset>
                      </wp:positionV>
                      <wp:extent cx="586740" cy="95694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86740" cy="956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70;o:allowoverlap:true;o:allowincell:true;mso-position-horizontal-relative:text;margin-left:6.3pt;mso-position-horizontal:absolute;mso-position-vertical-relative:text;margin-top:11.5pt;mso-position-vertical:absolute;width:46.2pt;height:75.3pt;mso-wrap-distance-left:9.0pt;mso-wrap-distance-top:0.0pt;mso-wrap-distance-right:9.0pt;mso-wrap-distance-bottom:0.0pt;" stroked="f">
                      <v:path textboxrect="0,0,0,0"/>
                      <v:imagedata r:id="rId4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625*610*920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1、椅背：PP+GF35%背框。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2、椅座：定型绵。</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3、扶手：PP+GF30%连体固定扶手。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4、椅脚：Φ25mm管/1.8mm壁厚黑色喷涂四脚架。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单人床 </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59690</wp:posOffset>
                      </wp:positionH>
                      <wp:positionV relativeFrom="paragraph">
                        <wp:posOffset>402590</wp:posOffset>
                      </wp:positionV>
                      <wp:extent cx="600710" cy="54610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00710" cy="546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71;o:allowoverlap:true;o:allowincell:true;mso-position-horizontal-relative:text;margin-left:4.7pt;mso-position-horizontal:absolute;mso-position-vertical-relative:text;margin-top:31.7pt;mso-position-vertical:absolute;width:47.3pt;height:43.0pt;mso-wrap-distance-left:9.0pt;mso-wrap-distance-top:0.0pt;mso-wrap-distance-right:9.0pt;mso-wrap-distance-bottom:0.0pt;" stroked="f">
                      <v:path textboxrect="0,0,0,0"/>
                      <v:imagedata r:id="rId4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1000*2000*1050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w:t>
            </w:r>
            <w:bookmarkStart w:id="20" w:name="OLE_LINK4"/>
            <w:r/>
            <w:bookmarkStart w:id="21" w:name="OLE_LINK5"/>
            <w:r>
              <w:rPr>
                <w:rFonts w:hint="eastAsia" w:ascii="宋体" w:hAnsi="宋体" w:cs="宋体"/>
                <w:color w:val="000000"/>
                <w:szCs w:val="21"/>
                <w:highlight w:val="none"/>
                <w:lang w:bidi="ar"/>
              </w:rPr>
              <w:t xml:space="preserve">≥</w:t>
            </w:r>
            <w:bookmarkEnd w:id="20"/>
            <w:r/>
            <w:bookmarkEnd w:id="21"/>
            <w:r>
              <w:rPr>
                <w:rFonts w:hint="eastAsia" w:ascii="宋体" w:hAnsi="宋体" w:cs="宋体"/>
                <w:color w:val="000000"/>
                <w:szCs w:val="21"/>
                <w:highlight w:val="none"/>
                <w:lang w:bidi="ar"/>
              </w:rPr>
              <w:t xml:space="preserve">25MM、其余≥18MM。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3325-2017《金属家具通用技术条件》的标准要求。配置安全防滑脚钉。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棕垫</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36830</wp:posOffset>
                      </wp:positionH>
                      <wp:positionV relativeFrom="paragraph">
                        <wp:posOffset>161290</wp:posOffset>
                      </wp:positionV>
                      <wp:extent cx="575310" cy="49657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575310" cy="496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2;o:allowoverlap:true;o:allowincell:true;mso-position-horizontal-relative:text;margin-left:2.9pt;mso-position-horizontal:absolute;mso-position-vertical-relative:text;margin-top:12.7pt;mso-position-vertical:absolute;width:45.3pt;height:39.1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1000*2000*50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覆面采用防螨处理针织面料，提供洁净睡眠环境；环保椰棕；</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40640</wp:posOffset>
                      </wp:positionH>
                      <wp:positionV relativeFrom="paragraph">
                        <wp:posOffset>65405</wp:posOffset>
                      </wp:positionV>
                      <wp:extent cx="664210" cy="99441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664210" cy="994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3;o:allowoverlap:true;o:allowincell:true;mso-position-horizontal-relative:text;margin-left:3.2pt;mso-position-horizontal:absolute;mso-position-vertical-relative:text;margin-top:5.1pt;mso-position-vertical:absolute;width:52.3pt;height:78.3pt;mso-wrap-distance-left:9.0pt;mso-wrap-distance-top:0.0pt;mso-wrap-distance-right:9.0pt;mso-wrap-distance-bottom:0.0pt;" stroked="f">
                      <v:path textboxrect="0,0,0,0"/>
                      <v:imagedata r:id="rId4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干部备勤</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单人床</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color w:val="000000"/>
                <w:highlight w:val="none"/>
              </w:rPr>
              <mc:AlternateContent>
                <mc:Choice Requires="wpg">
                  <w:drawing>
                    <wp:inline xmlns:wp="http://schemas.openxmlformats.org/drawingml/2006/wordprocessingDrawing" distT="0" distB="0" distL="0" distR="0">
                      <wp:extent cx="660413" cy="441349"/>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60413" cy="441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2.0pt;height:34.8pt;mso-wrap-distance-left:0.0pt;mso-wrap-distance-top:0.0pt;mso-wrap-distance-right:0.0pt;mso-wrap-distance-bottom:0.0pt;" stroked="f">
                      <v:path textboxrect="0,0,0,0"/>
                      <v:imagedata r:id="rId44" o:title=""/>
                    </v:shape>
                  </w:pict>
                </mc:Fallback>
              </mc:AlternateContent>
            </w: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71755</wp:posOffset>
                      </wp:positionH>
                      <wp:positionV relativeFrom="paragraph">
                        <wp:posOffset>1250950</wp:posOffset>
                      </wp:positionV>
                      <wp:extent cx="610235" cy="39941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610235" cy="399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4;o:allowoverlap:true;o:allowincell:true;mso-position-horizontal-relative:text;margin-left:5.6pt;mso-position-horizontal:absolute;mso-position-vertical-relative:text;margin-top:98.5pt;mso-position-vertical:absolute;width:48.0pt;height:31.4pt;mso-wrap-distance-left:9.0pt;mso-wrap-distance-top:0.0pt;mso-wrap-distance-right:9.0pt;mso-wrap-distance-bottom:0.0pt;" stroked="f">
                      <v:path textboxrect="0,0,0,0"/>
                      <v:imagedata r:id="rId4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1000*2000*1050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15102-2017《浸渍胶膜纸饰面纤维板和刨花板》的标准要求，床头25MM、其余18MM。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35</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棕垫</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5715</wp:posOffset>
                      </wp:positionH>
                      <wp:positionV relativeFrom="paragraph">
                        <wp:posOffset>229870</wp:posOffset>
                      </wp:positionV>
                      <wp:extent cx="694055" cy="48895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694055" cy="488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5;o:allowoverlap:true;o:allowincell:true;mso-position-horizontal-relative:text;margin-left:0.4pt;mso-position-horizontal:absolute;mso-position-vertical-relative:text;margin-top:18.1pt;mso-position-vertical:absolute;width:54.6pt;height:38.5pt;mso-wrap-distance-left:9.0pt;mso-wrap-distance-top:0.0pt;mso-wrap-distance-right:9.0pt;mso-wrap-distance-bottom:0.0pt;" stroked="f">
                      <v:path textboxrect="0,0,0,0"/>
                      <v:imagedata r:id="rId4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1000*2000*50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覆面采用防螨处理针织面料，提供洁净睡眠环境；环保椰棕；</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408"/>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36</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床头柜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66040</wp:posOffset>
                      </wp:positionH>
                      <wp:positionV relativeFrom="paragraph">
                        <wp:posOffset>403225</wp:posOffset>
                      </wp:positionV>
                      <wp:extent cx="562610" cy="74041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562610" cy="740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6;o:allowoverlap:true;o:allowincell:true;mso-position-horizontal-relative:text;margin-left:5.2pt;mso-position-horizontal:absolute;mso-position-vertical-relative:text;margin-top:31.8pt;mso-position-vertical:absolute;width:44.3pt;height:58.3pt;mso-wrap-distance-left:9.0pt;mso-wrap-distance-top:0.0pt;mso-wrap-distance-right:9.0pt;mso-wrap-distance-bottom:0.0pt;" stroked="f">
                      <v:path textboxrect="0,0,0,0"/>
                      <v:imagedata r:id="rId4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400*400*450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259"/>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37</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24765</wp:posOffset>
                      </wp:positionH>
                      <wp:positionV relativeFrom="paragraph">
                        <wp:posOffset>1634490</wp:posOffset>
                      </wp:positionV>
                      <wp:extent cx="643890" cy="67627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643890" cy="676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7;o:allowoverlap:true;o:allowincell:true;mso-position-horizontal-relative:text;margin-left:1.9pt;mso-position-horizontal:absolute;mso-position-vertical-relative:text;margin-top:128.7pt;mso-position-vertical:absolute;width:50.7pt;height:53.2pt;mso-wrap-distance-left:9.0pt;mso-wrap-distance-top:0.0pt;mso-wrap-distance-right:9.0pt;mso-wrap-distance-bottom:0.0pt;" stroked="f">
                      <v:path textboxrect="0,0,0,0"/>
                      <v:imagedata r:id="rId48" o:title=""/>
                    </v:shape>
                  </w:pict>
                </mc:Fallback>
              </mc:AlternateContent>
            </w:r>
            <w:r>
              <w:rPr>
                <w:color w:val="000000"/>
                <w:highlight w:val="none"/>
              </w:rPr>
              <mc:AlternateContent>
                <mc:Choice Requires="wpg">
                  <w:drawing>
                    <wp:inline xmlns:wp="http://schemas.openxmlformats.org/drawingml/2006/wordprocessingDrawing" distT="0" distB="0" distL="0" distR="0">
                      <wp:extent cx="846517" cy="968955"/>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rcRect l="0" t="14391" r="11706" b="0"/>
                              <a:stretch/>
                            </pic:blipFill>
                            <pic:spPr bwMode="auto">
                              <a:xfrm>
                                <a:off x="0" y="0"/>
                                <a:ext cx="846517" cy="968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66.7pt;height:76.3pt;mso-wrap-distance-left:0.0pt;mso-wrap-distance-top:0.0pt;mso-wrap-distance-right:0.0pt;mso-wrap-distance-bottom:0.0pt;" stroked="f">
                      <v:path textboxrect="0,0,0,0"/>
                      <v:imagedata r:id="rId4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1720*600*2000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15102-2017《浸渍胶膜纸饰面纤维板和刨花板》的标准要求,桌面厚度≥25MM，其余≥18MM。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《金属家具通用技术条件》的标准要求。配置安全防滑脚钉。写字桌含灯带。</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38</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135255</wp:posOffset>
                      </wp:positionH>
                      <wp:positionV relativeFrom="paragraph">
                        <wp:posOffset>292735</wp:posOffset>
                      </wp:positionV>
                      <wp:extent cx="417195" cy="65278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417195" cy="652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8;o:allowoverlap:true;o:allowincell:true;mso-position-horizontal-relative:text;margin-left:10.7pt;mso-position-horizontal:absolute;mso-position-vertical-relative:text;margin-top:23.0pt;mso-position-vertical:absolute;width:32.9pt;height:51.4pt;mso-wrap-distance-left:9.0pt;mso-wrap-distance-top:0.0pt;mso-wrap-distance-right:9.0pt;mso-wrap-distance-bottom:0.0pt;" stroked="f">
                      <v:path textboxrect="0,0,0,0"/>
                      <v:imagedata r:id="rId5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1、面料：采用优质牛皮，环保性能符合国家标准；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2、海绵：采用高弹海绵，软硬适中 ，坐感舒适，回弹率高；海绵之间的粘合采用水性喷胶，具有不燃、快干、粘力强、无污染；</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3、夹板：E1级生态夹板，胶合强度，浸渍剥离，静曲强度，弹性模量均需达到国家标准；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4、框架：实木框架，色泽天然、纹理清楚美观无疤节，通过喷淋、脱脂、烘干、防腐、防虫处理，环保要求符合</w:t>
            </w:r>
            <w:bookmarkStart w:id="22" w:name="OLE_LINK10"/>
            <w:r>
              <w:rPr>
                <w:rFonts w:hint="eastAsia" w:ascii="宋体" w:hAnsi="宋体" w:cs="宋体"/>
                <w:color w:val="000000"/>
                <w:szCs w:val="21"/>
                <w:highlight w:val="none"/>
                <w:lang w:bidi="ar"/>
              </w:rPr>
              <w:t xml:space="preserve">GB/T3324-</w:t>
            </w:r>
            <w:r>
              <w:rPr>
                <w:rFonts w:ascii="宋体" w:hAnsi="宋体" w:cs="宋体"/>
                <w:color w:val="000000"/>
                <w:szCs w:val="21"/>
                <w:highlight w:val="none"/>
                <w:lang w:bidi="ar"/>
              </w:rPr>
              <w:t xml:space="preserve">2024</w:t>
            </w:r>
            <w:r>
              <w:rPr>
                <w:rFonts w:hint="eastAsia" w:ascii="宋体" w:hAnsi="宋体" w:cs="宋体"/>
                <w:color w:val="000000"/>
                <w:szCs w:val="21"/>
                <w:highlight w:val="none"/>
                <w:lang w:bidi="ar"/>
              </w:rPr>
              <w:t xml:space="preserve">《木家具通用技术条件》</w:t>
            </w:r>
            <w:bookmarkEnd w:id="22"/>
            <w:r>
              <w:rPr>
                <w:rFonts w:hint="eastAsia" w:ascii="宋体" w:hAnsi="宋体" w:cs="宋体"/>
                <w:color w:val="000000"/>
                <w:szCs w:val="21"/>
                <w:highlight w:val="none"/>
                <w:lang w:bidi="ar"/>
              </w:rPr>
              <w:t xml:space="preserve">最新标准；</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消防员备勤（5间）</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6"/>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39</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单人床</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40005</wp:posOffset>
                      </wp:positionH>
                      <wp:positionV relativeFrom="paragraph">
                        <wp:posOffset>1212850</wp:posOffset>
                      </wp:positionV>
                      <wp:extent cx="574040" cy="41338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574040" cy="413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9;o:allowoverlap:true;o:allowincell:true;mso-position-horizontal-relative:text;margin-left:3.1pt;mso-position-horizontal:absolute;mso-position-vertical-relative:text;margin-top:95.5pt;mso-position-vertical:absolute;width:45.2pt;height:32.5pt;mso-wrap-distance-left:9.0pt;mso-wrap-distance-top:0.0pt;mso-wrap-distance-right:9.0pt;mso-wrap-distance-bottom:0.0pt;" stroked="f">
                      <v:path textboxrect="0,0,0,0"/>
                      <v:imagedata r:id="rId51" o:title=""/>
                    </v:shape>
                  </w:pict>
                </mc:Fallback>
              </mc:AlternateContent>
            </w:r>
            <w:r>
              <w:rPr>
                <w:color w:val="000000"/>
                <w:highlight w:val="none"/>
              </w:rPr>
              <mc:AlternateContent>
                <mc:Choice Requires="wpg">
                  <w:drawing>
                    <wp:inline xmlns:wp="http://schemas.openxmlformats.org/drawingml/2006/wordprocessingDrawing" distT="0" distB="0" distL="0" distR="0">
                      <wp:extent cx="690884" cy="457797"/>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690884" cy="4577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4.4pt;height:36.0pt;mso-wrap-distance-left:0.0pt;mso-wrap-distance-top:0.0pt;mso-wrap-distance-right:0.0pt;mso-wrap-distance-bottom:0.0pt;" stroked="f">
                      <v:path textboxrect="0,0,0,0"/>
                      <v:imagedata r:id="rId5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1000*2000*1050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15102-2017《浸渍胶膜纸饰面纤维板和刨花板》的标准要求,床头厚度25MM，其余18MM。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棕垫</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64770</wp:posOffset>
                      </wp:positionH>
                      <wp:positionV relativeFrom="paragraph">
                        <wp:posOffset>198120</wp:posOffset>
                      </wp:positionV>
                      <wp:extent cx="659130" cy="51943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659130" cy="51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80;o:allowoverlap:true;o:allowincell:true;mso-position-horizontal-relative:text;margin-left:5.1pt;mso-position-horizontal:absolute;mso-position-vertical-relative:text;margin-top:15.6pt;mso-position-vertical:absolute;width:51.9pt;height:40.9pt;mso-wrap-distance-left:9.0pt;mso-wrap-distance-top:0.0pt;mso-wrap-distance-right:9.0pt;mso-wrap-distance-bottom:0.0pt;" stroked="f">
                      <v:path textboxrect="0,0,0,0"/>
                      <v:imagedata r:id="rId5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1000*2000*50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覆面采用防螨处理针织面料，提供洁净睡眠环境；环保椰棕；</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6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41</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color w:val="000000"/>
                <w:highlight w:val="none"/>
              </w:rPr>
              <mc:AlternateContent>
                <mc:Choice Requires="wpg">
                  <w:drawing>
                    <wp:inline xmlns:wp="http://schemas.openxmlformats.org/drawingml/2006/wordprocessingDrawing" distT="0" distB="0" distL="0" distR="0">
                      <wp:extent cx="565831" cy="654051"/>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rcRect l="0" t="14391" r="11706" b="0"/>
                              <a:stretch/>
                            </pic:blipFill>
                            <pic:spPr bwMode="auto">
                              <a:xfrm>
                                <a:off x="0" y="0"/>
                                <a:ext cx="565831" cy="6540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4.6pt;height:51.5pt;mso-wrap-distance-left:0.0pt;mso-wrap-distance-top:0.0pt;mso-wrap-distance-right:0.0pt;mso-wrap-distance-bottom:0.0pt;" stroked="f">
                      <v:path textboxrect="0,0,0,0"/>
                      <v:imagedata r:id="rId54" o:title=""/>
                    </v:shape>
                  </w:pict>
                </mc:Fallback>
              </mc:AlternateContent>
            </w: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36195</wp:posOffset>
                      </wp:positionH>
                      <wp:positionV relativeFrom="paragraph">
                        <wp:posOffset>764540</wp:posOffset>
                      </wp:positionV>
                      <wp:extent cx="679450" cy="70612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79450" cy="706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1;o:allowoverlap:true;o:allowincell:true;mso-position-horizontal-relative:text;margin-left:2.8pt;mso-position-horizontal:absolute;mso-position-vertical-relative:text;margin-top:60.2pt;mso-position-vertical:absolute;width:53.5pt;height:55.6pt;mso-wrap-distance-left:9.0pt;mso-wrap-distance-top:0.0pt;mso-wrap-distance-right:9.0pt;mso-wrap-distance-bottom:0.0pt;" stroked="f">
                      <v:path textboxrect="0,0,0,0"/>
                      <v:imagedata r:id="rId5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1700*600*2000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15102-2017《浸渍胶膜纸饰面纤维板和刨花板》的标准要求，桌面厚度≥25MM，其余≥18MM。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《金属家具通用技术条件》的标准要求。配置安全防滑脚钉。写字桌含灯带。</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4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42</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80645</wp:posOffset>
                      </wp:positionH>
                      <wp:positionV relativeFrom="paragraph">
                        <wp:posOffset>207010</wp:posOffset>
                      </wp:positionV>
                      <wp:extent cx="481330" cy="69342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481330" cy="693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2;o:allowoverlap:true;o:allowincell:true;mso-position-horizontal-relative:text;margin-left:6.3pt;mso-position-horizontal:absolute;mso-position-vertical-relative:text;margin-top:16.3pt;mso-position-vertical:absolute;width:37.9pt;height:54.6pt;mso-wrap-distance-left:9.0pt;mso-wrap-distance-top:0.0pt;mso-wrap-distance-right:9.0pt;mso-wrap-distance-bottom:0.0pt;" stroked="f">
                      <v:path textboxrect="0,0,0,0"/>
                      <v:imagedata r:id="rId5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1、面料：采用优质牛皮，环保性能符合国家标准；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2、海绵：采用高弹海绵，软硬适中 ，坐感舒适，回弹率高；海绵之间的粘合采用水性喷胶，具有不燃、快干、粘力强、无污染；</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3、夹板：E1级生态夹板，胶合强度，浸渍剥离，静曲强度，弹性模量均需达到国家标准；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4、框架：实木框架，色泽天然、纹理清楚美观无疤节，通过喷淋、脱脂、烘干、防腐、防虫处理，环保要求符合GB/T3324-</w:t>
            </w:r>
            <w:r>
              <w:rPr>
                <w:rFonts w:ascii="宋体" w:hAnsi="宋体" w:cs="宋体"/>
                <w:color w:val="000000"/>
                <w:szCs w:val="21"/>
                <w:highlight w:val="none"/>
                <w:lang w:bidi="ar"/>
              </w:rPr>
              <w:t xml:space="preserve">2024</w:t>
            </w:r>
            <w:r>
              <w:rPr>
                <w:rFonts w:hint="eastAsia" w:ascii="宋体" w:hAnsi="宋体" w:cs="宋体"/>
                <w:color w:val="000000"/>
                <w:szCs w:val="21"/>
                <w:highlight w:val="none"/>
                <w:lang w:bidi="ar"/>
              </w:rPr>
              <w:t xml:space="preserve">《木家具通用技术条件》最新标准；</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33"/>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3F</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公共物资库</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43</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60325</wp:posOffset>
                      </wp:positionH>
                      <wp:positionV relativeFrom="paragraph">
                        <wp:posOffset>279400</wp:posOffset>
                      </wp:positionV>
                      <wp:extent cx="636270" cy="432435"/>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636270" cy="432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3;o:allowoverlap:true;o:allowincell:true;mso-position-horizontal-relative:text;margin-left:4.8pt;mso-position-horizontal:absolute;mso-position-vertical-relative:text;margin-top:22.0pt;mso-position-vertical:absolute;width:50.1pt;height:34.0pt;mso-wrap-distance-left:9.0pt;mso-wrap-distance-top:0.0pt;mso-wrap-distance-right:9.0pt;mso-wrap-distance-bottom:0.0pt;" stroked="f">
                      <v:path textboxrect="0,0,0,0"/>
                      <v:imagedata r:id="rId5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1600*800*750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304不锈钢材质</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44</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112395</wp:posOffset>
                      </wp:positionH>
                      <wp:positionV relativeFrom="paragraph">
                        <wp:posOffset>265430</wp:posOffset>
                      </wp:positionV>
                      <wp:extent cx="603885" cy="71374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03885" cy="713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4;o:allowoverlap:true;o:allowincell:true;mso-position-horizontal-relative:text;margin-left:8.8pt;mso-position-horizontal:absolute;mso-position-vertical-relative:text;margin-top:20.9pt;mso-position-vertical:absolute;width:47.5pt;height:56.2pt;mso-wrap-distance-left:9.0pt;mso-wrap-distance-top:0.0pt;mso-wrap-distance-right:9.0pt;mso-wrap-distance-bottom:0.0pt;" stroked="f">
                      <v:path textboxrect="0,0,0,0"/>
                      <v:imagedata r:id="rId5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椅面：纯工程原料一次性注塑而成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椅架：直径≥2.0</w:t>
            </w:r>
            <w:r>
              <w:rPr>
                <w:rFonts w:ascii="宋体" w:hAnsi="宋体" w:cs="宋体"/>
                <w:color w:val="000000"/>
                <w:szCs w:val="21"/>
                <w:highlight w:val="none"/>
                <w:lang w:bidi="ar"/>
              </w:rPr>
              <w:t xml:space="preserve">mm</w:t>
            </w:r>
            <w:r>
              <w:rPr>
                <w:rFonts w:hint="eastAsia" w:ascii="宋体" w:hAnsi="宋体" w:cs="宋体"/>
                <w:color w:val="000000"/>
                <w:szCs w:val="21"/>
                <w:highlight w:val="none"/>
                <w:lang w:bidi="ar"/>
              </w:rPr>
              <w:t xml:space="preserve"> 加强铁管亮色电镀弓型架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45</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35560</wp:posOffset>
                      </wp:positionH>
                      <wp:positionV relativeFrom="paragraph">
                        <wp:posOffset>132080</wp:posOffset>
                      </wp:positionV>
                      <wp:extent cx="631190" cy="699135"/>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631190" cy="699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5;o:allowoverlap:true;o:allowincell:true;mso-position-horizontal-relative:text;margin-left:2.8pt;mso-position-horizontal:absolute;mso-position-vertical-relative:text;margin-top:10.4pt;mso-position-vertical:absolute;width:49.7pt;height:55.0pt;mso-wrap-distance-left:9.0pt;mso-wrap-distance-top:0.0pt;mso-wrap-distance-right:9.0pt;mso-wrap-distance-bottom:0.0pt;" stroked="f">
                      <v:path textboxrect="0,0,0,0"/>
                      <v:imagedata r:id="rId5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w:t>
            </w:r>
            <w:bookmarkStart w:id="23" w:name="OLE_LINK6"/>
            <w:r/>
            <w:bookmarkStart w:id="24" w:name="OLE_LINK7"/>
            <w:r>
              <w:rPr>
                <w:rFonts w:hint="eastAsia" w:ascii="宋体" w:hAnsi="宋体" w:cs="宋体"/>
                <w:color w:val="000000"/>
                <w:szCs w:val="21"/>
                <w:highlight w:val="none"/>
                <w:lang w:bidi="ar"/>
              </w:rPr>
              <w:t xml:space="preserve">≥</w:t>
            </w:r>
            <w:bookmarkEnd w:id="23"/>
            <w:r/>
            <w:bookmarkEnd w:id="24"/>
            <w:r>
              <w:rPr>
                <w:rFonts w:hint="eastAsia" w:ascii="宋体" w:hAnsi="宋体" w:cs="宋体"/>
                <w:color w:val="000000"/>
                <w:szCs w:val="21"/>
                <w:highlight w:val="none"/>
                <w:lang w:bidi="ar"/>
              </w:rPr>
              <w:t xml:space="preserve">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个人物资库</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66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46</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定制柜（上下带锁）</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73660</wp:posOffset>
                      </wp:positionH>
                      <wp:positionV relativeFrom="paragraph">
                        <wp:posOffset>64770</wp:posOffset>
                      </wp:positionV>
                      <wp:extent cx="570865" cy="92202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570865" cy="922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6;o:allowoverlap:true;o:allowincell:true;mso-position-horizontal-relative:text;margin-left:5.8pt;mso-position-horizontal:absolute;mso-position-vertical-relative:text;margin-top:5.1pt;mso-position-vertical:absolute;width:44.9pt;height:72.6pt;mso-wrap-distance-left:9.0pt;mso-wrap-distance-top:0.0pt;mso-wrap-distance-right:9.0pt;mso-wrap-distance-bottom:0.0pt;" stroked="f">
                      <v:path textboxrect="0,0,0,0"/>
                      <v:imagedata r:id="rId6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800*550*1966</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4、五金配件：锁具、阻尼铰链、三合一连接件。（上柜含挂衣杆）</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会议室</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47</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主席桌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12700</wp:posOffset>
                      </wp:positionH>
                      <wp:positionV relativeFrom="paragraph">
                        <wp:posOffset>179705</wp:posOffset>
                      </wp:positionV>
                      <wp:extent cx="688340" cy="494665"/>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688340" cy="494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7;o:allowoverlap:true;o:allowincell:true;mso-position-horizontal-relative:text;margin-left:1.0pt;mso-position-horizontal:absolute;mso-position-vertical-relative:text;margin-top:14.1pt;mso-position-vertical:absolute;width:54.2pt;height:38.9pt;mso-wrap-distance-left:9.0pt;mso-wrap-distance-top:0.0pt;mso-wrap-distance-right:9.0pt;mso-wrap-distance-bottom:0.0pt;" stroked="f">
                      <v:path textboxrect="0,0,0,0"/>
                      <v:imagedata r:id="rId6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2000*600*760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台面厚度≥50MM、脚板≥25MM、挡板、层板≥16MM；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48</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会议条桌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10795</wp:posOffset>
                      </wp:positionH>
                      <wp:positionV relativeFrom="paragraph">
                        <wp:posOffset>368300</wp:posOffset>
                      </wp:positionV>
                      <wp:extent cx="629285" cy="50038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2928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88;o:allowoverlap:true;o:allowincell:true;mso-position-horizontal-relative:text;margin-left:0.8pt;mso-position-horizontal:absolute;mso-position-vertical-relative:text;margin-top:29.0pt;mso-position-vertical:absolute;width:49.5pt;height:39.4pt;mso-wrap-distance-left:9.0pt;mso-wrap-distance-top:0.0pt;mso-wrap-distance-right:9.0pt;mso-wrap-distance-bottom:0.0pt;" stroked="f">
                      <v:path textboxrect="0,0,0,0"/>
                      <v:imagedata r:id="rId6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1500*450*750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台面厚度≥50MM、脚板≥25MM、挡板、层板≥16MM；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49</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-6349</wp:posOffset>
                      </wp:positionH>
                      <wp:positionV relativeFrom="paragraph">
                        <wp:posOffset>250825</wp:posOffset>
                      </wp:positionV>
                      <wp:extent cx="671830" cy="634365"/>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671830" cy="634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89;o:allowoverlap:true;o:allowincell:true;mso-position-horizontal-relative:text;margin-left:-0.5pt;mso-position-horizontal:absolute;mso-position-vertical-relative:text;margin-top:19.8pt;mso-position-vertical:absolute;width:52.9pt;height:49.9pt;mso-wrap-distance-left:9.0pt;mso-wrap-distance-top:0.0pt;mso-wrap-distance-right:9.0pt;mso-wrap-distance-bottom:0.0pt;" stroked="f">
                      <v:path textboxrect="0,0,0,0"/>
                      <v:imagedata r:id="rId6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470*570*930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1、面料：采用优质牛皮，环保性能符合国家标准；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2、海绵：采用高弹海绵，软硬适中 ，坐感舒适，回弹率高；海绵之间的粘合采用水性喷胶，具有不燃、快干、粘力强、无污染；</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3、夹板：E1级生态夹板，胶合强度，浸渍剥离，静曲强度，弹性模量均需达到国家标准；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4、框架：实木框架，色泽天然、纹理清楚美观无疤节，通过喷淋、脱脂、烘干、防腐、防虫处理，环保要求符合GB/T3324-</w:t>
            </w:r>
            <w:r>
              <w:rPr>
                <w:rFonts w:ascii="宋体" w:hAnsi="宋体" w:cs="宋体"/>
                <w:color w:val="000000"/>
                <w:szCs w:val="21"/>
                <w:highlight w:val="none"/>
                <w:lang w:bidi="ar"/>
              </w:rPr>
              <w:t xml:space="preserve">2024</w:t>
            </w:r>
            <w:r>
              <w:rPr>
                <w:rFonts w:hint="eastAsia" w:ascii="宋体" w:hAnsi="宋体" w:cs="宋体"/>
                <w:color w:val="000000"/>
                <w:szCs w:val="21"/>
                <w:highlight w:val="none"/>
                <w:lang w:bidi="ar"/>
              </w:rPr>
              <w:t xml:space="preserve">《木家具通用技术条件》最新标准；</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演讲台</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-43179</wp:posOffset>
                      </wp:positionH>
                      <wp:positionV relativeFrom="paragraph">
                        <wp:posOffset>134620</wp:posOffset>
                      </wp:positionV>
                      <wp:extent cx="645160" cy="72263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45159" cy="722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0;o:allowoverlap:true;o:allowincell:true;mso-position-horizontal-relative:text;margin-left:-3.4pt;mso-position-horizontal:absolute;mso-position-vertical-relative:text;margin-top:10.6pt;mso-position-vertical:absolute;width:50.8pt;height:56.9pt;mso-wrap-distance-left:9.0pt;mso-wrap-distance-top:0.0pt;mso-wrap-distance-right:9.0pt;mso-wrap-distance-bottom:0.0pt;" stroked="f">
                      <v:path textboxrect="0,0,0,0"/>
                      <v:imagedata r:id="rId6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800*500*1200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台面厚度≥50MM、脚板≥25MM、挡板、层板≥16MM；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51</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17780</wp:posOffset>
                      </wp:positionH>
                      <wp:positionV relativeFrom="paragraph">
                        <wp:posOffset>445770</wp:posOffset>
                      </wp:positionV>
                      <wp:extent cx="574040" cy="50990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574040" cy="509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1;o:allowoverlap:true;o:allowincell:true;mso-position-horizontal-relative:text;margin-left:1.4pt;mso-position-horizontal:absolute;mso-position-vertical-relative:text;margin-top:35.1pt;mso-position-vertical:absolute;width:45.2pt;height:40.1pt;mso-wrap-distance-left:9.0pt;mso-wrap-distance-top:0.0pt;mso-wrap-distance-right:9.0pt;mso-wrap-distance-bottom:0.0pt;" stroked="f">
                      <v:path textboxrect="0,0,0,0"/>
                      <v:imagedata r:id="rId6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家属探亲用房</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52</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11430</wp:posOffset>
                      </wp:positionH>
                      <wp:positionV relativeFrom="paragraph">
                        <wp:posOffset>480060</wp:posOffset>
                      </wp:positionV>
                      <wp:extent cx="617220" cy="446405"/>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617220" cy="446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2;o:allowoverlap:true;o:allowincell:true;mso-position-horizontal-relative:text;margin-left:0.9pt;mso-position-horizontal:absolute;mso-position-vertical-relative:text;margin-top:37.8pt;mso-position-vertical:absolute;width:48.6pt;height:35.1pt;mso-wrap-distance-left:9.0pt;mso-wrap-distance-top:0.0pt;mso-wrap-distance-right:9.0pt;mso-wrap-distance-bottom:0.0pt;" stroked="f">
                      <v:path textboxrect="0,0,0,0"/>
                      <v:imagedata r:id="rId6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1800*2000*1050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15102-2017《浸渍胶膜纸饰面纤维板和刨花板》的标准要求，床头板材厚度≥36MM，其余厚度≥18MM。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53</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床垫</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25400</wp:posOffset>
                      </wp:positionH>
                      <wp:positionV relativeFrom="paragraph">
                        <wp:posOffset>141605</wp:posOffset>
                      </wp:positionV>
                      <wp:extent cx="625475" cy="483235"/>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625475" cy="483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3;o:allowoverlap:true;o:allowincell:true;mso-position-horizontal-relative:text;margin-left:2.0pt;mso-position-horizontal:absolute;mso-position-vertical-relative:text;margin-top:11.1pt;mso-position-vertical:absolute;width:49.2pt;height:38.0pt;mso-wrap-distance-left:9.0pt;mso-wrap-distance-top:0.0pt;mso-wrap-distance-right:9.0pt;mso-wrap-distance-bottom:0.0pt;" stroked="f">
                      <v:path textboxrect="0,0,0,0"/>
                      <v:imagedata r:id="rId6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1800*2000*200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覆面采用防螨处理针织面料，提供洁净睡眠环境；舒适层使用高密度海绵，加倍舒适睡眠；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优质弹簧系统，弹力强，垂直支撑性能卓越，坚固耐用，稳固支撑脊背健康；符合标准QB/T 1952.2-</w:t>
            </w:r>
            <w:r>
              <w:rPr>
                <w:rFonts w:ascii="宋体" w:hAnsi="宋体" w:cs="宋体"/>
                <w:color w:val="000000"/>
                <w:szCs w:val="21"/>
                <w:highlight w:val="none"/>
                <w:lang w:bidi="ar"/>
              </w:rPr>
              <w:t xml:space="preserve">2023</w:t>
            </w:r>
            <w:r>
              <w:rPr>
                <w:rFonts w:hint="eastAsia" w:ascii="宋体" w:hAnsi="宋体" w:cs="宋体"/>
                <w:color w:val="000000"/>
                <w:szCs w:val="21"/>
                <w:highlight w:val="none"/>
                <w:lang w:bidi="ar"/>
              </w:rPr>
              <w:t xml:space="preserve">《软体家具 弹簧软床垫》。</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54</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床头柜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78740</wp:posOffset>
                      </wp:positionH>
                      <wp:positionV relativeFrom="paragraph">
                        <wp:posOffset>546100</wp:posOffset>
                      </wp:positionV>
                      <wp:extent cx="483870" cy="539115"/>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483870" cy="539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4;o:allowoverlap:true;o:allowincell:true;mso-position-horizontal-relative:text;margin-left:6.2pt;mso-position-horizontal:absolute;mso-position-vertical-relative:text;margin-top:43.0pt;mso-position-vertical:absolute;width:38.1pt;height:42.4pt;mso-wrap-distance-left:9.0pt;mso-wrap-distance-top:0.0pt;mso-wrap-distance-right:9.0pt;mso-wrap-distance-bottom:0.0pt;" stroked="f">
                      <v:path textboxrect="0,0,0,0"/>
                      <v:imagedata r:id="rId6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450*400*450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15102-2017《浸渍胶膜纸饰面纤维板和刨花板》的标准要求，板材厚度均为≥18MM。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6"/>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55</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90805</wp:posOffset>
                      </wp:positionH>
                      <wp:positionV relativeFrom="paragraph">
                        <wp:posOffset>79375</wp:posOffset>
                      </wp:positionV>
                      <wp:extent cx="544830" cy="483235"/>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544830" cy="483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95;o:allowoverlap:true;o:allowincell:true;mso-position-horizontal-relative:text;margin-left:7.1pt;mso-position-horizontal:absolute;mso-position-vertical-relative:text;margin-top:6.2pt;mso-position-vertical:absolute;width:42.9pt;height:38.0pt;mso-wrap-distance-left:9.0pt;mso-wrap-distance-top:0.0pt;mso-wrap-distance-right:9.0pt;mso-wrap-distance-bottom:0.0pt;" stroked="f">
                      <v:path textboxrect="0,0,0,0"/>
                      <v:imagedata r:id="rId6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1400*600*750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15102-2017《浸渍胶膜纸饰面纤维板和刨花板》的标准要求，台面、脚板板材厚度为≥25MM，其余厚度为≥18MM。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56</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46355</wp:posOffset>
                      </wp:positionH>
                      <wp:positionV relativeFrom="paragraph">
                        <wp:posOffset>146050</wp:posOffset>
                      </wp:positionV>
                      <wp:extent cx="506095" cy="59182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506095" cy="591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96;o:allowoverlap:true;o:allowincell:true;mso-position-horizontal-relative:text;margin-left:3.6pt;mso-position-horizontal:absolute;mso-position-vertical-relative:text;margin-top:11.5pt;mso-position-vertical:absolute;width:39.9pt;height:46.6pt;mso-wrap-distance-left:9.0pt;mso-wrap-distance-top:0.0pt;mso-wrap-distance-right:9.0pt;mso-wrap-distance-bottom:0.0pt;" stroked="f">
                      <v:path textboxrect="0,0,0,0"/>
                      <v:imagedata r:id="rId7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1、材质：采用优质实木；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2、胶粘剂：采用环保水基型胶粘剂，有害物质限量符合GB 18583-2008标准；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3、油漆：采用优质水性漆面漆及水性漆底。</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41"/>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57</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衣柜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86995</wp:posOffset>
                      </wp:positionH>
                      <wp:positionV relativeFrom="paragraph">
                        <wp:posOffset>519430</wp:posOffset>
                      </wp:positionV>
                      <wp:extent cx="434340" cy="58674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434340" cy="586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297;o:allowoverlap:true;o:allowincell:true;mso-position-horizontal-relative:text;margin-left:6.8pt;mso-position-horizontal:absolute;mso-position-vertical-relative:text;margin-top:40.9pt;mso-position-vertical:absolute;width:34.2pt;height:46.2pt;mso-wrap-distance-left:9.0pt;mso-wrap-distance-top:0.0pt;mso-wrap-distance-right:9.0pt;mso-wrap-distance-bottom:0.0pt;" stroked="f">
                      <v:path textboxrect="0,0,0,0"/>
                      <v:imagedata r:id="rId7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2280*600*2700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58</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行李架</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85725</wp:posOffset>
                      </wp:positionH>
                      <wp:positionV relativeFrom="paragraph">
                        <wp:posOffset>315595</wp:posOffset>
                      </wp:positionV>
                      <wp:extent cx="514985" cy="57912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514985" cy="579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298;o:allowoverlap:true;o:allowincell:true;mso-position-horizontal-relative:text;margin-left:6.8pt;mso-position-horizontal:absolute;mso-position-vertical-relative:text;margin-top:24.8pt;mso-position-vertical:absolute;width:40.5pt;height:45.6pt;mso-wrap-distance-left:9.0pt;mso-wrap-distance-top:0.0pt;mso-wrap-distance-right:9.0pt;mso-wrap-distance-bottom:0.0pt;" stroked="f">
                      <v:path textboxrect="0,0,0,0"/>
                      <v:imagedata r:id="rId7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780*470*450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59</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沙发</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-27939</wp:posOffset>
                      </wp:positionH>
                      <wp:positionV relativeFrom="paragraph">
                        <wp:posOffset>232410</wp:posOffset>
                      </wp:positionV>
                      <wp:extent cx="711200" cy="475615"/>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711200" cy="475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299;o:allowoverlap:true;o:allowincell:true;mso-position-horizontal-relative:text;margin-left:-2.2pt;mso-position-horizontal:absolute;mso-position-vertical-relative:text;margin-top:18.3pt;mso-position-vertical:absolute;width:56.0pt;height:37.4pt;mso-wrap-distance-left:9.0pt;mso-wrap-distance-top:0.0pt;mso-wrap-distance-right:9.0pt;mso-wrap-distance-bottom:0.0pt;" stroked="f">
                      <v:path textboxrect="0,0,0,0"/>
                      <v:imagedata r:id="rId7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1780*780*780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面材：1：优质超纤皮，经过防污、抗菌、抗静电、耐色牢固、抗强度等表面加工处理。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2.海绵：使用高密度阻燃海绵,外衬丝绵，长期使用不走形。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3.结构：内架采用优质高强度蛇形弹簧钢架结构。</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41"/>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60</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茶几</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128905</wp:posOffset>
                      </wp:positionH>
                      <wp:positionV relativeFrom="paragraph">
                        <wp:posOffset>265430</wp:posOffset>
                      </wp:positionV>
                      <wp:extent cx="536575" cy="57150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536575" cy="571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00;o:allowoverlap:true;o:allowincell:true;mso-position-horizontal-relative:text;margin-left:10.2pt;mso-position-horizontal:absolute;mso-position-vertical-relative:text;margin-top:20.9pt;mso-position-vertical:absolute;width:42.2pt;height:45.0pt;mso-wrap-distance-left:9.0pt;mso-wrap-distance-top:0.0pt;mso-wrap-distance-right:9.0pt;mso-wrap-distance-bottom:0.0pt;" stroked="f">
                      <v:path textboxrect="0,0,0,0"/>
                      <v:imagedata r:id="rId7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φ800*740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饰面：采用优质水曲柳木皮，木纹拼接流畅，木皮双面光滑平直，颜色、厚度均匀；木纹清晰、美观、颜色均匀、不易腐蚀、抗弯强度适中、断裂强度适中；经防虫防腐处理,具有很好的油漆与染料的保持能力及尺寸稳定性，桌面厚度≥20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2、基材：厚≥25</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M中密度纤维板</w:t>
            </w:r>
            <w:bookmarkStart w:id="25" w:name="OLE_LINK512"/>
            <w:r>
              <w:rPr>
                <w:rFonts w:hint="eastAsia" w:ascii="宋体" w:hAnsi="宋体" w:cs="宋体"/>
                <w:color w:val="000000"/>
                <w:szCs w:val="21"/>
                <w:highlight w:val="none"/>
                <w:lang w:bidi="ar"/>
              </w:rPr>
              <w:t xml:space="preserve">,</w:t>
            </w:r>
            <w:r>
              <w:rPr>
                <w:rFonts w:hint="eastAsia" w:ascii="宋体" w:hAnsi="宋体"/>
                <w:color w:val="000000"/>
                <w:szCs w:val="21"/>
                <w:highlight w:val="none"/>
              </w:rPr>
              <w:t xml:space="preserve"> 甲醛释放限量符合国家标准E0级要求</w:t>
            </w:r>
            <w:bookmarkEnd w:id="25"/>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3、桌脚：采用水曲柳实木桌脚。</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家属探亲用房</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61</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单人床</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11430</wp:posOffset>
                      </wp:positionH>
                      <wp:positionV relativeFrom="paragraph">
                        <wp:posOffset>679450</wp:posOffset>
                      </wp:positionV>
                      <wp:extent cx="642620" cy="445135"/>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642620" cy="445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01;o:allowoverlap:true;o:allowincell:true;mso-position-horizontal-relative:text;margin-left:0.9pt;mso-position-horizontal:absolute;mso-position-vertical-relative:text;margin-top:53.5pt;mso-position-vertical:absolute;width:50.6pt;height:35.0pt;mso-wrap-distance-left:9.0pt;mso-wrap-distance-top:0.0pt;mso-wrap-distance-right:9.0pt;mso-wrap-distance-bottom:0.0pt;" stroked="f">
                      <v:path textboxrect="0,0,0,0"/>
                      <v:imagedata r:id="rId7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1200*2000*1050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15102-2017《浸渍胶膜纸饰面纤维板和刨花板》的标准要求,床头板材厚度≥36MM，其余厚度≥18MM。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62</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床垫</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-15239</wp:posOffset>
                      </wp:positionH>
                      <wp:positionV relativeFrom="paragraph">
                        <wp:posOffset>186055</wp:posOffset>
                      </wp:positionV>
                      <wp:extent cx="631825" cy="476885"/>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31825" cy="476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2;o:allowoverlap:true;o:allowincell:true;mso-position-horizontal-relative:text;margin-left:-1.2pt;mso-position-horizontal:absolute;mso-position-vertical-relative:text;margin-top:14.6pt;mso-position-vertical:absolute;width:49.8pt;height:37.5pt;mso-wrap-distance-left:9.0pt;mso-wrap-distance-top:0.0pt;mso-wrap-distance-right:9.0pt;mso-wrap-distance-bottom:0.0pt;" stroked="f">
                      <v:path textboxrect="0,0,0,0"/>
                      <v:imagedata r:id="rId7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1200*2000*200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覆面采用防螨处理针织面料，提供洁净睡眠环境；舒适层使用高密度海绵，加倍舒适睡眠；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优质弹簧系统，弹力强，垂直支撑性能卓越，坚固耐用，稳固支撑脊背健康；符合标准QB/T 1952.2-</w:t>
            </w:r>
            <w:r>
              <w:rPr>
                <w:rFonts w:ascii="宋体" w:hAnsi="宋体" w:cs="宋体"/>
                <w:color w:val="000000"/>
                <w:szCs w:val="21"/>
                <w:highlight w:val="none"/>
                <w:lang w:bidi="ar"/>
              </w:rPr>
              <w:t xml:space="preserve">2023</w:t>
            </w:r>
            <w:r>
              <w:rPr>
                <w:rFonts w:hint="eastAsia" w:ascii="宋体" w:hAnsi="宋体" w:cs="宋体"/>
                <w:color w:val="000000"/>
                <w:szCs w:val="21"/>
                <w:highlight w:val="none"/>
                <w:lang w:bidi="ar"/>
              </w:rPr>
              <w:t xml:space="preserve">《软体家具 弹簧软床垫》。</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63</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床头柜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57785</wp:posOffset>
                      </wp:positionH>
                      <wp:positionV relativeFrom="paragraph">
                        <wp:posOffset>368300</wp:posOffset>
                      </wp:positionV>
                      <wp:extent cx="622300" cy="63500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622300" cy="63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03;o:allowoverlap:true;o:allowincell:true;mso-position-horizontal-relative:text;margin-left:4.5pt;mso-position-horizontal:absolute;mso-position-vertical-relative:text;margin-top:29.0pt;mso-position-vertical:absolute;width:49.0pt;height:50.0pt;mso-wrap-distance-left:9.0pt;mso-wrap-distance-top:0.0pt;mso-wrap-distance-right:9.0pt;mso-wrap-distance-bottom:0.0pt;" stroked="f">
                      <v:path textboxrect="0,0,0,0"/>
                      <v:imagedata r:id="rId7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450*400*450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15102-2017《浸渍胶膜纸饰面纤维板和刨花板》的标准要求,板材厚度均为18MM。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88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64</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97155</wp:posOffset>
                      </wp:positionH>
                      <wp:positionV relativeFrom="paragraph">
                        <wp:posOffset>462915</wp:posOffset>
                      </wp:positionV>
                      <wp:extent cx="507365" cy="43561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50736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4;o:allowoverlap:true;o:allowincell:true;mso-position-horizontal-relative:text;margin-left:7.6pt;mso-position-horizontal:absolute;mso-position-vertical-relative:text;margin-top:36.4pt;mso-position-vertical:absolute;width:39.9pt;height:34.3pt;mso-wrap-distance-left:9.0pt;mso-wrap-distance-top:0.0pt;mso-wrap-distance-right:9.0pt;mso-wrap-distance-bottom:0.0pt;" stroked="f">
                      <v:path textboxrect="0,0,0,0"/>
                      <v:imagedata r:id="rId7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1400*600*750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15102-2017《浸渍胶膜纸饰面纤维板和刨花板》的标准要求,台面、脚板板材厚度为25MM，其余厚度为18MM。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65</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51435</wp:posOffset>
                      </wp:positionH>
                      <wp:positionV relativeFrom="paragraph">
                        <wp:posOffset>226695</wp:posOffset>
                      </wp:positionV>
                      <wp:extent cx="448945" cy="58293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448945" cy="58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05;o:allowoverlap:true;o:allowincell:true;mso-position-horizontal-relative:text;margin-left:4.0pt;mso-position-horizontal:absolute;mso-position-vertical-relative:text;margin-top:17.8pt;mso-position-vertical:absolute;width:35.4pt;height:45.9pt;mso-wrap-distance-left:9.0pt;mso-wrap-distance-top:0.0pt;mso-wrap-distance-right:9.0pt;mso-wrap-distance-bottom:0.0pt;" stroked="f">
                      <v:path textboxrect="0,0,0,0"/>
                      <v:imagedata r:id="rId7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1、材质：采用优质实木；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2、胶粘剂：采用环保水基型胶粘剂，有害物质限量符合GB 18583-2008标准；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3、油漆：采用优质水性漆面漆及水性漆底。</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66</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衣柜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44450</wp:posOffset>
                      </wp:positionH>
                      <wp:positionV relativeFrom="paragraph">
                        <wp:posOffset>346710</wp:posOffset>
                      </wp:positionV>
                      <wp:extent cx="434975" cy="60579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434975" cy="605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06;o:allowoverlap:true;o:allowincell:true;mso-position-horizontal-relative:text;margin-left:3.5pt;mso-position-horizontal:absolute;mso-position-vertical-relative:text;margin-top:27.3pt;mso-position-vertical:absolute;width:34.2pt;height:47.7pt;mso-wrap-distance-left:9.0pt;mso-wrap-distance-top:0.0pt;mso-wrap-distance-right:9.0pt;mso-wrap-distance-bottom:0.0pt;" stroked="f">
                      <v:path textboxrect="0,0,0,0"/>
                      <v:imagedata r:id="rId8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2280*600*2700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67</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行李架</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85725</wp:posOffset>
                      </wp:positionH>
                      <wp:positionV relativeFrom="paragraph">
                        <wp:posOffset>428625</wp:posOffset>
                      </wp:positionV>
                      <wp:extent cx="561340" cy="662305"/>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561340" cy="662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07;o:allowoverlap:true;o:allowincell:true;mso-position-horizontal-relative:text;margin-left:6.8pt;mso-position-horizontal:absolute;mso-position-vertical-relative:text;margin-top:33.8pt;mso-position-vertical:absolute;width:44.2pt;height:52.1pt;mso-wrap-distance-left:9.0pt;mso-wrap-distance-top:0.0pt;mso-wrap-distance-right:9.0pt;mso-wrap-distance-bottom:0.0pt;" stroked="f">
                      <v:path textboxrect="0,0,0,0"/>
                      <v:imagedata r:id="rId8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780*470*450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68</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沙发</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-29209</wp:posOffset>
                      </wp:positionH>
                      <wp:positionV relativeFrom="paragraph">
                        <wp:posOffset>229235</wp:posOffset>
                      </wp:positionV>
                      <wp:extent cx="725170" cy="48514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725170" cy="485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08;o:allowoverlap:true;o:allowincell:true;mso-position-horizontal-relative:text;margin-left:-2.3pt;mso-position-horizontal:absolute;mso-position-vertical-relative:text;margin-top:18.1pt;mso-position-vertical:absolute;width:57.1pt;height:38.2pt;mso-wrap-distance-left:9.0pt;mso-wrap-distance-top:0.0pt;mso-wrap-distance-right:9.0pt;mso-wrap-distance-bottom:0.0pt;" stroked="f">
                      <v:path textboxrect="0,0,0,0"/>
                      <v:imagedata r:id="rId8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1780*780*780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面材：1：优质超纤皮，经过防污、抗菌、抗静电、耐色牢固、抗强度等表面加工处理。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2.海绵：使用高密度阻燃海绵,外衬丝绵，长期使用不走形。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3.结构：内架采用优质高强度蛇形弹簧钢架结构。</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8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69</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茶几</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76835</wp:posOffset>
                      </wp:positionH>
                      <wp:positionV relativeFrom="paragraph">
                        <wp:posOffset>447675</wp:posOffset>
                      </wp:positionV>
                      <wp:extent cx="523875" cy="55372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523875" cy="553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09;o:allowoverlap:true;o:allowincell:true;mso-position-horizontal-relative:text;margin-left:6.0pt;mso-position-horizontal:absolute;mso-position-vertical-relative:text;margin-top:35.2pt;mso-position-vertical:absolute;width:41.2pt;height:43.6pt;mso-wrap-distance-left:9.0pt;mso-wrap-distance-top:0.0pt;mso-wrap-distance-right:9.0pt;mso-wrap-distance-bottom:0.0pt;" stroked="f">
                      <v:path textboxrect="0,0,0,0"/>
                      <v:imagedata r:id="rId8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φ800*740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饰面：采用优质水曲柳木皮，木纹拼接流畅，木皮双面光滑平直，颜色、厚度均匀；木纹清晰、美观、颜色均匀、不易腐蚀、抗弯强度适中、断裂强度适中；经防虫防腐处理,具有很好的油漆与染料的保持能力及尺寸稳定性,桌面厚度≥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2、基材：厚≥25</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M中密度纤维板,</w:t>
            </w:r>
            <w:r>
              <w:rPr>
                <w:rFonts w:hint="eastAsia" w:ascii="宋体" w:hAnsi="宋体"/>
                <w:color w:val="000000"/>
                <w:szCs w:val="21"/>
                <w:highlight w:val="none"/>
              </w:rPr>
              <w:t xml:space="preserve"> 甲醛释放限量符合国家标准E0级要求</w:t>
            </w:r>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3、桌脚：采用水曲柳实木桌脚。</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3"/>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4F</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证物室</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45720</wp:posOffset>
                      </wp:positionH>
                      <wp:positionV relativeFrom="paragraph">
                        <wp:posOffset>65405</wp:posOffset>
                      </wp:positionV>
                      <wp:extent cx="578485" cy="81407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578485" cy="814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10;o:allowoverlap:true;o:allowincell:true;mso-position-horizontal-relative:text;margin-left:3.6pt;mso-position-horizontal:absolute;mso-position-vertical-relative:text;margin-top:5.1pt;mso-position-vertical:absolute;width:45.5pt;height:64.1pt;mso-wrap-distance-left:9.0pt;mso-wrap-distance-top:0.0pt;mso-wrap-distance-right:9.0pt;mso-wrap-distance-bottom:0.0pt;" stroked="f">
                      <v:path textboxrect="0,0,0,0"/>
                      <v:imagedata r:id="rId8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71</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文件柜(上下带锁)</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95250</wp:posOffset>
                      </wp:positionH>
                      <wp:positionV relativeFrom="paragraph">
                        <wp:posOffset>94615</wp:posOffset>
                      </wp:positionV>
                      <wp:extent cx="409575" cy="822325"/>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409575" cy="822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11;o:allowoverlap:true;o:allowincell:true;mso-position-horizontal-relative:text;margin-left:7.5pt;mso-position-horizontal:absolute;mso-position-vertical-relative:text;margin-top:7.4pt;mso-position-vertical:absolute;width:32.2pt;height:64.8pt;mso-wrap-distance-left:9.0pt;mso-wrap-distance-top:0.0pt;mso-wrap-distance-right:9.0pt;mso-wrap-distance-bottom:0.0pt;" stroked="f">
                      <v:path textboxrect="0,0,0,0"/>
                      <v:imagedata r:id="rId8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900*400*1850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1、用材：采用≥0.8mm特制冷轧钢板。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2、工艺：使用激光切割而成，冲压折弯。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3、表面处理：采用流行色亚光静电喷塑，高温塑化而成。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4、五金配件：铰链，锁具、拉手、铰链（天地门柱）。</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72</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-15874</wp:posOffset>
                      </wp:positionH>
                      <wp:positionV relativeFrom="paragraph">
                        <wp:posOffset>163195</wp:posOffset>
                      </wp:positionV>
                      <wp:extent cx="695960" cy="508635"/>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695960" cy="50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2;o:allowoverlap:true;o:allowincell:true;mso-position-horizontal-relative:text;margin-left:-1.2pt;mso-position-horizontal:absolute;mso-position-vertical-relative:text;margin-top:12.8pt;mso-position-vertical:absolute;width:54.8pt;height:40.0pt;mso-wrap-distance-left:9.0pt;mso-wrap-distance-top:0.0pt;mso-wrap-distance-right:9.0pt;mso-wrap-distance-bottom:0.0pt;" stroked="f">
                      <v:path textboxrect="0,0,0,0"/>
                      <v:imagedata r:id="rId8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1200*700*760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73</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80010</wp:posOffset>
                      </wp:positionH>
                      <wp:positionV relativeFrom="paragraph">
                        <wp:posOffset>165100</wp:posOffset>
                      </wp:positionV>
                      <wp:extent cx="586740" cy="956945"/>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586740" cy="956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3;o:allowoverlap:true;o:allowincell:true;mso-position-horizontal-relative:text;margin-left:6.3pt;mso-position-horizontal:absolute;mso-position-vertical-relative:text;margin-top:13.0pt;mso-position-vertical:absolute;width:46.2pt;height:75.3pt;mso-wrap-distance-left:9.0pt;mso-wrap-distance-top:0.0pt;mso-wrap-distance-right:9.0pt;mso-wrap-distance-bottom:0.0pt;" stroked="f">
                      <v:path textboxrect="0,0,0,0"/>
                      <v:imagedata r:id="rId8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625*610*920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1、椅背：PP+GF35%背框。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2、椅座：定型绵。</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3、扶手：PP+GF30%连体固定扶手。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4、椅脚：Φ25mm管/1.8mm壁厚黑色喷涂四脚架。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政务室</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74</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-36829</wp:posOffset>
                      </wp:positionH>
                      <wp:positionV relativeFrom="paragraph">
                        <wp:posOffset>146050</wp:posOffset>
                      </wp:positionV>
                      <wp:extent cx="704850" cy="442595"/>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704850" cy="442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14;o:allowoverlap:true;o:allowincell:true;mso-position-horizontal-relative:text;margin-left:-2.9pt;mso-position-horizontal:absolute;mso-position-vertical-relative:text;margin-top:11.5pt;mso-position-vertical:absolute;width:55.5pt;height:34.9pt;mso-wrap-distance-left:9.0pt;mso-wrap-distance-top:0.0pt;mso-wrap-distance-right:9.0pt;mso-wrap-distance-bottom:0.0pt;" stroked="f">
                      <v:path textboxrect="0,0,0,0"/>
                      <v:imagedata r:id="rId8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2400*1200*750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75</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117475</wp:posOffset>
                      </wp:positionH>
                      <wp:positionV relativeFrom="paragraph">
                        <wp:posOffset>141605</wp:posOffset>
                      </wp:positionV>
                      <wp:extent cx="532130" cy="713105"/>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532130" cy="713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5;o:allowoverlap:true;o:allowincell:true;mso-position-horizontal-relative:text;margin-left:9.2pt;mso-position-horizontal:absolute;mso-position-vertical-relative:text;margin-top:11.1pt;mso-position-vertical:absolute;width:41.9pt;height:56.1pt;mso-wrap-distance-left:9.0pt;mso-wrap-distance-top:0.0pt;mso-wrap-distance-right:9.0pt;mso-wrap-distance-bottom:0.0pt;" stroked="f">
                      <v:path textboxrect="0,0,0,0"/>
                      <v:imagedata r:id="rId8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500*650*930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椅背：高回弹性网布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椅座：高回弹布 + 整块切割泡棉 38 密 + 一次成型曲木板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加强铁管黑色静电喷涂弓形架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2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76</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-45719</wp:posOffset>
                      </wp:positionH>
                      <wp:positionV relativeFrom="paragraph">
                        <wp:posOffset>523240</wp:posOffset>
                      </wp:positionV>
                      <wp:extent cx="728980" cy="56007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728980" cy="56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16;o:allowoverlap:true;o:allowincell:true;mso-position-horizontal-relative:text;margin-left:-3.6pt;mso-position-horizontal:absolute;mso-position-vertical-relative:text;margin-top:41.2pt;mso-position-vertical:absolute;width:57.4pt;height:44.1pt;mso-wrap-distance-left:9.0pt;mso-wrap-distance-top:0.0pt;mso-wrap-distance-right:9.0pt;mso-wrap-distance-bottom:0.0pt;" stroked="f">
                      <v:path textboxrect="0,0,0,0"/>
                      <v:imagedata r:id="rId9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4、五金配件：优质铰链、三合一连接件。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公众宣传教育</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77</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22225</wp:posOffset>
                      </wp:positionH>
                      <wp:positionV relativeFrom="paragraph">
                        <wp:posOffset>544830</wp:posOffset>
                      </wp:positionV>
                      <wp:extent cx="593090" cy="282575"/>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593090" cy="282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17;o:allowoverlap:true;o:allowincell:true;mso-position-horizontal-relative:text;margin-left:1.8pt;mso-position-horizontal:absolute;mso-position-vertical-relative:text;margin-top:42.9pt;mso-position-vertical:absolute;width:46.7pt;height:22.2pt;mso-wrap-distance-left:9.0pt;mso-wrap-distance-top:0.0pt;mso-wrap-distance-right:9.0pt;mso-wrap-distance-bottom:0.0pt;" stroked="f">
                      <v:path textboxrect="0,0,0,0"/>
                      <v:imagedata r:id="rId9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9000*2200*760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2、基材：环保中密度纤维板,台面厚度≥66MM。</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78</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-31749</wp:posOffset>
                      </wp:positionH>
                      <wp:positionV relativeFrom="paragraph">
                        <wp:posOffset>223520</wp:posOffset>
                      </wp:positionV>
                      <wp:extent cx="689610" cy="71247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689610" cy="712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18;o:allowoverlap:true;o:allowincell:true;mso-position-horizontal-relative:text;margin-left:-2.5pt;mso-position-horizontal:absolute;mso-position-vertical-relative:text;margin-top:17.6pt;mso-position-vertical:absolute;width:54.3pt;height:56.1pt;mso-wrap-distance-left:9.0pt;mso-wrap-distance-top:0.0pt;mso-wrap-distance-right:9.0pt;mso-wrap-distance-bottom:0.0pt;" stroked="f">
                      <v:path textboxrect="0,0,0,0"/>
                      <v:imagedata r:id="rId9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655*700*960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1、皮革:接触面使用头层荔枝纹牛皮,非接触面使用</w:t>
            </w:r>
            <w:r>
              <w:rPr>
                <w:rFonts w:hint="eastAsia" w:ascii="宋体" w:hAnsi="宋体" w:cs="宋体"/>
                <w:color w:val="000000"/>
                <w:szCs w:val="21"/>
                <w:highlight w:val="none"/>
                <w:lang w:bidi="ar"/>
              </w:rPr>
              <w:t xml:space="preserve">聚氯乙烯（PVC）人造革,牛皮干擦色牢度≥4级,耐磨性500r无明显损伤、剥落                          2、椅身:裁切棉,密度26kg/m3±1.5,座垫配置E1级曲木板,座面承重102kg                                                                        3、扶手:曲木油漆扶手                                                       4、椅架:实木油漆架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79</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会议条桌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19050</wp:posOffset>
                      </wp:positionH>
                      <wp:positionV relativeFrom="paragraph">
                        <wp:posOffset>284480</wp:posOffset>
                      </wp:positionV>
                      <wp:extent cx="647065" cy="523240"/>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647065" cy="523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19;o:allowoverlap:true;o:allowincell:true;mso-position-horizontal-relative:text;margin-left:1.5pt;mso-position-horizontal:absolute;mso-position-vertical-relative:text;margin-top:22.4pt;mso-position-vertical:absolute;width:50.9pt;height:41.2pt;mso-wrap-distance-left:9.0pt;mso-wrap-distance-top:0.0pt;mso-wrap-distance-right:9.0pt;mso-wrap-distance-bottom:0.0pt;" stroked="f">
                      <v:path textboxrect="0,0,0,0"/>
                      <v:imagedata r:id="rId9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1500*450*750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2、基材：中密度纤维板,台面厚度≥25MM，</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脚板≥25MM、挡板、层板≥16MM；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68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126365</wp:posOffset>
                      </wp:positionH>
                      <wp:positionV relativeFrom="paragraph">
                        <wp:posOffset>226695</wp:posOffset>
                      </wp:positionV>
                      <wp:extent cx="562610" cy="532765"/>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562610" cy="532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20;o:allowoverlap:true;o:allowincell:true;mso-position-horizontal-relative:text;margin-left:9.9pt;mso-position-horizontal:absolute;mso-position-vertical-relative:text;margin-top:17.8pt;mso-position-vertical:absolute;width:44.3pt;height:41.9pt;mso-wrap-distance-left:9.0pt;mso-wrap-distance-top:0.0pt;mso-wrap-distance-right:9.0pt;mso-wrap-distance-bottom:0.0pt;" stroked="f">
                      <v:path textboxrect="0,0,0,0"/>
                      <v:imagedata r:id="rId9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470*570*930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1、面料：采用优质牛皮，环保性能符合国家标准；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2、海绵：采用高弹海绵，软硬适中 ，坐感舒适，回弹率高；海绵之间的粘合采用水性喷胶，具有不燃、快干、粘力强、无污染；</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3、夹板：E1级生态夹板，胶合强度，浸渍剥离，静曲强度，弹性模量均需达到国家标准；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4、框架：实木框架，色泽天然、纹理清楚美观无疤节，通过喷淋、脱脂、烘干、防腐、防虫处理，环保要求符合GB/T3324最新标准；</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2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81</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-40004</wp:posOffset>
                      </wp:positionH>
                      <wp:positionV relativeFrom="paragraph">
                        <wp:posOffset>212725</wp:posOffset>
                      </wp:positionV>
                      <wp:extent cx="718820" cy="553720"/>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718820" cy="553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21;o:allowoverlap:true;o:allowincell:true;mso-position-horizontal-relative:text;margin-left:-3.1pt;mso-position-horizontal:absolute;mso-position-vertical-relative:text;margin-top:16.8pt;mso-position-vertical:absolute;width:56.6pt;height:43.6pt;mso-wrap-distance-left:9.0pt;mso-wrap-distance-top:0.0pt;mso-wrap-distance-right:9.0pt;mso-wrap-distance-bottom:0.0pt;" stroked="f">
                      <v:path textboxrect="0,0,0,0"/>
                      <v:imagedata r:id="rId9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1017*400*805</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办公室</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82</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-1269</wp:posOffset>
                      </wp:positionH>
                      <wp:positionV relativeFrom="paragraph">
                        <wp:posOffset>181610</wp:posOffset>
                      </wp:positionV>
                      <wp:extent cx="661670" cy="44196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661670" cy="441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22;o:allowoverlap:true;o:allowincell:true;mso-position-horizontal-relative:text;margin-left:-0.1pt;mso-position-horizontal:absolute;mso-position-vertical-relative:text;margin-top:14.3pt;mso-position-vertical:absolute;width:52.1pt;height:34.8pt;mso-wrap-distance-left:9.0pt;mso-wrap-distance-top:0.0pt;mso-wrap-distance-right:9.0pt;mso-wrap-distance-bottom:0.0pt;" stroked="f">
                      <v:path textboxrect="0,0,0,0"/>
                      <v:imagedata r:id="rId9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1400*700*750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83</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19050</wp:posOffset>
                      </wp:positionH>
                      <wp:positionV relativeFrom="paragraph">
                        <wp:posOffset>89535</wp:posOffset>
                      </wp:positionV>
                      <wp:extent cx="480060" cy="723265"/>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480060" cy="723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23;o:allowoverlap:true;o:allowincell:true;mso-position-horizontal-relative:text;margin-left:1.5pt;mso-position-horizontal:absolute;mso-position-vertical-relative:text;margin-top:7.0pt;mso-position-vertical:absolute;width:37.8pt;height:56.9pt;mso-wrap-distance-left:9.0pt;mso-wrap-distance-top:0.0pt;mso-wrap-distance-right:9.0pt;mso-wrap-distance-bottom:0.0pt;" stroked="f">
                      <v:path textboxrect="0,0,0,0"/>
                      <v:imagedata r:id="rId9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480*610*930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椅背：采用颐达网系列可保证使用弹性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椅座：高回弹性布 + 整块切割泡棉 38 密 + 一次成型曲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加强铁管黑色静电喷涂四脚架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84</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67310</wp:posOffset>
                      </wp:positionH>
                      <wp:positionV relativeFrom="paragraph">
                        <wp:posOffset>190500</wp:posOffset>
                      </wp:positionV>
                      <wp:extent cx="488315" cy="631190"/>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488315" cy="631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24;o:allowoverlap:true;o:allowincell:true;mso-position-horizontal-relative:text;margin-left:5.3pt;mso-position-horizontal:absolute;mso-position-vertical-relative:text;margin-top:15.0pt;mso-position-vertical:absolute;width:38.4pt;height:49.7pt;mso-wrap-distance-left:9.0pt;mso-wrap-distance-top:0.0pt;mso-wrap-distance-right:9.0pt;mso-wrap-distance-bottom:0.0pt;" stroked="f">
                      <v:path textboxrect="0,0,0,0"/>
                      <v:imagedata r:id="rId9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800*400*1966</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4、五金配件：锁具、铰链、三合一连接件。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2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85</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-36829</wp:posOffset>
                      </wp:positionH>
                      <wp:positionV relativeFrom="paragraph">
                        <wp:posOffset>421005</wp:posOffset>
                      </wp:positionV>
                      <wp:extent cx="666115" cy="511810"/>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666114"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25;o:allowoverlap:true;o:allowincell:true;mso-position-horizontal-relative:text;margin-left:-2.9pt;mso-position-horizontal:absolute;mso-position-vertical-relative:text;margin-top:33.1pt;mso-position-vertical:absolute;width:52.4pt;height:40.3pt;mso-wrap-distance-left:9.0pt;mso-wrap-distance-top:0.0pt;mso-wrap-distance-right:9.0pt;mso-wrap-distance-bottom:0.0pt;" stroked="f">
                      <v:path textboxrect="0,0,0,0"/>
                      <v:imagedata r:id="rId9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4、五金配件：优质铰链、三合一连接件。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86</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64135</wp:posOffset>
                      </wp:positionH>
                      <wp:positionV relativeFrom="paragraph">
                        <wp:posOffset>99060</wp:posOffset>
                      </wp:positionV>
                      <wp:extent cx="611505" cy="456565"/>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611504" cy="456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26;o:allowoverlap:true;o:allowincell:true;mso-position-horizontal-relative:text;margin-left:5.0pt;mso-position-horizontal:absolute;mso-position-vertical-relative:text;margin-top:7.8pt;mso-position-vertical:absolute;width:48.1pt;height:35.9pt;mso-wrap-distance-left:9.0pt;mso-wrap-distance-top:0.0pt;mso-wrap-distance-right:9.0pt;mso-wrap-distance-bottom:0.0pt;" stroked="f">
                      <v:path textboxrect="0,0,0,0"/>
                      <v:imagedata r:id="rId10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1000*600*750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5、五金配件：三合一连接件。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87</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95885</wp:posOffset>
                      </wp:positionH>
                      <wp:positionV relativeFrom="paragraph">
                        <wp:posOffset>38100</wp:posOffset>
                      </wp:positionV>
                      <wp:extent cx="466090" cy="602615"/>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466090" cy="602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27;o:allowoverlap:true;o:allowincell:true;mso-position-horizontal-relative:text;margin-left:7.5pt;mso-position-horizontal:absolute;mso-position-vertical-relative:text;margin-top:3.0pt;mso-position-vertical:absolute;width:36.7pt;height:47.4pt;mso-wrap-distance-left:9.0pt;mso-wrap-distance-top:0.0pt;mso-wrap-distance-right:9.0pt;mso-wrap-distance-bottom:0.0pt;" stroked="f">
                      <v:path textboxrect="0,0,0,0"/>
                      <v:imagedata r:id="rId10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800*400*1966</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4、五金配件：锁具、铰链、三合一连接件。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更衣室</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8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88</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更衣柜（4门）</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72390</wp:posOffset>
                      </wp:positionH>
                      <wp:positionV relativeFrom="paragraph">
                        <wp:posOffset>127635</wp:posOffset>
                      </wp:positionV>
                      <wp:extent cx="463550" cy="751840"/>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463550" cy="751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28;o:allowoverlap:true;o:allowincell:true;mso-position-horizontal-relative:text;margin-left:5.7pt;mso-position-horizontal:absolute;mso-position-vertical-relative:text;margin-top:10.0pt;mso-position-vertical:absolute;width:36.5pt;height:59.2pt;mso-wrap-distance-left:9.0pt;mso-wrap-distance-top:0.0pt;mso-wrap-distance-right:9.0pt;mso-wrap-distance-bottom:0.0pt;" stroked="f">
                      <v:path textboxrect="0,0,0,0"/>
                      <v:imagedata r:id="rId10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900*500*1850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1、用材：采用≥0.8mm特制冷轧钢板。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2、工艺：使用激光切割而成，冲压折弯。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3、表面处理：采用流行色亚光静电喷塑，高温塑化而成。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4、五金配件：铰链，锁具、拉手、铰链（天地门柱）。</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89</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更衣凳</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51435</wp:posOffset>
                      </wp:positionH>
                      <wp:positionV relativeFrom="paragraph">
                        <wp:posOffset>136525</wp:posOffset>
                      </wp:positionV>
                      <wp:extent cx="650875" cy="400050"/>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650875" cy="400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29;o:allowoverlap:true;o:allowincell:true;mso-position-horizontal-relative:text;margin-left:4.0pt;mso-position-horizontal:absolute;mso-position-vertical-relative:text;margin-top:10.8pt;mso-position-vertical:absolute;width:51.2pt;height:31.5pt;mso-wrap-distance-left:9.0pt;mso-wrap-distance-top:0.0pt;mso-wrap-distance-right:9.0pt;mso-wrap-distance-bottom:0.0pt;" stroked="f">
                      <v:path textboxrect="0,0,0,0"/>
                      <v:imagedata r:id="rId10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1000*370*450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条</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90</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59690</wp:posOffset>
                      </wp:positionH>
                      <wp:positionV relativeFrom="paragraph">
                        <wp:posOffset>103505</wp:posOffset>
                      </wp:positionV>
                      <wp:extent cx="479425" cy="718185"/>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479425" cy="71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30;o:allowoverlap:true;o:allowincell:true;mso-position-horizontal-relative:text;margin-left:4.7pt;mso-position-horizontal:absolute;mso-position-vertical-relative:text;margin-top:8.2pt;mso-position-vertical:absolute;width:37.8pt;height:56.5pt;mso-wrap-distance-left:9.0pt;mso-wrap-distance-top:0.0pt;mso-wrap-distance-right:9.0pt;mso-wrap-distance-bottom:0.0pt;" stroked="f">
                      <v:path textboxrect="0,0,0,0"/>
                      <v:imagedata r:id="rId10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医务室</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91</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-9524</wp:posOffset>
                      </wp:positionH>
                      <wp:positionV relativeFrom="paragraph">
                        <wp:posOffset>107950</wp:posOffset>
                      </wp:positionV>
                      <wp:extent cx="619125" cy="532765"/>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619125" cy="532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31;o:allowoverlap:true;o:allowincell:true;mso-position-horizontal-relative:text;margin-left:-0.7pt;mso-position-horizontal:absolute;mso-position-vertical-relative:text;margin-top:8.5pt;mso-position-vertical:absolute;width:48.8pt;height:41.9pt;mso-wrap-distance-left:9.0pt;mso-wrap-distance-top:0.0pt;mso-wrap-distance-right:9.0pt;mso-wrap-distance-bottom:0.0pt;" stroked="f">
                      <v:path textboxrect="0,0,0,0"/>
                      <v:imagedata r:id="rId10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1200*600*750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92</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99060</wp:posOffset>
                      </wp:positionH>
                      <wp:positionV relativeFrom="paragraph">
                        <wp:posOffset>194310</wp:posOffset>
                      </wp:positionV>
                      <wp:extent cx="474980" cy="713105"/>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474980" cy="713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32;o:allowoverlap:true;o:allowincell:true;mso-position-horizontal-relative:text;margin-left:7.8pt;mso-position-horizontal:absolute;mso-position-vertical-relative:text;margin-top:15.3pt;mso-position-vertical:absolute;width:37.4pt;height:56.1pt;mso-wrap-distance-left:9.0pt;mso-wrap-distance-top:0.0pt;mso-wrap-distance-right:9.0pt;mso-wrap-distance-bottom:0.0pt;" stroked="f">
                      <v:path textboxrect="0,0,0,0"/>
                      <v:imagedata r:id="rId10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650*500*1030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椅背：定制高回弹性网布 + 黑色尼龙框 + 可升降腰靠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椅座：高回弹布 + 整块切割泡棉 40 密 + 一次成型曲木板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扶手：黑色网布扶手面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加强铁管黑色弓型架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93</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药品柜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123190</wp:posOffset>
                      </wp:positionH>
                      <wp:positionV relativeFrom="paragraph">
                        <wp:posOffset>189865</wp:posOffset>
                      </wp:positionV>
                      <wp:extent cx="355600" cy="675005"/>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355600" cy="675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33;o:allowoverlap:true;o:allowincell:true;mso-position-horizontal-relative:text;margin-left:9.7pt;mso-position-horizontal:absolute;mso-position-vertical-relative:text;margin-top:14.9pt;mso-position-vertical:absolute;width:28.0pt;height:53.1pt;mso-wrap-distance-left:9.0pt;mso-wrap-distance-top:0.0pt;mso-wrap-distance-right:9.0pt;mso-wrap-distance-bottom:0.0pt;" stroked="f">
                      <v:path textboxrect="0,0,0,0"/>
                      <v:imagedata r:id="rId10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900*400*1850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1、用材：采用≥1.0mm特制冷轧钢板。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2、工艺：使用数控冲床冲压而成，连接处精密度高、折边挺括，采用点焊、焊工艺，焊接点较少疤痕。</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3、表面处理：采用喷塑工艺处理，不褪色，涂层颜色自选。</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4、五金配件：优质铰链，优质锁具、拉手。</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94</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折叠屏风</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38735</wp:posOffset>
                      </wp:positionH>
                      <wp:positionV relativeFrom="paragraph">
                        <wp:posOffset>108585</wp:posOffset>
                      </wp:positionV>
                      <wp:extent cx="579120" cy="628650"/>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579120"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34;o:allowoverlap:true;o:allowincell:true;mso-position-horizontal-relative:text;margin-left:3.0pt;mso-position-horizontal:absolute;mso-position-vertical-relative:text;margin-top:8.5pt;mso-position-vertical:absolute;width:45.6pt;height:49.5pt;mso-wrap-distance-left:9.0pt;mso-wrap-distance-top:0.0pt;mso-wrap-distance-right:9.0pt;mso-wrap-distance-bottom:0.0pt;" stroked="f">
                      <v:path textboxrect="0,0,0,0"/>
                      <v:imagedata r:id="rId10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304不锈钢框架+优质布艺</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扇</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95</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诊疗床</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52705</wp:posOffset>
                      </wp:positionH>
                      <wp:positionV relativeFrom="paragraph">
                        <wp:posOffset>109220</wp:posOffset>
                      </wp:positionV>
                      <wp:extent cx="542925" cy="544830"/>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542925" cy="544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35;o:allowoverlap:true;o:allowincell:true;mso-position-horizontal-relative:text;margin-left:4.1pt;mso-position-horizontal:absolute;mso-position-vertical-relative:text;margin-top:8.6pt;mso-position-vertical:absolute;width:42.8pt;height:42.9pt;mso-wrap-distance-left:9.0pt;mso-wrap-distance-top:0.0pt;mso-wrap-distance-right:9.0pt;mso-wrap-distance-bottom:0.0pt;" stroked="f">
                      <v:path textboxrect="0,0,0,0"/>
                      <v:imagedata r:id="rId10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900*2000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西皮床面，内含高密度海绵、钢制下架。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财务室</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8"/>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96</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资料室文件柜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38100</wp:posOffset>
                      </wp:positionH>
                      <wp:positionV relativeFrom="paragraph">
                        <wp:posOffset>251460</wp:posOffset>
                      </wp:positionV>
                      <wp:extent cx="637540" cy="537210"/>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637540" cy="537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36;o:allowoverlap:true;o:allowincell:true;mso-position-horizontal-relative:text;margin-left:3.0pt;mso-position-horizontal:absolute;mso-position-vertical-relative:text;margin-top:19.8pt;mso-position-vertical:absolute;width:50.2pt;height:42.3pt;mso-wrap-distance-left:9.0pt;mso-wrap-distance-top:0.0pt;mso-wrap-distance-right:9.0pt;mso-wrap-distance-bottom:0.0pt;" stroked="f">
                      <v:path textboxrect="0,0,0,0"/>
                      <v:imagedata r:id="rId11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900*400*1850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1、用材：采用≥0.8mm特制冷轧钢板。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2、工艺：使用激光切割而成，冲压折弯。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3、表面处理：采用流行色亚光静电喷塑，高温塑化而成。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4、五金配件：铰链，锁具、拉手、铰链（天地门柱）。</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97</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16510</wp:posOffset>
                      </wp:positionH>
                      <wp:positionV relativeFrom="paragraph">
                        <wp:posOffset>89535</wp:posOffset>
                      </wp:positionV>
                      <wp:extent cx="652145" cy="435610"/>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65214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37;o:allowoverlap:true;o:allowincell:true;mso-position-horizontal-relative:text;margin-left:1.3pt;mso-position-horizontal:absolute;mso-position-vertical-relative:text;margin-top:7.0pt;mso-position-vertical:absolute;width:51.3pt;height:34.3pt;mso-wrap-distance-left:9.0pt;mso-wrap-distance-top:0.0pt;mso-wrap-distance-right:9.0pt;mso-wrap-distance-bottom:0.0pt;" stroked="f">
                      <v:path textboxrect="0,0,0,0"/>
                      <v:imagedata r:id="rId11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1400*700*750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98</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30480</wp:posOffset>
                      </wp:positionH>
                      <wp:positionV relativeFrom="paragraph">
                        <wp:posOffset>175260</wp:posOffset>
                      </wp:positionV>
                      <wp:extent cx="497840" cy="751840"/>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497840" cy="751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38;o:allowoverlap:true;o:allowincell:true;mso-position-horizontal-relative:text;margin-left:2.4pt;mso-position-horizontal:absolute;mso-position-vertical-relative:text;margin-top:13.8pt;mso-position-vertical:absolute;width:39.2pt;height:59.2pt;mso-wrap-distance-left:9.0pt;mso-wrap-distance-top:0.0pt;mso-wrap-distance-right:9.0pt;mso-wrap-distance-bottom:0.0pt;" stroked="f">
                      <v:path textboxrect="0,0,0,0"/>
                      <v:imagedata r:id="rId11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480*610*930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椅背：采用颐达网系列可保证使用弹性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椅座：高回弹性布 + 整块切割泡棉 38 密 + 一次成型曲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加强铁管黑色静电喷涂四脚架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99</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50165</wp:posOffset>
                      </wp:positionH>
                      <wp:positionV relativeFrom="paragraph">
                        <wp:posOffset>217170</wp:posOffset>
                      </wp:positionV>
                      <wp:extent cx="555625" cy="486410"/>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555625" cy="4864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39;o:allowoverlap:true;o:allowincell:true;mso-position-horizontal-relative:text;margin-left:3.9pt;mso-position-horizontal:absolute;mso-position-vertical-relative:text;margin-top:17.1pt;mso-position-vertical:absolute;width:43.8pt;height:38.3pt;mso-wrap-distance-left:9.0pt;mso-wrap-distance-top:0.0pt;mso-wrap-distance-right:9.0pt;mso-wrap-distance-bottom:0.0pt;" stroked="f">
                      <v:path textboxrect="0,0,0,0"/>
                      <v:imagedata r:id="rId11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4、五金配件：优质铰链、三合一连接件。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办公室（3人）</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74295</wp:posOffset>
                      </wp:positionH>
                      <wp:positionV relativeFrom="paragraph">
                        <wp:posOffset>212725</wp:posOffset>
                      </wp:positionV>
                      <wp:extent cx="632460" cy="376555"/>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632459" cy="376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40;o:allowoverlap:true;o:allowincell:true;mso-position-horizontal-relative:text;margin-left:5.8pt;mso-position-horizontal:absolute;mso-position-vertical-relative:text;margin-top:16.8pt;mso-position-vertical:absolute;width:49.8pt;height:29.6pt;mso-wrap-distance-left:9.0pt;mso-wrap-distance-top:0.0pt;mso-wrap-distance-right:9.0pt;mso-wrap-distance-bottom:0.0pt;" stroked="f">
                      <v:path textboxrect="0,0,0,0"/>
                      <v:imagedata r:id="rId11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1800*1600*760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2、基材：中密度纤维板,台面厚度≥25MM、脚板</w:t>
            </w:r>
            <w:bookmarkStart w:id="26" w:name="OLE_LINK2"/>
            <w:r/>
            <w:bookmarkStart w:id="27" w:name="OLE_LINK1"/>
            <w:r>
              <w:rPr>
                <w:rFonts w:hint="eastAsia" w:ascii="宋体" w:hAnsi="宋体" w:cs="宋体"/>
                <w:color w:val="000000"/>
                <w:szCs w:val="21"/>
                <w:highlight w:val="none"/>
                <w:lang w:bidi="ar"/>
              </w:rPr>
              <w:t xml:space="preserve">≥</w:t>
            </w:r>
            <w:bookmarkEnd w:id="26"/>
            <w:r/>
            <w:bookmarkEnd w:id="27"/>
            <w:r>
              <w:rPr>
                <w:rFonts w:hint="eastAsia" w:ascii="宋体" w:hAnsi="宋体" w:cs="宋体"/>
                <w:color w:val="000000"/>
                <w:szCs w:val="21"/>
                <w:highlight w:val="none"/>
                <w:lang w:bidi="ar"/>
              </w:rPr>
              <w:t xml:space="preserve">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6"/>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101</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-50799</wp:posOffset>
                      </wp:positionH>
                      <wp:positionV relativeFrom="paragraph">
                        <wp:posOffset>155575</wp:posOffset>
                      </wp:positionV>
                      <wp:extent cx="689610" cy="712470"/>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689610" cy="712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41;o:allowoverlap:true;o:allowincell:true;mso-position-horizontal-relative:text;margin-left:-4.0pt;mso-position-horizontal:absolute;mso-position-vertical-relative:text;margin-top:12.2pt;mso-position-vertical:absolute;width:54.3pt;height:56.1pt;mso-wrap-distance-left:9.0pt;mso-wrap-distance-top:0.0pt;mso-wrap-distance-right:9.0pt;mso-wrap-distance-bottom:0.0pt;" stroked="f">
                      <v:path textboxrect="0,0,0,0"/>
                      <v:imagedata r:id="rId11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655*700*960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1、皮革:接触面使用头层荔枝纹牛皮,</w:t>
            </w:r>
            <w:r>
              <w:rPr>
                <w:rFonts w:hint="eastAsia" w:ascii="宋体" w:hAnsi="宋体" w:cs="宋体"/>
                <w:color w:val="000000"/>
                <w:szCs w:val="21"/>
                <w:highlight w:val="none"/>
                <w:lang w:bidi="ar"/>
              </w:rPr>
              <w:t xml:space="preserve">非接触面使用聚氯乙烯（PVC）人造革,牛皮干擦色牢度≥4级,耐磨性500r无明显损伤、剥落                        2、椅身:裁切棉,密度26kg/m3±1.5,座垫配置E1级曲木板,座面承重≥102kg                                                                      3、扶手:曲木油漆扶手                                                    4、椅架:实木油漆架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102</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88265</wp:posOffset>
                      </wp:positionH>
                      <wp:positionV relativeFrom="paragraph">
                        <wp:posOffset>127635</wp:posOffset>
                      </wp:positionV>
                      <wp:extent cx="436245" cy="669925"/>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436245" cy="669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342;o:allowoverlap:true;o:allowincell:true;mso-position-horizontal-relative:text;margin-left:6.9pt;mso-position-horizontal:absolute;mso-position-vertical-relative:text;margin-top:10.0pt;mso-position-vertical:absolute;width:34.4pt;height:52.8pt;mso-wrap-distance-left:9.0pt;mso-wrap-distance-top:0.0pt;mso-wrap-distance-right:9.0pt;mso-wrap-distance-bottom:0.0pt;" stroked="f">
                      <v:path textboxrect="0,0,0,0"/>
                      <v:imagedata r:id="rId11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807*400*2005</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2、基材：中密度纤维板,顶板、层板≥25MM、门板≥16MM；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103</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7620</wp:posOffset>
                      </wp:positionH>
                      <wp:positionV relativeFrom="paragraph">
                        <wp:posOffset>255905</wp:posOffset>
                      </wp:positionV>
                      <wp:extent cx="641985" cy="585470"/>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641985" cy="585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43;o:allowoverlap:true;o:allowincell:true;mso-position-horizontal-relative:text;margin-left:0.6pt;mso-position-horizontal:absolute;mso-position-vertical-relative:text;margin-top:20.1pt;mso-position-vertical:absolute;width:50.5pt;height:46.1pt;mso-wrap-distance-left:9.0pt;mso-wrap-distance-top:0.0pt;mso-wrap-distance-right:9.0pt;mso-wrap-distance-bottom:0.0pt;" stroked="f">
                      <v:path textboxrect="0,0,0,0"/>
                      <v:imagedata r:id="rId11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104</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三人沙发</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81915</wp:posOffset>
                      </wp:positionH>
                      <wp:positionV relativeFrom="paragraph">
                        <wp:posOffset>288290</wp:posOffset>
                      </wp:positionV>
                      <wp:extent cx="678815" cy="358140"/>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678814" cy="358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44;o:allowoverlap:true;o:allowincell:true;mso-position-horizontal-relative:text;margin-left:6.4pt;mso-position-horizontal:absolute;mso-position-vertical-relative:text;margin-top:22.7pt;mso-position-vertical:absolute;width:53.4pt;height:28.2pt;mso-wrap-distance-left:9.0pt;mso-wrap-distance-top:0.0pt;mso-wrap-distance-right:9.0pt;mso-wrap-distance-bottom:0.0pt;" stroked="f">
                      <v:path textboxrect="0,0,0,0"/>
                      <v:imagedata r:id="rId11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2000*830*810*430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1、皮革:接触面使用头层纳帕牛皮,非接触面使用聚氯乙烯人造革,牛皮干擦色牢度≥4级,湿擦色牢度≥3级,耐磨性（CS-10,500g,500r）无明显损伤。剥落。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2、海绵:采用优质回弹海绵,座面密度≥30kg/m3,其他部位≥20kg/m3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3、沙发脚:尼龙（PA）沙发脚,一体注塑成型。</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105</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茶几</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72390</wp:posOffset>
                      </wp:positionH>
                      <wp:positionV relativeFrom="paragraph">
                        <wp:posOffset>335915</wp:posOffset>
                      </wp:positionV>
                      <wp:extent cx="521335" cy="377190"/>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521335" cy="3771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45;o:allowoverlap:true;o:allowincell:true;mso-position-horizontal-relative:text;margin-left:5.7pt;mso-position-horizontal:absolute;mso-position-vertical-relative:text;margin-top:26.4pt;mso-position-vertical:absolute;width:41.0pt;height:29.7pt;mso-wrap-distance-left:9.0pt;mso-wrap-distance-top:0.0pt;mso-wrap-distance-right:9.0pt;mso-wrap-distance-bottom:0.0pt;" stroked="f">
                      <v:path textboxrect="0,0,0,0"/>
                      <v:imagedata r:id="rId11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1200*590*405</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2、基材：厚≥25</w:t>
            </w:r>
            <w:r>
              <w:rPr>
                <w:rFonts w:ascii="宋体" w:hAnsi="宋体" w:cs="宋体"/>
                <w:color w:val="000000"/>
                <w:szCs w:val="21"/>
                <w:highlight w:val="none"/>
                <w:lang w:bidi="ar"/>
              </w:rPr>
              <w:t xml:space="preserve">mm</w:t>
            </w:r>
            <w:r>
              <w:rPr>
                <w:rFonts w:hint="eastAsia" w:ascii="宋体" w:hAnsi="宋体" w:cs="宋体"/>
                <w:color w:val="000000"/>
                <w:szCs w:val="21"/>
                <w:highlight w:val="none"/>
                <w:lang w:bidi="ar"/>
              </w:rPr>
              <w:t xml:space="preserve">中密度纤维板；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独立办公室（2间）</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106</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108585</wp:posOffset>
                      </wp:positionH>
                      <wp:positionV relativeFrom="paragraph">
                        <wp:posOffset>227965</wp:posOffset>
                      </wp:positionV>
                      <wp:extent cx="506095" cy="426720"/>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506095" cy="42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46;o:allowoverlap:true;o:allowincell:true;mso-position-horizontal-relative:text;margin-left:8.5pt;mso-position-horizontal:absolute;mso-position-vertical-relative:text;margin-top:17.9pt;mso-position-vertical:absolute;width:39.9pt;height:33.6pt;mso-wrap-distance-left:9.0pt;mso-wrap-distance-top:0.0pt;mso-wrap-distance-right:9.0pt;mso-wrap-distance-bottom:0.0pt;" stroked="f">
                      <v:path textboxrect="0,0,0,0"/>
                      <v:imagedata r:id="rId12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2400*1200*760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107</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78105</wp:posOffset>
                      </wp:positionH>
                      <wp:positionV relativeFrom="paragraph">
                        <wp:posOffset>222885</wp:posOffset>
                      </wp:positionV>
                      <wp:extent cx="461010" cy="694055"/>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461010" cy="694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47;o:allowoverlap:true;o:allowincell:true;mso-position-horizontal-relative:text;margin-left:6.1pt;mso-position-horizontal:absolute;mso-position-vertical-relative:text;margin-top:17.6pt;mso-position-vertical:absolute;width:36.3pt;height:54.6pt;mso-wrap-distance-left:9.0pt;mso-wrap-distance-top:0.0pt;mso-wrap-distance-right:9.0pt;mso-wrap-distance-bottom:0.0pt;" stroked="f">
                      <v:path textboxrect="0,0,0,0"/>
                      <v:imagedata r:id="rId12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480*610*930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椅背：采用颐达网系列可保证使用弹性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椅座：高回弹性布 + 整块切割泡棉 38 密 + 一次成型曲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加强铁管黑色静电喷涂四脚架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108</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94615</wp:posOffset>
                      </wp:positionH>
                      <wp:positionV relativeFrom="paragraph">
                        <wp:posOffset>189230</wp:posOffset>
                      </wp:positionV>
                      <wp:extent cx="601345" cy="548640"/>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601345" cy="548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48;o:allowoverlap:true;o:allowincell:true;mso-position-horizontal-relative:text;margin-left:7.4pt;mso-position-horizontal:absolute;mso-position-vertical-relative:text;margin-top:14.9pt;mso-position-vertical:absolute;width:47.3pt;height:43.2pt;mso-wrap-distance-left:9.0pt;mso-wrap-distance-top:0.0pt;mso-wrap-distance-right:9.0pt;mso-wrap-distance-bottom:0.0pt;" stroked="f">
                      <v:path textboxrect="0,0,0,0"/>
                      <v:imagedata r:id="rId12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22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109</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-6349</wp:posOffset>
                      </wp:positionH>
                      <wp:positionV relativeFrom="paragraph">
                        <wp:posOffset>234950</wp:posOffset>
                      </wp:positionV>
                      <wp:extent cx="713105" cy="403860"/>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713105" cy="403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49;o:allowoverlap:true;o:allowincell:true;mso-position-horizontal-relative:text;margin-left:-0.5pt;mso-position-horizontal:absolute;mso-position-vertical-relative:text;margin-top:18.5pt;mso-position-vertical:absolute;width:56.1pt;height:31.8pt;mso-wrap-distance-left:9.0pt;mso-wrap-distance-top:0.0pt;mso-wrap-distance-right:9.0pt;mso-wrap-distance-bottom:0.0pt;" stroked="f">
                      <v:path textboxrect="0,0,0,0"/>
                      <v:imagedata r:id="rId12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2200*1800*760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2、基材：中密度纤维板,台面厚度≥25MM、脚板≥25MM、挡板、层板≥16MM；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110</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83185</wp:posOffset>
                      </wp:positionH>
                      <wp:positionV relativeFrom="paragraph">
                        <wp:posOffset>290830</wp:posOffset>
                      </wp:positionV>
                      <wp:extent cx="483235" cy="626110"/>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483235" cy="626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8350;o:allowoverlap:true;o:allowincell:true;mso-position-horizontal-relative:text;margin-left:6.5pt;mso-position-horizontal:absolute;mso-position-vertical-relative:text;margin-top:22.9pt;mso-position-vertical:absolute;width:38.0pt;height:49.3pt;mso-wrap-distance-left:9.0pt;mso-wrap-distance-top:0.0pt;mso-wrap-distance-right:9.0pt;mso-wrap-distance-bottom:0.0pt;" stroked="f">
                      <v:path textboxrect="0,0,0,0"/>
                      <v:imagedata r:id="rId12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615*680*1200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1、皮革:接触面使用头层荔枝纹牛皮,非接触面使用聚氯乙烯（PVC）人造革,牛皮干擦色牢度≥4级,耐磨性500r无明显损伤、剥落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2、座垫:裁切棉,密度26kg/m3±1.5,座垫配置E1级曲木板,座面承重≥136kg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3、扶手:铝合金抛光扶手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4、底盘:优质底盘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5、气杆:三级气杆,行程66±3mm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6、五星脚:直径≥700mm铝合金五星脚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7、椅轮:PA轮</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111</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96520</wp:posOffset>
                      </wp:positionH>
                      <wp:positionV relativeFrom="paragraph">
                        <wp:posOffset>113665</wp:posOffset>
                      </wp:positionV>
                      <wp:extent cx="347345" cy="560070"/>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347345" cy="56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51;o:allowoverlap:true;o:allowincell:true;mso-position-horizontal-relative:text;margin-left:7.6pt;mso-position-horizontal:absolute;mso-position-vertical-relative:text;margin-top:8.9pt;mso-position-vertical:absolute;width:27.3pt;height:44.1pt;mso-wrap-distance-left:9.0pt;mso-wrap-distance-top:0.0pt;mso-wrap-distance-right:9.0pt;mso-wrap-distance-bottom:0.0pt;" stroked="f">
                      <v:path textboxrect="0,0,0,0"/>
                      <v:imagedata r:id="rId12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807*400*2005</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2、基材：中密度纤维板,顶板、层板≥25MM、门板≥16MM；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112</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53340</wp:posOffset>
                      </wp:positionH>
                      <wp:positionV relativeFrom="paragraph">
                        <wp:posOffset>171450</wp:posOffset>
                      </wp:positionV>
                      <wp:extent cx="413385" cy="631190"/>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413385" cy="631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8352;o:allowoverlap:true;o:allowincell:true;mso-position-horizontal-relative:text;margin-left:4.2pt;mso-position-horizontal:absolute;mso-position-vertical-relative:text;margin-top:13.5pt;mso-position-vertical:absolute;width:32.5pt;height:49.7pt;mso-wrap-distance-left:9.0pt;mso-wrap-distance-top:0.0pt;mso-wrap-distance-right:9.0pt;mso-wrap-distance-bottom:0.0pt;" stroked="f">
                      <v:path textboxrect="0,0,0,0"/>
                      <v:imagedata r:id="rId12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807*400*2005</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2、基材：中密度纤维板,顶板、层板≥25MM、门板≥16MM；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6"/>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113</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129540</wp:posOffset>
                      </wp:positionH>
                      <wp:positionV relativeFrom="paragraph">
                        <wp:posOffset>270510</wp:posOffset>
                      </wp:positionV>
                      <wp:extent cx="465455" cy="566420"/>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465454" cy="566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8353;o:allowoverlap:true;o:allowincell:true;mso-position-horizontal-relative:text;margin-left:10.2pt;mso-position-horizontal:absolute;mso-position-vertical-relative:text;margin-top:21.3pt;mso-position-vertical:absolute;width:36.6pt;height:44.6pt;mso-wrap-distance-left:9.0pt;mso-wrap-distance-top:0.0pt;mso-wrap-distance-right:9.0pt;mso-wrap-distance-bottom:0.0pt;" stroked="f">
                      <v:path textboxrect="0,0,0,0"/>
                      <v:imagedata r:id="rId12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585*705*950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1、皮革:接触面使用头层荔枝纹牛皮,非接触面使用聚氯乙烯（PVC）人造革,牛皮干擦色牢度≥4级,耐磨性500r无明显损伤、剥落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2、椅身:裁切棉,密度26kg/m3±1.5,座垫配置E1级曲木板,座面承重102kg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3、椅架:钢架,跑道管,壁厚≥1.8mm,表面电镀。</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2人办公室（1间）</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114</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-33654</wp:posOffset>
                      </wp:positionH>
                      <wp:positionV relativeFrom="paragraph">
                        <wp:posOffset>220980</wp:posOffset>
                      </wp:positionV>
                      <wp:extent cx="728345" cy="433705"/>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728345" cy="433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8354;o:allowoverlap:true;o:allowincell:true;mso-position-horizontal-relative:text;margin-left:-2.6pt;mso-position-horizontal:absolute;mso-position-vertical-relative:text;margin-top:17.4pt;mso-position-vertical:absolute;width:57.3pt;height:34.1pt;mso-wrap-distance-left:9.0pt;mso-wrap-distance-top:0.0pt;mso-wrap-distance-right:9.0pt;mso-wrap-distance-bottom:0.0pt;" stroked="f">
                      <v:path textboxrect="0,0,0,0"/>
                      <v:imagedata r:id="rId12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1800*1600*760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2、基材：中密度纤维板，台面厚度≥25MM、脚板≥25MM、挡板、层板≥16MM；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22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115</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49530</wp:posOffset>
                      </wp:positionH>
                      <wp:positionV relativeFrom="paragraph">
                        <wp:posOffset>304800</wp:posOffset>
                      </wp:positionV>
                      <wp:extent cx="641985" cy="661670"/>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641985" cy="661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8355;o:allowoverlap:true;o:allowincell:true;mso-position-horizontal-relative:text;margin-left:3.9pt;mso-position-horizontal:absolute;mso-position-vertical-relative:text;margin-top:24.0pt;mso-position-vertical:absolute;width:50.5pt;height:52.1pt;mso-wrap-distance-left:9.0pt;mso-wrap-distance-top:0.0pt;mso-wrap-distance-right:9.0pt;mso-wrap-distance-bottom:0.0pt;" stroked="f">
                      <v:path textboxrect="0,0,0,0"/>
                      <v:imagedata r:id="rId12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655*700*960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1、皮革:接触面使用头层荔枝纹牛皮,非接触面使用聚氯乙烯（</w:t>
            </w:r>
            <w:r>
              <w:rPr>
                <w:rFonts w:hint="eastAsia" w:ascii="宋体" w:hAnsi="宋体" w:cs="宋体"/>
                <w:color w:val="000000"/>
                <w:szCs w:val="21"/>
                <w:highlight w:val="none"/>
                <w:lang w:bidi="ar"/>
              </w:rPr>
              <w:t xml:space="preserve">PVC）人造革,牛皮干擦色牢度≥4级,耐磨性500r无明显损伤、剥落                             2、椅身:裁切棉,密度26kg/m3±1.5,座垫配置E1级曲木板,座面承重≥102kg                                                                        3、扶手:曲木油漆扶手                                                        4、椅架:实木油漆架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8"/>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116</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62865</wp:posOffset>
                      </wp:positionH>
                      <wp:positionV relativeFrom="paragraph">
                        <wp:posOffset>209550</wp:posOffset>
                      </wp:positionV>
                      <wp:extent cx="531495" cy="812165"/>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531495" cy="812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8356;o:allowoverlap:true;o:allowincell:true;mso-position-horizontal-relative:text;margin-left:5.0pt;mso-position-horizontal:absolute;mso-position-vertical-relative:text;margin-top:16.5pt;mso-position-vertical:absolute;width:41.9pt;height:63.9pt;mso-wrap-distance-left:9.0pt;mso-wrap-distance-top:0.0pt;mso-wrap-distance-right:9.0pt;mso-wrap-distance-bottom:0.0pt;" stroked="f">
                      <v:path textboxrect="0,0,0,0"/>
                      <v:imagedata r:id="rId13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807*400*2005</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2、基材：中密度纤维板,顶板、层板≥25MM、门板≥16MM；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117</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99695</wp:posOffset>
                      </wp:positionH>
                      <wp:positionV relativeFrom="paragraph">
                        <wp:posOffset>107950</wp:posOffset>
                      </wp:positionV>
                      <wp:extent cx="579755" cy="528955"/>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579755" cy="528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8357;o:allowoverlap:true;o:allowincell:true;mso-position-horizontal-relative:text;margin-left:7.8pt;mso-position-horizontal:absolute;mso-position-vertical-relative:text;margin-top:8.5pt;mso-position-vertical:absolute;width:45.6pt;height:41.6pt;mso-wrap-distance-left:9.0pt;mso-wrap-distance-top:0.0pt;mso-wrap-distance-right:9.0pt;mso-wrap-distance-bottom:0.0pt;" stroked="f">
                      <v:path textboxrect="0,0,0,0"/>
                      <v:imagedata r:id="rId13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118</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80010</wp:posOffset>
                      </wp:positionH>
                      <wp:positionV relativeFrom="paragraph">
                        <wp:posOffset>227965</wp:posOffset>
                      </wp:positionV>
                      <wp:extent cx="551180" cy="464820"/>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551180"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8358;o:allowoverlap:true;o:allowincell:true;mso-position-horizontal-relative:text;margin-left:6.3pt;mso-position-horizontal:absolute;mso-position-vertical-relative:text;margin-top:17.9pt;mso-position-vertical:absolute;width:43.4pt;height:36.6pt;mso-wrap-distance-left:9.0pt;mso-wrap-distance-top:0.0pt;mso-wrap-distance-right:9.0pt;mso-wrap-distance-bottom:0.0pt;" stroked="f">
                      <v:path textboxrect="0,0,0,0"/>
                      <v:imagedata r:id="rId13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2400*1200*760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119</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78105</wp:posOffset>
                      </wp:positionH>
                      <wp:positionV relativeFrom="paragraph">
                        <wp:posOffset>127635</wp:posOffset>
                      </wp:positionV>
                      <wp:extent cx="485140" cy="732790"/>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485140" cy="732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8359;o:allowoverlap:true;o:allowincell:true;mso-position-horizontal-relative:text;margin-left:6.1pt;mso-position-horizontal:absolute;mso-position-vertical-relative:text;margin-top:10.0pt;mso-position-vertical:absolute;width:38.2pt;height:57.7pt;mso-wrap-distance-left:9.0pt;mso-wrap-distance-top:0.0pt;mso-wrap-distance-right:9.0pt;mso-wrap-distance-bottom:0.0pt;" stroked="f">
                      <v:path textboxrect="0,0,0,0"/>
                      <v:imagedata r:id="rId13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480*610*930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椅背：采用颐达网系列可保证使用弹性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椅座：高回弹性布 + 整块切割泡棉 38 密 + 一次成型曲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加强铁管黑色静电喷涂四脚架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灭火救援研讨室</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120</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82550</wp:posOffset>
                      </wp:positionH>
                      <wp:positionV relativeFrom="paragraph">
                        <wp:posOffset>201930</wp:posOffset>
                      </wp:positionV>
                      <wp:extent cx="617855" cy="303530"/>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617855" cy="303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8360;o:allowoverlap:true;o:allowincell:true;mso-position-horizontal-relative:text;margin-left:6.5pt;mso-position-horizontal:absolute;mso-position-vertical-relative:text;margin-top:15.9pt;mso-position-vertical:absolute;width:48.6pt;height:23.9pt;mso-wrap-distance-left:9.0pt;mso-wrap-distance-top:0.0pt;mso-wrap-distance-right:9.0pt;mso-wrap-distance-bottom:0.0pt;" stroked="f">
                      <v:path textboxrect="0,0,0,0"/>
                      <v:imagedata r:id="rId13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4800*1600*750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121</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41275</wp:posOffset>
                      </wp:positionH>
                      <wp:positionV relativeFrom="paragraph">
                        <wp:posOffset>179705</wp:posOffset>
                      </wp:positionV>
                      <wp:extent cx="562610" cy="751840"/>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562610" cy="751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8361;o:allowoverlap:true;o:allowincell:true;mso-position-horizontal-relative:text;margin-left:3.2pt;mso-position-horizontal:absolute;mso-position-vertical-relative:text;margin-top:14.1pt;mso-position-vertical:absolute;width:44.3pt;height:59.2pt;mso-wrap-distance-left:9.0pt;mso-wrap-distance-top:0.0pt;mso-wrap-distance-right:9.0pt;mso-wrap-distance-bottom:0.0pt;" stroked="f">
                      <v:path textboxrect="0,0,0,0"/>
                      <v:imagedata r:id="rId13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500*650*930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椅背：高回弹性网布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椅座：高回弹布 + 整块切割泡棉 38 密 + 一次成型曲木板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加强铁管黑色静电喷涂弓形架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2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122</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2" behindDoc="0" locked="0" layoutInCell="1" allowOverlap="1">
                      <wp:simplePos x="0" y="0"/>
                      <wp:positionH relativeFrom="column">
                        <wp:posOffset>50165</wp:posOffset>
                      </wp:positionH>
                      <wp:positionV relativeFrom="paragraph">
                        <wp:posOffset>259715</wp:posOffset>
                      </wp:positionV>
                      <wp:extent cx="521335" cy="403225"/>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521335" cy="403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8362;o:allowoverlap:true;o:allowincell:true;mso-position-horizontal-relative:text;margin-left:3.9pt;mso-position-horizontal:absolute;mso-position-vertical-relative:text;margin-top:20.4pt;mso-position-vertical:absolute;width:41.0pt;height:31.8pt;mso-wrap-distance-left:9.0pt;mso-wrap-distance-top:0.0pt;mso-wrap-distance-right:9.0pt;mso-wrap-distance-bottom:0.0pt;" stroked="f">
                      <v:path textboxrect="0,0,0,0"/>
                      <v:imagedata r:id="rId13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5、五金配件：优质铰链、三合一连接件。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3"/>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5F</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7"/>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俱乐部</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123</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定制柜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3" behindDoc="0" locked="0" layoutInCell="1" allowOverlap="1">
                      <wp:simplePos x="0" y="0"/>
                      <wp:positionH relativeFrom="column">
                        <wp:posOffset>118745</wp:posOffset>
                      </wp:positionH>
                      <wp:positionV relativeFrom="paragraph">
                        <wp:posOffset>251460</wp:posOffset>
                      </wp:positionV>
                      <wp:extent cx="374650" cy="547370"/>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374650" cy="547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8363;o:allowoverlap:true;o:allowincell:true;mso-position-horizontal-relative:text;margin-left:9.3pt;mso-position-horizontal:absolute;mso-position-vertical-relative:text;margin-top:19.8pt;mso-position-vertical:absolute;width:29.5pt;height:43.1pt;mso-wrap-distance-left:9.0pt;mso-wrap-distance-top:0.0pt;mso-wrap-distance-right:9.0pt;mso-wrap-distance-bottom:0.0pt;" stroked="f">
                      <v:path textboxrect="0,0,0,0"/>
                      <v:imagedata r:id="rId13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800*400*1800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124</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单人沙发</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4" behindDoc="0" locked="0" layoutInCell="1" allowOverlap="1">
                      <wp:simplePos x="0" y="0"/>
                      <wp:positionH relativeFrom="column">
                        <wp:posOffset>105410</wp:posOffset>
                      </wp:positionH>
                      <wp:positionV relativeFrom="paragraph">
                        <wp:posOffset>184150</wp:posOffset>
                      </wp:positionV>
                      <wp:extent cx="561340" cy="321945"/>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561340" cy="321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8364;o:allowoverlap:true;o:allowincell:true;mso-position-horizontal-relative:text;margin-left:8.3pt;mso-position-horizontal:absolute;mso-position-vertical-relative:text;margin-top:14.5pt;mso-position-vertical:absolute;width:44.2pt;height:25.3pt;mso-wrap-distance-left:9.0pt;mso-wrap-distance-top:0.0pt;mso-wrap-distance-right:9.0pt;mso-wrap-distance-bottom:0.0pt;" stroked="f">
                      <v:path textboxrect="0,0,0,0"/>
                      <v:imagedata r:id="rId13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面材：1：优质超纤皮，经过防污、抗菌、抗静电、耐色牢固、抗强度等表面加工处理。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2.海绵：使用高密度阻燃海绵,外衬丝绵，长期使用不走形。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3.结构：内架采用优质高强度蛇形弹簧钢架结构。</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125</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茶几</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5" behindDoc="0" locked="0" layoutInCell="1" allowOverlap="1">
                      <wp:simplePos x="0" y="0"/>
                      <wp:positionH relativeFrom="column">
                        <wp:posOffset>82550</wp:posOffset>
                      </wp:positionH>
                      <wp:positionV relativeFrom="paragraph">
                        <wp:posOffset>179705</wp:posOffset>
                      </wp:positionV>
                      <wp:extent cx="566420" cy="318770"/>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566420" cy="318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8365;o:allowoverlap:true;o:allowincell:true;mso-position-horizontal-relative:text;margin-left:6.5pt;mso-position-horizontal:absolute;mso-position-vertical-relative:text;margin-top:14.1pt;mso-position-vertical:absolute;width:44.6pt;height:25.1pt;mso-wrap-distance-left:9.0pt;mso-wrap-distance-top:0.0pt;mso-wrap-distance-right:9.0pt;mso-wrap-distance-bottom:0.0pt;" stroked="f">
                      <v:path textboxrect="0,0,0,0"/>
                      <v:imagedata r:id="rId13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83"/>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126</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方桌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6" behindDoc="0" locked="0" layoutInCell="1" allowOverlap="1">
                      <wp:simplePos x="0" y="0"/>
                      <wp:positionH relativeFrom="column">
                        <wp:posOffset>12065</wp:posOffset>
                      </wp:positionH>
                      <wp:positionV relativeFrom="paragraph">
                        <wp:posOffset>213360</wp:posOffset>
                      </wp:positionV>
                      <wp:extent cx="672465" cy="412115"/>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672465"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8366;o:allowoverlap:true;o:allowincell:true;mso-position-horizontal-relative:text;margin-left:0.9pt;mso-position-horizontal:absolute;mso-position-vertical-relative:text;margin-top:16.8pt;mso-position-vertical:absolute;width:52.9pt;height:32.4pt;mso-wrap-distance-left:9.0pt;mso-wrap-distance-top:0.0pt;mso-wrap-distance-right:9.0pt;mso-wrap-distance-bottom:0.0pt;" stroked="f">
                      <v:path textboxrect="0,0,0,0"/>
                      <v:imagedata r:id="rId14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800*800*750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饰面：采用优质橡胶木木皮，木纹拼接流畅，木皮双面光滑平直，颜色、厚度均匀；木纹清晰、美观、颜色均匀、不易腐蚀、抗弯强度适中、断裂强度适中；经防虫防腐处理,具有很好的油漆与染料的保持能力及尺寸稳定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3、桌脚：采用橡胶木实木桌脚。</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127</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7" behindDoc="0" locked="0" layoutInCell="1" allowOverlap="1">
                      <wp:simplePos x="0" y="0"/>
                      <wp:positionH relativeFrom="column">
                        <wp:posOffset>86360</wp:posOffset>
                      </wp:positionH>
                      <wp:positionV relativeFrom="paragraph">
                        <wp:posOffset>194310</wp:posOffset>
                      </wp:positionV>
                      <wp:extent cx="560070" cy="342265"/>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560070" cy="342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8367;o:allowoverlap:true;o:allowincell:true;mso-position-horizontal-relative:text;margin-left:6.8pt;mso-position-horizontal:absolute;mso-position-vertical-relative:text;margin-top:15.3pt;mso-position-vertical:absolute;width:44.1pt;height:26.9pt;mso-wrap-distance-left:9.0pt;mso-wrap-distance-top:0.0pt;mso-wrap-distance-right:9.0pt;mso-wrap-distance-bottom:0.0pt;" stroked="f">
                      <v:path textboxrect="0,0,0,0"/>
                      <v:imagedata r:id="rId14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1、椅架：橡胶木                                                               2、椅座：曲木板+超纤皮</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被装营具库</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128</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8" behindDoc="0" locked="0" layoutInCell="1" allowOverlap="1">
                      <wp:simplePos x="0" y="0"/>
                      <wp:positionH relativeFrom="column">
                        <wp:posOffset>88900</wp:posOffset>
                      </wp:positionH>
                      <wp:positionV relativeFrom="paragraph">
                        <wp:posOffset>279400</wp:posOffset>
                      </wp:positionV>
                      <wp:extent cx="482600" cy="328295"/>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482600" cy="32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8368;o:allowoverlap:true;o:allowincell:true;mso-position-horizontal-relative:text;margin-left:7.0pt;mso-position-horizontal:absolute;mso-position-vertical-relative:text;margin-top:22.0pt;mso-position-vertical:absolute;width:38.0pt;height:25.8pt;mso-wrap-distance-left:9.0pt;mso-wrap-distance-top:0.0pt;mso-wrap-distance-right:9.0pt;mso-wrap-distance-bottom:0.0pt;" stroked="f">
                      <v:path textboxrect="0,0,0,0"/>
                      <v:imagedata r:id="rId14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1400*700*750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304不锈钢材质</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129</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9" behindDoc="0" locked="0" layoutInCell="1" allowOverlap="1">
                      <wp:simplePos x="0" y="0"/>
                      <wp:positionH relativeFrom="column">
                        <wp:posOffset>118110</wp:posOffset>
                      </wp:positionH>
                      <wp:positionV relativeFrom="paragraph">
                        <wp:posOffset>318135</wp:posOffset>
                      </wp:positionV>
                      <wp:extent cx="401955" cy="475615"/>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401955" cy="475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8369;o:allowoverlap:true;o:allowincell:true;mso-position-horizontal-relative:text;margin-left:9.3pt;mso-position-horizontal:absolute;mso-position-vertical-relative:text;margin-top:25.0pt;mso-position-vertical:absolute;width:31.6pt;height:37.4pt;mso-wrap-distance-left:9.0pt;mso-wrap-distance-top:0.0pt;mso-wrap-distance-right:9.0pt;mso-wrap-distance-bottom:0.0pt;" stroked="f">
                      <v:path textboxrect="0,0,0,0"/>
                      <v:imagedata r:id="rId14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椅面：纯工程原料一次性注塑而成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 加强铁管亮色电镀弓型架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130</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0" behindDoc="0" locked="0" layoutInCell="1" allowOverlap="1">
                      <wp:simplePos x="0" y="0"/>
                      <wp:positionH relativeFrom="column">
                        <wp:posOffset>90170</wp:posOffset>
                      </wp:positionH>
                      <wp:positionV relativeFrom="paragraph">
                        <wp:posOffset>146685</wp:posOffset>
                      </wp:positionV>
                      <wp:extent cx="398145" cy="480695"/>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39814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8370;o:allowoverlap:true;o:allowincell:true;mso-position-horizontal-relative:text;margin-left:7.1pt;mso-position-horizontal:absolute;mso-position-vertical-relative:text;margin-top:11.5pt;mso-position-vertical:absolute;width:31.3pt;height:37.9pt;mso-wrap-distance-left:9.0pt;mso-wrap-distance-top:0.0pt;mso-wrap-distance-right:9.0pt;mso-wrap-distance-bottom:0.0pt;" stroked="f">
                      <v:path textboxrect="0,0,0,0"/>
                      <v:imagedata r:id="rId14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26"/>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电信机房</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131</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1" behindDoc="0" locked="0" layoutInCell="1" allowOverlap="1">
                      <wp:simplePos x="0" y="0"/>
                      <wp:positionH relativeFrom="column">
                        <wp:posOffset>76200</wp:posOffset>
                      </wp:positionH>
                      <wp:positionV relativeFrom="paragraph">
                        <wp:posOffset>193675</wp:posOffset>
                      </wp:positionV>
                      <wp:extent cx="644525" cy="514985"/>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644525" cy="514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8371;o:allowoverlap:true;o:allowincell:true;mso-position-horizontal-relative:text;margin-left:6.0pt;mso-position-horizontal:absolute;mso-position-vertical-relative:text;margin-top:15.2pt;mso-position-vertical:absolute;width:50.8pt;height:40.5pt;mso-wrap-distance-left:9.0pt;mso-wrap-distance-top:0.0pt;mso-wrap-distance-right:9.0pt;mso-wrap-distance-bottom:0.0pt;" stroked="f">
                      <v:path textboxrect="0,0,0,0"/>
                      <v:imagedata r:id="rId14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1600*700*750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132</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2" behindDoc="0" locked="0" layoutInCell="1" allowOverlap="1">
                      <wp:simplePos x="0" y="0"/>
                      <wp:positionH relativeFrom="column">
                        <wp:posOffset>89535</wp:posOffset>
                      </wp:positionH>
                      <wp:positionV relativeFrom="paragraph">
                        <wp:posOffset>232410</wp:posOffset>
                      </wp:positionV>
                      <wp:extent cx="494030" cy="741680"/>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494030" cy="741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8372;o:allowoverlap:true;o:allowincell:true;mso-position-horizontal-relative:text;margin-left:7.0pt;mso-position-horizontal:absolute;mso-position-vertical-relative:text;margin-top:18.3pt;mso-position-vertical:absolute;width:38.9pt;height:58.4pt;mso-wrap-distance-left:9.0pt;mso-wrap-distance-top:0.0pt;mso-wrap-distance-right:9.0pt;mso-wrap-distance-bottom:0.0pt;" stroked="f">
                      <v:path textboxrect="0,0,0,0"/>
                      <v:imagedata r:id="rId14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650*500*1030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椅背：定制高回弹性网布 + 黑色尼龙框 + 可升降腰靠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椅座：高回弹布 + 整块切割泡棉 40 密 + 一次成型曲木板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扶手：黑色网布扶手面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 加强铁管黑色弓型架</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133</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3" behindDoc="0" locked="0" layoutInCell="1" allowOverlap="1">
                      <wp:simplePos x="0" y="0"/>
                      <wp:positionH relativeFrom="column">
                        <wp:posOffset>109220</wp:posOffset>
                      </wp:positionH>
                      <wp:positionV relativeFrom="paragraph">
                        <wp:posOffset>280035</wp:posOffset>
                      </wp:positionV>
                      <wp:extent cx="398145" cy="480695"/>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39814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8373;o:allowoverlap:true;o:allowincell:true;mso-position-horizontal-relative:text;margin-left:8.6pt;mso-position-horizontal:absolute;mso-position-vertical-relative:text;margin-top:22.1pt;mso-position-vertical:absolute;width:31.3pt;height:37.9pt;mso-wrap-distance-left:9.0pt;mso-wrap-distance-top:0.0pt;mso-wrap-distance-right:9.0pt;mso-wrap-distance-bottom:0.0pt;" stroked="f">
                      <v:path textboxrect="0,0,0,0"/>
                      <v:imagedata r:id="rId14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73"/>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装备室</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134</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4" behindDoc="0" locked="0" layoutInCell="1" allowOverlap="1">
                      <wp:simplePos x="0" y="0"/>
                      <wp:positionH relativeFrom="column">
                        <wp:posOffset>99695</wp:posOffset>
                      </wp:positionH>
                      <wp:positionV relativeFrom="paragraph">
                        <wp:posOffset>232410</wp:posOffset>
                      </wp:positionV>
                      <wp:extent cx="429895" cy="518795"/>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429895" cy="518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8374;o:allowoverlap:true;o:allowincell:true;mso-position-horizontal-relative:text;margin-left:7.8pt;mso-position-horizontal:absolute;mso-position-vertical-relative:text;margin-top:18.3pt;mso-position-vertical:absolute;width:33.9pt;height:40.9pt;mso-wrap-distance-left:9.0pt;mso-wrap-distance-top:0.0pt;mso-wrap-distance-right:9.0pt;mso-wrap-distance-bottom:0.0pt;" stroked="f">
                      <v:path textboxrect="0,0,0,0"/>
                      <v:imagedata r:id="rId14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28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值班室、家属探亲用房（3间）</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83"/>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135</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5" behindDoc="0" locked="0" layoutInCell="1" allowOverlap="1">
                      <wp:simplePos x="0" y="0"/>
                      <wp:positionH relativeFrom="column">
                        <wp:posOffset>81915</wp:posOffset>
                      </wp:positionH>
                      <wp:positionV relativeFrom="paragraph">
                        <wp:posOffset>233680</wp:posOffset>
                      </wp:positionV>
                      <wp:extent cx="485140" cy="369570"/>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485140" cy="369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8375;o:allowoverlap:true;o:allowincell:true;mso-position-horizontal-relative:text;margin-left:6.4pt;mso-position-horizontal:absolute;mso-position-vertical-relative:text;margin-top:18.4pt;mso-position-vertical:absolute;width:38.2pt;height:29.1pt;mso-wrap-distance-left:9.0pt;mso-wrap-distance-top:0.0pt;mso-wrap-distance-right:9.0pt;mso-wrap-distance-bottom:0.0pt;" stroked="f">
                      <v:path textboxrect="0,0,0,0"/>
                      <v:imagedata r:id="rId14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1800*2000*1050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15102-2017《浸渍胶膜纸饰面纤维板和刨花板》的标准要求，床头板材厚度36MM，其余厚度≥18MM。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136</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床垫</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6" behindDoc="0" locked="0" layoutInCell="1" allowOverlap="1">
                      <wp:simplePos x="0" y="0"/>
                      <wp:positionH relativeFrom="column">
                        <wp:posOffset>72390</wp:posOffset>
                      </wp:positionH>
                      <wp:positionV relativeFrom="paragraph">
                        <wp:posOffset>298450</wp:posOffset>
                      </wp:positionV>
                      <wp:extent cx="413385" cy="315595"/>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413385" cy="315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8376;o:allowoverlap:true;o:allowincell:true;mso-position-horizontal-relative:text;margin-left:5.7pt;mso-position-horizontal:absolute;mso-position-vertical-relative:text;margin-top:23.5pt;mso-position-vertical:absolute;width:32.5pt;height:24.8pt;mso-wrap-distance-left:9.0pt;mso-wrap-distance-top:0.0pt;mso-wrap-distance-right:9.0pt;mso-wrap-distance-bottom:0.0pt;" stroked="f">
                      <v:path textboxrect="0,0,0,0"/>
                      <v:imagedata r:id="rId15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1800*2000*200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覆面采用防螨处理针织面料，提供洁净睡眠环境；舒适层使用高密度海绵，加倍舒适睡眠；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优质弹簧系统，弹力强，垂直支撑性能卓越，坚固耐用，稳固支撑脊背健康；符合标准QB/T 1952.2-</w:t>
            </w:r>
            <w:r>
              <w:rPr>
                <w:rFonts w:ascii="宋体" w:hAnsi="宋体" w:cs="宋体"/>
                <w:color w:val="000000"/>
                <w:szCs w:val="21"/>
                <w:highlight w:val="none"/>
                <w:lang w:bidi="ar"/>
              </w:rPr>
              <w:t xml:space="preserve">2023</w:t>
            </w:r>
            <w:r>
              <w:rPr>
                <w:rFonts w:hint="eastAsia" w:ascii="宋体" w:hAnsi="宋体" w:cs="宋体"/>
                <w:color w:val="000000"/>
                <w:szCs w:val="21"/>
                <w:highlight w:val="none"/>
                <w:lang w:bidi="ar"/>
              </w:rPr>
              <w:t xml:space="preserve">《软体家具 弹簧软床垫》。</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137</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床头柜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7" behindDoc="0" locked="0" layoutInCell="1" allowOverlap="1">
                      <wp:simplePos x="0" y="0"/>
                      <wp:positionH relativeFrom="column">
                        <wp:posOffset>104775</wp:posOffset>
                      </wp:positionH>
                      <wp:positionV relativeFrom="paragraph">
                        <wp:posOffset>438150</wp:posOffset>
                      </wp:positionV>
                      <wp:extent cx="397510" cy="419735"/>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397510" cy="419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8377;o:allowoverlap:true;o:allowincell:true;mso-position-horizontal-relative:text;margin-left:8.2pt;mso-position-horizontal:absolute;mso-position-vertical-relative:text;margin-top:34.5pt;mso-position-vertical:absolute;width:31.3pt;height:33.0pt;mso-wrap-distance-left:9.0pt;mso-wrap-distance-top:0.0pt;mso-wrap-distance-right:9.0pt;mso-wrap-distance-bottom:0.0pt;" stroked="f">
                      <v:path textboxrect="0,0,0,0"/>
                      <v:imagedata r:id="rId15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400*400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15102-2017《浸渍胶膜纸饰面纤维板和刨花板》的标准要求，板材厚度均为≥18MM。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88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138</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8" behindDoc="0" locked="0" layoutInCell="1" allowOverlap="1">
                      <wp:simplePos x="0" y="0"/>
                      <wp:positionH relativeFrom="column">
                        <wp:posOffset>60960</wp:posOffset>
                      </wp:positionH>
                      <wp:positionV relativeFrom="paragraph">
                        <wp:posOffset>603250</wp:posOffset>
                      </wp:positionV>
                      <wp:extent cx="560705" cy="465455"/>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560705" cy="4654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8378;o:allowoverlap:true;o:allowincell:true;mso-position-horizontal-relative:text;margin-left:4.8pt;mso-position-horizontal:absolute;mso-position-vertical-relative:text;margin-top:47.5pt;mso-position-vertical:absolute;width:44.1pt;height:36.6pt;mso-wrap-distance-left:9.0pt;mso-wrap-distance-top:0.0pt;mso-wrap-distance-right:9.0pt;mso-wrap-distance-bottom:0.0pt;" stroked="f">
                      <v:path textboxrect="0,0,0,0"/>
                      <v:imagedata r:id="rId15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1400*600*750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15102-2017《浸渍胶膜纸饰面纤维板和刨花板》的标准要求，台面、脚板板材厚度为≥25MM，其余厚度为18MM。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139</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9" behindDoc="0" locked="0" layoutInCell="1" allowOverlap="1">
                      <wp:simplePos x="0" y="0"/>
                      <wp:positionH relativeFrom="column">
                        <wp:posOffset>87630</wp:posOffset>
                      </wp:positionH>
                      <wp:positionV relativeFrom="paragraph">
                        <wp:posOffset>236855</wp:posOffset>
                      </wp:positionV>
                      <wp:extent cx="412750" cy="523875"/>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41275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8379;o:allowoverlap:true;o:allowincell:true;mso-position-horizontal-relative:text;margin-left:6.9pt;mso-position-horizontal:absolute;mso-position-vertical-relative:text;margin-top:18.6pt;mso-position-vertical:absolute;width:32.5pt;height:41.2pt;mso-wrap-distance-left:9.0pt;mso-wrap-distance-top:0.0pt;mso-wrap-distance-right:9.0pt;mso-wrap-distance-bottom:0.0pt;" stroked="f">
                      <v:path textboxrect="0,0,0,0"/>
                      <v:imagedata r:id="rId15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1、材质：采用优质实木；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2、胶粘剂：采用环保水基型胶粘剂，有害物质限量符合GB 18583-2008标准；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3、油漆：采用优质水性漆面漆及水性漆底。</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5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140</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衣柜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0" behindDoc="0" locked="0" layoutInCell="1" allowOverlap="1">
                      <wp:simplePos x="0" y="0"/>
                      <wp:positionH relativeFrom="column">
                        <wp:posOffset>71755</wp:posOffset>
                      </wp:positionH>
                      <wp:positionV relativeFrom="paragraph">
                        <wp:posOffset>414655</wp:posOffset>
                      </wp:positionV>
                      <wp:extent cx="400050" cy="610235"/>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400050"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8380;o:allowoverlap:true;o:allowincell:true;mso-position-horizontal-relative:text;margin-left:5.6pt;mso-position-horizontal:absolute;mso-position-vertical-relative:text;margin-top:32.6pt;mso-position-vertical:absolute;width:31.5pt;height:48.0pt;mso-wrap-distance-left:9.0pt;mso-wrap-distance-top:0.0pt;mso-wrap-distance-right:9.0pt;mso-wrap-distance-bottom:0.0pt;" stroked="f">
                      <v:path textboxrect="0,0,0,0"/>
                      <v:imagedata r:id="rId15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2280*600*2700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w:t>
            </w:r>
            <w:r>
              <w:rPr>
                <w:rFonts w:ascii="宋体" w:hAnsi="宋体" w:cs="宋体"/>
                <w:color w:val="000000"/>
                <w:szCs w:val="21"/>
                <w:highlight w:val="none"/>
                <w:lang w:bidi="ar"/>
              </w:rPr>
              <w:t xml:space="preserve">2025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141</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行李架</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1" behindDoc="0" locked="0" layoutInCell="1" allowOverlap="1">
                      <wp:simplePos x="0" y="0"/>
                      <wp:positionH relativeFrom="column">
                        <wp:posOffset>54610</wp:posOffset>
                      </wp:positionH>
                      <wp:positionV relativeFrom="paragraph">
                        <wp:posOffset>477520</wp:posOffset>
                      </wp:positionV>
                      <wp:extent cx="494665" cy="589915"/>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494665" cy="589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8381;o:allowoverlap:true;o:allowincell:true;mso-position-horizontal-relative:text;margin-left:4.3pt;mso-position-horizontal:absolute;mso-position-vertical-relative:text;margin-top:37.6pt;mso-position-vertical:absolute;width:38.9pt;height:46.4pt;mso-wrap-distance-left:9.0pt;mso-wrap-distance-top:0.0pt;mso-wrap-distance-right:9.0pt;mso-wrap-distance-bottom:0.0pt;" stroked="f">
                      <v:path textboxrect="0,0,0,0"/>
                      <v:imagedata r:id="rId15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780*470*450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142</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沙发</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2" behindDoc="0" locked="0" layoutInCell="1" allowOverlap="1">
                      <wp:simplePos x="0" y="0"/>
                      <wp:positionH relativeFrom="column">
                        <wp:posOffset>94615</wp:posOffset>
                      </wp:positionH>
                      <wp:positionV relativeFrom="paragraph">
                        <wp:posOffset>170815</wp:posOffset>
                      </wp:positionV>
                      <wp:extent cx="567690" cy="379730"/>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567690" cy="379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8382;o:allowoverlap:true;o:allowincell:true;mso-position-horizontal-relative:text;margin-left:7.4pt;mso-position-horizontal:absolute;mso-position-vertical-relative:text;margin-top:13.4pt;mso-position-vertical:absolute;width:44.7pt;height:29.9pt;mso-wrap-distance-left:9.0pt;mso-wrap-distance-top:0.0pt;mso-wrap-distance-right:9.0pt;mso-wrap-distance-bottom:0.0pt;" stroked="f">
                      <v:path textboxrect="0,0,0,0"/>
                      <v:imagedata r:id="rId15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1780*780*780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面材：1：优质超纤皮，经过防污、抗菌、抗静电、耐色牢固、抗强度等表面加工处理。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2.海绵：使用高密度阻燃海绵,外衬丝绵，长期使用不走形。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3.结构：内架采用优质高强度蛇形弹簧钢架结构。</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25"/>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143</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茶几</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3" behindDoc="0" locked="0" layoutInCell="1" allowOverlap="1">
                      <wp:simplePos x="0" y="0"/>
                      <wp:positionH relativeFrom="column">
                        <wp:posOffset>73025</wp:posOffset>
                      </wp:positionH>
                      <wp:positionV relativeFrom="paragraph">
                        <wp:posOffset>274955</wp:posOffset>
                      </wp:positionV>
                      <wp:extent cx="471805" cy="499745"/>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471805" cy="499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8383;o:allowoverlap:true;o:allowincell:true;mso-position-horizontal-relative:text;margin-left:5.8pt;mso-position-horizontal:absolute;mso-position-vertical-relative:text;margin-top:21.6pt;mso-position-vertical:absolute;width:37.1pt;height:39.4pt;mso-wrap-distance-left:9.0pt;mso-wrap-distance-top:0.0pt;mso-wrap-distance-right:9.0pt;mso-wrap-distance-bottom:0.0pt;" stroked="f">
                      <v:path textboxrect="0,0,0,0"/>
                      <v:imagedata r:id="rId15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φ800*740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olor w:val="000000"/>
                <w:szCs w:val="21"/>
                <w:highlight w:val="none"/>
              </w:rPr>
            </w:pPr>
            <w:r>
              <w:rPr>
                <w:rFonts w:hint="eastAsia" w:ascii="宋体" w:hAnsi="宋体" w:cs="宋体"/>
                <w:color w:val="000000"/>
                <w:szCs w:val="21"/>
                <w:highlight w:val="none"/>
                <w:lang w:bidi="ar"/>
              </w:rPr>
              <w:t xml:space="preserve">1、饰面：采用优质水曲柳木皮，木纹拼接流畅，木皮双面光滑平直，颜色、厚度均匀；木纹清晰、美观、颜色均匀、不易腐蚀、抗弯强度适中、断裂强度适中；经防虫防腐处理,具有很好的油漆与染料的保持能力及尺寸稳定性，桌面厚度≥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3、桌脚：采用水曲柳实木桌脚。</w:t>
            </w:r>
            <w:r>
              <w:rPr>
                <w:rFonts w:hint="eastAsia" w:ascii="宋体" w:hAnsi="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20"/>
        </w:trPr>
        <w:tc>
          <w:tcPr>
            <w:tcW w:w="582"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家属探亲用房（2间）</w:t>
            </w:r>
            <w:r>
              <w:rPr>
                <w:rFonts w:hint="eastAsia" w:ascii="宋体" w:hAnsi="宋体" w:cs="宋体"/>
                <w:color w:val="000000"/>
                <w:szCs w:val="21"/>
                <w:highlight w:val="none"/>
              </w:rPr>
            </w:r>
            <w:r/>
          </w:p>
        </w:tc>
        <w:tc>
          <w:tcPr>
            <w:tcW w:w="1231"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621"/>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144</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4" behindDoc="0" locked="0" layoutInCell="1" allowOverlap="1">
                      <wp:simplePos x="0" y="0"/>
                      <wp:positionH relativeFrom="column">
                        <wp:posOffset>100330</wp:posOffset>
                      </wp:positionH>
                      <wp:positionV relativeFrom="paragraph">
                        <wp:posOffset>395605</wp:posOffset>
                      </wp:positionV>
                      <wp:extent cx="504825" cy="379730"/>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504825" cy="379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8384;o:allowoverlap:true;o:allowincell:true;mso-position-horizontal-relative:text;margin-left:7.9pt;mso-position-horizontal:absolute;mso-position-vertical-relative:text;margin-top:31.1pt;mso-position-vertical:absolute;width:39.8pt;height:29.9pt;mso-wrap-distance-left:9.0pt;mso-wrap-distance-top:0.0pt;mso-wrap-distance-right:9.0pt;mso-wrap-distance-bottom:0.0pt;" stroked="f">
                      <v:path textboxrect="0,0,0,0"/>
                      <v:imagedata r:id="rId15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1200*2000*1050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15102-2017《浸渍胶膜纸饰面纤维板和刨花板》的标准要求，床头板材厚度≥36MM，其余厚度≥18MM。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145</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床垫</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5" behindDoc="0" locked="0" layoutInCell="1" allowOverlap="1">
                      <wp:simplePos x="0" y="0"/>
                      <wp:positionH relativeFrom="column">
                        <wp:posOffset>110490</wp:posOffset>
                      </wp:positionH>
                      <wp:positionV relativeFrom="paragraph">
                        <wp:posOffset>155575</wp:posOffset>
                      </wp:positionV>
                      <wp:extent cx="560705" cy="411480"/>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560705" cy="411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8385;o:allowoverlap:true;o:allowincell:true;mso-position-horizontal-relative:text;margin-left:8.7pt;mso-position-horizontal:absolute;mso-position-vertical-relative:text;margin-top:12.2pt;mso-position-vertical:absolute;width:44.1pt;height:32.4pt;mso-wrap-distance-left:9.0pt;mso-wrap-distance-top:0.0pt;mso-wrap-distance-right:9.0pt;mso-wrap-distance-bottom:0.0pt;" stroked="f">
                      <v:path textboxrect="0,0,0,0"/>
                      <v:imagedata r:id="rId15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1200*2000*200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覆面采用防螨处理针织面料，提供洁净睡眠环境；舒适层使用高密度海绵，加倍舒适睡眠；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优质弹簧系统，弹力强，垂直支撑性能卓越，坚固耐用，稳固支撑脊背健康；符合标准QB/T 1952.2-</w:t>
            </w:r>
            <w:r>
              <w:rPr>
                <w:rFonts w:ascii="宋体" w:hAnsi="宋体" w:cs="宋体"/>
                <w:color w:val="000000"/>
                <w:szCs w:val="21"/>
                <w:highlight w:val="none"/>
                <w:lang w:bidi="ar"/>
              </w:rPr>
              <w:t xml:space="preserve">2023</w:t>
            </w:r>
            <w:r>
              <w:rPr>
                <w:rFonts w:hint="eastAsia" w:ascii="宋体" w:hAnsi="宋体" w:cs="宋体"/>
                <w:color w:val="000000"/>
                <w:szCs w:val="21"/>
                <w:highlight w:val="none"/>
                <w:lang w:bidi="ar"/>
              </w:rPr>
              <w:t xml:space="preserve">《软体家具 弹簧软床垫》。</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146</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床头柜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6" behindDoc="0" locked="0" layoutInCell="1" allowOverlap="1">
                      <wp:simplePos x="0" y="0"/>
                      <wp:positionH relativeFrom="column">
                        <wp:posOffset>105410</wp:posOffset>
                      </wp:positionH>
                      <wp:positionV relativeFrom="paragraph">
                        <wp:posOffset>504825</wp:posOffset>
                      </wp:positionV>
                      <wp:extent cx="454660" cy="495300"/>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45466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8386;o:allowoverlap:true;o:allowincell:true;mso-position-horizontal-relative:text;margin-left:8.3pt;mso-position-horizontal:absolute;mso-position-vertical-relative:text;margin-top:39.8pt;mso-position-vertical:absolute;width:35.8pt;height:39.0pt;mso-wrap-distance-left:9.0pt;mso-wrap-distance-top:0.0pt;mso-wrap-distance-right:9.0pt;mso-wrap-distance-bottom:0.0pt;" stroked="f">
                      <v:path textboxrect="0,0,0,0"/>
                      <v:imagedata r:id="rId16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450*400*450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15102-2017《浸渍胶膜纸饰面纤维板和刨花板》的标准要求，板材厚度均为≥18MM。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88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147</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写字桌</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7" behindDoc="0" locked="0" layoutInCell="1" allowOverlap="1">
                      <wp:simplePos x="0" y="0"/>
                      <wp:positionH relativeFrom="column">
                        <wp:posOffset>83185</wp:posOffset>
                      </wp:positionH>
                      <wp:positionV relativeFrom="paragraph">
                        <wp:posOffset>582930</wp:posOffset>
                      </wp:positionV>
                      <wp:extent cx="475615" cy="398145"/>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475615" cy="398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8387;o:allowoverlap:true;o:allowincell:true;mso-position-horizontal-relative:text;margin-left:6.5pt;mso-position-horizontal:absolute;mso-position-vertical-relative:text;margin-top:45.9pt;mso-position-vertical:absolute;width:37.4pt;height:31.3pt;mso-wrap-distance-left:9.0pt;mso-wrap-distance-top:0.0pt;mso-wrap-distance-right:9.0pt;mso-wrap-distance-bottom:0.0pt;" stroked="f">
                      <v:path textboxrect="0,0,0,0"/>
                      <v:imagedata r:id="rId16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1400*600*750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15102-2017《浸渍胶膜纸饰面纤维板和刨花板》的标准要求，台面、脚板板材厚度为≥25MM，其余厚度为≥18MM。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《家具用封边条求》的标准要求。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148</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写字椅</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8" behindDoc="0" locked="0" layoutInCell="1" allowOverlap="1">
                      <wp:simplePos x="0" y="0"/>
                      <wp:positionH relativeFrom="column">
                        <wp:posOffset>106680</wp:posOffset>
                      </wp:positionH>
                      <wp:positionV relativeFrom="paragraph">
                        <wp:posOffset>321945</wp:posOffset>
                      </wp:positionV>
                      <wp:extent cx="361315" cy="419735"/>
                      <wp:effectExtent l="0" t="0" r="0" b="0"/>
                      <wp:wrapNone/>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361315" cy="419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8388;o:allowoverlap:true;o:allowincell:true;mso-position-horizontal-relative:text;margin-left:8.4pt;mso-position-horizontal:absolute;mso-position-vertical-relative:text;margin-top:25.3pt;mso-position-vertical:absolute;width:28.4pt;height:33.0pt;mso-wrap-distance-left:9.0pt;mso-wrap-distance-top:0.0pt;mso-wrap-distance-right:9.0pt;mso-wrap-distance-bottom:0.0pt;" stroked="f">
                      <v:path textboxrect="0,0,0,0"/>
                      <v:imagedata r:id="rId16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1、材质：采用优质实木；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2、胶粘剂：采用环保水基型胶粘剂，有害物质限量符合GB 18583-2008标准；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3、油漆：采用优质水性漆面漆及水性漆底。</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149</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衣柜</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9" behindDoc="0" locked="0" layoutInCell="1" allowOverlap="1">
                      <wp:simplePos x="0" y="0"/>
                      <wp:positionH relativeFrom="column">
                        <wp:posOffset>107315</wp:posOffset>
                      </wp:positionH>
                      <wp:positionV relativeFrom="paragraph">
                        <wp:posOffset>582295</wp:posOffset>
                      </wp:positionV>
                      <wp:extent cx="367030" cy="481330"/>
                      <wp:effectExtent l="0" t="0" r="0" b="0"/>
                      <wp:wrapNone/>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367030" cy="481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8389;o:allowoverlap:true;o:allowincell:true;mso-position-horizontal-relative:text;margin-left:8.4pt;mso-position-horizontal:absolute;mso-position-vertical-relative:text;margin-top:45.8pt;mso-position-vertical:absolute;width:28.9pt;height:37.9pt;mso-wrap-distance-left:9.0pt;mso-wrap-distance-top:0.0pt;mso-wrap-distance-right:9.0pt;mso-wrap-distance-bottom:0.0pt;" stroked="f">
                      <v:path textboxrect="0,0,0,0"/>
                      <v:imagedata r:id="rId16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2280*600*2700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266"/>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行李架</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0" behindDoc="0" locked="0" layoutInCell="1" allowOverlap="1">
                      <wp:simplePos x="0" y="0"/>
                      <wp:positionH relativeFrom="column">
                        <wp:posOffset>52705</wp:posOffset>
                      </wp:positionH>
                      <wp:positionV relativeFrom="paragraph">
                        <wp:posOffset>518160</wp:posOffset>
                      </wp:positionV>
                      <wp:extent cx="428625" cy="470535"/>
                      <wp:effectExtent l="0" t="0" r="0" b="0"/>
                      <wp:wrapNone/>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428625" cy="470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8390;o:allowoverlap:true;o:allowincell:true;mso-position-horizontal-relative:text;margin-left:4.1pt;mso-position-horizontal:absolute;mso-position-vertical-relative:text;margin-top:40.8pt;mso-position-vertical:absolute;width:33.8pt;height:37.0pt;mso-wrap-distance-left:9.0pt;mso-wrap-distance-top:0.0pt;mso-wrap-distance-right:9.0pt;mso-wrap-distance-bottom:0.0pt;" stroked="f">
                      <v:path textboxrect="0,0,0,0"/>
                      <v:imagedata r:id="rId16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780*470*450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151</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沙发</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1" behindDoc="0" locked="0" layoutInCell="1" allowOverlap="1">
                      <wp:simplePos x="0" y="0"/>
                      <wp:positionH relativeFrom="column">
                        <wp:posOffset>-48894</wp:posOffset>
                      </wp:positionH>
                      <wp:positionV relativeFrom="paragraph">
                        <wp:posOffset>102235</wp:posOffset>
                      </wp:positionV>
                      <wp:extent cx="725170" cy="485140"/>
                      <wp:effectExtent l="0" t="0" r="0" b="0"/>
                      <wp:wrapNone/>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725170" cy="485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8391;o:allowoverlap:true;o:allowincell:true;mso-position-horizontal-relative:text;margin-left:-3.8pt;mso-position-horizontal:absolute;mso-position-vertical-relative:text;margin-top:8.0pt;mso-position-vertical:absolute;width:57.1pt;height:38.2pt;mso-wrap-distance-left:9.0pt;mso-wrap-distance-top:0.0pt;mso-wrap-distance-right:9.0pt;mso-wrap-distance-bottom:0.0pt;" stroked="f">
                      <v:path textboxrect="0,0,0,0"/>
                      <v:imagedata r:id="rId16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1780*780*780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面材：1：优质超纤皮，经过防污、抗菌、抗静电、耐色牢固、抗强度等表面加工处理。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2.海绵：使用高密度阻燃海绵,外衬丝绵，长期使用不走形。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3.结构：内架采用优质高强度蛇形弹簧钢架结构。</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400"/>
        </w:trPr>
        <w:tc>
          <w:tcPr>
            <w:tcW w:w="582" w:type="dxa"/>
            <w:vAlign w:val="center"/>
            <w:textDirection w:val="lrTb"/>
            <w:noWrap w:val="false"/>
          </w:tcPr>
          <w:p>
            <w:pPr>
              <w:pStyle w:val="62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152</w:t>
            </w:r>
            <w:r>
              <w:rPr>
                <w:rFonts w:ascii="宋体" w:hAnsi="宋体" w:cs="宋体"/>
                <w:color w:val="000000"/>
                <w:szCs w:val="21"/>
                <w:highlight w:val="none"/>
              </w:rPr>
            </w:r>
            <w:r/>
          </w:p>
        </w:tc>
        <w:tc>
          <w:tcPr>
            <w:tcW w:w="1060"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茶几</w:t>
            </w:r>
            <w:r>
              <w:rPr>
                <w:rFonts w:hint="eastAsia" w:ascii="宋体" w:hAnsi="宋体" w:cs="宋体"/>
                <w:color w:val="000000"/>
                <w:szCs w:val="21"/>
                <w:highlight w:val="none"/>
              </w:rPr>
            </w:r>
            <w:r/>
          </w:p>
        </w:tc>
        <w:tc>
          <w:tcPr>
            <w:tcW w:w="1231"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2" behindDoc="0" locked="0" layoutInCell="1" allowOverlap="1">
                      <wp:simplePos x="0" y="0"/>
                      <wp:positionH relativeFrom="column">
                        <wp:posOffset>17145</wp:posOffset>
                      </wp:positionH>
                      <wp:positionV relativeFrom="paragraph">
                        <wp:posOffset>393065</wp:posOffset>
                      </wp:positionV>
                      <wp:extent cx="480695" cy="509270"/>
                      <wp:effectExtent l="0" t="0" r="0" b="0"/>
                      <wp:wrapNone/>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480695" cy="509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8392;o:allowoverlap:true;o:allowincell:true;mso-position-horizontal-relative:text;margin-left:1.3pt;mso-position-horizontal:absolute;mso-position-vertical-relative:text;margin-top:30.9pt;mso-position-vertical:absolute;width:37.9pt;height:40.1pt;mso-wrap-distance-left:9.0pt;mso-wrap-distance-top:0.0pt;mso-wrap-distance-right:9.0pt;mso-wrap-distance-bottom:0.0pt;" stroked="f">
                      <v:path textboxrect="0,0,0,0"/>
                      <v:imagedata r:id="rId16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φ800*740</w:t>
            </w:r>
            <w:r>
              <w:rPr>
                <w:rFonts w:hint="eastAsia" w:ascii="宋体" w:hAnsi="宋体" w:cs="宋体"/>
                <w:color w:val="000000"/>
                <w:szCs w:val="21"/>
                <w:highlight w:val="none"/>
              </w:rPr>
            </w:r>
            <w:r/>
          </w:p>
        </w:tc>
        <w:tc>
          <w:tcPr>
            <w:tcW w:w="3645" w:type="dxa"/>
            <w:vAlign w:val="center"/>
            <w:textDirection w:val="lrTb"/>
            <w:noWrap w:val="false"/>
          </w:tcPr>
          <w:p>
            <w:pPr>
              <w:pStyle w:val="62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饰面：采用优质水曲柳木皮，木纹拼接流畅，木皮双面光滑平直，颜色、厚度均匀；木纹清晰、美观、颜色均匀、不易腐蚀、抗弯强度适中、断裂强度适中；经防虫防腐处理,具有很好的油漆与染料的保持能力及尺寸稳定性，桌面厚度≥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3、桌脚：采用水曲柳实木桌脚。</w:t>
            </w:r>
            <w:r>
              <w:rPr>
                <w:rFonts w:hint="eastAsia" w:ascii="宋体" w:hAnsi="宋体" w:cs="宋体"/>
                <w:color w:val="000000"/>
                <w:szCs w:val="21"/>
                <w:highlight w:val="none"/>
              </w:rPr>
            </w:r>
            <w:r/>
          </w:p>
        </w:tc>
        <w:tc>
          <w:tcPr>
            <w:tcW w:w="429"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62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62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21"/>
        <w:spacing w:line="360" w:lineRule="auto"/>
        <w:rPr>
          <w:rFonts w:hint="eastAsia" w:ascii="宋体" w:hAnsi="宋体" w:cs="宋体"/>
          <w:color w:val="000000"/>
          <w:highlight w:val="none"/>
        </w:rPr>
      </w:pPr>
      <w:r>
        <w:rPr>
          <w:rFonts w:hint="eastAsia" w:ascii="宋体" w:hAnsi="宋体" w:cs="宋体"/>
          <w:b/>
          <w:color w:val="000000"/>
          <w:szCs w:val="21"/>
          <w:highlight w:val="none"/>
        </w:rPr>
        <w:t xml:space="preserve">注：</w:t>
      </w:r>
      <w:r>
        <w:rPr>
          <w:rFonts w:hint="eastAsia" w:ascii="宋体" w:hAnsi="宋体" w:cs="宋体"/>
          <w:color w:val="000000"/>
          <w:szCs w:val="21"/>
          <w:highlight w:val="none"/>
        </w:rPr>
        <w:t xml:space="preserve">1、清单表</w:t>
      </w:r>
      <w:r>
        <w:rPr>
          <w:rFonts w:hint="eastAsia" w:ascii="宋体" w:hAnsi="宋体" w:cs="宋体"/>
          <w:color w:val="000000"/>
          <w:highlight w:val="none"/>
        </w:rPr>
        <w:t xml:space="preserve">中规格未标明尺寸单位的均以毫米为单位（mm）。</w:t>
      </w:r>
      <w:r>
        <w:rPr>
          <w:rFonts w:hint="eastAsia" w:ascii="宋体" w:hAnsi="宋体" w:cs="宋体"/>
          <w:color w:val="000000"/>
          <w:highlight w:val="none"/>
        </w:rPr>
      </w:r>
      <w:r/>
    </w:p>
    <w:p>
      <w:pPr>
        <w:pStyle w:val="62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2、清单中所涉货物的规格均允许正负偏离2%。</w:t>
      </w:r>
      <w:r>
        <w:rPr>
          <w:rFonts w:hint="eastAsia" w:ascii="宋体" w:hAnsi="宋体" w:cs="宋体"/>
          <w:color w:val="000000"/>
          <w:highlight w:val="none"/>
        </w:rPr>
      </w:r>
      <w:r/>
    </w:p>
    <w:p>
      <w:pPr>
        <w:pStyle w:val="621"/>
        <w:ind w:firstLine="420"/>
        <w:spacing w:line="360" w:lineRule="auto"/>
        <w:rPr>
          <w:rFonts w:hint="eastAsia" w:ascii="宋体" w:hAnsi="宋体" w:cs="宋体"/>
          <w:b/>
          <w:color w:val="000000"/>
          <w:szCs w:val="21"/>
          <w:highlight w:val="none"/>
        </w:rPr>
      </w:pPr>
      <w:r>
        <w:rPr>
          <w:rFonts w:hint="eastAsia" w:ascii="宋体" w:hAnsi="宋体" w:cs="宋体"/>
          <w:color w:val="000000"/>
          <w:highlight w:val="none"/>
        </w:rPr>
        <w:t xml:space="preserve">3、本项目核心产品为：序号39单人床、序号82 办公桌。</w:t>
      </w:r>
      <w:r>
        <w:rPr>
          <w:rFonts w:hint="eastAsia" w:ascii="宋体" w:hAnsi="宋体" w:cs="宋体"/>
          <w:b/>
          <w:color w:val="000000"/>
          <w:szCs w:val="21"/>
          <w:highlight w:val="none"/>
        </w:rPr>
      </w:r>
      <w:r/>
    </w:p>
    <w:p>
      <w:pPr>
        <w:pStyle w:val="621"/>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（二）质量、技术及其要求：</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1、供应商响应的产品必须明确具体的品牌规格型号且达到上述的技术参数、配置（功能）要求。</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所有报价设备的生产、制造、安装等，各项技术标准应当符合国家（强制性）标准、各项规范要求；国家没有相应标准、规范的，可使用行业标准、规定；非标设备按招标文件约定的技术要求和规范。如果在合同履行过程中有新的国家或行业（部）规范和标准出台的，则中标单位应确保该合同产品达到并符合新的国家或行业（部）规范和标准，因此而增加的费用及风险由中标单位自行承担。</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3、质量保证：报价设备是全新的、未使用过的，并且是非长期积压的库存商品，完全符合采购设备规定的质量、规格和性能的要求。</w:t>
      </w:r>
      <w:r>
        <w:rPr>
          <w:rFonts w:hint="eastAsia" w:ascii="宋体" w:hAnsi="宋体" w:cs="宋体"/>
          <w:color w:val="000000"/>
          <w:szCs w:val="21"/>
          <w:highlight w:val="none"/>
        </w:rPr>
      </w:r>
      <w:r/>
    </w:p>
    <w:p>
      <w:pPr>
        <w:pStyle w:val="621"/>
        <w:ind w:firstLine="422"/>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（三）</w:t>
      </w:r>
      <w:r>
        <w:rPr>
          <w:rFonts w:hint="eastAsia" w:ascii="宋体" w:hAnsi="宋体" w:cs="宋体"/>
          <w:b/>
          <w:bCs/>
          <w:color w:val="000000"/>
          <w:szCs w:val="21"/>
          <w:highlight w:val="none"/>
        </w:rPr>
        <w:t xml:space="preserve">安装要求：</w:t>
      </w:r>
      <w:r>
        <w:rPr>
          <w:rFonts w:hint="eastAsia" w:ascii="宋体" w:hAnsi="宋体" w:cs="宋体"/>
          <w:b/>
          <w:bCs/>
          <w:color w:val="000000"/>
          <w:szCs w:val="21"/>
          <w:highlight w:val="none"/>
        </w:rPr>
      </w:r>
      <w:r/>
    </w:p>
    <w:p>
      <w:pPr>
        <w:pStyle w:val="62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中标单位须严格按照投标文件中的生产、安装进度计划表（经采购人确认）执行，采购人可根据进度计划表对中标单位生产过程中进行中期检查，若发现有与投标文件中承诺的生产进度计划、采用的产品材料、规格尺寸等明显不符等情况的，采购人有权终止合同，由此产生的一切问题由中标单位负责。</w:t>
      </w:r>
      <w:r>
        <w:rPr>
          <w:rFonts w:hint="eastAsia" w:ascii="宋体" w:hAnsi="宋体" w:cs="宋体"/>
          <w:color w:val="000000"/>
          <w:szCs w:val="21"/>
          <w:highlight w:val="none"/>
          <w:lang w:val="zh-CN"/>
        </w:rPr>
      </w:r>
      <w:r/>
    </w:p>
    <w:p>
      <w:pPr>
        <w:pStyle w:val="62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2、中标单位应对安装质量全面负责，如中标单位原因造成质量事故、中标单位承担一切经济法律责任。</w:t>
      </w:r>
      <w:r>
        <w:rPr>
          <w:rFonts w:hint="eastAsia" w:ascii="宋体" w:hAnsi="宋体" w:cs="宋体"/>
          <w:color w:val="000000"/>
          <w:szCs w:val="21"/>
          <w:highlight w:val="none"/>
          <w:lang w:val="zh-CN"/>
        </w:rPr>
      </w:r>
      <w:r/>
    </w:p>
    <w:p>
      <w:pPr>
        <w:pStyle w:val="62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、投标人中标后，7天内把详细的生产安装组织设计（方案）报送采购人，经批准同意后方可以组织生产安装。在施工期间，中标单位应无条件的遵守安装现场的各项规章制度。</w:t>
      </w:r>
      <w:r>
        <w:rPr>
          <w:rFonts w:hint="eastAsia" w:ascii="宋体" w:hAnsi="宋体" w:cs="宋体"/>
          <w:color w:val="000000"/>
          <w:szCs w:val="21"/>
          <w:highlight w:val="none"/>
          <w:lang w:val="zh-CN"/>
        </w:rPr>
      </w:r>
      <w:r/>
    </w:p>
    <w:p>
      <w:pPr>
        <w:pStyle w:val="62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、安装期间，中标单位应无条件的接受采购方的质量监督，提出的质量问题要及时整改，整改完毕后通知采购人检查验收，合格后书面报送采购人备案。</w:t>
      </w:r>
      <w:r>
        <w:rPr>
          <w:rFonts w:hint="eastAsia" w:ascii="宋体" w:hAnsi="宋体" w:cs="宋体"/>
          <w:color w:val="000000"/>
          <w:szCs w:val="21"/>
          <w:highlight w:val="none"/>
          <w:lang w:val="zh-CN"/>
        </w:rPr>
      </w:r>
      <w:r/>
    </w:p>
    <w:p>
      <w:pPr>
        <w:pStyle w:val="62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、中标单位必须按照设计和技术标准施工，不得擅自修改设计，不得偷工减料。</w:t>
      </w:r>
      <w:r>
        <w:rPr>
          <w:rFonts w:hint="eastAsia" w:ascii="宋体" w:hAnsi="宋体" w:cs="宋体"/>
          <w:color w:val="000000"/>
          <w:szCs w:val="21"/>
          <w:highlight w:val="none"/>
          <w:lang w:val="zh-CN"/>
        </w:rPr>
      </w:r>
      <w:r/>
    </w:p>
    <w:p>
      <w:pPr>
        <w:pStyle w:val="62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、中标单位须负责与之相关的一切必要配套工作。</w:t>
      </w:r>
      <w:r>
        <w:rPr>
          <w:rFonts w:hint="eastAsia" w:ascii="宋体" w:hAnsi="宋体" w:cs="宋体"/>
          <w:color w:val="000000"/>
          <w:szCs w:val="21"/>
          <w:highlight w:val="none"/>
          <w:lang w:val="zh-CN"/>
        </w:rPr>
      </w:r>
      <w:r/>
    </w:p>
    <w:p>
      <w:pPr>
        <w:pStyle w:val="62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中标单位必须建立健全质量检查制度，严格工序管理，隐蔽工程在隐蔽前应通知采购方检查验收；本着谁施工谁负责产品保护，谁破坏产品谁负责赔偿的原则，中标单位必须采取切实有效的产品保护措施，并编制相应的产品保护方案报采购人批准同意后组织实施。</w:t>
      </w:r>
      <w:r>
        <w:rPr>
          <w:rFonts w:hint="eastAsia" w:ascii="宋体" w:hAnsi="宋体" w:cs="宋体"/>
          <w:color w:val="000000"/>
          <w:szCs w:val="21"/>
          <w:highlight w:val="none"/>
          <w:lang w:val="zh-CN"/>
        </w:rPr>
      </w:r>
      <w:r/>
    </w:p>
    <w:p>
      <w:pPr>
        <w:pStyle w:val="62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、无论调试期间或保修过程中，乙方负责及时清理垃圾。</w:t>
      </w:r>
      <w:r>
        <w:rPr>
          <w:rFonts w:hint="eastAsia" w:ascii="宋体" w:hAnsi="宋体" w:cs="宋体"/>
          <w:color w:val="000000"/>
          <w:szCs w:val="21"/>
          <w:highlight w:val="none"/>
          <w:lang w:val="zh-CN"/>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9、中标单位在安装、调试设备时，须注意对采购单位项目现场的成品进行保护，如因中标单位的原因导致采购单位项目现场成品发生损毁，则一切赔偿责任由中标单位承担。</w:t>
      </w:r>
      <w:r>
        <w:rPr>
          <w:rFonts w:hint="eastAsia" w:ascii="宋体" w:hAnsi="宋体" w:cs="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（四）售后服务等要求：</w:t>
      </w:r>
      <w:r>
        <w:rPr>
          <w:rFonts w:hint="eastAsia" w:ascii="宋体" w:hAnsi="宋体" w:cs="宋体"/>
          <w:b/>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1、免费质保期不少于二年，质保期自验收合格之日起计算。供应商在接到采购人的报修电话后须在</w:t>
      </w:r>
      <w:r>
        <w:rPr>
          <w:rFonts w:hint="eastAsia" w:ascii="宋体" w:hAnsi="宋体" w:cs="宋体"/>
          <w:color w:val="000000"/>
          <w:szCs w:val="21"/>
          <w:highlight w:val="none"/>
          <w:lang w:val="en-US" w:eastAsia="zh-CN"/>
        </w:rPr>
        <w:t xml:space="preserve">1小时</w:t>
      </w:r>
      <w:r>
        <w:rPr>
          <w:rFonts w:hint="eastAsia" w:ascii="宋体" w:hAnsi="宋体" w:cs="宋体"/>
          <w:color w:val="000000"/>
          <w:szCs w:val="21"/>
          <w:highlight w:val="none"/>
        </w:rPr>
        <w:t xml:space="preserve">内响应，并确认必须到现场维修或维护时，应在</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小时内到达现场，</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小时内修复；8小时</w:t>
      </w:r>
      <w:r>
        <w:rPr>
          <w:rFonts w:hint="eastAsia" w:ascii="宋体" w:hAnsi="宋体" w:cs="宋体"/>
          <w:color w:val="000000"/>
          <w:szCs w:val="21"/>
          <w:highlight w:val="none"/>
          <w:lang w:val="en-US" w:eastAsia="zh-CN"/>
        </w:rPr>
        <w:t xml:space="preserve">未</w:t>
      </w:r>
      <w:r>
        <w:rPr>
          <w:rFonts w:hint="eastAsia" w:ascii="宋体" w:hAnsi="宋体" w:cs="宋体"/>
          <w:color w:val="000000"/>
          <w:szCs w:val="21"/>
          <w:highlight w:val="none"/>
        </w:rPr>
        <w:t xml:space="preserve">解决问题，应免费用同样品牌、规格或更高的部件更换到位。</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2、保质期内货物因其他人为因素造成损坏不在质保范围内的，乙方需负责进行修理，仅收取合理的材料费用。</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3、交货地点：由采购人指定，中标单位提供现场免费安装、调试设备，进行操作试验，直至运行正常，供应商在交货后需为操作人员提供设备免费的操作及维护培训。</w:t>
      </w:r>
      <w:r>
        <w:rPr>
          <w:rFonts w:hint="eastAsia" w:ascii="宋体" w:hAnsi="宋体" w:cs="宋体"/>
          <w:color w:val="000000"/>
          <w:szCs w:val="21"/>
          <w:highlight w:val="none"/>
        </w:rPr>
      </w:r>
      <w:r/>
    </w:p>
    <w:p>
      <w:pPr>
        <w:pStyle w:val="621"/>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（五）验收规范： </w:t>
      </w:r>
      <w:r>
        <w:rPr>
          <w:rFonts w:hint="eastAsia" w:ascii="宋体" w:hAnsi="宋体" w:cs="宋体"/>
          <w:b/>
          <w:bCs/>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1、本合同货物的验收分为到货验收及工程安装、调试竣工质量验收阶段。 </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交货前，中标单位应对所有合同设备（包括部件）的质量、规格、性能、数量和重量等进行详细而全面的检验和试验，出厂前必须进行部套和整机总装和试验。所有检验、试验和总装（装配）必须有正式的记录文件。 </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3、验收地点：货物验收地点即为交货地点即采购单位指定地点。</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验收时间：货到采购单位指定地点的当天工作时间内进行验收，若当天不具备验收条件时，最迟不超过货到后的5个工作日，期间采购单位须为货物提供必要的存储条件，并对货物的完整性负责（供应商应先用书面、电话等方式通告采购单位到货时间，以便采购单位安排接货及验收工作）。</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验收时，供应商与采购单位应派代表一起当场开箱验货，如发现货物短缺、质次、损坏、产地和规格不符等问题，应作详细记录由双方进行签字确认；供应商立即无条件地在20日内调换或补齐，同时由供应商承担因此而产生的一切后果（必要时采购单位可以邀请第三方专业人员共同参加验收）。采购单位与供应商双方验收合格的，由双方签署《苏州市采购合同履行验收报告》，该报告作为最终付款所需文件的组成部分。</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6、验收标准：供方提供的货物必须符合我国最新颁布的与之相关的技术规范与标准，同时须满足所列全部规格、配置、技术条件及功能要求和供方承诺的其它指标，不接受与所列型号参数不符的产品。</w:t>
      </w:r>
      <w:r>
        <w:rPr>
          <w:rFonts w:hint="eastAsia" w:ascii="宋体" w:hAnsi="宋体" w:cs="宋体"/>
          <w:color w:val="000000"/>
          <w:szCs w:val="21"/>
          <w:highlight w:val="none"/>
        </w:rPr>
      </w:r>
      <w:r/>
    </w:p>
    <w:p>
      <w:pPr>
        <w:pStyle w:val="621"/>
        <w:ind w:firstLine="420"/>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7、如供需双方对验收结果意见有分歧的，则以苏州市技术质量监督局的检验结果为准，检验费用由验收意见错误的一方支付（苏州市技术质量监督局不能检测的，由供需双方共同指定有资质的检测机构进行检测）。</w:t>
      </w:r>
      <w:r>
        <w:rPr>
          <w:rFonts w:hint="eastAsia" w:ascii="宋体" w:hAnsi="宋体" w:cs="宋体"/>
          <w:b/>
          <w:color w:val="000000"/>
          <w:szCs w:val="21"/>
          <w:highlight w:val="none"/>
        </w:rPr>
      </w:r>
      <w:r/>
    </w:p>
    <w:p>
      <w:pPr>
        <w:pStyle w:val="621"/>
        <w:ind w:firstLine="422"/>
        <w:spacing w:line="360" w:lineRule="auto"/>
        <w:tabs>
          <w:tab w:val="left" w:pos="528" w:leader="none"/>
        </w:tabs>
        <w:rPr>
          <w:rFonts w:hint="eastAsia" w:ascii="宋体" w:hAnsi="宋体" w:cs="宋体"/>
          <w:b/>
          <w:color w:val="000000"/>
          <w:szCs w:val="21"/>
          <w:highlight w:val="none"/>
          <w:lang w:val="zh-CN"/>
        </w:rPr>
      </w:pPr>
      <w:r>
        <w:rPr>
          <w:rFonts w:hint="eastAsia" w:ascii="宋体" w:hAnsi="宋体" w:cs="宋体"/>
          <w:b/>
          <w:bCs/>
          <w:color w:val="000000"/>
          <w:szCs w:val="21"/>
          <w:highlight w:val="none"/>
        </w:rPr>
        <w:t xml:space="preserve">九、综合说明及其他要求：</w:t>
      </w:r>
      <w:r>
        <w:rPr>
          <w:rFonts w:hint="eastAsia" w:ascii="宋体" w:hAnsi="宋体" w:cs="宋体"/>
          <w:b/>
          <w:color w:val="000000"/>
          <w:szCs w:val="21"/>
          <w:highlight w:val="none"/>
          <w:lang w:val="zh-CN"/>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1、投标单位须为本项目配备的所有服务人员按规定缴纳社会保险及人身意外险，若工作人员在服务期间内出现的工伤及其他意外事故，均由投标单位自行负责，采购单位不承担任何责任。</w:t>
      </w:r>
      <w:r>
        <w:rPr>
          <w:rFonts w:hint="eastAsia" w:ascii="宋体" w:hAnsi="宋体" w:cs="宋体"/>
          <w:color w:val="000000"/>
          <w:sz w:val="21"/>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单位必须遵守《中华人民共和国劳动法》的规定，为采购单位提供的服务人员如遇到工资纠纷问题由投标单位自行解决。每天及双休日、国假因工作而产生的加班费用，由中标单位向服务人员支付，含在响应总报价中。</w:t>
      </w:r>
      <w:r>
        <w:rPr>
          <w:rFonts w:hint="eastAsia" w:ascii="宋体" w:hAnsi="宋体" w:cs="宋体"/>
          <w:color w:val="000000"/>
          <w:szCs w:val="21"/>
          <w:highlight w:val="none"/>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3、所提供货物质量必须符合国家相关标准，必须满足本次采购的要求。供应商响应的产品必须明确具体的品牌规格型号及技术指标。清单中的产品若有品牌型号或导向的，仅供参考。</w:t>
      </w:r>
      <w:r>
        <w:rPr>
          <w:rFonts w:hint="eastAsia" w:ascii="宋体" w:hAnsi="宋体" w:cs="宋体"/>
          <w:color w:val="000000"/>
          <w:sz w:val="21"/>
          <w:szCs w:val="21"/>
          <w:highlight w:val="none"/>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4、本次采购活动不接受联合报价及分包、转包。</w:t>
      </w:r>
      <w:r>
        <w:rPr>
          <w:rFonts w:hint="eastAsia" w:ascii="宋体" w:hAnsi="宋体" w:cs="宋体"/>
          <w:color w:val="000000"/>
          <w:sz w:val="21"/>
          <w:szCs w:val="21"/>
          <w:highlight w:val="none"/>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中标单位应保证采购人免除且中标单位承担由于采购人在其本国使用该产品时而引起第三方提出的侵犯其专利权、商标权或设计权的起诉、行动、行政程序索赔、请求等以及采购人为此而产生的损失和损害、费用和支出，包括律师费用。</w:t>
      </w:r>
      <w:r>
        <w:rPr>
          <w:rFonts w:hint="eastAsia" w:ascii="宋体" w:hAnsi="宋体" w:cs="宋体"/>
          <w:color w:val="000000"/>
          <w:sz w:val="21"/>
          <w:szCs w:val="21"/>
          <w:highlight w:val="none"/>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6、投标单位自行至采购方进行现场勘察，对有关现场和周围环境自行进行了解，熟知采购方的实际需求，以获取编制投标文件和签署合同所需的资料合理进行报价。勘察现场所发生的费用由投标单位自己承担。</w:t>
      </w:r>
      <w:r>
        <w:rPr>
          <w:rFonts w:hint="eastAsia" w:ascii="宋体" w:hAnsi="宋体" w:cs="宋体"/>
          <w:color w:val="000000"/>
          <w:sz w:val="21"/>
          <w:szCs w:val="21"/>
          <w:highlight w:val="none"/>
        </w:rPr>
      </w:r>
      <w:r/>
    </w:p>
    <w:p>
      <w:pPr>
        <w:pStyle w:val="65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7、凡涉及招标文件的补充说明和修改，均以苏州政府采购网上发布的公告为准。</w:t>
      </w:r>
      <w:r>
        <w:rPr>
          <w:rFonts w:hint="eastAsia" w:ascii="宋体" w:hAnsi="宋体" w:cs="宋体"/>
          <w:color w:val="000000"/>
          <w:sz w:val="21"/>
          <w:szCs w:val="21"/>
          <w:highlight w:val="none"/>
        </w:rPr>
      </w:r>
      <w:r/>
    </w:p>
    <w:p>
      <w:pPr>
        <w:pStyle w:val="655"/>
        <w:ind w:firstLine="643"/>
        <w:jc w:val="center"/>
        <w:spacing w:line="360" w:lineRule="auto"/>
        <w:rPr>
          <w:rStyle w:val="662"/>
          <w:rFonts w:ascii="黑体" w:hAnsi="黑体" w:eastAsia="黑体" w:cs="宋体"/>
          <w:color w:val="000000"/>
          <w:sz w:val="32"/>
          <w:szCs w:val="32"/>
          <w:highlight w:val="none"/>
        </w:rPr>
      </w:pPr>
      <w:r>
        <w:rPr>
          <w:rStyle w:val="662"/>
          <w:rFonts w:hint="eastAsia" w:ascii="黑体" w:hAnsi="黑体" w:eastAsia="黑体" w:cs="宋体"/>
          <w:color w:val="000000"/>
          <w:sz w:val="32"/>
          <w:szCs w:val="32"/>
          <w:highlight w:val="none"/>
        </w:rPr>
        <w:br w:type="page" w:clear="all"/>
      </w:r>
      <w:r>
        <w:rPr>
          <w:rStyle w:val="662"/>
          <w:rFonts w:hint="eastAsia" w:ascii="黑体" w:hAnsi="黑体" w:eastAsia="黑体" w:cs="宋体"/>
          <w:color w:val="000000"/>
          <w:sz w:val="32"/>
          <w:szCs w:val="32"/>
          <w:highlight w:val="none"/>
        </w:rPr>
        <w:t xml:space="preserve">第五章  合同文本</w:t>
      </w:r>
      <w:r>
        <w:rPr>
          <w:rStyle w:val="662"/>
          <w:rFonts w:ascii="黑体" w:hAnsi="黑体" w:eastAsia="黑体" w:cs="宋体"/>
          <w:color w:val="000000"/>
          <w:sz w:val="32"/>
          <w:szCs w:val="32"/>
          <w:highlight w:val="none"/>
        </w:rPr>
      </w:r>
      <w:r/>
    </w:p>
    <w:p>
      <w:pPr>
        <w:pStyle w:val="62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甲方（需方）：</w:t>
      </w:r>
      <w:r>
        <w:rPr>
          <w:rFonts w:hint="eastAsia" w:ascii="宋体" w:hAnsi="宋体" w:cs="宋体"/>
          <w:color w:val="000000"/>
          <w:szCs w:val="21"/>
          <w:highlight w:val="none"/>
        </w:rPr>
      </w:r>
      <w:r/>
    </w:p>
    <w:p>
      <w:pPr>
        <w:pStyle w:val="621"/>
        <w:ind w:firstLine="420"/>
        <w:rPr>
          <w:rFonts w:hint="eastAsia" w:ascii="宋体" w:hAnsi="宋体" w:cs="宋体"/>
          <w:color w:val="000000"/>
          <w:szCs w:val="21"/>
          <w:highlight w:val="none"/>
        </w:rPr>
      </w:pPr>
      <w:r>
        <w:rPr>
          <w:rFonts w:hint="eastAsia" w:ascii="宋体" w:hAnsi="宋体" w:eastAsia="宋体"/>
          <w:color w:val="000000"/>
          <w:szCs w:val="21"/>
          <w:highlight w:val="none"/>
        </w:rPr>
        <w:t xml:space="preserve">(联系人：</w:t>
      </w:r>
      <w:r>
        <w:rPr>
          <w:rFonts w:hint="eastAsia" w:ascii="宋体" w:hAnsi="宋体" w:eastAsia="宋体"/>
          <w:color w:val="000000"/>
          <w:szCs w:val="21"/>
          <w:highlight w:val="none"/>
        </w:rPr>
        <w:tab/>
      </w:r>
      <w:r>
        <w:rPr>
          <w:rFonts w:hint="eastAsia" w:ascii="宋体" w:hAnsi="宋体" w:eastAsia="宋体"/>
          <w:color w:val="000000"/>
          <w:szCs w:val="21"/>
          <w:highlight w:val="none"/>
        </w:rPr>
        <w:t xml:space="preserve">       联系电话：)</w:t>
      </w:r>
      <w:r>
        <w:rPr>
          <w:rFonts w:hint="eastAsia" w:ascii="宋体" w:hAnsi="宋体" w:cs="宋体"/>
          <w:color w:val="000000"/>
          <w:szCs w:val="21"/>
          <w:highlight w:val="none"/>
        </w:rPr>
      </w:r>
      <w:r/>
    </w:p>
    <w:p>
      <w:pPr>
        <w:pStyle w:val="62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乙方（供方：</w:t>
      </w:r>
      <w:r>
        <w:rPr>
          <w:rFonts w:hint="eastAsia" w:ascii="宋体" w:hAnsi="宋体" w:cs="宋体"/>
          <w:color w:val="000000"/>
          <w:szCs w:val="21"/>
          <w:highlight w:val="none"/>
        </w:rPr>
      </w:r>
      <w:r/>
    </w:p>
    <w:p>
      <w:pPr>
        <w:pStyle w:val="621"/>
        <w:ind w:firstLine="420"/>
        <w:rPr>
          <w:rFonts w:hint="eastAsia" w:ascii="宋体" w:hAnsi="宋体" w:cs="宋体"/>
          <w:color w:val="000000"/>
          <w:szCs w:val="21"/>
          <w:highlight w:val="none"/>
        </w:rPr>
      </w:pPr>
      <w:r>
        <w:rPr>
          <w:rFonts w:hint="eastAsia" w:ascii="宋体" w:hAnsi="宋体" w:eastAsia="宋体"/>
          <w:color w:val="000000"/>
          <w:szCs w:val="21"/>
          <w:highlight w:val="none"/>
        </w:rPr>
        <w:t xml:space="preserve">(联系人：</w:t>
      </w:r>
      <w:r>
        <w:rPr>
          <w:rFonts w:hint="eastAsia" w:ascii="宋体" w:hAnsi="宋体" w:eastAsia="宋体"/>
          <w:color w:val="000000"/>
          <w:szCs w:val="21"/>
          <w:highlight w:val="none"/>
        </w:rPr>
        <w:tab/>
      </w:r>
      <w:r>
        <w:rPr>
          <w:rFonts w:hint="eastAsia" w:ascii="宋体" w:hAnsi="宋体" w:eastAsia="宋体"/>
          <w:color w:val="000000"/>
          <w:szCs w:val="21"/>
          <w:highlight w:val="none"/>
        </w:rPr>
        <w:t xml:space="preserve">       联系电话：)</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甲乙双方就此次中标的            事宜，签订本合同书。</w:t>
      </w:r>
      <w:r>
        <w:rPr>
          <w:rFonts w:hint="eastAsia" w:ascii="宋体" w:hAnsi="宋体" w:cs="宋体"/>
          <w:color w:val="000000"/>
          <w:szCs w:val="21"/>
          <w:highlight w:val="none"/>
        </w:rPr>
      </w:r>
      <w:r/>
    </w:p>
    <w:p>
      <w:pPr>
        <w:pStyle w:val="642"/>
        <w:ind w:firstLine="422"/>
        <w:spacing w:line="360" w:lineRule="auto"/>
        <w:rPr>
          <w:rFonts w:hint="eastAsia" w:hAnsi="宋体" w:eastAsia="宋体"/>
          <w:b/>
          <w:bCs/>
          <w:color w:val="000000"/>
          <w:sz w:val="21"/>
          <w:szCs w:val="21"/>
          <w:highlight w:val="none"/>
        </w:rPr>
      </w:pPr>
      <w:r>
        <w:rPr>
          <w:rFonts w:hint="eastAsia" w:hAnsi="宋体" w:eastAsia="宋体"/>
          <w:b/>
          <w:bCs/>
          <w:color w:val="000000"/>
          <w:sz w:val="21"/>
          <w:szCs w:val="21"/>
          <w:highlight w:val="none"/>
        </w:rPr>
        <w:t xml:space="preserve">一、合同内容：</w:t>
      </w:r>
      <w:r>
        <w:rPr>
          <w:rFonts w:hint="eastAsia" w:hAnsi="宋体" w:eastAsia="宋体"/>
          <w:b/>
          <w:bCs/>
          <w:color w:val="000000"/>
          <w:sz w:val="21"/>
          <w:szCs w:val="21"/>
          <w:highlight w:val="none"/>
        </w:rPr>
      </w:r>
      <w:r/>
    </w:p>
    <w:p>
      <w:pPr>
        <w:pStyle w:val="642"/>
        <w:ind w:firstLine="420"/>
        <w:spacing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乙方负责完成甲方的                 ，详见《标的物清单》。</w:t>
      </w:r>
      <w:r>
        <w:rPr>
          <w:rFonts w:hint="eastAsia" w:ascii="宋体" w:hAnsi="宋体" w:eastAsia="宋体" w:cs="Times New Roman"/>
          <w:color w:val="000000"/>
          <w:sz w:val="21"/>
          <w:szCs w:val="21"/>
          <w:highlight w:val="none"/>
          <w:lang w:val="en-US" w:eastAsia="zh-CN" w:bidi="ar-SA"/>
        </w:rPr>
      </w:r>
      <w:r/>
    </w:p>
    <w:p>
      <w:pPr>
        <w:pStyle w:val="621"/>
        <w:spacing w:line="360" w:lineRule="auto"/>
        <w:rPr>
          <w:rFonts w:ascii="宋体" w:hAnsi="宋体" w:eastAsia="宋体" w:cs="Times New Roman"/>
          <w:b/>
          <w:color w:val="000000"/>
          <w:szCs w:val="21"/>
          <w:highlight w:val="none"/>
        </w:rPr>
      </w:pPr>
      <w:r>
        <w:rPr>
          <w:rFonts w:hint="eastAsia" w:ascii="宋体" w:hAnsi="宋体" w:eastAsia="宋体" w:cs="宋体"/>
          <w:b/>
          <w:color w:val="000000"/>
          <w:szCs w:val="21"/>
          <w:highlight w:val="none"/>
          <w:lang w:val="zh-CN"/>
        </w:rPr>
        <w:t xml:space="preserve">二、价格与支付：</w:t>
      </w:r>
      <w:r>
        <w:rPr>
          <w:rFonts w:ascii="宋体" w:hAnsi="宋体" w:eastAsia="宋体" w:cs="Times New Roman"/>
          <w:b/>
          <w:color w:val="000000"/>
          <w:szCs w:val="21"/>
          <w:highlight w:val="none"/>
        </w:rPr>
      </w:r>
      <w:r/>
    </w:p>
    <w:p>
      <w:pPr>
        <w:pStyle w:val="621"/>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1、合同价格按此次中标价格执行，合同总金额为人民币</w:t>
      </w:r>
      <w:r>
        <w:rPr>
          <w:rFonts w:hint="eastAsia" w:ascii="宋体" w:hAnsi="宋体" w:eastAsia="宋体" w:cs="宋体"/>
          <w:color w:val="000000"/>
          <w:szCs w:val="21"/>
          <w:highlight w:val="none"/>
          <w:u w:val="single"/>
        </w:rPr>
        <w:t xml:space="preserve">      （￥   ）</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元</w:t>
      </w:r>
      <w:r>
        <w:rPr>
          <w:rFonts w:hint="eastAsia" w:ascii="宋体" w:hAnsi="宋体" w:eastAsia="宋体" w:cs="Times New Roman"/>
          <w:color w:val="000000"/>
          <w:szCs w:val="21"/>
          <w:highlight w:val="none"/>
          <w:lang w:eastAsia="zh-CN"/>
        </w:rPr>
        <w:t xml:space="preserve">（其中税金</w:t>
      </w:r>
      <w:r>
        <w:rPr>
          <w:rFonts w:hint="eastAsia" w:ascii="宋体" w:hAnsi="宋体" w:eastAsia="宋体" w:cs="Times New Roman"/>
          <w:color w:val="000000"/>
          <w:szCs w:val="21"/>
          <w:highlight w:val="none"/>
          <w:u w:val="single"/>
          <w:lang w:val="en-US" w:eastAsia="zh-CN"/>
        </w:rPr>
        <w:t xml:space="preserve">    </w:t>
      </w:r>
      <w:r>
        <w:rPr>
          <w:rFonts w:hint="eastAsia" w:ascii="宋体" w:hAnsi="宋体" w:eastAsia="宋体" w:cs="Times New Roman"/>
          <w:color w:val="000000"/>
          <w:szCs w:val="21"/>
          <w:highlight w:val="none"/>
          <w:lang w:val="en-US" w:eastAsia="zh-CN"/>
        </w:rPr>
        <w:t xml:space="preserve">元</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税额按合同签订时税率计算，涉及税率调整同步调整，如遇税率调整依据国家税务总局公布为准），</w:t>
      </w:r>
      <w:r>
        <w:rPr>
          <w:rFonts w:hint="eastAsia" w:ascii="宋体" w:hAnsi="宋体" w:eastAsia="宋体" w:cs="Times New Roman"/>
          <w:color w:val="000000"/>
          <w:szCs w:val="21"/>
          <w:highlight w:val="none"/>
        </w:rPr>
        <w:t xml:space="preserve">包括所有设备、辅助材料、基础、劳务、运输、管理、安装、技术支持与培训、质保、售后服务与维护、保险、利润、税金、专利技术、政策性文件规定及合同包含的所有风险、责任等各项应有费用。</w:t>
      </w:r>
      <w:r>
        <w:rPr>
          <w:rFonts w:ascii="宋体" w:hAnsi="宋体" w:eastAsia="宋体" w:cs="Times New Roman"/>
          <w:color w:val="000000"/>
          <w:szCs w:val="21"/>
          <w:highlight w:val="none"/>
        </w:rPr>
      </w:r>
      <w:r/>
    </w:p>
    <w:p>
      <w:pPr>
        <w:pStyle w:val="621"/>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2、付款步骤：</w:t>
      </w:r>
      <w:r>
        <w:rPr>
          <w:rFonts w:ascii="宋体" w:hAnsi="宋体" w:eastAsia="宋体" w:cs="Times New Roman"/>
          <w:color w:val="000000"/>
          <w:szCs w:val="21"/>
          <w:highlight w:val="none"/>
        </w:rPr>
      </w:r>
      <w:r/>
    </w:p>
    <w:p>
      <w:pPr>
        <w:pStyle w:val="621"/>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合同签订生效后，</w:t>
      </w:r>
      <w:r>
        <w:rPr>
          <w:rFonts w:hint="eastAsia" w:ascii="宋体" w:hAnsi="宋体" w:eastAsia="宋体" w:cs="Times New Roman"/>
          <w:color w:val="000000"/>
          <w:szCs w:val="21"/>
          <w:highlight w:val="none"/>
        </w:rPr>
        <w:t xml:space="preserve">设备全部进场后，付至合同金额的50%。项目</w:t>
      </w:r>
      <w:r>
        <w:rPr>
          <w:rFonts w:hint="eastAsia" w:ascii="宋体" w:hAnsi="宋体" w:eastAsia="宋体" w:cs="Times New Roman"/>
          <w:color w:val="000000"/>
          <w:szCs w:val="21"/>
          <w:highlight w:val="none"/>
          <w:lang w:val="en-US" w:eastAsia="zh-CN"/>
        </w:rPr>
        <w:t xml:space="preserve">履约</w:t>
      </w:r>
      <w:r>
        <w:rPr>
          <w:rFonts w:hint="eastAsia" w:ascii="宋体" w:hAnsi="宋体" w:eastAsia="宋体" w:cs="Times New Roman"/>
          <w:color w:val="000000"/>
          <w:szCs w:val="21"/>
          <w:highlight w:val="none"/>
        </w:rPr>
        <w:t xml:space="preserve">验收合格后，付至合同金额的90%。项目质保期满后付清</w:t>
      </w:r>
      <w:r>
        <w:rPr>
          <w:rFonts w:hint="eastAsia" w:ascii="宋体" w:hAnsi="宋体" w:eastAsia="宋体" w:cs="Times New Roman"/>
          <w:color w:val="000000"/>
          <w:szCs w:val="21"/>
          <w:highlight w:val="none"/>
          <w:lang w:eastAsia="zh-CN"/>
        </w:rPr>
        <w:t xml:space="preserve">余款</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621"/>
        <w:ind w:firstLine="420"/>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乙方应在项目</w:t>
      </w:r>
      <w:r>
        <w:rPr>
          <w:rFonts w:hint="eastAsia" w:ascii="宋体" w:hAnsi="宋体" w:eastAsia="宋体" w:cs="Times New Roman"/>
          <w:color w:val="000000"/>
          <w:szCs w:val="21"/>
          <w:highlight w:val="none"/>
          <w:lang w:val="en-US" w:eastAsia="zh-CN"/>
        </w:rPr>
        <w:t xml:space="preserve">履约</w:t>
      </w:r>
      <w:r>
        <w:rPr>
          <w:rFonts w:hint="eastAsia" w:ascii="宋体" w:hAnsi="宋体" w:eastAsia="宋体" w:cs="Times New Roman"/>
          <w:color w:val="000000"/>
          <w:szCs w:val="21"/>
          <w:highlight w:val="none"/>
          <w:lang w:eastAsia="zh-CN"/>
        </w:rPr>
        <w:t xml:space="preserve">验收后按合同金额全额开齐发票。</w:t>
      </w:r>
      <w:r>
        <w:rPr>
          <w:rFonts w:hint="eastAsia" w:ascii="宋体" w:hAnsi="宋体" w:eastAsia="宋体" w:cs="Times New Roman"/>
          <w:color w:val="000000"/>
          <w:szCs w:val="21"/>
          <w:highlight w:val="none"/>
          <w:lang w:eastAsia="zh-CN"/>
        </w:rPr>
      </w:r>
      <w:r/>
    </w:p>
    <w:p>
      <w:pPr>
        <w:pStyle w:val="621"/>
        <w:ind w:firstLine="420"/>
        <w:spacing w:line="360" w:lineRule="auto"/>
        <w:rPr>
          <w:rFonts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rPr>
        <w:t xml:space="preserve">在保修期内乙方怠于维修，则甲方自行委托第三方修复，发生费用在质量保证（保修）金内扣除。</w:t>
      </w:r>
      <w:r>
        <w:rPr>
          <w:rFonts w:ascii="宋体" w:hAnsi="宋体" w:eastAsia="宋体" w:cs="Times New Roman"/>
          <w:color w:val="000000"/>
          <w:szCs w:val="21"/>
          <w:highlight w:val="none"/>
          <w:lang w:val="zh-CN"/>
        </w:rPr>
      </w:r>
      <w:r/>
    </w:p>
    <w:p>
      <w:pPr>
        <w:pStyle w:val="621"/>
        <w:ind w:firstLine="420"/>
        <w:spacing w:line="360" w:lineRule="auto"/>
        <w:rPr>
          <w:rFonts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en-US" w:eastAsia="zh-CN"/>
        </w:rPr>
        <w:t xml:space="preserve">A</w:t>
      </w:r>
      <w:r>
        <w:rPr>
          <w:rFonts w:hint="eastAsia" w:ascii="宋体" w:hAnsi="宋体" w:eastAsia="宋体" w:cs="Times New Roman"/>
          <w:color w:val="000000"/>
          <w:szCs w:val="21"/>
          <w:highlight w:val="none"/>
          <w:lang w:val="zh-CN"/>
        </w:rPr>
        <w:t xml:space="preserve">、付款时需提供正式的发票。</w:t>
      </w:r>
      <w:r>
        <w:rPr>
          <w:rFonts w:ascii="宋体" w:hAnsi="宋体" w:eastAsia="宋体" w:cs="Times New Roman"/>
          <w:color w:val="000000"/>
          <w:szCs w:val="21"/>
          <w:highlight w:val="none"/>
          <w:lang w:val="zh-CN"/>
        </w:rPr>
      </w:r>
      <w:r/>
    </w:p>
    <w:p>
      <w:pPr>
        <w:pStyle w:val="621"/>
        <w:ind w:firstLine="420"/>
        <w:spacing w:line="360" w:lineRule="auto"/>
        <w:rPr>
          <w:rFonts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en-US" w:eastAsia="zh-CN"/>
        </w:rPr>
        <w:t xml:space="preserve">B</w:t>
      </w:r>
      <w:r>
        <w:rPr>
          <w:rFonts w:hint="eastAsia" w:ascii="宋体" w:hAnsi="宋体" w:eastAsia="宋体" w:cs="Times New Roman"/>
          <w:color w:val="000000"/>
          <w:szCs w:val="21"/>
          <w:highlight w:val="none"/>
          <w:lang w:val="zh-CN"/>
        </w:rPr>
        <w:t xml:space="preserve">、采购合同履行验收报告。</w:t>
      </w:r>
      <w:r>
        <w:rPr>
          <w:rFonts w:ascii="宋体" w:hAnsi="宋体" w:eastAsia="宋体" w:cs="Times New Roman"/>
          <w:color w:val="000000"/>
          <w:szCs w:val="21"/>
          <w:highlight w:val="none"/>
          <w:lang w:val="zh-CN"/>
        </w:rPr>
      </w:r>
      <w:r/>
    </w:p>
    <w:p>
      <w:pPr>
        <w:pStyle w:val="621"/>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C</w:t>
      </w:r>
      <w:r>
        <w:rPr>
          <w:rFonts w:hint="eastAsia" w:ascii="宋体" w:hAnsi="宋体" w:eastAsia="宋体" w:cs="宋体"/>
          <w:color w:val="000000"/>
          <w:szCs w:val="21"/>
          <w:highlight w:val="none"/>
          <w:lang w:val="zh-CN"/>
        </w:rPr>
        <w:t xml:space="preserve">、付款方式：银行转账或部分银行承兑汇票。</w:t>
      </w:r>
      <w:r>
        <w:rPr>
          <w:rFonts w:ascii="宋体" w:hAnsi="宋体" w:eastAsia="宋体" w:cs="宋体"/>
          <w:color w:val="000000"/>
          <w:szCs w:val="21"/>
          <w:highlight w:val="none"/>
          <w:lang w:val="zh-CN"/>
        </w:rPr>
      </w:r>
      <w:r/>
    </w:p>
    <w:p>
      <w:pPr>
        <w:pStyle w:val="621"/>
        <w:spacing w:line="360"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三、</w:t>
      </w:r>
      <w:r>
        <w:rPr>
          <w:rFonts w:hint="eastAsia" w:ascii="宋体" w:hAnsi="宋体" w:eastAsia="宋体" w:cs="Times New Roman"/>
          <w:b/>
          <w:color w:val="000000"/>
          <w:szCs w:val="21"/>
          <w:highlight w:val="none"/>
        </w:rPr>
        <w:t xml:space="preserve">装卸、运输和堆放要求</w:t>
      </w:r>
      <w:r>
        <w:rPr>
          <w:rFonts w:ascii="宋体" w:hAnsi="宋体" w:eastAsia="宋体" w:cs="Times New Roman"/>
          <w:b/>
          <w:color w:val="000000"/>
          <w:szCs w:val="21"/>
          <w:highlight w:val="none"/>
        </w:rPr>
      </w:r>
      <w:r/>
    </w:p>
    <w:p>
      <w:pPr>
        <w:pStyle w:val="621"/>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1、货物的运输及现场卸车费用由乙方承担。</w:t>
      </w:r>
      <w:r>
        <w:rPr>
          <w:rFonts w:ascii="宋体" w:hAnsi="宋体" w:eastAsia="宋体" w:cs="Times New Roman"/>
          <w:color w:val="000000"/>
          <w:szCs w:val="21"/>
          <w:highlight w:val="none"/>
        </w:rPr>
      </w:r>
      <w:r/>
    </w:p>
    <w:p>
      <w:pPr>
        <w:pStyle w:val="621"/>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2、货物在装卸、运输和堆放时应避免撞击严禁抛投。</w:t>
      </w:r>
      <w:r>
        <w:rPr>
          <w:rFonts w:ascii="宋体" w:hAnsi="宋体" w:eastAsia="宋体" w:cs="Times New Roman"/>
          <w:color w:val="000000"/>
          <w:szCs w:val="21"/>
          <w:highlight w:val="none"/>
        </w:rPr>
      </w:r>
      <w:r/>
    </w:p>
    <w:p>
      <w:pPr>
        <w:pStyle w:val="621"/>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3、成批运输、堆放时应分层交错排列，并予捆扎。</w:t>
      </w:r>
      <w:r>
        <w:rPr>
          <w:rFonts w:ascii="宋体" w:hAnsi="宋体" w:eastAsia="宋体" w:cs="Times New Roman"/>
          <w:color w:val="000000"/>
          <w:szCs w:val="21"/>
          <w:highlight w:val="none"/>
        </w:rPr>
      </w:r>
      <w:r/>
    </w:p>
    <w:p>
      <w:pPr>
        <w:pStyle w:val="621"/>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4、因运输、粗糙装卸等原因造成油漆脱落，乙方应负责派人修补。</w:t>
      </w:r>
      <w:r>
        <w:rPr>
          <w:rFonts w:ascii="宋体" w:hAnsi="宋体" w:eastAsia="宋体" w:cs="Times New Roman"/>
          <w:color w:val="000000"/>
          <w:szCs w:val="21"/>
          <w:highlight w:val="none"/>
        </w:rPr>
      </w:r>
      <w:r/>
    </w:p>
    <w:p>
      <w:pPr>
        <w:pStyle w:val="621"/>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四、</w:t>
      </w:r>
      <w:r>
        <w:rPr>
          <w:rFonts w:ascii="宋体" w:hAnsi="宋体" w:eastAsia="宋体" w:cs="Times New Roman"/>
          <w:b/>
          <w:color w:val="000000"/>
          <w:szCs w:val="21"/>
          <w:highlight w:val="none"/>
        </w:rPr>
        <w:t xml:space="preserve">质量与验收：</w:t>
      </w:r>
      <w:r>
        <w:rPr>
          <w:rFonts w:ascii="宋体" w:hAnsi="宋体" w:eastAsia="宋体" w:cs="Times New Roman"/>
          <w:b/>
          <w:color w:val="000000"/>
          <w:szCs w:val="21"/>
          <w:highlight w:val="none"/>
        </w:rPr>
      </w:r>
      <w:r/>
    </w:p>
    <w:p>
      <w:pPr>
        <w:pStyle w:val="621"/>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1、乙方应按照标书的有关规定提供合格</w:t>
      </w:r>
      <w:r>
        <w:rPr>
          <w:rFonts w:hint="eastAsia" w:ascii="宋体" w:hAnsi="宋体" w:eastAsia="宋体" w:cs="Times New Roman"/>
          <w:color w:val="000000"/>
          <w:szCs w:val="21"/>
          <w:highlight w:val="none"/>
        </w:rPr>
        <w:t xml:space="preserve">货物</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621"/>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货物</w:t>
      </w:r>
      <w:r>
        <w:rPr>
          <w:rFonts w:ascii="宋体" w:hAnsi="宋体" w:eastAsia="宋体" w:cs="Times New Roman"/>
          <w:color w:val="000000"/>
          <w:szCs w:val="21"/>
          <w:highlight w:val="none"/>
        </w:rPr>
        <w:t xml:space="preserve">质量出现问题，乙方负责包修、包退、包换，费用由乙方承担；</w:t>
      </w:r>
      <w:r>
        <w:rPr>
          <w:rFonts w:ascii="宋体" w:hAnsi="宋体" w:eastAsia="宋体" w:cs="Times New Roman"/>
          <w:color w:val="000000"/>
          <w:szCs w:val="21"/>
          <w:highlight w:val="none"/>
        </w:rPr>
      </w:r>
      <w:r/>
    </w:p>
    <w:p>
      <w:pPr>
        <w:pStyle w:val="621"/>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货物</w:t>
      </w:r>
      <w:r>
        <w:rPr>
          <w:rFonts w:ascii="宋体" w:hAnsi="宋体" w:eastAsia="宋体" w:cs="Times New Roman"/>
          <w:color w:val="000000"/>
          <w:szCs w:val="21"/>
          <w:highlight w:val="none"/>
        </w:rPr>
        <w:t xml:space="preserve">的验收包括：数量、外观、质量、性能、质保单、包装和乙方承诺的其它指标。</w:t>
      </w:r>
      <w:r>
        <w:rPr>
          <w:rFonts w:ascii="宋体" w:hAnsi="宋体" w:eastAsia="宋体" w:cs="Times New Roman"/>
          <w:color w:val="000000"/>
          <w:szCs w:val="21"/>
          <w:highlight w:val="none"/>
        </w:rPr>
      </w:r>
      <w:r/>
    </w:p>
    <w:p>
      <w:pPr>
        <w:pStyle w:val="621"/>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ascii="宋体" w:hAnsi="宋体" w:eastAsia="宋体" w:cs="Times New Roman"/>
          <w:color w:val="000000"/>
          <w:szCs w:val="21"/>
          <w:highlight w:val="none"/>
          <w:lang w:val="zh-CN"/>
        </w:rPr>
        <w:t xml:space="preserve">验收标准：</w:t>
      </w:r>
      <w:r>
        <w:rPr>
          <w:rFonts w:hint="eastAsia" w:ascii="宋体" w:hAnsi="宋体" w:eastAsia="宋体" w:cs="宋体"/>
          <w:color w:val="000000"/>
          <w:szCs w:val="21"/>
          <w:highlight w:val="none"/>
          <w:lang w:val="zh-CN"/>
        </w:rPr>
        <w:t xml:space="preserve">根据标书要求及有关规定并按国家最新行业标准进行验收通过。</w:t>
      </w:r>
      <w:r>
        <w:rPr>
          <w:rFonts w:ascii="宋体" w:hAnsi="宋体" w:eastAsia="宋体" w:cs="Times New Roman"/>
          <w:color w:val="000000"/>
          <w:szCs w:val="21"/>
          <w:highlight w:val="none"/>
        </w:rPr>
      </w:r>
      <w:r/>
    </w:p>
    <w:p>
      <w:pPr>
        <w:pStyle w:val="621"/>
        <w:ind w:firstLine="420"/>
        <w:spacing w:line="360" w:lineRule="auto"/>
        <w:rPr>
          <w:rFonts w:ascii="宋体" w:hAnsi="宋体" w:eastAsia="宋体" w:cs="Times New Roman"/>
          <w:color w:val="000000"/>
          <w:szCs w:val="21"/>
          <w:highlight w:val="none"/>
          <w:lang w:val="zh-CN"/>
        </w:rPr>
      </w:pPr>
      <w:r>
        <w:rPr>
          <w:rFonts w:ascii="宋体" w:hAnsi="宋体" w:eastAsia="宋体" w:cs="Times New Roman"/>
          <w:color w:val="000000"/>
          <w:szCs w:val="21"/>
          <w:highlight w:val="none"/>
        </w:rPr>
        <w:t xml:space="preserve">5</w:t>
      </w:r>
      <w:r>
        <w:rPr>
          <w:rFonts w:ascii="宋体" w:hAnsi="宋体" w:eastAsia="宋体" w:cs="Times New Roman"/>
          <w:color w:val="000000"/>
          <w:szCs w:val="21"/>
          <w:highlight w:val="none"/>
          <w:lang w:val="zh-CN"/>
        </w:rPr>
        <w:t xml:space="preserve">、乙方交付验收时应先用书面</w:t>
      </w:r>
      <w:r>
        <w:rPr>
          <w:rFonts w:hint="eastAsia" w:ascii="宋体" w:hAnsi="宋体" w:eastAsia="宋体" w:cs="Times New Roman"/>
          <w:color w:val="000000"/>
          <w:szCs w:val="21"/>
          <w:highlight w:val="none"/>
          <w:lang w:val="zh-CN"/>
        </w:rPr>
        <w:t xml:space="preserve">的</w:t>
      </w:r>
      <w:r>
        <w:rPr>
          <w:rFonts w:ascii="宋体" w:hAnsi="宋体" w:eastAsia="宋体" w:cs="Times New Roman"/>
          <w:color w:val="000000"/>
          <w:szCs w:val="21"/>
          <w:highlight w:val="none"/>
          <w:lang w:val="zh-CN"/>
        </w:rPr>
        <w:t xml:space="preserve">方式通告甲方；</w:t>
      </w:r>
      <w:r>
        <w:rPr>
          <w:rFonts w:ascii="宋体" w:hAnsi="宋体" w:eastAsia="宋体" w:cs="Times New Roman"/>
          <w:color w:val="000000"/>
          <w:szCs w:val="21"/>
          <w:highlight w:val="none"/>
          <w:lang w:val="zh-CN"/>
        </w:rPr>
      </w:r>
      <w:r/>
    </w:p>
    <w:p>
      <w:pPr>
        <w:pStyle w:val="621"/>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zh-CN"/>
        </w:rPr>
        <w:t xml:space="preserve">6、</w:t>
      </w:r>
      <w:r>
        <w:rPr>
          <w:rFonts w:hint="eastAsia" w:ascii="宋体" w:hAnsi="宋体" w:eastAsia="宋体" w:cs="Times New Roman"/>
          <w:color w:val="000000"/>
          <w:szCs w:val="21"/>
          <w:highlight w:val="none"/>
        </w:rPr>
        <w:t xml:space="preserve">具体参见招标文件要求。</w:t>
      </w:r>
      <w:r>
        <w:rPr>
          <w:rFonts w:ascii="宋体" w:hAnsi="宋体" w:eastAsia="宋体" w:cs="Times New Roman"/>
          <w:color w:val="000000"/>
          <w:szCs w:val="21"/>
          <w:highlight w:val="none"/>
        </w:rPr>
      </w:r>
      <w:r/>
    </w:p>
    <w:p>
      <w:pPr>
        <w:pStyle w:val="621"/>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lang w:val="zh-CN"/>
        </w:rPr>
        <w:t xml:space="preserve">五</w:t>
      </w:r>
      <w:r>
        <w:rPr>
          <w:rFonts w:ascii="宋体" w:hAnsi="宋体" w:eastAsia="宋体" w:cs="Times New Roman"/>
          <w:b/>
          <w:color w:val="000000"/>
          <w:szCs w:val="21"/>
          <w:highlight w:val="none"/>
          <w:lang w:val="zh-CN"/>
        </w:rPr>
        <w:t xml:space="preserve">、售后服务：</w:t>
      </w:r>
      <w:r>
        <w:rPr>
          <w:rFonts w:ascii="宋体" w:hAnsi="宋体" w:eastAsia="宋体" w:cs="Times New Roman"/>
          <w:b/>
          <w:color w:val="000000"/>
          <w:szCs w:val="21"/>
          <w:highlight w:val="none"/>
        </w:rPr>
      </w:r>
      <w:r/>
    </w:p>
    <w:p>
      <w:pPr>
        <w:pStyle w:val="621"/>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t xml:space="preserve">伴随服务（包括售后服务）：</w:t>
      </w:r>
      <w:r>
        <w:rPr>
          <w:rFonts w:ascii="宋体" w:hAnsi="宋体" w:eastAsia="宋体" w:cs="Times New Roman"/>
          <w:color w:val="000000"/>
          <w:szCs w:val="21"/>
          <w:highlight w:val="none"/>
        </w:rPr>
      </w:r>
      <w:r/>
    </w:p>
    <w:p>
      <w:pPr>
        <w:pStyle w:val="621"/>
        <w:ind w:firstLine="420"/>
        <w:spacing w:line="360" w:lineRule="auto"/>
        <w:rPr>
          <w:rFonts w:ascii="宋体" w:hAnsi="宋体"/>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投标单位需在投标文件技术部分中列出：随货物一起免费提供的配件、易损易耗件等清单；免费的质量保证期限以及质量保证期内的服务内容等要求；质量保证期满后5年内，主要配件、易损易耗件的报价（所有配件和备品备件的供应价格不得超过投标所报价格；维修服务的响应时间和解决维修的时间要求；</w:t>
      </w:r>
      <w:r>
        <w:rPr>
          <w:rFonts w:ascii="宋体" w:hAnsi="宋体"/>
          <w:color w:val="000000"/>
          <w:szCs w:val="21"/>
          <w:highlight w:val="none"/>
        </w:rPr>
      </w:r>
      <w:r/>
    </w:p>
    <w:p>
      <w:pPr>
        <w:pStyle w:val="621"/>
        <w:ind w:firstLine="422"/>
        <w:spacing w:line="360" w:lineRule="auto"/>
        <w:rPr>
          <w:rFonts w:ascii="宋体" w:hAnsi="宋体"/>
          <w:b/>
          <w:color w:val="000000"/>
          <w:szCs w:val="21"/>
          <w:highlight w:val="none"/>
        </w:rPr>
      </w:pPr>
      <w:r>
        <w:rPr>
          <w:rFonts w:hint="eastAsia" w:ascii="宋体" w:hAnsi="宋体" w:eastAsia="宋体" w:cs="Times New Roman"/>
          <w:b/>
          <w:color w:val="000000"/>
          <w:szCs w:val="21"/>
          <w:highlight w:val="none"/>
        </w:rPr>
        <w:t xml:space="preserve">六、完工期限：</w:t>
      </w:r>
      <w:r>
        <w:rPr>
          <w:rFonts w:ascii="宋体" w:hAnsi="宋体"/>
          <w:b/>
          <w:color w:val="000000"/>
          <w:szCs w:val="21"/>
          <w:highlight w:val="none"/>
        </w:rPr>
      </w:r>
      <w:r/>
    </w:p>
    <w:p>
      <w:pPr>
        <w:pStyle w:val="621"/>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t xml:space="preserve">合同签订之日起</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天内完成交货及安装（具体按采购单位要求为准）。</w:t>
      </w:r>
      <w:r>
        <w:rPr>
          <w:rFonts w:ascii="宋体" w:hAnsi="宋体" w:eastAsia="宋体" w:cs="Times New Roman"/>
          <w:color w:val="000000"/>
          <w:szCs w:val="21"/>
          <w:highlight w:val="none"/>
        </w:rPr>
      </w:r>
      <w:r/>
    </w:p>
    <w:p>
      <w:pPr>
        <w:pStyle w:val="621"/>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交货地点： ，具体根据采购人指定地点。</w:t>
      </w:r>
      <w:r>
        <w:rPr>
          <w:rFonts w:ascii="宋体" w:hAnsi="宋体" w:eastAsia="宋体" w:cs="Times New Roman"/>
          <w:color w:val="000000"/>
          <w:szCs w:val="21"/>
          <w:highlight w:val="none"/>
        </w:rPr>
      </w:r>
      <w:r/>
    </w:p>
    <w:p>
      <w:pPr>
        <w:pStyle w:val="621"/>
        <w:spacing w:line="360" w:lineRule="auto"/>
        <w:rPr>
          <w:rFonts w:ascii="宋体" w:hAnsi="宋体"/>
          <w:b/>
          <w:color w:val="000000"/>
          <w:szCs w:val="21"/>
          <w:highlight w:val="none"/>
        </w:rPr>
      </w:pPr>
      <w:r>
        <w:rPr>
          <w:rFonts w:hint="eastAsia" w:ascii="宋体" w:hAnsi="宋体" w:eastAsia="宋体" w:cs="Times New Roman"/>
          <w:b/>
          <w:color w:val="000000"/>
          <w:szCs w:val="21"/>
          <w:highlight w:val="none"/>
        </w:rPr>
        <w:t xml:space="preserve">七</w:t>
      </w:r>
      <w:r>
        <w:rPr>
          <w:rFonts w:ascii="宋体" w:hAnsi="宋体" w:eastAsia="宋体" w:cs="Times New Roman"/>
          <w:b/>
          <w:color w:val="000000"/>
          <w:szCs w:val="21"/>
          <w:highlight w:val="none"/>
        </w:rPr>
        <w:t xml:space="preserve">、违约责任：</w:t>
      </w:r>
      <w:r>
        <w:rPr>
          <w:rFonts w:ascii="宋体" w:hAnsi="宋体"/>
          <w:b/>
          <w:color w:val="000000"/>
          <w:szCs w:val="21"/>
          <w:highlight w:val="none"/>
        </w:rPr>
      </w:r>
      <w:r/>
    </w:p>
    <w:p>
      <w:pPr>
        <w:pStyle w:val="62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合同一方不履行合同义务或者履行合同义务不符合约定的，应当承担继续履行、采取补救措施或者赔偿损失等违约责任。</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（一）甲方违约责任</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s="宋体"/>
          <w:color w:val="000000"/>
          <w:szCs w:val="21"/>
          <w:highlight w:val="none"/>
          <w:lang w:val="zh-CN"/>
        </w:rPr>
        <w:t xml:space="preserve">在合同生效后，甲方要求退货的，应向乙方偿付合同总价款的</w:t>
      </w:r>
      <w:r>
        <w:rPr>
          <w:rFonts w:ascii="宋体" w:hAnsi="宋体" w:cs="宋体"/>
          <w:color w:val="000000"/>
          <w:szCs w:val="21"/>
          <w:highlight w:val="none"/>
          <w:lang w:val="zh-CN"/>
        </w:rPr>
        <w:t xml:space="preserve">5%</w:t>
      </w:r>
      <w:r>
        <w:rPr>
          <w:rFonts w:hint="eastAsia" w:ascii="宋体" w:hAnsi="宋体" w:cs="宋体"/>
          <w:color w:val="000000"/>
          <w:szCs w:val="21"/>
          <w:highlight w:val="none"/>
          <w:lang w:val="zh-CN"/>
        </w:rPr>
        <w:t xml:space="preserve">，作为违约金，违约金不足以补偿损失的，乙方有权要求甲方补足。</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s="宋体"/>
          <w:color w:val="000000"/>
          <w:szCs w:val="21"/>
          <w:highlight w:val="none"/>
          <w:lang w:val="zh-CN"/>
        </w:rPr>
        <w:t xml:space="preserve">甲方违反合同规定，拒绝接收乙方交付的合格标的物，应当承担乙方由此造成的损失。</w:t>
      </w:r>
      <w:r>
        <w:rPr>
          <w:rFonts w:ascii="宋体" w:hAnsi="宋体"/>
          <w:color w:val="000000"/>
          <w:szCs w:val="21"/>
          <w:highlight w:val="none"/>
        </w:rPr>
      </w:r>
      <w:r/>
    </w:p>
    <w:p>
      <w:pPr>
        <w:pStyle w:val="621"/>
        <w:ind w:firstLine="420"/>
        <w:spacing w:line="360" w:lineRule="auto"/>
        <w:rPr>
          <w:rFonts w:ascii="宋体" w:hAnsi="宋体"/>
          <w:bCs/>
          <w:color w:val="000000"/>
          <w:szCs w:val="21"/>
          <w:highlight w:val="none"/>
        </w:rPr>
      </w:pPr>
      <w:r>
        <w:rPr>
          <w:rFonts w:hint="eastAsia" w:ascii="宋体" w:hAnsi="宋体" w:cs="宋体"/>
          <w:bCs/>
          <w:color w:val="000000"/>
          <w:szCs w:val="21"/>
          <w:highlight w:val="none"/>
          <w:lang w:val="zh-CN"/>
        </w:rPr>
        <w:t xml:space="preserve">（二）乙方违约责任</w:t>
      </w:r>
      <w:r>
        <w:rPr>
          <w:rFonts w:ascii="宋体" w:hAnsi="宋体"/>
          <w:bCs/>
          <w:color w:val="000000"/>
          <w:szCs w:val="21"/>
          <w:highlight w:val="none"/>
        </w:rPr>
      </w:r>
      <w:r/>
    </w:p>
    <w:p>
      <w:pPr>
        <w:pStyle w:val="62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s="宋体"/>
          <w:color w:val="000000"/>
          <w:szCs w:val="21"/>
          <w:highlight w:val="none"/>
          <w:lang w:val="zh-CN"/>
        </w:rPr>
        <w:t xml:space="preserve">乙方不能交货（逾期超过七天视为不能交货），或交货不合格从而影响甲方按期正常使用的，甲方有权解除合同，乙方向甲方偿付合同总价款</w:t>
      </w:r>
      <w:r>
        <w:rPr>
          <w:rFonts w:ascii="宋体" w:hAnsi="宋体" w:cs="宋体"/>
          <w:color w:val="000000"/>
          <w:szCs w:val="21"/>
          <w:highlight w:val="none"/>
          <w:lang w:val="zh-CN"/>
        </w:rPr>
        <w:t xml:space="preserve">5%</w:t>
      </w:r>
      <w:r>
        <w:rPr>
          <w:rFonts w:hint="eastAsia" w:ascii="宋体" w:hAnsi="宋体" w:cs="宋体"/>
          <w:color w:val="000000"/>
          <w:szCs w:val="21"/>
          <w:highlight w:val="none"/>
          <w:lang w:val="zh-CN"/>
        </w:rPr>
        <w:t xml:space="preserve">的违约金，违约金不足以补偿损失的甲方有权要求乙方补足。</w:t>
      </w:r>
      <w:r>
        <w:rPr>
          <w:rFonts w:ascii="宋体" w:hAnsi="宋体"/>
          <w:color w:val="000000"/>
          <w:szCs w:val="21"/>
          <w:highlight w:val="none"/>
        </w:rPr>
      </w:r>
      <w:r/>
    </w:p>
    <w:p>
      <w:pPr>
        <w:pStyle w:val="621"/>
        <w:ind w:firstLine="420"/>
        <w:spacing w:line="360" w:lineRule="auto"/>
        <w:rPr>
          <w:rFonts w:ascii="宋体" w:hAnsi="宋体" w:cs="宋体"/>
          <w:color w:val="000000"/>
          <w:szCs w:val="21"/>
          <w:highlight w:val="none"/>
          <w:lang w:val="zh-CN"/>
        </w:rPr>
      </w:pPr>
      <w:r>
        <w:rPr>
          <w:rFonts w:hint="eastAsia" w:ascii="宋体" w:hAnsi="宋体"/>
          <w:color w:val="000000"/>
          <w:szCs w:val="21"/>
          <w:highlight w:val="none"/>
        </w:rPr>
        <w:t xml:space="preserve">2、</w:t>
      </w:r>
      <w:r>
        <w:rPr>
          <w:rFonts w:hint="eastAsia" w:ascii="宋体" w:hAnsi="宋体" w:cs="宋体"/>
          <w:color w:val="000000"/>
          <w:szCs w:val="21"/>
          <w:highlight w:val="none"/>
          <w:lang w:val="zh-CN"/>
        </w:rPr>
        <w:t xml:space="preserve">乙方逾期交货的，应在发货前与甲方管理部门协商，甲方仍需求的，乙方应立即发货并应按照逾期交货部分货款的每天万分之四支付逾期交货违约金，同时承担甲方因此遭致的损失费用。</w:t>
      </w:r>
      <w:r>
        <w:rPr>
          <w:rFonts w:ascii="宋体" w:hAnsi="宋体" w:cs="宋体"/>
          <w:color w:val="000000"/>
          <w:szCs w:val="21"/>
          <w:highlight w:val="none"/>
          <w:lang w:val="zh-CN"/>
        </w:rPr>
      </w:r>
      <w:r/>
    </w:p>
    <w:p>
      <w:pPr>
        <w:pStyle w:val="621"/>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八、不可抗力</w:t>
      </w:r>
      <w:r>
        <w:rPr>
          <w:rFonts w:ascii="宋体" w:hAnsi="宋体" w:cs="宋体"/>
          <w:b/>
          <w:bCs/>
          <w:color w:val="000000"/>
          <w:szCs w:val="21"/>
          <w:highlight w:val="none"/>
          <w:lang w:val="zh-CN"/>
        </w:rPr>
      </w:r>
      <w:r/>
    </w:p>
    <w:p>
      <w:pPr>
        <w:pStyle w:val="62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（一）因不可抗力不能履行合同的，根据不可抗力的影响，部分或者全部免除责任。但合同一方延迟履行后发生不可抗力的，不能免除责任。</w:t>
      </w:r>
      <w:r>
        <w:rPr>
          <w:rFonts w:ascii="宋体" w:hAnsi="宋体"/>
          <w:color w:val="000000"/>
          <w:szCs w:val="21"/>
          <w:highlight w:val="none"/>
        </w:rPr>
      </w:r>
      <w:r/>
    </w:p>
    <w:p>
      <w:pPr>
        <w:pStyle w:val="62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（二）合同一方因不可抗力不能履行合同的，应当及时通知对方，以减轻可能给对方造成的损失，并应当在合理期限内提供证明。</w:t>
      </w:r>
      <w:r>
        <w:rPr>
          <w:rFonts w:ascii="宋体" w:hAnsi="宋体"/>
          <w:color w:val="000000"/>
          <w:szCs w:val="21"/>
          <w:highlight w:val="none"/>
        </w:rPr>
      </w:r>
      <w:r/>
    </w:p>
    <w:p>
      <w:pPr>
        <w:pStyle w:val="621"/>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九、索赔</w:t>
      </w:r>
      <w:r>
        <w:rPr>
          <w:rFonts w:ascii="宋体" w:hAnsi="宋体" w:cs="宋体"/>
          <w:b/>
          <w:bCs/>
          <w:color w:val="000000"/>
          <w:szCs w:val="21"/>
          <w:highlight w:val="none"/>
          <w:lang w:val="zh-CN"/>
        </w:rPr>
      </w:r>
      <w:r/>
    </w:p>
    <w:p>
      <w:pPr>
        <w:pStyle w:val="621"/>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（一）甲方有权根据当地产品质量检验机构或其他有权部门出具的检验证书向乙方提出索赔。</w:t>
      </w:r>
      <w:r>
        <w:rPr>
          <w:rFonts w:ascii="宋体" w:hAnsi="宋体" w:eastAsia="宋体"/>
          <w:color w:val="000000"/>
          <w:szCs w:val="21"/>
          <w:highlight w:val="none"/>
        </w:rPr>
      </w:r>
      <w:r/>
    </w:p>
    <w:p>
      <w:pPr>
        <w:pStyle w:val="621"/>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（二）在本合同规定的检验期限和质量保证期内，如果乙方对甲方提出的索赔或差异有责任，则乙方应按甲方同意的下列一种或多种方式解决索赔事宜：</w:t>
      </w:r>
      <w:r>
        <w:rPr>
          <w:rFonts w:ascii="宋体" w:hAnsi="宋体" w:eastAsia="宋体"/>
          <w:color w:val="000000"/>
          <w:szCs w:val="21"/>
          <w:highlight w:val="none"/>
        </w:rPr>
      </w:r>
      <w:r/>
    </w:p>
    <w:p>
      <w:pPr>
        <w:pStyle w:val="621"/>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1.乙方同意退货，并按合同规定的货币将货款退还给甲方，并且承担由此发生的一切损失和费用，包括利息、银行手续费、运费、保险费、检验费、仓储费、装卸费以及为保护退回标的物所需的其他必要费用。</w:t>
      </w:r>
      <w:r>
        <w:rPr>
          <w:rFonts w:ascii="宋体" w:hAnsi="宋体" w:eastAsia="宋体"/>
          <w:color w:val="000000"/>
          <w:szCs w:val="21"/>
          <w:highlight w:val="none"/>
        </w:rPr>
      </w:r>
      <w:r/>
    </w:p>
    <w:p>
      <w:pPr>
        <w:pStyle w:val="621"/>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2.根据标的物的低劣程度、损坏程度以及甲方遭受损失的数额，经双方协商确定降低标的物的价格。</w:t>
      </w:r>
      <w:r>
        <w:rPr>
          <w:rFonts w:ascii="宋体" w:hAnsi="宋体" w:eastAsia="宋体"/>
          <w:color w:val="000000"/>
          <w:szCs w:val="21"/>
          <w:highlight w:val="none"/>
        </w:rPr>
      </w:r>
      <w:r/>
    </w:p>
    <w:p>
      <w:pPr>
        <w:pStyle w:val="621"/>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rFonts w:ascii="宋体" w:hAnsi="宋体" w:eastAsia="宋体"/>
          <w:color w:val="000000"/>
          <w:szCs w:val="21"/>
          <w:highlight w:val="none"/>
        </w:rPr>
      </w:r>
      <w:r/>
    </w:p>
    <w:p>
      <w:pPr>
        <w:pStyle w:val="621"/>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三）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ascii="宋体" w:hAnsi="宋体" w:eastAsia="宋体"/>
          <w:color w:val="000000"/>
          <w:szCs w:val="21"/>
          <w:highlight w:val="none"/>
        </w:rPr>
      </w:r>
      <w:r/>
    </w:p>
    <w:p>
      <w:pPr>
        <w:pStyle w:val="621"/>
        <w:spacing w:line="360" w:lineRule="auto"/>
        <w:rPr>
          <w:rFonts w:ascii="宋体" w:hAnsi="宋体" w:eastAsia="宋体"/>
          <w:b/>
          <w:color w:val="000000"/>
          <w:szCs w:val="21"/>
          <w:highlight w:val="none"/>
        </w:rPr>
      </w:pPr>
      <w:r>
        <w:rPr>
          <w:rFonts w:hint="eastAsia" w:ascii="宋体" w:hAnsi="宋体" w:eastAsia="宋体"/>
          <w:b/>
          <w:color w:val="000000"/>
          <w:szCs w:val="21"/>
          <w:highlight w:val="none"/>
        </w:rPr>
        <w:t xml:space="preserve">十、合同的解除和转让</w:t>
      </w:r>
      <w:r>
        <w:rPr>
          <w:rFonts w:ascii="宋体" w:hAnsi="宋体" w:eastAsia="宋体"/>
          <w:b/>
          <w:color w:val="000000"/>
          <w:szCs w:val="21"/>
          <w:highlight w:val="none"/>
        </w:rPr>
      </w:r>
      <w:r/>
    </w:p>
    <w:p>
      <w:pPr>
        <w:pStyle w:val="621"/>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（一）甲方和乙方协商一致，可以解除合同。</w:t>
      </w:r>
      <w:r>
        <w:rPr>
          <w:rFonts w:ascii="宋体" w:hAnsi="宋体" w:eastAsia="宋体"/>
          <w:color w:val="000000"/>
          <w:szCs w:val="21"/>
          <w:highlight w:val="none"/>
        </w:rPr>
      </w:r>
      <w:r/>
    </w:p>
    <w:p>
      <w:pPr>
        <w:pStyle w:val="621"/>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（二）有下列情形之一，合同一方可以解除合同：</w:t>
      </w:r>
      <w:r>
        <w:rPr>
          <w:rFonts w:ascii="宋体" w:hAnsi="宋体" w:eastAsia="宋体"/>
          <w:color w:val="000000"/>
          <w:szCs w:val="21"/>
          <w:highlight w:val="none"/>
        </w:rPr>
      </w:r>
      <w:r/>
    </w:p>
    <w:p>
      <w:pPr>
        <w:pStyle w:val="621"/>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1.因不可抗力致使不能实现合同目的，未受不可抗力影响的一方有权解除合同；</w:t>
      </w:r>
      <w:r>
        <w:rPr>
          <w:rFonts w:ascii="宋体" w:hAnsi="宋体" w:eastAsia="宋体"/>
          <w:color w:val="000000"/>
          <w:szCs w:val="21"/>
          <w:highlight w:val="none"/>
        </w:rPr>
      </w:r>
      <w:r/>
    </w:p>
    <w:p>
      <w:pPr>
        <w:pStyle w:val="621"/>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2. 因合同一方违约导致合同不能履行，另一方有权解除合同。</w:t>
      </w:r>
      <w:r>
        <w:rPr>
          <w:rFonts w:ascii="宋体" w:hAnsi="宋体" w:eastAsia="宋体"/>
          <w:color w:val="000000"/>
          <w:szCs w:val="21"/>
          <w:highlight w:val="none"/>
        </w:rPr>
      </w:r>
      <w:r/>
    </w:p>
    <w:p>
      <w:pPr>
        <w:pStyle w:val="621"/>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3.有权解除合同的一方，应当在违约事实或不可抗力发生之后三十天内书面通知对方以主张解除合同，合同在书面通知到达对方时解除。</w:t>
      </w:r>
      <w:r>
        <w:rPr>
          <w:rFonts w:ascii="宋体" w:hAnsi="宋体" w:eastAsia="宋体"/>
          <w:color w:val="000000"/>
          <w:szCs w:val="21"/>
          <w:highlight w:val="none"/>
        </w:rPr>
      </w:r>
      <w:r/>
    </w:p>
    <w:p>
      <w:pPr>
        <w:pStyle w:val="621"/>
        <w:ind w:firstLine="420"/>
        <w:spacing w:line="360" w:lineRule="auto"/>
        <w:rPr>
          <w:rFonts w:ascii="宋体" w:hAnsi="宋体" w:eastAsia="宋体" w:cs="Times New Roman"/>
          <w:color w:val="000000"/>
          <w:szCs w:val="21"/>
          <w:highlight w:val="none"/>
        </w:rPr>
      </w:pPr>
      <w:r>
        <w:rPr>
          <w:rFonts w:hint="eastAsia" w:ascii="宋体" w:hAnsi="宋体" w:eastAsia="宋体"/>
          <w:color w:val="000000"/>
          <w:szCs w:val="21"/>
          <w:highlight w:val="none"/>
        </w:rPr>
        <w:t xml:space="preserve">（三）合同的部分和全部都不得转让。</w:t>
      </w:r>
      <w:r>
        <w:rPr>
          <w:rFonts w:ascii="宋体" w:hAnsi="宋体" w:eastAsia="宋体" w:cs="Times New Roman"/>
          <w:color w:val="000000"/>
          <w:szCs w:val="21"/>
          <w:highlight w:val="none"/>
        </w:rPr>
      </w:r>
      <w:r/>
    </w:p>
    <w:p>
      <w:pPr>
        <w:pStyle w:val="621"/>
        <w:spacing w:line="360" w:lineRule="auto"/>
        <w:rPr>
          <w:rFonts w:ascii="宋体" w:hAnsi="宋体" w:eastAsia="宋体" w:cs="Times New Roman"/>
          <w:b/>
          <w:color w:val="000000"/>
          <w:szCs w:val="21"/>
          <w:highlight w:val="none"/>
        </w:rPr>
      </w:pPr>
      <w:r>
        <w:rPr>
          <w:rFonts w:hint="eastAsia" w:ascii="宋体" w:hAnsi="宋体" w:eastAsia="宋体"/>
          <w:b/>
          <w:color w:val="000000"/>
          <w:szCs w:val="21"/>
          <w:highlight w:val="none"/>
          <w:lang w:val="zh-CN"/>
        </w:rPr>
        <w:t xml:space="preserve">十一</w:t>
      </w:r>
      <w:r>
        <w:rPr>
          <w:rFonts w:ascii="宋体" w:hAnsi="宋体" w:eastAsia="宋体" w:cs="Times New Roman"/>
          <w:b/>
          <w:color w:val="000000"/>
          <w:szCs w:val="21"/>
          <w:highlight w:val="none"/>
          <w:lang w:val="zh-CN"/>
        </w:rPr>
        <w:t xml:space="preserve">、合同生效及其它</w:t>
      </w:r>
      <w:r>
        <w:rPr>
          <w:rFonts w:ascii="宋体" w:hAnsi="宋体" w:eastAsia="宋体" w:cs="Times New Roman"/>
          <w:b/>
          <w:color w:val="000000"/>
          <w:szCs w:val="21"/>
          <w:highlight w:val="none"/>
        </w:rPr>
        <w:t xml:space="preserve">：</w:t>
      </w:r>
      <w:r>
        <w:rPr>
          <w:rFonts w:ascii="宋体" w:hAnsi="宋体" w:eastAsia="宋体" w:cs="Times New Roman"/>
          <w:b/>
          <w:color w:val="000000"/>
          <w:szCs w:val="21"/>
          <w:highlight w:val="none"/>
        </w:rPr>
      </w:r>
      <w:r/>
    </w:p>
    <w:p>
      <w:pPr>
        <w:pStyle w:val="621"/>
        <w:ind w:firstLine="420"/>
        <w:spacing w:line="360" w:lineRule="auto"/>
        <w:rPr>
          <w:rFonts w:hint="eastAsia" w:ascii="宋体" w:hAnsi="宋体" w:eastAsia="宋体" w:cs="宋体"/>
          <w:color w:val="000000"/>
          <w:szCs w:val="21"/>
          <w:highlight w:val="none"/>
          <w:lang w:val="zh-CN"/>
        </w:rPr>
      </w:pPr>
      <w:r>
        <w:rPr>
          <w:rFonts w:ascii="宋体" w:hAnsi="宋体" w:eastAsia="宋体" w:cs="Times New Roman"/>
          <w:color w:val="000000"/>
          <w:szCs w:val="21"/>
          <w:highlight w:val="none"/>
        </w:rPr>
        <w:t xml:space="preserve">1</w:t>
      </w:r>
      <w:r>
        <w:rPr>
          <w:rFonts w:ascii="宋体" w:hAnsi="宋体" w:eastAsia="宋体" w:cs="Times New Roman"/>
          <w:color w:val="000000"/>
          <w:szCs w:val="21"/>
          <w:highlight w:val="none"/>
          <w:lang w:val="zh-CN"/>
        </w:rPr>
        <w:t xml:space="preserve">、</w:t>
      </w:r>
      <w:r>
        <w:rPr>
          <w:rFonts w:hint="eastAsia" w:ascii="宋体" w:hAnsi="宋体" w:eastAsia="宋体" w:cs="宋体"/>
          <w:color w:val="000000"/>
          <w:szCs w:val="21"/>
          <w:highlight w:val="none"/>
          <w:lang w:val="zh-CN"/>
        </w:rPr>
        <w:t xml:space="preserve">合同经甲乙双方代表签字并加盖公章（或合同章）后生效。</w:t>
      </w:r>
      <w:r>
        <w:rPr>
          <w:rFonts w:hint="eastAsia" w:ascii="宋体" w:hAnsi="宋体" w:eastAsia="宋体" w:cs="宋体"/>
          <w:color w:val="000000"/>
          <w:szCs w:val="21"/>
          <w:highlight w:val="none"/>
          <w:lang w:val="zh-CN"/>
        </w:rPr>
      </w:r>
      <w:r/>
    </w:p>
    <w:p>
      <w:pPr>
        <w:pStyle w:val="621"/>
        <w:ind w:firstLine="420"/>
        <w:spacing w:line="360" w:lineRule="auto"/>
        <w:rPr>
          <w:rFonts w:hint="eastAsia" w:ascii="宋体" w:hAnsi="宋体" w:cs="宋体"/>
          <w:color w:val="000000"/>
          <w:szCs w:val="21"/>
          <w:highlight w:val="none"/>
        </w:rPr>
      </w:pPr>
      <w:r>
        <w:rPr>
          <w:rFonts w:ascii="宋体" w:hAnsi="宋体" w:eastAsia="宋体" w:cs="Times New Roman"/>
          <w:color w:val="000000"/>
          <w:szCs w:val="21"/>
          <w:highlight w:val="none"/>
        </w:rPr>
        <w:t xml:space="preserve">2</w:t>
      </w:r>
      <w:r>
        <w:rPr>
          <w:rFonts w:ascii="宋体" w:hAnsi="宋体" w:eastAsia="宋体" w:cs="Times New Roman"/>
          <w:color w:val="000000"/>
          <w:szCs w:val="21"/>
          <w:highlight w:val="none"/>
          <w:lang w:val="zh-CN"/>
        </w:rPr>
        <w:t xml:space="preserve">、</w:t>
      </w:r>
      <w:r>
        <w:rPr>
          <w:rFonts w:hint="eastAsia" w:ascii="宋体" w:hAnsi="宋体" w:eastAsia="宋体" w:cs="宋体"/>
          <w:color w:val="000000"/>
          <w:szCs w:val="21"/>
          <w:highlight w:val="none"/>
          <w:lang w:val="zh-CN"/>
        </w:rPr>
        <w:t xml:space="preserve">本合同一式</w:t>
      </w:r>
      <w:r>
        <w:rPr>
          <w:rFonts w:hint="eastAsia" w:ascii="宋体" w:hAnsi="宋体" w:eastAsia="宋体" w:cs="宋体"/>
          <w:color w:val="000000"/>
          <w:szCs w:val="21"/>
          <w:highlight w:val="none"/>
          <w:lang w:val="en-US" w:eastAsia="zh-CN"/>
        </w:rPr>
        <w:t xml:space="preserve">陆</w:t>
      </w:r>
      <w:r>
        <w:rPr>
          <w:rFonts w:hint="eastAsia" w:ascii="宋体" w:hAnsi="宋体" w:eastAsia="宋体" w:cs="宋体"/>
          <w:color w:val="000000"/>
          <w:szCs w:val="21"/>
          <w:highlight w:val="none"/>
          <w:lang w:val="zh-CN"/>
        </w:rPr>
        <w:t xml:space="preserve">份，甲方贰份，乙方贰份，</w:t>
      </w:r>
      <w:r>
        <w:rPr>
          <w:rFonts w:hint="eastAsia" w:ascii="宋体" w:hAnsi="宋体" w:eastAsia="宋体" w:cs="宋体"/>
          <w:color w:val="000000"/>
          <w:szCs w:val="21"/>
          <w:highlight w:val="none"/>
          <w:lang w:val="en-US" w:eastAsia="zh-CN"/>
        </w:rPr>
        <w:t xml:space="preserve">监管单位、</w:t>
      </w:r>
      <w:r>
        <w:rPr>
          <w:rFonts w:hint="eastAsia" w:ascii="宋体" w:hAnsi="宋体" w:eastAsia="宋体" w:cs="宋体"/>
          <w:color w:val="000000"/>
          <w:szCs w:val="21"/>
          <w:highlight w:val="none"/>
          <w:lang w:val="zh-CN"/>
        </w:rPr>
        <w:t xml:space="preserve">采购代理机构</w:t>
      </w:r>
      <w:r>
        <w:rPr>
          <w:rFonts w:hint="eastAsia" w:ascii="宋体" w:hAnsi="宋体" w:eastAsia="宋体" w:cs="宋体"/>
          <w:color w:val="000000"/>
          <w:szCs w:val="21"/>
          <w:highlight w:val="none"/>
          <w:lang w:val="en-US" w:eastAsia="zh-CN"/>
        </w:rPr>
        <w:t xml:space="preserve">各</w:t>
      </w:r>
      <w:r>
        <w:rPr>
          <w:rFonts w:hint="eastAsia" w:ascii="宋体" w:hAnsi="宋体" w:eastAsia="宋体" w:cs="宋体"/>
          <w:color w:val="000000"/>
          <w:szCs w:val="21"/>
          <w:highlight w:val="none"/>
          <w:lang w:val="zh-CN"/>
        </w:rPr>
        <w:t xml:space="preserve">壹份。</w:t>
      </w:r>
      <w:r>
        <w:rPr>
          <w:rFonts w:hint="eastAsia" w:ascii="宋体" w:hAnsi="宋体" w:cs="宋体"/>
          <w:color w:val="000000"/>
          <w:szCs w:val="21"/>
          <w:highlight w:val="none"/>
        </w:rPr>
      </w:r>
      <w:r/>
    </w:p>
    <w:p>
      <w:pPr>
        <w:pStyle w:val="621"/>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621"/>
        <w:ind w:firstLine="420"/>
        <w:spacing w:line="360" w:lineRule="auto"/>
        <w:tabs>
          <w:tab w:val="left" w:pos="0" w:leader="none"/>
        </w:tabs>
        <w:rPr>
          <w:rFonts w:hint="eastAsia" w:ascii="宋体" w:hAnsi="宋体" w:cs="宋体"/>
          <w:color w:val="000000"/>
          <w:spacing w:val="-8"/>
          <w:szCs w:val="21"/>
          <w:highlight w:val="none"/>
        </w:rPr>
      </w:pPr>
      <w:r>
        <w:rPr>
          <w:rFonts w:hint="eastAsia" w:ascii="宋体" w:hAnsi="宋体" w:cs="宋体"/>
          <w:color w:val="000000"/>
          <w:szCs w:val="21"/>
          <w:highlight w:val="none"/>
        </w:rPr>
        <w:t xml:space="preserve">甲方（盖章）：                                乙方（盖章）：</w:t>
      </w:r>
      <w:r>
        <w:rPr>
          <w:rFonts w:hint="eastAsia" w:ascii="宋体" w:hAnsi="宋体" w:cs="宋体"/>
          <w:color w:val="000000"/>
          <w:spacing w:val="-8"/>
          <w:szCs w:val="21"/>
          <w:highlight w:val="none"/>
        </w:rPr>
      </w:r>
      <w:r/>
    </w:p>
    <w:p>
      <w:pPr>
        <w:pStyle w:val="621"/>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tab/>
      </w:r>
      <w:r>
        <w:rPr>
          <w:rFonts w:hint="eastAsia" w:ascii="宋体" w:hAnsi="宋体" w:cs="宋体"/>
          <w:color w:val="000000"/>
          <w:szCs w:val="21"/>
          <w:highlight w:val="none"/>
        </w:rPr>
        <w:t xml:space="preserve">                                法定代表人</w:t>
      </w:r>
      <w:r>
        <w:rPr>
          <w:rFonts w:hint="eastAsia" w:ascii="宋体" w:hAnsi="宋体" w:cs="宋体"/>
          <w:color w:val="000000"/>
          <w:szCs w:val="21"/>
          <w:highlight w:val="none"/>
        </w:rPr>
      </w:r>
      <w:r/>
    </w:p>
    <w:p>
      <w:pPr>
        <w:pStyle w:val="621"/>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或其授权代理人                              或其授权代理人</w:t>
      </w:r>
      <w:r>
        <w:rPr>
          <w:rFonts w:hint="eastAsia" w:ascii="宋体" w:hAnsi="宋体" w:cs="宋体"/>
          <w:color w:val="000000"/>
          <w:szCs w:val="21"/>
          <w:highlight w:val="none"/>
        </w:rPr>
      </w:r>
      <w:r/>
    </w:p>
    <w:p>
      <w:pPr>
        <w:pStyle w:val="621"/>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年   月   日                            年   月   日</w:t>
      </w:r>
      <w:r>
        <w:rPr>
          <w:rFonts w:hint="eastAsia" w:ascii="宋体" w:hAnsi="宋体" w:cs="宋体"/>
          <w:color w:val="000000"/>
          <w:szCs w:val="21"/>
          <w:highlight w:val="none"/>
        </w:rPr>
      </w:r>
      <w:r/>
    </w:p>
    <w:p>
      <w:pPr>
        <w:pStyle w:val="638"/>
        <w:ind w:firstLine="400"/>
        <w:rPr>
          <w:rFonts w:hint="eastAsia" w:ascii="宋体" w:hAnsi="宋体" w:cs="宋体"/>
          <w:color w:val="000000"/>
          <w:szCs w:val="21"/>
          <w:highlight w:val="none"/>
        </w:rPr>
      </w:pPr>
      <w:r>
        <w:rPr>
          <w:rFonts w:hint="eastAsia" w:ascii="宋体" w:hAnsi="宋体" w:cs="宋体"/>
          <w:color w:val="000000"/>
          <w:szCs w:val="21"/>
          <w:highlight w:val="none"/>
        </w:rPr>
      </w:r>
      <w:r/>
    </w:p>
    <w:p>
      <w:pPr>
        <w:pStyle w:val="621"/>
        <w:ind w:firstLine="640"/>
        <w:jc w:val="center"/>
        <w:spacing w:line="360" w:lineRule="auto"/>
        <w:widowControl/>
        <w:rPr>
          <w:rFonts w:hint="eastAsia" w:ascii="黑体" w:eastAsia="黑体"/>
          <w:color w:val="000000"/>
          <w:sz w:val="32"/>
          <w:szCs w:val="32"/>
          <w:highlight w:val="none"/>
        </w:rPr>
      </w:pPr>
      <w:r>
        <w:rPr>
          <w:rFonts w:hint="eastAsia" w:ascii="黑体" w:eastAsia="黑体"/>
          <w:color w:val="000000"/>
          <w:sz w:val="32"/>
          <w:szCs w:val="32"/>
          <w:highlight w:val="none"/>
        </w:rPr>
        <w:br w:type="page" w:clear="all"/>
      </w:r>
      <w:r>
        <w:rPr>
          <w:rFonts w:hint="eastAsia" w:ascii="黑体" w:eastAsia="黑体"/>
          <w:color w:val="000000"/>
          <w:sz w:val="32"/>
          <w:szCs w:val="32"/>
          <w:highlight w:val="none"/>
        </w:rPr>
        <w:t xml:space="preserve">第六章 评标办法及评分标准</w:t>
      </w:r>
      <w:r>
        <w:rPr>
          <w:rFonts w:hint="eastAsia" w:ascii="黑体" w:eastAsia="黑体"/>
          <w:color w:val="000000"/>
          <w:sz w:val="32"/>
          <w:szCs w:val="32"/>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一、评标办法：</w:t>
      </w:r>
      <w:r>
        <w:rPr>
          <w:rFonts w:hint="eastAsia" w:ascii="宋体" w:hAnsi="宋体" w:cs="宋体"/>
          <w:b/>
          <w:color w:val="000000"/>
          <w:szCs w:val="21"/>
          <w:highlight w:val="none"/>
        </w:rPr>
      </w:r>
      <w:r/>
    </w:p>
    <w:p>
      <w:pPr>
        <w:pStyle w:val="621"/>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1、评标办法采用综合评分法。即在最大限度地满足招标文件实质性要求前提下，按照招标文件中规定的评分标准和各项因素进行综合评审后，由综合得分最高的投标单位作为相应标段的为预中标单位。采购单位书面授权磋商小组直接确定中标供应商。(根据标段顺序进行评审、并确定中标单位）</w:t>
      </w:r>
      <w:r>
        <w:rPr>
          <w:rFonts w:ascii="宋体" w:hAnsi="宋体" w:cs="宋体"/>
          <w:color w:val="000000"/>
          <w:szCs w:val="21"/>
          <w:highlight w:val="none"/>
          <w:u w:val="singl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投标单位综合得分按由高到低排序，确定中标候选人，如出现综合得分最高的投标单位有两个或两个以上的，以投标报价较低者优先作为中标候选人，如果投标报价也相同的，则评标委员会推荐，少数服从多数确定中标候选人。</w:t>
      </w:r>
      <w:r>
        <w:rPr>
          <w:rFonts w:hint="eastAsia" w:ascii="宋体" w:hAnsi="宋体" w:cs="宋体"/>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5、未尽事宜按政府采购相关规定处理。</w:t>
      </w:r>
      <w:r>
        <w:rPr>
          <w:rFonts w:hint="eastAsia" w:ascii="宋体" w:hAnsi="宋体" w:cs="宋体"/>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二、综合评分标准：</w:t>
      </w:r>
      <w:r>
        <w:rPr>
          <w:rFonts w:hint="eastAsia" w:ascii="宋体" w:hAnsi="宋体" w:cs="宋体"/>
          <w:b/>
          <w:color w:val="000000"/>
          <w:szCs w:val="21"/>
          <w:highlight w:val="none"/>
        </w:rPr>
      </w:r>
      <w:r/>
    </w:p>
    <w:p>
      <w:pPr>
        <w:pStyle w:val="62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（一）投标报价：（30分）</w:t>
      </w:r>
      <w:r>
        <w:rPr>
          <w:rFonts w:hint="eastAsia" w:ascii="宋体" w:hAnsi="宋体" w:cs="宋体"/>
          <w:b/>
          <w:color w:val="000000"/>
          <w:szCs w:val="21"/>
          <w:highlight w:val="none"/>
        </w:rPr>
      </w:r>
      <w:r/>
    </w:p>
    <w:p>
      <w:pPr>
        <w:pStyle w:val="6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1、以进入评标程序、实质性响应招标文件要求且报价最低的投标评审报价为评标基准价（须未超过采购预算及最高限价），其价格分为满分30分。其他投标人的价格分统一按照下列公式计算：</w:t>
      </w:r>
      <w:r>
        <w:rPr>
          <w:rFonts w:hint="eastAsia" w:ascii="宋体" w:hAnsi="宋体" w:cs="宋体"/>
          <w:color w:val="000000"/>
          <w:szCs w:val="21"/>
          <w:highlight w:val="none"/>
        </w:rPr>
      </w:r>
      <w:r/>
    </w:p>
    <w:p>
      <w:pPr>
        <w:pStyle w:val="621"/>
        <w:ind w:firstLine="420"/>
        <w:spacing w:line="360" w:lineRule="auto"/>
        <w:rPr>
          <w:rFonts w:hint="eastAsia"/>
          <w:color w:val="000000"/>
          <w:highlight w:val="none"/>
        </w:rPr>
      </w:pPr>
      <w:r>
        <w:rPr>
          <w:rFonts w:hint="eastAsia" w:ascii="宋体" w:hAnsi="宋体" w:cs="宋体"/>
          <w:color w:val="000000"/>
          <w:szCs w:val="21"/>
          <w:highlight w:val="none"/>
        </w:rPr>
        <w:t xml:space="preserve">投标报价得分=（评标基准价/投标评审报价）*价格权值*100（价格权值）。小数点后四舍五入保留两位小数。</w:t>
      </w:r>
      <w:r>
        <w:rPr>
          <w:rFonts w:hint="eastAsia"/>
          <w:color w:val="000000"/>
          <w:highlight w:val="none"/>
        </w:rPr>
      </w:r>
      <w:r/>
    </w:p>
    <w:p>
      <w:pPr>
        <w:pStyle w:val="62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供应商自行消化，如漏项构成未实质性响应磋商文件要求的，将不得成交。</w:t>
      </w:r>
      <w:r>
        <w:rPr>
          <w:rFonts w:hint="eastAsia" w:ascii="宋体" w:hAnsi="宋体" w:cs="宋体"/>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3、促进残疾人就业</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对于残疾人福利性单位视为小型、微型企业的。</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4、监狱企业</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监狱企业在响应文件中提供由省级以上监狱管理局、戒毒管理局（含新疆生产建设兵团）出具的属于监狱企业的证明文件。</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对于监狱企业视同小型、微型企业的。</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5、中小企业</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根据财政部、工业和信息化部关于印发《政府采购促进中小企业发展管理办法》的通知规定：</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（2）中小企业参加政府采购活动，应当出具《政府采购促进中小企业发展管理办法》附件规定《中小企业声明函》，否则不得享受相关中小企业扶持政策。</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（3）若供应商提供的《中小企业声明函》为虚假声明则视同提供虚假材料，按政府采购相关规定处理并报请政府监管部门给予行政处罚。</w:t>
      </w:r>
      <w:r>
        <w:rPr>
          <w:rFonts w:hint="eastAsia" w:ascii="宋体" w:hAnsi="宋体" w:cs="宋体"/>
          <w:bCs/>
          <w:color w:val="000000"/>
          <w:szCs w:val="21"/>
          <w:highlight w:val="none"/>
        </w:rPr>
      </w:r>
      <w:r/>
    </w:p>
    <w:p>
      <w:pPr>
        <w:pStyle w:val="621"/>
        <w:ind w:firstLine="422"/>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本项目专门面向中小企业采购，不再执行价格评审优惠的扶持政策。</w:t>
      </w:r>
      <w:r>
        <w:rPr>
          <w:rFonts w:hint="eastAsia" w:ascii="宋体" w:hAnsi="宋体" w:cs="宋体"/>
          <w:color w:val="000000"/>
          <w:szCs w:val="21"/>
          <w:highlight w:val="none"/>
        </w:rPr>
      </w:r>
      <w:r/>
    </w:p>
    <w:p>
      <w:pPr>
        <w:pStyle w:val="65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Style w:val="662"/>
          <w:rFonts w:hint="eastAsia" w:ascii="宋体" w:hAnsi="宋体" w:cs="宋体"/>
          <w:b w:val="0"/>
          <w:color w:val="000000"/>
          <w:sz w:val="21"/>
          <w:szCs w:val="21"/>
          <w:highlight w:val="none"/>
          <w:shd w:val="clear" w:color="auto" w:fill="ffffff"/>
        </w:rPr>
        <w:t xml:space="preserve">本国产品标准</w:t>
      </w:r>
      <w:r>
        <w:rPr>
          <w:rFonts w:hint="eastAsia" w:ascii="宋体" w:hAnsi="宋体" w:cs="宋体"/>
          <w:color w:val="000000"/>
          <w:sz w:val="21"/>
          <w:szCs w:val="21"/>
          <w:highlight w:val="none"/>
        </w:rPr>
      </w:r>
      <w:r/>
    </w:p>
    <w:p>
      <w:pPr>
        <w:pStyle w:val="65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本国产品应当符合以下条件：</w:t>
      </w:r>
      <w:r>
        <w:rPr>
          <w:rFonts w:hint="eastAsia" w:ascii="宋体" w:hAnsi="宋体" w:cs="宋体"/>
          <w:color w:val="000000"/>
          <w:sz w:val="21"/>
          <w:szCs w:val="21"/>
          <w:highlight w:val="none"/>
        </w:rPr>
      </w:r>
      <w:r/>
    </w:p>
    <w:p>
      <w:pPr>
        <w:pStyle w:val="65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（一）在中国境内生产</w:t>
      </w:r>
      <w:r>
        <w:rPr>
          <w:rFonts w:hint="eastAsia" w:ascii="宋体" w:hAnsi="宋体" w:cs="宋体"/>
          <w:color w:val="000000"/>
          <w:sz w:val="21"/>
          <w:szCs w:val="21"/>
          <w:highlight w:val="none"/>
        </w:rPr>
      </w:r>
      <w:r/>
    </w:p>
    <w:p>
      <w:pPr>
        <w:pStyle w:val="65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产品应当在中国境内生产，即在中华人民共和国关境内实现从原材料、组件到产品的属性改变。</w:t>
      </w:r>
      <w:r>
        <w:rPr>
          <w:rFonts w:hint="eastAsia" w:ascii="宋体" w:hAnsi="宋体" w:cs="宋体"/>
          <w:color w:val="000000"/>
          <w:sz w:val="21"/>
          <w:szCs w:val="21"/>
          <w:highlight w:val="none"/>
        </w:rPr>
      </w:r>
      <w:r/>
    </w:p>
    <w:p>
      <w:pPr>
        <w:pStyle w:val="65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rPr>
          <w:rFonts w:hint="eastAsia" w:ascii="宋体" w:hAnsi="宋体" w:cs="宋体"/>
          <w:color w:val="000000"/>
          <w:sz w:val="21"/>
          <w:szCs w:val="21"/>
          <w:highlight w:val="none"/>
        </w:rPr>
      </w:r>
      <w:r/>
    </w:p>
    <w:p>
      <w:pPr>
        <w:pStyle w:val="65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1.为确保产品在运输或者储存期间保持某种状态而进行的操作；</w:t>
      </w:r>
      <w:r>
        <w:rPr>
          <w:rFonts w:hint="eastAsia" w:ascii="宋体" w:hAnsi="宋体" w:cs="宋体"/>
          <w:color w:val="000000"/>
          <w:sz w:val="21"/>
          <w:szCs w:val="21"/>
          <w:highlight w:val="none"/>
        </w:rPr>
      </w:r>
      <w:r/>
    </w:p>
    <w:p>
      <w:pPr>
        <w:pStyle w:val="65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2.为产品运输或者销售进行的包装或者展示；</w:t>
      </w:r>
      <w:r>
        <w:rPr>
          <w:rFonts w:hint="eastAsia" w:ascii="宋体" w:hAnsi="宋体" w:cs="宋体"/>
          <w:color w:val="000000"/>
          <w:sz w:val="21"/>
          <w:szCs w:val="21"/>
          <w:highlight w:val="none"/>
        </w:rPr>
      </w:r>
      <w:r/>
    </w:p>
    <w:p>
      <w:pPr>
        <w:pStyle w:val="65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3.在产品或者其包装上粘贴或者印刷品牌、标志、标识以及其他用于区别的标记；</w:t>
      </w:r>
      <w:r>
        <w:rPr>
          <w:rFonts w:hint="eastAsia" w:ascii="宋体" w:hAnsi="宋体" w:cs="宋体"/>
          <w:color w:val="000000"/>
          <w:sz w:val="21"/>
          <w:szCs w:val="21"/>
          <w:highlight w:val="none"/>
        </w:rPr>
      </w:r>
      <w:r/>
    </w:p>
    <w:p>
      <w:pPr>
        <w:pStyle w:val="65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4.简单的上漆、磨光和分装；</w:t>
      </w:r>
      <w:r>
        <w:rPr>
          <w:rFonts w:hint="eastAsia" w:ascii="宋体" w:hAnsi="宋体" w:cs="宋体"/>
          <w:color w:val="000000"/>
          <w:sz w:val="21"/>
          <w:szCs w:val="21"/>
          <w:highlight w:val="none"/>
        </w:rPr>
      </w:r>
      <w:r/>
    </w:p>
    <w:p>
      <w:pPr>
        <w:pStyle w:val="65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5.其他不属于属性改变的情形。</w:t>
      </w:r>
      <w:r>
        <w:rPr>
          <w:rFonts w:hint="eastAsia" w:ascii="宋体" w:hAnsi="宋体" w:cs="宋体"/>
          <w:color w:val="000000"/>
          <w:sz w:val="21"/>
          <w:szCs w:val="21"/>
          <w:highlight w:val="none"/>
        </w:rPr>
      </w:r>
      <w:r/>
    </w:p>
    <w:p>
      <w:pPr>
        <w:pStyle w:val="65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（二）在中国境内生产的组件成本占比达到规定比例</w:t>
      </w:r>
      <w:r>
        <w:rPr>
          <w:rFonts w:hint="eastAsia" w:ascii="宋体" w:hAnsi="宋体" w:cs="宋体"/>
          <w:color w:val="000000"/>
          <w:sz w:val="21"/>
          <w:szCs w:val="21"/>
          <w:highlight w:val="none"/>
        </w:rPr>
      </w:r>
      <w:r/>
    </w:p>
    <w:p>
      <w:pPr>
        <w:pStyle w:val="65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产品在中国境内生产的组件成本占比应当达到规定比例，计算公式为：</w:t>
      </w:r>
      <w:r>
        <w:rPr>
          <w:rFonts w:hint="eastAsia" w:ascii="宋体" w:hAnsi="宋体" w:cs="宋体"/>
          <w:color w:val="000000"/>
          <w:sz w:val="21"/>
          <w:szCs w:val="21"/>
          <w:highlight w:val="none"/>
        </w:rPr>
      </w:r>
      <w:r/>
    </w:p>
    <w:p>
      <w:pPr>
        <w:pStyle w:val="657"/>
        <w:ind w:firstLine="420"/>
        <w:jc w:val="center"/>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fldChar w:fldCharType="begin"/>
      </w:r>
      <w:r>
        <w:rPr>
          <w:rFonts w:hint="eastAsia" w:ascii="宋体" w:hAnsi="宋体" w:cs="宋体"/>
          <w:color w:val="000000"/>
          <w:sz w:val="21"/>
          <w:szCs w:val="21"/>
          <w:highlight w:val="none"/>
          <w:shd w:val="clear" w:color="auto" w:fill="ffffff"/>
        </w:rPr>
        <w:instrText xml:space="preserve">INCLUDEPICTURE \d "https://www.gov.cn/zhengce/content/202509/W020250930645245947614.png" \* MERGEFORMATINET </w:instrText>
      </w:r>
      <w:r>
        <w:rPr>
          <w:rFonts w:hint="eastAsia" w:ascii="宋体" w:hAnsi="宋体" w:cs="宋体"/>
          <w:color w:val="000000"/>
          <w:sz w:val="21"/>
          <w:szCs w:val="21"/>
          <w:highlight w:val="none"/>
          <w:shd w:val="clear" w:color="auto" w:fill="ffffff"/>
        </w:rPr>
        <w:fldChar w:fldCharType="separate"/>
      </w:r>
      <w:r>
        <w:rPr>
          <w:rFonts w:hint="eastAsia" w:ascii="宋体" w:hAnsi="宋体" w:cs="宋体"/>
          <w:color w:val="000000"/>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0" b="0"/>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218.5pt;height:34.5pt;mso-wrap-distance-left:0.0pt;mso-wrap-distance-top:0.0pt;mso-wrap-distance-right:0.0pt;mso-wrap-distance-bottom:0.0pt;" stroked="f">
                <v:path textboxrect="0,0,0,0"/>
                <v:imagedata r:id="rId167" o:title=""/>
              </v:shape>
            </w:pict>
          </mc:Fallback>
        </mc:AlternateContent>
      </w:r>
      <w:r>
        <w:rPr>
          <w:rFonts w:hint="eastAsia" w:ascii="宋体" w:hAnsi="宋体" w:cs="宋体"/>
          <w:color w:val="000000"/>
          <w:sz w:val="21"/>
          <w:szCs w:val="21"/>
          <w:highlight w:val="none"/>
          <w:shd w:val="clear" w:color="auto" w:fill="ffffff"/>
        </w:rPr>
        <w:fldChar w:fldCharType="end"/>
      </w:r>
      <w:r>
        <w:rPr>
          <w:rFonts w:hint="eastAsia" w:ascii="宋体" w:hAnsi="宋体" w:cs="宋体"/>
          <w:color w:val="000000"/>
          <w:sz w:val="21"/>
          <w:szCs w:val="21"/>
          <w:highlight w:val="none"/>
        </w:rPr>
      </w:r>
      <w:r/>
    </w:p>
    <w:p>
      <w:pPr>
        <w:pStyle w:val="65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color w:val="000000"/>
          <w:sz w:val="21"/>
          <w:szCs w:val="21"/>
          <w:highlight w:val="none"/>
        </w:rPr>
      </w:r>
      <w:r/>
    </w:p>
    <w:p>
      <w:pPr>
        <w:pStyle w:val="65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（三）特定产品的关键组件、关键工序符合相关要求</w:t>
      </w:r>
      <w:r>
        <w:rPr>
          <w:rFonts w:hint="eastAsia" w:ascii="宋体" w:hAnsi="宋体" w:cs="宋体"/>
          <w:color w:val="000000"/>
          <w:sz w:val="21"/>
          <w:szCs w:val="21"/>
          <w:highlight w:val="none"/>
        </w:rPr>
      </w:r>
      <w:r/>
    </w:p>
    <w:p>
      <w:pPr>
        <w:pStyle w:val="65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1"/>
          <w:szCs w:val="21"/>
          <w:highlight w:val="none"/>
        </w:rPr>
      </w:r>
      <w:r/>
    </w:p>
    <w:p>
      <w:pPr>
        <w:pStyle w:val="62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对本国产品的支持政策</w:t>
      </w:r>
      <w:r>
        <w:rPr>
          <w:rFonts w:hint="eastAsia" w:ascii="宋体" w:hAnsi="宋体" w:cs="宋体"/>
          <w:color w:val="000000"/>
          <w:szCs w:val="21"/>
          <w:highlight w:val="none"/>
        </w:rPr>
      </w:r>
      <w:r/>
    </w:p>
    <w:p>
      <w:pPr>
        <w:pStyle w:val="62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highlight w:val="none"/>
        </w:rPr>
      </w:r>
      <w:r/>
    </w:p>
    <w:p>
      <w:pPr>
        <w:pStyle w:val="62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Cs w:val="21"/>
          <w:highlight w:val="none"/>
        </w:rPr>
      </w:r>
      <w:r/>
    </w:p>
    <w:p>
      <w:pPr>
        <w:pStyle w:val="657"/>
        <w:ind w:firstLine="420"/>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shd w:val="clear" w:color="auto" w:fill="ffffff"/>
        </w:rPr>
        <w:t xml:space="preserve">异常低价审查</w:t>
      </w:r>
      <w:r>
        <w:rPr>
          <w:rFonts w:hint="eastAsia" w:ascii="宋体" w:hAnsi="宋体" w:cs="宋体"/>
          <w:color w:val="000000"/>
          <w:sz w:val="21"/>
          <w:szCs w:val="21"/>
          <w:highlight w:val="none"/>
          <w:shd w:val="clear" w:color="auto" w:fill="ffffff"/>
        </w:rPr>
      </w:r>
      <w:r/>
    </w:p>
    <w:p>
      <w:pPr>
        <w:pStyle w:val="62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（一）评审中出现下列情形之一的，评审委员会应当启动异常低价投标（响应）审查程序：</w:t>
      </w:r>
      <w:r>
        <w:rPr>
          <w:rFonts w:hint="eastAsia" w:ascii="宋体" w:hAnsi="宋体" w:cs="宋体"/>
          <w:color w:val="000000"/>
          <w:szCs w:val="21"/>
          <w:highlight w:val="none"/>
        </w:rPr>
      </w:r>
      <w:r/>
    </w:p>
    <w:p>
      <w:pPr>
        <w:pStyle w:val="62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Cs w:val="21"/>
          <w:highlight w:val="none"/>
        </w:rPr>
      </w:r>
      <w:r/>
    </w:p>
    <w:p>
      <w:pPr>
        <w:pStyle w:val="62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Cs w:val="21"/>
          <w:highlight w:val="none"/>
        </w:rPr>
      </w:r>
      <w:r/>
    </w:p>
    <w:p>
      <w:pPr>
        <w:pStyle w:val="62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3.投标（响应）报价低于采购项目最高限价45%的，即投标（响应）报价&lt;采购项目最高限价×45%；</w:t>
      </w:r>
      <w:r>
        <w:rPr>
          <w:rFonts w:hint="eastAsia" w:ascii="宋体" w:hAnsi="宋体" w:cs="宋体"/>
          <w:color w:val="000000"/>
          <w:szCs w:val="21"/>
          <w:highlight w:val="none"/>
        </w:rPr>
      </w:r>
      <w:r/>
    </w:p>
    <w:p>
      <w:pPr>
        <w:pStyle w:val="62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4.评审委员会基于专业判断，认为供应商报价过低，有可能影响产品质量或者不能诚信履约的其他情形。</w:t>
      </w:r>
      <w:r>
        <w:rPr>
          <w:rFonts w:hint="eastAsia" w:ascii="宋体" w:hAnsi="宋体" w:cs="宋体"/>
          <w:color w:val="000000"/>
          <w:szCs w:val="21"/>
          <w:highlight w:val="none"/>
        </w:rPr>
      </w:r>
      <w:r/>
    </w:p>
    <w:p>
      <w:pPr>
        <w:pStyle w:val="62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Cs w:val="21"/>
          <w:highlight w:val="none"/>
        </w:rPr>
      </w:r>
      <w:r/>
    </w:p>
    <w:p>
      <w:pPr>
        <w:pStyle w:val="62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8、节能产品和环境标志产品（注：本项目为货物类采购项目，不涉及节能产品、环境标志产品。）</w:t>
      </w:r>
      <w:r>
        <w:rPr>
          <w:rFonts w:hint="eastAsia" w:ascii="宋体" w:hAnsi="宋体" w:cs="宋体"/>
          <w:color w:val="000000"/>
          <w:szCs w:val="21"/>
          <w:highlight w:val="none"/>
        </w:rPr>
      </w:r>
      <w:r/>
    </w:p>
    <w:p>
      <w:pPr>
        <w:pStyle w:val="62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color w:val="000000"/>
          <w:szCs w:val="21"/>
          <w:highlight w:val="none"/>
        </w:rPr>
      </w:r>
      <w:r/>
    </w:p>
    <w:p>
      <w:pPr>
        <w:pStyle w:val="62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color w:val="000000"/>
          <w:szCs w:val="21"/>
          <w:highlight w:val="none"/>
        </w:rPr>
      </w:r>
      <w:r/>
    </w:p>
    <w:p>
      <w:pPr>
        <w:pStyle w:val="62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color w:val="000000"/>
          <w:szCs w:val="21"/>
          <w:highlight w:val="none"/>
        </w:rPr>
      </w:r>
      <w:r/>
    </w:p>
    <w:p>
      <w:pPr>
        <w:pStyle w:val="621"/>
        <w:numPr>
          <w:ilvl w:val="0"/>
          <w:numId w:val="3"/>
        </w:num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技术部分（70分）</w:t>
      </w:r>
      <w:r>
        <w:rPr>
          <w:rFonts w:hint="eastAsia" w:ascii="宋体" w:hAnsi="宋体" w:cs="宋体"/>
          <w:b/>
          <w:color w:val="000000"/>
          <w:szCs w:val="21"/>
          <w:highlight w:val="none"/>
        </w:rPr>
      </w:r>
      <w:r/>
    </w:p>
    <w:p>
      <w:pPr>
        <w:pStyle w:val="621"/>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1、原材料检测报告：（4分）</w:t>
      </w:r>
      <w:r>
        <w:rPr>
          <w:rFonts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提供下表中检测产品的检测报告扫描件（如报告内容不全导致无法确认报告的各项要求的，或字迹模糊不清无法辨认的都视为未提供）。中标后采购人将视情况核查中标供应商检测报告的真实性，发现弄虚作假的将上报监督部门处理。每份检测报告 1 分，最高得 4 分。</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 中密度纤维板：符合标准：GB/T 11718-2021《中密度纤维板》、GB/T39600-2021《人造板及其制品甲醛释放量分级》，检测报告检测内容须包括：①板内密度偏差、②垂直度、③密度、④含水率、⑤甲醛释放限量等级（E0 级）。</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2）水性漆（油漆）：符合GB 30981.2-2025《涂料中有害物质限量 第2部分:工业涂料》，检测报告检测内容须包括：①水性涂料中VOC含量的限量值要求（木器涂料-色漆）、②硬度（擦伤）、③附着力（划格间距 2mm）/级。</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3）阻尼铰链：符合标准：QB/T 2189-2013《家具五金 杯状暗铰链》，检测报告检测内容须包括：①过载（垂直静载荷、水平静载荷）、②功能（操作力、垂直静载荷、水平静载荷、耐久性、下沉量）。</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4）三聚氰胺饰面纸：符合标准：GB/T 28995-2022《人造板饰面专用纸》，检测报告检测内容须包括：①素色装饰胶膜纸、耐磨素色装饰胶膜纸外观质量要求（污斑、皱褶、边角缺损、裂纹、黏连），②胶膜纸理化性能要求：预固化度-装饰胶膜纸。</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注：提供的检测报告必须同时符合以下所有要求，否则不得分。</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（1）检测报告应为具有检验检测资质的检测机构出具，检测机构应通过相应的 CMA认证，检测报告页面必须有 CMA 认证标志；</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（2）检测报告中的检测（判定）依据必须参照下表所列检测标准或其它现行国家（或行业）标准；</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（3）检测报告中下表所列必须包含的检测项目检测结果应为合格。</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2、产品工艺</w:t>
      </w:r>
      <w:r>
        <w:rPr>
          <w:rFonts w:hint="eastAsia" w:ascii="宋体" w:hAnsi="宋体" w:cs="宋体"/>
          <w:bCs/>
          <w:color w:val="000000"/>
          <w:szCs w:val="21"/>
          <w:highlight w:val="none"/>
          <w:lang w:val="en-US" w:eastAsia="zh-CN"/>
        </w:rPr>
        <w:t xml:space="preserve">情况</w:t>
      </w:r>
      <w:r>
        <w:rPr>
          <w:rFonts w:hint="eastAsia" w:ascii="宋体" w:hAnsi="宋体" w:cs="宋体"/>
          <w:bCs/>
          <w:color w:val="000000"/>
          <w:szCs w:val="21"/>
          <w:highlight w:val="none"/>
        </w:rPr>
        <w:t xml:space="preserve">（12分）</w:t>
      </w:r>
      <w:r>
        <w:rPr>
          <w:rFonts w:hint="eastAsia" w:ascii="宋体" w:hAnsi="宋体" w:cs="宋体"/>
          <w:bCs/>
          <w:color w:val="000000"/>
          <w:szCs w:val="21"/>
          <w:highlight w:val="none"/>
        </w:rPr>
      </w:r>
      <w:r/>
    </w:p>
    <w:p>
      <w:pPr>
        <w:pStyle w:val="621"/>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采购清单：序号</w:t>
      </w:r>
      <w:r>
        <w:rPr>
          <w:rFonts w:hint="eastAsia" w:ascii="宋体" w:hAnsi="宋体" w:cs="宋体"/>
          <w:bCs/>
          <w:color w:val="000000"/>
          <w:szCs w:val="21"/>
          <w:highlight w:val="none"/>
        </w:rPr>
        <w:t xml:space="preserve">41</w:t>
      </w:r>
      <w:r>
        <w:rPr>
          <w:rFonts w:ascii="宋体" w:hAnsi="宋体" w:cs="宋体"/>
          <w:bCs/>
          <w:color w:val="000000"/>
          <w:szCs w:val="21"/>
          <w:highlight w:val="none"/>
        </w:rPr>
        <w:t xml:space="preserve">写字桌；序号</w:t>
      </w:r>
      <w:r>
        <w:rPr>
          <w:rFonts w:hint="eastAsia" w:ascii="宋体" w:hAnsi="宋体" w:cs="宋体"/>
          <w:bCs/>
          <w:color w:val="000000"/>
          <w:szCs w:val="21"/>
          <w:highlight w:val="none"/>
        </w:rPr>
        <w:t xml:space="preserve">100</w:t>
      </w:r>
      <w:r>
        <w:rPr>
          <w:rFonts w:ascii="宋体" w:hAnsi="宋体" w:cs="宋体"/>
          <w:bCs/>
          <w:color w:val="000000"/>
          <w:szCs w:val="21"/>
          <w:highlight w:val="none"/>
        </w:rPr>
        <w:t xml:space="preserve">办公桌。</w:t>
      </w:r>
      <w:r>
        <w:rPr>
          <w:rFonts w:ascii="宋体" w:hAnsi="宋体" w:cs="宋体"/>
          <w:bCs/>
          <w:color w:val="000000"/>
          <w:szCs w:val="21"/>
          <w:highlight w:val="none"/>
        </w:rPr>
      </w:r>
      <w:r/>
    </w:p>
    <w:p>
      <w:pPr>
        <w:pStyle w:val="621"/>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上述 2 项应逐条叙述，评委根据提供产品的：</w:t>
      </w:r>
      <w:r>
        <w:rPr>
          <w:rFonts w:ascii="宋体" w:hAnsi="宋体" w:cs="宋体"/>
          <w:bCs/>
          <w:color w:val="000000"/>
          <w:szCs w:val="21"/>
          <w:highlight w:val="none"/>
        </w:rPr>
      </w:r>
      <w:r/>
    </w:p>
    <w:p>
      <w:pPr>
        <w:pStyle w:val="621"/>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1.生产工艺图、三视图（含三面以上角度效果图）；</w:t>
      </w:r>
      <w:r>
        <w:rPr>
          <w:rFonts w:ascii="宋体" w:hAnsi="宋体" w:cs="宋体"/>
          <w:bCs/>
          <w:color w:val="000000"/>
          <w:szCs w:val="21"/>
          <w:highlight w:val="none"/>
        </w:rPr>
      </w:r>
      <w:r/>
    </w:p>
    <w:p>
      <w:pPr>
        <w:pStyle w:val="621"/>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2.装配施工图、用料明细与说明；</w:t>
      </w:r>
      <w:r>
        <w:rPr>
          <w:rFonts w:ascii="宋体" w:hAnsi="宋体" w:cs="宋体"/>
          <w:bCs/>
          <w:color w:val="000000"/>
          <w:szCs w:val="21"/>
          <w:highlight w:val="none"/>
        </w:rPr>
      </w:r>
      <w:r/>
    </w:p>
    <w:p>
      <w:pPr>
        <w:pStyle w:val="621"/>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3.产品的工艺技术说明。</w:t>
      </w:r>
      <w:r>
        <w:rPr>
          <w:rFonts w:ascii="宋体" w:hAnsi="宋体" w:cs="宋体"/>
          <w:bCs/>
          <w:color w:val="000000"/>
          <w:szCs w:val="21"/>
          <w:highlight w:val="none"/>
        </w:rPr>
      </w:r>
      <w:r/>
    </w:p>
    <w:p>
      <w:pPr>
        <w:pStyle w:val="621"/>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上述单个产品每项应逐条叙述，方案全面合理、可行性强、操作性强、贴合项目实际的得 2 分；方案合理性较弱、可行性有所欠缺、操作性不强、与项目实际贴合度不高的得 1 分；每项叙述内容完全脱离采购需求或未作完整叙述的不得分。本项共 2 个产品，每个产品满分6 分，本项最高 12 分。</w:t>
      </w:r>
      <w:r>
        <w:rPr>
          <w:rFonts w:ascii="宋体" w:hAnsi="宋体" w:cs="宋体"/>
          <w:bCs/>
          <w:color w:val="000000"/>
          <w:szCs w:val="21"/>
          <w:highlight w:val="none"/>
        </w:rPr>
      </w:r>
      <w:r/>
    </w:p>
    <w:p>
      <w:pPr>
        <w:pStyle w:val="621"/>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3、主要区域的家具布置</w:t>
      </w:r>
      <w:r>
        <w:rPr>
          <w:rFonts w:hint="eastAsia" w:ascii="宋体" w:hAnsi="宋体" w:cs="宋体"/>
          <w:bCs/>
          <w:color w:val="000000"/>
          <w:szCs w:val="21"/>
          <w:highlight w:val="none"/>
          <w:lang w:val="en-US" w:eastAsia="zh-CN"/>
        </w:rPr>
        <w:t xml:space="preserve">情况</w:t>
      </w:r>
      <w:r>
        <w:rPr>
          <w:rFonts w:hint="eastAsia" w:ascii="宋体" w:hAnsi="宋体" w:cs="宋体"/>
          <w:bCs/>
          <w:color w:val="000000"/>
          <w:szCs w:val="21"/>
          <w:highlight w:val="none"/>
        </w:rPr>
        <w:t xml:space="preserve">：（18分）</w:t>
      </w:r>
      <w:r>
        <w:rPr>
          <w:rFonts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根据本项目特点，制定方案平面图及效果图。</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按采购清单：</w:t>
      </w:r>
      <w:r>
        <w:rPr>
          <w:rFonts w:hint="eastAsia" w:ascii="宋体" w:hAnsi="宋体"/>
          <w:b/>
          <w:bCs w:val="0"/>
          <w:color w:val="000000"/>
          <w:szCs w:val="21"/>
          <w:highlight w:val="none"/>
        </w:rPr>
        <w:t xml:space="preserve">（</w:t>
      </w:r>
      <w:r>
        <w:rPr>
          <w:rFonts w:hint="eastAsia" w:ascii="宋体" w:hAnsi="宋体"/>
          <w:b/>
          <w:bCs w:val="0"/>
          <w:color w:val="000000"/>
          <w:highlight w:val="none"/>
        </w:rPr>
        <w:t xml:space="preserve">1）</w:t>
      </w:r>
      <w:bookmarkStart w:id="28" w:name="OLE_LINK513"/>
      <w:r>
        <w:rPr>
          <w:rFonts w:hint="eastAsia" w:ascii="宋体" w:hAnsi="宋体"/>
          <w:b/>
          <w:bCs/>
          <w:color w:val="000000"/>
          <w:highlight w:val="none"/>
        </w:rPr>
        <w:t xml:space="preserve">公众宣传教育</w:t>
      </w:r>
      <w:bookmarkEnd w:id="28"/>
      <w:r>
        <w:rPr>
          <w:rFonts w:hint="eastAsia" w:ascii="宋体" w:hAnsi="宋体"/>
          <w:bCs/>
          <w:color w:val="000000"/>
          <w:highlight w:val="none"/>
        </w:rPr>
        <w:t xml:space="preserve">（序号+数量:序号77：会议桌（1张）、序号78：会议椅（18把）、序号79：会议条桌（6张）、序号80：会议椅（12把）、序号81：茶水柜（1个）；</w:t>
      </w:r>
      <w:r>
        <w:rPr>
          <w:rFonts w:hint="eastAsia" w:ascii="宋体" w:hAnsi="宋体"/>
          <w:b/>
          <w:bCs/>
          <w:color w:val="000000"/>
          <w:highlight w:val="none"/>
        </w:rPr>
        <w:t xml:space="preserve">（2）</w:t>
      </w:r>
      <w:bookmarkStart w:id="29" w:name="OLE_LINK515"/>
      <w:r/>
      <w:bookmarkStart w:id="30" w:name="OLE_LINK514"/>
      <w:r/>
      <w:bookmarkStart w:id="31" w:name="OLE_LINK9"/>
      <w:r/>
      <w:bookmarkStart w:id="32" w:name="OLE_LINK8"/>
      <w:r>
        <w:rPr>
          <w:rFonts w:hint="eastAsia" w:ascii="宋体" w:hAnsi="宋体"/>
          <w:b/>
          <w:bCs/>
          <w:color w:val="000000"/>
          <w:highlight w:val="none"/>
        </w:rPr>
        <w:t xml:space="preserve">独立办公室</w:t>
      </w:r>
      <w:bookmarkEnd w:id="29"/>
      <w:r/>
      <w:bookmarkEnd w:id="30"/>
      <w:r>
        <w:rPr>
          <w:rFonts w:hint="eastAsia" w:ascii="宋体" w:hAnsi="宋体"/>
          <w:b/>
          <w:bCs/>
          <w:color w:val="000000"/>
          <w:highlight w:val="none"/>
        </w:rPr>
        <w:t xml:space="preserve">（2间）</w:t>
      </w:r>
      <w:bookmarkEnd w:id="31"/>
      <w:r/>
      <w:bookmarkEnd w:id="32"/>
      <w:r>
        <w:rPr>
          <w:rFonts w:hint="eastAsia" w:ascii="宋体" w:hAnsi="宋体"/>
          <w:bCs/>
          <w:color w:val="000000"/>
          <w:highlight w:val="none"/>
        </w:rPr>
        <w:t xml:space="preserve">（序号+数量：序号106：会议桌 （2 张）、序号107：办公椅（12把）、序号108：茶水柜（2个）、序号109 ：办公桌（2组）、序号110：办公椅（2把）、序号111：文件柜（2个）、序号112：文件柜（4 个）、序号113：会议椅（4把）。</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上述每个空间应逐条叙述，评委根据提供空间的：</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1.平面布置图（含不限于整体全景俯视图）：①平面布置图展示，空间布局科学、完全合理的得2分；空间布局较科学、合理的得1分；空间布局不科学不合理或不符合采购需求或未提供的不得分。</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三维立体彩色效果图（含不限于四个角度实景效果图）：②效果图图纸设计家具产品形态详细清晰，色彩搭配协调美观，空间布局科学安全合理的得3分；图纸设计家具产品形态较为完整，色彩搭配较为美观、空间布局较为科学安全合理得1分；图纸设计家具产品不完整，色彩搭配美观度低、空间布局合理性低或未提供的不得分。</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3.整体设计风格：③平面布置图展示，设计布置完全协调整体设计风格的得2分；设计布置协调整体设计风格的得1分；设计布置不协调整体设计风格不合理或不符合采购需求或未提供的不得分。</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4.整体动线规划：</w:t>
      </w:r>
      <w:r>
        <w:rPr>
          <w:rFonts w:hint="eastAsia" w:ascii="宋体" w:hAnsi="宋体" w:cs="宋体"/>
          <w:bCs/>
          <w:color w:val="000000"/>
          <w:szCs w:val="21"/>
          <w:highlight w:val="none"/>
        </w:rPr>
        <w:fldChar w:fldCharType="begin"/>
      </w:r>
      <w:r>
        <w:rPr>
          <w:rFonts w:hint="eastAsia" w:ascii="宋体" w:hAnsi="宋体" w:cs="宋体"/>
          <w:bCs/>
          <w:color w:val="000000"/>
          <w:szCs w:val="21"/>
          <w:highlight w:val="none"/>
        </w:rPr>
        <w:instrText xml:space="preserve"> = 4 \* GB3 \* MERGEFORMAT </w:instrText>
      </w:r>
      <w:r>
        <w:rPr>
          <w:rFonts w:hint="eastAsia" w:ascii="宋体" w:hAnsi="宋体" w:cs="宋体"/>
          <w:bCs/>
          <w:color w:val="000000"/>
          <w:szCs w:val="21"/>
          <w:highlight w:val="none"/>
        </w:rPr>
        <w:fldChar w:fldCharType="separate"/>
      </w:r>
      <w:r>
        <w:rPr>
          <w:rFonts w:hint="eastAsia" w:ascii="宋体" w:hAnsi="宋体" w:cs="宋体"/>
          <w:color w:val="000000"/>
          <w:highlight w:val="none"/>
        </w:rPr>
        <w:t xml:space="preserve">④</w:t>
      </w:r>
      <w:r>
        <w:rPr>
          <w:rFonts w:hint="eastAsia" w:ascii="宋体" w:hAnsi="宋体" w:cs="宋体"/>
          <w:bCs/>
          <w:color w:val="000000"/>
          <w:szCs w:val="21"/>
          <w:highlight w:val="none"/>
        </w:rPr>
        <w:fldChar w:fldCharType="end"/>
      </w:r>
      <w:r>
        <w:rPr>
          <w:rFonts w:hint="eastAsia" w:ascii="宋体" w:hAnsi="宋体" w:cs="宋体"/>
          <w:bCs/>
          <w:color w:val="000000"/>
          <w:szCs w:val="21"/>
          <w:highlight w:val="none"/>
        </w:rPr>
        <w:t xml:space="preserve">平面布置图展示，设计布置整体动线规划可行性强及协调、流畅的得2分；设计布置有动线规划的得1分；设计布置不协调、动线规划不合理或不符合采购需求或未提供的不得分。</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上述布置图及效果图每项应逐条叙述，共 2 个区域，每个区域满分9 分，本项最高 18 分。</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bCs/>
          <w:color w:val="000000"/>
          <w:szCs w:val="21"/>
          <w:highlight w:val="none"/>
        </w:rPr>
        <mc:AlternateContent>
          <mc:Choice Requires="wpg">
            <w:drawing>
              <wp:inline xmlns:wp="http://schemas.openxmlformats.org/drawingml/2006/wordprocessingDrawing" distT="0" distB="0" distL="0" distR="0">
                <wp:extent cx="5285740" cy="3330550"/>
                <wp:effectExtent l="0" t="0" r="0" b="0"/>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5285740" cy="3330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416.2pt;height:262.2pt;mso-wrap-distance-left:0.0pt;mso-wrap-distance-top:0.0pt;mso-wrap-distance-right:0.0pt;mso-wrap-distance-bottom:0.0pt;" stroked="f">
                <v:path textboxrect="0,0,0,0"/>
                <v:imagedata r:id="rId168" o:title=""/>
              </v:shape>
            </w:pict>
          </mc:Fallback>
        </mc:AlternateContent>
      </w:r>
      <w:r>
        <w:rPr>
          <w:rFonts w:hint="eastAsia" w:ascii="宋体" w:hAnsi="宋体"/>
          <w:bCs/>
          <w:color w:val="000000"/>
          <w:szCs w:val="21"/>
          <w:highlight w:val="none"/>
        </w:rPr>
        <mc:AlternateContent>
          <mc:Choice Requires="wpg">
            <w:drawing>
              <wp:inline xmlns:wp="http://schemas.openxmlformats.org/drawingml/2006/wordprocessingDrawing" distT="0" distB="0" distL="0" distR="0">
                <wp:extent cx="5140427" cy="5900407"/>
                <wp:effectExtent l="0" t="0" r="0" b="0"/>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5140427" cy="59004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404.8pt;height:464.6pt;mso-wrap-distance-left:0.0pt;mso-wrap-distance-top:0.0pt;mso-wrap-distance-right:0.0pt;mso-wrap-distance-bottom:0.0pt;" stroked="f">
                <v:path textboxrect="0,0,0,0"/>
                <v:imagedata r:id="rId169" o:title=""/>
              </v:shape>
            </w:pict>
          </mc:Fallback>
        </mc:AlternateContent>
      </w:r>
      <w:r>
        <w:rPr>
          <w:rFonts w:hint="eastAsia" w:ascii="宋体" w:hAnsi="宋体" w:cs="宋体"/>
          <w:bCs/>
          <w:color w:val="000000"/>
          <w:szCs w:val="21"/>
          <w:highlight w:val="none"/>
        </w:rPr>
      </w:r>
      <w:r/>
    </w:p>
    <w:p>
      <w:pPr>
        <w:pStyle w:val="621"/>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4、交货工期保障计划方案：（8分）</w:t>
      </w:r>
      <w:r>
        <w:rPr>
          <w:rFonts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1.对本项目整体交货工期保障的方案；</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2.具有风险评估且有应急预案紧急供货的方案；</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3.进度安排及保证措施；</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4.货物运输及配送方案。</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上述每项应逐条叙述，方案全面合理、可行性强、操作性强、贴合项目实际的得2 分；方案合理性较弱、可行性有所欠缺、操作性不强、与项目实际贴合度不高的得 1 分；每项叙述内容完全脱离采购需求或未作完整叙述的不得分。本项最高得 8 分。</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5、产品安装、验收方案：（8分）</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1.对本项目主要产品的安装方案说明；</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2.项目实施中的难点及解决方案；</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3.产品验收方案；</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4.保证工程顺利移交的具体措施和解决方案。</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上述每项应逐条叙述，方案全面合理、可行性强、操作性强、贴合项目实际的得2分；方案合理性较弱、可行性有所欠缺、操作性不强、与项目实际贴合度不高的得 1 分；每项叙述内容完全脱离采购需求或未作完整叙述的不得分。本项最高得 8 分。</w:t>
      </w:r>
      <w:r>
        <w:rPr>
          <w:rFonts w:hint="eastAsia" w:ascii="宋体" w:hAnsi="宋体" w:cs="宋体"/>
          <w:bCs/>
          <w:color w:val="000000"/>
          <w:szCs w:val="21"/>
          <w:highlight w:val="none"/>
        </w:rPr>
      </w:r>
      <w:r/>
    </w:p>
    <w:p>
      <w:pPr>
        <w:pStyle w:val="621"/>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6、售后服务方案及质保方案：（6分）</w:t>
      </w:r>
      <w:r>
        <w:rPr>
          <w:rFonts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1.整体售后服务方案；</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2.服务响应时间方案；</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3.备件方案；</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4.保修措施方案；</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5.为本项目配备专职服务人员；</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6.退换货方案。</w:t>
      </w:r>
      <w:r>
        <w:rPr>
          <w:rFonts w:hint="eastAsia" w:ascii="宋体" w:hAnsi="宋体" w:cs="宋体"/>
          <w:bCs/>
          <w:color w:val="000000"/>
          <w:szCs w:val="21"/>
          <w:highlight w:val="none"/>
        </w:rPr>
      </w:r>
      <w:r/>
    </w:p>
    <w:p>
      <w:pPr>
        <w:pStyle w:val="621"/>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6分。</w:t>
      </w:r>
      <w:r>
        <w:rPr>
          <w:rFonts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7、投标单位（或产品生产厂家）具有有效期内的国家标准(GB/T27922-2011)售后服务认证证书的，五星级的得3分，四星级或以下的得1.5分。最高得3分。（须提供证书复印件或国家认监委官网查询截图，否则不得分。)</w:t>
      </w:r>
      <w:r>
        <w:rPr>
          <w:rFonts w:hint="eastAsia" w:ascii="宋体" w:hAnsi="宋体" w:cs="宋体"/>
          <w:bCs/>
          <w:color w:val="000000"/>
          <w:szCs w:val="21"/>
          <w:highlight w:val="none"/>
        </w:rPr>
      </w:r>
      <w:r/>
    </w:p>
    <w:p>
      <w:pPr>
        <w:pStyle w:val="62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8</w:t>
      </w:r>
      <w:r>
        <w:rPr>
          <w:rFonts w:hint="eastAsia" w:ascii="宋体" w:hAnsi="宋体" w:cs="宋体"/>
          <w:bCs/>
          <w:color w:val="000000"/>
          <w:szCs w:val="21"/>
          <w:highlight w:val="none"/>
        </w:rPr>
        <w:t xml:space="preserve">、核心产品（</w:t>
      </w:r>
      <w:r>
        <w:rPr>
          <w:rFonts w:hint="eastAsia" w:ascii="宋体" w:hAnsi="宋体"/>
          <w:bCs/>
          <w:color w:val="000000"/>
          <w:szCs w:val="21"/>
          <w:highlight w:val="none"/>
        </w:rPr>
        <w:t xml:space="preserve">序号39</w:t>
      </w:r>
      <w:r>
        <w:rPr>
          <w:rFonts w:hint="eastAsia" w:ascii="宋体" w:hAnsi="宋体" w:cs="宋体"/>
          <w:bCs/>
          <w:color w:val="000000"/>
          <w:szCs w:val="21"/>
          <w:highlight w:val="none"/>
        </w:rPr>
        <w:t xml:space="preserve">：单人床）具备有效期内的中国环境标志产品认证证书（认证单元包含 :人造板家具）的得2分。</w:t>
      </w:r>
      <w:r>
        <w:rPr>
          <w:rFonts w:hint="eastAsia" w:ascii="宋体" w:hAnsi="宋体" w:cs="宋体"/>
          <w:bCs/>
          <w:color w:val="000000"/>
          <w:szCs w:val="21"/>
          <w:highlight w:val="none"/>
        </w:rPr>
      </w:r>
      <w:r/>
    </w:p>
    <w:p>
      <w:pPr>
        <w:pStyle w:val="621"/>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val="en-US" w:eastAsia="zh-CN"/>
        </w:rPr>
        <w:t xml:space="preserve">9</w:t>
      </w:r>
      <w:r>
        <w:rPr>
          <w:rFonts w:hint="eastAsia" w:ascii="宋体" w:hAnsi="宋体" w:cs="宋体"/>
          <w:bCs/>
          <w:color w:val="000000"/>
          <w:szCs w:val="21"/>
          <w:highlight w:val="none"/>
        </w:rPr>
        <w:t xml:space="preserve">、核心产品（</w:t>
      </w:r>
      <w:r>
        <w:rPr>
          <w:rFonts w:hint="eastAsia" w:ascii="宋体" w:hAnsi="宋体"/>
          <w:bCs/>
          <w:color w:val="000000"/>
          <w:szCs w:val="21"/>
          <w:highlight w:val="none"/>
        </w:rPr>
        <w:t xml:space="preserve">序号82</w:t>
      </w:r>
      <w:r>
        <w:rPr>
          <w:rFonts w:hint="eastAsia" w:ascii="宋体" w:hAnsi="宋体" w:cs="宋体"/>
          <w:bCs/>
          <w:color w:val="000000"/>
          <w:szCs w:val="21"/>
          <w:highlight w:val="none"/>
        </w:rPr>
        <w:t xml:space="preserve">：办公桌）具备有效期内的中国环境标志产品认证证书（认证单元包含 :钢木家具）的得2分。</w:t>
      </w:r>
      <w:r>
        <w:rPr>
          <w:rFonts w:ascii="宋体" w:hAnsi="宋体" w:cs="宋体"/>
          <w:bCs/>
          <w:color w:val="000000"/>
          <w:szCs w:val="21"/>
          <w:highlight w:val="none"/>
        </w:rPr>
      </w:r>
      <w:r/>
    </w:p>
    <w:p>
      <w:pPr>
        <w:pStyle w:val="621"/>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val="en-US" w:eastAsia="zh-CN"/>
        </w:rPr>
        <w:t xml:space="preserve">10、文明施工成品保护方案：方案全面合理、可行性强、操作性强、贴合项目实际的得2分；方案合理性较欠缺、可行性有所欠缺、操作性不强、与项目实际贴合度不高的得1 分；叙述内容完全脱离采购需求或未提供的不得分。</w:t>
      </w:r>
      <w:r>
        <w:rPr>
          <w:rFonts w:ascii="宋体" w:hAnsi="宋体" w:cs="宋体"/>
          <w:bCs/>
          <w:color w:val="000000"/>
          <w:szCs w:val="21"/>
          <w:highlight w:val="none"/>
        </w:rPr>
      </w:r>
      <w:r/>
    </w:p>
    <w:p>
      <w:pPr>
        <w:pStyle w:val="621"/>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rPr>
        <w:t xml:space="preserve">、投标单位或所投产品生产厂家具备有效期内中国绿色产品认证证书（认证单元包含:木家具、金属家具、软体家具）的得2分。</w:t>
      </w:r>
      <w:r>
        <w:rPr>
          <w:rFonts w:ascii="宋体" w:hAnsi="宋体" w:cs="宋体"/>
          <w:bCs/>
          <w:color w:val="000000"/>
          <w:szCs w:val="21"/>
          <w:highlight w:val="none"/>
        </w:rPr>
      </w:r>
      <w:r/>
    </w:p>
    <w:p>
      <w:pPr>
        <w:pStyle w:val="621"/>
        <w:ind w:firstLine="420"/>
        <w:spacing w:line="360" w:lineRule="auto"/>
        <w:rPr>
          <w:rFonts w:ascii="Times New Roman" w:hAnsi="Times New Roman"/>
          <w:color w:val="000000"/>
          <w:highlight w:val="none"/>
        </w:rPr>
      </w:pP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w:t>
      </w:r>
      <w:r>
        <w:rPr>
          <w:rFonts w:hint="eastAsia" w:ascii="Times New Roman" w:hAnsi="Times New Roman"/>
          <w:color w:val="000000"/>
          <w:highlight w:val="none"/>
        </w:rPr>
        <w:t xml:space="preserve">类似项目业绩：（3分）</w:t>
      </w:r>
      <w:r>
        <w:rPr>
          <w:rFonts w:hint="eastAsia" w:ascii="宋体" w:hAnsi="宋体" w:cs="宋体"/>
          <w:bCs/>
          <w:color w:val="000000"/>
          <w:szCs w:val="21"/>
          <w:highlight w:val="none"/>
        </w:rPr>
        <w:t xml:space="preserve">投标单位或所投产品生产厂家自2022年1月1日起至今（以合同签订之日起为准）具有类似项目业绩的，每提供一个得 1 分，最高 3 分。（提供合同复印件及对应合同任意一期发票复印件，否则不得分。）</w:t>
      </w:r>
      <w:r>
        <w:rPr>
          <w:rFonts w:ascii="Times New Roman" w:hAnsi="Times New Roman"/>
          <w:color w:val="000000"/>
          <w:highlight w:val="none"/>
        </w:rPr>
      </w:r>
      <w:r/>
    </w:p>
    <w:p>
      <w:pPr>
        <w:pStyle w:val="621"/>
        <w:jc w:val="left"/>
        <w:spacing w:line="360" w:lineRule="auto"/>
        <w:tabs>
          <w:tab w:val="left" w:pos="8925"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注：</w:t>
      </w:r>
      <w:r>
        <w:rPr>
          <w:rFonts w:hint="eastAsia" w:ascii="宋体" w:hAnsi="宋体" w:cs="宋体"/>
          <w:color w:val="000000"/>
          <w:szCs w:val="21"/>
          <w:highlight w:val="none"/>
        </w:rPr>
        <w:t xml:space="preserve">1、付款方式、合同履行期限如有负偏离的不得中标。</w:t>
      </w:r>
      <w:r>
        <w:rPr>
          <w:rFonts w:hint="eastAsia" w:ascii="宋体" w:hAnsi="宋体" w:cs="宋体"/>
          <w:color w:val="000000"/>
          <w:szCs w:val="21"/>
          <w:highlight w:val="none"/>
        </w:rPr>
      </w:r>
      <w:r/>
    </w:p>
    <w:p>
      <w:pPr>
        <w:pStyle w:val="621"/>
        <w:ind w:firstLine="420"/>
        <w:jc w:val="left"/>
        <w:spacing w:line="360" w:lineRule="auto"/>
        <w:tabs>
          <w:tab w:val="left" w:pos="892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2、针对评分标准中评分的每一条，投标人均应提供相关资料并作出相应说明供评委评判，不提供相关资料的视为不具备该项得分的条件。</w:t>
      </w:r>
      <w:r>
        <w:rPr>
          <w:rFonts w:hint="eastAsia" w:ascii="宋体" w:hAnsi="宋体" w:cs="宋体"/>
          <w:color w:val="000000"/>
          <w:szCs w:val="21"/>
          <w:highlight w:val="none"/>
        </w:rPr>
      </w:r>
      <w:r/>
    </w:p>
    <w:p>
      <w:pPr>
        <w:pStyle w:val="621"/>
        <w:ind w:firstLine="420"/>
        <w:jc w:val="left"/>
        <w:spacing w:line="360" w:lineRule="auto"/>
        <w:tabs>
          <w:tab w:val="left" w:pos="8925" w:leader="none"/>
        </w:tabs>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color w:val="000000"/>
          <w:szCs w:val="21"/>
          <w:highlight w:val="none"/>
        </w:rPr>
      </w:r>
      <w:r/>
    </w:p>
    <w:p>
      <w:pPr>
        <w:pStyle w:val="621"/>
        <w:jc w:val="left"/>
        <w:spacing w:line="360" w:lineRule="auto"/>
        <w:tabs>
          <w:tab w:val="left" w:pos="8925" w:leader="none"/>
        </w:tabs>
        <w:rPr>
          <w:rFonts w:hint="eastAsia" w:ascii="宋体" w:hAnsi="宋体" w:cs="宋体"/>
          <w:color w:val="000000"/>
          <w:szCs w:val="21"/>
          <w:highlight w:val="none"/>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Cs w:val="21"/>
          <w:highlight w:val="none"/>
        </w:rPr>
      </w:r>
      <w:r/>
    </w:p>
    <w:p>
      <w:pPr>
        <w:pStyle w:val="621"/>
        <w:jc w:val="center"/>
        <w:spacing w:line="360" w:lineRule="auto"/>
        <w:rPr>
          <w:rFonts w:hint="eastAsia" w:ascii="宋体" w:hAnsi="宋体" w:cs="宋体"/>
          <w:b/>
          <w:bCs/>
          <w:color w:val="000000"/>
          <w:sz w:val="36"/>
          <w:szCs w:val="20"/>
          <w:highlight w:val="none"/>
        </w:rPr>
      </w:pPr>
      <w:r>
        <w:rPr>
          <w:rFonts w:hint="eastAsia" w:ascii="宋体" w:hAnsi="宋体" w:cs="宋体"/>
          <w:b/>
          <w:bCs/>
          <w:color w:val="000000"/>
          <w:sz w:val="36"/>
          <w:szCs w:val="20"/>
          <w:highlight w:val="none"/>
        </w:rPr>
        <w:t xml:space="preserve">第七章 附件</w:t>
      </w:r>
      <w:r>
        <w:rPr>
          <w:rFonts w:hint="eastAsia" w:ascii="宋体" w:hAnsi="宋体" w:cs="宋体"/>
          <w:b/>
          <w:bCs/>
          <w:color w:val="000000"/>
          <w:sz w:val="36"/>
          <w:szCs w:val="20"/>
          <w:highlight w:val="none"/>
        </w:rPr>
      </w:r>
      <w:r/>
    </w:p>
    <w:p>
      <w:pPr>
        <w:pStyle w:val="638"/>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无</w:t>
      </w:r>
      <w:r>
        <w:rPr>
          <w:rFonts w:hint="eastAsia" w:ascii="宋体" w:hAnsi="宋体" w:cs="宋体"/>
          <w:bCs/>
          <w:color w:val="000000"/>
          <w:sz w:val="21"/>
          <w:szCs w:val="21"/>
          <w:highlight w:val="none"/>
        </w:rPr>
      </w:r>
      <w:r/>
    </w:p>
    <w:p>
      <w:pPr>
        <w:pStyle w:val="621"/>
        <w:jc w:val="right"/>
        <w:rPr>
          <w:rFonts w:hint="eastAsia"/>
          <w:color w:val="000000"/>
          <w:highlight w:val="none"/>
        </w:rPr>
      </w:pPr>
      <w:r>
        <w:rPr>
          <w:rFonts w:hint="eastAsia"/>
          <w:color w:val="000000"/>
          <w:highlight w:val="none"/>
        </w:rPr>
        <w:t xml:space="preserve">（全文完）</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8"/>
      <w:tabs>
        <w:tab w:val="center" w:pos="4153" w:leader="none"/>
        <w:tab w:val="right" w:pos="8306" w:leader="none"/>
      </w:tabs>
      <w:pBdr>
        <w:between w:val="none" w:color="000000" w:sz="8" w:space="0"/>
      </w:pBdr>
      <w:framePr w:wrap="around" w:vAnchor="text" w:hAnchor="margin" w:xAlign="center" w:y="1"/>
    </w:pPr>
    <w:r>
      <w:rPr>
        <w:rStyle w:val="663"/>
      </w:rPr>
      <w:fldChar w:fldCharType="begin"/>
    </w:r>
    <w:r>
      <w:rPr>
        <w:rStyle w:val="663"/>
      </w:rPr>
      <w:instrText xml:space="preserve"> PAGE  </w:instrText>
    </w:r>
    <w:r>
      <w:rPr>
        <w:rStyle w:val="663"/>
      </w:rPr>
      <w:fldChar w:fldCharType="separate"/>
    </w:r>
    <w:r>
      <w:rPr>
        <w:rStyle w:val="663"/>
      </w:rPr>
      <w:t xml:space="preserve">- 111 -</w:t>
    </w:r>
    <w:r>
      <w:rPr>
        <w:rStyle w:val="663"/>
      </w:rPr>
      <w:fldChar w:fldCharType="end"/>
    </w:r>
    <w:r/>
  </w:p>
  <w:p>
    <w:pPr>
      <w:pStyle w:val="64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21"/>
      </w:pPr>
      <w:rPr>
        <w:rFonts w:ascii="宋体" w:hAnsi="宋体"/>
        <w:b w:val="0"/>
      </w:rPr>
    </w:lvl>
    <w:lvl w:ilvl="1">
      <w:start w:val="1"/>
      <w:numFmt w:val="lowerLetter"/>
      <w:isLgl w:val="false"/>
      <w:suff w:val="tab"/>
      <w:lvlText w:val="%2)"/>
      <w:lvlJc w:val="left"/>
      <w:pPr>
        <w:pStyle w:val="621"/>
      </w:pPr>
    </w:lvl>
    <w:lvl w:ilvl="2">
      <w:start w:val="1"/>
      <w:numFmt w:val="lowerRoman"/>
      <w:isLgl w:val="false"/>
      <w:suff w:val="tab"/>
      <w:lvlText w:val="%3."/>
      <w:lvlJc w:val="left"/>
      <w:pPr>
        <w:pStyle w:val="621"/>
      </w:pPr>
    </w:lvl>
    <w:lvl w:ilvl="3">
      <w:start w:val="1"/>
      <w:numFmt w:val="decimal"/>
      <w:isLgl w:val="false"/>
      <w:suff w:val="tab"/>
      <w:lvlText w:val="%4."/>
      <w:lvlJc w:val="left"/>
      <w:pPr>
        <w:pStyle w:val="621"/>
      </w:pPr>
    </w:lvl>
    <w:lvl w:ilvl="4">
      <w:start w:val="1"/>
      <w:numFmt w:val="lowerLetter"/>
      <w:isLgl w:val="false"/>
      <w:suff w:val="tab"/>
      <w:lvlText w:val="%5)"/>
      <w:lvlJc w:val="left"/>
      <w:pPr>
        <w:pStyle w:val="621"/>
      </w:pPr>
    </w:lvl>
    <w:lvl w:ilvl="5">
      <w:start w:val="1"/>
      <w:numFmt w:val="lowerRoman"/>
      <w:isLgl w:val="false"/>
      <w:suff w:val="tab"/>
      <w:lvlText w:val="%6."/>
      <w:lvlJc w:val="left"/>
      <w:pPr>
        <w:pStyle w:val="621"/>
      </w:pPr>
    </w:lvl>
    <w:lvl w:ilvl="6">
      <w:start w:val="1"/>
      <w:numFmt w:val="decimal"/>
      <w:isLgl w:val="false"/>
      <w:suff w:val="tab"/>
      <w:lvlText w:val="%7."/>
      <w:lvlJc w:val="left"/>
      <w:pPr>
        <w:pStyle w:val="621"/>
      </w:pPr>
    </w:lvl>
    <w:lvl w:ilvl="7">
      <w:start w:val="1"/>
      <w:numFmt w:val="lowerLetter"/>
      <w:isLgl w:val="false"/>
      <w:suff w:val="tab"/>
      <w:lvlText w:val="%8)"/>
      <w:lvlJc w:val="left"/>
      <w:pPr>
        <w:pStyle w:val="621"/>
      </w:pPr>
    </w:lvl>
    <w:lvl w:ilvl="8">
      <w:start w:val="1"/>
      <w:numFmt w:val="lowerRoman"/>
      <w:isLgl w:val="false"/>
      <w:suff w:val="tab"/>
      <w:lvlText w:val="%9."/>
      <w:lvlJc w:val="left"/>
      <w:pPr>
        <w:pStyle w:val="621"/>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1"/>
    <w:next w:val="62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1"/>
    <w:next w:val="62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1"/>
    <w:next w:val="62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1"/>
    <w:next w:val="62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1"/>
    <w:next w:val="62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1"/>
    <w:next w:val="62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1"/>
    <w:next w:val="62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1"/>
    <w:next w:val="62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1"/>
    <w:next w:val="62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1"/>
    <w:next w:val="62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1"/>
    <w:next w:val="62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1"/>
    <w:next w:val="621"/>
    <w:link w:val="38"/>
    <w:uiPriority w:val="29"/>
    <w:qFormat/>
    <w:pPr>
      <w:ind w:left="720" w:right="720"/>
    </w:pPr>
    <w:rPr>
      <w:i/>
    </w:rPr>
  </w:style>
  <w:style w:type="character" w:styleId="38">
    <w:name w:val="Quote Char"/>
    <w:link w:val="37"/>
    <w:uiPriority w:val="29"/>
    <w:rPr>
      <w:i/>
    </w:rPr>
  </w:style>
  <w:style w:type="paragraph" w:styleId="39">
    <w:name w:val="Intense Quote"/>
    <w:basedOn w:val="621"/>
    <w:next w:val="6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1"/>
    <w:next w:val="62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1"/>
    <w:next w:val="621"/>
    <w:uiPriority w:val="39"/>
    <w:unhideWhenUsed/>
    <w:pPr>
      <w:ind w:left="0" w:right="0" w:firstLine="0"/>
      <w:spacing w:after="57"/>
    </w:pPr>
  </w:style>
  <w:style w:type="paragraph" w:styleId="181">
    <w:name w:val="toc 2"/>
    <w:basedOn w:val="621"/>
    <w:next w:val="621"/>
    <w:uiPriority w:val="39"/>
    <w:unhideWhenUsed/>
    <w:pPr>
      <w:ind w:left="283" w:right="0" w:firstLine="0"/>
      <w:spacing w:after="57"/>
    </w:pPr>
  </w:style>
  <w:style w:type="paragraph" w:styleId="182">
    <w:name w:val="toc 3"/>
    <w:basedOn w:val="621"/>
    <w:next w:val="621"/>
    <w:uiPriority w:val="39"/>
    <w:unhideWhenUsed/>
    <w:pPr>
      <w:ind w:left="567" w:right="0" w:firstLine="0"/>
      <w:spacing w:after="57"/>
    </w:pPr>
  </w:style>
  <w:style w:type="paragraph" w:styleId="183">
    <w:name w:val="toc 4"/>
    <w:basedOn w:val="621"/>
    <w:next w:val="621"/>
    <w:uiPriority w:val="39"/>
    <w:unhideWhenUsed/>
    <w:pPr>
      <w:ind w:left="850" w:right="0" w:firstLine="0"/>
      <w:spacing w:after="57"/>
    </w:pPr>
  </w:style>
  <w:style w:type="paragraph" w:styleId="184">
    <w:name w:val="toc 5"/>
    <w:basedOn w:val="621"/>
    <w:next w:val="621"/>
    <w:uiPriority w:val="39"/>
    <w:unhideWhenUsed/>
    <w:pPr>
      <w:ind w:left="1134" w:right="0" w:firstLine="0"/>
      <w:spacing w:after="57"/>
    </w:pPr>
  </w:style>
  <w:style w:type="paragraph" w:styleId="185">
    <w:name w:val="toc 6"/>
    <w:basedOn w:val="621"/>
    <w:next w:val="621"/>
    <w:uiPriority w:val="39"/>
    <w:unhideWhenUsed/>
    <w:pPr>
      <w:ind w:left="1417" w:right="0" w:firstLine="0"/>
      <w:spacing w:after="57"/>
    </w:pPr>
  </w:style>
  <w:style w:type="paragraph" w:styleId="186">
    <w:name w:val="toc 7"/>
    <w:basedOn w:val="621"/>
    <w:next w:val="621"/>
    <w:uiPriority w:val="39"/>
    <w:unhideWhenUsed/>
    <w:pPr>
      <w:ind w:left="1701" w:right="0" w:firstLine="0"/>
      <w:spacing w:after="57"/>
    </w:pPr>
  </w:style>
  <w:style w:type="paragraph" w:styleId="187">
    <w:name w:val="toc 8"/>
    <w:basedOn w:val="621"/>
    <w:next w:val="621"/>
    <w:uiPriority w:val="39"/>
    <w:unhideWhenUsed/>
    <w:pPr>
      <w:ind w:left="1984" w:right="0" w:firstLine="0"/>
      <w:spacing w:after="57"/>
    </w:pPr>
  </w:style>
  <w:style w:type="paragraph" w:styleId="188">
    <w:name w:val="toc 9"/>
    <w:basedOn w:val="621"/>
    <w:next w:val="6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1"/>
    <w:next w:val="621"/>
    <w:uiPriority w:val="99"/>
    <w:unhideWhenUsed/>
    <w:pPr>
      <w:spacing w:after="0" w:afterAutospacing="0"/>
    </w:pPr>
  </w:style>
  <w:style w:type="paragraph" w:styleId="621" w:default="1">
    <w:name w:val="Normal"/>
    <w:next w:val="621"/>
    <w:link w:val="621"/>
    <w:qFormat/>
    <w:pPr>
      <w:jc w:val="both"/>
      <w:widowControl w:val="off"/>
    </w:pPr>
    <w:rPr>
      <w:rFonts w:ascii="Calibri" w:hAnsi="Calibri"/>
      <w:sz w:val="21"/>
      <w:szCs w:val="22"/>
      <w:lang w:val="en-US" w:eastAsia="zh-CN" w:bidi="ar-SA"/>
    </w:rPr>
  </w:style>
  <w:style w:type="paragraph" w:styleId="622">
    <w:name w:val="标题 1"/>
    <w:basedOn w:val="621"/>
    <w:next w:val="621"/>
    <w:link w:val="629"/>
    <w:qFormat/>
    <w:pPr>
      <w:keepLines/>
      <w:keepNext/>
      <w:spacing w:before="340" w:after="330" w:line="578" w:lineRule="auto"/>
      <w:outlineLvl w:val="0"/>
    </w:pPr>
    <w:rPr>
      <w:b/>
      <w:bCs/>
      <w:sz w:val="44"/>
      <w:szCs w:val="44"/>
    </w:rPr>
  </w:style>
  <w:style w:type="paragraph" w:styleId="623">
    <w:name w:val="标题 2"/>
    <w:basedOn w:val="621"/>
    <w:next w:val="621"/>
    <w:link w:val="630"/>
    <w:qFormat/>
    <w:pPr>
      <w:jc w:val="left"/>
      <w:keepLines/>
      <w:keepNext/>
      <w:outlineLvl w:val="1"/>
    </w:pPr>
    <w:rPr>
      <w:rFonts w:ascii="宋体" w:hAnsi="宋体" w:eastAsia="楷体_GB2312"/>
      <w:b/>
      <w:sz w:val="28"/>
      <w:szCs w:val="20"/>
    </w:rPr>
  </w:style>
  <w:style w:type="paragraph" w:styleId="624">
    <w:name w:val="标题 3"/>
    <w:basedOn w:val="621"/>
    <w:next w:val="621"/>
    <w:link w:val="631"/>
    <w:qFormat/>
    <w:pPr>
      <w:keepLines/>
      <w:keepNext/>
      <w:spacing w:before="260" w:after="260" w:line="416" w:lineRule="auto"/>
      <w:outlineLvl w:val="2"/>
    </w:pPr>
    <w:rPr>
      <w:rFonts w:ascii="Times New Roman" w:hAnsi="Times New Roman"/>
      <w:b/>
      <w:sz w:val="32"/>
      <w:szCs w:val="20"/>
    </w:rPr>
  </w:style>
  <w:style w:type="paragraph" w:styleId="625">
    <w:name w:val="标题 4"/>
    <w:basedOn w:val="621"/>
    <w:next w:val="621"/>
    <w:link w:val="621"/>
    <w:qFormat/>
    <w:pPr>
      <w:keepNext/>
      <w:outlineLvl w:val="3"/>
    </w:pPr>
    <w:rPr>
      <w:sz w:val="28"/>
      <w:szCs w:val="20"/>
    </w:rPr>
  </w:style>
  <w:style w:type="paragraph" w:styleId="626">
    <w:name w:val="标题 5"/>
    <w:basedOn w:val="621"/>
    <w:next w:val="621"/>
    <w:link w:val="632"/>
    <w:qFormat/>
    <w:pPr>
      <w:jc w:val="left"/>
      <w:keepLines/>
      <w:keepNext/>
      <w:spacing w:before="280" w:after="290" w:line="376" w:lineRule="auto"/>
      <w:widowControl/>
      <w:outlineLvl w:val="4"/>
    </w:pPr>
    <w:rPr>
      <w:rFonts w:ascii="Times New Roman" w:hAnsi="Times New Roman"/>
      <w:b/>
      <w:bCs/>
      <w:sz w:val="28"/>
      <w:szCs w:val="28"/>
    </w:rPr>
  </w:style>
  <w:style w:type="character" w:styleId="627">
    <w:name w:val="默认段落字体"/>
    <w:next w:val="627"/>
    <w:link w:val="621"/>
    <w:uiPriority w:val="1"/>
    <w:unhideWhenUsed/>
  </w:style>
  <w:style w:type="table" w:styleId="628">
    <w:name w:val="普通表格"/>
    <w:next w:val="628"/>
    <w:link w:val="621"/>
    <w:uiPriority w:val="99"/>
    <w:unhideWhenUsed/>
    <w:tblPr/>
  </w:style>
  <w:style w:type="character" w:styleId="629">
    <w:name w:val="标题 1 Char"/>
    <w:next w:val="629"/>
    <w:link w:val="622"/>
    <w:qFormat/>
    <w:rPr>
      <w:rFonts w:ascii="Calibri" w:hAnsi="Calibri" w:eastAsia="宋体" w:cs="Times New Roman"/>
      <w:b/>
      <w:bCs/>
      <w:sz w:val="44"/>
      <w:szCs w:val="44"/>
    </w:rPr>
  </w:style>
  <w:style w:type="character" w:styleId="630">
    <w:name w:val="标题 2 Char"/>
    <w:next w:val="630"/>
    <w:link w:val="623"/>
    <w:qFormat/>
    <w:rPr>
      <w:rFonts w:ascii="宋体" w:hAnsi="宋体" w:eastAsia="楷体_GB2312" w:cs="Times New Roman"/>
      <w:b/>
      <w:sz w:val="28"/>
      <w:szCs w:val="20"/>
    </w:rPr>
  </w:style>
  <w:style w:type="character" w:styleId="631">
    <w:name w:val="标题 3 Char"/>
    <w:next w:val="631"/>
    <w:link w:val="624"/>
    <w:qFormat/>
    <w:rPr>
      <w:rFonts w:ascii="Times New Roman" w:hAnsi="Times New Roman" w:eastAsia="宋体" w:cs="Times New Roman"/>
      <w:b/>
      <w:sz w:val="32"/>
      <w:szCs w:val="20"/>
    </w:rPr>
  </w:style>
  <w:style w:type="character" w:styleId="632">
    <w:name w:val="标题 5 Char"/>
    <w:next w:val="632"/>
    <w:link w:val="626"/>
    <w:rPr>
      <w:rFonts w:ascii="Times New Roman" w:hAnsi="Times New Roman" w:eastAsia="宋体" w:cs="Times New Roman"/>
      <w:b/>
      <w:bCs/>
      <w:sz w:val="28"/>
      <w:szCs w:val="28"/>
    </w:rPr>
  </w:style>
  <w:style w:type="paragraph" w:styleId="633">
    <w:name w:val="正文缩进"/>
    <w:basedOn w:val="621"/>
    <w:next w:val="621"/>
    <w:link w:val="634"/>
    <w:unhideWhenUsed/>
    <w:pPr>
      <w:ind w:firstLine="420"/>
      <w:jc w:val="left"/>
    </w:pPr>
    <w:rPr>
      <w:rFonts w:ascii="Times New Roman" w:hAnsi="Times New Roman" w:eastAsia="楷体_GB2312"/>
      <w:sz w:val="24"/>
      <w:szCs w:val="20"/>
    </w:rPr>
  </w:style>
  <w:style w:type="character" w:styleId="634">
    <w:name w:val="正文缩进 Char"/>
    <w:next w:val="634"/>
    <w:link w:val="633"/>
    <w:qFormat/>
    <w:rPr>
      <w:rFonts w:ascii="Times New Roman" w:hAnsi="Times New Roman" w:eastAsia="楷体_GB2312" w:cs="Times New Roman"/>
      <w:sz w:val="24"/>
      <w:szCs w:val="20"/>
    </w:rPr>
  </w:style>
  <w:style w:type="paragraph" w:styleId="635">
    <w:name w:val="文档结构图"/>
    <w:basedOn w:val="621"/>
    <w:next w:val="621"/>
    <w:link w:val="621"/>
    <w:qFormat/>
    <w:rPr>
      <w:rFonts w:ascii="Calibri" w:hAnsi="Calibri" w:cs="Calibri"/>
      <w:color w:val="000000"/>
      <w:szCs w:val="21"/>
    </w:rPr>
  </w:style>
  <w:style w:type="paragraph" w:styleId="636">
    <w:name w:val="批注文字"/>
    <w:basedOn w:val="621"/>
    <w:next w:val="636"/>
    <w:link w:val="637"/>
    <w:uiPriority w:val="99"/>
    <w:unhideWhenUsed/>
    <w:pPr>
      <w:jc w:val="left"/>
    </w:pPr>
  </w:style>
  <w:style w:type="character" w:styleId="637">
    <w:name w:val="批注文字 Char"/>
    <w:next w:val="637"/>
    <w:link w:val="636"/>
    <w:uiPriority w:val="99"/>
    <w:rPr>
      <w:rFonts w:ascii="Calibri" w:hAnsi="Calibri"/>
      <w:sz w:val="21"/>
      <w:szCs w:val="22"/>
    </w:rPr>
  </w:style>
  <w:style w:type="paragraph" w:styleId="638">
    <w:name w:val="正文文本"/>
    <w:basedOn w:val="621"/>
    <w:next w:val="633"/>
    <w:link w:val="639"/>
    <w:uiPriority w:val="99"/>
    <w:unhideWhenUsed/>
    <w:pPr>
      <w:spacing w:after="120"/>
    </w:pPr>
    <w:rPr>
      <w:rFonts w:ascii="Times New Roman" w:hAnsi="Times New Roman"/>
      <w:sz w:val="20"/>
      <w:szCs w:val="20"/>
    </w:rPr>
  </w:style>
  <w:style w:type="character" w:styleId="639">
    <w:name w:val="正文文本 Char1"/>
    <w:next w:val="639"/>
    <w:link w:val="638"/>
    <w:uiPriority w:val="99"/>
    <w:rPr>
      <w:rFonts w:ascii="Times New Roman" w:hAnsi="Times New Roman" w:eastAsia="宋体" w:cs="Times New Roman"/>
    </w:rPr>
  </w:style>
  <w:style w:type="paragraph" w:styleId="640">
    <w:name w:val="正文文本缩进"/>
    <w:basedOn w:val="621"/>
    <w:next w:val="640"/>
    <w:link w:val="621"/>
    <w:uiPriority w:val="99"/>
    <w:unhideWhenUsed/>
    <w:pPr>
      <w:ind w:left="420"/>
      <w:spacing w:after="120"/>
    </w:pPr>
    <w:rPr>
      <w:rFonts w:ascii="Times New Roman" w:hAnsi="Times New Roman" w:eastAsia="楷体_GB2312" w:cs="Times New Roman"/>
      <w:sz w:val="28"/>
      <w:szCs w:val="20"/>
    </w:rPr>
  </w:style>
  <w:style w:type="paragraph" w:styleId="641">
    <w:name w:val="文本块"/>
    <w:basedOn w:val="621"/>
    <w:next w:val="641"/>
    <w:link w:val="621"/>
    <w:uiPriority w:val="99"/>
    <w:unhideWhenUsed/>
    <w:pPr>
      <w:ind w:left="630" w:right="-609" w:firstLine="420"/>
      <w:spacing w:line="360" w:lineRule="auto"/>
    </w:pPr>
    <w:rPr>
      <w:rFonts w:hint="eastAsia" w:ascii="仿宋_GB2312" w:hAnsi="Times New Roman" w:eastAsia="仿宋_GB2312" w:cs="Times New Roman"/>
      <w:szCs w:val="20"/>
    </w:rPr>
  </w:style>
  <w:style w:type="paragraph" w:styleId="642">
    <w:name w:val="纯文本"/>
    <w:basedOn w:val="621"/>
    <w:next w:val="642"/>
    <w:link w:val="643"/>
    <w:unhideWhenUsed/>
    <w:pPr>
      <w:jc w:val="left"/>
      <w:widowControl/>
    </w:pPr>
    <w:rPr>
      <w:rFonts w:ascii="宋体" w:hAnsi="Courier New" w:eastAsia="楷体_GB2312"/>
      <w:sz w:val="26"/>
      <w:szCs w:val="20"/>
    </w:rPr>
  </w:style>
  <w:style w:type="character" w:styleId="643">
    <w:name w:val="纯文本 Char1"/>
    <w:next w:val="643"/>
    <w:link w:val="642"/>
    <w:qFormat/>
    <w:rPr>
      <w:rFonts w:ascii="宋体" w:hAnsi="Courier New" w:eastAsia="楷体_GB2312" w:cs="Times New Roman"/>
      <w:sz w:val="26"/>
    </w:rPr>
  </w:style>
  <w:style w:type="paragraph" w:styleId="644">
    <w:name w:val="日期"/>
    <w:basedOn w:val="621"/>
    <w:next w:val="621"/>
    <w:link w:val="645"/>
    <w:unhideWhenUsed/>
    <w:pPr>
      <w:ind w:left="100"/>
    </w:pPr>
    <w:rPr>
      <w:b/>
      <w:bCs/>
      <w:spacing w:val="20"/>
      <w:sz w:val="20"/>
      <w:szCs w:val="20"/>
    </w:rPr>
  </w:style>
  <w:style w:type="character" w:styleId="645">
    <w:name w:val="日期 Char"/>
    <w:next w:val="645"/>
    <w:link w:val="644"/>
    <w:rPr>
      <w:rFonts w:ascii="Calibri" w:hAnsi="Calibri" w:eastAsia="宋体" w:cs="Times New Roman"/>
      <w:b/>
      <w:bCs/>
      <w:spacing w:val="20"/>
    </w:rPr>
  </w:style>
  <w:style w:type="paragraph" w:styleId="646">
    <w:name w:val="批注框文本"/>
    <w:basedOn w:val="621"/>
    <w:next w:val="646"/>
    <w:link w:val="647"/>
    <w:unhideWhenUsed/>
    <w:rPr>
      <w:sz w:val="18"/>
      <w:szCs w:val="18"/>
    </w:rPr>
  </w:style>
  <w:style w:type="character" w:styleId="647">
    <w:name w:val="批注框文本 Char"/>
    <w:next w:val="647"/>
    <w:link w:val="646"/>
    <w:qFormat/>
    <w:rPr>
      <w:rFonts w:ascii="Calibri" w:hAnsi="Calibri" w:eastAsia="宋体" w:cs="Times New Roman"/>
      <w:sz w:val="18"/>
      <w:szCs w:val="18"/>
    </w:rPr>
  </w:style>
  <w:style w:type="paragraph" w:styleId="648">
    <w:name w:val="页脚"/>
    <w:basedOn w:val="621"/>
    <w:next w:val="648"/>
    <w:link w:val="649"/>
    <w:unhideWhenUsed/>
    <w:pPr>
      <w:jc w:val="left"/>
      <w:tabs>
        <w:tab w:val="center" w:pos="4153" w:leader="none"/>
        <w:tab w:val="right" w:pos="8306" w:leader="none"/>
      </w:tabs>
    </w:pPr>
    <w:rPr>
      <w:sz w:val="18"/>
      <w:szCs w:val="18"/>
    </w:rPr>
  </w:style>
  <w:style w:type="character" w:styleId="649">
    <w:name w:val="页脚 Char"/>
    <w:next w:val="649"/>
    <w:link w:val="648"/>
    <w:qFormat/>
    <w:rPr>
      <w:rFonts w:ascii="Calibri" w:hAnsi="Calibri" w:eastAsia="宋体" w:cs="Times New Roman"/>
      <w:sz w:val="18"/>
      <w:szCs w:val="18"/>
    </w:rPr>
  </w:style>
  <w:style w:type="paragraph" w:styleId="650">
    <w:name w:val="寄信人地址"/>
    <w:basedOn w:val="621"/>
    <w:next w:val="650"/>
    <w:link w:val="621"/>
    <w:qFormat/>
    <w:rPr>
      <w:rFonts w:ascii="Arial" w:hAnsi="Arial" w:eastAsia="楷体_GB2312"/>
      <w:sz w:val="26"/>
      <w:szCs w:val="20"/>
    </w:rPr>
  </w:style>
  <w:style w:type="paragraph" w:styleId="651">
    <w:name w:val="页眉"/>
    <w:basedOn w:val="621"/>
    <w:next w:val="651"/>
    <w:link w:val="652"/>
    <w:unhideWhenUsed/>
    <w:pPr>
      <w:jc w:val="center"/>
      <w:tabs>
        <w:tab w:val="center" w:pos="4153" w:leader="none"/>
        <w:tab w:val="right" w:pos="8306" w:leader="none"/>
      </w:tabs>
      <w:pBdr>
        <w:bottom w:val="none" w:color="000000" w:sz="0" w:space="1"/>
      </w:pBdr>
    </w:pPr>
    <w:rPr>
      <w:sz w:val="18"/>
      <w:szCs w:val="18"/>
    </w:rPr>
  </w:style>
  <w:style w:type="character" w:styleId="652">
    <w:name w:val="页眉 Char"/>
    <w:next w:val="652"/>
    <w:link w:val="651"/>
    <w:qFormat/>
    <w:rPr>
      <w:rFonts w:ascii="Calibri" w:hAnsi="Calibri" w:eastAsia="宋体" w:cs="Times New Roman"/>
      <w:sz w:val="18"/>
      <w:szCs w:val="18"/>
    </w:rPr>
  </w:style>
  <w:style w:type="paragraph" w:styleId="653">
    <w:name w:val="目录 1"/>
    <w:basedOn w:val="621"/>
    <w:next w:val="621"/>
    <w:link w:val="621"/>
    <w:uiPriority w:val="39"/>
    <w:qFormat/>
    <w:pPr>
      <w:jc w:val="left"/>
    </w:pPr>
    <w:rPr>
      <w:rFonts w:ascii="Times New Roman" w:hAnsi="Times New Roman" w:eastAsia="楷体_GB2312" w:cs="Times New Roman"/>
      <w:sz w:val="24"/>
      <w:szCs w:val="20"/>
    </w:rPr>
  </w:style>
  <w:style w:type="paragraph" w:styleId="654">
    <w:name w:val="列表"/>
    <w:basedOn w:val="621"/>
    <w:next w:val="654"/>
    <w:link w:val="621"/>
    <w:pPr>
      <w:ind w:left="200" w:hanging="200"/>
      <w:spacing w:line="360" w:lineRule="auto"/>
    </w:pPr>
    <w:rPr>
      <w:sz w:val="24"/>
      <w:szCs w:val="24"/>
    </w:rPr>
  </w:style>
  <w:style w:type="paragraph" w:styleId="655">
    <w:name w:val="正文文本缩进 3"/>
    <w:basedOn w:val="621"/>
    <w:next w:val="655"/>
    <w:link w:val="656"/>
    <w:unhideWhenUsed/>
    <w:pPr>
      <w:ind w:firstLine="480"/>
      <w:jc w:val="left"/>
      <w:spacing w:line="440" w:lineRule="atLeast"/>
    </w:pPr>
    <w:rPr>
      <w:rFonts w:ascii="Times New Roman" w:hAnsi="Times New Roman"/>
      <w:sz w:val="24"/>
      <w:szCs w:val="20"/>
    </w:rPr>
  </w:style>
  <w:style w:type="character" w:styleId="656">
    <w:name w:val="正文文本缩进 3 Char1"/>
    <w:next w:val="656"/>
    <w:link w:val="655"/>
    <w:qFormat/>
    <w:rPr>
      <w:rFonts w:ascii="Times New Roman" w:hAnsi="Times New Roman" w:eastAsia="宋体" w:cs="Times New Roman"/>
      <w:sz w:val="24"/>
    </w:rPr>
  </w:style>
  <w:style w:type="paragraph" w:styleId="657">
    <w:name w:val="普通(网站)"/>
    <w:basedOn w:val="621"/>
    <w:next w:val="657"/>
    <w:link w:val="621"/>
    <w:uiPriority w:val="99"/>
    <w:qFormat/>
    <w:pPr>
      <w:jc w:val="left"/>
      <w:spacing w:beforeAutospacing="1" w:afterAutospacing="1"/>
    </w:pPr>
    <w:rPr>
      <w:rFonts w:eastAsia="宋体" w:cs="Times New Roman"/>
      <w:sz w:val="24"/>
      <w:szCs w:val="24"/>
    </w:rPr>
  </w:style>
  <w:style w:type="paragraph" w:styleId="658">
    <w:name w:val="批注主题"/>
    <w:basedOn w:val="636"/>
    <w:next w:val="636"/>
    <w:link w:val="659"/>
    <w:uiPriority w:val="99"/>
    <w:unhideWhenUsed/>
    <w:rPr>
      <w:b/>
      <w:bCs/>
    </w:rPr>
  </w:style>
  <w:style w:type="character" w:styleId="659">
    <w:name w:val="批注主题 Char"/>
    <w:next w:val="659"/>
    <w:link w:val="658"/>
    <w:uiPriority w:val="99"/>
    <w:semiHidden/>
    <w:rPr>
      <w:rFonts w:ascii="Calibri" w:hAnsi="Calibri"/>
      <w:b/>
      <w:bCs/>
      <w:sz w:val="21"/>
      <w:szCs w:val="22"/>
    </w:rPr>
  </w:style>
  <w:style w:type="paragraph" w:styleId="660">
    <w:name w:val="正文首行缩进 2"/>
    <w:basedOn w:val="640"/>
    <w:next w:val="660"/>
    <w:link w:val="621"/>
    <w:qFormat/>
    <w:pPr>
      <w:ind w:left="420" w:firstLine="420"/>
      <w:spacing w:after="120" w:line="240" w:lineRule="auto"/>
    </w:pPr>
    <w:rPr>
      <w:rFonts w:ascii="Calibri" w:hAnsi="Calibri" w:eastAsia="宋体" w:cs="Times New Roman"/>
      <w:sz w:val="21"/>
    </w:rPr>
  </w:style>
  <w:style w:type="table" w:styleId="661">
    <w:name w:val="网格型"/>
    <w:basedOn w:val="628"/>
    <w:next w:val="661"/>
    <w:link w:val="621"/>
    <w:uiPriority w:val="59"/>
    <w:tblPr/>
  </w:style>
  <w:style w:type="character" w:styleId="662">
    <w:name w:val="要点"/>
    <w:next w:val="662"/>
    <w:link w:val="621"/>
    <w:qFormat/>
    <w:rPr>
      <w:rFonts w:ascii="Calibri" w:hAnsi="Calibri" w:eastAsia="宋体" w:cs="Times New Roman"/>
      <w:b/>
    </w:rPr>
  </w:style>
  <w:style w:type="character" w:styleId="663">
    <w:name w:val="页码"/>
    <w:next w:val="663"/>
    <w:link w:val="621"/>
    <w:uiPriority w:val="99"/>
    <w:unhideWhenUsed/>
    <w:rPr>
      <w:rFonts w:ascii="Calibri" w:hAnsi="Calibri" w:eastAsia="宋体" w:cs="Times New Roman"/>
    </w:rPr>
  </w:style>
  <w:style w:type="character" w:styleId="664">
    <w:name w:val="强调"/>
    <w:next w:val="664"/>
    <w:link w:val="621"/>
    <w:qFormat/>
    <w:rPr>
      <w:i/>
    </w:rPr>
  </w:style>
  <w:style w:type="character" w:styleId="665">
    <w:name w:val="批注引用"/>
    <w:next w:val="665"/>
    <w:link w:val="621"/>
    <w:uiPriority w:val="99"/>
    <w:unhideWhenUsed/>
    <w:rPr>
      <w:rFonts w:ascii="Calibri" w:hAnsi="Calibri" w:eastAsia="宋体" w:cs="Times New Roman"/>
      <w:sz w:val="21"/>
      <w:szCs w:val="21"/>
    </w:rPr>
  </w:style>
  <w:style w:type="paragraph" w:styleId="666">
    <w:name w:val="BodyTextIndent1"/>
    <w:basedOn w:val="621"/>
    <w:next w:val="666"/>
    <w:link w:val="621"/>
    <w:qFormat/>
    <w:pPr>
      <w:ind w:left="420" w:right="0"/>
      <w:jc w:val="both"/>
      <w:spacing w:before="100" w:beforeAutospacing="1" w:after="120" w:line="240" w:lineRule="auto"/>
    </w:pPr>
    <w:rPr>
      <w:rFonts w:ascii="Times New Roman" w:hAnsi="Times New Roman" w:cs="Times New Roman"/>
      <w:sz w:val="21"/>
      <w:szCs w:val="21"/>
      <w:lang w:val="en-US" w:bidi="ar-SA"/>
    </w:rPr>
  </w:style>
  <w:style w:type="paragraph" w:styleId="667">
    <w:name w:val="段"/>
    <w:next w:val="621"/>
    <w:link w:val="621"/>
    <w:uiPriority w:val="99"/>
    <w:qFormat/>
    <w:pPr>
      <w:ind w:firstLine="200"/>
      <w:jc w:val="both"/>
    </w:pPr>
    <w:rPr>
      <w:rFonts w:ascii="宋体" w:hAnsi="Calibri"/>
      <w:sz w:val="21"/>
      <w:szCs w:val="22"/>
      <w:lang w:val="en-US" w:eastAsia="zh-CN" w:bidi="ar-SA"/>
    </w:rPr>
  </w:style>
  <w:style w:type="character" w:styleId="668">
    <w:name w:val="默认段落字体1"/>
    <w:next w:val="668"/>
    <w:link w:val="621"/>
    <w:semiHidden/>
    <w:qFormat/>
  </w:style>
  <w:style w:type="character" w:styleId="669">
    <w:name w:val="正文文本缩进 3 Char"/>
    <w:next w:val="669"/>
    <w:link w:val="621"/>
    <w:uiPriority w:val="99"/>
    <w:semiHidden/>
    <w:rPr>
      <w:rFonts w:ascii="Calibri" w:hAnsi="Calibri" w:eastAsia="宋体" w:cs="Times New Roman"/>
      <w:sz w:val="16"/>
      <w:szCs w:val="16"/>
    </w:rPr>
  </w:style>
  <w:style w:type="character" w:styleId="670">
    <w:name w:val="正文文本 Char"/>
    <w:next w:val="670"/>
    <w:link w:val="621"/>
    <w:uiPriority w:val="99"/>
    <w:qFormat/>
    <w:rPr>
      <w:rFonts w:ascii="Calibri" w:hAnsi="Calibri" w:eastAsia="宋体" w:cs="Times New Roman"/>
      <w:szCs w:val="24"/>
    </w:rPr>
  </w:style>
  <w:style w:type="character" w:styleId="671">
    <w:name w:val="纯文本 Char"/>
    <w:next w:val="671"/>
    <w:link w:val="621"/>
    <w:qFormat/>
    <w:rPr>
      <w:rFonts w:ascii="宋体" w:hAnsi="Courier New" w:eastAsia="宋体" w:cs="Courier New"/>
      <w:szCs w:val="21"/>
    </w:rPr>
  </w:style>
  <w:style w:type="paragraph" w:styleId="672">
    <w:name w:val="首行缩进"/>
    <w:basedOn w:val="621"/>
    <w:next w:val="672"/>
    <w:link w:val="621"/>
    <w:uiPriority w:val="99"/>
    <w:qFormat/>
    <w:pPr>
      <w:ind w:firstLine="480"/>
    </w:pPr>
    <w:rPr>
      <w:rFonts w:ascii="Times New Roman" w:hAnsi="Times New Roman" w:eastAsia="宋体" w:cs="Times New Roman"/>
      <w:szCs w:val="20"/>
      <w:lang w:val="zh-CN"/>
    </w:rPr>
  </w:style>
  <w:style w:type="paragraph" w:styleId="673">
    <w:name w:val="纯文本1"/>
    <w:basedOn w:val="621"/>
    <w:next w:val="673"/>
    <w:link w:val="621"/>
    <w:qFormat/>
    <w:rPr>
      <w:rFonts w:ascii="宋体" w:hAnsi="Courier New" w:eastAsia="楷体_GB2312" w:cs="Times New Roman"/>
      <w:sz w:val="28"/>
      <w:szCs w:val="20"/>
    </w:rPr>
  </w:style>
  <w:style w:type="paragraph" w:styleId="674">
    <w:name w:val="纯文本2"/>
    <w:basedOn w:val="621"/>
    <w:next w:val="674"/>
    <w:link w:val="621"/>
    <w:qFormat/>
    <w:rPr>
      <w:rFonts w:ascii="宋体" w:hAnsi="Courier New" w:eastAsia="宋体" w:cs="Times New Roman"/>
      <w:szCs w:val="24"/>
    </w:rPr>
  </w:style>
  <w:style w:type="character" w:styleId="675">
    <w:name w:val="Plain Text Char"/>
    <w:next w:val="675"/>
    <w:link w:val="676"/>
    <w:qFormat/>
    <w:rPr>
      <w:rFonts w:ascii="宋体" w:hAnsi="Courier New" w:eastAsia="楷体_GB2312" w:cs="Times New Roman"/>
      <w:sz w:val="26"/>
      <w:szCs w:val="22"/>
    </w:rPr>
  </w:style>
  <w:style w:type="paragraph" w:styleId="676">
    <w:name w:val="纯文本3"/>
    <w:basedOn w:val="621"/>
    <w:next w:val="676"/>
    <w:link w:val="675"/>
    <w:qFormat/>
    <w:rPr>
      <w:rFonts w:ascii="宋体" w:hAnsi="Courier New" w:eastAsia="楷体_GB2312"/>
      <w:sz w:val="26"/>
    </w:rPr>
  </w:style>
  <w:style w:type="character" w:styleId="677">
    <w:name w:val="日期 Char1"/>
    <w:next w:val="677"/>
    <w:link w:val="621"/>
    <w:rPr>
      <w:rFonts w:ascii="Calibri" w:hAnsi="Calibri" w:eastAsia="宋体" w:cs="Times New Roman"/>
      <w:szCs w:val="24"/>
    </w:rPr>
  </w:style>
  <w:style w:type="paragraph" w:styleId="678">
    <w:name w:val="纯文本4"/>
    <w:basedOn w:val="621"/>
    <w:next w:val="678"/>
    <w:link w:val="621"/>
    <w:qFormat/>
    <w:rPr>
      <w:rFonts w:ascii="宋体" w:hAnsi="Courier New" w:eastAsia="楷体_GB2312" w:cs="Times New Roman"/>
      <w:sz w:val="26"/>
      <w:szCs w:val="20"/>
    </w:rPr>
  </w:style>
  <w:style w:type="paragraph" w:styleId="679">
    <w:name w:val="列出段落"/>
    <w:basedOn w:val="621"/>
    <w:next w:val="679"/>
    <w:link w:val="621"/>
    <w:uiPriority w:val="99"/>
    <w:qFormat/>
    <w:pPr>
      <w:ind w:firstLine="420"/>
    </w:pPr>
    <w:rPr>
      <w:rFonts w:eastAsia="宋体"/>
      <w:szCs w:val="24"/>
    </w:rPr>
  </w:style>
  <w:style w:type="paragraph" w:styleId="680">
    <w:name w:val="纯文本5"/>
    <w:basedOn w:val="621"/>
    <w:next w:val="680"/>
    <w:link w:val="621"/>
    <w:qFormat/>
    <w:rPr>
      <w:rFonts w:ascii="宋体" w:hAnsi="Courier New" w:eastAsia="楷体_GB2312" w:cs="Times New Roman"/>
      <w:sz w:val="26"/>
      <w:szCs w:val="20"/>
    </w:rPr>
  </w:style>
  <w:style w:type="paragraph" w:styleId="681">
    <w:name w:val="Plain Text1"/>
    <w:basedOn w:val="621"/>
    <w:next w:val="681"/>
    <w:link w:val="621"/>
    <w:qFormat/>
    <w:rPr>
      <w:rFonts w:hint="eastAsia" w:ascii="宋体" w:hAnsi="Courier New" w:eastAsia="楷体_GB2312" w:cs="Times New Roman"/>
      <w:sz w:val="28"/>
      <w:szCs w:val="20"/>
    </w:rPr>
  </w:style>
  <w:style w:type="paragraph" w:styleId="682">
    <w:name w:val="Plain Text"/>
    <w:basedOn w:val="621"/>
    <w:next w:val="682"/>
    <w:link w:val="621"/>
    <w:qFormat/>
    <w:rPr>
      <w:rFonts w:ascii="宋体" w:hAnsi="Courier New"/>
      <w:sz w:val="26"/>
    </w:rPr>
  </w:style>
  <w:style w:type="paragraph" w:styleId="683">
    <w:name w:val="修订"/>
    <w:next w:val="683"/>
    <w:link w:val="621"/>
    <w:uiPriority w:val="99"/>
    <w:unhideWhenUsed/>
    <w:rPr>
      <w:rFonts w:ascii="Calibri" w:hAnsi="Calibri"/>
      <w:sz w:val="21"/>
      <w:szCs w:val="22"/>
      <w:lang w:val="en-US" w:eastAsia="zh-CN" w:bidi="ar-SA"/>
    </w:rPr>
  </w:style>
  <w:style w:type="paragraph" w:styleId="684">
    <w:name w:val="纯文本11"/>
    <w:basedOn w:val="621"/>
    <w:next w:val="684"/>
    <w:link w:val="621"/>
    <w:qFormat/>
    <w:pPr>
      <w:jc w:val="left"/>
      <w:widowControl/>
    </w:pPr>
    <w:rPr>
      <w:rFonts w:ascii="宋体" w:hAnsi="Courier New" w:eastAsia="楷体_GB2312" w:cs="Times New Roman"/>
      <w:sz w:val="26"/>
    </w:rPr>
  </w:style>
  <w:style w:type="table" w:styleId="685">
    <w:name w:val="网格型1"/>
    <w:basedOn w:val="686"/>
    <w:next w:val="685"/>
    <w:link w:val="621"/>
    <w:uiPriority w:val="59"/>
    <w:qFormat/>
    <w:tblPr/>
  </w:style>
  <w:style w:type="table" w:styleId="686">
    <w:name w:val="普通表格1"/>
    <w:next w:val="686"/>
    <w:link w:val="621"/>
    <w:semiHidden/>
    <w:qFormat/>
    <w:rPr>
      <w:rFonts w:ascii="Calibri" w:hAnsi="Calibri"/>
      <w:sz w:val="21"/>
      <w:szCs w:val="22"/>
      <w:lang w:val="en-US" w:eastAsia="zh-CN" w:bidi="ar-SA"/>
    </w:rPr>
    <w:tblPr/>
  </w:style>
  <w:style w:type="paragraph" w:styleId="687">
    <w:name w:val="普通(网站)1"/>
    <w:basedOn w:val="621"/>
    <w:next w:val="687"/>
    <w:link w:val="621"/>
    <w:uiPriority w:val="99"/>
    <w:qFormat/>
    <w:pPr>
      <w:jc w:val="left"/>
      <w:spacing w:beforeAutospacing="1" w:afterAutospacing="1"/>
    </w:pPr>
    <w:rPr>
      <w:rFonts w:cs="Times New Roman"/>
      <w:sz w:val="24"/>
    </w:rPr>
  </w:style>
  <w:style w:type="character" w:styleId="688">
    <w:name w:val="要点1"/>
    <w:next w:val="688"/>
    <w:link w:val="621"/>
    <w:qFormat/>
    <w:rPr>
      <w:rFonts w:ascii="Calibri" w:hAnsi="Calibri"/>
      <w:sz w:val="21"/>
      <w:szCs w:val="22"/>
      <w:lang w:val="en-US" w:eastAsia="zh-CN" w:bidi="ar-SA"/>
    </w:rPr>
  </w:style>
  <w:style w:type="table" w:styleId="689">
    <w:name w:val="Table Normal"/>
    <w:next w:val="689"/>
    <w:link w:val="621"/>
    <w:unhideWhenUsed/>
    <w:qFormat/>
    <w:rPr>
      <w:lang w:val="en-US" w:eastAsia="zh-CN" w:bidi="ar-SA"/>
    </w:rPr>
    <w:tblPr/>
  </w:style>
  <w:style w:type="paragraph" w:styleId="690">
    <w:name w:val="Table Text"/>
    <w:basedOn w:val="621"/>
    <w:next w:val="690"/>
    <w:link w:val="621"/>
    <w:semiHidden/>
    <w:qFormat/>
    <w:rPr>
      <w:rFonts w:ascii="宋体" w:hAnsi="宋体" w:eastAsia="宋体" w:cs="宋体"/>
      <w:sz w:val="21"/>
      <w:szCs w:val="21"/>
      <w:lang w:val="en-US" w:eastAsia="en-US" w:bidi="ar-SA"/>
    </w:rPr>
  </w:style>
  <w:style w:type="character" w:styleId="691">
    <w:name w:val="font91"/>
    <w:next w:val="691"/>
    <w:link w:val="621"/>
    <w:qFormat/>
    <w:rPr>
      <w:rFonts w:ascii="宋体" w:hAnsi="宋体" w:eastAsia="宋体" w:cs="宋体"/>
      <w:color w:val="000000"/>
      <w:sz w:val="24"/>
      <w:szCs w:val="24"/>
      <w:u w:val="none"/>
    </w:rPr>
  </w:style>
  <w:style w:type="character" w:styleId="692">
    <w:name w:val="font31"/>
    <w:next w:val="692"/>
    <w:link w:val="621"/>
    <w:rPr>
      <w:rFonts w:hint="eastAsia" w:ascii="宋体" w:hAnsi="宋体" w:eastAsia="宋体" w:cs="宋体"/>
      <w:color w:val="000000"/>
      <w:sz w:val="18"/>
      <w:szCs w:val="18"/>
      <w:u w:val="none"/>
    </w:rPr>
  </w:style>
  <w:style w:type="character" w:styleId="693">
    <w:name w:val="font41"/>
    <w:next w:val="693"/>
    <w:link w:val="621"/>
    <w:rPr>
      <w:rFonts w:ascii="Times New Roman" w:hAnsi="Times New Roman" w:cs="Times New Roman"/>
      <w:color w:val="000000"/>
      <w:sz w:val="18"/>
      <w:szCs w:val="18"/>
      <w:u w:val="none"/>
    </w:rPr>
  </w:style>
  <w:style w:type="character" w:styleId="694">
    <w:name w:val="font21"/>
    <w:next w:val="694"/>
    <w:link w:val="621"/>
    <w:rPr>
      <w:rFonts w:hint="eastAsia" w:ascii="宋体" w:hAnsi="宋体" w:eastAsia="宋体" w:cs="宋体"/>
      <w:i w:val="0"/>
      <w:iCs w:val="0"/>
      <w:color w:val="000000"/>
      <w:sz w:val="21"/>
      <w:szCs w:val="21"/>
      <w:u w:val="none"/>
    </w:rPr>
  </w:style>
  <w:style w:type="paragraph" w:styleId="695">
    <w:name w:val="正文首行缩进 21"/>
    <w:basedOn w:val="696"/>
    <w:next w:val="695"/>
    <w:link w:val="621"/>
    <w:qFormat/>
    <w:pPr>
      <w:ind w:firstLine="420"/>
    </w:pPr>
    <w:rPr>
      <w:rFonts w:eastAsia="楷体_GB2312"/>
      <w:sz w:val="28"/>
    </w:rPr>
  </w:style>
  <w:style w:type="paragraph" w:styleId="696">
    <w:name w:val="正文文本缩进1"/>
    <w:basedOn w:val="621"/>
    <w:next w:val="621"/>
    <w:link w:val="621"/>
    <w:qFormat/>
    <w:pPr>
      <w:ind w:left="420"/>
      <w:spacing w:after="120"/>
    </w:pPr>
  </w:style>
  <w:style w:type="character" w:styleId="697">
    <w:name w:val="NormalCharacter1"/>
    <w:next w:val="697"/>
    <w:link w:val="621"/>
    <w:qFormat/>
    <w:rPr>
      <w:rFonts w:ascii="Times New Roman" w:hAnsi="Times New Roman" w:eastAsia="宋体" w:cs="Times New Roman"/>
    </w:rPr>
  </w:style>
  <w:style w:type="paragraph" w:styleId="698">
    <w:name w:val="正文 A"/>
    <w:next w:val="698"/>
    <w:link w:val="621"/>
    <w:qFormat/>
    <w:pPr>
      <w:jc w:val="both"/>
      <w:widowControl w:val="off"/>
    </w:pPr>
    <w:rPr>
      <w:rFonts w:hAnsi="Arial Unicode MS" w:eastAsia="Arial Unicode MS" w:cs="Arial Unicode MS"/>
      <w:color w:val="000000"/>
      <w:sz w:val="21"/>
      <w:szCs w:val="21"/>
      <w:lang w:val="en-US" w:eastAsia="zh-CN" w:bidi="ar-SA"/>
    </w:rPr>
  </w:style>
  <w:style w:type="paragraph" w:styleId="699">
    <w:name w:val="正文文本缩进 31"/>
    <w:basedOn w:val="621"/>
    <w:next w:val="699"/>
    <w:link w:val="621"/>
    <w:unhideWhenUsed/>
    <w:qFormat/>
    <w:pPr>
      <w:ind w:firstLine="480"/>
      <w:jc w:val="left"/>
      <w:spacing w:line="440" w:lineRule="atLeast"/>
    </w:pPr>
    <w:rPr>
      <w:rFonts w:ascii="Times New Roman" w:hAnsi="Times New Roman"/>
      <w:sz w:val="24"/>
      <w:szCs w:val="20"/>
    </w:rPr>
  </w:style>
  <w:style w:type="character" w:styleId="700">
    <w:name w:val="font11"/>
    <w:next w:val="700"/>
    <w:link w:val="621"/>
    <w:rPr>
      <w:rFonts w:hint="eastAsia" w:ascii="宋体" w:hAnsi="宋体" w:eastAsia="宋体" w:cs="宋体"/>
      <w:color w:val="000000"/>
      <w:sz w:val="20"/>
      <w:szCs w:val="20"/>
      <w:u w:val="none"/>
    </w:rPr>
  </w:style>
  <w:style w:type="character" w:styleId="30319" w:default="1">
    <w:name w:val="Default Paragraph Font"/>
    <w:uiPriority w:val="1"/>
    <w:semiHidden/>
    <w:unhideWhenUsed/>
  </w:style>
  <w:style w:type="numbering" w:styleId="30320" w:default="1">
    <w:name w:val="No List"/>
    <w:uiPriority w:val="99"/>
    <w:semiHidden/>
    <w:unhideWhenUsed/>
  </w:style>
  <w:style w:type="table" w:styleId="303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Spacew</dc:creator>
  <cp:lastModifiedBy>顾王旭</cp:lastModifiedBy>
  <cp:revision>2</cp:revision>
  <dcterms:created xsi:type="dcterms:W3CDTF">2023-05-29T04:43:00Z</dcterms:created>
  <dcterms:modified xsi:type="dcterms:W3CDTF">2026-07-13T06:33:41Z</dcterms:modified>
</cp:coreProperties>
</file>