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rPr>
          <w:rFonts w:hint="eastAsia" w:eastAsia="黑体"/>
          <w:b/>
          <w:bCs/>
          <w:sz w:val="84"/>
          <w:highlight w:val="none"/>
        </w:rPr>
      </w:pPr>
      <w:r>
        <w:rPr>
          <w:rFonts w:hint="eastAsia" w:eastAsia="黑体"/>
          <w:b/>
          <w:bCs/>
          <w:sz w:val="84"/>
          <w:highlight w:val="none"/>
        </w:rPr>
      </w:r>
      <w:r/>
    </w:p>
    <w:p>
      <w:pPr>
        <w:pStyle w:val="1100"/>
        <w:ind w:firstLine="0"/>
        <w:rPr>
          <w:rFonts w:hint="eastAsia" w:eastAsia="黑体"/>
          <w:b/>
          <w:bCs/>
          <w:sz w:val="84"/>
          <w:highlight w:val="none"/>
        </w:rPr>
      </w:pPr>
      <w:r>
        <w:rPr>
          <w:rFonts w:hint="eastAsia" w:eastAsia="黑体"/>
          <w:b/>
          <w:bCs/>
          <w:sz w:val="84"/>
          <w:highlight w:val="none"/>
        </w:rPr>
      </w:r>
      <w:r/>
    </w:p>
    <w:p>
      <w:pPr>
        <w:pStyle w:val="1100"/>
        <w:ind w:firstLine="0"/>
        <w:jc w:val="center"/>
        <w:rPr>
          <w:rFonts w:hint="eastAsia" w:eastAsia="黑体"/>
          <w:b/>
          <w:bCs/>
          <w:sz w:val="84"/>
          <w:szCs w:val="84"/>
          <w:highlight w:val="none"/>
        </w:rPr>
      </w:pPr>
      <w:r>
        <w:rPr>
          <w:rFonts w:hint="eastAsia" w:eastAsia="黑体"/>
          <w:b/>
          <w:bCs/>
          <w:sz w:val="84"/>
          <w:highlight w:val="none"/>
        </w:rPr>
        <w:t xml:space="preserve">开放式框架协议采购　</w:t>
      </w:r>
      <w:r/>
    </w:p>
    <w:p>
      <w:pPr>
        <w:pStyle w:val="1100"/>
        <w:ind w:firstLine="0"/>
        <w:jc w:val="center"/>
        <w:rPr>
          <w:rFonts w:eastAsia="黑体"/>
          <w:b/>
          <w:bCs/>
          <w:sz w:val="84"/>
          <w:szCs w:val="84"/>
          <w:highlight w:val="none"/>
        </w:rPr>
      </w:pPr>
      <w:r>
        <w:rPr>
          <w:rFonts w:hint="eastAsia" w:eastAsia="黑体"/>
          <w:b/>
          <w:bCs/>
          <w:sz w:val="84"/>
          <w:highlight w:val="none"/>
        </w:rPr>
        <w:t xml:space="preserve">征集文件</w:t>
      </w:r>
      <w:r/>
    </w:p>
    <w:p>
      <w:pPr>
        <w:pStyle w:val="1100"/>
        <w:ind w:firstLine="0"/>
        <w:jc w:val="center"/>
        <w:rPr>
          <w:rFonts w:ascii="方正小标宋_GBK" w:hAnsi="方正小标宋_GBK" w:eastAsia="方正小标宋_GBK" w:cs="方正小标宋_GBK"/>
          <w:bCs/>
          <w:color w:val="000000"/>
          <w:sz w:val="36"/>
          <w:szCs w:val="36"/>
          <w:highlight w:val="none"/>
        </w:rPr>
      </w:pPr>
      <w:r>
        <w:rPr>
          <w:rFonts w:hint="eastAsia" w:ascii="方正小标宋_GBK" w:hAnsi="方正小标宋_GBK" w:eastAsia="方正小标宋_GBK" w:cs="方正小标宋_GBK"/>
          <w:bCs/>
          <w:color w:val="000000"/>
          <w:sz w:val="36"/>
          <w:szCs w:val="36"/>
          <w:highlight w:val="none"/>
        </w:rPr>
        <w:t xml:space="preserve">项目名称：南京市机关会议定点场所服务项目</w:t>
      </w:r>
      <w:r/>
    </w:p>
    <w:p>
      <w:pPr>
        <w:pStyle w:val="1100"/>
        <w:ind w:firstLine="0"/>
        <w:jc w:val="center"/>
        <w:rPr>
          <w:rFonts w:hint="eastAsia" w:ascii="方正小标宋_GBK" w:hAnsi="方正小标宋_GBK" w:eastAsia="方正小标宋_GBK" w:cs="方正小标宋_GBK"/>
          <w:b w:val="0"/>
          <w:bCs/>
          <w:color w:val="000000"/>
          <w:sz w:val="36"/>
          <w:szCs w:val="36"/>
          <w:highlight w:val="none"/>
          <w:lang w:eastAsia="zh-CN"/>
        </w:rPr>
      </w:pPr>
      <w:r>
        <w:rPr>
          <w:rFonts w:hint="eastAsia" w:ascii="方正小标宋_GBK" w:hAnsi="方正小标宋_GBK" w:eastAsia="方正小标宋_GBK" w:cs="方正小标宋_GBK"/>
          <w:b w:val="0"/>
          <w:bCs/>
          <w:color w:val="000000"/>
          <w:sz w:val="36"/>
          <w:szCs w:val="36"/>
          <w:highlight w:val="none"/>
        </w:rPr>
        <w:t xml:space="preserve">项目编号：</w:t>
      </w:r>
      <w:r>
        <w:rPr>
          <w:rFonts w:hint="eastAsia" w:ascii="方正小标宋_GBK" w:hAnsi="方正小标宋_GBK" w:eastAsia="方正小标宋_GBK" w:cs="方正小标宋_GBK"/>
          <w:b w:val="0"/>
          <w:bCs/>
          <w:color w:val="000000"/>
          <w:sz w:val="36"/>
          <w:szCs w:val="36"/>
          <w:highlight w:val="none"/>
          <w:lang w:eastAsia="zh-CN"/>
        </w:rPr>
        <w:t xml:space="preserve">JSZC-320100-JZCG-K2025-0502</w:t>
      </w:r>
      <w:r/>
    </w:p>
    <w:p>
      <w:pPr>
        <w:pStyle w:val="1100"/>
        <w:ind w:firstLine="0"/>
        <w:jc w:val="center"/>
        <w:rPr>
          <w:rFonts w:hint="eastAsia" w:ascii="方正小标宋_GBK" w:hAnsi="方正小标宋_GBK" w:eastAsia="方正小标宋_GBK" w:cs="方正小标宋_GBK"/>
          <w:bCs/>
          <w:color w:val="000000"/>
          <w:sz w:val="36"/>
          <w:szCs w:val="36"/>
          <w:highlight w:val="none"/>
          <w:lang w:eastAsia="zh-CN"/>
        </w:rPr>
      </w:pPr>
      <w:r>
        <w:rPr>
          <w:rFonts w:hint="eastAsia" w:ascii="方正小标宋_GBK" w:hAnsi="方正小标宋_GBK" w:eastAsia="方正小标宋_GBK" w:cs="方正小标宋_GBK"/>
          <w:bCs/>
          <w:color w:val="000000"/>
          <w:sz w:val="36"/>
          <w:szCs w:val="36"/>
          <w:highlight w:val="none"/>
          <w:lang w:eastAsia="zh-CN"/>
        </w:rPr>
        <w:t xml:space="preserve">（</w:t>
      </w:r>
      <w:r>
        <w:rPr>
          <w:rFonts w:hint="eastAsia" w:ascii="方正小标宋_GBK" w:hAnsi="方正小标宋_GBK" w:eastAsia="方正小标宋_GBK" w:cs="方正小标宋_GBK"/>
          <w:bCs/>
          <w:color w:val="000000"/>
          <w:sz w:val="36"/>
          <w:szCs w:val="36"/>
          <w:highlight w:val="none"/>
          <w:lang w:val="en-US" w:eastAsia="zh-CN"/>
        </w:rPr>
        <w:t xml:space="preserve">非专门面向中小企业采购</w:t>
      </w:r>
      <w:r>
        <w:rPr>
          <w:rFonts w:hint="eastAsia" w:ascii="方正小标宋_GBK" w:hAnsi="方正小标宋_GBK" w:eastAsia="方正小标宋_GBK" w:cs="方正小标宋_GBK"/>
          <w:bCs/>
          <w:color w:val="000000"/>
          <w:sz w:val="36"/>
          <w:szCs w:val="36"/>
          <w:highlight w:val="none"/>
          <w:lang w:eastAsia="zh-CN"/>
        </w:rPr>
        <w:t xml:space="preserve">）</w:t>
      </w:r>
      <w:r/>
    </w:p>
    <w:p>
      <w:pPr>
        <w:pStyle w:val="1100"/>
        <w:ind w:firstLine="0"/>
        <w:spacing w:before="0" w:after="0"/>
        <w:rPr>
          <w:rFonts w:hint="eastAsia" w:ascii="宋体" w:hAnsi="宋体"/>
          <w:highlight w:val="none"/>
        </w:rPr>
      </w:pPr>
      <w:r>
        <w:rPr>
          <w:rFonts w:hint="eastAsia" w:ascii="宋体" w:hAnsi="宋体"/>
          <w:highlight w:val="none"/>
        </w:rPr>
      </w:r>
      <w:r/>
    </w:p>
    <w:p>
      <w:pPr>
        <w:pStyle w:val="1100"/>
        <w:ind w:firstLine="0"/>
        <w:spacing w:before="0" w:after="0"/>
        <w:rPr>
          <w:rFonts w:hint="eastAsia" w:ascii="宋体" w:hAnsi="宋体"/>
          <w:highlight w:val="none"/>
        </w:rPr>
      </w:pPr>
      <w:r>
        <w:rPr>
          <w:rFonts w:hint="eastAsia" w:ascii="宋体" w:hAnsi="宋体"/>
          <w:highlight w:val="none"/>
        </w:rPr>
      </w:r>
      <w:r/>
    </w:p>
    <w:p>
      <w:pPr>
        <w:pStyle w:val="1100"/>
        <w:ind w:firstLine="0"/>
        <w:spacing w:before="0" w:after="0"/>
        <w:rPr>
          <w:rFonts w:hint="eastAsia" w:ascii="宋体" w:hAnsi="宋体"/>
          <w:highlight w:val="none"/>
        </w:rPr>
      </w:pPr>
      <w:r>
        <w:rPr>
          <w:rFonts w:hint="eastAsia" w:ascii="宋体" w:hAnsi="宋体"/>
          <w:highlight w:val="none"/>
        </w:rPr>
      </w:r>
      <w:r/>
    </w:p>
    <w:p>
      <w:pPr>
        <w:pStyle w:val="1100"/>
        <w:ind w:firstLine="0"/>
        <w:jc w:val="center"/>
        <w:rPr>
          <w:rFonts w:hint="eastAsia" w:eastAsia="宋体"/>
          <w:b/>
          <w:bCs/>
          <w:sz w:val="32"/>
          <w:highlight w:val="none"/>
          <w:lang w:eastAsia="zh-CN"/>
        </w:rPr>
      </w:pPr>
      <w:r>
        <w:rPr>
          <w:rFonts w:hint="eastAsia"/>
          <w:b/>
          <w:bCs/>
          <w:sz w:val="32"/>
          <w:highlight w:val="none"/>
          <w:lang w:eastAsia="zh-CN"/>
        </w:rPr>
        <w:t xml:space="preserve">南京市公共资源交易中心</w:t>
      </w:r>
      <w:r/>
    </w:p>
    <w:p>
      <w:pPr>
        <w:pStyle w:val="1100"/>
        <w:ind w:firstLine="0"/>
        <w:jc w:val="center"/>
        <w:rPr>
          <w:rFonts w:hint="eastAsia"/>
          <w:b/>
          <w:bCs/>
          <w:sz w:val="32"/>
          <w:highlight w:val="none"/>
        </w:rPr>
      </w:pPr>
      <w:r>
        <w:rPr>
          <w:rFonts w:hint="eastAsia"/>
          <w:b/>
          <w:bCs/>
          <w:sz w:val="32"/>
          <w:highlight w:val="none"/>
        </w:rPr>
        <w:t xml:space="preserve">202</w:t>
      </w:r>
      <w:r>
        <w:rPr>
          <w:rFonts w:hint="eastAsia"/>
          <w:b/>
          <w:bCs/>
          <w:sz w:val="32"/>
          <w:highlight w:val="none"/>
          <w:lang w:val="en-US" w:eastAsia="zh-CN"/>
        </w:rPr>
        <w:t xml:space="preserve">5</w:t>
      </w:r>
      <w:r>
        <w:rPr>
          <w:rFonts w:hint="eastAsia"/>
          <w:b/>
          <w:bCs/>
          <w:sz w:val="32"/>
          <w:highlight w:val="none"/>
        </w:rPr>
        <w:t xml:space="preserve">年</w:t>
      </w:r>
      <w:r>
        <w:rPr>
          <w:rFonts w:hint="eastAsia"/>
          <w:b/>
          <w:bCs/>
          <w:sz w:val="32"/>
          <w:highlight w:val="none"/>
          <w:lang w:val="en-US" w:eastAsia="zh-CN"/>
        </w:rPr>
        <w:t xml:space="preserve">11</w:t>
      </w:r>
      <w:r>
        <w:rPr>
          <w:rFonts w:hint="eastAsia"/>
          <w:b/>
          <w:bCs/>
          <w:sz w:val="32"/>
          <w:highlight w:val="none"/>
        </w:rPr>
        <w:t xml:space="preserve">月</w:t>
      </w:r>
      <w:r/>
    </w:p>
    <w:p>
      <w:pPr>
        <w:jc w:val="center"/>
        <w:spacing w:line="480" w:lineRule="auto"/>
        <w:rPr>
          <w:rFonts w:hint="eastAsia" w:ascii="黑体" w:hAnsi="Arial" w:eastAsia="黑体"/>
          <w:b/>
          <w:sz w:val="44"/>
          <w:highlight w:val="none"/>
        </w:rPr>
        <w:outlineLvl w:val="0"/>
      </w:pPr>
      <w:r>
        <w:rPr>
          <w:highlight w:val="none"/>
        </w:rP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ascii="黑体" w:hAnsi="Arial" w:eastAsia="黑体"/>
          <w:b/>
          <w:sz w:val="44"/>
          <w:highlight w:val="none"/>
        </w:rPr>
        <w:t xml:space="preserve">总  目  录</w:t>
      </w:r>
      <w:r/>
    </w:p>
    <w:p>
      <w:pPr>
        <w:spacing w:line="480" w:lineRule="auto"/>
        <w:rPr>
          <w:rFonts w:hint="eastAsia" w:ascii="仿宋_GB2312" w:hAnsi="Arial" w:eastAsia="仿宋_GB2312"/>
          <w:b/>
          <w:color w:val="ff0000"/>
          <w:sz w:val="28"/>
          <w:highlight w:val="none"/>
        </w:rPr>
      </w:pPr>
      <w:r>
        <w:rPr>
          <w:rFonts w:hint="eastAsia" w:ascii="仿宋_GB2312" w:hAnsi="Arial" w:eastAsia="仿宋_GB2312"/>
          <w:b/>
          <w:color w:val="ff0000"/>
          <w:sz w:val="28"/>
          <w:highlight w:val="none"/>
        </w:rPr>
      </w:r>
      <w:r/>
    </w:p>
    <w:p>
      <w:pPr>
        <w:numPr>
          <w:ilvl w:val="0"/>
          <w:numId w:val="6"/>
        </w:numPr>
        <w:spacing w:line="480" w:lineRule="auto"/>
        <w:rPr>
          <w:rFonts w:hint="eastAsia" w:ascii="黑体" w:hAnsi="Showcard Gothic" w:eastAsia="黑体"/>
          <w:sz w:val="32"/>
          <w:highlight w:val="none"/>
        </w:rPr>
        <w:outlineLvl w:val="0"/>
      </w:pPr>
      <w:r>
        <w:rPr>
          <w:rFonts w:hint="eastAsia" w:ascii="黑体" w:hAnsi="宋体" w:eastAsia="黑体"/>
          <w:sz w:val="36"/>
          <w:highlight w:val="none"/>
        </w:rPr>
        <w:t xml:space="preserve">参加征集活动</w:t>
      </w:r>
      <w:r>
        <w:rPr>
          <w:rFonts w:ascii="黑体" w:hAnsi="宋体" w:eastAsia="黑体"/>
          <w:sz w:val="36"/>
          <w:highlight w:val="none"/>
        </w:rPr>
        <w:t xml:space="preserve">的邀请</w:t>
      </w:r>
      <w:r/>
    </w:p>
    <w:p>
      <w:pPr>
        <w:numPr>
          <w:ilvl w:val="0"/>
          <w:numId w:val="6"/>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供应商须知</w:t>
      </w:r>
      <w:r/>
    </w:p>
    <w:p>
      <w:pPr>
        <w:numPr>
          <w:ilvl w:val="0"/>
          <w:numId w:val="6"/>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采购合同文本</w:t>
      </w:r>
      <w:r/>
    </w:p>
    <w:p>
      <w:pPr>
        <w:numPr>
          <w:ilvl w:val="0"/>
          <w:numId w:val="6"/>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p>
    <w:p>
      <w:pPr>
        <w:numPr>
          <w:ilvl w:val="0"/>
          <w:numId w:val="6"/>
        </w:numPr>
        <w:spacing w:line="480" w:lineRule="auto"/>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确定入围及成交供应商</w:t>
      </w:r>
      <w:r/>
    </w:p>
    <w:p>
      <w:pPr>
        <w:numPr>
          <w:ilvl w:val="0"/>
          <w:numId w:val="6"/>
        </w:numPr>
        <w:spacing w:line="480" w:lineRule="auto"/>
        <w:rPr>
          <w:rFonts w:hint="eastAsia" w:ascii="黑体" w:hAnsi="Showcard Gothic" w:eastAsia="黑体"/>
          <w:sz w:val="36"/>
          <w:highlight w:val="none"/>
        </w:rPr>
        <w:outlineLvl w:val="0"/>
      </w:pPr>
      <w:r>
        <w:rPr>
          <w:rFonts w:hint="eastAsia" w:ascii="黑体" w:hAnsi="宋体" w:eastAsia="黑体"/>
          <w:sz w:val="36"/>
          <w:highlight w:val="none"/>
        </w:rPr>
        <w:t xml:space="preserve">申请文件格式</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17"/>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参加征集活动的邀请</w:t>
      </w:r>
      <w:r/>
    </w:p>
    <w:p>
      <w:pPr>
        <w:ind w:firstLine="480"/>
        <w:rPr>
          <w:rFonts w:hint="eastAsia" w:ascii="宋体" w:hAnsi="宋体"/>
          <w:sz w:val="24"/>
          <w:szCs w:val="24"/>
          <w:highlight w:val="none"/>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宋体" w:hAnsi="宋体"/>
          <w:sz w:val="24"/>
          <w:szCs w:val="24"/>
          <w:highlight w:val="none"/>
          <w:lang w:eastAsia="zh-CN"/>
        </w:rPr>
        <w:t xml:space="preserve">南京市公共资源交易中心（</w:t>
      </w:r>
      <w:r>
        <w:rPr>
          <w:rFonts w:hint="eastAsia" w:ascii="宋体" w:hAnsi="宋体"/>
          <w:sz w:val="24"/>
          <w:szCs w:val="24"/>
          <w:highlight w:val="none"/>
          <w:lang w:val="en-US" w:eastAsia="zh-CN"/>
        </w:rPr>
        <w:t xml:space="preserve">以下简称“交易中心”</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现就</w:t>
      </w:r>
      <w:r>
        <w:rPr>
          <w:rFonts w:hint="eastAsia" w:ascii="宋体" w:hAnsi="宋体"/>
          <w:sz w:val="24"/>
          <w:szCs w:val="24"/>
          <w:highlight w:val="none"/>
          <w:lang w:eastAsia="zh-CN"/>
        </w:rPr>
        <w:t xml:space="preserve">南京市机关会议定点场所服务项目</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JSZC-320100-JZCG-K2025-0502</w:t>
      </w:r>
      <w:r>
        <w:rPr>
          <w:rFonts w:hint="eastAsia" w:ascii="宋体" w:hAnsi="宋体"/>
          <w:sz w:val="24"/>
          <w:szCs w:val="24"/>
          <w:highlight w:val="none"/>
        </w:rPr>
        <w:t xml:space="preserve">) 开放式框架协议采购项目征集供应商，欢迎符合条件的供应商加入本次开放式框架协议采购。</w:t>
      </w:r>
      <w:r/>
    </w:p>
    <w:p>
      <w:pPr>
        <w:pStyle w:val="1020"/>
        <w:ind w:firstLine="496"/>
        <w:spacing w:before="145" w:after="145" w:line="240" w:lineRule="auto"/>
        <w:rPr>
          <w:highlight w:val="none"/>
        </w:rPr>
      </w:pPr>
      <w:r>
        <w:rPr>
          <w:rFonts w:hint="eastAsia"/>
          <w:highlight w:val="none"/>
        </w:rPr>
        <w:t xml:space="preserve">一、项目基本情况</w:t>
      </w:r>
      <w:bookmarkEnd w:id="6"/>
      <w:r/>
      <w:bookmarkEnd w:id="7"/>
      <w:r/>
      <w:bookmarkEnd w:id="8"/>
      <w:r/>
      <w:bookmarkEnd w:id="9"/>
      <w:r/>
      <w:bookmarkEnd w:id="10"/>
      <w:r/>
      <w:bookmarkEnd w:id="11"/>
      <w:r/>
      <w:r/>
    </w:p>
    <w:p>
      <w:pPr>
        <w:ind w:firstLine="482"/>
        <w:rPr>
          <w:rFonts w:hint="eastAsia" w:ascii="宋体" w:hAnsi="宋体" w:eastAsia="宋体"/>
          <w:color w:val="ff0000"/>
          <w:sz w:val="24"/>
          <w:szCs w:val="24"/>
          <w:highlight w:val="none"/>
          <w:lang w:eastAsia="zh-CN"/>
        </w:rPr>
      </w:pPr>
      <w:r/>
      <w:bookmarkStart w:id="12" w:name="_Toc38985264"/>
      <w:r/>
      <w:bookmarkStart w:id="13" w:name="_Toc28359003"/>
      <w:r/>
      <w:bookmarkStart w:id="14" w:name="_Toc35393791"/>
      <w:r/>
      <w:bookmarkStart w:id="15" w:name="_Toc35393622"/>
      <w:r/>
      <w:bookmarkStart w:id="16" w:name="_Toc28359080"/>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JSZC-320100-JZCG-K2025-0502</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南京市机关会议定点场所服务项目</w:t>
      </w:r>
      <w:r/>
    </w:p>
    <w:p>
      <w:pPr>
        <w:ind w:firstLine="480"/>
        <w:rPr>
          <w:rFonts w:hint="eastAsia" w:ascii="宋体" w:hAnsi="宋体"/>
          <w:sz w:val="24"/>
          <w:szCs w:val="24"/>
          <w:highlight w:val="none"/>
        </w:rPr>
      </w:pPr>
      <w:r>
        <w:rPr>
          <w:rFonts w:hint="eastAsia" w:ascii="宋体" w:hAnsi="宋体"/>
          <w:sz w:val="24"/>
          <w:szCs w:val="24"/>
          <w:highlight w:val="none"/>
        </w:rPr>
        <w:t xml:space="preserve">3.最高限制单价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投标报价以“每人每天定额标准”为报价形式，不得高于《关于调整南京市市级机关会议费开支综合定额标准的通知》（宁财行〔2017〕634号）所确定的会议开支综合定额标准，即一类会议每人每天760元、二类会议每人每天650元、三类会议每人每天550元。专业会议场所提供会议服务人均费用不超过会议费综合定额标准中其他费用标准。</w:t>
      </w:r>
      <w:r/>
    </w:p>
    <w:p>
      <w:pPr>
        <w:ind w:firstLine="480"/>
        <w:rPr>
          <w:rFonts w:hint="eastAsia" w:ascii="宋体" w:hAnsi="宋体" w:eastAsia="宋体"/>
          <w:sz w:val="24"/>
          <w:szCs w:val="24"/>
          <w:highlight w:val="none"/>
          <w:u w:val="single"/>
          <w:lang w:eastAsia="zh-CN"/>
        </w:rPr>
      </w:pPr>
      <w:r>
        <w:rPr>
          <w:rFonts w:hint="eastAsia" w:ascii="宋体" w:hAnsi="宋体"/>
          <w:sz w:val="24"/>
          <w:szCs w:val="24"/>
          <w:highlight w:val="none"/>
        </w:rPr>
        <w:t xml:space="preserve">4.适用本次框架协议的采购人或服务对象范围：</w:t>
      </w:r>
      <w:r>
        <w:rPr>
          <w:rFonts w:hint="eastAsia" w:ascii="宋体" w:hAnsi="宋体"/>
          <w:sz w:val="24"/>
          <w:szCs w:val="24"/>
          <w:highlight w:val="none"/>
          <w:lang w:val="en-US" w:eastAsia="zh-CN"/>
        </w:rPr>
        <w:t xml:space="preserve">南京市</w:t>
      </w:r>
      <w:r>
        <w:rPr>
          <w:rFonts w:hint="eastAsia" w:ascii="宋体" w:hAnsi="宋体"/>
          <w:sz w:val="24"/>
          <w:szCs w:val="24"/>
          <w:highlight w:val="none"/>
        </w:rPr>
        <w:t xml:space="preserve">各级</w:t>
      </w:r>
      <w:r>
        <w:rPr>
          <w:rFonts w:hint="eastAsia" w:ascii="宋体" w:hAnsi="宋体"/>
          <w:sz w:val="24"/>
          <w:szCs w:val="24"/>
          <w:highlight w:val="none"/>
          <w:lang w:val="en-US" w:eastAsia="zh-CN"/>
        </w:rPr>
        <w:t xml:space="preserve">国家</w:t>
      </w:r>
      <w:r>
        <w:rPr>
          <w:rFonts w:hint="eastAsia" w:ascii="宋体" w:hAnsi="宋体"/>
          <w:sz w:val="24"/>
          <w:szCs w:val="24"/>
          <w:highlight w:val="none"/>
        </w:rPr>
        <w:t xml:space="preserve">机关、事业单位及团体组织</w:t>
      </w:r>
      <w:r>
        <w:rPr>
          <w:rFonts w:hint="eastAsia" w:ascii="宋体" w:hAnsi="宋体"/>
          <w:sz w:val="24"/>
          <w:szCs w:val="24"/>
          <w:highlight w:val="none"/>
          <w:lang w:eastAsia="zh-CN"/>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5.采购需求(简介)：202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年度南京市国家机关、事业单位和社会团体会议。</w:t>
      </w:r>
      <w:r/>
    </w:p>
    <w:p>
      <w:pPr>
        <w:ind w:firstLine="480"/>
        <w:rPr>
          <w:rFonts w:hint="eastAsia" w:ascii="宋体" w:hAnsi="宋体"/>
          <w:sz w:val="24"/>
          <w:szCs w:val="24"/>
          <w:highlight w:val="none"/>
        </w:rPr>
      </w:pPr>
      <w:r>
        <w:rPr>
          <w:rFonts w:hint="eastAsia" w:ascii="宋体" w:hAnsi="宋体"/>
          <w:sz w:val="24"/>
          <w:szCs w:val="24"/>
          <w:highlight w:val="none"/>
        </w:rPr>
        <w:t xml:space="preserve">分包一：具有大型会议接待能力的单位；</w:t>
      </w:r>
      <w:r/>
    </w:p>
    <w:p>
      <w:pPr>
        <w:ind w:firstLine="480"/>
        <w:rPr>
          <w:rFonts w:hint="eastAsia" w:ascii="宋体" w:hAnsi="宋体"/>
          <w:sz w:val="24"/>
          <w:szCs w:val="24"/>
          <w:highlight w:val="none"/>
        </w:rPr>
      </w:pPr>
      <w:r>
        <w:rPr>
          <w:rFonts w:hint="eastAsia" w:ascii="宋体" w:hAnsi="宋体"/>
          <w:sz w:val="24"/>
          <w:szCs w:val="24"/>
          <w:highlight w:val="none"/>
        </w:rPr>
        <w:t xml:space="preserve">分包二：具有中、小型会议接待能力的单位；</w:t>
      </w:r>
      <w:r/>
    </w:p>
    <w:p>
      <w:pPr>
        <w:ind w:firstLine="480"/>
        <w:rPr>
          <w:rFonts w:hint="eastAsia" w:ascii="宋体" w:hAnsi="宋体"/>
          <w:sz w:val="24"/>
          <w:szCs w:val="24"/>
          <w:highlight w:val="none"/>
        </w:rPr>
      </w:pPr>
      <w:r>
        <w:rPr>
          <w:rFonts w:hint="eastAsia" w:ascii="宋体" w:hAnsi="宋体"/>
          <w:sz w:val="24"/>
          <w:szCs w:val="24"/>
          <w:highlight w:val="none"/>
        </w:rPr>
        <w:t xml:space="preserve">分包三：专为美丽乡村、创意农园和乡村民宿设置；</w:t>
      </w:r>
      <w:r/>
    </w:p>
    <w:p>
      <w:pPr>
        <w:ind w:firstLine="480"/>
        <w:rPr>
          <w:rFonts w:hint="eastAsia" w:ascii="宋体" w:hAnsi="宋体"/>
          <w:sz w:val="24"/>
          <w:szCs w:val="24"/>
          <w:highlight w:val="none"/>
        </w:rPr>
      </w:pPr>
      <w:r>
        <w:rPr>
          <w:rFonts w:hint="eastAsia" w:ascii="宋体" w:hAnsi="宋体"/>
          <w:sz w:val="24"/>
          <w:szCs w:val="24"/>
          <w:highlight w:val="none"/>
        </w:rPr>
        <w:t xml:space="preserve">分包四：具有单一会议功能场所的单位。</w:t>
      </w:r>
      <w:r/>
    </w:p>
    <w:p>
      <w:pPr>
        <w:ind w:firstLine="480"/>
        <w:rPr>
          <w:rFonts w:hint="eastAsia" w:ascii="宋体" w:hAnsi="宋体"/>
          <w:b/>
          <w:bCs/>
          <w:sz w:val="24"/>
          <w:szCs w:val="24"/>
          <w:highlight w:val="none"/>
        </w:rPr>
      </w:pPr>
      <w:r>
        <w:rPr>
          <w:rFonts w:hint="eastAsia" w:ascii="宋体" w:hAnsi="宋体"/>
          <w:b/>
          <w:bCs/>
          <w:sz w:val="24"/>
          <w:szCs w:val="24"/>
          <w:highlight w:val="none"/>
        </w:rPr>
        <w:t xml:space="preserve">供应商选择符合自己资格能力的分包投报，各分包不可兼投。</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具体采购需求</w:t>
      </w:r>
      <w:r>
        <w:rPr>
          <w:rFonts w:hint="eastAsia" w:ascii="宋体" w:hAnsi="宋体"/>
          <w:sz w:val="24"/>
          <w:szCs w:val="24"/>
          <w:highlight w:val="none"/>
        </w:rPr>
        <w:t xml:space="preserve">详见征集文件第四章</w:t>
      </w:r>
      <w:r>
        <w:rPr>
          <w:rFonts w:hint="eastAsia" w:ascii="宋体" w:hAnsi="宋体"/>
          <w:sz w:val="24"/>
          <w:szCs w:val="24"/>
          <w:highlight w:val="none"/>
          <w:lang w:eastAsia="zh-CN"/>
        </w:rPr>
        <w:t xml:space="preserve">。</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6.框架协议期限：</w:t>
      </w:r>
      <w:r>
        <w:rPr>
          <w:rFonts w:hint="eastAsia" w:ascii="宋体" w:hAnsi="宋体"/>
          <w:sz w:val="24"/>
          <w:szCs w:val="24"/>
          <w:highlight w:val="none"/>
          <w:lang w:val="en-US" w:eastAsia="zh-CN"/>
        </w:rPr>
        <w:t xml:space="preserve">2026年1月1日至2</w:t>
      </w:r>
      <w:r>
        <w:rPr>
          <w:rFonts w:hint="eastAsia" w:ascii="宋体" w:hAnsi="宋体"/>
          <w:sz w:val="24"/>
          <w:szCs w:val="24"/>
          <w:highlight w:val="none"/>
        </w:rPr>
        <w:t xml:space="preserve">02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31</w:t>
      </w:r>
      <w:r>
        <w:rPr>
          <w:rFonts w:hint="eastAsia" w:ascii="宋体" w:hAnsi="宋体"/>
          <w:sz w:val="24"/>
          <w:szCs w:val="24"/>
          <w:highlight w:val="none"/>
        </w:rPr>
        <w:t xml:space="preserve">日</w:t>
      </w:r>
      <w:r>
        <w:rPr>
          <w:rFonts w:hint="eastAsia" w:ascii="宋体" w:hAnsi="宋体"/>
          <w:sz w:val="24"/>
          <w:szCs w:val="24"/>
          <w:highlight w:val="none"/>
          <w:lang w:eastAsia="zh-CN"/>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7.本次征集活动不收取保证金，不接受联合体加入本次开放式框架协议。</w:t>
      </w:r>
      <w:r/>
    </w:p>
    <w:p>
      <w:pPr>
        <w:pStyle w:val="1020"/>
        <w:ind w:firstLine="496"/>
        <w:spacing w:before="145" w:after="145" w:line="240" w:lineRule="auto"/>
        <w:rPr>
          <w:highlight w:val="none"/>
        </w:rPr>
      </w:pPr>
      <w:r>
        <w:rPr>
          <w:rFonts w:hint="eastAsia"/>
          <w:highlight w:val="none"/>
        </w:rPr>
        <w:t xml:space="preserve">二、</w:t>
      </w:r>
      <w:r>
        <w:rPr>
          <w:rFonts w:hint="eastAsia" w:ascii="Times New Roman" w:hAnsi="Times New Roman" w:eastAsia="宋体" w:cs="Times New Roman"/>
          <w:highlight w:val="none"/>
        </w:rPr>
        <w:t xml:space="preserve">供应商</w:t>
      </w:r>
      <w:r>
        <w:rPr>
          <w:rFonts w:hint="eastAsia"/>
          <w:highlight w:val="none"/>
        </w:rPr>
        <w:t xml:space="preserve">的资格要求及应当提交的资格材料</w:t>
      </w:r>
      <w:bookmarkEnd w:id="12"/>
      <w:r/>
      <w:bookmarkEnd w:id="13"/>
      <w:r/>
      <w:bookmarkEnd w:id="14"/>
      <w:r/>
      <w:bookmarkEnd w:id="15"/>
      <w:r/>
      <w:bookmarkEnd w:id="16"/>
      <w:r/>
      <w:r/>
    </w:p>
    <w:p>
      <w:pPr>
        <w:ind w:firstLine="480"/>
        <w:rPr>
          <w:rFonts w:hint="eastAsia" w:ascii="宋体" w:hAnsi="宋体"/>
          <w:sz w:val="24"/>
          <w:szCs w:val="24"/>
          <w:highlight w:val="none"/>
        </w:rPr>
      </w:pPr>
      <w:r/>
      <w:bookmarkStart w:id="17" w:name="_Toc28359004"/>
      <w:r/>
      <w:bookmarkStart w:id="18" w:name="_Toc35393623"/>
      <w:r/>
      <w:bookmarkStart w:id="19" w:name="_Toc38985265"/>
      <w:r/>
      <w:bookmarkStart w:id="20" w:name="_Toc35393792"/>
      <w:r/>
      <w:bookmarkStart w:id="21" w:name="_Toc28359081"/>
      <w:r>
        <w:rPr>
          <w:rFonts w:hint="eastAsia" w:ascii="宋体" w:hAnsi="宋体"/>
          <w:sz w:val="24"/>
          <w:szCs w:val="24"/>
          <w:highlight w:val="none"/>
        </w:rPr>
        <w:t xml:space="preserve">（一）通用资格要求</w:t>
      </w:r>
      <w:r/>
    </w:p>
    <w:p>
      <w:pPr>
        <w:ind w:firstLine="480"/>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提供供应商信用承诺函</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格式见第六章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rPr>
          <w:rFonts w:hint="eastAsia" w:ascii="宋体" w:hAnsi="宋体"/>
          <w:sz w:val="24"/>
          <w:szCs w:val="24"/>
          <w:highlight w:val="none"/>
          <w:lang w:eastAsia="zh-CN"/>
        </w:rPr>
      </w:pPr>
      <w:r>
        <w:rPr>
          <w:rFonts w:hint="eastAsia" w:ascii="宋体" w:hAnsi="宋体"/>
          <w:sz w:val="24"/>
          <w:szCs w:val="24"/>
          <w:highlight w:val="none"/>
        </w:rPr>
        <w:t xml:space="preserve">2.法律、行政法规规定的其他条件：无</w:t>
      </w:r>
      <w:r/>
    </w:p>
    <w:p>
      <w:pPr>
        <w:pStyle w:val="864"/>
        <w:rPr>
          <w:rFonts w:hint="default"/>
          <w:lang w:val="en-US" w:eastAsia="zh-CN"/>
        </w:rPr>
      </w:pPr>
      <w:r>
        <w:rPr>
          <w:rFonts w:hint="eastAsia"/>
          <w:sz w:val="24"/>
          <w:szCs w:val="24"/>
          <w:highlight w:val="none"/>
          <w:lang w:val="en-US" w:eastAsia="zh-CN"/>
        </w:rPr>
        <w:t xml:space="preserve">3.落实政府采购政策需满足的资格要求：无</w:t>
      </w:r>
      <w:bookmarkStart w:id="167" w:name="_GoBack"/>
      <w:r/>
      <w:bookmarkEnd w:id="167"/>
      <w:r/>
      <w:r/>
    </w:p>
    <w:p>
      <w:pPr>
        <w:ind w:firstLine="480"/>
        <w:rPr>
          <w:rFonts w:hint="eastAsia" w:ascii="宋体" w:hAnsi="宋体"/>
          <w:sz w:val="24"/>
          <w:szCs w:val="24"/>
          <w:highlight w:val="none"/>
        </w:rPr>
      </w:pPr>
      <w:r>
        <w:rPr>
          <w:rFonts w:hint="eastAsia" w:ascii="宋体" w:hAnsi="宋体"/>
          <w:sz w:val="24"/>
          <w:szCs w:val="24"/>
          <w:highlight w:val="none"/>
        </w:rPr>
        <w:t xml:space="preserve">（二）本项目的特定资格要求</w:t>
      </w:r>
      <w:r/>
    </w:p>
    <w:p>
      <w:pPr>
        <w:ind w:firstLine="480"/>
        <w:rPr>
          <w:rFonts w:hint="eastAsia" w:ascii="宋体" w:hAnsi="宋体"/>
          <w:sz w:val="24"/>
          <w:szCs w:val="24"/>
          <w:highlight w:val="none"/>
        </w:rPr>
      </w:pPr>
      <w:r>
        <w:rPr>
          <w:rFonts w:hint="eastAsia" w:ascii="宋体" w:hAnsi="宋体"/>
          <w:sz w:val="24"/>
          <w:szCs w:val="24"/>
          <w:highlight w:val="none"/>
        </w:rPr>
        <w:t xml:space="preserve">1.具有会议承办能力，营业地点在南京市行政区域内的宾馆、饭店、酒店、专业会议场所、美丽乡村、创意农园和乡村民宿，以及南京市机关直属的培训中心等符合条件的供应商。非独立法人的，需提供上级法人单位的授权文件</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格式见第六章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2.会议接待场所具有卫生许可证或相关卫生许可证明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提供有效证明文件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3.会议接待场所具有消防安全许可证或相关消防安全证明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提供有效证明文件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firstLine="480"/>
        <w:rPr>
          <w:rFonts w:hint="eastAsia" w:ascii="宋体" w:hAnsi="宋体"/>
          <w:sz w:val="24"/>
          <w:szCs w:val="24"/>
          <w:highlight w:val="none"/>
        </w:rPr>
      </w:pPr>
      <w:r>
        <w:rPr>
          <w:rFonts w:hint="eastAsia" w:ascii="宋体" w:hAnsi="宋体"/>
          <w:sz w:val="24"/>
          <w:szCs w:val="24"/>
          <w:highlight w:val="none"/>
        </w:rPr>
        <w:t xml:space="preserve">4.分包三营业地点在南京市江北新区、江宁区、浦口区、六合区、溧水区、高淳区、栖霞区、雨花台区范围内的创意农园、美丽乡村和乡村民宿（提供相关区级主管部门证明材料</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格式见第六章</w:t>
      </w:r>
      <w:r>
        <w:rPr>
          <w:rFonts w:hint="eastAsia" w:ascii="宋体" w:hAnsi="宋体"/>
          <w:sz w:val="24"/>
          <w:szCs w:val="24"/>
          <w:highlight w:val="none"/>
        </w:rPr>
        <w:t xml:space="preserve">）。</w:t>
      </w:r>
      <w: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（三）拒绝下述供应商参加本次采购活动</w:t>
      </w:r>
      <w: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1.单位负责人为同一人或者存在直接控股、管理关系的不同供应商，不得参加同一合同项下的政府采购活动。</w:t>
      </w:r>
      <w: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2.为采购项目提供整体设计、规范编制或者项目管理、监理、检测等服务的供应商，不得参加本项目的采购活动。</w:t>
      </w:r>
      <w: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1020"/>
        <w:ind w:firstLine="496"/>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三、获取</w:t>
      </w:r>
      <w:r>
        <w:rPr>
          <w:rFonts w:hint="eastAsia" w:ascii="Times New Roman" w:hAnsi="Times New Roman" w:eastAsia="宋体" w:cs="Times New Roman"/>
          <w:b/>
          <w:bCs/>
          <w:color w:val="000000"/>
          <w:lang w:val="en-US" w:eastAsia="zh-CN"/>
        </w:rPr>
        <w:t xml:space="preserve">征集</w:t>
      </w:r>
      <w:r>
        <w:rPr>
          <w:rFonts w:hint="eastAsia" w:ascii="Times New Roman" w:hAnsi="Times New Roman" w:eastAsia="宋体" w:cs="Times New Roman"/>
          <w:b/>
          <w:bCs/>
          <w:color w:val="000000"/>
        </w:rPr>
        <w:t xml:space="preserve">文件</w:t>
      </w:r>
      <w:r/>
    </w:p>
    <w:p>
      <w:pPr>
        <w:ind w:firstLine="48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1.时间：自</w:t>
      </w:r>
      <w:r>
        <w:rPr>
          <w:rFonts w:hint="eastAsia" w:ascii="宋体" w:hAnsi="宋体" w:eastAsia="宋体" w:cs="Times New Roman"/>
          <w:bCs/>
          <w:sz w:val="24"/>
          <w:szCs w:val="24"/>
          <w:highlight w:val="none"/>
          <w:lang w:val="en-US" w:eastAsia="zh-CN"/>
        </w:rPr>
        <w:t xml:space="preserve">征集</w:t>
      </w:r>
      <w:r>
        <w:rPr>
          <w:rFonts w:hint="eastAsia" w:ascii="宋体" w:hAnsi="宋体" w:eastAsia="宋体" w:cs="Times New Roman"/>
          <w:bCs/>
          <w:sz w:val="24"/>
          <w:szCs w:val="24"/>
          <w:highlight w:val="none"/>
        </w:rPr>
        <w:t xml:space="preserve">公告发布之日起。</w:t>
      </w:r>
      <w:r/>
    </w:p>
    <w:p>
      <w:pPr>
        <w:ind w:firstLine="480"/>
        <w:rPr>
          <w:rFonts w:hint="eastAsia"/>
        </w:rPr>
      </w:pPr>
      <w:r>
        <w:rPr>
          <w:rFonts w:hint="eastAsia" w:ascii="宋体" w:hAnsi="宋体" w:eastAsia="宋体" w:cs="Times New Roman"/>
          <w:bCs/>
          <w:sz w:val="24"/>
          <w:szCs w:val="24"/>
          <w:highlight w:val="none"/>
        </w:rPr>
        <w:t xml:space="preserve">2.方式：在“江苏政府采购网”自行免费下载招标文件。</w:t>
      </w:r>
      <w:bookmarkEnd w:id="17"/>
      <w:r/>
      <w:bookmarkEnd w:id="18"/>
      <w:r/>
      <w:bookmarkEnd w:id="19"/>
      <w:r/>
      <w:bookmarkEnd w:id="20"/>
      <w:r/>
      <w:bookmarkEnd w:id="21"/>
      <w:r/>
      <w:r/>
    </w:p>
    <w:p>
      <w:pPr>
        <w:pStyle w:val="1020"/>
        <w:ind w:firstLine="496"/>
        <w:spacing w:before="145" w:after="145" w:line="240" w:lineRule="auto"/>
        <w:rPr>
          <w:rFonts w:hint="eastAsia"/>
          <w:highlight w:val="none"/>
        </w:rPr>
      </w:pPr>
      <w:r/>
      <w:bookmarkStart w:id="22" w:name="_Toc38985266"/>
      <w:r/>
      <w:bookmarkStart w:id="23" w:name="_Toc28359005"/>
      <w:r/>
      <w:bookmarkStart w:id="24" w:name="_Toc28359082"/>
      <w:r/>
      <w:bookmarkStart w:id="25" w:name="_Toc35393624"/>
      <w:r/>
      <w:bookmarkStart w:id="26" w:name="_Toc35393793"/>
      <w:r>
        <w:rPr>
          <w:rFonts w:hint="eastAsia"/>
          <w:highlight w:val="none"/>
          <w:lang w:val="en-US" w:eastAsia="zh-CN"/>
        </w:rPr>
        <w:t xml:space="preserve">四</w:t>
      </w:r>
      <w:r>
        <w:rPr>
          <w:rFonts w:hint="eastAsia"/>
          <w:highlight w:val="none"/>
        </w:rPr>
        <w:t xml:space="preserve">、首次提交申请文件的截止时间 </w:t>
      </w:r>
      <w:r/>
    </w:p>
    <w:p>
      <w:pPr>
        <w:ind w:firstLine="480"/>
        <w:rPr>
          <w:rFonts w:ascii="宋体" w:hAnsi="宋体"/>
          <w:bCs/>
          <w:sz w:val="24"/>
          <w:szCs w:val="24"/>
          <w:highlight w:val="none"/>
          <w:u w:val="single"/>
        </w:rPr>
      </w:pPr>
      <w:r>
        <w:rPr>
          <w:rFonts w:hint="eastAsia" w:ascii="宋体" w:hAnsi="宋体"/>
          <w:bCs/>
          <w:sz w:val="24"/>
          <w:szCs w:val="24"/>
          <w:highlight w:val="none"/>
        </w:rPr>
        <w:t xml:space="preserve">供应商首次提交申请文件的截止时间：</w:t>
      </w:r>
      <w:r>
        <w:rPr>
          <w:rFonts w:hint="eastAsia" w:ascii="宋体" w:hAnsi="宋体"/>
          <w:b/>
          <w:bCs w:val="0"/>
          <w:sz w:val="24"/>
          <w:szCs w:val="24"/>
          <w:highlight w:val="none"/>
          <w:u w:val="single"/>
          <w:lang w:val="en-US" w:eastAsia="zh-CN"/>
        </w:rPr>
        <w:t xml:space="preserve">2025</w:t>
      </w:r>
      <w:r>
        <w:rPr>
          <w:rFonts w:hint="eastAsia" w:ascii="宋体" w:hAnsi="宋体"/>
          <w:b/>
          <w:bCs w:val="0"/>
          <w:sz w:val="24"/>
          <w:szCs w:val="24"/>
          <w:highlight w:val="none"/>
          <w:u w:val="single"/>
        </w:rPr>
        <w:t xml:space="preserve">年</w:t>
      </w:r>
      <w:r>
        <w:rPr>
          <w:rFonts w:hint="eastAsia" w:ascii="宋体" w:hAnsi="宋体"/>
          <w:b/>
          <w:bCs w:val="0"/>
          <w:sz w:val="24"/>
          <w:szCs w:val="24"/>
          <w:highlight w:val="none"/>
          <w:u w:val="single"/>
          <w:lang w:val="en-US" w:eastAsia="zh-CN"/>
        </w:rPr>
        <w:t xml:space="preserve">12</w:t>
      </w:r>
      <w:r>
        <w:rPr>
          <w:rFonts w:hint="eastAsia" w:ascii="宋体" w:hAnsi="宋体"/>
          <w:b/>
          <w:bCs w:val="0"/>
          <w:sz w:val="24"/>
          <w:szCs w:val="24"/>
          <w:highlight w:val="none"/>
          <w:u w:val="single"/>
        </w:rPr>
        <w:t xml:space="preserve">月</w:t>
      </w:r>
      <w:r>
        <w:rPr>
          <w:rFonts w:hint="eastAsia" w:ascii="宋体" w:hAnsi="宋体"/>
          <w:b/>
          <w:bCs w:val="0"/>
          <w:sz w:val="24"/>
          <w:szCs w:val="24"/>
          <w:highlight w:val="none"/>
          <w:u w:val="single"/>
          <w:lang w:val="en-US" w:eastAsia="zh-CN"/>
        </w:rPr>
        <w:t xml:space="preserve">22</w:t>
      </w:r>
      <w:r>
        <w:rPr>
          <w:rFonts w:hint="eastAsia" w:ascii="宋体" w:hAnsi="宋体"/>
          <w:b/>
          <w:bCs w:val="0"/>
          <w:sz w:val="24"/>
          <w:szCs w:val="24"/>
          <w:highlight w:val="none"/>
          <w:u w:val="single"/>
        </w:rPr>
        <w:t xml:space="preserve">日</w:t>
      </w:r>
      <w:r>
        <w:rPr>
          <w:rFonts w:hint="eastAsia" w:ascii="宋体" w:hAnsi="宋体"/>
          <w:b/>
          <w:bCs w:val="0"/>
          <w:sz w:val="24"/>
          <w:szCs w:val="24"/>
          <w:highlight w:val="none"/>
          <w:u w:val="single"/>
          <w:lang w:val="en-US" w:eastAsia="zh-CN"/>
        </w:rPr>
        <w:t xml:space="preserve">9</w:t>
      </w:r>
      <w:r>
        <w:rPr>
          <w:rFonts w:hint="eastAsia" w:ascii="宋体" w:hAnsi="宋体"/>
          <w:b/>
          <w:bCs w:val="0"/>
          <w:sz w:val="24"/>
          <w:szCs w:val="24"/>
          <w:highlight w:val="none"/>
          <w:u w:val="single"/>
        </w:rPr>
        <w:t xml:space="preserve">点</w:t>
      </w:r>
      <w:r>
        <w:rPr>
          <w:rFonts w:hint="eastAsia" w:ascii="宋体" w:hAnsi="宋体"/>
          <w:b/>
          <w:bCs w:val="0"/>
          <w:sz w:val="24"/>
          <w:szCs w:val="24"/>
          <w:highlight w:val="none"/>
          <w:u w:val="single"/>
          <w:lang w:val="en-US" w:eastAsia="zh-CN"/>
        </w:rPr>
        <w:t xml:space="preserve">30</w:t>
      </w:r>
      <w:r>
        <w:rPr>
          <w:rFonts w:hint="eastAsia" w:ascii="宋体" w:hAnsi="宋体"/>
          <w:b/>
          <w:bCs w:val="0"/>
          <w:sz w:val="24"/>
          <w:szCs w:val="24"/>
          <w:highlight w:val="none"/>
          <w:u w:val="single"/>
        </w:rPr>
        <w:t xml:space="preserve">分</w:t>
      </w:r>
      <w:r>
        <w:rPr>
          <w:rFonts w:hint="eastAsia" w:ascii="宋体" w:hAnsi="宋体"/>
          <w:bCs/>
          <w:sz w:val="24"/>
          <w:szCs w:val="24"/>
          <w:highlight w:val="none"/>
        </w:rPr>
        <w:t xml:space="preserve">（北京时间）</w:t>
      </w:r>
      <w:r/>
    </w:p>
    <w:p>
      <w:pPr>
        <w:pStyle w:val="1020"/>
        <w:ind w:firstLine="496"/>
        <w:spacing w:before="145" w:after="145" w:line="240" w:lineRule="auto"/>
        <w:rPr>
          <w:rFonts w:hint="eastAsia"/>
          <w:highlight w:val="none"/>
        </w:rPr>
      </w:pPr>
      <w:r>
        <w:rPr>
          <w:rFonts w:hint="eastAsia"/>
          <w:highlight w:val="none"/>
          <w:lang w:val="en-US" w:eastAsia="zh-CN"/>
        </w:rPr>
        <w:t xml:space="preserve">五</w:t>
      </w:r>
      <w:r>
        <w:rPr>
          <w:rFonts w:hint="eastAsia"/>
          <w:highlight w:val="none"/>
        </w:rPr>
        <w:t xml:space="preserve">、</w:t>
      </w:r>
      <w:bookmarkEnd w:id="22"/>
      <w:r/>
      <w:bookmarkEnd w:id="23"/>
      <w:r/>
      <w:bookmarkEnd w:id="24"/>
      <w:r/>
      <w:bookmarkEnd w:id="25"/>
      <w:r/>
      <w:bookmarkEnd w:id="26"/>
      <w:r>
        <w:rPr>
          <w:rFonts w:hint="eastAsia"/>
          <w:highlight w:val="none"/>
        </w:rPr>
        <w:t xml:space="preserve">提交</w:t>
      </w:r>
      <w:r>
        <w:rPr>
          <w:rFonts w:hint="eastAsia" w:ascii="Times New Roman" w:hAnsi="Times New Roman" w:eastAsia="宋体" w:cs="Times New Roman"/>
          <w:highlight w:val="none"/>
        </w:rPr>
        <w:t xml:space="preserve">申请</w:t>
      </w:r>
      <w:r>
        <w:rPr>
          <w:rFonts w:hint="eastAsia"/>
          <w:highlight w:val="none"/>
        </w:rPr>
        <w:t xml:space="preserve">文件的方式、地点</w:t>
      </w:r>
      <w:r/>
    </w:p>
    <w:p>
      <w:pPr>
        <w:ind w:firstLine="48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供应商通过“苏采云”政府采购交易系统（以下简称苏采云系统）申请加入本次开放式框架协议采购参与政府采购项目，需要</w:t>
      </w:r>
      <w:r>
        <w:rPr>
          <w:rFonts w:hint="eastAsia" w:ascii="宋体" w:hAnsi="宋体" w:eastAsia="宋体" w:cs="Times New Roman"/>
          <w:bCs/>
          <w:sz w:val="24"/>
          <w:szCs w:val="24"/>
          <w:highlight w:val="none"/>
          <w:lang w:eastAsia="zh-CN"/>
        </w:rPr>
        <w:t xml:space="preserve">办理上述</w:t>
      </w:r>
      <w:r>
        <w:rPr>
          <w:rFonts w:hint="eastAsia" w:ascii="宋体" w:hAnsi="宋体" w:eastAsia="宋体" w:cs="Times New Roman"/>
          <w:bCs/>
          <w:sz w:val="24"/>
          <w:szCs w:val="24"/>
          <w:highlight w:val="none"/>
        </w:rPr>
        <w:t xml:space="preserve">CA数字证书和电子签章</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根据苏采云供应商操作指南（</w:t>
      </w:r>
      <w:r>
        <w:rPr>
          <w:rFonts w:hint="eastAsia" w:ascii="宋体" w:hAnsi="宋体" w:eastAsia="宋体" w:cs="Times New Roman"/>
          <w:bCs/>
          <w:sz w:val="24"/>
          <w:szCs w:val="24"/>
          <w:highlight w:val="none"/>
        </w:rPr>
        <w:t xml:space="preserve">http://www.ccgp-jiangsu.gov.cn/jiangsu/zlxz/ee/ee3a4bc5a3454aa2b0d9312230633ce9.html）</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进行注册并按要求制作上传电子申请文件。供应商首次提交电子申请文件的截止时间见本章第</w:t>
      </w:r>
      <w:r>
        <w:rPr>
          <w:rFonts w:hint="eastAsia" w:ascii="宋体" w:hAnsi="宋体" w:eastAsia="宋体" w:cs="Times New Roman"/>
          <w:bCs/>
          <w:sz w:val="24"/>
          <w:szCs w:val="24"/>
          <w:highlight w:val="none"/>
          <w:lang w:val="en-US" w:eastAsia="zh-CN"/>
        </w:rPr>
        <w:t xml:space="preserve">四</w:t>
      </w:r>
      <w:r>
        <w:rPr>
          <w:rFonts w:hint="eastAsia" w:ascii="宋体" w:hAnsi="宋体" w:eastAsia="宋体" w:cs="Times New Roman"/>
          <w:bCs/>
          <w:sz w:val="24"/>
          <w:szCs w:val="24"/>
          <w:highlight w:val="none"/>
        </w:rPr>
        <w:t xml:space="preserve">条规定，</w:t>
      </w:r>
      <w:r>
        <w:rPr>
          <w:rFonts w:hint="eastAsia" w:ascii="宋体" w:hAnsi="宋体" w:eastAsia="宋体" w:cs="Times New Roman"/>
          <w:bCs/>
          <w:sz w:val="24"/>
          <w:szCs w:val="24"/>
          <w:highlight w:val="none"/>
          <w:lang w:val="en-US" w:eastAsia="zh-CN"/>
        </w:rPr>
        <w:t xml:space="preserve">交易</w:t>
      </w:r>
      <w:r>
        <w:rPr>
          <w:rFonts w:hint="eastAsia" w:ascii="宋体" w:hAnsi="宋体" w:eastAsia="宋体" w:cs="Times New Roman"/>
          <w:bCs/>
          <w:sz w:val="24"/>
          <w:szCs w:val="24"/>
          <w:highlight w:val="none"/>
        </w:rPr>
        <w:t xml:space="preserve">中心将按照《政府采购框架协议采购方式管理暂行办法》相关规定对供应商提交的申请文件进行审核，审核通过即确定供应商加入本次开放式框架协议采购,</w:t>
      </w:r>
      <w:r>
        <w:rPr>
          <w:rFonts w:hint="eastAsia" w:ascii="宋体" w:hAnsi="宋体" w:eastAsia="宋体" w:cs="Times New Roman"/>
          <w:bCs/>
          <w:sz w:val="24"/>
          <w:szCs w:val="24"/>
          <w:highlight w:val="none"/>
          <w:lang w:eastAsia="zh-CN"/>
        </w:rPr>
        <w:t xml:space="preserve">交易中心</w:t>
      </w:r>
      <w:r>
        <w:rPr>
          <w:rFonts w:hint="eastAsia" w:ascii="宋体" w:hAnsi="宋体" w:eastAsia="宋体" w:cs="Times New Roman"/>
          <w:bCs/>
          <w:sz w:val="24"/>
          <w:szCs w:val="24"/>
          <w:highlight w:val="none"/>
        </w:rPr>
        <w:t xml:space="preserve">将在2个工作日内发布入围结果公告，并向入围供应商发放入围通知书；审核不通过，</w:t>
      </w:r>
      <w:r>
        <w:rPr>
          <w:rFonts w:hint="eastAsia" w:ascii="宋体" w:hAnsi="宋体" w:eastAsia="宋体" w:cs="Times New Roman"/>
          <w:bCs/>
          <w:sz w:val="24"/>
          <w:szCs w:val="24"/>
          <w:highlight w:val="none"/>
          <w:lang w:val="en-US" w:eastAsia="zh-CN"/>
        </w:rPr>
        <w:t xml:space="preserve">交易</w:t>
      </w:r>
      <w:r>
        <w:rPr>
          <w:rFonts w:hint="eastAsia" w:ascii="宋体" w:hAnsi="宋体" w:eastAsia="宋体" w:cs="Times New Roman"/>
          <w:bCs/>
          <w:sz w:val="24"/>
          <w:szCs w:val="24"/>
          <w:highlight w:val="none"/>
        </w:rPr>
        <w:t xml:space="preserve">中心将通过“苏采云”平台退回供应商的申请文件并告知其未通过审核的原因。</w:t>
      </w:r>
      <w:r/>
    </w:p>
    <w:p>
      <w:pPr>
        <w:ind w:firstLine="48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在框架协议期内每次入围结果公告期届满后，供应商可以随时提交加入本次开放式框架协议的申请，具体程序见本条第</w:t>
      </w: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款。</w:t>
      </w:r>
      <w:r/>
    </w:p>
    <w:p>
      <w:pPr>
        <w:ind w:firstLine="48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有关本次开放式框架协议采购的事项若存在变动或修改，敬请及时关注“江苏政府采购网”发布的信息更正公告。</w:t>
      </w:r>
      <w:r/>
    </w:p>
    <w:p>
      <w:pPr>
        <w:pStyle w:val="1020"/>
        <w:ind w:firstLine="496"/>
        <w:spacing w:line="240" w:lineRule="auto"/>
        <w:rPr>
          <w:rFonts w:hint="eastAsia" w:ascii="Times New Roman" w:hAnsi="Times New Roman" w:eastAsia="宋体" w:cs="Times New Roman"/>
          <w:b/>
          <w:bCs/>
          <w:sz w:val="32"/>
          <w:szCs w:val="32"/>
          <w:highlight w:val="none"/>
          <w:lang w:val="en-US" w:eastAsia="zh-CN" w:bidi="ar-SA"/>
        </w:rPr>
      </w:pPr>
      <w:r/>
      <w:bookmarkStart w:id="27" w:name="_Toc28359085"/>
      <w:r/>
      <w:bookmarkStart w:id="28" w:name="_Toc38985269"/>
      <w:r/>
      <w:bookmarkStart w:id="29" w:name="_Toc35393796"/>
      <w:r/>
      <w:bookmarkStart w:id="30" w:name="_Toc35393627"/>
      <w:r/>
      <w:bookmarkStart w:id="31" w:name="_Toc28359008"/>
      <w:r>
        <w:rPr>
          <w:rFonts w:hint="eastAsia" w:ascii="Times New Roman" w:hAnsi="Times New Roman" w:eastAsia="宋体" w:cs="Times New Roman"/>
          <w:b/>
          <w:bCs/>
          <w:sz w:val="32"/>
          <w:szCs w:val="32"/>
          <w:highlight w:val="none"/>
          <w:lang w:val="en-US" w:eastAsia="zh-CN" w:bidi="ar-SA"/>
        </w:rPr>
        <w:t xml:space="preserve">六、</w:t>
      </w:r>
      <w:r>
        <w:rPr>
          <w:rFonts w:hint="eastAsia" w:cs="Times New Roman"/>
          <w:b/>
          <w:bCs/>
          <w:sz w:val="32"/>
          <w:szCs w:val="32"/>
          <w:highlight w:val="none"/>
          <w:lang w:val="en-US" w:eastAsia="zh-CN" w:bidi="ar-SA"/>
        </w:rPr>
        <w:t xml:space="preserve">委托人</w:t>
      </w:r>
      <w:r>
        <w:rPr>
          <w:rFonts w:hint="eastAsia" w:ascii="Times New Roman" w:hAnsi="Times New Roman" w:eastAsia="宋体" w:cs="Times New Roman"/>
          <w:b/>
          <w:bCs/>
          <w:sz w:val="32"/>
          <w:szCs w:val="32"/>
          <w:highlight w:val="none"/>
          <w:lang w:val="en-US" w:eastAsia="zh-CN" w:bidi="ar-SA"/>
        </w:rPr>
        <w:t xml:space="preserve">、征集人相关信息</w:t>
      </w:r>
      <w:r/>
    </w:p>
    <w:p>
      <w:pPr>
        <w:ind w:firstLine="480"/>
        <w:pageBreakBefore w:val="0"/>
        <w:spacing w:line="24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cs="Times New Roman"/>
          <w:bCs/>
          <w:sz w:val="24"/>
          <w:szCs w:val="24"/>
          <w:highlight w:val="none"/>
          <w:lang w:val="en-US" w:eastAsia="zh-CN"/>
        </w:rPr>
        <w:t xml:space="preserve">委托人</w:t>
      </w:r>
      <w:r>
        <w:rPr>
          <w:rFonts w:hint="eastAsia" w:ascii="宋体" w:hAnsi="宋体" w:eastAsia="宋体" w:cs="Times New Roman"/>
          <w:bCs/>
          <w:sz w:val="24"/>
          <w:szCs w:val="24"/>
          <w:highlight w:val="none"/>
        </w:rPr>
        <w:t xml:space="preserve">：南京市</w:t>
      </w:r>
      <w:r>
        <w:rPr>
          <w:rFonts w:hint="eastAsia" w:ascii="宋体" w:hAnsi="宋体" w:eastAsia="宋体" w:cs="Times New Roman"/>
          <w:bCs/>
          <w:sz w:val="24"/>
          <w:szCs w:val="24"/>
          <w:highlight w:val="none"/>
          <w:lang w:val="en-US" w:eastAsia="zh-CN"/>
        </w:rPr>
        <w:t xml:space="preserve">财政局</w:t>
      </w:r>
      <w:r/>
    </w:p>
    <w:p>
      <w:pPr>
        <w:ind w:firstLine="480"/>
        <w:pageBreakBefore w:val="0"/>
        <w:spacing w:line="24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地　址：南京市</w:t>
      </w:r>
      <w:r>
        <w:rPr>
          <w:rFonts w:hint="eastAsia" w:ascii="宋体" w:hAnsi="宋体" w:eastAsia="宋体" w:cs="Times New Roman"/>
          <w:bCs/>
          <w:sz w:val="24"/>
          <w:szCs w:val="24"/>
          <w:highlight w:val="none"/>
          <w:lang w:val="en-US" w:eastAsia="zh-CN"/>
        </w:rPr>
        <w:t xml:space="preserve">玄武区长江路66号</w:t>
      </w:r>
      <w:r/>
    </w:p>
    <w:p>
      <w:pPr>
        <w:ind w:firstLine="480"/>
        <w:pageBreakBefore w:val="0"/>
        <w:spacing w:line="24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联系人：</w:t>
      </w:r>
      <w:r>
        <w:rPr>
          <w:rFonts w:hint="eastAsia" w:ascii="宋体" w:hAnsi="宋体" w:eastAsia="宋体" w:cs="Times New Roman"/>
          <w:bCs/>
          <w:sz w:val="24"/>
          <w:szCs w:val="24"/>
          <w:highlight w:val="none"/>
          <w:lang w:val="en-US" w:eastAsia="zh-CN"/>
        </w:rPr>
        <w:t xml:space="preserve">陈</w:t>
      </w:r>
      <w:r>
        <w:rPr>
          <w:rFonts w:hint="eastAsia" w:ascii="宋体" w:hAnsi="宋体" w:cs="Times New Roman"/>
          <w:bCs/>
          <w:sz w:val="24"/>
          <w:szCs w:val="24"/>
          <w:highlight w:val="none"/>
          <w:lang w:val="en-US" w:eastAsia="zh-CN"/>
        </w:rPr>
        <w:t xml:space="preserve">女士</w:t>
      </w:r>
      <w:r/>
    </w:p>
    <w:p>
      <w:pPr>
        <w:ind w:firstLine="480"/>
        <w:pageBreakBefore w:val="0"/>
        <w:spacing w:line="24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联系方式：</w:t>
      </w:r>
      <w:r>
        <w:rPr>
          <w:rFonts w:hint="eastAsia" w:ascii="宋体" w:hAnsi="宋体" w:eastAsia="宋体" w:cs="Times New Roman"/>
          <w:bCs/>
          <w:sz w:val="24"/>
          <w:szCs w:val="24"/>
          <w:highlight w:val="none"/>
          <w:lang w:val="en-US" w:eastAsia="zh-CN"/>
        </w:rPr>
        <w:t xml:space="preserve">025-51808730</w:t>
      </w:r>
      <w:r/>
    </w:p>
    <w:p>
      <w:pPr>
        <w:ind w:firstLine="480"/>
        <w:pageBreakBefore w:val="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征集人：南京市公共资源交易中心</w:t>
      </w:r>
      <w:r/>
    </w:p>
    <w:p>
      <w:pPr>
        <w:ind w:firstLine="480"/>
        <w:pageBreakBefore w:val="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地　址：南京市建邺区江东中路265号</w:t>
      </w:r>
      <w:r/>
    </w:p>
    <w:p>
      <w:pPr>
        <w:ind w:firstLine="480"/>
        <w:pageBreakBefore w:val="0"/>
        <w:spacing w:line="24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联系人：</w:t>
      </w:r>
      <w:r>
        <w:rPr>
          <w:rFonts w:hint="eastAsia" w:ascii="宋体" w:hAnsi="宋体" w:eastAsia="宋体" w:cs="Times New Roman"/>
          <w:bCs/>
          <w:sz w:val="24"/>
          <w:szCs w:val="24"/>
          <w:highlight w:val="none"/>
          <w:lang w:val="en-US" w:eastAsia="zh-CN"/>
        </w:rPr>
        <w:t xml:space="preserve">孙先生</w:t>
      </w:r>
      <w:r/>
    </w:p>
    <w:p>
      <w:pPr>
        <w:ind w:firstLine="480"/>
        <w:pageBreakBefore w:val="0"/>
        <w:spacing w:line="24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联系方式：</w:t>
      </w:r>
      <w:r>
        <w:rPr>
          <w:rFonts w:hint="eastAsia" w:ascii="宋体" w:hAnsi="宋体" w:eastAsia="宋体" w:cs="Times New Roman"/>
          <w:bCs/>
          <w:sz w:val="24"/>
          <w:szCs w:val="24"/>
          <w:highlight w:val="none"/>
          <w:lang w:val="en-US" w:eastAsia="zh-CN"/>
        </w:rPr>
        <w:t xml:space="preserve">025-68505990</w:t>
      </w:r>
      <w:bookmarkEnd w:id="27"/>
      <w:r/>
      <w:bookmarkEnd w:id="28"/>
      <w:r/>
      <w:bookmarkEnd w:id="29"/>
      <w:r/>
      <w:bookmarkEnd w:id="30"/>
      <w:r/>
      <w:bookmarkEnd w:id="31"/>
      <w:r/>
      <w:r/>
    </w:p>
    <w:p>
      <w:pPr>
        <w:pStyle w:val="1018"/>
        <w:ind w:firstLine="0"/>
        <w:jc w:val="center"/>
        <w:rPr>
          <w:rFonts w:hint="eastAsia" w:ascii="黑体" w:eastAsia="黑体"/>
          <w:b w:val="0"/>
          <w:bCs w:val="0"/>
          <w:highlight w:val="none"/>
        </w:rPr>
      </w:pPr>
      <w:r/>
      <w:bookmarkStart w:id="32" w:name="_Toc120614211"/>
      <w:r>
        <w:rPr>
          <w:rFonts w:hint="eastAsia" w:ascii="黑体" w:eastAsia="黑体"/>
          <w:highlight w:val="none"/>
        </w:rPr>
        <w:br w:type="page" w:clear="all"/>
      </w:r>
      <w:r>
        <w:rPr>
          <w:rFonts w:hint="eastAsia" w:ascii="黑体" w:eastAsia="黑体"/>
          <w:highlight w:val="none"/>
        </w:rPr>
        <w:t xml:space="preserve">第二章  </w:t>
      </w:r>
      <w:bookmarkEnd w:id="1"/>
      <w:r/>
      <w:bookmarkEnd w:id="2"/>
      <w:r/>
      <w:bookmarkEnd w:id="3"/>
      <w:r/>
      <w:bookmarkEnd w:id="4"/>
      <w:r/>
      <w:bookmarkEnd w:id="5"/>
      <w:r/>
      <w:bookmarkEnd w:id="32"/>
      <w:r/>
      <w:bookmarkStart w:id="33" w:name="_Toc16938518"/>
      <w:r/>
      <w:bookmarkStart w:id="34" w:name="_Toc20823274"/>
      <w:r/>
      <w:bookmarkStart w:id="35" w:name="_Toc120614213"/>
      <w:r/>
      <w:bookmarkStart w:id="36" w:name="_Toc513029202"/>
      <w:r>
        <w:rPr>
          <w:rFonts w:hint="eastAsia" w:ascii="黑体" w:eastAsia="黑体"/>
          <w:highlight w:val="none"/>
        </w:rPr>
        <w:t xml:space="preserve">供应商须知</w:t>
      </w:r>
      <w:bookmarkEnd w:id="33"/>
      <w:r/>
      <w:bookmarkEnd w:id="34"/>
      <w:r/>
      <w:bookmarkEnd w:id="35"/>
      <w:r/>
      <w:bookmarkEnd w:id="36"/>
      <w:r/>
      <w:r/>
    </w:p>
    <w:p>
      <w:pPr>
        <w:pStyle w:val="1020"/>
        <w:ind w:firstLine="496"/>
        <w:spacing w:before="145" w:after="145" w:line="360" w:lineRule="auto"/>
        <w:rPr>
          <w:rFonts w:hint="eastAsia"/>
          <w:highlight w:val="none"/>
        </w:rPr>
      </w:pPr>
      <w:r/>
      <w:bookmarkStart w:id="37" w:name="_Toc16938519"/>
      <w:r/>
      <w:bookmarkStart w:id="38" w:name="_Toc20823275"/>
      <w:r/>
      <w:bookmarkStart w:id="39" w:name="_Toc513029203"/>
      <w:r/>
      <w:bookmarkStart w:id="40" w:name="_Toc120614214"/>
      <w:r>
        <w:rPr>
          <w:rFonts w:hint="eastAsia"/>
          <w:highlight w:val="none"/>
        </w:rPr>
        <w:t xml:space="preserve">一、总则</w:t>
      </w:r>
      <w:bookmarkEnd w:id="37"/>
      <w:r/>
      <w:bookmarkEnd w:id="38"/>
      <w:r/>
      <w:bookmarkEnd w:id="39"/>
      <w:r/>
      <w:bookmarkEnd w:id="40"/>
      <w:r/>
      <w:r/>
    </w:p>
    <w:p>
      <w:pPr>
        <w:pStyle w:val="1021"/>
        <w:ind w:firstLine="420"/>
        <w:spacing w:before="0" w:after="0" w:line="240" w:lineRule="auto"/>
        <w:rPr>
          <w:rFonts w:hint="eastAsia"/>
          <w:b w:val="0"/>
          <w:bCs w:val="0"/>
          <w:highlight w:val="none"/>
        </w:rPr>
      </w:pPr>
      <w:r/>
      <w:bookmarkStart w:id="41" w:name="_Hlt16619475"/>
      <w:r/>
      <w:bookmarkEnd w:id="41"/>
      <w:r/>
      <w:bookmarkStart w:id="42" w:name="_Toc458694821"/>
      <w:r/>
      <w:bookmarkStart w:id="43" w:name="_Toc16938520"/>
      <w:r/>
      <w:bookmarkStart w:id="44" w:name="_Toc20823276"/>
      <w:r/>
      <w:bookmarkStart w:id="45" w:name="_Toc513029204"/>
      <w:r>
        <w:rPr>
          <w:rFonts w:hint="eastAsia"/>
          <w:b w:val="0"/>
          <w:bCs w:val="0"/>
          <w:highlight w:val="none"/>
        </w:rPr>
        <w:t xml:space="preserve">1</w:t>
      </w:r>
      <w:bookmarkEnd w:id="42"/>
      <w:r>
        <w:rPr>
          <w:rFonts w:hint="eastAsia"/>
          <w:b w:val="0"/>
          <w:bCs w:val="0"/>
          <w:highlight w:val="none"/>
        </w:rPr>
        <w:t xml:space="preserve">、采购方式</w:t>
      </w:r>
      <w:bookmarkEnd w:id="43"/>
      <w:r/>
      <w:bookmarkEnd w:id="44"/>
      <w:r/>
      <w:bookmarkEnd w:id="45"/>
      <w:r/>
      <w:r/>
    </w:p>
    <w:p>
      <w:pPr>
        <w:ind w:firstLine="480"/>
        <w:spacing w:line="500" w:lineRule="exact"/>
        <w:rPr>
          <w:rFonts w:hint="eastAsia" w:ascii="宋体" w:hAnsi="宋体"/>
          <w:sz w:val="24"/>
          <w:highlight w:val="none"/>
        </w:rPr>
      </w:pPr>
      <w:r>
        <w:rPr>
          <w:rFonts w:hint="eastAsia" w:ascii="宋体" w:hAnsi="宋体"/>
          <w:sz w:val="24"/>
          <w:highlight w:val="none"/>
        </w:rPr>
        <w:t xml:space="preserve">1.1 本次项目采用开放式框架协议采购方式，本征集文件仅适用于征集公告中所述项目。</w:t>
      </w:r>
      <w:r/>
    </w:p>
    <w:p>
      <w:pPr>
        <w:pStyle w:val="1021"/>
        <w:ind w:firstLine="420"/>
        <w:spacing w:before="0" w:after="0" w:line="240" w:lineRule="auto"/>
        <w:rPr>
          <w:rFonts w:hint="eastAsia"/>
          <w:b w:val="0"/>
          <w:bCs w:val="0"/>
          <w:highlight w:val="none"/>
        </w:rPr>
      </w:pPr>
      <w:r/>
      <w:bookmarkStart w:id="46" w:name="_Toc16938521"/>
      <w:r/>
      <w:bookmarkStart w:id="47" w:name="_Toc513029205"/>
      <w:r/>
      <w:bookmarkStart w:id="48" w:name="_Toc20823277"/>
      <w:r>
        <w:rPr>
          <w:rFonts w:hint="eastAsia"/>
          <w:b w:val="0"/>
          <w:bCs w:val="0"/>
          <w:highlight w:val="none"/>
        </w:rPr>
        <w:t xml:space="preserve">2、合格的</w:t>
      </w:r>
      <w:bookmarkEnd w:id="46"/>
      <w:r/>
      <w:bookmarkEnd w:id="47"/>
      <w:r/>
      <w:bookmarkEnd w:id="48"/>
      <w:r>
        <w:rPr>
          <w:rFonts w:hint="eastAsia"/>
          <w:b w:val="0"/>
          <w:bCs w:val="0"/>
          <w:highlight w:val="none"/>
        </w:rPr>
        <w:t xml:space="preserve">供应商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2.1申请文件通过审核的供应商即为合格供应商。</w:t>
      </w:r>
      <w:r/>
    </w:p>
    <w:p>
      <w:pPr>
        <w:pStyle w:val="1021"/>
        <w:ind w:firstLine="420"/>
        <w:spacing w:before="0" w:after="0" w:line="240" w:lineRule="auto"/>
        <w:rPr>
          <w:rFonts w:hint="eastAsia"/>
          <w:b w:val="0"/>
          <w:bCs w:val="0"/>
          <w:highlight w:val="none"/>
        </w:rPr>
      </w:pPr>
      <w:r/>
      <w:bookmarkStart w:id="49" w:name="_Toc513029206"/>
      <w:r/>
      <w:bookmarkStart w:id="50" w:name="_Toc20823278"/>
      <w:r/>
      <w:bookmarkStart w:id="51" w:name="_Toc16938522"/>
      <w:r>
        <w:rPr>
          <w:rFonts w:hint="eastAsia"/>
          <w:b w:val="0"/>
          <w:bCs w:val="0"/>
          <w:highlight w:val="none"/>
        </w:rPr>
        <w:t xml:space="preserve">3、适用法律</w:t>
      </w:r>
      <w:bookmarkEnd w:id="49"/>
      <w:r/>
      <w:bookmarkEnd w:id="50"/>
      <w:r/>
      <w:bookmarkEnd w:id="51"/>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本次开放式框架协议采购活动（以下简称采购活动）及由此产生的框架协议文本和采购合同文本受中华人民共和国有关的法律法规制约和保护</w:t>
      </w:r>
      <w:r>
        <w:rPr>
          <w:rFonts w:ascii="宋体" w:hAnsi="宋体"/>
          <w:sz w:val="24"/>
          <w:highlight w:val="none"/>
        </w:rPr>
        <w:t xml:space="preserve">。</w:t>
      </w:r>
      <w:r/>
    </w:p>
    <w:p>
      <w:pPr>
        <w:pStyle w:val="1021"/>
        <w:ind w:firstLine="420"/>
        <w:spacing w:before="0" w:after="0" w:line="240" w:lineRule="auto"/>
        <w:rPr>
          <w:rFonts w:hint="eastAsia"/>
          <w:b w:val="0"/>
          <w:bCs w:val="0"/>
          <w:highlight w:val="none"/>
        </w:rPr>
      </w:pPr>
      <w:r/>
      <w:bookmarkStart w:id="52" w:name="_Toc513029207"/>
      <w:r/>
      <w:bookmarkStart w:id="53" w:name="_Toc462564067"/>
      <w:r/>
      <w:bookmarkStart w:id="54" w:name="_Toc20823279"/>
      <w:r/>
      <w:bookmarkStart w:id="55" w:name="_Toc16938523"/>
      <w:r>
        <w:rPr>
          <w:rFonts w:hint="eastAsia"/>
          <w:b w:val="0"/>
          <w:bCs w:val="0"/>
          <w:highlight w:val="none"/>
        </w:rPr>
        <w:t xml:space="preserve">4、参加采购活动的费用</w:t>
      </w:r>
      <w:bookmarkEnd w:id="52"/>
      <w:r/>
      <w:bookmarkEnd w:id="53"/>
      <w:r/>
      <w:bookmarkEnd w:id="54"/>
      <w:r/>
      <w:bookmarkEnd w:id="55"/>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供应商应自行承担所有与参加采购活动有关的费用，无论采购活动过程中的做法和结果如何，</w:t>
      </w:r>
      <w:r>
        <w:rPr>
          <w:rFonts w:hint="eastAsia" w:ascii="宋体" w:hAnsi="宋体"/>
          <w:sz w:val="24"/>
          <w:highlight w:val="none"/>
          <w:lang w:eastAsia="zh-CN"/>
        </w:rPr>
        <w:t xml:space="preserve">南京市公共资源交易中心</w:t>
      </w:r>
      <w:r>
        <w:rPr>
          <w:rFonts w:hint="eastAsia" w:ascii="宋体" w:hAnsi="宋体"/>
          <w:sz w:val="24"/>
          <w:highlight w:val="none"/>
        </w:rPr>
        <w:t xml:space="preserve">（以下简称</w:t>
      </w:r>
      <w:r>
        <w:rPr>
          <w:rFonts w:hint="eastAsia" w:ascii="宋体" w:hAnsi="宋体"/>
          <w:sz w:val="24"/>
          <w:highlight w:val="none"/>
          <w:lang w:eastAsia="zh-CN"/>
        </w:rPr>
        <w:t xml:space="preserve">交易中心</w:t>
      </w:r>
      <w:r>
        <w:rPr>
          <w:rFonts w:hint="eastAsia" w:ascii="宋体" w:hAnsi="宋体"/>
          <w:sz w:val="24"/>
          <w:highlight w:val="none"/>
        </w:rPr>
        <w:t xml:space="preserve">）在任何情况下均无义务和责任承担这些费用。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4.2本次采购活动不收取文件工本费与代理服务费。</w:t>
      </w:r>
      <w:r/>
    </w:p>
    <w:p>
      <w:pPr>
        <w:pStyle w:val="1021"/>
        <w:ind w:firstLine="450"/>
        <w:spacing w:before="0" w:after="0" w:line="48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征集文件的约束力</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供应商一旦参加本项目采购活动，即被认为接受了本征集文件的规定和约束。</w:t>
      </w:r>
      <w:r/>
    </w:p>
    <w:p>
      <w:pPr>
        <w:pStyle w:val="1020"/>
        <w:ind w:firstLine="320"/>
        <w:spacing w:before="145" w:after="145" w:line="360" w:lineRule="auto"/>
        <w:rPr>
          <w:rFonts w:hint="eastAsia"/>
          <w:highlight w:val="none"/>
        </w:rPr>
      </w:pPr>
      <w:r/>
      <w:bookmarkStart w:id="56" w:name="_Toc120614215"/>
      <w:r/>
      <w:bookmarkStart w:id="57" w:name="_Toc20823281"/>
      <w:r/>
      <w:bookmarkStart w:id="58" w:name="_Toc16938525"/>
      <w:r/>
      <w:bookmarkStart w:id="59" w:name="_Toc513029209"/>
      <w:r>
        <w:rPr>
          <w:rFonts w:hint="eastAsia"/>
          <w:highlight w:val="none"/>
        </w:rPr>
        <w:t xml:space="preserve">二、征集文件</w:t>
      </w:r>
      <w:bookmarkEnd w:id="56"/>
      <w:r/>
      <w:bookmarkEnd w:id="57"/>
      <w:r/>
      <w:bookmarkEnd w:id="58"/>
      <w:r/>
      <w:bookmarkEnd w:id="59"/>
      <w:r/>
      <w:r/>
    </w:p>
    <w:p>
      <w:pPr>
        <w:pStyle w:val="1021"/>
        <w:ind w:firstLine="420"/>
        <w:spacing w:before="0" w:after="0" w:line="240" w:lineRule="auto"/>
        <w:rPr>
          <w:rFonts w:hint="eastAsia"/>
          <w:b w:val="0"/>
          <w:bCs w:val="0"/>
          <w:highlight w:val="none"/>
        </w:rPr>
      </w:pPr>
      <w:r/>
      <w:bookmarkStart w:id="60" w:name="_Toc20823282"/>
      <w:r/>
      <w:bookmarkStart w:id="61" w:name="_Toc513029210"/>
      <w:r/>
      <w:bookmarkStart w:id="62" w:name="_Toc16938526"/>
      <w:r>
        <w:rPr>
          <w:rFonts w:hint="eastAsia"/>
          <w:b w:val="0"/>
          <w:bCs w:val="0"/>
          <w:highlight w:val="none"/>
        </w:rPr>
        <w:t xml:space="preserve">6、征集文件构成</w:t>
      </w:r>
      <w:bookmarkEnd w:id="60"/>
      <w:r/>
      <w:bookmarkEnd w:id="61"/>
      <w:r/>
      <w:bookmarkEnd w:id="62"/>
      <w:r/>
      <w:r/>
    </w:p>
    <w:p>
      <w:pPr>
        <w:ind w:firstLine="480"/>
        <w:spacing w:line="48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征集文件由以下部分组成：</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.1.1</w:t>
      </w:r>
      <w:r>
        <w:rPr>
          <w:rFonts w:hint="eastAsia" w:ascii="宋体" w:hAnsi="宋体"/>
          <w:sz w:val="24"/>
          <w:szCs w:val="24"/>
          <w:highlight w:val="none"/>
        </w:rPr>
        <w:t xml:space="preserve">参加征集活动的邀请</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6.1.2供应商须知</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.1.3</w:t>
      </w:r>
      <w:r>
        <w:rPr>
          <w:rFonts w:hint="eastAsia" w:ascii="宋体" w:hAnsi="宋体"/>
          <w:sz w:val="24"/>
          <w:szCs w:val="24"/>
          <w:highlight w:val="none"/>
        </w:rPr>
        <w:t xml:space="preserve">采购合同</w:t>
      </w:r>
      <w:r>
        <w:rPr>
          <w:rFonts w:ascii="宋体" w:hAnsi="宋体"/>
          <w:sz w:val="24"/>
          <w:szCs w:val="24"/>
          <w:highlight w:val="none"/>
        </w:rPr>
        <w:t xml:space="preserve">文本</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6.1.4采购需求</w:t>
      </w:r>
      <w:r/>
    </w:p>
    <w:p>
      <w:pPr>
        <w:ind w:firstLine="480"/>
        <w:spacing w:line="480" w:lineRule="exact"/>
        <w:rPr>
          <w:rFonts w:hint="eastAsia"/>
          <w:sz w:val="24"/>
          <w:szCs w:val="24"/>
          <w:highlight w:val="none"/>
        </w:rPr>
      </w:pPr>
      <w:r>
        <w:rPr>
          <w:rFonts w:hint="eastAsia" w:ascii="宋体" w:hAnsi="宋体"/>
          <w:sz w:val="24"/>
          <w:szCs w:val="24"/>
          <w:highlight w:val="none"/>
        </w:rPr>
        <w:t xml:space="preserve">6.1.5</w:t>
      </w:r>
      <w:r>
        <w:rPr>
          <w:rFonts w:hint="eastAsia" w:hAnsi="宋体"/>
          <w:sz w:val="24"/>
          <w:szCs w:val="24"/>
          <w:highlight w:val="none"/>
        </w:rPr>
        <w:t xml:space="preserve">确定入围及成交供应商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6.1.6申请文件格式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请仔细检查征集文件是否齐全，如有缺漏请立即与</w:t>
      </w:r>
      <w:r>
        <w:rPr>
          <w:rFonts w:hint="eastAsia" w:ascii="宋体" w:hAnsi="宋体"/>
          <w:sz w:val="24"/>
          <w:highlight w:val="none"/>
          <w:lang w:eastAsia="zh-CN"/>
        </w:rPr>
        <w:t xml:space="preserve">交易中心</w:t>
      </w:r>
      <w:r>
        <w:rPr>
          <w:rFonts w:hint="eastAsia" w:ascii="宋体" w:hAnsi="宋体"/>
          <w:sz w:val="24"/>
          <w:highlight w:val="none"/>
        </w:rPr>
        <w:t xml:space="preserve">联系解决。</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供应商应认真阅读征集文件中所有的事项、格式、条款和规范等要求。按征集文件的要求和规定编制申请文件，并保证所提供的全部资料的真实性，否则其风险由供应商自行承担。</w:t>
      </w:r>
      <w:r/>
    </w:p>
    <w:p>
      <w:pPr>
        <w:pStyle w:val="1021"/>
        <w:ind w:firstLine="560"/>
        <w:spacing w:before="0" w:after="0" w:line="240" w:lineRule="auto"/>
        <w:rPr>
          <w:rFonts w:hint="eastAsia"/>
          <w:b w:val="0"/>
          <w:bCs w:val="0"/>
          <w:highlight w:val="none"/>
        </w:rPr>
      </w:pPr>
      <w:r/>
      <w:bookmarkStart w:id="63" w:name="_Toc462564070"/>
      <w:r/>
      <w:bookmarkStart w:id="64" w:name="_Toc16938527"/>
      <w:r/>
      <w:bookmarkStart w:id="65" w:name="_Toc20823283"/>
      <w:r/>
      <w:bookmarkStart w:id="66" w:name="_Toc513029211"/>
      <w:r>
        <w:rPr>
          <w:rFonts w:hint="eastAsia"/>
          <w:b w:val="0"/>
          <w:bCs w:val="0"/>
          <w:highlight w:val="none"/>
        </w:rPr>
        <w:t xml:space="preserve">7、征集文件的澄清</w:t>
      </w:r>
      <w:bookmarkEnd w:id="63"/>
      <w:r/>
      <w:bookmarkEnd w:id="64"/>
      <w:r/>
      <w:bookmarkEnd w:id="65"/>
      <w:r/>
      <w:bookmarkEnd w:id="66"/>
      <w:r/>
      <w:r/>
    </w:p>
    <w:p>
      <w:pPr>
        <w:ind w:firstLine="480"/>
        <w:spacing w:line="480" w:lineRule="exact"/>
        <w:rPr>
          <w:rFonts w:hint="eastAsia" w:ascii="宋体" w:hAnsi="宋体"/>
          <w:sz w:val="24"/>
          <w:szCs w:val="24"/>
          <w:highlight w:val="none"/>
        </w:rPr>
      </w:pPr>
      <w:r>
        <w:rPr>
          <w:rFonts w:hint="eastAsia" w:ascii="宋体" w:hAnsi="宋体"/>
          <w:bCs/>
          <w:sz w:val="24"/>
          <w:highlight w:val="none"/>
        </w:rPr>
        <w:t xml:space="preserve">7.1</w:t>
      </w:r>
      <w:r>
        <w:rPr>
          <w:rFonts w:hint="eastAsia" w:ascii="宋体" w:hAnsi="宋体"/>
          <w:sz w:val="24"/>
          <w:highlight w:val="none"/>
        </w:rPr>
        <w:t xml:space="preserve"> 任何要求对征集文件进行澄清的供应商，应当以书面形式通知</w:t>
      </w:r>
      <w:r>
        <w:rPr>
          <w:rFonts w:hint="eastAsia" w:ascii="宋体" w:hAnsi="宋体"/>
          <w:sz w:val="24"/>
          <w:highlight w:val="none"/>
          <w:lang w:eastAsia="zh-CN"/>
        </w:rPr>
        <w:t xml:space="preserve">交易中心</w:t>
      </w:r>
      <w:r>
        <w:rPr>
          <w:rFonts w:hint="eastAsia" w:ascii="宋体" w:hAnsi="宋体"/>
          <w:sz w:val="24"/>
          <w:highlight w:val="none"/>
        </w:rPr>
        <w:t xml:space="preserve">。</w:t>
      </w:r>
      <w:r/>
    </w:p>
    <w:p>
      <w:pPr>
        <w:pStyle w:val="1021"/>
        <w:ind w:firstLine="560"/>
        <w:spacing w:before="0" w:after="0" w:line="240" w:lineRule="auto"/>
        <w:rPr>
          <w:rFonts w:hint="eastAsia"/>
          <w:b w:val="0"/>
          <w:bCs w:val="0"/>
          <w:highlight w:val="none"/>
        </w:rPr>
      </w:pPr>
      <w:r/>
      <w:bookmarkStart w:id="67" w:name="_Toc20823284"/>
      <w:r/>
      <w:bookmarkStart w:id="68" w:name="_Toc16938528"/>
      <w:r/>
      <w:bookmarkStart w:id="69" w:name="_Toc513029212"/>
      <w:r/>
      <w:bookmarkStart w:id="70" w:name="_Toc462564071"/>
      <w:r>
        <w:rPr>
          <w:rFonts w:hint="eastAsia"/>
          <w:b w:val="0"/>
          <w:bCs w:val="0"/>
          <w:highlight w:val="none"/>
        </w:rPr>
        <w:t xml:space="preserve">8、征集文件的修改</w:t>
      </w:r>
      <w:bookmarkEnd w:id="67"/>
      <w:r/>
      <w:bookmarkEnd w:id="68"/>
      <w:r/>
      <w:bookmarkEnd w:id="69"/>
      <w:r/>
      <w:bookmarkEnd w:id="70"/>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bCs/>
          <w:sz w:val="24"/>
          <w:highlight w:val="none"/>
          <w:lang w:eastAsia="zh-CN"/>
        </w:rPr>
        <w:t xml:space="preserve">交易中心</w:t>
      </w:r>
      <w:r>
        <w:rPr>
          <w:rFonts w:hint="eastAsia" w:ascii="宋体" w:hAnsi="宋体"/>
          <w:bCs/>
          <w:sz w:val="24"/>
          <w:highlight w:val="none"/>
        </w:rPr>
        <w:t xml:space="preserve">有权根据需要对征集文件进行修改。</w:t>
      </w:r>
      <w:r>
        <w:rPr>
          <w:rFonts w:hint="eastAsia" w:ascii="宋体" w:hAnsi="宋体"/>
          <w:sz w:val="24"/>
          <w:highlight w:val="none"/>
        </w:rPr>
        <w:t xml:space="preserve">征集文件的修改将在“江苏政府采购网”公布，</w:t>
      </w:r>
      <w:r>
        <w:rPr>
          <w:rFonts w:hint="eastAsia" w:ascii="宋体" w:hAnsi="宋体"/>
          <w:sz w:val="24"/>
          <w:szCs w:val="24"/>
          <w:highlight w:val="none"/>
        </w:rPr>
        <w:t xml:space="preserve">补充文件将作为</w:t>
      </w:r>
      <w:r>
        <w:rPr>
          <w:rFonts w:hint="eastAsia" w:ascii="宋体" w:hAnsi="宋体"/>
          <w:sz w:val="24"/>
          <w:highlight w:val="none"/>
        </w:rPr>
        <w:t xml:space="preserve">征集文件</w:t>
      </w:r>
      <w:r>
        <w:rPr>
          <w:rFonts w:hint="eastAsia" w:ascii="宋体" w:hAnsi="宋体"/>
          <w:sz w:val="24"/>
          <w:szCs w:val="24"/>
          <w:highlight w:val="none"/>
        </w:rPr>
        <w:t xml:space="preserve">的组成部分，</w:t>
      </w:r>
      <w:r>
        <w:rPr>
          <w:rFonts w:hint="eastAsia" w:ascii="宋体" w:hAnsi="宋体"/>
          <w:sz w:val="24"/>
          <w:highlight w:val="none"/>
        </w:rPr>
        <w:t xml:space="preserve">并对供应商具有约束力。  </w:t>
      </w:r>
      <w:r/>
    </w:p>
    <w:p>
      <w:pPr>
        <w:pStyle w:val="1020"/>
        <w:ind w:firstLine="480"/>
        <w:spacing w:before="145" w:after="145" w:line="360" w:lineRule="auto"/>
        <w:rPr>
          <w:rFonts w:hint="eastAsia"/>
          <w:highlight w:val="none"/>
        </w:rPr>
      </w:pPr>
      <w:r/>
      <w:bookmarkStart w:id="71" w:name="_Toc513029213"/>
      <w:r/>
      <w:bookmarkStart w:id="72" w:name="_Toc120614216"/>
      <w:r/>
      <w:bookmarkStart w:id="73" w:name="_Toc16938529"/>
      <w:r/>
      <w:bookmarkStart w:id="74" w:name="_Toc20823285"/>
      <w:r/>
      <w:bookmarkStart w:id="75" w:name="_Toc462564072"/>
      <w:r>
        <w:rPr>
          <w:rFonts w:hint="eastAsia"/>
          <w:highlight w:val="none"/>
        </w:rPr>
        <w:t xml:space="preserve">三、申请文件的编制</w:t>
      </w:r>
      <w:bookmarkEnd w:id="71"/>
      <w:r/>
      <w:bookmarkEnd w:id="72"/>
      <w:r/>
      <w:bookmarkEnd w:id="73"/>
      <w:r/>
      <w:bookmarkEnd w:id="74"/>
      <w:r/>
      <w:bookmarkEnd w:id="75"/>
      <w:r/>
      <w:r/>
    </w:p>
    <w:p>
      <w:pPr>
        <w:pStyle w:val="1021"/>
        <w:ind w:firstLine="560"/>
        <w:spacing w:before="0" w:after="0" w:line="240" w:lineRule="auto"/>
        <w:rPr>
          <w:rFonts w:hint="eastAsia"/>
          <w:bCs w:val="0"/>
          <w:highlight w:val="none"/>
        </w:rPr>
      </w:pPr>
      <w:r/>
      <w:bookmarkStart w:id="76" w:name="_Toc513029214"/>
      <w:r/>
      <w:bookmarkStart w:id="77" w:name="_Toc462564073"/>
      <w:r/>
      <w:bookmarkStart w:id="78" w:name="_Toc20823286"/>
      <w:r/>
      <w:bookmarkStart w:id="79" w:name="_Toc16938530"/>
      <w:r>
        <w:rPr>
          <w:rFonts w:hint="eastAsia"/>
          <w:b w:val="0"/>
          <w:bCs w:val="0"/>
          <w:highlight w:val="none"/>
        </w:rPr>
        <w:t xml:space="preserve">9、申请文件的语言及度量衡单位</w:t>
      </w:r>
      <w:bookmarkEnd w:id="76"/>
      <w:r/>
      <w:bookmarkEnd w:id="77"/>
      <w:r/>
      <w:bookmarkEnd w:id="78"/>
      <w:r/>
      <w:bookmarkEnd w:id="79"/>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供应商提交的申请文件以及供应商与</w:t>
      </w:r>
      <w:r>
        <w:rPr>
          <w:rFonts w:hint="eastAsia" w:ascii="宋体" w:hAnsi="宋体"/>
          <w:sz w:val="24"/>
          <w:highlight w:val="none"/>
          <w:lang w:eastAsia="zh-CN"/>
        </w:rPr>
        <w:t xml:space="preserve">交易中心</w:t>
      </w:r>
      <w:r>
        <w:rPr>
          <w:rFonts w:hint="eastAsia" w:ascii="宋体" w:hAnsi="宋体"/>
          <w:sz w:val="24"/>
          <w:highlight w:val="none"/>
        </w:rPr>
        <w:t xml:space="preserve">就采购活动的所有来往通知、函件和文件均应使用</w:t>
      </w:r>
      <w:r>
        <w:rPr>
          <w:rFonts w:hint="eastAsia" w:ascii="宋体" w:hAnsi="宋体"/>
          <w:b w:val="0"/>
          <w:bCs w:val="0"/>
          <w:sz w:val="24"/>
          <w:highlight w:val="none"/>
        </w:rPr>
        <w:t xml:space="preserve">简体中文。</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除技术性能另有规定外，申请文件所使用的度量衡单位，均须采用国家法定计量单位。</w:t>
      </w:r>
      <w:r/>
    </w:p>
    <w:p>
      <w:pPr>
        <w:pStyle w:val="1021"/>
        <w:ind w:firstLine="420"/>
        <w:spacing w:before="0" w:after="0" w:line="240" w:lineRule="auto"/>
        <w:rPr>
          <w:rFonts w:hint="eastAsia"/>
          <w:b w:val="0"/>
          <w:bCs w:val="0"/>
          <w:highlight w:val="none"/>
        </w:rPr>
      </w:pPr>
      <w:r/>
      <w:bookmarkStart w:id="80" w:name="_Toc513029215"/>
      <w:r/>
      <w:bookmarkStart w:id="81" w:name="_Toc462564074"/>
      <w:r/>
      <w:bookmarkStart w:id="82" w:name="_Toc20823287"/>
      <w:r/>
      <w:bookmarkStart w:id="83" w:name="_Toc16938531"/>
      <w:r>
        <w:rPr>
          <w:rFonts w:hint="eastAsia"/>
          <w:b w:val="0"/>
          <w:bCs w:val="0"/>
          <w:highlight w:val="none"/>
        </w:rPr>
        <w:t xml:space="preserve">10、申请文件构成</w:t>
      </w:r>
      <w:bookmarkEnd w:id="80"/>
      <w:r/>
      <w:bookmarkEnd w:id="81"/>
      <w:r/>
      <w:bookmarkEnd w:id="82"/>
      <w:r/>
      <w:bookmarkEnd w:id="83"/>
      <w:r/>
      <w:r/>
    </w:p>
    <w:p>
      <w:pPr>
        <w:ind w:firstLine="480"/>
        <w:spacing w:line="440" w:lineRule="exact"/>
        <w:rPr>
          <w:rFonts w:hint="eastAsia"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供应商编写的申请文件应包括资格证明文件、响应</w:t>
      </w:r>
      <w:r>
        <w:rPr>
          <w:rFonts w:ascii="宋体" w:hAnsi="宋体"/>
          <w:sz w:val="24"/>
          <w:highlight w:val="none"/>
        </w:rPr>
        <w:t xml:space="preserve">产品</w:t>
      </w:r>
      <w:r>
        <w:rPr>
          <w:rFonts w:hint="eastAsia" w:ascii="宋体" w:hAnsi="宋体"/>
          <w:sz w:val="24"/>
          <w:highlight w:val="none"/>
        </w:rPr>
        <w:t xml:space="preserve">报价</w:t>
      </w:r>
      <w:r>
        <w:rPr>
          <w:rFonts w:ascii="宋体" w:hAnsi="宋体"/>
          <w:sz w:val="24"/>
          <w:highlight w:val="none"/>
        </w:rPr>
        <w:t xml:space="preserve">明细表、</w:t>
      </w:r>
      <w:r>
        <w:rPr>
          <w:rFonts w:hint="eastAsia" w:ascii="宋体" w:hAnsi="宋体"/>
          <w:sz w:val="24"/>
          <w:highlight w:val="none"/>
        </w:rPr>
        <w:t xml:space="preserve">承诺函、响应函等部分。</w:t>
      </w:r>
      <w:r/>
    </w:p>
    <w:p>
      <w:pPr>
        <w:ind w:firstLine="480"/>
        <w:spacing w:line="440" w:lineRule="exact"/>
        <w:rPr>
          <w:rFonts w:hint="eastAsia" w:ascii="宋体" w:hAnsi="宋体"/>
          <w:sz w:val="24"/>
          <w:highlight w:val="none"/>
        </w:rPr>
      </w:pPr>
      <w:r>
        <w:rPr>
          <w:rFonts w:hint="eastAsia" w:ascii="宋体" w:hAnsi="宋体"/>
          <w:sz w:val="24"/>
          <w:highlight w:val="none"/>
        </w:rPr>
        <w:t xml:space="preserve">10.2 如申请文件制作工具中格式和内容与“江苏政府采购网”发布的征集文件不一致，请以“江苏政府采购网”发布的征集文件为准。</w:t>
      </w:r>
      <w:r/>
    </w:p>
    <w:p>
      <w:pPr>
        <w:pStyle w:val="1021"/>
        <w:ind w:firstLine="420"/>
        <w:spacing w:before="0" w:after="0" w:line="240" w:lineRule="auto"/>
        <w:rPr>
          <w:rFonts w:hint="eastAsia"/>
          <w:b w:val="0"/>
          <w:bCs w:val="0"/>
          <w:highlight w:val="none"/>
        </w:rPr>
      </w:pPr>
      <w:r/>
      <w:bookmarkStart w:id="84" w:name="_Hlt26954838"/>
      <w:r/>
      <w:bookmarkEnd w:id="84"/>
      <w:r/>
      <w:bookmarkStart w:id="85" w:name="_Hlt26670360"/>
      <w:r/>
      <w:bookmarkEnd w:id="85"/>
      <w:r/>
      <w:bookmarkStart w:id="86" w:name="_Hlt26668975"/>
      <w:r/>
      <w:bookmarkEnd w:id="86"/>
      <w:r>
        <w:rPr>
          <w:rFonts w:hint="eastAsia"/>
          <w:b w:val="0"/>
          <w:bCs w:val="0"/>
          <w:highlight w:val="none"/>
        </w:rPr>
        <w:t xml:space="preserve">11、响应报价</w:t>
      </w:r>
      <w:r>
        <w:rPr>
          <w:b w:val="0"/>
          <w:bCs w:val="0"/>
          <w:highlight w:val="none"/>
        </w:rPr>
        <w:t xml:space="preserve">明细表</w:t>
      </w:r>
      <w:r/>
    </w:p>
    <w:p>
      <w:pPr>
        <w:ind w:firstLine="480"/>
        <w:spacing w:line="500" w:lineRule="exact"/>
        <w:rPr>
          <w:rFonts w:ascii="宋体" w:hAnsi="宋体"/>
          <w:sz w:val="24"/>
          <w:highlight w:val="none"/>
        </w:rPr>
      </w:pPr>
      <w:r>
        <w:rPr>
          <w:rFonts w:hint="eastAsia" w:ascii="宋体" w:hAnsi="宋体"/>
          <w:bCs/>
          <w:sz w:val="24"/>
          <w:highlight w:val="none"/>
        </w:rPr>
        <w:t xml:space="preserve">11.1</w:t>
      </w:r>
      <w:r>
        <w:rPr>
          <w:rFonts w:hint="eastAsia" w:ascii="宋体" w:hAnsi="宋体"/>
          <w:sz w:val="24"/>
          <w:highlight w:val="none"/>
        </w:rPr>
        <w:t xml:space="preserve"> 供应商应按照征集文件规定的格式完整、正确填写响应报价明细表。</w:t>
      </w:r>
      <w:r/>
    </w:p>
    <w:p>
      <w:pPr>
        <w:pStyle w:val="1021"/>
        <w:ind w:firstLine="420"/>
        <w:spacing w:before="0" w:after="0" w:line="240" w:lineRule="auto"/>
        <w:rPr>
          <w:rFonts w:hint="eastAsia"/>
          <w:b w:val="0"/>
          <w:bCs w:val="0"/>
          <w:highlight w:val="none"/>
        </w:rPr>
      </w:pPr>
      <w:r/>
      <w:bookmarkStart w:id="87" w:name="_Hlt26954848"/>
      <w:r/>
      <w:bookmarkEnd w:id="87"/>
      <w:r/>
      <w:bookmarkStart w:id="88" w:name="_Hlt26670482"/>
      <w:r/>
      <w:bookmarkEnd w:id="88"/>
      <w:r/>
      <w:bookmarkStart w:id="89" w:name="_Hlt26954846"/>
      <w:r/>
      <w:bookmarkEnd w:id="89"/>
      <w:r/>
      <w:bookmarkStart w:id="90" w:name="_Hlt26670486"/>
      <w:r/>
      <w:bookmarkEnd w:id="90"/>
      <w:r/>
      <w:bookmarkStart w:id="91" w:name="_Hlt26954731"/>
      <w:r/>
      <w:bookmarkEnd w:id="91"/>
      <w:r>
        <w:rPr>
          <w:rFonts w:hint="eastAsia"/>
          <w:b w:val="0"/>
          <w:bCs w:val="0"/>
          <w:highlight w:val="none"/>
        </w:rPr>
        <w:t xml:space="preserve">12、承诺函</w:t>
      </w:r>
      <w:r/>
    </w:p>
    <w:p>
      <w:pPr>
        <w:pStyle w:val="1019"/>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供应商应按照征集文件中规定的格式完整、正确填写</w:t>
      </w:r>
      <w:r>
        <w:rPr>
          <w:rFonts w:hint="eastAsia"/>
          <w:bCs/>
          <w:sz w:val="24"/>
          <w:szCs w:val="24"/>
          <w:highlight w:val="none"/>
        </w:rPr>
        <w:t xml:space="preserve">承诺函</w:t>
      </w:r>
      <w:r>
        <w:rPr>
          <w:rFonts w:hint="eastAsia" w:ascii="宋体" w:hAnsi="宋体"/>
          <w:sz w:val="24"/>
          <w:highlight w:val="none"/>
        </w:rPr>
        <w:t xml:space="preserve">。</w:t>
      </w:r>
      <w:r/>
    </w:p>
    <w:p>
      <w:pPr>
        <w:pStyle w:val="1021"/>
        <w:ind w:firstLine="420"/>
        <w:spacing w:before="0" w:after="0" w:line="240" w:lineRule="auto"/>
        <w:rPr>
          <w:rFonts w:hint="eastAsia"/>
          <w:b w:val="0"/>
          <w:bCs w:val="0"/>
          <w:highlight w:val="none"/>
        </w:rPr>
      </w:pPr>
      <w:r/>
      <w:bookmarkStart w:id="92" w:name="_Toc14577359"/>
      <w:r/>
      <w:bookmarkStart w:id="93" w:name="_Toc49090510"/>
      <w:r>
        <w:rPr>
          <w:rFonts w:hint="eastAsia"/>
          <w:b w:val="0"/>
          <w:bCs w:val="0"/>
          <w:highlight w:val="none"/>
        </w:rPr>
        <w:t xml:space="preserve">13、响应函</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13.1</w:t>
      </w:r>
      <w:r>
        <w:rPr>
          <w:rFonts w:hint="eastAsia" w:ascii="宋体" w:hAnsi="宋体"/>
          <w:sz w:val="24"/>
          <w:highlight w:val="none"/>
        </w:rPr>
        <w:t xml:space="preserve"> 供应商应按照征集文件中规定的格式完整、正确填写</w:t>
      </w:r>
      <w:r>
        <w:rPr>
          <w:rFonts w:hint="eastAsia"/>
          <w:bCs/>
          <w:sz w:val="24"/>
          <w:szCs w:val="24"/>
          <w:highlight w:val="none"/>
        </w:rPr>
        <w:t xml:space="preserve">响应函</w:t>
      </w:r>
      <w:r>
        <w:rPr>
          <w:rFonts w:hint="eastAsia" w:ascii="宋体" w:hAnsi="宋体"/>
          <w:sz w:val="24"/>
          <w:highlight w:val="none"/>
        </w:rPr>
        <w:t xml:space="preserve">。</w:t>
      </w:r>
      <w:bookmarkEnd w:id="92"/>
      <w:r/>
      <w:bookmarkEnd w:id="93"/>
      <w:r/>
      <w:r/>
    </w:p>
    <w:p>
      <w:pPr>
        <w:pStyle w:val="1020"/>
        <w:ind w:firstLine="480"/>
        <w:spacing w:before="145" w:after="145" w:line="360" w:lineRule="auto"/>
        <w:rPr>
          <w:rFonts w:hint="eastAsia"/>
          <w:highlight w:val="none"/>
        </w:rPr>
      </w:pPr>
      <w:r/>
      <w:bookmarkStart w:id="94" w:name="_Hlt26954852"/>
      <w:r/>
      <w:bookmarkEnd w:id="94"/>
      <w:r/>
      <w:bookmarkStart w:id="95" w:name="_Hlt26954739"/>
      <w:r/>
      <w:bookmarkEnd w:id="95"/>
      <w:r/>
      <w:bookmarkStart w:id="96" w:name="_Toc20823296"/>
      <w:r/>
      <w:bookmarkStart w:id="97" w:name="_Toc513029224"/>
      <w:r/>
      <w:bookmarkStart w:id="98" w:name="_Toc120614217"/>
      <w:r/>
      <w:bookmarkStart w:id="99" w:name="_Toc16938540"/>
      <w:r>
        <w:rPr>
          <w:rFonts w:hint="eastAsia"/>
          <w:highlight w:val="none"/>
        </w:rPr>
        <w:t xml:space="preserve">四、</w:t>
      </w:r>
      <w:r>
        <w:rPr>
          <w:rFonts w:hint="eastAsia" w:ascii="宋体" w:hAnsi="宋体"/>
          <w:highlight w:val="none"/>
        </w:rPr>
        <w:t xml:space="preserve">申请文件</w:t>
      </w:r>
      <w:r>
        <w:rPr>
          <w:rFonts w:hint="eastAsia"/>
          <w:highlight w:val="none"/>
        </w:rPr>
        <w:t xml:space="preserve">的递交</w:t>
      </w:r>
      <w:bookmarkEnd w:id="96"/>
      <w:r/>
      <w:bookmarkEnd w:id="97"/>
      <w:r/>
      <w:bookmarkEnd w:id="98"/>
      <w:r/>
      <w:bookmarkEnd w:id="99"/>
      <w:r/>
      <w:r/>
    </w:p>
    <w:p>
      <w:pPr>
        <w:pStyle w:val="1021"/>
        <w:ind w:firstLine="560"/>
        <w:spacing w:before="0" w:after="0" w:line="240" w:lineRule="auto"/>
        <w:rPr>
          <w:rFonts w:hint="eastAsia" w:ascii="黑体"/>
          <w:b w:val="0"/>
          <w:bCs w:val="0"/>
          <w:highlight w:val="none"/>
        </w:rPr>
      </w:pPr>
      <w:r/>
      <w:bookmarkStart w:id="100" w:name="_Toc20823297"/>
      <w:r/>
      <w:bookmarkStart w:id="101" w:name="_Toc16938541"/>
      <w:r/>
      <w:bookmarkStart w:id="102" w:name="_Toc462564084"/>
      <w:r/>
      <w:bookmarkStart w:id="103" w:name="_Toc513029225"/>
      <w:r>
        <w:rPr>
          <w:rFonts w:hint="eastAsia"/>
          <w:b w:val="0"/>
          <w:bCs w:val="0"/>
          <w:highlight w:val="none"/>
        </w:rPr>
        <w:t xml:space="preserve">14、电子</w:t>
      </w:r>
      <w:r>
        <w:rPr>
          <w:rFonts w:hint="eastAsia" w:ascii="黑体"/>
          <w:b w:val="0"/>
          <w:bCs w:val="0"/>
          <w:highlight w:val="none"/>
        </w:rPr>
        <w:t xml:space="preserve">申请文件</w:t>
      </w:r>
      <w:bookmarkEnd w:id="100"/>
      <w:r/>
      <w:bookmarkEnd w:id="101"/>
      <w:r/>
      <w:bookmarkEnd w:id="102"/>
      <w:r/>
      <w:bookmarkEnd w:id="103"/>
      <w:r>
        <w:rPr>
          <w:rFonts w:hint="eastAsia" w:ascii="黑体"/>
          <w:b w:val="0"/>
          <w:bCs w:val="0"/>
          <w:highlight w:val="none"/>
        </w:rPr>
        <w:t xml:space="preserve">的递交</w:t>
      </w:r>
      <w:r/>
    </w:p>
    <w:p>
      <w:pPr>
        <w:pStyle w:val="1080"/>
        <w:ind w:left="525"/>
        <w:rPr>
          <w:rFonts w:ascii="宋体" w:hAnsi="宋体"/>
          <w:bCs/>
          <w:sz w:val="24"/>
          <w:highlight w:val="none"/>
        </w:rPr>
      </w:pPr>
      <w:r>
        <w:rPr>
          <w:rFonts w:hint="eastAsia" w:ascii="宋体" w:hAnsi="宋体"/>
          <w:bCs/>
          <w:sz w:val="24"/>
          <w:highlight w:val="none"/>
        </w:rPr>
        <w:t xml:space="preserve">14.1 供应商应当按照</w:t>
      </w:r>
      <w:r>
        <w:rPr>
          <w:rFonts w:hint="eastAsia" w:ascii="宋体" w:hAnsi="宋体"/>
          <w:bCs/>
          <w:sz w:val="24"/>
          <w:highlight w:val="none"/>
          <w:lang w:val="en-US" w:eastAsia="zh-CN"/>
        </w:rPr>
        <w:t xml:space="preserve">征集文件</w:t>
      </w:r>
      <w:r>
        <w:rPr>
          <w:rFonts w:hint="eastAsia" w:ascii="宋体" w:hAnsi="宋体"/>
          <w:bCs/>
          <w:sz w:val="24"/>
          <w:highlight w:val="none"/>
        </w:rPr>
        <w:t xml:space="preserve">规定</w:t>
      </w:r>
      <w:r>
        <w:rPr>
          <w:rFonts w:ascii="宋体" w:hAnsi="宋体"/>
          <w:bCs/>
          <w:sz w:val="24"/>
          <w:highlight w:val="none"/>
        </w:rPr>
        <w:t xml:space="preserve">制作</w:t>
      </w:r>
      <w:r>
        <w:rPr>
          <w:rFonts w:hint="eastAsia" w:ascii="宋体" w:hAnsi="宋体"/>
          <w:bCs/>
          <w:sz w:val="24"/>
          <w:highlight w:val="none"/>
        </w:rPr>
        <w:t xml:space="preserve">并上传电子申请文件。</w:t>
      </w:r>
      <w:bookmarkStart w:id="104" w:name="_Toc513029226"/>
      <w:r/>
      <w:bookmarkStart w:id="105" w:name="_Toc16938542"/>
      <w:r/>
      <w:bookmarkStart w:id="106" w:name="_Toc20823298"/>
      <w:r/>
      <w:bookmarkEnd w:id="104"/>
      <w:r/>
      <w:bookmarkEnd w:id="105"/>
      <w:r/>
      <w:bookmarkEnd w:id="106"/>
      <w:r/>
      <w:r/>
    </w:p>
    <w:p>
      <w:pPr>
        <w:pStyle w:val="1020"/>
        <w:ind w:firstLine="480"/>
        <w:spacing w:before="145" w:after="145" w:line="360" w:lineRule="auto"/>
        <w:rPr>
          <w:rFonts w:hint="eastAsia"/>
          <w:highlight w:val="none"/>
        </w:rPr>
      </w:pPr>
      <w:r/>
      <w:bookmarkStart w:id="107" w:name="_Toc16938545"/>
      <w:r/>
      <w:bookmarkStart w:id="108" w:name="_Toc513029229"/>
      <w:r/>
      <w:bookmarkStart w:id="109" w:name="_Toc120614218"/>
      <w:r/>
      <w:bookmarkStart w:id="110" w:name="_Toc20823301"/>
      <w:r>
        <w:rPr>
          <w:rFonts w:hint="eastAsia"/>
          <w:highlight w:val="none"/>
        </w:rPr>
        <w:t xml:space="preserve">五、</w:t>
      </w:r>
      <w:bookmarkEnd w:id="107"/>
      <w:r/>
      <w:bookmarkEnd w:id="108"/>
      <w:r/>
      <w:bookmarkEnd w:id="109"/>
      <w:r/>
      <w:bookmarkEnd w:id="110"/>
      <w:r>
        <w:rPr>
          <w:rFonts w:hint="eastAsia"/>
          <w:highlight w:val="none"/>
        </w:rPr>
        <w:t xml:space="preserve">申请文件的审核</w:t>
      </w:r>
      <w:r/>
    </w:p>
    <w:p>
      <w:pPr>
        <w:pStyle w:val="1021"/>
        <w:ind w:firstLine="420"/>
        <w:spacing w:before="0" w:after="0" w:line="240" w:lineRule="auto"/>
        <w:rPr>
          <w:rFonts w:hint="eastAsia"/>
          <w:b w:val="0"/>
          <w:bCs w:val="0"/>
          <w:highlight w:val="none"/>
        </w:rPr>
      </w:pPr>
      <w:r/>
      <w:bookmarkStart w:id="111" w:name="_Toc16938549"/>
      <w:r/>
      <w:bookmarkStart w:id="112" w:name="_Toc20823305"/>
      <w:r/>
      <w:bookmarkStart w:id="113" w:name="_Toc513029233"/>
      <w:r>
        <w:rPr>
          <w:rFonts w:hint="eastAsia"/>
          <w:b w:val="0"/>
          <w:bCs w:val="0"/>
          <w:highlight w:val="none"/>
        </w:rPr>
        <w:t xml:space="preserve">15、</w:t>
      </w:r>
      <w:bookmarkEnd w:id="111"/>
      <w:r/>
      <w:bookmarkEnd w:id="112"/>
      <w:r/>
      <w:bookmarkEnd w:id="113"/>
      <w:r>
        <w:rPr>
          <w:rFonts w:hint="eastAsia"/>
          <w:b w:val="0"/>
          <w:bCs w:val="0"/>
          <w:highlight w:val="none"/>
        </w:rPr>
        <w:t xml:space="preserve">供应商资格审查</w:t>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lang w:eastAsia="zh-CN"/>
        </w:rPr>
        <w:t xml:space="preserve">交易中心</w:t>
      </w:r>
      <w:r>
        <w:rPr>
          <w:rFonts w:hint="eastAsia" w:ascii="宋体" w:hAnsi="宋体"/>
          <w:bCs/>
          <w:sz w:val="24"/>
          <w:highlight w:val="none"/>
        </w:rPr>
        <w:t xml:space="preserve">将依据《政府采购框架协议采购方式管理暂行办法》的规定,按照征集文件中列明的资格要求对供应商进行资格审查。</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在进行资格审查的同时，</w:t>
      </w:r>
      <w:r>
        <w:rPr>
          <w:rFonts w:hint="eastAsia" w:ascii="宋体" w:hAnsi="宋体"/>
          <w:bCs/>
          <w:sz w:val="24"/>
          <w:highlight w:val="none"/>
          <w:lang w:eastAsia="zh-CN"/>
        </w:rPr>
        <w:t xml:space="preserve">交易中心</w:t>
      </w:r>
      <w:r>
        <w:rPr>
          <w:rFonts w:hint="eastAsia" w:ascii="宋体" w:hAnsi="宋体"/>
          <w:bCs/>
          <w:sz w:val="24"/>
          <w:highlight w:val="none"/>
        </w:rPr>
        <w:t xml:space="preserve">将在“信用中国”网站（www.creditchina.gov.cn）查询供应商的信用记录，以确定供应商是否具备参加本次开放式框架协议采购的资格。查询结果将以网页打印的形式留存并归档。</w:t>
      </w:r>
      <w:r/>
    </w:p>
    <w:p>
      <w:pPr>
        <w:pStyle w:val="1021"/>
        <w:ind w:firstLine="420"/>
        <w:spacing w:before="0" w:after="0" w:line="240" w:lineRule="auto"/>
        <w:rPr>
          <w:rFonts w:hint="eastAsia"/>
          <w:b w:val="0"/>
          <w:bCs w:val="0"/>
          <w:highlight w:val="none"/>
        </w:rPr>
      </w:pPr>
      <w:r>
        <w:rPr>
          <w:rFonts w:hint="eastAsia"/>
          <w:b w:val="0"/>
          <w:bCs w:val="0"/>
          <w:highlight w:val="none"/>
        </w:rPr>
        <w:t xml:space="preserve">16、申请文件审核不通过的情形</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16.1供应商不具备征集文件中规定资格要求的。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16.2供应商所报产品单价超过了最高限制单价的。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16.3供应商被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16.4 </w:t>
      </w:r>
      <w:r>
        <w:rPr>
          <w:rFonts w:hint="eastAsia"/>
          <w:bCs/>
          <w:sz w:val="24"/>
          <w:szCs w:val="24"/>
          <w:highlight w:val="none"/>
        </w:rPr>
        <w:t xml:space="preserve">申请文件</w:t>
      </w:r>
      <w:r>
        <w:rPr>
          <w:rFonts w:hint="eastAsia" w:ascii="宋体" w:hAnsi="宋体"/>
          <w:bCs/>
          <w:sz w:val="24"/>
          <w:highlight w:val="none"/>
        </w:rPr>
        <w:t xml:space="preserve">含有</w:t>
      </w:r>
      <w:r>
        <w:rPr>
          <w:rFonts w:hint="eastAsia" w:ascii="宋体" w:hAnsi="宋体"/>
          <w:bCs/>
          <w:sz w:val="24"/>
          <w:highlight w:val="none"/>
          <w:lang w:eastAsia="zh-CN"/>
        </w:rPr>
        <w:t xml:space="preserve">交易中心</w:t>
      </w:r>
      <w:r>
        <w:rPr>
          <w:rFonts w:hint="eastAsia" w:ascii="宋体" w:hAnsi="宋体"/>
          <w:bCs/>
          <w:sz w:val="24"/>
          <w:highlight w:val="none"/>
        </w:rPr>
        <w:t xml:space="preserve">不能接受的附加条件的。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16.5 </w:t>
      </w:r>
      <w:r>
        <w:rPr>
          <w:rFonts w:hint="eastAsia"/>
          <w:bCs/>
          <w:sz w:val="24"/>
          <w:szCs w:val="24"/>
          <w:highlight w:val="none"/>
        </w:rPr>
        <w:t xml:space="preserve">申请文件</w:t>
      </w:r>
      <w:r>
        <w:rPr>
          <w:rFonts w:hint="eastAsia" w:ascii="宋体" w:hAnsi="宋体"/>
          <w:bCs/>
          <w:sz w:val="24"/>
          <w:highlight w:val="none"/>
        </w:rPr>
        <w:t xml:space="preserve">未按照征集文件要求加盖电子签章。</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16.</w:t>
      </w:r>
      <w:r>
        <w:rPr>
          <w:rFonts w:hint="eastAsia" w:ascii="宋体" w:hAnsi="宋体"/>
          <w:bCs/>
          <w:sz w:val="24"/>
          <w:highlight w:val="none"/>
          <w:lang w:val="en-US" w:eastAsia="zh-CN"/>
        </w:rPr>
        <w:t xml:space="preserve">6</w:t>
      </w:r>
      <w:r>
        <w:rPr>
          <w:rFonts w:hint="eastAsia" w:ascii="宋体" w:hAnsi="宋体"/>
          <w:bCs/>
          <w:sz w:val="24"/>
          <w:highlight w:val="none"/>
        </w:rPr>
        <w:t xml:space="preserve"> 申请文件不满足征集文件中</w:t>
      </w:r>
      <w:r>
        <w:rPr>
          <w:rFonts w:hint="eastAsia" w:ascii="宋体" w:hAnsi="宋体"/>
          <w:bCs/>
          <w:i/>
          <w:sz w:val="24"/>
          <w:highlight w:val="none"/>
          <w:u w:val="single"/>
        </w:rPr>
        <w:t xml:space="preserve">加斜体下划线</w:t>
      </w:r>
      <w:r>
        <w:rPr>
          <w:rFonts w:hint="eastAsia" w:ascii="宋体" w:hAnsi="宋体" w:eastAsia="宋体" w:cs="Times New Roman"/>
          <w:b w:val="0"/>
          <w:bCs w:val="0"/>
          <w:i w:val="0"/>
          <w:iCs w:val="0"/>
          <w:color w:val="000000"/>
          <w:sz w:val="24"/>
          <w:u w:val="none"/>
          <w:lang w:val="zh-CN"/>
        </w:rPr>
        <w:t xml:space="preserve">或打“</w:t>
      </w: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Times New Roman"/>
          <w:b w:val="0"/>
          <w:bCs w:val="0"/>
          <w:i w:val="0"/>
          <w:iCs w:val="0"/>
          <w:color w:val="000000"/>
          <w:sz w:val="24"/>
          <w:u w:val="none"/>
          <w:lang w:val="zh-CN"/>
        </w:rPr>
        <w:t xml:space="preserve">”内容</w:t>
      </w:r>
      <w:r>
        <w:rPr>
          <w:rFonts w:hint="eastAsia" w:ascii="宋体" w:hAnsi="宋体"/>
          <w:bCs/>
          <w:sz w:val="24"/>
          <w:highlight w:val="none"/>
        </w:rPr>
        <w:t xml:space="preserve">的要求。</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申请文件审核不通过的，</w:t>
      </w:r>
      <w:r>
        <w:rPr>
          <w:rFonts w:hint="eastAsia" w:ascii="宋体" w:hAnsi="宋体"/>
          <w:bCs/>
          <w:sz w:val="24"/>
          <w:highlight w:val="none"/>
          <w:lang w:eastAsia="zh-CN"/>
        </w:rPr>
        <w:t xml:space="preserve">交易中心</w:t>
      </w:r>
      <w:r>
        <w:rPr>
          <w:rFonts w:hint="eastAsia" w:ascii="宋体" w:hAnsi="宋体"/>
          <w:bCs/>
          <w:sz w:val="24"/>
          <w:highlight w:val="none"/>
        </w:rPr>
        <w:t xml:space="preserve">将通过“苏采云”平台退回供应商的申请文件并告知其未通过审核的原因。</w:t>
      </w:r>
      <w:r/>
    </w:p>
    <w:p>
      <w:pPr>
        <w:pStyle w:val="1020"/>
        <w:ind w:firstLine="480"/>
        <w:spacing w:before="145" w:after="145" w:line="360" w:lineRule="auto"/>
        <w:rPr>
          <w:rFonts w:hint="eastAsia"/>
          <w:highlight w:val="none"/>
        </w:rPr>
      </w:pPr>
      <w:r/>
      <w:bookmarkStart w:id="114" w:name="_Toc16938551"/>
      <w:r/>
      <w:bookmarkStart w:id="115" w:name="_Toc120614219"/>
      <w:r/>
      <w:bookmarkStart w:id="116" w:name="_Toc513029235"/>
      <w:r/>
      <w:bookmarkStart w:id="117" w:name="_Toc20823307"/>
      <w:r>
        <w:rPr>
          <w:rFonts w:hint="eastAsia"/>
          <w:highlight w:val="none"/>
        </w:rPr>
        <w:t xml:space="preserve">六、</w:t>
      </w:r>
      <w:bookmarkEnd w:id="114"/>
      <w:r/>
      <w:bookmarkEnd w:id="115"/>
      <w:r/>
      <w:bookmarkEnd w:id="116"/>
      <w:r/>
      <w:bookmarkEnd w:id="117"/>
      <w:r>
        <w:rPr>
          <w:rFonts w:hint="eastAsia"/>
          <w:highlight w:val="none"/>
        </w:rPr>
        <w:t xml:space="preserve">入围及退出</w:t>
      </w:r>
      <w:r/>
    </w:p>
    <w:p>
      <w:pPr>
        <w:pStyle w:val="1021"/>
        <w:ind w:firstLine="600"/>
        <w:spacing w:before="0" w:after="0" w:line="240" w:lineRule="auto"/>
        <w:rPr>
          <w:rFonts w:hint="eastAsia" w:ascii="黑体" w:hAnsi="宋体" w:cs="Times New Roman"/>
          <w:b w:val="0"/>
          <w:sz w:val="30"/>
          <w:szCs w:val="30"/>
          <w:highlight w:val="none"/>
        </w:rPr>
      </w:pPr>
      <w:r/>
      <w:bookmarkStart w:id="118" w:name="_Toc513029238"/>
      <w:r/>
      <w:bookmarkStart w:id="119" w:name="_Toc16938554"/>
      <w:r/>
      <w:bookmarkStart w:id="120" w:name="_Toc20823310"/>
      <w:r>
        <w:rPr>
          <w:rFonts w:hint="eastAsia" w:ascii="黑体" w:hAnsi="宋体" w:cs="Times New Roman"/>
          <w:b w:val="0"/>
          <w:sz w:val="30"/>
          <w:szCs w:val="30"/>
          <w:highlight w:val="none"/>
        </w:rPr>
        <w:t xml:space="preserve">17、</w:t>
      </w:r>
      <w:bookmarkEnd w:id="118"/>
      <w:r>
        <w:rPr>
          <w:rFonts w:hint="eastAsia" w:ascii="黑体" w:hAnsi="宋体" w:cs="Times New Roman"/>
          <w:b w:val="0"/>
          <w:sz w:val="30"/>
          <w:szCs w:val="30"/>
          <w:highlight w:val="none"/>
        </w:rPr>
        <w:t xml:space="preserve">确定</w:t>
      </w:r>
      <w:bookmarkEnd w:id="119"/>
      <w:r/>
      <w:bookmarkEnd w:id="120"/>
      <w:r>
        <w:rPr>
          <w:rFonts w:hint="eastAsia" w:ascii="黑体" w:hAnsi="宋体" w:cs="Times New Roman"/>
          <w:b w:val="0"/>
          <w:sz w:val="30"/>
          <w:szCs w:val="30"/>
          <w:highlight w:val="none"/>
        </w:rPr>
        <w:t xml:space="preserve">入围供应商</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17.1</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将在审核通过后2个工作日内，发布入围结果公告，公告入围供应商名称、地址、联系方式及付费标准，并动态更新入围供应商信息。入围结果公告时间为1个工作日。</w:t>
      </w:r>
      <w:r/>
    </w:p>
    <w:p>
      <w:pPr>
        <w:pStyle w:val="1021"/>
        <w:ind w:firstLine="600"/>
        <w:spacing w:before="0" w:after="0" w:line="240" w:lineRule="auto"/>
        <w:rPr>
          <w:rFonts w:hint="eastAsia" w:ascii="黑体" w:hAnsi="宋体" w:cs="Times New Roman"/>
          <w:b w:val="0"/>
          <w:sz w:val="30"/>
          <w:szCs w:val="30"/>
          <w:highlight w:val="none"/>
        </w:rPr>
      </w:pPr>
      <w:r/>
      <w:bookmarkStart w:id="121" w:name="_Toc200451960"/>
      <w:r>
        <w:rPr>
          <w:rFonts w:hint="eastAsia" w:ascii="黑体" w:hAnsi="宋体" w:cs="Times New Roman"/>
          <w:b w:val="0"/>
          <w:sz w:val="30"/>
          <w:szCs w:val="30"/>
          <w:highlight w:val="none"/>
        </w:rPr>
        <w:t xml:space="preserve">18、入围供应商的退出</w:t>
      </w:r>
      <w:r/>
    </w:p>
    <w:p>
      <w:pPr>
        <w:pStyle w:val="1019"/>
        <w:ind w:firstLine="480"/>
        <w:spacing w:line="480" w:lineRule="exact"/>
        <w:rPr>
          <w:rFonts w:hint="eastAsia" w:ascii="宋体" w:hAnsi="宋体"/>
          <w:b w:val="0"/>
          <w:bCs w:val="0"/>
          <w:color w:val="000000"/>
          <w:sz w:val="24"/>
          <w:szCs w:val="24"/>
          <w:highlight w:val="none"/>
        </w:rPr>
      </w:pPr>
      <w:r>
        <w:rPr>
          <w:rFonts w:hint="eastAsia" w:ascii="宋体" w:hAnsi="宋体"/>
          <w:sz w:val="24"/>
          <w:szCs w:val="24"/>
          <w:highlight w:val="none"/>
        </w:rPr>
        <w:t xml:space="preserve">18.1 入围供应商可以随时申请退出框架协议。</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将在收到退出申请2个工作日内，发布入围供应商退出公告。</w:t>
      </w:r>
      <w:r>
        <w:rPr>
          <w:rFonts w:hint="eastAsia" w:ascii="宋体" w:hAnsi="宋体" w:eastAsia="宋体" w:cs="Times New Roman"/>
          <w:b/>
          <w:bCs/>
          <w:sz w:val="24"/>
          <w:szCs w:val="24"/>
          <w:highlight w:val="none"/>
        </w:rPr>
        <w:t xml:space="preserve">退出框架协议的供应商，在框架协议有效期内不得重新申请加入同一开放式框架协议。</w:t>
      </w:r>
      <w:r/>
    </w:p>
    <w:p>
      <w:pPr>
        <w:pStyle w:val="1019"/>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18.2 入围供应商申请退出框架协议时，如有采购合同正在履约，必须将采购合同履约完成后才能申请退出。</w:t>
      </w:r>
      <w:r/>
    </w:p>
    <w:p>
      <w:pPr>
        <w:pStyle w:val="1021"/>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19、质疑处理</w:t>
      </w:r>
      <w:bookmarkEnd w:id="121"/>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19.1 提出质疑的供应商应当是参与所质疑开放式框架协议采购项目采购活动的供应商。潜在供应商依法获取其可质疑的征集文件的，可以对征集文件提出质疑。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19.2供应商认为征集文件、采购过程、入围结果使自己的权益受到损害的，可以在知道或应知其权益受到损害之日起7个工作日内，以书面形式向</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提出质疑。</w:t>
      </w:r>
      <w:r/>
    </w:p>
    <w:p>
      <w:pPr>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sz w:val="24"/>
          <w:szCs w:val="24"/>
          <w:highlight w:val="none"/>
          <w:lang w:eastAsia="zh-CN"/>
        </w:rPr>
        <w:t xml:space="preserve">交易中心</w:t>
      </w:r>
      <w:r>
        <w:rPr>
          <w:rFonts w:hint="eastAsia" w:hAnsi="宋体" w:cs="宋体"/>
          <w:sz w:val="24"/>
          <w:szCs w:val="24"/>
          <w:highlight w:val="none"/>
        </w:rPr>
        <w:t xml:space="preserve">只对供应商最后一次质疑作出答复。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19.3质疑函必须按照本征集文件中《质疑函范本》要求的格式和内容进行填写，并按《质疑函范本》中要求签字、盖章、加盖公章。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19.4</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只接收以纸质原件形式送达的质疑。建议供应商尽量通过邮寄方式提交质疑。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交易中心只接收以纸质原件形式送达的质疑,建议供应商尽量通过邮寄方式提交质疑（交易中心不接受未填写快递运单的快件）。</w:t>
      </w:r>
      <w:r/>
    </w:p>
    <w:p>
      <w:pPr>
        <w:ind w:firstLine="480"/>
        <w:spacing w:line="480" w:lineRule="exact"/>
        <w:rPr>
          <w:rFonts w:hint="eastAsia" w:ascii="宋体" w:hAnsi="宋体"/>
          <w:sz w:val="24"/>
          <w:szCs w:val="24"/>
          <w:highlight w:val="none"/>
        </w:rPr>
      </w:pPr>
      <w:r>
        <w:rPr>
          <w:rFonts w:hint="eastAsia" w:ascii="宋体" w:hAnsi="宋体" w:eastAsia="宋体" w:cs="Times New Roman"/>
          <w:b w:val="0"/>
          <w:bCs w:val="0"/>
          <w:sz w:val="24"/>
          <w:szCs w:val="24"/>
          <w:highlight w:val="none"/>
          <w:lang w:val="zh-CN"/>
        </w:rPr>
        <w:t xml:space="preserve">交易中心《质疑函》接收部门为政府</w:t>
      </w:r>
      <w:r>
        <w:rPr>
          <w:rFonts w:hint="eastAsia" w:ascii="宋体" w:hAnsi="宋体" w:eastAsia="宋体" w:cs="Times New Roman"/>
          <w:b w:val="0"/>
          <w:bCs w:val="0"/>
          <w:sz w:val="24"/>
          <w:szCs w:val="24"/>
          <w:highlight w:val="none"/>
          <w:lang w:val="en-US" w:eastAsia="zh-CN"/>
        </w:rPr>
        <w:t xml:space="preserve">集中</w:t>
      </w:r>
      <w:r>
        <w:rPr>
          <w:rFonts w:hint="eastAsia" w:ascii="宋体" w:hAnsi="宋体" w:eastAsia="宋体" w:cs="Times New Roman"/>
          <w:b w:val="0"/>
          <w:bCs w:val="0"/>
          <w:sz w:val="24"/>
          <w:szCs w:val="24"/>
          <w:highlight w:val="none"/>
          <w:lang w:val="zh-CN"/>
        </w:rPr>
        <w:t xml:space="preserve">采购</w:t>
      </w:r>
      <w:r>
        <w:rPr>
          <w:rFonts w:hint="eastAsia" w:ascii="宋体" w:hAnsi="宋体" w:eastAsia="宋体" w:cs="Times New Roman"/>
          <w:b w:val="0"/>
          <w:bCs w:val="0"/>
          <w:sz w:val="24"/>
          <w:szCs w:val="24"/>
          <w:highlight w:val="none"/>
          <w:lang w:val="en-US" w:eastAsia="zh-CN"/>
        </w:rPr>
        <w:t xml:space="preserve">处</w:t>
      </w:r>
      <w:r>
        <w:rPr>
          <w:rFonts w:hint="eastAsia" w:ascii="宋体" w:hAnsi="宋体" w:eastAsia="宋体" w:cs="Times New Roman"/>
          <w:b w:val="0"/>
          <w:bCs w:val="0"/>
          <w:sz w:val="24"/>
          <w:szCs w:val="24"/>
          <w:highlight w:val="none"/>
          <w:lang w:val="zh-CN"/>
        </w:rPr>
        <w:t xml:space="preserve">。收件人：南京市公共资源交易中心政府</w:t>
      </w:r>
      <w:r>
        <w:rPr>
          <w:rFonts w:hint="eastAsia" w:ascii="宋体" w:hAnsi="宋体" w:eastAsia="宋体" w:cs="Times New Roman"/>
          <w:b w:val="0"/>
          <w:bCs w:val="0"/>
          <w:sz w:val="24"/>
          <w:szCs w:val="24"/>
          <w:highlight w:val="none"/>
          <w:lang w:val="en-US" w:eastAsia="zh-CN"/>
        </w:rPr>
        <w:t xml:space="preserve">集中</w:t>
      </w:r>
      <w:r>
        <w:rPr>
          <w:rFonts w:hint="eastAsia" w:ascii="宋体" w:hAnsi="宋体" w:eastAsia="宋体" w:cs="Times New Roman"/>
          <w:b w:val="0"/>
          <w:bCs w:val="0"/>
          <w:sz w:val="24"/>
          <w:szCs w:val="24"/>
          <w:highlight w:val="none"/>
          <w:lang w:val="zh-CN"/>
        </w:rPr>
        <w:t xml:space="preserve">采购</w:t>
      </w:r>
      <w:r>
        <w:rPr>
          <w:rFonts w:hint="eastAsia" w:ascii="宋体" w:hAnsi="宋体" w:eastAsia="宋体" w:cs="Times New Roman"/>
          <w:b w:val="0"/>
          <w:bCs w:val="0"/>
          <w:sz w:val="24"/>
          <w:szCs w:val="24"/>
          <w:highlight w:val="none"/>
          <w:lang w:val="en-US" w:eastAsia="zh-CN"/>
        </w:rPr>
        <w:t xml:space="preserve">处</w:t>
      </w:r>
      <w:r>
        <w:rPr>
          <w:rFonts w:hint="eastAsia" w:ascii="宋体" w:hAnsi="宋体" w:eastAsia="宋体" w:cs="Times New Roman"/>
          <w:b w:val="0"/>
          <w:bCs w:val="0"/>
          <w:sz w:val="24"/>
          <w:szCs w:val="24"/>
          <w:highlight w:val="none"/>
          <w:lang w:val="zh-CN"/>
        </w:rPr>
        <w:t xml:space="preserve">，地址：南京市江东中路265号南京市公共资源交易中心北门，联系电话：025-68505926。</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19.5 以下情形的质疑不予受理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19.5.1 内容不符合《政府采购质疑和投诉办法》第十二条规定的质疑。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19.5.2 超出政府采购法定期限的质疑。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19.5.3 以传真、电子邮件等方式递交的非原件形式的质疑。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19.5.4 未参加采购活动的供应商或在采购活动中自身权益未受到损害的供应商所提出的质疑。</w:t>
      </w:r>
      <w:r/>
    </w:p>
    <w:p>
      <w:pPr>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19.6供应商提出书面质疑必须有理、有据，不得捏造事实、提供虚假材料进行恶意质疑。否则，一经查实，</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p>
    <w:p>
      <w:pPr>
        <w:pStyle w:val="1021"/>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20、入围通知书</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20.1入围结果确定后，</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和入围供应商均具有法律效力。</w:t>
      </w:r>
      <w:r/>
    </w:p>
    <w:p>
      <w:pPr>
        <w:pStyle w:val="1020"/>
        <w:ind w:firstLine="480"/>
        <w:spacing w:before="145" w:after="145"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七、入围产品升级换代规则</w:t>
      </w:r>
      <w:r/>
    </w:p>
    <w:p>
      <w:pPr>
        <w:pStyle w:val="1040"/>
        <w:ind w:firstLine="600"/>
        <w:spacing w:before="120" w:after="120" w:line="480" w:lineRule="exact"/>
        <w:rPr>
          <w:rFonts w:hint="eastAsia" w:hAnsi="宋体" w:cs="Times New Roman"/>
          <w:sz w:val="24"/>
          <w:szCs w:val="24"/>
          <w:highlight w:val="none"/>
        </w:rPr>
      </w:pPr>
      <w:r/>
      <w:bookmarkStart w:id="122" w:name="_Toc120614221"/>
      <w:r/>
      <w:bookmarkStart w:id="123" w:name="_Toc513029242"/>
      <w:r/>
      <w:bookmarkStart w:id="124" w:name="_Toc16938558"/>
      <w:r/>
      <w:bookmarkStart w:id="125" w:name="_Toc479757207"/>
      <w:r/>
      <w:bookmarkStart w:id="126" w:name="_Toc20823314"/>
      <w:r>
        <w:rPr>
          <w:rFonts w:hint="eastAsia" w:hAnsi="宋体" w:cs="Times New Roman"/>
          <w:sz w:val="24"/>
          <w:szCs w:val="24"/>
          <w:highlight w:val="none"/>
        </w:rPr>
        <w:t xml:space="preserve">21.1框架协议期内，在质量不降低、价格不提高的前提下，入围供应商如出现因</w:t>
      </w:r>
      <w:r>
        <w:rPr>
          <w:rFonts w:hint="eastAsia" w:hAnsi="宋体" w:cs="Times New Roman"/>
          <w:sz w:val="24"/>
          <w:szCs w:val="24"/>
          <w:highlight w:val="none"/>
          <w:lang w:val="en-US" w:eastAsia="zh-CN"/>
        </w:rPr>
        <w:t xml:space="preserve">装修</w:t>
      </w:r>
      <w:r>
        <w:rPr>
          <w:rFonts w:hint="eastAsia" w:hAnsi="宋体" w:cs="Times New Roman"/>
          <w:sz w:val="24"/>
          <w:szCs w:val="24"/>
          <w:highlight w:val="none"/>
        </w:rPr>
        <w:t xml:space="preserve">升级，</w:t>
      </w:r>
      <w:r>
        <w:rPr>
          <w:rFonts w:hint="eastAsia" w:hAnsi="宋体" w:cs="Times New Roman"/>
          <w:sz w:val="24"/>
          <w:szCs w:val="24"/>
          <w:highlight w:val="none"/>
          <w:lang w:val="en-US" w:eastAsia="zh-CN"/>
        </w:rPr>
        <w:t xml:space="preserve">需进行服务内容更新</w:t>
      </w:r>
      <w:r>
        <w:rPr>
          <w:rFonts w:hint="eastAsia" w:hAnsi="宋体" w:cs="Times New Roman"/>
          <w:sz w:val="24"/>
          <w:szCs w:val="24"/>
          <w:highlight w:val="none"/>
        </w:rPr>
        <w:t xml:space="preserve">时，应当在苏采云系统中向</w:t>
      </w:r>
      <w:r>
        <w:rPr>
          <w:rFonts w:hint="eastAsia" w:hAnsi="宋体" w:cs="Times New Roman"/>
          <w:sz w:val="24"/>
          <w:szCs w:val="24"/>
          <w:highlight w:val="none"/>
          <w:lang w:eastAsia="zh-CN"/>
        </w:rPr>
        <w:t xml:space="preserve">交易中心</w:t>
      </w:r>
      <w:r>
        <w:rPr>
          <w:rFonts w:hint="eastAsia" w:hAnsi="宋体" w:cs="Times New Roman"/>
          <w:sz w:val="24"/>
          <w:szCs w:val="24"/>
          <w:highlight w:val="none"/>
        </w:rPr>
        <w:t xml:space="preserve">提出申请，注明原</w:t>
      </w:r>
      <w:r>
        <w:rPr>
          <w:rFonts w:hint="eastAsia" w:hAnsi="宋体" w:cs="Times New Roman"/>
          <w:sz w:val="24"/>
          <w:szCs w:val="24"/>
          <w:highlight w:val="none"/>
          <w:lang w:val="en-US" w:eastAsia="zh-CN"/>
        </w:rPr>
        <w:t xml:space="preserve">入围服务基本</w:t>
      </w:r>
      <w:r>
        <w:rPr>
          <w:rFonts w:hint="eastAsia" w:hAnsi="宋体" w:cs="Times New Roman"/>
          <w:sz w:val="24"/>
          <w:szCs w:val="24"/>
          <w:highlight w:val="none"/>
        </w:rPr>
        <w:t xml:space="preserve">信息</w:t>
      </w:r>
      <w:r>
        <w:rPr>
          <w:rFonts w:hint="eastAsia" w:hAnsi="宋体" w:cs="Times New Roman"/>
          <w:sz w:val="24"/>
          <w:szCs w:val="24"/>
          <w:highlight w:val="none"/>
          <w:lang w:val="en-US" w:eastAsia="zh-CN"/>
        </w:rPr>
        <w:t xml:space="preserve">和</w:t>
      </w:r>
      <w:r>
        <w:rPr>
          <w:rFonts w:hint="eastAsia" w:hAnsi="宋体" w:cs="Times New Roman"/>
          <w:sz w:val="24"/>
          <w:szCs w:val="24"/>
          <w:highlight w:val="none"/>
        </w:rPr>
        <w:t xml:space="preserve">拟</w:t>
      </w:r>
      <w:r>
        <w:rPr>
          <w:rFonts w:hint="eastAsia" w:hAnsi="宋体" w:cs="Times New Roman"/>
          <w:sz w:val="24"/>
          <w:szCs w:val="24"/>
          <w:highlight w:val="none"/>
          <w:lang w:val="en-US" w:eastAsia="zh-CN"/>
        </w:rPr>
        <w:t xml:space="preserve">提供</w:t>
      </w:r>
      <w:r>
        <w:rPr>
          <w:rFonts w:hint="eastAsia" w:hAnsi="宋体" w:cs="Times New Roman"/>
          <w:sz w:val="24"/>
          <w:szCs w:val="24"/>
          <w:highlight w:val="none"/>
        </w:rPr>
        <w:t xml:space="preserve">新</w:t>
      </w:r>
      <w:r>
        <w:rPr>
          <w:rFonts w:hint="eastAsia" w:hAnsi="宋体" w:cs="Times New Roman"/>
          <w:sz w:val="24"/>
          <w:szCs w:val="24"/>
          <w:highlight w:val="none"/>
          <w:lang w:val="en-US" w:eastAsia="zh-CN"/>
        </w:rPr>
        <w:t xml:space="preserve">服务基本</w:t>
      </w:r>
      <w:r>
        <w:rPr>
          <w:rFonts w:hint="eastAsia" w:hAnsi="宋体" w:cs="Times New Roman"/>
          <w:sz w:val="24"/>
          <w:szCs w:val="24"/>
          <w:highlight w:val="none"/>
        </w:rPr>
        <w:t xml:space="preserve">信息。</w:t>
      </w:r>
      <w:r>
        <w:rPr>
          <w:rFonts w:hint="eastAsia" w:hAnsi="宋体" w:cs="Times New Roman"/>
          <w:sz w:val="24"/>
          <w:szCs w:val="24"/>
          <w:highlight w:val="none"/>
          <w:lang w:eastAsia="zh-CN"/>
        </w:rPr>
        <w:t xml:space="preserve">交易中心</w:t>
      </w:r>
      <w:r>
        <w:rPr>
          <w:rFonts w:hint="eastAsia" w:hAnsi="宋体" w:cs="Times New Roman"/>
          <w:sz w:val="24"/>
          <w:szCs w:val="24"/>
          <w:highlight w:val="none"/>
        </w:rPr>
        <w:t xml:space="preserve">将对申请进行审核，如审核通过，</w:t>
      </w:r>
      <w:r>
        <w:rPr>
          <w:rFonts w:hint="eastAsia" w:hAnsi="宋体" w:cs="Times New Roman"/>
          <w:sz w:val="24"/>
          <w:szCs w:val="24"/>
          <w:highlight w:val="none"/>
          <w:lang w:eastAsia="zh-CN"/>
        </w:rPr>
        <w:t xml:space="preserve">交易中心</w:t>
      </w:r>
      <w:r>
        <w:rPr>
          <w:rFonts w:hint="eastAsia" w:hAnsi="宋体" w:cs="Times New Roman"/>
          <w:sz w:val="24"/>
          <w:szCs w:val="24"/>
          <w:highlight w:val="none"/>
        </w:rPr>
        <w:t xml:space="preserve">将对入围</w:t>
      </w:r>
      <w:r>
        <w:rPr>
          <w:rFonts w:hint="eastAsia" w:hAnsi="宋体" w:cs="Times New Roman"/>
          <w:sz w:val="24"/>
          <w:szCs w:val="24"/>
          <w:highlight w:val="none"/>
          <w:lang w:val="en-US" w:eastAsia="zh-CN"/>
        </w:rPr>
        <w:t xml:space="preserve">服务</w:t>
      </w:r>
      <w:r>
        <w:rPr>
          <w:rFonts w:hint="eastAsia" w:hAnsi="宋体" w:cs="Times New Roman"/>
          <w:sz w:val="24"/>
          <w:szCs w:val="24"/>
          <w:highlight w:val="none"/>
        </w:rPr>
        <w:t xml:space="preserve">相关信息进行更新。</w:t>
      </w:r>
      <w:r/>
    </w:p>
    <w:p>
      <w:pPr>
        <w:pStyle w:val="1020"/>
        <w:ind w:firstLine="480"/>
        <w:spacing w:before="145" w:after="145"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八、入围供应商清退和补充规则</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22.1 清退规则 </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入围供应商以低于同时期协议成交价销售给非政府采购行业的大客户、零售客户的，经举报查实，</w:t>
      </w:r>
      <w:r>
        <w:rPr>
          <w:rFonts w:hint="eastAsia" w:ascii="宋体" w:hAnsi="宋体"/>
          <w:sz w:val="24"/>
          <w:szCs w:val="24"/>
          <w:highlight w:val="none"/>
        </w:rPr>
        <w:t xml:space="preserve">尚未签订框架协议的，取消其入围资格；已经签订框架协议的，解除与其签订的框架协议。</w:t>
      </w:r>
      <w:r/>
    </w:p>
    <w:p>
      <w:pPr>
        <w:ind w:firstLine="480"/>
        <w:spacing w:line="48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被取消入围资格或者被解除框架协议的供应商不得重新申请加入同一开放式框架协议</w:t>
      </w:r>
      <w:r>
        <w:rPr>
          <w:rFonts w:hint="eastAsia" w:ascii="宋体" w:hAnsi="宋体" w:eastAsia="宋体" w:cs="Times New Roman"/>
          <w:sz w:val="24"/>
          <w:szCs w:val="24"/>
          <w:highlight w:val="none"/>
        </w:rPr>
        <w:t xml:space="preserve">。</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22.2 补充规则 </w:t>
      </w:r>
      <w:r/>
    </w:p>
    <w:p>
      <w:pPr>
        <w:ind w:firstLine="480"/>
        <w:spacing w:line="480" w:lineRule="exact"/>
        <w:rPr>
          <w:rFonts w:hint="eastAsia" w:hAnsi="宋体" w:cs="Times New Roman"/>
          <w:sz w:val="24"/>
          <w:szCs w:val="24"/>
          <w:highlight w:val="none"/>
        </w:rPr>
      </w:pPr>
      <w:r>
        <w:rPr>
          <w:rFonts w:hint="eastAsia" w:ascii="宋体" w:hAnsi="宋体" w:eastAsia="宋体" w:cs="Times New Roman"/>
          <w:sz w:val="24"/>
          <w:szCs w:val="24"/>
          <w:highlight w:val="none"/>
        </w:rPr>
        <w:t xml:space="preserve">如出现因入围供应商退出、清退等导致合格入围供应商不足3家且影响开放式框架协议执行的情形时，</w:t>
      </w:r>
      <w:r>
        <w:rPr>
          <w:rFonts w:hint="eastAsia" w:ascii="宋体" w:hAnsi="宋体" w:eastAsia="宋体" w:cs="Times New Roman"/>
          <w:sz w:val="24"/>
          <w:szCs w:val="24"/>
          <w:highlight w:val="none"/>
          <w:lang w:eastAsia="zh-CN"/>
        </w:rPr>
        <w:t xml:space="preserve">交易中心</w:t>
      </w:r>
      <w:r>
        <w:rPr>
          <w:rFonts w:hint="eastAsia" w:ascii="宋体" w:hAnsi="宋体" w:eastAsia="宋体" w:cs="Times New Roman"/>
          <w:sz w:val="24"/>
          <w:szCs w:val="24"/>
          <w:highlight w:val="none"/>
        </w:rPr>
        <w:t xml:space="preserve">报监管部门同意后，将进行补充征集供应商。补充征集的条件、程序、评审方</w:t>
      </w:r>
      <w:r>
        <w:rPr>
          <w:rFonts w:hint="eastAsia" w:hAnsi="宋体" w:cs="Times New Roman"/>
          <w:sz w:val="24"/>
          <w:szCs w:val="24"/>
          <w:highlight w:val="none"/>
        </w:rPr>
        <w:t xml:space="preserve">法等与初次征集相同。补充征集遵守原框架协议的有效期。补充征集期间，原框架协议继续履行。</w:t>
      </w:r>
      <w:r/>
    </w:p>
    <w:p>
      <w:pPr>
        <w:pStyle w:val="1020"/>
        <w:ind w:firstLine="480"/>
        <w:spacing w:before="145" w:after="145"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九、其他</w:t>
      </w:r>
      <w:r/>
    </w:p>
    <w:p>
      <w:pPr>
        <w:pStyle w:val="1019"/>
        <w:ind w:firstLine="600"/>
        <w:spacing w:line="480" w:lineRule="exact"/>
        <w:rPr>
          <w:rFonts w:hint="eastAsia" w:ascii="宋体" w:hAnsi="宋体"/>
          <w:sz w:val="24"/>
          <w:szCs w:val="24"/>
          <w:highlight w:val="none"/>
        </w:rPr>
      </w:pPr>
      <w:r/>
      <w:bookmarkStart w:id="127" w:name="_Toc16938552"/>
      <w:r/>
      <w:bookmarkStart w:id="128" w:name="_Toc513029236"/>
      <w:r/>
      <w:bookmarkStart w:id="129" w:name="_Toc20823308"/>
      <w:r>
        <w:rPr>
          <w:rFonts w:hint="eastAsia" w:ascii="宋体" w:hAnsi="宋体"/>
          <w:sz w:val="24"/>
          <w:szCs w:val="24"/>
          <w:highlight w:val="none"/>
        </w:rPr>
        <w:t xml:space="preserve">23.1 </w:t>
      </w:r>
      <w:r>
        <w:rPr>
          <w:rFonts w:hint="eastAsia" w:ascii="宋体" w:hAnsi="宋体"/>
          <w:b/>
          <w:bCs/>
          <w:sz w:val="24"/>
          <w:szCs w:val="24"/>
          <w:highlight w:val="none"/>
          <w:lang w:eastAsia="zh-CN"/>
        </w:rPr>
        <w:t xml:space="preserve">交易中心</w:t>
      </w:r>
      <w:r>
        <w:rPr>
          <w:rFonts w:hint="eastAsia" w:ascii="宋体" w:hAnsi="宋体"/>
          <w:b/>
          <w:bCs/>
          <w:sz w:val="24"/>
          <w:szCs w:val="24"/>
          <w:highlight w:val="none"/>
        </w:rPr>
        <w:t xml:space="preserve">不再与供应商另行签订书面框架协议。</w:t>
      </w:r>
      <w:r>
        <w:rPr>
          <w:rFonts w:hint="eastAsia" w:ascii="宋体" w:hAnsi="宋体"/>
          <w:b/>
          <w:bCs/>
          <w:sz w:val="24"/>
          <w:szCs w:val="24"/>
          <w:highlight w:val="none"/>
          <w:lang w:eastAsia="zh-CN"/>
        </w:rPr>
        <w:t xml:space="preserve">交易中心</w:t>
      </w:r>
      <w:r>
        <w:rPr>
          <w:rFonts w:hint="eastAsia" w:ascii="宋体" w:hAnsi="宋体"/>
          <w:b/>
          <w:bCs/>
          <w:sz w:val="24"/>
          <w:szCs w:val="24"/>
          <w:highlight w:val="none"/>
        </w:rPr>
        <w:t xml:space="preserve">发布的入围结果公告即视为签订框架协议。</w:t>
      </w:r>
      <w:bookmarkEnd w:id="127"/>
      <w:r/>
      <w:bookmarkEnd w:id="128"/>
      <w:r/>
      <w:bookmarkEnd w:id="129"/>
      <w:r/>
      <w:r/>
    </w:p>
    <w:p>
      <w:pPr>
        <w:ind w:firstLine="600"/>
        <w:spacing w:line="480" w:lineRule="exact"/>
        <w:rPr>
          <w:rFonts w:hint="eastAsia" w:ascii="宋体" w:hAnsi="宋体"/>
          <w:sz w:val="24"/>
          <w:szCs w:val="24"/>
          <w:highlight w:val="none"/>
        </w:rPr>
      </w:pPr>
      <w:r/>
      <w:bookmarkStart w:id="130" w:name="_Toc20823309"/>
      <w:r/>
      <w:bookmarkStart w:id="131" w:name="_Toc16938553"/>
      <w:r/>
      <w:bookmarkStart w:id="132" w:name="_Toc513029237"/>
      <w:r>
        <w:rPr>
          <w:rFonts w:hint="eastAsia" w:ascii="宋体" w:hAnsi="宋体"/>
          <w:sz w:val="24"/>
          <w:szCs w:val="24"/>
          <w:highlight w:val="none"/>
        </w:rPr>
        <w:t xml:space="preserve">23.2 </w:t>
      </w:r>
      <w:r>
        <w:rPr>
          <w:rFonts w:hint="eastAsia" w:ascii="宋体" w:hAnsi="宋体"/>
          <w:i w:val="0"/>
          <w:iCs/>
          <w:sz w:val="24"/>
          <w:szCs w:val="24"/>
          <w:highlight w:val="none"/>
          <w:u w:val="none"/>
        </w:rPr>
        <w:t xml:space="preserve">入围供应商不得将</w:t>
      </w:r>
      <w:r>
        <w:rPr>
          <w:rFonts w:hint="eastAsia" w:ascii="宋体" w:hAnsi="宋体"/>
          <w:i w:val="0"/>
          <w:iCs/>
          <w:sz w:val="24"/>
          <w:szCs w:val="24"/>
          <w:highlight w:val="none"/>
          <w:u w:val="none"/>
          <w:lang w:val="en-US" w:eastAsia="zh-CN"/>
        </w:rPr>
        <w:t xml:space="preserve">服务</w:t>
      </w:r>
      <w:r>
        <w:rPr>
          <w:rFonts w:hint="eastAsia" w:ascii="宋体" w:hAnsi="宋体"/>
          <w:i w:val="0"/>
          <w:iCs/>
          <w:sz w:val="24"/>
          <w:szCs w:val="24"/>
          <w:highlight w:val="none"/>
          <w:u w:val="none"/>
        </w:rPr>
        <w:t xml:space="preserve">进行转包。</w:t>
      </w:r>
      <w:r>
        <w:rPr>
          <w:rFonts w:hint="eastAsia" w:ascii="宋体" w:hAnsi="宋体"/>
          <w:sz w:val="24"/>
          <w:szCs w:val="24"/>
          <w:highlight w:val="none"/>
        </w:rPr>
        <w:t xml:space="preserve">未经采购人同意，入围供应商也不得采用分包的形式履行合同，否则</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有权终止框架协议，采购人有权终止采购合同。转包或分包造成</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或采购人损失的，入围供应商及其委托代理商应承担相应赔偿责任。</w:t>
      </w:r>
      <w:bookmarkEnd w:id="130"/>
      <w:r/>
      <w:bookmarkEnd w:id="131"/>
      <w:r/>
      <w:bookmarkEnd w:id="132"/>
      <w:r/>
      <w:r/>
    </w:p>
    <w:p>
      <w:pPr>
        <w:ind w:firstLine="600"/>
        <w:spacing w:line="500" w:lineRule="exact"/>
        <w:rPr>
          <w:rFonts w:hint="eastAsia" w:ascii="宋体" w:hAnsi="宋体"/>
          <w:sz w:val="24"/>
          <w:szCs w:val="24"/>
          <w:highlight w:val="none"/>
        </w:rPr>
      </w:pPr>
      <w:r>
        <w:rPr>
          <w:rFonts w:hint="eastAsia" w:ascii="宋体" w:hAnsi="宋体"/>
          <w:sz w:val="24"/>
          <w:szCs w:val="24"/>
          <w:highlight w:val="none"/>
        </w:rPr>
        <w:t xml:space="preserve">23.3 </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hint="eastAsia" w:ascii="宋体" w:hAnsi="宋体"/>
          <w:sz w:val="24"/>
          <w:szCs w:val="24"/>
          <w:highlight w:val="none"/>
        </w:rPr>
      </w:pPr>
      <w:r>
        <w:rPr>
          <w:rFonts w:hint="eastAsia" w:ascii="宋体" w:hAnsi="宋体"/>
          <w:sz w:val="24"/>
          <w:szCs w:val="24"/>
          <w:highlight w:val="none"/>
        </w:rPr>
        <w:t xml:space="preserve">23.4入围供应商按照框架协议约定接受采购人合同授予，并履行采购合同。</w:t>
      </w:r>
      <w:r>
        <w:rPr>
          <w:rFonts w:hint="eastAsia" w:ascii="宋体" w:hAnsi="宋体"/>
          <w:b/>
          <w:bCs/>
          <w:sz w:val="24"/>
          <w:szCs w:val="24"/>
          <w:lang w:val="en-US" w:eastAsia="zh-CN"/>
        </w:rPr>
        <w:t xml:space="preserve">入围供应商应当使用征集文件中统一的采购合同文本，通过“苏采云”系统与采购人或服务对象签订采购合同，采购人、服务对象和供应商不得擅自改变框架协议约定的合同实质性条款。</w:t>
      </w:r>
      <w:r/>
    </w:p>
    <w:p>
      <w:pPr>
        <w:ind w:firstLine="600"/>
        <w:spacing w:line="500" w:lineRule="exact"/>
        <w:rPr>
          <w:rFonts w:hint="eastAsia" w:ascii="宋体" w:hAnsi="宋体"/>
          <w:sz w:val="24"/>
          <w:szCs w:val="24"/>
          <w:highlight w:val="none"/>
        </w:rPr>
      </w:pPr>
      <w:r>
        <w:rPr>
          <w:rFonts w:hint="eastAsia" w:ascii="宋体" w:hAnsi="宋体"/>
          <w:sz w:val="24"/>
          <w:szCs w:val="24"/>
          <w:highlight w:val="none"/>
        </w:rPr>
        <w:t xml:space="preserve">23.5 入围供应商的义务</w:t>
      </w:r>
      <w:r/>
    </w:p>
    <w:p>
      <w:pPr>
        <w:ind w:firstLine="600"/>
        <w:spacing w:line="500" w:lineRule="exact"/>
        <w:rPr>
          <w:rFonts w:hint="eastAsia" w:ascii="宋体" w:hAnsi="宋体"/>
          <w:sz w:val="24"/>
          <w:szCs w:val="24"/>
          <w:highlight w:val="none"/>
        </w:rPr>
      </w:pPr>
      <w:r>
        <w:rPr>
          <w:rFonts w:hint="eastAsia" w:ascii="宋体" w:hAnsi="宋体"/>
          <w:sz w:val="24"/>
          <w:szCs w:val="24"/>
          <w:highlight w:val="none"/>
        </w:rPr>
        <w:t xml:space="preserve">23.5.1 严格执行国家法律法规，严格按照申请文件承诺的价格和服务履约，遵守本合同条款。 </w:t>
      </w:r>
      <w:r/>
    </w:p>
    <w:p>
      <w:pPr>
        <w:ind w:firstLine="600"/>
        <w:spacing w:line="500" w:lineRule="exact"/>
        <w:rPr>
          <w:rFonts w:hint="eastAsia" w:ascii="宋体" w:hAnsi="宋体"/>
          <w:sz w:val="24"/>
          <w:szCs w:val="24"/>
          <w:highlight w:val="none"/>
        </w:rPr>
      </w:pPr>
      <w:r>
        <w:rPr>
          <w:rFonts w:hint="eastAsia" w:ascii="宋体" w:hAnsi="宋体"/>
          <w:sz w:val="24"/>
          <w:szCs w:val="24"/>
          <w:highlight w:val="none"/>
        </w:rPr>
        <w:t xml:space="preserve">23.5.2 随时接受并配合</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的监督检查，并配合财政部门对采购人和其他入围供应商对框架协议执行情况进行监督，发现违规违约情形的，及时向财政部门报告。 </w:t>
      </w:r>
      <w:r/>
    </w:p>
    <w:p>
      <w:pPr>
        <w:ind w:firstLine="600"/>
        <w:spacing w:line="500" w:lineRule="exact"/>
        <w:rPr>
          <w:rFonts w:hint="eastAsia" w:ascii="宋体" w:hAnsi="宋体"/>
          <w:sz w:val="24"/>
          <w:szCs w:val="24"/>
          <w:highlight w:val="none"/>
        </w:rPr>
      </w:pPr>
      <w:r>
        <w:rPr>
          <w:rFonts w:hint="eastAsia" w:ascii="宋体" w:hAnsi="宋体"/>
          <w:sz w:val="24"/>
          <w:szCs w:val="24"/>
          <w:highlight w:val="none"/>
        </w:rPr>
        <w:t xml:space="preserve">23.5.3 在框架协议有效期内，按照不高于入围报价的价格，向采购人</w:t>
      </w:r>
      <w:r>
        <w:rPr>
          <w:rFonts w:hint="eastAsia" w:ascii="宋体" w:hAnsi="宋体"/>
          <w:sz w:val="24"/>
          <w:szCs w:val="24"/>
          <w:highlight w:val="none"/>
          <w:lang w:val="en-US" w:eastAsia="zh-CN"/>
        </w:rPr>
        <w:t xml:space="preserve">提供</w:t>
      </w:r>
      <w:r>
        <w:rPr>
          <w:rFonts w:hint="eastAsia" w:ascii="宋体" w:hAnsi="宋体"/>
          <w:sz w:val="24"/>
          <w:szCs w:val="24"/>
          <w:highlight w:val="none"/>
        </w:rPr>
        <w:t xml:space="preserve">相关服务。 </w:t>
      </w:r>
      <w:r/>
    </w:p>
    <w:p>
      <w:pPr>
        <w:ind w:firstLine="600"/>
        <w:spacing w:line="500" w:lineRule="exact"/>
        <w:rPr>
          <w:rFonts w:hint="eastAsia" w:ascii="宋体" w:hAnsi="宋体"/>
          <w:sz w:val="24"/>
          <w:szCs w:val="24"/>
          <w:highlight w:val="none"/>
        </w:rPr>
      </w:pPr>
      <w:r>
        <w:rPr>
          <w:rFonts w:hint="eastAsia" w:ascii="宋体" w:hAnsi="宋体"/>
          <w:sz w:val="24"/>
          <w:szCs w:val="24"/>
          <w:highlight w:val="none"/>
        </w:rPr>
        <w:t xml:space="preserve">23.5.4 履行在申请文件中承诺的责任和义务。 </w:t>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hint="eastAsia"/>
          <w:highlight w:val="none"/>
        </w:rPr>
      </w:pPr>
      <w:r>
        <w:rPr>
          <w:rFonts w:hint="eastAsia"/>
          <w:highlight w:val="none"/>
        </w:rPr>
      </w:r>
      <w:r/>
    </w:p>
    <w:p>
      <w:pPr>
        <w:pStyle w:val="1017"/>
        <w:ind w:firstLine="1760"/>
        <w:jc w:val="both"/>
        <w:rPr>
          <w:rFonts w:ascii="黑体" w:eastAsia="黑体"/>
          <w:bCs/>
          <w:sz w:val="44"/>
          <w:highlight w:val="none"/>
        </w:rPr>
      </w:pPr>
      <w:r>
        <w:rPr>
          <w:rFonts w:hint="eastAsia" w:ascii="黑体" w:eastAsia="黑体"/>
          <w:bCs/>
          <w:sz w:val="44"/>
          <w:highlight w:val="none"/>
        </w:rPr>
        <w:br w:type="page" w:clear="all"/>
      </w:r>
      <w:r>
        <w:rPr>
          <w:rFonts w:hint="eastAsia" w:ascii="黑体" w:eastAsia="黑体"/>
          <w:bCs/>
          <w:sz w:val="44"/>
          <w:highlight w:val="none"/>
        </w:rPr>
        <w:t xml:space="preserve">第三章  </w:t>
      </w:r>
      <w:bookmarkEnd w:id="122"/>
      <w:r/>
      <w:bookmarkEnd w:id="123"/>
      <w:r/>
      <w:bookmarkEnd w:id="124"/>
      <w:r/>
      <w:bookmarkEnd w:id="125"/>
      <w:r/>
      <w:bookmarkEnd w:id="126"/>
      <w:r>
        <w:rPr>
          <w:rFonts w:hint="eastAsia" w:ascii="黑体" w:eastAsia="黑体"/>
          <w:bCs/>
          <w:sz w:val="44"/>
          <w:highlight w:val="none"/>
        </w:rPr>
        <w:t xml:space="preserve">采购合同文本</w:t>
      </w:r>
      <w:bookmarkStart w:id="133" w:name="_Hlt16619350"/>
      <w:r/>
      <w:bookmarkStart w:id="134" w:name="_Toc120614244"/>
      <w:r/>
      <w:bookmarkStart w:id="135" w:name="_Toc16938590"/>
      <w:r/>
      <w:bookmarkStart w:id="136" w:name="_Toc20823346"/>
      <w:r/>
      <w:r/>
    </w:p>
    <w:p>
      <w:pPr>
        <w:ind w:firstLine="480"/>
        <w:keepLines w:val="0"/>
        <w:keepNext w:val="0"/>
        <w:pageBreakBefore w:val="0"/>
        <w:spacing w:line="288" w:lineRule="auto"/>
        <w:widowControl w:val="off"/>
        <w:rPr>
          <w:rFonts w:hint="eastAsia" w:hAnsi="宋体" w:eastAsia="宋体"/>
          <w:sz w:val="24"/>
          <w:szCs w:val="24"/>
          <w:highlight w:val="none"/>
          <w:lang w:eastAsia="zh-CN"/>
        </w:rPr>
      </w:pPr>
      <w:r>
        <w:rPr>
          <w:rFonts w:hint="eastAsia" w:hAnsi="宋体"/>
          <w:sz w:val="24"/>
          <w:szCs w:val="24"/>
          <w:highlight w:val="none"/>
        </w:rPr>
        <w:t xml:space="preserve"> </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以下为本次框架协议采购使用的统一采购合同文本，采购人、服务对象和供应商不得擅自改变框架协议约定的合同实质性条款。</w:t>
      </w:r>
      <w:r>
        <w:rPr>
          <w:rFonts w:hint="eastAsia" w:hAnsi="宋体"/>
          <w:sz w:val="24"/>
          <w:szCs w:val="24"/>
          <w:highlight w:val="none"/>
          <w:lang w:eastAsia="zh-CN"/>
        </w:rPr>
        <w:t xml:space="preserve">）</w:t>
      </w:r>
      <w:r/>
    </w:p>
    <w:p>
      <w:pPr>
        <w:jc w:val="center"/>
        <w:spacing w:line="460" w:lineRule="exact"/>
        <w:rPr>
          <w:rFonts w:ascii="黑体" w:eastAsia="黑体"/>
          <w:b/>
          <w:sz w:val="32"/>
          <w:szCs w:val="32"/>
          <w:highlight w:val="none"/>
        </w:rPr>
      </w:pPr>
      <w:r>
        <w:rPr>
          <w:rFonts w:hint="eastAsia" w:hAnsi="宋体"/>
          <w:sz w:val="24"/>
          <w:szCs w:val="24"/>
          <w:highlight w:val="none"/>
        </w:rPr>
        <w:t xml:space="preserve">  </w:t>
      </w:r>
      <w:r>
        <w:rPr>
          <w:rFonts w:hint="eastAsia" w:ascii="黑体" w:eastAsia="黑体"/>
          <w:b/>
          <w:sz w:val="32"/>
          <w:szCs w:val="32"/>
          <w:highlight w:val="none"/>
        </w:rPr>
        <w:t xml:space="preserve">党政机关会议定点场所服务采购合同</w:t>
      </w:r>
      <w:r/>
    </w:p>
    <w:p>
      <w:pPr>
        <w:spacing w:line="460" w:lineRule="exact"/>
        <w:rPr>
          <w:b/>
          <w:color w:val="ff0000"/>
          <w:sz w:val="24"/>
          <w:szCs w:val="24"/>
          <w:highlight w:val="none"/>
        </w:rPr>
      </w:pPr>
      <w:r>
        <w:rPr>
          <w:rFonts w:hint="eastAsia"/>
          <w:b/>
          <w:sz w:val="24"/>
          <w:szCs w:val="24"/>
          <w:highlight w:val="none"/>
        </w:rPr>
        <w:t xml:space="preserve">甲方：（党政机关）</w:t>
      </w:r>
      <w:r/>
    </w:p>
    <w:p>
      <w:pPr>
        <w:spacing w:line="460" w:lineRule="exact"/>
        <w:rPr>
          <w:b/>
          <w:sz w:val="24"/>
          <w:szCs w:val="24"/>
          <w:highlight w:val="none"/>
        </w:rPr>
      </w:pPr>
      <w:r>
        <w:rPr>
          <w:rFonts w:hint="eastAsia"/>
          <w:b/>
          <w:sz w:val="24"/>
          <w:szCs w:val="24"/>
          <w:highlight w:val="none"/>
        </w:rPr>
        <w:t xml:space="preserve">乙方：（酒店）</w:t>
      </w:r>
      <w:r/>
    </w:p>
    <w:p>
      <w:pPr>
        <w:ind w:firstLine="480"/>
        <w:spacing w:line="460" w:lineRule="exact"/>
        <w:rPr>
          <w:sz w:val="24"/>
          <w:szCs w:val="24"/>
          <w:highlight w:val="none"/>
        </w:rPr>
      </w:pPr>
      <w:r>
        <w:rPr>
          <w:rFonts w:hint="eastAsia"/>
          <w:sz w:val="24"/>
          <w:szCs w:val="24"/>
          <w:highlight w:val="none"/>
        </w:rPr>
        <w:t xml:space="preserve">甲乙双方经友好协商，就甲方在乙方召开会议的有关事宜，签订合同如下：</w:t>
      </w:r>
      <w:r/>
    </w:p>
    <w:p>
      <w:pPr>
        <w:ind w:firstLine="480"/>
        <w:spacing w:line="460" w:lineRule="exact"/>
        <w:rPr>
          <w:b/>
          <w:sz w:val="24"/>
          <w:szCs w:val="24"/>
          <w:highlight w:val="none"/>
        </w:rPr>
      </w:pPr>
      <w:r>
        <w:rPr>
          <w:rFonts w:hint="eastAsia"/>
          <w:b/>
          <w:sz w:val="24"/>
          <w:szCs w:val="24"/>
          <w:highlight w:val="none"/>
        </w:rPr>
        <w:t xml:space="preserve">一、会务内容：</w:t>
      </w:r>
      <w:r/>
    </w:p>
    <w:tbl>
      <w:tblPr>
        <w:tblStyle w:val="841"/>
        <w:tblW w:w="9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jc w:val="center"/>
          <w:trHeight w:val="240"/>
        </w:trPr>
        <w:tc>
          <w:tcPr>
            <w:tcW w:w="1378" w:type="dxa"/>
            <w:vAlign w:val="top"/>
            <w:textDirection w:val="lrTb"/>
            <w:noWrap w:val="false"/>
          </w:tcPr>
          <w:p>
            <w:pPr>
              <w:jc w:val="center"/>
              <w:spacing w:line="400" w:lineRule="exact"/>
              <w:rPr>
                <w:rFonts w:ascii="宋体" w:hAnsi="宋体"/>
                <w:b/>
                <w:highlight w:val="none"/>
              </w:rPr>
            </w:pPr>
            <w:r>
              <w:rPr>
                <w:rFonts w:hint="eastAsia" w:ascii="宋体" w:hAnsi="宋体"/>
                <w:b/>
                <w:highlight w:val="none"/>
              </w:rPr>
              <w:t xml:space="preserve">会议名称</w:t>
            </w:r>
            <w:r/>
          </w:p>
        </w:tc>
        <w:tc>
          <w:tcPr>
            <w:gridSpan w:val="7"/>
            <w:tcW w:w="4091" w:type="dxa"/>
            <w:vAlign w:val="top"/>
            <w:textDirection w:val="lrTb"/>
            <w:noWrap w:val="false"/>
          </w:tcPr>
          <w:p>
            <w:pPr>
              <w:jc w:val="center"/>
              <w:spacing w:line="400" w:lineRule="exact"/>
              <w:rPr>
                <w:rFonts w:ascii="宋体" w:hAnsi="宋体"/>
                <w:b/>
                <w:sz w:val="24"/>
                <w:szCs w:val="24"/>
                <w:highlight w:val="none"/>
              </w:rPr>
            </w:pPr>
            <w:r>
              <w:rPr>
                <w:rFonts w:ascii="宋体" w:hAnsi="宋体"/>
                <w:b/>
                <w:sz w:val="24"/>
                <w:szCs w:val="24"/>
                <w:highlight w:val="none"/>
              </w:rPr>
            </w:r>
            <w:r/>
          </w:p>
        </w:tc>
        <w:tc>
          <w:tcPr>
            <w:gridSpan w:val="3"/>
            <w:tcW w:w="1159" w:type="dxa"/>
            <w:vAlign w:val="top"/>
            <w:textDirection w:val="lrTb"/>
            <w:noWrap w:val="false"/>
          </w:tcPr>
          <w:p>
            <w:pPr>
              <w:spacing w:line="400" w:lineRule="exact"/>
              <w:rPr>
                <w:rFonts w:ascii="宋体" w:hAnsi="宋体"/>
                <w:b/>
                <w:sz w:val="24"/>
                <w:szCs w:val="24"/>
                <w:highlight w:val="none"/>
              </w:rPr>
            </w:pPr>
            <w:r>
              <w:rPr>
                <w:rFonts w:hint="eastAsia" w:ascii="宋体" w:hAnsi="宋体"/>
                <w:b/>
                <w:highlight w:val="none"/>
              </w:rPr>
              <w:t xml:space="preserve">会议日期</w:t>
            </w:r>
            <w:r/>
          </w:p>
        </w:tc>
        <w:tc>
          <w:tcPr>
            <w:gridSpan w:val="5"/>
            <w:tcW w:w="3083" w:type="dxa"/>
            <w:vAlign w:val="top"/>
            <w:textDirection w:val="lrTb"/>
            <w:noWrap w:val="false"/>
          </w:tcPr>
          <w:p>
            <w:pPr>
              <w:ind w:firstLine="240"/>
              <w:spacing w:line="400" w:lineRule="exact"/>
              <w:rPr>
                <w:rFonts w:ascii="宋体" w:hAnsi="宋体"/>
                <w:sz w:val="24"/>
                <w:szCs w:val="24"/>
                <w:highlight w:val="none"/>
              </w:rPr>
            </w:pPr>
            <w:r>
              <w:rPr>
                <w:rFonts w:hint="eastAsia" w:ascii="宋体" w:hAnsi="宋体"/>
                <w:sz w:val="24"/>
                <w:szCs w:val="24"/>
                <w:highlight w:val="none"/>
              </w:rPr>
              <w:t xml:space="preserve">年 月 日至  年  月  日</w:t>
            </w:r>
            <w:r/>
          </w:p>
        </w:tc>
      </w:tr>
      <w:tr>
        <w:trPr>
          <w:jc w:val="center"/>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主办单位</w:t>
            </w:r>
            <w:r/>
          </w:p>
        </w:tc>
        <w:tc>
          <w:tcPr>
            <w:gridSpan w:val="7"/>
            <w:tcW w:w="409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159"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会议人数</w:t>
            </w:r>
            <w:r/>
          </w:p>
        </w:tc>
        <w:tc>
          <w:tcPr>
            <w:gridSpan w:val="5"/>
            <w:tcW w:w="3083"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联 系 人</w:t>
            </w:r>
            <w:r/>
          </w:p>
        </w:tc>
        <w:tc>
          <w:tcPr>
            <w:tcW w:w="1642"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127"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联系电话</w:t>
            </w:r>
            <w:r/>
          </w:p>
        </w:tc>
        <w:tc>
          <w:tcPr>
            <w:gridSpan w:val="3"/>
            <w:tcW w:w="1322"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159"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预订房间</w:t>
            </w:r>
            <w:r/>
          </w:p>
        </w:tc>
        <w:tc>
          <w:tcPr>
            <w:gridSpan w:val="5"/>
            <w:tcW w:w="3083"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Pr>
        <w:tc>
          <w:tcPr>
            <w:gridSpan w:val="16"/>
            <w:tcW w:w="9711" w:type="dxa"/>
            <w:vAlign w:val="center"/>
            <w:textDirection w:val="lrTb"/>
            <w:noWrap w:val="false"/>
          </w:tcPr>
          <w:p>
            <w:pPr>
              <w:jc w:val="center"/>
              <w:spacing w:line="400" w:lineRule="exact"/>
              <w:rPr>
                <w:rFonts w:ascii="宋体" w:hAnsi="宋体"/>
                <w:highlight w:val="none"/>
              </w:rPr>
            </w:pPr>
            <w:r>
              <w:rPr>
                <w:rFonts w:hint="eastAsia" w:ascii="宋体" w:hAnsi="宋体"/>
                <w:b/>
                <w:highlight w:val="none"/>
              </w:rPr>
              <w:t xml:space="preserve">A 客 房</w:t>
            </w:r>
            <w:r/>
          </w:p>
        </w:tc>
      </w:tr>
      <w:tr>
        <w:trPr>
          <w:jc w:val="center"/>
        </w:trPr>
        <w:tc>
          <w:tcPr>
            <w:tcW w:w="1378" w:type="dxa"/>
            <w:vAlign w:val="center"/>
            <w:textDirection w:val="lrTb"/>
            <w:noWrap w:val="false"/>
          </w:tcPr>
          <w:p>
            <w:pPr>
              <w:jc w:val="center"/>
              <w:rPr>
                <w:rFonts w:ascii="宋体" w:hAnsi="宋体"/>
                <w:highlight w:val="none"/>
              </w:rPr>
            </w:pPr>
            <w:r>
              <w:rPr>
                <w:rFonts w:hint="eastAsia" w:ascii="宋体" w:hAnsi="宋体"/>
                <w:highlight w:val="none"/>
              </w:rPr>
              <w:t xml:space="preserve">日  期</w:t>
            </w:r>
            <w:r/>
          </w:p>
        </w:tc>
        <w:tc>
          <w:tcPr>
            <w:gridSpan w:val="3"/>
            <w:tcW w:w="2017" w:type="dxa"/>
            <w:vAlign w:val="center"/>
            <w:textDirection w:val="lrTb"/>
            <w:noWrap w:val="false"/>
          </w:tcPr>
          <w:p>
            <w:pPr>
              <w:jc w:val="center"/>
              <w:rPr>
                <w:rFonts w:ascii="宋体" w:hAnsi="宋体"/>
                <w:highlight w:val="none"/>
              </w:rPr>
            </w:pPr>
            <w:r>
              <w:rPr>
                <w:rFonts w:hint="eastAsia" w:ascii="宋体" w:hAnsi="宋体"/>
                <w:highlight w:val="none"/>
              </w:rPr>
              <w:t xml:space="preserve">房  型</w:t>
            </w:r>
            <w:r/>
          </w:p>
        </w:tc>
        <w:tc>
          <w:tcPr>
            <w:gridSpan w:val="4"/>
            <w:tcW w:w="2074" w:type="dxa"/>
            <w:vAlign w:val="center"/>
            <w:textDirection w:val="lrTb"/>
            <w:noWrap w:val="false"/>
          </w:tcPr>
          <w:p>
            <w:pPr>
              <w:jc w:val="center"/>
              <w:rPr>
                <w:rFonts w:ascii="宋体" w:hAnsi="宋体"/>
                <w:highlight w:val="none"/>
              </w:rPr>
            </w:pPr>
            <w:r>
              <w:rPr>
                <w:rFonts w:hint="eastAsia" w:ascii="宋体" w:hAnsi="宋体"/>
                <w:highlight w:val="none"/>
              </w:rPr>
              <w:t xml:space="preserve">会议价(</w:t>
            </w:r>
            <w:r>
              <w:rPr>
                <w:rFonts w:hint="eastAsia" w:ascii="宋体" w:hAnsi="宋体"/>
                <w:sz w:val="24"/>
                <w:szCs w:val="24"/>
                <w:highlight w:val="none"/>
              </w:rPr>
              <w:t xml:space="preserve">元)含早餐</w:t>
            </w:r>
            <w:r/>
          </w:p>
        </w:tc>
        <w:tc>
          <w:tcPr>
            <w:gridSpan w:val="5"/>
            <w:tcW w:w="2021" w:type="dxa"/>
            <w:vAlign w:val="center"/>
            <w:textDirection w:val="lrTb"/>
            <w:noWrap w:val="false"/>
          </w:tcPr>
          <w:p>
            <w:pPr>
              <w:jc w:val="center"/>
              <w:rPr>
                <w:rFonts w:ascii="宋体" w:hAnsi="宋体"/>
                <w:highlight w:val="none"/>
              </w:rPr>
            </w:pPr>
            <w:r>
              <w:rPr>
                <w:rFonts w:hint="eastAsia" w:ascii="宋体" w:hAnsi="宋体"/>
                <w:highlight w:val="none"/>
              </w:rPr>
              <w:t xml:space="preserve">用房数（间</w:t>
            </w:r>
            <w:r>
              <w:rPr>
                <w:rFonts w:hint="eastAsia"/>
                <w:highlight w:val="none"/>
              </w:rPr>
              <w:t xml:space="preserve">/</w:t>
            </w:r>
            <w:r>
              <w:rPr>
                <w:rFonts w:hint="eastAsia" w:ascii="宋体" w:hAnsi="宋体"/>
                <w:highlight w:val="none"/>
              </w:rPr>
              <w:t xml:space="preserve">夜）</w:t>
            </w:r>
            <w:r/>
          </w:p>
        </w:tc>
        <w:tc>
          <w:tcPr>
            <w:gridSpan w:val="3"/>
            <w:tcW w:w="2221" w:type="dxa"/>
            <w:vAlign w:val="center"/>
            <w:textDirection w:val="lrTb"/>
            <w:noWrap w:val="false"/>
          </w:tcPr>
          <w:p>
            <w:pPr>
              <w:jc w:val="center"/>
              <w:rPr>
                <w:rFonts w:ascii="宋体" w:hAnsi="宋体"/>
                <w:highlight w:val="none"/>
              </w:rPr>
            </w:pPr>
            <w:r>
              <w:rPr>
                <w:rFonts w:hint="eastAsia" w:ascii="宋体" w:hAnsi="宋体"/>
                <w:highlight w:val="none"/>
              </w:rPr>
              <w:t xml:space="preserve">合计（元）</w:t>
            </w:r>
            <w:r/>
          </w:p>
        </w:tc>
      </w:tr>
      <w:tr>
        <w:trPr>
          <w:jc w:val="center"/>
          <w:trHeight w:val="450"/>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3"/>
            <w:tcW w:w="2017"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207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5"/>
            <w:tcW w:w="20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22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Height w:val="429"/>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3"/>
            <w:tcW w:w="2017"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207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5"/>
            <w:tcW w:w="20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22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Height w:val="450"/>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3"/>
            <w:tcW w:w="2017"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207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5"/>
            <w:tcW w:w="20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22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Height w:val="335"/>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3"/>
            <w:tcW w:w="2017"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207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5"/>
            <w:tcW w:w="20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2221"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Pr>
        <w:tc>
          <w:tcPr>
            <w:gridSpan w:val="16"/>
            <w:tcW w:w="9711" w:type="dxa"/>
            <w:vAlign w:val="top"/>
            <w:textDirection w:val="lrTb"/>
            <w:noWrap w:val="false"/>
          </w:tcPr>
          <w:p>
            <w:pPr>
              <w:jc w:val="center"/>
              <w:spacing w:line="400" w:lineRule="exact"/>
              <w:rPr>
                <w:rFonts w:ascii="宋体" w:hAnsi="宋体"/>
                <w:highlight w:val="none"/>
              </w:rPr>
            </w:pPr>
            <w:r>
              <w:rPr>
                <w:rFonts w:hint="eastAsia" w:ascii="宋体" w:hAnsi="宋体"/>
                <w:b/>
                <w:highlight w:val="none"/>
              </w:rPr>
              <w:t xml:space="preserve">B 会 场</w:t>
            </w:r>
            <w:r/>
          </w:p>
        </w:tc>
      </w:tr>
      <w:tr>
        <w:trPr>
          <w:jc w:val="center"/>
          <w:trHeight w:val="450"/>
        </w:trPr>
        <w:tc>
          <w:tcPr>
            <w:tcW w:w="13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日 期</w:t>
            </w:r>
            <w:r/>
          </w:p>
        </w:tc>
        <w:tc>
          <w:tcPr>
            <w:gridSpan w:val="2"/>
            <w:tcW w:w="189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时间</w:t>
            </w:r>
            <w:r/>
          </w:p>
        </w:tc>
        <w:tc>
          <w:tcPr>
            <w:gridSpan w:val="4"/>
            <w:tcW w:w="148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地点</w:t>
            </w:r>
            <w:r/>
          </w:p>
        </w:tc>
        <w:tc>
          <w:tcPr>
            <w:gridSpan w:val="3"/>
            <w:tcW w:w="161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会议人数</w:t>
            </w:r>
            <w:r/>
          </w:p>
        </w:tc>
        <w:tc>
          <w:tcPr>
            <w:gridSpan w:val="4"/>
            <w:tcW w:w="1616"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会场布置要求</w:t>
            </w:r>
            <w:r/>
          </w:p>
        </w:tc>
        <w:tc>
          <w:tcPr>
            <w:gridSpan w:val="2"/>
            <w:tcW w:w="1729"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场租费（元）</w:t>
            </w:r>
            <w:r/>
          </w:p>
        </w:tc>
      </w:tr>
      <w:tr>
        <w:trPr>
          <w:jc w:val="center"/>
          <w:trHeight w:val="345"/>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2"/>
            <w:tcW w:w="1892"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148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612"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1616"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2"/>
            <w:tcW w:w="1729"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2"/>
            <w:tcW w:w="1892"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4"/>
            <w:tcW w:w="1484"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3"/>
            <w:tcW w:w="1612"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4"/>
            <w:tcW w:w="1616"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2"/>
            <w:tcW w:w="1729"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r>
      <w:tr>
        <w:trPr>
          <w:jc w:val="center"/>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2"/>
            <w:tcW w:w="1892"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4"/>
            <w:tcW w:w="1484"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3"/>
            <w:tcW w:w="1612"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4"/>
            <w:tcW w:w="1616"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2"/>
            <w:tcW w:w="1729"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r>
      <w:tr>
        <w:trPr>
          <w:jc w:val="center"/>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gridSpan w:val="2"/>
            <w:tcW w:w="1892"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4"/>
            <w:tcW w:w="1484"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3"/>
            <w:tcW w:w="1612"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4"/>
            <w:tcW w:w="1616"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c>
          <w:tcPr>
            <w:gridSpan w:val="2"/>
            <w:tcW w:w="1729" w:type="dxa"/>
            <w:vAlign w:val="top"/>
            <w:textDirection w:val="lrTb"/>
            <w:noWrap w:val="false"/>
          </w:tcPr>
          <w:p>
            <w:pPr>
              <w:jc w:val="center"/>
              <w:spacing w:line="400" w:lineRule="exact"/>
              <w:rPr>
                <w:rFonts w:ascii="宋体" w:hAnsi="宋体"/>
                <w:color w:val="ff0000"/>
                <w:highlight w:val="none"/>
              </w:rPr>
            </w:pPr>
            <w:r>
              <w:rPr>
                <w:rFonts w:ascii="宋体" w:hAnsi="宋体"/>
                <w:color w:val="ff0000"/>
                <w:highlight w:val="none"/>
              </w:rPr>
            </w:r>
            <w:r/>
          </w:p>
        </w:tc>
      </w:tr>
      <w:tr>
        <w:trPr>
          <w:jc w:val="center"/>
          <w:trHeight w:val="502"/>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台   型</w:t>
            </w:r>
            <w:r/>
          </w:p>
        </w:tc>
        <w:tc>
          <w:tcPr>
            <w:gridSpan w:val="15"/>
            <w:tcW w:w="8333" w:type="dxa"/>
            <w:vAlign w:val="top"/>
            <w:textDirection w:val="lrTb"/>
            <w:noWrap w:val="false"/>
          </w:tcPr>
          <w:p>
            <w:pPr>
              <w:ind w:firstLine="105"/>
              <w:spacing w:line="400" w:lineRule="exact"/>
              <w:rPr>
                <w:rFonts w:ascii="宋体" w:hAnsi="宋体"/>
                <w:highlight w:val="none"/>
              </w:rPr>
            </w:pPr>
            <w:r>
              <w:rPr>
                <w:rFonts w:hint="eastAsia" w:ascii="宋体" w:hAnsi="宋体"/>
                <w:highlight w:val="none"/>
              </w:rPr>
              <w:t xml:space="preserve">□课桌型  □剧场型  □回字型  □U字型  □岛屿型  □鱼骨型 □圆桌型  </w:t>
            </w:r>
            <w:r/>
          </w:p>
        </w:tc>
      </w:tr>
      <w:tr>
        <w:trPr>
          <w:jc w:val="center"/>
          <w:trHeight w:val="439"/>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免  费</w:t>
            </w:r>
            <w:r/>
          </w:p>
        </w:tc>
        <w:tc>
          <w:tcPr>
            <w:gridSpan w:val="15"/>
            <w:tcW w:w="8333" w:type="dxa"/>
            <w:vAlign w:val="top"/>
            <w:textDirection w:val="lrTb"/>
            <w:noWrap w:val="false"/>
          </w:tcPr>
          <w:p>
            <w:pPr>
              <w:ind w:firstLine="105"/>
              <w:spacing w:line="360" w:lineRule="auto"/>
              <w:rPr>
                <w:rFonts w:ascii="宋体" w:hAnsi="宋体"/>
                <w:sz w:val="24"/>
                <w:szCs w:val="24"/>
                <w:highlight w:val="none"/>
              </w:rPr>
            </w:pPr>
            <w:r>
              <w:rPr>
                <w:rFonts w:hint="eastAsia" w:ascii="宋体" w:hAnsi="宋体"/>
                <w:highlight w:val="none"/>
              </w:rPr>
              <w:t xml:space="preserve">□</w:t>
            </w:r>
            <w:r>
              <w:rPr>
                <w:rFonts w:hint="eastAsia" w:ascii="宋体" w:hAnsi="宋体"/>
                <w:sz w:val="24"/>
                <w:szCs w:val="24"/>
                <w:highlight w:val="none"/>
              </w:rPr>
              <w:t xml:space="preserve">茶水 </w:t>
            </w:r>
            <w:r>
              <w:rPr>
                <w:rFonts w:hint="eastAsia" w:ascii="宋体" w:hAnsi="宋体"/>
                <w:highlight w:val="none"/>
              </w:rPr>
              <w:t xml:space="preserve">□</w:t>
            </w:r>
            <w:r>
              <w:rPr>
                <w:rFonts w:hint="eastAsia" w:ascii="宋体" w:hAnsi="宋体"/>
                <w:sz w:val="24"/>
                <w:szCs w:val="24"/>
                <w:highlight w:val="none"/>
              </w:rPr>
              <w:t xml:space="preserve">矿泉水 </w:t>
            </w:r>
            <w:r>
              <w:rPr>
                <w:rFonts w:hint="eastAsia" w:ascii="宋体" w:hAnsi="宋体"/>
                <w:highlight w:val="none"/>
              </w:rPr>
              <w:t xml:space="preserve">□纸笔 □主席台  □音响 □话筒  □演讲台 □签到台 □席卡 □LED屏 </w:t>
            </w:r>
            <w:r/>
          </w:p>
        </w:tc>
      </w:tr>
      <w:tr>
        <w:trPr>
          <w:jc w:val="center"/>
          <w:trHeight w:val="705"/>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服  务</w:t>
            </w:r>
            <w:r/>
          </w:p>
          <w:p>
            <w:pPr>
              <w:jc w:val="center"/>
              <w:spacing w:line="400" w:lineRule="exact"/>
              <w:rPr>
                <w:rFonts w:ascii="宋体" w:hAnsi="宋体"/>
                <w:highlight w:val="none"/>
              </w:rPr>
            </w:pPr>
            <w:r>
              <w:rPr>
                <w:rFonts w:hint="eastAsia" w:ascii="宋体" w:hAnsi="宋体"/>
                <w:highlight w:val="none"/>
              </w:rPr>
              <w:t xml:space="preserve">项  目</w:t>
            </w:r>
            <w:r/>
          </w:p>
        </w:tc>
        <w:tc>
          <w:tcPr>
            <w:gridSpan w:val="15"/>
            <w:tcW w:w="8333" w:type="dxa"/>
            <w:vAlign w:val="top"/>
            <w:textDirection w:val="lrTb"/>
            <w:noWrap w:val="false"/>
          </w:tcPr>
          <w:p>
            <w:pPr>
              <w:jc w:val="left"/>
              <w:spacing w:line="400" w:lineRule="exact"/>
              <w:rPr>
                <w:rFonts w:ascii="宋体" w:hAnsi="宋体"/>
                <w:highlight w:val="none"/>
              </w:rPr>
            </w:pPr>
            <w:r>
              <w:rPr>
                <w:rFonts w:hint="eastAsia" w:ascii="宋体" w:hAnsi="宋体"/>
                <w:highlight w:val="none"/>
              </w:rPr>
              <w:t xml:space="preserve">*会标</w:t>
            </w:r>
            <w:r>
              <w:rPr>
                <w:rFonts w:hint="eastAsia" w:ascii="宋体" w:hAnsi="宋体"/>
                <w:highlight w:val="none"/>
                <w:u w:val="single"/>
              </w:rPr>
              <w:t xml:space="preserve">      </w:t>
            </w:r>
            <w:r>
              <w:rPr>
                <w:rFonts w:hint="eastAsia" w:ascii="宋体" w:hAnsi="宋体"/>
                <w:highlight w:val="none"/>
              </w:rPr>
              <w:t xml:space="preserve">元/条   *投影仪</w:t>
            </w:r>
            <w:r>
              <w:rPr>
                <w:rFonts w:hint="eastAsia" w:ascii="宋体" w:hAnsi="宋体"/>
                <w:highlight w:val="none"/>
                <w:u w:val="single"/>
              </w:rPr>
              <w:t xml:space="preserve">     </w:t>
            </w:r>
            <w:r>
              <w:rPr>
                <w:rFonts w:hint="eastAsia" w:ascii="宋体" w:hAnsi="宋体"/>
                <w:highlight w:val="none"/>
              </w:rPr>
              <w:t xml:space="preserve">元/场   *会场布展</w:t>
            </w:r>
            <w:r>
              <w:rPr>
                <w:rFonts w:hint="eastAsia" w:ascii="宋体" w:hAnsi="宋体"/>
                <w:highlight w:val="none"/>
                <w:u w:val="single"/>
              </w:rPr>
              <w:t xml:space="preserve">      </w:t>
            </w:r>
            <w:r>
              <w:rPr>
                <w:rFonts w:hint="eastAsia" w:ascii="宋体" w:hAnsi="宋体"/>
                <w:highlight w:val="none"/>
              </w:rPr>
              <w:t xml:space="preserve">元</w:t>
            </w:r>
            <w:r/>
          </w:p>
          <w:p>
            <w:pPr>
              <w:jc w:val="left"/>
              <w:spacing w:line="400" w:lineRule="exact"/>
              <w:rPr>
                <w:rFonts w:ascii="宋体" w:hAnsi="宋体"/>
                <w:highlight w:val="none"/>
              </w:rPr>
            </w:pPr>
            <w:r>
              <w:rPr>
                <w:rFonts w:hint="eastAsia" w:ascii="宋体" w:hAnsi="宋体"/>
                <w:highlight w:val="none"/>
              </w:rPr>
              <w:t xml:space="preserve">*水 果</w:t>
            </w:r>
            <w:r>
              <w:rPr>
                <w:rFonts w:hint="eastAsia" w:ascii="宋体" w:hAnsi="宋体"/>
                <w:highlight w:val="none"/>
                <w:u w:val="single"/>
              </w:rPr>
              <w:t xml:space="preserve">      </w:t>
            </w:r>
            <w:r>
              <w:rPr>
                <w:rFonts w:hint="eastAsia" w:ascii="宋体" w:hAnsi="宋体"/>
                <w:highlight w:val="none"/>
              </w:rPr>
              <w:t xml:space="preserve">元/盆   *茶 歇</w:t>
            </w:r>
            <w:r>
              <w:rPr>
                <w:rFonts w:hint="eastAsia" w:ascii="宋体" w:hAnsi="宋体"/>
                <w:highlight w:val="none"/>
                <w:u w:val="single"/>
              </w:rPr>
              <w:t xml:space="preserve">      </w:t>
            </w:r>
            <w:r>
              <w:rPr>
                <w:rFonts w:hint="eastAsia" w:ascii="宋体" w:hAnsi="宋体"/>
                <w:highlight w:val="none"/>
              </w:rPr>
              <w:t xml:space="preserve">元/位    *其他</w:t>
            </w:r>
            <w:r>
              <w:rPr>
                <w:rFonts w:hint="eastAsia" w:ascii="宋体" w:hAnsi="宋体"/>
                <w:highlight w:val="none"/>
                <w:u w:val="single"/>
              </w:rPr>
              <w:t xml:space="preserve">           </w:t>
            </w:r>
            <w:r>
              <w:rPr>
                <w:rFonts w:hint="eastAsia" w:ascii="宋体" w:hAnsi="宋体"/>
                <w:highlight w:val="none"/>
              </w:rPr>
              <w:t xml:space="preserve">元</w:t>
            </w:r>
            <w:r/>
          </w:p>
        </w:tc>
      </w:tr>
      <w:tr>
        <w:trPr>
          <w:jc w:val="center"/>
        </w:trPr>
        <w:tc>
          <w:tcPr>
            <w:gridSpan w:val="16"/>
            <w:tcW w:w="9711" w:type="dxa"/>
            <w:vAlign w:val="top"/>
            <w:textDirection w:val="lrTb"/>
            <w:noWrap w:val="false"/>
          </w:tcPr>
          <w:p>
            <w:pPr>
              <w:jc w:val="center"/>
              <w:spacing w:line="400" w:lineRule="exact"/>
              <w:rPr>
                <w:rFonts w:ascii="宋体" w:hAnsi="宋体"/>
                <w:highlight w:val="none"/>
              </w:rPr>
            </w:pPr>
            <w:r>
              <w:rPr>
                <w:rFonts w:hint="eastAsia" w:ascii="宋体" w:hAnsi="宋体"/>
                <w:b/>
                <w:highlight w:val="none"/>
              </w:rPr>
              <w:t xml:space="preserve">C 用 餐</w:t>
            </w:r>
            <w:r/>
          </w:p>
        </w:tc>
      </w:tr>
      <w:tr>
        <w:trPr>
          <w:jc w:val="center"/>
        </w:trPr>
        <w:tc>
          <w:tcPr>
            <w:tcW w:w="13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日 期</w:t>
            </w:r>
            <w:r/>
          </w:p>
        </w:tc>
        <w:tc>
          <w:tcPr>
            <w:tcW w:w="164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时间</w:t>
            </w:r>
            <w:r/>
          </w:p>
        </w:tc>
        <w:tc>
          <w:tcPr>
            <w:gridSpan w:val="4"/>
            <w:tcW w:w="137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用餐地点</w:t>
            </w:r>
            <w:r/>
          </w:p>
        </w:tc>
        <w:tc>
          <w:tcPr>
            <w:gridSpan w:val="3"/>
            <w:tcW w:w="1346"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用餐形式</w:t>
            </w:r>
            <w:r/>
          </w:p>
        </w:tc>
        <w:tc>
          <w:tcPr>
            <w:gridSpan w:val="3"/>
            <w:tcW w:w="137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用餐人数</w:t>
            </w:r>
            <w:r/>
          </w:p>
        </w:tc>
        <w:tc>
          <w:tcPr>
            <w:gridSpan w:val="3"/>
            <w:tcW w:w="125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餐费</w:t>
            </w:r>
            <w:r/>
          </w:p>
        </w:tc>
        <w:tc>
          <w:tcPr>
            <w:tcW w:w="134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合计（元）</w:t>
            </w:r>
            <w:r/>
          </w:p>
        </w:tc>
      </w:tr>
      <w:tr>
        <w:trPr>
          <w:jc w:val="center"/>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tcW w:w="164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gridSpan w:val="4"/>
            <w:tcW w:w="137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gridSpan w:val="3"/>
            <w:tcW w:w="1346"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gridSpan w:val="3"/>
            <w:tcW w:w="1373"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gridSpan w:val="3"/>
            <w:tcW w:w="125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W w:w="1348"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jc w:val="center"/>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tcW w:w="1642"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1370"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346"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373"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25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tcW w:w="1348"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Height w:val="415"/>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tcW w:w="1642"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1370"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346"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373"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25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tcW w:w="1348"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r>
        <w:trPr>
          <w:jc w:val="center"/>
          <w:trHeight w:val="415"/>
        </w:trPr>
        <w:tc>
          <w:tcPr>
            <w:tcW w:w="1378" w:type="dxa"/>
            <w:vAlign w:val="top"/>
            <w:textDirection w:val="lrTb"/>
            <w:noWrap w:val="false"/>
          </w:tcPr>
          <w:p>
            <w:pPr>
              <w:jc w:val="center"/>
              <w:spacing w:line="400" w:lineRule="exact"/>
              <w:rPr>
                <w:rFonts w:ascii="宋体" w:hAnsi="宋体"/>
                <w:highlight w:val="none"/>
              </w:rPr>
            </w:pPr>
            <w:r>
              <w:rPr>
                <w:rFonts w:hint="eastAsia" w:ascii="宋体" w:hAnsi="宋体"/>
                <w:highlight w:val="none"/>
              </w:rPr>
              <w:t xml:space="preserve">月  日</w:t>
            </w:r>
            <w:r/>
          </w:p>
        </w:tc>
        <w:tc>
          <w:tcPr>
            <w:tcW w:w="1642"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4"/>
            <w:tcW w:w="1370"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346"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373"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gridSpan w:val="3"/>
            <w:tcW w:w="1254"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c>
          <w:tcPr>
            <w:tcW w:w="1348" w:type="dxa"/>
            <w:vAlign w:val="top"/>
            <w:textDirection w:val="lrTb"/>
            <w:noWrap w:val="false"/>
          </w:tcPr>
          <w:p>
            <w:pPr>
              <w:jc w:val="center"/>
              <w:spacing w:line="400" w:lineRule="exact"/>
              <w:rPr>
                <w:rFonts w:ascii="宋体" w:hAnsi="宋体"/>
                <w:highlight w:val="none"/>
              </w:rPr>
            </w:pPr>
            <w:r>
              <w:rPr>
                <w:rFonts w:ascii="宋体" w:hAnsi="宋体"/>
                <w:highlight w:val="none"/>
              </w:rPr>
            </w:r>
            <w:r/>
          </w:p>
        </w:tc>
      </w:tr>
    </w:tbl>
    <w:p>
      <w:pPr>
        <w:ind w:firstLine="480"/>
        <w:spacing w:line="460" w:lineRule="exact"/>
        <w:rPr>
          <w:b/>
          <w:sz w:val="24"/>
          <w:szCs w:val="24"/>
          <w:highlight w:val="none"/>
        </w:rPr>
      </w:pPr>
      <w:r>
        <w:rPr>
          <w:rFonts w:hint="eastAsia"/>
          <w:b/>
          <w:sz w:val="24"/>
          <w:szCs w:val="24"/>
          <w:highlight w:val="none"/>
        </w:rPr>
        <w:t xml:space="preserve">二、相关事项：</w:t>
      </w:r>
      <w:r/>
    </w:p>
    <w:p>
      <w:pPr>
        <w:ind w:firstLine="480"/>
        <w:spacing w:line="460" w:lineRule="exact"/>
        <w:rPr>
          <w:sz w:val="24"/>
          <w:szCs w:val="24"/>
          <w:highlight w:val="none"/>
          <w:u w:val="single"/>
        </w:rPr>
      </w:pPr>
      <w:r>
        <w:rPr>
          <w:rFonts w:hint="eastAsia"/>
          <w:sz w:val="24"/>
          <w:szCs w:val="24"/>
          <w:highlight w:val="none"/>
        </w:rPr>
        <w:t xml:space="preserve">1、会标内容：</w:t>
      </w:r>
      <w:r>
        <w:rPr>
          <w:rFonts w:hint="eastAsia"/>
          <w:sz w:val="24"/>
          <w:szCs w:val="24"/>
          <w:highlight w:val="none"/>
          <w:u w:val="single"/>
        </w:rPr>
        <w:t xml:space="preserve">                                                         </w:t>
      </w:r>
      <w:r/>
    </w:p>
    <w:p>
      <w:pPr>
        <w:ind w:firstLine="480"/>
        <w:spacing w:line="460" w:lineRule="exact"/>
        <w:rPr>
          <w:sz w:val="24"/>
          <w:szCs w:val="24"/>
          <w:highlight w:val="none"/>
        </w:rPr>
      </w:pPr>
      <w:r>
        <w:rPr>
          <w:rFonts w:hint="eastAsia"/>
          <w:sz w:val="24"/>
          <w:szCs w:val="24"/>
          <w:highlight w:val="none"/>
        </w:rPr>
        <w:t xml:space="preserve">2、告 示 牌：</w:t>
      </w:r>
      <w:r>
        <w:rPr>
          <w:rFonts w:hint="eastAsia"/>
          <w:sz w:val="24"/>
          <w:szCs w:val="24"/>
          <w:highlight w:val="none"/>
          <w:u w:val="single"/>
        </w:rPr>
        <w:t xml:space="preserve">                                                         </w:t>
      </w:r>
      <w:r>
        <w:rPr>
          <w:rFonts w:hint="eastAsia"/>
          <w:sz w:val="24"/>
          <w:szCs w:val="24"/>
          <w:highlight w:val="none"/>
        </w:rPr>
        <w:t xml:space="preserve"> </w:t>
      </w:r>
      <w:r/>
    </w:p>
    <w:p>
      <w:pPr>
        <w:ind w:firstLine="480"/>
        <w:spacing w:line="460" w:lineRule="exact"/>
        <w:rPr>
          <w:sz w:val="24"/>
          <w:szCs w:val="24"/>
          <w:highlight w:val="none"/>
        </w:rPr>
      </w:pPr>
      <w:r>
        <w:rPr>
          <w:rFonts w:hint="eastAsia"/>
          <w:sz w:val="24"/>
          <w:szCs w:val="24"/>
          <w:highlight w:val="none"/>
        </w:rPr>
        <w:t xml:space="preserve">3、会场布置：</w:t>
      </w:r>
      <w:r>
        <w:rPr>
          <w:rFonts w:hint="eastAsia"/>
          <w:sz w:val="24"/>
          <w:szCs w:val="24"/>
          <w:highlight w:val="none"/>
          <w:u w:val="single"/>
        </w:rPr>
        <w:t xml:space="preserve">                             </w:t>
      </w:r>
      <w:r>
        <w:rPr>
          <w:rFonts w:hint="eastAsia"/>
          <w:sz w:val="24"/>
          <w:szCs w:val="24"/>
          <w:highlight w:val="none"/>
        </w:rPr>
        <w:t xml:space="preserve">接机接站：</w:t>
      </w:r>
      <w:r>
        <w:rPr>
          <w:rFonts w:hint="eastAsia"/>
          <w:sz w:val="24"/>
          <w:szCs w:val="24"/>
          <w:highlight w:val="none"/>
          <w:u w:val="single"/>
        </w:rPr>
        <w:t xml:space="preserve">                         </w:t>
      </w:r>
      <w:r/>
    </w:p>
    <w:p>
      <w:pPr>
        <w:ind w:firstLine="480"/>
        <w:spacing w:line="460" w:lineRule="exact"/>
        <w:rPr>
          <w:sz w:val="24"/>
          <w:szCs w:val="24"/>
          <w:highlight w:val="none"/>
        </w:rPr>
      </w:pPr>
      <w:r>
        <w:rPr>
          <w:rFonts w:hint="eastAsia"/>
          <w:sz w:val="24"/>
          <w:szCs w:val="24"/>
          <w:highlight w:val="none"/>
        </w:rPr>
        <w:t xml:space="preserve">4、酒店协调经理</w:t>
      </w:r>
      <w:r>
        <w:rPr>
          <w:rFonts w:hint="eastAsia"/>
          <w:sz w:val="24"/>
          <w:szCs w:val="24"/>
          <w:highlight w:val="none"/>
          <w:u w:val="single"/>
        </w:rPr>
        <w:t xml:space="preserve">                           </w:t>
      </w:r>
      <w:r>
        <w:rPr>
          <w:rFonts w:hint="eastAsia"/>
          <w:sz w:val="24"/>
          <w:szCs w:val="24"/>
          <w:highlight w:val="none"/>
        </w:rPr>
        <w:t xml:space="preserve">联系电话</w:t>
      </w:r>
      <w:r>
        <w:rPr>
          <w:rFonts w:hint="eastAsia"/>
          <w:sz w:val="24"/>
          <w:szCs w:val="24"/>
          <w:highlight w:val="none"/>
          <w:u w:val="single"/>
        </w:rPr>
        <w:t xml:space="preserve">                            </w:t>
      </w:r>
      <w:r/>
    </w:p>
    <w:p>
      <w:pPr>
        <w:ind w:firstLine="480"/>
        <w:spacing w:line="460" w:lineRule="exact"/>
        <w:rPr>
          <w:b/>
          <w:sz w:val="24"/>
          <w:szCs w:val="24"/>
          <w:highlight w:val="none"/>
        </w:rPr>
      </w:pPr>
      <w:r>
        <w:rPr>
          <w:rFonts w:hint="eastAsia"/>
          <w:b/>
          <w:sz w:val="24"/>
          <w:szCs w:val="24"/>
          <w:highlight w:val="none"/>
        </w:rPr>
        <w:t xml:space="preserve">三、结算方式：</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1、甲方会议期间每天最低用房保证数为预订数的</w:t>
      </w:r>
      <w:r>
        <w:rPr>
          <w:rFonts w:hint="eastAsia" w:ascii="宋体" w:hAnsi="宋体"/>
          <w:sz w:val="24"/>
          <w:szCs w:val="24"/>
          <w:highlight w:val="none"/>
          <w:u w:val="single"/>
        </w:rPr>
        <w:t xml:space="preserve">     </w:t>
      </w:r>
      <w:r>
        <w:rPr>
          <w:rFonts w:hint="eastAsia" w:ascii="宋体" w:hAnsi="宋体"/>
          <w:sz w:val="24"/>
          <w:szCs w:val="24"/>
          <w:highlight w:val="none"/>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2、甲方办理进店手续的时间为  </w:t>
      </w:r>
      <w:r>
        <w:rPr>
          <w:rFonts w:hint="eastAsia" w:ascii="宋体" w:hAnsi="宋体"/>
          <w:sz w:val="24"/>
          <w:szCs w:val="24"/>
          <w:highlight w:val="none"/>
          <w:u w:val="single"/>
        </w:rPr>
        <w:t xml:space="preserve">      </w:t>
      </w:r>
      <w:r>
        <w:rPr>
          <w:rFonts w:hint="eastAsia" w:ascii="宋体" w:hAnsi="宋体"/>
          <w:sz w:val="24"/>
          <w:szCs w:val="24"/>
          <w:highlight w:val="none"/>
        </w:rPr>
        <w:t xml:space="preserve"> 年</w:t>
      </w:r>
      <w:r>
        <w:rPr>
          <w:rFonts w:hint="eastAsia" w:ascii="宋体" w:hAnsi="宋体"/>
          <w:sz w:val="24"/>
          <w:szCs w:val="24"/>
          <w:highlight w:val="none"/>
          <w:u w:val="single"/>
        </w:rPr>
        <w:t xml:space="preserve">     </w:t>
      </w:r>
      <w:r>
        <w:rPr>
          <w:rFonts w:hint="eastAsia" w:ascii="宋体" w:hAnsi="宋体"/>
          <w:sz w:val="24"/>
          <w:szCs w:val="24"/>
          <w:highlight w:val="none"/>
        </w:rPr>
        <w:t xml:space="preserve"> 月</w:t>
      </w:r>
      <w:r>
        <w:rPr>
          <w:rFonts w:hint="eastAsia" w:ascii="宋体" w:hAnsi="宋体"/>
          <w:sz w:val="24"/>
          <w:szCs w:val="24"/>
          <w:highlight w:val="none"/>
          <w:u w:val="single"/>
        </w:rPr>
        <w:t xml:space="preserve">     </w:t>
      </w:r>
      <w:r>
        <w:rPr>
          <w:rFonts w:hint="eastAsia" w:ascii="宋体" w:hAnsi="宋体"/>
          <w:sz w:val="24"/>
          <w:szCs w:val="24"/>
          <w:highlight w:val="none"/>
        </w:rPr>
        <w:t xml:space="preserve"> 日14：00以后（若甲方有提前报到者，乙方将根据当日客情，给予甲方最大限度的配合）。</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3、甲方办理离店手续的时间为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日12：00前。迟于14：00后，18：00前办理离店手续，需加收半天房费，迟于18：00后离店，需加收全天房费。</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4、会议期间发生的所有费用由甲方指定人</w:t>
      </w:r>
      <w:r>
        <w:rPr>
          <w:rFonts w:hint="eastAsia" w:ascii="宋体" w:hAnsi="宋体"/>
          <w:sz w:val="24"/>
          <w:szCs w:val="24"/>
          <w:highlight w:val="none"/>
          <w:u w:val="single"/>
        </w:rPr>
        <w:t xml:space="preserve">           </w:t>
      </w:r>
      <w:r>
        <w:rPr>
          <w:rFonts w:hint="eastAsia" w:ascii="宋体" w:hAnsi="宋体"/>
          <w:sz w:val="24"/>
          <w:szCs w:val="24"/>
          <w:highlight w:val="none"/>
        </w:rPr>
        <w:t xml:space="preserve">签署，联系电话：</w:t>
      </w:r>
      <w:r>
        <w:rPr>
          <w:rFonts w:hint="eastAsia" w:ascii="宋体" w:hAnsi="宋体"/>
          <w:sz w:val="24"/>
          <w:szCs w:val="24"/>
          <w:highlight w:val="none"/>
          <w:u w:val="single"/>
        </w:rPr>
        <w:t xml:space="preserve">            </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5、甲乙双方合同签订后一周内甲方即付定金</w:t>
      </w:r>
      <w:r>
        <w:rPr>
          <w:rFonts w:hint="eastAsia" w:ascii="宋体" w:hAnsi="宋体"/>
          <w:sz w:val="24"/>
          <w:szCs w:val="24"/>
          <w:highlight w:val="none"/>
          <w:u w:val="single"/>
        </w:rPr>
        <w:t xml:space="preserve">          </w:t>
      </w:r>
      <w:r>
        <w:rPr>
          <w:rFonts w:hint="eastAsia" w:ascii="宋体" w:hAnsi="宋体"/>
          <w:sz w:val="24"/>
          <w:szCs w:val="24"/>
          <w:highlight w:val="none"/>
        </w:rPr>
        <w:t xml:space="preserve">%（小写人民币</w:t>
      </w:r>
      <w:r>
        <w:rPr>
          <w:rFonts w:hint="eastAsia" w:ascii="宋体" w:hAnsi="宋体"/>
          <w:sz w:val="24"/>
          <w:szCs w:val="24"/>
          <w:highlight w:val="none"/>
          <w:u w:val="single"/>
        </w:rPr>
        <w:t xml:space="preserve">      </w:t>
      </w:r>
      <w:r>
        <w:rPr>
          <w:rFonts w:hint="eastAsia" w:ascii="宋体" w:hAnsi="宋体"/>
          <w:sz w:val="24"/>
          <w:szCs w:val="24"/>
          <w:highlight w:val="none"/>
        </w:rPr>
        <w:t xml:space="preserve">元），大写人民币</w:t>
      </w:r>
      <w:r>
        <w:rPr>
          <w:rFonts w:hint="eastAsia"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u w:val="single"/>
        </w:rPr>
        <w:t xml:space="preserve">            </w:t>
      </w:r>
      <w:r>
        <w:rPr>
          <w:rFonts w:hint="eastAsia" w:ascii="宋体" w:hAnsi="宋体"/>
          <w:sz w:val="24"/>
          <w:szCs w:val="24"/>
          <w:highlight w:val="none"/>
        </w:rPr>
        <w:t xml:space="preserve">余款在会议结束时一次性结清。</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6、甲方（发票）</w:t>
      </w:r>
      <w:r>
        <w:rPr>
          <w:rFonts w:ascii="宋体" w:hAnsi="宋体"/>
          <w:sz w:val="24"/>
          <w:szCs w:val="24"/>
          <w:highlight w:val="none"/>
        </w:rPr>
        <w:t xml:space="preserve">单位名称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税号：</w:t>
      </w:r>
      <w:r>
        <w:rPr>
          <w:rFonts w:hint="eastAsia" w:ascii="宋体" w:hAnsi="宋体"/>
          <w:sz w:val="24"/>
          <w:szCs w:val="24"/>
          <w:highlight w:val="none"/>
          <w:u w:val="single"/>
        </w:rPr>
        <w:t xml:space="preserve">                      </w:t>
      </w:r>
      <w:r/>
    </w:p>
    <w:p>
      <w:pPr>
        <w:ind w:firstLine="630"/>
        <w:jc w:val="left"/>
        <w:spacing w:line="460" w:lineRule="exact"/>
        <w:rPr>
          <w:rFonts w:ascii="宋体" w:hAnsi="宋体"/>
          <w:sz w:val="24"/>
          <w:szCs w:val="24"/>
          <w:highlight w:val="none"/>
          <w:u w:val="single"/>
        </w:rPr>
      </w:pPr>
      <w:r>
        <w:rPr>
          <w:rFonts w:hint="eastAsia"/>
          <w:bCs/>
          <w:highlight w:val="none"/>
        </w:rPr>
        <w:t xml:space="preserve">                 </w:t>
      </w:r>
      <w:r>
        <w:rPr>
          <w:rFonts w:hint="eastAsia" w:ascii="宋体" w:hAnsi="宋体"/>
          <w:sz w:val="24"/>
          <w:szCs w:val="24"/>
          <w:highlight w:val="none"/>
        </w:rPr>
        <w:t xml:space="preserve">开户行：</w:t>
      </w:r>
      <w:r>
        <w:rPr>
          <w:rFonts w:hint="eastAsia" w:ascii="宋体" w:hAnsi="宋体"/>
          <w:sz w:val="24"/>
          <w:szCs w:val="24"/>
          <w:highlight w:val="none"/>
          <w:u w:val="single"/>
        </w:rPr>
        <w:t xml:space="preserve">                         </w:t>
      </w:r>
      <w:r>
        <w:rPr>
          <w:rFonts w:hint="eastAsia" w:ascii="宋体" w:hAnsi="宋体"/>
          <w:sz w:val="24"/>
          <w:szCs w:val="24"/>
          <w:highlight w:val="none"/>
        </w:rPr>
        <w:t xml:space="preserve">账号：</w:t>
      </w:r>
      <w:r>
        <w:rPr>
          <w:rFonts w:hint="eastAsia" w:ascii="宋体" w:hAnsi="宋体"/>
          <w:sz w:val="24"/>
          <w:szCs w:val="24"/>
          <w:highlight w:val="none"/>
          <w:u w:val="single"/>
        </w:rPr>
        <w:t xml:space="preserve">                      </w:t>
      </w:r>
      <w:r/>
    </w:p>
    <w:p>
      <w:pPr>
        <w:ind w:firstLine="2400"/>
        <w:jc w:val="left"/>
        <w:spacing w:line="460" w:lineRule="exact"/>
        <w:rPr>
          <w:rFonts w:ascii="宋体" w:hAnsi="宋体"/>
          <w:sz w:val="24"/>
          <w:szCs w:val="24"/>
          <w:highlight w:val="none"/>
          <w:u w:val="singl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rFonts w:hint="eastAsia" w:ascii="宋体" w:hAnsi="宋体"/>
          <w:sz w:val="24"/>
          <w:szCs w:val="24"/>
          <w:highlight w:val="none"/>
        </w:rPr>
        <w:t xml:space="preserve">电话：</w:t>
      </w:r>
      <w:r>
        <w:rPr>
          <w:rFonts w:hint="eastAsia" w:ascii="宋体" w:hAnsi="宋体"/>
          <w:sz w:val="24"/>
          <w:szCs w:val="24"/>
          <w:highlight w:val="none"/>
          <w:u w:val="single"/>
        </w:rPr>
        <w:t xml:space="preserve">                      </w:t>
      </w:r>
      <w:r/>
    </w:p>
    <w:p>
      <w:pPr>
        <w:ind w:firstLine="315"/>
        <w:jc w:val="left"/>
        <w:spacing w:line="460" w:lineRule="exact"/>
        <w:rPr>
          <w:bCs/>
          <w:highlight w:val="none"/>
        </w:rPr>
      </w:pPr>
      <w:r>
        <w:rPr>
          <w:rFonts w:hint="eastAsia"/>
          <w:bCs/>
          <w:highlight w:val="none"/>
        </w:rPr>
        <w:t xml:space="preserve">  </w:t>
      </w:r>
      <w:r>
        <w:rPr>
          <w:rFonts w:hint="eastAsia" w:ascii="宋体" w:hAnsi="宋体"/>
          <w:sz w:val="24"/>
          <w:szCs w:val="24"/>
          <w:highlight w:val="none"/>
        </w:rPr>
        <w:t xml:space="preserve">7、乙方（酒店）</w:t>
      </w:r>
      <w:r>
        <w:rPr>
          <w:rFonts w:ascii="宋体" w:hAnsi="宋体"/>
          <w:sz w:val="24"/>
          <w:szCs w:val="24"/>
          <w:highlight w:val="none"/>
        </w:rPr>
        <w:t xml:space="preserve">单位名称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税号：</w:t>
      </w:r>
      <w:r>
        <w:rPr>
          <w:rFonts w:hint="eastAsia" w:ascii="宋体" w:hAnsi="宋体"/>
          <w:sz w:val="24"/>
          <w:szCs w:val="24"/>
          <w:highlight w:val="none"/>
          <w:u w:val="single"/>
        </w:rPr>
        <w:t xml:space="preserve">                      </w:t>
      </w:r>
      <w:r/>
    </w:p>
    <w:p>
      <w:pPr>
        <w:ind w:firstLine="630"/>
        <w:spacing w:line="460" w:lineRule="exact"/>
        <w:rPr>
          <w:rFonts w:ascii="宋体" w:hAnsi="宋体"/>
          <w:sz w:val="24"/>
          <w:szCs w:val="24"/>
          <w:highlight w:val="none"/>
          <w:u w:val="single"/>
        </w:rPr>
      </w:pPr>
      <w:r>
        <w:rPr>
          <w:rFonts w:hint="eastAsia"/>
          <w:bCs/>
          <w:highlight w:val="none"/>
        </w:rPr>
        <w:t xml:space="preserve">                 </w:t>
      </w:r>
      <w:r>
        <w:rPr>
          <w:rFonts w:hint="eastAsia" w:ascii="宋体" w:hAnsi="宋体"/>
          <w:sz w:val="24"/>
          <w:szCs w:val="24"/>
          <w:highlight w:val="none"/>
        </w:rPr>
        <w:t xml:space="preserve">开户行：</w:t>
      </w:r>
      <w:r>
        <w:rPr>
          <w:rFonts w:hint="eastAsia" w:ascii="宋体" w:hAnsi="宋体"/>
          <w:sz w:val="24"/>
          <w:szCs w:val="24"/>
          <w:highlight w:val="none"/>
          <w:u w:val="single"/>
        </w:rPr>
        <w:t xml:space="preserve">                         </w:t>
      </w:r>
      <w:r>
        <w:rPr>
          <w:rFonts w:hint="eastAsia" w:ascii="宋体" w:hAnsi="宋体"/>
          <w:sz w:val="24"/>
          <w:szCs w:val="24"/>
          <w:highlight w:val="none"/>
        </w:rPr>
        <w:t xml:space="preserve">账号：</w:t>
      </w:r>
      <w:r>
        <w:rPr>
          <w:rFonts w:hint="eastAsia" w:ascii="宋体" w:hAnsi="宋体"/>
          <w:sz w:val="24"/>
          <w:szCs w:val="24"/>
          <w:highlight w:val="none"/>
          <w:u w:val="single"/>
        </w:rPr>
        <w:t xml:space="preserve">                      </w:t>
      </w:r>
      <w:r/>
    </w:p>
    <w:p>
      <w:pPr>
        <w:ind w:firstLine="2400"/>
        <w:spacing w:line="460" w:lineRule="exact"/>
        <w:rPr>
          <w:bCs/>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rFonts w:hint="eastAsia" w:ascii="宋体" w:hAnsi="宋体"/>
          <w:sz w:val="24"/>
          <w:szCs w:val="24"/>
          <w:highlight w:val="none"/>
        </w:rPr>
        <w:t xml:space="preserve">电话：</w:t>
      </w:r>
      <w:r>
        <w:rPr>
          <w:rFonts w:hint="eastAsia" w:ascii="宋体" w:hAnsi="宋体"/>
          <w:sz w:val="24"/>
          <w:szCs w:val="24"/>
          <w:highlight w:val="none"/>
          <w:u w:val="single"/>
        </w:rPr>
        <w:t xml:space="preserve">                      </w:t>
      </w:r>
      <w:r/>
    </w:p>
    <w:p>
      <w:pPr>
        <w:ind w:firstLine="480"/>
        <w:spacing w:line="460" w:lineRule="exact"/>
        <w:rPr>
          <w:sz w:val="24"/>
          <w:szCs w:val="24"/>
          <w:highlight w:val="none"/>
        </w:rPr>
      </w:pPr>
      <w:r>
        <w:rPr>
          <w:rFonts w:hint="eastAsia"/>
          <w:b/>
          <w:sz w:val="24"/>
          <w:szCs w:val="24"/>
          <w:highlight w:val="none"/>
        </w:rPr>
        <w:t xml:space="preserve">四、违约责任：</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违约金:</w:t>
      </w:r>
      <w:r>
        <w:rPr>
          <w:rFonts w:hint="eastAsia"/>
          <w:sz w:val="24"/>
          <w:szCs w:val="24"/>
          <w:highlight w:val="none"/>
          <w:u w:val="single"/>
        </w:rPr>
        <w:t xml:space="preserve">                                                                      </w:t>
      </w:r>
      <w:r/>
    </w:p>
    <w:p>
      <w:pPr>
        <w:ind w:firstLine="480"/>
        <w:spacing w:line="460" w:lineRule="exact"/>
        <w:rPr>
          <w:sz w:val="24"/>
          <w:szCs w:val="24"/>
          <w:highlight w:val="none"/>
          <w:u w:val="single"/>
        </w:rPr>
      </w:pPr>
      <w:r>
        <w:rPr>
          <w:rFonts w:hint="eastAsia"/>
          <w:b/>
          <w:sz w:val="24"/>
          <w:szCs w:val="24"/>
          <w:highlight w:val="none"/>
        </w:rPr>
        <w:t xml:space="preserve">五、其他：</w:t>
      </w:r>
      <w:r>
        <w:rPr>
          <w:rFonts w:hint="eastAsia"/>
          <w:sz w:val="24"/>
          <w:szCs w:val="24"/>
          <w:highlight w:val="none"/>
          <w:u w:val="single"/>
        </w:rPr>
        <w:t xml:space="preserve">                                                                </w:t>
      </w:r>
      <w:r/>
    </w:p>
    <w:p>
      <w:pPr>
        <w:ind w:firstLine="480"/>
        <w:spacing w:line="460" w:lineRule="exact"/>
        <w:rPr>
          <w:sz w:val="24"/>
          <w:szCs w:val="24"/>
          <w:highlight w:val="none"/>
        </w:rPr>
      </w:pPr>
      <w:r>
        <w:rPr>
          <w:rFonts w:hint="eastAsia"/>
          <w:sz w:val="24"/>
          <w:szCs w:val="24"/>
          <w:highlight w:val="none"/>
        </w:rPr>
        <w:t xml:space="preserve">六、本合同未尽事宜由甲乙双方协商解决，本合同履行地在江苏省南京市。</w:t>
      </w:r>
      <w:r/>
    </w:p>
    <w:p>
      <w:pPr>
        <w:ind w:firstLine="480"/>
        <w:spacing w:line="460" w:lineRule="exact"/>
        <w:rPr>
          <w:sz w:val="24"/>
          <w:szCs w:val="24"/>
          <w:highlight w:val="none"/>
        </w:rPr>
      </w:pPr>
      <w:r>
        <w:rPr>
          <w:rFonts w:hint="eastAsia"/>
          <w:sz w:val="24"/>
          <w:szCs w:val="24"/>
          <w:highlight w:val="none"/>
        </w:rPr>
        <w:t xml:space="preserve">七、本合同经双方签字盖章后生效，一式二份，甲乙双方各执一份，具有同等法律效力。</w:t>
      </w:r>
      <w:r/>
    </w:p>
    <w:p>
      <w:pPr>
        <w:ind w:firstLine="721"/>
        <w:spacing w:line="460" w:lineRule="exact"/>
        <w:rPr>
          <w:b/>
          <w:sz w:val="24"/>
          <w:szCs w:val="24"/>
          <w:highlight w:val="none"/>
        </w:rPr>
      </w:pPr>
      <w:r>
        <w:rPr>
          <w:rFonts w:hint="eastAsia"/>
          <w:b/>
          <w:sz w:val="24"/>
          <w:szCs w:val="24"/>
          <w:highlight w:val="none"/>
        </w:rPr>
        <w:t xml:space="preserve">甲方：（党政机关）                       乙方：（酒店）</w:t>
      </w:r>
      <w:r/>
    </w:p>
    <w:p>
      <w:pPr>
        <w:ind w:firstLine="720"/>
        <w:spacing w:line="460" w:lineRule="exact"/>
        <w:rPr>
          <w:sz w:val="24"/>
          <w:szCs w:val="24"/>
          <w:highlight w:val="none"/>
        </w:rPr>
      </w:pPr>
      <w:r>
        <w:rPr>
          <w:rFonts w:hint="eastAsia"/>
          <w:sz w:val="24"/>
          <w:szCs w:val="24"/>
          <w:highlight w:val="none"/>
        </w:rPr>
        <w:t xml:space="preserve">代表：                （签字）           代表                （签字）</w:t>
      </w:r>
      <w:r/>
    </w:p>
    <w:p>
      <w:pPr>
        <w:ind w:firstLine="720"/>
        <w:spacing w:line="460" w:lineRule="exact"/>
        <w:rPr>
          <w:rFonts w:ascii="宋体" w:hAnsi="宋体"/>
          <w:sz w:val="24"/>
          <w:szCs w:val="24"/>
          <w:highlight w:val="none"/>
        </w:rPr>
      </w:pPr>
      <w:r>
        <w:rPr>
          <w:rFonts w:hint="eastAsia" w:ascii="宋体" w:hAnsi="宋体"/>
          <w:sz w:val="24"/>
          <w:szCs w:val="24"/>
          <w:highlight w:val="none"/>
        </w:rPr>
        <w:t xml:space="preserve">签章：</w:t>
      </w:r>
      <w:r>
        <w:rPr>
          <w:rFonts w:hint="eastAsia" w:ascii="宋体" w:hAnsi="宋体"/>
          <w:sz w:val="24"/>
          <w:szCs w:val="24"/>
          <w:highlight w:val="none"/>
        </w:rPr>
        <w:tab/>
      </w:r>
      <w:r>
        <w:rPr>
          <w:rFonts w:hint="eastAsia" w:ascii="宋体" w:hAnsi="宋体"/>
          <w:sz w:val="24"/>
          <w:szCs w:val="24"/>
          <w:highlight w:val="none"/>
        </w:rPr>
        <w:t xml:space="preserve">                                签章：</w:t>
      </w:r>
      <w:r>
        <w:rPr>
          <w:rFonts w:hint="eastAsia" w:ascii="宋体" w:hAnsi="宋体"/>
          <w:sz w:val="24"/>
          <w:szCs w:val="24"/>
          <w:highlight w:val="none"/>
        </w:rPr>
        <w:tab/>
      </w:r>
      <w:r>
        <w:rPr>
          <w:rFonts w:hint="eastAsia" w:ascii="宋体" w:hAnsi="宋体"/>
          <w:sz w:val="24"/>
          <w:szCs w:val="24"/>
          <w:highlight w:val="none"/>
        </w:rPr>
        <w:t xml:space="preserve">                    </w:t>
      </w:r>
      <w:r/>
    </w:p>
    <w:p>
      <w:pPr>
        <w:ind w:firstLine="720"/>
        <w:spacing w:line="460" w:lineRule="exact"/>
        <w:rPr>
          <w:rFonts w:ascii="黑体" w:hAnsi="黑体" w:eastAsia="黑体" w:cs="Arial"/>
          <w:sz w:val="28"/>
          <w:szCs w:val="28"/>
          <w:highlight w:val="none"/>
        </w:rPr>
      </w:pPr>
      <w:r>
        <w:rPr>
          <w:rFonts w:hint="eastAsia"/>
          <w:sz w:val="24"/>
          <w:szCs w:val="24"/>
          <w:highlight w:val="none"/>
        </w:rPr>
        <w:t xml:space="preserve">日期：                                  日期：</w:t>
      </w:r>
      <w:r>
        <w:rPr>
          <w:rFonts w:ascii="黑体" w:hAnsi="黑体" w:eastAsia="黑体" w:cs="Arial"/>
          <w:sz w:val="28"/>
          <w:szCs w:val="28"/>
          <w:highlight w:val="none"/>
        </w:rPr>
        <w:br w:type="page" w:clear="all"/>
      </w:r>
      <w:r/>
    </w:p>
    <w:p>
      <w:pPr>
        <w:jc w:val="center"/>
        <w:spacing w:line="460" w:lineRule="exact"/>
        <w:rPr>
          <w:rFonts w:ascii="黑体" w:hAnsi="黑体" w:eastAsia="黑体" w:cs="仿宋_GB2312"/>
          <w:sz w:val="28"/>
          <w:szCs w:val="28"/>
          <w:highlight w:val="none"/>
        </w:rPr>
      </w:pPr>
      <w:r>
        <w:rPr>
          <w:rFonts w:hint="eastAsia" w:ascii="黑体" w:hAnsi="黑体" w:eastAsia="黑体" w:cs="Arial"/>
          <w:sz w:val="28"/>
          <w:szCs w:val="28"/>
          <w:highlight w:val="none"/>
        </w:rPr>
        <w:t xml:space="preserve">党政机关</w:t>
      </w:r>
      <w:r>
        <w:rPr>
          <w:rFonts w:hint="eastAsia" w:ascii="黑体" w:hAnsi="黑体" w:eastAsia="黑体" w:cs="仿宋_GB2312"/>
          <w:bCs/>
          <w:sz w:val="28"/>
          <w:szCs w:val="28"/>
          <w:highlight w:val="none"/>
        </w:rPr>
        <w:t xml:space="preserve">会议定点场所电子结算单（表样）</w:t>
      </w:r>
      <w:r/>
    </w:p>
    <w:p>
      <w:pPr>
        <w:jc w:val="left"/>
        <w:spacing w:line="460" w:lineRule="exact"/>
        <w:rPr>
          <w:rFonts w:ascii="宋体" w:hAnsi="宋体" w:cs="仿宋_GB2312"/>
          <w:sz w:val="24"/>
          <w:szCs w:val="24"/>
          <w:highlight w:val="none"/>
        </w:rPr>
      </w:pPr>
      <w:r>
        <w:rPr>
          <w:rFonts w:hint="eastAsia" w:ascii="宋体" w:hAnsi="宋体" w:cs="仿宋_GB2312"/>
          <w:sz w:val="24"/>
          <w:szCs w:val="24"/>
          <w:highlight w:val="none"/>
        </w:rPr>
        <w:t xml:space="preserve">结算单编号：                                发票号：</w:t>
      </w:r>
      <w:r/>
    </w:p>
    <w:tbl>
      <w:tblPr>
        <w:tblStyle w:val="8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32"/>
        <w:gridCol w:w="6045"/>
      </w:tblGrid>
      <w:tr>
        <w:trPr/>
        <w:tc>
          <w:tcPr>
            <w:gridSpan w:val="2"/>
            <w:tcW w:w="10137" w:type="dxa"/>
            <w:vAlign w:val="top"/>
            <w:textDirection w:val="lrTb"/>
            <w:noWrap w:val="false"/>
          </w:tcPr>
          <w:p>
            <w:pPr>
              <w:jc w:val="left"/>
              <w:spacing w:line="360" w:lineRule="auto"/>
              <w:rPr>
                <w:rFonts w:hint="eastAsia" w:ascii="宋体" w:hAnsi="宋体" w:cs="仿宋_GB2312"/>
                <w:sz w:val="24"/>
                <w:szCs w:val="24"/>
                <w:highlight w:val="none"/>
              </w:rPr>
            </w:pPr>
            <w:r>
              <w:rPr>
                <w:rFonts w:hint="eastAsia" w:ascii="宋体" w:hAnsi="宋体" w:cs="仿宋_GB2312"/>
                <w:sz w:val="24"/>
                <w:szCs w:val="24"/>
                <w:highlight w:val="none"/>
              </w:rPr>
              <w:t xml:space="preserve">会议定点场所基本信息</w:t>
            </w:r>
            <w:r/>
          </w:p>
        </w:tc>
      </w:tr>
      <w:tr>
        <w:trPr/>
        <w:tc>
          <w:tcPr>
            <w:tcW w:w="3510" w:type="dxa"/>
            <w:vAlign w:val="top"/>
            <w:textDirection w:val="lrTb"/>
            <w:noWrap w:val="false"/>
          </w:tcPr>
          <w:p>
            <w:pPr>
              <w:jc w:val="left"/>
              <w:spacing w:line="360" w:lineRule="auto"/>
              <w:rPr>
                <w:rFonts w:ascii="宋体" w:hAnsi="宋体" w:cs="仿宋_GB2312"/>
                <w:sz w:val="24"/>
                <w:szCs w:val="24"/>
                <w:highlight w:val="none"/>
              </w:rPr>
            </w:pPr>
            <w:r>
              <w:rPr>
                <w:rFonts w:hint="eastAsia" w:ascii="宋体" w:hAnsi="宋体" w:cs="仿宋_GB2312"/>
                <w:sz w:val="24"/>
                <w:szCs w:val="24"/>
                <w:highlight w:val="none"/>
              </w:rPr>
              <w:t xml:space="preserve">会议定点场所名称</w:t>
            </w:r>
            <w:r/>
          </w:p>
        </w:tc>
        <w:tc>
          <w:tcPr>
            <w:tcW w:w="6627" w:type="dxa"/>
            <w:vAlign w:val="top"/>
            <w:textDirection w:val="lrTb"/>
            <w:noWrap w:val="false"/>
          </w:tcPr>
          <w:p>
            <w:pPr>
              <w:jc w:val="left"/>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c>
          <w:tcPr>
            <w:tcW w:w="3510" w:type="dxa"/>
            <w:vAlign w:val="top"/>
            <w:textDirection w:val="lrTb"/>
            <w:noWrap w:val="false"/>
          </w:tcPr>
          <w:p>
            <w:pPr>
              <w:jc w:val="left"/>
              <w:spacing w:line="360" w:lineRule="auto"/>
              <w:rPr>
                <w:rFonts w:ascii="宋体" w:hAnsi="宋体" w:cs="仿宋_GB2312"/>
                <w:sz w:val="24"/>
                <w:szCs w:val="24"/>
                <w:highlight w:val="none"/>
              </w:rPr>
            </w:pPr>
            <w:r>
              <w:rPr>
                <w:rFonts w:hint="eastAsia" w:ascii="宋体" w:hAnsi="宋体" w:cs="仿宋_GB2312"/>
                <w:sz w:val="24"/>
                <w:szCs w:val="24"/>
                <w:highlight w:val="none"/>
              </w:rPr>
              <w:t xml:space="preserve">发票开具单位名称</w:t>
            </w:r>
            <w:r/>
          </w:p>
        </w:tc>
        <w:tc>
          <w:tcPr>
            <w:tcW w:w="6627" w:type="dxa"/>
            <w:vAlign w:val="top"/>
            <w:textDirection w:val="lrTb"/>
            <w:noWrap w:val="false"/>
          </w:tcPr>
          <w:p>
            <w:pPr>
              <w:jc w:val="left"/>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485"/>
        </w:trPr>
        <w:tc>
          <w:tcPr>
            <w:tcW w:w="3510" w:type="dxa"/>
            <w:vAlign w:val="top"/>
            <w:textDirection w:val="lrTb"/>
            <w:noWrap w:val="false"/>
          </w:tcPr>
          <w:p>
            <w:pPr>
              <w:jc w:val="left"/>
              <w:spacing w:line="360" w:lineRule="auto"/>
              <w:rPr>
                <w:rFonts w:ascii="宋体" w:hAnsi="宋体" w:cs="仿宋_GB2312"/>
                <w:sz w:val="24"/>
                <w:szCs w:val="24"/>
                <w:highlight w:val="none"/>
              </w:rPr>
            </w:pPr>
            <w:r>
              <w:rPr>
                <w:rFonts w:ascii="宋体" w:hAnsi="宋体" w:cs="仿宋_GB2312"/>
                <w:sz w:val="24"/>
                <w:szCs w:val="24"/>
                <w:highlight w:val="none"/>
              </w:rPr>
              <w:t xml:space="preserve">是否单位或系统内部会议场所</w:t>
            </w:r>
            <w:r/>
          </w:p>
        </w:tc>
        <w:tc>
          <w:tcPr>
            <w:tcW w:w="6627" w:type="dxa"/>
            <w:vAlign w:val="top"/>
            <w:textDirection w:val="lrTb"/>
            <w:noWrap w:val="false"/>
          </w:tcPr>
          <w:p>
            <w:pPr>
              <w:jc w:val="left"/>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c>
          <w:tcPr>
            <w:tcW w:w="3510" w:type="dxa"/>
            <w:vAlign w:val="top"/>
            <w:textDirection w:val="lrTb"/>
            <w:noWrap w:val="false"/>
          </w:tcPr>
          <w:p>
            <w:pPr>
              <w:jc w:val="left"/>
              <w:spacing w:line="360" w:lineRule="auto"/>
              <w:rPr>
                <w:rFonts w:ascii="宋体" w:hAnsi="宋体" w:cs="仿宋_GB2312"/>
                <w:sz w:val="24"/>
                <w:szCs w:val="24"/>
                <w:highlight w:val="none"/>
              </w:rPr>
            </w:pPr>
            <w:r>
              <w:rPr>
                <w:rFonts w:hint="eastAsia" w:ascii="宋体" w:hAnsi="宋体" w:cs="仿宋_GB2312"/>
                <w:sz w:val="24"/>
                <w:szCs w:val="24"/>
                <w:highlight w:val="none"/>
              </w:rPr>
              <w:t xml:space="preserve">地址</w:t>
            </w:r>
            <w:r/>
          </w:p>
        </w:tc>
        <w:tc>
          <w:tcPr>
            <w:tcW w:w="6627" w:type="dxa"/>
            <w:vAlign w:val="top"/>
            <w:textDirection w:val="lrTb"/>
            <w:noWrap w:val="false"/>
          </w:tcPr>
          <w:p>
            <w:pPr>
              <w:jc w:val="left"/>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c>
          <w:tcPr>
            <w:tcW w:w="3510" w:type="dxa"/>
            <w:vAlign w:val="top"/>
            <w:textDirection w:val="lrTb"/>
            <w:noWrap w:val="false"/>
          </w:tcPr>
          <w:p>
            <w:pPr>
              <w:jc w:val="left"/>
              <w:spacing w:line="360" w:lineRule="auto"/>
              <w:rPr>
                <w:rFonts w:ascii="宋体" w:hAnsi="宋体" w:cs="仿宋_GB2312"/>
                <w:sz w:val="24"/>
                <w:szCs w:val="24"/>
                <w:highlight w:val="none"/>
              </w:rPr>
            </w:pPr>
            <w:r>
              <w:rPr>
                <w:rFonts w:hint="eastAsia" w:ascii="宋体" w:hAnsi="宋体" w:cs="仿宋_GB2312"/>
                <w:sz w:val="24"/>
                <w:szCs w:val="24"/>
                <w:highlight w:val="none"/>
              </w:rPr>
              <w:t xml:space="preserve">填单人</w:t>
            </w:r>
            <w:r/>
          </w:p>
        </w:tc>
        <w:tc>
          <w:tcPr>
            <w:tcW w:w="6627" w:type="dxa"/>
            <w:vAlign w:val="top"/>
            <w:textDirection w:val="lrTb"/>
            <w:noWrap w:val="false"/>
          </w:tcPr>
          <w:p>
            <w:pPr>
              <w:jc w:val="left"/>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c>
          <w:tcPr>
            <w:tcW w:w="3510" w:type="dxa"/>
            <w:vAlign w:val="top"/>
            <w:textDirection w:val="lrTb"/>
            <w:noWrap w:val="false"/>
          </w:tcPr>
          <w:p>
            <w:pPr>
              <w:jc w:val="left"/>
              <w:spacing w:line="360" w:lineRule="auto"/>
              <w:rPr>
                <w:rFonts w:ascii="宋体" w:hAnsi="宋体" w:cs="仿宋_GB2312"/>
                <w:sz w:val="24"/>
                <w:szCs w:val="24"/>
                <w:highlight w:val="none"/>
              </w:rPr>
            </w:pPr>
            <w:r>
              <w:rPr>
                <w:rFonts w:hint="eastAsia" w:ascii="宋体" w:hAnsi="宋体" w:cs="仿宋_GB2312"/>
                <w:sz w:val="24"/>
                <w:szCs w:val="24"/>
                <w:highlight w:val="none"/>
              </w:rPr>
              <w:t xml:space="preserve">联系电话</w:t>
            </w:r>
            <w:r/>
          </w:p>
        </w:tc>
        <w:tc>
          <w:tcPr>
            <w:tcW w:w="6627" w:type="dxa"/>
            <w:vAlign w:val="top"/>
            <w:textDirection w:val="lrTb"/>
            <w:noWrap w:val="false"/>
          </w:tcPr>
          <w:p>
            <w:pPr>
              <w:jc w:val="left"/>
              <w:spacing w:line="360" w:lineRule="auto"/>
              <w:rPr>
                <w:rFonts w:ascii="宋体" w:hAnsi="宋体" w:cs="仿宋_GB2312"/>
                <w:sz w:val="24"/>
                <w:szCs w:val="24"/>
                <w:highlight w:val="none"/>
              </w:rPr>
            </w:pPr>
            <w:r>
              <w:rPr>
                <w:rFonts w:ascii="宋体" w:hAnsi="宋体" w:cs="仿宋_GB2312"/>
                <w:sz w:val="24"/>
                <w:szCs w:val="24"/>
                <w:highlight w:val="none"/>
              </w:rPr>
            </w:r>
            <w:r/>
          </w:p>
        </w:tc>
      </w:tr>
    </w:tbl>
    <w:p>
      <w:pPr>
        <w:ind w:firstLine="480"/>
        <w:jc w:val="left"/>
        <w:spacing w:line="360" w:lineRule="auto"/>
        <w:rPr>
          <w:rFonts w:ascii="宋体" w:hAnsi="宋体" w:cs="仿宋_GB2312"/>
          <w:sz w:val="24"/>
          <w:szCs w:val="24"/>
          <w:highlight w:val="none"/>
        </w:rPr>
      </w:pPr>
      <w:r>
        <w:rPr>
          <w:rFonts w:ascii="宋体" w:hAnsi="宋体" w:cs="仿宋_GB2312"/>
          <w:sz w:val="24"/>
          <w:szCs w:val="24"/>
          <w:highlight w:val="none"/>
        </w:rPr>
      </w:r>
      <w:r/>
    </w:p>
    <w:tbl>
      <w:tblPr>
        <w:tblStyle w:val="8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8"/>
        <w:gridCol w:w="2420"/>
        <w:gridCol w:w="2358"/>
        <w:gridCol w:w="2281"/>
      </w:tblGrid>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会议信息</w:t>
            </w:r>
            <w:r/>
          </w:p>
        </w:tc>
        <w:tc>
          <w:tcPr>
            <w:gridSpan w:val="3"/>
            <w:tcW w:w="7761"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隶属关系代码</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隶属关系名称</w:t>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会议单位预算代码</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会议单位名称</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会议名称</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报道日期</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撤离日期</w:t>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会议单位联系人</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联系电话</w:t>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会议人数（人）</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会议天数（天）</w:t>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其中：正式代表</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会议类别</w:t>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76"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工作人员</w:t>
            </w:r>
            <w:r/>
          </w:p>
        </w:tc>
        <w:tc>
          <w:tcPr>
            <w:tcW w:w="26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53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bl>
    <w:p>
      <w:pPr>
        <w:ind w:firstLine="480"/>
        <w:jc w:val="left"/>
        <w:spacing w:line="360" w:lineRule="auto"/>
        <w:rPr>
          <w:rFonts w:ascii="宋体" w:hAnsi="宋体"/>
          <w:sz w:val="24"/>
          <w:szCs w:val="24"/>
          <w:highlight w:val="none"/>
        </w:rPr>
      </w:pPr>
      <w:r>
        <w:rPr>
          <w:rFonts w:ascii="宋体" w:hAnsi="宋体"/>
          <w:sz w:val="24"/>
          <w:szCs w:val="24"/>
          <w:highlight w:val="none"/>
        </w:rPr>
      </w:r>
      <w:r/>
    </w:p>
    <w:tbl>
      <w:tblPr>
        <w:tblStyle w:val="8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48"/>
        <w:gridCol w:w="2264"/>
        <w:gridCol w:w="2292"/>
        <w:gridCol w:w="2265"/>
      </w:tblGrid>
      <w:tr>
        <w:trPr/>
        <w:tc>
          <w:tcPr>
            <w:tcW w:w="2348"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费用信息（元）</w:t>
            </w:r>
            <w:r/>
          </w:p>
        </w:tc>
        <w:tc>
          <w:tcPr>
            <w:gridSpan w:val="3"/>
            <w:tcW w:w="6821"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48"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住宿费</w:t>
            </w:r>
            <w:r/>
          </w:p>
        </w:tc>
        <w:tc>
          <w:tcPr>
            <w:tcW w:w="226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292"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伙食费</w:t>
            </w:r>
            <w:r/>
          </w:p>
        </w:tc>
        <w:tc>
          <w:tcPr>
            <w:tcW w:w="226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48"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会议室租金</w:t>
            </w:r>
            <w:r/>
          </w:p>
        </w:tc>
        <w:tc>
          <w:tcPr>
            <w:tcW w:w="226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292"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交通费</w:t>
            </w:r>
            <w:r/>
          </w:p>
        </w:tc>
        <w:tc>
          <w:tcPr>
            <w:tcW w:w="226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48"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文件印刷费</w:t>
            </w:r>
            <w:r/>
          </w:p>
        </w:tc>
        <w:tc>
          <w:tcPr>
            <w:tcW w:w="226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292"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医药费</w:t>
            </w:r>
            <w:r/>
          </w:p>
        </w:tc>
        <w:tc>
          <w:tcPr>
            <w:tcW w:w="226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48"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其他</w:t>
            </w:r>
            <w:r/>
          </w:p>
        </w:tc>
        <w:tc>
          <w:tcPr>
            <w:tcW w:w="2264"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292"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c>
          <w:tcPr>
            <w:tcW w:w="2265"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r>
        <w:trPr/>
        <w:tc>
          <w:tcPr>
            <w:tcW w:w="2348" w:type="dxa"/>
            <w:vAlign w:val="top"/>
            <w:textDirection w:val="lrTb"/>
            <w:noWrap w:val="false"/>
          </w:tcPr>
          <w:p>
            <w:pPr>
              <w:jc w:val="left"/>
              <w:spacing w:line="360" w:lineRule="auto"/>
              <w:rPr>
                <w:rFonts w:ascii="宋体" w:hAnsi="宋体"/>
                <w:sz w:val="24"/>
                <w:szCs w:val="24"/>
                <w:highlight w:val="none"/>
              </w:rPr>
            </w:pPr>
            <w:r>
              <w:rPr>
                <w:rFonts w:hint="eastAsia" w:ascii="宋体" w:hAnsi="宋体"/>
                <w:sz w:val="24"/>
                <w:szCs w:val="24"/>
                <w:highlight w:val="none"/>
              </w:rPr>
              <w:t xml:space="preserve">总计</w:t>
            </w:r>
            <w:r/>
          </w:p>
        </w:tc>
        <w:tc>
          <w:tcPr>
            <w:gridSpan w:val="3"/>
            <w:tcW w:w="6821" w:type="dxa"/>
            <w:vAlign w:val="top"/>
            <w:textDirection w:val="lrTb"/>
            <w:noWrap w:val="false"/>
          </w:tcPr>
          <w:p>
            <w:pPr>
              <w:jc w:val="left"/>
              <w:spacing w:line="360" w:lineRule="auto"/>
              <w:rPr>
                <w:rFonts w:ascii="宋体" w:hAnsi="宋体"/>
                <w:sz w:val="24"/>
                <w:szCs w:val="24"/>
                <w:highlight w:val="none"/>
              </w:rPr>
            </w:pPr>
            <w:r>
              <w:rPr>
                <w:rFonts w:ascii="宋体" w:hAnsi="宋体"/>
                <w:sz w:val="24"/>
                <w:szCs w:val="24"/>
                <w:highlight w:val="none"/>
              </w:rPr>
            </w:r>
            <w:r/>
          </w:p>
        </w:tc>
      </w:tr>
    </w:tbl>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会议定点场所盖章                        会议单位联系人签字确认：</w:t>
      </w:r>
      <w:r/>
    </w:p>
    <w:p>
      <w:pPr>
        <w:jc w:val="left"/>
        <w:spacing w:line="360" w:lineRule="auto"/>
        <w:rPr>
          <w:rFonts w:ascii="宋体" w:hAnsi="宋体" w:cs="仿宋_GB2312"/>
          <w:bCs/>
          <w:sz w:val="24"/>
          <w:szCs w:val="24"/>
          <w:highlight w:val="none"/>
        </w:rPr>
      </w:pPr>
      <w:r>
        <w:rPr>
          <w:rFonts w:hint="eastAsia" w:ascii="宋体" w:hAnsi="宋体" w:cs="宋体"/>
          <w:sz w:val="24"/>
          <w:szCs w:val="24"/>
          <w:highlight w:val="none"/>
        </w:rPr>
        <w:t xml:space="preserve">备注：1、</w:t>
      </w:r>
      <w:r>
        <w:rPr>
          <w:rFonts w:hint="eastAsia" w:ascii="宋体" w:hAnsi="宋体" w:cs="仿宋_GB2312"/>
          <w:bCs/>
          <w:sz w:val="24"/>
          <w:szCs w:val="24"/>
          <w:highlight w:val="none"/>
        </w:rPr>
        <w:t xml:space="preserve">本电子结算单须加盖会议定点酒店财务专用章。</w:t>
      </w:r>
      <w:r/>
    </w:p>
    <w:p>
      <w:pPr>
        <w:ind w:firstLine="720"/>
        <w:jc w:val="left"/>
        <w:widowControl/>
        <w:rPr>
          <w:rFonts w:ascii="宋体" w:hAnsi="宋体"/>
          <w:sz w:val="24"/>
          <w:highlight w:val="none"/>
        </w:rPr>
      </w:pPr>
      <w:r>
        <w:rPr>
          <w:rFonts w:hint="eastAsia" w:ascii="宋体" w:hAnsi="宋体" w:cs="宋体"/>
          <w:sz w:val="24"/>
          <w:szCs w:val="24"/>
          <w:highlight w:val="none"/>
        </w:rPr>
        <w:t xml:space="preserve">2、本电子结算单作为甲乙双方的结算凭证和会议单位的支出凭据。</w:t>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spacing w:before="120" w:after="120" w:line="0" w:lineRule="atLeast"/>
        <w:rPr>
          <w:rFonts w:hint="eastAsia" w:ascii="黑体" w:eastAsia="黑体"/>
          <w:bCs/>
          <w:sz w:val="44"/>
          <w:highlight w:val="none"/>
        </w:rPr>
      </w:pPr>
      <w:r>
        <w:rPr>
          <w:rFonts w:hint="eastAsia" w:ascii="黑体" w:eastAsia="黑体"/>
          <w:bCs/>
          <w:sz w:val="44"/>
          <w:highlight w:val="none"/>
        </w:rPr>
      </w:r>
      <w:r/>
    </w:p>
    <w:p>
      <w:pPr>
        <w:pStyle w:val="1040"/>
        <w:jc w:val="center"/>
        <w:spacing w:before="120" w:after="120" w:line="0" w:lineRule="atLeast"/>
        <w:rPr>
          <w:rFonts w:hint="eastAsia" w:hAnsi="宋体"/>
          <w:sz w:val="24"/>
          <w:szCs w:val="24"/>
          <w:highlight w:val="none"/>
        </w:rPr>
      </w:pPr>
      <w:r>
        <w:rPr>
          <w:rFonts w:hint="eastAsia" w:ascii="黑体" w:eastAsia="黑体"/>
          <w:bCs/>
          <w:sz w:val="44"/>
          <w:highlight w:val="none"/>
        </w:rPr>
        <w:br w:type="page" w:clear="all"/>
      </w:r>
      <w:r>
        <w:rPr>
          <w:rFonts w:hint="eastAsia" w:ascii="黑体" w:eastAsia="黑体"/>
          <w:bCs/>
          <w:sz w:val="44"/>
          <w:highlight w:val="none"/>
        </w:rPr>
        <w:t xml:space="preserve">第</w:t>
      </w:r>
      <w:bookmarkEnd w:id="133"/>
      <w:r>
        <w:rPr>
          <w:rFonts w:hint="eastAsia" w:ascii="黑体" w:eastAsia="黑体"/>
          <w:bCs/>
          <w:sz w:val="44"/>
          <w:highlight w:val="none"/>
        </w:rPr>
        <w:t xml:space="preserve">四章 采购需求</w:t>
      </w:r>
      <w:bookmarkEnd w:id="134"/>
      <w:r/>
      <w:bookmarkEnd w:id="135"/>
      <w:r/>
      <w:bookmarkEnd w:id="136"/>
      <w:r/>
      <w:r/>
    </w:p>
    <w:p>
      <w:pPr>
        <w:ind w:firstLine="480"/>
        <w:jc w:val="left"/>
        <w:spacing w:line="360" w:lineRule="auto"/>
        <w:rPr>
          <w:rFonts w:hint="eastAsia" w:ascii="宋体" w:hAnsi="宋体" w:eastAsia="宋体" w:cs="Times New Roman"/>
          <w:sz w:val="24"/>
          <w:szCs w:val="24"/>
          <w:lang w:eastAsia="zh-CN"/>
        </w:rPr>
      </w:pPr>
      <w:r/>
      <w:bookmarkStart w:id="137" w:name="_Toc26554093"/>
      <w:r/>
      <w:bookmarkStart w:id="138" w:name="_Toc49090575"/>
      <w:r>
        <w:rPr>
          <w:rFonts w:hint="eastAsia" w:ascii="宋体" w:hAnsi="宋体" w:eastAsia="宋体" w:cs="Times New Roman"/>
          <w:sz w:val="24"/>
          <w:szCs w:val="24"/>
          <w:lang w:eastAsia="zh-CN"/>
        </w:rPr>
        <w:t xml:space="preserve">为贯彻落实中央八项规定以及会议管理有关要求，不断加强和规范党政机关会议定点管理，节约会议费支出，降低行政运行成本，根据《江苏省党政机关会议定点管理实施细则》（苏财行〔2016〕8号）要求，对南京市机关会议定点场所服务项目进行开放式框架协议采购，欢迎符合条件的单位（宾馆、酒店、饭店、招待所、会议中心、培训中心等）参加申请。</w:t>
      </w:r>
      <w:r/>
    </w:p>
    <w:p>
      <w:pPr>
        <w:ind w:firstLine="561"/>
        <w:keepLines/>
        <w:keepNext/>
        <w:pageBreakBefore w:val="0"/>
        <w:spacing w:line="360" w:lineRule="auto"/>
        <w:widowControl w:val="off"/>
        <w:rPr>
          <w:rFonts w:ascii="黑体" w:hAnsi="黑体" w:eastAsia="黑体" w:cs="Arial"/>
          <w:sz w:val="24"/>
          <w:szCs w:val="24"/>
        </w:rPr>
        <w:outlineLvl w:val="1"/>
      </w:pPr>
      <w:r>
        <w:rPr>
          <w:rFonts w:hint="eastAsia" w:ascii="宋体" w:hAnsi="宋体" w:eastAsia="宋体" w:cs="宋体"/>
          <w:b/>
          <w:bCs/>
          <w:color w:val="000000"/>
          <w:sz w:val="28"/>
          <w:szCs w:val="28"/>
        </w:rPr>
        <w:t xml:space="preserve">一、总体要求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南京</w:t>
      </w:r>
      <w:r>
        <w:rPr>
          <w:rFonts w:hint="eastAsia" w:ascii="宋体" w:hAnsi="宋体" w:eastAsia="宋体" w:cs="Times New Roman"/>
          <w:sz w:val="24"/>
          <w:szCs w:val="24"/>
        </w:rPr>
        <w:t xml:space="preserve">市范围内注册，</w:t>
      </w:r>
      <w:r>
        <w:rPr>
          <w:rFonts w:ascii="宋体" w:hAnsi="宋体" w:eastAsia="宋体" w:cs="Times New Roman"/>
          <w:sz w:val="24"/>
          <w:szCs w:val="24"/>
        </w:rPr>
        <w:t xml:space="preserve">具备保证会议所需要的住宿房间、会议室、餐厅以及相关设施</w:t>
      </w:r>
      <w:r>
        <w:rPr>
          <w:rFonts w:hint="eastAsia" w:ascii="宋体" w:hAnsi="宋体" w:eastAsia="宋体" w:cs="Times New Roman"/>
          <w:sz w:val="24"/>
          <w:szCs w:val="24"/>
        </w:rPr>
        <w:t xml:space="preserve">和承办市级三类以上会议的能力，承诺能提供全部客房和会议室，并优先提供最新房间及会议室的</w:t>
      </w:r>
      <w:r>
        <w:rPr>
          <w:rFonts w:hint="eastAsia" w:ascii="宋体" w:hAnsi="宋体" w:eastAsia="宋体" w:cs="宋体"/>
          <w:sz w:val="24"/>
          <w:szCs w:val="24"/>
        </w:rPr>
        <w:t xml:space="preserve">宾馆、酒店、饭店、招待所、会议中心、培训中心</w:t>
      </w:r>
      <w:r>
        <w:rPr>
          <w:rFonts w:hint="eastAsia" w:ascii="宋体" w:hAnsi="宋体" w:eastAsia="宋体" w:cs="Times New Roman"/>
          <w:sz w:val="24"/>
          <w:szCs w:val="24"/>
        </w:rPr>
        <w:t xml:space="preserve">和</w:t>
      </w:r>
      <w:r>
        <w:rPr>
          <w:rFonts w:ascii="宋体" w:hAnsi="宋体" w:eastAsia="宋体" w:cs="Times New Roman"/>
          <w:sz w:val="24"/>
          <w:szCs w:val="24"/>
        </w:rPr>
        <w:t xml:space="preserve">专业会议场所</w:t>
      </w:r>
      <w:r>
        <w:rPr>
          <w:rFonts w:hint="eastAsia" w:ascii="宋体" w:hAnsi="宋体" w:eastAsia="宋体" w:cs="Times New Roman"/>
          <w:sz w:val="24"/>
          <w:szCs w:val="24"/>
        </w:rPr>
        <w:t xml:space="preserve">。</w:t>
      </w:r>
      <w:r/>
    </w:p>
    <w:p>
      <w:pPr>
        <w:ind w:firstLine="561"/>
        <w:keepLines/>
        <w:keepNext/>
        <w:pageBreakBefore w:val="0"/>
        <w:spacing w:line="360" w:lineRule="auto"/>
        <w:widowControl w:val="off"/>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二、框架协议期限</w:t>
      </w:r>
      <w:r/>
    </w:p>
    <w:p>
      <w:pPr>
        <w:ind w:firstLine="480"/>
        <w:jc w:val="left"/>
        <w:spacing w:line="360" w:lineRule="auto"/>
        <w:widowControl/>
        <w:rPr>
          <w:rFonts w:ascii="宋体" w:hAnsi="宋体" w:eastAsia="宋体" w:cs="宋体"/>
          <w:sz w:val="24"/>
          <w:szCs w:val="24"/>
        </w:rPr>
      </w:pPr>
      <w:r>
        <w:rPr>
          <w:rFonts w:hint="eastAsia" w:ascii="宋体" w:hAnsi="宋体" w:cs="宋体"/>
          <w:color w:val="000000"/>
          <w:sz w:val="24"/>
          <w:szCs w:val="24"/>
          <w:lang w:val="en-US" w:eastAsia="zh-CN"/>
        </w:rPr>
        <w:t xml:space="preserve">2026年1月1日</w:t>
      </w:r>
      <w:r>
        <w:rPr>
          <w:rFonts w:hint="eastAsia" w:ascii="宋体" w:hAnsi="宋体" w:eastAsia="宋体" w:cs="宋体"/>
          <w:color w:val="000000"/>
          <w:sz w:val="24"/>
          <w:szCs w:val="24"/>
        </w:rPr>
        <w:t xml:space="preserve">至202</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日。</w:t>
      </w:r>
      <w:r/>
    </w:p>
    <w:p>
      <w:pPr>
        <w:ind w:firstLine="561"/>
        <w:keepLines/>
        <w:keepNext/>
        <w:pageBreakBefore w:val="0"/>
        <w:spacing w:line="360" w:lineRule="auto"/>
        <w:widowControl w:val="off"/>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三、适用框架协议的采购人或者服务对象范围</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本次采购主要用于</w:t>
      </w:r>
      <w:r>
        <w:rPr>
          <w:rFonts w:hint="eastAsia" w:ascii="宋体" w:hAnsi="宋体" w:eastAsia="宋体" w:cs="Times New Roman"/>
          <w:sz w:val="24"/>
          <w:szCs w:val="24"/>
          <w:lang w:val="en-US" w:eastAsia="zh-CN"/>
        </w:rPr>
        <w:t xml:space="preserve">南京</w:t>
      </w:r>
      <w:r>
        <w:rPr>
          <w:rFonts w:hint="eastAsia" w:ascii="宋体" w:hAnsi="宋体" w:eastAsia="宋体" w:cs="Times New Roman"/>
          <w:color w:val="000000"/>
          <w:sz w:val="24"/>
          <w:szCs w:val="24"/>
          <w:lang w:val="en-US" w:eastAsia="zh-CN"/>
        </w:rPr>
        <w:t xml:space="preserve">市</w:t>
      </w:r>
      <w:r>
        <w:rPr>
          <w:rFonts w:hint="eastAsia" w:ascii="宋体" w:hAnsi="宋体" w:cs="Times New Roman"/>
          <w:color w:val="000000"/>
          <w:sz w:val="24"/>
          <w:szCs w:val="24"/>
          <w:highlight w:val="none"/>
          <w:lang w:eastAsia="zh-CN"/>
        </w:rPr>
        <w:t xml:space="preserve">各级</w:t>
      </w:r>
      <w:r>
        <w:rPr>
          <w:rFonts w:hint="eastAsia" w:ascii="宋体" w:hAnsi="宋体" w:eastAsia="宋体" w:cs="Times New Roman"/>
          <w:color w:val="000000"/>
          <w:sz w:val="24"/>
          <w:szCs w:val="24"/>
        </w:rPr>
        <w:t xml:space="preserve">各</w:t>
      </w:r>
      <w:r>
        <w:rPr>
          <w:rFonts w:hint="eastAsia" w:ascii="宋体" w:hAnsi="宋体" w:eastAsia="宋体" w:cs="Times New Roman"/>
          <w:sz w:val="24"/>
          <w:szCs w:val="24"/>
        </w:rPr>
        <w:t xml:space="preserve">类党政机关在</w:t>
      </w:r>
      <w:r>
        <w:rPr>
          <w:rFonts w:hint="eastAsia" w:ascii="宋体" w:hAnsi="宋体" w:eastAsia="宋体" w:cs="Times New Roman"/>
          <w:sz w:val="24"/>
          <w:szCs w:val="24"/>
          <w:lang w:eastAsia="zh-CN"/>
        </w:rPr>
        <w:t xml:space="preserve">南京</w:t>
      </w:r>
      <w:r>
        <w:rPr>
          <w:rFonts w:hint="eastAsia" w:ascii="宋体" w:hAnsi="宋体" w:eastAsia="宋体" w:cs="Times New Roman"/>
          <w:sz w:val="24"/>
          <w:szCs w:val="24"/>
        </w:rPr>
        <w:t xml:space="preserve">市范围内召开的各类会议。会议定点场所在全省、全国范围内实行资源共享，本市各县、区党政机关事业单位执行本地现行会议标准相关规定，在不超过会议费定额标准情况下，可享受同等会议服务。</w:t>
      </w:r>
      <w:r/>
    </w:p>
    <w:p>
      <w:pPr>
        <w:ind w:firstLine="561"/>
        <w:keepLines/>
        <w:keepNext/>
        <w:pageBreakBefore w:val="0"/>
        <w:spacing w:line="360" w:lineRule="auto"/>
        <w:widowControl w:val="off"/>
        <w:rPr>
          <w:rFonts w:ascii="宋体" w:hAnsi="宋体" w:eastAsia="宋体" w:cs="宋体"/>
          <w:b/>
          <w:bCs/>
          <w:color w:val="000000"/>
          <w:sz w:val="28"/>
          <w:szCs w:val="28"/>
        </w:rPr>
        <w:outlineLvl w:val="1"/>
      </w:pPr>
      <w:r>
        <w:rPr>
          <w:rFonts w:hint="eastAsia" w:ascii="宋体" w:hAnsi="宋体" w:eastAsia="宋体" w:cs="宋体"/>
          <w:b/>
          <w:bCs/>
          <w:color w:val="000000"/>
          <w:sz w:val="28"/>
          <w:szCs w:val="28"/>
          <w:lang w:eastAsia="zh-CN"/>
        </w:rPr>
        <w:t xml:space="preserve">四</w:t>
      </w:r>
      <w:r>
        <w:rPr>
          <w:rFonts w:hint="eastAsia" w:ascii="宋体" w:hAnsi="宋体" w:eastAsia="宋体" w:cs="宋体"/>
          <w:b/>
          <w:bCs/>
          <w:color w:val="000000"/>
          <w:sz w:val="28"/>
          <w:szCs w:val="28"/>
        </w:rPr>
        <w:t xml:space="preserve">、报价要求</w:t>
      </w:r>
      <w:r/>
    </w:p>
    <w:p>
      <w:pPr>
        <w:ind w:firstLine="480"/>
        <w:jc w:val="left"/>
        <w:spacing w:line="360" w:lineRule="auto"/>
        <w:rPr>
          <w:rFonts w:hint="eastAsia" w:ascii="宋体" w:hAnsi="宋体"/>
          <w:b w:val="0"/>
          <w:bCs/>
          <w:color w:val="000000"/>
          <w:sz w:val="24"/>
          <w:szCs w:val="24"/>
          <w:highlight w:val="none"/>
        </w:rPr>
      </w:pPr>
      <w:r>
        <w:rPr>
          <w:rFonts w:hint="eastAsia" w:ascii="宋体" w:hAnsi="宋体" w:eastAsia="宋体" w:cs="Times New Roman"/>
          <w:b w:val="0"/>
          <w:bCs/>
          <w:sz w:val="24"/>
          <w:szCs w:val="24"/>
        </w:rPr>
        <w:t xml:space="preserve">（一）报价要求：</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本次征集范围：202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年度南京市国家机关、事业单位和社会团体会议。</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分包一：具有大型会议接待能力的单位；</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分包二：具有中、小型会议接待能力的单位；</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分包三：专为美丽乡村、创意农园和乡村民宿设置；</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分包四：具有单一会议功能场所的单位。</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供应商选择符合自己资格能力的分包投报，各分包不可兼投。</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最高限价：投标报价以“每人每天定额标准”为报价形式，不得高于《关于调整南京市市级机关会议费开支综合定额标准的通知》（宁财行〔2017〕634号）所确定的会议开支综合定额标准，即一类会议每人每天760元、二类会议每人每天650元、三类会议每人每天550元。专业会议场所提供会议服务人均费用不超过会议费综合定额标准中其他费用标准。</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en-US" w:eastAsia="zh-CN"/>
        </w:rPr>
        <w:t xml:space="preserve">（二）</w:t>
      </w:r>
      <w:r>
        <w:rPr>
          <w:rFonts w:hint="eastAsia" w:ascii="宋体" w:hAnsi="宋体" w:eastAsia="宋体" w:cs="Times New Roman"/>
          <w:b w:val="0"/>
          <w:bCs/>
          <w:sz w:val="24"/>
          <w:szCs w:val="24"/>
          <w:lang w:val="zh-CN" w:eastAsia="zh-CN"/>
        </w:rPr>
        <w:t xml:space="preserve">采购内容说明</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en-US" w:eastAsia="zh-CN"/>
        </w:rPr>
        <w:t xml:space="preserve">1.</w:t>
      </w:r>
      <w:r>
        <w:rPr>
          <w:rFonts w:hint="eastAsia" w:ascii="宋体" w:hAnsi="宋体" w:eastAsia="宋体" w:cs="Times New Roman"/>
          <w:b w:val="0"/>
          <w:bCs/>
          <w:sz w:val="24"/>
          <w:szCs w:val="24"/>
          <w:lang w:val="zh-CN" w:eastAsia="zh-CN"/>
        </w:rPr>
        <w:t xml:space="preserve">南京市市级机关召开的会议实行以下分类管理：</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一类会议为市委、市政府召开的全市综合性会议。</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二类会议为以市委、市政府名义召开的全市专项会议。</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三类会议为市级机关部门、直属机构及其内设机构召开的业务会议。</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按照党和国家有关法律、法规、规章定期举行的市级例行会议，如市党代会，市委全委（扩大）会，市人代会、市政协全会及市人大、市政协常委会议，市纪委全委（扩大）会议，市级各民主党派和人民团体换届会议等，按照相关法律、法规、规章执行。</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一、二、三类会议开支综合定额标准为每人每天760元、650元、550元，上述标准为上限控制数。</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en-US" w:eastAsia="zh-CN"/>
        </w:rPr>
        <w:t xml:space="preserve">2.</w:t>
      </w:r>
      <w:r>
        <w:rPr>
          <w:rFonts w:hint="eastAsia" w:ascii="宋体" w:hAnsi="宋体" w:eastAsia="宋体" w:cs="Times New Roman"/>
          <w:b w:val="0"/>
          <w:bCs/>
          <w:sz w:val="24"/>
          <w:szCs w:val="24"/>
          <w:lang w:val="zh-CN" w:eastAsia="zh-CN"/>
        </w:rPr>
        <w:t xml:space="preserve">会议规模与会期：</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一类会议（全市综合性会议），会期一般不超过</w:t>
      </w:r>
      <w:r>
        <w:rPr>
          <w:rFonts w:hint="eastAsia" w:ascii="宋体" w:hAnsi="宋体" w:eastAsia="宋体" w:cs="Times New Roman"/>
          <w:b w:val="0"/>
          <w:bCs/>
          <w:sz w:val="24"/>
          <w:szCs w:val="24"/>
          <w:lang w:val="en-US" w:eastAsia="zh-CN"/>
        </w:rPr>
        <w:t xml:space="preserve">1</w:t>
      </w:r>
      <w:r>
        <w:rPr>
          <w:rFonts w:hint="eastAsia" w:ascii="宋体" w:hAnsi="宋体" w:eastAsia="宋体" w:cs="Times New Roman"/>
          <w:b w:val="0"/>
          <w:bCs/>
          <w:sz w:val="24"/>
          <w:szCs w:val="24"/>
          <w:lang w:val="zh-CN" w:eastAsia="zh-CN"/>
        </w:rPr>
        <w:t xml:space="preserve">天半，会议代表一般控制在220人以内，工作人员（包括驾驶员、领导秘书和会务人员等，下同）控制在会议代表的</w:t>
      </w:r>
      <w:r>
        <w:rPr>
          <w:rFonts w:hint="eastAsia" w:ascii="宋体" w:hAnsi="宋体" w:eastAsia="宋体" w:cs="Times New Roman"/>
          <w:b w:val="0"/>
          <w:bCs/>
          <w:sz w:val="24"/>
          <w:szCs w:val="24"/>
          <w:lang w:val="en-US" w:eastAsia="zh-CN"/>
        </w:rPr>
        <w:t xml:space="preserve">2</w:t>
      </w:r>
      <w:r>
        <w:rPr>
          <w:rFonts w:hint="eastAsia" w:ascii="宋体" w:hAnsi="宋体" w:eastAsia="宋体" w:cs="Times New Roman"/>
          <w:b w:val="0"/>
          <w:bCs/>
          <w:sz w:val="24"/>
          <w:szCs w:val="24"/>
          <w:lang w:val="zh-CN" w:eastAsia="zh-CN"/>
        </w:rPr>
        <w:t xml:space="preserve">0%以内，根据会议实际需要，可另设报到和清场期共1天。</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二类会议（全市专项会议），会期一般不超过</w:t>
      </w:r>
      <w:r>
        <w:rPr>
          <w:rFonts w:hint="eastAsia" w:ascii="宋体" w:hAnsi="宋体" w:eastAsia="宋体" w:cs="Times New Roman"/>
          <w:b w:val="0"/>
          <w:bCs/>
          <w:sz w:val="24"/>
          <w:szCs w:val="24"/>
          <w:lang w:val="en-US" w:eastAsia="zh-CN"/>
        </w:rPr>
        <w:t xml:space="preserve">1</w:t>
      </w:r>
      <w:r>
        <w:rPr>
          <w:rFonts w:hint="eastAsia" w:ascii="宋体" w:hAnsi="宋体" w:eastAsia="宋体" w:cs="Times New Roman"/>
          <w:b w:val="0"/>
          <w:bCs/>
          <w:sz w:val="24"/>
          <w:szCs w:val="24"/>
          <w:lang w:val="zh-CN" w:eastAsia="zh-CN"/>
        </w:rPr>
        <w:t xml:space="preserve">天，会议代表一般控制在180人以内，工作人员控制在会议代表的</w:t>
      </w:r>
      <w:r>
        <w:rPr>
          <w:rFonts w:hint="eastAsia" w:ascii="宋体" w:hAnsi="宋体" w:eastAsia="宋体" w:cs="Times New Roman"/>
          <w:b w:val="0"/>
          <w:bCs/>
          <w:sz w:val="24"/>
          <w:szCs w:val="24"/>
          <w:lang w:val="en-US" w:eastAsia="zh-CN"/>
        </w:rPr>
        <w:t xml:space="preserve">15</w:t>
      </w:r>
      <w:r>
        <w:rPr>
          <w:rFonts w:hint="eastAsia" w:ascii="宋体" w:hAnsi="宋体" w:eastAsia="宋体" w:cs="Times New Roman"/>
          <w:b w:val="0"/>
          <w:bCs/>
          <w:sz w:val="24"/>
          <w:szCs w:val="24"/>
          <w:lang w:val="zh-CN" w:eastAsia="zh-CN"/>
        </w:rPr>
        <w:t xml:space="preserve">%以内，根据会议实际需要，可另设报到和清场期共1天。</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三类会议（部门业务会议），会期一般不超过半天，会议代表一般控制在150人以内，工作人员控制在会议代表的1</w:t>
      </w:r>
      <w:r>
        <w:rPr>
          <w:rFonts w:hint="eastAsia" w:ascii="宋体" w:hAnsi="宋体" w:eastAsia="宋体" w:cs="Times New Roman"/>
          <w:b w:val="0"/>
          <w:bCs/>
          <w:sz w:val="24"/>
          <w:szCs w:val="24"/>
          <w:lang w:val="en-US" w:eastAsia="zh-CN"/>
        </w:rPr>
        <w:t xml:space="preserve">0</w:t>
      </w:r>
      <w:r>
        <w:rPr>
          <w:rFonts w:hint="eastAsia" w:ascii="宋体" w:hAnsi="宋体" w:eastAsia="宋体" w:cs="Times New Roman"/>
          <w:b w:val="0"/>
          <w:bCs/>
          <w:sz w:val="24"/>
          <w:szCs w:val="24"/>
          <w:lang w:val="zh-CN" w:eastAsia="zh-CN"/>
        </w:rPr>
        <w:t xml:space="preserve">%以内，根据会议实际需要，可另设报到和清场期共半天。</w:t>
      </w:r>
      <w:r/>
    </w:p>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en-US" w:eastAsia="zh-CN"/>
        </w:rPr>
        <w:t xml:space="preserve">3.</w:t>
      </w:r>
      <w:r>
        <w:rPr>
          <w:rFonts w:hint="eastAsia" w:ascii="宋体" w:hAnsi="宋体" w:eastAsia="宋体" w:cs="Times New Roman"/>
          <w:b w:val="0"/>
          <w:bCs/>
          <w:sz w:val="24"/>
          <w:szCs w:val="24"/>
          <w:lang w:val="zh-CN" w:eastAsia="zh-CN"/>
        </w:rPr>
        <w:t xml:space="preserve">南京市会议费综合定额标准具体如下：</w:t>
      </w:r>
      <w:r>
        <w:rPr>
          <w:rFonts w:hint="eastAsia" w:ascii="宋体" w:hAnsi="宋体" w:eastAsia="宋体" w:cs="Times New Roman"/>
          <w:b w:val="0"/>
          <w:bCs/>
          <w:sz w:val="24"/>
          <w:szCs w:val="24"/>
          <w:lang w:val="zh-CN" w:eastAsia="zh-CN"/>
        </w:rPr>
        <w:br w:type="textWrapping" w:clear="all"/>
      </w:r>
      <w:r>
        <w:rPr>
          <w:rFonts w:hint="eastAsia" w:ascii="宋体" w:hAnsi="宋体" w:eastAsia="宋体" w:cs="Times New Roman"/>
          <w:b w:val="0"/>
          <w:bCs/>
          <w:sz w:val="24"/>
          <w:szCs w:val="24"/>
          <w:lang w:val="zh-CN" w:eastAsia="zh-CN"/>
        </w:rPr>
        <w:t xml:space="preserve">　　单位：元/人天</w:t>
      </w:r>
      <w:r/>
    </w:p>
    <w:tbl>
      <w:tblPr>
        <w:tblStyle w:val="841"/>
        <w:tblW w:w="8322" w:type="dxa"/>
        <w:jc w:val="center"/>
        <w:tblLayout w:type="autofit"/>
        <w:tblCellMar>
          <w:left w:w="0" w:type="dxa"/>
          <w:top w:w="0" w:type="dxa"/>
          <w:right w:w="0" w:type="dxa"/>
          <w:bottom w:w="0" w:type="dxa"/>
        </w:tblCellMar>
        <w:tblLook w:val="04A0" w:firstRow="1" w:lastRow="0" w:firstColumn="1" w:lastColumn="0" w:noHBand="0" w:noVBand="1"/>
      </w:tblPr>
      <w:tblGrid>
        <w:gridCol w:w="2236"/>
        <w:gridCol w:w="1468"/>
        <w:gridCol w:w="1498"/>
        <w:gridCol w:w="1656"/>
        <w:gridCol w:w="1464"/>
      </w:tblGrid>
      <w:tr>
        <w:trPr>
          <w:jc w:val="center"/>
        </w:trPr>
        <w:tc>
          <w:tcPr>
            <w:shd w:val="clear" w:color="auto" w:fill="ffffff"/>
            <w:tcBorders>
              <w:top w:val="single" w:color="000000" w:sz="6"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会议类别</w:t>
            </w:r>
            <w:r/>
          </w:p>
        </w:tc>
        <w:tc>
          <w:tcPr>
            <w:shd w:val="clear" w:color="auto" w:fill="ffffff"/>
            <w:tcBorders>
              <w:top w:val="single" w:color="000000" w:sz="6"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住宿费</w:t>
            </w:r>
            <w:r/>
          </w:p>
        </w:tc>
        <w:tc>
          <w:tcPr>
            <w:shd w:val="clear" w:color="auto" w:fill="ffffff"/>
            <w:tcBorders>
              <w:top w:val="single" w:color="000000" w:sz="6"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伙食费</w:t>
            </w:r>
            <w:r/>
          </w:p>
        </w:tc>
        <w:tc>
          <w:tcPr>
            <w:shd w:val="clear" w:color="auto" w:fill="ffffff"/>
            <w:tcBorders>
              <w:top w:val="single" w:color="000000" w:sz="6" w:space="0"/>
              <w:left w:val="single" w:color="000000" w:sz="0" w:space="0"/>
              <w:bottom w:val="single" w:color="000000" w:sz="6" w:space="0"/>
              <w:right w:val="single" w:color="000000" w:sz="6" w:space="0"/>
            </w:tcBorders>
            <w:tcW w:w="165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其他费用</w:t>
            </w:r>
            <w:r/>
          </w:p>
        </w:tc>
        <w:tc>
          <w:tcPr>
            <w:shd w:val="clear" w:color="auto" w:fill="ffffff"/>
            <w:tcBorders>
              <w:top w:val="single" w:color="000000" w:sz="6"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合</w:t>
            </w:r>
            <w:r>
              <w:rPr>
                <w:rFonts w:hint="eastAsia" w:ascii="宋体" w:hAnsi="宋体" w:eastAsia="宋体" w:cs="Times New Roman"/>
                <w:b w:val="0"/>
                <w:bCs/>
                <w:sz w:val="24"/>
                <w:szCs w:val="24"/>
                <w:lang w:val="en-US" w:eastAsia="zh-CN"/>
              </w:rPr>
              <w:t xml:space="preserve"> </w:t>
            </w:r>
            <w:r>
              <w:rPr>
                <w:rFonts w:hint="eastAsia" w:ascii="宋体" w:hAnsi="宋体" w:eastAsia="宋体" w:cs="Times New Roman"/>
                <w:b w:val="0"/>
                <w:bCs/>
                <w:sz w:val="24"/>
                <w:szCs w:val="24"/>
                <w:lang w:val="zh-CN" w:eastAsia="zh-CN"/>
              </w:rPr>
              <w:t xml:space="preserve">计</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一类会议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500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150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110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760</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二类会议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400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150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100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650</w:t>
            </w:r>
            <w:r/>
          </w:p>
        </w:tc>
      </w:tr>
      <w:tr>
        <w:trPr>
          <w:jc w:val="center"/>
        </w:trPr>
        <w:tc>
          <w:tcPr>
            <w:shd w:val="clear" w:color="auto" w:fill="ffffff"/>
            <w:tcBorders>
              <w:top w:val="single" w:color="000000" w:sz="0" w:space="0"/>
              <w:left w:val="single" w:color="000000" w:sz="6" w:space="0"/>
              <w:bottom w:val="single" w:color="000000" w:sz="6" w:space="0"/>
              <w:right w:val="single" w:color="000000" w:sz="6" w:space="0"/>
            </w:tcBorders>
            <w:tcW w:w="223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三类会议</w:t>
            </w:r>
            <w:r/>
          </w:p>
        </w:tc>
        <w:tc>
          <w:tcPr>
            <w:shd w:val="clear" w:color="auto" w:fill="ffffff"/>
            <w:tcBorders>
              <w:top w:val="single" w:color="000000" w:sz="0" w:space="0"/>
              <w:left w:val="single" w:color="000000" w:sz="0" w:space="0"/>
              <w:bottom w:val="single" w:color="000000" w:sz="6" w:space="0"/>
              <w:right w:val="single" w:color="000000" w:sz="6" w:space="0"/>
            </w:tcBorders>
            <w:tcW w:w="146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340</w:t>
            </w:r>
            <w:r/>
          </w:p>
        </w:tc>
        <w:tc>
          <w:tcPr>
            <w:shd w:val="clear" w:color="auto" w:fill="ffffff"/>
            <w:tcBorders>
              <w:top w:val="single" w:color="000000" w:sz="0" w:space="0"/>
              <w:left w:val="single" w:color="000000" w:sz="0" w:space="0"/>
              <w:bottom w:val="single" w:color="000000" w:sz="6" w:space="0"/>
              <w:right w:val="single" w:color="000000" w:sz="6" w:space="0"/>
            </w:tcBorders>
            <w:tcW w:w="1498"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130</w:t>
            </w:r>
            <w:r/>
          </w:p>
        </w:tc>
        <w:tc>
          <w:tcPr>
            <w:shd w:val="clear" w:color="auto" w:fill="ffffff"/>
            <w:tcBorders>
              <w:top w:val="single" w:color="000000" w:sz="0" w:space="0"/>
              <w:left w:val="single" w:color="000000" w:sz="0" w:space="0"/>
              <w:bottom w:val="single" w:color="000000" w:sz="6" w:space="0"/>
              <w:right w:val="single" w:color="000000" w:sz="6" w:space="0"/>
            </w:tcBorders>
            <w:tcW w:w="1656"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80</w:t>
            </w:r>
            <w:r/>
          </w:p>
        </w:tc>
        <w:tc>
          <w:tcPr>
            <w:shd w:val="clear" w:color="auto" w:fill="ffffff"/>
            <w:tcBorders>
              <w:top w:val="single" w:color="000000" w:sz="0" w:space="0"/>
              <w:left w:val="single" w:color="000000" w:sz="0" w:space="0"/>
              <w:bottom w:val="single" w:color="000000" w:sz="6" w:space="0"/>
              <w:right w:val="single" w:color="000000" w:sz="6" w:space="0"/>
            </w:tcBorders>
            <w:tcW w:w="1464" w:type="dxa"/>
            <w:vAlign w:val="center"/>
            <w:textDirection w:val="lrTb"/>
            <w:noWrap w:val="false"/>
          </w:tcPr>
          <w:p>
            <w:pPr>
              <w:ind w:firstLine="480"/>
              <w:jc w:val="left"/>
              <w:spacing w:line="360" w:lineRule="auto"/>
              <w:rPr>
                <w:rFonts w:hint="eastAsia" w:ascii="宋体" w:hAnsi="宋体" w:eastAsia="宋体" w:cs="Times New Roman"/>
                <w:b w:val="0"/>
                <w:bCs/>
                <w:sz w:val="24"/>
                <w:szCs w:val="24"/>
                <w:lang w:val="zh-CN" w:eastAsia="zh-CN"/>
              </w:rPr>
            </w:pPr>
            <w:r>
              <w:rPr>
                <w:rFonts w:hint="eastAsia" w:ascii="宋体" w:hAnsi="宋体" w:eastAsia="宋体" w:cs="Times New Roman"/>
                <w:b w:val="0"/>
                <w:bCs/>
                <w:sz w:val="24"/>
                <w:szCs w:val="24"/>
                <w:lang w:val="zh-CN" w:eastAsia="zh-CN"/>
              </w:rPr>
              <w:t xml:space="preserve">550</w:t>
            </w:r>
            <w:r/>
          </w:p>
        </w:tc>
      </w:tr>
    </w:tbl>
    <w:p>
      <w:pPr>
        <w:ind w:firstLine="480"/>
        <w:jc w:val="left"/>
        <w:spacing w:line="360" w:lineRule="auto"/>
        <w:rPr>
          <w:rFonts w:hint="eastAsia"/>
        </w:rPr>
      </w:pPr>
      <w:r>
        <w:rPr>
          <w:rFonts w:hint="eastAsia" w:ascii="宋体" w:hAnsi="宋体" w:eastAsia="宋体" w:cs="Times New Roman"/>
          <w:b w:val="0"/>
          <w:bCs/>
          <w:sz w:val="24"/>
          <w:szCs w:val="24"/>
          <w:lang w:val="zh-CN" w:eastAsia="zh-CN"/>
        </w:rPr>
        <w:t xml:space="preserve">专业会议场所提供会议服务人均费用不超过上表中会议费综合定额标准中其他费用标准。</w:t>
      </w:r>
      <w:r/>
    </w:p>
    <w:p>
      <w:pPr>
        <w:ind w:firstLine="480"/>
        <w:jc w:val="left"/>
        <w:spacing w:line="360" w:lineRule="auto"/>
        <w:rPr>
          <w:rFonts w:ascii="宋体" w:hAnsi="宋体" w:eastAsia="宋体" w:cs="Times New Roman"/>
          <w:b w:val="0"/>
          <w:bCs/>
          <w:sz w:val="24"/>
          <w:szCs w:val="24"/>
        </w:rPr>
      </w:pPr>
      <w:r>
        <w:rPr>
          <w:rFonts w:hint="eastAsia" w:ascii="宋体" w:hAnsi="宋体" w:eastAsia="宋体" w:cs="Times New Roman"/>
          <w:b w:val="0"/>
          <w:bCs/>
          <w:sz w:val="24"/>
          <w:szCs w:val="24"/>
        </w:rPr>
        <w:t xml:space="preserve">（</w:t>
      </w:r>
      <w:r>
        <w:rPr>
          <w:rFonts w:hint="eastAsia" w:ascii="宋体" w:hAnsi="宋体" w:eastAsia="宋体" w:cs="Times New Roman"/>
          <w:b w:val="0"/>
          <w:bCs/>
          <w:sz w:val="24"/>
          <w:szCs w:val="24"/>
          <w:lang w:val="en-US" w:eastAsia="zh-CN"/>
        </w:rPr>
        <w:t xml:space="preserve">三</w:t>
      </w:r>
      <w:r>
        <w:rPr>
          <w:rFonts w:hint="eastAsia" w:ascii="宋体" w:hAnsi="宋体" w:eastAsia="宋体" w:cs="Times New Roman"/>
          <w:b w:val="0"/>
          <w:bCs/>
          <w:sz w:val="24"/>
          <w:szCs w:val="24"/>
        </w:rPr>
        <w:t xml:space="preserve">）</w:t>
      </w:r>
      <w:r>
        <w:rPr>
          <w:rFonts w:hint="eastAsia" w:ascii="宋体" w:hAnsi="宋体" w:eastAsia="宋体" w:cs="Times New Roman"/>
          <w:b w:val="0"/>
          <w:bCs/>
          <w:sz w:val="24"/>
          <w:szCs w:val="24"/>
          <w:lang w:val="en-US" w:eastAsia="zh-CN"/>
        </w:rPr>
        <w:t xml:space="preserve">其他</w:t>
      </w:r>
      <w:r>
        <w:rPr>
          <w:rFonts w:hint="eastAsia" w:ascii="宋体" w:hAnsi="宋体" w:eastAsia="宋体" w:cs="Times New Roman"/>
          <w:b w:val="0"/>
          <w:bCs/>
          <w:sz w:val="24"/>
          <w:szCs w:val="24"/>
        </w:rPr>
        <w:t xml:space="preserve">说明：</w:t>
      </w:r>
      <w:r/>
    </w:p>
    <w:p>
      <w:pPr>
        <w:ind w:firstLine="480"/>
        <w:jc w:val="left"/>
        <w:spacing w:line="360" w:lineRule="auto"/>
        <w:rPr>
          <w:rFonts w:ascii="宋体" w:hAnsi="宋体" w:eastAsia="宋体" w:cs="Vrinda"/>
          <w:sz w:val="24"/>
          <w:szCs w:val="24"/>
        </w:rPr>
      </w:pPr>
      <w:r>
        <w:rPr>
          <w:rFonts w:hint="eastAsia" w:ascii="宋体" w:hAnsi="宋体" w:eastAsia="宋体" w:cs="Vrinda"/>
          <w:sz w:val="24"/>
          <w:szCs w:val="24"/>
        </w:rPr>
        <w:t xml:space="preserve">1.供应商框架协议期内的综合报价包括满足本次会议定点场所服务要求的所有服务等从项目入围起到项目正式交付所发生的一切费用。</w:t>
      </w:r>
      <w:r/>
    </w:p>
    <w:p>
      <w:pPr>
        <w:ind w:firstLine="480"/>
        <w:jc w:val="left"/>
        <w:spacing w:line="360" w:lineRule="auto"/>
        <w:rPr>
          <w:rFonts w:ascii="宋体" w:hAnsi="宋体" w:eastAsia="宋体" w:cs="Vrinda"/>
          <w:sz w:val="24"/>
          <w:szCs w:val="24"/>
          <w:lang w:val="en-US" w:eastAsia="zh-CN"/>
        </w:rPr>
      </w:pPr>
      <w:r>
        <w:rPr>
          <w:rFonts w:hint="eastAsia" w:ascii="宋体" w:hAnsi="宋体" w:eastAsia="宋体" w:cs="Vrinda"/>
          <w:sz w:val="24"/>
          <w:szCs w:val="24"/>
          <w:lang w:val="en-US" w:eastAsia="zh-CN"/>
        </w:rPr>
        <w:t xml:space="preserve">2.本次征集，供应商填报的价格不参与评比，作为第二阶段采购人或者服务对象自行选定的参考。</w:t>
      </w:r>
      <w:r/>
    </w:p>
    <w:p>
      <w:pPr>
        <w:ind w:firstLine="480"/>
        <w:jc w:val="left"/>
        <w:spacing w:line="360" w:lineRule="auto"/>
        <w:rPr>
          <w:rFonts w:ascii="宋体" w:hAnsi="宋体" w:eastAsia="宋体" w:cs="Vrinda"/>
          <w:sz w:val="24"/>
          <w:szCs w:val="24"/>
        </w:rPr>
      </w:pPr>
      <w:r>
        <w:rPr>
          <w:rFonts w:hint="eastAsia" w:ascii="宋体" w:hAnsi="宋体" w:eastAsia="宋体" w:cs="Vrinda"/>
          <w:sz w:val="24"/>
          <w:szCs w:val="24"/>
          <w:lang w:val="en-US" w:eastAsia="zh-CN"/>
        </w:rPr>
        <w:t xml:space="preserve">3</w:t>
      </w:r>
      <w:r>
        <w:rPr>
          <w:rFonts w:hint="eastAsia" w:ascii="宋体" w:hAnsi="宋体" w:eastAsia="宋体" w:cs="Vrinda"/>
          <w:sz w:val="24"/>
          <w:szCs w:val="24"/>
        </w:rPr>
        <w:t xml:space="preserve">.入围供应商须按照征集公告要求和框架协议约定接受采购人或者服务对象的合同授予，并履行政府采购合同。</w:t>
      </w:r>
      <w:r/>
    </w:p>
    <w:p>
      <w:pPr>
        <w:ind w:firstLine="480"/>
        <w:jc w:val="left"/>
        <w:spacing w:line="360" w:lineRule="auto"/>
        <w:rPr>
          <w:rFonts w:hint="eastAsia" w:ascii="宋体" w:hAnsi="宋体"/>
          <w:color w:val="000000"/>
          <w:sz w:val="24"/>
          <w:szCs w:val="24"/>
          <w:highlight w:val="none"/>
        </w:rPr>
      </w:pPr>
      <w:r>
        <w:rPr>
          <w:rFonts w:hint="eastAsia" w:ascii="宋体" w:hAnsi="宋体" w:eastAsia="宋体" w:cs="Vrinda"/>
          <w:sz w:val="24"/>
          <w:szCs w:val="24"/>
          <w:lang w:val="en-US" w:eastAsia="zh-CN"/>
        </w:rPr>
        <w:t xml:space="preserve">4</w:t>
      </w:r>
      <w:r>
        <w:rPr>
          <w:rFonts w:hint="eastAsia" w:ascii="宋体" w:hAnsi="宋体" w:eastAsia="宋体" w:cs="Vrinda"/>
          <w:sz w:val="24"/>
          <w:szCs w:val="24"/>
        </w:rPr>
        <w:t xml:space="preserve">.入围供应商不得将本项目服务进行转包。未经采购人同意，入围供应商也不得采用分包的形式履行合同，否则征集人有权依法终止框架协议，采购人有权依法</w:t>
      </w:r>
      <w:r>
        <w:rPr>
          <w:rFonts w:ascii="宋体" w:hAnsi="宋体" w:eastAsia="宋体" w:cs="Vrinda"/>
          <w:sz w:val="24"/>
          <w:szCs w:val="24"/>
        </w:rPr>
        <w:t xml:space="preserve">终止采购合同。</w:t>
      </w:r>
      <w:r>
        <w:rPr>
          <w:rFonts w:hint="eastAsia" w:ascii="宋体" w:hAnsi="宋体" w:eastAsia="宋体" w:cs="Vrinda"/>
          <w:sz w:val="24"/>
          <w:szCs w:val="24"/>
        </w:rPr>
        <w:t xml:space="preserve">转包或分包造成征集人或</w:t>
      </w:r>
      <w:r>
        <w:rPr>
          <w:rFonts w:ascii="宋体" w:hAnsi="宋体" w:eastAsia="宋体" w:cs="Vrinda"/>
          <w:sz w:val="24"/>
          <w:szCs w:val="24"/>
        </w:rPr>
        <w:t xml:space="preserve">采购人</w:t>
      </w:r>
      <w:r>
        <w:rPr>
          <w:rFonts w:hint="eastAsia" w:ascii="宋体" w:hAnsi="宋体" w:eastAsia="宋体" w:cs="Vrinda"/>
          <w:sz w:val="24"/>
          <w:szCs w:val="24"/>
        </w:rPr>
        <w:t xml:space="preserve">损失的，入围供应商应承担相应赔偿责任。</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561"/>
        <w:keepLines/>
        <w:keepNext/>
        <w:pageBreakBefore w:val="0"/>
        <w:spacing w:line="360" w:lineRule="auto"/>
        <w:widowControl w:val="off"/>
        <w:rPr>
          <w:rFonts w:ascii="黑体" w:hAnsi="黑体" w:eastAsia="黑体" w:cs="Arial"/>
          <w:sz w:val="24"/>
          <w:szCs w:val="24"/>
        </w:rPr>
        <w:outlineLvl w:val="1"/>
      </w:pPr>
      <w:r>
        <w:rPr>
          <w:rFonts w:hint="eastAsia" w:ascii="宋体" w:hAnsi="宋体" w:eastAsia="宋体" w:cs="宋体"/>
          <w:b/>
          <w:bCs/>
          <w:color w:val="000000"/>
          <w:sz w:val="28"/>
          <w:szCs w:val="28"/>
          <w:lang w:eastAsia="zh-CN"/>
        </w:rPr>
        <w:t xml:space="preserve">五</w:t>
      </w:r>
      <w:r>
        <w:rPr>
          <w:rFonts w:hint="eastAsia" w:ascii="宋体" w:hAnsi="宋体" w:eastAsia="宋体" w:cs="宋体"/>
          <w:b/>
          <w:bCs/>
          <w:color w:val="000000"/>
          <w:sz w:val="28"/>
          <w:szCs w:val="28"/>
        </w:rPr>
        <w:t xml:space="preserve">、服务要求</w:t>
      </w:r>
      <w:r/>
    </w:p>
    <w:p>
      <w:pPr>
        <w:ind w:firstLine="480"/>
        <w:jc w:val="left"/>
        <w:spacing w:line="360" w:lineRule="auto"/>
        <w:widowControl/>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（一）基本服务要求</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cs="Times New Roman"/>
          <w:sz w:val="24"/>
          <w:szCs w:val="24"/>
          <w:lang w:val="en-US" w:eastAsia="zh-CN"/>
        </w:rPr>
        <w:t xml:space="preserve">.</w:t>
      </w:r>
      <w:r>
        <w:rPr>
          <w:rFonts w:hint="eastAsia" w:ascii="宋体" w:hAnsi="宋体" w:cs="Times New Roman"/>
          <w:sz w:val="24"/>
          <w:szCs w:val="24"/>
          <w:lang w:eastAsia="zh-CN"/>
        </w:rPr>
        <w:t xml:space="preserve">框架协议服务</w:t>
      </w:r>
      <w:r>
        <w:rPr>
          <w:rFonts w:hint="eastAsia" w:ascii="宋体" w:hAnsi="宋体" w:eastAsia="宋体" w:cs="Times New Roman"/>
          <w:sz w:val="24"/>
          <w:szCs w:val="24"/>
        </w:rPr>
        <w:t xml:space="preserve">期间</w:t>
      </w:r>
      <w:r>
        <w:rPr>
          <w:rFonts w:hint="eastAsia" w:ascii="宋体" w:hAnsi="宋体" w:eastAsia="宋体" w:cs="Times New Roman"/>
          <w:b w:val="0"/>
          <w:bCs w:val="0"/>
          <w:sz w:val="24"/>
          <w:szCs w:val="24"/>
        </w:rPr>
        <w:t xml:space="preserve">的执行价格原则上以</w:t>
      </w:r>
      <w:r>
        <w:rPr>
          <w:rFonts w:hint="eastAsia" w:ascii="宋体" w:hAnsi="宋体" w:eastAsia="宋体" w:cs="Times New Roman"/>
          <w:b w:val="0"/>
          <w:bCs w:val="0"/>
          <w:sz w:val="24"/>
          <w:szCs w:val="24"/>
          <w:lang w:eastAsia="zh-CN"/>
        </w:rPr>
        <w:t xml:space="preserve">入围</w:t>
      </w:r>
      <w:r>
        <w:rPr>
          <w:rFonts w:hint="eastAsia" w:ascii="宋体" w:hAnsi="宋体" w:eastAsia="宋体" w:cs="Times New Roman"/>
          <w:b w:val="0"/>
          <w:bCs w:val="0"/>
          <w:sz w:val="24"/>
          <w:szCs w:val="24"/>
        </w:rPr>
        <w:t xml:space="preserve">供应商的</w:t>
      </w:r>
      <w:r>
        <w:rPr>
          <w:rFonts w:hint="eastAsia" w:ascii="宋体" w:hAnsi="宋体" w:eastAsia="宋体" w:cs="Times New Roman"/>
          <w:b w:val="0"/>
          <w:bCs w:val="0"/>
          <w:sz w:val="24"/>
          <w:szCs w:val="24"/>
          <w:lang w:eastAsia="zh-CN"/>
        </w:rPr>
        <w:t xml:space="preserve">入围</w:t>
      </w:r>
      <w:r>
        <w:rPr>
          <w:rFonts w:hint="eastAsia" w:ascii="宋体" w:hAnsi="宋体" w:cs="Times New Roman"/>
          <w:b w:val="0"/>
          <w:bCs w:val="0"/>
          <w:sz w:val="24"/>
          <w:szCs w:val="24"/>
          <w:lang w:eastAsia="zh-CN"/>
        </w:rPr>
        <w:t xml:space="preserve">价格</w:t>
      </w:r>
      <w:r>
        <w:rPr>
          <w:rFonts w:hint="eastAsia" w:ascii="宋体" w:hAnsi="宋体" w:eastAsia="宋体" w:cs="Times New Roman"/>
          <w:b w:val="0"/>
          <w:bCs w:val="0"/>
          <w:sz w:val="24"/>
          <w:szCs w:val="24"/>
        </w:rPr>
        <w:t xml:space="preserve">及财政部党政机关会议定点场所管理信息系统公布的最新价格为依据</w:t>
      </w:r>
      <w:r>
        <w:rPr>
          <w:rFonts w:hint="eastAsia" w:ascii="宋体" w:hAnsi="宋体" w:eastAsia="宋体" w:cs="Times New Roman"/>
          <w:sz w:val="24"/>
          <w:szCs w:val="24"/>
          <w:lang w:eastAsia="zh-CN"/>
        </w:rPr>
        <w:t xml:space="preserve">，入围</w:t>
      </w:r>
      <w:r>
        <w:rPr>
          <w:rFonts w:hint="eastAsia" w:ascii="宋体" w:hAnsi="宋体" w:eastAsia="宋体" w:cs="Times New Roman"/>
          <w:sz w:val="24"/>
          <w:szCs w:val="24"/>
        </w:rPr>
        <w:t xml:space="preserve">价格为最高限价，各采购人可以与</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rPr>
        <w:t xml:space="preserve">就实际价格进行协商。</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cs="Times New Roman"/>
          <w:sz w:val="24"/>
          <w:szCs w:val="24"/>
          <w:lang w:val="en-US" w:eastAsia="zh-CN"/>
        </w:rPr>
        <w:t xml:space="preserve">.</w:t>
      </w:r>
      <w:r>
        <w:rPr>
          <w:rFonts w:hint="eastAsia" w:ascii="宋体" w:hAnsi="宋体" w:cs="Times New Roman"/>
          <w:sz w:val="24"/>
          <w:szCs w:val="24"/>
          <w:lang w:eastAsia="zh-CN"/>
        </w:rPr>
        <w:t xml:space="preserve">框架协议服务</w:t>
      </w:r>
      <w:r>
        <w:rPr>
          <w:rFonts w:hint="eastAsia" w:ascii="宋体" w:hAnsi="宋体" w:eastAsia="宋体" w:cs="Times New Roman"/>
          <w:sz w:val="24"/>
          <w:szCs w:val="24"/>
        </w:rPr>
        <w:t xml:space="preserve">期间，如果</w:t>
      </w:r>
      <w:r>
        <w:rPr>
          <w:rFonts w:hint="eastAsia" w:ascii="宋体" w:hAnsi="宋体" w:eastAsia="宋体" w:cs="Times New Roman"/>
          <w:sz w:val="24"/>
          <w:szCs w:val="24"/>
          <w:lang w:eastAsia="zh-CN"/>
        </w:rPr>
        <w:t xml:space="preserve">入围供应商入围</w:t>
      </w:r>
      <w:r>
        <w:rPr>
          <w:rFonts w:hint="eastAsia" w:ascii="宋体" w:hAnsi="宋体" w:eastAsia="宋体" w:cs="Times New Roman"/>
          <w:sz w:val="24"/>
          <w:szCs w:val="24"/>
        </w:rPr>
        <w:t xml:space="preserve">产品、服务发生价格政策调整，</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rPr>
        <w:t xml:space="preserve">须在第一时间向采购人书面申请调整报价，调价后的价格应不高于投标时的承诺，调价后的服务应不低于投标时的承诺。</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3</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在其他优惠条件方面，</w:t>
      </w:r>
      <w:r>
        <w:rPr>
          <w:rFonts w:hint="eastAsia" w:ascii="宋体" w:hAnsi="宋体" w:eastAsia="宋体" w:cs="Times New Roman"/>
          <w:sz w:val="24"/>
          <w:szCs w:val="24"/>
          <w:highlight w:val="none"/>
          <w:lang w:eastAsia="zh-CN"/>
        </w:rPr>
        <w:t xml:space="preserve">入围</w:t>
      </w:r>
      <w:r>
        <w:rPr>
          <w:rFonts w:hint="eastAsia" w:ascii="宋体" w:hAnsi="宋体" w:eastAsia="宋体" w:cs="Times New Roman"/>
          <w:sz w:val="24"/>
          <w:szCs w:val="24"/>
          <w:highlight w:val="none"/>
        </w:rPr>
        <w:t xml:space="preserve">供应商不得对采购人实行差别待遇。非政府采购行业的大客户、零售客户等享受的优惠条件，采购人必须同等享受</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非政府采购行业的大客户、零售客户等</w:t>
      </w:r>
      <w:r>
        <w:rPr>
          <w:rFonts w:hint="eastAsia" w:ascii="宋体" w:hAnsi="宋体" w:cs="Times New Roman"/>
          <w:sz w:val="24"/>
          <w:szCs w:val="24"/>
          <w:highlight w:val="none"/>
          <w:lang w:eastAsia="zh-CN"/>
        </w:rPr>
        <w:t xml:space="preserve">可免费使用的会议场所相关配套设施，各采购人必须同样免费使用。</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cs="Times New Roman"/>
          <w:sz w:val="24"/>
          <w:szCs w:val="24"/>
          <w:lang w:val="en-US" w:eastAsia="zh-CN"/>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rPr>
        <w:t xml:space="preserve">必须严格执行最高限价承诺。</w:t>
      </w:r>
      <w:r>
        <w:rPr>
          <w:rFonts w:hint="eastAsia" w:ascii="宋体" w:hAnsi="宋体" w:cs="Times New Roman"/>
          <w:sz w:val="24"/>
          <w:szCs w:val="24"/>
          <w:lang w:eastAsia="zh-CN"/>
        </w:rPr>
        <w:t xml:space="preserve">如</w:t>
      </w:r>
      <w:r>
        <w:rPr>
          <w:rFonts w:hint="eastAsia" w:ascii="宋体" w:hAnsi="宋体" w:eastAsia="宋体" w:cs="Times New Roman"/>
          <w:sz w:val="24"/>
          <w:szCs w:val="24"/>
        </w:rPr>
        <w:t xml:space="preserve">因非政府采购行业的大客户采购等情况拟低于</w:t>
      </w:r>
      <w:r>
        <w:rPr>
          <w:rFonts w:hint="eastAsia" w:ascii="宋体" w:hAnsi="宋体" w:cs="Times New Roman"/>
          <w:sz w:val="24"/>
          <w:szCs w:val="24"/>
          <w:lang w:eastAsia="zh-CN"/>
        </w:rPr>
        <w:t xml:space="preserve">入围价格</w:t>
      </w:r>
      <w:r>
        <w:rPr>
          <w:rFonts w:hint="eastAsia" w:ascii="宋体" w:hAnsi="宋体" w:eastAsia="宋体" w:cs="Times New Roman"/>
          <w:sz w:val="24"/>
          <w:szCs w:val="24"/>
        </w:rPr>
        <w:t xml:space="preserve">销售的（原则上不得低于</w:t>
      </w:r>
      <w:r>
        <w:rPr>
          <w:rFonts w:hint="eastAsia" w:ascii="宋体" w:hAnsi="宋体" w:cs="Times New Roman"/>
          <w:sz w:val="24"/>
          <w:szCs w:val="24"/>
          <w:lang w:eastAsia="zh-CN"/>
        </w:rPr>
        <w:t xml:space="preserve">入围价格</w:t>
      </w:r>
      <w:r>
        <w:rPr>
          <w:rFonts w:hint="eastAsia" w:ascii="宋体" w:hAnsi="宋体" w:eastAsia="宋体" w:cs="Times New Roman"/>
          <w:sz w:val="24"/>
          <w:szCs w:val="24"/>
        </w:rPr>
        <w:t xml:space="preserve">），须由</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rPr>
        <w:t xml:space="preserve">提出书面申请并说明原因，在得到所在地集中采购机构或主管部门正式书面备案后才能实施，未备案而发生的低于最高限价的非政府采购销售案例，一经查实，将按有关违约责任处理。</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cs="Times New Roman"/>
          <w:sz w:val="24"/>
          <w:szCs w:val="24"/>
          <w:lang w:val="en-US" w:eastAsia="zh-CN"/>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rPr>
        <w:t xml:space="preserve">在特定时间举办的促销活动和优惠政策，各采购人有权参加其促销活动和享受其优惠政策。</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cs="Times New Roman"/>
          <w:sz w:val="24"/>
          <w:szCs w:val="24"/>
          <w:lang w:eastAsia="zh-CN"/>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rPr>
        <w:t xml:space="preserve">应保证采购人获得优先服务的权利，积极主动与采购人配合，并在不超过承诺的期限内完成会议承办工作。</w:t>
      </w:r>
      <w:r/>
    </w:p>
    <w:p>
      <w:pPr>
        <w:ind w:firstLine="480"/>
        <w:jc w:val="left"/>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lang w:val="en-US" w:eastAsia="zh-CN" w:bidi="ar-SA"/>
        </w:rPr>
        <w:t xml:space="preserve">应设有固定联系电话及联系人，及时响应采购人的各项要求，并按采购人要求免费提供上门服务。</w:t>
      </w:r>
      <w:r/>
    </w:p>
    <w:p>
      <w:pPr>
        <w:ind w:firstLine="480"/>
        <w:jc w:val="left"/>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lang w:val="en-US" w:eastAsia="zh-CN" w:bidi="ar-SA"/>
        </w:rPr>
        <w:t xml:space="preserve">对承办的会议</w:t>
      </w:r>
      <w:r>
        <w:rPr>
          <w:rFonts w:hint="eastAsia" w:ascii="宋体" w:hAnsi="宋体" w:cs="Times New Roman"/>
          <w:sz w:val="24"/>
          <w:szCs w:val="24"/>
          <w:lang w:val="en-US" w:eastAsia="zh-CN" w:bidi="ar-SA"/>
        </w:rPr>
        <w:t xml:space="preserve">服务</w:t>
      </w:r>
      <w:r>
        <w:rPr>
          <w:rFonts w:hint="eastAsia" w:ascii="宋体" w:hAnsi="宋体" w:eastAsia="宋体" w:cs="Times New Roman"/>
          <w:sz w:val="24"/>
          <w:szCs w:val="24"/>
          <w:lang w:val="en-US" w:eastAsia="zh-CN" w:bidi="ar-SA"/>
        </w:rPr>
        <w:t xml:space="preserve">，单独建立台帐或帐户核算。</w:t>
      </w:r>
      <w:r/>
    </w:p>
    <w:p>
      <w:pPr>
        <w:ind w:firstLine="480"/>
        <w:jc w:val="left"/>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lang w:val="en-US" w:eastAsia="zh-CN"/>
        </w:rPr>
        <w:t xml:space="preserve">应</w:t>
      </w:r>
      <w:r>
        <w:rPr>
          <w:rFonts w:hint="eastAsia" w:ascii="宋体" w:hAnsi="宋体" w:cs="Times New Roman"/>
          <w:sz w:val="24"/>
          <w:szCs w:val="24"/>
          <w:lang w:val="en-US" w:eastAsia="zh-CN" w:bidi="ar-SA"/>
        </w:rPr>
        <w:t xml:space="preserve">按照征集文件的服务要求及响应情况，</w:t>
      </w:r>
      <w:r>
        <w:rPr>
          <w:rFonts w:hint="eastAsia" w:ascii="宋体" w:hAnsi="宋体" w:eastAsia="宋体" w:cs="Times New Roman"/>
          <w:sz w:val="24"/>
          <w:szCs w:val="24"/>
          <w:lang w:val="en-US" w:eastAsia="zh-CN" w:bidi="ar-SA"/>
        </w:rPr>
        <w:t xml:space="preserve">提供相应的服务。</w:t>
      </w:r>
      <w:r/>
    </w:p>
    <w:p>
      <w:pPr>
        <w:ind w:firstLine="480"/>
        <w:jc w:val="left"/>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lang w:val="en-US" w:eastAsia="zh-CN"/>
        </w:rPr>
        <w:t xml:space="preserve">应</w:t>
      </w:r>
      <w:r>
        <w:rPr>
          <w:rFonts w:hint="eastAsia" w:ascii="宋体" w:hAnsi="宋体" w:eastAsia="宋体" w:cs="Times New Roman"/>
          <w:sz w:val="24"/>
          <w:szCs w:val="24"/>
          <w:lang w:val="en-US" w:eastAsia="zh-CN" w:bidi="ar-SA"/>
        </w:rPr>
        <w:t xml:space="preserve">对采购人的会议定点</w:t>
      </w:r>
      <w:r>
        <w:rPr>
          <w:rFonts w:hint="eastAsia" w:ascii="宋体" w:hAnsi="宋体" w:cs="Times New Roman"/>
          <w:sz w:val="24"/>
          <w:szCs w:val="24"/>
          <w:lang w:val="en-US" w:eastAsia="zh-CN" w:bidi="ar-SA"/>
        </w:rPr>
        <w:t xml:space="preserve">服务</w:t>
      </w:r>
      <w:r>
        <w:rPr>
          <w:rFonts w:hint="eastAsia" w:ascii="宋体" w:hAnsi="宋体" w:eastAsia="宋体" w:cs="Times New Roman"/>
          <w:sz w:val="24"/>
          <w:szCs w:val="24"/>
          <w:lang w:val="en-US" w:eastAsia="zh-CN" w:bidi="ar-SA"/>
        </w:rPr>
        <w:t xml:space="preserve">业务建立采购人档案，开展跟踪服务。同意采购人通过“党政机关会议定点场所管理系统” 对接待党政机关会议业绩进行统计，作为下一轮党政机关会议定点场所政府采购的参考依据。</w:t>
      </w:r>
      <w:r/>
    </w:p>
    <w:p>
      <w:pPr>
        <w:ind w:firstLine="480"/>
        <w:jc w:val="left"/>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lang w:val="en-US" w:eastAsia="zh-CN"/>
        </w:rPr>
        <w:t xml:space="preserve">应</w:t>
      </w:r>
      <w:r>
        <w:rPr>
          <w:rFonts w:hint="eastAsia" w:ascii="宋体" w:hAnsi="宋体" w:eastAsia="宋体" w:cs="Times New Roman"/>
          <w:sz w:val="24"/>
          <w:szCs w:val="24"/>
          <w:lang w:val="en-US" w:eastAsia="zh-CN" w:bidi="ar-SA"/>
        </w:rPr>
        <w:t xml:space="preserve">拒绝采购</w:t>
      </w:r>
      <w:r>
        <w:rPr>
          <w:rFonts w:hint="eastAsia" w:ascii="宋体" w:hAnsi="宋体" w:cs="Times New Roman"/>
          <w:sz w:val="24"/>
          <w:szCs w:val="24"/>
          <w:lang w:val="en-US" w:eastAsia="zh-CN" w:bidi="ar-SA"/>
        </w:rPr>
        <w:t xml:space="preserve">人</w:t>
      </w:r>
      <w:r>
        <w:rPr>
          <w:rFonts w:hint="eastAsia" w:ascii="宋体" w:hAnsi="宋体" w:eastAsia="宋体" w:cs="Times New Roman"/>
          <w:sz w:val="24"/>
          <w:szCs w:val="24"/>
          <w:lang w:val="en-US" w:eastAsia="zh-CN" w:bidi="ar-SA"/>
        </w:rPr>
        <w:t xml:space="preserve">在协议或承诺范围外提出的不合理要求，防止出现违规现象。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12</w:t>
      </w:r>
      <w:r>
        <w:rPr>
          <w:rFonts w:hint="eastAsia" w:ascii="宋体" w:hAnsi="宋体" w:cs="Times New Roman"/>
          <w:sz w:val="24"/>
          <w:szCs w:val="24"/>
          <w:lang w:eastAsia="zh-CN"/>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lang w:val="en-US" w:eastAsia="zh-CN"/>
        </w:rPr>
        <w:t xml:space="preserve">应</w:t>
      </w:r>
      <w:r>
        <w:rPr>
          <w:rFonts w:hint="eastAsia" w:ascii="宋体" w:hAnsi="宋体" w:cs="Times New Roman"/>
          <w:sz w:val="24"/>
          <w:szCs w:val="24"/>
          <w:highlight w:val="none"/>
          <w:lang w:val="en-US" w:eastAsia="zh-CN"/>
        </w:rPr>
        <w:t xml:space="preserve">在收到入围通知书3日内</w:t>
      </w:r>
      <w:r>
        <w:rPr>
          <w:rFonts w:hint="eastAsia" w:ascii="宋体" w:hAnsi="宋体" w:eastAsia="宋体" w:cs="Times New Roman"/>
          <w:sz w:val="24"/>
          <w:szCs w:val="24"/>
          <w:highlight w:val="none"/>
          <w:lang w:val="en-US" w:eastAsia="zh-CN"/>
        </w:rPr>
        <w:t xml:space="preserve">指</w:t>
      </w:r>
      <w:r>
        <w:rPr>
          <w:rFonts w:hint="eastAsia" w:ascii="宋体" w:hAnsi="宋体" w:eastAsia="宋体" w:cs="Times New Roman"/>
          <w:sz w:val="24"/>
          <w:szCs w:val="24"/>
          <w:lang w:val="en-US" w:eastAsia="zh-CN"/>
        </w:rPr>
        <w:t xml:space="preserve">定</w:t>
      </w:r>
      <w:r>
        <w:rPr>
          <w:rFonts w:hint="eastAsia" w:ascii="宋体" w:hAnsi="宋体" w:eastAsia="宋体" w:cs="Times New Roman"/>
          <w:sz w:val="24"/>
          <w:szCs w:val="24"/>
        </w:rPr>
        <w:t xml:space="preserve">专人在财政部党政机关会议定点场所管理信息系统（http://meeting.mof.gov.cn/）进行报价等相关信息维护。</w:t>
      </w:r>
      <w:r/>
    </w:p>
    <w:p>
      <w:pPr>
        <w:ind w:firstLine="480"/>
        <w:jc w:val="left"/>
        <w:spacing w:line="360" w:lineRule="auto"/>
        <w:widowControl/>
        <w:rPr>
          <w:rFonts w:hint="eastAsia" w:ascii="宋体" w:hAnsi="宋体"/>
          <w:color w:val="000000"/>
          <w:sz w:val="24"/>
          <w:szCs w:val="24"/>
          <w:highlight w:val="none"/>
        </w:rPr>
      </w:pPr>
      <w:r>
        <w:rPr>
          <w:rFonts w:hint="eastAsia" w:ascii="宋体" w:hAnsi="宋体" w:eastAsia="宋体" w:cs="Times New Roman"/>
          <w:sz w:val="24"/>
          <w:szCs w:val="24"/>
          <w:lang w:val="en-US" w:eastAsia="zh-CN" w:bidi="ar-SA"/>
        </w:rPr>
        <w:t xml:space="preserve">13</w:t>
      </w:r>
      <w:r>
        <w:rPr>
          <w:rFonts w:hint="eastAsia" w:ascii="宋体" w:hAnsi="宋体" w:cs="Times New Roman"/>
          <w:sz w:val="24"/>
          <w:szCs w:val="24"/>
          <w:lang w:val="en-US" w:eastAsia="zh-CN" w:bidi="ar-SA"/>
        </w:rPr>
        <w:t xml:space="preserve">.</w:t>
      </w:r>
      <w:r>
        <w:rPr>
          <w:rFonts w:hint="eastAsia" w:ascii="宋体" w:hAnsi="宋体" w:eastAsia="宋体" w:cs="Times New Roman"/>
          <w:sz w:val="24"/>
          <w:szCs w:val="24"/>
          <w:lang w:eastAsia="zh-CN"/>
        </w:rPr>
        <w:t xml:space="preserve">入围供应商</w:t>
      </w:r>
      <w:r>
        <w:rPr>
          <w:rFonts w:hint="eastAsia" w:ascii="宋体" w:hAnsi="宋体" w:eastAsia="宋体" w:cs="Times New Roman"/>
          <w:sz w:val="24"/>
          <w:szCs w:val="24"/>
          <w:lang w:val="en-US" w:eastAsia="zh-CN" w:bidi="ar-SA"/>
        </w:rPr>
        <w:t xml:space="preserve">可提供的其他服务。</w:t>
      </w:r>
      <w:r/>
    </w:p>
    <w:p>
      <w:pPr>
        <w:ind w:firstLine="480"/>
        <w:jc w:val="left"/>
        <w:spacing w:line="360" w:lineRule="auto"/>
        <w:widowControl/>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 xml:space="preserve">（二）服务规范要求</w:t>
      </w:r>
      <w:r/>
    </w:p>
    <w:p>
      <w:pPr>
        <w:ind w:firstLine="480"/>
        <w:jc w:val="left"/>
        <w:spacing w:line="360" w:lineRule="auto"/>
        <w:widowControl/>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分包一：</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供应商</w:t>
      </w:r>
      <w:r>
        <w:rPr>
          <w:rFonts w:hint="eastAsia" w:ascii="宋体" w:hAnsi="宋体" w:cs="Times New Roman"/>
          <w:sz w:val="24"/>
          <w:szCs w:val="24"/>
          <w:lang w:eastAsia="zh-CN"/>
        </w:rPr>
        <w:t xml:space="preserve">能够</w:t>
      </w:r>
      <w:r>
        <w:rPr>
          <w:rFonts w:hint="eastAsia" w:ascii="宋体" w:hAnsi="宋体" w:eastAsia="宋体" w:cs="Times New Roman"/>
          <w:sz w:val="24"/>
          <w:szCs w:val="24"/>
        </w:rPr>
        <w:t xml:space="preserve">提供不少于200个标准间（含大床房）用于党政机关会议定点服务</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至少有一个可容纳不少于500人（人均面积不小于1.2平方米）的会议室、4个与之配套的小会议室，以及与之配套的餐厅和免费停车场。具备大型会议接待能力的单位，可以同时承办中、小型和专业会议。</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2</w:t>
      </w:r>
      <w:r>
        <w:rPr>
          <w:rFonts w:hint="eastAsia" w:ascii="宋体" w:hAnsi="宋体" w:eastAsia="宋体" w:cs="Times New Roman"/>
          <w:sz w:val="24"/>
          <w:szCs w:val="24"/>
        </w:rPr>
        <w:t xml:space="preserve">.饭店布局合理，方便会议接待使用。</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.有空调设施，各区域通风良好，温湿度适宜。</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4</w:t>
      </w:r>
      <w:r>
        <w:rPr>
          <w:rFonts w:hint="eastAsia" w:ascii="宋体" w:hAnsi="宋体" w:eastAsia="宋体" w:cs="Times New Roman"/>
          <w:sz w:val="24"/>
          <w:szCs w:val="24"/>
        </w:rPr>
        <w:t xml:space="preserve">.有计算机管理系统。</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.各种设备设施养护良好，使用安全、有效。</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6</w:t>
      </w:r>
      <w:r>
        <w:rPr>
          <w:rFonts w:hint="eastAsia" w:ascii="宋体" w:hAnsi="宋体" w:eastAsia="宋体" w:cs="Times New Roman"/>
          <w:sz w:val="24"/>
          <w:szCs w:val="24"/>
        </w:rPr>
        <w:t xml:space="preserve">.各项管理规章制度、操作程序以及服务规范健全。</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rPr>
        <w:t xml:space="preserve">.具备各项应急预案和实施细则。</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8</w:t>
      </w:r>
      <w:r>
        <w:rPr>
          <w:rFonts w:hint="eastAsia" w:ascii="宋体" w:hAnsi="宋体" w:eastAsia="宋体" w:cs="Times New Roman"/>
          <w:sz w:val="24"/>
          <w:szCs w:val="24"/>
        </w:rPr>
        <w:t xml:space="preserve">.前厅：</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（1）设有客人休息场所和公用电话；</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（2）设迎宾员和值班经理，18小时以上接待客人；</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（3）总服务台提供小件行李和贵重物品寄存服务，有供客人使用的行李推车，必要时提供行李服务；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（4）总服务台设在前厅的适当位置，设置接待、问讯、留言、预订、结账等服务项目，提供24小时服务，可提供价格表、飞机航班及列车时刻表；</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（5）应设应急广播系统。</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9</w:t>
      </w:r>
      <w:r>
        <w:rPr>
          <w:rFonts w:hint="eastAsia" w:ascii="宋体" w:hAnsi="宋体" w:eastAsia="宋体" w:cs="Times New Roman"/>
          <w:sz w:val="24"/>
          <w:szCs w:val="24"/>
        </w:rPr>
        <w:t xml:space="preserve">.客房：</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（1）客房内均设卫生间；</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（2）客房具备隔音措施；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（3）有门窥镜和防盗装备，在显著位置张贴应急疏散图及相关说明；</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配备质量较好的软垫床、沙发或扶手椅、茶几、衣橱、写字台、台灯、床头灯、窗帘等配套家具，有空调、彩电、闭路电视系统及可通过总机拨通的国际国内长途电话，备有信封、信纸、笔、宾馆简介、价格表、住宿须知、服务指南、必要的防蚊、防虫等措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（5）卫生间配备抽水</w:t>
      </w:r>
      <w:r>
        <w:rPr>
          <w:rFonts w:hint="eastAsia" w:ascii="宋体" w:hAnsi="宋体" w:cs="Times New Roman"/>
          <w:sz w:val="24"/>
          <w:szCs w:val="24"/>
          <w:lang w:eastAsia="zh-CN"/>
        </w:rPr>
        <w:t xml:space="preserve">马</w:t>
      </w:r>
      <w:r>
        <w:rPr>
          <w:rFonts w:hint="eastAsia" w:ascii="宋体" w:hAnsi="宋体" w:eastAsia="宋体" w:cs="Times New Roman"/>
          <w:sz w:val="24"/>
          <w:szCs w:val="24"/>
        </w:rPr>
        <w:t xml:space="preserve">桶、带台面的面盆、梳妆镜、浴缸或淋浴设施、浴帘、洗脸巾、浴巾、洗漱用品和卫生用品，有良好的照明和排风系统，地面有防滑设施，24小时提供冷、热浴水；</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（6）提供叫醒服务；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（7）24小时提供开水（饮用水）并免费提供茶叶；</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（8）客房、卫生间每天全面整理一次。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0</w:t>
      </w:r>
      <w:r>
        <w:rPr>
          <w:rFonts w:hint="eastAsia" w:ascii="宋体" w:hAnsi="宋体" w:eastAsia="宋体" w:cs="Times New Roman"/>
          <w:sz w:val="24"/>
          <w:szCs w:val="24"/>
        </w:rPr>
        <w:t xml:space="preserve">．餐厅及厨房</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（1）能接待与会人员同时就餐，有小餐厅并可为少数民族参会者提供符合其饮食习惯的菜品；</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（2）家具、餐具、酒具、用具配套完好，不使用一次性塑料桌布和筷子，提供餐巾纸或餐巾；</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（3）提供早、中、晚餐，并可根据宾客需要提供特色餐饮服务及自助餐。</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（4）厨房有符合卫生标准的冷荤间、面点间，有足够的冷藏冷冻设施，有符合规定的洗刷和消毒设施，有专门放置临时垃圾并保持封闭的设施，全部使用不锈钢工作台、橱柜及优质的厨具、用具；</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（5）冷荤间、面点间独立分隔，有足够的冷气设备。冷荤间温度符合食品卫生标准，有消毒保鲜设备；</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（6）厨房和餐厅之间有隔音、隔热、隔气味设施；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（7）采取有效的消灭蚊蝇、蟑螂等虫害措施。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．会议室</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（1）同时拥有4个（含）以上的会议室（活动隔断不可重复计算）；</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（2）会议室应为封闭的独立区域，配有空调、可分区控制的灯光、会议桌椅、茶具、用具齐备，会议室有两个以上</w:t>
      </w:r>
      <w:r>
        <w:rPr>
          <w:rFonts w:hint="eastAsia" w:ascii="宋体" w:hAnsi="宋体" w:cs="Times New Roman"/>
          <w:sz w:val="24"/>
          <w:szCs w:val="24"/>
          <w:highlight w:val="none"/>
          <w:lang w:eastAsia="zh-CN"/>
        </w:rPr>
        <w:t xml:space="preserve">完好且能正常使用的</w:t>
      </w:r>
      <w:r>
        <w:rPr>
          <w:rFonts w:hint="eastAsia" w:ascii="宋体" w:hAnsi="宋体" w:eastAsia="宋体" w:cs="Times New Roman"/>
          <w:sz w:val="24"/>
          <w:szCs w:val="24"/>
          <w:highlight w:val="none"/>
        </w:rPr>
        <w:t xml:space="preserve">麦克风</w:t>
      </w:r>
      <w:r>
        <w:rPr>
          <w:rFonts w:hint="eastAsia" w:ascii="宋体" w:hAnsi="宋体" w:cs="Times New Roman"/>
          <w:sz w:val="24"/>
          <w:szCs w:val="24"/>
          <w:highlight w:val="none"/>
          <w:lang w:eastAsia="zh-CN"/>
        </w:rPr>
        <w:t xml:space="preserve">等</w:t>
      </w:r>
      <w:r>
        <w:rPr>
          <w:rFonts w:hint="eastAsia" w:ascii="宋体" w:hAnsi="宋体" w:eastAsia="宋体" w:cs="Times New Roman"/>
          <w:sz w:val="24"/>
          <w:szCs w:val="24"/>
          <w:highlight w:val="none"/>
        </w:rPr>
        <w:t xml:space="preserve">必要的音响设备（免费提供），隔音效果良好；</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（3）可为特殊需求提供或租用多媒体演示设备（电脑，实物投影仪，多媒体投影仪等）；</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（4）大会议室所在楼层有男女分设的卫生间；</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（5）免费提供纸、笔</w:t>
      </w:r>
      <w:r>
        <w:rPr>
          <w:rFonts w:hint="eastAsia" w:ascii="宋体" w:hAnsi="宋体" w:cs="Times New Roman"/>
          <w:sz w:val="24"/>
          <w:szCs w:val="24"/>
          <w:highlight w:val="none"/>
          <w:lang w:eastAsia="zh-CN"/>
        </w:rPr>
        <w:t xml:space="preserve">、席卡</w:t>
      </w:r>
      <w:r>
        <w:rPr>
          <w:rFonts w:hint="eastAsia" w:ascii="宋体" w:hAnsi="宋体" w:eastAsia="宋体" w:cs="Times New Roman"/>
          <w:sz w:val="24"/>
          <w:szCs w:val="24"/>
          <w:highlight w:val="none"/>
        </w:rPr>
        <w:t xml:space="preserve">等基本的会议用文具；</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hint="eastAsia" w:ascii="宋体" w:hAnsi="宋体" w:cs="Times New Roman"/>
          <w:sz w:val="24"/>
          <w:szCs w:val="24"/>
          <w:highlight w:val="none"/>
          <w:lang w:eastAsia="zh-CN"/>
        </w:rPr>
        <w:t xml:space="preserve">免费协助会议主办方</w:t>
      </w:r>
      <w:r>
        <w:rPr>
          <w:rFonts w:hint="eastAsia" w:ascii="宋体" w:hAnsi="宋体" w:eastAsia="宋体" w:cs="Times New Roman"/>
          <w:sz w:val="24"/>
          <w:szCs w:val="24"/>
          <w:highlight w:val="none"/>
        </w:rPr>
        <w:t xml:space="preserve">布置会场。</w:t>
      </w:r>
      <w:r/>
    </w:p>
    <w:p>
      <w:pPr>
        <w:ind w:firstLine="480"/>
        <w:jc w:val="left"/>
        <w:spacing w:line="360" w:lineRule="auto"/>
        <w:widowControl/>
        <w:rPr>
          <w:rFonts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（7） 会场已安装固定LED大屏的应免费提供使用，或免费配合会议主办方安装LED大屏。</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．公共区域设施设备</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（1）室内公共区域有制冷、采暖设备；</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（2）有男女分设的卫生间；</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（3）4层以上（含4层）建筑物有足够的客用电梯；</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（4）有应急照明设施，紧急出口标识清楚，位置合理，无障碍物；</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．综合服务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（1）提供复印、打印、传真等服务；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（2）提供代订机票、车票等服务。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rPr>
        <w:t xml:space="preserve">．人员要求</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（1）管理服务人员具备接待政府采购会议的能力。管理人员经过专业培训并取得岗位培训证书，上岗职工经过岗前培训，服务人员与床位数量比例适当；</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（2）有专职或兼职的食品卫生管理人员。</w:t>
      </w:r>
      <w:r/>
    </w:p>
    <w:p>
      <w:pPr>
        <w:ind w:firstLine="480"/>
        <w:jc w:val="left"/>
        <w:spacing w:line="360" w:lineRule="auto"/>
        <w:widowControl/>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分包二：</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供应商</w:t>
      </w:r>
      <w:r>
        <w:rPr>
          <w:rFonts w:hint="eastAsia" w:ascii="宋体" w:hAnsi="宋体" w:cs="Times New Roman"/>
          <w:sz w:val="24"/>
          <w:szCs w:val="24"/>
          <w:lang w:eastAsia="zh-CN"/>
        </w:rPr>
        <w:t xml:space="preserve">能够</w:t>
      </w:r>
      <w:r>
        <w:rPr>
          <w:rFonts w:hint="eastAsia" w:ascii="宋体" w:hAnsi="宋体" w:eastAsia="宋体" w:cs="Times New Roman"/>
          <w:sz w:val="24"/>
          <w:szCs w:val="24"/>
        </w:rPr>
        <w:t xml:space="preserve">提供不少于50个标准间（含大床房）用于党政机关会议定点服务，至少有2个会议室及与之配套的餐厅和免费停车场。具备中、小型会议接待能力的单位，可以同时承办专业会议。</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2.饭店布局合理，方便会议接待使用。</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3.有空调设施，各区域通风良好，温湿度适宜。</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4.有计算机管理系统。</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5.各种设备设施养护良好，使用安全、有效。</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6.各项管理规章制度、操作程序以及服务规范健全。</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7.具备各项应急预案和实施细则。</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8.前厅：</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（1）设有客人休息场所和公用电话；</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（2）设迎宾员和值班经理，18小时以上接待客人；</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（3）总服务台提供小件行李和贵重物品寄存服务，有供客人使用的行李推车，必要时提供行李服务；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（4）总服务台设在前厅的适当位置，设置接待、问讯、留言、预订、结账等服务项目，提供24小时服务，可提供价格表、飞机航班及列车时刻表；</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（5）应设应急广播系统。</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9</w:t>
      </w:r>
      <w:r>
        <w:rPr>
          <w:rFonts w:hint="eastAsia" w:ascii="宋体" w:hAnsi="宋体" w:eastAsia="宋体" w:cs="Times New Roman"/>
          <w:sz w:val="24"/>
          <w:szCs w:val="24"/>
        </w:rPr>
        <w:t xml:space="preserve">.客房：</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（1）客房内均设卫生间；</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（2）客房具备隔音措施；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（3）有门窥镜和防盗装备，在显著位置张贴应急疏散图及相关说明；</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配备质量较好的软垫床、沙发或扶手椅、茶几、衣橱、写字台、台灯、床头灯、窗帘等配套家具，有空调、彩电、闭路电视系统及可通过总机拨通的国际国内长途电话，备有信封、信纸、笔、宾馆简介、价格表、住宿须知、服务指南、必要的防蚊、防虫等措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（5）卫生间配备抽水</w:t>
      </w:r>
      <w:r>
        <w:rPr>
          <w:rFonts w:hint="eastAsia" w:ascii="宋体" w:hAnsi="宋体" w:cs="Times New Roman"/>
          <w:sz w:val="24"/>
          <w:szCs w:val="24"/>
          <w:lang w:eastAsia="zh-CN"/>
        </w:rPr>
        <w:t xml:space="preserve">马</w:t>
      </w:r>
      <w:r>
        <w:rPr>
          <w:rFonts w:hint="eastAsia" w:ascii="宋体" w:hAnsi="宋体" w:eastAsia="宋体" w:cs="Times New Roman"/>
          <w:sz w:val="24"/>
          <w:szCs w:val="24"/>
        </w:rPr>
        <w:t xml:space="preserve">桶、带台面的面盆、梳妆镜、浴缸或淋浴设施、浴帘、洗脸巾、浴巾、洗漱用品和卫生用品，有良好的照明和排风系统，地面有防滑设施，24小时提供冷、热浴水；</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（6）提供叫醒服务；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（7）24小时提供开水（饮用水）并免费提供茶叶；</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（8）客房、卫生间每天全面整理一次。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0</w:t>
      </w:r>
      <w:r>
        <w:rPr>
          <w:rFonts w:hint="eastAsia" w:ascii="宋体" w:hAnsi="宋体" w:eastAsia="宋体" w:cs="Times New Roman"/>
          <w:sz w:val="24"/>
          <w:szCs w:val="24"/>
        </w:rPr>
        <w:t xml:space="preserve">.餐厅及厨房</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（1）能接待与会人员同时就餐，有小餐厅并可为少数民族参会者提供符合其饮食习惯的菜品；</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（2）家具、餐具、酒具、用具配套完好，不使用一次性塑料桌布和筷子，提供餐巾纸或餐巾；</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（3）提供早、中、晚餐，并可根据宾客需要提供特色餐饮服务及自助餐</w:t>
      </w:r>
      <w:r>
        <w:rPr>
          <w:rFonts w:hint="eastAsia" w:ascii="宋体" w:hAnsi="宋体" w:cs="Times New Roman"/>
          <w:sz w:val="24"/>
          <w:szCs w:val="24"/>
          <w:lang w:eastAsia="zh-CN"/>
        </w:rPr>
        <w:t xml:space="preserve">；</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（4）厨房有符合卫生标准的冷荤间、面点间，有足够的冷藏冷冻设施，有符合规定的洗刷和消毒设施，有专门放置临时垃圾并保持封闭的设施，全部使用不锈钢工作台、橱柜及优质的厨具、用具；</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（5）冷荤间、面点间独立分隔，有足够的冷气设备。冷荤间温度符合食品卫生标准，有消毒保鲜设备；</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（6）厨房和餐厅之间有隔音、隔热、隔气味设施；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（7）采取有效的消灭蚊蝇、蟑螂等虫害措施。</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.会议室</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（1）同时拥有2个（含）以上的会议室（活动隔断不可重复计算）；</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（2）会议室应为封闭的独立区域，配有空调、可分区控制的灯光、会议桌椅、茶具、用具齐备，会议室有两个以上</w:t>
      </w:r>
      <w:r>
        <w:rPr>
          <w:rFonts w:hint="eastAsia" w:ascii="宋体" w:hAnsi="宋体" w:cs="Times New Roman"/>
          <w:sz w:val="24"/>
          <w:szCs w:val="24"/>
          <w:highlight w:val="none"/>
          <w:lang w:eastAsia="zh-CN"/>
        </w:rPr>
        <w:t xml:space="preserve">完好且能正常使用的</w:t>
      </w:r>
      <w:r>
        <w:rPr>
          <w:rFonts w:hint="eastAsia" w:ascii="宋体" w:hAnsi="宋体" w:eastAsia="宋体" w:cs="Times New Roman"/>
          <w:sz w:val="24"/>
          <w:szCs w:val="24"/>
          <w:highlight w:val="none"/>
        </w:rPr>
        <w:t xml:space="preserve">麦克风的必要的音响设备（免费提供），隔音效果良好；</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（3）可为特殊需求提供或租用多媒体演示设备（电脑，实物投影仪，多媒体投影仪等）；</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（4）会议室所在楼层有男女分设的卫生间；</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（5）免费提供纸、笔</w:t>
      </w:r>
      <w:r>
        <w:rPr>
          <w:rFonts w:hint="eastAsia" w:ascii="宋体" w:hAnsi="宋体" w:cs="Times New Roman"/>
          <w:sz w:val="24"/>
          <w:szCs w:val="24"/>
          <w:highlight w:val="none"/>
          <w:lang w:eastAsia="zh-CN"/>
        </w:rPr>
        <w:t xml:space="preserve">、席卡</w:t>
      </w:r>
      <w:r>
        <w:rPr>
          <w:rFonts w:hint="eastAsia" w:ascii="宋体" w:hAnsi="宋体" w:eastAsia="宋体" w:cs="Times New Roman"/>
          <w:sz w:val="24"/>
          <w:szCs w:val="24"/>
          <w:highlight w:val="none"/>
        </w:rPr>
        <w:t xml:space="preserve">等基本的会议用文具；</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hint="eastAsia" w:ascii="宋体" w:hAnsi="宋体" w:cs="Times New Roman"/>
          <w:sz w:val="24"/>
          <w:szCs w:val="24"/>
          <w:highlight w:val="none"/>
          <w:lang w:eastAsia="zh-CN"/>
        </w:rPr>
        <w:t xml:space="preserve">免费协助会议主办方</w:t>
      </w:r>
      <w:r>
        <w:rPr>
          <w:rFonts w:hint="eastAsia" w:ascii="宋体" w:hAnsi="宋体" w:eastAsia="宋体" w:cs="Times New Roman"/>
          <w:sz w:val="24"/>
          <w:szCs w:val="24"/>
          <w:highlight w:val="none"/>
        </w:rPr>
        <w:t xml:space="preserve">布置会场。</w:t>
      </w:r>
      <w:r/>
    </w:p>
    <w:p>
      <w:pPr>
        <w:ind w:firstLine="480"/>
        <w:jc w:val="left"/>
        <w:spacing w:line="360" w:lineRule="auto"/>
        <w:widowControl/>
        <w:rPr>
          <w:rFonts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（7） 会场已安装固定LED大屏的应免费提供使用，或免费配合会议主办方安装LED大屏。</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.公共区域设施设备</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（1）室内公共区域有制冷、采暖设备；</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（2）有男女分设的卫生间；</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（3）4层以上（含4层）建筑物有足够的客用电梯；</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（4）有应急照明设施，紧急出口标识清楚，位置合理，无障碍物；</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.综合服务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（1）提供复印、打印、传真等服务；</w:t>
      </w:r>
      <w:r/>
    </w:p>
    <w:p>
      <w:pPr>
        <w:ind w:firstLine="480"/>
        <w:jc w:val="left"/>
        <w:spacing w:line="360" w:lineRule="auto"/>
        <w:widowControl/>
        <w:rPr>
          <w:rFonts w:hint="eastAsia"/>
        </w:rPr>
      </w:pPr>
      <w:r>
        <w:rPr>
          <w:rFonts w:hint="eastAsia" w:ascii="宋体" w:hAnsi="宋体" w:eastAsia="宋体" w:cs="Times New Roman"/>
          <w:sz w:val="24"/>
          <w:szCs w:val="24"/>
        </w:rPr>
        <w:t xml:space="preserve">（2）提供代订机票、车票等服务。</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4</w:t>
      </w:r>
      <w:r>
        <w:rPr>
          <w:rFonts w:hint="eastAsia" w:ascii="宋体" w:hAnsi="宋体" w:eastAsia="宋体" w:cs="Times New Roman"/>
          <w:sz w:val="24"/>
          <w:szCs w:val="24"/>
        </w:rPr>
        <w:t xml:space="preserve">.人员要求</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（1）管理服务人员具备接待政府采购会议的能力。管理人员经过专业培训并取得岗位培训证书，上岗职工经过岗前培训，服务人员与床位数量比例适当；</w:t>
      </w:r>
      <w:r/>
    </w:p>
    <w:p>
      <w:pPr>
        <w:ind w:firstLine="480"/>
        <w:jc w:val="left"/>
        <w:spacing w:line="360" w:lineRule="auto"/>
        <w:widowControl/>
        <w:rPr>
          <w:rFonts w:hint="eastAsia" w:ascii="宋体" w:hAnsi="宋体" w:eastAsia="宋体" w:cs="Times New Roman"/>
          <w:b/>
          <w:bCs/>
          <w:sz w:val="24"/>
          <w:szCs w:val="24"/>
        </w:rPr>
      </w:pPr>
      <w:r>
        <w:rPr>
          <w:rFonts w:hint="eastAsia" w:ascii="宋体" w:hAnsi="宋体" w:eastAsia="宋体" w:cs="Times New Roman"/>
          <w:sz w:val="24"/>
          <w:szCs w:val="24"/>
        </w:rPr>
        <w:t xml:space="preserve">（2）有专职或兼职的食品卫生管理人员。</w:t>
      </w:r>
      <w:r/>
    </w:p>
    <w:p>
      <w:pPr>
        <w:ind w:firstLine="480"/>
        <w:jc w:val="left"/>
        <w:spacing w:line="360" w:lineRule="auto"/>
        <w:widowControl/>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分包三：</w:t>
      </w:r>
      <w:r/>
    </w:p>
    <w:p>
      <w:pPr>
        <w:ind w:firstLine="480"/>
        <w:jc w:val="left"/>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具备一定会议接待能力，</w:t>
      </w:r>
      <w:r>
        <w:rPr>
          <w:rFonts w:hint="eastAsia" w:ascii="宋体" w:hAnsi="宋体" w:cs="Times New Roman"/>
          <w:sz w:val="24"/>
          <w:szCs w:val="24"/>
          <w:lang w:eastAsia="zh-CN"/>
        </w:rPr>
        <w:t xml:space="preserve">能够</w:t>
      </w:r>
      <w:r>
        <w:rPr>
          <w:rFonts w:hint="eastAsia" w:ascii="宋体" w:hAnsi="宋体" w:eastAsia="宋体" w:cs="Times New Roman"/>
          <w:sz w:val="24"/>
          <w:szCs w:val="24"/>
        </w:rPr>
        <w:t xml:space="preserve">提供餐饮和住宿服务</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2020</w:t>
      </w:r>
      <w:r>
        <w:rPr>
          <w:rFonts w:hint="eastAsia" w:ascii="宋体" w:hAnsi="宋体" w:eastAsia="宋体" w:cs="Times New Roman"/>
          <w:sz w:val="24"/>
          <w:szCs w:val="24"/>
        </w:rPr>
        <w:t xml:space="preserve">年</w:t>
      </w:r>
      <w:r>
        <w:rPr>
          <w:rFonts w:hint="eastAsia" w:ascii="宋体" w:hAnsi="宋体" w:cs="Times New Roman"/>
          <w:sz w:val="24"/>
          <w:szCs w:val="24"/>
          <w:lang w:eastAsia="zh-CN"/>
        </w:rPr>
        <w:t xml:space="preserve">以来</w:t>
      </w:r>
      <w:r>
        <w:rPr>
          <w:rFonts w:hint="eastAsia" w:ascii="宋体" w:hAnsi="宋体" w:eastAsia="宋体" w:cs="Times New Roman"/>
          <w:sz w:val="24"/>
          <w:szCs w:val="24"/>
        </w:rPr>
        <w:t xml:space="preserve">没有发生重大安全、治安事故</w:t>
      </w:r>
      <w:r>
        <w:rPr>
          <w:rFonts w:hint="eastAsia" w:ascii="宋体" w:hAnsi="宋体" w:cs="Times New Roman"/>
          <w:sz w:val="24"/>
          <w:szCs w:val="24"/>
          <w:lang w:eastAsia="zh-CN"/>
        </w:rPr>
        <w:t xml:space="preserve">；</w:t>
      </w:r>
      <w:r/>
    </w:p>
    <w:p>
      <w:pPr>
        <w:ind w:firstLine="480"/>
        <w:jc w:val="left"/>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2.餐位在50个以上，有相应的住宿接待能力（提供餐厅照片等）</w:t>
      </w:r>
      <w:r>
        <w:rPr>
          <w:rFonts w:hint="eastAsia" w:ascii="宋体" w:hAnsi="宋体" w:cs="Times New Roman"/>
          <w:sz w:val="24"/>
          <w:szCs w:val="24"/>
          <w:lang w:eastAsia="zh-CN"/>
        </w:rPr>
        <w:t xml:space="preserve">；</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3.拥有一个50平方米以上的会议室，并配备投影仪、话筒、音响等会议设备，能保证会议的正常使用（提供会议室照片等）</w:t>
      </w:r>
      <w:r>
        <w:rPr>
          <w:rFonts w:hint="eastAsia" w:ascii="宋体" w:hAnsi="宋体" w:cs="Times New Roman"/>
          <w:sz w:val="24"/>
          <w:szCs w:val="24"/>
          <w:lang w:eastAsia="zh-CN"/>
        </w:rPr>
        <w:t xml:space="preserve">；</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4.严格遵守政府采购的相关法律法规和制度规定，不以不正当手段争揽会议服务</w:t>
      </w:r>
      <w:r>
        <w:rPr>
          <w:rFonts w:hint="eastAsia" w:ascii="宋体" w:hAnsi="宋体" w:eastAsia="宋体" w:cs="Times New Roman"/>
          <w:sz w:val="24"/>
          <w:szCs w:val="24"/>
          <w:highlight w:val="none"/>
        </w:rPr>
        <w:t xml:space="preserve">业务；</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5.主动拒绝</w:t>
      </w:r>
      <w:r>
        <w:rPr>
          <w:rFonts w:hint="eastAsia" w:ascii="宋体" w:hAnsi="宋体" w:cs="Times New Roman"/>
          <w:sz w:val="24"/>
          <w:szCs w:val="24"/>
          <w:highlight w:val="none"/>
          <w:lang w:eastAsia="zh-CN"/>
        </w:rPr>
        <w:t xml:space="preserve">会议主办方</w:t>
      </w:r>
      <w:r>
        <w:rPr>
          <w:rFonts w:hint="eastAsia" w:ascii="宋体" w:hAnsi="宋体" w:eastAsia="宋体" w:cs="Times New Roman"/>
          <w:sz w:val="24"/>
          <w:szCs w:val="24"/>
          <w:highlight w:val="none"/>
        </w:rPr>
        <w:t xml:space="preserve">(或人员)的不合理要求；</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6.各类餐饮、客房、会议室等服务明码标价，不弄虚作假；</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7.能提供价廉物美、有当地特色的菜品等；</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8.提示并鼓励</w:t>
      </w:r>
      <w:r>
        <w:rPr>
          <w:rFonts w:hint="eastAsia" w:ascii="宋体" w:hAnsi="宋体" w:cs="Times New Roman"/>
          <w:sz w:val="24"/>
          <w:szCs w:val="24"/>
          <w:highlight w:val="none"/>
          <w:lang w:eastAsia="zh-CN"/>
        </w:rPr>
        <w:t xml:space="preserve">会议主办方</w:t>
      </w:r>
      <w:r>
        <w:rPr>
          <w:rFonts w:hint="eastAsia" w:ascii="宋体" w:hAnsi="宋体" w:eastAsia="宋体" w:cs="Times New Roman"/>
          <w:sz w:val="24"/>
          <w:szCs w:val="24"/>
          <w:highlight w:val="none"/>
        </w:rPr>
        <w:t xml:space="preserve">(或人员)勤俭节约，反对浪费，不主张高档消费；</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9.对</w:t>
      </w:r>
      <w:r>
        <w:rPr>
          <w:rFonts w:hint="eastAsia" w:ascii="宋体" w:hAnsi="宋体" w:cs="Times New Roman"/>
          <w:sz w:val="24"/>
          <w:szCs w:val="24"/>
          <w:highlight w:val="none"/>
          <w:lang w:eastAsia="zh-CN"/>
        </w:rPr>
        <w:t xml:space="preserve">入围</w:t>
      </w:r>
      <w:r>
        <w:rPr>
          <w:rFonts w:hint="eastAsia" w:ascii="宋体" w:hAnsi="宋体" w:eastAsia="宋体" w:cs="Times New Roman"/>
          <w:sz w:val="24"/>
          <w:szCs w:val="24"/>
          <w:highlight w:val="none"/>
        </w:rPr>
        <w:t xml:space="preserve">的餐饮、客房、会议室等</w:t>
      </w:r>
      <w:r>
        <w:rPr>
          <w:rFonts w:hint="eastAsia" w:ascii="宋体" w:hAnsi="宋体" w:cs="Times New Roman"/>
          <w:sz w:val="24"/>
          <w:szCs w:val="24"/>
          <w:highlight w:val="none"/>
          <w:lang w:eastAsia="zh-CN"/>
        </w:rPr>
        <w:t xml:space="preserve">各类服务</w:t>
      </w:r>
      <w:r>
        <w:rPr>
          <w:rFonts w:hint="eastAsia" w:ascii="宋体" w:hAnsi="宋体" w:eastAsia="宋体" w:cs="Times New Roman"/>
          <w:sz w:val="24"/>
          <w:szCs w:val="24"/>
          <w:highlight w:val="none"/>
        </w:rPr>
        <w:t xml:space="preserve">，保证各类服务价格低于给其他单位</w:t>
      </w:r>
      <w:r>
        <w:rPr>
          <w:rFonts w:hint="eastAsia" w:ascii="宋体" w:hAnsi="宋体" w:eastAsia="宋体" w:cs="Times New Roman"/>
          <w:sz w:val="24"/>
          <w:szCs w:val="24"/>
        </w:rPr>
        <w:t xml:space="preserve">或个人的价格。</w:t>
      </w:r>
      <w:r/>
    </w:p>
    <w:p>
      <w:pPr>
        <w:ind w:firstLine="480"/>
        <w:jc w:val="left"/>
        <w:spacing w:line="360" w:lineRule="auto"/>
        <w:widowControl/>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分包四：</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lang w:eastAsia="zh-CN"/>
        </w:rPr>
        <w:t xml:space="preserve">供应商</w:t>
      </w:r>
      <w:r>
        <w:rPr>
          <w:rFonts w:hint="eastAsia" w:ascii="宋体" w:hAnsi="宋体" w:cs="Times New Roman"/>
          <w:sz w:val="24"/>
          <w:szCs w:val="24"/>
          <w:lang w:eastAsia="zh-CN"/>
        </w:rPr>
        <w:t xml:space="preserve">能够提供的</w:t>
      </w:r>
      <w:r>
        <w:rPr>
          <w:rFonts w:hint="eastAsia" w:ascii="宋体" w:hAnsi="宋体" w:eastAsia="宋体" w:cs="Times New Roman"/>
          <w:sz w:val="24"/>
          <w:szCs w:val="24"/>
        </w:rPr>
        <w:t xml:space="preserve">专业会议功能场所会议室总接待能力不少于150人，其中至少有一个可容纳不少于100人（人均面积不少于1.2平方米）的大会议室和2个可容纳不少于15人的小型会议室（活动隔断及多功能厅不可重复计算），及与之配套的免费停</w:t>
      </w:r>
      <w:r>
        <w:rPr>
          <w:rFonts w:hint="eastAsia" w:ascii="宋体" w:hAnsi="宋体" w:eastAsia="宋体" w:cs="Times New Roman"/>
          <w:sz w:val="24"/>
          <w:szCs w:val="24"/>
          <w:highlight w:val="none"/>
        </w:rPr>
        <w:t xml:space="preserve">车场。会场应具有贵宾接待功能并且能够提供不小于</w:t>
      </w:r>
      <w:r>
        <w:rPr>
          <w:rFonts w:hint="eastAsia" w:ascii="宋体" w:hAnsi="宋体" w:cs="Times New Roman"/>
          <w:sz w:val="24"/>
          <w:szCs w:val="24"/>
          <w:highlight w:val="none"/>
          <w:lang w:val="en-US" w:eastAsia="zh-CN"/>
        </w:rPr>
        <w:t xml:space="preserve">30平方米的</w:t>
      </w:r>
      <w:r>
        <w:rPr>
          <w:rFonts w:hint="eastAsia" w:ascii="宋体" w:hAnsi="宋体" w:eastAsia="宋体" w:cs="Times New Roman"/>
          <w:sz w:val="24"/>
          <w:szCs w:val="24"/>
          <w:highlight w:val="none"/>
        </w:rPr>
        <w:t xml:space="preserve">序厅。</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1.服务内容，包含但不限于如下几方面：</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（1）会议前的</w:t>
      </w:r>
      <w:r>
        <w:rPr>
          <w:rFonts w:hint="eastAsia" w:ascii="宋体" w:hAnsi="宋体" w:cs="Times New Roman"/>
          <w:sz w:val="24"/>
          <w:szCs w:val="24"/>
          <w:highlight w:val="none"/>
          <w:lang w:eastAsia="zh-CN"/>
        </w:rPr>
        <w:t xml:space="preserve">会议主办方</w:t>
      </w:r>
      <w:r>
        <w:rPr>
          <w:rFonts w:hint="eastAsia" w:ascii="宋体" w:hAnsi="宋体" w:eastAsia="宋体" w:cs="Times New Roman"/>
          <w:sz w:val="24"/>
          <w:szCs w:val="24"/>
          <w:highlight w:val="none"/>
        </w:rPr>
        <w:t xml:space="preserve">的信息资料收集。</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（2）会议前的接待，指客人入店之后工作人员的接待和车辆停放。</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（3）会议厅的布局及物品摆放。布局包括：签到台，会议桌摆放，桌上的纸笔水等。</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（4）灯光及音响的效果和配合，灯光PPT，主席台。音响包括音乐播放等。</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（5）会议小歇的工作安排，休会时，会场的清洁和重新整理。</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（6）会议期间的茶水供应。</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（7）会议结束时会场的检查，客人（包括车辆）的疏导等。</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2.有空调设施，各区域通风良好，温湿度适宜。</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3</w:t>
      </w:r>
      <w:r>
        <w:rPr>
          <w:rFonts w:hint="eastAsia" w:ascii="宋体" w:hAnsi="宋体" w:eastAsia="宋体" w:cs="Times New Roman"/>
          <w:sz w:val="24"/>
          <w:szCs w:val="24"/>
        </w:rPr>
        <w:t xml:space="preserve">.有计算机管理系统。</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4</w:t>
      </w:r>
      <w:r>
        <w:rPr>
          <w:rFonts w:hint="eastAsia" w:ascii="宋体" w:hAnsi="宋体" w:eastAsia="宋体" w:cs="Times New Roman"/>
          <w:sz w:val="24"/>
          <w:szCs w:val="24"/>
        </w:rPr>
        <w:t xml:space="preserve">.各种设备设施养护良好，使用安全、有效。</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.各项管理规章制度健全、操作程序以及服务规范健全。</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6</w:t>
      </w:r>
      <w:r>
        <w:rPr>
          <w:rFonts w:hint="eastAsia" w:ascii="宋体" w:hAnsi="宋体" w:eastAsia="宋体" w:cs="Times New Roman"/>
          <w:sz w:val="24"/>
          <w:szCs w:val="24"/>
        </w:rPr>
        <w:t xml:space="preserve">.具备各项应急预案和实施细则。</w:t>
      </w:r>
      <w:r/>
    </w:p>
    <w:p>
      <w:pPr>
        <w:ind w:firstLine="480"/>
        <w:jc w:val="left"/>
        <w:spacing w:line="360" w:lineRule="auto"/>
        <w:widowControl/>
        <w:rPr>
          <w:rFonts w:hint="eastAsia" w:ascii="宋体" w:hAnsi="宋体" w:eastAsia="宋体" w:cs="Times New Roman"/>
          <w:sz w:val="24"/>
          <w:szCs w:val="24"/>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rPr>
        <w:t xml:space="preserve">.应设应急广播系统。</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.会议室</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（1）同时拥有不少于3个（含）以上的会议室（活动隔断不可重复计算）；</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（2）会议室应为封闭的独立区域，配有空调、可分区控制的灯光、会议桌椅、茶具、用具齐备，会议室有两个以上</w:t>
      </w:r>
      <w:r>
        <w:rPr>
          <w:rFonts w:hint="eastAsia" w:ascii="宋体" w:hAnsi="宋体" w:cs="Times New Roman"/>
          <w:sz w:val="24"/>
          <w:szCs w:val="24"/>
          <w:highlight w:val="none"/>
          <w:lang w:eastAsia="zh-CN"/>
        </w:rPr>
        <w:t xml:space="preserve">完好且能正常使用的</w:t>
      </w:r>
      <w:r>
        <w:rPr>
          <w:rFonts w:hint="eastAsia" w:ascii="宋体" w:hAnsi="宋体" w:eastAsia="宋体" w:cs="Times New Roman"/>
          <w:sz w:val="24"/>
          <w:szCs w:val="24"/>
          <w:highlight w:val="none"/>
        </w:rPr>
        <w:t xml:space="preserve">麦克风的必要的音响设备（免费提供），隔音效果良好；</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（3）可为特殊需求提供或租用多媒体演示设备（电脑，实物投影仪，多媒体投影仪等）；</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（4）会议室所在楼层有男女分设的卫生间；</w:t>
      </w:r>
      <w:r/>
    </w:p>
    <w:p>
      <w:pPr>
        <w:ind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（5）免费提供纸、笔</w:t>
      </w:r>
      <w:r>
        <w:rPr>
          <w:rFonts w:hint="eastAsia" w:ascii="宋体" w:hAnsi="宋体" w:cs="Times New Roman"/>
          <w:sz w:val="24"/>
          <w:szCs w:val="24"/>
          <w:highlight w:val="none"/>
          <w:lang w:eastAsia="zh-CN"/>
        </w:rPr>
        <w:t xml:space="preserve">、席卡</w:t>
      </w:r>
      <w:r>
        <w:rPr>
          <w:rFonts w:hint="eastAsia" w:ascii="宋体" w:hAnsi="宋体" w:eastAsia="宋体" w:cs="Times New Roman"/>
          <w:sz w:val="24"/>
          <w:szCs w:val="24"/>
          <w:highlight w:val="none"/>
        </w:rPr>
        <w:t xml:space="preserve">等基本的会议用文具；</w:t>
      </w:r>
      <w:r/>
    </w:p>
    <w:p>
      <w:pPr>
        <w:ind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（6）</w:t>
      </w:r>
      <w:r>
        <w:rPr>
          <w:rFonts w:hint="eastAsia" w:ascii="宋体" w:hAnsi="宋体" w:cs="Times New Roman"/>
          <w:sz w:val="24"/>
          <w:szCs w:val="24"/>
          <w:highlight w:val="none"/>
          <w:lang w:eastAsia="zh-CN"/>
        </w:rPr>
        <w:t xml:space="preserve">免费协助会议主办方</w:t>
      </w:r>
      <w:r>
        <w:rPr>
          <w:rFonts w:hint="eastAsia" w:ascii="宋体" w:hAnsi="宋体" w:eastAsia="宋体" w:cs="Times New Roman"/>
          <w:sz w:val="24"/>
          <w:szCs w:val="24"/>
          <w:highlight w:val="none"/>
        </w:rPr>
        <w:t xml:space="preserve">布置会场</w:t>
      </w:r>
      <w:r>
        <w:rPr>
          <w:rFonts w:hint="eastAsia" w:ascii="宋体" w:hAnsi="宋体" w:cs="Times New Roman"/>
          <w:sz w:val="24"/>
          <w:szCs w:val="24"/>
          <w:highlight w:val="none"/>
          <w:lang w:eastAsia="zh-CN"/>
        </w:rPr>
        <w:t xml:space="preserve">；</w:t>
      </w:r>
      <w:r/>
    </w:p>
    <w:p>
      <w:pPr>
        <w:ind w:firstLine="480"/>
        <w:jc w:val="left"/>
        <w:spacing w:line="360" w:lineRule="auto"/>
        <w:widowControl/>
        <w:rPr>
          <w:rFonts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（7） 会场已安装固定LED大屏的应免费提供使用，或免费配合会议主办方安装LED大屏。</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1</w:t>
      </w:r>
      <w:r>
        <w:rPr>
          <w:rFonts w:hint="eastAsia" w:ascii="宋体" w:hAnsi="宋体" w:cs="Times New Roman"/>
          <w:sz w:val="24"/>
          <w:szCs w:val="24"/>
          <w:highlight w:val="none"/>
          <w:lang w:val="en-US" w:eastAsia="zh-CN"/>
        </w:rPr>
        <w:t xml:space="preserve">0</w:t>
      </w:r>
      <w:r>
        <w:rPr>
          <w:rFonts w:hint="eastAsia" w:ascii="宋体" w:hAnsi="宋体" w:eastAsia="宋体" w:cs="Times New Roman"/>
          <w:sz w:val="24"/>
          <w:szCs w:val="24"/>
          <w:highlight w:val="none"/>
        </w:rPr>
        <w:t xml:space="preserve">.公共</w:t>
      </w:r>
      <w:r>
        <w:rPr>
          <w:rFonts w:hint="eastAsia" w:ascii="宋体" w:hAnsi="宋体" w:eastAsia="宋体" w:cs="Times New Roman"/>
          <w:sz w:val="24"/>
          <w:szCs w:val="24"/>
        </w:rPr>
        <w:t xml:space="preserve">区域设施设备</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（1）室内公共区域有制冷、采暖设备；</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（2）4层以上（含4层）建筑物有足够的客用电梯；</w:t>
      </w:r>
      <w:r/>
    </w:p>
    <w:p>
      <w:pPr>
        <w:ind w:firstLine="480"/>
        <w:jc w:val="left"/>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（3）有应急照明设施，紧急出口标识清楚，位置合理，无障碍物</w:t>
      </w:r>
      <w:r>
        <w:rPr>
          <w:rFonts w:hint="eastAsia" w:ascii="宋体" w:hAnsi="宋体" w:cs="Times New Roman"/>
          <w:sz w:val="24"/>
          <w:szCs w:val="24"/>
          <w:lang w:eastAsia="zh-CN"/>
        </w:rPr>
        <w:t xml:space="preserve">。</w:t>
      </w:r>
      <w:r/>
    </w:p>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.人员要求</w:t>
      </w:r>
      <w:r/>
    </w:p>
    <w:p>
      <w:pPr>
        <w:ind w:firstLine="480"/>
        <w:rPr>
          <w:rFonts w:hint="eastAsia" w:ascii="宋体" w:hAnsi="宋体"/>
          <w:color w:val="000000"/>
          <w:sz w:val="24"/>
          <w:szCs w:val="24"/>
          <w:highlight w:val="none"/>
        </w:rPr>
      </w:pPr>
      <w:r>
        <w:rPr>
          <w:rFonts w:hint="eastAsia" w:ascii="宋体" w:hAnsi="宋体" w:eastAsia="宋体" w:cs="Times New Roman"/>
          <w:sz w:val="24"/>
          <w:szCs w:val="24"/>
        </w:rPr>
        <w:t xml:space="preserve">管理服务人员具备接待政府采购会议的能力。管理人员经过专业培训，上岗职工经过岗前培训。</w:t>
      </w:r>
      <w:r/>
    </w:p>
    <w:p>
      <w:pPr>
        <w:ind w:firstLine="561"/>
        <w:keepLines/>
        <w:keepNext/>
        <w:pageBreakBefore w:val="0"/>
        <w:spacing w:line="360" w:lineRule="auto"/>
        <w:widowControl w:val="off"/>
        <w:rPr>
          <w:rFonts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六、付费标准，费用结算及支付方式</w:t>
      </w:r>
      <w:r/>
    </w:p>
    <w:p>
      <w:pPr>
        <w:ind w:firstLine="480"/>
        <w:jc w:val="left"/>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cs="Times New Roman"/>
          <w:sz w:val="24"/>
          <w:szCs w:val="24"/>
          <w:lang w:eastAsia="zh-CN"/>
        </w:rPr>
        <w:t xml:space="preserve">.</w:t>
      </w:r>
      <w:r>
        <w:rPr>
          <w:rFonts w:hint="eastAsia" w:ascii="宋体" w:hAnsi="宋体" w:eastAsia="宋体" w:cs="Vrinda"/>
          <w:sz w:val="24"/>
          <w:szCs w:val="24"/>
        </w:rPr>
        <w:t xml:space="preserve">付费标准</w:t>
      </w:r>
      <w:r>
        <w:rPr>
          <w:rFonts w:hint="eastAsia" w:ascii="宋体" w:hAnsi="宋体" w:cs="Vrinda"/>
          <w:sz w:val="24"/>
          <w:szCs w:val="24"/>
          <w:lang w:eastAsia="zh-CN"/>
        </w:rPr>
        <w:t xml:space="preserve">（即执行价格）</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原则上以</w:t>
      </w:r>
      <w:r>
        <w:rPr>
          <w:rFonts w:hint="eastAsia" w:ascii="宋体" w:hAnsi="宋体" w:eastAsia="宋体" w:cs="Times New Roman"/>
          <w:sz w:val="24"/>
          <w:szCs w:val="24"/>
          <w:lang w:eastAsia="zh-CN"/>
        </w:rPr>
        <w:t xml:space="preserve">入围</w:t>
      </w:r>
      <w:r>
        <w:rPr>
          <w:rFonts w:hint="eastAsia" w:ascii="宋体" w:hAnsi="宋体" w:eastAsia="宋体" w:cs="Times New Roman"/>
          <w:sz w:val="24"/>
          <w:szCs w:val="24"/>
        </w:rPr>
        <w:t xml:space="preserve">供应商的</w:t>
      </w:r>
      <w:r>
        <w:rPr>
          <w:rFonts w:hint="eastAsia" w:ascii="宋体" w:hAnsi="宋体" w:eastAsia="宋体" w:cs="Times New Roman"/>
          <w:b w:val="0"/>
          <w:bCs w:val="0"/>
          <w:sz w:val="24"/>
          <w:szCs w:val="24"/>
          <w:lang w:eastAsia="zh-CN"/>
        </w:rPr>
        <w:t xml:space="preserve">入围</w:t>
      </w:r>
      <w:r>
        <w:rPr>
          <w:rFonts w:hint="eastAsia" w:ascii="宋体" w:hAnsi="宋体" w:cs="Times New Roman"/>
          <w:b w:val="0"/>
          <w:bCs w:val="0"/>
          <w:sz w:val="24"/>
          <w:szCs w:val="24"/>
          <w:lang w:eastAsia="zh-CN"/>
        </w:rPr>
        <w:t xml:space="preserve">价格</w:t>
      </w:r>
      <w:r>
        <w:rPr>
          <w:rFonts w:hint="eastAsia" w:ascii="宋体" w:hAnsi="宋体" w:eastAsia="宋体" w:cs="Times New Roman"/>
          <w:b w:val="0"/>
          <w:bCs w:val="0"/>
          <w:sz w:val="24"/>
          <w:szCs w:val="24"/>
        </w:rPr>
        <w:t xml:space="preserve">及财政部党政机关会议定点场所管理信息系统公布的最新价格为</w:t>
      </w:r>
      <w:r>
        <w:rPr>
          <w:rFonts w:hint="eastAsia" w:ascii="宋体" w:hAnsi="宋体" w:eastAsia="宋体" w:cs="Times New Roman"/>
          <w:sz w:val="24"/>
          <w:szCs w:val="24"/>
        </w:rPr>
        <w:t xml:space="preserve">依据</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不得超过中央、省、市各类会议费开支上限。</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会议综合定额标准包括</w:t>
      </w:r>
      <w:r>
        <w:rPr>
          <w:rFonts w:ascii="宋体" w:hAnsi="宋体" w:eastAsia="宋体" w:cs="Times New Roman"/>
          <w:sz w:val="24"/>
          <w:szCs w:val="24"/>
        </w:rPr>
        <w:t xml:space="preserve">住宿费</w:t>
      </w:r>
      <w:r>
        <w:rPr>
          <w:rFonts w:hint="eastAsia" w:ascii="宋体" w:hAnsi="宋体" w:eastAsia="宋体" w:cs="Times New Roman"/>
          <w:sz w:val="24"/>
          <w:szCs w:val="24"/>
        </w:rPr>
        <w:t xml:space="preserve">（含早餐）</w:t>
      </w:r>
      <w:r>
        <w:rPr>
          <w:rFonts w:ascii="宋体" w:hAnsi="宋体" w:eastAsia="宋体" w:cs="Times New Roman"/>
          <w:sz w:val="24"/>
          <w:szCs w:val="24"/>
        </w:rPr>
        <w:t xml:space="preserve">、伙食费、</w:t>
      </w:r>
      <w:r>
        <w:rPr>
          <w:rFonts w:hint="eastAsia" w:ascii="宋体" w:hAnsi="宋体" w:eastAsia="宋体" w:cs="Times New Roman"/>
          <w:sz w:val="24"/>
          <w:szCs w:val="24"/>
        </w:rPr>
        <w:t xml:space="preserve">会议室租金、设备租赁费、</w:t>
      </w:r>
      <w:r>
        <w:rPr>
          <w:rFonts w:ascii="宋体" w:hAnsi="宋体" w:eastAsia="宋体" w:cs="Times New Roman"/>
          <w:sz w:val="24"/>
          <w:szCs w:val="24"/>
        </w:rPr>
        <w:t xml:space="preserve">交通费、</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印刷费、医药费等，</w:t>
      </w:r>
      <w:r>
        <w:rPr>
          <w:rFonts w:hint="eastAsia" w:ascii="宋体" w:hAnsi="宋体" w:eastAsia="宋体" w:cs="Times New Roman"/>
          <w:sz w:val="24"/>
          <w:szCs w:val="24"/>
        </w:rPr>
        <w:t xml:space="preserve">是会议费开支的上限，各单位应在综合定额标准以内据实结算。</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会议费用</w:t>
      </w:r>
      <w:r>
        <w:rPr>
          <w:rFonts w:ascii="宋体" w:hAnsi="宋体" w:eastAsia="宋体" w:cs="Times New Roman"/>
          <w:sz w:val="24"/>
          <w:szCs w:val="24"/>
        </w:rPr>
        <w:t xml:space="preserve">应在会议结束后及时结算</w:t>
      </w:r>
      <w:r>
        <w:rPr>
          <w:rFonts w:hint="eastAsia" w:ascii="宋体" w:hAnsi="宋体" w:eastAsia="宋体" w:cs="Times New Roman"/>
          <w:sz w:val="24"/>
          <w:szCs w:val="24"/>
        </w:rPr>
        <w:t xml:space="preserve">，会议定点场所应当在结算时通过“党政机关会议定点场所管理系统”打印电子结算单，按规定提供电子结算单、</w:t>
      </w:r>
      <w:r>
        <w:rPr>
          <w:rFonts w:ascii="宋体" w:hAnsi="宋体" w:eastAsia="宋体" w:cs="Times New Roman"/>
          <w:sz w:val="24"/>
          <w:szCs w:val="24"/>
        </w:rPr>
        <w:t xml:space="preserve">消费明细清单等资料作为支出凭据</w:t>
      </w:r>
      <w:r>
        <w:rPr>
          <w:rFonts w:hint="eastAsia" w:ascii="宋体" w:hAnsi="宋体" w:eastAsia="宋体" w:cs="Times New Roman"/>
          <w:sz w:val="24"/>
          <w:szCs w:val="24"/>
        </w:rPr>
        <w:t xml:space="preserve">。</w:t>
      </w:r>
      <w:r/>
    </w:p>
    <w:p>
      <w:pPr>
        <w:ind w:firstLine="480"/>
        <w:jc w:val="left"/>
        <w:spacing w:line="360" w:lineRule="auto"/>
        <w:rPr>
          <w:rFonts w:hint="eastAsia" w:ascii="宋体" w:hAnsi="宋体"/>
          <w:color w:val="000000"/>
          <w:sz w:val="24"/>
          <w:szCs w:val="24"/>
          <w:highlight w:val="none"/>
        </w:rPr>
      </w:pPr>
      <w:r>
        <w:rPr>
          <w:rFonts w:hint="eastAsia" w:ascii="宋体" w:hAnsi="宋体" w:eastAsia="宋体" w:cs="Vrinda"/>
          <w:sz w:val="24"/>
          <w:szCs w:val="24"/>
        </w:rPr>
        <w:t xml:space="preserve">4</w:t>
      </w:r>
      <w:r>
        <w:rPr>
          <w:rFonts w:hint="eastAsia" w:ascii="宋体" w:hAnsi="宋体" w:cs="Vrinda"/>
          <w:sz w:val="24"/>
          <w:szCs w:val="24"/>
          <w:lang w:eastAsia="zh-CN"/>
        </w:rPr>
        <w:t xml:space="preserve">.</w:t>
      </w:r>
      <w:r>
        <w:rPr>
          <w:rFonts w:hint="eastAsia" w:ascii="宋体" w:hAnsi="宋体" w:eastAsia="宋体" w:cs="Vrinda"/>
          <w:sz w:val="24"/>
          <w:szCs w:val="24"/>
        </w:rPr>
        <w:t xml:space="preserve">费用结算及支付方式：供应商履行合同后，依据采购合同的约定，供应商为具体采购人或服务对象开具合法的发票，采购人或服务对象须按规定</w:t>
      </w:r>
      <w:r>
        <w:rPr>
          <w:rFonts w:hint="eastAsia" w:ascii="宋体" w:hAnsi="宋体" w:cs="Vrinda"/>
          <w:sz w:val="24"/>
          <w:szCs w:val="24"/>
          <w:lang w:eastAsia="zh-CN"/>
        </w:rPr>
        <w:t xml:space="preserve">，在收到发票后</w:t>
      </w:r>
      <w:r>
        <w:rPr>
          <w:rFonts w:hint="eastAsia" w:ascii="宋体" w:hAnsi="宋体" w:cs="Vrinda"/>
          <w:sz w:val="24"/>
          <w:szCs w:val="24"/>
          <w:lang w:val="en-US" w:eastAsia="zh-CN"/>
        </w:rPr>
        <w:t xml:space="preserve">10天内</w:t>
      </w:r>
      <w:r>
        <w:rPr>
          <w:rFonts w:hint="eastAsia" w:ascii="宋体" w:hAnsi="宋体" w:eastAsia="宋体" w:cs="Vrinda"/>
          <w:sz w:val="24"/>
          <w:szCs w:val="24"/>
        </w:rPr>
        <w:t xml:space="preserve">及时规范进行费用结算</w:t>
      </w:r>
      <w:r>
        <w:rPr>
          <w:rFonts w:hint="eastAsia" w:ascii="宋体" w:hAnsi="宋体" w:cs="Vrinda"/>
          <w:sz w:val="24"/>
          <w:szCs w:val="24"/>
          <w:lang w:eastAsia="zh-CN"/>
        </w:rPr>
        <w:t xml:space="preserve">，并一次性</w:t>
      </w:r>
      <w:r>
        <w:rPr>
          <w:rFonts w:hint="eastAsia" w:ascii="宋体" w:hAnsi="宋体" w:eastAsia="宋体" w:cs="Vrinda"/>
          <w:sz w:val="24"/>
          <w:szCs w:val="24"/>
        </w:rPr>
        <w:t xml:space="preserve">支付</w:t>
      </w:r>
      <w:r>
        <w:rPr>
          <w:rFonts w:hint="eastAsia" w:ascii="宋体" w:hAnsi="宋体" w:cs="Vrinda"/>
          <w:sz w:val="24"/>
          <w:szCs w:val="24"/>
          <w:lang w:eastAsia="zh-CN"/>
        </w:rPr>
        <w:t xml:space="preserve">合同款</w:t>
      </w:r>
      <w:r>
        <w:rPr>
          <w:rFonts w:hint="eastAsia" w:ascii="宋体" w:hAnsi="宋体" w:eastAsia="宋体" w:cs="Vrinda"/>
          <w:sz w:val="24"/>
          <w:szCs w:val="24"/>
        </w:rPr>
        <w:t xml:space="preserve">。</w:t>
      </w:r>
      <w:r/>
    </w:p>
    <w:p>
      <w:pPr>
        <w:ind w:firstLine="561"/>
        <w:keepLines/>
        <w:keepNext/>
        <w:pageBreakBefore w:val="0"/>
        <w:spacing w:line="360" w:lineRule="auto"/>
        <w:widowControl w:val="off"/>
        <w:rPr>
          <w:rFonts w:ascii="宋体" w:hAnsi="宋体" w:eastAsia="宋体" w:cs="宋体"/>
          <w:b/>
          <w:bCs/>
          <w:color w:val="000000"/>
          <w:sz w:val="28"/>
          <w:szCs w:val="28"/>
        </w:rPr>
        <w:outlineLvl w:val="1"/>
      </w:pPr>
      <w:r>
        <w:rPr>
          <w:rFonts w:hint="eastAsia" w:ascii="宋体" w:hAnsi="宋体" w:eastAsia="宋体" w:cs="宋体"/>
          <w:b/>
          <w:bCs/>
          <w:color w:val="000000"/>
          <w:sz w:val="28"/>
          <w:szCs w:val="28"/>
          <w:lang w:val="en-US" w:eastAsia="zh-CN"/>
        </w:rPr>
        <w:t xml:space="preserve">七</w:t>
      </w:r>
      <w:r>
        <w:rPr>
          <w:rFonts w:hint="eastAsia" w:ascii="宋体" w:hAnsi="宋体" w:eastAsia="宋体" w:cs="宋体"/>
          <w:b/>
          <w:bCs/>
          <w:color w:val="000000"/>
          <w:sz w:val="28"/>
          <w:szCs w:val="28"/>
        </w:rPr>
        <w:t xml:space="preserve">、其他有关要求</w:t>
      </w:r>
      <w:r/>
    </w:p>
    <w:p>
      <w:pPr>
        <w:ind w:firstLine="480"/>
        <w:jc w:val="left"/>
        <w:spacing w:line="360" w:lineRule="auto"/>
        <w:rPr>
          <w:rFonts w:ascii="宋体" w:hAnsi="宋体" w:eastAsia="宋体" w:cs="Vrinda"/>
          <w:sz w:val="24"/>
          <w:szCs w:val="24"/>
        </w:rPr>
      </w:pPr>
      <w:r>
        <w:rPr>
          <w:rFonts w:hint="eastAsia" w:ascii="宋体" w:hAnsi="宋体" w:eastAsia="宋体" w:cs="Vrinda"/>
          <w:sz w:val="24"/>
          <w:szCs w:val="24"/>
        </w:rPr>
        <w:t xml:space="preserve">1</w:t>
      </w:r>
      <w:r>
        <w:rPr>
          <w:rFonts w:hint="eastAsia" w:ascii="宋体" w:hAnsi="宋体" w:cs="Vrinda"/>
          <w:sz w:val="24"/>
          <w:szCs w:val="24"/>
          <w:lang w:eastAsia="zh-CN"/>
        </w:rPr>
        <w:t xml:space="preserve">.</w:t>
      </w:r>
      <w:r>
        <w:rPr>
          <w:rFonts w:ascii="宋体" w:hAnsi="宋体" w:eastAsia="宋体" w:cs="Vrinda"/>
          <w:sz w:val="24"/>
          <w:szCs w:val="24"/>
        </w:rPr>
        <w:t xml:space="preserve">实行政府采购供应商诚信管理制度。对供应商失信行为、不良行为等诚信信息</w:t>
      </w:r>
      <w:r>
        <w:rPr>
          <w:rFonts w:hint="eastAsia" w:ascii="宋体" w:hAnsi="宋体" w:eastAsia="宋体" w:cs="Vrinda"/>
          <w:sz w:val="24"/>
          <w:szCs w:val="24"/>
        </w:rPr>
        <w:t xml:space="preserve">，</w:t>
      </w:r>
      <w:r>
        <w:rPr>
          <w:rFonts w:ascii="宋体" w:hAnsi="宋体" w:eastAsia="宋体" w:cs="Vrinda"/>
          <w:sz w:val="24"/>
          <w:szCs w:val="24"/>
        </w:rPr>
        <w:t xml:space="preserve">在</w:t>
      </w:r>
      <w:r>
        <w:rPr>
          <w:rFonts w:hint="eastAsia" w:ascii="宋体" w:hAnsi="宋体" w:eastAsia="宋体" w:cs="Vrinda"/>
          <w:sz w:val="24"/>
          <w:szCs w:val="24"/>
        </w:rPr>
        <w:t xml:space="preserve">本次框架协议采购实施工作</w:t>
      </w:r>
      <w:r>
        <w:rPr>
          <w:rFonts w:ascii="宋体" w:hAnsi="宋体" w:eastAsia="宋体" w:cs="Vrinda"/>
          <w:sz w:val="24"/>
          <w:szCs w:val="24"/>
        </w:rPr>
        <w:t xml:space="preserve">中予以</w:t>
      </w:r>
      <w:r>
        <w:rPr>
          <w:rFonts w:ascii="宋体" w:hAnsi="宋体" w:eastAsia="宋体" w:cs="Times New Roman"/>
          <w:bCs/>
          <w:sz w:val="24"/>
          <w:szCs w:val="24"/>
        </w:rPr>
        <w:t xml:space="preserve">记录</w:t>
      </w:r>
      <w:r>
        <w:rPr>
          <w:rFonts w:hint="eastAsia" w:ascii="宋体" w:hAnsi="宋体" w:eastAsia="宋体" w:cs="Times New Roman"/>
          <w:bCs/>
          <w:sz w:val="24"/>
          <w:szCs w:val="24"/>
        </w:rPr>
        <w:t xml:space="preserve">并按规定进行处理。</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cs="Times New Roman"/>
          <w:bCs/>
          <w:sz w:val="24"/>
          <w:szCs w:val="24"/>
          <w:lang w:eastAsia="zh-CN"/>
        </w:rPr>
        <w:t xml:space="preserve">.</w:t>
      </w:r>
      <w:r>
        <w:rPr>
          <w:rFonts w:hint="eastAsia" w:ascii="宋体" w:hAnsi="宋体" w:eastAsia="宋体" w:cs="Times New Roman"/>
          <w:bCs/>
          <w:sz w:val="24"/>
          <w:szCs w:val="24"/>
        </w:rPr>
        <w:t xml:space="preserve">在</w:t>
      </w:r>
      <w:r>
        <w:rPr>
          <w:rFonts w:hint="eastAsia" w:ascii="宋体" w:hAnsi="宋体" w:cs="Times New Roman"/>
          <w:bCs/>
          <w:sz w:val="24"/>
          <w:szCs w:val="24"/>
          <w:lang w:eastAsia="zh-CN"/>
        </w:rPr>
        <w:t xml:space="preserve">入围资格审核及</w:t>
      </w:r>
      <w:r>
        <w:rPr>
          <w:rFonts w:hint="eastAsia" w:ascii="宋体" w:hAnsi="宋体" w:eastAsia="宋体" w:cs="Times New Roman"/>
          <w:bCs/>
          <w:sz w:val="24"/>
          <w:szCs w:val="24"/>
        </w:rPr>
        <w:t xml:space="preserve">协议履约期间，</w:t>
      </w:r>
      <w:r>
        <w:rPr>
          <w:rFonts w:hint="eastAsia" w:ascii="宋体" w:hAnsi="宋体" w:cs="Times New Roman"/>
          <w:bCs/>
          <w:sz w:val="24"/>
          <w:szCs w:val="24"/>
          <w:lang w:eastAsia="zh-CN"/>
        </w:rPr>
        <w:t xml:space="preserve">南京市公共资源交易中心</w:t>
      </w:r>
      <w:r>
        <w:rPr>
          <w:rFonts w:hint="eastAsia" w:ascii="宋体" w:hAnsi="宋体" w:eastAsia="宋体" w:cs="Times New Roman"/>
          <w:bCs/>
          <w:sz w:val="24"/>
          <w:szCs w:val="24"/>
        </w:rPr>
        <w:t xml:space="preserve">及财政监督管理部门有权要求供应商出具申请文件中的相关证明材料原件，予以确认其真实性和有效性。</w:t>
      </w:r>
      <w:r/>
    </w:p>
    <w:p>
      <w:pPr>
        <w:pStyle w:val="1017"/>
        <w:rPr>
          <w:rFonts w:hint="eastAsia" w:ascii="黑体" w:eastAsia="黑体"/>
          <w:bCs/>
          <w:sz w:val="44"/>
          <w:highlight w:val="none"/>
        </w:rPr>
      </w:pPr>
      <w:r/>
      <w:bookmarkStart w:id="139" w:name="_Toc120614281"/>
      <w:r/>
      <w:r/>
    </w:p>
    <w:p>
      <w:pPr>
        <w:ind w:firstLine="561"/>
        <w:jc w:val="left"/>
        <w:keepLines w:val="0"/>
        <w:keepNext w:val="0"/>
        <w:pageBreakBefore w:val="0"/>
        <w:spacing w:line="288" w:lineRule="auto"/>
        <w:widowControl w:val="off"/>
        <w:rPr>
          <w:rFonts w:hint="eastAsia" w:ascii="宋体" w:hAnsi="宋体" w:eastAsia="宋体" w:cs="宋体"/>
          <w:b/>
          <w:bCs/>
          <w:i/>
          <w:iCs/>
          <w:sz w:val="28"/>
          <w:szCs w:val="28"/>
          <w:highlight w:val="none"/>
          <w:u w:val="single"/>
        </w:rPr>
      </w:pPr>
      <w:r>
        <w:rPr>
          <w:rFonts w:hint="eastAsia" w:ascii="宋体" w:hAnsi="宋体" w:eastAsia="宋体" w:cs="宋体"/>
          <w:b/>
          <w:bCs/>
          <w:i/>
          <w:iCs/>
          <w:sz w:val="28"/>
          <w:szCs w:val="28"/>
          <w:highlight w:val="none"/>
          <w:u w:val="single"/>
        </w:rPr>
        <w:t xml:space="preserve">特别说明：本章</w:t>
      </w:r>
      <w:r>
        <w:rPr>
          <w:rFonts w:hint="eastAsia" w:ascii="宋体" w:hAnsi="宋体" w:eastAsia="宋体" w:cs="宋体"/>
          <w:b/>
          <w:bCs/>
          <w:i/>
          <w:iCs/>
          <w:sz w:val="28"/>
          <w:szCs w:val="28"/>
          <w:highlight w:val="none"/>
          <w:u w:val="single"/>
          <w:lang w:val="en-US" w:eastAsia="zh-CN"/>
        </w:rPr>
        <w:t xml:space="preserve">所有</w:t>
      </w:r>
      <w:r>
        <w:rPr>
          <w:rFonts w:hint="eastAsia" w:ascii="宋体" w:hAnsi="宋体" w:eastAsia="宋体" w:cs="宋体"/>
          <w:b/>
          <w:bCs/>
          <w:i/>
          <w:iCs/>
          <w:sz w:val="28"/>
          <w:szCs w:val="28"/>
          <w:highlight w:val="none"/>
          <w:u w:val="single"/>
        </w:rPr>
        <w:t xml:space="preserve">要求</w:t>
      </w:r>
      <w:r>
        <w:rPr>
          <w:rFonts w:hint="eastAsia" w:ascii="宋体" w:hAnsi="宋体" w:eastAsia="宋体" w:cs="宋体"/>
          <w:b/>
          <w:bCs/>
          <w:i/>
          <w:iCs/>
          <w:sz w:val="28"/>
          <w:szCs w:val="28"/>
          <w:highlight w:val="none"/>
          <w:u w:val="single"/>
          <w:lang w:val="en-US" w:eastAsia="zh-CN"/>
        </w:rPr>
        <w:t xml:space="preserve">均</w:t>
      </w:r>
      <w:r>
        <w:rPr>
          <w:rFonts w:hint="eastAsia" w:ascii="宋体" w:hAnsi="宋体" w:eastAsia="宋体" w:cs="宋体"/>
          <w:b/>
          <w:bCs/>
          <w:i/>
          <w:iCs/>
          <w:sz w:val="28"/>
          <w:szCs w:val="28"/>
          <w:highlight w:val="none"/>
          <w:u w:val="single"/>
        </w:rPr>
        <w:t xml:space="preserve">为★实质性要求，</w:t>
      </w:r>
      <w:r>
        <w:rPr>
          <w:rFonts w:hint="eastAsia" w:ascii="宋体" w:hAnsi="宋体" w:eastAsia="宋体" w:cs="宋体"/>
          <w:b/>
          <w:bCs/>
          <w:i/>
          <w:iCs/>
          <w:sz w:val="28"/>
          <w:szCs w:val="28"/>
          <w:highlight w:val="none"/>
          <w:u w:val="single"/>
          <w:lang w:val="en-US" w:eastAsia="zh-CN"/>
        </w:rPr>
        <w:t xml:space="preserve">除征集文件中另有约定的，</w:t>
      </w:r>
      <w:r>
        <w:rPr>
          <w:rFonts w:hint="eastAsia" w:ascii="宋体" w:hAnsi="宋体" w:eastAsia="宋体" w:cs="宋体"/>
          <w:b/>
          <w:bCs/>
          <w:i/>
          <w:iCs/>
          <w:sz w:val="28"/>
          <w:szCs w:val="28"/>
          <w:highlight w:val="none"/>
          <w:u w:val="single"/>
        </w:rPr>
        <w:t xml:space="preserve">供应商</w:t>
      </w:r>
      <w:r>
        <w:rPr>
          <w:rFonts w:hint="eastAsia" w:ascii="宋体" w:hAnsi="宋体" w:eastAsia="宋体" w:cs="宋体"/>
          <w:b/>
          <w:bCs/>
          <w:i/>
          <w:iCs/>
          <w:sz w:val="28"/>
          <w:szCs w:val="28"/>
          <w:highlight w:val="none"/>
          <w:u w:val="single"/>
          <w:lang w:val="en-US" w:eastAsia="zh-CN"/>
        </w:rPr>
        <w:t xml:space="preserve">应</w:t>
      </w:r>
      <w:r>
        <w:rPr>
          <w:rFonts w:hint="eastAsia" w:ascii="宋体" w:hAnsi="宋体" w:eastAsia="宋体" w:cs="宋体"/>
          <w:b/>
          <w:bCs/>
          <w:i/>
          <w:iCs/>
          <w:sz w:val="28"/>
          <w:szCs w:val="28"/>
          <w:highlight w:val="none"/>
          <w:u w:val="single"/>
        </w:rPr>
        <w:t xml:space="preserve">提供</w:t>
      </w:r>
      <w:r>
        <w:rPr>
          <w:rFonts w:hint="eastAsia" w:ascii="宋体" w:hAnsi="宋体" w:cs="宋体"/>
          <w:b/>
          <w:bCs/>
          <w:i/>
          <w:iCs/>
          <w:sz w:val="28"/>
          <w:szCs w:val="28"/>
          <w:highlight w:val="none"/>
          <w:u w:val="single"/>
          <w:lang w:eastAsia="zh-CN"/>
        </w:rPr>
        <w:t xml:space="preserve">《</w:t>
      </w:r>
      <w:r>
        <w:rPr>
          <w:rFonts w:hint="eastAsia" w:ascii="宋体" w:hAnsi="宋体" w:cs="宋体"/>
          <w:b/>
          <w:bCs/>
          <w:i/>
          <w:iCs/>
          <w:sz w:val="28"/>
          <w:szCs w:val="28"/>
          <w:highlight w:val="none"/>
          <w:u w:val="single"/>
          <w:lang w:val="en-US" w:eastAsia="zh-CN"/>
        </w:rPr>
        <w:t xml:space="preserve">服务</w:t>
      </w:r>
      <w:r>
        <w:rPr>
          <w:rFonts w:hint="eastAsia" w:ascii="宋体" w:hAnsi="宋体" w:eastAsia="宋体" w:cs="宋体"/>
          <w:b/>
          <w:bCs/>
          <w:i/>
          <w:iCs/>
          <w:sz w:val="28"/>
          <w:szCs w:val="28"/>
          <w:highlight w:val="none"/>
          <w:u w:val="single"/>
        </w:rPr>
        <w:t xml:space="preserve">承诺</w:t>
      </w:r>
      <w:r>
        <w:rPr>
          <w:rFonts w:hint="eastAsia" w:ascii="宋体" w:hAnsi="宋体" w:eastAsia="宋体" w:cs="宋体"/>
          <w:b/>
          <w:bCs/>
          <w:i/>
          <w:iCs/>
          <w:sz w:val="28"/>
          <w:szCs w:val="28"/>
          <w:highlight w:val="none"/>
          <w:u w:val="single"/>
          <w:lang w:val="en-US" w:eastAsia="zh-CN"/>
        </w:rPr>
        <w:t xml:space="preserve">函</w:t>
      </w:r>
      <w:r>
        <w:rPr>
          <w:rFonts w:hint="eastAsia" w:ascii="宋体" w:hAnsi="宋体" w:cs="宋体"/>
          <w:b/>
          <w:bCs/>
          <w:i/>
          <w:iCs/>
          <w:sz w:val="28"/>
          <w:szCs w:val="28"/>
          <w:highlight w:val="none"/>
          <w:u w:val="single"/>
          <w:lang w:val="en-US" w:eastAsia="zh-CN"/>
        </w:rPr>
        <w:t xml:space="preserve">》</w:t>
      </w:r>
      <w:r>
        <w:rPr>
          <w:rFonts w:hint="eastAsia" w:ascii="宋体" w:hAnsi="宋体" w:eastAsia="宋体" w:cs="宋体"/>
          <w:b/>
          <w:bCs/>
          <w:i/>
          <w:iCs/>
          <w:sz w:val="28"/>
          <w:szCs w:val="28"/>
          <w:highlight w:val="none"/>
          <w:u w:val="single"/>
          <w:lang w:eastAsia="zh-CN"/>
        </w:rPr>
        <w:t xml:space="preserve">（格式详见</w:t>
      </w:r>
      <w:r>
        <w:rPr>
          <w:rFonts w:hint="eastAsia" w:ascii="宋体" w:hAnsi="宋体" w:eastAsia="宋体" w:cs="宋体"/>
          <w:b/>
          <w:bCs/>
          <w:i/>
          <w:iCs/>
          <w:sz w:val="28"/>
          <w:szCs w:val="28"/>
          <w:highlight w:val="none"/>
          <w:u w:val="single"/>
          <w:lang w:val="en-US" w:eastAsia="zh-CN"/>
        </w:rPr>
        <w:t xml:space="preserve">第六章</w:t>
      </w:r>
      <w:r>
        <w:rPr>
          <w:rFonts w:hint="eastAsia" w:ascii="宋体" w:hAnsi="宋体" w:eastAsia="宋体" w:cs="宋体"/>
          <w:b/>
          <w:bCs/>
          <w:i/>
          <w:iCs/>
          <w:sz w:val="28"/>
          <w:szCs w:val="28"/>
          <w:highlight w:val="none"/>
          <w:u w:val="single"/>
          <w:lang w:eastAsia="zh-CN"/>
        </w:rPr>
        <w:t xml:space="preserve">）</w:t>
      </w:r>
      <w:r>
        <w:rPr>
          <w:rFonts w:hint="eastAsia" w:ascii="宋体" w:hAnsi="宋体" w:eastAsia="宋体" w:cs="宋体"/>
          <w:b/>
          <w:bCs/>
          <w:i/>
          <w:iCs/>
          <w:sz w:val="28"/>
          <w:szCs w:val="28"/>
          <w:highlight w:val="none"/>
          <w:u w:val="single"/>
        </w:rPr>
        <w:t xml:space="preserve">，不接受负偏离，否则视为无效响应文件。</w:t>
      </w:r>
      <w:r/>
    </w:p>
    <w:p>
      <w:pPr>
        <w:pStyle w:val="1017"/>
        <w:rPr>
          <w:rFonts w:hint="eastAsia" w:ascii="黑体" w:eastAsia="黑体"/>
          <w:bCs/>
          <w:sz w:val="44"/>
          <w:highlight w:val="none"/>
        </w:rPr>
      </w:pPr>
      <w:r>
        <w:rPr>
          <w:rFonts w:hint="eastAsia" w:ascii="黑体" w:eastAsia="黑体"/>
          <w:bCs/>
          <w:sz w:val="44"/>
          <w:highlight w:val="none"/>
        </w:rPr>
        <w:br w:type="page" w:clear="all"/>
      </w:r>
      <w:r>
        <w:rPr>
          <w:rFonts w:hint="eastAsia" w:ascii="黑体" w:eastAsia="黑体"/>
          <w:bCs/>
          <w:sz w:val="44"/>
          <w:highlight w:val="none"/>
        </w:rPr>
        <w:t xml:space="preserve">第五章  </w:t>
      </w:r>
      <w:r>
        <w:rPr>
          <w:rFonts w:hint="eastAsia" w:ascii="黑体" w:eastAsia="黑体"/>
          <w:b/>
          <w:bCs/>
          <w:sz w:val="44"/>
          <w:highlight w:val="none"/>
        </w:rPr>
        <w:t xml:space="preserve">确定入围</w:t>
      </w:r>
      <w:r>
        <w:rPr>
          <w:rFonts w:ascii="黑体" w:eastAsia="黑体"/>
          <w:b/>
          <w:bCs/>
          <w:sz w:val="44"/>
          <w:highlight w:val="none"/>
        </w:rPr>
        <w:t xml:space="preserve">及成交供应商</w:t>
      </w:r>
      <w:r/>
    </w:p>
    <w:p>
      <w:pPr>
        <w:rPr>
          <w:rFonts w:hint="eastAsia"/>
          <w:highlight w:val="none"/>
        </w:rPr>
      </w:pPr>
      <w:r>
        <w:rPr>
          <w:rFonts w:hint="eastAsia"/>
          <w:highlight w:val="none"/>
        </w:rPr>
      </w:r>
      <w:r/>
    </w:p>
    <w:p>
      <w:pPr>
        <w:pStyle w:val="1100"/>
        <w:ind w:firstLine="420"/>
        <w:rPr>
          <w:rFonts w:hint="eastAsia" w:cs="Arial"/>
          <w:b/>
          <w:sz w:val="28"/>
          <w:szCs w:val="28"/>
          <w:highlight w:val="none"/>
        </w:rPr>
      </w:pPr>
      <w:r>
        <w:rPr>
          <w:rFonts w:hint="eastAsia" w:cs="Arial"/>
          <w:b/>
          <w:sz w:val="28"/>
          <w:szCs w:val="28"/>
          <w:highlight w:val="none"/>
        </w:rPr>
        <w:t xml:space="preserve">一</w:t>
      </w:r>
      <w:r>
        <w:rPr>
          <w:rFonts w:cs="Arial"/>
          <w:b/>
          <w:sz w:val="28"/>
          <w:szCs w:val="28"/>
          <w:highlight w:val="none"/>
        </w:rPr>
        <w:t xml:space="preserve">、确定第一阶段入围供应商的方法</w:t>
      </w:r>
      <w:r/>
    </w:p>
    <w:p>
      <w:pPr>
        <w:pStyle w:val="1100"/>
        <w:ind w:firstLine="360"/>
        <w:rPr>
          <w:rFonts w:hint="eastAsia" w:ascii="宋体" w:hAnsi="宋体"/>
          <w:highlight w:val="none"/>
        </w:rPr>
      </w:pPr>
      <w:r>
        <w:rPr>
          <w:rFonts w:hint="eastAsia" w:ascii="宋体" w:hAnsi="宋体"/>
          <w:highlight w:val="none"/>
        </w:rPr>
        <w:t xml:space="preserve">申请文件通过审核的供应商即为入围供应商。</w:t>
      </w:r>
      <w:r/>
    </w:p>
    <w:p>
      <w:pPr>
        <w:pStyle w:val="1100"/>
        <w:ind w:firstLine="418"/>
        <w:spacing w:line="400" w:lineRule="exact"/>
        <w:rPr>
          <w:rFonts w:hint="eastAsia" w:ascii="宋体" w:hAnsi="宋体"/>
          <w:b/>
          <w:sz w:val="28"/>
          <w:szCs w:val="28"/>
          <w:highlight w:val="none"/>
        </w:rPr>
      </w:pPr>
      <w:r>
        <w:rPr>
          <w:rFonts w:hint="eastAsia" w:ascii="宋体" w:hAnsi="宋体"/>
          <w:b/>
          <w:sz w:val="28"/>
          <w:szCs w:val="28"/>
          <w:highlight w:val="none"/>
        </w:rPr>
        <w:t xml:space="preserve">二</w:t>
      </w:r>
      <w:r>
        <w:rPr>
          <w:rFonts w:ascii="宋体" w:hAnsi="宋体"/>
          <w:b/>
          <w:sz w:val="28"/>
          <w:szCs w:val="28"/>
          <w:highlight w:val="none"/>
        </w:rPr>
        <w:t xml:space="preserve">、确定第二阶段成交供应商的方</w:t>
      </w:r>
      <w:r>
        <w:rPr>
          <w:rFonts w:hint="eastAsia" w:ascii="宋体" w:hAnsi="宋体"/>
          <w:b/>
          <w:sz w:val="28"/>
          <w:szCs w:val="28"/>
          <w:highlight w:val="none"/>
        </w:rPr>
        <w:t xml:space="preserve">式</w:t>
      </w:r>
      <w:r/>
    </w:p>
    <w:p>
      <w:pPr>
        <w:pStyle w:val="1100"/>
        <w:ind w:firstLine="477"/>
        <w:spacing w:line="400" w:lineRule="exact"/>
        <w:rPr>
          <w:rFonts w:hint="eastAsia" w:ascii="宋体" w:hAnsi="宋体"/>
          <w:highlight w:val="none"/>
        </w:rPr>
      </w:pPr>
      <w:r>
        <w:rPr>
          <w:rFonts w:hint="eastAsia" w:ascii="宋体" w:hAnsi="宋体"/>
          <w:highlight w:val="none"/>
        </w:rPr>
        <w:t xml:space="preserve">1.</w:t>
      </w:r>
      <w:r>
        <w:rPr>
          <w:rFonts w:hint="eastAsia" w:ascii="宋体" w:hAnsi="宋体" w:eastAsia="宋体" w:cs="Times New Roman"/>
          <w:highlight w:val="none"/>
        </w:rPr>
        <w:t xml:space="preserve">第二阶段成交供应商由采购人或者服务对象</w:t>
      </w:r>
      <w:r>
        <w:rPr>
          <w:rFonts w:hint="eastAsia" w:ascii="宋体" w:hAnsi="宋体" w:eastAsia="宋体" w:cs="Times New Roman"/>
          <w:highlight w:val="none"/>
          <w:lang w:val="en-US" w:eastAsia="zh-CN"/>
        </w:rPr>
        <w:t xml:space="preserve">依据</w:t>
      </w:r>
      <w:r>
        <w:rPr>
          <w:rFonts w:hint="eastAsia" w:ascii="宋体" w:hAnsi="宋体"/>
          <w:highlight w:val="none"/>
        </w:rPr>
        <w:t xml:space="preserve">入围产品价格、质量以及服务便利性、用户评价等因素</w:t>
      </w:r>
      <w:r>
        <w:rPr>
          <w:rFonts w:hint="eastAsia" w:ascii="宋体" w:hAnsi="宋体" w:eastAsia="宋体" w:cs="Times New Roman"/>
          <w:highlight w:val="none"/>
        </w:rPr>
        <w:t xml:space="preserve">从第一阶段入围供应商中直接选定，或由采购人或者服务对象依据内控制度自行比选确定</w:t>
      </w:r>
      <w:r>
        <w:rPr>
          <w:rFonts w:hint="eastAsia" w:ascii="宋体" w:hAnsi="宋体"/>
          <w:highlight w:val="none"/>
        </w:rPr>
        <w:t xml:space="preserve">。</w:t>
      </w:r>
      <w:r/>
    </w:p>
    <w:p>
      <w:pPr>
        <w:pStyle w:val="1100"/>
        <w:ind w:firstLine="477"/>
        <w:spacing w:line="400" w:lineRule="exact"/>
        <w:rPr>
          <w:rFonts w:hint="eastAsia" w:ascii="宋体" w:hAnsi="宋体" w:eastAsia="宋体" w:cs="Times New Roman"/>
          <w:highlight w:val="none"/>
        </w:rPr>
      </w:pPr>
      <w:r>
        <w:rPr>
          <w:rFonts w:hint="eastAsia" w:ascii="宋体" w:hAnsi="宋体" w:eastAsia="宋体" w:cs="Times New Roman"/>
          <w:highlight w:val="none"/>
        </w:rPr>
        <w:t xml:space="preserve">2.第二阶段成交价格除不得高于本框架协议最高限价外，还不得高于入围供应商对非政府采购行业的大客户、零售客户在同时期提供的优惠价格（包括携程、去哪儿、飞猪等主流网络平台报价）。</w:t>
      </w:r>
      <w:r/>
    </w:p>
    <w:p>
      <w:pPr>
        <w:pStyle w:val="1100"/>
        <w:ind w:firstLine="477"/>
        <w:spacing w:line="400" w:lineRule="exact"/>
        <w:rPr>
          <w:rFonts w:hint="eastAsia"/>
          <w:highlight w:val="none"/>
        </w:rPr>
      </w:pPr>
      <w:r>
        <w:rPr>
          <w:rFonts w:hint="eastAsia" w:ascii="宋体" w:hAnsi="宋体" w:eastAsia="宋体" w:cs="Times New Roman"/>
          <w:highlight w:val="none"/>
        </w:rPr>
        <w:t xml:space="preserve">3.入围供应商对非政府采购行业的大客户、零售客户在同时期提供的优惠条件，应当确保本框架协议采购人或者服务对象同等享受（包括可免费使用会议场所提供的停车等相关配套设施）。</w:t>
      </w:r>
      <w:r/>
    </w:p>
    <w:p>
      <w:pPr>
        <w:pStyle w:val="1100"/>
        <w:ind w:firstLine="477"/>
        <w:spacing w:line="400" w:lineRule="exact"/>
        <w:rPr>
          <w:rFonts w:hint="eastAsia" w:ascii="宋体" w:hAnsi="宋体" w:eastAsia="宋体" w:cs="Times New Roman"/>
          <w:highlight w:val="none"/>
        </w:rPr>
      </w:pPr>
      <w:r>
        <w:rPr>
          <w:rFonts w:hint="eastAsia" w:ascii="宋体" w:hAnsi="宋体"/>
          <w:highlight w:val="none"/>
          <w:lang w:val="en-US" w:eastAsia="zh-CN"/>
        </w:rPr>
        <w:t xml:space="preserve">4</w:t>
      </w:r>
      <w:r>
        <w:rPr>
          <w:rFonts w:hint="eastAsia" w:ascii="宋体" w:hAnsi="宋体"/>
          <w:highlight w:val="none"/>
        </w:rPr>
        <w:t xml:space="preserve">.采购人在</w:t>
      </w:r>
      <w:r>
        <w:rPr>
          <w:rFonts w:ascii="宋体" w:hAnsi="宋体"/>
          <w:highlight w:val="none"/>
        </w:rPr>
        <w:t xml:space="preserve">确定成交</w:t>
      </w:r>
      <w:r>
        <w:rPr>
          <w:rFonts w:hint="eastAsia" w:ascii="宋体" w:hAnsi="宋体"/>
          <w:highlight w:val="none"/>
        </w:rPr>
        <w:t xml:space="preserve">供应商</w:t>
      </w:r>
      <w:r>
        <w:rPr>
          <w:rFonts w:ascii="宋体" w:hAnsi="宋体"/>
          <w:highlight w:val="none"/>
        </w:rPr>
        <w:t xml:space="preserve">后，</w:t>
      </w:r>
      <w:r>
        <w:rPr>
          <w:rFonts w:hint="eastAsia" w:ascii="宋体" w:hAnsi="宋体"/>
          <w:highlight w:val="none"/>
        </w:rPr>
        <w:t xml:space="preserve">双方</w:t>
      </w:r>
      <w:r>
        <w:rPr>
          <w:rFonts w:ascii="宋体" w:hAnsi="宋体"/>
          <w:highlight w:val="none"/>
        </w:rPr>
        <w:t xml:space="preserve">应当按照</w:t>
      </w:r>
      <w:r>
        <w:rPr>
          <w:rFonts w:hint="eastAsia" w:ascii="宋体" w:hAnsi="宋体"/>
          <w:highlight w:val="none"/>
        </w:rPr>
        <w:t xml:space="preserve">征集文件</w:t>
      </w:r>
      <w:r>
        <w:rPr>
          <w:rFonts w:ascii="宋体" w:hAnsi="宋体"/>
          <w:highlight w:val="none"/>
        </w:rPr>
        <w:t xml:space="preserve">中规定的</w:t>
      </w:r>
      <w:r>
        <w:rPr>
          <w:rFonts w:hint="eastAsia" w:ascii="宋体" w:hAnsi="宋体"/>
          <w:highlight w:val="none"/>
        </w:rPr>
        <w:t xml:space="preserve">“采购</w:t>
      </w:r>
      <w:r>
        <w:rPr>
          <w:rFonts w:ascii="宋体" w:hAnsi="宋体"/>
          <w:highlight w:val="none"/>
        </w:rPr>
        <w:t xml:space="preserve">合同文本</w:t>
      </w:r>
      <w:r>
        <w:rPr>
          <w:rFonts w:hint="eastAsia" w:ascii="宋体" w:hAnsi="宋体"/>
          <w:highlight w:val="none"/>
        </w:rPr>
        <w:t xml:space="preserve">”</w:t>
      </w:r>
      <w:r>
        <w:rPr>
          <w:rFonts w:hint="eastAsia" w:ascii="宋体" w:hAnsi="宋体" w:eastAsia="宋体" w:cs="Times New Roman"/>
          <w:highlight w:val="none"/>
        </w:rPr>
        <w:t xml:space="preserve">格式签订电子采购合同，不得擅自改变框架协议约定的合同实质性条款。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17"/>
        <w:rPr>
          <w:rFonts w:hint="eastAsia" w:ascii="黑体" w:eastAsia="黑体"/>
          <w:bCs/>
          <w:sz w:val="44"/>
          <w:highlight w:val="none"/>
        </w:rPr>
      </w:pPr>
      <w:r>
        <w:rPr>
          <w:rFonts w:hint="eastAsia" w:ascii="黑体" w:eastAsia="黑体"/>
          <w:bCs/>
          <w:sz w:val="44"/>
          <w:highlight w:val="none"/>
        </w:rPr>
        <w:t xml:space="preserve">第六章  </w:t>
      </w:r>
      <w:bookmarkEnd w:id="137"/>
      <w:r/>
      <w:bookmarkEnd w:id="138"/>
      <w:r/>
      <w:bookmarkEnd w:id="139"/>
      <w:r>
        <w:rPr>
          <w:rFonts w:hint="eastAsia" w:ascii="黑体" w:eastAsia="黑体"/>
          <w:bCs/>
          <w:sz w:val="44"/>
          <w:highlight w:val="none"/>
        </w:rPr>
        <w:t xml:space="preserve">申请文件格式 </w:t>
      </w:r>
      <w:r/>
    </w:p>
    <w:p>
      <w:pPr>
        <w:jc w:val="center"/>
        <w:rPr>
          <w:rFonts w:hint="eastAsia" w:ascii="宋体" w:hAnsi="宋体"/>
          <w:b/>
          <w:sz w:val="72"/>
          <w:highlight w:val="none"/>
        </w:rPr>
      </w:pPr>
      <w:r/>
      <w:bookmarkStart w:id="140" w:name="_Hlt26671244"/>
      <w:r/>
      <w:bookmarkEnd w:id="140"/>
      <w:r/>
      <w:bookmarkStart w:id="141" w:name="_Hlt26955039"/>
      <w:r/>
      <w:bookmarkEnd w:id="141"/>
      <w:r/>
      <w:bookmarkStart w:id="142" w:name="_Toc26554094"/>
      <w:r/>
      <w:bookmarkStart w:id="143" w:name="_Toc49090576"/>
      <w:r/>
      <w:bookmarkStart w:id="144" w:name="_Toc120614282"/>
      <w:r/>
      <w:r/>
    </w:p>
    <w:p>
      <w:pPr>
        <w:jc w:val="center"/>
        <w:rPr>
          <w:rFonts w:hint="eastAsia" w:ascii="宋体" w:hAnsi="宋体"/>
          <w:b/>
          <w:sz w:val="72"/>
          <w:highlight w:val="none"/>
        </w:rPr>
      </w:pPr>
      <w:r>
        <w:rPr>
          <w:rFonts w:hint="eastAsia" w:ascii="宋体" w:hAnsi="宋体"/>
          <w:b/>
          <w:sz w:val="72"/>
          <w:highlight w:val="none"/>
        </w:rPr>
        <w:t xml:space="preserve">申  请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1"/>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1"/>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1"/>
        <w:rPr>
          <w:rFonts w:ascii="宋体" w:hAnsi="宋体"/>
          <w:b/>
          <w:bCs/>
          <w:sz w:val="32"/>
          <w:szCs w:val="32"/>
          <w:highlight w:val="none"/>
        </w:rPr>
      </w:pPr>
      <w:r>
        <w:rPr>
          <w:rFonts w:ascii="宋体" w:hAnsi="宋体"/>
          <w:b/>
          <w:sz w:val="36"/>
          <w:highlight w:val="none"/>
          <w:u w:val="single"/>
        </w:rPr>
        <w:br w:type="page" w:clear="all"/>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申请文件目录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560"/>
        <w:keepLines w:val="0"/>
        <w:keepNext w:val="0"/>
        <w:pageBreakBefore w:val="0"/>
        <w:spacing w:line="360" w:lineRule="auto"/>
        <w:widowControl w:val="off"/>
        <w:rPr>
          <w:rFonts w:hint="eastAsia" w:ascii="宋体" w:hAnsi="宋体"/>
          <w:i/>
          <w:iCs w:val="0"/>
          <w:sz w:val="28"/>
          <w:szCs w:val="22"/>
          <w:highlight w:val="none"/>
          <w:u w:val="single"/>
        </w:rPr>
      </w:pPr>
      <w:r>
        <w:rPr>
          <w:rFonts w:hint="eastAsia" w:ascii="宋体" w:hAnsi="宋体"/>
          <w:i/>
          <w:iCs w:val="0"/>
          <w:sz w:val="28"/>
          <w:szCs w:val="22"/>
          <w:highlight w:val="none"/>
          <w:u w:val="single"/>
        </w:rPr>
        <w:t xml:space="preserve">一、供应商信用承诺函</w:t>
      </w:r>
      <w:r/>
    </w:p>
    <w:p>
      <w:pPr>
        <w:ind w:firstLine="560"/>
        <w:keepLines w:val="0"/>
        <w:keepNext w:val="0"/>
        <w:pageBreakBefore w:val="0"/>
        <w:spacing w:line="360" w:lineRule="auto"/>
        <w:widowControl w:val="off"/>
        <w:rPr>
          <w:rFonts w:hint="eastAsia" w:ascii="宋体" w:hAnsi="宋体"/>
          <w:i/>
          <w:iCs w:val="0"/>
          <w:sz w:val="28"/>
          <w:szCs w:val="22"/>
          <w:highlight w:val="none"/>
          <w:u w:val="single"/>
        </w:rPr>
      </w:pPr>
      <w:r>
        <w:rPr>
          <w:rFonts w:hint="eastAsia" w:ascii="宋体" w:hAnsi="宋体"/>
          <w:i/>
          <w:iCs w:val="0"/>
          <w:sz w:val="28"/>
          <w:szCs w:val="22"/>
          <w:highlight w:val="none"/>
          <w:u w:val="single"/>
          <w:lang w:val="en-US" w:eastAsia="zh-CN"/>
        </w:rPr>
        <w:t xml:space="preserve">二</w:t>
      </w:r>
      <w:r>
        <w:rPr>
          <w:rFonts w:hint="eastAsia" w:ascii="宋体" w:hAnsi="宋体"/>
          <w:i/>
          <w:iCs w:val="0"/>
          <w:sz w:val="28"/>
          <w:szCs w:val="22"/>
          <w:highlight w:val="none"/>
          <w:u w:val="single"/>
        </w:rPr>
        <w:t xml:space="preserve">、特定资格要求的证明文件</w:t>
      </w:r>
      <w:r/>
    </w:p>
    <w:p>
      <w:pPr>
        <w:ind w:firstLine="560"/>
        <w:keepLines w:val="0"/>
        <w:keepNext w:val="0"/>
        <w:pageBreakBefore w:val="0"/>
        <w:spacing w:line="360" w:lineRule="auto"/>
        <w:widowControl w:val="off"/>
        <w:rPr>
          <w:rFonts w:hint="eastAsia" w:ascii="宋体" w:hAnsi="宋体"/>
          <w:i/>
          <w:iCs w:val="0"/>
          <w:sz w:val="28"/>
          <w:szCs w:val="22"/>
          <w:highlight w:val="none"/>
          <w:u w:val="single"/>
        </w:rPr>
      </w:pPr>
      <w:r>
        <w:rPr>
          <w:rFonts w:hint="eastAsia" w:ascii="宋体" w:hAnsi="宋体"/>
          <w:i/>
          <w:iCs w:val="0"/>
          <w:sz w:val="28"/>
          <w:szCs w:val="22"/>
          <w:highlight w:val="none"/>
          <w:u w:val="single"/>
          <w:lang w:val="en-US" w:eastAsia="zh-CN"/>
        </w:rPr>
        <w:t xml:space="preserve">三</w:t>
      </w:r>
      <w:r>
        <w:rPr>
          <w:rFonts w:hint="eastAsia" w:ascii="宋体" w:hAnsi="宋体"/>
          <w:i/>
          <w:iCs w:val="0"/>
          <w:sz w:val="28"/>
          <w:szCs w:val="22"/>
          <w:highlight w:val="none"/>
          <w:u w:val="single"/>
        </w:rPr>
        <w:t xml:space="preserve">、法人授权书</w:t>
      </w:r>
      <w:r/>
    </w:p>
    <w:p>
      <w:pPr>
        <w:ind w:firstLine="560"/>
        <w:keepLines w:val="0"/>
        <w:keepNext w:val="0"/>
        <w:pageBreakBefore w:val="0"/>
        <w:spacing w:line="360" w:lineRule="auto"/>
        <w:widowControl w:val="off"/>
        <w:rPr>
          <w:rFonts w:hint="eastAsia" w:ascii="宋体" w:hAnsi="宋体"/>
          <w:i/>
          <w:iCs w:val="0"/>
          <w:sz w:val="28"/>
          <w:szCs w:val="22"/>
          <w:highlight w:val="none"/>
          <w:u w:val="single"/>
        </w:rPr>
      </w:pPr>
      <w:r>
        <w:rPr>
          <w:rFonts w:hint="eastAsia" w:ascii="宋体" w:hAnsi="宋体"/>
          <w:i/>
          <w:iCs w:val="0"/>
          <w:sz w:val="28"/>
          <w:szCs w:val="22"/>
          <w:highlight w:val="none"/>
          <w:u w:val="single"/>
          <w:lang w:val="en-US" w:eastAsia="zh-CN"/>
        </w:rPr>
        <w:t xml:space="preserve">四</w:t>
      </w:r>
      <w:r>
        <w:rPr>
          <w:rFonts w:hint="eastAsia" w:ascii="宋体" w:hAnsi="宋体"/>
          <w:i/>
          <w:iCs w:val="0"/>
          <w:sz w:val="28"/>
          <w:szCs w:val="22"/>
          <w:highlight w:val="none"/>
          <w:u w:val="single"/>
        </w:rPr>
        <w:t xml:space="preserve">、响应函</w:t>
      </w:r>
      <w:r/>
    </w:p>
    <w:p>
      <w:pPr>
        <w:ind w:firstLine="560"/>
        <w:keepLines w:val="0"/>
        <w:keepNext w:val="0"/>
        <w:pageBreakBefore w:val="0"/>
        <w:spacing w:line="360" w:lineRule="auto"/>
        <w:widowControl w:val="off"/>
        <w:rPr>
          <w:rFonts w:hint="eastAsia" w:ascii="宋体" w:hAnsi="宋体"/>
          <w:i/>
          <w:iCs w:val="0"/>
          <w:color w:val="000000"/>
          <w:sz w:val="28"/>
          <w:szCs w:val="22"/>
          <w:highlight w:val="none"/>
          <w:u w:val="single"/>
        </w:rPr>
      </w:pPr>
      <w:r>
        <w:rPr>
          <w:rFonts w:hint="eastAsia" w:ascii="宋体" w:hAnsi="宋体"/>
          <w:i/>
          <w:iCs w:val="0"/>
          <w:color w:val="000000"/>
          <w:sz w:val="28"/>
          <w:szCs w:val="22"/>
          <w:highlight w:val="none"/>
          <w:u w:val="single"/>
          <w:lang w:val="en-US" w:eastAsia="zh-CN"/>
        </w:rPr>
        <w:t xml:space="preserve">五</w:t>
      </w:r>
      <w:r>
        <w:rPr>
          <w:rFonts w:hint="eastAsia" w:ascii="宋体" w:hAnsi="宋体"/>
          <w:i/>
          <w:iCs w:val="0"/>
          <w:color w:val="000000"/>
          <w:sz w:val="28"/>
          <w:szCs w:val="22"/>
          <w:highlight w:val="none"/>
          <w:u w:val="single"/>
        </w:rPr>
        <w:t xml:space="preserve">、</w:t>
      </w:r>
      <w:r>
        <w:rPr>
          <w:rFonts w:hint="eastAsia" w:ascii="宋体" w:hAnsi="宋体"/>
          <w:i/>
          <w:iCs w:val="0"/>
          <w:color w:val="000000"/>
          <w:sz w:val="28"/>
          <w:szCs w:val="22"/>
          <w:highlight w:val="none"/>
          <w:u w:val="single"/>
          <w:lang w:val="en-US" w:eastAsia="zh-CN"/>
        </w:rPr>
        <w:t xml:space="preserve">服务</w:t>
      </w:r>
      <w:r>
        <w:rPr>
          <w:rFonts w:hint="eastAsia" w:ascii="宋体" w:hAnsi="宋体"/>
          <w:i/>
          <w:iCs w:val="0"/>
          <w:color w:val="000000"/>
          <w:sz w:val="28"/>
          <w:szCs w:val="22"/>
          <w:highlight w:val="none"/>
          <w:u w:val="single"/>
        </w:rPr>
        <w:t xml:space="preserve">承诺函</w:t>
      </w:r>
      <w:r/>
    </w:p>
    <w:p>
      <w:pPr>
        <w:ind w:firstLine="560"/>
        <w:keepLines w:val="0"/>
        <w:keepNext w:val="0"/>
        <w:pageBreakBefore w:val="0"/>
        <w:spacing w:line="360" w:lineRule="auto"/>
        <w:widowControl w:val="off"/>
        <w:rPr>
          <w:rFonts w:hint="eastAsia" w:ascii="宋体" w:hAnsi="宋体" w:eastAsia="宋体" w:cs="Times New Roman"/>
          <w:i/>
          <w:iCs w:val="0"/>
          <w:color w:val="000000"/>
          <w:sz w:val="28"/>
          <w:szCs w:val="22"/>
          <w:highlight w:val="none"/>
          <w:u w:val="single"/>
        </w:rPr>
      </w:pPr>
      <w:r>
        <w:rPr>
          <w:rFonts w:hint="eastAsia" w:ascii="宋体" w:hAnsi="宋体" w:eastAsia="宋体" w:cs="Times New Roman"/>
          <w:i/>
          <w:iCs w:val="0"/>
          <w:color w:val="000000"/>
          <w:sz w:val="28"/>
          <w:szCs w:val="22"/>
          <w:highlight w:val="none"/>
          <w:u w:val="single"/>
          <w:lang w:val="en-US" w:eastAsia="zh-CN"/>
        </w:rPr>
        <w:t xml:space="preserve">六</w:t>
      </w:r>
      <w:r>
        <w:rPr>
          <w:rFonts w:hint="eastAsia" w:ascii="宋体" w:hAnsi="宋体" w:eastAsia="宋体" w:cs="Times New Roman"/>
          <w:i/>
          <w:iCs w:val="0"/>
          <w:color w:val="000000"/>
          <w:sz w:val="28"/>
          <w:szCs w:val="22"/>
          <w:highlight w:val="none"/>
          <w:u w:val="single"/>
        </w:rPr>
        <w:t xml:space="preserve">、报价明细表</w:t>
      </w:r>
      <w:r/>
    </w:p>
    <w:p>
      <w:pPr>
        <w:ind w:firstLine="560"/>
        <w:keepLines w:val="0"/>
        <w:keepNext w:val="0"/>
        <w:pageBreakBefore w:val="0"/>
        <w:spacing w:line="360" w:lineRule="auto"/>
        <w:widowControl w:val="off"/>
        <w:rPr>
          <w:rFonts w:hint="eastAsia" w:ascii="宋体" w:hAnsi="宋体" w:eastAsia="宋体" w:cs="Times New Roman"/>
          <w:i/>
          <w:iCs w:val="0"/>
          <w:color w:val="000000"/>
          <w:sz w:val="28"/>
          <w:szCs w:val="22"/>
          <w:highlight w:val="none"/>
          <w:u w:val="single"/>
        </w:rPr>
      </w:pPr>
      <w:r>
        <w:rPr>
          <w:rFonts w:hint="eastAsia" w:ascii="宋体" w:hAnsi="宋体" w:eastAsia="宋体" w:cs="Times New Roman"/>
          <w:i/>
          <w:iCs w:val="0"/>
          <w:color w:val="000000"/>
          <w:sz w:val="28"/>
          <w:szCs w:val="22"/>
          <w:highlight w:val="none"/>
          <w:u w:val="single"/>
          <w:lang w:val="en-US" w:eastAsia="zh-CN"/>
        </w:rPr>
        <w:t xml:space="preserve">七</w:t>
      </w:r>
      <w:r>
        <w:rPr>
          <w:rFonts w:hint="eastAsia" w:ascii="宋体" w:hAnsi="宋体" w:eastAsia="宋体" w:cs="Times New Roman"/>
          <w:i/>
          <w:iCs w:val="0"/>
          <w:color w:val="000000"/>
          <w:sz w:val="28"/>
          <w:szCs w:val="22"/>
          <w:highlight w:val="none"/>
          <w:u w:val="single"/>
        </w:rPr>
        <w:t xml:space="preserve">、供应商基本情况</w:t>
      </w:r>
      <w:r>
        <w:rPr>
          <w:rFonts w:hint="eastAsia" w:ascii="宋体" w:hAnsi="宋体" w:eastAsia="宋体" w:cs="Times New Roman"/>
          <w:i/>
          <w:iCs w:val="0"/>
          <w:color w:val="000000"/>
          <w:sz w:val="28"/>
          <w:szCs w:val="22"/>
          <w:highlight w:val="none"/>
          <w:u w:val="single"/>
          <w:lang w:val="en-US" w:eastAsia="zh-CN"/>
        </w:rPr>
        <w:t xml:space="preserve">一览</w:t>
      </w:r>
      <w:r>
        <w:rPr>
          <w:rFonts w:hint="eastAsia" w:ascii="宋体" w:hAnsi="宋体" w:eastAsia="宋体" w:cs="Times New Roman"/>
          <w:i/>
          <w:iCs w:val="0"/>
          <w:color w:val="000000"/>
          <w:sz w:val="28"/>
          <w:szCs w:val="22"/>
          <w:highlight w:val="none"/>
          <w:u w:val="single"/>
        </w:rPr>
        <w:t xml:space="preserve">表</w:t>
      </w:r>
      <w:r/>
    </w:p>
    <w:p>
      <w:pPr>
        <w:ind w:firstLine="560"/>
        <w:keepLines w:val="0"/>
        <w:keepNext w:val="0"/>
        <w:pageBreakBefore w:val="0"/>
        <w:spacing w:line="360" w:lineRule="auto"/>
        <w:widowControl w:val="off"/>
        <w:rPr>
          <w:rFonts w:hint="eastAsia" w:ascii="宋体" w:hAnsi="宋体" w:eastAsia="宋体" w:cs="Times New Roman"/>
          <w:i/>
          <w:iCs w:val="0"/>
          <w:color w:val="000000"/>
          <w:sz w:val="28"/>
          <w:szCs w:val="22"/>
          <w:highlight w:val="none"/>
          <w:u w:val="single"/>
        </w:rPr>
      </w:pPr>
      <w:r>
        <w:rPr>
          <w:rFonts w:hint="eastAsia" w:ascii="宋体" w:hAnsi="宋体" w:eastAsia="宋体" w:cs="Times New Roman"/>
          <w:i/>
          <w:iCs w:val="0"/>
          <w:color w:val="000000"/>
          <w:sz w:val="28"/>
          <w:szCs w:val="22"/>
          <w:highlight w:val="none"/>
          <w:u w:val="single"/>
          <w:lang w:val="en-US" w:eastAsia="zh-CN"/>
        </w:rPr>
        <w:t xml:space="preserve">八</w:t>
      </w:r>
      <w:r>
        <w:rPr>
          <w:rFonts w:hint="eastAsia" w:ascii="宋体" w:hAnsi="宋体" w:eastAsia="宋体" w:cs="Times New Roman"/>
          <w:i/>
          <w:iCs w:val="0"/>
          <w:color w:val="000000"/>
          <w:sz w:val="28"/>
          <w:szCs w:val="22"/>
          <w:highlight w:val="none"/>
          <w:u w:val="single"/>
        </w:rPr>
        <w:t xml:space="preserve">、</w:t>
      </w:r>
      <w:r>
        <w:rPr>
          <w:rFonts w:hint="eastAsia" w:ascii="宋体" w:hAnsi="宋体" w:eastAsia="宋体" w:cs="Times New Roman"/>
          <w:i/>
          <w:iCs w:val="0"/>
          <w:color w:val="000000"/>
          <w:sz w:val="28"/>
          <w:szCs w:val="22"/>
          <w:highlight w:val="none"/>
          <w:u w:val="single"/>
          <w:lang w:val="en-US" w:eastAsia="zh-CN"/>
        </w:rPr>
        <w:t xml:space="preserve">服务团队情况表</w:t>
      </w:r>
      <w:r/>
    </w:p>
    <w:p>
      <w:pPr>
        <w:ind w:firstLine="560"/>
        <w:keepLines w:val="0"/>
        <w:keepNext w:val="0"/>
        <w:pageBreakBefore w:val="0"/>
        <w:spacing w:line="360" w:lineRule="auto"/>
        <w:widowControl w:val="off"/>
        <w:rPr>
          <w:rFonts w:hint="eastAsia" w:ascii="宋体" w:hAnsi="宋体" w:eastAsia="宋体" w:cs="Times New Roman"/>
          <w:i/>
          <w:iCs w:val="0"/>
          <w:color w:val="000000"/>
          <w:sz w:val="28"/>
          <w:szCs w:val="22"/>
          <w:highlight w:val="none"/>
          <w:u w:val="single"/>
          <w:lang w:val="en-US" w:eastAsia="zh-CN"/>
        </w:rPr>
      </w:pPr>
      <w:r>
        <w:rPr>
          <w:rFonts w:hint="eastAsia" w:ascii="宋体" w:hAnsi="宋体" w:eastAsia="宋体" w:cs="Times New Roman"/>
          <w:i/>
          <w:iCs w:val="0"/>
          <w:color w:val="000000"/>
          <w:sz w:val="28"/>
          <w:szCs w:val="22"/>
          <w:highlight w:val="none"/>
          <w:u w:val="single"/>
          <w:lang w:val="en-US" w:eastAsia="zh-CN"/>
        </w:rPr>
        <w:t xml:space="preserve">九、服务方案</w:t>
      </w:r>
      <w:r/>
    </w:p>
    <w:p>
      <w:pPr>
        <w:pStyle w:val="1104"/>
      </w:p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spacing w:line="440" w:lineRule="exact"/>
        <w:rPr>
          <w:rFonts w:hint="eastAsia" w:ascii="宋体" w:hAnsi="宋体"/>
          <w:sz w:val="24"/>
          <w:highlight w:val="none"/>
        </w:rPr>
      </w:pPr>
      <w:r>
        <w:rPr>
          <w:rFonts w:hint="eastAsia" w:ascii="宋体" w:hAnsi="宋体"/>
          <w:sz w:val="24"/>
          <w:highlight w:val="none"/>
        </w:rPr>
      </w:r>
      <w:r/>
    </w:p>
    <w:p>
      <w:pPr>
        <w:spacing w:line="440" w:lineRule="exact"/>
        <w:rPr>
          <w:rFonts w:hint="eastAsia" w:ascii="宋体" w:hAnsi="宋体"/>
          <w:sz w:val="24"/>
          <w:highlight w:val="none"/>
        </w:rPr>
      </w:pPr>
      <w:r>
        <w:rPr>
          <w:rFonts w:hint="eastAsia" w:ascii="宋体" w:hAnsi="宋体"/>
          <w:sz w:val="24"/>
          <w:highlight w:val="none"/>
        </w:rPr>
      </w:r>
      <w:r/>
    </w:p>
    <w:p>
      <w:pPr>
        <w:spacing w:line="440" w:lineRule="exact"/>
        <w:rPr>
          <w:rFonts w:hint="eastAsia" w:ascii="宋体" w:hAnsi="宋体"/>
          <w:sz w:val="24"/>
          <w:highlight w:val="none"/>
        </w:rPr>
      </w:pPr>
      <w:r>
        <w:rPr>
          <w:rFonts w:hint="eastAsia" w:ascii="宋体" w:hAnsi="宋体"/>
          <w:sz w:val="24"/>
          <w:highlight w:val="none"/>
        </w:rPr>
      </w:r>
      <w:r/>
    </w:p>
    <w:p>
      <w:pPr>
        <w:spacing w:line="440" w:lineRule="exact"/>
        <w:rPr>
          <w:rFonts w:hint="eastAsia" w:ascii="宋体" w:hAnsi="宋体"/>
          <w:sz w:val="24"/>
          <w:highlight w:val="none"/>
        </w:rPr>
      </w:pPr>
      <w:r>
        <w:rPr>
          <w:rFonts w:hint="eastAsia" w:ascii="宋体" w:hAnsi="宋体"/>
          <w:sz w:val="24"/>
          <w:highlight w:val="none"/>
        </w:rPr>
      </w:r>
      <w:r/>
    </w:p>
    <w:p>
      <w:pPr>
        <w:spacing w:line="440" w:lineRule="exact"/>
        <w:rPr>
          <w:rFonts w:hint="eastAsia" w:ascii="宋体" w:hAnsi="宋体"/>
          <w:sz w:val="24"/>
          <w:highlight w:val="none"/>
        </w:rPr>
      </w:pPr>
      <w:r>
        <w:rPr>
          <w:rFonts w:hint="eastAsia" w:ascii="宋体" w:hAnsi="宋体"/>
          <w:sz w:val="24"/>
          <w:highlight w:val="none"/>
        </w:rPr>
      </w:r>
      <w:r/>
    </w:p>
    <w:p>
      <w:pPr>
        <w:spacing w:line="440" w:lineRule="exact"/>
        <w:rPr>
          <w:rFonts w:ascii="宋体" w:hAnsi="宋体"/>
          <w:sz w:val="24"/>
          <w:highlight w:val="none"/>
        </w:rPr>
      </w:pPr>
      <w:r>
        <w:rPr>
          <w:rFonts w:ascii="宋体" w:hAnsi="宋体"/>
          <w:sz w:val="24"/>
          <w:highlight w:val="none"/>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b/>
          <w:bCs/>
          <w:i/>
          <w:sz w:val="32"/>
          <w:szCs w:val="32"/>
          <w:highlight w:val="none"/>
          <w:u w:val="single"/>
          <w:lang w:val="en-US" w:eastAsia="zh-CN" w:bidi="ar-SA"/>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如果我公司中标（成交），将在中标（成交）结果公示后七个工作日内向采购人提供下列材料核验：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10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（加盖CA电子公章）</w:t>
      </w:r>
      <w:r/>
    </w:p>
    <w:p>
      <w:pPr>
        <w:ind w:firstLine="480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年___月___日</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t xml:space="preserve">说明：执行南京市财政局《关于在政府采购活动中推行信用承诺制的通知》（宁财购通</w:t>
      </w:r>
      <w:r>
        <w:rPr>
          <w:rFonts w:hint="eastAsia" w:ascii="宋体" w:hAnsi="宋体" w:eastAsia="宋体" w:cs="Times New Roman"/>
          <w:b/>
          <w:bCs/>
          <w:sz w:val="21"/>
          <w:szCs w:val="21"/>
          <w:lang w:val="zh-CN"/>
        </w:rPr>
        <w:t xml:space="preserve">〔202</w:t>
      </w:r>
      <w:r>
        <w:rPr>
          <w:rFonts w:hint="eastAsia" w:ascii="宋体" w:hAnsi="宋体" w:cs="Times New Roman"/>
          <w:b/>
          <w:bCs/>
          <w:sz w:val="21"/>
          <w:szCs w:val="21"/>
          <w:lang w:val="en-US" w:eastAsia="zh-CN"/>
        </w:rPr>
        <w:t xml:space="preserve">1</w:t>
      </w:r>
      <w:r>
        <w:rPr>
          <w:rFonts w:hint="eastAsia" w:ascii="宋体" w:hAnsi="宋体" w:eastAsia="宋体" w:cs="Times New Roman"/>
          <w:b/>
          <w:bCs/>
          <w:sz w:val="21"/>
          <w:szCs w:val="21"/>
          <w:lang w:val="zh-CN"/>
        </w:rPr>
        <w:t xml:space="preserve">〕5号</w:t>
      </w:r>
      <w:r>
        <w:rPr>
          <w:rFonts w:hint="eastAsia" w:ascii="宋体" w:hAnsi="宋体"/>
          <w:b/>
          <w:bCs/>
          <w:sz w:val="21"/>
          <w:szCs w:val="21"/>
          <w:lang w:eastAsia="zh-CN"/>
        </w:rPr>
        <w:t xml:space="preserve">）要求。</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rPr>
          <w:rFonts w:hint="eastAsia" w:ascii="黑体" w:hAnsi="黑体" w:eastAsia="黑体" w:cs="Times New Roman"/>
          <w:b/>
          <w:bCs/>
          <w:i/>
          <w:sz w:val="32"/>
          <w:szCs w:val="32"/>
          <w:highlight w:val="none"/>
          <w:u w:val="single"/>
          <w:lang w:val="en-US" w:eastAsia="zh-CN" w:bidi="ar-SA"/>
        </w:rPr>
      </w:pPr>
      <w:r>
        <w:rPr>
          <w:rFonts w:hint="eastAsia" w:ascii="黑体" w:hAnsi="黑体" w:eastAsia="黑体" w:cs="Times New Roman"/>
          <w:b/>
          <w:bCs/>
          <w:i/>
          <w:sz w:val="32"/>
          <w:szCs w:val="32"/>
          <w:highlight w:val="none"/>
          <w:u w:val="single"/>
          <w:lang w:val="en-US" w:eastAsia="zh-CN" w:bidi="ar-SA"/>
        </w:rPr>
        <w:t xml:space="preserve">二、特定资格要求的证明文件</w:t>
      </w:r>
      <w:bookmarkEnd w:id="142"/>
      <w:r/>
      <w:bookmarkEnd w:id="143"/>
      <w:r/>
      <w:bookmarkEnd w:id="144"/>
      <w:r/>
      <w:r/>
    </w:p>
    <w:p>
      <w:pPr>
        <w:spacing w:line="460" w:lineRule="exact"/>
        <w:rPr>
          <w:rFonts w:ascii="宋体" w:hAnsi="宋体" w:eastAsia="宋体"/>
          <w:bCs/>
          <w:sz w:val="24"/>
          <w:highlight w:val="none"/>
          <w:lang w:val="en-US" w:eastAsia="zh-CN"/>
        </w:rPr>
      </w:pPr>
      <w:r>
        <w:rPr>
          <w:rFonts w:hint="eastAsia" w:ascii="宋体" w:hAnsi="宋体"/>
          <w:bCs/>
          <w:sz w:val="24"/>
          <w:highlight w:val="none"/>
          <w:lang w:val="en-US" w:eastAsia="zh-CN"/>
        </w:rPr>
        <w:t xml:space="preserve">1.供应商为</w:t>
      </w:r>
      <w:r>
        <w:rPr>
          <w:rFonts w:hint="eastAsia" w:ascii="宋体" w:hAnsi="宋体"/>
          <w:sz w:val="24"/>
          <w:szCs w:val="24"/>
          <w:highlight w:val="none"/>
        </w:rPr>
        <w:t xml:space="preserve">非独立法人的，需提供上级法人单位的授权文件</w:t>
      </w:r>
      <w:r/>
    </w:p>
    <w:p>
      <w:pPr>
        <w:jc w:val="center"/>
        <w:rPr>
          <w:rFonts w:ascii="宋体" w:hAnsi="宋体"/>
          <w:b/>
          <w:sz w:val="32"/>
          <w:szCs w:val="32"/>
        </w:rPr>
        <w:outlineLvl w:val="0"/>
      </w:pPr>
      <w:r/>
      <w:bookmarkStart w:id="145" w:name="_Toc87696341"/>
      <w:r>
        <w:rPr>
          <w:rFonts w:hint="eastAsia" w:ascii="宋体" w:hAnsi="宋体"/>
          <w:b/>
          <w:sz w:val="32"/>
          <w:szCs w:val="32"/>
        </w:rPr>
        <w:t xml:space="preserve">上级法人单位针对本项目授权文件</w:t>
      </w:r>
      <w:bookmarkEnd w:id="145"/>
      <w:r/>
      <w:r/>
    </w:p>
    <w:p>
      <w:pPr>
        <w:jc w:val="center"/>
        <w:rPr>
          <w:rFonts w:hint="eastAsia" w:ascii="宋体" w:hAnsi="宋体"/>
          <w:b/>
          <w:sz w:val="32"/>
          <w:szCs w:val="32"/>
        </w:rPr>
        <w:outlineLvl w:val="0"/>
      </w:pPr>
      <w:r/>
      <w:bookmarkStart w:id="146" w:name="_Toc87696342"/>
      <w:r>
        <w:rPr>
          <w:rFonts w:hint="eastAsia" w:ascii="宋体" w:hAnsi="宋体"/>
          <w:b/>
          <w:sz w:val="32"/>
          <w:szCs w:val="32"/>
        </w:rPr>
        <w:t xml:space="preserve">（非独立法人需提供）</w:t>
      </w:r>
      <w:bookmarkEnd w:id="146"/>
      <w:r/>
      <w:r/>
    </w:p>
    <w:p>
      <w:pPr>
        <w:spacing w:line="360" w:lineRule="auto"/>
        <w:rPr>
          <w:rFonts w:hint="eastAsia" w:ascii="仿宋_GB2312" w:eastAsia="仿宋_GB2312" w:cs="仿宋_GB2312"/>
          <w:sz w:val="24"/>
          <w:lang w:val="zh-CN"/>
        </w:rPr>
      </w:pPr>
      <w:r>
        <w:rPr>
          <w:rFonts w:hint="eastAsia" w:ascii="仿宋_GB2312" w:eastAsia="仿宋_GB2312" w:cs="仿宋_GB2312"/>
          <w:sz w:val="24"/>
          <w:lang w:val="zh-CN"/>
        </w:rPr>
      </w:r>
      <w:r/>
    </w:p>
    <w:p>
      <w:pPr>
        <w:ind w:firstLine="492"/>
        <w:spacing w:line="46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我单位是</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rPr>
        <w:t xml:space="preserve">（会议承办单位）的上级法人单位，我单位同意由该单位在</w:t>
      </w:r>
      <w:r>
        <w:rPr>
          <w:rFonts w:hint="eastAsia" w:cs="Times New Roman"/>
          <w:color w:val="000000"/>
          <w:sz w:val="24"/>
          <w:szCs w:val="24"/>
          <w:lang w:eastAsia="zh-CN"/>
        </w:rPr>
        <w:t xml:space="preserve">JSZC-320100-JZCG-K2025-0502</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项目编号</w:t>
      </w:r>
      <w:r>
        <w:rPr>
          <w:rFonts w:hint="eastAsia" w:ascii="Times New Roman" w:hAnsi="Times New Roman" w:eastAsia="宋体" w:cs="Times New Roman"/>
          <w:color w:val="000000"/>
          <w:sz w:val="24"/>
          <w:szCs w:val="24"/>
          <w:lang w:eastAsia="zh-CN"/>
        </w:rPr>
        <w:t xml:space="preserve">）南京市机关会议定点场所服务项目框架协议采购（</w:t>
      </w:r>
      <w:r>
        <w:rPr>
          <w:rFonts w:hint="eastAsia" w:ascii="Times New Roman" w:hAnsi="Times New Roman" w:eastAsia="宋体" w:cs="Times New Roman"/>
          <w:color w:val="000000"/>
          <w:sz w:val="24"/>
          <w:szCs w:val="24"/>
          <w:lang w:val="en-US" w:eastAsia="zh-CN"/>
        </w:rPr>
        <w:t xml:space="preserve">项目名称</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中提供具体会议、培训服务。在本次</w:t>
      </w:r>
      <w:r>
        <w:rPr>
          <w:rFonts w:hint="eastAsia" w:ascii="Times New Roman" w:hAnsi="Times New Roman" w:eastAsia="宋体" w:cs="Times New Roman"/>
          <w:color w:val="000000"/>
          <w:sz w:val="24"/>
          <w:szCs w:val="24"/>
          <w:lang w:val="en-US" w:eastAsia="zh-CN"/>
        </w:rPr>
        <w:t xml:space="preserve">框架协议入围申请</w:t>
      </w:r>
      <w:r>
        <w:rPr>
          <w:rFonts w:hint="eastAsia" w:ascii="Times New Roman" w:hAnsi="Times New Roman" w:eastAsia="宋体" w:cs="Times New Roman"/>
          <w:color w:val="000000"/>
          <w:sz w:val="24"/>
          <w:szCs w:val="24"/>
        </w:rPr>
        <w:t xml:space="preserve">和签订、履行政府采购合同中出现的所有法律责任，均由我单位和该服务单位共同承担。</w:t>
      </w:r>
      <w:r/>
    </w:p>
    <w:p>
      <w:pPr>
        <w:ind w:left="141"/>
        <w:spacing w:line="240" w:lineRule="atLeast"/>
        <w:rPr>
          <w:rFonts w:hint="eastAsia" w:ascii="宋体" w:hAnsi="宋体"/>
          <w:sz w:val="28"/>
          <w:szCs w:val="28"/>
        </w:rPr>
      </w:pPr>
      <w:r>
        <w:rPr>
          <w:rFonts w:hint="eastAsia" w:ascii="宋体" w:hAnsi="宋体"/>
          <w:sz w:val="28"/>
          <w:szCs w:val="28"/>
        </w:rPr>
        <w:t xml:space="preserve">  </w:t>
      </w:r>
      <w:r/>
    </w:p>
    <w:p>
      <w:pPr>
        <w:ind w:left="141"/>
        <w:spacing w:line="240" w:lineRule="atLeast"/>
        <w:rPr>
          <w:rFonts w:hint="eastAsia" w:ascii="宋体" w:hAnsi="宋体"/>
          <w:sz w:val="28"/>
          <w:szCs w:val="28"/>
        </w:rPr>
      </w:pPr>
      <w:r>
        <w:rPr>
          <w:rFonts w:hint="eastAsia" w:ascii="宋体" w:hAnsi="宋体"/>
          <w:sz w:val="28"/>
          <w:szCs w:val="28"/>
        </w:rPr>
      </w:r>
      <w:r/>
    </w:p>
    <w:p>
      <w:pPr>
        <w:ind w:left="141"/>
        <w:spacing w:line="240" w:lineRule="atLeast"/>
        <w:rPr>
          <w:rFonts w:hint="eastAsia" w:ascii="宋体" w:hAnsi="宋体"/>
          <w:sz w:val="28"/>
          <w:szCs w:val="28"/>
        </w:rPr>
      </w:pPr>
      <w:r>
        <w:rPr>
          <w:rFonts w:hint="eastAsia" w:ascii="宋体" w:hAnsi="宋体"/>
          <w:sz w:val="28"/>
          <w:szCs w:val="28"/>
        </w:rPr>
      </w:r>
      <w:r/>
    </w:p>
    <w:p>
      <w:pPr>
        <w:ind w:left="141"/>
        <w:jc w:val="center"/>
        <w:spacing w:line="240" w:lineRule="atLeast"/>
        <w:rPr>
          <w:rFonts w:hint="eastAsia" w:ascii="宋体" w:hAnsi="宋体"/>
          <w:sz w:val="24"/>
          <w:szCs w:val="24"/>
        </w:rPr>
      </w:pPr>
      <w:r>
        <w:rPr>
          <w:rFonts w:hint="eastAsia" w:ascii="宋体" w:hAnsi="宋体"/>
          <w:sz w:val="24"/>
          <w:szCs w:val="24"/>
        </w:rPr>
        <w:t xml:space="preserve">授权人（公章）：</w:t>
      </w:r>
      <w:r/>
    </w:p>
    <w:p>
      <w:pPr>
        <w:ind w:left="3551" w:firstLine="293"/>
        <w:spacing w:line="240" w:lineRule="atLeast"/>
        <w:rPr>
          <w:rFonts w:hint="eastAsia"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hint="eastAsia"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hint="eastAsia" w:ascii="宋体" w:hAnsi="宋体"/>
          <w:b/>
          <w:bCs/>
          <w:sz w:val="24"/>
          <w:szCs w:val="24"/>
        </w:rPr>
      </w:pPr>
      <w:r>
        <w:rPr>
          <w:rFonts w:ascii="宋体" w:hAnsi="宋体"/>
          <w:sz w:val="24"/>
          <w:szCs w:val="24"/>
        </w:rPr>
        <w:tab/>
      </w:r>
      <w:r>
        <w:rPr>
          <w:rFonts w:hint="eastAsia" w:ascii="宋体" w:hAnsi="宋体"/>
          <w:sz w:val="24"/>
          <w:szCs w:val="24"/>
        </w:rPr>
        <w:t xml:space="preserve">                            日期：</w:t>
      </w:r>
      <w:r>
        <w:rPr>
          <w:rFonts w:hint="eastAsia" w:ascii="宋体" w:hAnsi="宋体"/>
          <w:sz w:val="24"/>
          <w:szCs w:val="24"/>
          <w:lang w:val="en-US" w:eastAsia="zh-CN"/>
        </w:rPr>
        <w:t xml:space="preserve">    </w:t>
      </w:r>
      <w:r>
        <w:rPr>
          <w:rFonts w:hint="eastAsia" w:ascii="宋体" w:hAnsi="宋体"/>
          <w:sz w:val="24"/>
          <w:szCs w:val="24"/>
        </w:rPr>
        <w:t xml:space="preserve">年  月   日</w:t>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64"/>
        <w:rPr>
          <w:rFonts w:hint="eastAsia" w:ascii="宋体" w:hAnsi="宋体"/>
          <w:sz w:val="24"/>
        </w:rPr>
      </w:pPr>
      <w:r>
        <w:rPr>
          <w:rFonts w:hint="eastAsia" w:ascii="宋体" w:hAnsi="宋体"/>
          <w:sz w:val="24"/>
        </w:rPr>
      </w:r>
      <w:r/>
    </w:p>
    <w:p>
      <w:pPr>
        <w:rPr>
          <w:rFonts w:hint="eastAsia"/>
        </w:rPr>
      </w:pPr>
      <w:r>
        <w:rPr>
          <w:rFonts w:hint="eastAsia"/>
        </w:rPr>
      </w:r>
      <w:r/>
    </w:p>
    <w:p>
      <w:pPr>
        <w:spacing w:line="460" w:lineRule="exact"/>
        <w:rPr>
          <w:rFonts w:hint="eastAsia" w:ascii="宋体" w:hAnsi="宋体"/>
          <w:bCs/>
          <w:sz w:val="24"/>
          <w:lang w:val="en-US" w:eastAsia="zh-CN"/>
        </w:rPr>
      </w:pPr>
      <w:r>
        <w:rPr>
          <w:rFonts w:hint="eastAsia" w:ascii="宋体" w:hAnsi="宋体"/>
          <w:bCs/>
          <w:sz w:val="24"/>
          <w:lang w:val="en-US" w:eastAsia="zh-CN"/>
        </w:rPr>
      </w:r>
      <w:r/>
    </w:p>
    <w:p>
      <w:pPr>
        <w:spacing w:line="460" w:lineRule="exact"/>
        <w:rPr>
          <w:rFonts w:ascii="宋体" w:hAnsi="宋体" w:eastAsia="宋体"/>
          <w:b/>
          <w:bCs/>
          <w:sz w:val="24"/>
          <w:lang w:val="en-US" w:eastAsia="zh-CN"/>
        </w:rPr>
      </w:pPr>
      <w:r>
        <w:rPr>
          <w:rFonts w:hint="eastAsia" w:ascii="宋体" w:hAnsi="宋体"/>
          <w:bCs/>
          <w:sz w:val="24"/>
          <w:lang w:val="en-US" w:eastAsia="zh-CN"/>
        </w:rPr>
        <w:t xml:space="preserve">2.</w:t>
      </w:r>
      <w:r>
        <w:rPr>
          <w:rFonts w:hint="eastAsia" w:ascii="宋体" w:hAnsi="宋体"/>
          <w:sz w:val="24"/>
          <w:szCs w:val="24"/>
          <w:highlight w:val="none"/>
        </w:rPr>
        <w:t xml:space="preserve">会议接待场所具有卫生许可证或相关卫生许可证明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提供有效证明文件</w:t>
      </w:r>
      <w:r>
        <w:rPr>
          <w:rFonts w:hint="eastAsia" w:ascii="宋体" w:hAnsi="宋体"/>
          <w:sz w:val="24"/>
          <w:szCs w:val="24"/>
          <w:highlight w:val="none"/>
          <w:lang w:eastAsia="zh-CN"/>
        </w:rPr>
        <w:t xml:space="preserve">），</w:t>
      </w:r>
      <w:r>
        <w:rPr>
          <w:rFonts w:hint="eastAsia" w:ascii="宋体" w:hAnsi="宋体"/>
          <w:b/>
          <w:bCs/>
          <w:sz w:val="24"/>
          <w:szCs w:val="24"/>
          <w:highlight w:val="none"/>
          <w:lang w:val="en-US" w:eastAsia="zh-CN"/>
        </w:rPr>
        <w:t xml:space="preserve">所有分包供应商均须提供。</w:t>
      </w:r>
      <w:r/>
    </w:p>
    <w:p>
      <w:pPr>
        <w:spacing w:line="460" w:lineRule="exact"/>
        <w:rPr>
          <w:rFonts w:hint="eastAsia" w:ascii="宋体" w:hAnsi="宋体"/>
          <w:bCs/>
          <w:sz w:val="24"/>
        </w:rPr>
      </w:pPr>
      <w:r>
        <w:rPr>
          <w:rFonts w:hint="eastAsia" w:ascii="宋体" w:hAnsi="宋体"/>
          <w:bCs/>
          <w:sz w:val="24"/>
        </w:rPr>
      </w:r>
      <w:r/>
    </w:p>
    <w:p>
      <w:pPr>
        <w:spacing w:line="460" w:lineRule="exact"/>
        <w:rPr>
          <w:rFonts w:ascii="宋体" w:hAnsi="宋体" w:eastAsia="宋体"/>
          <w:b/>
          <w:bCs/>
          <w:sz w:val="24"/>
          <w:lang w:val="en-US" w:eastAsia="zh-CN"/>
        </w:rPr>
      </w:pPr>
      <w:r>
        <w:rPr>
          <w:rFonts w:hint="eastAsia" w:ascii="宋体" w:hAnsi="宋体"/>
          <w:bCs/>
          <w:sz w:val="24"/>
          <w:lang w:val="en-US" w:eastAsia="zh-CN"/>
        </w:rPr>
        <w:t xml:space="preserve">3.</w:t>
      </w:r>
      <w:r>
        <w:rPr>
          <w:rFonts w:hint="eastAsia" w:ascii="宋体" w:hAnsi="宋体"/>
          <w:sz w:val="24"/>
          <w:szCs w:val="24"/>
          <w:highlight w:val="none"/>
        </w:rPr>
        <w:t xml:space="preserve">会议接待场所具有消防安全许可证或相关消防安全证明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提供有效证明文件</w:t>
      </w:r>
      <w:r>
        <w:rPr>
          <w:rFonts w:hint="eastAsia" w:ascii="宋体" w:hAnsi="宋体"/>
          <w:sz w:val="24"/>
          <w:szCs w:val="24"/>
          <w:highlight w:val="none"/>
          <w:lang w:eastAsia="zh-CN"/>
        </w:rPr>
        <w:t xml:space="preserve">），</w:t>
      </w:r>
      <w:r>
        <w:rPr>
          <w:rFonts w:hint="eastAsia" w:ascii="宋体" w:hAnsi="宋体"/>
          <w:b/>
          <w:bCs/>
          <w:sz w:val="24"/>
          <w:szCs w:val="24"/>
          <w:highlight w:val="none"/>
          <w:lang w:val="en-US" w:eastAsia="zh-CN"/>
        </w:rPr>
        <w:t xml:space="preserve">所有分包供应商均须提供。</w:t>
      </w:r>
      <w:r/>
    </w:p>
    <w:p>
      <w:pPr>
        <w:spacing w:line="460" w:lineRule="exact"/>
        <w:rPr>
          <w:rFonts w:hint="eastAsia" w:ascii="宋体" w:hAnsi="宋体"/>
          <w:sz w:val="24"/>
          <w:szCs w:val="24"/>
          <w:highlight w:val="none"/>
        </w:rPr>
      </w:pPr>
      <w:r>
        <w:rPr>
          <w:rFonts w:hint="eastAsia" w:ascii="宋体" w:hAnsi="宋体"/>
          <w:sz w:val="24"/>
          <w:szCs w:val="24"/>
          <w:highlight w:val="none"/>
        </w:rPr>
      </w:r>
      <w:r/>
    </w:p>
    <w:p>
      <w:pPr>
        <w:spacing w:line="460" w:lineRule="exact"/>
        <w:rPr>
          <w:rFonts w:hint="eastAsia" w:eastAsia="宋体"/>
          <w:b/>
          <w:sz w:val="24"/>
          <w:szCs w:val="24"/>
          <w:lang w:eastAsia="zh-CN"/>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.分包三营业地点在南京市江北新区、江宁区、浦口区、六合区、溧水区、高淳区、栖霞区、雨花台区范围内的创意农园、美丽乡村和乡村民宿</w:t>
      </w:r>
      <w:r>
        <w:rPr>
          <w:rFonts w:hint="eastAsia" w:ascii="宋体" w:hAnsi="宋体"/>
          <w:sz w:val="24"/>
          <w:szCs w:val="24"/>
          <w:highlight w:val="none"/>
          <w:lang w:eastAsia="zh-CN"/>
        </w:rPr>
        <w:t xml:space="preserve">，</w:t>
      </w:r>
      <w:r>
        <w:rPr>
          <w:rFonts w:hint="eastAsia" w:ascii="宋体" w:hAnsi="宋体"/>
          <w:b/>
          <w:bCs/>
          <w:sz w:val="24"/>
          <w:szCs w:val="24"/>
          <w:highlight w:val="none"/>
          <w:lang w:val="en-US" w:eastAsia="zh-CN"/>
        </w:rPr>
        <w:t xml:space="preserve">提供</w:t>
      </w:r>
      <w:r>
        <w:rPr>
          <w:rFonts w:hint="eastAsia"/>
          <w:b/>
          <w:sz w:val="24"/>
          <w:szCs w:val="24"/>
        </w:rPr>
        <w:t xml:space="preserve">相关区级主管部门证明材料</w:t>
      </w:r>
      <w:r>
        <w:rPr>
          <w:rFonts w:hint="eastAsia"/>
          <w:b/>
          <w:sz w:val="24"/>
          <w:szCs w:val="24"/>
          <w:lang w:eastAsia="zh-CN"/>
        </w:rPr>
        <w:t xml:space="preserve">（</w:t>
      </w:r>
      <w:r>
        <w:rPr>
          <w:rFonts w:hint="eastAsia"/>
          <w:b/>
          <w:sz w:val="24"/>
          <w:szCs w:val="24"/>
          <w:lang w:val="en-US" w:eastAsia="zh-CN"/>
        </w:rPr>
        <w:t xml:space="preserve">仅分包三供应商提供</w:t>
      </w:r>
      <w:r>
        <w:rPr>
          <w:rFonts w:hint="eastAsia"/>
          <w:b/>
          <w:sz w:val="24"/>
          <w:szCs w:val="24"/>
          <w:lang w:eastAsia="zh-CN"/>
        </w:rPr>
        <w:t xml:space="preserve">）：</w:t>
      </w:r>
      <w:r/>
    </w:p>
    <w:p>
      <w:pPr>
        <w:jc w:val="center"/>
        <w:spacing w:line="360" w:lineRule="auto"/>
        <w:rPr>
          <w:rFonts w:hint="eastAsia" w:ascii="黑体" w:eastAsia="黑体"/>
          <w:sz w:val="36"/>
          <w:szCs w:val="36"/>
        </w:rPr>
      </w:pPr>
      <w:r>
        <w:rPr>
          <w:rFonts w:hint="eastAsia" w:ascii="黑体" w:eastAsia="黑体"/>
          <w:sz w:val="36"/>
          <w:szCs w:val="36"/>
        </w:rPr>
      </w:r>
      <w:r/>
    </w:p>
    <w:p>
      <w:pPr>
        <w:jc w:val="center"/>
        <w:spacing w:line="360" w:lineRule="auto"/>
        <w:rPr>
          <w:rFonts w:hint="eastAsia" w:ascii="黑体" w:eastAsia="黑体"/>
          <w:sz w:val="36"/>
          <w:szCs w:val="36"/>
        </w:rPr>
      </w:pPr>
      <w:r>
        <w:rPr>
          <w:rFonts w:hint="eastAsia" w:ascii="黑体" w:eastAsia="黑体"/>
          <w:sz w:val="36"/>
          <w:szCs w:val="36"/>
        </w:rPr>
        <w:t xml:space="preserve">证   明</w:t>
      </w:r>
      <w:r/>
    </w:p>
    <w:p>
      <w:pPr>
        <w:jc w:val="both"/>
        <w:spacing w:line="240" w:lineRule="atLeast"/>
        <w:rPr>
          <w:rFonts w:hint="eastAsia"/>
          <w:sz w:val="28"/>
          <w:szCs w:val="28"/>
        </w:rPr>
        <w:outlineLvl w:val="0"/>
      </w:pPr>
      <w:r>
        <w:rPr>
          <w:rFonts w:hint="eastAsia"/>
          <w:sz w:val="28"/>
          <w:szCs w:val="28"/>
        </w:rPr>
      </w:r>
      <w:r/>
    </w:p>
    <w:p>
      <w:pPr>
        <w:ind w:firstLine="480"/>
        <w:jc w:val="left"/>
        <w:keepLines w:val="0"/>
        <w:keepNext w:val="0"/>
        <w:pageBreakBefore w:val="0"/>
        <w:spacing w:line="240" w:lineRule="atLeast"/>
        <w:widowControl w:val="off"/>
        <w:rPr>
          <w:rFonts w:hint="eastAsia"/>
          <w:sz w:val="24"/>
          <w:szCs w:val="24"/>
        </w:rPr>
        <w:outlineLvl w:val="0"/>
      </w:pPr>
      <w:r/>
      <w:bookmarkStart w:id="147" w:name="_Toc87696371"/>
      <w:r>
        <w:rPr>
          <w:rFonts w:hint="eastAsia"/>
          <w:sz w:val="24"/>
          <w:szCs w:val="24"/>
        </w:rPr>
        <w:t xml:space="preserve">兹证明</w:t>
      </w:r>
      <w:r>
        <w:rPr>
          <w:rFonts w:hint="eastAsia"/>
          <w:sz w:val="24"/>
          <w:szCs w:val="24"/>
          <w:u w:val="single"/>
        </w:rPr>
        <w:t xml:space="preserve">                             </w:t>
      </w:r>
      <w:r>
        <w:rPr>
          <w:rFonts w:hint="eastAsia"/>
          <w:sz w:val="24"/>
          <w:szCs w:val="24"/>
        </w:rPr>
        <w:t xml:space="preserve">（供应商名称）为创意农园（美丽乡村/乡村民宿）。</w:t>
      </w:r>
      <w:bookmarkEnd w:id="147"/>
      <w:r/>
      <w:r/>
    </w:p>
    <w:p>
      <w:pPr>
        <w:spacing w:line="460" w:lineRule="exact"/>
        <w:rPr>
          <w:rFonts w:hint="eastAsia" w:ascii="宋体" w:hAnsi="宋体" w:eastAsia="宋体" w:cs="Times New Roman"/>
          <w:sz w:val="24"/>
          <w:szCs w:val="24"/>
          <w:highlight w:val="none"/>
        </w:rPr>
      </w:pPr>
      <w:r/>
      <w:bookmarkStart w:id="148" w:name="_Toc87696372"/>
      <w:r>
        <w:rPr>
          <w:rFonts w:hint="eastAsia" w:ascii="宋体" w:hAnsi="宋体" w:eastAsia="宋体" w:cs="Times New Roman"/>
          <w:sz w:val="24"/>
          <w:szCs w:val="24"/>
          <w:highlight w:val="none"/>
        </w:rPr>
        <w:t xml:space="preserve">1．近三年内没有发生重大安全、治安事故；具备一定会议接待能力，能提供餐饮和住宿服务。</w:t>
      </w:r>
      <w:bookmarkEnd w:id="148"/>
      <w:r/>
      <w:r/>
    </w:p>
    <w:p>
      <w:pPr>
        <w:spacing w:line="460" w:lineRule="exact"/>
        <w:rPr>
          <w:rFonts w:hint="eastAsia" w:ascii="宋体" w:hAnsi="宋体" w:eastAsia="宋体" w:cs="Times New Roman"/>
          <w:sz w:val="24"/>
          <w:szCs w:val="24"/>
          <w:highlight w:val="none"/>
        </w:rPr>
      </w:pPr>
      <w:r/>
      <w:bookmarkStart w:id="149" w:name="_Toc87696373"/>
      <w:r>
        <w:rPr>
          <w:rFonts w:hint="eastAsia" w:ascii="宋体" w:hAnsi="宋体" w:eastAsia="宋体" w:cs="Times New Roman"/>
          <w:sz w:val="24"/>
          <w:szCs w:val="24"/>
          <w:highlight w:val="none"/>
        </w:rPr>
        <w:t xml:space="preserve">2．餐位在50个以上，有相应的住宿接待能力。</w:t>
      </w:r>
      <w:bookmarkEnd w:id="149"/>
      <w:r/>
      <w:r/>
    </w:p>
    <w:p>
      <w:pPr>
        <w:spacing w:line="460" w:lineRule="exact"/>
        <w:rPr>
          <w:rFonts w:hint="eastAsia" w:ascii="宋体" w:hAnsi="宋体" w:eastAsia="宋体" w:cs="Times New Roman"/>
          <w:sz w:val="24"/>
          <w:szCs w:val="24"/>
          <w:highlight w:val="none"/>
        </w:rPr>
      </w:pPr>
      <w:r/>
      <w:bookmarkStart w:id="150" w:name="_Toc87696374"/>
      <w:r>
        <w:rPr>
          <w:rFonts w:hint="eastAsia" w:ascii="宋体" w:hAnsi="宋体" w:eastAsia="宋体" w:cs="Times New Roman"/>
          <w:sz w:val="24"/>
          <w:szCs w:val="24"/>
          <w:highlight w:val="none"/>
        </w:rPr>
        <w:t xml:space="preserve">3．拥有一个50平方米以上的会议室，并配备投影仪、话筒、音响等会议设备，能保证会议的正常使用。</w:t>
      </w:r>
      <w:bookmarkEnd w:id="150"/>
      <w:r/>
      <w:r/>
    </w:p>
    <w:p>
      <w:pPr>
        <w:ind w:left="560"/>
        <w:jc w:val="center"/>
        <w:spacing w:line="240" w:lineRule="atLeast"/>
        <w:rPr>
          <w:rFonts w:hint="eastAsia"/>
          <w:sz w:val="24"/>
          <w:szCs w:val="24"/>
        </w:rPr>
        <w:outlineLvl w:val="0"/>
      </w:pPr>
      <w:r>
        <w:rPr>
          <w:rFonts w:hint="eastAsia"/>
          <w:sz w:val="24"/>
          <w:szCs w:val="24"/>
        </w:rPr>
      </w:r>
      <w:r/>
    </w:p>
    <w:p>
      <w:pPr>
        <w:ind w:left="560"/>
        <w:jc w:val="center"/>
        <w:spacing w:line="240" w:lineRule="atLeast"/>
        <w:rPr>
          <w:rFonts w:hint="eastAsia"/>
          <w:sz w:val="24"/>
          <w:szCs w:val="24"/>
        </w:rPr>
        <w:outlineLvl w:val="0"/>
      </w:pPr>
      <w:r>
        <w:rPr>
          <w:rFonts w:hint="eastAsia"/>
          <w:sz w:val="24"/>
          <w:szCs w:val="24"/>
        </w:rPr>
      </w:r>
      <w:r/>
    </w:p>
    <w:p>
      <w:pPr>
        <w:ind w:left="560"/>
        <w:jc w:val="center"/>
        <w:spacing w:line="240" w:lineRule="atLeast"/>
        <w:rPr>
          <w:rFonts w:hint="eastAsia"/>
          <w:sz w:val="24"/>
          <w:szCs w:val="24"/>
        </w:rPr>
        <w:outlineLvl w:val="0"/>
      </w:pPr>
      <w:r>
        <w:rPr>
          <w:rFonts w:hint="eastAsia"/>
          <w:sz w:val="24"/>
          <w:szCs w:val="24"/>
        </w:rPr>
      </w:r>
      <w:r/>
    </w:p>
    <w:p>
      <w:pPr>
        <w:ind w:left="560"/>
        <w:jc w:val="center"/>
        <w:spacing w:line="240" w:lineRule="atLeast"/>
        <w:rPr>
          <w:rFonts w:hint="eastAsia"/>
          <w:sz w:val="24"/>
          <w:szCs w:val="24"/>
        </w:rPr>
        <w:outlineLvl w:val="0"/>
      </w:pPr>
      <w:r>
        <w:rPr>
          <w:rFonts w:hint="eastAsia"/>
          <w:sz w:val="24"/>
          <w:szCs w:val="24"/>
        </w:rPr>
        <w:t xml:space="preserve">                               </w:t>
      </w:r>
      <w:bookmarkStart w:id="151" w:name="_Toc87696375"/>
      <w:r>
        <w:rPr>
          <w:rFonts w:hint="eastAsia"/>
          <w:sz w:val="24"/>
          <w:szCs w:val="24"/>
        </w:rPr>
        <w:t xml:space="preserve">**区农（林）业局（区委农工委/区旅游局）</w:t>
      </w:r>
      <w:bookmarkEnd w:id="151"/>
      <w:r/>
      <w:r/>
    </w:p>
    <w:p>
      <w:pPr>
        <w:ind w:left="560"/>
        <w:jc w:val="center"/>
        <w:spacing w:line="240" w:lineRule="atLeast"/>
        <w:rPr>
          <w:rFonts w:hint="eastAsia"/>
          <w:sz w:val="24"/>
          <w:szCs w:val="24"/>
        </w:rPr>
        <w:outlineLvl w:val="0"/>
      </w:pPr>
      <w:r>
        <w:rPr>
          <w:rFonts w:hint="eastAsia"/>
          <w:sz w:val="24"/>
          <w:szCs w:val="24"/>
        </w:rPr>
      </w:r>
      <w:r/>
    </w:p>
    <w:p>
      <w:pPr>
        <w:jc w:val="right"/>
        <w:spacing w:line="480" w:lineRule="auto"/>
        <w:rPr>
          <w:rFonts w:ascii="宋体" w:hAnsi="宋体"/>
          <w:sz w:val="24"/>
          <w:szCs w:val="24"/>
        </w:rPr>
      </w:pPr>
      <w:r>
        <w:rPr>
          <w:rFonts w:hint="eastAsia"/>
          <w:sz w:val="24"/>
          <w:szCs w:val="24"/>
        </w:rPr>
        <w:t xml:space="preserve">                                  年    月    日</w:t>
      </w:r>
      <w:r/>
    </w:p>
    <w:p>
      <w:pPr>
        <w:spacing w:line="460" w:lineRule="exact"/>
        <w:rPr>
          <w:rFonts w:ascii="宋体" w:hAnsi="宋体" w:eastAsia="宋体"/>
          <w:bCs/>
          <w:sz w:val="22"/>
          <w:szCs w:val="20"/>
          <w:lang w:val="en-US" w:eastAsia="zh-CN"/>
        </w:rPr>
      </w:pPr>
      <w:r>
        <w:rPr>
          <w:rFonts w:ascii="宋体" w:hAnsi="宋体" w:eastAsia="宋体"/>
          <w:bCs/>
          <w:sz w:val="22"/>
          <w:szCs w:val="20"/>
          <w:lang w:val="en-US" w:eastAsia="zh-CN"/>
        </w:rPr>
      </w:r>
      <w:r/>
    </w:p>
    <w:p>
      <w:pPr>
        <w:pStyle w:val="1056"/>
        <w:rPr>
          <w:rFonts w:hint="eastAsia"/>
        </w:rPr>
      </w:pPr>
      <w:r>
        <w:rPr>
          <w:rFonts w:hint="eastAsia"/>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rPr>
          <w:rFonts w:hint="eastAsia" w:ascii="黑体" w:hAnsi="黑体" w:eastAsia="黑体"/>
          <w:i/>
          <w:sz w:val="32"/>
          <w:szCs w:val="32"/>
          <w:highlight w:val="none"/>
          <w:u w:val="single"/>
        </w:rPr>
      </w:pPr>
      <w:r>
        <w:rPr>
          <w:rFonts w:hint="eastAsia" w:ascii="黑体" w:hAnsi="黑体" w:eastAsia="黑体"/>
          <w:i/>
          <w:sz w:val="32"/>
          <w:szCs w:val="32"/>
          <w:highlight w:val="none"/>
          <w:u w:val="single"/>
          <w:lang w:val="en-US" w:eastAsia="zh-CN"/>
        </w:rPr>
        <w:br w:type="page" w:clear="all"/>
      </w:r>
      <w:r>
        <w:rPr>
          <w:rFonts w:hint="eastAsia" w:ascii="黑体" w:hAnsi="黑体" w:eastAsia="黑体" w:cs="Times New Roman"/>
          <w:b/>
          <w:bCs/>
          <w:i/>
          <w:sz w:val="32"/>
          <w:szCs w:val="32"/>
          <w:highlight w:val="none"/>
          <w:u w:val="single"/>
          <w:lang w:val="en-US" w:eastAsia="zh-CN" w:bidi="ar-SA"/>
        </w:rPr>
        <w:t xml:space="preserve">三、法人授权书</w:t>
      </w:r>
      <w:r/>
    </w:p>
    <w:p>
      <w:pPr>
        <w:pStyle w:val="1092"/>
        <w:ind w:firstLine="480"/>
        <w:rPr>
          <w:rFonts w:hint="eastAsia"/>
          <w:sz w:val="24"/>
          <w:szCs w:val="24"/>
          <w:highlight w:val="none"/>
        </w:rPr>
      </w:pPr>
      <w:r>
        <w:rPr>
          <w:rFonts w:hint="eastAsia"/>
          <w:sz w:val="24"/>
          <w:szCs w:val="24"/>
          <w:highlight w:val="none"/>
        </w:rPr>
        <w:t xml:space="preserve">本授权书声明：____________（供应商名称）授权________________（被授权人的姓名）为我方就</w:t>
      </w:r>
      <w:r>
        <w:rPr>
          <w:rFonts w:hint="eastAsia"/>
          <w:sz w:val="24"/>
          <w:szCs w:val="24"/>
          <w:highlight w:val="none"/>
          <w:u w:val="single"/>
        </w:rPr>
        <w:t xml:space="preserve"> </w:t>
      </w:r>
      <w:r>
        <w:rPr>
          <w:rFonts w:hint="eastAsia"/>
          <w:sz w:val="24"/>
          <w:szCs w:val="24"/>
          <w:highlight w:val="none"/>
          <w:u w:val="single"/>
          <w:lang w:eastAsia="zh-CN"/>
        </w:rPr>
        <w:t xml:space="preserve">JSZC-320100-JZCG-K2025-0502</w:t>
      </w:r>
      <w:r>
        <w:rPr>
          <w:rFonts w:hint="eastAsia"/>
          <w:sz w:val="24"/>
          <w:szCs w:val="24"/>
          <w:highlight w:val="none"/>
          <w:u w:val="single"/>
        </w:rPr>
        <w:t xml:space="preserve"> </w:t>
      </w:r>
      <w:r>
        <w:rPr>
          <w:rFonts w:hint="eastAsia"/>
          <w:sz w:val="24"/>
          <w:szCs w:val="24"/>
          <w:highlight w:val="none"/>
        </w:rPr>
        <w:t xml:space="preserve">号项目框架</w:t>
      </w:r>
      <w:r>
        <w:rPr>
          <w:sz w:val="24"/>
          <w:szCs w:val="24"/>
          <w:highlight w:val="none"/>
        </w:rPr>
        <w:t xml:space="preserve">协议</w:t>
      </w:r>
      <w:r>
        <w:rPr>
          <w:rFonts w:hint="eastAsia"/>
          <w:sz w:val="24"/>
          <w:szCs w:val="24"/>
          <w:highlight w:val="none"/>
        </w:rPr>
        <w:t xml:space="preserve">采购活动的合法代理人，以本单位名义全权处理一切与该项目采购有关的事务。</w:t>
      </w:r>
      <w:r/>
    </w:p>
    <w:p>
      <w:pPr>
        <w:pStyle w:val="1092"/>
        <w:ind w:firstLine="480"/>
        <w:rPr>
          <w:rFonts w:hint="eastAsia"/>
          <w:sz w:val="24"/>
          <w:szCs w:val="24"/>
          <w:highlight w:val="none"/>
        </w:rPr>
      </w:pPr>
      <w:r>
        <w:rPr>
          <w:rFonts w:hint="eastAsia"/>
          <w:sz w:val="24"/>
          <w:szCs w:val="24"/>
          <w:highlight w:val="none"/>
        </w:rPr>
        <w:t xml:space="preserve">本授权书于______年____月____日起生效，特此声明。</w:t>
      </w:r>
      <w:r/>
    </w:p>
    <w:p>
      <w:pPr>
        <w:pStyle w:val="1092"/>
        <w:ind w:firstLine="0"/>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1092"/>
        <w:ind w:firstLine="0"/>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1092"/>
        <w:ind w:firstLine="1200"/>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1092"/>
        <w:ind w:firstLine="480"/>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1092"/>
        <w:ind w:firstLine="480"/>
        <w:rPr>
          <w:rFonts w:hint="eastAsia"/>
          <w:sz w:val="24"/>
          <w:szCs w:val="24"/>
          <w:highlight w:val="none"/>
        </w:rPr>
      </w:pPr>
      <w:r>
        <w:rPr>
          <w:rFonts w:hint="eastAsia"/>
          <w:sz w:val="24"/>
          <w:szCs w:val="24"/>
          <w:highlight w:val="none"/>
        </w:rPr>
        <w:t xml:space="preserve">      日期：</w:t>
      </w:r>
      <w:bookmarkStart w:id="152" w:name="_格式3__银行出具的资信证明"/>
      <w:r/>
      <w:bookmarkEnd w:id="152"/>
      <w:r/>
      <w:bookmarkStart w:id="153" w:name="_Hlt26955070"/>
      <w:r/>
      <w:bookmarkEnd w:id="153"/>
      <w:r/>
      <w:bookmarkStart w:id="154" w:name="_Hlt26671380"/>
      <w:r/>
      <w:bookmarkEnd w:id="154"/>
      <w:r>
        <w:rPr>
          <w:rFonts w:hint="eastAsia"/>
          <w:sz w:val="24"/>
          <w:szCs w:val="24"/>
          <w:highlight w:val="none"/>
          <w:u w:val="single"/>
        </w:rPr>
        <w:t xml:space="preserve">                                         </w:t>
      </w:r>
      <w:r/>
    </w:p>
    <w:p>
      <w:pPr>
        <w:pStyle w:val="1019"/>
        <w:rPr>
          <w:rFonts w:hint="eastAsia"/>
          <w:i/>
          <w:sz w:val="24"/>
          <w:szCs w:val="24"/>
          <w:highlight w:val="none"/>
          <w:u w:val="single"/>
        </w:rPr>
      </w:pPr>
      <w:r>
        <w:rPr>
          <w:rFonts w:hint="eastAsia"/>
          <w:i/>
          <w:sz w:val="24"/>
          <w:szCs w:val="24"/>
          <w:highlight w:val="none"/>
          <w:u w:val="single"/>
        </w:rPr>
      </w:r>
      <w:r/>
    </w:p>
    <w:p>
      <w:pPr>
        <w:pStyle w:val="1019"/>
        <w:ind w:firstLine="0"/>
        <w:rPr>
          <w:rFonts w:hint="eastAsia"/>
          <w:highlight w:val="none"/>
        </w:rPr>
      </w:pPr>
      <w:r>
        <w:rPr>
          <w:rFonts w:hint="eastAsia"/>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1018"/>
        <w:jc w:val="left"/>
        <w:rPr>
          <w:rFonts w:ascii="黑体" w:hAnsi="黑体" w:eastAsia="黑体" w:cs="Times New Roman"/>
          <w:bCs w:val="0"/>
          <w:i/>
          <w:sz w:val="32"/>
          <w:szCs w:val="32"/>
          <w:highlight w:val="none"/>
          <w:u w:val="single"/>
        </w:rPr>
      </w:pPr>
      <w:r>
        <w:rPr>
          <w:rFonts w:ascii="宋体" w:hAnsi="宋体"/>
          <w:bCs w:val="0"/>
          <w:sz w:val="24"/>
          <w:highlight w:val="none"/>
        </w:rPr>
        <w:br w:type="page" w:clear="all"/>
      </w:r>
      <w:r>
        <w:rPr>
          <w:rFonts w:hint="eastAsia" w:ascii="黑体" w:hAnsi="黑体" w:eastAsia="黑体" w:cs="Times New Roman"/>
          <w:b/>
          <w:bCs/>
          <w:i/>
          <w:sz w:val="32"/>
          <w:szCs w:val="32"/>
          <w:highlight w:val="none"/>
          <w:u w:val="single"/>
          <w:lang w:val="en-US" w:eastAsia="zh-CN"/>
        </w:rPr>
        <w:t xml:space="preserve">四</w:t>
      </w:r>
      <w:r>
        <w:rPr>
          <w:rFonts w:hint="eastAsia" w:ascii="黑体" w:hAnsi="黑体" w:eastAsia="黑体" w:cs="Times New Roman"/>
          <w:b/>
          <w:bCs/>
          <w:i/>
          <w:sz w:val="32"/>
          <w:szCs w:val="32"/>
          <w:highlight w:val="none"/>
          <w:u w:val="single"/>
        </w:rPr>
        <w:t xml:space="preserve">、响应函</w:t>
      </w:r>
      <w:r/>
    </w:p>
    <w:p>
      <w:pPr>
        <w:pStyle w:val="1100"/>
        <w:ind w:firstLine="0"/>
        <w:spacing w:before="0" w:after="0" w:line="420" w:lineRule="exact"/>
        <w:rPr>
          <w:rFonts w:hint="eastAsia" w:ascii="宋体" w:hAnsi="宋体" w:eastAsia="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lang w:eastAsia="zh-CN"/>
        </w:rPr>
        <w:t xml:space="preserve">南京市公共资源交易中心</w:t>
      </w:r>
      <w:r/>
    </w:p>
    <w:p>
      <w:pPr>
        <w:pStyle w:val="1100"/>
        <w:spacing w:before="0" w:after="0" w:line="420" w:lineRule="exact"/>
        <w:rPr>
          <w:rFonts w:hint="eastAsia" w:ascii="宋体" w:hAnsi="宋体"/>
          <w:szCs w:val="21"/>
          <w:highlight w:val="none"/>
        </w:rPr>
      </w:pPr>
      <w:r>
        <w:rPr>
          <w:rFonts w:hint="eastAsia" w:ascii="宋体" w:hAnsi="宋体"/>
          <w:szCs w:val="21"/>
          <w:highlight w:val="none"/>
        </w:rPr>
        <w:t xml:space="preserve">根据贵方的</w:t>
      </w:r>
      <w:r>
        <w:rPr>
          <w:rFonts w:hint="eastAsia" w:ascii="宋体" w:hAnsi="宋体"/>
          <w:b/>
          <w:sz w:val="36"/>
          <w:highlight w:val="none"/>
          <w:u w:val="single"/>
        </w:rPr>
        <w:t xml:space="preserve"> </w:t>
      </w:r>
      <w:r>
        <w:rPr>
          <w:rFonts w:hint="eastAsia" w:ascii="宋体" w:hAnsi="宋体" w:cs="Times New Roman"/>
          <w:szCs w:val="21"/>
          <w:highlight w:val="none"/>
          <w:u w:val="single"/>
          <w:lang w:eastAsia="zh-CN"/>
        </w:rPr>
        <w:t xml:space="preserve">JSZC-320100-JZCG-K2025-0502</w:t>
      </w:r>
      <w:r>
        <w:rPr>
          <w:rFonts w:hint="eastAsia" w:ascii="宋体" w:hAnsi="宋体"/>
          <w:b/>
          <w:sz w:val="36"/>
          <w:highlight w:val="none"/>
          <w:u w:val="single"/>
        </w:rPr>
        <w:t xml:space="preserve"> </w:t>
      </w:r>
      <w:r>
        <w:rPr>
          <w:rFonts w:hint="eastAsia" w:ascii="宋体" w:hAnsi="宋体"/>
          <w:szCs w:val="21"/>
          <w:highlight w:val="none"/>
        </w:rPr>
        <w:t xml:space="preserve">号开放式框架协议</w:t>
      </w:r>
      <w:r>
        <w:rPr>
          <w:rFonts w:ascii="宋体" w:hAnsi="宋体"/>
          <w:szCs w:val="21"/>
          <w:highlight w:val="none"/>
        </w:rPr>
        <w:t xml:space="preserve">采购征集</w:t>
      </w:r>
      <w:r>
        <w:rPr>
          <w:rFonts w:hint="eastAsia" w:ascii="宋体" w:hAnsi="宋体"/>
          <w:szCs w:val="21"/>
          <w:highlight w:val="none"/>
        </w:rPr>
        <w:t xml:space="preserve">文件，正式授权下述签字人_________________(姓名)代表我方______________（供应商的名称），全权处理本项目的有关事宜。</w:t>
      </w:r>
      <w:r/>
    </w:p>
    <w:p>
      <w:pPr>
        <w:pStyle w:val="1100"/>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p>
    <w:p>
      <w:pPr>
        <w:pStyle w:val="1100"/>
        <w:spacing w:before="0" w:after="0" w:line="420" w:lineRule="exact"/>
        <w:rPr>
          <w:rFonts w:hint="eastAsia" w:ascii="宋体" w:hAnsi="宋体"/>
          <w:szCs w:val="21"/>
          <w:highlight w:val="none"/>
        </w:rPr>
      </w:pPr>
      <w:r>
        <w:rPr>
          <w:rFonts w:hint="eastAsia" w:ascii="宋体" w:hAnsi="宋体"/>
          <w:szCs w:val="21"/>
          <w:highlight w:val="none"/>
        </w:rPr>
        <w:t xml:space="preserve">1.按</w:t>
      </w:r>
      <w:r>
        <w:rPr>
          <w:rFonts w:ascii="宋体" w:hAnsi="宋体"/>
          <w:szCs w:val="21"/>
          <w:highlight w:val="none"/>
        </w:rPr>
        <w:t xml:space="preserve">征集</w:t>
      </w:r>
      <w:r>
        <w:rPr>
          <w:rFonts w:hint="eastAsia" w:ascii="宋体" w:hAnsi="宋体"/>
          <w:szCs w:val="21"/>
          <w:highlight w:val="none"/>
        </w:rPr>
        <w:t xml:space="preserve">文件规定的各项要求，向采购人提供所需货物（包含与货物相关的服务）。</w:t>
      </w:r>
      <w:r/>
    </w:p>
    <w:p>
      <w:pPr>
        <w:pStyle w:val="1100"/>
        <w:spacing w:before="0" w:after="0" w:line="420" w:lineRule="exact"/>
        <w:rPr>
          <w:rFonts w:hint="eastAsia" w:ascii="宋体" w:hAnsi="宋体"/>
          <w:szCs w:val="21"/>
          <w:highlight w:val="none"/>
        </w:rPr>
      </w:pPr>
      <w:r>
        <w:rPr>
          <w:rFonts w:hint="eastAsia" w:ascii="宋体" w:hAnsi="宋体"/>
          <w:szCs w:val="21"/>
          <w:highlight w:val="none"/>
        </w:rPr>
        <w:t xml:space="preserve">2.我们完全理解采购人不一定将采购合同授予协议价格</w:t>
      </w:r>
      <w:r>
        <w:rPr>
          <w:rFonts w:ascii="宋体" w:hAnsi="宋体"/>
          <w:szCs w:val="21"/>
          <w:highlight w:val="none"/>
        </w:rPr>
        <w:t xml:space="preserve">最低</w:t>
      </w:r>
      <w:r>
        <w:rPr>
          <w:rFonts w:hint="eastAsia" w:ascii="宋体" w:hAnsi="宋体"/>
          <w:szCs w:val="21"/>
          <w:highlight w:val="none"/>
        </w:rPr>
        <w:t xml:space="preserve">的供应商。</w:t>
      </w:r>
      <w:r/>
    </w:p>
    <w:p>
      <w:pPr>
        <w:pStyle w:val="1100"/>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w:t>
      </w:r>
      <w:r>
        <w:rPr>
          <w:rFonts w:ascii="宋体" w:hAnsi="宋体"/>
          <w:szCs w:val="21"/>
          <w:highlight w:val="none"/>
        </w:rPr>
        <w:t xml:space="preserve">征集</w:t>
      </w:r>
      <w:r>
        <w:rPr>
          <w:rFonts w:hint="eastAsia" w:ascii="宋体" w:hAnsi="宋体"/>
          <w:szCs w:val="21"/>
          <w:highlight w:val="none"/>
        </w:rPr>
        <w:t xml:space="preserve">文件及其有效补充文件，我们知道必须放弃提出含糊不清或误解问题的权利。</w:t>
      </w:r>
      <w:r/>
    </w:p>
    <w:p>
      <w:pPr>
        <w:pStyle w:val="1100"/>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4.我们同意从规定的提交申请文件截止时间起遵循本申请文件，并在入围结果公告期届满前均具有约束力。</w:t>
      </w:r>
      <w:r/>
    </w:p>
    <w:p>
      <w:pPr>
        <w:pStyle w:val="1100"/>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.同意向贵方提供贵方可能另外要求的与本次采购</w:t>
      </w:r>
      <w:r>
        <w:rPr>
          <w:rFonts w:ascii="宋体" w:hAnsi="宋体"/>
          <w:szCs w:val="21"/>
          <w:highlight w:val="none"/>
        </w:rPr>
        <w:t xml:space="preserve">活动</w:t>
      </w:r>
      <w:r>
        <w:rPr>
          <w:rFonts w:hint="eastAsia" w:ascii="宋体" w:hAnsi="宋体"/>
          <w:szCs w:val="21"/>
          <w:highlight w:val="none"/>
        </w:rPr>
        <w:t xml:space="preserve">有关的任何证据或资料，并保证我方已提供和将要提供的文件是真实的、准确的。</w:t>
      </w:r>
      <w:r/>
    </w:p>
    <w:p>
      <w:pPr>
        <w:pStyle w:val="1100"/>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.一旦我方成为入围</w:t>
      </w:r>
      <w:r>
        <w:rPr>
          <w:rFonts w:ascii="宋体" w:hAnsi="宋体"/>
          <w:szCs w:val="21"/>
          <w:highlight w:val="none"/>
        </w:rPr>
        <w:t xml:space="preserve">供应商</w:t>
      </w:r>
      <w:r>
        <w:rPr>
          <w:rFonts w:hint="eastAsia" w:ascii="宋体" w:hAnsi="宋体"/>
          <w:szCs w:val="21"/>
          <w:highlight w:val="none"/>
        </w:rPr>
        <w:t xml:space="preserve">,我方将根据征集文件的规定，严格履行合同的责任和义务,并保证在采购合同规定的时间完成项目，交付采购人验收、使用。</w:t>
      </w:r>
      <w:r/>
    </w:p>
    <w:p>
      <w:pPr>
        <w:pStyle w:val="1100"/>
        <w:ind w:left="425" w:firstLine="0"/>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.与本次</w:t>
      </w:r>
      <w:r>
        <w:rPr>
          <w:rFonts w:ascii="宋体" w:hAnsi="宋体"/>
          <w:szCs w:val="21"/>
          <w:highlight w:val="none"/>
        </w:rPr>
        <w:t xml:space="preserve">采购活动</w:t>
      </w:r>
      <w:r>
        <w:rPr>
          <w:rFonts w:hint="eastAsia" w:ascii="宋体" w:hAnsi="宋体"/>
          <w:szCs w:val="21"/>
          <w:highlight w:val="none"/>
        </w:rPr>
        <w:t xml:space="preserve">有关的正式通讯地址为：</w:t>
      </w:r>
      <w:r/>
    </w:p>
    <w:p>
      <w:pPr>
        <w:pStyle w:val="1100"/>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1100"/>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1100"/>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p>
    <w:p>
      <w:pPr>
        <w:pStyle w:val="1100"/>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p>
    <w:p>
      <w:pPr>
        <w:pStyle w:val="1100"/>
        <w:ind w:left="420"/>
        <w:spacing w:before="0" w:after="0" w:line="420" w:lineRule="exact"/>
        <w:rPr>
          <w:rFonts w:hint="eastAsia" w:ascii="宋体" w:hAnsi="宋体"/>
          <w:szCs w:val="21"/>
          <w:highlight w:val="none"/>
        </w:rPr>
      </w:pPr>
      <w:r>
        <w:rPr>
          <w:rFonts w:hint="eastAsia" w:ascii="宋体" w:hAnsi="宋体"/>
          <w:szCs w:val="21"/>
          <w:highlight w:val="none"/>
        </w:rPr>
        <w:t xml:space="preserve">供应商开户行：</w:t>
      </w:r>
      <w:r/>
    </w:p>
    <w:p>
      <w:pPr>
        <w:pStyle w:val="1100"/>
        <w:ind w:left="420"/>
        <w:spacing w:before="0" w:after="0" w:line="420" w:lineRule="exact"/>
        <w:rPr>
          <w:rFonts w:hint="eastAsia" w:ascii="宋体" w:hAnsi="宋体"/>
          <w:szCs w:val="21"/>
          <w:highlight w:val="none"/>
        </w:rPr>
      </w:pPr>
      <w:r>
        <w:rPr>
          <w:rFonts w:hint="eastAsia" w:ascii="宋体" w:hAnsi="宋体"/>
          <w:szCs w:val="21"/>
          <w:highlight w:val="none"/>
        </w:rPr>
        <w:t xml:space="preserve">账          户： </w:t>
      </w:r>
      <w:r/>
    </w:p>
    <w:p>
      <w:pPr>
        <w:pStyle w:val="1100"/>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ascii="宋体" w:hAnsi="宋体"/>
          <w:bCs/>
          <w:sz w:val="24"/>
          <w:highlight w:val="none"/>
        </w:rPr>
      </w:pPr>
      <w:r>
        <w:rPr>
          <w:rFonts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rPr>
          <w:rFonts w:hint="eastAsia" w:ascii="华文行楷" w:hAnsi="黑体" w:eastAsia="华文行楷"/>
          <w:b/>
          <w:i/>
          <w:sz w:val="32"/>
          <w:szCs w:val="32"/>
          <w:highlight w:val="none"/>
          <w:u w:val="single"/>
        </w:rPr>
      </w:pPr>
      <w:r>
        <w:rPr>
          <w:rFonts w:hint="eastAsia" w:ascii="华文行楷" w:hAnsi="黑体" w:eastAsia="华文行楷"/>
          <w:b/>
          <w:i/>
          <w:sz w:val="32"/>
          <w:szCs w:val="32"/>
          <w:highlight w:val="none"/>
          <w:u w:val="single"/>
          <w:lang w:val="en-US" w:eastAsia="zh-CN"/>
        </w:rPr>
        <w:t xml:space="preserve">五</w:t>
      </w:r>
      <w:r>
        <w:rPr>
          <w:rFonts w:hint="eastAsia" w:ascii="华文行楷" w:hAnsi="黑体" w:eastAsia="华文行楷"/>
          <w:b/>
          <w:i/>
          <w:sz w:val="32"/>
          <w:szCs w:val="32"/>
          <w:highlight w:val="none"/>
          <w:u w:val="single"/>
        </w:rPr>
        <w:t xml:space="preserve">、</w:t>
      </w:r>
      <w:r>
        <w:rPr>
          <w:rFonts w:hint="eastAsia" w:ascii="华文行楷" w:hAnsi="黑体" w:eastAsia="华文行楷"/>
          <w:b/>
          <w:i/>
          <w:sz w:val="32"/>
          <w:szCs w:val="32"/>
          <w:highlight w:val="none"/>
          <w:u w:val="single"/>
          <w:lang w:val="en-US" w:eastAsia="zh-CN"/>
        </w:rPr>
        <w:t xml:space="preserve">服务</w:t>
      </w:r>
      <w:r>
        <w:rPr>
          <w:rFonts w:hint="eastAsia" w:ascii="华文行楷" w:hAnsi="黑体" w:eastAsia="华文行楷"/>
          <w:b/>
          <w:i/>
          <w:sz w:val="32"/>
          <w:szCs w:val="32"/>
          <w:highlight w:val="none"/>
          <w:u w:val="single"/>
        </w:rPr>
        <w:t xml:space="preserve">承诺函</w:t>
      </w:r>
      <w:r/>
    </w:p>
    <w:p>
      <w:pPr>
        <w:pStyle w:val="1092"/>
        <w:ind w:firstLine="480"/>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p>
      <w:pPr>
        <w:pStyle w:val="1092"/>
        <w:ind w:firstLine="480"/>
        <w:jc w:val="center"/>
        <w:rPr>
          <w:rFonts w:hint="eastAsia" w:ascii="黑体" w:hAnsi="黑体" w:eastAsia="黑体" w:cs="黑体"/>
          <w:b w:val="0"/>
          <w:bCs w:val="0"/>
          <w:sz w:val="40"/>
          <w:szCs w:val="40"/>
          <w:highlight w:val="none"/>
          <w:lang w:val="en-US" w:eastAsia="zh-CN"/>
        </w:rPr>
      </w:pPr>
      <w:r>
        <w:rPr>
          <w:rFonts w:hint="eastAsia" w:ascii="黑体" w:hAnsi="黑体" w:eastAsia="黑体" w:cs="黑体"/>
          <w:b w:val="0"/>
          <w:bCs w:val="0"/>
          <w:sz w:val="40"/>
          <w:szCs w:val="40"/>
          <w:highlight w:val="none"/>
          <w:lang w:val="en-US" w:eastAsia="zh-CN"/>
        </w:rPr>
        <w:t xml:space="preserve">承诺函</w:t>
      </w:r>
      <w:r/>
    </w:p>
    <w:p>
      <w:pPr>
        <w:pStyle w:val="1092"/>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1.我单位完全响应</w:t>
      </w:r>
      <w:r>
        <w:rPr>
          <w:rFonts w:hint="eastAsia" w:cs="Times New Roman"/>
          <w:sz w:val="24"/>
          <w:szCs w:val="24"/>
          <w:highlight w:val="none"/>
          <w:lang w:eastAsia="zh-CN"/>
        </w:rPr>
        <w:t xml:space="preserve">JSZC-320100-JZCG-K2025-0502</w:t>
      </w:r>
      <w:r>
        <w:rPr>
          <w:rFonts w:hint="eastAsia" w:ascii="Times New Roman" w:hAnsi="Times New Roman" w:eastAsia="宋体" w:cs="Times New Roman"/>
          <w:sz w:val="24"/>
          <w:szCs w:val="24"/>
          <w:highlight w:val="none"/>
        </w:rPr>
        <w:t xml:space="preserve">号</w:t>
      </w:r>
      <w:r>
        <w:rPr>
          <w:rFonts w:hint="eastAsia" w:ascii="Times New Roman" w:hAnsi="Times New Roman" w:eastAsia="宋体" w:cs="Times New Roman"/>
          <w:b/>
          <w:bCs/>
          <w:sz w:val="24"/>
          <w:szCs w:val="24"/>
          <w:highlight w:val="none"/>
        </w:rPr>
        <w:t xml:space="preserve">南京市机关会议定点场所服务项目</w:t>
      </w:r>
      <w:r>
        <w:rPr>
          <w:rFonts w:hint="eastAsia" w:ascii="Times New Roman" w:hAnsi="Times New Roman" w:eastAsia="宋体" w:cs="Times New Roman"/>
          <w:sz w:val="24"/>
          <w:szCs w:val="24"/>
          <w:highlight w:val="none"/>
        </w:rPr>
        <w:t xml:space="preserve">开放式框架协议采购</w:t>
      </w:r>
      <w:r>
        <w:rPr>
          <w:rFonts w:hint="eastAsia" w:ascii="Times New Roman" w:hAnsi="Times New Roman" w:eastAsia="宋体" w:cs="Times New Roman"/>
          <w:sz w:val="24"/>
          <w:szCs w:val="24"/>
          <w:highlight w:val="none"/>
          <w:lang w:val="en-US" w:eastAsia="zh-CN"/>
        </w:rPr>
        <w:t xml:space="preserve">征集文件中所有实质性要求。</w:t>
      </w:r>
      <w:r>
        <w:rPr>
          <w:rFonts w:hint="eastAsia" w:ascii="Times New Roman" w:hAnsi="Times New Roman" w:eastAsia="宋体" w:cs="Times New Roman"/>
          <w:sz w:val="24"/>
          <w:szCs w:val="24"/>
          <w:highlight w:val="none"/>
        </w:rPr>
        <w:t xml:space="preserve">若我单位入围，在框架协议期内为采购人提供的产品和服务均满足本征集文件的相关技术和商务要求，接受框架协议采购征集文件中所有规定。</w:t>
      </w:r>
      <w:r/>
    </w:p>
    <w:p>
      <w:pPr>
        <w:pStyle w:val="1092"/>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我</w:t>
      </w:r>
      <w:r>
        <w:rPr>
          <w:rFonts w:hint="eastAsia" w:ascii="Times New Roman" w:hAnsi="Times New Roman" w:eastAsia="宋体" w:cs="Times New Roman"/>
          <w:sz w:val="24"/>
          <w:szCs w:val="24"/>
          <w:highlight w:val="none"/>
          <w:lang w:val="en-US" w:eastAsia="zh-CN"/>
        </w:rPr>
        <w:t xml:space="preserve">单位</w:t>
      </w:r>
      <w:r>
        <w:rPr>
          <w:rFonts w:hint="eastAsia" w:ascii="Times New Roman" w:hAnsi="Times New Roman" w:eastAsia="宋体" w:cs="Times New Roman"/>
          <w:sz w:val="24"/>
          <w:szCs w:val="24"/>
          <w:highlight w:val="none"/>
        </w:rPr>
        <w:t xml:space="preserve">愿意在整个协议期内按照本项目全部标准要求履行，并能提供全部客房和会议室（场），并优先提供最新房间及会议室。</w:t>
      </w:r>
      <w:r/>
    </w:p>
    <w:p>
      <w:pPr>
        <w:pStyle w:val="1092"/>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上述承诺均是真实的、准确的。若有违背，本公司将视为自动放弃本次入围资格。</w:t>
      </w:r>
      <w:r/>
    </w:p>
    <w:p>
      <w:pPr>
        <w:pStyle w:val="110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r>
      <w:r/>
    </w:p>
    <w:p>
      <w:pPr>
        <w:pStyle w:val="110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                             供应商全称（加盖CA电子公章）：</w:t>
      </w:r>
      <w:r/>
    </w:p>
    <w:p>
      <w:pPr>
        <w:pStyle w:val="1100"/>
        <w:jc w:val="center"/>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both"/>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57"/>
        <w:jc w:val="both"/>
        <w:keepLines w:val="0"/>
        <w:keepNext w:val="0"/>
        <w:spacing w:before="0" w:beforeAutospacing="0" w:after="0" w:afterAutospacing="0" w:line="400"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0"/>
        <w:jc w:val="left"/>
        <w:spacing w:line="240" w:lineRule="auto"/>
        <w:widowControl/>
        <w:rPr>
          <w:rFonts w:hint="eastAsia" w:ascii="宋体" w:hAnsi="宋体" w:cs="宋体"/>
          <w:b/>
          <w:szCs w:val="21"/>
          <w:lang w:val="zh-CN"/>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szCs w:val="21"/>
          <w:lang w:val="zh-CN"/>
        </w:rPr>
      </w:r>
      <w:r/>
    </w:p>
    <w:p>
      <w:pPr>
        <w:jc w:val="left"/>
        <w:rPr>
          <w:rFonts w:hint="eastAsia" w:ascii="华文行楷" w:hAnsi="黑体" w:eastAsia="华文行楷" w:cs="Times New Roman"/>
          <w:b/>
          <w:i/>
          <w:sz w:val="32"/>
          <w:szCs w:val="32"/>
          <w:highlight w:val="none"/>
          <w:u w:val="single"/>
        </w:rPr>
      </w:pPr>
      <w:r>
        <w:rPr>
          <w:rFonts w:hint="eastAsia" w:ascii="华文行楷" w:hAnsi="黑体" w:eastAsia="华文行楷" w:cs="Times New Roman"/>
          <w:b/>
          <w:i/>
          <w:sz w:val="32"/>
          <w:szCs w:val="32"/>
          <w:highlight w:val="none"/>
          <w:u w:val="single"/>
          <w:lang w:val="en-US" w:eastAsia="zh-CN"/>
        </w:rPr>
        <w:t xml:space="preserve">六</w:t>
      </w:r>
      <w:r>
        <w:rPr>
          <w:rFonts w:hint="eastAsia" w:ascii="华文行楷" w:hAnsi="黑体" w:eastAsia="华文行楷" w:cs="Times New Roman"/>
          <w:b/>
          <w:i/>
          <w:sz w:val="32"/>
          <w:szCs w:val="32"/>
          <w:highlight w:val="none"/>
          <w:u w:val="single"/>
        </w:rPr>
        <w:t xml:space="preserve">、报价明细表</w:t>
      </w:r>
      <w:r/>
    </w:p>
    <w:p>
      <w:pPr>
        <w:rPr>
          <w:rFonts w:hint="eastAsia" w:ascii="宋体" w:hAnsi="宋体"/>
          <w:b/>
          <w:bCs/>
          <w:sz w:val="36"/>
        </w:rPr>
      </w:pPr>
      <w:r>
        <w:rPr>
          <w:rFonts w:hint="eastAsia" w:ascii="宋体" w:hAnsi="宋体"/>
          <w:sz w:val="28"/>
          <w:szCs w:val="28"/>
        </w:rPr>
        <w:t xml:space="preserve">以下报价为最高限价，具体会议价格由采购人与定点供应商在最高限价以下商定。</w:t>
      </w:r>
      <w:r/>
    </w:p>
    <w:p>
      <w:pPr>
        <w:jc w:val="left"/>
        <w:rPr>
          <w:rFonts w:hint="eastAsia" w:ascii="宋体" w:hAnsi="宋体"/>
          <w:b/>
          <w:sz w:val="28"/>
          <w:szCs w:val="28"/>
        </w:rPr>
      </w:pPr>
      <w:r>
        <w:rPr>
          <w:rFonts w:hint="eastAsia" w:ascii="黑体" w:hAnsi="黑体" w:eastAsia="黑体" w:cs="宋体"/>
          <w:bCs/>
          <w:sz w:val="36"/>
          <w:szCs w:val="28"/>
          <w:lang w:val="en-US" w:eastAsia="zh-CN"/>
        </w:rPr>
        <w:t xml:space="preserve">（一）</w:t>
      </w:r>
      <w:r>
        <w:rPr>
          <w:rFonts w:hint="eastAsia" w:ascii="黑体" w:hAnsi="黑体" w:eastAsia="黑体" w:cs="宋体"/>
          <w:bCs/>
          <w:sz w:val="36"/>
          <w:szCs w:val="28"/>
        </w:rPr>
        <w:t xml:space="preserve">分包一</w:t>
      </w:r>
      <w:r>
        <w:rPr>
          <w:rFonts w:hint="eastAsia" w:ascii="黑体" w:hAnsi="黑体" w:eastAsia="黑体" w:cs="宋体"/>
          <w:bCs/>
          <w:sz w:val="36"/>
          <w:szCs w:val="28"/>
          <w:lang w:val="en-US" w:eastAsia="zh-CN"/>
        </w:rPr>
        <w:t xml:space="preserve">、分包二、分包三填报：</w:t>
      </w:r>
      <w:r/>
    </w:p>
    <w:p>
      <w:pPr>
        <w:jc w:val="center"/>
        <w:rPr>
          <w:rFonts w:hint="eastAsia" w:ascii="宋体" w:hAnsi="宋体"/>
          <w:b/>
          <w:sz w:val="28"/>
          <w:szCs w:val="28"/>
        </w:rPr>
      </w:pPr>
      <w:r>
        <w:rPr>
          <w:rFonts w:hint="eastAsia" w:ascii="宋体" w:hAnsi="宋体"/>
          <w:b/>
          <w:sz w:val="28"/>
          <w:szCs w:val="28"/>
        </w:rPr>
      </w:r>
      <w:r/>
    </w:p>
    <w:p>
      <w:pPr>
        <w:jc w:val="center"/>
        <w:spacing w:before="312" w:after="312"/>
        <w:rPr>
          <w:rFonts w:hint="eastAsia" w:ascii="宋体" w:hAnsi="宋体" w:eastAsia="宋体"/>
          <w:b/>
          <w:sz w:val="28"/>
          <w:szCs w:val="28"/>
          <w:lang w:eastAsia="zh-CN"/>
        </w:rPr>
      </w:pPr>
      <w:r>
        <w:rPr>
          <w:rFonts w:hint="eastAsia" w:ascii="黑体" w:hAnsi="黑体" w:eastAsia="黑体" w:cs="宋体"/>
          <w:b w:val="0"/>
          <w:bCs/>
          <w:sz w:val="36"/>
          <w:szCs w:val="28"/>
        </w:rPr>
        <w:t xml:space="preserve">报价明细表</w:t>
      </w:r>
      <w:r>
        <w:rPr>
          <w:rFonts w:hint="eastAsia" w:ascii="黑体" w:hAnsi="黑体" w:eastAsia="黑体" w:cs="宋体"/>
          <w:b w:val="0"/>
          <w:bCs/>
          <w:sz w:val="36"/>
          <w:szCs w:val="28"/>
          <w:lang w:eastAsia="zh-CN"/>
        </w:rPr>
        <w:t xml:space="preserve">（</w:t>
      </w:r>
      <w:r>
        <w:rPr>
          <w:rFonts w:hint="eastAsia" w:ascii="黑体" w:hAnsi="黑体" w:eastAsia="黑体" w:cs="宋体"/>
          <w:bCs/>
          <w:sz w:val="36"/>
          <w:szCs w:val="28"/>
          <w:lang w:val="en-US" w:eastAsia="zh-CN"/>
        </w:rPr>
        <w:t xml:space="preserve">分包号：  ）</w:t>
      </w:r>
      <w:r/>
    </w:p>
    <w:p>
      <w:pPr>
        <w:contextualSpacing/>
        <w:jc w:val="both"/>
        <w:rPr>
          <w:rFonts w:hint="eastAsia" w:ascii="宋体" w:hAnsi="宋体"/>
          <w:lang w:val="en-US" w:eastAsia="zh-CN"/>
        </w:rPr>
      </w:pPr>
      <w:r>
        <w:rPr>
          <w:rFonts w:hint="eastAsia" w:ascii="宋体" w:hAnsi="宋体"/>
          <w:sz w:val="24"/>
          <w:szCs w:val="24"/>
          <w:lang w:val="en-US" w:eastAsia="zh-CN"/>
        </w:rPr>
        <w:t xml:space="preserve">项目名称：南京市机关会议定点场所服务项目                                 </w:t>
      </w:r>
      <w:r>
        <w:rPr>
          <w:rFonts w:hint="eastAsia" w:ascii="宋体" w:hAnsi="宋体"/>
          <w:sz w:val="24"/>
          <w:szCs w:val="24"/>
        </w:rPr>
        <w:t xml:space="preserve">项目编号：</w:t>
      </w:r>
      <w:r>
        <w:rPr>
          <w:rFonts w:hint="eastAsia" w:ascii="宋体" w:hAnsi="宋体"/>
          <w:sz w:val="24"/>
          <w:szCs w:val="24"/>
          <w:lang w:eastAsia="zh-CN"/>
        </w:rPr>
        <w:t xml:space="preserve">JSZC-320100-JZCG-K2025-0502</w:t>
      </w:r>
      <w:r>
        <w:rPr>
          <w:rFonts w:hint="eastAsia" w:ascii="宋体" w:hAnsi="宋体"/>
          <w:sz w:val="24"/>
          <w:szCs w:val="24"/>
        </w:rPr>
        <w:t xml:space="preserve"> </w:t>
      </w:r>
      <w:r>
        <w:rPr>
          <w:rFonts w:hint="eastAsia" w:ascii="宋体" w:hAnsi="宋体"/>
        </w:rPr>
        <w:t xml:space="preserve">                   </w:t>
      </w:r>
      <w:r>
        <w:rPr>
          <w:rFonts w:hint="eastAsia" w:ascii="宋体" w:hAnsi="宋体"/>
          <w:lang w:val="en-US" w:eastAsia="zh-CN"/>
        </w:rPr>
        <w:t xml:space="preserve">                                           </w:t>
      </w:r>
      <w:r/>
    </w:p>
    <w:tbl>
      <w:tblPr>
        <w:tblStyle w:val="841"/>
        <w:tblW w:w="14616" w:type="dxa"/>
        <w:tblInd w:w="0" w:type="dxa"/>
        <w:tblLayout w:type="fixed"/>
        <w:tblCellMar>
          <w:left w:w="108" w:type="dxa"/>
          <w:top w:w="0" w:type="dxa"/>
          <w:right w:w="108" w:type="dxa"/>
          <w:bottom w:w="0" w:type="dxa"/>
        </w:tblCellMar>
        <w:tblLook w:val="04A0" w:firstRow="1" w:lastRow="0" w:firstColumn="1" w:lastColumn="0" w:noHBand="0" w:noVBand="1"/>
      </w:tblPr>
      <w:tblGrid>
        <w:gridCol w:w="1090"/>
        <w:gridCol w:w="657"/>
        <w:gridCol w:w="672"/>
        <w:gridCol w:w="671"/>
        <w:gridCol w:w="672"/>
        <w:gridCol w:w="618"/>
        <w:gridCol w:w="510"/>
        <w:gridCol w:w="510"/>
        <w:gridCol w:w="510"/>
        <w:gridCol w:w="676"/>
        <w:gridCol w:w="1130"/>
        <w:gridCol w:w="892"/>
        <w:gridCol w:w="1210"/>
        <w:gridCol w:w="1479"/>
        <w:gridCol w:w="1159"/>
        <w:gridCol w:w="940"/>
        <w:gridCol w:w="1220"/>
      </w:tblGrid>
      <w:tr>
        <w:trPr>
          <w:trHeight w:val="791"/>
        </w:trPr>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vMerge w:val="restart"/>
            <w:textDirection w:val="lrTb"/>
            <w:noWrap w:val="false"/>
          </w:tcPr>
          <w:p>
            <w:pPr>
              <w:contextualSpacing/>
              <w:jc w:val="center"/>
              <w:rPr>
                <w:rFonts w:ascii="宋体" w:hAnsi="宋体"/>
                <w:b/>
              </w:rPr>
            </w:pPr>
            <w:r>
              <w:rPr>
                <w:rFonts w:hint="eastAsia" w:ascii="宋体" w:hAnsi="宋体"/>
                <w:b/>
              </w:rPr>
              <w:t xml:space="preserve">会议类型</w:t>
            </w:r>
            <w:r/>
          </w:p>
        </w:tc>
        <w:tc>
          <w:tcPr>
            <w:gridSpan w:val="5"/>
            <w:shd w:val="clear" w:color="000000" w:fill="ffffff"/>
            <w:tcBorders>
              <w:top w:val="single" w:color="auto" w:sz="4" w:space="0"/>
              <w:left w:val="single" w:color="auto" w:sz="4" w:space="0"/>
              <w:bottom w:val="single" w:color="auto" w:sz="4" w:space="0"/>
              <w:right w:val="single" w:color="auto" w:sz="4" w:space="0"/>
            </w:tcBorders>
            <w:tcW w:w="3290" w:type="dxa"/>
            <w:vAlign w:val="center"/>
            <w:textDirection w:val="lrTb"/>
            <w:noWrap w:val="false"/>
          </w:tcPr>
          <w:p>
            <w:pPr>
              <w:contextualSpacing/>
              <w:rPr>
                <w:rFonts w:ascii="宋体" w:hAnsi="宋体"/>
                <w:b/>
              </w:rPr>
            </w:pPr>
            <w:r>
              <w:rPr>
                <w:rFonts w:hint="eastAsia" w:ascii="宋体" w:hAnsi="宋体"/>
                <w:b/>
              </w:rPr>
              <w:t xml:space="preserve">客房（数量：间；价格：元/天）</w:t>
            </w:r>
            <w:r/>
          </w:p>
        </w:tc>
        <w:tc>
          <w:tcPr>
            <w:gridSpan w:val="6"/>
            <w:shd w:val="clear" w:color="000000" w:fill="ffffff"/>
            <w:tcBorders>
              <w:top w:val="single" w:color="auto" w:sz="4" w:space="0"/>
              <w:left w:val="single" w:color="auto" w:sz="4" w:space="0"/>
              <w:bottom w:val="single" w:color="auto" w:sz="4" w:space="0"/>
              <w:right w:val="single" w:color="auto" w:sz="4" w:space="0"/>
            </w:tcBorders>
            <w:tcW w:w="4228" w:type="dxa"/>
            <w:vAlign w:val="center"/>
            <w:textDirection w:val="lrTb"/>
            <w:noWrap w:val="false"/>
          </w:tcPr>
          <w:p>
            <w:pPr>
              <w:contextualSpacing/>
              <w:rPr>
                <w:rFonts w:ascii="宋体" w:hAnsi="宋体"/>
                <w:b/>
              </w:rPr>
            </w:pPr>
            <w:r>
              <w:rPr>
                <w:rFonts w:hint="eastAsia" w:ascii="宋体" w:hAnsi="宋体"/>
                <w:b/>
              </w:rPr>
              <w:t xml:space="preserve">会议室（数量：间;价格：元/半天）</w:t>
            </w:r>
            <w:r/>
          </w:p>
        </w:tc>
        <w:tc>
          <w:tcPr>
            <w:tcBorders>
              <w:top w:val="single" w:color="auto" w:sz="4" w:space="0"/>
              <w:left w:val="single" w:color="auto" w:sz="4" w:space="0"/>
              <w:bottom w:val="single" w:color="auto" w:sz="4" w:space="0"/>
              <w:right w:val="single" w:color="auto" w:sz="4" w:space="0"/>
            </w:tcBorders>
            <w:tcW w:w="1210" w:type="dxa"/>
            <w:vAlign w:val="top"/>
            <w:vMerge w:val="restart"/>
            <w:textDirection w:val="lrTb"/>
            <w:noWrap w:val="false"/>
          </w:tcPr>
          <w:p>
            <w:pPr>
              <w:contextualSpacing/>
              <w:rPr>
                <w:rFonts w:ascii="宋体" w:hAnsi="宋体"/>
                <w:b/>
              </w:rPr>
            </w:pPr>
            <w:r>
              <w:rPr>
                <w:rFonts w:ascii="宋体" w:hAnsi="宋体"/>
                <w:b/>
              </w:rPr>
            </w:r>
            <w:r/>
          </w:p>
          <w:p>
            <w:pPr>
              <w:contextualSpacing/>
              <w:rPr>
                <w:rFonts w:ascii="宋体" w:hAnsi="宋体"/>
                <w:b/>
              </w:rPr>
            </w:pPr>
            <w:r>
              <w:rPr>
                <w:rFonts w:ascii="宋体" w:hAnsi="宋体"/>
                <w:b/>
              </w:rPr>
            </w:r>
            <w:r/>
          </w:p>
          <w:p>
            <w:pPr>
              <w:contextualSpacing/>
              <w:rPr>
                <w:rFonts w:ascii="宋体" w:hAnsi="宋体"/>
                <w:b/>
              </w:rPr>
            </w:pPr>
            <w:r>
              <w:rPr>
                <w:rFonts w:hint="eastAsia" w:ascii="宋体" w:hAnsi="宋体"/>
                <w:b/>
              </w:rPr>
              <w:t xml:space="preserve">伙食费（元/人.天）</w:t>
            </w:r>
            <w:r/>
          </w:p>
        </w:tc>
        <w:tc>
          <w:tcPr>
            <w:tcBorders>
              <w:top w:val="single" w:color="auto" w:sz="4" w:space="0"/>
              <w:left w:val="single" w:color="auto" w:sz="4" w:space="0"/>
              <w:bottom w:val="single" w:color="auto" w:sz="4" w:space="0"/>
              <w:right w:val="single" w:color="auto" w:sz="4" w:space="0"/>
            </w:tcBorders>
            <w:tcW w:w="1479" w:type="dxa"/>
            <w:vAlign w:val="center"/>
            <w:vMerge w:val="restart"/>
            <w:textDirection w:val="lrTb"/>
            <w:noWrap w:val="false"/>
          </w:tcPr>
          <w:p>
            <w:pPr>
              <w:contextualSpacing/>
              <w:rPr>
                <w:rFonts w:ascii="宋体" w:hAnsi="宋体"/>
                <w:b/>
              </w:rPr>
            </w:pPr>
            <w:r>
              <w:rPr>
                <w:rFonts w:hint="eastAsia" w:ascii="宋体" w:hAnsi="宋体"/>
                <w:b/>
              </w:rPr>
              <w:t xml:space="preserve">会议综合协议价（元/人.天）</w:t>
            </w:r>
            <w:r/>
          </w:p>
        </w:tc>
        <w:tc>
          <w:tcPr>
            <w:shd w:val="clear" w:color="000000" w:fill="ffffff"/>
            <w:tcBorders>
              <w:top w:val="single" w:color="auto" w:sz="4" w:space="0"/>
              <w:left w:val="single" w:color="auto" w:sz="4" w:space="0"/>
              <w:bottom w:val="single" w:color="auto" w:sz="4" w:space="0"/>
              <w:right w:val="single" w:color="auto" w:sz="4" w:space="0"/>
            </w:tcBorders>
            <w:tcW w:w="1159" w:type="dxa"/>
            <w:vAlign w:val="center"/>
            <w:vMerge w:val="restart"/>
            <w:textDirection w:val="lrTb"/>
            <w:noWrap w:val="false"/>
          </w:tcPr>
          <w:p>
            <w:pPr>
              <w:contextualSpacing/>
              <w:rPr>
                <w:rFonts w:ascii="宋体" w:hAnsi="宋体"/>
                <w:b/>
              </w:rPr>
            </w:pPr>
            <w:r>
              <w:rPr>
                <w:rFonts w:hint="eastAsia" w:ascii="宋体" w:hAnsi="宋体"/>
                <w:b/>
              </w:rPr>
              <w:t xml:space="preserve">地址</w:t>
            </w:r>
            <w:r/>
          </w:p>
        </w:tc>
        <w:tc>
          <w:tcPr>
            <w:shd w:val="clear" w:color="000000" w:fill="ffffff"/>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contextualSpacing/>
              <w:rPr>
                <w:rFonts w:ascii="宋体" w:hAnsi="宋体"/>
                <w:b/>
              </w:rPr>
            </w:pPr>
            <w:r>
              <w:rPr>
                <w:rFonts w:hint="eastAsia" w:ascii="宋体" w:hAnsi="宋体"/>
                <w:b/>
              </w:rPr>
              <w:t xml:space="preserve">前台订房电话</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vMerge w:val="restart"/>
            <w:textDirection w:val="lrTb"/>
            <w:noWrap w:val="false"/>
          </w:tcPr>
          <w:p>
            <w:pPr>
              <w:contextualSpacing/>
              <w:rPr>
                <w:rFonts w:ascii="宋体" w:hAnsi="宋体"/>
                <w:b/>
              </w:rPr>
            </w:pPr>
            <w:r>
              <w:rPr>
                <w:rFonts w:hint="eastAsia" w:ascii="宋体" w:hAnsi="宋体"/>
                <w:b/>
              </w:rPr>
              <w:t xml:space="preserve">联系人电话</w:t>
            </w:r>
            <w:r/>
          </w:p>
        </w:tc>
      </w:tr>
      <w:tr>
        <w:trPr>
          <w:trHeight w:val="1097"/>
        </w:trPr>
        <w:tc>
          <w:tcPr>
            <w:tcBorders>
              <w:top w:val="single" w:color="auto" w:sz="4" w:space="0"/>
              <w:left w:val="single" w:color="auto" w:sz="4" w:space="0"/>
              <w:bottom w:val="single" w:color="auto" w:sz="4" w:space="0"/>
              <w:right w:val="single" w:color="auto" w:sz="4" w:space="0"/>
            </w:tcBorders>
            <w:tcW w:w="1090" w:type="dxa"/>
            <w:vAlign w:val="center"/>
            <w:vMerge w:val="continue"/>
            <w:textDirection w:val="lrTb"/>
            <w:noWrap w:val="false"/>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contextualSpacing/>
              <w:rPr>
                <w:rFonts w:ascii="宋体" w:hAnsi="宋体"/>
                <w:b/>
              </w:rPr>
            </w:pPr>
            <w:r>
              <w:rPr>
                <w:rFonts w:hint="eastAsia" w:ascii="宋体" w:hAnsi="宋体"/>
                <w:b/>
              </w:rPr>
              <w:t xml:space="preserve">房型</w:t>
            </w:r>
            <w:r/>
          </w:p>
        </w:tc>
        <w:tc>
          <w:tcPr>
            <w:shd w:val="clear" w:color="000000"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contextualSpacing/>
              <w:rPr>
                <w:rFonts w:ascii="宋体" w:hAnsi="宋体"/>
                <w:b/>
              </w:rPr>
            </w:pPr>
            <w:r>
              <w:rPr>
                <w:rFonts w:hint="eastAsia" w:ascii="宋体" w:hAnsi="宋体"/>
                <w:b/>
              </w:rPr>
              <w:t xml:space="preserve">总间数</w:t>
            </w:r>
            <w:r/>
          </w:p>
        </w:tc>
        <w:tc>
          <w:tcPr>
            <w:shd w:val="clear" w:color="000000" w:fill="ffffff"/>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contextualSpacing/>
              <w:rPr>
                <w:rFonts w:ascii="宋体" w:hAnsi="宋体"/>
                <w:b/>
              </w:rPr>
            </w:pPr>
            <w:r>
              <w:rPr>
                <w:rFonts w:hint="eastAsia" w:ascii="宋体" w:hAnsi="宋体"/>
                <w:b/>
              </w:rPr>
              <w:t xml:space="preserve">协议间数</w:t>
            </w:r>
            <w:r/>
          </w:p>
        </w:tc>
        <w:tc>
          <w:tcPr>
            <w:shd w:val="clear" w:color="000000" w:fill="ffffff"/>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contextualSpacing/>
              <w:rPr>
                <w:rFonts w:ascii="宋体" w:hAnsi="宋体"/>
                <w:b/>
              </w:rPr>
            </w:pPr>
            <w:r>
              <w:rPr>
                <w:rFonts w:hint="eastAsia" w:ascii="宋体" w:hAnsi="宋体"/>
                <w:b/>
              </w:rPr>
              <w:t xml:space="preserve">门市价</w:t>
            </w:r>
            <w:r/>
          </w:p>
        </w:tc>
        <w:tc>
          <w:tcPr>
            <w:shd w:val="clear" w:color="000000" w:fill="ffffff"/>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rPr>
                <w:rFonts w:ascii="宋体" w:hAnsi="宋体"/>
                <w:b/>
              </w:rPr>
            </w:pPr>
            <w:r>
              <w:rPr>
                <w:rFonts w:hint="eastAsia" w:ascii="宋体" w:hAnsi="宋体"/>
                <w:b/>
              </w:rPr>
              <w:t xml:space="preserve">协议价</w:t>
            </w:r>
            <w:r/>
          </w:p>
        </w:tc>
        <w:tc>
          <w:tcPr>
            <w:shd w:val="clear" w:color="000000" w:fill="ffffff"/>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contextualSpacing/>
              <w:rPr>
                <w:rFonts w:ascii="宋体" w:hAnsi="宋体"/>
                <w:b/>
              </w:rPr>
            </w:pPr>
            <w:r>
              <w:rPr>
                <w:rFonts w:hint="eastAsia" w:ascii="宋体" w:hAnsi="宋体"/>
                <w:b/>
              </w:rPr>
              <w:t xml:space="preserve">类型</w:t>
            </w:r>
            <w:r/>
          </w:p>
        </w:tc>
        <w:tc>
          <w:tcPr>
            <w:shd w:val="clear" w:color="000000" w:fill="ffffff"/>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contextualSpacing/>
              <w:rPr>
                <w:rFonts w:ascii="宋体" w:hAnsi="宋体"/>
                <w:b/>
              </w:rPr>
            </w:pPr>
            <w:r>
              <w:rPr>
                <w:rFonts w:hint="eastAsia" w:ascii="宋体" w:hAnsi="宋体"/>
                <w:b/>
              </w:rPr>
              <w:t xml:space="preserve">总间数</w:t>
            </w:r>
            <w:r/>
          </w:p>
        </w:tc>
        <w:tc>
          <w:tcPr>
            <w:shd w:val="clear" w:color="000000" w:fill="ffffff"/>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contextualSpacing/>
              <w:rPr>
                <w:rFonts w:ascii="宋体" w:hAnsi="宋体"/>
                <w:b/>
              </w:rPr>
            </w:pPr>
            <w:r>
              <w:rPr>
                <w:rFonts w:hint="eastAsia" w:ascii="宋体" w:hAnsi="宋体"/>
                <w:b/>
              </w:rPr>
              <w:t xml:space="preserve">协议间数</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contextualSpacing/>
              <w:rPr>
                <w:rFonts w:ascii="宋体" w:hAnsi="宋体"/>
                <w:b/>
              </w:rPr>
            </w:pPr>
            <w:r>
              <w:rPr>
                <w:rFonts w:hint="eastAsia" w:ascii="宋体" w:hAnsi="宋体"/>
                <w:b/>
              </w:rPr>
              <w:t xml:space="preserve">容纳人数</w:t>
            </w:r>
            <w:r/>
          </w:p>
        </w:tc>
        <w:tc>
          <w:tcPr>
            <w:shd w:val="clear" w:color="000000" w:fill="ffffff"/>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contextualSpacing/>
              <w:rPr>
                <w:rFonts w:ascii="宋体" w:hAnsi="宋体"/>
                <w:b/>
              </w:rPr>
            </w:pPr>
            <w:r>
              <w:rPr>
                <w:rFonts w:hint="eastAsia" w:ascii="宋体" w:hAnsi="宋体"/>
                <w:b/>
              </w:rPr>
              <w:t xml:space="preserve">门市价</w:t>
            </w:r>
            <w:r/>
          </w:p>
        </w:tc>
        <w:tc>
          <w:tcPr>
            <w:shd w:val="clear" w:color="000000" w:fill="ffffff"/>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contextualSpacing/>
              <w:rPr>
                <w:rFonts w:ascii="宋体" w:hAnsi="宋体"/>
                <w:b/>
              </w:rPr>
            </w:pPr>
            <w:r>
              <w:rPr>
                <w:rFonts w:hint="eastAsia" w:ascii="宋体" w:hAnsi="宋体"/>
                <w:b/>
              </w:rPr>
              <w:t xml:space="preserve">协议价</w:t>
            </w:r>
            <w:r/>
          </w:p>
        </w:tc>
        <w:tc>
          <w:tcPr>
            <w:tcBorders>
              <w:top w:val="single" w:color="auto" w:sz="4" w:space="0"/>
              <w:left w:val="single" w:color="auto" w:sz="4" w:space="0"/>
              <w:bottom w:val="single" w:color="auto" w:sz="4" w:space="0"/>
              <w:right w:val="single" w:color="auto" w:sz="4" w:space="0"/>
            </w:tcBorders>
            <w:tcW w:w="1210" w:type="dxa"/>
            <w:vAlign w:val="top"/>
            <w:vMerge w:val="continue"/>
            <w:textDirection w:val="lrTb"/>
            <w:noWrap w:val="false"/>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79" w:type="dxa"/>
            <w:vAlign w:val="center"/>
            <w:vMerge w:val="continue"/>
            <w:textDirection w:val="lrTb"/>
            <w:noWrap w:val="false"/>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303"/>
        </w:trPr>
        <w:tc>
          <w:tcPr>
            <w:tcBorders>
              <w:top w:val="single" w:color="auto" w:sz="4" w:space="0"/>
              <w:left w:val="single" w:color="auto" w:sz="4" w:space="0"/>
              <w:bottom w:val="single" w:color="auto" w:sz="4" w:space="0"/>
              <w:right w:val="single" w:color="auto" w:sz="4" w:space="0"/>
            </w:tcBorders>
            <w:tcW w:w="1090" w:type="dxa"/>
            <w:vAlign w:val="center"/>
            <w:vMerge w:val="restart"/>
            <w:textDirection w:val="lrTb"/>
            <w:noWrap w:val="false"/>
          </w:tcPr>
          <w:p>
            <w:pPr>
              <w:contextualSpacing/>
              <w:rPr>
                <w:rFonts w:ascii="宋体" w:hAnsi="宋体"/>
              </w:rPr>
            </w:pPr>
            <w:r>
              <w:rPr>
                <w:rFonts w:hint="eastAsia" w:ascii="宋体" w:hAnsi="宋体"/>
              </w:rPr>
              <w:t xml:space="preserve">一类会议</w:t>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contextualSpacing/>
              <w:rPr>
                <w:rFonts w:ascii="宋体" w:hAnsi="宋体"/>
              </w:rPr>
            </w:pPr>
            <w:r>
              <w:rPr>
                <w:rFonts w:hint="eastAsia" w:ascii="宋体" w:hAnsi="宋体"/>
              </w:rPr>
              <w:t xml:space="preserve">套间</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contextualSpacing/>
              <w:rPr>
                <w:rFonts w:ascii="宋体" w:hAnsi="宋体"/>
              </w:rPr>
            </w:pPr>
            <w:r>
              <w:rPr>
                <w:rFonts w:hint="eastAsia" w:ascii="宋体" w:hAnsi="宋体"/>
              </w:rPr>
              <w:t xml:space="preserve">大</w:t>
            </w:r>
            <w:r/>
          </w:p>
        </w:tc>
        <w:tc>
          <w:tcPr>
            <w:shd w:val="clear" w:color="000000" w:fill="ffffff"/>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479" w:type="dxa"/>
            <w:vAlign w:val="center"/>
            <w:vMerge w:val="restart"/>
            <w:textDirection w:val="lrTb"/>
            <w:noWrap w:val="false"/>
          </w:tcPr>
          <w:p>
            <w:pPr>
              <w:contextualSpacing/>
              <w:rPr>
                <w:rFonts w:hint="eastAsia"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tc>
        <w:tc>
          <w:tcPr>
            <w:tcBorders>
              <w:top w:val="single" w:color="auto" w:sz="4" w:space="0"/>
              <w:left w:val="single" w:color="auto" w:sz="4" w:space="0"/>
              <w:bottom w:val="single" w:color="auto" w:sz="4" w:space="0"/>
              <w:right w:val="single" w:color="auto" w:sz="4" w:space="0"/>
            </w:tcBorders>
            <w:tcW w:w="1159" w:type="dxa"/>
            <w:vAlign w:val="center"/>
            <w:vMerge w:val="restart"/>
            <w:textDirection w:val="lrTb"/>
            <w:noWrap w:val="false"/>
          </w:tcPr>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tc>
        <w:tc>
          <w:tcPr>
            <w:tcBorders>
              <w:top w:val="single" w:color="auto" w:sz="4" w:space="0"/>
              <w:left w:val="single" w:color="auto" w:sz="4" w:space="0"/>
              <w:bottom w:val="single" w:color="auto" w:sz="4" w:space="0"/>
              <w:right w:val="single" w:color="auto" w:sz="4" w:space="0"/>
            </w:tcBorders>
            <w:tcW w:w="940" w:type="dxa"/>
            <w:vAlign w:val="center"/>
            <w:vMerge w:val="restart"/>
            <w:textDirection w:val="lrTb"/>
            <w:noWrap w:val="false"/>
          </w:tcPr>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tc>
        <w:tc>
          <w:tcPr>
            <w:tcBorders>
              <w:top w:val="single" w:color="auto" w:sz="4" w:space="0"/>
              <w:left w:val="single" w:color="auto" w:sz="4" w:space="0"/>
              <w:bottom w:val="single" w:color="auto" w:sz="4" w:space="0"/>
              <w:right w:val="single" w:color="auto" w:sz="4" w:space="0"/>
            </w:tcBorders>
            <w:tcW w:w="1220" w:type="dxa"/>
            <w:vAlign w:val="center"/>
            <w:vMerge w:val="restart"/>
            <w:textDirection w:val="lrTb"/>
            <w:noWrap w:val="false"/>
          </w:tcPr>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tc>
      </w:tr>
      <w:tr>
        <w:trPr>
          <w:trHeight w:val="303"/>
        </w:trPr>
        <w:tc>
          <w:tcPr>
            <w:tcBorders>
              <w:top w:val="single" w:color="auto" w:sz="4" w:space="0"/>
              <w:left w:val="single" w:color="auto" w:sz="4" w:space="0"/>
              <w:bottom w:val="single" w:color="000000" w:sz="4" w:space="0"/>
              <w:right w:val="single" w:color="000000" w:sz="4" w:space="0"/>
            </w:tcBorders>
            <w:tcW w:w="1090" w:type="dxa"/>
            <w:vAlign w:val="center"/>
            <w:vMerge w:val="continue"/>
            <w:textDirection w:val="lrTb"/>
            <w:noWrap w:val="false"/>
          </w:tcPr>
          <w:p>
            <w:pPr>
              <w:contextualSpacing/>
              <w:rPr>
                <w:rFonts w:ascii="宋体" w:hAnsi="宋体"/>
              </w:rPr>
            </w:pPr>
            <w:r>
              <w:rPr>
                <w:rFonts w:ascii="宋体" w:hAnsi="宋体"/>
              </w:rPr>
            </w:r>
            <w:r/>
          </w:p>
        </w:tc>
        <w:tc>
          <w:tcPr>
            <w:tcBorders>
              <w:top w:val="single" w:color="auto"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单间</w:t>
            </w:r>
            <w:r/>
          </w:p>
        </w:tc>
        <w:tc>
          <w:tcPr>
            <w:tcBorders>
              <w:top w:val="single" w:color="auto"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single" w:color="auto"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single" w:color="auto"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single" w:color="auto"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中</w:t>
            </w:r>
            <w:r/>
          </w:p>
        </w:tc>
        <w:tc>
          <w:tcPr>
            <w:shd w:val="clear" w:color="000000" w:fill="ffffff"/>
            <w:tcBorders>
              <w:top w:val="single" w:color="auto"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auto"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top w:val="single" w:color="auto" w:sz="4" w:space="0"/>
              <w:left w:val="single" w:color="000000" w:sz="4" w:space="0"/>
              <w:right w:val="single" w:color="000000" w:sz="4" w:space="0"/>
            </w:tcBorders>
            <w:tcW w:w="1479" w:type="dxa"/>
            <w:vAlign w:val="center"/>
            <w:vMerge w:val="continue"/>
            <w:textDirection w:val="lrTb"/>
            <w:noWrap w:val="false"/>
          </w:tcPr>
          <w:p>
            <w:pPr>
              <w:contextualSpacing/>
              <w:rPr>
                <w:rFonts w:ascii="宋体" w:hAnsi="宋体"/>
              </w:rPr>
            </w:pPr>
            <w:r>
              <w:rPr>
                <w:rFonts w:ascii="宋体" w:hAnsi="宋体"/>
              </w:rPr>
            </w:r>
            <w:r/>
          </w:p>
        </w:tc>
        <w:tc>
          <w:tcPr>
            <w:tcBorders>
              <w:top w:val="single" w:color="auto" w:sz="4" w:space="0"/>
              <w:left w:val="single" w:color="000000" w:sz="4" w:space="0"/>
              <w:bottom w:val="non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single" w:color="auto" w:sz="4" w:space="0"/>
              <w:left w:val="single" w:color="000000" w:sz="4" w:space="0"/>
              <w:bottom w:val="non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single" w:color="auto" w:sz="4" w:space="0"/>
              <w:left w:val="single" w:color="000000" w:sz="4" w:space="0"/>
              <w:bottom w:val="non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290"/>
        </w:trPr>
        <w:tc>
          <w:tcPr>
            <w:tcBorders>
              <w:top w:val="single" w:color="000000" w:sz="4" w:space="0"/>
              <w:left w:val="single" w:color="auto" w:sz="4" w:space="0"/>
              <w:bottom w:val="single" w:color="000000" w:sz="4" w:space="0"/>
              <w:right w:val="single" w:color="000000" w:sz="4" w:space="0"/>
            </w:tcBorders>
            <w:tcW w:w="109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标间</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小</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left w:val="single" w:color="000000" w:sz="4" w:space="0"/>
              <w:bottom w:val="single" w:color="000000" w:sz="4" w:space="0"/>
              <w:right w:val="single" w:color="000000" w:sz="4" w:space="0"/>
            </w:tcBorders>
            <w:tcW w:w="147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303"/>
        </w:trPr>
        <w:tc>
          <w:tcPr>
            <w:tcBorders>
              <w:top w:val="non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contextualSpacing/>
              <w:rPr>
                <w:rFonts w:ascii="宋体" w:hAnsi="宋体"/>
              </w:rPr>
            </w:pPr>
            <w:r>
              <w:rPr>
                <w:rFonts w:hint="eastAsia" w:ascii="宋体" w:hAnsi="宋体"/>
              </w:rPr>
              <w:t xml:space="preserve">二类会议</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套间</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大</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right w:val="single" w:color="000000" w:sz="4" w:space="0"/>
            </w:tcBorders>
            <w:tcW w:w="1479" w:type="dxa"/>
            <w:vAlign w:val="center"/>
            <w:vMerge w:val="restart"/>
            <w:textDirection w:val="lrTb"/>
            <w:noWrap w:val="false"/>
          </w:tcPr>
          <w:p>
            <w:pPr>
              <w:contextualSpacing/>
              <w:rPr>
                <w:rFonts w:hint="eastAsia"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tc>
        <w:tc>
          <w:tcPr>
            <w:tcBorders>
              <w:top w:val="non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303"/>
        </w:trPr>
        <w:tc>
          <w:tcPr>
            <w:tcBorders>
              <w:top w:val="non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单间</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中</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left w:val="single" w:color="000000" w:sz="4" w:space="0"/>
              <w:right w:val="single" w:color="000000" w:sz="4" w:space="0"/>
            </w:tcBorders>
            <w:tcW w:w="147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303"/>
        </w:trPr>
        <w:tc>
          <w:tcPr>
            <w:tcBorders>
              <w:top w:val="non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标间</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小</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left w:val="single" w:color="000000" w:sz="4" w:space="0"/>
              <w:bottom w:val="single" w:color="000000" w:sz="4" w:space="0"/>
              <w:right w:val="single" w:color="000000" w:sz="4" w:space="0"/>
            </w:tcBorders>
            <w:tcW w:w="147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303"/>
        </w:trPr>
        <w:tc>
          <w:tcPr>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contextualSpacing/>
              <w:rPr>
                <w:rFonts w:ascii="宋体" w:hAnsi="宋体"/>
              </w:rPr>
            </w:pPr>
            <w:r>
              <w:rPr>
                <w:rFonts w:hint="eastAsia" w:ascii="宋体" w:hAnsi="宋体"/>
              </w:rPr>
              <w:t xml:space="preserve">三类会议</w:t>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套间</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大</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right w:val="single" w:color="000000" w:sz="4" w:space="0"/>
            </w:tcBorders>
            <w:tcW w:w="1479" w:type="dxa"/>
            <w:vAlign w:val="center"/>
            <w:vMerge w:val="restart"/>
            <w:textDirection w:val="lrTb"/>
            <w:noWrap w:val="false"/>
          </w:tcPr>
          <w:p>
            <w:pPr>
              <w:contextualSpacing/>
              <w:rPr>
                <w:rFonts w:hint="eastAsia"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p>
            <w:pPr>
              <w:contextualSpacing/>
              <w:rPr>
                <w:rFonts w:ascii="宋体" w:hAnsi="宋体"/>
              </w:rPr>
            </w:pPr>
            <w:r>
              <w:rPr>
                <w:rFonts w:hint="eastAsia" w:ascii="宋体" w:hAnsi="宋体"/>
              </w:rPr>
              <w:t xml:space="preserve">　</w:t>
            </w:r>
            <w:r/>
          </w:p>
        </w:tc>
        <w:tc>
          <w:tcPr>
            <w:tcBorders>
              <w:top w:val="non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303"/>
        </w:trPr>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单间</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中</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left w:val="single" w:color="000000" w:sz="4" w:space="0"/>
              <w:right w:val="single" w:color="000000" w:sz="4" w:space="0"/>
            </w:tcBorders>
            <w:tcW w:w="147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non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r>
        <w:trPr>
          <w:trHeight w:val="313"/>
        </w:trPr>
        <w:tc>
          <w:tcPr>
            <w:tcBorders>
              <w:top w:val="single" w:color="000000" w:sz="4" w:space="0"/>
              <w:left w:val="single" w:color="000000" w:sz="4" w:space="0"/>
              <w:bottom w:val="single" w:color="000000" w:sz="4" w:space="0"/>
              <w:right w:val="single" w:color="000000" w:sz="4" w:space="0"/>
            </w:tcBorders>
            <w:tcW w:w="109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none" w:color="000000" w:sz="4" w:space="0"/>
              <w:bottom w:val="single" w:color="000000" w:sz="4" w:space="0"/>
              <w:right w:val="single" w:color="000000" w:sz="4" w:space="0"/>
            </w:tcBorders>
            <w:tcW w:w="657" w:type="dxa"/>
            <w:vAlign w:val="center"/>
            <w:textDirection w:val="lrTb"/>
            <w:noWrap w:val="false"/>
          </w:tcPr>
          <w:p>
            <w:pPr>
              <w:contextualSpacing/>
              <w:rPr>
                <w:rFonts w:ascii="宋体" w:hAnsi="宋体"/>
              </w:rPr>
            </w:pPr>
            <w:r>
              <w:rPr>
                <w:rFonts w:hint="eastAsia" w:ascii="宋体" w:hAnsi="宋体"/>
              </w:rPr>
              <w:t xml:space="preserve">标间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1"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contextualSpacing/>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618"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小</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51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67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1130"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210" w:type="dxa"/>
            <w:vAlign w:val="top"/>
            <w:textDirection w:val="lrTb"/>
            <w:noWrap w:val="false"/>
          </w:tcPr>
          <w:p>
            <w:pPr>
              <w:contextualSpacing/>
              <w:rPr>
                <w:rFonts w:ascii="宋体" w:hAnsi="宋体"/>
              </w:rPr>
            </w:pPr>
            <w:r>
              <w:rPr>
                <w:rFonts w:ascii="宋体" w:hAnsi="宋体"/>
              </w:rPr>
            </w:r>
            <w:r/>
          </w:p>
        </w:tc>
        <w:tc>
          <w:tcPr>
            <w:shd w:val="clear" w:color="000000" w:fill="ffffff"/>
            <w:tcBorders>
              <w:left w:val="single" w:color="000000" w:sz="4" w:space="0"/>
              <w:bottom w:val="single" w:color="000000" w:sz="4" w:space="0"/>
              <w:right w:val="single" w:color="000000" w:sz="4" w:space="0"/>
            </w:tcBorders>
            <w:tcW w:w="147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contextualSpacing/>
              <w:rPr>
                <w:rFonts w:ascii="宋体" w:hAnsi="宋体"/>
              </w:rPr>
            </w:pPr>
            <w:r>
              <w:rPr>
                <w:rFonts w:ascii="宋体" w:hAnsi="宋体"/>
              </w:rPr>
            </w:r>
            <w:r/>
          </w:p>
        </w:tc>
        <w:tc>
          <w:tcPr>
            <w:tcBorders>
              <w:top w:val="none" w:color="000000" w:sz="4" w:space="0"/>
              <w:left w:val="single" w:color="000000" w:sz="4" w:space="0"/>
              <w:bottom w:val="single" w:color="000000" w:sz="4" w:space="0"/>
              <w:right w:val="single" w:color="auto" w:sz="4" w:space="0"/>
            </w:tcBorders>
            <w:tcW w:w="1220" w:type="dxa"/>
            <w:vAlign w:val="center"/>
            <w:vMerge w:val="continue"/>
            <w:textDirection w:val="lrTb"/>
            <w:noWrap w:val="false"/>
          </w:tcPr>
          <w:p>
            <w:pPr>
              <w:contextualSpacing/>
              <w:rPr>
                <w:rFonts w:ascii="宋体" w:hAnsi="宋体"/>
              </w:rPr>
            </w:pPr>
            <w:r>
              <w:rPr>
                <w:rFonts w:ascii="宋体" w:hAnsi="宋体"/>
              </w:rPr>
            </w:r>
            <w:r/>
          </w:p>
        </w:tc>
      </w:tr>
    </w:tbl>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t xml:space="preserve">注：1</w:t>
      </w:r>
      <w:r>
        <w:rPr>
          <w:rFonts w:hint="eastAsia" w:ascii="宋体" w:hAnsi="宋体"/>
        </w:rPr>
        <w:t xml:space="preserve">．</w:t>
      </w:r>
      <w:r>
        <w:rPr>
          <w:rFonts w:ascii="宋体" w:hAnsi="宋体"/>
        </w:rPr>
        <w:t xml:space="preserve">表中客房、会议室类型不能满足需要时，可以按实际情况进行细化，增加行次。</w:t>
      </w:r>
      <w:r/>
    </w:p>
    <w:p>
      <w:pPr>
        <w:ind w:firstLine="420"/>
        <w:spacing w:line="360" w:lineRule="auto"/>
        <w:rPr>
          <w:rFonts w:ascii="宋体" w:hAnsi="宋体"/>
        </w:rPr>
      </w:pPr>
      <w:r>
        <w:rPr>
          <w:rFonts w:ascii="宋体" w:hAnsi="宋体"/>
        </w:rPr>
        <w:t xml:space="preserve">2</w:t>
      </w:r>
      <w:r>
        <w:rPr>
          <w:rFonts w:hint="eastAsia" w:ascii="宋体" w:hAnsi="宋体"/>
        </w:rPr>
        <w:t xml:space="preserve">．</w:t>
      </w:r>
      <w:r>
        <w:rPr>
          <w:rFonts w:hint="eastAsia" w:ascii="宋体" w:hAnsi="宋体"/>
          <w:b/>
          <w:bCs/>
          <w:highlight w:val="none"/>
          <w:lang w:val="en-US" w:eastAsia="zh-CN"/>
        </w:rPr>
        <w:t xml:space="preserve">会议定点场所</w:t>
      </w:r>
      <w:r>
        <w:rPr>
          <w:rFonts w:ascii="宋体" w:hAnsi="宋体"/>
          <w:b/>
          <w:bCs/>
          <w:highlight w:val="none"/>
        </w:rPr>
        <w:t xml:space="preserve">名称与发票开具单位名称不一致的，需</w:t>
      </w:r>
      <w:r>
        <w:rPr>
          <w:rFonts w:ascii="宋体" w:hAnsi="宋体"/>
          <w:b/>
          <w:bCs/>
        </w:rPr>
        <w:t xml:space="preserve">要填写“发票开具单位名称”。</w:t>
      </w:r>
      <w:r/>
    </w:p>
    <w:p>
      <w:pPr>
        <w:ind w:firstLine="420"/>
        <w:spacing w:line="360" w:lineRule="auto"/>
        <w:rPr>
          <w:rFonts w:ascii="宋体" w:hAnsi="宋体" w:eastAsia="宋体" w:cs="Times New Roman"/>
        </w:rPr>
      </w:pPr>
      <w:r>
        <w:rPr>
          <w:rFonts w:ascii="宋体" w:hAnsi="宋体" w:eastAsia="宋体" w:cs="Times New Roman"/>
        </w:rPr>
        <w:t xml:space="preserve">3</w:t>
      </w:r>
      <w:r>
        <w:rPr>
          <w:rFonts w:hint="default" w:ascii="宋体" w:hAnsi="宋体" w:eastAsia="宋体" w:cs="Times New Roman"/>
        </w:rPr>
        <w:t xml:space="preserve">．响应单位</w:t>
      </w:r>
      <w:r>
        <w:rPr>
          <w:rFonts w:ascii="宋体" w:hAnsi="宋体" w:eastAsia="宋体" w:cs="Times New Roman"/>
        </w:rPr>
        <w:t xml:space="preserve">必须如实填报全部房间数量。</w:t>
      </w:r>
      <w:r/>
    </w:p>
    <w:p>
      <w:pPr>
        <w:ind w:firstLine="420"/>
        <w:spacing w:line="360" w:lineRule="auto"/>
        <w:rPr>
          <w:rFonts w:ascii="宋体" w:hAnsi="宋体" w:eastAsia="宋体" w:cs="Times New Roman"/>
          <w:b/>
          <w:bCs/>
        </w:rPr>
      </w:pPr>
      <w:r>
        <w:rPr>
          <w:rFonts w:hint="default" w:ascii="宋体" w:hAnsi="宋体" w:eastAsia="宋体" w:cs="Times New Roman"/>
        </w:rPr>
        <w:t xml:space="preserve">4</w:t>
      </w:r>
      <w:r>
        <w:rPr>
          <w:rFonts w:ascii="宋体" w:hAnsi="宋体" w:eastAsia="宋体" w:cs="Times New Roman"/>
        </w:rPr>
        <w:t xml:space="preserve">.</w:t>
      </w:r>
      <w:r>
        <w:rPr>
          <w:rFonts w:hint="default" w:ascii="宋体" w:hAnsi="宋体" w:eastAsia="宋体" w:cs="Times New Roman"/>
          <w:b/>
          <w:bCs/>
          <w:szCs w:val="21"/>
          <w:lang w:val="zh-CN"/>
        </w:rPr>
        <w:t xml:space="preserve">以上一类、二类、三类会议的“会议综合协议价”供应商均须</w:t>
      </w:r>
      <w:r>
        <w:rPr>
          <w:rFonts w:hint="default" w:ascii="宋体" w:hAnsi="宋体" w:eastAsia="宋体" w:cs="Times New Roman"/>
          <w:b/>
          <w:bCs/>
          <w:szCs w:val="21"/>
          <w:lang w:val="en-US" w:eastAsia="zh-CN"/>
        </w:rPr>
        <w:t xml:space="preserve">进行明确报价</w:t>
      </w:r>
      <w:r>
        <w:rPr>
          <w:rFonts w:hint="default" w:ascii="宋体" w:hAnsi="宋体" w:eastAsia="宋体" w:cs="Times New Roman"/>
          <w:b/>
          <w:bCs/>
          <w:szCs w:val="21"/>
          <w:lang w:val="zh-CN"/>
        </w:rPr>
        <w:t xml:space="preserve">，且各类会议报价不得超过</w:t>
      </w:r>
      <w:r>
        <w:rPr>
          <w:rFonts w:hint="default" w:ascii="宋体" w:hAnsi="宋体" w:eastAsia="宋体" w:cs="Times New Roman"/>
          <w:b/>
          <w:bCs/>
          <w:szCs w:val="21"/>
          <w:lang w:val="en-US" w:eastAsia="zh-CN"/>
        </w:rPr>
        <w:t xml:space="preserve">对应的</w:t>
      </w:r>
      <w:r>
        <w:rPr>
          <w:rFonts w:hint="default" w:ascii="宋体" w:hAnsi="宋体" w:eastAsia="宋体" w:cs="Times New Roman"/>
          <w:b/>
          <w:bCs/>
          <w:szCs w:val="21"/>
          <w:lang w:val="zh-CN"/>
        </w:rPr>
        <w:t xml:space="preserve">“会议费综合定额标准上限”，否则</w:t>
      </w:r>
      <w:r>
        <w:rPr>
          <w:rFonts w:hint="default" w:ascii="宋体" w:hAnsi="宋体" w:eastAsia="宋体" w:cs="Times New Roman"/>
          <w:b/>
          <w:bCs/>
          <w:szCs w:val="21"/>
          <w:lang w:val="en-US" w:eastAsia="zh-CN"/>
        </w:rPr>
        <w:t xml:space="preserve">视为无效响应</w:t>
      </w:r>
      <w:r>
        <w:rPr>
          <w:rFonts w:hint="default" w:ascii="宋体" w:hAnsi="宋体" w:eastAsia="宋体" w:cs="Times New Roman"/>
          <w:b/>
          <w:bCs/>
          <w:szCs w:val="21"/>
          <w:lang w:val="zh-CN"/>
        </w:rPr>
        <w:t xml:space="preserve">。</w:t>
      </w:r>
      <w:r/>
    </w:p>
    <w:p>
      <w:pPr>
        <w:ind w:firstLine="420"/>
        <w:spacing w:line="360" w:lineRule="auto"/>
        <w:rPr>
          <w:rFonts w:ascii="宋体" w:hAnsi="宋体" w:eastAsia="宋体" w:cs="Times New Roman"/>
        </w:rPr>
      </w:pPr>
      <w:r>
        <w:rPr>
          <w:rFonts w:ascii="宋体" w:hAnsi="宋体" w:eastAsia="宋体" w:cs="Times New Roman"/>
        </w:rPr>
        <w:t xml:space="preserve">5</w:t>
      </w:r>
      <w:r>
        <w:rPr>
          <w:rFonts w:hint="default" w:ascii="宋体" w:hAnsi="宋体" w:eastAsia="宋体" w:cs="Times New Roman"/>
        </w:rPr>
        <w:t xml:space="preserve">．</w:t>
      </w:r>
      <w:r>
        <w:rPr>
          <w:rFonts w:hint="default" w:ascii="宋体" w:hAnsi="宋体" w:eastAsia="宋体" w:cs="Times New Roman"/>
          <w:b w:val="0"/>
          <w:szCs w:val="21"/>
          <w:lang w:val="zh-CN"/>
        </w:rPr>
        <w:t xml:space="preserve">会议费综合定额标准</w:t>
      </w:r>
      <w:r>
        <w:rPr>
          <w:rFonts w:ascii="宋体" w:hAnsi="宋体" w:eastAsia="宋体" w:cs="Times New Roman"/>
        </w:rPr>
        <w:t xml:space="preserve">：</w:t>
      </w:r>
      <w:r/>
    </w:p>
    <w:p>
      <w:pPr>
        <w:ind w:firstLine="420"/>
        <w:spacing w:line="360" w:lineRule="auto"/>
        <w:rPr>
          <w:rFonts w:hint="eastAsia" w:ascii="宋体" w:hAnsi="宋体" w:eastAsia="宋体" w:cs="Times New Roman"/>
        </w:rPr>
      </w:pPr>
      <w:r>
        <w:rPr>
          <w:rFonts w:hint="default" w:ascii="宋体" w:hAnsi="宋体" w:eastAsia="宋体" w:cs="Times New Roman"/>
          <w:b w:val="0"/>
          <w:bCs w:val="0"/>
          <w:sz w:val="21"/>
          <w:szCs w:val="21"/>
          <w:lang w:val="zh-CN" w:eastAsia="zh-CN"/>
        </w:rPr>
        <w:t xml:space="preserve">单位：</w:t>
      </w:r>
      <w:r>
        <w:rPr>
          <w:rFonts w:hint="eastAsia" w:ascii="宋体" w:hAnsi="宋体" w:cs="宋体"/>
          <w:b/>
          <w:szCs w:val="21"/>
          <w:lang w:val="zh-CN"/>
        </w:rPr>
        <w:t xml:space="preserve">元/人.天</w:t>
      </w:r>
      <w:r/>
    </w:p>
    <w:tbl>
      <w:tblPr>
        <w:tblStyle w:val="841"/>
        <w:tblW w:w="8221"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6"/>
        <w:gridCol w:w="1129"/>
        <w:gridCol w:w="1275"/>
        <w:gridCol w:w="1276"/>
        <w:gridCol w:w="1134"/>
        <w:gridCol w:w="1701"/>
      </w:tblGrid>
      <w:tr>
        <w:trPr>
          <w:trHeight w:val="397"/>
        </w:trPr>
        <w:tc>
          <w:tcPr>
            <w:tcW w:w="1706" w:type="dxa"/>
            <w:vAlign w:val="top"/>
            <w:textDirection w:val="lrTb"/>
            <w:noWrap w:val="false"/>
          </w:tcPr>
          <w:p>
            <w:pPr>
              <w:jc w:val="center"/>
              <w:spacing w:line="360" w:lineRule="auto"/>
              <w:rPr>
                <w:rFonts w:ascii="宋体" w:hAnsi="宋体"/>
              </w:rPr>
            </w:pPr>
            <w:r>
              <w:rPr>
                <w:rFonts w:hint="eastAsia" w:ascii="宋体" w:hAnsi="宋体"/>
              </w:rPr>
              <w:t xml:space="preserve">会议类别</w:t>
            </w:r>
            <w:r/>
          </w:p>
        </w:tc>
        <w:tc>
          <w:tcPr>
            <w:tcW w:w="1129" w:type="dxa"/>
            <w:vAlign w:val="top"/>
            <w:textDirection w:val="lrTb"/>
            <w:noWrap w:val="false"/>
          </w:tcPr>
          <w:p>
            <w:pPr>
              <w:jc w:val="center"/>
              <w:spacing w:line="360" w:lineRule="auto"/>
              <w:rPr>
                <w:rFonts w:ascii="宋体" w:hAnsi="宋体"/>
              </w:rPr>
            </w:pPr>
            <w:r>
              <w:rPr>
                <w:rFonts w:hint="eastAsia" w:ascii="宋体" w:hAnsi="宋体"/>
              </w:rPr>
              <w:t xml:space="preserve">住宿费</w:t>
            </w:r>
            <w:r/>
          </w:p>
        </w:tc>
        <w:tc>
          <w:tcPr>
            <w:tcW w:w="1275" w:type="dxa"/>
            <w:vAlign w:val="top"/>
            <w:textDirection w:val="lrTb"/>
            <w:noWrap w:val="false"/>
          </w:tcPr>
          <w:p>
            <w:pPr>
              <w:jc w:val="center"/>
              <w:spacing w:line="360" w:lineRule="auto"/>
              <w:rPr>
                <w:rFonts w:ascii="宋体" w:hAnsi="宋体"/>
              </w:rPr>
            </w:pPr>
            <w:r>
              <w:rPr>
                <w:rFonts w:hint="eastAsia" w:ascii="宋体" w:hAnsi="宋体"/>
              </w:rPr>
              <w:t xml:space="preserve">伙食费</w:t>
            </w:r>
            <w:r/>
          </w:p>
        </w:tc>
        <w:tc>
          <w:tcPr>
            <w:tcW w:w="1276" w:type="dxa"/>
            <w:vAlign w:val="top"/>
            <w:textDirection w:val="lrTb"/>
            <w:noWrap w:val="false"/>
          </w:tcPr>
          <w:p>
            <w:pPr>
              <w:jc w:val="center"/>
              <w:spacing w:line="360" w:lineRule="auto"/>
              <w:rPr>
                <w:rFonts w:ascii="宋体" w:hAnsi="宋体"/>
              </w:rPr>
            </w:pPr>
            <w:r>
              <w:rPr>
                <w:rFonts w:hint="eastAsia" w:ascii="宋体" w:hAnsi="宋体"/>
              </w:rPr>
              <w:t xml:space="preserve">其他费用</w:t>
            </w:r>
            <w:r/>
          </w:p>
        </w:tc>
        <w:tc>
          <w:tcPr>
            <w:tcW w:w="1134" w:type="dxa"/>
            <w:vAlign w:val="top"/>
            <w:textDirection w:val="lrTb"/>
            <w:noWrap w:val="false"/>
          </w:tcPr>
          <w:p>
            <w:pPr>
              <w:jc w:val="center"/>
              <w:spacing w:line="360" w:lineRule="auto"/>
              <w:rPr>
                <w:rFonts w:ascii="宋体" w:hAnsi="宋体"/>
              </w:rPr>
            </w:pPr>
            <w:r>
              <w:rPr>
                <w:rFonts w:hint="eastAsia" w:ascii="宋体" w:hAnsi="宋体"/>
              </w:rPr>
              <w:t xml:space="preserve">合计</w:t>
            </w:r>
            <w:r/>
          </w:p>
        </w:tc>
        <w:tc>
          <w:tcPr>
            <w:tcW w:w="1701" w:type="dxa"/>
            <w:vAlign w:val="top"/>
            <w:textDirection w:val="lrTb"/>
            <w:noWrap w:val="false"/>
          </w:tcPr>
          <w:p>
            <w:pPr>
              <w:jc w:val="center"/>
              <w:spacing w:line="360" w:lineRule="auto"/>
              <w:rPr>
                <w:rFonts w:ascii="宋体" w:hAnsi="宋体"/>
              </w:rPr>
            </w:pPr>
            <w:r>
              <w:rPr>
                <w:rFonts w:hint="eastAsia" w:ascii="宋体" w:hAnsi="宋体"/>
              </w:rPr>
              <w:t xml:space="preserve">备注</w:t>
            </w:r>
            <w:r/>
          </w:p>
        </w:tc>
      </w:tr>
      <w:tr>
        <w:trPr>
          <w:trHeight w:val="397"/>
        </w:trPr>
        <w:tc>
          <w:tcPr>
            <w:tcW w:w="1706"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一类会议</w:t>
            </w:r>
            <w:r/>
          </w:p>
        </w:tc>
        <w:tc>
          <w:tcPr>
            <w:tcW w:w="1129"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500</w:t>
            </w:r>
            <w:r/>
          </w:p>
        </w:tc>
        <w:tc>
          <w:tcPr>
            <w:tcW w:w="1275" w:type="dxa"/>
            <w:vAlign w:val="top"/>
            <w:textDirection w:val="lrTb"/>
            <w:noWrap w:val="false"/>
          </w:tcPr>
          <w:p>
            <w:pPr>
              <w:ind w:firstLine="420"/>
              <w:jc w:val="both"/>
              <w:spacing w:line="360" w:lineRule="auto"/>
              <w:rPr>
                <w:rFonts w:hint="eastAsia" w:ascii="宋体" w:hAnsi="宋体" w:eastAsia="宋体" w:cs="Times New Roman"/>
                <w:sz w:val="21"/>
                <w:szCs w:val="21"/>
                <w:lang w:val="en-US" w:eastAsia="zh-CN" w:bidi="ar-SA"/>
              </w:rPr>
            </w:pPr>
            <w:r>
              <w:rPr>
                <w:rFonts w:hint="eastAsia" w:ascii="宋体" w:hAnsi="宋体"/>
              </w:rPr>
              <w:t xml:space="preserve">150</w:t>
            </w:r>
            <w:r/>
          </w:p>
        </w:tc>
        <w:tc>
          <w:tcPr>
            <w:tcW w:w="1276" w:type="dxa"/>
            <w:vAlign w:val="top"/>
            <w:textDirection w:val="lrTb"/>
            <w:noWrap w:val="false"/>
          </w:tcPr>
          <w:p>
            <w:pPr>
              <w:ind w:firstLine="420"/>
              <w:jc w:val="both"/>
              <w:spacing w:line="360" w:lineRule="auto"/>
              <w:rPr>
                <w:rFonts w:hint="eastAsia" w:ascii="宋体" w:hAnsi="宋体" w:eastAsia="宋体" w:cs="Times New Roman"/>
                <w:sz w:val="21"/>
                <w:szCs w:val="21"/>
                <w:lang w:val="en-US" w:eastAsia="zh-CN" w:bidi="ar-SA"/>
              </w:rPr>
            </w:pPr>
            <w:r>
              <w:rPr>
                <w:rFonts w:hint="eastAsia" w:ascii="宋体" w:hAnsi="宋体"/>
              </w:rPr>
              <w:t xml:space="preserve">110</w:t>
            </w:r>
            <w:r/>
          </w:p>
        </w:tc>
        <w:tc>
          <w:tcPr>
            <w:tcW w:w="1134"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760</w:t>
            </w:r>
            <w:r/>
          </w:p>
        </w:tc>
        <w:tc>
          <w:tcPr>
            <w:tcW w:w="1701" w:type="dxa"/>
            <w:vAlign w:val="top"/>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含会场费用</w:t>
            </w:r>
            <w:r/>
          </w:p>
        </w:tc>
      </w:tr>
      <w:tr>
        <w:trPr>
          <w:trHeight w:val="397"/>
        </w:trPr>
        <w:tc>
          <w:tcPr>
            <w:tcW w:w="1706"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二类会议</w:t>
            </w:r>
            <w:r/>
          </w:p>
        </w:tc>
        <w:tc>
          <w:tcPr>
            <w:tcW w:w="1129"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400</w:t>
            </w:r>
            <w:r/>
          </w:p>
        </w:tc>
        <w:tc>
          <w:tcPr>
            <w:tcW w:w="1275" w:type="dxa"/>
            <w:vAlign w:val="top"/>
            <w:textDirection w:val="lrTb"/>
            <w:noWrap w:val="false"/>
          </w:tcPr>
          <w:p>
            <w:pPr>
              <w:ind w:firstLine="420"/>
              <w:jc w:val="both"/>
              <w:spacing w:line="360" w:lineRule="auto"/>
              <w:rPr>
                <w:rFonts w:hint="eastAsia" w:ascii="宋体" w:hAnsi="宋体" w:eastAsia="宋体" w:cs="Times New Roman"/>
                <w:sz w:val="21"/>
                <w:szCs w:val="21"/>
                <w:lang w:val="en-US" w:eastAsia="zh-CN" w:bidi="ar-SA"/>
              </w:rPr>
            </w:pPr>
            <w:r>
              <w:rPr>
                <w:rFonts w:hint="eastAsia" w:ascii="宋体" w:hAnsi="宋体"/>
              </w:rPr>
              <w:t xml:space="preserve">150</w:t>
            </w:r>
            <w:r/>
          </w:p>
        </w:tc>
        <w:tc>
          <w:tcPr>
            <w:tcW w:w="1276" w:type="dxa"/>
            <w:vAlign w:val="top"/>
            <w:textDirection w:val="lrTb"/>
            <w:noWrap w:val="false"/>
          </w:tcPr>
          <w:p>
            <w:pPr>
              <w:ind w:firstLine="420"/>
              <w:jc w:val="both"/>
              <w:spacing w:line="360" w:lineRule="auto"/>
              <w:rPr>
                <w:rFonts w:hint="eastAsia" w:ascii="宋体" w:hAnsi="宋体" w:eastAsia="宋体" w:cs="Times New Roman"/>
                <w:sz w:val="21"/>
                <w:szCs w:val="21"/>
                <w:lang w:val="en-US" w:eastAsia="zh-CN" w:bidi="ar-SA"/>
              </w:rPr>
            </w:pPr>
            <w:r>
              <w:rPr>
                <w:rFonts w:hint="eastAsia" w:ascii="宋体" w:hAnsi="宋体"/>
              </w:rPr>
              <w:t xml:space="preserve">100</w:t>
            </w:r>
            <w:r/>
          </w:p>
        </w:tc>
        <w:tc>
          <w:tcPr>
            <w:tcW w:w="1134"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650</w:t>
            </w:r>
            <w:r/>
          </w:p>
        </w:tc>
        <w:tc>
          <w:tcPr>
            <w:tcW w:w="1701" w:type="dxa"/>
            <w:vAlign w:val="top"/>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含会场费用</w:t>
            </w:r>
            <w:r/>
          </w:p>
        </w:tc>
      </w:tr>
      <w:tr>
        <w:trPr>
          <w:trHeight w:val="397"/>
        </w:trPr>
        <w:tc>
          <w:tcPr>
            <w:tcW w:w="1706"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三类会议</w:t>
            </w:r>
            <w:r/>
          </w:p>
        </w:tc>
        <w:tc>
          <w:tcPr>
            <w:tcW w:w="1129"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340</w:t>
            </w:r>
            <w:r/>
          </w:p>
        </w:tc>
        <w:tc>
          <w:tcPr>
            <w:tcW w:w="1275" w:type="dxa"/>
            <w:vAlign w:val="top"/>
            <w:textDirection w:val="lrTb"/>
            <w:noWrap w:val="false"/>
          </w:tcPr>
          <w:p>
            <w:pPr>
              <w:ind w:firstLine="420"/>
              <w:jc w:val="both"/>
              <w:spacing w:line="360" w:lineRule="auto"/>
              <w:rPr>
                <w:rFonts w:hint="eastAsia" w:ascii="宋体" w:hAnsi="宋体" w:eastAsia="宋体" w:cs="Times New Roman"/>
                <w:sz w:val="21"/>
                <w:szCs w:val="21"/>
                <w:lang w:val="en-US" w:eastAsia="zh-CN" w:bidi="ar-SA"/>
              </w:rPr>
            </w:pPr>
            <w:r>
              <w:rPr>
                <w:rFonts w:hint="eastAsia" w:ascii="宋体" w:hAnsi="宋体"/>
              </w:rPr>
              <w:t xml:space="preserve">130</w:t>
            </w:r>
            <w:r/>
          </w:p>
        </w:tc>
        <w:tc>
          <w:tcPr>
            <w:tcW w:w="1276" w:type="dxa"/>
            <w:vAlign w:val="top"/>
            <w:textDirection w:val="lrTb"/>
            <w:noWrap w:val="false"/>
          </w:tcPr>
          <w:p>
            <w:pPr>
              <w:ind w:firstLine="420"/>
              <w:jc w:val="both"/>
              <w:spacing w:line="360" w:lineRule="auto"/>
              <w:rPr>
                <w:rFonts w:hint="eastAsia" w:ascii="宋体" w:hAnsi="宋体" w:eastAsia="宋体" w:cs="Times New Roman"/>
                <w:sz w:val="21"/>
                <w:szCs w:val="21"/>
                <w:lang w:val="en-US" w:eastAsia="zh-CN" w:bidi="ar-SA"/>
              </w:rPr>
            </w:pPr>
            <w:r>
              <w:rPr>
                <w:rFonts w:hint="eastAsia" w:ascii="宋体" w:hAnsi="宋体"/>
              </w:rPr>
              <w:t xml:space="preserve">80</w:t>
            </w:r>
            <w:r/>
          </w:p>
        </w:tc>
        <w:tc>
          <w:tcPr>
            <w:tcW w:w="1134" w:type="dxa"/>
            <w:vAlign w:val="top"/>
            <w:textDirection w:val="lrTb"/>
            <w:noWrap w:val="false"/>
          </w:tcPr>
          <w:p>
            <w:pPr>
              <w:ind w:firstLine="0"/>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550</w:t>
            </w:r>
            <w:r/>
          </w:p>
        </w:tc>
        <w:tc>
          <w:tcPr>
            <w:tcW w:w="1701" w:type="dxa"/>
            <w:vAlign w:val="top"/>
            <w:textDirection w:val="lrTb"/>
            <w:noWrap w:val="false"/>
          </w:tcPr>
          <w:p>
            <w:pPr>
              <w:jc w:val="center"/>
              <w:spacing w:line="360" w:lineRule="auto"/>
              <w:rPr>
                <w:rFonts w:hint="eastAsia" w:ascii="宋体" w:hAnsi="宋体" w:eastAsia="宋体" w:cs="Times New Roman"/>
                <w:sz w:val="21"/>
                <w:szCs w:val="21"/>
                <w:lang w:val="en-US" w:eastAsia="zh-CN" w:bidi="ar-SA"/>
              </w:rPr>
            </w:pPr>
            <w:r>
              <w:rPr>
                <w:rFonts w:hint="eastAsia" w:ascii="宋体" w:hAnsi="宋体"/>
              </w:rPr>
              <w:t xml:space="preserve">含会场费用</w:t>
            </w:r>
            <w:r/>
          </w:p>
        </w:tc>
      </w:tr>
    </w:tbl>
    <w:p>
      <w:pPr>
        <w:ind w:firstLine="420"/>
        <w:spacing w:line="360" w:lineRule="auto"/>
        <w:rPr>
          <w:rFonts w:ascii="宋体" w:hAnsi="宋体"/>
        </w:rPr>
      </w:pPr>
      <w:r>
        <w:rPr>
          <w:rFonts w:ascii="宋体" w:hAnsi="宋体"/>
        </w:rPr>
        <w:t xml:space="preserve">6</w:t>
      </w:r>
      <w:r>
        <w:rPr>
          <w:rFonts w:hint="eastAsia" w:ascii="宋体" w:hAnsi="宋体"/>
        </w:rPr>
        <w:t xml:space="preserve">．</w:t>
      </w:r>
      <w:r>
        <w:rPr>
          <w:rFonts w:hint="eastAsia" w:ascii="宋体" w:hAnsi="宋体"/>
          <w:b/>
          <w:bCs/>
          <w:lang w:eastAsia="zh-CN"/>
        </w:rPr>
        <w:t xml:space="preserve">“</w:t>
      </w:r>
      <w:r>
        <w:rPr>
          <w:rFonts w:hint="eastAsia" w:ascii="宋体" w:hAnsi="宋体"/>
          <w:b/>
          <w:bCs/>
        </w:rPr>
        <w:t xml:space="preserve">会议综合协议价</w:t>
      </w:r>
      <w:r>
        <w:rPr>
          <w:rFonts w:hint="eastAsia" w:ascii="宋体" w:hAnsi="宋体"/>
          <w:b/>
          <w:bCs/>
          <w:lang w:eastAsia="zh-CN"/>
        </w:rPr>
        <w:t xml:space="preserve">”</w:t>
      </w:r>
      <w:r>
        <w:rPr>
          <w:rFonts w:ascii="宋体" w:hAnsi="宋体"/>
        </w:rPr>
        <w:t xml:space="preserve">包括住宿费</w:t>
      </w:r>
      <w:r>
        <w:rPr>
          <w:rFonts w:hint="eastAsia" w:ascii="宋体" w:hAnsi="宋体"/>
        </w:rPr>
        <w:t xml:space="preserve">（含早餐，早餐份数与房间床位数一致）、</w:t>
      </w:r>
      <w:r>
        <w:rPr>
          <w:rFonts w:ascii="宋体" w:hAnsi="宋体"/>
        </w:rPr>
        <w:t xml:space="preserve">会场费</w:t>
      </w:r>
      <w:r>
        <w:rPr>
          <w:rFonts w:hint="eastAsia" w:ascii="宋体" w:hAnsi="宋体"/>
        </w:rPr>
        <w:t xml:space="preserve">（应包含</w:t>
      </w:r>
      <w:r>
        <w:rPr>
          <w:rFonts w:hint="eastAsia" w:ascii="宋体" w:hAnsi="宋体"/>
          <w:szCs w:val="21"/>
        </w:rPr>
        <w:t xml:space="preserve">空调，并配备满足会议使用的音响设备，有多媒体演示设备（电脑、实物投影仪、多媒体投影仪等），灯光等</w:t>
      </w:r>
      <w:r>
        <w:rPr>
          <w:rFonts w:hint="eastAsia" w:ascii="宋体" w:hAnsi="宋体"/>
        </w:rPr>
        <w:t xml:space="preserve">）</w:t>
      </w:r>
      <w:r>
        <w:rPr>
          <w:rFonts w:ascii="宋体" w:hAnsi="宋体"/>
        </w:rPr>
        <w:t xml:space="preserve">、伙食费、交通费、办公用品费、材料印刷费、医药费等，实行综合定额控制，在综合定额内据实支付。</w:t>
      </w:r>
      <w:r/>
    </w:p>
    <w:p>
      <w:pPr>
        <w:ind w:firstLine="420"/>
        <w:spacing w:line="360" w:lineRule="auto"/>
        <w:rPr>
          <w:rFonts w:hint="default" w:ascii="宋体" w:hAnsi="宋体" w:eastAsia="宋体"/>
          <w:lang w:val="en-US" w:eastAsia="zh-CN"/>
        </w:rPr>
      </w:pPr>
      <w:r>
        <w:rPr>
          <w:rFonts w:hint="eastAsia" w:ascii="宋体" w:hAnsi="宋体"/>
          <w:lang w:val="en-US" w:eastAsia="zh-CN"/>
        </w:rPr>
        <w:t xml:space="preserve">7.“客房”“会议室”填报的“门市价”“协议价”单位为“</w:t>
      </w:r>
      <w:r>
        <w:rPr>
          <w:rFonts w:hint="eastAsia" w:ascii="宋体" w:hAnsi="宋体"/>
          <w:b/>
        </w:rPr>
        <w:t xml:space="preserve">元/天</w:t>
      </w:r>
      <w:r>
        <w:rPr>
          <w:rFonts w:hint="eastAsia" w:ascii="宋体" w:hAnsi="宋体"/>
          <w:lang w:val="en-US" w:eastAsia="zh-CN"/>
        </w:rPr>
        <w:t xml:space="preserve">”“</w:t>
      </w:r>
      <w:r>
        <w:rPr>
          <w:rFonts w:hint="eastAsia" w:ascii="宋体" w:hAnsi="宋体"/>
          <w:b/>
        </w:rPr>
        <w:t xml:space="preserve">元/半天</w:t>
      </w:r>
      <w:r>
        <w:rPr>
          <w:rFonts w:hint="eastAsia" w:ascii="宋体" w:hAnsi="宋体"/>
          <w:lang w:val="en-US" w:eastAsia="zh-CN"/>
        </w:rPr>
        <w:t xml:space="preserve">”，而非“</w:t>
      </w:r>
      <w:r>
        <w:rPr>
          <w:rFonts w:hint="eastAsia" w:ascii="宋体" w:hAnsi="宋体" w:cs="宋体"/>
          <w:b/>
          <w:szCs w:val="21"/>
          <w:lang w:val="zh-CN"/>
        </w:rPr>
        <w:t xml:space="preserve">元/人.天</w:t>
      </w:r>
      <w:r>
        <w:rPr>
          <w:rFonts w:hint="eastAsia" w:ascii="宋体" w:hAnsi="宋体"/>
          <w:lang w:val="en-US" w:eastAsia="zh-CN"/>
        </w:rPr>
        <w:t xml:space="preserve">”，请供应商注意区分，据实填报。</w:t>
      </w:r>
      <w:r/>
    </w:p>
    <w:p>
      <w:pPr>
        <w:spacing w:line="360" w:lineRule="auto"/>
        <w:rPr>
          <w:rFonts w:hint="eastAsia" w:ascii="宋体" w:hAnsi="宋体"/>
        </w:rPr>
      </w:pPr>
      <w:r>
        <w:rPr>
          <w:rFonts w:hint="eastAsia" w:ascii="宋体" w:hAnsi="宋体"/>
        </w:rPr>
      </w:r>
      <w:r/>
    </w:p>
    <w:p>
      <w:pPr>
        <w:pStyle w:val="864"/>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cs="宋体"/>
          <w:szCs w:val="21"/>
        </w:rPr>
        <w:t xml:space="preserve">供应商</w:t>
      </w:r>
      <w:r>
        <w:rPr>
          <w:rFonts w:hint="eastAsia" w:ascii="宋体" w:hAnsi="宋体" w:cs="宋体"/>
          <w:szCs w:val="21"/>
          <w:lang w:val="en-US" w:eastAsia="zh-CN"/>
        </w:rPr>
        <w:t xml:space="preserve">全</w:t>
      </w:r>
      <w:r>
        <w:rPr>
          <w:rFonts w:hint="eastAsia" w:ascii="宋体" w:hAnsi="宋体" w:cs="宋体"/>
          <w:szCs w:val="21"/>
        </w:rPr>
        <w:t xml:space="preserve">称</w:t>
      </w:r>
      <w:r>
        <w:rPr>
          <w:rFonts w:hint="eastAsia" w:ascii="宋体" w:hAnsi="宋体"/>
        </w:rPr>
        <w:t xml:space="preserve">（</w:t>
      </w:r>
      <w:r>
        <w:rPr>
          <w:rFonts w:hint="eastAsia" w:ascii="宋体" w:hAnsi="宋体"/>
          <w:lang w:val="en-US" w:eastAsia="zh-CN"/>
        </w:rPr>
        <w:t xml:space="preserve">加盖CA电子</w:t>
      </w:r>
      <w:r>
        <w:rPr>
          <w:rFonts w:hint="eastAsia" w:ascii="宋体" w:hAnsi="宋体"/>
        </w:rPr>
        <w:t xml:space="preserve">公章）：</w:t>
      </w:r>
      <w:r/>
    </w:p>
    <w:p>
      <w:pPr>
        <w:spacing w:line="360" w:lineRule="auto"/>
        <w:rPr>
          <w:rFonts w:hint="eastAsia" w:ascii="宋体" w:hAnsi="宋体" w:eastAsia="宋体" w:cs="宋体"/>
          <w:szCs w:val="21"/>
          <w:lang w:val="en-US" w:eastAsia="zh-CN"/>
        </w:rPr>
      </w:pPr>
      <w:r>
        <w:rPr>
          <w:rFonts w:hint="eastAsia" w:ascii="宋体" w:hAnsi="宋体"/>
          <w:lang w:val="en-US" w:eastAsia="zh-CN"/>
        </w:rPr>
        <w:t xml:space="preserve">会议定点场所</w:t>
      </w:r>
      <w:r>
        <w:rPr>
          <w:rFonts w:hint="eastAsia" w:ascii="宋体" w:hAnsi="宋体" w:eastAsia="宋体" w:cs="宋体"/>
          <w:szCs w:val="21"/>
          <w:lang w:val="en-US" w:eastAsia="zh-CN"/>
        </w:rPr>
        <w:t xml:space="preserve">名称：</w:t>
      </w:r>
      <w:r/>
    </w:p>
    <w:p>
      <w:pPr>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发票开具单位名称：</w:t>
      </w:r>
      <w:r/>
    </w:p>
    <w:p>
      <w:pPr>
        <w:spacing w:line="360" w:lineRule="auto"/>
        <w:rPr>
          <w:rFonts w:hint="eastAsia" w:ascii="黑体" w:eastAsia="黑体"/>
          <w:bCs/>
          <w:sz w:val="44"/>
          <w:highlight w:val="none"/>
        </w:rPr>
        <w:sectPr>
          <w:footerReference w:type="default" r:id="rId13"/>
          <w:footerReference w:type="first" r:id="rId14"/>
          <w:footnotePr/>
          <w:endnotePr/>
          <w:type w:val="nextPage"/>
          <w:pgSz w:w="16838" w:h="11906" w:orient="landscape"/>
          <w:pgMar w:top="1365" w:right="1418" w:bottom="1588" w:left="1418" w:header="851" w:footer="907" w:gutter="0"/>
          <w:pgNumType w:start="43"/>
          <w:cols w:num="1" w:sep="0" w:space="1701" w:equalWidth="1"/>
          <w:docGrid w:linePitch="360"/>
          <w:titlePg/>
        </w:sectPr>
      </w:pPr>
      <w:r>
        <w:rPr>
          <w:rFonts w:hint="eastAsia" w:ascii="宋体" w:hAnsi="宋体"/>
        </w:rPr>
        <w:t xml:space="preserve">日期：</w:t>
      </w:r>
      <w:r>
        <w:rPr>
          <w:rFonts w:ascii="宋体" w:hAnsi="宋体"/>
        </w:rPr>
        <w:t xml:space="preserve">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p>
    <w:p>
      <w:pPr>
        <w:jc w:val="left"/>
        <w:spacing w:before="312" w:after="312"/>
        <w:rPr>
          <w:rFonts w:ascii="黑体" w:hAnsi="黑体" w:eastAsia="黑体" w:cs="宋体"/>
          <w:bCs/>
          <w:sz w:val="36"/>
          <w:szCs w:val="28"/>
          <w:lang w:val="en-US" w:eastAsia="zh-CN"/>
        </w:rPr>
      </w:pPr>
      <w:r>
        <w:rPr>
          <w:rFonts w:hint="eastAsia" w:ascii="黑体" w:hAnsi="黑体" w:eastAsia="黑体" w:cs="宋体"/>
          <w:bCs/>
          <w:sz w:val="36"/>
          <w:szCs w:val="28"/>
          <w:lang w:val="en-US" w:eastAsia="zh-CN"/>
        </w:rPr>
        <w:t xml:space="preserve">（二）分包四填报：</w:t>
      </w:r>
      <w:r/>
    </w:p>
    <w:p>
      <w:pPr>
        <w:jc w:val="center"/>
        <w:spacing w:before="312" w:after="312"/>
        <w:rPr>
          <w:rFonts w:hint="eastAsia" w:ascii="黑体" w:hAnsi="黑体" w:eastAsia="黑体" w:cs="宋体"/>
          <w:bCs/>
          <w:sz w:val="36"/>
          <w:szCs w:val="28"/>
          <w:lang w:eastAsia="zh-CN"/>
        </w:rPr>
      </w:pPr>
      <w:r>
        <w:rPr>
          <w:rFonts w:hint="eastAsia" w:ascii="黑体" w:hAnsi="黑体" w:eastAsia="黑体" w:cs="宋体"/>
          <w:bCs/>
          <w:sz w:val="36"/>
          <w:szCs w:val="28"/>
        </w:rPr>
        <w:t xml:space="preserve">报价</w:t>
      </w:r>
      <w:r>
        <w:rPr>
          <w:rFonts w:hint="eastAsia" w:ascii="黑体" w:hAnsi="黑体" w:eastAsia="黑体" w:cs="宋体"/>
          <w:bCs/>
          <w:sz w:val="36"/>
          <w:szCs w:val="28"/>
          <w:lang w:val="en-US" w:eastAsia="zh-CN"/>
        </w:rPr>
        <w:t xml:space="preserve">明细</w:t>
      </w:r>
      <w:r>
        <w:rPr>
          <w:rFonts w:hint="eastAsia" w:ascii="黑体" w:hAnsi="黑体" w:eastAsia="黑体" w:cs="宋体"/>
          <w:bCs/>
          <w:sz w:val="36"/>
          <w:szCs w:val="28"/>
        </w:rPr>
        <w:t xml:space="preserve">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分包四</w:t>
      </w:r>
      <w:r>
        <w:rPr>
          <w:rFonts w:hint="eastAsia" w:ascii="黑体" w:hAnsi="黑体" w:eastAsia="黑体" w:cs="宋体"/>
          <w:bCs/>
          <w:sz w:val="36"/>
          <w:szCs w:val="28"/>
          <w:lang w:eastAsia="zh-CN"/>
        </w:rPr>
        <w:t xml:space="preserve">）</w:t>
      </w:r>
      <w:r/>
    </w:p>
    <w:p>
      <w:pPr>
        <w:jc w:val="center"/>
        <w:spacing w:before="312" w:after="312"/>
        <w:rPr>
          <w:rFonts w:hint="eastAsia" w:ascii="宋体" w:hAnsi="宋体" w:eastAsia="宋体" w:cs="宋体"/>
          <w:lang w:val="en-US" w:eastAsia="zh-CN"/>
        </w:rPr>
      </w:pPr>
      <w:r>
        <w:rPr>
          <w:rFonts w:hint="eastAsia" w:ascii="宋体" w:hAnsi="宋体"/>
          <w:lang w:val="en-US" w:eastAsia="zh-CN"/>
        </w:rPr>
        <w:t xml:space="preserve">项目名称：南京市机关会议定点场所服务项目      </w:t>
      </w:r>
      <w:r>
        <w:rPr>
          <w:rFonts w:hint="eastAsia" w:eastAsia="宋体"/>
          <w:lang w:val="en-US" w:eastAsia="zh-CN"/>
        </w:rPr>
        <w:t xml:space="preserve">项目编号</w:t>
      </w:r>
      <w:r>
        <w:rPr>
          <w:rFonts w:hint="eastAsia" w:eastAsia="宋体" w:cs="Times New Roman"/>
          <w:lang w:val="en-US" w:eastAsia="zh-CN"/>
        </w:rPr>
        <w:t xml:space="preserve">：</w:t>
      </w:r>
      <w:r>
        <w:rPr>
          <w:rFonts w:hint="eastAsia" w:ascii="宋体" w:hAnsi="宋体" w:cs="宋体"/>
          <w:lang w:val="en-US" w:eastAsia="zh-CN"/>
        </w:rPr>
        <w:t xml:space="preserve">JSZC-320100-JZCG-K2025-0502</w:t>
      </w:r>
      <w:r>
        <w:rPr>
          <w:rFonts w:ascii="黑体" w:hAnsi="黑体" w:eastAsia="黑体" w:cs="宋体"/>
          <w:bCs/>
          <w:sz w:val="36"/>
          <w:szCs w:val="28"/>
        </w:rPr>
        <w:t xml:space="preserve"> </w:t>
      </w:r>
      <w:r>
        <w:rPr>
          <w:rFonts w:hint="eastAsia" w:ascii="宋体" w:hAnsi="宋体" w:eastAsia="宋体" w:cs="宋体"/>
          <w:lang w:val="en-US" w:eastAsia="zh-CN"/>
        </w:rPr>
        <w:t xml:space="preserve">        </w:t>
      </w:r>
      <w:r/>
    </w:p>
    <w:tbl>
      <w:tblPr>
        <w:tblStyle w:val="841"/>
        <w:tblpPr w:horzAnchor="page" w:tblpX="484" w:vertAnchor="page" w:tblpY="4193" w:leftFromText="180" w:topFromText="0" w:rightFromText="180" w:bottomFromText="0"/>
        <w:tblW w:w="9658" w:type="dxa"/>
        <w:jc w:val="center"/>
        <w:tblLayout w:type="fixed"/>
        <w:tblCellMar>
          <w:left w:w="108" w:type="dxa"/>
          <w:top w:w="0" w:type="dxa"/>
          <w:right w:w="108" w:type="dxa"/>
          <w:bottom w:w="0" w:type="dxa"/>
        </w:tblCellMar>
        <w:tblLook w:val="04A0" w:firstRow="1" w:lastRow="0" w:firstColumn="1" w:lastColumn="0" w:noHBand="0" w:noVBand="1"/>
      </w:tblPr>
      <w:tblGrid>
        <w:gridCol w:w="1039"/>
        <w:gridCol w:w="487"/>
        <w:gridCol w:w="487"/>
        <w:gridCol w:w="487"/>
        <w:gridCol w:w="644"/>
        <w:gridCol w:w="1079"/>
        <w:gridCol w:w="856"/>
        <w:gridCol w:w="1411"/>
        <w:gridCol w:w="1106"/>
        <w:gridCol w:w="898"/>
        <w:gridCol w:w="1164"/>
      </w:tblGrid>
      <w:tr>
        <w:trPr>
          <w:jc w:val="center"/>
          <w:trHeight w:val="826"/>
        </w:trPr>
        <w:tc>
          <w:tcPr>
            <w:shd w:val="clear" w:color="000000" w:fill="ffffff"/>
            <w:tcBorders>
              <w:top w:val="single" w:color="000000" w:sz="4" w:space="0"/>
              <w:left w:val="single" w:color="000000" w:sz="4" w:space="0"/>
              <w:bottom w:val="none" w:color="000000" w:sz="4" w:space="0"/>
              <w:right w:val="single" w:color="000000" w:sz="4" w:space="0"/>
            </w:tcBorders>
            <w:tcW w:w="1039" w:type="dxa"/>
            <w:vAlign w:val="center"/>
            <w:vMerge w:val="restart"/>
            <w:textDirection w:val="lrTb"/>
            <w:noWrap w:val="false"/>
          </w:tcPr>
          <w:p>
            <w:pPr>
              <w:contextualSpacing/>
              <w:rPr>
                <w:rFonts w:ascii="宋体" w:hAnsi="宋体"/>
                <w:b/>
              </w:rPr>
            </w:pPr>
            <w:r>
              <w:rPr>
                <w:rFonts w:hint="eastAsia" w:ascii="宋体" w:hAnsi="宋体"/>
                <w:b/>
              </w:rPr>
              <w:t xml:space="preserve">会议类型</w:t>
            </w:r>
            <w:r/>
          </w:p>
        </w:tc>
        <w:tc>
          <w:tcPr>
            <w:gridSpan w:val="6"/>
            <w:shd w:val="clear" w:color="000000" w:fill="ffffff"/>
            <w:tcBorders>
              <w:top w:val="single" w:color="000000" w:sz="4" w:space="0"/>
              <w:left w:val="single" w:color="000000" w:sz="4" w:space="0"/>
              <w:bottom w:val="single" w:color="000000" w:sz="4" w:space="0"/>
              <w:right w:val="none" w:color="000000" w:sz="4" w:space="0"/>
            </w:tcBorders>
            <w:tcW w:w="4040" w:type="dxa"/>
            <w:vAlign w:val="center"/>
            <w:textDirection w:val="lrTb"/>
            <w:noWrap w:val="false"/>
          </w:tcPr>
          <w:p>
            <w:pPr>
              <w:contextualSpacing/>
              <w:rPr>
                <w:rFonts w:ascii="宋体" w:hAnsi="宋体"/>
                <w:b/>
              </w:rPr>
            </w:pPr>
            <w:r>
              <w:rPr>
                <w:rFonts w:hint="eastAsia" w:ascii="宋体" w:hAnsi="宋体"/>
                <w:b/>
              </w:rPr>
              <w:t xml:space="preserve">会议室（数量：间;价格：元/半天）</w:t>
            </w:r>
            <w:r/>
          </w:p>
        </w:tc>
        <w:tc>
          <w:tcPr>
            <w:tcBorders>
              <w:top w:val="single" w:color="000000" w:sz="4" w:space="0"/>
              <w:left w:val="single" w:color="000000" w:sz="4" w:space="0"/>
              <w:bottom w:val="none" w:color="000000" w:sz="4" w:space="0"/>
              <w:right w:val="single" w:color="000000" w:sz="4" w:space="0"/>
            </w:tcBorders>
            <w:tcW w:w="1411" w:type="dxa"/>
            <w:vAlign w:val="center"/>
            <w:vMerge w:val="restart"/>
            <w:textDirection w:val="lrTb"/>
            <w:noWrap w:val="false"/>
          </w:tcPr>
          <w:p>
            <w:pPr>
              <w:contextualSpacing/>
              <w:rPr>
                <w:rFonts w:ascii="宋体" w:hAnsi="宋体"/>
                <w:b/>
              </w:rPr>
            </w:pPr>
            <w:r>
              <w:rPr>
                <w:rFonts w:hint="eastAsia" w:ascii="宋体" w:hAnsi="宋体"/>
                <w:b/>
              </w:rPr>
              <w:t xml:space="preserve">会议综合协议价（元/人.天）</w:t>
            </w:r>
            <w:r/>
          </w:p>
        </w:tc>
        <w:tc>
          <w:tcPr>
            <w:shd w:val="clear" w:color="000000" w:fill="ffffff"/>
            <w:tcBorders>
              <w:top w:val="single" w:color="000000" w:sz="4" w:space="0"/>
              <w:left w:val="single" w:color="000000" w:sz="4" w:space="0"/>
              <w:bottom w:val="none" w:color="000000" w:sz="4" w:space="0"/>
              <w:right w:val="single" w:color="000000" w:sz="4" w:space="0"/>
            </w:tcBorders>
            <w:tcW w:w="1106" w:type="dxa"/>
            <w:vAlign w:val="center"/>
            <w:vMerge w:val="restart"/>
            <w:textDirection w:val="lrTb"/>
            <w:noWrap w:val="false"/>
          </w:tcPr>
          <w:p>
            <w:pPr>
              <w:contextualSpacing/>
              <w:rPr>
                <w:rFonts w:ascii="宋体" w:hAnsi="宋体"/>
                <w:b/>
              </w:rPr>
            </w:pPr>
            <w:r>
              <w:rPr>
                <w:rFonts w:hint="eastAsia" w:ascii="宋体" w:hAnsi="宋体"/>
                <w:b/>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8" w:type="dxa"/>
            <w:vAlign w:val="center"/>
            <w:vMerge w:val="restart"/>
            <w:textDirection w:val="lrTb"/>
            <w:noWrap w:val="false"/>
          </w:tcPr>
          <w:p>
            <w:pPr>
              <w:contextualSpacing/>
              <w:rPr>
                <w:rFonts w:ascii="宋体" w:hAnsi="宋体"/>
                <w:b/>
              </w:rPr>
            </w:pPr>
            <w:r>
              <w:rPr>
                <w:rFonts w:hint="eastAsia" w:ascii="宋体" w:hAnsi="宋体"/>
                <w:b/>
              </w:rPr>
              <w:t xml:space="preserve">前台</w:t>
            </w:r>
            <w:r>
              <w:rPr>
                <w:rFonts w:hint="eastAsia" w:ascii="宋体" w:hAnsi="宋体"/>
                <w:b/>
                <w:lang w:val="en-US" w:eastAsia="zh-CN"/>
              </w:rPr>
              <w:t xml:space="preserve">预定</w:t>
            </w:r>
            <w:r>
              <w:rPr>
                <w:rFonts w:hint="eastAsia" w:ascii="宋体" w:hAnsi="宋体"/>
                <w:b/>
              </w:rPr>
              <w:t xml:space="preserve">电话</w:t>
            </w:r>
            <w:r/>
          </w:p>
        </w:tc>
        <w:tc>
          <w:tcPr>
            <w:shd w:val="clear" w:color="000000" w:fill="ffffff"/>
            <w:tcBorders>
              <w:top w:val="single" w:color="000000" w:sz="4" w:space="0"/>
              <w:left w:val="single" w:color="000000" w:sz="4" w:space="0"/>
              <w:bottom w:val="none" w:color="000000" w:sz="4" w:space="0"/>
              <w:right w:val="single" w:color="000000" w:sz="4" w:space="0"/>
            </w:tcBorders>
            <w:tcW w:w="1164" w:type="dxa"/>
            <w:vAlign w:val="center"/>
            <w:vMerge w:val="restart"/>
            <w:textDirection w:val="lrTb"/>
            <w:noWrap w:val="false"/>
          </w:tcPr>
          <w:p>
            <w:pPr>
              <w:contextualSpacing/>
              <w:rPr>
                <w:rFonts w:ascii="宋体" w:hAnsi="宋体"/>
                <w:b/>
              </w:rPr>
            </w:pPr>
            <w:r>
              <w:rPr>
                <w:rFonts w:hint="eastAsia" w:ascii="宋体" w:hAnsi="宋体"/>
                <w:b/>
              </w:rPr>
              <w:t xml:space="preserve">联系人电话</w:t>
            </w:r>
            <w:r/>
          </w:p>
        </w:tc>
      </w:tr>
      <w:tr>
        <w:trPr>
          <w:jc w:val="center"/>
          <w:trHeight w:val="1134"/>
        </w:trPr>
        <w:tc>
          <w:tcPr>
            <w:tcBorders>
              <w:top w:val="singl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contextualSpacing/>
              <w:rPr>
                <w:rFonts w:ascii="宋体" w:hAnsi="宋体"/>
              </w:rPr>
            </w:pPr>
            <w:r>
              <w:rPr>
                <w:rFonts w:ascii="宋体" w:hAnsi="宋体"/>
              </w:rPr>
            </w:r>
            <w:r/>
          </w:p>
        </w:tc>
        <w:tc>
          <w:tcPr>
            <w:shd w:val="clear" w:color="000000" w:fill="ffffff"/>
            <w:tcBorders>
              <w:top w:val="none" w:color="000000" w:sz="4" w:space="0"/>
              <w:left w:val="single" w:color="000000" w:sz="4" w:space="0"/>
              <w:bottom w:val="none" w:color="000000" w:sz="4" w:space="0"/>
              <w:right w:val="single" w:color="000000" w:sz="4" w:space="0"/>
            </w:tcBorders>
            <w:tcW w:w="487" w:type="dxa"/>
            <w:vAlign w:val="center"/>
            <w:textDirection w:val="lrTb"/>
            <w:noWrap w:val="false"/>
          </w:tcPr>
          <w:p>
            <w:pPr>
              <w:contextualSpacing/>
              <w:rPr>
                <w:rFonts w:ascii="宋体" w:hAnsi="宋体"/>
                <w:b/>
              </w:rPr>
            </w:pPr>
            <w:r>
              <w:rPr>
                <w:rFonts w:hint="eastAsia" w:ascii="宋体" w:hAnsi="宋体"/>
                <w:b/>
              </w:rPr>
              <w:t xml:space="preserve">类型</w:t>
            </w:r>
            <w:r/>
          </w:p>
        </w:tc>
        <w:tc>
          <w:tcPr>
            <w:shd w:val="clear" w:color="000000" w:fill="ffffff"/>
            <w:tcBorders>
              <w:top w:val="none" w:color="000000" w:sz="4" w:space="0"/>
              <w:left w:val="none" w:color="000000" w:sz="4" w:space="0"/>
              <w:bottom w:val="none" w:color="000000" w:sz="4" w:space="0"/>
              <w:right w:val="single" w:color="000000" w:sz="4" w:space="0"/>
            </w:tcBorders>
            <w:tcW w:w="487" w:type="dxa"/>
            <w:vAlign w:val="center"/>
            <w:textDirection w:val="lrTb"/>
            <w:noWrap w:val="false"/>
          </w:tcPr>
          <w:p>
            <w:pPr>
              <w:contextualSpacing/>
              <w:rPr>
                <w:rFonts w:ascii="宋体" w:hAnsi="宋体"/>
                <w:b/>
              </w:rPr>
            </w:pPr>
            <w:r>
              <w:rPr>
                <w:rFonts w:hint="eastAsia" w:ascii="宋体" w:hAnsi="宋体"/>
                <w:b/>
              </w:rPr>
              <w:t xml:space="preserve">总间数</w:t>
            </w:r>
            <w:r/>
          </w:p>
        </w:tc>
        <w:tc>
          <w:tcPr>
            <w:shd w:val="clear" w:color="000000" w:fill="ffffff"/>
            <w:tcBorders>
              <w:top w:val="none" w:color="000000" w:sz="4" w:space="0"/>
              <w:left w:val="none" w:color="000000" w:sz="4" w:space="0"/>
              <w:bottom w:val="none" w:color="000000" w:sz="4" w:space="0"/>
              <w:right w:val="single" w:color="000000" w:sz="4" w:space="0"/>
            </w:tcBorders>
            <w:tcW w:w="487" w:type="dxa"/>
            <w:vAlign w:val="center"/>
            <w:textDirection w:val="lrTb"/>
            <w:noWrap w:val="false"/>
          </w:tcPr>
          <w:p>
            <w:pPr>
              <w:contextualSpacing/>
              <w:rPr>
                <w:rFonts w:ascii="宋体" w:hAnsi="宋体"/>
                <w:b/>
              </w:rPr>
            </w:pPr>
            <w:r>
              <w:rPr>
                <w:rFonts w:hint="eastAsia" w:ascii="宋体" w:hAnsi="宋体"/>
                <w:b/>
              </w:rPr>
              <w:t xml:space="preserve">协议间数</w:t>
            </w:r>
            <w:r/>
          </w:p>
        </w:tc>
        <w:tc>
          <w:tcPr>
            <w:shd w:val="clear" w:color="000000" w:fill="ffffff"/>
            <w:tcBorders>
              <w:top w:val="none" w:color="000000" w:sz="4" w:space="0"/>
              <w:left w:val="none" w:color="000000" w:sz="4" w:space="0"/>
              <w:bottom w:val="none" w:color="000000" w:sz="4" w:space="0"/>
              <w:right w:val="single" w:color="000000" w:sz="4" w:space="0"/>
            </w:tcBorders>
            <w:tcW w:w="644" w:type="dxa"/>
            <w:vAlign w:val="center"/>
            <w:textDirection w:val="lrTb"/>
            <w:noWrap w:val="false"/>
          </w:tcPr>
          <w:p>
            <w:pPr>
              <w:contextualSpacing/>
              <w:rPr>
                <w:rFonts w:ascii="宋体" w:hAnsi="宋体"/>
                <w:b/>
              </w:rPr>
            </w:pPr>
            <w:r>
              <w:rPr>
                <w:rFonts w:hint="eastAsia" w:ascii="宋体" w:hAnsi="宋体"/>
                <w:b/>
              </w:rPr>
              <w:t xml:space="preserve">容纳人数</w:t>
            </w:r>
            <w:r/>
          </w:p>
        </w:tc>
        <w:tc>
          <w:tcPr>
            <w:shd w:val="clear" w:color="000000" w:fill="ffffff"/>
            <w:tcBorders>
              <w:top w:val="none" w:color="000000" w:sz="4" w:space="0"/>
              <w:left w:val="none" w:color="000000" w:sz="4" w:space="0"/>
              <w:bottom w:val="none" w:color="000000" w:sz="4" w:space="0"/>
              <w:right w:val="single" w:color="000000" w:sz="4" w:space="0"/>
            </w:tcBorders>
            <w:tcW w:w="1079" w:type="dxa"/>
            <w:vAlign w:val="center"/>
            <w:textDirection w:val="lrTb"/>
            <w:noWrap w:val="false"/>
          </w:tcPr>
          <w:p>
            <w:pPr>
              <w:contextualSpacing/>
              <w:rPr>
                <w:rFonts w:ascii="宋体" w:hAnsi="宋体"/>
                <w:b/>
              </w:rPr>
            </w:pPr>
            <w:r>
              <w:rPr>
                <w:rFonts w:hint="eastAsia" w:ascii="宋体" w:hAnsi="宋体"/>
                <w:b/>
              </w:rPr>
              <w:t xml:space="preserve">门市价</w:t>
            </w:r>
            <w:r/>
          </w:p>
        </w:tc>
        <w:tc>
          <w:tcPr>
            <w:shd w:val="clear" w:color="000000" w:fill="ffffff"/>
            <w:tcBorders>
              <w:top w:val="none" w:color="000000" w:sz="4" w:space="0"/>
              <w:left w:val="none" w:color="000000" w:sz="4" w:space="0"/>
              <w:bottom w:val="none" w:color="000000" w:sz="4" w:space="0"/>
              <w:right w:val="single" w:color="000000" w:sz="4" w:space="0"/>
            </w:tcBorders>
            <w:tcW w:w="856" w:type="dxa"/>
            <w:vAlign w:val="center"/>
            <w:textDirection w:val="lrTb"/>
            <w:noWrap w:val="false"/>
          </w:tcPr>
          <w:p>
            <w:pPr>
              <w:contextualSpacing/>
              <w:rPr>
                <w:rFonts w:ascii="宋体" w:hAnsi="宋体"/>
                <w:b/>
              </w:rPr>
            </w:pPr>
            <w:r>
              <w:rPr>
                <w:rFonts w:hint="eastAsia" w:ascii="宋体" w:hAnsi="宋体"/>
                <w:b/>
              </w:rPr>
              <w:t xml:space="preserve">协议价</w:t>
            </w:r>
            <w:r/>
          </w:p>
        </w:tc>
        <w:tc>
          <w:tcPr>
            <w:tcBorders>
              <w:top w:val="none" w:color="000000" w:sz="4" w:space="0"/>
              <w:left w:val="single" w:color="000000" w:sz="4" w:space="0"/>
              <w:bottom w:val="none" w:color="000000" w:sz="4" w:space="0"/>
              <w:right w:val="single" w:color="000000" w:sz="4" w:space="0"/>
            </w:tcBorders>
            <w:tcW w:w="1411" w:type="dxa"/>
            <w:vAlign w:val="center"/>
            <w:vMerge w:val="continue"/>
            <w:textDirection w:val="lrTb"/>
            <w:noWrap w:val="false"/>
          </w:tcPr>
          <w:p>
            <w:pPr>
              <w:contextualSpacing/>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6" w:type="dxa"/>
            <w:vAlign w:val="center"/>
            <w:vMerge w:val="continue"/>
            <w:textDirection w:val="lrTb"/>
            <w:noWrap w:val="false"/>
          </w:tcPr>
          <w:p>
            <w:pPr>
              <w:contextualSpacing/>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98" w:type="dxa"/>
            <w:vAlign w:val="center"/>
            <w:vMerge w:val="continue"/>
            <w:textDirection w:val="lrTb"/>
            <w:noWrap w:val="false"/>
          </w:tcPr>
          <w:p>
            <w:pPr>
              <w:contextualSpacing/>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contextualSpacing/>
              <w:rPr>
                <w:rFonts w:ascii="宋体" w:hAnsi="宋体"/>
              </w:rPr>
            </w:pPr>
            <w:r>
              <w:rPr>
                <w:rFonts w:ascii="宋体" w:hAnsi="宋体"/>
              </w:rPr>
            </w:r>
            <w:r/>
          </w:p>
        </w:tc>
      </w:tr>
      <w:tr>
        <w:trPr>
          <w:jc w:val="center"/>
          <w:trHeight w:val="345"/>
        </w:trPr>
        <w:tc>
          <w:tcPr>
            <w:tcBorders>
              <w:top w:val="single" w:color="000000" w:sz="4" w:space="0"/>
              <w:left w:val="single" w:color="000000" w:sz="4" w:space="0"/>
              <w:bottom w:val="none" w:color="000000" w:sz="4" w:space="0"/>
              <w:right w:val="single" w:color="000000" w:sz="4" w:space="0"/>
            </w:tcBorders>
            <w:tcW w:w="1039" w:type="dxa"/>
            <w:vAlign w:val="center"/>
            <w:vMerge w:val="restart"/>
            <w:textDirection w:val="lrTb"/>
            <w:noWrap w:val="false"/>
          </w:tcPr>
          <w:p>
            <w:pPr>
              <w:contextualSpacing/>
              <w:rPr>
                <w:rFonts w:ascii="宋体" w:hAnsi="宋体"/>
              </w:rPr>
            </w:pPr>
            <w:r>
              <w:rPr>
                <w:rFonts w:hint="eastAsia" w:ascii="宋体" w:hAnsi="宋体"/>
              </w:rPr>
              <w:t xml:space="preserve">一类会议</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eastAsia="宋体"/>
                <w:sz w:val="21"/>
                <w:szCs w:val="21"/>
                <w:lang w:val="en-US" w:eastAsia="zh-CN" w:bidi="ar-SA"/>
              </w:rPr>
            </w:pPr>
            <w:r>
              <w:rPr>
                <w:rFonts w:hint="eastAsia" w:ascii="宋体" w:hAnsi="宋体"/>
                <w:lang w:val="en-US" w:eastAsia="zh-CN"/>
              </w:rPr>
              <w:t xml:space="preserve">大</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ascii="宋体" w:hAnsi="宋体"/>
              </w:rPr>
            </w:pPr>
            <w:r>
              <w:rPr>
                <w:rFonts w:hint="eastAsia" w:ascii="宋体" w:hAnsi="宋体"/>
              </w:rPr>
              <w:t xml:space="preserve">　</w:t>
            </w:r>
            <w:r/>
          </w:p>
        </w:tc>
        <w:tc>
          <w:tcPr>
            <w:shd w:val="clear" w:color="000000" w:fill="ffffff"/>
            <w:tcBorders>
              <w:top w:val="single" w:color="000000" w:sz="4" w:space="0"/>
              <w:left w:val="single" w:color="000000" w:sz="4" w:space="0"/>
              <w:right w:val="single" w:color="000000" w:sz="4" w:space="0"/>
            </w:tcBorders>
            <w:tcW w:w="1411" w:type="dxa"/>
            <w:vAlign w:val="center"/>
            <w:vMerge w:val="restart"/>
            <w:textDirection w:val="lrTb"/>
            <w:noWrap w:val="false"/>
          </w:tcPr>
          <w:p>
            <w:pPr>
              <w:contextualSpacing/>
              <w:rPr>
                <w:rFonts w:ascii="宋体" w:hAnsi="宋体"/>
              </w:rPr>
            </w:pPr>
            <w:r>
              <w:rPr>
                <w:rFonts w:ascii="宋体" w:hAnsi="宋体"/>
              </w:rPr>
            </w:r>
            <w:r/>
          </w:p>
        </w:tc>
        <w:tc>
          <w:tcPr>
            <w:tcBorders>
              <w:top w:val="single" w:color="000000" w:sz="4" w:space="0"/>
              <w:left w:val="single" w:color="000000" w:sz="4" w:space="0"/>
              <w:right w:val="single" w:color="000000" w:sz="4" w:space="0"/>
            </w:tcBorders>
            <w:tcW w:w="1106" w:type="dxa"/>
            <w:vAlign w:val="center"/>
            <w:vMerge w:val="restart"/>
            <w:textDirection w:val="lrTb"/>
            <w:noWrap w:val="false"/>
          </w:tcPr>
          <w:p>
            <w:pPr>
              <w:contextualSpacing/>
              <w:rPr>
                <w:rFonts w:ascii="宋体" w:hAnsi="宋体"/>
              </w:rPr>
            </w:pPr>
            <w:r>
              <w:rPr>
                <w:rFonts w:hint="eastAsia" w:ascii="宋体" w:hAnsi="宋体"/>
              </w:rPr>
              <w:t xml:space="preserve">　</w:t>
            </w:r>
            <w:r/>
          </w:p>
        </w:tc>
        <w:tc>
          <w:tcPr>
            <w:tcBorders>
              <w:top w:val="single" w:color="000000" w:sz="4" w:space="0"/>
              <w:left w:val="single" w:color="000000" w:sz="4" w:space="0"/>
              <w:right w:val="single" w:color="000000" w:sz="4" w:space="0"/>
            </w:tcBorders>
            <w:tcW w:w="898" w:type="dxa"/>
            <w:vAlign w:val="center"/>
            <w:vMerge w:val="restart"/>
            <w:textDirection w:val="lrTb"/>
            <w:noWrap w:val="false"/>
          </w:tcPr>
          <w:p>
            <w:pPr>
              <w:contextualSpacing/>
              <w:rPr>
                <w:rFonts w:ascii="宋体" w:hAnsi="宋体"/>
              </w:rPr>
            </w:pPr>
            <w:r>
              <w:rPr>
                <w:rFonts w:hint="eastAsia" w:ascii="宋体" w:hAnsi="宋体"/>
              </w:rPr>
              <w:t xml:space="preserve">　</w:t>
            </w:r>
            <w:r/>
          </w:p>
        </w:tc>
        <w:tc>
          <w:tcPr>
            <w:tcBorders>
              <w:top w:val="single" w:color="000000" w:sz="4" w:space="0"/>
              <w:left w:val="single" w:color="000000" w:sz="4" w:space="0"/>
              <w:right w:val="single" w:color="000000" w:sz="4" w:space="0"/>
            </w:tcBorders>
            <w:tcW w:w="1164" w:type="dxa"/>
            <w:vAlign w:val="center"/>
            <w:vMerge w:val="restart"/>
            <w:textDirection w:val="lrTb"/>
            <w:noWrap w:val="false"/>
          </w:tcPr>
          <w:p>
            <w:pPr>
              <w:contextualSpacing/>
              <w:rPr>
                <w:rFonts w:ascii="宋体" w:hAnsi="宋体"/>
              </w:rPr>
            </w:pPr>
            <w:r>
              <w:rPr>
                <w:rFonts w:hint="eastAsia" w:ascii="宋体" w:hAnsi="宋体"/>
              </w:rPr>
              <w:t xml:space="preserve">　</w:t>
            </w:r>
            <w:r/>
          </w:p>
        </w:tc>
      </w:tr>
      <w:tr>
        <w:trPr>
          <w:jc w:val="center"/>
          <w:trHeight w:val="329"/>
        </w:trPr>
        <w:tc>
          <w:tcPr>
            <w:tcBorders>
              <w:top w:val="non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contextualSpacing/>
            </w:p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sz w:val="21"/>
                <w:szCs w:val="21"/>
                <w:lang w:val="en-US" w:eastAsia="zh-CN" w:bidi="ar-SA"/>
              </w:rPr>
            </w:pPr>
            <w:r>
              <w:rPr>
                <w:rFonts w:hint="eastAsia" w:ascii="宋体" w:hAnsi="宋体"/>
                <w:lang w:val="en-US" w:eastAsia="zh-CN"/>
              </w:rPr>
              <w:t xml:space="preserve">中</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left w:val="single" w:color="000000" w:sz="4" w:space="0"/>
              <w:right w:val="single" w:color="000000" w:sz="4" w:space="0"/>
            </w:tcBorders>
            <w:tcW w:w="1411"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rPr>
            </w:pPr>
            <w:r>
              <w:rPr>
                <w:rFonts w:hint="eastAsia" w:ascii="宋体" w:hAnsi="宋体"/>
              </w:rPr>
            </w:r>
            <w:r/>
          </w:p>
        </w:tc>
      </w:tr>
      <w:tr>
        <w:trPr>
          <w:jc w:val="center"/>
          <w:trHeight w:val="329"/>
        </w:trPr>
        <w:tc>
          <w:tcPr>
            <w:tcBorders>
              <w:top w:val="non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sz w:val="21"/>
                <w:szCs w:val="21"/>
                <w:lang w:val="en-US" w:eastAsia="zh-CN" w:bidi="ar-SA"/>
              </w:rPr>
            </w:pPr>
            <w:r>
              <w:rPr>
                <w:rFonts w:hint="eastAsia" w:ascii="宋体" w:hAnsi="宋体"/>
                <w:lang w:val="en-US" w:eastAsia="zh-CN"/>
              </w:rPr>
              <w:t xml:space="preserve">小</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left w:val="single" w:color="000000" w:sz="4" w:space="0"/>
              <w:bottom w:val="single" w:color="000000" w:sz="4" w:space="0"/>
              <w:right w:val="single" w:color="000000" w:sz="4" w:space="0"/>
            </w:tcBorders>
            <w:tcW w:w="1411"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rPr>
            </w:pPr>
            <w:r>
              <w:rPr>
                <w:rFonts w:hint="eastAsia" w:ascii="宋体" w:hAnsi="宋体"/>
              </w:rPr>
            </w:r>
            <w:r/>
          </w:p>
        </w:tc>
      </w:tr>
      <w:tr>
        <w:trPr>
          <w:jc w:val="center"/>
          <w:trHeight w:val="328"/>
        </w:trPr>
        <w:tc>
          <w:tcPr>
            <w:tcBorders>
              <w:top w:val="single" w:color="000000" w:sz="4" w:space="0"/>
              <w:left w:val="single" w:color="000000" w:sz="4" w:space="0"/>
              <w:bottom w:val="none" w:color="000000" w:sz="4" w:space="0"/>
              <w:right w:val="single" w:color="000000" w:sz="4" w:space="0"/>
            </w:tcBorders>
            <w:tcW w:w="1039" w:type="dxa"/>
            <w:vAlign w:val="center"/>
            <w:vMerge w:val="restart"/>
            <w:textDirection w:val="lrTb"/>
            <w:noWrap w:val="false"/>
          </w:tcPr>
          <w:p>
            <w:pPr>
              <w:contextualSpacing/>
              <w:rPr>
                <w:rFonts w:hint="eastAsia" w:ascii="宋体" w:hAnsi="宋体"/>
              </w:rPr>
            </w:pPr>
            <w:r>
              <w:rPr>
                <w:rFonts w:hint="eastAsia" w:ascii="宋体" w:hAnsi="宋体"/>
              </w:rPr>
              <w:t xml:space="preserve">二类会议</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eastAsia="宋体"/>
                <w:lang w:val="en-US" w:eastAsia="zh-CN"/>
              </w:rPr>
            </w:pPr>
            <w:r>
              <w:rPr>
                <w:rFonts w:hint="eastAsia" w:ascii="宋体" w:hAnsi="宋体"/>
                <w:lang w:val="en-US" w:eastAsia="zh-CN"/>
              </w:rPr>
              <w:t xml:space="preserve">大</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single" w:color="000000" w:sz="4" w:space="0"/>
              <w:right w:val="single" w:color="000000" w:sz="4" w:space="0"/>
            </w:tcBorders>
            <w:tcW w:w="1411" w:type="dxa"/>
            <w:vAlign w:val="center"/>
            <w:vMerge w:val="restart"/>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rPr>
            </w:pPr>
            <w:r>
              <w:rPr>
                <w:rFonts w:hint="eastAsia" w:ascii="宋体" w:hAnsi="宋体"/>
              </w:rPr>
            </w:r>
            <w:r/>
          </w:p>
        </w:tc>
      </w:tr>
      <w:tr>
        <w:trPr>
          <w:jc w:val="center"/>
          <w:trHeight w:val="328"/>
        </w:trPr>
        <w:tc>
          <w:tcPr>
            <w:tcBorders>
              <w:top w:val="non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contextualSpacing/>
            </w:p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ascii="宋体" w:hAnsi="宋体"/>
                <w:lang w:val="en-US" w:eastAsia="zh-CN"/>
              </w:rPr>
            </w:pPr>
            <w:r>
              <w:rPr>
                <w:rFonts w:hint="eastAsia" w:ascii="宋体" w:hAnsi="宋体"/>
                <w:lang w:val="en-US" w:eastAsia="zh-CN"/>
              </w:rPr>
              <w:t xml:space="preserve">中</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left w:val="single" w:color="000000" w:sz="4" w:space="0"/>
              <w:right w:val="single" w:color="000000" w:sz="4" w:space="0"/>
            </w:tcBorders>
            <w:tcW w:w="1411"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r>
      <w:tr>
        <w:trPr>
          <w:jc w:val="center"/>
          <w:trHeight w:val="328"/>
        </w:trPr>
        <w:tc>
          <w:tcPr>
            <w:tcBorders>
              <w:top w:val="non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ascii="宋体" w:hAnsi="宋体"/>
                <w:lang w:val="en-US" w:eastAsia="zh-CN"/>
              </w:rPr>
            </w:pPr>
            <w:r>
              <w:rPr>
                <w:rFonts w:hint="eastAsia" w:ascii="宋体" w:hAnsi="宋体"/>
                <w:lang w:val="en-US" w:eastAsia="zh-CN"/>
              </w:rPr>
              <w:t xml:space="preserve">小</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left w:val="single" w:color="000000" w:sz="4" w:space="0"/>
              <w:bottom w:val="single" w:color="000000" w:sz="4" w:space="0"/>
              <w:right w:val="single" w:color="000000" w:sz="4" w:space="0"/>
            </w:tcBorders>
            <w:tcW w:w="1411"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r>
      <w:tr>
        <w:trPr>
          <w:jc w:val="center"/>
          <w:trHeight w:val="328"/>
        </w:trPr>
        <w:tc>
          <w:tcPr>
            <w:tcBorders>
              <w:top w:val="single" w:color="000000" w:sz="4" w:space="0"/>
              <w:left w:val="single" w:color="000000" w:sz="4" w:space="0"/>
              <w:bottom w:val="none" w:color="000000" w:sz="4" w:space="0"/>
              <w:right w:val="single" w:color="000000" w:sz="4" w:space="0"/>
            </w:tcBorders>
            <w:tcW w:w="1039" w:type="dxa"/>
            <w:vAlign w:val="center"/>
            <w:vMerge w:val="restart"/>
            <w:textDirection w:val="lrTb"/>
            <w:noWrap w:val="false"/>
          </w:tcPr>
          <w:p>
            <w:pPr>
              <w:contextualSpacing/>
              <w:rPr>
                <w:rFonts w:hint="eastAsia" w:ascii="宋体" w:hAnsi="宋体"/>
              </w:rPr>
            </w:pPr>
            <w:r>
              <w:rPr>
                <w:rFonts w:hint="eastAsia" w:ascii="宋体" w:hAnsi="宋体"/>
              </w:rPr>
              <w:t xml:space="preserve">三类会议</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eastAsia="宋体"/>
                <w:lang w:val="en-US" w:eastAsia="zh-CN"/>
              </w:rPr>
            </w:pPr>
            <w:r>
              <w:rPr>
                <w:rFonts w:hint="eastAsia" w:ascii="宋体" w:hAnsi="宋体"/>
                <w:lang w:val="en-US" w:eastAsia="zh-CN"/>
              </w:rPr>
              <w:t xml:space="preserve">大</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rPr>
            </w:pPr>
            <w:r>
              <w:rPr>
                <w:rFonts w:hint="eastAsia" w:ascii="宋体" w:hAnsi="宋体"/>
              </w:rPr>
            </w:r>
            <w:r/>
          </w:p>
        </w:tc>
        <w:tc>
          <w:tcPr>
            <w:shd w:val="clear" w:color="000000" w:fill="ffffff"/>
            <w:tcBorders>
              <w:top w:val="single" w:color="000000" w:sz="4" w:space="0"/>
              <w:left w:val="single" w:color="000000" w:sz="4" w:space="0"/>
              <w:right w:val="single" w:color="000000" w:sz="4" w:space="0"/>
            </w:tcBorders>
            <w:tcW w:w="1411" w:type="dxa"/>
            <w:vAlign w:val="center"/>
            <w:vMerge w:val="restart"/>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rPr>
            </w:pPr>
            <w:r>
              <w:rPr>
                <w:rFonts w:hint="eastAsia" w:ascii="宋体" w:hAnsi="宋体"/>
              </w:rPr>
            </w:r>
            <w:r/>
          </w:p>
        </w:tc>
        <w:tc>
          <w:tcPr>
            <w:tcBorders>
              <w:left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rPr>
            </w:pPr>
            <w:r>
              <w:rPr>
                <w:rFonts w:hint="eastAsia" w:ascii="宋体" w:hAnsi="宋体"/>
              </w:rPr>
            </w:r>
            <w:r/>
          </w:p>
        </w:tc>
      </w:tr>
      <w:tr>
        <w:trPr>
          <w:jc w:val="center"/>
          <w:trHeight w:val="328"/>
        </w:trPr>
        <w:tc>
          <w:tcPr>
            <w:tcBorders>
              <w:top w:val="none" w:color="000000" w:sz="4" w:space="0"/>
              <w:left w:val="single" w:color="000000" w:sz="4" w:space="0"/>
              <w:bottom w:val="none" w:color="000000" w:sz="4" w:space="0"/>
              <w:right w:val="single" w:color="000000" w:sz="4" w:space="0"/>
            </w:tcBorders>
            <w:tcW w:w="1039" w:type="dxa"/>
            <w:vAlign w:val="center"/>
            <w:vMerge w:val="continue"/>
            <w:textDirection w:val="lrTb"/>
            <w:noWrap w:val="false"/>
          </w:tcPr>
          <w:p>
            <w:pPr>
              <w:contextualSpacing/>
            </w:p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t xml:space="preserve">中</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left w:val="single" w:color="000000" w:sz="4" w:space="0"/>
              <w:right w:val="single" w:color="000000" w:sz="4" w:space="0"/>
            </w:tcBorders>
            <w:tcW w:w="1411"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r>
      <w:tr>
        <w:trPr>
          <w:jc w:val="center"/>
          <w:trHeight w:val="387"/>
        </w:trPr>
        <w:tc>
          <w:tcPr>
            <w:tcBorders>
              <w:top w:val="none" w:color="000000" w:sz="4" w:space="0"/>
              <w:left w:val="single" w:color="000000" w:sz="4" w:space="0"/>
              <w:bottom w:val="single" w:color="000000" w:sz="4" w:space="0"/>
              <w:right w:val="single" w:color="000000" w:sz="4" w:space="0"/>
            </w:tcBorders>
            <w:tcW w:w="1039"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t xml:space="preserve">小</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079"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shd w:val="clear" w:color="000000" w:fill="ffffff"/>
            <w:tcBorders>
              <w:left w:val="single" w:color="000000" w:sz="4" w:space="0"/>
              <w:bottom w:val="single" w:color="000000" w:sz="4" w:space="0"/>
              <w:right w:val="single" w:color="000000" w:sz="4" w:space="0"/>
            </w:tcBorders>
            <w:tcW w:w="1411"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bottom w:val="single" w:color="000000" w:sz="4" w:space="0"/>
              <w:right w:val="single" w:color="000000" w:sz="4" w:space="0"/>
            </w:tcBorders>
            <w:tcW w:w="1106"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bottom w:val="single" w:color="000000" w:sz="4" w:space="0"/>
              <w:right w:val="single" w:color="000000" w:sz="4" w:space="0"/>
            </w:tcBorders>
            <w:tcW w:w="898"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c>
          <w:tcPr>
            <w:tcBorders>
              <w:left w:val="single" w:color="000000" w:sz="4" w:space="0"/>
              <w:bottom w:val="single" w:color="000000" w:sz="4" w:space="0"/>
              <w:right w:val="single" w:color="000000" w:sz="4" w:space="0"/>
            </w:tcBorders>
            <w:tcW w:w="1164" w:type="dxa"/>
            <w:vAlign w:val="center"/>
            <w:vMerge w:val="continue"/>
            <w:textDirection w:val="lrTb"/>
            <w:noWrap w:val="false"/>
          </w:tcPr>
          <w:p>
            <w:pPr>
              <w:contextualSpacing/>
              <w:rPr>
                <w:rFonts w:hint="eastAsia" w:ascii="宋体" w:hAnsi="宋体"/>
                <w:lang w:val="en-US" w:eastAsia="zh-CN"/>
              </w:rPr>
            </w:pPr>
            <w:r>
              <w:rPr>
                <w:rFonts w:hint="eastAsia" w:ascii="宋体" w:hAnsi="宋体"/>
                <w:lang w:val="en-US" w:eastAsia="zh-CN"/>
              </w:rPr>
            </w:r>
            <w:r/>
          </w:p>
        </w:tc>
      </w:tr>
    </w:tbl>
    <w:p>
      <w:pPr>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注：1．表中会议室类型不能满足需要时，可以按实际情况进行细化，增加行次。</w:t>
      </w:r>
      <w:r/>
    </w:p>
    <w:p>
      <w:pPr>
        <w:ind w:firstLine="420"/>
        <w:spacing w:line="360" w:lineRule="auto"/>
        <w:rPr>
          <w:rFonts w:hint="eastAsia" w:ascii="宋体" w:hAnsi="宋体" w:eastAsia="宋体" w:cs="Times New Roman"/>
          <w:highlight w:val="none"/>
          <w:lang w:val="en-US" w:eastAsia="zh-CN"/>
        </w:rPr>
      </w:pPr>
      <w:r>
        <w:rPr>
          <w:rFonts w:hint="eastAsia" w:ascii="宋体" w:hAnsi="宋体" w:eastAsia="宋体" w:cs="Times New Roman"/>
          <w:lang w:val="en-US" w:eastAsia="zh-CN"/>
        </w:rPr>
        <w:t xml:space="preserve">2．</w:t>
      </w:r>
      <w:r>
        <w:rPr>
          <w:rFonts w:hint="eastAsia" w:ascii="宋体" w:hAnsi="宋体"/>
          <w:b/>
          <w:bCs/>
          <w:lang w:val="en-US" w:eastAsia="zh-CN"/>
        </w:rPr>
        <w:t xml:space="preserve">会议定点场所</w:t>
      </w:r>
      <w:r>
        <w:rPr>
          <w:rFonts w:hint="eastAsia" w:ascii="宋体" w:hAnsi="宋体" w:eastAsia="宋体" w:cs="Times New Roman"/>
          <w:b/>
          <w:bCs/>
          <w:lang w:val="en-US" w:eastAsia="zh-CN"/>
        </w:rPr>
        <w:t xml:space="preserve">名称与发票开具单位名称不一致的</w:t>
      </w:r>
      <w:r>
        <w:rPr>
          <w:rFonts w:hint="eastAsia" w:ascii="宋体" w:hAnsi="宋体" w:eastAsia="宋体" w:cs="Times New Roman"/>
          <w:b/>
          <w:bCs/>
          <w:highlight w:val="none"/>
          <w:lang w:val="en-US" w:eastAsia="zh-CN"/>
        </w:rPr>
        <w:t xml:space="preserve">，需要填写“发票开具单位名称”。</w:t>
      </w:r>
      <w:r/>
    </w:p>
    <w:p>
      <w:pPr>
        <w:ind w:firstLine="42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3．响应单位必须如实填报全部会议室数量。</w:t>
      </w:r>
      <w:r/>
    </w:p>
    <w:p>
      <w:pPr>
        <w:ind w:firstLine="420"/>
        <w:spacing w:line="360" w:lineRule="auto"/>
        <w:rPr>
          <w:rFonts w:hint="eastAsia" w:eastAsia="宋体"/>
          <w:b/>
          <w:bCs/>
          <w:lang w:val="en-US" w:eastAsia="zh-CN"/>
        </w:rPr>
      </w:pPr>
      <w:r>
        <w:rPr>
          <w:rFonts w:hint="eastAsia" w:ascii="宋体" w:hAnsi="宋体" w:eastAsia="宋体" w:cs="Times New Roman"/>
          <w:lang w:val="en-US" w:eastAsia="zh-CN"/>
        </w:rPr>
        <w:t xml:space="preserve">4. “</w:t>
      </w:r>
      <w:r>
        <w:rPr>
          <w:rFonts w:hint="eastAsia" w:ascii="宋体" w:hAnsi="宋体" w:eastAsia="宋体" w:cs="Times New Roman"/>
          <w:b/>
          <w:bCs/>
          <w:lang w:val="en-US" w:eastAsia="zh-CN"/>
        </w:rPr>
        <w:t xml:space="preserve">会议综合协议价</w:t>
      </w:r>
      <w:r>
        <w:rPr>
          <w:rFonts w:hint="eastAsia" w:ascii="宋体" w:hAnsi="宋体" w:eastAsia="宋体" w:cs="Times New Roman"/>
          <w:lang w:val="en-US" w:eastAsia="zh-CN"/>
        </w:rPr>
        <w:t xml:space="preserve">”一栏中所有价格均不得超过</w:t>
      </w:r>
      <w:r>
        <w:rPr>
          <w:rFonts w:hint="eastAsia" w:ascii="宋体" w:hAnsi="宋体" w:cs="Times New Roman"/>
          <w:lang w:val="en-US" w:eastAsia="zh-CN"/>
        </w:rPr>
        <w:t xml:space="preserve">对应</w:t>
      </w:r>
      <w:r>
        <w:rPr>
          <w:rFonts w:hint="eastAsia" w:ascii="宋体" w:hAnsi="宋体" w:eastAsia="宋体" w:cs="Times New Roman"/>
          <w:lang w:val="en-US" w:eastAsia="zh-CN"/>
        </w:rPr>
        <w:t xml:space="preserve">限价：</w:t>
      </w:r>
      <w:r>
        <w:rPr>
          <w:rFonts w:hint="eastAsia" w:ascii="宋体" w:hAnsi="宋体" w:eastAsia="宋体" w:cs="Times New Roman"/>
          <w:b/>
          <w:bCs/>
          <w:lang w:val="en-US" w:eastAsia="zh-CN"/>
        </w:rPr>
        <w:t xml:space="preserve">一类会议不超过110</w:t>
      </w:r>
      <w:r>
        <w:rPr>
          <w:rFonts w:hint="eastAsia" w:ascii="宋体" w:hAnsi="宋体"/>
          <w:b/>
          <w:bCs/>
        </w:rPr>
        <w:t xml:space="preserve">元/人.天</w:t>
      </w:r>
      <w:r>
        <w:rPr>
          <w:rFonts w:hint="eastAsia" w:ascii="宋体" w:hAnsi="宋体"/>
          <w:b/>
          <w:bCs/>
          <w:lang w:eastAsia="zh-CN"/>
        </w:rPr>
        <w:t xml:space="preserve">；</w:t>
      </w:r>
      <w:r>
        <w:rPr>
          <w:rFonts w:hint="eastAsia" w:ascii="宋体" w:hAnsi="宋体" w:eastAsia="宋体" w:cs="Times New Roman"/>
          <w:b/>
          <w:bCs/>
          <w:lang w:val="en-US" w:eastAsia="zh-CN"/>
        </w:rPr>
        <w:t xml:space="preserve">二类会议不超过100</w:t>
      </w:r>
      <w:r>
        <w:rPr>
          <w:rFonts w:hint="eastAsia" w:ascii="宋体" w:hAnsi="宋体"/>
          <w:b/>
          <w:bCs/>
        </w:rPr>
        <w:t xml:space="preserve">元/人.天</w:t>
      </w:r>
      <w:r>
        <w:rPr>
          <w:rFonts w:hint="eastAsia" w:ascii="宋体" w:hAnsi="宋体"/>
          <w:b/>
          <w:bCs/>
          <w:lang w:eastAsia="zh-CN"/>
        </w:rPr>
        <w:t xml:space="preserve">；</w:t>
      </w:r>
      <w:r>
        <w:rPr>
          <w:rFonts w:hint="eastAsia" w:ascii="宋体" w:hAnsi="宋体"/>
          <w:b/>
          <w:bCs/>
          <w:lang w:val="en-US" w:eastAsia="zh-CN"/>
        </w:rPr>
        <w:t xml:space="preserve">三</w:t>
      </w:r>
      <w:r>
        <w:rPr>
          <w:rFonts w:hint="eastAsia" w:ascii="宋体" w:hAnsi="宋体" w:eastAsia="宋体" w:cs="Times New Roman"/>
          <w:b/>
          <w:bCs/>
          <w:lang w:val="en-US" w:eastAsia="zh-CN"/>
        </w:rPr>
        <w:t xml:space="preserve">类会议不超过80</w:t>
      </w:r>
      <w:r>
        <w:rPr>
          <w:rFonts w:hint="eastAsia" w:ascii="宋体" w:hAnsi="宋体"/>
          <w:b/>
          <w:bCs/>
        </w:rPr>
        <w:t xml:space="preserve">元/人.天</w:t>
      </w:r>
      <w:r>
        <w:rPr>
          <w:rFonts w:hint="eastAsia" w:ascii="宋体" w:hAnsi="宋体"/>
          <w:b/>
          <w:bCs/>
          <w:lang w:eastAsia="zh-CN"/>
        </w:rPr>
        <w:t xml:space="preserve">。</w:t>
      </w:r>
      <w:r>
        <w:rPr>
          <w:rFonts w:hint="default" w:ascii="宋体" w:hAnsi="宋体" w:eastAsia="宋体" w:cs="Times New Roman"/>
          <w:b/>
          <w:bCs/>
          <w:szCs w:val="21"/>
          <w:lang w:val="zh-CN"/>
        </w:rPr>
        <w:t xml:space="preserve">以上一类、二类、三类会议的“会议综合协议价”供应商均须</w:t>
      </w:r>
      <w:r>
        <w:rPr>
          <w:rFonts w:hint="default" w:ascii="宋体" w:hAnsi="宋体" w:eastAsia="宋体" w:cs="Times New Roman"/>
          <w:b/>
          <w:bCs/>
          <w:szCs w:val="21"/>
          <w:lang w:val="en-US" w:eastAsia="zh-CN"/>
        </w:rPr>
        <w:t xml:space="preserve">进行明确报价</w:t>
      </w:r>
      <w:r>
        <w:rPr>
          <w:rFonts w:hint="default" w:ascii="宋体" w:hAnsi="宋体" w:eastAsia="宋体" w:cs="Times New Roman"/>
          <w:b/>
          <w:bCs/>
          <w:szCs w:val="21"/>
          <w:lang w:val="zh-CN"/>
        </w:rPr>
        <w:t xml:space="preserve">，且不得超过</w:t>
      </w:r>
      <w:r>
        <w:rPr>
          <w:rFonts w:hint="default" w:ascii="宋体" w:hAnsi="宋体" w:eastAsia="宋体" w:cs="Times New Roman"/>
          <w:b/>
          <w:bCs/>
          <w:szCs w:val="21"/>
          <w:lang w:val="en-US" w:eastAsia="zh-CN"/>
        </w:rPr>
        <w:t xml:space="preserve">对应</w:t>
      </w:r>
      <w:r>
        <w:rPr>
          <w:rFonts w:hint="eastAsia" w:ascii="宋体" w:hAnsi="宋体" w:eastAsia="宋体" w:cs="Times New Roman"/>
          <w:b/>
          <w:bCs/>
          <w:szCs w:val="21"/>
          <w:lang w:val="en-US" w:eastAsia="zh-CN"/>
        </w:rPr>
        <w:t xml:space="preserve">限价</w:t>
      </w:r>
      <w:r>
        <w:rPr>
          <w:rFonts w:hint="default" w:ascii="宋体" w:hAnsi="宋体" w:eastAsia="宋体" w:cs="Times New Roman"/>
          <w:b/>
          <w:bCs/>
          <w:szCs w:val="21"/>
          <w:lang w:val="zh-CN"/>
        </w:rPr>
        <w:t xml:space="preserve">，否则</w:t>
      </w:r>
      <w:r>
        <w:rPr>
          <w:rFonts w:hint="default" w:ascii="宋体" w:hAnsi="宋体" w:eastAsia="宋体" w:cs="Times New Roman"/>
          <w:b/>
          <w:bCs/>
          <w:szCs w:val="21"/>
          <w:lang w:val="en-US" w:eastAsia="zh-CN"/>
        </w:rPr>
        <w:t xml:space="preserve">视为无效响应</w:t>
      </w:r>
      <w:r>
        <w:rPr>
          <w:rFonts w:hint="default" w:ascii="宋体" w:hAnsi="宋体" w:eastAsia="宋体" w:cs="Times New Roman"/>
          <w:b/>
          <w:bCs/>
          <w:szCs w:val="21"/>
          <w:lang w:val="zh-CN"/>
        </w:rPr>
        <w:t xml:space="preserve">。</w:t>
      </w:r>
      <w:r/>
    </w:p>
    <w:p>
      <w:pPr>
        <w:ind w:firstLine="42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5．</w:t>
      </w:r>
      <w:r>
        <w:rPr>
          <w:rFonts w:hint="eastAsia" w:ascii="宋体" w:hAnsi="宋体" w:cs="Times New Roman"/>
          <w:lang w:val="en-US" w:eastAsia="zh-CN"/>
        </w:rPr>
        <w:t xml:space="preserve">“</w:t>
      </w:r>
      <w:r>
        <w:rPr>
          <w:rFonts w:hint="eastAsia" w:ascii="宋体" w:hAnsi="宋体"/>
          <w:b/>
        </w:rPr>
        <w:t xml:space="preserve">会议综合协议价</w:t>
      </w:r>
      <w:r>
        <w:rPr>
          <w:rFonts w:hint="eastAsia" w:ascii="宋体" w:hAnsi="宋体" w:cs="Times New Roman"/>
          <w:lang w:val="en-US" w:eastAsia="zh-CN"/>
        </w:rPr>
        <w:t xml:space="preserve">”</w:t>
      </w:r>
      <w:r>
        <w:rPr>
          <w:rFonts w:hint="eastAsia" w:ascii="宋体" w:hAnsi="宋体" w:eastAsia="宋体" w:cs="Times New Roman"/>
          <w:lang w:val="en-US" w:eastAsia="zh-CN"/>
        </w:rPr>
        <w:t xml:space="preserve">包括会场费（应包含空调，并配备满足会议使用的音响设备，有多媒体演示设备（电脑、实物投影仪、多媒体投影仪等），灯光等）、办公用品费、材料印刷费、医药费等，实行综合定额控制，在综合定额内据实支付。</w:t>
      </w:r>
      <w:r/>
    </w:p>
    <w:p>
      <w:pPr>
        <w:ind w:firstLine="420"/>
        <w:spacing w:line="360" w:lineRule="auto"/>
        <w:rPr>
          <w:rFonts w:hint="eastAsia" w:ascii="宋体" w:hAnsi="宋体" w:eastAsia="宋体" w:cs="Times New Roman"/>
          <w:lang w:val="en-US" w:eastAsia="zh-CN"/>
        </w:rPr>
      </w:pPr>
      <w:r>
        <w:rPr>
          <w:rFonts w:hint="eastAsia" w:ascii="宋体" w:hAnsi="宋体"/>
          <w:lang w:val="en-US" w:eastAsia="zh-CN"/>
        </w:rPr>
        <w:t xml:space="preserve">6.“会议室”填报的“门市价”“协议价”单位为“</w:t>
      </w:r>
      <w:r>
        <w:rPr>
          <w:rFonts w:hint="eastAsia" w:ascii="宋体" w:hAnsi="宋体"/>
          <w:b/>
        </w:rPr>
        <w:t xml:space="preserve">元/半天</w:t>
      </w:r>
      <w:r>
        <w:rPr>
          <w:rFonts w:hint="eastAsia" w:ascii="宋体" w:hAnsi="宋体"/>
          <w:lang w:val="en-US" w:eastAsia="zh-CN"/>
        </w:rPr>
        <w:t xml:space="preserve">”，而非“</w:t>
      </w:r>
      <w:r>
        <w:rPr>
          <w:rFonts w:hint="eastAsia" w:ascii="宋体" w:hAnsi="宋体" w:cs="宋体"/>
          <w:b/>
          <w:szCs w:val="21"/>
          <w:lang w:val="zh-CN"/>
        </w:rPr>
        <w:t xml:space="preserve">元/人.天</w:t>
      </w:r>
      <w:r>
        <w:rPr>
          <w:rFonts w:hint="eastAsia" w:ascii="宋体" w:hAnsi="宋体"/>
          <w:lang w:val="en-US" w:eastAsia="zh-CN"/>
        </w:rPr>
        <w:t xml:space="preserve">”，请供应商注意区分，据实填报。</w:t>
      </w:r>
      <w:r/>
    </w:p>
    <w:p>
      <w:pPr>
        <w:ind w:firstLine="42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供应商全称（加盖CA电子公章）：</w:t>
      </w:r>
      <w:r/>
    </w:p>
    <w:p>
      <w:pPr>
        <w:ind w:firstLine="420"/>
        <w:spacing w:line="360" w:lineRule="auto"/>
        <w:rPr>
          <w:rFonts w:ascii="宋体" w:hAnsi="宋体" w:eastAsia="宋体" w:cs="Times New Roman"/>
          <w:lang w:val="en-US" w:eastAsia="zh-CN"/>
        </w:rPr>
      </w:pPr>
      <w:r>
        <w:rPr>
          <w:rFonts w:hint="eastAsia" w:ascii="宋体" w:hAnsi="宋体"/>
          <w:lang w:val="en-US" w:eastAsia="zh-CN"/>
        </w:rPr>
        <w:t xml:space="preserve">会议定点场所名称：</w:t>
      </w:r>
      <w:r/>
    </w:p>
    <w:p>
      <w:pPr>
        <w:ind w:firstLine="420"/>
        <w:spacing w:line="360" w:lineRule="auto"/>
        <w:rPr>
          <w:rFonts w:hint="eastAsia" w:ascii="宋体" w:hAnsi="宋体" w:eastAsia="宋体" w:cs="Times New Roman"/>
          <w:lang w:val="en-US" w:eastAsia="zh-CN"/>
        </w:rPr>
      </w:pPr>
      <w:r>
        <w:rPr>
          <w:rFonts w:hint="eastAsia" w:ascii="宋体" w:hAnsi="宋体" w:eastAsia="宋体" w:cs="Times New Roman"/>
          <w:lang w:val="en-US" w:eastAsia="zh-CN"/>
        </w:rPr>
        <w:t xml:space="preserve">发票开具单位名称：</w:t>
      </w:r>
      <w:r/>
    </w:p>
    <w:p>
      <w:pPr>
        <w:ind w:firstLine="420"/>
        <w:jc w:val="left"/>
        <w:spacing w:line="360" w:lineRule="auto"/>
        <w:rPr>
          <w:rFonts w:hint="eastAsia" w:ascii="华文行楷" w:hAnsi="黑体" w:eastAsia="华文行楷" w:cs="Times New Roman"/>
          <w:b/>
          <w:i/>
          <w:sz w:val="32"/>
          <w:szCs w:val="32"/>
          <w:highlight w:val="none"/>
          <w:u w:val="single"/>
        </w:rPr>
      </w:pPr>
      <w:r>
        <w:rPr>
          <w:rFonts w:hint="eastAsia" w:ascii="宋体" w:hAnsi="宋体" w:eastAsia="宋体" w:cs="Times New Roman"/>
          <w:lang w:val="en-US" w:eastAsia="zh-CN"/>
        </w:rPr>
        <w:t xml:space="preserve">日期：      年     月     日</w:t>
      </w:r>
      <w:r>
        <w:rPr>
          <w:rFonts w:hint="eastAsia" w:ascii="宋体" w:hAnsi="宋体"/>
          <w:sz w:val="24"/>
          <w:szCs w:val="24"/>
          <w:highlight w:val="none"/>
        </w:rPr>
        <w:br w:type="page" w:clear="all"/>
      </w:r>
      <w:r>
        <w:rPr>
          <w:rFonts w:hint="eastAsia" w:ascii="华文行楷" w:hAnsi="黑体" w:eastAsia="华文行楷" w:cs="Times New Roman"/>
          <w:b/>
          <w:i/>
          <w:sz w:val="32"/>
          <w:szCs w:val="32"/>
          <w:highlight w:val="none"/>
          <w:u w:val="single"/>
          <w:lang w:val="en-US" w:eastAsia="zh-CN"/>
        </w:rPr>
        <w:t xml:space="preserve">七</w:t>
      </w:r>
      <w:r>
        <w:rPr>
          <w:rFonts w:hint="eastAsia" w:ascii="华文行楷" w:hAnsi="黑体" w:eastAsia="华文行楷" w:cs="Times New Roman"/>
          <w:b/>
          <w:i/>
          <w:sz w:val="32"/>
          <w:szCs w:val="32"/>
          <w:highlight w:val="none"/>
          <w:u w:val="single"/>
        </w:rPr>
        <w:t xml:space="preserve">、</w:t>
      </w:r>
      <w:r>
        <w:rPr>
          <w:rFonts w:hint="eastAsia" w:ascii="华文行楷" w:hAnsi="黑体" w:eastAsia="华文行楷" w:cs="Times New Roman"/>
          <w:b/>
          <w:i/>
          <w:sz w:val="32"/>
          <w:szCs w:val="32"/>
          <w:highlight w:val="none"/>
          <w:u w:val="single"/>
          <w:lang w:val="en-US" w:eastAsia="zh-CN"/>
        </w:rPr>
        <w:t xml:space="preserve">供应商</w:t>
      </w:r>
      <w:r>
        <w:rPr>
          <w:rFonts w:hint="eastAsia" w:ascii="华文行楷" w:hAnsi="黑体" w:eastAsia="华文行楷" w:cs="Times New Roman"/>
          <w:b/>
          <w:i/>
          <w:sz w:val="32"/>
          <w:szCs w:val="32"/>
          <w:highlight w:val="none"/>
          <w:u w:val="single"/>
        </w:rPr>
        <w:t xml:space="preserve">基本情况一览表</w:t>
      </w:r>
      <w:r/>
    </w:p>
    <w:p>
      <w:pPr>
        <w:spacing w:line="460" w:lineRule="exact"/>
        <w:rPr>
          <w:rFonts w:hint="eastAsia" w:ascii="宋体" w:hAnsi="宋体"/>
          <w:bCs/>
          <w:sz w:val="24"/>
          <w:szCs w:val="24"/>
          <w:highlight w:val="none"/>
        </w:rPr>
      </w:pPr>
      <w:r>
        <w:rPr>
          <w:rFonts w:hint="eastAsia" w:ascii="宋体" w:hAnsi="宋体"/>
          <w:bCs/>
          <w:sz w:val="24"/>
          <w:szCs w:val="24"/>
          <w:highlight w:val="none"/>
        </w:rPr>
        <w:t xml:space="preserve">我们保证以下资料和数据是真实的、正确的，我们同意如贵方要求，可以出示相关证明文件。</w:t>
      </w:r>
      <w:r/>
    </w:p>
    <w:p>
      <w:pPr>
        <w:pStyle w:val="1107"/>
        <w:rPr>
          <w:rFonts w:hint="eastAsia"/>
          <w:highlight w:val="none"/>
        </w:rPr>
      </w:pPr>
      <w:r/>
      <w:bookmarkStart w:id="155" w:name="_Toc87696362"/>
      <w:r>
        <w:rPr>
          <w:rFonts w:hint="eastAsia" w:ascii="宋体" w:hAnsi="宋体" w:eastAsia="宋体"/>
          <w:highlight w:val="none"/>
          <w:lang w:eastAsia="zh-CN"/>
        </w:rPr>
        <w:t xml:space="preserve">供应商</w:t>
      </w:r>
      <w:bookmarkEnd w:id="155"/>
      <w:r>
        <w:rPr>
          <w:rFonts w:hint="eastAsia" w:ascii="宋体" w:hAnsi="宋体" w:eastAsia="宋体"/>
          <w:highlight w:val="none"/>
          <w:lang w:val="en-US" w:eastAsia="zh-CN"/>
        </w:rPr>
        <w:t xml:space="preserve">基本信息</w:t>
      </w:r>
      <w:r/>
    </w:p>
    <w:tbl>
      <w:tblPr>
        <w:tblStyle w:val="84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2"/>
        <w:gridCol w:w="1502"/>
        <w:gridCol w:w="1524"/>
        <w:gridCol w:w="1524"/>
        <w:gridCol w:w="541"/>
        <w:gridCol w:w="996"/>
        <w:gridCol w:w="1550"/>
      </w:tblGrid>
      <w:tr>
        <w:trPr>
          <w:cantSplit/>
          <w:trHeight w:val="582"/>
        </w:trPr>
        <w:tc>
          <w:tcPr>
            <w:tcW w:w="153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lang w:eastAsia="zh-CN"/>
              </w:rPr>
              <w:t xml:space="preserve">供应商</w:t>
            </w:r>
            <w:r>
              <w:rPr>
                <w:rFonts w:hint="eastAsia" w:ascii="宋体" w:hAnsi="宋体"/>
                <w:bCs/>
                <w:highlight w:val="none"/>
              </w:rPr>
              <w:t xml:space="preserve">名称</w:t>
            </w:r>
            <w:r/>
          </w:p>
        </w:tc>
        <w:tc>
          <w:tcPr>
            <w:gridSpan w:val="6"/>
            <w:tcW w:w="7637"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cantSplit/>
          <w:trHeight w:val="607"/>
        </w:trPr>
        <w:tc>
          <w:tcPr>
            <w:tcW w:w="153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地址</w:t>
            </w:r>
            <w:r/>
          </w:p>
        </w:tc>
        <w:tc>
          <w:tcPr>
            <w:gridSpan w:val="6"/>
            <w:tcW w:w="7637"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trHeight w:val="623"/>
        </w:trPr>
        <w:tc>
          <w:tcPr>
            <w:tcW w:w="153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主管部门</w:t>
            </w:r>
            <w:r/>
          </w:p>
        </w:tc>
        <w:tc>
          <w:tcPr>
            <w:tcW w:w="150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24"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法定代表人</w:t>
            </w:r>
            <w:r/>
          </w:p>
        </w:tc>
        <w:tc>
          <w:tcPr>
            <w:tcW w:w="1524"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gridSpan w:val="2"/>
            <w:tcW w:w="1537"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职务</w:t>
            </w:r>
            <w:r/>
          </w:p>
        </w:tc>
        <w:tc>
          <w:tcPr>
            <w:tcW w:w="1550"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cantSplit/>
          <w:trHeight w:val="520"/>
        </w:trPr>
        <w:tc>
          <w:tcPr>
            <w:tcW w:w="153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注册时间</w:t>
            </w:r>
            <w:r/>
          </w:p>
        </w:tc>
        <w:tc>
          <w:tcPr>
            <w:gridSpan w:val="2"/>
            <w:tcW w:w="3026"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24"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经济类型</w:t>
            </w:r>
            <w:r/>
          </w:p>
        </w:tc>
        <w:tc>
          <w:tcPr>
            <w:gridSpan w:val="3"/>
            <w:tcW w:w="3087"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cantSplit/>
          <w:trHeight w:val="674"/>
        </w:trPr>
        <w:tc>
          <w:tcPr>
            <w:gridSpan w:val="3"/>
            <w:tcW w:w="4558"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近三年内有经营活动中有无重大违法纪录</w:t>
            </w:r>
            <w:r/>
          </w:p>
        </w:tc>
        <w:tc>
          <w:tcPr>
            <w:gridSpan w:val="4"/>
            <w:tcW w:w="4611"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cantSplit/>
          <w:trHeight w:val="980"/>
        </w:trPr>
        <w:tc>
          <w:tcPr>
            <w:tcW w:w="153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是否依法缴纳税收</w:t>
            </w:r>
            <w:r/>
          </w:p>
        </w:tc>
        <w:tc>
          <w:tcPr>
            <w:gridSpan w:val="2"/>
            <w:tcW w:w="3026"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gridSpan w:val="2"/>
            <w:tcW w:w="2065"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是否依法缴纳社会保障资金</w:t>
            </w:r>
            <w:r/>
          </w:p>
        </w:tc>
        <w:tc>
          <w:tcPr>
            <w:gridSpan w:val="2"/>
            <w:tcW w:w="2546"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cantSplit/>
          <w:trHeight w:val="618"/>
        </w:trPr>
        <w:tc>
          <w:tcPr>
            <w:tcW w:w="1532" w:type="dxa"/>
            <w:vAlign w:val="top"/>
            <w:vMerge w:val="restart"/>
            <w:textDirection w:val="lrTb"/>
            <w:noWrap w:val="false"/>
          </w:tcPr>
          <w:p>
            <w:pPr>
              <w:spacing w:line="460" w:lineRule="exact"/>
              <w:rPr>
                <w:rFonts w:hint="eastAsia" w:ascii="宋体" w:hAnsi="宋体"/>
                <w:bCs/>
                <w:highlight w:val="none"/>
              </w:rPr>
            </w:pPr>
            <w:r>
              <w:rPr>
                <w:rFonts w:hint="eastAsia" w:ascii="宋体" w:hAnsi="宋体"/>
                <w:bCs/>
                <w:highlight w:val="none"/>
              </w:rPr>
            </w:r>
            <w:r/>
          </w:p>
          <w:p>
            <w:pPr>
              <w:spacing w:line="460" w:lineRule="exact"/>
              <w:rPr>
                <w:rFonts w:hint="eastAsia" w:ascii="宋体" w:hAnsi="宋体"/>
                <w:bCs/>
                <w:highlight w:val="none"/>
              </w:rPr>
            </w:pPr>
            <w:r>
              <w:rPr>
                <w:rFonts w:hint="eastAsia" w:ascii="宋体" w:hAnsi="宋体"/>
                <w:bCs/>
                <w:highlight w:val="none"/>
              </w:rPr>
              <w:t xml:space="preserve">单</w:t>
            </w:r>
            <w:r/>
          </w:p>
          <w:p>
            <w:pPr>
              <w:spacing w:line="460" w:lineRule="exact"/>
              <w:rPr>
                <w:rFonts w:hint="eastAsia" w:ascii="宋体" w:hAnsi="宋体"/>
                <w:bCs/>
                <w:highlight w:val="none"/>
              </w:rPr>
            </w:pPr>
            <w:r>
              <w:rPr>
                <w:rFonts w:hint="eastAsia" w:ascii="宋体" w:hAnsi="宋体"/>
                <w:bCs/>
                <w:highlight w:val="none"/>
              </w:rPr>
              <w:t xml:space="preserve">位</w:t>
            </w:r>
            <w:r/>
          </w:p>
          <w:p>
            <w:pPr>
              <w:spacing w:line="460" w:lineRule="exact"/>
              <w:rPr>
                <w:rFonts w:hint="eastAsia" w:ascii="宋体" w:hAnsi="宋体"/>
                <w:bCs/>
                <w:highlight w:val="none"/>
              </w:rPr>
            </w:pPr>
            <w:r>
              <w:rPr>
                <w:rFonts w:hint="eastAsia" w:ascii="宋体" w:hAnsi="宋体"/>
                <w:bCs/>
                <w:highlight w:val="none"/>
              </w:rPr>
              <w:t xml:space="preserve">概</w:t>
            </w:r>
            <w:r/>
          </w:p>
          <w:p>
            <w:pPr>
              <w:spacing w:line="460" w:lineRule="exact"/>
              <w:rPr>
                <w:rFonts w:hint="eastAsia" w:ascii="宋体" w:hAnsi="宋体"/>
                <w:bCs/>
                <w:highlight w:val="none"/>
              </w:rPr>
            </w:pPr>
            <w:r>
              <w:rPr>
                <w:rFonts w:hint="eastAsia" w:ascii="宋体" w:hAnsi="宋体"/>
                <w:bCs/>
                <w:highlight w:val="none"/>
              </w:rPr>
              <w:t xml:space="preserve">况</w:t>
            </w:r>
            <w:r/>
          </w:p>
        </w:tc>
        <w:tc>
          <w:tcPr>
            <w:tcW w:w="150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注册资本</w:t>
            </w:r>
            <w:r/>
          </w:p>
        </w:tc>
        <w:tc>
          <w:tcPr>
            <w:tcW w:w="1524"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     万元</w:t>
            </w:r>
            <w:r/>
          </w:p>
        </w:tc>
        <w:tc>
          <w:tcPr>
            <w:tcW w:w="1524"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占地面积</w:t>
            </w:r>
            <w:r/>
          </w:p>
        </w:tc>
        <w:tc>
          <w:tcPr>
            <w:gridSpan w:val="3"/>
            <w:tcW w:w="3087"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              平方米</w:t>
            </w:r>
            <w:r/>
          </w:p>
        </w:tc>
      </w:tr>
      <w:tr>
        <w:trPr>
          <w:cantSplit/>
          <w:trHeight w:val="611"/>
        </w:trPr>
        <w:tc>
          <w:tcPr>
            <w:tcW w:w="1532" w:type="dxa"/>
            <w:vAlign w:val="top"/>
            <w:vMerge w:val="continue"/>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0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职工总数</w:t>
            </w:r>
            <w:r/>
          </w:p>
        </w:tc>
        <w:tc>
          <w:tcPr>
            <w:tcW w:w="1524"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       人</w:t>
            </w:r>
            <w:r/>
          </w:p>
        </w:tc>
        <w:tc>
          <w:tcPr>
            <w:tcW w:w="1524"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建筑面积</w:t>
            </w:r>
            <w:r/>
          </w:p>
        </w:tc>
        <w:tc>
          <w:tcPr>
            <w:gridSpan w:val="3"/>
            <w:tcW w:w="3087"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平方米</w:t>
            </w:r>
            <w:r/>
          </w:p>
        </w:tc>
      </w:tr>
      <w:tr>
        <w:trPr>
          <w:cantSplit/>
          <w:trHeight w:val="793"/>
        </w:trPr>
        <w:tc>
          <w:tcPr>
            <w:tcW w:w="1532" w:type="dxa"/>
            <w:vAlign w:val="top"/>
            <w:vMerge w:val="continue"/>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02" w:type="dxa"/>
            <w:vAlign w:val="center"/>
            <w:vMerge w:val="restart"/>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资产</w:t>
            </w:r>
            <w:r/>
          </w:p>
          <w:p>
            <w:pPr>
              <w:spacing w:line="460" w:lineRule="exact"/>
              <w:rPr>
                <w:rFonts w:hint="eastAsia" w:ascii="宋体" w:hAnsi="宋体"/>
                <w:bCs/>
                <w:highlight w:val="none"/>
              </w:rPr>
            </w:pPr>
            <w:r>
              <w:rPr>
                <w:rFonts w:hint="eastAsia" w:ascii="宋体" w:hAnsi="宋体"/>
                <w:bCs/>
                <w:highlight w:val="none"/>
              </w:rPr>
              <w:t xml:space="preserve">情况</w:t>
            </w:r>
            <w:r/>
          </w:p>
        </w:tc>
        <w:tc>
          <w:tcPr>
            <w:gridSpan w:val="2"/>
            <w:tcW w:w="3048"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净资产         万元</w:t>
            </w:r>
            <w:r/>
          </w:p>
        </w:tc>
        <w:tc>
          <w:tcPr>
            <w:gridSpan w:val="3"/>
            <w:tcW w:w="3087" w:type="dxa"/>
            <w:vAlign w:val="top"/>
            <w:vMerge w:val="restart"/>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固定资产原值 ：     万元</w:t>
            </w:r>
            <w:r/>
          </w:p>
          <w:p>
            <w:pPr>
              <w:spacing w:line="460" w:lineRule="exact"/>
              <w:rPr>
                <w:rFonts w:hint="eastAsia" w:ascii="宋体" w:hAnsi="宋体"/>
                <w:bCs/>
                <w:highlight w:val="none"/>
              </w:rPr>
            </w:pPr>
            <w:r>
              <w:rPr>
                <w:rFonts w:hint="eastAsia" w:ascii="宋体" w:hAnsi="宋体"/>
                <w:bCs/>
                <w:highlight w:val="none"/>
              </w:rPr>
              <w:t xml:space="preserve">固定资产净值：      万元</w:t>
            </w:r>
            <w:r/>
          </w:p>
        </w:tc>
      </w:tr>
      <w:tr>
        <w:trPr>
          <w:cantSplit/>
          <w:trHeight w:val="525"/>
        </w:trPr>
        <w:tc>
          <w:tcPr>
            <w:tcW w:w="1532" w:type="dxa"/>
            <w:vAlign w:val="top"/>
            <w:vMerge w:val="continue"/>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02" w:type="dxa"/>
            <w:vAlign w:val="top"/>
            <w:vMerge w:val="continue"/>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gridSpan w:val="2"/>
            <w:tcW w:w="3048"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负 债          万元</w:t>
            </w:r>
            <w:r/>
          </w:p>
        </w:tc>
        <w:tc>
          <w:tcPr>
            <w:gridSpan w:val="3"/>
            <w:tcW w:w="3087" w:type="dxa"/>
            <w:vAlign w:val="top"/>
            <w:vMerge w:val="continue"/>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cantSplit/>
          <w:trHeight w:val="1017"/>
        </w:trPr>
        <w:tc>
          <w:tcPr>
            <w:tcW w:w="153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02"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24"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主营收入</w:t>
            </w:r>
            <w:r/>
          </w:p>
          <w:p>
            <w:pPr>
              <w:spacing w:line="460" w:lineRule="exact"/>
              <w:rPr>
                <w:rFonts w:hint="eastAsia" w:ascii="宋体" w:hAnsi="宋体"/>
                <w:bCs/>
                <w:highlight w:val="none"/>
              </w:rPr>
            </w:pPr>
            <w:r>
              <w:rPr>
                <w:rFonts w:hint="eastAsia" w:ascii="宋体" w:hAnsi="宋体"/>
                <w:bCs/>
                <w:highlight w:val="none"/>
              </w:rPr>
              <w:t xml:space="preserve">（万元）</w:t>
            </w:r>
            <w:r/>
          </w:p>
        </w:tc>
        <w:tc>
          <w:tcPr>
            <w:tcW w:w="1524"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收入总额</w:t>
            </w:r>
            <w:r/>
          </w:p>
          <w:p>
            <w:pPr>
              <w:spacing w:line="460" w:lineRule="exact"/>
              <w:rPr>
                <w:rFonts w:hint="eastAsia" w:ascii="宋体" w:hAnsi="宋体"/>
                <w:bCs/>
                <w:highlight w:val="none"/>
              </w:rPr>
            </w:pPr>
            <w:r>
              <w:rPr>
                <w:rFonts w:hint="eastAsia" w:ascii="宋体" w:hAnsi="宋体"/>
                <w:bCs/>
                <w:highlight w:val="none"/>
              </w:rPr>
              <w:t xml:space="preserve">（万元）</w:t>
            </w:r>
            <w:r/>
          </w:p>
        </w:tc>
        <w:tc>
          <w:tcPr>
            <w:gridSpan w:val="2"/>
            <w:tcW w:w="1537"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利润总额</w:t>
            </w:r>
            <w:r/>
          </w:p>
          <w:p>
            <w:pPr>
              <w:spacing w:line="460" w:lineRule="exact"/>
              <w:rPr>
                <w:rFonts w:hint="eastAsia" w:ascii="宋体" w:hAnsi="宋体"/>
                <w:bCs/>
                <w:highlight w:val="none"/>
              </w:rPr>
            </w:pPr>
            <w:r>
              <w:rPr>
                <w:rFonts w:hint="eastAsia" w:ascii="宋体" w:hAnsi="宋体"/>
                <w:bCs/>
                <w:highlight w:val="none"/>
              </w:rPr>
              <w:t xml:space="preserve">（万元）</w:t>
            </w:r>
            <w:r/>
          </w:p>
        </w:tc>
        <w:tc>
          <w:tcPr>
            <w:tcW w:w="1550"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净利润</w:t>
            </w:r>
            <w:r/>
          </w:p>
          <w:p>
            <w:pPr>
              <w:spacing w:line="460" w:lineRule="exact"/>
              <w:rPr>
                <w:rFonts w:hint="eastAsia" w:ascii="宋体" w:hAnsi="宋体"/>
                <w:bCs/>
                <w:highlight w:val="none"/>
              </w:rPr>
            </w:pPr>
            <w:r>
              <w:rPr>
                <w:rFonts w:hint="eastAsia" w:ascii="宋体" w:hAnsi="宋体"/>
                <w:bCs/>
                <w:highlight w:val="none"/>
              </w:rPr>
              <w:t xml:space="preserve">（万元）</w:t>
            </w:r>
            <w:r/>
          </w:p>
        </w:tc>
      </w:tr>
      <w:tr>
        <w:trPr>
          <w:cantSplit/>
          <w:trHeight w:val="627"/>
        </w:trPr>
        <w:tc>
          <w:tcPr>
            <w:tcW w:w="1532" w:type="dxa"/>
            <w:vAlign w:val="center"/>
            <w:vMerge w:val="restart"/>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财务状况</w:t>
            </w:r>
            <w:r/>
          </w:p>
          <w:p>
            <w:pPr>
              <w:spacing w:line="460" w:lineRule="exact"/>
              <w:rPr>
                <w:rFonts w:hint="eastAsia" w:ascii="宋体" w:hAnsi="宋体"/>
                <w:bCs/>
                <w:highlight w:val="none"/>
              </w:rPr>
            </w:pPr>
            <w:r>
              <w:rPr>
                <w:rFonts w:hint="eastAsia" w:ascii="宋体" w:hAnsi="宋体"/>
                <w:bCs/>
                <w:highlight w:val="none"/>
              </w:rPr>
              <w:t xml:space="preserve">（最近两年）</w:t>
            </w:r>
            <w:r/>
          </w:p>
        </w:tc>
        <w:tc>
          <w:tcPr>
            <w:tcW w:w="150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      年</w:t>
            </w:r>
            <w:r/>
          </w:p>
        </w:tc>
        <w:tc>
          <w:tcPr>
            <w:tcW w:w="1524"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24"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gridSpan w:val="2"/>
            <w:tcW w:w="1537"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50"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r>
        <w:trPr>
          <w:cantSplit/>
          <w:trHeight w:val="658"/>
        </w:trPr>
        <w:tc>
          <w:tcPr>
            <w:tcW w:w="1532" w:type="dxa"/>
            <w:vAlign w:val="top"/>
            <w:vMerge w:val="continue"/>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02" w:type="dxa"/>
            <w:vAlign w:val="center"/>
            <w:textDirection w:val="lrTb"/>
            <w:noWrap w:val="false"/>
          </w:tcPr>
          <w:p>
            <w:pPr>
              <w:spacing w:line="460" w:lineRule="exact"/>
              <w:rPr>
                <w:rFonts w:hint="eastAsia" w:ascii="宋体" w:hAnsi="宋体"/>
                <w:bCs/>
                <w:highlight w:val="none"/>
              </w:rPr>
            </w:pPr>
            <w:r>
              <w:rPr>
                <w:rFonts w:hint="eastAsia" w:ascii="宋体" w:hAnsi="宋体"/>
                <w:bCs/>
                <w:highlight w:val="none"/>
              </w:rPr>
              <w:t xml:space="preserve">      年</w:t>
            </w:r>
            <w:r/>
          </w:p>
        </w:tc>
        <w:tc>
          <w:tcPr>
            <w:tcW w:w="1524"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24"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gridSpan w:val="2"/>
            <w:tcW w:w="1537"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c>
          <w:tcPr>
            <w:tcW w:w="1550" w:type="dxa"/>
            <w:vAlign w:val="top"/>
            <w:textDirection w:val="lrTb"/>
            <w:noWrap w:val="false"/>
          </w:tcPr>
          <w:p>
            <w:pPr>
              <w:spacing w:line="460" w:lineRule="exact"/>
              <w:rPr>
                <w:rFonts w:hint="eastAsia" w:ascii="宋体" w:hAnsi="宋体"/>
                <w:bCs/>
                <w:highlight w:val="none"/>
              </w:rPr>
            </w:pPr>
            <w:r>
              <w:rPr>
                <w:rFonts w:hint="eastAsia" w:ascii="宋体" w:hAnsi="宋体"/>
                <w:bCs/>
                <w:highlight w:val="none"/>
              </w:rPr>
            </w:r>
            <w:r/>
          </w:p>
        </w:tc>
      </w:tr>
    </w:tbl>
    <w:p>
      <w:pPr>
        <w:spacing w:line="460" w:lineRule="exact"/>
        <w:rPr>
          <w:rFonts w:hint="eastAsia" w:ascii="宋体" w:hAnsi="宋体"/>
          <w:bCs/>
          <w:highlight w:val="none"/>
        </w:rPr>
      </w:pPr>
      <w:r>
        <w:rPr>
          <w:rFonts w:hint="eastAsia" w:ascii="宋体" w:hAnsi="宋体"/>
          <w:bCs/>
          <w:highlight w:val="none"/>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r>
      <w:r/>
    </w:p>
    <w:p>
      <w:pPr>
        <w:pStyle w:val="1107"/>
        <w:rPr>
          <w:rFonts w:hint="eastAsia" w:ascii="宋体" w:hAnsi="宋体" w:eastAsia="宋体"/>
          <w:highlight w:val="none"/>
        </w:rPr>
      </w:pPr>
      <w:r/>
      <w:bookmarkStart w:id="156" w:name="_Toc87696363"/>
      <w:r>
        <w:rPr>
          <w:rFonts w:hint="eastAsia" w:ascii="宋体" w:hAnsi="宋体" w:eastAsia="宋体"/>
          <w:highlight w:val="none"/>
        </w:rPr>
        <w:t xml:space="preserve">会议定点场所详细说明</w:t>
      </w:r>
      <w:bookmarkEnd w:id="156"/>
      <w:r/>
      <w:r/>
    </w:p>
    <w:tbl>
      <w:tblPr>
        <w:tblStyle w:val="841"/>
        <w:tblW w:w="9371" w:type="dxa"/>
        <w:tblInd w:w="-15" w:type="dxa"/>
        <w:tblLayout w:type="autofit"/>
        <w:tblCellMar>
          <w:left w:w="108" w:type="dxa"/>
          <w:top w:w="0" w:type="dxa"/>
          <w:right w:w="108" w:type="dxa"/>
          <w:bottom w:w="0" w:type="dxa"/>
        </w:tblCellMar>
        <w:tblLook w:val="04A0" w:firstRow="1" w:lastRow="0" w:firstColumn="1" w:lastColumn="0" w:noHBand="0" w:noVBand="1"/>
      </w:tblPr>
      <w:tblGrid>
        <w:gridCol w:w="582"/>
        <w:gridCol w:w="2268"/>
        <w:gridCol w:w="709"/>
        <w:gridCol w:w="5812"/>
      </w:tblGrid>
      <w:tr>
        <w:trPr>
          <w:trHeight w:val="285"/>
        </w:trPr>
        <w:tc>
          <w:tcPr>
            <w:tcBorders>
              <w:top w:val="single" w:color="000000" w:sz="8" w:space="0"/>
              <w:left w:val="single" w:color="000000" w:sz="8" w:space="0"/>
              <w:bottom w:val="single" w:color="000000" w:sz="4" w:space="0"/>
              <w:right w:val="single" w:color="000000" w:sz="4" w:space="0"/>
            </w:tcBorders>
            <w:tcW w:w="582" w:type="dxa"/>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p>
        </w:tc>
        <w:tc>
          <w:tcPr>
            <w:tcBorders>
              <w:top w:val="single" w:color="000000" w:sz="8"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项目</w:t>
            </w:r>
            <w:r/>
          </w:p>
        </w:tc>
        <w:tc>
          <w:tcPr>
            <w:tcBorders>
              <w:top w:val="single" w:color="000000" w:sz="8"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内容</w:t>
            </w:r>
            <w:r/>
          </w:p>
        </w:tc>
        <w:tc>
          <w:tcPr>
            <w:tcBorders>
              <w:top w:val="single" w:color="000000" w:sz="8"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填写说明</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widowControl/>
              <w:rPr>
                <w:rFonts w:ascii="宋体" w:hAnsi="宋体"/>
                <w:sz w:val="18"/>
                <w:szCs w:val="18"/>
                <w:highlight w:val="none"/>
              </w:rPr>
            </w:pPr>
            <w:r>
              <w:rPr>
                <w:rFonts w:hint="eastAsia" w:ascii="宋体" w:hAnsi="宋体"/>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类别</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填:饭店\宾馆\酒店\会议（培训）中心</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sz w:val="18"/>
                <w:szCs w:val="18"/>
                <w:highlight w:val="none"/>
              </w:rPr>
            </w:pPr>
            <w:r>
              <w:rPr>
                <w:rFonts w:hint="eastAsia"/>
                <w:sz w:val="18"/>
                <w:szCs w:val="18"/>
                <w:highlight w:val="none"/>
              </w:rPr>
              <w:t xml:space="preserve">全称：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发票开具名称：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星级：</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填：五星/四星/三星/二星/一星</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如无评定星级，请注明按     星级标准建设</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专业(单一)会议场所：</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省份：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地市：</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区县：</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法定代表人或负责人：</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地址：</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邮政编码：</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传真：</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网址：</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负责人：</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负责人职务：</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16</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负责人电话：</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17</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负责人手机：</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18</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sz w:val="18"/>
                <w:szCs w:val="18"/>
                <w:highlight w:val="none"/>
              </w:rPr>
            </w:pPr>
            <w:r>
              <w:rPr>
                <w:rFonts w:hint="eastAsia"/>
                <w:sz w:val="18"/>
                <w:szCs w:val="18"/>
                <w:highlight w:val="none"/>
              </w:rPr>
              <w:t xml:space="preserve">负责人Email：</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19</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预订电话：</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20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总机：</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21</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收款银行帐号：</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22</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开户名称：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23</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rPr>
                <w:rFonts w:hint="eastAsia"/>
                <w:sz w:val="18"/>
                <w:szCs w:val="18"/>
                <w:highlight w:val="none"/>
              </w:rPr>
            </w:pPr>
            <w:r>
              <w:rPr>
                <w:rFonts w:hint="eastAsia"/>
                <w:sz w:val="18"/>
                <w:szCs w:val="18"/>
                <w:highlight w:val="none"/>
              </w:rPr>
              <w:t xml:space="preserve">是否内部会议定点场所：</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widowControl/>
              <w:rPr>
                <w:rFonts w:ascii="宋体" w:hAnsi="宋体"/>
                <w:sz w:val="18"/>
                <w:szCs w:val="18"/>
                <w:highlight w:val="none"/>
              </w:rPr>
            </w:pPr>
            <w:r>
              <w:rPr>
                <w:rFonts w:hint="eastAsia" w:ascii="宋体" w:hAnsi="宋体"/>
                <w:sz w:val="18"/>
                <w:szCs w:val="18"/>
                <w:highlight w:val="none"/>
              </w:rPr>
              <w:t xml:space="preserve">1</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是否涉外</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2</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开业日期</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3</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最近一次装修竣工的时间</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4</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所处位置:距机场</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5</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所处位置:距火车站</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6</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所处位置:距省政府所在地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7</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所处位置:距市政府所在地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8</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占地面积</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9</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建筑面积</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10</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楼层总数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11</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在职员工人数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12</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管理人员人数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13</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技术人员人数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14</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服务人员人数</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none" w:color="000000" w:sz="4" w:space="0"/>
              <w:left w:val="single" w:color="000000" w:sz="8"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15</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经营特色</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c>
          <w:tcPr>
            <w:tcBorders>
              <w:top w:val="none" w:color="000000" w:sz="4" w:space="0"/>
              <w:left w:val="none" w:color="000000" w:sz="4" w:space="0"/>
              <w:bottom w:val="single" w:color="000000" w:sz="4" w:space="0"/>
              <w:right w:val="single" w:color="000000" w:sz="8"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w:t>
            </w:r>
            <w:r/>
          </w:p>
        </w:tc>
      </w:tr>
      <w:tr>
        <w:trPr>
          <w:trHeight w:val="2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16</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基础设施</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说明是否有下列设施或服务：电梯、空调（说明是中央空调或分体空调）、备用电源（说明是自备或其他回路或无）、监视设备、消防设备、残疾人通道、电子卡门锁。</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还有其他特色基础设施另行列明。</w:t>
            </w:r>
            <w:r/>
          </w:p>
        </w:tc>
      </w:tr>
      <w:tr>
        <w:trPr>
          <w:trHeight w:val="2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17</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服务项目</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ind w:right="941"/>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说明是否有下列设施或服务：商务中心、停车场、医务室、卫星电视、客房宽带服务、票务服务、洗衣服务、送餐服务、出租车服务。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还有其他特色设施或服务另行列明。</w:t>
            </w:r>
            <w:r/>
          </w:p>
        </w:tc>
      </w:tr>
      <w:tr>
        <w:trPr>
          <w:trHeight w:val="285"/>
        </w:trPr>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sz w:val="18"/>
                <w:szCs w:val="18"/>
                <w:highlight w:val="none"/>
              </w:rPr>
            </w:pPr>
            <w:r>
              <w:rPr>
                <w:rFonts w:hint="eastAsia" w:ascii="宋体" w:hAnsi="宋体"/>
                <w:sz w:val="18"/>
                <w:szCs w:val="18"/>
                <w:highlight w:val="none"/>
              </w:rPr>
              <w:t xml:space="preserve">18</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娱乐与健身设施</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说明是否有下列设施：健身房、多功能厅、</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还有其他特色设施或服务另行列明。</w:t>
            </w:r>
            <w:r/>
          </w:p>
        </w:tc>
      </w:tr>
    </w:tbl>
    <w:p>
      <w:pPr>
        <w:rPr>
          <w:rFonts w:hint="eastAsia" w:ascii="宋体" w:hAnsi="宋体"/>
          <w:highlight w:val="none"/>
        </w:rPr>
      </w:pPr>
      <w:r>
        <w:rPr>
          <w:rFonts w:hint="eastAsia" w:ascii="宋体" w:hAnsi="宋体"/>
          <w:szCs w:val="21"/>
          <w:highlight w:val="none"/>
        </w:rPr>
        <w:t xml:space="preserve">注：1</w:t>
      </w:r>
      <w:r>
        <w:rPr>
          <w:rFonts w:hint="eastAsia" w:ascii="宋体" w:hAnsi="宋体"/>
          <w:highlight w:val="none"/>
        </w:rPr>
        <w:t xml:space="preserve">、</w:t>
      </w:r>
      <w:r>
        <w:rPr>
          <w:rFonts w:hint="eastAsia" w:ascii="宋体" w:hAnsi="宋体"/>
          <w:highlight w:val="none"/>
          <w:lang w:eastAsia="zh-CN"/>
        </w:rPr>
        <w:t xml:space="preserve">供应商</w:t>
      </w:r>
      <w:r>
        <w:rPr>
          <w:rFonts w:hint="eastAsia" w:ascii="宋体" w:hAnsi="宋体"/>
          <w:highlight w:val="none"/>
        </w:rPr>
        <w:t xml:space="preserve">必须按下表要求提供图片，以说明宾馆实际情况。</w:t>
      </w:r>
      <w:r/>
    </w:p>
    <w:tbl>
      <w:tblPr>
        <w:tblStyle w:val="841"/>
        <w:tblW w:w="57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0"/>
        <w:gridCol w:w="3640"/>
      </w:tblGrid>
      <w:tr>
        <w:trPr>
          <w:jc w:val="center"/>
          <w:trHeight w:val="285"/>
        </w:trPr>
        <w:tc>
          <w:tcPr>
            <w:tcW w:w="21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图片类型</w:t>
            </w:r>
            <w:r/>
          </w:p>
        </w:tc>
        <w:tc>
          <w:tcPr>
            <w:tcW w:w="36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图片要求</w:t>
            </w:r>
            <w:r/>
          </w:p>
        </w:tc>
      </w:tr>
      <w:tr>
        <w:trPr>
          <w:jc w:val="center"/>
          <w:trHeight w:val="285"/>
        </w:trPr>
        <w:tc>
          <w:tcPr>
            <w:tcW w:w="21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地理位置图</w:t>
            </w:r>
            <w:r/>
          </w:p>
        </w:tc>
        <w:tc>
          <w:tcPr>
            <w:tcW w:w="36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至少1张，从地图上标出位置,主要街道</w:t>
            </w:r>
            <w:r/>
          </w:p>
        </w:tc>
      </w:tr>
      <w:tr>
        <w:trPr>
          <w:jc w:val="center"/>
          <w:trHeight w:val="285"/>
        </w:trPr>
        <w:tc>
          <w:tcPr>
            <w:tcW w:w="21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宾馆外景图</w:t>
            </w:r>
            <w:r/>
          </w:p>
        </w:tc>
        <w:tc>
          <w:tcPr>
            <w:tcW w:w="36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至少1张，展示宾馆整体外观</w:t>
            </w:r>
            <w:r/>
          </w:p>
        </w:tc>
      </w:tr>
      <w:tr>
        <w:trPr>
          <w:jc w:val="center"/>
          <w:trHeight w:val="285"/>
        </w:trPr>
        <w:tc>
          <w:tcPr>
            <w:tcW w:w="21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宾馆大厅图</w:t>
            </w:r>
            <w:r/>
          </w:p>
        </w:tc>
        <w:tc>
          <w:tcPr>
            <w:tcW w:w="36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至少1张，展示宾馆大厅或前厅情况</w:t>
            </w:r>
            <w:r/>
          </w:p>
        </w:tc>
      </w:tr>
      <w:tr>
        <w:trPr>
          <w:jc w:val="center"/>
          <w:trHeight w:val="285"/>
        </w:trPr>
        <w:tc>
          <w:tcPr>
            <w:tcW w:w="21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宾馆厨房图</w:t>
            </w:r>
            <w:r/>
          </w:p>
        </w:tc>
        <w:tc>
          <w:tcPr>
            <w:tcW w:w="36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至少1张，展示宾馆厨房情况</w:t>
            </w:r>
            <w:r/>
          </w:p>
        </w:tc>
      </w:tr>
      <w:tr>
        <w:trPr>
          <w:jc w:val="center"/>
          <w:trHeight w:val="300"/>
        </w:trPr>
        <w:tc>
          <w:tcPr>
            <w:tcW w:w="21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宾馆宣传图</w:t>
            </w:r>
            <w:r/>
          </w:p>
        </w:tc>
        <w:tc>
          <w:tcPr>
            <w:tcW w:w="364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其他宾馆宣传图，展示宾馆特色情况</w:t>
            </w:r>
            <w:r/>
          </w:p>
        </w:tc>
      </w:tr>
    </w:tbl>
    <w:p>
      <w:pPr>
        <w:ind w:firstLine="420"/>
        <w:rPr>
          <w:rFonts w:hint="eastAsia" w:ascii="宋体" w:hAnsi="宋体"/>
          <w:highlight w:val="none"/>
        </w:rPr>
      </w:pPr>
      <w:r>
        <w:rPr>
          <w:rFonts w:hint="eastAsia" w:ascii="宋体" w:hAnsi="宋体"/>
          <w:szCs w:val="21"/>
          <w:highlight w:val="none"/>
        </w:rPr>
        <w:t xml:space="preserve">2</w:t>
      </w:r>
      <w:r>
        <w:rPr>
          <w:rFonts w:hint="eastAsia" w:ascii="宋体" w:hAnsi="宋体"/>
          <w:highlight w:val="none"/>
        </w:rPr>
        <w:t xml:space="preserve">、</w:t>
      </w:r>
      <w:r>
        <w:rPr>
          <w:rFonts w:hint="eastAsia" w:ascii="宋体" w:hAnsi="宋体"/>
          <w:highlight w:val="none"/>
          <w:lang w:eastAsia="zh-CN"/>
        </w:rPr>
        <w:t xml:space="preserve">供应商</w:t>
      </w:r>
      <w:r>
        <w:rPr>
          <w:rFonts w:hint="eastAsia" w:ascii="宋体" w:hAnsi="宋体"/>
          <w:highlight w:val="none"/>
        </w:rPr>
        <w:t xml:space="preserve">若具备商务中心、停车场、健身房、多功能厅、医务室等设施，</w:t>
      </w:r>
      <w:r>
        <w:rPr>
          <w:rFonts w:hint="eastAsia" w:ascii="宋体" w:hAnsi="宋体"/>
          <w:szCs w:val="21"/>
          <w:highlight w:val="none"/>
        </w:rPr>
        <w:t xml:space="preserve">必须每种设施至少</w:t>
      </w:r>
      <w:r>
        <w:rPr>
          <w:rFonts w:hint="eastAsia" w:ascii="宋体" w:hAnsi="宋体"/>
          <w:highlight w:val="none"/>
        </w:rPr>
        <w:t xml:space="preserve">提供一张图片，以说明实际情况。</w:t>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rPr>
          <w:rFonts w:ascii="宋体" w:hAnsi="宋体"/>
          <w:highlight w:val="none"/>
        </w:rPr>
      </w:pPr>
      <w:r>
        <w:rPr>
          <w:rFonts w:ascii="宋体" w:hAnsi="宋体"/>
          <w:highlight w:val="none"/>
        </w:rPr>
      </w:r>
      <w:r/>
    </w:p>
    <w:p>
      <w:pPr>
        <w:pStyle w:val="1107"/>
        <w:rPr>
          <w:rFonts w:hint="eastAsia" w:ascii="宋体" w:hAnsi="宋体" w:eastAsia="宋体"/>
          <w:sz w:val="28"/>
          <w:szCs w:val="28"/>
          <w:highlight w:val="none"/>
        </w:rPr>
      </w:pPr>
      <w:r/>
      <w:bookmarkStart w:id="157" w:name="_Toc87696364"/>
      <w:r>
        <w:rPr>
          <w:rFonts w:hint="eastAsia" w:ascii="宋体" w:hAnsi="宋体" w:eastAsia="宋体"/>
          <w:sz w:val="28"/>
          <w:szCs w:val="28"/>
          <w:highlight w:val="none"/>
        </w:rPr>
        <w:t xml:space="preserve">会议室情况表</w:t>
      </w:r>
      <w:bookmarkEnd w:id="157"/>
      <w:r/>
      <w:r/>
    </w:p>
    <w:tbl>
      <w:tblPr>
        <w:tblStyle w:val="841"/>
        <w:tblW w:w="9776" w:type="dxa"/>
        <w:tblInd w:w="-360" w:type="dxa"/>
        <w:tblLayout w:type="autofit"/>
        <w:tblCellMar>
          <w:left w:w="108" w:type="dxa"/>
          <w:top w:w="0" w:type="dxa"/>
          <w:right w:w="108" w:type="dxa"/>
          <w:bottom w:w="0" w:type="dxa"/>
        </w:tblCellMar>
        <w:tblLook w:val="04A0" w:firstRow="1" w:lastRow="0" w:firstColumn="1" w:lastColumn="0" w:noHBand="0" w:noVBand="1"/>
      </w:tblPr>
      <w:tblGrid>
        <w:gridCol w:w="1197"/>
        <w:gridCol w:w="895"/>
        <w:gridCol w:w="903"/>
        <w:gridCol w:w="872"/>
        <w:gridCol w:w="1080"/>
        <w:gridCol w:w="699"/>
        <w:gridCol w:w="930"/>
        <w:gridCol w:w="700"/>
        <w:gridCol w:w="720"/>
        <w:gridCol w:w="700"/>
        <w:gridCol w:w="1080"/>
      </w:tblGrid>
      <w:tr>
        <w:trPr>
          <w:trHeight w:val="495"/>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会议室类型</w:t>
            </w:r>
            <w:r/>
          </w:p>
        </w:tc>
        <w:tc>
          <w:tcPr>
            <w:tcBorders>
              <w:top w:val="singl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会议室名称</w:t>
            </w:r>
            <w:r/>
          </w:p>
        </w:tc>
        <w:tc>
          <w:tcPr>
            <w:tcBorders>
              <w:top w:val="singl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建筑面积（平米）</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使用面积</w:t>
            </w:r>
            <w:r>
              <w:rPr>
                <w:rFonts w:hint="eastAsia" w:ascii="宋体" w:hAnsi="宋体"/>
                <w:szCs w:val="21"/>
                <w:highlight w:val="none"/>
              </w:rPr>
              <w:t xml:space="preserve">(</w:t>
            </w:r>
            <w:r>
              <w:rPr>
                <w:rFonts w:hint="eastAsia" w:ascii="宋体" w:hAnsi="宋体" w:cs="宋体"/>
                <w:szCs w:val="21"/>
                <w:highlight w:val="none"/>
              </w:rPr>
              <w:t xml:space="preserve">平米</w:t>
            </w:r>
            <w:r>
              <w:rPr>
                <w:rFonts w:hint="eastAsia" w:ascii="宋体" w:hAnsi="宋体"/>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容纳人数</w:t>
            </w:r>
            <w:r>
              <w:rPr>
                <w:rFonts w:hint="eastAsia" w:ascii="宋体" w:hAnsi="宋体"/>
                <w:szCs w:val="21"/>
                <w:highlight w:val="none"/>
              </w:rPr>
              <w:t xml:space="preserve">(</w:t>
            </w:r>
            <w:r>
              <w:rPr>
                <w:rFonts w:hint="eastAsia" w:ascii="宋体" w:hAnsi="宋体" w:cs="宋体"/>
                <w:szCs w:val="21"/>
                <w:highlight w:val="none"/>
              </w:rPr>
              <w:t xml:space="preserve">人</w:t>
            </w:r>
            <w:r>
              <w:rPr>
                <w:rFonts w:hint="eastAsia" w:ascii="宋体" w:hAnsi="宋体"/>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同声翻译</w:t>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投影机、幕布</w:t>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视频会议</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话筒</w:t>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因特网</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其他现代化设施</w:t>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600人以上</w:t>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none" w:color="000000" w:sz="4"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300-600人</w:t>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none" w:color="000000" w:sz="4"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150-300人</w:t>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none" w:color="000000" w:sz="4"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120-150人</w:t>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none" w:color="000000" w:sz="4"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80-120人</w:t>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50-80</w:t>
            </w:r>
            <w:r/>
          </w:p>
          <w:p>
            <w:pPr>
              <w:jc w:val="center"/>
              <w:widowControl/>
              <w:rPr>
                <w:rFonts w:hint="eastAsia" w:ascii="宋体" w:hAnsi="宋体" w:cs="宋体"/>
                <w:szCs w:val="21"/>
                <w:highlight w:val="none"/>
              </w:rPr>
            </w:pPr>
            <w:r>
              <w:rPr>
                <w:rFonts w:hint="eastAsia" w:ascii="宋体" w:hAnsi="宋体" w:cs="宋体"/>
                <w:szCs w:val="21"/>
                <w:highlight w:val="none"/>
              </w:rPr>
              <w:t xml:space="preserve">人</w:t>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55"/>
        </w:trPr>
        <w:tc>
          <w:tcPr>
            <w:tcBorders>
              <w:top w:val="non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70"/>
        </w:trPr>
        <w:tc>
          <w:tcPr>
            <w:tcBorders>
              <w:top w:val="none" w:color="000000" w:sz="4" w:space="0"/>
              <w:left w:val="single" w:color="000000" w:sz="4" w:space="0"/>
              <w:bottom w:val="single" w:color="000000" w:sz="8"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30-50人</w:t>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90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285"/>
        </w:trPr>
        <w:tc>
          <w:tcPr>
            <w:tcBorders>
              <w:top w:val="single" w:color="000000" w:sz="4" w:space="0"/>
              <w:left w:val="single" w:color="000000" w:sz="4" w:space="0"/>
              <w:bottom w:val="none" w:color="000000" w:sz="4" w:space="0"/>
              <w:right w:val="single" w:color="000000" w:sz="4" w:space="0"/>
            </w:tcBorders>
            <w:tcW w:w="1197" w:type="dxa"/>
            <w:vAlign w:val="center"/>
            <w:vMerge w:val="restart"/>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30人以下</w:t>
            </w:r>
            <w:r/>
          </w:p>
        </w:tc>
        <w:tc>
          <w:tcPr>
            <w:tcBorders>
              <w:top w:val="single" w:color="000000" w:sz="4" w:space="0"/>
              <w:left w:val="none" w:color="000000" w:sz="4" w:space="0"/>
              <w:bottom w:val="single" w:color="000000" w:sz="4" w:space="0"/>
              <w:right w:val="single" w:color="000000" w:sz="4" w:space="0"/>
            </w:tcBorders>
            <w:tcW w:w="895"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0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9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trHeight w:val="285"/>
        </w:trPr>
        <w:tc>
          <w:tcPr>
            <w:tcBorders>
              <w:top w:val="none" w:color="000000" w:sz="4" w:space="0"/>
              <w:left w:val="single" w:color="000000" w:sz="4" w:space="0"/>
              <w:bottom w:val="single" w:color="000000" w:sz="8" w:space="0"/>
              <w:right w:val="single" w:color="000000" w:sz="4" w:space="0"/>
            </w:tcBorders>
            <w:tcW w:w="1197" w:type="dxa"/>
            <w:vAlign w:val="center"/>
            <w:vMerge w:val="continue"/>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895"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90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872"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108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69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93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8" w:space="0"/>
              <w:right w:val="single" w:color="000000" w:sz="4" w:space="0"/>
            </w:tcBorders>
            <w:tcW w:w="72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r>
    </w:tbl>
    <w:p>
      <w:pPr>
        <w:ind w:firstLine="560"/>
        <w:rPr>
          <w:rFonts w:hint="eastAsia" w:ascii="宋体" w:hAnsi="宋体" w:cs="宋体"/>
          <w:sz w:val="28"/>
          <w:szCs w:val="28"/>
          <w:highlight w:val="none"/>
        </w:rPr>
      </w:pPr>
      <w:r>
        <w:rPr>
          <w:rFonts w:hint="eastAsia" w:ascii="宋体" w:hAnsi="宋体"/>
          <w:sz w:val="28"/>
          <w:szCs w:val="28"/>
          <w:highlight w:val="none"/>
        </w:rPr>
        <w:t xml:space="preserve">注：1、</w:t>
      </w:r>
      <w:r>
        <w:rPr>
          <w:rFonts w:hint="eastAsia" w:ascii="宋体" w:hAnsi="宋体" w:cs="宋体"/>
          <w:sz w:val="28"/>
          <w:szCs w:val="28"/>
          <w:highlight w:val="none"/>
        </w:rPr>
        <w:t xml:space="preserve">表格不够可自行增行。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2、大会议室（200平方以上（含））人数多少以课桌式计算。</w:t>
      </w:r>
      <w:r/>
    </w:p>
    <w:p>
      <w:pPr>
        <w:ind w:firstLine="1120"/>
        <w:rPr>
          <w:rFonts w:hint="eastAsia" w:ascii="宋体" w:hAnsi="宋体"/>
          <w:sz w:val="28"/>
          <w:szCs w:val="28"/>
          <w:highlight w:val="none"/>
        </w:rPr>
      </w:pPr>
      <w:r>
        <w:rPr>
          <w:rFonts w:hint="eastAsia" w:ascii="宋体" w:hAnsi="宋体"/>
          <w:sz w:val="28"/>
          <w:szCs w:val="28"/>
          <w:highlight w:val="none"/>
        </w:rPr>
        <w:t xml:space="preserve">3、每个会议室必须至少提供一张图片，以说明会议室实际情况。</w:t>
      </w:r>
      <w:r/>
    </w:p>
    <w:p>
      <w:pPr>
        <w:ind w:firstLine="1120"/>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rPr>
          <w:rFonts w:hint="eastAsia" w:ascii="宋体" w:hAnsi="宋体"/>
          <w:highlight w:val="none"/>
        </w:rPr>
      </w:pPr>
      <w:r>
        <w:rPr>
          <w:rFonts w:hint="eastAsia" w:ascii="宋体" w:hAnsi="宋体"/>
          <w:highlight w:val="none"/>
        </w:rPr>
      </w:r>
      <w:r/>
    </w:p>
    <w:p>
      <w:pPr>
        <w:pStyle w:val="1107"/>
        <w:rPr>
          <w:rFonts w:hint="eastAsia" w:ascii="宋体" w:hAnsi="宋体" w:eastAsia="宋体"/>
          <w:sz w:val="28"/>
          <w:szCs w:val="28"/>
          <w:highlight w:val="none"/>
        </w:rPr>
      </w:pPr>
      <w:r/>
      <w:bookmarkStart w:id="158" w:name="_Toc87696365"/>
      <w:r>
        <w:rPr>
          <w:rFonts w:hint="eastAsia" w:ascii="宋体" w:hAnsi="宋体" w:eastAsia="宋体"/>
          <w:sz w:val="28"/>
          <w:szCs w:val="28"/>
          <w:highlight w:val="none"/>
        </w:rPr>
        <w:t xml:space="preserve">客房情况表</w:t>
      </w:r>
      <w:bookmarkEnd w:id="158"/>
      <w:r/>
      <w:r/>
    </w:p>
    <w:tbl>
      <w:tblPr>
        <w:tblStyle w:val="841"/>
        <w:tblW w:w="9656"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1980"/>
        <w:gridCol w:w="1467"/>
        <w:gridCol w:w="1080"/>
        <w:gridCol w:w="3672"/>
      </w:tblGrid>
      <w:tr>
        <w:trPr/>
        <w:tc>
          <w:tcPr>
            <w:tcW w:w="1457"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客房总数</w:t>
            </w:r>
            <w:r/>
          </w:p>
        </w:tc>
        <w:tc>
          <w:tcPr>
            <w:gridSpan w:val="4"/>
            <w:tcW w:w="8199"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床位总数</w:t>
            </w:r>
            <w:r/>
          </w:p>
        </w:tc>
        <w:tc>
          <w:tcPr>
            <w:gridSpan w:val="4"/>
            <w:tcW w:w="8199"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序号</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客房类型</w:t>
            </w:r>
            <w:r/>
          </w:p>
        </w:tc>
        <w:tc>
          <w:tcPr>
            <w:tcW w:w="1467"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建筑面积</w:t>
            </w:r>
            <w:r>
              <w:rPr>
                <w:rFonts w:hint="eastAsia" w:ascii="宋体" w:hAnsi="宋体"/>
                <w:sz w:val="28"/>
                <w:szCs w:val="28"/>
                <w:highlight w:val="none"/>
              </w:rPr>
              <w:t xml:space="preserve">(</w:t>
            </w:r>
            <w:r>
              <w:rPr>
                <w:rFonts w:hint="eastAsia" w:ascii="宋体" w:hAnsi="宋体" w:cs="宋体"/>
                <w:sz w:val="28"/>
                <w:szCs w:val="28"/>
                <w:highlight w:val="none"/>
              </w:rPr>
              <w:t xml:space="preserve">平米</w:t>
            </w:r>
            <w:r>
              <w:rPr>
                <w:rFonts w:hint="eastAsia" w:ascii="宋体" w:hAnsi="宋体"/>
                <w:sz w:val="28"/>
                <w:szCs w:val="28"/>
                <w:highlight w:val="none"/>
              </w:rPr>
              <w:t xml:space="preserve">)</w:t>
            </w:r>
            <w:r/>
          </w:p>
        </w:tc>
        <w:tc>
          <w:tcPr>
            <w:tcW w:w="10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数量</w:t>
            </w:r>
            <w:r/>
          </w:p>
        </w:tc>
        <w:tc>
          <w:tcPr>
            <w:tcW w:w="3672"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基本描述</w:t>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1</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单人间</w:t>
            </w:r>
            <w:r/>
          </w:p>
        </w:tc>
        <w:tc>
          <w:tcPr>
            <w:tcW w:w="146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1080"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3672" w:type="dxa"/>
            <w:vAlign w:val="center"/>
            <w:textDirection w:val="lrTb"/>
            <w:noWrap w:val="false"/>
          </w:tcPr>
          <w:p>
            <w:pPr>
              <w:jc w:val="center"/>
              <w:rPr>
                <w:rFonts w:hint="eastAsia" w:ascii="宋体" w:hAnsi="宋体"/>
                <w:sz w:val="28"/>
                <w:szCs w:val="28"/>
                <w:highlight w:val="none"/>
              </w:rPr>
            </w:pPr>
            <w:r>
              <w:rPr>
                <w:rFonts w:hint="eastAsia" w:ascii="宋体" w:hAnsi="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2</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豪华单人间</w:t>
            </w:r>
            <w:r/>
          </w:p>
        </w:tc>
        <w:tc>
          <w:tcPr>
            <w:tcW w:w="146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1080"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3672" w:type="dxa"/>
            <w:vAlign w:val="center"/>
            <w:textDirection w:val="lrTb"/>
            <w:noWrap w:val="false"/>
          </w:tcPr>
          <w:p>
            <w:pPr>
              <w:jc w:val="center"/>
              <w:rPr>
                <w:rFonts w:hint="eastAsia" w:ascii="宋体" w:hAnsi="宋体"/>
                <w:sz w:val="28"/>
                <w:szCs w:val="28"/>
                <w:highlight w:val="none"/>
              </w:rPr>
            </w:pPr>
            <w:r>
              <w:rPr>
                <w:rFonts w:hint="eastAsia" w:ascii="宋体" w:hAnsi="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3</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标准双人间</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4</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豪华双人间</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5</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行政间</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6</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三人间</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7</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普通套房</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8</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豪华套房</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9</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复式套房</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10</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总统套房</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c>
          <w:tcPr>
            <w:tcW w:w="1457"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11</w:t>
            </w:r>
            <w:r/>
          </w:p>
        </w:tc>
        <w:tc>
          <w:tcPr>
            <w:tcW w:w="198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其他套型房间</w:t>
            </w:r>
            <w:r/>
          </w:p>
        </w:tc>
        <w:tc>
          <w:tcPr>
            <w:tcW w:w="146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1080"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W w:w="3672"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bl>
    <w:p>
      <w:pPr>
        <w:rPr>
          <w:rFonts w:hint="eastAsia" w:ascii="宋体" w:hAnsi="宋体"/>
          <w:sz w:val="28"/>
          <w:szCs w:val="28"/>
          <w:highlight w:val="none"/>
        </w:rPr>
      </w:pPr>
      <w:r>
        <w:rPr>
          <w:rFonts w:hint="eastAsia" w:ascii="宋体" w:hAnsi="宋体"/>
          <w:sz w:val="28"/>
          <w:szCs w:val="28"/>
          <w:highlight w:val="none"/>
        </w:rPr>
        <w:t xml:space="preserve">注：</w:t>
      </w:r>
      <w:r>
        <w:rPr>
          <w:rFonts w:hint="eastAsia" w:ascii="宋体" w:hAnsi="宋体"/>
          <w:b/>
          <w:sz w:val="28"/>
          <w:szCs w:val="28"/>
          <w:highlight w:val="none"/>
        </w:rPr>
        <w:t xml:space="preserve">1、如果上表标明的每种客房类型有多种规格，应作为不同类型逐个细分列明，每种类型最多不超过四种规格。</w:t>
      </w:r>
      <w:r/>
    </w:p>
    <w:p>
      <w:pPr>
        <w:ind w:firstLine="560"/>
        <w:rPr>
          <w:rFonts w:hint="eastAsia" w:ascii="宋体" w:hAnsi="宋体" w:cs="宋体"/>
          <w:sz w:val="28"/>
          <w:szCs w:val="28"/>
          <w:highlight w:val="none"/>
        </w:rPr>
      </w:pPr>
      <w:r>
        <w:rPr>
          <w:rFonts w:hint="eastAsia" w:ascii="宋体" w:hAnsi="宋体"/>
          <w:sz w:val="28"/>
          <w:szCs w:val="28"/>
          <w:highlight w:val="none"/>
        </w:rPr>
        <w:t xml:space="preserve">2、</w:t>
      </w:r>
      <w:r>
        <w:rPr>
          <w:rFonts w:hint="eastAsia" w:ascii="宋体" w:hAnsi="宋体" w:cs="宋体"/>
          <w:sz w:val="28"/>
          <w:szCs w:val="28"/>
          <w:highlight w:val="none"/>
        </w:rPr>
        <w:t xml:space="preserve">其他套型房间应列举详细清单。</w:t>
      </w:r>
      <w:r/>
    </w:p>
    <w:p>
      <w:pPr>
        <w:ind w:firstLine="560"/>
        <w:rPr>
          <w:rFonts w:hint="eastAsia" w:ascii="宋体" w:hAnsi="宋体"/>
          <w:sz w:val="28"/>
          <w:szCs w:val="28"/>
          <w:highlight w:val="none"/>
        </w:rPr>
      </w:pPr>
      <w:r>
        <w:rPr>
          <w:rFonts w:hint="eastAsia" w:ascii="宋体" w:hAnsi="宋体"/>
          <w:sz w:val="28"/>
          <w:szCs w:val="28"/>
          <w:highlight w:val="none"/>
        </w:rPr>
        <w:t xml:space="preserve">3、客房的“基本描述”一栏应至少包含下表的各项内容的描述，如有特殊配置或设施，应另行增加内容分类并增加描述。</w:t>
      </w:r>
      <w:r/>
    </w:p>
    <w:tbl>
      <w:tblPr>
        <w:tblStyle w:val="841"/>
        <w:tblW w:w="9515" w:type="dxa"/>
        <w:tblInd w:w="-17" w:type="dxa"/>
        <w:tblLayout w:type="autofit"/>
        <w:tblCellMar>
          <w:left w:w="108" w:type="dxa"/>
          <w:top w:w="0" w:type="dxa"/>
          <w:right w:w="108" w:type="dxa"/>
          <w:bottom w:w="0" w:type="dxa"/>
        </w:tblCellMar>
        <w:tblLook w:val="04A0" w:firstRow="1" w:lastRow="0" w:firstColumn="1" w:lastColumn="0" w:noHBand="0" w:noVBand="1"/>
      </w:tblPr>
      <w:tblGrid>
        <w:gridCol w:w="3077"/>
        <w:gridCol w:w="6438"/>
      </w:tblGrid>
      <w:tr>
        <w:trPr/>
        <w:tc>
          <w:tcPr>
            <w:tcBorders>
              <w:top w:val="single" w:color="000000" w:sz="8"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客房基本描述至少应包含的内容</w:t>
            </w:r>
            <w:r/>
          </w:p>
        </w:tc>
        <w:tc>
          <w:tcPr>
            <w:tcBorders>
              <w:top w:val="single" w:color="000000" w:sz="8" w:space="0"/>
              <w:left w:val="none" w:color="000000" w:sz="4" w:space="0"/>
              <w:bottom w:val="single" w:color="000000" w:sz="4" w:space="0"/>
              <w:right w:val="single" w:color="000000" w:sz="8" w:space="0"/>
            </w:tcBorders>
            <w:tcW w:w="6438" w:type="dxa"/>
            <w:vAlign w:val="bottom"/>
            <w:textDirection w:val="lrTb"/>
            <w:noWrap/>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填写说明</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电视</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填：液晶/彩色</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卫生间</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填：独立/公共</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卫生用具</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填：进口/合资/国产</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电话</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填：国内直拨/国际直拨</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保险柜</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填：有/无</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热水供应</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填：24小时/限时</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因特网</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填：免费/费用另计/无</w:t>
            </w:r>
            <w:r/>
          </w:p>
        </w:tc>
      </w:tr>
      <w:tr>
        <w:trPr/>
        <w:tc>
          <w:tcPr>
            <w:tcBorders>
              <w:top w:val="none" w:color="000000" w:sz="4" w:space="0"/>
              <w:left w:val="single" w:color="000000" w:sz="8" w:space="0"/>
              <w:bottom w:val="single" w:color="000000" w:sz="4" w:space="0"/>
              <w:right w:val="single" w:color="000000" w:sz="4" w:space="0"/>
            </w:tcBorders>
            <w:tcW w:w="3077"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其他设施</w:t>
            </w:r>
            <w:r/>
          </w:p>
        </w:tc>
        <w:tc>
          <w:tcPr>
            <w:tcBorders>
              <w:top w:val="none" w:color="000000" w:sz="4" w:space="0"/>
              <w:left w:val="none" w:color="000000" w:sz="4" w:space="0"/>
              <w:bottom w:val="single" w:color="000000" w:sz="4" w:space="0"/>
              <w:right w:val="single" w:color="000000" w:sz="8" w:space="0"/>
            </w:tcBorders>
            <w:tcW w:w="6438" w:type="dxa"/>
            <w:vAlign w:val="center"/>
            <w:textDirection w:val="lrTb"/>
            <w:noWrap w:val="false"/>
          </w:tcPr>
          <w:p>
            <w:pPr>
              <w:jc w:val="left"/>
              <w:widowControl/>
              <w:rPr>
                <w:rFonts w:hint="eastAsia" w:ascii="宋体" w:hAnsi="宋体" w:cs="宋体"/>
                <w:sz w:val="28"/>
                <w:szCs w:val="28"/>
                <w:highlight w:val="none"/>
              </w:rPr>
            </w:pPr>
            <w:r>
              <w:rPr>
                <w:rFonts w:hint="eastAsia" w:ascii="宋体" w:hAnsi="宋体" w:cs="宋体"/>
                <w:sz w:val="28"/>
                <w:szCs w:val="28"/>
                <w:highlight w:val="none"/>
              </w:rPr>
              <w:t xml:space="preserve">如有其他特殊配置或设施，自行填写</w:t>
            </w:r>
            <w:r/>
          </w:p>
        </w:tc>
      </w:tr>
    </w:tbl>
    <w:p>
      <w:pPr>
        <w:numPr>
          <w:ilvl w:val="0"/>
          <w:numId w:val="7"/>
        </w:numPr>
        <w:ind w:firstLine="560"/>
        <w:rPr>
          <w:rFonts w:hint="eastAsia" w:ascii="宋体" w:hAnsi="宋体"/>
          <w:sz w:val="28"/>
          <w:szCs w:val="28"/>
          <w:highlight w:val="none"/>
        </w:rPr>
      </w:pPr>
      <w:r>
        <w:rPr>
          <w:rFonts w:hint="eastAsia" w:ascii="宋体" w:hAnsi="宋体"/>
          <w:sz w:val="28"/>
          <w:szCs w:val="28"/>
          <w:highlight w:val="none"/>
        </w:rPr>
        <w:t xml:space="preserve">每种客房类型必须至少提供一张图片，以说明客房实际情况。</w:t>
      </w:r>
      <w:r/>
    </w:p>
    <w:p>
      <w:pPr>
        <w:numPr>
          <w:ilvl w:val="0"/>
          <w:numId w:val="0"/>
        </w:numPr>
        <w:jc w:val="both"/>
        <w:widowControl w:val="off"/>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r>
      <w:r/>
    </w:p>
    <w:p>
      <w:pPr>
        <w:pStyle w:val="1107"/>
        <w:rPr>
          <w:rFonts w:hint="eastAsia" w:ascii="宋体" w:hAnsi="宋体" w:eastAsia="宋体"/>
          <w:sz w:val="28"/>
          <w:szCs w:val="28"/>
          <w:highlight w:val="none"/>
        </w:rPr>
      </w:pPr>
      <w:r/>
      <w:bookmarkStart w:id="159" w:name="_Toc87696366"/>
      <w:r>
        <w:rPr>
          <w:rFonts w:hint="eastAsia" w:ascii="宋体" w:hAnsi="宋体" w:eastAsia="宋体"/>
          <w:sz w:val="28"/>
          <w:szCs w:val="28"/>
          <w:highlight w:val="none"/>
        </w:rPr>
        <w:t xml:space="preserve">餐饮设施情况表</w:t>
      </w:r>
      <w:bookmarkEnd w:id="159"/>
      <w:r/>
      <w:r/>
    </w:p>
    <w:tbl>
      <w:tblPr>
        <w:tblStyle w:val="841"/>
        <w:tblW w:w="9074" w:type="dxa"/>
        <w:jc w:val="center"/>
        <w:tblLayout w:type="autofit"/>
        <w:tblCellMar>
          <w:left w:w="108" w:type="dxa"/>
          <w:top w:w="0" w:type="dxa"/>
          <w:right w:w="108" w:type="dxa"/>
          <w:bottom w:w="0" w:type="dxa"/>
        </w:tblCellMar>
        <w:tblLook w:val="04A0" w:firstRow="1" w:lastRow="0" w:firstColumn="1" w:lastColumn="0" w:noHBand="0" w:noVBand="1"/>
      </w:tblPr>
      <w:tblGrid>
        <w:gridCol w:w="2237"/>
        <w:gridCol w:w="2314"/>
        <w:gridCol w:w="2410"/>
        <w:gridCol w:w="2113"/>
      </w:tblGrid>
      <w:tr>
        <w:trPr>
          <w:jc w:val="center"/>
          <w:trHeight w:val="240"/>
        </w:trPr>
        <w:tc>
          <w:tcPr>
            <w:tcBorders>
              <w:top w:val="single" w:color="000000" w:sz="8" w:space="0"/>
              <w:left w:val="single" w:color="000000" w:sz="8" w:space="0"/>
              <w:bottom w:val="single" w:color="000000" w:sz="4" w:space="0"/>
              <w:right w:val="single" w:color="000000" w:sz="4" w:space="0"/>
            </w:tcBorders>
            <w:tcW w:w="2237" w:type="dxa"/>
            <w:vAlign w:val="center"/>
            <w:textDirection w:val="lrTb"/>
            <w:noWrap w:val="false"/>
          </w:tcPr>
          <w:p>
            <w:pPr>
              <w:jc w:val="center"/>
              <w:widowControl/>
              <w:rPr>
                <w:rFonts w:hint="eastAsia" w:ascii="宋体" w:hAnsi="宋体" w:cs="宋体"/>
                <w:b/>
                <w:sz w:val="28"/>
                <w:szCs w:val="28"/>
                <w:highlight w:val="none"/>
              </w:rPr>
            </w:pPr>
            <w:r>
              <w:rPr>
                <w:rFonts w:hint="eastAsia" w:ascii="宋体" w:hAnsi="宋体" w:cs="宋体"/>
                <w:b/>
                <w:sz w:val="28"/>
                <w:szCs w:val="28"/>
                <w:highlight w:val="none"/>
              </w:rPr>
              <w:t xml:space="preserve">餐厅类型</w:t>
            </w:r>
            <w:r/>
          </w:p>
        </w:tc>
        <w:tc>
          <w:tcPr>
            <w:tcBorders>
              <w:top w:val="single" w:color="000000" w:sz="8" w:space="0"/>
              <w:left w:val="none" w:color="000000" w:sz="4" w:space="0"/>
              <w:bottom w:val="single" w:color="000000" w:sz="4" w:space="0"/>
              <w:right w:val="single" w:color="000000" w:sz="4" w:space="0"/>
            </w:tcBorders>
            <w:tcW w:w="2314" w:type="dxa"/>
            <w:vAlign w:val="center"/>
            <w:textDirection w:val="lrTb"/>
            <w:noWrap w:val="false"/>
          </w:tcPr>
          <w:p>
            <w:pPr>
              <w:jc w:val="center"/>
              <w:widowControl/>
              <w:rPr>
                <w:rFonts w:hint="eastAsia" w:ascii="宋体" w:hAnsi="宋体" w:cs="宋体"/>
                <w:b/>
                <w:sz w:val="28"/>
                <w:szCs w:val="28"/>
                <w:highlight w:val="none"/>
              </w:rPr>
            </w:pPr>
            <w:r>
              <w:rPr>
                <w:rFonts w:hint="eastAsia" w:ascii="宋体" w:hAnsi="宋体" w:cs="宋体"/>
                <w:b/>
                <w:sz w:val="28"/>
                <w:szCs w:val="28"/>
                <w:highlight w:val="none"/>
              </w:rPr>
              <w:t xml:space="preserve">餐厅名称</w:t>
            </w:r>
            <w:r/>
          </w:p>
        </w:tc>
        <w:tc>
          <w:tcPr>
            <w:tcBorders>
              <w:top w:val="single" w:color="000000" w:sz="8" w:space="0"/>
              <w:left w:val="non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
                <w:sz w:val="28"/>
                <w:szCs w:val="28"/>
                <w:highlight w:val="none"/>
              </w:rPr>
            </w:pPr>
            <w:r>
              <w:rPr>
                <w:rFonts w:hint="eastAsia" w:ascii="宋体" w:hAnsi="宋体" w:cs="宋体"/>
                <w:b/>
                <w:sz w:val="28"/>
                <w:szCs w:val="28"/>
                <w:highlight w:val="none"/>
              </w:rPr>
              <w:t xml:space="preserve">餐厅数量</w:t>
            </w:r>
            <w:r/>
          </w:p>
        </w:tc>
        <w:tc>
          <w:tcPr>
            <w:tcBorders>
              <w:top w:val="single" w:color="000000" w:sz="8" w:space="0"/>
              <w:left w:val="none" w:color="000000" w:sz="4" w:space="0"/>
              <w:bottom w:val="single" w:color="000000" w:sz="4" w:space="0"/>
              <w:right w:val="single" w:color="000000" w:sz="4" w:space="0"/>
            </w:tcBorders>
            <w:tcW w:w="2113" w:type="dxa"/>
            <w:vAlign w:val="center"/>
            <w:textDirection w:val="lrTb"/>
            <w:noWrap w:val="false"/>
          </w:tcPr>
          <w:p>
            <w:pPr>
              <w:jc w:val="center"/>
              <w:widowControl/>
              <w:rPr>
                <w:rFonts w:hint="eastAsia" w:ascii="宋体" w:hAnsi="宋体" w:cs="宋体"/>
                <w:b/>
                <w:sz w:val="28"/>
                <w:szCs w:val="28"/>
                <w:highlight w:val="none"/>
              </w:rPr>
            </w:pPr>
            <w:r>
              <w:rPr>
                <w:rFonts w:hint="eastAsia" w:ascii="宋体" w:hAnsi="宋体" w:cs="宋体"/>
                <w:b/>
                <w:sz w:val="28"/>
                <w:szCs w:val="28"/>
                <w:highlight w:val="none"/>
              </w:rPr>
              <w:t xml:space="preserve">座位数量</w:t>
            </w:r>
            <w:r/>
          </w:p>
        </w:tc>
      </w:tr>
      <w:tr>
        <w:trPr>
          <w:jc w:val="center"/>
          <w:trHeight w:val="240"/>
        </w:trPr>
        <w:tc>
          <w:tcPr>
            <w:tcBorders>
              <w:top w:val="none" w:color="000000" w:sz="4" w:space="0"/>
              <w:left w:val="single" w:color="000000" w:sz="8" w:space="0"/>
              <w:bottom w:val="single" w:color="000000" w:sz="4" w:space="0"/>
              <w:right w:val="single" w:color="000000" w:sz="4" w:space="0"/>
            </w:tcBorders>
            <w:tcW w:w="223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中餐厅</w:t>
            </w:r>
            <w:r/>
          </w:p>
        </w:tc>
        <w:tc>
          <w:tcPr>
            <w:tcBorders>
              <w:top w:val="none" w:color="000000" w:sz="4" w:space="0"/>
              <w:left w:val="none" w:color="000000" w:sz="4" w:space="0"/>
              <w:bottom w:val="single" w:color="000000" w:sz="4" w:space="0"/>
              <w:right w:val="single" w:color="000000" w:sz="4" w:space="0"/>
            </w:tcBorders>
            <w:tcW w:w="2314"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223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西餐厅</w:t>
            </w:r>
            <w:r/>
          </w:p>
        </w:tc>
        <w:tc>
          <w:tcPr>
            <w:tcBorders>
              <w:top w:val="none" w:color="000000" w:sz="4" w:space="0"/>
              <w:left w:val="none" w:color="000000" w:sz="4" w:space="0"/>
              <w:bottom w:val="single" w:color="000000" w:sz="4" w:space="0"/>
              <w:right w:val="single" w:color="000000" w:sz="4" w:space="0"/>
            </w:tcBorders>
            <w:tcW w:w="2314"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223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清真餐厅</w:t>
            </w:r>
            <w:r/>
          </w:p>
        </w:tc>
        <w:tc>
          <w:tcPr>
            <w:tcBorders>
              <w:top w:val="none" w:color="000000" w:sz="4" w:space="0"/>
              <w:left w:val="none" w:color="000000" w:sz="4" w:space="0"/>
              <w:bottom w:val="single" w:color="000000" w:sz="4" w:space="0"/>
              <w:right w:val="single" w:color="000000" w:sz="4" w:space="0"/>
            </w:tcBorders>
            <w:tcW w:w="2314"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223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食街/快餐厅</w:t>
            </w:r>
            <w:r/>
          </w:p>
        </w:tc>
        <w:tc>
          <w:tcPr>
            <w:tcBorders>
              <w:top w:val="none" w:color="000000" w:sz="4" w:space="0"/>
              <w:left w:val="none" w:color="000000" w:sz="4" w:space="0"/>
              <w:bottom w:val="single" w:color="000000" w:sz="4" w:space="0"/>
              <w:right w:val="single" w:color="000000" w:sz="4" w:space="0"/>
            </w:tcBorders>
            <w:tcW w:w="2314"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223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其他餐厅</w:t>
            </w:r>
            <w:r/>
          </w:p>
        </w:tc>
        <w:tc>
          <w:tcPr>
            <w:tcBorders>
              <w:top w:val="none" w:color="000000" w:sz="4" w:space="0"/>
              <w:left w:val="none" w:color="000000" w:sz="4" w:space="0"/>
              <w:bottom w:val="single" w:color="000000" w:sz="4" w:space="0"/>
              <w:right w:val="single" w:color="000000" w:sz="4" w:space="0"/>
            </w:tcBorders>
            <w:tcW w:w="2314"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jc w:val="center"/>
          <w:trHeight w:val="240"/>
        </w:trPr>
        <w:tc>
          <w:tcPr>
            <w:tcBorders>
              <w:top w:val="none" w:color="000000" w:sz="4" w:space="0"/>
              <w:left w:val="single" w:color="000000" w:sz="8" w:space="0"/>
              <w:bottom w:val="single" w:color="000000" w:sz="4" w:space="0"/>
              <w:right w:val="single" w:color="000000" w:sz="4" w:space="0"/>
            </w:tcBorders>
            <w:tcW w:w="2237"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合计</w:t>
            </w:r>
            <w:r/>
          </w:p>
        </w:tc>
        <w:tc>
          <w:tcPr>
            <w:tcBorders>
              <w:top w:val="none" w:color="000000" w:sz="4" w:space="0"/>
              <w:left w:val="none" w:color="000000" w:sz="4" w:space="0"/>
              <w:bottom w:val="single" w:color="000000" w:sz="4" w:space="0"/>
              <w:right w:val="single" w:color="000000" w:sz="4" w:space="0"/>
            </w:tcBorders>
            <w:tcW w:w="2314"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c>
          <w:tcPr>
            <w:tcBorders>
              <w:top w:val="none" w:color="000000" w:sz="4" w:space="0"/>
              <w:left w:val="non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cs="宋体"/>
                <w:sz w:val="28"/>
                <w:szCs w:val="28"/>
                <w:highlight w:val="none"/>
              </w:rPr>
            </w:pPr>
            <w:r>
              <w:rPr>
                <w:rFonts w:hint="eastAsia" w:ascii="宋体" w:hAnsi="宋体" w:cs="宋体"/>
                <w:sz w:val="28"/>
                <w:szCs w:val="28"/>
                <w:highlight w:val="none"/>
              </w:rPr>
            </w:r>
            <w:r/>
          </w:p>
        </w:tc>
      </w:tr>
      <w:tr>
        <w:trPr>
          <w:jc w:val="center"/>
          <w:trHeight w:val="255"/>
        </w:trPr>
        <w:tc>
          <w:tcPr>
            <w:gridSpan w:val="2"/>
            <w:tcBorders>
              <w:top w:val="none" w:color="000000" w:sz="4" w:space="0"/>
              <w:left w:val="single" w:color="000000" w:sz="8" w:space="0"/>
              <w:bottom w:val="single" w:color="000000" w:sz="8" w:space="0"/>
              <w:right w:val="single" w:color="000000" w:sz="4" w:space="0"/>
            </w:tcBorders>
            <w:tcW w:w="4551" w:type="dxa"/>
            <w:vAlign w:val="center"/>
            <w:textDirection w:val="lrTb"/>
            <w:noWrap/>
          </w:tcPr>
          <w:p>
            <w:pPr>
              <w:widowControl/>
              <w:rPr>
                <w:rFonts w:hint="eastAsia" w:ascii="宋体" w:hAnsi="宋体" w:cs="宋体"/>
                <w:sz w:val="28"/>
                <w:szCs w:val="28"/>
                <w:highlight w:val="none"/>
              </w:rPr>
            </w:pPr>
            <w:r>
              <w:rPr>
                <w:rFonts w:hint="eastAsia" w:ascii="宋体" w:hAnsi="宋体"/>
                <w:sz w:val="28"/>
                <w:szCs w:val="28"/>
                <w:highlight w:val="none"/>
              </w:rPr>
              <w:t xml:space="preserve">非自助餐菜单价格基础上的折扣</w:t>
            </w:r>
            <w:r/>
          </w:p>
        </w:tc>
        <w:tc>
          <w:tcPr>
            <w:gridSpan w:val="2"/>
            <w:tcBorders>
              <w:top w:val="none" w:color="000000" w:sz="4" w:space="0"/>
              <w:left w:val="none" w:color="000000" w:sz="4" w:space="0"/>
              <w:bottom w:val="single" w:color="000000" w:sz="8" w:space="0"/>
              <w:right w:val="single" w:color="000000" w:sz="4" w:space="0"/>
            </w:tcBorders>
            <w:tcW w:w="4523"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w:t>
            </w:r>
            <w:r/>
          </w:p>
        </w:tc>
      </w:tr>
    </w:tbl>
    <w:p>
      <w:pPr>
        <w:ind w:firstLine="560"/>
        <w:rPr>
          <w:rFonts w:hint="eastAsia" w:ascii="宋体" w:hAnsi="宋体" w:cs="宋体"/>
          <w:sz w:val="28"/>
          <w:szCs w:val="28"/>
          <w:highlight w:val="none"/>
        </w:rPr>
      </w:pPr>
      <w:r>
        <w:rPr>
          <w:rFonts w:hint="eastAsia" w:ascii="宋体" w:hAnsi="宋体"/>
          <w:sz w:val="28"/>
          <w:szCs w:val="28"/>
          <w:highlight w:val="none"/>
        </w:rPr>
        <w:t xml:space="preserve">注：1、</w:t>
      </w:r>
      <w:r>
        <w:rPr>
          <w:rFonts w:hint="eastAsia" w:ascii="宋体" w:hAnsi="宋体" w:cs="宋体"/>
          <w:sz w:val="28"/>
          <w:szCs w:val="28"/>
          <w:highlight w:val="none"/>
        </w:rPr>
        <w:t xml:space="preserve">其他餐厅应列举详细清单。</w:t>
      </w:r>
      <w:r/>
    </w:p>
    <w:p>
      <w:pPr>
        <w:ind w:firstLine="1120"/>
        <w:rPr>
          <w:rFonts w:ascii="宋体" w:hAnsi="宋体"/>
          <w:sz w:val="28"/>
          <w:szCs w:val="28"/>
          <w:highlight w:val="none"/>
        </w:rPr>
      </w:pPr>
      <w:r>
        <w:rPr>
          <w:rFonts w:hint="eastAsia" w:ascii="宋体" w:hAnsi="宋体"/>
          <w:sz w:val="28"/>
          <w:szCs w:val="28"/>
          <w:highlight w:val="none"/>
        </w:rPr>
        <w:t xml:space="preserve">2、每种餐厅类型必须至少提供一张图片，以说明餐厅实际情况。</w:t>
      </w:r>
      <w:r/>
    </w:p>
    <w:p>
      <w:pPr>
        <w:ind w:firstLine="1120"/>
        <w:rPr>
          <w:rFonts w:hint="eastAsia" w:ascii="宋体" w:hAnsi="宋体"/>
          <w:sz w:val="28"/>
          <w:szCs w:val="28"/>
          <w:highlight w:val="none"/>
        </w:rPr>
      </w:pPr>
      <w:r>
        <w:rPr>
          <w:rFonts w:hint="eastAsia" w:ascii="宋体" w:hAnsi="宋体"/>
          <w:sz w:val="28"/>
          <w:szCs w:val="28"/>
          <w:highlight w:val="none"/>
        </w:rPr>
        <w:t xml:space="preserve">3、非自助餐菜单价格基础上的折扣，折扣以“%”的形式填写，如“八五折”应填写为“85%”，折扣精确到整数位,不带小数位（四舍五入）。</w:t>
      </w:r>
      <w:r/>
    </w:p>
    <w:p>
      <w:pPr>
        <w:ind w:firstLine="1120"/>
        <w:rPr>
          <w:rFonts w:hint="eastAsia"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、提供80个人、60元/位标准的自助餐和80个人、80元/位的自助餐菜单，附于本表后，菜单应包括具体的菜名（明确菜的主要组成原料）、饮料、点心和水果等。</w:t>
      </w:r>
      <w:r/>
    </w:p>
    <w:p>
      <w:pPr>
        <w:jc w:val="both"/>
        <w:spacing w:line="440" w:lineRule="exact"/>
        <w:widowControl/>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宋体"/>
          <w:sz w:val="28"/>
          <w:szCs w:val="28"/>
          <w:highlight w:val="none"/>
        </w:rPr>
      </w:pPr>
      <w:r>
        <w:rPr>
          <w:rFonts w:hint="eastAsia" w:ascii="宋体" w:hAnsi="Courier New" w:eastAsia="宋体" w:cs="Times New Roman"/>
          <w:color w:val="000000"/>
          <w:sz w:val="24"/>
          <w:szCs w:val="24"/>
        </w:rPr>
        <w:t xml:space="preserve">日期：    年     月     日</w:t>
      </w:r>
      <w:r/>
    </w:p>
    <w:p>
      <w:pPr>
        <w:pStyle w:val="1107"/>
        <w:rPr>
          <w:rFonts w:hint="eastAsia" w:ascii="宋体" w:hAnsi="宋体" w:eastAsia="宋体"/>
          <w:sz w:val="28"/>
          <w:szCs w:val="28"/>
          <w:highlight w:val="none"/>
        </w:rPr>
      </w:pPr>
      <w:r/>
      <w:bookmarkStart w:id="160" w:name="_Toc87696367"/>
      <w:r>
        <w:rPr>
          <w:rFonts w:hint="eastAsia" w:ascii="宋体" w:hAnsi="宋体" w:eastAsia="宋体"/>
          <w:sz w:val="28"/>
          <w:szCs w:val="28"/>
          <w:highlight w:val="none"/>
        </w:rPr>
        <w:t xml:space="preserve">配套服务情况表</w:t>
      </w:r>
      <w:bookmarkEnd w:id="160"/>
      <w:r/>
      <w:r/>
    </w:p>
    <w:tbl>
      <w:tblPr>
        <w:tblStyle w:val="841"/>
        <w:tblW w:w="951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2775"/>
        <w:gridCol w:w="5103"/>
      </w:tblGrid>
      <w:tr>
        <w:trPr>
          <w:trHeight w:val="285"/>
        </w:trPr>
        <w:tc>
          <w:tcPr>
            <w:tcW w:w="1635"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服务类别</w:t>
            </w:r>
            <w:r/>
          </w:p>
        </w:tc>
        <w:tc>
          <w:tcPr>
            <w:tcW w:w="2775"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服务项目名称</w:t>
            </w:r>
            <w:r/>
          </w:p>
        </w:tc>
        <w:tc>
          <w:tcPr>
            <w:tcW w:w="5103" w:type="dxa"/>
            <w:vAlign w:val="center"/>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基本描述</w:t>
            </w:r>
            <w:r/>
          </w:p>
        </w:tc>
      </w:tr>
      <w:tr>
        <w:trPr>
          <w:trHeight w:val="285"/>
        </w:trPr>
        <w:tc>
          <w:tcPr>
            <w:tcW w:w="1635" w:type="dxa"/>
            <w:vAlign w:val="center"/>
            <w:vMerge w:val="restart"/>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计时客房服务</w:t>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钟点房</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（说明房间类型）</w:t>
            </w:r>
            <w:r/>
          </w:p>
        </w:tc>
      </w:tr>
      <w:tr>
        <w:trPr>
          <w:trHeight w:val="300"/>
        </w:trPr>
        <w:tc>
          <w:tcPr>
            <w:tcW w:w="1635" w:type="dxa"/>
            <w:vAlign w:val="center"/>
            <w:vMerge w:val="continue"/>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空房费</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免费</w:t>
            </w:r>
            <w:r/>
          </w:p>
        </w:tc>
      </w:tr>
      <w:tr>
        <w:trPr>
          <w:trHeight w:val="300"/>
        </w:trPr>
        <w:tc>
          <w:tcPr>
            <w:tcW w:w="1635" w:type="dxa"/>
            <w:vAlign w:val="center"/>
            <w:vMerge w:val="continue"/>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零星的延时交房（2小时内）</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免费</w:t>
            </w:r>
            <w:r/>
          </w:p>
        </w:tc>
      </w:tr>
      <w:tr>
        <w:trPr>
          <w:trHeight w:val="300"/>
        </w:trPr>
        <w:tc>
          <w:tcPr>
            <w:tcW w:w="1635" w:type="dxa"/>
            <w:vAlign w:val="center"/>
            <w:vMerge w:val="restart"/>
            <w:textDirection w:val="lrTb"/>
            <w:noWrap w:val="false"/>
          </w:tcPr>
          <w:p>
            <w:pPr>
              <w:jc w:val="center"/>
              <w:widowControl/>
              <w:rPr>
                <w:rFonts w:ascii="宋体" w:hAnsi="宋体"/>
                <w:sz w:val="28"/>
                <w:szCs w:val="28"/>
                <w:highlight w:val="none"/>
              </w:rPr>
            </w:pPr>
            <w:r>
              <w:rPr>
                <w:rFonts w:hint="eastAsia" w:ascii="宋体" w:hAnsi="宋体"/>
                <w:sz w:val="28"/>
                <w:szCs w:val="28"/>
                <w:highlight w:val="none"/>
              </w:rPr>
              <w:t xml:space="preserve">商务服务</w:t>
            </w:r>
            <w:r/>
          </w:p>
          <w:p>
            <w:pPr>
              <w:jc w:val="center"/>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投影仪</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r>
      <w:tr>
        <w:trPr>
          <w:trHeight w:val="300"/>
        </w:trPr>
        <w:tc>
          <w:tcPr>
            <w:tcW w:w="1635" w:type="dxa"/>
            <w:vAlign w:val="center"/>
            <w:vMerge w:val="continue"/>
            <w:textDirection w:val="lrTb"/>
            <w:noWrap w:val="false"/>
          </w:tcPr>
          <w:p>
            <w:pPr>
              <w:jc w:val="center"/>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租车</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（说明车型）</w:t>
            </w:r>
            <w:r/>
          </w:p>
        </w:tc>
      </w:tr>
      <w:tr>
        <w:trPr>
          <w:trHeight w:val="300"/>
        </w:trPr>
        <w:tc>
          <w:tcPr>
            <w:tcW w:w="1635" w:type="dxa"/>
            <w:vAlign w:val="center"/>
            <w:vMerge w:val="continue"/>
            <w:textDirection w:val="lrTb"/>
            <w:noWrap w:val="false"/>
          </w:tcPr>
          <w:p>
            <w:pPr>
              <w:jc w:val="center"/>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会标</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r>
      <w:tr>
        <w:trPr>
          <w:trHeight w:val="300"/>
        </w:trPr>
        <w:tc>
          <w:tcPr>
            <w:tcW w:w="1635" w:type="dxa"/>
            <w:vAlign w:val="center"/>
            <w:vMerge w:val="continue"/>
            <w:textDirection w:val="lrTb"/>
            <w:noWrap w:val="false"/>
          </w:tcPr>
          <w:p>
            <w:pPr>
              <w:jc w:val="center"/>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席卡</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r>
      <w:tr>
        <w:trPr>
          <w:trHeight w:val="300"/>
        </w:trPr>
        <w:tc>
          <w:tcPr>
            <w:tcW w:w="1635" w:type="dxa"/>
            <w:vAlign w:val="center"/>
            <w:vMerge w:val="continue"/>
            <w:textDirection w:val="lrTb"/>
            <w:noWrap w:val="false"/>
          </w:tcPr>
          <w:p>
            <w:pPr>
              <w:jc w:val="center"/>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茶歇</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（说明种类或档次）</w:t>
            </w:r>
            <w:r/>
          </w:p>
        </w:tc>
      </w:tr>
      <w:tr>
        <w:trPr>
          <w:trHeight w:val="300"/>
        </w:trPr>
        <w:tc>
          <w:tcPr>
            <w:tcW w:w="1635" w:type="dxa"/>
            <w:vAlign w:val="center"/>
            <w:vMerge w:val="restart"/>
            <w:textDirection w:val="lrTb"/>
            <w:noWrap w:val="false"/>
          </w:tcPr>
          <w:p>
            <w:pPr>
              <w:jc w:val="center"/>
              <w:rPr>
                <w:rFonts w:hint="eastAsia" w:ascii="宋体" w:hAnsi="宋体"/>
                <w:sz w:val="28"/>
                <w:szCs w:val="28"/>
                <w:highlight w:val="none"/>
              </w:rPr>
            </w:pPr>
            <w:r>
              <w:rPr>
                <w:rFonts w:hint="eastAsia" w:ascii="宋体" w:hAnsi="宋体"/>
                <w:sz w:val="28"/>
                <w:szCs w:val="28"/>
                <w:highlight w:val="none"/>
              </w:rPr>
              <w:t xml:space="preserve">客房服务</w:t>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洗衣</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（说明是否有干洗、湿洗、熨烫）</w:t>
            </w:r>
            <w:r/>
          </w:p>
        </w:tc>
      </w:tr>
      <w:tr>
        <w:trPr>
          <w:trHeight w:val="300"/>
        </w:trPr>
        <w:tc>
          <w:tcPr>
            <w:tcW w:w="1635" w:type="dxa"/>
            <w:vAlign w:val="center"/>
            <w:vMerge w:val="continue"/>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送餐</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（说明是否应客人要求提供送餐服务）</w:t>
            </w:r>
            <w:r/>
          </w:p>
        </w:tc>
      </w:tr>
      <w:tr>
        <w:trPr>
          <w:trHeight w:val="300"/>
        </w:trPr>
        <w:tc>
          <w:tcPr>
            <w:tcW w:w="1635" w:type="dxa"/>
            <w:vAlign w:val="center"/>
            <w:vMerge w:val="continue"/>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c>
          <w:tcPr>
            <w:tcW w:w="2775"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t xml:space="preserve">因特网</w:t>
            </w:r>
            <w:r/>
          </w:p>
        </w:tc>
        <w:tc>
          <w:tcPr>
            <w:tcW w:w="5103" w:type="dxa"/>
            <w:vAlign w:val="center"/>
            <w:textDirection w:val="lrTb"/>
            <w:noWrap w:val="false"/>
          </w:tcPr>
          <w:p>
            <w:pPr>
              <w:jc w:val="center"/>
              <w:widowControl/>
              <w:rPr>
                <w:rFonts w:hint="eastAsia" w:ascii="宋体" w:hAnsi="宋体"/>
                <w:sz w:val="28"/>
                <w:szCs w:val="28"/>
                <w:highlight w:val="none"/>
              </w:rPr>
            </w:pPr>
            <w:r>
              <w:rPr>
                <w:rFonts w:hint="eastAsia" w:ascii="宋体" w:hAnsi="宋体"/>
                <w:sz w:val="28"/>
                <w:szCs w:val="28"/>
                <w:highlight w:val="none"/>
              </w:rPr>
            </w:r>
            <w:r/>
          </w:p>
        </w:tc>
      </w:tr>
    </w:tbl>
    <w:p>
      <w:pPr>
        <w:ind w:firstLine="560"/>
        <w:rPr>
          <w:rFonts w:hint="eastAsia" w:ascii="宋体" w:hAnsi="宋体" w:cs="宋体"/>
          <w:sz w:val="28"/>
          <w:szCs w:val="28"/>
          <w:highlight w:val="none"/>
        </w:rPr>
      </w:pPr>
      <w:r>
        <w:rPr>
          <w:rFonts w:hint="eastAsia" w:ascii="宋体" w:hAnsi="宋体"/>
          <w:sz w:val="28"/>
          <w:szCs w:val="28"/>
          <w:highlight w:val="none"/>
        </w:rPr>
        <w:t xml:space="preserve">注：1、除</w:t>
      </w:r>
      <w:r>
        <w:rPr>
          <w:rFonts w:hint="eastAsia" w:ascii="宋体" w:hAnsi="宋体" w:cs="宋体"/>
          <w:sz w:val="28"/>
          <w:szCs w:val="28"/>
          <w:highlight w:val="none"/>
        </w:rPr>
        <w:t xml:space="preserve">上述各项内容可根据</w:t>
      </w: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具体情况自行增行并归类填报。</w:t>
      </w:r>
      <w:r/>
    </w:p>
    <w:p>
      <w:pPr>
        <w:ind w:firstLine="1120"/>
        <w:rPr>
          <w:rFonts w:hint="eastAsia" w:ascii="宋体" w:hAnsi="宋体"/>
          <w:sz w:val="28"/>
          <w:szCs w:val="28"/>
          <w:highlight w:val="none"/>
        </w:rPr>
      </w:pPr>
      <w:r>
        <w:rPr>
          <w:rFonts w:hint="eastAsia" w:ascii="宋体" w:hAnsi="宋体"/>
          <w:sz w:val="28"/>
          <w:szCs w:val="28"/>
          <w:highlight w:val="none"/>
        </w:rPr>
        <w:t xml:space="preserve">2、各项配套服务可提供图片（张数不限），展示服务项目的具体情况。</w:t>
      </w:r>
      <w:r/>
    </w:p>
    <w:p>
      <w:pPr>
        <w:ind w:firstLine="1120"/>
        <w:rPr>
          <w:rFonts w:hint="eastAsia" w:ascii="宋体" w:hAnsi="宋体"/>
          <w:sz w:val="28"/>
          <w:szCs w:val="28"/>
          <w:highlight w:val="none"/>
        </w:rPr>
      </w:pPr>
      <w:r>
        <w:rPr>
          <w:rFonts w:hint="eastAsia" w:ascii="宋体" w:hAnsi="宋体"/>
          <w:sz w:val="28"/>
          <w:szCs w:val="28"/>
          <w:highlight w:val="none"/>
        </w:rPr>
        <w:t xml:space="preserve">3、以上计时客房服务空房费和零星的延时交房（2小时内）两栏填写应为免费，若有产生费用则按无效标处理。</w:t>
      </w:r>
      <w:r/>
    </w:p>
    <w:p>
      <w:pPr>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r>
      <w:r/>
    </w:p>
    <w:p>
      <w:pPr>
        <w:pStyle w:val="1107"/>
        <w:rPr>
          <w:rFonts w:hint="eastAsia" w:ascii="宋体" w:hAnsi="宋体" w:eastAsia="宋体"/>
          <w:sz w:val="28"/>
          <w:szCs w:val="28"/>
          <w:highlight w:val="none"/>
        </w:rPr>
      </w:pPr>
      <w:r/>
      <w:bookmarkStart w:id="161" w:name="_Toc87696368"/>
      <w:r>
        <w:rPr>
          <w:rFonts w:hint="eastAsia" w:ascii="宋体" w:hAnsi="宋体" w:eastAsia="宋体"/>
          <w:sz w:val="28"/>
          <w:szCs w:val="28"/>
          <w:highlight w:val="none"/>
        </w:rPr>
        <w:t xml:space="preserve">主要设施情况表</w:t>
      </w:r>
      <w:bookmarkEnd w:id="161"/>
      <w:r/>
      <w:r/>
    </w:p>
    <w:tbl>
      <w:tblPr>
        <w:tblStyle w:val="8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4"/>
        <w:gridCol w:w="2681"/>
        <w:gridCol w:w="4914"/>
      </w:tblGrid>
      <w:tr>
        <w:trPr>
          <w:trHeight w:val="500"/>
        </w:trPr>
        <w:tc>
          <w:tcPr>
            <w:tcW w:w="1620" w:type="dxa"/>
            <w:vAlign w:val="top"/>
            <w:textDirection w:val="lrTb"/>
            <w:noWrap w:val="false"/>
          </w:tcPr>
          <w:p>
            <w:pPr>
              <w:jc w:val="center"/>
              <w:widowControl/>
              <w:rPr>
                <w:rFonts w:hint="eastAsia" w:ascii="宋体" w:hAnsi="宋体" w:cs="宋体"/>
                <w:sz w:val="28"/>
                <w:szCs w:val="28"/>
                <w:highlight w:val="none"/>
              </w:rPr>
            </w:pPr>
            <w:r>
              <w:rPr>
                <w:rFonts w:hint="eastAsia" w:ascii="宋体" w:hAnsi="宋体" w:cs="宋体"/>
                <w:sz w:val="28"/>
                <w:szCs w:val="28"/>
                <w:highlight w:val="none"/>
              </w:rPr>
              <w:t xml:space="preserve">设施名称</w:t>
            </w:r>
            <w:r/>
          </w:p>
        </w:tc>
        <w:tc>
          <w:tcPr>
            <w:tcW w:w="2775"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数量</w:t>
            </w:r>
            <w:r/>
          </w:p>
        </w:tc>
        <w:tc>
          <w:tcPr>
            <w:tcW w:w="5103"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基本描述</w:t>
            </w:r>
            <w:r/>
          </w:p>
        </w:tc>
      </w:tr>
      <w:tr>
        <w:trPr>
          <w:trHeight w:val="615"/>
        </w:trPr>
        <w:tc>
          <w:tcPr>
            <w:tcW w:w="1620"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电梯</w:t>
            </w:r>
            <w:r/>
          </w:p>
        </w:tc>
        <w:tc>
          <w:tcPr>
            <w:tcW w:w="2775"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c>
          <w:tcPr>
            <w:tcW w:w="5103"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rHeight w:val="630"/>
        </w:trPr>
        <w:tc>
          <w:tcPr>
            <w:tcW w:w="1620"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空调</w:t>
            </w:r>
            <w:r/>
          </w:p>
        </w:tc>
        <w:tc>
          <w:tcPr>
            <w:tcW w:w="2775"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c>
          <w:tcPr>
            <w:tcW w:w="5103"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rHeight w:val="600"/>
        </w:trPr>
        <w:tc>
          <w:tcPr>
            <w:tcW w:w="1620"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消防设施</w:t>
            </w:r>
            <w:r/>
          </w:p>
        </w:tc>
        <w:tc>
          <w:tcPr>
            <w:tcW w:w="2775"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c>
          <w:tcPr>
            <w:tcW w:w="5103"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rHeight w:val="615"/>
        </w:trPr>
        <w:tc>
          <w:tcPr>
            <w:tcW w:w="1620"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商务中心</w:t>
            </w:r>
            <w:r/>
          </w:p>
        </w:tc>
        <w:tc>
          <w:tcPr>
            <w:tcW w:w="2775"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c>
          <w:tcPr>
            <w:tcW w:w="5103"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rHeight w:val="453"/>
        </w:trPr>
        <w:tc>
          <w:tcPr>
            <w:tcW w:w="1620"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医务室</w:t>
            </w:r>
            <w:r/>
          </w:p>
        </w:tc>
        <w:tc>
          <w:tcPr>
            <w:tcW w:w="2775"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c>
          <w:tcPr>
            <w:tcW w:w="5103"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r>
        <w:trPr>
          <w:trHeight w:val="615"/>
        </w:trPr>
        <w:tc>
          <w:tcPr>
            <w:tcW w:w="1620"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停车场</w:t>
            </w:r>
            <w:r/>
          </w:p>
        </w:tc>
        <w:tc>
          <w:tcPr>
            <w:tcW w:w="2775"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c>
          <w:tcPr>
            <w:tcW w:w="5103" w:type="dxa"/>
            <w:vAlign w:val="top"/>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r>
            <w:r/>
          </w:p>
        </w:tc>
      </w:tr>
    </w:tbl>
    <w:p>
      <w:pPr>
        <w:ind w:firstLine="560"/>
        <w:rPr>
          <w:rFonts w:hint="eastAsia" w:ascii="宋体" w:hAnsi="宋体"/>
          <w:sz w:val="28"/>
          <w:szCs w:val="28"/>
          <w:highlight w:val="none"/>
        </w:rPr>
      </w:pPr>
      <w:r>
        <w:rPr>
          <w:rFonts w:hint="eastAsia" w:ascii="宋体" w:hAnsi="宋体"/>
          <w:sz w:val="28"/>
          <w:szCs w:val="28"/>
          <w:highlight w:val="none"/>
        </w:rPr>
        <w:t xml:space="preserve">注：1、如无相应设施，其相关的项目可不填写。如有其他设施可在表中添加栏目进行补充。</w:t>
      </w:r>
      <w:r/>
    </w:p>
    <w:p>
      <w:pPr>
        <w:ind w:firstLine="560"/>
        <w:rPr>
          <w:rFonts w:hint="eastAsia" w:ascii="宋体" w:hAnsi="宋体"/>
          <w:sz w:val="28"/>
          <w:szCs w:val="28"/>
          <w:highlight w:val="none"/>
        </w:rPr>
      </w:pPr>
      <w:r>
        <w:rPr>
          <w:rFonts w:hint="eastAsia" w:ascii="宋体" w:hAnsi="宋体"/>
          <w:sz w:val="28"/>
          <w:szCs w:val="28"/>
          <w:highlight w:val="none"/>
        </w:rPr>
        <w:t xml:space="preserve">    2、基本描述中应该说明设备的品牌、生产厂家，使用情况或者是面积、容量等。</w:t>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r>
      <w:r/>
    </w:p>
    <w:p>
      <w:pPr>
        <w:pStyle w:val="1107"/>
        <w:rPr>
          <w:rFonts w:hint="eastAsia" w:ascii="宋体" w:hAnsi="宋体" w:eastAsia="宋体"/>
          <w:sz w:val="28"/>
          <w:szCs w:val="28"/>
          <w:highlight w:val="none"/>
        </w:rPr>
      </w:pPr>
      <w:r/>
      <w:bookmarkStart w:id="162" w:name="_Toc87696369"/>
      <w:r>
        <w:rPr>
          <w:rFonts w:hint="eastAsia" w:ascii="宋体" w:hAnsi="宋体" w:eastAsia="宋体"/>
          <w:sz w:val="28"/>
          <w:szCs w:val="28"/>
          <w:highlight w:val="none"/>
        </w:rPr>
        <w:t xml:space="preserve">安全保卫情况说明</w:t>
      </w:r>
      <w:bookmarkEnd w:id="162"/>
      <w:r/>
      <w:r/>
    </w:p>
    <w:p>
      <w:pPr>
        <w:rPr>
          <w:rFonts w:hint="eastAsia" w:ascii="宋体" w:hAnsi="宋体"/>
          <w:sz w:val="28"/>
          <w:szCs w:val="28"/>
          <w:highlight w:val="none"/>
        </w:rPr>
      </w:pPr>
      <w:r>
        <w:rPr>
          <w:rFonts w:hint="eastAsia" w:ascii="宋体" w:hAnsi="宋体" w:cs="宋体"/>
          <w:sz w:val="28"/>
          <w:szCs w:val="28"/>
          <w:highlight w:val="none"/>
        </w:rPr>
        <w:t xml:space="preserve">提供安全保卫制度、近二年内有无安全案件等安全保卫情况的说明。</w:t>
      </w:r>
      <w:r>
        <w:rPr>
          <w:rFonts w:hint="eastAsia" w:ascii="宋体" w:hAnsi="宋体"/>
          <w:sz w:val="28"/>
          <w:szCs w:val="28"/>
          <w:highlight w:val="none"/>
        </w:rPr>
        <w:t xml:space="preserve">主要设施情况表。</w:t>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pStyle w:val="1107"/>
        <w:rPr>
          <w:rFonts w:hint="eastAsia" w:ascii="宋体" w:hAnsi="宋体" w:eastAsia="宋体"/>
          <w:sz w:val="28"/>
          <w:szCs w:val="28"/>
          <w:highlight w:val="none"/>
        </w:rPr>
      </w:pPr>
      <w:r/>
      <w:bookmarkStart w:id="163" w:name="_Toc87696370"/>
      <w:r>
        <w:rPr>
          <w:rFonts w:hint="eastAsia" w:ascii="宋体" w:hAnsi="宋体" w:eastAsia="宋体"/>
          <w:sz w:val="28"/>
          <w:szCs w:val="28"/>
          <w:highlight w:val="none"/>
          <w:lang w:eastAsia="zh-CN"/>
        </w:rPr>
        <w:t xml:space="preserve">供应商</w:t>
      </w:r>
      <w:r>
        <w:rPr>
          <w:rFonts w:hint="eastAsia" w:ascii="宋体" w:hAnsi="宋体" w:eastAsia="宋体"/>
          <w:sz w:val="28"/>
          <w:szCs w:val="28"/>
          <w:highlight w:val="none"/>
        </w:rPr>
        <w:t xml:space="preserve">总体情说况明</w:t>
      </w:r>
      <w:bookmarkEnd w:id="163"/>
      <w:r/>
      <w:r/>
    </w:p>
    <w:p>
      <w:pPr>
        <w:ind w:firstLine="555"/>
        <w:spacing w:line="480" w:lineRule="exact"/>
        <w:rPr>
          <w:rFonts w:ascii="宋体" w:hAnsi="宋体"/>
          <w:highlight w:val="none"/>
        </w:rPr>
      </w:pPr>
      <w:r>
        <w:rPr>
          <w:rFonts w:hint="eastAsia" w:ascii="宋体" w:hAnsi="宋体" w:cs="宋体"/>
          <w:sz w:val="28"/>
          <w:szCs w:val="28"/>
          <w:highlight w:val="none"/>
        </w:rPr>
        <w:t xml:space="preserve">对</w:t>
      </w: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的总体情况进行文字性描述，如知名度、星级情况、获奖情况、入住率等。</w:t>
      </w:r>
      <w:r/>
    </w:p>
    <w:p>
      <w:pPr>
        <w:keepLines/>
        <w:keepNext/>
        <w:rPr>
          <w:rFonts w:ascii="宋体" w:hAnsi="宋体"/>
          <w:sz w:val="24"/>
        </w:rPr>
        <w:outlineLvl w:val="1"/>
      </w:pPr>
      <w:r/>
      <w:bookmarkStart w:id="164" w:name="_Hlt26671374"/>
      <w:r/>
      <w:bookmarkEnd w:id="164"/>
      <w:r/>
      <w:bookmarkStart w:id="165" w:name="_Hlt26955066"/>
      <w:r/>
      <w:bookmarkEnd w:id="165"/>
      <w:r/>
      <w:bookmarkStart w:id="166" w:name="_Hlt26609389"/>
      <w:r/>
      <w:bookmarkEnd w:id="166"/>
      <w:r/>
      <w:r/>
    </w:p>
    <w:p>
      <w:pPr>
        <w:keepLines/>
        <w:keepNext/>
        <w:rPr>
          <w:rFonts w:ascii="宋体" w:hAnsi="宋体"/>
          <w:sz w:val="24"/>
        </w:rPr>
        <w:outlineLvl w:val="1"/>
      </w:pPr>
      <w:r>
        <w:rPr>
          <w:rFonts w:ascii="宋体" w:hAnsi="宋体"/>
          <w:sz w:val="24"/>
        </w:rPr>
      </w:r>
      <w:r/>
    </w:p>
    <w:p>
      <w:pPr>
        <w:keepLines/>
        <w:keepNext/>
        <w:rPr>
          <w:rFonts w:ascii="宋体" w:hAnsi="宋体"/>
          <w:sz w:val="24"/>
        </w:rPr>
        <w:outlineLvl w:val="1"/>
      </w:pPr>
      <w:r>
        <w:rPr>
          <w:rFonts w:ascii="宋体" w:hAnsi="宋体"/>
          <w:sz w:val="24"/>
        </w:rPr>
      </w:r>
      <w:r/>
    </w:p>
    <w:p>
      <w:pPr>
        <w:keepLines/>
        <w:keepNext/>
        <w:rPr>
          <w:rFonts w:ascii="宋体" w:hAnsi="宋体"/>
          <w:sz w:val="24"/>
        </w:rPr>
        <w:outlineLvl w:val="1"/>
      </w:pPr>
      <w:r>
        <w:rPr>
          <w:rFonts w:ascii="宋体" w:hAnsi="宋体"/>
          <w:sz w:val="24"/>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keepLines/>
        <w:keepNext/>
        <w:rPr>
          <w:rFonts w:ascii="Arial" w:hAnsi="Arial" w:eastAsia="华文行楷" w:cs="Times New Roman"/>
          <w:color w:val="000000"/>
          <w:sz w:val="32"/>
          <w:szCs w:val="21"/>
          <w:lang w:val="en-US" w:eastAsia="zh-CN"/>
        </w:rPr>
        <w:outlineLvl w:val="1"/>
      </w:pPr>
      <w:r>
        <w:rPr>
          <w:rFonts w:ascii="宋体" w:hAnsi="宋体"/>
          <w:sz w:val="24"/>
        </w:rPr>
        <w:br w:type="page" w:clear="all"/>
      </w:r>
      <w:r>
        <w:rPr>
          <w:rFonts w:hint="eastAsia" w:ascii="华文行楷" w:hAnsi="黑体" w:eastAsia="华文行楷" w:cs="Times New Roman"/>
          <w:b/>
          <w:i/>
          <w:sz w:val="32"/>
          <w:szCs w:val="32"/>
          <w:highlight w:val="none"/>
          <w:u w:val="single"/>
          <w:lang w:val="en-US" w:eastAsia="zh-CN"/>
        </w:rPr>
        <w:t xml:space="preserve">八、服务团队情况表</w:t>
      </w:r>
      <w:r/>
    </w:p>
    <w:p>
      <w:pPr>
        <w:pStyle w:val="1019"/>
        <w:ind w:firstLine="3574"/>
        <w:rPr>
          <w:rFonts w:hint="eastAsia" w:ascii="宋体" w:hAnsi="宋体"/>
          <w:b/>
          <w:sz w:val="21"/>
          <w:szCs w:val="21"/>
        </w:rPr>
      </w:pPr>
      <w:r>
        <w:rPr>
          <w:rFonts w:hint="eastAsia" w:ascii="宋体" w:hAnsi="宋体"/>
          <w:b/>
          <w:sz w:val="21"/>
          <w:szCs w:val="21"/>
        </w:rPr>
      </w:r>
      <w:r/>
    </w:p>
    <w:p>
      <w:pPr>
        <w:pStyle w:val="1019"/>
        <w:ind w:left="0" w:firstLine="0"/>
        <w:jc w:val="center"/>
        <w:rPr>
          <w:rFonts w:ascii="宋体" w:hAnsi="宋体"/>
          <w:b/>
          <w:sz w:val="24"/>
          <w:szCs w:val="24"/>
        </w:rPr>
      </w:pPr>
      <w:r>
        <w:rPr>
          <w:rFonts w:hint="eastAsia" w:ascii="宋体" w:hAnsi="宋体"/>
          <w:b/>
          <w:sz w:val="24"/>
          <w:szCs w:val="24"/>
        </w:rPr>
        <w:t xml:space="preserve">服务团队情况表</w:t>
      </w:r>
      <w:r/>
    </w:p>
    <w:tbl>
      <w:tblPr>
        <w:tblStyle w:val="841"/>
        <w:tblW w:w="9139"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9"/>
      </w:tblGrid>
      <w:tr>
        <w:trPr>
          <w:cantSplit/>
          <w:trHeight w:val="4473"/>
        </w:trPr>
        <w:tc>
          <w:tcPr>
            <w:tcW w:w="9139" w:type="dxa"/>
            <w:vAlign w:val="top"/>
            <w:textDirection w:val="lrTb"/>
            <w:noWrap w:val="false"/>
          </w:tcPr>
          <w:p>
            <w:pPr>
              <w:spacing w:line="360" w:lineRule="auto"/>
              <w:rPr>
                <w:rFonts w:ascii="宋体" w:hAnsi="宋体" w:cs="宋体"/>
                <w:szCs w:val="21"/>
              </w:rPr>
            </w:pPr>
            <w:r>
              <w:rPr>
                <w:rFonts w:hint="eastAsia" w:ascii="宋体" w:hAnsi="宋体" w:cs="宋体"/>
                <w:szCs w:val="21"/>
              </w:rPr>
              <w:t xml:space="preserve">针对本项目所成立的服务团队详细介绍</w:t>
            </w:r>
            <w:r>
              <w:rPr>
                <w:rFonts w:ascii="宋体" w:hAnsi="宋体" w:cs="宋体"/>
                <w:szCs w:val="21"/>
              </w:rPr>
              <w:t xml:space="preserve">，</w:t>
            </w:r>
            <w:r>
              <w:rPr>
                <w:rFonts w:hint="eastAsia" w:ascii="宋体" w:hAnsi="宋体" w:cs="宋体"/>
                <w:szCs w:val="21"/>
              </w:rPr>
              <w:t xml:space="preserve">包括项目经理及服务人员的经验、素质等。</w:t>
            </w:r>
            <w:r/>
          </w:p>
        </w:tc>
      </w:tr>
      <w:tr>
        <w:trPr>
          <w:cantSplit/>
          <w:trHeight w:val="4664"/>
        </w:trPr>
        <w:tc>
          <w:tcPr>
            <w:tcW w:w="9139" w:type="dxa"/>
            <w:vAlign w:val="top"/>
            <w:textDirection w:val="lrTb"/>
            <w:noWrap w:val="false"/>
          </w:tcPr>
          <w:p>
            <w:pPr>
              <w:spacing w:line="360" w:lineRule="auto"/>
              <w:rPr>
                <w:rFonts w:ascii="宋体" w:hAnsi="宋体" w:cs="宋体"/>
                <w:szCs w:val="21"/>
              </w:rPr>
            </w:pPr>
            <w:r>
              <w:rPr>
                <w:rFonts w:hint="eastAsia" w:ascii="宋体" w:hAnsi="宋体" w:cs="宋体"/>
                <w:szCs w:val="21"/>
              </w:rPr>
              <w:t xml:space="preserve">相关人员相关证书等复印件（如有）</w:t>
            </w:r>
            <w:r>
              <w:rPr>
                <w:rFonts w:ascii="宋体" w:hAnsi="宋体" w:cs="宋体"/>
                <w:szCs w:val="21"/>
              </w:rPr>
              <w:t xml:space="preserve">：</w:t>
            </w:r>
            <w:r>
              <w:rPr>
                <w:rFonts w:hint="eastAsia" w:ascii="宋体" w:hAnsi="宋体" w:cs="宋体"/>
                <w:szCs w:val="21"/>
              </w:rPr>
              <w:t xml:space="preserve"> </w:t>
            </w:r>
            <w:r/>
          </w:p>
        </w:tc>
      </w:tr>
    </w:tbl>
    <w:p>
      <w:pPr>
        <w:spacing w:line="360" w:lineRule="auto"/>
        <w:rPr>
          <w:rFonts w:hint="eastAsia" w:ascii="宋体" w:hAnsi="宋体"/>
          <w:szCs w:val="21"/>
        </w:rPr>
      </w:pPr>
      <w:r>
        <w:rPr>
          <w:rFonts w:hint="eastAsia" w:ascii="宋体" w:hAnsi="宋体"/>
          <w:szCs w:val="21"/>
        </w:rPr>
        <w:t xml:space="preserve">注：上述篇幅无法满足填写要求的可另附</w:t>
      </w:r>
      <w:r>
        <w:rPr>
          <w:rFonts w:hint="eastAsia" w:ascii="宋体" w:hAnsi="宋体"/>
          <w:szCs w:val="21"/>
          <w:lang w:val="en-US" w:eastAsia="zh-CN"/>
        </w:rPr>
        <w:t xml:space="preserve">页</w:t>
      </w:r>
      <w:r>
        <w:rPr>
          <w:rFonts w:hint="eastAsia" w:ascii="宋体" w:hAnsi="宋体"/>
          <w:szCs w:val="21"/>
        </w:rPr>
        <w:t xml:space="preserve">。</w:t>
      </w:r>
      <w:r/>
    </w:p>
    <w:p>
      <w:pPr>
        <w:pStyle w:val="1035"/>
        <w:rPr>
          <w:rFonts w:hint="eastAsia"/>
        </w:rPr>
      </w:pPr>
      <w:r>
        <w:rPr>
          <w:rFonts w:hint="eastAsia"/>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pStyle w:val="1040"/>
        <w:spacing w:line="360" w:lineRule="auto"/>
        <w:rPr>
          <w:rFonts w:hAnsi="宋体"/>
          <w:b/>
          <w:sz w:val="21"/>
          <w:szCs w:val="21"/>
          <w:lang w:val="en-US"/>
        </w:rPr>
        <w:outlineLvl w:val="1"/>
      </w:pPr>
      <w:r>
        <w:rPr>
          <w:rFonts w:hint="eastAsia" w:ascii="宋体" w:hAnsi="Courier New" w:eastAsia="宋体" w:cs="Times New Roman"/>
          <w:color w:val="000000"/>
          <w:sz w:val="24"/>
          <w:szCs w:val="24"/>
        </w:rPr>
        <w:br w:type="page" w:clear="all"/>
      </w:r>
      <w:r>
        <w:rPr>
          <w:rFonts w:hint="eastAsia" w:ascii="华文行楷" w:hAnsi="黑体" w:eastAsia="华文行楷" w:cs="Times New Roman"/>
          <w:b/>
          <w:i/>
          <w:sz w:val="32"/>
          <w:szCs w:val="32"/>
          <w:highlight w:val="none"/>
          <w:u w:val="single"/>
          <w:lang w:val="en-US" w:eastAsia="zh-CN"/>
        </w:rPr>
        <w:t xml:space="preserve">九、服务方案</w:t>
      </w:r>
      <w:r/>
    </w:p>
    <w:p>
      <w:pPr>
        <w:pStyle w:val="1019"/>
        <w:ind w:firstLine="4084"/>
        <w:rPr>
          <w:rFonts w:ascii="宋体" w:hAnsi="宋体"/>
          <w:b/>
          <w:sz w:val="24"/>
          <w:szCs w:val="24"/>
        </w:rPr>
      </w:pPr>
      <w:r>
        <w:rPr>
          <w:rFonts w:hint="eastAsia" w:ascii="宋体" w:hAnsi="宋体"/>
          <w:b/>
          <w:sz w:val="24"/>
          <w:szCs w:val="24"/>
        </w:rPr>
        <w:t xml:space="preserve">服务方案</w:t>
      </w:r>
      <w:r/>
    </w:p>
    <w:tbl>
      <w:tblPr>
        <w:tblStyle w:val="841"/>
        <w:tblW w:w="9109" w:type="dxa"/>
        <w:tblInd w:w="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9"/>
      </w:tblGrid>
      <w:tr>
        <w:trPr>
          <w:cantSplit/>
          <w:trHeight w:val="9151"/>
        </w:trPr>
        <w:tc>
          <w:tcPr>
            <w:tcW w:w="9109" w:type="dxa"/>
            <w:vAlign w:val="top"/>
            <w:textDirection w:val="lrTb"/>
            <w:noWrap w:val="false"/>
          </w:tcPr>
          <w:p>
            <w:pPr>
              <w:jc w:val="left"/>
              <w:spacing w:line="360" w:lineRule="auto"/>
              <w:rPr>
                <w:rFonts w:ascii="宋体" w:hAnsi="宋体" w:cs="宋体"/>
                <w:szCs w:val="21"/>
              </w:rPr>
            </w:pPr>
            <w:r>
              <w:rPr>
                <w:rFonts w:hint="eastAsia" w:ascii="宋体" w:hAnsi="宋体" w:cs="宋体"/>
                <w:szCs w:val="21"/>
              </w:rPr>
              <w:t xml:space="preserve">针对本项目所制定的详细服务方案</w:t>
            </w:r>
            <w:r>
              <w:rPr>
                <w:rFonts w:ascii="宋体" w:hAnsi="宋体" w:cs="宋体"/>
                <w:szCs w:val="21"/>
              </w:rPr>
              <w:t xml:space="preserve">，</w:t>
            </w:r>
            <w:r>
              <w:rPr>
                <w:rFonts w:hint="eastAsia" w:ascii="宋体" w:hAnsi="宋体" w:cs="宋体"/>
                <w:szCs w:val="21"/>
              </w:rPr>
              <w:t xml:space="preserve">包括会议、餐饮、客房及接待服务方案等。</w:t>
            </w:r>
            <w:r/>
          </w:p>
        </w:tc>
      </w:tr>
    </w:tbl>
    <w:p>
      <w:pPr>
        <w:ind w:firstLine="210"/>
        <w:jc w:val="left"/>
        <w:spacing w:line="360" w:lineRule="auto"/>
        <w:rPr>
          <w:rFonts w:ascii="宋体" w:hAnsi="宋体"/>
          <w:szCs w:val="21"/>
        </w:rPr>
      </w:pPr>
      <w:r>
        <w:rPr>
          <w:rFonts w:ascii="宋体" w:hAnsi="宋体"/>
          <w:szCs w:val="21"/>
        </w:rPr>
        <w:t xml:space="preserve">注：上述篇幅无法满足填写要求的可另附</w:t>
      </w:r>
      <w:r>
        <w:rPr>
          <w:rFonts w:hint="eastAsia" w:ascii="宋体" w:hAnsi="宋体"/>
          <w:szCs w:val="21"/>
          <w:lang w:val="en-US" w:eastAsia="zh-CN"/>
        </w:rPr>
        <w:t xml:space="preserve">页</w:t>
      </w:r>
      <w:r>
        <w:rPr>
          <w:rFonts w:hint="eastAsia" w:ascii="宋体" w:hAnsi="宋体"/>
          <w:szCs w:val="21"/>
        </w:rPr>
        <w:t xml:space="preserve">。</w:t>
      </w:r>
      <w:r/>
    </w:p>
    <w:p>
      <w:pPr>
        <w:ind w:firstLine="4830"/>
        <w:jc w:val="left"/>
        <w:spacing w:line="360" w:lineRule="auto"/>
        <w:rPr>
          <w:rFonts w:ascii="宋体" w:hAnsi="宋体"/>
          <w:szCs w:val="21"/>
        </w:rPr>
      </w:pPr>
      <w:r>
        <w:rPr>
          <w:rFonts w:ascii="宋体" w:hAnsi="宋体"/>
          <w:szCs w:val="21"/>
        </w:rPr>
      </w:r>
      <w:r/>
    </w:p>
    <w:p>
      <w:pPr>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供应商全称（加盖CA电子公章）：</w:t>
      </w:r>
      <w:r/>
    </w:p>
    <w:p>
      <w:pPr>
        <w:spacing w:line="360" w:lineRule="auto"/>
        <w:rPr>
          <w:rFonts w:hint="eastAsia"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425"/>
        <w:spacing w:line="360" w:lineRule="auto"/>
        <w:rPr>
          <w:rFonts w:ascii="宋体" w:hAnsi="Calibri" w:eastAsia="宋体" w:cs="宋体"/>
          <w:sz w:val="24"/>
          <w:szCs w:val="24"/>
          <w:lang w:val="zh-CN"/>
        </w:rPr>
      </w:pPr>
      <w:r>
        <w:rPr>
          <w:rFonts w:ascii="宋体" w:hAnsi="Calibri" w:eastAsia="宋体" w:cs="宋体"/>
          <w:sz w:val="24"/>
          <w:szCs w:val="24"/>
          <w:lang w:val="zh-CN"/>
        </w:rPr>
      </w:r>
      <w:r/>
    </w:p>
    <w:p>
      <w:pPr>
        <w:jc w:val="both"/>
        <w:rPr>
          <w:rFonts w:hint="eastAsia" w:ascii="宋体" w:hAnsi="宋体" w:cs="仿宋"/>
          <w:b/>
          <w:bCs/>
          <w:sz w:val="32"/>
          <w:szCs w:val="32"/>
          <w:highlight w:val="yellow"/>
        </w:rPr>
      </w:pPr>
      <w:r>
        <w:rPr>
          <w:rFonts w:hint="eastAsia" w:ascii="宋体" w:hAnsi="宋体" w:cs="仿宋"/>
          <w:b/>
          <w:bCs/>
          <w:sz w:val="32"/>
          <w:szCs w:val="32"/>
          <w:highlight w:val="yellow"/>
        </w:rPr>
      </w:r>
      <w:r/>
    </w:p>
    <w:p>
      <w:pPr>
        <w:jc w:val="left"/>
        <w:rPr>
          <w:rFonts w:hint="eastAsia" w:ascii="宋体" w:hAnsi="宋体" w:cs="仿宋"/>
          <w:b/>
          <w:bCs/>
          <w:sz w:val="32"/>
          <w:szCs w:val="32"/>
          <w:highlight w:val="none"/>
        </w:rPr>
      </w:pPr>
      <w:r>
        <w:rPr>
          <w:rFonts w:hint="eastAsia" w:ascii="宋体" w:hAnsi="宋体" w:cs="仿宋"/>
          <w:b/>
          <w:bCs/>
          <w:sz w:val="32"/>
          <w:szCs w:val="32"/>
          <w:highlight w:val="none"/>
        </w:rPr>
        <w:br w:type="page" w:clear="all"/>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jc w:val="left"/>
        <w:tabs>
          <w:tab w:val="left" w:pos="2949" w:leader="none"/>
        </w:tabs>
        <w:rPr>
          <w:rFonts w:hint="default"/>
          <w:lang w:val="en-US" w:eastAsia="zh-CN"/>
        </w:rPr>
      </w:pPr>
      <w:r>
        <w:rPr>
          <w:rFonts w:hint="default"/>
          <w:lang w:val="en-US" w:eastAsia="zh-CN"/>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行楷">
    <w:panose1 w:val="02010800040101010101"/>
  </w:font>
  <w:font w:name="仿宋">
    <w:panose1 w:val="02010609060101010101"/>
  </w:font>
  <w:font w:name="Vrinda">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3248"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53248" cy="301572"/>
                      </a:xfrm>
                      <a:prstGeom prst="rect">
                        <a:avLst/>
                      </a:prstGeom>
                      <a:noFill/>
                      <a:ln>
                        <a:noFill/>
                      </a:ln>
                    </wps:spPr>
                    <wps:txbx>
                      <w:txbxContent>
                        <w:p>
                          <w:pPr>
                            <w:pStyle w:val="1046"/>
                            <w:tabs>
                              <w:tab w:val="clear" w:pos="4153" w:leader="none"/>
                              <w:tab w:val="clear" w:pos="8306" w:leader="none"/>
                            </w:tabs>
                            <w:rPr>
                              <w:rStyle w:val="1064"/>
                              <w:rFonts w:ascii="宋体" w:hAnsi="宋体"/>
                            </w:rPr>
                          </w:pPr>
                          <w:r>
                            <w:rPr>
                              <w:rFonts w:ascii="宋体" w:hAnsi="宋体"/>
                            </w:rPr>
                            <w:fldChar w:fldCharType="begin"/>
                          </w:r>
                          <w:r>
                            <w:rPr>
                              <w:rStyle w:val="1064"/>
                              <w:rFonts w:ascii="宋体" w:hAnsi="宋体"/>
                            </w:rPr>
                            <w:instrText xml:space="preserve">PAGE  </w:instrText>
                          </w:r>
                          <w:r>
                            <w:rPr>
                              <w:rFonts w:ascii="宋体" w:hAnsi="宋体"/>
                            </w:rPr>
                            <w:fldChar w:fldCharType="separate"/>
                          </w:r>
                          <w:r>
                            <w:rPr>
                              <w:rStyle w:val="1064"/>
                              <w:rFonts w:ascii="宋体" w:hAnsi="宋体"/>
                            </w:rPr>
                            <w:t xml:space="preserve">１９</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9pt;height:23.7pt;mso-wrap-distance-left:9.0pt;mso-wrap-distance-top:0.0pt;mso-wrap-distance-right:9.0pt;mso-wrap-distance-bottom:0.0pt;visibility:visible;" filled="f" stroked="f">
              <v:textbox inset="0,0,0,0">
                <w:txbxContent>
                  <w:p>
                    <w:pPr>
                      <w:pStyle w:val="1046"/>
                      <w:tabs>
                        <w:tab w:val="clear" w:pos="4153" w:leader="none"/>
                        <w:tab w:val="clear" w:pos="8306" w:leader="none"/>
                      </w:tabs>
                      <w:rPr>
                        <w:rStyle w:val="1064"/>
                        <w:rFonts w:ascii="宋体" w:hAnsi="宋体"/>
                      </w:rPr>
                    </w:pPr>
                    <w:r>
                      <w:rPr>
                        <w:rFonts w:ascii="宋体" w:hAnsi="宋体"/>
                      </w:rPr>
                      <w:fldChar w:fldCharType="begin"/>
                    </w:r>
                    <w:r>
                      <w:rPr>
                        <w:rStyle w:val="1064"/>
                        <w:rFonts w:ascii="宋体" w:hAnsi="宋体"/>
                      </w:rPr>
                      <w:instrText xml:space="preserve">PAGE  </w:instrText>
                    </w:r>
                    <w:r>
                      <w:rPr>
                        <w:rFonts w:ascii="宋体" w:hAnsi="宋体"/>
                      </w:rPr>
                      <w:fldChar w:fldCharType="separate"/>
                    </w:r>
                    <w:r>
                      <w:rPr>
                        <w:rStyle w:val="1064"/>
                        <w:rFonts w:ascii="宋体" w:hAnsi="宋体"/>
                      </w:rPr>
                      <w:t xml:space="preserve">１９</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1064"/>
      </w:rPr>
      <w:framePr w:wrap="around" w:vAnchor="text" w:hAnchor="margin" w:xAlign="center" w:y="1"/>
    </w:pPr>
    <w:r>
      <w:fldChar w:fldCharType="begin"/>
    </w:r>
    <w:r>
      <w:rPr>
        <w:rStyle w:val="1064"/>
      </w:rPr>
      <w:instrText xml:space="preserve">PAGE  </w:instrText>
    </w:r>
    <w:r>
      <w:fldChar w:fldCharType="separate"/>
    </w:r>
    <w:r>
      <w:rPr>
        <w:rStyle w:val="1064"/>
      </w:rPr>
      <w:t xml:space="preserve">1</w:t>
    </w:r>
    <w:r>
      <w:fldChar w:fldCharType="end"/>
    </w:r>
    <w:r/>
  </w:p>
  <w:p>
    <w:pPr>
      <w:pStyle w:val="10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rPr>
                              <w:rStyle w:val="1064"/>
                              <w:rFonts w:ascii="宋体" w:hAnsi="宋体"/>
                            </w:rPr>
                          </w:pPr>
                          <w:r>
                            <w:rPr>
                              <w:rFonts w:ascii="宋体" w:hAnsi="宋体"/>
                            </w:rPr>
                            <w:fldChar w:fldCharType="begin"/>
                          </w:r>
                          <w:r>
                            <w:rPr>
                              <w:rStyle w:val="1064"/>
                              <w:rFonts w:ascii="宋体" w:hAnsi="宋体"/>
                            </w:rPr>
                            <w:instrText xml:space="preserve">PAGE  </w:instrText>
                          </w:r>
                          <w:r>
                            <w:rPr>
                              <w:rFonts w:ascii="宋体" w:hAnsi="宋体"/>
                            </w:rPr>
                            <w:fldChar w:fldCharType="separate"/>
                          </w:r>
                          <w:r>
                            <w:rPr>
                              <w:rStyle w:val="1064"/>
                              <w:rFonts w:ascii="宋体" w:hAnsi="宋体"/>
                            </w:rPr>
                            <w:t xml:space="preserve">１９</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rPr>
                        <w:rStyle w:val="1064"/>
                        <w:rFonts w:ascii="宋体" w:hAnsi="宋体"/>
                      </w:rPr>
                    </w:pPr>
                    <w:r>
                      <w:rPr>
                        <w:rFonts w:ascii="宋体" w:hAnsi="宋体"/>
                      </w:rPr>
                      <w:fldChar w:fldCharType="begin"/>
                    </w:r>
                    <w:r>
                      <w:rPr>
                        <w:rStyle w:val="1064"/>
                        <w:rFonts w:ascii="宋体" w:hAnsi="宋体"/>
                      </w:rPr>
                      <w:instrText xml:space="preserve">PAGE  </w:instrText>
                    </w:r>
                    <w:r>
                      <w:rPr>
                        <w:rFonts w:ascii="宋体" w:hAnsi="宋体"/>
                      </w:rPr>
                      <w:fldChar w:fldCharType="separate"/>
                    </w:r>
                    <w:r>
                      <w:rPr>
                        <w:rStyle w:val="1064"/>
                        <w:rFonts w:ascii="宋体" w:hAnsi="宋体"/>
                      </w:rPr>
                      <w:t xml:space="preserve">１９</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107"/>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isLgl w:val="false"/>
      <w:suff w:val="tab"/>
      <w:lvlText w:val=""/>
      <w:lvlJc w:val="left"/>
      <w:pPr>
        <w:ind w:left="360" w:hanging="360"/>
        <w:tabs>
          <w:tab w:val="left" w:pos="360" w:leader="none"/>
        </w:tabs>
      </w:pPr>
      <w:rPr>
        <w:rFonts w:ascii="Wingdings" w:hAnsi="Wingdings"/>
      </w:rPr>
    </w:lvl>
    <w:lvl w:ilvl="1">
      <w:start w:val="1"/>
      <w:numFmt w:val="bullet"/>
      <w:pStyle w:val="110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3"/>
      <w:isLgl w:val="false"/>
      <w:suff w:val="nothing"/>
      <w:lvlText w:val=""/>
      <w:lvlJc w:val="left"/>
      <w:pPr>
        <w:ind w:left="0" w:firstLine="0"/>
      </w:pPr>
      <w:rPr>
        <w:rFonts w:hint="eastAsia"/>
      </w:rPr>
    </w:lvl>
    <w:lvl w:ilvl="6">
      <w:start w:val="1"/>
      <w:numFmt w:val="decimal"/>
      <w:pStyle w:val="1024"/>
      <w:isLgl w:val="false"/>
      <w:suff w:val="nothing"/>
      <w:lvlText w:val=""/>
      <w:lvlJc w:val="left"/>
      <w:pPr>
        <w:ind w:left="0" w:firstLine="0"/>
      </w:pPr>
      <w:rPr>
        <w:rFonts w:hint="eastAsia"/>
      </w:rPr>
    </w:lvl>
    <w:lvl w:ilvl="7">
      <w:start w:val="1"/>
      <w:numFmt w:val="decimal"/>
      <w:pStyle w:val="1025"/>
      <w:isLgl w:val="false"/>
      <w:suff w:val="nothing"/>
      <w:lvlText w:val=""/>
      <w:lvlJc w:val="left"/>
      <w:pPr>
        <w:ind w:left="0" w:firstLine="0"/>
      </w:pPr>
      <w:rPr>
        <w:rFonts w:hint="eastAsia"/>
      </w:rPr>
    </w:lvl>
    <w:lvl w:ilvl="8">
      <w:start w:val="1"/>
      <w:numFmt w:val="decimal"/>
      <w:pStyle w:val="1026"/>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link w:val="106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1">
    <w:name w:val="Heading 1"/>
    <w:basedOn w:val="830"/>
    <w:next w:val="830"/>
    <w:link w:val="869"/>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870"/>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43"/>
    <w:link w:val="871"/>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872"/>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link w:val="873"/>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link w:val="874"/>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876"/>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877"/>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customStyle="1">
    <w:name w:val="正文文本 2111"/>
    <w:basedOn w:val="830"/>
    <w:uiPriority w:val="99"/>
    <w:qFormat/>
    <w:pPr>
      <w:jc w:val="center"/>
    </w:pPr>
    <w:rPr>
      <w:b/>
      <w:bCs/>
      <w:sz w:val="20"/>
      <w:szCs w:val="20"/>
    </w:rPr>
  </w:style>
  <w:style w:type="paragraph" w:styleId="843">
    <w:name w:val="Normal Indent"/>
    <w:basedOn w:val="830"/>
    <w:uiPriority w:val="0"/>
    <w:qFormat/>
    <w:pPr>
      <w:ind w:firstLine="420"/>
    </w:pPr>
  </w:style>
  <w:style w:type="paragraph" w:styleId="844">
    <w:name w:val="toc 7"/>
    <w:basedOn w:val="830"/>
    <w:next w:val="830"/>
    <w:uiPriority w:val="39"/>
    <w:unhideWhenUsed/>
    <w:qFormat/>
    <w:pPr>
      <w:ind w:left="1701" w:right="0" w:firstLine="0"/>
      <w:spacing w:after="57"/>
    </w:pPr>
  </w:style>
  <w:style w:type="paragraph" w:styleId="845">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6">
    <w:name w:val="annotation text"/>
    <w:basedOn w:val="830"/>
    <w:uiPriority w:val="99"/>
    <w:semiHidden/>
    <w:unhideWhenUsed/>
    <w:qFormat/>
    <w:pPr>
      <w:jc w:val="left"/>
    </w:pPr>
  </w:style>
  <w:style w:type="paragraph" w:styleId="847">
    <w:name w:val="Body Text Indent"/>
    <w:basedOn w:val="830"/>
    <w:next w:val="848"/>
    <w:uiPriority w:val="0"/>
    <w:unhideWhenUsed/>
    <w:qFormat/>
    <w:pPr>
      <w:ind w:left="420"/>
      <w:spacing w:after="120"/>
    </w:pPr>
  </w:style>
  <w:style w:type="paragraph" w:styleId="848">
    <w:name w:val="envelope return"/>
    <w:basedOn w:val="830"/>
    <w:uiPriority w:val="0"/>
    <w:qFormat/>
    <w:rPr>
      <w:rFonts w:ascii="Arial" w:hAnsi="Arial" w:eastAsia="宋体" w:cs="宋体"/>
    </w:rPr>
  </w:style>
  <w:style w:type="paragraph" w:styleId="849">
    <w:name w:val="toc 5"/>
    <w:basedOn w:val="830"/>
    <w:next w:val="830"/>
    <w:uiPriority w:val="39"/>
    <w:unhideWhenUsed/>
    <w:qFormat/>
    <w:pPr>
      <w:ind w:left="1134" w:right="0" w:firstLine="0"/>
      <w:spacing w:after="57"/>
    </w:pPr>
  </w:style>
  <w:style w:type="paragraph" w:styleId="850">
    <w:name w:val="toc 3"/>
    <w:basedOn w:val="830"/>
    <w:next w:val="830"/>
    <w:uiPriority w:val="39"/>
    <w:unhideWhenUsed/>
    <w:qFormat/>
    <w:pPr>
      <w:ind w:left="567" w:right="0" w:firstLine="0"/>
      <w:spacing w:after="57"/>
    </w:pPr>
  </w:style>
  <w:style w:type="paragraph" w:styleId="851">
    <w:name w:val="toc 8"/>
    <w:basedOn w:val="830"/>
    <w:next w:val="830"/>
    <w:uiPriority w:val="39"/>
    <w:unhideWhenUsed/>
    <w:qFormat/>
    <w:pPr>
      <w:ind w:left="1984" w:right="0" w:firstLine="0"/>
      <w:spacing w:after="57"/>
    </w:pPr>
  </w:style>
  <w:style w:type="paragraph" w:styleId="852">
    <w:name w:val="endnote text"/>
    <w:basedOn w:val="830"/>
    <w:link w:val="1015"/>
    <w:uiPriority w:val="99"/>
    <w:semiHidden/>
    <w:unhideWhenUsed/>
    <w:qFormat/>
    <w:pPr>
      <w:spacing w:after="0" w:line="240" w:lineRule="auto"/>
    </w:pPr>
    <w:rPr>
      <w:sz w:val="20"/>
    </w:rPr>
  </w:style>
  <w:style w:type="paragraph" w:styleId="853">
    <w:name w:val="Footer"/>
    <w:basedOn w:val="830"/>
    <w:link w:val="888"/>
    <w:uiPriority w:val="99"/>
    <w:unhideWhenUsed/>
    <w:qFormat/>
    <w:pPr>
      <w:spacing w:after="0" w:line="240" w:lineRule="auto"/>
      <w:tabs>
        <w:tab w:val="center" w:pos="7143" w:leader="none"/>
        <w:tab w:val="right" w:pos="14287" w:leader="none"/>
      </w:tabs>
    </w:pPr>
  </w:style>
  <w:style w:type="paragraph" w:styleId="854">
    <w:name w:val="Header"/>
    <w:basedOn w:val="830"/>
    <w:link w:val="886"/>
    <w:uiPriority w:val="99"/>
    <w:unhideWhenUsed/>
    <w:qFormat/>
    <w:pPr>
      <w:spacing w:after="0" w:line="240" w:lineRule="auto"/>
      <w:tabs>
        <w:tab w:val="center" w:pos="7143" w:leader="none"/>
        <w:tab w:val="right" w:pos="14287" w:leader="none"/>
      </w:tabs>
    </w:pPr>
  </w:style>
  <w:style w:type="paragraph" w:styleId="855">
    <w:name w:val="toc 1"/>
    <w:basedOn w:val="830"/>
    <w:next w:val="830"/>
    <w:uiPriority w:val="39"/>
    <w:unhideWhenUsed/>
    <w:qFormat/>
    <w:pPr>
      <w:ind w:left="0" w:right="0" w:firstLine="0"/>
      <w:spacing w:after="57"/>
    </w:pPr>
  </w:style>
  <w:style w:type="paragraph" w:styleId="856">
    <w:name w:val="toc 4"/>
    <w:basedOn w:val="830"/>
    <w:next w:val="830"/>
    <w:uiPriority w:val="39"/>
    <w:unhideWhenUsed/>
    <w:qFormat/>
    <w:pPr>
      <w:ind w:left="850" w:right="0" w:firstLine="0"/>
      <w:spacing w:after="57"/>
    </w:pPr>
  </w:style>
  <w:style w:type="paragraph" w:styleId="857">
    <w:name w:val="Subtitle"/>
    <w:basedOn w:val="830"/>
    <w:next w:val="830"/>
    <w:link w:val="881"/>
    <w:uiPriority w:val="11"/>
    <w:qFormat/>
    <w:pPr>
      <w:spacing w:before="200" w:after="200"/>
    </w:pPr>
    <w:rPr>
      <w:sz w:val="24"/>
      <w:szCs w:val="24"/>
    </w:rPr>
  </w:style>
  <w:style w:type="paragraph" w:styleId="858">
    <w:name w:val="footnote text"/>
    <w:basedOn w:val="830"/>
    <w:link w:val="1014"/>
    <w:uiPriority w:val="99"/>
    <w:semiHidden/>
    <w:unhideWhenUsed/>
    <w:qFormat/>
    <w:pPr>
      <w:spacing w:after="40" w:line="240" w:lineRule="auto"/>
    </w:pPr>
    <w:rPr>
      <w:sz w:val="18"/>
    </w:rPr>
  </w:style>
  <w:style w:type="paragraph" w:styleId="859">
    <w:name w:val="toc 6"/>
    <w:basedOn w:val="830"/>
    <w:next w:val="830"/>
    <w:uiPriority w:val="39"/>
    <w:unhideWhenUsed/>
    <w:qFormat/>
    <w:pPr>
      <w:ind w:left="1417" w:right="0" w:firstLine="0"/>
      <w:spacing w:after="57"/>
    </w:pPr>
  </w:style>
  <w:style w:type="paragraph" w:styleId="860">
    <w:name w:val="table of figures"/>
    <w:basedOn w:val="830"/>
    <w:next w:val="830"/>
    <w:uiPriority w:val="99"/>
    <w:unhideWhenUsed/>
    <w:qFormat/>
    <w:pPr>
      <w:spacing w:after="0" w:afterAutospacing="0"/>
    </w:pPr>
  </w:style>
  <w:style w:type="paragraph" w:styleId="861">
    <w:name w:val="toc 2"/>
    <w:basedOn w:val="830"/>
    <w:next w:val="830"/>
    <w:uiPriority w:val="39"/>
    <w:unhideWhenUsed/>
    <w:qFormat/>
    <w:pPr>
      <w:ind w:left="283" w:right="0" w:firstLine="0"/>
      <w:spacing w:after="57"/>
    </w:pPr>
  </w:style>
  <w:style w:type="paragraph" w:styleId="862">
    <w:name w:val="toc 9"/>
    <w:basedOn w:val="830"/>
    <w:next w:val="830"/>
    <w:uiPriority w:val="39"/>
    <w:unhideWhenUsed/>
    <w:qFormat/>
    <w:pPr>
      <w:ind w:left="2268" w:right="0" w:firstLine="0"/>
      <w:spacing w:after="57"/>
    </w:pPr>
  </w:style>
  <w:style w:type="paragraph" w:styleId="863">
    <w:name w:val="Title"/>
    <w:basedOn w:val="830"/>
    <w:next w:val="830"/>
    <w:link w:val="880"/>
    <w:uiPriority w:val="10"/>
    <w:qFormat/>
    <w:pPr>
      <w:contextualSpacing/>
      <w:spacing w:before="300" w:after="200"/>
    </w:pPr>
    <w:rPr>
      <w:sz w:val="48"/>
      <w:szCs w:val="48"/>
    </w:rPr>
  </w:style>
  <w:style w:type="paragraph" w:styleId="864">
    <w:name w:val="Body Text First Indent 2"/>
    <w:basedOn w:val="847"/>
    <w:next w:val="830"/>
    <w:uiPriority w:val="0"/>
    <w:qFormat/>
    <w:pPr>
      <w:ind w:left="0" w:firstLine="420"/>
      <w:spacing w:after="0" w:line="360" w:lineRule="auto"/>
    </w:pPr>
    <w:rPr>
      <w:rFonts w:ascii="宋体" w:hAnsi="宋体" w:eastAsia="宋体" w:cs="Times New Roman"/>
      <w:szCs w:val="20"/>
    </w:rPr>
  </w:style>
  <w:style w:type="table" w:styleId="8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character" w:styleId="869" w:customStyle="1">
    <w:name w:val="Heading 1 Char"/>
    <w:link w:val="831"/>
    <w:uiPriority w:val="9"/>
    <w:qFormat/>
    <w:rPr>
      <w:rFonts w:ascii="Arial" w:hAnsi="Arial" w:eastAsia="Arial" w:cs="Arial"/>
      <w:sz w:val="40"/>
      <w:szCs w:val="40"/>
    </w:rPr>
  </w:style>
  <w:style w:type="character" w:styleId="870" w:customStyle="1">
    <w:name w:val="Heading 2 Char"/>
    <w:link w:val="832"/>
    <w:uiPriority w:val="9"/>
    <w:qFormat/>
    <w:rPr>
      <w:rFonts w:ascii="Arial" w:hAnsi="Arial" w:eastAsia="Arial" w:cs="Arial"/>
      <w:sz w:val="34"/>
    </w:rPr>
  </w:style>
  <w:style w:type="character" w:styleId="871" w:customStyle="1">
    <w:name w:val="Heading 3 Char"/>
    <w:link w:val="833"/>
    <w:uiPriority w:val="9"/>
    <w:qFormat/>
    <w:rPr>
      <w:rFonts w:ascii="Arial" w:hAnsi="Arial" w:eastAsia="Arial" w:cs="Arial"/>
      <w:sz w:val="30"/>
      <w:szCs w:val="30"/>
    </w:rPr>
  </w:style>
  <w:style w:type="character" w:styleId="872" w:customStyle="1">
    <w:name w:val="Heading 4 Char"/>
    <w:link w:val="834"/>
    <w:uiPriority w:val="9"/>
    <w:qFormat/>
    <w:rPr>
      <w:rFonts w:ascii="Arial" w:hAnsi="Arial" w:eastAsia="Arial" w:cs="Arial"/>
      <w:b/>
      <w:bCs/>
      <w:sz w:val="26"/>
      <w:szCs w:val="26"/>
    </w:rPr>
  </w:style>
  <w:style w:type="character" w:styleId="873" w:customStyle="1">
    <w:name w:val="Heading 5 Char"/>
    <w:link w:val="835"/>
    <w:uiPriority w:val="9"/>
    <w:qFormat/>
    <w:rPr>
      <w:rFonts w:ascii="Arial" w:hAnsi="Arial" w:eastAsia="Arial" w:cs="Arial"/>
      <w:b/>
      <w:bCs/>
      <w:sz w:val="24"/>
      <w:szCs w:val="24"/>
    </w:rPr>
  </w:style>
  <w:style w:type="character" w:styleId="874" w:customStyle="1">
    <w:name w:val="Heading 6 Char"/>
    <w:link w:val="836"/>
    <w:uiPriority w:val="9"/>
    <w:qFormat/>
    <w:rPr>
      <w:rFonts w:ascii="Arial" w:hAnsi="Arial" w:eastAsia="Arial" w:cs="Arial"/>
      <w:b/>
      <w:bCs/>
      <w:sz w:val="22"/>
      <w:szCs w:val="22"/>
    </w:rPr>
  </w:style>
  <w:style w:type="character" w:styleId="875" w:customStyle="1">
    <w:name w:val="Heading 7 Char"/>
    <w:link w:val="837"/>
    <w:uiPriority w:val="9"/>
    <w:qFormat/>
    <w:rPr>
      <w:rFonts w:ascii="Arial" w:hAnsi="Arial" w:eastAsia="Arial" w:cs="Arial"/>
      <w:b/>
      <w:bCs/>
      <w:i/>
      <w:iCs/>
      <w:sz w:val="22"/>
      <w:szCs w:val="22"/>
    </w:rPr>
  </w:style>
  <w:style w:type="character" w:styleId="876" w:customStyle="1">
    <w:name w:val="Heading 8 Char"/>
    <w:link w:val="838"/>
    <w:uiPriority w:val="9"/>
    <w:qFormat/>
    <w:rPr>
      <w:rFonts w:ascii="Arial" w:hAnsi="Arial" w:eastAsia="Arial" w:cs="Arial"/>
      <w:i/>
      <w:iCs/>
      <w:sz w:val="22"/>
      <w:szCs w:val="22"/>
    </w:rPr>
  </w:style>
  <w:style w:type="character" w:styleId="877" w:customStyle="1">
    <w:name w:val="Heading 9 Char"/>
    <w:link w:val="839"/>
    <w:uiPriority w:val="9"/>
    <w:qFormat/>
    <w:rPr>
      <w:rFonts w:ascii="Arial" w:hAnsi="Arial" w:eastAsia="Arial" w:cs="Arial"/>
      <w:i/>
      <w:iCs/>
      <w:sz w:val="21"/>
      <w:szCs w:val="21"/>
    </w:rPr>
  </w:style>
  <w:style w:type="paragraph" w:styleId="878">
    <w:name w:val="List Paragraph"/>
    <w:basedOn w:val="830"/>
    <w:uiPriority w:val="34"/>
    <w:qFormat/>
    <w:pPr>
      <w:contextualSpacing/>
      <w:ind w:left="720"/>
    </w:p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link w:val="863"/>
    <w:uiPriority w:val="10"/>
    <w:qFormat/>
    <w:rPr>
      <w:sz w:val="48"/>
      <w:szCs w:val="48"/>
    </w:rPr>
  </w:style>
  <w:style w:type="character" w:styleId="881" w:customStyle="1">
    <w:name w:val="Subtitle Char"/>
    <w:link w:val="857"/>
    <w:uiPriority w:val="11"/>
    <w:qFormat/>
    <w:rPr>
      <w:sz w:val="24"/>
      <w:szCs w:val="24"/>
    </w:rPr>
  </w:style>
  <w:style w:type="paragraph" w:styleId="882">
    <w:name w:val="Quote"/>
    <w:basedOn w:val="830"/>
    <w:next w:val="830"/>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830"/>
    <w:next w:val="830"/>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link w:val="854"/>
    <w:uiPriority w:val="99"/>
    <w:qFormat/>
  </w:style>
  <w:style w:type="character" w:styleId="887" w:customStyle="1">
    <w:name w:val="Footer Char"/>
    <w:link w:val="853"/>
    <w:uiPriority w:val="99"/>
    <w:qFormat/>
  </w:style>
  <w:style w:type="character" w:styleId="888" w:customStyle="1">
    <w:name w:val="Caption Char"/>
    <w:link w:val="853"/>
    <w:uiPriority w:val="99"/>
    <w:qFormat/>
  </w:style>
  <w:style w:type="table" w:styleId="8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58"/>
    <w:uiPriority w:val="99"/>
    <w:qFormat/>
    <w:rPr>
      <w:sz w:val="18"/>
    </w:rPr>
  </w:style>
  <w:style w:type="character" w:styleId="1015" w:customStyle="1">
    <w:name w:val="Endnote Text Char"/>
    <w:link w:val="852"/>
    <w:uiPriority w:val="99"/>
    <w:qFormat/>
    <w:rPr>
      <w:sz w:val="20"/>
    </w:rPr>
  </w:style>
  <w:style w:type="paragraph" w:styleId="1016" w:customStyle="1">
    <w:name w:val="TOC Heading"/>
    <w:uiPriority w:val="39"/>
    <w:unhideWhenUsed/>
    <w:qFormat/>
    <w:rPr>
      <w:rFonts w:hint="default" w:ascii="Times New Roman" w:hAnsi="Times New Roman" w:eastAsia="宋体" w:cs="Times New Roman"/>
    </w:rPr>
  </w:style>
  <w:style w:type="paragraph" w:styleId="1017" w:customStyle="1">
    <w:name w:val="标题 11"/>
    <w:basedOn w:val="830"/>
    <w:next w:val="830"/>
    <w:uiPriority w:val="0"/>
    <w:qFormat/>
    <w:pPr>
      <w:jc w:val="center"/>
      <w:keepNext/>
      <w:outlineLvl w:val="0"/>
    </w:pPr>
    <w:rPr>
      <w:rFonts w:ascii="楷体_GB2312" w:eastAsia="楷体_GB2312"/>
      <w:sz w:val="28"/>
      <w:szCs w:val="28"/>
    </w:rPr>
  </w:style>
  <w:style w:type="paragraph" w:styleId="1018" w:customStyle="1">
    <w:name w:val="标题 21"/>
    <w:basedOn w:val="830"/>
    <w:next w:val="101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9" w:customStyle="1">
    <w:name w:val="正文缩进1"/>
    <w:basedOn w:val="830"/>
    <w:link w:val="1029"/>
    <w:uiPriority w:val="99"/>
    <w:qFormat/>
    <w:pPr>
      <w:ind w:firstLine="420"/>
    </w:pPr>
  </w:style>
  <w:style w:type="paragraph" w:styleId="1020" w:customStyle="1">
    <w:name w:val="标题 31"/>
    <w:basedOn w:val="830"/>
    <w:next w:val="1019"/>
    <w:uiPriority w:val="0"/>
    <w:qFormat/>
    <w:pPr>
      <w:keepLines/>
      <w:keepNext/>
      <w:spacing w:before="260" w:after="260" w:line="416" w:lineRule="auto"/>
      <w:outlineLvl w:val="2"/>
    </w:pPr>
    <w:rPr>
      <w:b/>
      <w:bCs/>
      <w:sz w:val="32"/>
      <w:szCs w:val="32"/>
    </w:rPr>
  </w:style>
  <w:style w:type="paragraph" w:styleId="1021" w:customStyle="1">
    <w:name w:val="标题 41"/>
    <w:basedOn w:val="830"/>
    <w:next w:val="1019"/>
    <w:uiPriority w:val="0"/>
    <w:qFormat/>
    <w:pPr>
      <w:keepLines/>
      <w:keepNext/>
      <w:spacing w:before="280" w:after="290" w:line="376" w:lineRule="auto"/>
      <w:outlineLvl w:val="3"/>
    </w:pPr>
    <w:rPr>
      <w:rFonts w:ascii="Arial" w:hAnsi="Arial" w:eastAsia="黑体" w:cs="Arial"/>
      <w:b/>
      <w:bCs/>
      <w:sz w:val="28"/>
      <w:szCs w:val="28"/>
    </w:rPr>
  </w:style>
  <w:style w:type="paragraph" w:styleId="1022" w:customStyle="1">
    <w:name w:val="标题 51"/>
    <w:basedOn w:val="830"/>
    <w:next w:val="1019"/>
    <w:uiPriority w:val="0"/>
    <w:qFormat/>
    <w:pPr>
      <w:keepNext/>
      <w:outlineLvl w:val="4"/>
    </w:pPr>
    <w:rPr>
      <w:rFonts w:ascii="宋体"/>
      <w:color w:val="000000"/>
      <w:sz w:val="28"/>
      <w:szCs w:val="28"/>
    </w:rPr>
  </w:style>
  <w:style w:type="paragraph" w:styleId="1023" w:customStyle="1">
    <w:name w:val="标题 61"/>
    <w:basedOn w:val="830"/>
    <w:next w:val="8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4" w:customStyle="1">
    <w:name w:val="标题 71"/>
    <w:basedOn w:val="830"/>
    <w:next w:val="830"/>
    <w:uiPriority w:val="0"/>
    <w:qFormat/>
    <w:pPr>
      <w:numPr>
        <w:ilvl w:val="6"/>
        <w:numId w:val="1"/>
      </w:numPr>
      <w:keepLines/>
      <w:keepNext/>
      <w:spacing w:before="240" w:after="64" w:line="320" w:lineRule="auto"/>
      <w:outlineLvl w:val="6"/>
    </w:pPr>
    <w:rPr>
      <w:b/>
      <w:bCs/>
      <w:sz w:val="24"/>
      <w:szCs w:val="24"/>
    </w:rPr>
  </w:style>
  <w:style w:type="paragraph" w:styleId="1025" w:customStyle="1">
    <w:name w:val="标题 81"/>
    <w:basedOn w:val="830"/>
    <w:next w:val="83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6" w:customStyle="1">
    <w:name w:val="标题 91"/>
    <w:basedOn w:val="830"/>
    <w:next w:val="830"/>
    <w:uiPriority w:val="0"/>
    <w:qFormat/>
    <w:pPr>
      <w:numPr>
        <w:ilvl w:val="8"/>
        <w:numId w:val="1"/>
      </w:numPr>
      <w:keepLines/>
      <w:keepNext/>
      <w:spacing w:before="240" w:after="64" w:line="320" w:lineRule="auto"/>
      <w:outlineLvl w:val="8"/>
    </w:pPr>
    <w:rPr>
      <w:rFonts w:ascii="Arial" w:hAnsi="Arial" w:eastAsia="黑体"/>
    </w:rPr>
  </w:style>
  <w:style w:type="character" w:styleId="1027" w:customStyle="1">
    <w:name w:val="默认段落字体1"/>
    <w:link w:val="830"/>
    <w:uiPriority w:val="0"/>
    <w:semiHidden/>
    <w:qFormat/>
  </w:style>
  <w:style w:type="table" w:styleId="1028" w:customStyle="1">
    <w:name w:val="普通表格1"/>
    <w:uiPriority w:val="0"/>
    <w:semiHidden/>
    <w:qFormat/>
    <w:tblPr/>
  </w:style>
  <w:style w:type="character" w:styleId="1029" w:customStyle="1">
    <w:name w:val="正文缩进 Char"/>
    <w:link w:val="1019"/>
    <w:uiPriority w:val="99"/>
    <w:qFormat/>
    <w:rPr>
      <w:sz w:val="21"/>
      <w:szCs w:val="21"/>
    </w:rPr>
  </w:style>
  <w:style w:type="paragraph" w:styleId="1030" w:customStyle="1">
    <w:name w:val="列表 31"/>
    <w:basedOn w:val="830"/>
    <w:uiPriority w:val="0"/>
    <w:qFormat/>
    <w:pPr>
      <w:ind w:left="100" w:hanging="200"/>
    </w:pPr>
  </w:style>
  <w:style w:type="paragraph" w:styleId="1031" w:customStyle="1">
    <w:name w:val="目录 71"/>
    <w:basedOn w:val="830"/>
    <w:next w:val="830"/>
    <w:uiPriority w:val="0"/>
    <w:semiHidden/>
    <w:qFormat/>
    <w:pPr>
      <w:ind w:left="1260"/>
      <w:jc w:val="left"/>
    </w:pPr>
  </w:style>
  <w:style w:type="paragraph" w:styleId="1032" w:customStyle="1">
    <w:name w:val="文档结构图1"/>
    <w:basedOn w:val="830"/>
    <w:uiPriority w:val="0"/>
    <w:semiHidden/>
    <w:qFormat/>
    <w:pPr>
      <w:shd w:val="clear" w:color="auto" w:fill="000080"/>
    </w:pPr>
  </w:style>
  <w:style w:type="paragraph" w:styleId="1033" w:customStyle="1">
    <w:name w:val="批注文字1"/>
    <w:basedOn w:val="830"/>
    <w:uiPriority w:val="0"/>
    <w:semiHidden/>
    <w:qFormat/>
    <w:pPr>
      <w:jc w:val="left"/>
    </w:pPr>
  </w:style>
  <w:style w:type="paragraph" w:styleId="1034" w:customStyle="1">
    <w:name w:val="正文文本 31"/>
    <w:basedOn w:val="830"/>
    <w:uiPriority w:val="0"/>
    <w:qFormat/>
    <w:rPr>
      <w:rFonts w:ascii="仿宋_GB2312" w:hAnsi="Arial" w:eastAsia="仿宋_GB2312"/>
      <w:sz w:val="32"/>
      <w:szCs w:val="32"/>
    </w:rPr>
  </w:style>
  <w:style w:type="paragraph" w:styleId="1035" w:customStyle="1">
    <w:name w:val="正文文本1"/>
    <w:basedOn w:val="830"/>
    <w:next w:val="1019"/>
    <w:uiPriority w:val="0"/>
    <w:qFormat/>
    <w:rPr>
      <w:rFonts w:ascii="楷体_GB2312" w:hAnsi="Arial" w:eastAsia="楷体_GB2312"/>
      <w:sz w:val="28"/>
      <w:szCs w:val="28"/>
    </w:rPr>
  </w:style>
  <w:style w:type="paragraph" w:styleId="1036" w:customStyle="1">
    <w:name w:val="正文文本缩进1"/>
    <w:basedOn w:val="830"/>
    <w:uiPriority w:val="0"/>
    <w:qFormat/>
    <w:pPr>
      <w:ind w:firstLine="645"/>
    </w:pPr>
    <w:rPr>
      <w:rFonts w:ascii="楷体_GB2312" w:eastAsia="楷体_GB2312"/>
      <w:sz w:val="32"/>
      <w:szCs w:val="32"/>
    </w:rPr>
  </w:style>
  <w:style w:type="paragraph" w:styleId="1037" w:customStyle="1">
    <w:name w:val="列表 21"/>
    <w:basedOn w:val="830"/>
    <w:uiPriority w:val="0"/>
    <w:qFormat/>
    <w:pPr>
      <w:ind w:left="100" w:hanging="200"/>
    </w:pPr>
  </w:style>
  <w:style w:type="paragraph" w:styleId="1038" w:customStyle="1">
    <w:name w:val="目录 51"/>
    <w:basedOn w:val="830"/>
    <w:next w:val="830"/>
    <w:uiPriority w:val="0"/>
    <w:semiHidden/>
    <w:qFormat/>
    <w:pPr>
      <w:ind w:left="840"/>
      <w:jc w:val="left"/>
    </w:pPr>
  </w:style>
  <w:style w:type="paragraph" w:styleId="1039" w:customStyle="1">
    <w:name w:val="目录 31"/>
    <w:basedOn w:val="830"/>
    <w:next w:val="830"/>
    <w:uiPriority w:val="0"/>
    <w:semiHidden/>
    <w:qFormat/>
    <w:pPr>
      <w:ind w:left="420"/>
      <w:jc w:val="left"/>
    </w:pPr>
    <w:rPr>
      <w:i/>
      <w:iCs/>
      <w:szCs w:val="24"/>
    </w:rPr>
  </w:style>
  <w:style w:type="paragraph" w:styleId="1040" w:customStyle="1">
    <w:name w:val="纯文本1"/>
    <w:basedOn w:val="830"/>
    <w:link w:val="1041"/>
    <w:uiPriority w:val="0"/>
    <w:qFormat/>
    <w:rPr>
      <w:rFonts w:ascii="宋体" w:hAnsi="Courier New" w:cs="Courier New"/>
    </w:rPr>
  </w:style>
  <w:style w:type="character" w:styleId="1041" w:customStyle="1">
    <w:name w:val="纯文本 Char"/>
    <w:link w:val="1040"/>
    <w:uiPriority w:val="0"/>
    <w:qFormat/>
    <w:rPr>
      <w:rFonts w:ascii="宋体" w:hAnsi="Courier New" w:cs="Courier New"/>
      <w:sz w:val="21"/>
      <w:szCs w:val="21"/>
    </w:rPr>
  </w:style>
  <w:style w:type="paragraph" w:styleId="1042" w:customStyle="1">
    <w:name w:val="目录 81"/>
    <w:basedOn w:val="830"/>
    <w:next w:val="830"/>
    <w:uiPriority w:val="0"/>
    <w:semiHidden/>
    <w:qFormat/>
    <w:pPr>
      <w:ind w:left="1470"/>
      <w:jc w:val="left"/>
    </w:pPr>
  </w:style>
  <w:style w:type="paragraph" w:styleId="1043" w:customStyle="1">
    <w:name w:val="日期1"/>
    <w:basedOn w:val="830"/>
    <w:next w:val="830"/>
    <w:uiPriority w:val="0"/>
    <w:qFormat/>
    <w:rPr>
      <w:sz w:val="24"/>
      <w:szCs w:val="24"/>
    </w:rPr>
  </w:style>
  <w:style w:type="paragraph" w:styleId="1044" w:customStyle="1">
    <w:name w:val="正文文本缩进 21"/>
    <w:basedOn w:val="830"/>
    <w:uiPriority w:val="0"/>
    <w:qFormat/>
    <w:pPr>
      <w:ind w:left="630" w:firstLine="645"/>
    </w:pPr>
    <w:rPr>
      <w:rFonts w:ascii="Arial" w:hAnsi="Arial" w:eastAsia="仿宋_GB2312" w:cs="Arial"/>
      <w:sz w:val="32"/>
      <w:szCs w:val="32"/>
    </w:rPr>
  </w:style>
  <w:style w:type="paragraph" w:styleId="1045" w:customStyle="1">
    <w:name w:val="批注框文本1"/>
    <w:basedOn w:val="830"/>
    <w:uiPriority w:val="0"/>
    <w:semiHidden/>
    <w:qFormat/>
    <w:rPr>
      <w:sz w:val="18"/>
      <w:szCs w:val="18"/>
    </w:rPr>
  </w:style>
  <w:style w:type="paragraph" w:styleId="1046" w:customStyle="1">
    <w:name w:val="页脚1"/>
    <w:basedOn w:val="830"/>
    <w:uiPriority w:val="0"/>
    <w:qFormat/>
    <w:pPr>
      <w:jc w:val="left"/>
      <w:tabs>
        <w:tab w:val="center" w:pos="4153" w:leader="none"/>
        <w:tab w:val="right" w:pos="8306" w:leader="none"/>
      </w:tabs>
    </w:pPr>
    <w:rPr>
      <w:sz w:val="18"/>
      <w:szCs w:val="18"/>
    </w:rPr>
  </w:style>
  <w:style w:type="paragraph" w:styleId="1047" w:customStyle="1">
    <w:name w:val="页眉1"/>
    <w:basedOn w:val="830"/>
    <w:uiPriority w:val="0"/>
    <w:qFormat/>
    <w:pPr>
      <w:jc w:val="center"/>
      <w:tabs>
        <w:tab w:val="center" w:pos="4153" w:leader="none"/>
        <w:tab w:val="right" w:pos="8306" w:leader="none"/>
      </w:tabs>
      <w:pBdr>
        <w:bottom w:val="single" w:color="000000" w:sz="6" w:space="1"/>
      </w:pBdr>
    </w:pPr>
    <w:rPr>
      <w:sz w:val="18"/>
      <w:szCs w:val="18"/>
    </w:rPr>
  </w:style>
  <w:style w:type="paragraph" w:styleId="1048" w:customStyle="1">
    <w:name w:val="目录 11"/>
    <w:basedOn w:val="830"/>
    <w:next w:val="830"/>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目录 41"/>
    <w:basedOn w:val="830"/>
    <w:next w:val="830"/>
    <w:uiPriority w:val="0"/>
    <w:semiHidden/>
    <w:qFormat/>
    <w:pPr>
      <w:ind w:left="630"/>
      <w:jc w:val="left"/>
    </w:pPr>
  </w:style>
  <w:style w:type="paragraph" w:styleId="1050" w:customStyle="1">
    <w:name w:val="列表1"/>
    <w:basedOn w:val="830"/>
    <w:uiPriority w:val="0"/>
    <w:qFormat/>
    <w:pPr>
      <w:ind w:left="200" w:hanging="200"/>
    </w:pPr>
  </w:style>
  <w:style w:type="paragraph" w:styleId="1051" w:customStyle="1">
    <w:name w:val="目录 61"/>
    <w:basedOn w:val="830"/>
    <w:next w:val="830"/>
    <w:uiPriority w:val="0"/>
    <w:semiHidden/>
    <w:qFormat/>
    <w:pPr>
      <w:ind w:left="1050"/>
      <w:jc w:val="left"/>
    </w:pPr>
  </w:style>
  <w:style w:type="paragraph" w:styleId="1052" w:customStyle="1">
    <w:name w:val="正文文本缩进 31"/>
    <w:basedOn w:val="830"/>
    <w:uiPriority w:val="0"/>
    <w:qFormat/>
    <w:pPr>
      <w:ind w:left="645" w:firstLine="645"/>
    </w:pPr>
    <w:rPr>
      <w:rFonts w:ascii="Arial" w:hAnsi="Arial" w:eastAsia="仿宋_GB2312" w:cs="Arial"/>
      <w:color w:val="ffff00"/>
      <w:sz w:val="32"/>
      <w:szCs w:val="32"/>
    </w:rPr>
  </w:style>
  <w:style w:type="paragraph" w:styleId="1053" w:customStyle="1">
    <w:name w:val="图表目录1"/>
    <w:basedOn w:val="830"/>
    <w:next w:val="830"/>
    <w:uiPriority w:val="0"/>
    <w:semiHidden/>
    <w:qFormat/>
    <w:pPr>
      <w:ind w:left="840" w:hanging="420"/>
    </w:pPr>
  </w:style>
  <w:style w:type="paragraph" w:styleId="1054" w:customStyle="1">
    <w:name w:val="目录 21"/>
    <w:basedOn w:val="830"/>
    <w:next w:val="830"/>
    <w:uiPriority w:val="0"/>
    <w:semiHidden/>
    <w:qFormat/>
    <w:pPr>
      <w:ind w:left="210"/>
      <w:jc w:val="left"/>
    </w:pPr>
    <w:rPr>
      <w:smallCaps/>
      <w:szCs w:val="24"/>
    </w:rPr>
  </w:style>
  <w:style w:type="paragraph" w:styleId="1055" w:customStyle="1">
    <w:name w:val="目录 91"/>
    <w:basedOn w:val="830"/>
    <w:next w:val="830"/>
    <w:uiPriority w:val="0"/>
    <w:semiHidden/>
    <w:qFormat/>
    <w:pPr>
      <w:ind w:left="1680"/>
      <w:jc w:val="left"/>
    </w:pPr>
  </w:style>
  <w:style w:type="paragraph" w:styleId="1056" w:customStyle="1">
    <w:name w:val="正文文本 21"/>
    <w:basedOn w:val="830"/>
    <w:uiPriority w:val="0"/>
    <w:qFormat/>
    <w:pPr>
      <w:jc w:val="center"/>
      <w:widowControl/>
    </w:pPr>
    <w:rPr>
      <w:rFonts w:ascii="楷体_GB2312" w:eastAsia="楷体_GB2312"/>
      <w:sz w:val="28"/>
      <w:szCs w:val="28"/>
    </w:rPr>
  </w:style>
  <w:style w:type="paragraph" w:styleId="1057" w:customStyle="1">
    <w:name w:val="普通(网站)1"/>
    <w:basedOn w:val="830"/>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830"/>
    <w:next w:val="830"/>
    <w:uiPriority w:val="0"/>
    <w:semiHidden/>
    <w:qFormat/>
    <w:pPr>
      <w:spacing w:line="240" w:lineRule="atLeast"/>
    </w:pPr>
    <w:rPr>
      <w:b/>
      <w:bCs/>
    </w:rPr>
  </w:style>
  <w:style w:type="paragraph" w:styleId="1059" w:customStyle="1">
    <w:name w:val="批注主题1"/>
    <w:basedOn w:val="1033"/>
    <w:next w:val="1033"/>
    <w:uiPriority w:val="0"/>
    <w:semiHidden/>
    <w:qFormat/>
    <w:rPr>
      <w:b/>
      <w:bCs/>
    </w:rPr>
  </w:style>
  <w:style w:type="paragraph" w:styleId="1060" w:customStyle="1">
    <w:name w:val="正文首行缩进1"/>
    <w:basedOn w:val="830"/>
    <w:uiPriority w:val="0"/>
    <w:qFormat/>
    <w:pPr>
      <w:ind w:firstLine="200"/>
      <w:spacing w:line="360" w:lineRule="auto"/>
    </w:pPr>
    <w:rPr>
      <w:rFonts w:ascii="仿宋_GB2312" w:eastAsia="仿宋_GB2312"/>
      <w:sz w:val="30"/>
      <w:szCs w:val="30"/>
    </w:rPr>
  </w:style>
  <w:style w:type="paragraph" w:styleId="1061" w:customStyle="1">
    <w:name w:val="正文首行缩进 21"/>
    <w:basedOn w:val="1036"/>
    <w:uiPriority w:val="0"/>
    <w:qFormat/>
    <w:pPr>
      <w:ind w:firstLine="420"/>
      <w:spacing w:line="360" w:lineRule="auto"/>
    </w:pPr>
    <w:rPr>
      <w:rFonts w:ascii="宋体" w:hAnsi="宋体" w:eastAsia="宋体"/>
      <w:sz w:val="21"/>
      <w:szCs w:val="20"/>
    </w:rPr>
  </w:style>
  <w:style w:type="table" w:styleId="1062" w:customStyle="1">
    <w:name w:val="网格型1"/>
    <w:basedOn w:val="1028"/>
    <w:uiPriority w:val="0"/>
    <w:qFormat/>
    <w:pPr>
      <w:jc w:val="both"/>
      <w:widowControl w:val="off"/>
    </w:pPr>
    <w:tblPr/>
  </w:style>
  <w:style w:type="character" w:styleId="1063" w:customStyle="1">
    <w:name w:val="要点1"/>
    <w:link w:val="830"/>
    <w:uiPriority w:val="0"/>
    <w:qFormat/>
    <w:rPr>
      <w:b/>
      <w:bCs/>
    </w:rPr>
  </w:style>
  <w:style w:type="character" w:styleId="1064" w:customStyle="1">
    <w:name w:val="页码1"/>
    <w:link w:val="830"/>
    <w:uiPriority w:val="0"/>
    <w:qFormat/>
  </w:style>
  <w:style w:type="character" w:styleId="1065" w:customStyle="1">
    <w:name w:val="已访问的超链接1"/>
    <w:link w:val="830"/>
    <w:uiPriority w:val="0"/>
    <w:qFormat/>
    <w:rPr>
      <w:color w:val="800080"/>
      <w:u w:val="single"/>
    </w:rPr>
  </w:style>
  <w:style w:type="character" w:styleId="1066" w:customStyle="1">
    <w:name w:val="超链接1"/>
    <w:link w:val="830"/>
    <w:uiPriority w:val="0"/>
    <w:qFormat/>
    <w:rPr>
      <w:color w:val="0000ff"/>
      <w:u w:val="single"/>
    </w:rPr>
  </w:style>
  <w:style w:type="character" w:styleId="1067" w:customStyle="1">
    <w:name w:val="批注引用1"/>
    <w:link w:val="830"/>
    <w:uiPriority w:val="0"/>
    <w:semiHidden/>
    <w:qFormat/>
    <w:rPr>
      <w:sz w:val="21"/>
      <w:szCs w:val="21"/>
    </w:rPr>
  </w:style>
  <w:style w:type="character" w:styleId="1068" w:customStyle="1">
    <w:name w:val="font5 Char"/>
    <w:link w:val="830"/>
    <w:uiPriority w:val="0"/>
    <w:qFormat/>
    <w:rPr>
      <w:rFonts w:ascii="宋体" w:hAnsi="宋体" w:eastAsia="宋体"/>
      <w:sz w:val="28"/>
      <w:szCs w:val="28"/>
      <w:lang w:val="en-US" w:eastAsia="zh-CN" w:bidi="ar-SA"/>
    </w:rPr>
  </w:style>
  <w:style w:type="character" w:styleId="1069" w:customStyle="1">
    <w:name w:val="二级目录 Char"/>
    <w:link w:val="1070"/>
    <w:uiPriority w:val="0"/>
    <w:qFormat/>
    <w:rPr>
      <w:b/>
      <w:sz w:val="30"/>
      <w:szCs w:val="28"/>
      <w:lang w:val="en-US" w:eastAsia="zh-CN" w:bidi="ar-SA"/>
    </w:rPr>
  </w:style>
  <w:style w:type="paragraph" w:styleId="1070" w:customStyle="1">
    <w:name w:val="二级目录"/>
    <w:next w:val="830"/>
    <w:link w:val="106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1" w:customStyle="1">
    <w:name w:val="列出段落 Char"/>
    <w:link w:val="1072"/>
    <w:uiPriority w:val="0"/>
    <w:qFormat/>
    <w:rPr>
      <w:rFonts w:ascii="Calibri" w:hAnsi="Calibri"/>
      <w:sz w:val="24"/>
      <w:szCs w:val="24"/>
      <w:lang w:eastAsia="en-US" w:bidi="en-US"/>
    </w:rPr>
  </w:style>
  <w:style w:type="paragraph" w:styleId="1072" w:customStyle="1">
    <w:name w:val="列出段落1"/>
    <w:basedOn w:val="830"/>
    <w:link w:val="1071"/>
    <w:uiPriority w:val="0"/>
    <w:qFormat/>
    <w:pPr>
      <w:contextualSpacing/>
      <w:ind w:left="720"/>
      <w:jc w:val="left"/>
      <w:widowControl/>
    </w:pPr>
    <w:rPr>
      <w:rFonts w:ascii="Calibri" w:hAnsi="Calibri"/>
      <w:sz w:val="24"/>
      <w:szCs w:val="24"/>
      <w:lang w:eastAsia="en-US" w:bidi="en-US"/>
    </w:rPr>
  </w:style>
  <w:style w:type="paragraph" w:styleId="1073" w:customStyle="1">
    <w:name w:val="普通 (Web)"/>
    <w:basedOn w:val="830"/>
    <w:uiPriority w:val="0"/>
    <w:qFormat/>
    <w:pPr>
      <w:jc w:val="left"/>
      <w:spacing w:before="100" w:beforeAutospacing="1" w:after="100" w:afterAutospacing="1"/>
      <w:widowControl/>
    </w:pPr>
    <w:rPr>
      <w:rFonts w:ascii="宋体" w:hAnsi="宋体"/>
      <w:sz w:val="24"/>
      <w:szCs w:val="24"/>
    </w:rPr>
  </w:style>
  <w:style w:type="paragraph" w:styleId="1074" w:customStyle="1">
    <w:name w:val="xl2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customStyle="1">
    <w:name w:val="标题1"/>
    <w:basedOn w:val="830"/>
    <w:next w:val="8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customStyle="1">
    <w:name w:val="xl25"/>
    <w:basedOn w:val="8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7" w:customStyle="1">
    <w:name w:val="font6"/>
    <w:basedOn w:val="830"/>
    <w:uiPriority w:val="0"/>
    <w:qFormat/>
    <w:pPr>
      <w:jc w:val="left"/>
      <w:spacing w:before="100" w:beforeAutospacing="1" w:after="100" w:afterAutospacing="1"/>
      <w:widowControl/>
    </w:pPr>
    <w:rPr>
      <w:rFonts w:hint="eastAsia" w:ascii="宋体" w:hAnsi="宋体"/>
      <w:sz w:val="28"/>
      <w:szCs w:val="28"/>
      <w:u w:val="single"/>
    </w:rPr>
  </w:style>
  <w:style w:type="paragraph" w:styleId="1078" w:customStyle="1">
    <w:name w:val="xl30"/>
    <w:basedOn w:val="830"/>
    <w:uiPriority w:val="0"/>
    <w:qFormat/>
    <w:pPr>
      <w:jc w:val="center"/>
      <w:spacing w:before="100" w:beforeAutospacing="1" w:after="100" w:afterAutospacing="1"/>
      <w:widowControl/>
    </w:pPr>
    <w:rPr>
      <w:rFonts w:ascii="宋体" w:hAnsi="宋体"/>
      <w:b/>
      <w:bCs/>
      <w:sz w:val="36"/>
      <w:szCs w:val="36"/>
    </w:rPr>
  </w:style>
  <w:style w:type="paragraph" w:styleId="1079" w:customStyle="1">
    <w:name w:val="xl29"/>
    <w:basedOn w:val="8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1" w:customStyle="1">
    <w:name w:val="xl27"/>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列出段落"/>
    <w:basedOn w:val="830"/>
    <w:uiPriority w:val="0"/>
    <w:qFormat/>
    <w:pPr>
      <w:contextualSpacing/>
      <w:ind w:left="720"/>
      <w:jc w:val="left"/>
      <w:widowControl/>
    </w:pPr>
    <w:rPr>
      <w:rFonts w:ascii="Calibri" w:hAnsi="Calibri"/>
      <w:sz w:val="24"/>
      <w:szCs w:val="24"/>
      <w:lang w:eastAsia="en-US" w:bidi="en-US"/>
    </w:rPr>
  </w:style>
  <w:style w:type="paragraph" w:styleId="1083" w:customStyle="1">
    <w:name w:val="xl24"/>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customStyle="1">
    <w:name w:val="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085" w:customStyle="1">
    <w:name w:val=" 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086" w:customStyle="1">
    <w:name w:val=" Char Char Char Char Char Char Char Char Char Char"/>
    <w:basedOn w:val="830"/>
    <w:uiPriority w:val="0"/>
    <w:qFormat/>
    <w:pPr>
      <w:spacing w:line="360" w:lineRule="auto"/>
    </w:pPr>
    <w:rPr>
      <w:sz w:val="24"/>
      <w:szCs w:val="20"/>
    </w:rPr>
  </w:style>
  <w:style w:type="paragraph" w:styleId="1087" w:customStyle="1">
    <w:name w:val="font5"/>
    <w:basedOn w:val="830"/>
    <w:uiPriority w:val="0"/>
    <w:qFormat/>
    <w:pPr>
      <w:jc w:val="left"/>
      <w:spacing w:before="100" w:beforeAutospacing="1" w:after="100" w:afterAutospacing="1"/>
      <w:widowControl/>
    </w:pPr>
    <w:rPr>
      <w:rFonts w:hint="eastAsia" w:ascii="宋体" w:hAnsi="宋体"/>
      <w:sz w:val="28"/>
      <w:szCs w:val="28"/>
    </w:rPr>
  </w:style>
  <w:style w:type="paragraph" w:styleId="1088" w:customStyle="1">
    <w:name w:val="table_lines"/>
    <w:basedOn w:val="830"/>
    <w:uiPriority w:val="0"/>
    <w:qFormat/>
    <w:pPr>
      <w:jc w:val="left"/>
      <w:widowControl/>
    </w:pPr>
    <w:rPr>
      <w:sz w:val="20"/>
      <w:szCs w:val="20"/>
      <w:lang w:val="de-DE" w:eastAsia="de-DE"/>
    </w:rPr>
  </w:style>
  <w:style w:type="paragraph" w:styleId="1089" w:customStyle="1">
    <w:name w:val="样式1"/>
    <w:basedOn w:val="830"/>
    <w:uiPriority w:val="0"/>
    <w:qFormat/>
    <w:pPr>
      <w:numPr>
        <w:ilvl w:val="0"/>
        <w:numId w:val="3"/>
      </w:numPr>
    </w:pPr>
    <w:rPr>
      <w:rFonts w:ascii="宋体" w:hAnsi="宋体"/>
    </w:rPr>
  </w:style>
  <w:style w:type="paragraph" w:styleId="10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1" w:customStyle="1">
    <w:name w:val="font7"/>
    <w:basedOn w:val="830"/>
    <w:uiPriority w:val="0"/>
    <w:qFormat/>
    <w:pPr>
      <w:jc w:val="left"/>
      <w:spacing w:before="100" w:beforeAutospacing="1" w:after="100" w:afterAutospacing="1"/>
      <w:widowControl/>
    </w:pPr>
    <w:rPr>
      <w:rFonts w:hint="eastAsia" w:ascii="宋体" w:hAnsi="宋体"/>
      <w:sz w:val="18"/>
      <w:szCs w:val="18"/>
    </w:rPr>
  </w:style>
  <w:style w:type="paragraph" w:styleId="1092" w:customStyle="1">
    <w:name w:val="Char"/>
    <w:basedOn w:val="830"/>
    <w:uiPriority w:val="0"/>
    <w:qFormat/>
    <w:pPr>
      <w:ind w:firstLine="200"/>
      <w:tabs>
        <w:tab w:val="left" w:pos="360" w:leader="none"/>
      </w:tabs>
    </w:pPr>
    <w:rPr>
      <w:sz w:val="28"/>
      <w:szCs w:val="30"/>
    </w:rPr>
  </w:style>
  <w:style w:type="paragraph" w:styleId="1093" w:customStyle="1">
    <w:name w:val=" Char Char Char Char"/>
    <w:basedOn w:val="1032"/>
    <w:uiPriority w:val="0"/>
    <w:qFormat/>
    <w:pPr>
      <w:spacing w:line="360" w:lineRule="auto"/>
    </w:pPr>
    <w:rPr>
      <w:rFonts w:ascii="Tahoma" w:hAnsi="Tahoma"/>
      <w:sz w:val="24"/>
      <w:szCs w:val="24"/>
    </w:rPr>
  </w:style>
  <w:style w:type="paragraph" w:styleId="1094" w:customStyle="1">
    <w:name w:val="Char Char Char Char"/>
    <w:basedOn w:val="1032"/>
    <w:uiPriority w:val="0"/>
    <w:qFormat/>
    <w:pPr>
      <w:spacing w:line="360" w:lineRule="auto"/>
    </w:pPr>
    <w:rPr>
      <w:rFonts w:ascii="Tahoma" w:hAnsi="Tahoma"/>
      <w:sz w:val="24"/>
      <w:szCs w:val="24"/>
    </w:rPr>
  </w:style>
  <w:style w:type="paragraph" w:styleId="1095" w:customStyle="1">
    <w:name w:val=" Char"/>
    <w:basedOn w:val="1032"/>
    <w:uiPriority w:val="0"/>
    <w:qFormat/>
    <w:rPr>
      <w:rFonts w:ascii="Tahoma" w:hAnsi="Tahoma"/>
      <w:sz w:val="24"/>
      <w:szCs w:val="24"/>
    </w:rPr>
  </w:style>
  <w:style w:type="paragraph" w:styleId="1096" w:customStyle="1">
    <w:name w:val="标题3"/>
    <w:basedOn w:val="830"/>
    <w:next w:val="830"/>
    <w:uiPriority w:val="0"/>
    <w:qFormat/>
    <w:pPr>
      <w:ind w:firstLine="624"/>
      <w:spacing w:line="590" w:lineRule="atLeast"/>
    </w:pPr>
    <w:rPr>
      <w:rFonts w:ascii="方正黑体_GBK" w:eastAsia="方正黑体_GBK"/>
      <w:sz w:val="32"/>
      <w:szCs w:val="32"/>
    </w:rPr>
  </w:style>
  <w:style w:type="paragraph" w:styleId="1097" w:customStyle="1">
    <w:name w:val="table_1stline"/>
    <w:basedOn w:val="830"/>
    <w:uiPriority w:val="0"/>
    <w:qFormat/>
    <w:pPr>
      <w:jc w:val="left"/>
      <w:spacing w:before="120"/>
      <w:widowControl/>
    </w:pPr>
    <w:rPr>
      <w:bCs/>
      <w:sz w:val="20"/>
      <w:szCs w:val="20"/>
      <w:lang w:val="de-DE" w:eastAsia="de-DE"/>
    </w:rPr>
  </w:style>
  <w:style w:type="paragraph" w:styleId="109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9" w:customStyle="1">
    <w:name w:val="4"/>
    <w:basedOn w:val="830"/>
    <w:next w:val="1052"/>
    <w:uiPriority w:val="0"/>
    <w:qFormat/>
    <w:pPr>
      <w:ind w:firstLine="420"/>
      <w:spacing w:line="360" w:lineRule="auto"/>
    </w:pPr>
    <w:rPr>
      <w:color w:val="ff0000"/>
      <w:sz w:val="24"/>
      <w:szCs w:val="24"/>
    </w:rPr>
  </w:style>
  <w:style w:type="paragraph" w:styleId="1100" w:customStyle="1">
    <w:name w:val="普通正文"/>
    <w:basedOn w:val="830"/>
    <w:uiPriority w:val="0"/>
    <w:qFormat/>
    <w:pPr>
      <w:ind w:firstLine="480"/>
      <w:jc w:val="left"/>
      <w:spacing w:before="120" w:after="120" w:line="360" w:lineRule="auto"/>
    </w:pPr>
    <w:rPr>
      <w:rFonts w:ascii="Arial" w:hAnsi="Arial"/>
      <w:sz w:val="24"/>
      <w:szCs w:val="24"/>
    </w:rPr>
  </w:style>
  <w:style w:type="paragraph" w:styleId="1101" w:customStyle="1">
    <w:name w:val="图标"/>
    <w:basedOn w:val="830"/>
    <w:next w:val="8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xl2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Body Text(ch)"/>
    <w:basedOn w:val="830"/>
    <w:next w:val="1035"/>
    <w:uiPriority w:val="0"/>
    <w:qFormat/>
    <w:pPr>
      <w:spacing w:after="120"/>
    </w:pPr>
    <w:rPr>
      <w:rFonts w:ascii="宋体" w:hAnsi="Arial"/>
      <w:bCs/>
      <w:iCs/>
      <w:szCs w:val="24"/>
    </w:rPr>
  </w:style>
  <w:style w:type="paragraph" w:styleId="1104"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1105" w:customStyle="1">
    <w:name w:val="正文文本 211"/>
    <w:basedOn w:val="830"/>
    <w:uiPriority w:val="99"/>
    <w:qFormat/>
    <w:pPr>
      <w:jc w:val="center"/>
    </w:pPr>
    <w:rPr>
      <w:b/>
      <w:bCs/>
      <w:sz w:val="20"/>
      <w:szCs w:val="20"/>
    </w:rPr>
  </w:style>
  <w:style w:type="paragraph" w:styleId="1106" w:customStyle="1">
    <w:name w:val="样式 样式 样式 样式 标题 2 + 宋体 五号 非加粗 黑色 + 段前: 6 磅 段后: 0 磅 行距: 单倍行距 + 段前:..."/>
    <w:basedOn w:val="830"/>
    <w:uiPriority w:val="0"/>
    <w:qFormat/>
    <w:pPr>
      <w:numPr>
        <w:ilvl w:val="1"/>
        <w:numId w:val="4"/>
      </w:numPr>
      <w:jc w:val="left"/>
      <w:keepLines/>
      <w:keepNext/>
      <w:spacing w:before="240"/>
      <w:tabs>
        <w:tab w:val="left" w:pos="360" w:leader="none"/>
      </w:tabs>
      <w:outlineLvl w:val="1"/>
    </w:pPr>
    <w:rPr>
      <w:rFonts w:ascii="宋体" w:hAnsi="宋体" w:cs="宋体"/>
      <w:b/>
      <w:bCs/>
      <w:color w:val="000000"/>
    </w:rPr>
  </w:style>
  <w:style w:type="paragraph" w:styleId="1107" w:customStyle="1">
    <w:name w:val="公文标题3"/>
    <w:basedOn w:val="1020"/>
    <w:next w:val="830"/>
    <w:uiPriority w:val="0"/>
    <w:qFormat/>
    <w:pPr>
      <w:numPr>
        <w:ilvl w:val="2"/>
        <w:numId w:val="5"/>
      </w:numPr>
    </w:pPr>
    <w:rPr>
      <w:rFonts w:eastAsia="黑体"/>
      <w:sz w:val="30"/>
      <w:szCs w:val="32"/>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孙祥</cp:lastModifiedBy>
  <cp:revision>5</cp:revision>
  <dcterms:created xsi:type="dcterms:W3CDTF">2023-03-24T07:56:00Z</dcterms:created>
  <dcterms:modified xsi:type="dcterms:W3CDTF">2025-11-28T07:42:49Z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222B8B754B0A4E88A3A1367BE34DC3F1</vt:lpwstr>
  </property>
  <property fmtid="{D5CDD505-2E9C-101B-9397-08002B2CF9AE}" pid="4" name="KSOTemplateDocerSaveRecord">
    <vt:lpwstr>eyJoZGlkIjoiM2UxMTllZmM4YjI3M2E4NTIxZDRmOWM2OGRiYzk0NWUiLCJ1c2VySWQiOiIxMTUyNTQxMjY0In0=</vt:lpwstr>
  </property>
</Properties>
</file>