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sz w:val="100"/>
          <w:szCs w:val="100"/>
          <w:highlight w:val="none"/>
          <w:lang w:eastAsia="zh-CN"/>
        </w:rPr>
      </w:pPr>
      <w:r>
        <w:rPr>
          <w:rFonts w:hint="eastAsia" w:ascii="宋体" w:hAnsi="宋体" w:cs="宋体"/>
          <w:b/>
          <w:sz w:val="44"/>
          <w:szCs w:val="44"/>
          <w:highlight w:val="none"/>
          <w:lang w:eastAsia="zh-CN"/>
        </w:rPr>
        <w:t>启东市2026年农药零差率采购项目（</w:t>
      </w:r>
      <w:r>
        <w:rPr>
          <w:rFonts w:hint="eastAsia" w:ascii="宋体" w:hAnsi="宋体" w:cs="宋体"/>
          <w:b/>
          <w:sz w:val="44"/>
          <w:szCs w:val="44"/>
          <w:highlight w:val="none"/>
          <w:lang w:val="en-US" w:eastAsia="zh-CN"/>
        </w:rPr>
        <w:t>第二批</w:t>
      </w:r>
      <w:r>
        <w:rPr>
          <w:rFonts w:hint="eastAsia" w:ascii="宋体" w:hAnsi="宋体" w:cs="宋体"/>
          <w:b/>
          <w:sz w:val="44"/>
          <w:szCs w:val="44"/>
          <w:highlight w:val="none"/>
          <w:lang w:eastAsia="zh-CN"/>
        </w:rPr>
        <w:t>）</w:t>
      </w:r>
    </w:p>
    <w:p w14:paraId="76A36745">
      <w:pPr>
        <w:autoSpaceDE w:val="0"/>
        <w:autoSpaceDN w:val="0"/>
        <w:adjustRightInd w:val="0"/>
        <w:spacing w:line="312" w:lineRule="auto"/>
        <w:jc w:val="center"/>
        <w:rPr>
          <w:rFonts w:ascii="宋体" w:hAnsi="宋体" w:cs="宋体"/>
          <w:b/>
          <w:sz w:val="44"/>
          <w:szCs w:val="44"/>
          <w:highlight w:val="none"/>
          <w:lang w:val="zh-CN"/>
        </w:rPr>
      </w:pPr>
      <w:r>
        <w:rPr>
          <w:rFonts w:hint="eastAsia" w:ascii="宋体" w:hAnsi="宋体" w:cs="宋体"/>
          <w:b/>
          <w:bCs/>
          <w:sz w:val="100"/>
          <w:szCs w:val="100"/>
          <w:highlight w:val="none"/>
          <w:lang w:val="zh-CN"/>
        </w:rPr>
        <w:t>政府采购询价文件</w:t>
      </w:r>
    </w:p>
    <w:p w14:paraId="75BDB707">
      <w:pPr>
        <w:autoSpaceDE w:val="0"/>
        <w:autoSpaceDN w:val="0"/>
        <w:adjustRightInd w:val="0"/>
        <w:spacing w:line="312" w:lineRule="auto"/>
        <w:jc w:val="center"/>
        <w:rPr>
          <w:rFonts w:ascii="宋体" w:hAnsi="宋体" w:cs="宋体"/>
          <w:b/>
          <w:sz w:val="44"/>
          <w:szCs w:val="44"/>
          <w:highlight w:val="none"/>
        </w:rPr>
      </w:pPr>
      <w:r>
        <w:rPr>
          <w:rFonts w:hint="eastAsia" w:ascii="宋体" w:hAnsi="宋体" w:cs="宋体"/>
          <w:b/>
          <w:sz w:val="44"/>
          <w:szCs w:val="44"/>
          <w:highlight w:val="none"/>
        </w:rPr>
        <w:t>项目编号：JSZC-320681-SHBL-X2026-0005</w:t>
      </w:r>
    </w:p>
    <w:p w14:paraId="0A237637">
      <w:pPr>
        <w:pStyle w:val="3"/>
        <w:rPr>
          <w:highlight w:val="none"/>
          <w:lang w:val="zh-CN"/>
        </w:rPr>
      </w:pPr>
    </w:p>
    <w:p w14:paraId="0D7ADA66">
      <w:pPr>
        <w:pStyle w:val="3"/>
        <w:rPr>
          <w:highlight w:val="none"/>
          <w:lang w:val="zh-CN"/>
        </w:rPr>
      </w:pPr>
    </w:p>
    <w:p w14:paraId="3D193A4B">
      <w:pPr>
        <w:pStyle w:val="3"/>
        <w:rPr>
          <w:highlight w:val="none"/>
          <w:lang w:val="zh-CN"/>
        </w:rPr>
      </w:pPr>
    </w:p>
    <w:p w14:paraId="0BDE34C7">
      <w:pPr>
        <w:pStyle w:val="3"/>
        <w:rPr>
          <w:highlight w:val="none"/>
          <w:lang w:val="zh-CN"/>
        </w:rPr>
      </w:pPr>
    </w:p>
    <w:p w14:paraId="669B6E7D">
      <w:pPr>
        <w:pStyle w:val="3"/>
        <w:widowControl/>
        <w:spacing w:line="312" w:lineRule="auto"/>
        <w:rPr>
          <w:rFonts w:ascii="宋体" w:hAnsi="宋体" w:cs="宋体"/>
          <w:highlight w:val="none"/>
        </w:rPr>
      </w:pPr>
    </w:p>
    <w:p w14:paraId="73EA9416">
      <w:pPr>
        <w:autoSpaceDE w:val="0"/>
        <w:autoSpaceDN w:val="0"/>
        <w:adjustRightInd w:val="0"/>
        <w:spacing w:line="312" w:lineRule="auto"/>
        <w:ind w:firstLine="625" w:firstLineChars="298"/>
        <w:jc w:val="left"/>
        <w:rPr>
          <w:rFonts w:ascii="宋体" w:hAnsi="宋体" w:cs="宋体"/>
          <w:szCs w:val="21"/>
          <w:highlight w:val="none"/>
        </w:rPr>
      </w:pPr>
    </w:p>
    <w:p w14:paraId="094018AA">
      <w:pPr>
        <w:autoSpaceDE w:val="0"/>
        <w:autoSpaceDN w:val="0"/>
        <w:adjustRightInd w:val="0"/>
        <w:spacing w:line="312" w:lineRule="auto"/>
        <w:jc w:val="center"/>
        <w:rPr>
          <w:rFonts w:ascii="宋体" w:hAnsi="宋体" w:cs="宋体"/>
          <w:szCs w:val="21"/>
          <w:highlight w:val="none"/>
        </w:rPr>
      </w:pPr>
    </w:p>
    <w:p w14:paraId="7AFEF138">
      <w:pPr>
        <w:autoSpaceDE w:val="0"/>
        <w:autoSpaceDN w:val="0"/>
        <w:adjustRightInd w:val="0"/>
        <w:spacing w:line="312" w:lineRule="auto"/>
        <w:ind w:firstLine="420"/>
        <w:jc w:val="center"/>
        <w:rPr>
          <w:rFonts w:ascii="宋体" w:hAnsi="宋体" w:cs="宋体"/>
          <w:szCs w:val="21"/>
          <w:highlight w:val="none"/>
        </w:rPr>
      </w:pPr>
    </w:p>
    <w:p w14:paraId="2178EBC7">
      <w:pPr>
        <w:autoSpaceDE w:val="0"/>
        <w:autoSpaceDN w:val="0"/>
        <w:adjustRightInd w:val="0"/>
        <w:spacing w:line="312" w:lineRule="auto"/>
        <w:rPr>
          <w:rFonts w:ascii="宋体" w:hAnsi="宋体" w:cs="宋体"/>
          <w:b/>
          <w:bCs/>
          <w:sz w:val="36"/>
          <w:szCs w:val="36"/>
          <w:highlight w:val="none"/>
          <w:lang w:val="zh-CN"/>
        </w:rPr>
      </w:pPr>
    </w:p>
    <w:p w14:paraId="36FA03A4">
      <w:pPr>
        <w:pStyle w:val="3"/>
        <w:rPr>
          <w:highlight w:val="none"/>
          <w:lang w:val="zh-CN"/>
        </w:rPr>
      </w:pPr>
    </w:p>
    <w:p w14:paraId="306A75F5">
      <w:pPr>
        <w:rPr>
          <w:highlight w:val="none"/>
          <w:lang w:val="zh-CN"/>
        </w:rPr>
      </w:pPr>
    </w:p>
    <w:p w14:paraId="7F3C0780">
      <w:pPr>
        <w:rPr>
          <w:highlight w:val="none"/>
          <w:lang w:val="zh-CN"/>
        </w:rPr>
      </w:pPr>
    </w:p>
    <w:p w14:paraId="3CF8AEFD">
      <w:pPr>
        <w:autoSpaceDE w:val="0"/>
        <w:autoSpaceDN w:val="0"/>
        <w:adjustRightInd w:val="0"/>
        <w:spacing w:line="312" w:lineRule="auto"/>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lang w:val="en-US" w:eastAsia="zh-CN"/>
        </w:rPr>
        <w:t>启东市供销合作总社</w:t>
      </w:r>
    </w:p>
    <w:p w14:paraId="2B5DF28F">
      <w:pPr>
        <w:spacing w:line="312" w:lineRule="auto"/>
        <w:jc w:val="center"/>
        <w:rPr>
          <w:rFonts w:ascii="宋体" w:hAnsi="宋体" w:cs="宋体"/>
          <w:b/>
          <w:sz w:val="36"/>
          <w:szCs w:val="36"/>
          <w:highlight w:val="none"/>
        </w:rPr>
      </w:pPr>
      <w:r>
        <w:rPr>
          <w:rFonts w:hint="eastAsia"/>
          <w:b/>
          <w:bCs/>
          <w:sz w:val="32"/>
          <w:highlight w:val="none"/>
          <w:lang w:val="en-US" w:eastAsia="zh-CN"/>
        </w:rPr>
        <w:t>2026</w:t>
      </w:r>
      <w:r>
        <w:rPr>
          <w:rFonts w:hint="eastAsia" w:ascii="宋体" w:hAnsi="宋体" w:cs="宋体"/>
          <w:b/>
          <w:sz w:val="36"/>
          <w:szCs w:val="36"/>
          <w:highlight w:val="none"/>
        </w:rPr>
        <w:t>年</w:t>
      </w:r>
      <w:r>
        <w:rPr>
          <w:rFonts w:hint="eastAsia"/>
          <w:b/>
          <w:bCs/>
          <w:sz w:val="32"/>
          <w:highlight w:val="none"/>
          <w:lang w:val="en-US" w:eastAsia="zh-CN"/>
        </w:rPr>
        <w:t>7</w:t>
      </w:r>
      <w:r>
        <w:rPr>
          <w:rFonts w:hint="eastAsia" w:ascii="宋体" w:hAnsi="宋体" w:cs="宋体"/>
          <w:b/>
          <w:sz w:val="36"/>
          <w:szCs w:val="36"/>
          <w:highlight w:val="none"/>
        </w:rPr>
        <w:t>月</w:t>
      </w:r>
      <w:r>
        <w:rPr>
          <w:rFonts w:hint="eastAsia"/>
          <w:b/>
          <w:bCs/>
          <w:sz w:val="32"/>
          <w:highlight w:val="none"/>
          <w:lang w:val="en-US" w:eastAsia="zh-CN"/>
        </w:rPr>
        <w:t>8</w:t>
      </w:r>
      <w:r>
        <w:rPr>
          <w:rFonts w:hint="eastAsia" w:ascii="宋体" w:hAnsi="宋体" w:cs="宋体"/>
          <w:b/>
          <w:sz w:val="36"/>
          <w:szCs w:val="36"/>
          <w:highlight w:val="none"/>
        </w:rPr>
        <w:t>日</w:t>
      </w:r>
    </w:p>
    <w:p w14:paraId="4E2F18D6">
      <w:pPr>
        <w:adjustRightInd w:val="0"/>
        <w:snapToGrid w:val="0"/>
        <w:spacing w:line="312" w:lineRule="auto"/>
        <w:ind w:left="-157" w:leftChars="-75"/>
        <w:rPr>
          <w:rFonts w:ascii="宋体" w:hAnsi="宋体" w:cs="宋体"/>
          <w:b/>
          <w:snapToGrid w:val="0"/>
          <w:sz w:val="26"/>
          <w:szCs w:val="28"/>
          <w:highlight w:val="none"/>
          <w:u w:val="single"/>
        </w:rPr>
      </w:pPr>
    </w:p>
    <w:p w14:paraId="7FD8AF1E">
      <w:pPr>
        <w:pStyle w:val="3"/>
        <w:rPr>
          <w:highlight w:val="none"/>
        </w:rPr>
      </w:pPr>
    </w:p>
    <w:p w14:paraId="1CF4689D">
      <w:pPr>
        <w:adjustRightInd w:val="0"/>
        <w:snapToGrid w:val="0"/>
        <w:spacing w:line="500" w:lineRule="exact"/>
        <w:ind w:left="-157" w:leftChars="-75"/>
        <w:rPr>
          <w:rFonts w:ascii="宋体" w:hAnsi="宋体"/>
          <w:b/>
          <w:snapToGrid w:val="0"/>
          <w:sz w:val="26"/>
          <w:szCs w:val="28"/>
          <w:highlight w:val="none"/>
          <w:u w:val="single"/>
        </w:rPr>
      </w:pPr>
      <w:r>
        <w:rPr>
          <w:rFonts w:hint="eastAsia" w:ascii="宋体" w:hAnsi="宋体"/>
          <w:b/>
          <w:snapToGrid w:val="0"/>
          <w:sz w:val="26"/>
          <w:szCs w:val="28"/>
          <w:highlight w:val="none"/>
          <w:u w:val="single"/>
        </w:rPr>
        <w:t>_</w:t>
      </w:r>
      <w:r>
        <w:rPr>
          <w:rFonts w:ascii="宋体" w:hAnsi="宋体"/>
          <w:b/>
          <w:snapToGrid w:val="0"/>
          <w:sz w:val="26"/>
          <w:szCs w:val="28"/>
          <w:highlight w:val="none"/>
          <w:u w:val="single"/>
        </w:rPr>
        <w:t>_______________________________________________________________</w:t>
      </w:r>
    </w:p>
    <w:p w14:paraId="45A2BD0A">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地址：</w:t>
      </w:r>
      <w:r>
        <w:rPr>
          <w:rFonts w:hint="eastAsia" w:ascii="Times New Roman" w:hAnsi="Times New Roman" w:eastAsia="方正仿宋_GBK" w:cs="Times New Roman"/>
          <w:color w:val="auto"/>
          <w:sz w:val="28"/>
          <w:szCs w:val="28"/>
          <w:highlight w:val="none"/>
        </w:rPr>
        <w:t>启东市世纪大道1288号</w:t>
      </w:r>
    </w:p>
    <w:p w14:paraId="7338B105">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邮政编码：</w:t>
      </w:r>
      <w:r>
        <w:rPr>
          <w:rFonts w:eastAsia="方正仿宋_GBK"/>
          <w:snapToGrid w:val="0"/>
          <w:sz w:val="32"/>
          <w:szCs w:val="32"/>
          <w:highlight w:val="none"/>
        </w:rPr>
        <w:t>226</w:t>
      </w:r>
      <w:r>
        <w:rPr>
          <w:rFonts w:hint="eastAsia" w:eastAsia="方正仿宋_GBK"/>
          <w:snapToGrid w:val="0"/>
          <w:sz w:val="32"/>
          <w:szCs w:val="32"/>
          <w:highlight w:val="none"/>
        </w:rPr>
        <w:t>200</w:t>
      </w:r>
    </w:p>
    <w:p w14:paraId="60EC14BC">
      <w:pPr>
        <w:adjustRightInd w:val="0"/>
        <w:snapToGrid w:val="0"/>
        <w:ind w:left="-157" w:leftChars="-75" w:right="-600" w:rightChars="-286"/>
        <w:rPr>
          <w:rFonts w:eastAsia="方正仿宋_GBK"/>
          <w:snapToGrid w:val="0"/>
          <w:sz w:val="32"/>
          <w:szCs w:val="32"/>
          <w:highlight w:val="none"/>
        </w:rPr>
      </w:pPr>
      <w:r>
        <w:rPr>
          <w:rFonts w:hint="eastAsia" w:eastAsia="方正仿宋_GBK"/>
          <w:b/>
          <w:snapToGrid w:val="0"/>
          <w:sz w:val="32"/>
          <w:szCs w:val="32"/>
          <w:highlight w:val="none"/>
        </w:rPr>
        <w:t>江苏</w:t>
      </w:r>
      <w:r>
        <w:rPr>
          <w:rFonts w:eastAsia="方正仿宋_GBK"/>
          <w:b/>
          <w:snapToGrid w:val="0"/>
          <w:sz w:val="32"/>
          <w:szCs w:val="32"/>
          <w:highlight w:val="none"/>
        </w:rPr>
        <w:t>政府采购网</w:t>
      </w:r>
    </w:p>
    <w:p w14:paraId="5BE45D51">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p>
    <w:p w14:paraId="4C557D5D">
      <w:pPr>
        <w:widowControl/>
        <w:jc w:val="center"/>
        <w:rPr>
          <w:rFonts w:ascii="方正黑体_GBK" w:hAnsi="宋体" w:eastAsia="方正黑体_GBK" w:cs="宋体"/>
          <w:bCs/>
          <w:spacing w:val="7"/>
          <w:kern w:val="0"/>
          <w:sz w:val="44"/>
          <w:szCs w:val="44"/>
          <w:highlight w:val="none"/>
        </w:rPr>
      </w:pPr>
      <w:r>
        <w:rPr>
          <w:rFonts w:ascii="Times New Roman" w:hAnsi="Times New Roman" w:eastAsia="方正仿宋_GBK"/>
          <w:sz w:val="32"/>
          <w:szCs w:val="32"/>
          <w:highlight w:val="none"/>
        </w:rPr>
        <w:br w:type="page"/>
      </w:r>
      <w:r>
        <w:rPr>
          <w:rFonts w:hint="eastAsia" w:ascii="方正黑体_GBK" w:hAnsi="宋体" w:eastAsia="方正黑体_GBK" w:cs="宋体"/>
          <w:bCs/>
          <w:spacing w:val="7"/>
          <w:kern w:val="0"/>
          <w:sz w:val="44"/>
          <w:szCs w:val="44"/>
          <w:highlight w:val="none"/>
        </w:rPr>
        <w:t>目录</w:t>
      </w:r>
    </w:p>
    <w:p w14:paraId="06B73A32">
      <w:pPr>
        <w:autoSpaceDE w:val="0"/>
        <w:autoSpaceDN w:val="0"/>
        <w:adjustRightInd w:val="0"/>
        <w:snapToGrid w:val="0"/>
        <w:spacing w:line="360" w:lineRule="auto"/>
        <w:rPr>
          <w:rFonts w:ascii="方正黑体_GBK" w:hAnsi="宋体" w:eastAsia="方正黑体_GBK" w:cs="宋体"/>
          <w:bCs/>
          <w:spacing w:val="7"/>
          <w:kern w:val="0"/>
          <w:sz w:val="28"/>
          <w:szCs w:val="28"/>
          <w:highlight w:val="none"/>
        </w:rPr>
      </w:pPr>
    </w:p>
    <w:p w14:paraId="3E4048BC">
      <w:pPr>
        <w:pStyle w:val="3"/>
        <w:adjustRightInd w:val="0"/>
        <w:snapToGrid w:val="0"/>
        <w:spacing w:after="0" w:line="360" w:lineRule="auto"/>
        <w:rPr>
          <w:highlight w:val="none"/>
        </w:rPr>
      </w:pPr>
    </w:p>
    <w:p w14:paraId="4333337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第一部分  询价采购公告</w:t>
      </w:r>
    </w:p>
    <w:p w14:paraId="1E49DD3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第二部分  响应须知</w:t>
      </w:r>
    </w:p>
    <w:p w14:paraId="12B7FB98">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第三部分  项目需求</w:t>
      </w:r>
    </w:p>
    <w:p w14:paraId="373BB8AE">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第四部分  响应文件格式</w:t>
      </w:r>
    </w:p>
    <w:p w14:paraId="5875573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0" w:name="OLE_LINK5"/>
      <w:bookmarkStart w:id="1" w:name="OLE_LINK1"/>
      <w:bookmarkStart w:id="2" w:name="OLE_LINK3"/>
      <w:bookmarkStart w:id="3" w:name="OLE_LINK6"/>
      <w:bookmarkStart w:id="4" w:name="OLE_LINK2"/>
    </w:p>
    <w:p w14:paraId="76FF6676">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797493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8D1BB0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1BA9A4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670516A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CCDB594">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B04196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13E01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A5E27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ADDD26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735617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3DB15A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53D4D7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8BED26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F1666A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8CD3F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50ACE1">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928C979">
      <w:pPr>
        <w:autoSpaceDE w:val="0"/>
        <w:autoSpaceDN w:val="0"/>
        <w:adjustRightInd w:val="0"/>
        <w:snapToGrid w:val="0"/>
        <w:spacing w:line="500" w:lineRule="exact"/>
        <w:jc w:val="center"/>
        <w:outlineLvl w:val="0"/>
        <w:rPr>
          <w:rFonts w:ascii="方正小标宋_GBK" w:hAnsi="宋体" w:eastAsia="方正小标宋_GBK"/>
          <w:sz w:val="36"/>
          <w:szCs w:val="36"/>
          <w:highlight w:val="none"/>
        </w:rPr>
      </w:pPr>
      <w:r>
        <w:rPr>
          <w:rFonts w:hint="eastAsia" w:ascii="方正小标宋_GBK" w:hAnsi="宋体" w:eastAsia="方正小标宋_GBK"/>
          <w:sz w:val="36"/>
          <w:szCs w:val="36"/>
          <w:highlight w:val="none"/>
          <w:lang w:val="zh-CN"/>
        </w:rPr>
        <w:t>第一部分  询价采购公告</w:t>
      </w:r>
    </w:p>
    <w:p w14:paraId="7CC5EDC3">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eastAsia="方正仿宋_GBK"/>
          <w:sz w:val="28"/>
          <w:szCs w:val="28"/>
          <w:highlight w:val="none"/>
          <w:lang w:eastAsia="zh-CN"/>
        </w:rPr>
        <w:t>启东市供销合作总社、启东禾盛农资（连锁）有限公司</w:t>
      </w:r>
      <w:r>
        <w:rPr>
          <w:rFonts w:ascii="Times New Roman" w:hAnsi="Times New Roman" w:eastAsia="方正仿宋_GBK"/>
          <w:sz w:val="28"/>
          <w:szCs w:val="28"/>
          <w:highlight w:val="none"/>
        </w:rPr>
        <w:t>]的委托，</w:t>
      </w:r>
      <w:r>
        <w:rPr>
          <w:rFonts w:hint="eastAsia" w:ascii="Times New Roman" w:hAnsi="Times New Roman" w:eastAsia="方正仿宋_GBK"/>
          <w:sz w:val="28"/>
          <w:szCs w:val="28"/>
          <w:highlight w:val="none"/>
          <w:lang w:val="en-US" w:eastAsia="zh-CN"/>
        </w:rPr>
        <w:t>上海碧凌工程咨询有限公司</w:t>
      </w:r>
      <w:r>
        <w:rPr>
          <w:rFonts w:ascii="Times New Roman" w:hAnsi="Times New Roman" w:eastAsia="方正仿宋_GBK"/>
          <w:sz w:val="28"/>
          <w:szCs w:val="28"/>
          <w:highlight w:val="none"/>
        </w:rPr>
        <w:t>就[</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val="en-US" w:eastAsia="zh-CN"/>
        </w:rPr>
        <w:t xml:space="preserve"> JSZC-320681-SHBL-X2026-0005</w:t>
      </w:r>
      <w:r>
        <w:rPr>
          <w:rFonts w:ascii="Times New Roman" w:hAnsi="Times New Roman" w:eastAsia="方正仿宋_GBK"/>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]的潜在响应供应商应在</w:t>
      </w:r>
      <w:r>
        <w:rPr>
          <w:rFonts w:hint="eastAsia" w:eastAsia="方正仿宋_GBK"/>
          <w:sz w:val="28"/>
          <w:szCs w:val="28"/>
          <w:highlight w:val="none"/>
        </w:rPr>
        <w:t>江苏</w:t>
      </w:r>
      <w:r>
        <w:rPr>
          <w:rFonts w:eastAsia="方正仿宋_GBK"/>
          <w:sz w:val="28"/>
          <w:szCs w:val="28"/>
          <w:highlight w:val="none"/>
        </w:rPr>
        <w:t>政府采购网</w:t>
      </w:r>
      <w:r>
        <w:rPr>
          <w:rFonts w:ascii="Times New Roman" w:hAnsi="Times New Roman" w:eastAsia="方正仿宋_GBK"/>
          <w:sz w:val="28"/>
          <w:szCs w:val="28"/>
          <w:highlight w:val="none"/>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rPr>
        <w:t>00</w:t>
      </w:r>
      <w:r>
        <w:rPr>
          <w:rFonts w:ascii="Times New Roman" w:hAnsi="Times New Roman" w:eastAsia="方正仿宋_GBK"/>
          <w:sz w:val="28"/>
          <w:szCs w:val="28"/>
          <w:highlight w:val="none"/>
        </w:rPr>
        <w:t>分（北京时间）前递交响应文件。</w:t>
      </w:r>
    </w:p>
    <w:p w14:paraId="69170C14">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 w:name="_Toc82505652"/>
      <w:r>
        <w:rPr>
          <w:rFonts w:ascii="Times New Roman" w:hAnsi="Times New Roman" w:eastAsia="方正仿宋_GBK"/>
          <w:b/>
          <w:bCs/>
          <w:sz w:val="28"/>
          <w:szCs w:val="28"/>
          <w:highlight w:val="none"/>
        </w:rPr>
        <w:t>一、项目基本情况</w:t>
      </w:r>
      <w:bookmarkEnd w:id="5"/>
    </w:p>
    <w:p w14:paraId="3437598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rPr>
        <w:t>JSZC-320681-SHBL-X2026-0005</w:t>
      </w:r>
    </w:p>
    <w:p w14:paraId="4A721FA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第二批</w:t>
      </w:r>
      <w:r>
        <w:rPr>
          <w:rFonts w:hint="eastAsia" w:ascii="Times New Roman" w:hAnsi="Times New Roman" w:eastAsia="方正仿宋_GBK"/>
          <w:sz w:val="28"/>
          <w:szCs w:val="28"/>
          <w:highlight w:val="none"/>
          <w:lang w:eastAsia="zh-CN"/>
        </w:rPr>
        <w:t>）</w:t>
      </w:r>
    </w:p>
    <w:p w14:paraId="173434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项目类型：货物</w:t>
      </w:r>
    </w:p>
    <w:p w14:paraId="48DF9FA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所属行业：</w:t>
      </w:r>
      <w:r>
        <w:rPr>
          <w:rFonts w:hint="eastAsia" w:ascii="Times New Roman" w:hAnsi="Times New Roman" w:eastAsia="方正仿宋_GBK"/>
          <w:sz w:val="28"/>
          <w:szCs w:val="28"/>
          <w:highlight w:val="none"/>
        </w:rPr>
        <w:t>工业</w:t>
      </w:r>
    </w:p>
    <w:p w14:paraId="45FD64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预算金额：</w:t>
      </w:r>
      <w:r>
        <w:rPr>
          <w:rFonts w:hint="eastAsia" w:ascii="Times New Roman" w:hAnsi="Times New Roman" w:eastAsia="方正仿宋_GBK"/>
          <w:sz w:val="28"/>
          <w:szCs w:val="28"/>
          <w:highlight w:val="none"/>
          <w:lang w:val="en-US" w:eastAsia="zh-CN"/>
        </w:rPr>
        <w:t>398</w:t>
      </w:r>
      <w:r>
        <w:rPr>
          <w:rFonts w:ascii="Times New Roman" w:hAnsi="Times New Roman" w:eastAsia="方正仿宋_GBK"/>
          <w:sz w:val="28"/>
          <w:szCs w:val="28"/>
          <w:highlight w:val="none"/>
        </w:rPr>
        <w:t>万元。</w:t>
      </w:r>
    </w:p>
    <w:p w14:paraId="24F4F788">
      <w:pPr>
        <w:adjustRightInd w:val="0"/>
        <w:snapToGrid w:val="0"/>
        <w:spacing w:line="500" w:lineRule="exact"/>
        <w:ind w:firstLine="560" w:firstLineChars="200"/>
        <w:rPr>
          <w:rFonts w:hint="eastAsia" w:ascii="Times New Roman" w:hAnsi="Times New Roman" w:eastAsia="方正仿宋_GBK"/>
          <w:sz w:val="28"/>
          <w:szCs w:val="28"/>
          <w:highlight w:val="none"/>
          <w:lang w:val="en-US" w:eastAsia="zh-CN"/>
        </w:rPr>
      </w:pPr>
      <w:r>
        <w:rPr>
          <w:rFonts w:ascii="Times New Roman" w:hAnsi="Times New Roman" w:eastAsia="方正仿宋_GBK"/>
          <w:sz w:val="28"/>
          <w:szCs w:val="28"/>
          <w:highlight w:val="none"/>
        </w:rPr>
        <w:t>最高限价：</w:t>
      </w:r>
      <w:r>
        <w:rPr>
          <w:rFonts w:hint="eastAsia" w:ascii="Times New Roman" w:hAnsi="Times New Roman" w:eastAsia="方正仿宋_GBK"/>
          <w:sz w:val="28"/>
          <w:szCs w:val="28"/>
          <w:highlight w:val="none"/>
        </w:rPr>
        <w:t>3979996</w:t>
      </w:r>
      <w:r>
        <w:rPr>
          <w:rFonts w:hint="eastAsia" w:ascii="Times New Roman" w:hAnsi="Times New Roman" w:eastAsia="方正仿宋_GBK"/>
          <w:sz w:val="28"/>
          <w:szCs w:val="28"/>
          <w:highlight w:val="none"/>
          <w:lang w:val="en-US" w:eastAsia="zh-CN"/>
        </w:rPr>
        <w:t>元（一标段2983886元，二标段996110元）</w:t>
      </w:r>
    </w:p>
    <w:p w14:paraId="64C8F2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采购需求：详见</w:t>
      </w:r>
      <w:r>
        <w:rPr>
          <w:rFonts w:hint="eastAsia" w:ascii="Times New Roman" w:hAnsi="Times New Roman" w:eastAsia="方正仿宋_GBK"/>
          <w:sz w:val="28"/>
          <w:szCs w:val="28"/>
          <w:highlight w:val="none"/>
        </w:rPr>
        <w:t>询价</w:t>
      </w:r>
      <w:r>
        <w:rPr>
          <w:rFonts w:ascii="Times New Roman" w:hAnsi="Times New Roman" w:eastAsia="方正仿宋_GBK"/>
          <w:sz w:val="28"/>
          <w:szCs w:val="28"/>
          <w:highlight w:val="none"/>
        </w:rPr>
        <w:t>文件，请仔细研究。</w:t>
      </w:r>
    </w:p>
    <w:p w14:paraId="0C1D264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合同履行期限：</w:t>
      </w:r>
      <w:r>
        <w:rPr>
          <w:rFonts w:hint="eastAsia" w:eastAsia="方正仿宋_GBK"/>
          <w:sz w:val="28"/>
          <w:szCs w:val="28"/>
          <w:highlight w:val="none"/>
        </w:rPr>
        <w:t>详见询价文件第三部分项目需求。</w:t>
      </w:r>
    </w:p>
    <w:p w14:paraId="42749D0F">
      <w:pPr>
        <w:adjustRightInd w:val="0"/>
        <w:snapToGrid w:val="0"/>
        <w:spacing w:line="500" w:lineRule="exact"/>
        <w:ind w:firstLine="560" w:firstLineChars="200"/>
        <w:rPr>
          <w:rFonts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接受联合体响应</w:t>
      </w:r>
      <w:r>
        <w:rPr>
          <w:rFonts w:hint="eastAsia" w:eastAsia="方正仿宋_GBK"/>
          <w:sz w:val="28"/>
          <w:szCs w:val="28"/>
          <w:highlight w:val="none"/>
        </w:rPr>
        <w:t>：否</w:t>
      </w:r>
      <w:r>
        <w:rPr>
          <w:rFonts w:eastAsia="方正仿宋_GBK"/>
          <w:sz w:val="28"/>
          <w:szCs w:val="28"/>
          <w:highlight w:val="none"/>
        </w:rPr>
        <w:t>。</w:t>
      </w:r>
    </w:p>
    <w:p w14:paraId="274A79E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w:t>
      </w:r>
      <w:r>
        <w:rPr>
          <w:rFonts w:hint="eastAsia" w:eastAsia="方正仿宋_GBK"/>
          <w:sz w:val="28"/>
          <w:szCs w:val="28"/>
          <w:highlight w:val="none"/>
        </w:rPr>
        <w:t>分包：否</w:t>
      </w:r>
      <w:r>
        <w:rPr>
          <w:rFonts w:eastAsia="方正仿宋_GBK"/>
          <w:sz w:val="28"/>
          <w:szCs w:val="28"/>
          <w:highlight w:val="none"/>
        </w:rPr>
        <w:t>。</w:t>
      </w:r>
    </w:p>
    <w:p w14:paraId="6F33ACE5">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 w:name="_Toc82505653"/>
      <w:r>
        <w:rPr>
          <w:rFonts w:ascii="Times New Roman" w:hAnsi="Times New Roman" w:eastAsia="方正仿宋_GBK"/>
          <w:b/>
          <w:bCs/>
          <w:sz w:val="28"/>
          <w:szCs w:val="28"/>
          <w:highlight w:val="none"/>
        </w:rPr>
        <w:t>二、响应供应商的资格要求</w:t>
      </w:r>
      <w:bookmarkEnd w:id="6"/>
    </w:p>
    <w:p w14:paraId="2C7CB1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1.满足《中华人民共和国政府采购法》第二十二条规定；</w:t>
      </w:r>
    </w:p>
    <w:p w14:paraId="46B03DC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2.落实政府采购政策需满足的资格要求：</w:t>
      </w:r>
      <w:r>
        <w:rPr>
          <w:rFonts w:hint="eastAsia" w:eastAsia="方正仿宋_GBK"/>
          <w:sz w:val="28"/>
          <w:szCs w:val="28"/>
          <w:highlight w:val="none"/>
          <w:u w:val="single"/>
        </w:rPr>
        <w:t>本项目属于非专门面向</w:t>
      </w:r>
      <w:r>
        <w:rPr>
          <w:rFonts w:eastAsia="方正仿宋_GBK"/>
          <w:sz w:val="28"/>
          <w:szCs w:val="28"/>
          <w:highlight w:val="none"/>
          <w:u w:val="single"/>
        </w:rPr>
        <w:t>中小企业采购的项目</w:t>
      </w:r>
      <w:r>
        <w:rPr>
          <w:rFonts w:hint="eastAsia" w:eastAsia="方正仿宋_GBK"/>
          <w:sz w:val="28"/>
          <w:szCs w:val="28"/>
          <w:highlight w:val="none"/>
          <w:u w:val="single"/>
        </w:rPr>
        <w:t>，无</w:t>
      </w:r>
      <w:r>
        <w:rPr>
          <w:rFonts w:eastAsia="方正仿宋_GBK"/>
          <w:sz w:val="28"/>
          <w:szCs w:val="28"/>
          <w:highlight w:val="none"/>
          <w:u w:val="single"/>
        </w:rPr>
        <w:t>落实政府采购政策需满足的资格要求</w:t>
      </w:r>
      <w:r>
        <w:rPr>
          <w:rFonts w:hint="eastAsia" w:eastAsia="方正仿宋_GBK"/>
          <w:bCs/>
          <w:sz w:val="28"/>
          <w:szCs w:val="28"/>
          <w:highlight w:val="none"/>
          <w:u w:val="single"/>
        </w:rPr>
        <w:t>。</w:t>
      </w:r>
    </w:p>
    <w:p w14:paraId="791D669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3.本项目特定资格要求：</w:t>
      </w:r>
    </w:p>
    <w:p w14:paraId="20DF00BA">
      <w:pPr>
        <w:adjustRightInd w:val="0"/>
        <w:snapToGrid w:val="0"/>
        <w:spacing w:line="500" w:lineRule="exact"/>
        <w:ind w:firstLine="560" w:firstLineChars="200"/>
        <w:rPr>
          <w:rFonts w:eastAsia="方正仿宋_GBK"/>
          <w:color w:val="000000"/>
          <w:sz w:val="28"/>
          <w:szCs w:val="28"/>
          <w:highlight w:val="none"/>
        </w:rPr>
      </w:pPr>
      <w:r>
        <w:rPr>
          <w:rFonts w:hint="default" w:eastAsia="方正仿宋_GBK" w:cs="Times New Roman"/>
          <w:color w:val="000000"/>
          <w:sz w:val="28"/>
          <w:szCs w:val="28"/>
          <w:highlight w:val="none"/>
        </w:rPr>
        <w:t>①</w:t>
      </w:r>
      <w:r>
        <w:rPr>
          <w:rFonts w:eastAsia="方正仿宋_GBK" w:cs="Times New Roman"/>
          <w:color w:val="000000"/>
          <w:sz w:val="28"/>
          <w:szCs w:val="28"/>
          <w:highlight w:val="none"/>
        </w:rPr>
        <w:t>在“信</w:t>
      </w:r>
      <w:r>
        <w:rPr>
          <w:rFonts w:eastAsia="方正仿宋_GBK"/>
          <w:color w:val="000000"/>
          <w:sz w:val="28"/>
          <w:szCs w:val="28"/>
          <w:highlight w:val="none"/>
        </w:rPr>
        <w:t>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highlight w:val="none"/>
        </w:rPr>
        <w:t>响应</w:t>
      </w:r>
      <w:r>
        <w:rPr>
          <w:rFonts w:eastAsia="方正仿宋_GBK"/>
          <w:color w:val="000000"/>
          <w:sz w:val="28"/>
          <w:szCs w:val="28"/>
          <w:highlight w:val="none"/>
        </w:rPr>
        <w:t>文件中无需提供证明材料）</w:t>
      </w:r>
    </w:p>
    <w:p w14:paraId="723DD8B2">
      <w:pPr>
        <w:adjustRightInd w:val="0"/>
        <w:snapToGrid w:val="0"/>
        <w:spacing w:line="500" w:lineRule="exact"/>
        <w:ind w:firstLine="560" w:firstLineChars="200"/>
        <w:rPr>
          <w:rFonts w:ascii="Times New Roman" w:hAnsi="Times New Roman" w:eastAsia="方正仿宋_GBK"/>
          <w:sz w:val="28"/>
          <w:szCs w:val="28"/>
          <w:highlight w:val="none"/>
        </w:rPr>
      </w:pPr>
      <w:r>
        <w:rPr>
          <w:rFonts w:hint="default" w:ascii="Calibri" w:hAnsi="Calibri" w:eastAsia="方正仿宋_GBK" w:cs="Calibri"/>
          <w:sz w:val="28"/>
          <w:szCs w:val="28"/>
          <w:highlight w:val="none"/>
        </w:rPr>
        <w:t>②</w:t>
      </w:r>
      <w:r>
        <w:rPr>
          <w:rFonts w:hint="eastAsia" w:eastAsia="方正仿宋_GBK"/>
          <w:color w:val="auto"/>
          <w:sz w:val="28"/>
          <w:szCs w:val="28"/>
          <w:highlight w:val="none"/>
        </w:rPr>
        <w:t>如投标人是生产厂家，应具有有效的农药“三证”（农药登记证、农药标准证、农药生产许可证或批准证）；如投标人是经销商的，应具有有效的农药经营许可证</w:t>
      </w:r>
      <w:r>
        <w:rPr>
          <w:rFonts w:hint="eastAsia" w:eastAsia="方正仿宋_GBK"/>
          <w:color w:val="auto"/>
          <w:sz w:val="28"/>
          <w:szCs w:val="28"/>
          <w:highlight w:val="none"/>
          <w:lang w:eastAsia="zh-CN"/>
        </w:rPr>
        <w:t>。</w:t>
      </w:r>
    </w:p>
    <w:p w14:paraId="49AF1EB9">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7" w:name="_Toc82505654"/>
      <w:r>
        <w:rPr>
          <w:rFonts w:ascii="Times New Roman" w:hAnsi="Times New Roman" w:eastAsia="方正仿宋_GBK"/>
          <w:b/>
          <w:bCs/>
          <w:sz w:val="28"/>
          <w:szCs w:val="28"/>
          <w:highlight w:val="none"/>
        </w:rPr>
        <w:t>三、获取采购文件</w:t>
      </w:r>
      <w:bookmarkEnd w:id="7"/>
    </w:p>
    <w:p w14:paraId="5E3A750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时间：</w:t>
      </w:r>
      <w:r>
        <w:rPr>
          <w:rFonts w:hint="eastAsia" w:eastAsia="方正仿宋_GBK"/>
          <w:sz w:val="28"/>
          <w:szCs w:val="28"/>
          <w:highlight w:val="none"/>
        </w:rPr>
        <w:t>自本公告发布之日</w:t>
      </w:r>
      <w:r>
        <w:rPr>
          <w:rFonts w:eastAsia="方正仿宋_GBK"/>
          <w:sz w:val="28"/>
          <w:szCs w:val="28"/>
          <w:highlight w:val="none"/>
        </w:rPr>
        <w:t>起</w:t>
      </w:r>
      <w:r>
        <w:rPr>
          <w:rFonts w:ascii="Times New Roman" w:hAnsi="Times New Roman" w:eastAsia="方正仿宋_GBK"/>
          <w:sz w:val="28"/>
          <w:szCs w:val="28"/>
          <w:highlight w:val="none"/>
        </w:rPr>
        <w:t>至</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9点00分</w:t>
      </w:r>
    </w:p>
    <w:p w14:paraId="03A75A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地点：</w:t>
      </w:r>
      <w:r>
        <w:rPr>
          <w:rFonts w:hint="eastAsia" w:eastAsia="方正仿宋_GBK"/>
          <w:sz w:val="28"/>
          <w:szCs w:val="28"/>
          <w:highlight w:val="none"/>
        </w:rPr>
        <w:t>江苏政府采购网（网上注册登记成功后系统内免费下载）</w:t>
      </w:r>
    </w:p>
    <w:p w14:paraId="46351D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方式：</w:t>
      </w:r>
      <w:bookmarkStart w:id="8" w:name="_Toc82505655"/>
      <w:r>
        <w:rPr>
          <w:rFonts w:hint="eastAsia" w:ascii="Times New Roman" w:hAnsi="Times New Roman" w:eastAsia="方正仿宋_GBK"/>
          <w:sz w:val="28"/>
          <w:szCs w:val="28"/>
          <w:highlight w:val="none"/>
        </w:rPr>
        <w:t>本项目采用网上注册登记方式。</w:t>
      </w:r>
    </w:p>
    <w:p w14:paraId="7EAE0DE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《江苏省政府采购管理交易系统（苏采云）供应商操作指南》。</w:t>
      </w:r>
    </w:p>
    <w:p w14:paraId="16F8B83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3．“CA数字证书”的获取：</w:t>
      </w:r>
    </w:p>
    <w:p w14:paraId="5F42DC06">
      <w:pPr>
        <w:adjustRightInd w:val="0"/>
        <w:snapToGrid w:val="0"/>
        <w:spacing w:line="500" w:lineRule="exact"/>
        <w:ind w:firstLine="560" w:firstLineChars="200"/>
        <w:rPr>
          <w:rFonts w:eastAsia="方正仿宋_GBK"/>
          <w:sz w:val="28"/>
          <w:szCs w:val="28"/>
          <w:highlight w:val="none"/>
        </w:rPr>
      </w:pPr>
      <w:r>
        <w:rPr>
          <w:rFonts w:hint="eastAsia" w:ascii="Times New Roman" w:hAnsi="Times New Roman" w:eastAsia="方正仿宋_GBK"/>
          <w:sz w:val="28"/>
          <w:szCs w:val="28"/>
          <w:highlight w:val="none"/>
        </w:rPr>
        <w:t>供应商需办理CA锁，“苏采云”系统目前仅支持政务CA、方正签章，省内各地区办理的用于“苏采云”平台的政务CA、方正签章全省通用。</w:t>
      </w:r>
      <w:r>
        <w:rPr>
          <w:rFonts w:hint="eastAsia" w:eastAsia="方正仿宋_GBK"/>
          <w:sz w:val="28"/>
          <w:szCs w:val="28"/>
          <w:highlight w:val="none"/>
        </w:rPr>
        <w:t>“CA数字证书”的办理方法详见江苏政府采购网</w:t>
      </w:r>
      <w:r>
        <w:rPr>
          <w:rFonts w:eastAsia="方正仿宋_GBK"/>
          <w:sz w:val="28"/>
          <w:szCs w:val="28"/>
          <w:highlight w:val="none"/>
        </w:rPr>
        <w:t>—</w:t>
      </w:r>
      <w:r>
        <w:rPr>
          <w:rFonts w:hint="eastAsia" w:eastAsia="方正仿宋_GBK"/>
          <w:sz w:val="28"/>
          <w:szCs w:val="28"/>
          <w:highlight w:val="none"/>
        </w:rPr>
        <w:t>苏采云</w:t>
      </w:r>
      <w:r>
        <w:rPr>
          <w:rFonts w:eastAsia="方正仿宋_GBK"/>
          <w:sz w:val="28"/>
          <w:szCs w:val="28"/>
          <w:highlight w:val="none"/>
        </w:rPr>
        <w:t>—</w:t>
      </w:r>
      <w:r>
        <w:rPr>
          <w:rFonts w:hint="eastAsia" w:eastAsia="方正仿宋_GBK"/>
          <w:sz w:val="28"/>
          <w:szCs w:val="28"/>
          <w:highlight w:val="none"/>
        </w:rPr>
        <w:t>供应商进入</w:t>
      </w:r>
      <w:r>
        <w:rPr>
          <w:rFonts w:eastAsia="方正仿宋_GBK"/>
          <w:sz w:val="28"/>
          <w:szCs w:val="28"/>
          <w:highlight w:val="none"/>
        </w:rPr>
        <w:t>—CA</w:t>
      </w:r>
      <w:r>
        <w:rPr>
          <w:rFonts w:hint="eastAsia" w:eastAsia="方正仿宋_GBK"/>
          <w:sz w:val="28"/>
          <w:szCs w:val="28"/>
          <w:highlight w:val="none"/>
        </w:rPr>
        <w:t>办理指南</w:t>
      </w:r>
      <w:r>
        <w:rPr>
          <w:rFonts w:eastAsia="方正仿宋_GBK"/>
          <w:sz w:val="28"/>
          <w:szCs w:val="28"/>
          <w:highlight w:val="none"/>
        </w:rPr>
        <w:t>中</w:t>
      </w:r>
      <w:r>
        <w:rPr>
          <w:rFonts w:hint="eastAsia" w:eastAsia="方正仿宋_GBK"/>
          <w:sz w:val="28"/>
          <w:szCs w:val="28"/>
          <w:highlight w:val="none"/>
        </w:rPr>
        <w:t>《江苏省政府采购数字证书（供应商）数字证书CA及电子签章办理指南》。</w:t>
      </w:r>
    </w:p>
    <w:p w14:paraId="5E1945F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四、响应文件提交</w:t>
      </w:r>
      <w:bookmarkEnd w:id="8"/>
      <w:bookmarkStart w:id="9" w:name="_Toc82505657"/>
      <w:r>
        <w:rPr>
          <w:rFonts w:ascii="Times New Roman" w:hAnsi="Times New Roman" w:eastAsia="方正仿宋_GBK"/>
          <w:b/>
          <w:sz w:val="28"/>
          <w:szCs w:val="28"/>
          <w:highlight w:val="none"/>
        </w:rPr>
        <w:t>截止时间、</w:t>
      </w:r>
      <w:r>
        <w:rPr>
          <w:rFonts w:hint="eastAsia" w:ascii="Times New Roman" w:hAnsi="Times New Roman" w:eastAsia="方正仿宋_GBK"/>
          <w:b/>
          <w:sz w:val="28"/>
          <w:szCs w:val="28"/>
          <w:highlight w:val="none"/>
        </w:rPr>
        <w:t>开标</w:t>
      </w:r>
      <w:r>
        <w:rPr>
          <w:rFonts w:ascii="Times New Roman" w:hAnsi="Times New Roman" w:eastAsia="方正仿宋_GBK"/>
          <w:b/>
          <w:sz w:val="28"/>
          <w:szCs w:val="28"/>
          <w:highlight w:val="none"/>
        </w:rPr>
        <w:t>时间和地点</w:t>
      </w:r>
    </w:p>
    <w:p w14:paraId="4AB26843">
      <w:pPr>
        <w:adjustRightInd w:val="0"/>
        <w:snapToGrid w:val="0"/>
        <w:spacing w:line="500" w:lineRule="exact"/>
        <w:ind w:firstLine="560" w:firstLineChars="200"/>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日9点00分（北京时间）</w:t>
      </w:r>
      <w:bookmarkStart w:id="72" w:name="_GoBack"/>
      <w:bookmarkEnd w:id="72"/>
    </w:p>
    <w:p w14:paraId="39569EC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逾时，交易系统将拒绝接受上传响应文件电子文档。</w:t>
      </w:r>
    </w:p>
    <w:p w14:paraId="4B15A988">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注：各供应商请关注开标大厅交流区，在开标结束后，请勿离开开标大厅。</w:t>
      </w:r>
    </w:p>
    <w:p w14:paraId="1915A8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五</w:t>
      </w:r>
      <w:r>
        <w:rPr>
          <w:rFonts w:ascii="Times New Roman" w:hAnsi="Times New Roman" w:eastAsia="方正仿宋_GBK"/>
          <w:b/>
          <w:bCs/>
          <w:sz w:val="28"/>
          <w:szCs w:val="28"/>
          <w:highlight w:val="none"/>
        </w:rPr>
        <w:t>、公告期限</w:t>
      </w:r>
      <w:bookmarkEnd w:id="9"/>
    </w:p>
    <w:p w14:paraId="2ECE5B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自本公告发布之日起3个工作日。</w:t>
      </w:r>
    </w:p>
    <w:p w14:paraId="3D92DD17">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0" w:name="_Toc82505658"/>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、其他补充事宜</w:t>
      </w:r>
      <w:bookmarkEnd w:id="10"/>
    </w:p>
    <w:p w14:paraId="463895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响应保证金：免收。</w:t>
      </w:r>
    </w:p>
    <w:p w14:paraId="03DD2F8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项目开标活动模式：不见面远程开标模式。</w:t>
      </w:r>
    </w:p>
    <w:p w14:paraId="5775BE0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项目演示、样品、答辩等：</w:t>
      </w:r>
      <w:r>
        <w:rPr>
          <w:rFonts w:eastAsia="方正仿宋_GBK"/>
          <w:sz w:val="28"/>
          <w:szCs w:val="28"/>
          <w:highlight w:val="none"/>
        </w:rPr>
        <w:t>无</w:t>
      </w:r>
      <w:r>
        <w:rPr>
          <w:rFonts w:hint="eastAsia" w:eastAsia="方正仿宋_GBK"/>
          <w:sz w:val="28"/>
          <w:szCs w:val="28"/>
          <w:highlight w:val="none"/>
        </w:rPr>
        <w:t>。</w:t>
      </w:r>
    </w:p>
    <w:p w14:paraId="5B0857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w:t>
      </w:r>
      <w:r>
        <w:rPr>
          <w:rFonts w:hint="eastAsia" w:ascii="Times New Roman" w:hAnsi="Times New Roman" w:eastAsia="方正仿宋_GBK"/>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1" w:name="_Toc82505660"/>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、本次</w:t>
      </w:r>
      <w:r>
        <w:rPr>
          <w:rFonts w:hint="eastAsia" w:ascii="Times New Roman" w:hAnsi="Times New Roman" w:eastAsia="方正仿宋_GBK"/>
          <w:b/>
          <w:bCs/>
          <w:sz w:val="28"/>
          <w:szCs w:val="28"/>
          <w:highlight w:val="none"/>
        </w:rPr>
        <w:t>询价联系</w:t>
      </w:r>
      <w:r>
        <w:rPr>
          <w:rFonts w:ascii="Times New Roman" w:hAnsi="Times New Roman" w:eastAsia="方正仿宋_GBK"/>
          <w:b/>
          <w:bCs/>
          <w:sz w:val="28"/>
          <w:szCs w:val="28"/>
          <w:highlight w:val="none"/>
        </w:rPr>
        <w:t>方式</w:t>
      </w:r>
      <w:bookmarkEnd w:id="11"/>
    </w:p>
    <w:p w14:paraId="2A5BB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名</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称：</w:t>
      </w:r>
      <w:r>
        <w:rPr>
          <w:rFonts w:hint="eastAsia" w:ascii="Times New Roman" w:hAnsi="Times New Roman" w:eastAsia="方正仿宋_GBK" w:cs="Times New Roman"/>
          <w:color w:val="auto"/>
          <w:sz w:val="28"/>
          <w:szCs w:val="28"/>
          <w:highlight w:val="none"/>
        </w:rPr>
        <w:t>启东市供销合作总社、启东禾盛农资(连锁)有限公司</w:t>
      </w:r>
    </w:p>
    <w:p w14:paraId="3585C2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址：</w:t>
      </w:r>
      <w:r>
        <w:rPr>
          <w:rFonts w:hint="eastAsia" w:ascii="Times New Roman" w:hAnsi="Times New Roman" w:eastAsia="方正仿宋_GBK" w:cs="Times New Roman"/>
          <w:color w:val="auto"/>
          <w:sz w:val="28"/>
          <w:szCs w:val="28"/>
          <w:highlight w:val="none"/>
        </w:rPr>
        <w:t>启东市世纪大道1288号</w:t>
      </w:r>
    </w:p>
    <w:p w14:paraId="6790DA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联系人：</w:t>
      </w:r>
      <w:r>
        <w:rPr>
          <w:rFonts w:hint="eastAsia" w:ascii="Times New Roman" w:hAnsi="Times New Roman" w:eastAsia="方正仿宋_GBK" w:cs="Times New Roman"/>
          <w:color w:val="auto"/>
          <w:sz w:val="28"/>
          <w:szCs w:val="28"/>
          <w:highlight w:val="none"/>
        </w:rPr>
        <w:t>秦先生</w:t>
      </w:r>
    </w:p>
    <w:p w14:paraId="3B286C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联系方式：</w:t>
      </w:r>
      <w:r>
        <w:rPr>
          <w:rFonts w:hint="eastAsia" w:ascii="Times New Roman" w:hAnsi="Times New Roman" w:eastAsia="方正仿宋_GBK" w:cs="Times New Roman"/>
          <w:color w:val="auto"/>
          <w:sz w:val="28"/>
          <w:szCs w:val="28"/>
          <w:highlight w:val="none"/>
        </w:rPr>
        <w:t>19952685879</w:t>
      </w:r>
    </w:p>
    <w:p w14:paraId="18D3A6C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名  称：</w:t>
      </w:r>
      <w:r>
        <w:rPr>
          <w:rFonts w:hint="eastAsia" w:ascii="Times New Roman" w:hAnsi="Times New Roman" w:eastAsia="方正仿宋_GBK"/>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地  址：</w:t>
      </w:r>
      <w:r>
        <w:rPr>
          <w:rFonts w:hint="eastAsia" w:ascii="Times New Roman" w:hAnsi="Times New Roman" w:eastAsia="方正仿宋_GBK"/>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lang w:eastAsia="zh-CN"/>
        </w:rPr>
        <w:t>18932203970</w:t>
      </w:r>
    </w:p>
    <w:p w14:paraId="4FFB4B26">
      <w:pPr>
        <w:adjustRightInd w:val="0"/>
        <w:snapToGrid w:val="0"/>
        <w:spacing w:line="500" w:lineRule="exact"/>
        <w:ind w:firstLine="560" w:firstLineChars="200"/>
        <w:rPr>
          <w:rFonts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hint="eastAsia" w:eastAsia="方正仿宋_GBK"/>
          <w:sz w:val="28"/>
          <w:szCs w:val="28"/>
          <w:highlight w:val="none"/>
        </w:rPr>
        <w:t>软件技术支持</w:t>
      </w:r>
    </w:p>
    <w:p w14:paraId="6CC86A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交易系统软件维护人员：</w:t>
      </w:r>
      <w:r>
        <w:rPr>
          <w:rFonts w:hint="eastAsia" w:ascii="Times New Roman" w:hAnsi="Times New Roman" w:eastAsia="方正仿宋_GBK"/>
          <w:sz w:val="28"/>
          <w:szCs w:val="28"/>
          <w:highlight w:val="none"/>
        </w:rPr>
        <w:t>0519-86722801、0519-86722806</w:t>
      </w:r>
    </w:p>
    <w:p w14:paraId="5FA8828F">
      <w:pPr>
        <w:adjustRightInd w:val="0"/>
        <w:snapToGrid w:val="0"/>
        <w:spacing w:line="260" w:lineRule="exact"/>
        <w:ind w:firstLine="840" w:firstLineChars="300"/>
        <w:rPr>
          <w:rFonts w:ascii="Times New Roman" w:hAnsi="Times New Roman" w:eastAsia="方正仿宋_GBK"/>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bCs/>
          <w:sz w:val="36"/>
          <w:szCs w:val="36"/>
          <w:highlight w:val="none"/>
        </w:rPr>
        <w:br w:type="page"/>
      </w:r>
      <w:r>
        <w:rPr>
          <w:rFonts w:hint="eastAsia" w:ascii="方正小标宋_GBK" w:hAnsi="宋体" w:eastAsia="方正小标宋_GBK"/>
          <w:sz w:val="36"/>
          <w:szCs w:val="36"/>
          <w:highlight w:val="none"/>
          <w:lang w:val="zh-CN"/>
        </w:rPr>
        <w:t>第二部分  响应须知</w:t>
      </w:r>
    </w:p>
    <w:p w14:paraId="12C0C266">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一、总则</w:t>
      </w:r>
    </w:p>
    <w:p w14:paraId="07EE6C7E">
      <w:pPr>
        <w:adjustRightInd w:val="0"/>
        <w:snapToGrid w:val="0"/>
        <w:spacing w:line="500" w:lineRule="exact"/>
        <w:ind w:firstLine="560" w:firstLineChars="200"/>
        <w:rPr>
          <w:rFonts w:ascii="Times New Roman" w:hAnsi="Times New Roman" w:eastAsia="方正仿宋_GBK"/>
          <w:sz w:val="28"/>
          <w:szCs w:val="28"/>
          <w:highlight w:val="none"/>
        </w:rPr>
      </w:pPr>
      <w:bookmarkStart w:id="12" w:name="_Toc458694821"/>
      <w:bookmarkStart w:id="13" w:name="_Toc16938520"/>
      <w:bookmarkStart w:id="14" w:name="_Toc513029204"/>
      <w:bookmarkStart w:id="15" w:name="_Toc20823276"/>
      <w:r>
        <w:rPr>
          <w:rFonts w:ascii="Times New Roman" w:hAnsi="Times New Roman" w:eastAsia="方正仿宋_GBK"/>
          <w:sz w:val="28"/>
          <w:szCs w:val="28"/>
          <w:highlight w:val="none"/>
        </w:rPr>
        <w:t>1</w:t>
      </w:r>
      <w:bookmarkEnd w:id="12"/>
      <w:r>
        <w:rPr>
          <w:rFonts w:ascii="Times New Roman" w:hAnsi="Times New Roman" w:eastAsia="方正仿宋_GBK"/>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ascii="Times New Roman" w:hAnsi="Times New Roman" w:eastAsia="方正仿宋_GBK"/>
          <w:sz w:val="28"/>
          <w:szCs w:val="28"/>
          <w:highlight w:val="none"/>
        </w:rPr>
      </w:pPr>
      <w:bookmarkStart w:id="16" w:name="_Toc513029205"/>
      <w:bookmarkStart w:id="17" w:name="_Toc16938521"/>
      <w:bookmarkStart w:id="18" w:name="_Toc20823277"/>
      <w:r>
        <w:rPr>
          <w:rFonts w:ascii="Times New Roman" w:hAnsi="Times New Roman" w:eastAsia="方正仿宋_GBK"/>
          <w:sz w:val="28"/>
          <w:szCs w:val="28"/>
          <w:highlight w:val="none"/>
        </w:rPr>
        <w:t>2.合格的</w:t>
      </w:r>
      <w:bookmarkEnd w:id="16"/>
      <w:bookmarkEnd w:id="17"/>
      <w:bookmarkEnd w:id="18"/>
      <w:r>
        <w:rPr>
          <w:rFonts w:ascii="Times New Roman" w:hAnsi="Times New Roman" w:eastAsia="方正仿宋_GBK"/>
          <w:sz w:val="28"/>
          <w:szCs w:val="28"/>
          <w:highlight w:val="none"/>
        </w:rPr>
        <w:t>响应供应商</w:t>
      </w:r>
    </w:p>
    <w:p w14:paraId="2295D11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2.1满足询价公告中供应商的资格要求的规定。</w:t>
      </w:r>
    </w:p>
    <w:p w14:paraId="6883106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2.2满足本文件实质性条款的规定。</w:t>
      </w:r>
    </w:p>
    <w:p w14:paraId="071A4B31">
      <w:pPr>
        <w:adjustRightInd w:val="0"/>
        <w:snapToGrid w:val="0"/>
        <w:spacing w:line="500" w:lineRule="exact"/>
        <w:ind w:firstLine="560" w:firstLineChars="200"/>
        <w:rPr>
          <w:rFonts w:ascii="Times New Roman" w:hAnsi="Times New Roman" w:eastAsia="方正仿宋_GBK"/>
          <w:sz w:val="28"/>
          <w:szCs w:val="28"/>
          <w:highlight w:val="none"/>
        </w:rPr>
      </w:pPr>
      <w:bookmarkStart w:id="19" w:name="_Toc16938522"/>
      <w:bookmarkStart w:id="20" w:name="_Toc20823278"/>
      <w:bookmarkStart w:id="21" w:name="_Toc513029206"/>
      <w:r>
        <w:rPr>
          <w:rFonts w:ascii="Times New Roman" w:hAnsi="Times New Roman" w:eastAsia="方正仿宋_GBK"/>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ascii="Times New Roman" w:hAnsi="Times New Roman" w:eastAsia="方正仿宋_GBK"/>
          <w:sz w:val="28"/>
          <w:szCs w:val="28"/>
          <w:highlight w:val="none"/>
        </w:rPr>
      </w:pPr>
      <w:bookmarkStart w:id="22" w:name="_Toc20823279"/>
      <w:bookmarkStart w:id="23" w:name="_Toc462564067"/>
      <w:bookmarkStart w:id="24" w:name="_Toc16938523"/>
      <w:bookmarkStart w:id="25" w:name="_Toc513029207"/>
      <w:r>
        <w:rPr>
          <w:rFonts w:ascii="Times New Roman" w:hAnsi="Times New Roman" w:eastAsia="方正仿宋_GBK"/>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4.1响应供应商应自行承担所有与参加响应有关的费用，无论响应过程中的做法和结果如何，</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在任何情况下均无义务和责任承担这些费用。</w:t>
      </w:r>
    </w:p>
    <w:p w14:paraId="358673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和采购人不收取标书工本费与</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服务费。</w:t>
      </w:r>
    </w:p>
    <w:p w14:paraId="01FDEA1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050AD65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69BA867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解释。</w:t>
      </w:r>
    </w:p>
    <w:p w14:paraId="33C52F5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7.报价要求</w:t>
      </w:r>
    </w:p>
    <w:p w14:paraId="2EB510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7.1询价为一次性报价，响应供应商应一次性报出不得更改的价格。供应商的报价应包括本项目所有涉及的全部费用，如</w:t>
      </w:r>
      <w:r>
        <w:rPr>
          <w:rFonts w:hint="eastAsia" w:ascii="Times New Roman" w:hAnsi="Times New Roman" w:eastAsia="方正仿宋_GBK"/>
          <w:sz w:val="28"/>
          <w:szCs w:val="28"/>
          <w:highlight w:val="none"/>
          <w:lang w:val="en-US" w:eastAsia="zh-CN"/>
        </w:rPr>
        <w:t>货物</w:t>
      </w:r>
      <w:r>
        <w:rPr>
          <w:rFonts w:ascii="Times New Roman" w:hAnsi="Times New Roman" w:eastAsia="方正仿宋_GBK"/>
          <w:sz w:val="28"/>
          <w:szCs w:val="28"/>
          <w:highlight w:val="none"/>
        </w:rPr>
        <w:t>、标准附件、运输、安装调试、人员培训、质保、售后服务、税金及其他一切有关为完成本项目发生的所有费用，采购文件中另有规定的除外。</w:t>
      </w:r>
    </w:p>
    <w:p w14:paraId="733AF2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sz w:val="28"/>
          <w:szCs w:val="28"/>
          <w:highlight w:val="none"/>
        </w:rPr>
        <w:t>7.3</w:t>
      </w:r>
      <w:r>
        <w:rPr>
          <w:rFonts w:hint="eastAsia" w:ascii="Times New Roman" w:eastAsia="方正仿宋_GBK"/>
          <w:bCs/>
          <w:sz w:val="28"/>
          <w:szCs w:val="28"/>
          <w:highlight w:val="none"/>
        </w:rPr>
        <w:t>异常低价投标（响应）审查的情形和具体要求：</w:t>
      </w:r>
    </w:p>
    <w:p w14:paraId="7322657E">
      <w:pPr>
        <w:adjustRightInd w:val="0"/>
        <w:snapToGrid w:val="0"/>
        <w:spacing w:line="500" w:lineRule="exact"/>
        <w:ind w:firstLine="560" w:firstLineChars="200"/>
        <w:rPr>
          <w:rFonts w:ascii="Times New Roman" w:eastAsia="方正仿宋_GBK"/>
          <w:bCs/>
          <w:sz w:val="28"/>
          <w:szCs w:val="28"/>
          <w:highlight w:val="none"/>
        </w:rPr>
      </w:pPr>
      <w:r>
        <w:rPr>
          <w:rFonts w:hint="eastAsia" w:ascii="Times New Roman" w:eastAsia="方正仿宋_GBK"/>
          <w:bCs/>
          <w:sz w:val="28"/>
          <w:szCs w:val="28"/>
          <w:highlight w:val="none"/>
        </w:rPr>
        <w:t>（一）评审过程中出现下列情形之一的，</w:t>
      </w:r>
      <w:r>
        <w:rPr>
          <w:rFonts w:ascii="Times New Roman" w:hAnsi="Times New Roman" w:eastAsia="方正仿宋_GBK"/>
          <w:bCs/>
          <w:sz w:val="28"/>
          <w:szCs w:val="28"/>
          <w:highlight w:val="none"/>
        </w:rPr>
        <w:t>询价小组</w:t>
      </w:r>
      <w:r>
        <w:rPr>
          <w:rFonts w:hint="eastAsia" w:ascii="Times New Roman" w:eastAsia="方正仿宋_GBK"/>
          <w:bCs/>
          <w:sz w:val="28"/>
          <w:szCs w:val="28"/>
          <w:highlight w:val="none"/>
        </w:rPr>
        <w:t>应当启动异常低价投标（响应）审查程序：</w:t>
      </w:r>
    </w:p>
    <w:p w14:paraId="3E68D2F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1.</w:t>
      </w:r>
      <w:r>
        <w:rPr>
          <w:rFonts w:hint="eastAsia" w:eastAsia="方正仿宋_GBK"/>
          <w:bCs/>
          <w:sz w:val="28"/>
          <w:szCs w:val="28"/>
          <w:highlight w:val="none"/>
        </w:rPr>
        <w:t>投标（响应）报价低于全部通过符合性审查供应商投标（响应）报价平均值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w:t>
      </w:r>
    </w:p>
    <w:p w14:paraId="567121FE">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2.</w:t>
      </w:r>
      <w:r>
        <w:rPr>
          <w:rFonts w:hint="eastAsia" w:eastAsia="方正仿宋_GBK"/>
          <w:bCs/>
          <w:sz w:val="28"/>
          <w:szCs w:val="28"/>
          <w:highlight w:val="none"/>
        </w:rPr>
        <w:t>投标（响应）报价低于通过符合性审查的次低报价供应商投标（响应）报价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w:t>
      </w:r>
    </w:p>
    <w:p w14:paraId="4D32013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3.</w:t>
      </w:r>
      <w:r>
        <w:rPr>
          <w:rFonts w:hint="eastAsia" w:eastAsia="方正仿宋_GBK"/>
          <w:bCs/>
          <w:sz w:val="28"/>
          <w:szCs w:val="28"/>
          <w:highlight w:val="none"/>
        </w:rPr>
        <w:t>投标（响应）报价低于采购项目最高限价</w:t>
      </w:r>
      <w:r>
        <w:rPr>
          <w:rFonts w:eastAsia="方正仿宋_GBK"/>
          <w:bCs/>
          <w:sz w:val="28"/>
          <w:szCs w:val="28"/>
          <w:highlight w:val="none"/>
        </w:rPr>
        <w:t>45%</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采购项目最高限价×</w:t>
      </w:r>
      <w:r>
        <w:rPr>
          <w:rFonts w:eastAsia="方正仿宋_GBK"/>
          <w:bCs/>
          <w:sz w:val="28"/>
          <w:szCs w:val="28"/>
          <w:highlight w:val="none"/>
        </w:rPr>
        <w:t>45%</w:t>
      </w:r>
      <w:r>
        <w:rPr>
          <w:rFonts w:hint="eastAsia" w:eastAsia="方正仿宋_GBK"/>
          <w:bCs/>
          <w:sz w:val="28"/>
          <w:szCs w:val="28"/>
          <w:highlight w:val="none"/>
        </w:rPr>
        <w:t>；</w:t>
      </w:r>
    </w:p>
    <w:p w14:paraId="12646834">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4.</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基于专业判断，认为供应商报价过低，有可能影响产品质量或者不能诚信履约的其他情形。</w:t>
      </w:r>
    </w:p>
    <w:p w14:paraId="29596DB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（二）启动异常低价投标（响应）审查后，属于前述第</w:t>
      </w:r>
      <w:r>
        <w:rPr>
          <w:rFonts w:eastAsia="方正仿宋_GBK"/>
          <w:bCs/>
          <w:sz w:val="28"/>
          <w:szCs w:val="28"/>
          <w:highlight w:val="none"/>
        </w:rPr>
        <w:t xml:space="preserve">1 </w:t>
      </w:r>
      <w:r>
        <w:rPr>
          <w:rFonts w:hint="eastAsia" w:eastAsia="方正仿宋_GBK"/>
          <w:bCs/>
          <w:sz w:val="28"/>
          <w:szCs w:val="28"/>
          <w:highlight w:val="none"/>
        </w:rPr>
        <w:t>项至第</w:t>
      </w:r>
      <w:r>
        <w:rPr>
          <w:rFonts w:eastAsia="方正仿宋_GBK"/>
          <w:bCs/>
          <w:sz w:val="28"/>
          <w:szCs w:val="28"/>
          <w:highlight w:val="none"/>
        </w:rPr>
        <w:t xml:space="preserve">4 </w:t>
      </w:r>
      <w:r>
        <w:rPr>
          <w:rFonts w:hint="eastAsia" w:eastAsia="方正仿宋_GBK"/>
          <w:bCs/>
          <w:sz w:val="28"/>
          <w:szCs w:val="28"/>
          <w:highlight w:val="none"/>
        </w:rPr>
        <w:t>项情形的，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应当要求相关供应商在合理的时间内</w:t>
      </w:r>
      <w:r>
        <w:rPr>
          <w:rFonts w:eastAsia="方正仿宋_GBK"/>
          <w:bCs/>
          <w:sz w:val="28"/>
          <w:szCs w:val="28"/>
          <w:highlight w:val="none"/>
        </w:rPr>
        <w:t>通过</w:t>
      </w:r>
      <w:r>
        <w:rPr>
          <w:rFonts w:hint="eastAsia" w:eastAsia="方正仿宋_GBK"/>
          <w:bCs/>
          <w:sz w:val="28"/>
          <w:szCs w:val="28"/>
          <w:highlight w:val="none"/>
        </w:rPr>
        <w:t>“苏采云”</w:t>
      </w:r>
      <w:r>
        <w:rPr>
          <w:rFonts w:eastAsia="方正仿宋_GBK"/>
          <w:bCs/>
          <w:sz w:val="28"/>
          <w:szCs w:val="28"/>
          <w:highlight w:val="none"/>
        </w:rPr>
        <w:t>系统</w:t>
      </w:r>
      <w:r>
        <w:rPr>
          <w:rFonts w:hint="eastAsia" w:eastAsia="方正仿宋_GBK"/>
          <w:bCs/>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highlight w:val="none"/>
        </w:rPr>
        <w:t xml:space="preserve">30 </w:t>
      </w:r>
      <w:r>
        <w:rPr>
          <w:rFonts w:hint="eastAsia" w:eastAsia="方正仿宋_GBK"/>
          <w:bCs/>
          <w:sz w:val="28"/>
          <w:szCs w:val="28"/>
          <w:highlight w:val="none"/>
        </w:rPr>
        <w:t>分钟。其中，属于第</w:t>
      </w:r>
      <w:r>
        <w:rPr>
          <w:rFonts w:eastAsia="方正仿宋_GBK"/>
          <w:bCs/>
          <w:sz w:val="28"/>
          <w:szCs w:val="28"/>
          <w:highlight w:val="none"/>
        </w:rPr>
        <w:t xml:space="preserve">3 </w:t>
      </w:r>
      <w:r>
        <w:rPr>
          <w:rFonts w:hint="eastAsia" w:eastAsia="方正仿宋_GBK"/>
          <w:bCs/>
          <w:sz w:val="28"/>
          <w:szCs w:val="28"/>
          <w:highlight w:val="none"/>
        </w:rPr>
        <w:t>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应当将其作为无效投标（响应）处理。</w:t>
      </w:r>
    </w:p>
    <w:p w14:paraId="58012A4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采购人、采购代理机构应当为</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异常低价投标（响应）审查的启动原因、审查意见和审查结果应当在评审报告中记录，并随供应商提供的相关书面说明及证明材料，以及</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有关互联网浏览、查询历史一并归档。</w:t>
      </w:r>
    </w:p>
    <w:p w14:paraId="492B5CBA">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二、采购文件</w:t>
      </w:r>
    </w:p>
    <w:p w14:paraId="1F911A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采购文件的构成</w:t>
      </w:r>
    </w:p>
    <w:p w14:paraId="1CBFB10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采购文件由以下部分组成：</w:t>
      </w:r>
    </w:p>
    <w:p w14:paraId="00F81E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（1）询价采购公告</w:t>
      </w:r>
    </w:p>
    <w:p w14:paraId="49BFD2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（2）响应须知</w:t>
      </w:r>
    </w:p>
    <w:p w14:paraId="5EEA79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（3）项目需求</w:t>
      </w:r>
    </w:p>
    <w:p w14:paraId="643FE4D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w:t>
      </w:r>
      <w:r>
        <w:rPr>
          <w:rFonts w:hint="eastAsia" w:ascii="Times New Roman" w:hAnsi="Times New Roman" w:eastAsia="方正仿宋_GBK"/>
          <w:sz w:val="28"/>
          <w:szCs w:val="28"/>
          <w:highlight w:val="none"/>
        </w:rPr>
        <w:t>格式</w:t>
      </w:r>
    </w:p>
    <w:p w14:paraId="023BF5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（5）附件（如有）</w:t>
      </w:r>
    </w:p>
    <w:p w14:paraId="5156B12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请响应供应商仔细检查采购文件是否齐全，如有缺漏请立即与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联系解决。</w:t>
      </w:r>
    </w:p>
    <w:p w14:paraId="05D640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1.2</w:t>
      </w:r>
      <w:r>
        <w:rPr>
          <w:rFonts w:ascii="Times New Roman" w:hAnsi="Times New Roman" w:eastAsia="方正仿宋_GBK"/>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2.询价采购文件的澄清</w:t>
      </w:r>
    </w:p>
    <w:p w14:paraId="0C4EBD0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ascii="Times New Roman" w:hAnsi="Times New Roman" w:eastAsia="方正仿宋_GBK"/>
          <w:sz w:val="28"/>
          <w:szCs w:val="28"/>
          <w:highlight w:val="none"/>
        </w:rPr>
      </w:pPr>
      <w:bookmarkStart w:id="26" w:name="_Toc20823284"/>
      <w:bookmarkStart w:id="27" w:name="_Toc462564071"/>
      <w:bookmarkStart w:id="28" w:name="_Toc16938528"/>
      <w:bookmarkStart w:id="29" w:name="_Toc513029212"/>
      <w:r>
        <w:rPr>
          <w:rFonts w:ascii="Times New Roman" w:hAnsi="Times New Roman" w:eastAsia="方正仿宋_GBK"/>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3.1</w:t>
      </w:r>
      <w:r>
        <w:rPr>
          <w:rFonts w:ascii="Times New Roman" w:hAnsi="Times New Roman" w:eastAsia="方正仿宋_GBK"/>
          <w:sz w:val="28"/>
          <w:szCs w:val="28"/>
          <w:highlight w:val="none"/>
        </w:rPr>
        <w:t>在响应截止时间前，</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可以对采购文件进行修改。</w:t>
      </w:r>
    </w:p>
    <w:p w14:paraId="3BE2FD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3.2</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有权按照法定的要求推迟响应截止日期和开标日期。</w:t>
      </w:r>
    </w:p>
    <w:p w14:paraId="0E2044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3.3</w:t>
      </w:r>
      <w:r>
        <w:rPr>
          <w:rFonts w:ascii="Times New Roman" w:hAnsi="Times New Roman" w:eastAsia="方正仿宋_GBK"/>
          <w:sz w:val="28"/>
          <w:szCs w:val="28"/>
          <w:highlight w:val="none"/>
        </w:rPr>
        <w:t>采购文件的修改将在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三、响应文件的编制</w:t>
      </w:r>
    </w:p>
    <w:p w14:paraId="12A4C4C9">
      <w:pPr>
        <w:adjustRightInd w:val="0"/>
        <w:snapToGrid w:val="0"/>
        <w:spacing w:line="500" w:lineRule="exact"/>
        <w:ind w:firstLine="560" w:firstLineChars="200"/>
        <w:rPr>
          <w:rFonts w:ascii="Times New Roman" w:hAnsi="Times New Roman" w:eastAsia="方正仿宋_GBK"/>
          <w:sz w:val="28"/>
          <w:szCs w:val="28"/>
          <w:highlight w:val="none"/>
        </w:rPr>
      </w:pPr>
      <w:bookmarkStart w:id="30" w:name="_Toc20823286"/>
      <w:bookmarkStart w:id="31" w:name="_Toc513029214"/>
      <w:bookmarkStart w:id="32" w:name="_Toc16938530"/>
      <w:bookmarkStart w:id="33" w:name="_Toc462564073"/>
      <w:r>
        <w:rPr>
          <w:rFonts w:ascii="Times New Roman" w:hAnsi="Times New Roman" w:eastAsia="方正仿宋_GBK"/>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1.1响应供应商提交的响应文件以及响应供应商与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ascii="Times New Roman" w:hAnsi="Times New Roman" w:eastAsia="方正仿宋_GBK"/>
          <w:sz w:val="28"/>
          <w:szCs w:val="28"/>
          <w:highlight w:val="none"/>
        </w:rPr>
      </w:pPr>
      <w:bookmarkStart w:id="34" w:name="_Toc16938531"/>
      <w:bookmarkStart w:id="35" w:name="_Toc513029215"/>
      <w:bookmarkStart w:id="36" w:name="_Toc462564074"/>
      <w:bookmarkStart w:id="37" w:name="_Toc20823287"/>
      <w:r>
        <w:rPr>
          <w:rFonts w:ascii="Times New Roman" w:hAnsi="Times New Roman" w:eastAsia="方正仿宋_GBK"/>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2.1</w:t>
      </w:r>
      <w:r>
        <w:rPr>
          <w:rFonts w:ascii="Times New Roman" w:hAnsi="Times New Roman" w:eastAsia="方正仿宋_GBK"/>
          <w:bCs/>
          <w:sz w:val="28"/>
          <w:szCs w:val="28"/>
          <w:highlight w:val="none"/>
        </w:rPr>
        <w:t>响应供应商应按“第四部分响应文件</w:t>
      </w:r>
      <w:r>
        <w:rPr>
          <w:rFonts w:hint="eastAsia" w:ascii="Times New Roman" w:hAnsi="Times New Roman" w:eastAsia="方正仿宋_GBK"/>
          <w:bCs/>
          <w:sz w:val="28"/>
          <w:szCs w:val="28"/>
          <w:highlight w:val="none"/>
        </w:rPr>
        <w:t>格式</w:t>
      </w:r>
      <w:r>
        <w:rPr>
          <w:rFonts w:ascii="Times New Roman" w:hAnsi="Times New Roman" w:eastAsia="方正仿宋_GBK"/>
          <w:bCs/>
          <w:sz w:val="28"/>
          <w:szCs w:val="28"/>
          <w:highlight w:val="none"/>
        </w:rPr>
        <w:t>”</w:t>
      </w:r>
      <w:r>
        <w:rPr>
          <w:rFonts w:hint="eastAsia" w:eastAsia="方正仿宋_GBK"/>
          <w:sz w:val="28"/>
          <w:szCs w:val="28"/>
          <w:highlight w:val="none"/>
        </w:rPr>
        <w:t xml:space="preserve"> 及“苏采云系统”中电子投标</w:t>
      </w:r>
      <w:r>
        <w:rPr>
          <w:rFonts w:eastAsia="方正仿宋_GBK"/>
          <w:sz w:val="28"/>
          <w:szCs w:val="28"/>
          <w:highlight w:val="none"/>
        </w:rPr>
        <w:t>(响应)文件格式</w:t>
      </w:r>
      <w:r>
        <w:rPr>
          <w:rFonts w:hint="eastAsia" w:eastAsia="方正仿宋_GBK"/>
          <w:sz w:val="28"/>
          <w:szCs w:val="28"/>
          <w:highlight w:val="none"/>
        </w:rPr>
        <w:t>目录要求的内容编写</w:t>
      </w:r>
      <w:r>
        <w:rPr>
          <w:rFonts w:eastAsia="方正仿宋_GBK"/>
          <w:sz w:val="28"/>
          <w:szCs w:val="28"/>
          <w:highlight w:val="none"/>
        </w:rPr>
        <w:t>响应文件</w:t>
      </w:r>
      <w:r>
        <w:rPr>
          <w:rFonts w:ascii="Times New Roman" w:hAnsi="Times New Roman" w:eastAsia="方正仿宋_GBK"/>
          <w:bCs/>
          <w:sz w:val="28"/>
          <w:szCs w:val="28"/>
          <w:highlight w:val="none"/>
        </w:rPr>
        <w:t>。</w:t>
      </w:r>
    </w:p>
    <w:p w14:paraId="2299C199">
      <w:pPr>
        <w:adjustRightInd w:val="0"/>
        <w:snapToGrid w:val="0"/>
        <w:spacing w:line="500" w:lineRule="exact"/>
        <w:ind w:firstLine="560" w:firstLineChars="200"/>
        <w:rPr>
          <w:rFonts w:ascii="Times New Roman" w:hAnsi="Times New Roman" w:eastAsia="方正仿宋_GBK"/>
          <w:bCs/>
          <w:sz w:val="28"/>
          <w:szCs w:val="28"/>
          <w:highlight w:val="none"/>
        </w:rPr>
      </w:pPr>
      <w:r>
        <w:rPr>
          <w:rFonts w:eastAsia="方正仿宋_GBK"/>
          <w:kern w:val="0"/>
          <w:sz w:val="28"/>
          <w:szCs w:val="28"/>
          <w:highlight w:val="none"/>
        </w:rPr>
        <w:t>2</w:t>
      </w:r>
      <w:r>
        <w:rPr>
          <w:rFonts w:hint="eastAsia" w:eastAsia="方正仿宋_GBK"/>
          <w:kern w:val="0"/>
          <w:sz w:val="28"/>
          <w:szCs w:val="28"/>
          <w:highlight w:val="none"/>
        </w:rPr>
        <w:t>.2如标书制作工具中格式和内容与“江苏政府采购网”发布的询价文件不一致，请以“江苏政府采购网”发布的询价文件为准。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eastAsia="方正仿宋_GBK"/>
          <w:sz w:val="28"/>
          <w:szCs w:val="28"/>
        </w:rPr>
      </w:pPr>
      <w:bookmarkStart w:id="38" w:name="_Hlt26670360"/>
      <w:bookmarkEnd w:id="38"/>
      <w:bookmarkStart w:id="39" w:name="_Hlt26954838"/>
      <w:bookmarkEnd w:id="39"/>
      <w:bookmarkStart w:id="40" w:name="_Hlt26668975"/>
      <w:bookmarkEnd w:id="40"/>
      <w:bookmarkStart w:id="41" w:name="_Toc49090511"/>
      <w:bookmarkStart w:id="42" w:name="_Toc14577360"/>
      <w:r>
        <w:rPr>
          <w:rFonts w:eastAsia="方正仿宋_GBK"/>
          <w:sz w:val="28"/>
          <w:szCs w:val="28"/>
        </w:rPr>
        <w:t>3</w:t>
      </w:r>
      <w:r>
        <w:rPr>
          <w:rFonts w:hint="eastAsia" w:eastAsia="方正仿宋_GBK"/>
          <w:sz w:val="28"/>
          <w:szCs w:val="28"/>
        </w:rPr>
        <w:t>.</w:t>
      </w:r>
      <w:r>
        <w:rPr>
          <w:rFonts w:eastAsia="方正仿宋_GBK"/>
          <w:sz w:val="28"/>
          <w:szCs w:val="28"/>
        </w:rPr>
        <w:t>证明</w:t>
      </w:r>
      <w:r>
        <w:rPr>
          <w:rFonts w:hint="eastAsia" w:eastAsia="方正仿宋_GBK"/>
          <w:sz w:val="28"/>
          <w:szCs w:val="28"/>
        </w:rPr>
        <w:t>供应商</w:t>
      </w:r>
      <w:r>
        <w:rPr>
          <w:rFonts w:eastAsia="方正仿宋_GBK"/>
          <w:sz w:val="28"/>
          <w:szCs w:val="28"/>
        </w:rPr>
        <w:t>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文件规定的文件</w:t>
      </w:r>
    </w:p>
    <w:p w14:paraId="441A5800">
      <w:pPr>
        <w:adjustRightInd w:val="0"/>
        <w:snapToGrid w:val="0"/>
        <w:spacing w:line="500" w:lineRule="exact"/>
        <w:ind w:firstLine="560" w:firstLineChars="200"/>
        <w:rPr>
          <w:rFonts w:eastAsia="方正仿宋_GBK"/>
          <w:sz w:val="28"/>
          <w:szCs w:val="28"/>
        </w:rPr>
      </w:pPr>
      <w:bookmarkStart w:id="43" w:name="_Toc14577355"/>
      <w:bookmarkStart w:id="44" w:name="_Toc49090508"/>
      <w:r>
        <w:rPr>
          <w:rFonts w:eastAsia="方正仿宋_GBK"/>
          <w:sz w:val="28"/>
          <w:szCs w:val="28"/>
        </w:rPr>
        <w:t>3.1</w:t>
      </w:r>
      <w:r>
        <w:rPr>
          <w:rFonts w:hint="eastAsia" w:eastAsia="方正仿宋_GBK"/>
          <w:sz w:val="28"/>
          <w:szCs w:val="28"/>
        </w:rPr>
        <w:t>供应商</w:t>
      </w:r>
      <w:r>
        <w:rPr>
          <w:rFonts w:eastAsia="方正仿宋_GBK"/>
          <w:sz w:val="28"/>
          <w:szCs w:val="28"/>
        </w:rPr>
        <w:t>应按照法律、法规、规章和规范性文件以及</w:t>
      </w:r>
      <w:r>
        <w:rPr>
          <w:rFonts w:hint="eastAsia" w:eastAsia="方正仿宋_GBK"/>
          <w:sz w:val="28"/>
          <w:szCs w:val="28"/>
        </w:rPr>
        <w:t>询价</w:t>
      </w:r>
      <w:r>
        <w:rPr>
          <w:rFonts w:eastAsia="方正仿宋_GBK"/>
          <w:sz w:val="28"/>
          <w:szCs w:val="28"/>
        </w:rPr>
        <w:t>文件要求提交证明文件，证明其及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w:t>
      </w:r>
    </w:p>
    <w:p w14:paraId="41AECB9F">
      <w:pPr>
        <w:adjustRightInd w:val="0"/>
        <w:snapToGrid w:val="0"/>
        <w:spacing w:line="500" w:lineRule="exact"/>
        <w:ind w:firstLine="560" w:firstLineChars="200"/>
        <w:rPr>
          <w:rFonts w:eastAsia="方正仿宋_GBK"/>
          <w:sz w:val="28"/>
          <w:szCs w:val="28"/>
        </w:rPr>
      </w:pPr>
      <w:r>
        <w:rPr>
          <w:rFonts w:eastAsia="方正仿宋_GBK"/>
          <w:sz w:val="28"/>
          <w:szCs w:val="28"/>
        </w:rPr>
        <w:t>3.2</w:t>
      </w:r>
      <w:r>
        <w:rPr>
          <w:rFonts w:hint="eastAsia" w:eastAsia="方正仿宋_GBK"/>
          <w:sz w:val="28"/>
          <w:szCs w:val="28"/>
        </w:rPr>
        <w:t>询价</w:t>
      </w:r>
      <w:r>
        <w:rPr>
          <w:rFonts w:eastAsia="方正仿宋_GBK"/>
          <w:sz w:val="28"/>
          <w:szCs w:val="28"/>
        </w:rPr>
        <w:t>文件对证明文件无明确形式要求的，证明文件可以以文字资料、图纸和数据等形式提交。</w:t>
      </w:r>
    </w:p>
    <w:p w14:paraId="69C66182">
      <w:pPr>
        <w:adjustRightInd w:val="0"/>
        <w:snapToGrid w:val="0"/>
        <w:spacing w:line="500" w:lineRule="exact"/>
        <w:ind w:firstLine="560" w:firstLineChars="200"/>
        <w:rPr>
          <w:rFonts w:eastAsia="方正仿宋_GBK"/>
          <w:sz w:val="28"/>
          <w:szCs w:val="28"/>
        </w:rPr>
      </w:pPr>
      <w:r>
        <w:rPr>
          <w:rFonts w:eastAsia="方正仿宋_GBK"/>
          <w:sz w:val="28"/>
          <w:szCs w:val="28"/>
        </w:rPr>
        <w:t>4.分项报价</w:t>
      </w:r>
      <w:bookmarkEnd w:id="43"/>
      <w:bookmarkStart w:id="45" w:name="_Hlt26670373"/>
      <w:bookmarkEnd w:id="45"/>
      <w:r>
        <w:rPr>
          <w:rFonts w:hint="eastAsia" w:eastAsia="方正仿宋_GBK"/>
          <w:sz w:val="28"/>
          <w:szCs w:val="28"/>
        </w:rPr>
        <w:t>明细</w:t>
      </w:r>
      <w:r>
        <w:rPr>
          <w:rFonts w:eastAsia="方正仿宋_GBK"/>
          <w:sz w:val="28"/>
          <w:szCs w:val="28"/>
        </w:rPr>
        <w:t>表</w:t>
      </w:r>
      <w:bookmarkEnd w:id="44"/>
    </w:p>
    <w:p w14:paraId="7A97B4C1">
      <w:pPr>
        <w:adjustRightInd w:val="0"/>
        <w:snapToGrid w:val="0"/>
        <w:spacing w:line="500" w:lineRule="exact"/>
        <w:ind w:firstLine="560" w:firstLineChars="200"/>
        <w:rPr>
          <w:rFonts w:eastAsia="方正仿宋_GBK"/>
          <w:sz w:val="28"/>
          <w:szCs w:val="28"/>
        </w:rPr>
      </w:pPr>
      <w:r>
        <w:rPr>
          <w:rFonts w:eastAsia="方正仿宋_GBK"/>
          <w:sz w:val="28"/>
          <w:szCs w:val="28"/>
        </w:rPr>
        <w:t>4.1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文件规定格式填报分项报价</w:t>
      </w:r>
      <w:r>
        <w:rPr>
          <w:rFonts w:hint="eastAsia" w:eastAsia="方正仿宋_GBK"/>
          <w:sz w:val="28"/>
          <w:szCs w:val="28"/>
        </w:rPr>
        <w:t>明细</w:t>
      </w:r>
      <w:r>
        <w:rPr>
          <w:rFonts w:eastAsia="方正仿宋_GBK"/>
          <w:sz w:val="28"/>
          <w:szCs w:val="28"/>
        </w:rPr>
        <w:t>表</w:t>
      </w:r>
      <w:bookmarkStart w:id="46" w:name="_Hlt26670399"/>
      <w:bookmarkEnd w:id="46"/>
      <w:r>
        <w:rPr>
          <w:rFonts w:eastAsia="方正仿宋_GBK"/>
          <w:sz w:val="28"/>
          <w:szCs w:val="28"/>
        </w:rPr>
        <w:t>。</w:t>
      </w:r>
    </w:p>
    <w:p w14:paraId="28FE4BF9">
      <w:pPr>
        <w:adjustRightInd w:val="0"/>
        <w:snapToGrid w:val="0"/>
        <w:spacing w:line="500" w:lineRule="exact"/>
        <w:ind w:firstLine="560" w:firstLineChars="200"/>
        <w:rPr>
          <w:rFonts w:eastAsia="方正仿宋_GBK"/>
          <w:sz w:val="28"/>
          <w:szCs w:val="28"/>
        </w:rPr>
      </w:pPr>
      <w:r>
        <w:rPr>
          <w:rFonts w:eastAsia="方正仿宋_GBK"/>
          <w:sz w:val="28"/>
          <w:szCs w:val="28"/>
        </w:rPr>
        <w:t>4.2</w:t>
      </w:r>
      <w:r>
        <w:rPr>
          <w:rFonts w:hint="eastAsia" w:eastAsia="方正仿宋_GBK"/>
          <w:sz w:val="28"/>
          <w:szCs w:val="28"/>
        </w:rPr>
        <w:t>响应</w:t>
      </w:r>
      <w:r>
        <w:rPr>
          <w:rFonts w:eastAsia="方正仿宋_GBK"/>
          <w:sz w:val="28"/>
          <w:szCs w:val="28"/>
        </w:rPr>
        <w:t>货币。</w:t>
      </w:r>
      <w:r>
        <w:rPr>
          <w:rFonts w:hint="eastAsia" w:eastAsia="方正仿宋_GBK"/>
          <w:sz w:val="28"/>
          <w:szCs w:val="28"/>
        </w:rPr>
        <w:t>询价</w:t>
      </w:r>
      <w:r>
        <w:rPr>
          <w:rFonts w:eastAsia="方正仿宋_GBK"/>
          <w:sz w:val="28"/>
          <w:szCs w:val="28"/>
        </w:rPr>
        <w:t>文件中的单价和总价无特殊规定的采用人民币报价，以元为单位标注。</w:t>
      </w:r>
      <w:r>
        <w:rPr>
          <w:rFonts w:hint="eastAsia" w:eastAsia="方正仿宋_GBK"/>
          <w:sz w:val="28"/>
          <w:szCs w:val="28"/>
        </w:rPr>
        <w:t>询价</w:t>
      </w:r>
      <w:r>
        <w:rPr>
          <w:rFonts w:eastAsia="方正仿宋_GBK"/>
          <w:sz w:val="28"/>
          <w:szCs w:val="28"/>
        </w:rPr>
        <w:t>文件中另有规定的按规定执行。</w:t>
      </w:r>
    </w:p>
    <w:p w14:paraId="3EB54CAD">
      <w:pPr>
        <w:adjustRightInd w:val="0"/>
        <w:snapToGrid w:val="0"/>
        <w:spacing w:line="500" w:lineRule="exact"/>
        <w:ind w:firstLine="560" w:firstLineChars="200"/>
        <w:rPr>
          <w:rFonts w:eastAsia="方正仿宋_GBK"/>
          <w:sz w:val="28"/>
          <w:szCs w:val="28"/>
        </w:rPr>
      </w:pPr>
      <w:bookmarkStart w:id="47" w:name="_Hlt26668983"/>
      <w:bookmarkEnd w:id="47"/>
      <w:bookmarkStart w:id="48" w:name="_Hlt26670425"/>
      <w:bookmarkEnd w:id="48"/>
      <w:bookmarkStart w:id="49" w:name="_Hlt26954848"/>
      <w:bookmarkEnd w:id="49"/>
      <w:bookmarkStart w:id="50" w:name="_Hlt26954731"/>
      <w:bookmarkEnd w:id="50"/>
      <w:bookmarkStart w:id="51" w:name="_Hlt26670482"/>
      <w:bookmarkEnd w:id="51"/>
      <w:bookmarkStart w:id="52" w:name="_Hlt26954842"/>
      <w:bookmarkEnd w:id="52"/>
      <w:bookmarkStart w:id="53" w:name="_Hlt26954844"/>
      <w:bookmarkEnd w:id="53"/>
      <w:bookmarkStart w:id="54" w:name="_Hlt26954846"/>
      <w:bookmarkEnd w:id="54"/>
      <w:bookmarkStart w:id="55" w:name="_Hlt26670403"/>
      <w:bookmarkEnd w:id="55"/>
      <w:bookmarkStart w:id="56" w:name="_Hlt26670486"/>
      <w:bookmarkEnd w:id="56"/>
      <w:r>
        <w:rPr>
          <w:rFonts w:eastAsia="方正仿宋_GBK"/>
          <w:sz w:val="28"/>
          <w:szCs w:val="28"/>
        </w:rPr>
        <w:t>5.技术</w:t>
      </w:r>
      <w:r>
        <w:rPr>
          <w:rFonts w:hint="eastAsia" w:eastAsia="方正仿宋_GBK"/>
          <w:sz w:val="28"/>
          <w:szCs w:val="28"/>
        </w:rPr>
        <w:t>部分正负</w:t>
      </w:r>
      <w:r>
        <w:rPr>
          <w:rFonts w:eastAsia="方正仿宋_GBK"/>
          <w:sz w:val="28"/>
          <w:szCs w:val="28"/>
        </w:rPr>
        <w:t>偏离表、商务</w:t>
      </w:r>
      <w:r>
        <w:rPr>
          <w:rFonts w:hint="eastAsia" w:eastAsia="方正仿宋_GBK"/>
          <w:sz w:val="28"/>
          <w:szCs w:val="28"/>
        </w:rPr>
        <w:t>部分正负</w:t>
      </w:r>
      <w:r>
        <w:rPr>
          <w:rFonts w:eastAsia="方正仿宋_GBK"/>
          <w:sz w:val="28"/>
          <w:szCs w:val="28"/>
        </w:rPr>
        <w:t>偏离表</w:t>
      </w:r>
    </w:p>
    <w:p w14:paraId="4C4B4BAF">
      <w:pPr>
        <w:adjustRightInd w:val="0"/>
        <w:snapToGrid w:val="0"/>
        <w:spacing w:line="500" w:lineRule="exact"/>
        <w:ind w:firstLine="560" w:firstLineChars="200"/>
        <w:rPr>
          <w:rFonts w:eastAsia="方正仿宋_GBK"/>
          <w:sz w:val="28"/>
          <w:szCs w:val="28"/>
        </w:rPr>
      </w:pPr>
      <w:r>
        <w:rPr>
          <w:rFonts w:eastAsia="方正仿宋_GBK"/>
          <w:sz w:val="28"/>
          <w:szCs w:val="28"/>
        </w:rPr>
        <w:t>5.1</w:t>
      </w:r>
      <w:r>
        <w:rPr>
          <w:rFonts w:hint="eastAsia" w:eastAsia="方正仿宋_GBK"/>
          <w:sz w:val="28"/>
          <w:szCs w:val="28"/>
        </w:rPr>
        <w:t>供应商</w:t>
      </w:r>
      <w:r>
        <w:rPr>
          <w:rFonts w:eastAsia="方正仿宋_GBK"/>
          <w:sz w:val="28"/>
          <w:szCs w:val="28"/>
        </w:rPr>
        <w:t>需</w:t>
      </w:r>
      <w:r>
        <w:rPr>
          <w:rFonts w:hint="eastAsia" w:eastAsia="方正仿宋_GBK"/>
          <w:sz w:val="28"/>
          <w:szCs w:val="28"/>
        </w:rPr>
        <w:t>按询价</w:t>
      </w:r>
      <w:r>
        <w:rPr>
          <w:rFonts w:eastAsia="方正仿宋_GBK"/>
          <w:sz w:val="28"/>
          <w:szCs w:val="28"/>
        </w:rPr>
        <w:t>文件中的技术要求与商务要求作出响应或偏离，并说明原因。</w:t>
      </w:r>
    </w:p>
    <w:p w14:paraId="7FA3534F">
      <w:pPr>
        <w:adjustRightInd w:val="0"/>
        <w:snapToGrid w:val="0"/>
        <w:spacing w:line="500" w:lineRule="exact"/>
        <w:ind w:firstLine="560" w:firstLineChars="200"/>
        <w:rPr>
          <w:rFonts w:eastAsia="方正仿宋_GBK"/>
          <w:sz w:val="28"/>
          <w:szCs w:val="28"/>
        </w:rPr>
      </w:pPr>
      <w:r>
        <w:rPr>
          <w:rFonts w:eastAsia="方正仿宋_GBK"/>
          <w:sz w:val="28"/>
          <w:szCs w:val="28"/>
        </w:rPr>
        <w:t>5.2</w:t>
      </w:r>
      <w:r>
        <w:rPr>
          <w:rFonts w:hint="eastAsia" w:eastAsia="方正仿宋_GBK"/>
          <w:sz w:val="28"/>
          <w:szCs w:val="28"/>
        </w:rPr>
        <w:t>供应商</w:t>
      </w:r>
      <w:r>
        <w:rPr>
          <w:rFonts w:eastAsia="方正仿宋_GBK"/>
          <w:sz w:val="28"/>
          <w:szCs w:val="28"/>
        </w:rPr>
        <w:t>可在</w:t>
      </w:r>
      <w:r>
        <w:rPr>
          <w:rFonts w:hint="eastAsia" w:eastAsia="方正仿宋_GBK"/>
          <w:sz w:val="28"/>
          <w:szCs w:val="28"/>
        </w:rPr>
        <w:t>询价</w:t>
      </w:r>
      <w:r>
        <w:rPr>
          <w:rFonts w:eastAsia="方正仿宋_GBK"/>
          <w:sz w:val="28"/>
          <w:szCs w:val="28"/>
        </w:rPr>
        <w:t>文件中提供认为需要的其他技术文件或说明。</w:t>
      </w:r>
    </w:p>
    <w:p w14:paraId="37BFFCA1">
      <w:pPr>
        <w:adjustRightInd w:val="0"/>
        <w:snapToGrid w:val="0"/>
        <w:spacing w:line="500" w:lineRule="exact"/>
        <w:ind w:firstLine="560" w:firstLineChars="200"/>
        <w:rPr>
          <w:rFonts w:eastAsia="方正仿宋_GBK"/>
          <w:sz w:val="28"/>
          <w:szCs w:val="28"/>
        </w:rPr>
      </w:pPr>
      <w:bookmarkStart w:id="57" w:name="_Toc14577359"/>
      <w:bookmarkStart w:id="58" w:name="_Toc49090510"/>
      <w:r>
        <w:rPr>
          <w:rFonts w:eastAsia="方正仿宋_GBK"/>
          <w:sz w:val="28"/>
          <w:szCs w:val="28"/>
        </w:rPr>
        <w:t>6.</w:t>
      </w:r>
      <w:r>
        <w:rPr>
          <w:rFonts w:hint="eastAsia" w:eastAsia="方正仿宋_GBK"/>
          <w:sz w:val="28"/>
          <w:szCs w:val="28"/>
        </w:rPr>
        <w:t>询价响应</w:t>
      </w:r>
      <w:r>
        <w:rPr>
          <w:rFonts w:eastAsia="方正仿宋_GBK"/>
          <w:sz w:val="28"/>
          <w:szCs w:val="28"/>
        </w:rPr>
        <w:t>函和</w:t>
      </w:r>
      <w:r>
        <w:rPr>
          <w:rFonts w:hint="eastAsia" w:eastAsia="方正仿宋_GBK"/>
          <w:sz w:val="28"/>
          <w:szCs w:val="28"/>
        </w:rPr>
        <w:t>询价报价表</w:t>
      </w:r>
    </w:p>
    <w:p w14:paraId="5B4B7AF0">
      <w:pPr>
        <w:adjustRightInd w:val="0"/>
        <w:snapToGrid w:val="0"/>
        <w:spacing w:line="500" w:lineRule="exact"/>
        <w:ind w:firstLine="560" w:firstLineChars="200"/>
        <w:rPr>
          <w:rFonts w:eastAsia="方正仿宋_GBK"/>
          <w:sz w:val="28"/>
          <w:szCs w:val="28"/>
        </w:rPr>
      </w:pPr>
      <w:r>
        <w:rPr>
          <w:rFonts w:eastAsia="方正仿宋_GBK"/>
          <w:sz w:val="28"/>
          <w:szCs w:val="28"/>
        </w:rPr>
        <w:t>6.1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文件中提供的格式完整、正确填写</w:t>
      </w:r>
      <w:r>
        <w:rPr>
          <w:rFonts w:hint="eastAsia" w:eastAsia="方正仿宋_GBK"/>
          <w:sz w:val="28"/>
          <w:szCs w:val="28"/>
        </w:rPr>
        <w:t>询价响应</w:t>
      </w:r>
      <w:r>
        <w:rPr>
          <w:rFonts w:eastAsia="方正仿宋_GBK"/>
          <w:sz w:val="28"/>
          <w:szCs w:val="28"/>
        </w:rPr>
        <w:t>函、</w:t>
      </w:r>
      <w:r>
        <w:rPr>
          <w:rFonts w:hint="eastAsia" w:eastAsia="方正仿宋_GBK"/>
          <w:sz w:val="28"/>
          <w:szCs w:val="28"/>
        </w:rPr>
        <w:t>询价报价表</w:t>
      </w:r>
      <w:r>
        <w:rPr>
          <w:rFonts w:eastAsia="方正仿宋_GBK"/>
          <w:sz w:val="28"/>
          <w:szCs w:val="28"/>
        </w:rPr>
        <w:t>。</w:t>
      </w:r>
    </w:p>
    <w:p w14:paraId="79B829D8">
      <w:pPr>
        <w:adjustRightInd w:val="0"/>
        <w:snapToGrid w:val="0"/>
        <w:spacing w:line="500" w:lineRule="exact"/>
        <w:ind w:firstLine="560" w:firstLineChars="200"/>
        <w:rPr>
          <w:rFonts w:eastAsia="方正仿宋_GBK"/>
          <w:sz w:val="28"/>
          <w:szCs w:val="28"/>
        </w:rPr>
      </w:pPr>
      <w:r>
        <w:rPr>
          <w:rFonts w:eastAsia="方正仿宋_GBK"/>
          <w:sz w:val="28"/>
          <w:szCs w:val="28"/>
        </w:rPr>
        <w:t>6.2对于采用货币报价的项目，</w:t>
      </w:r>
      <w:r>
        <w:rPr>
          <w:rFonts w:hint="eastAsia" w:eastAsia="方正仿宋_GBK"/>
          <w:sz w:val="28"/>
          <w:szCs w:val="28"/>
        </w:rPr>
        <w:t>询价报价表</w:t>
      </w:r>
      <w:r>
        <w:rPr>
          <w:rFonts w:eastAsia="方正仿宋_GBK"/>
          <w:sz w:val="28"/>
          <w:szCs w:val="28"/>
        </w:rPr>
        <w:t>中的</w:t>
      </w:r>
      <w:r>
        <w:rPr>
          <w:rFonts w:hint="eastAsia" w:eastAsia="方正仿宋_GBK"/>
          <w:sz w:val="28"/>
          <w:szCs w:val="28"/>
        </w:rPr>
        <w:t>响应</w:t>
      </w:r>
      <w:r>
        <w:rPr>
          <w:rFonts w:eastAsia="方正仿宋_GBK"/>
          <w:sz w:val="28"/>
          <w:szCs w:val="28"/>
        </w:rPr>
        <w:t>总报价应与分项报价</w:t>
      </w:r>
      <w:r>
        <w:rPr>
          <w:rFonts w:hint="eastAsia" w:eastAsia="方正仿宋_GBK"/>
          <w:sz w:val="28"/>
          <w:szCs w:val="28"/>
        </w:rPr>
        <w:t>明细</w:t>
      </w:r>
      <w:r>
        <w:rPr>
          <w:rFonts w:eastAsia="方正仿宋_GBK"/>
          <w:sz w:val="28"/>
          <w:szCs w:val="28"/>
        </w:rPr>
        <w:t>表中的</w:t>
      </w:r>
      <w:r>
        <w:rPr>
          <w:rFonts w:hint="eastAsia" w:eastAsia="方正仿宋_GBK"/>
          <w:sz w:val="28"/>
          <w:szCs w:val="28"/>
        </w:rPr>
        <w:t>响应</w:t>
      </w:r>
      <w:r>
        <w:rPr>
          <w:rFonts w:eastAsia="方正仿宋_GBK"/>
          <w:sz w:val="28"/>
          <w:szCs w:val="28"/>
        </w:rPr>
        <w:t>总报价一致，如不一致，不作为无效</w:t>
      </w:r>
      <w:r>
        <w:rPr>
          <w:rFonts w:hint="eastAsia" w:eastAsia="方正仿宋_GBK"/>
          <w:sz w:val="28"/>
          <w:szCs w:val="28"/>
        </w:rPr>
        <w:t>响应</w:t>
      </w:r>
      <w:r>
        <w:rPr>
          <w:rFonts w:eastAsia="方正仿宋_GBK"/>
          <w:sz w:val="28"/>
          <w:szCs w:val="28"/>
        </w:rPr>
        <w:t>处理，但评标时按</w:t>
      </w:r>
      <w:r>
        <w:rPr>
          <w:rFonts w:hint="eastAsia" w:eastAsia="方正仿宋_GBK"/>
          <w:sz w:val="28"/>
          <w:szCs w:val="28"/>
        </w:rPr>
        <w:t>询价报价表</w:t>
      </w:r>
      <w:r>
        <w:rPr>
          <w:rFonts w:eastAsia="方正仿宋_GBK"/>
          <w:sz w:val="28"/>
          <w:szCs w:val="28"/>
        </w:rPr>
        <w:t>中价格为准。</w:t>
      </w:r>
    </w:p>
    <w:bookmarkEnd w:id="57"/>
    <w:bookmarkEnd w:id="58"/>
    <w:p w14:paraId="7FA4CE0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7</w:t>
      </w:r>
      <w:r>
        <w:rPr>
          <w:rFonts w:ascii="Times New Roman" w:hAnsi="Times New Roman" w:eastAsia="方正仿宋_GBK"/>
          <w:sz w:val="28"/>
          <w:szCs w:val="28"/>
          <w:highlight w:val="none"/>
        </w:rPr>
        <w:t>.响应有效期</w:t>
      </w:r>
      <w:bookmarkEnd w:id="41"/>
      <w:bookmarkEnd w:id="42"/>
    </w:p>
    <w:p w14:paraId="70805B9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响应有效期比规定短的将被视为非响应性响应而予以拒绝。</w:t>
      </w:r>
    </w:p>
    <w:p w14:paraId="0745F47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8</w:t>
      </w:r>
      <w:r>
        <w:rPr>
          <w:rFonts w:ascii="Times New Roman" w:hAnsi="Times New Roman" w:eastAsia="方正仿宋_GBK"/>
          <w:sz w:val="28"/>
          <w:szCs w:val="28"/>
          <w:highlight w:val="none"/>
        </w:rPr>
        <w:t>.响应有效期的延长</w:t>
      </w:r>
    </w:p>
    <w:p w14:paraId="21BF45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在特殊情况下，</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于原响应有效期满之前，可向响应供应商提出延长响应有效期的要求。这种要求与答复均应采用书面形式。响应供应商可以拒绝</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的这一要求而放弃响应，同意延长响应有效期的响应供应商既不能要求也不允许修改其响应文件。受响应有效期约束的所有权利与义务均延长至新的有效期。</w:t>
      </w:r>
    </w:p>
    <w:p w14:paraId="41C7FD4D">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四、响应文件的递交</w:t>
      </w:r>
    </w:p>
    <w:p w14:paraId="304D520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1.响应文件的递交</w:t>
      </w:r>
    </w:p>
    <w:p w14:paraId="2151D02F">
      <w:pPr>
        <w:adjustRightInd w:val="0"/>
        <w:snapToGrid w:val="0"/>
        <w:spacing w:line="500" w:lineRule="exact"/>
        <w:ind w:firstLine="560" w:firstLineChars="200"/>
        <w:jc w:val="lef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1.1</w:t>
      </w:r>
      <w:r>
        <w:rPr>
          <w:rFonts w:eastAsia="方正仿宋_GBK"/>
          <w:bCs/>
          <w:sz w:val="28"/>
          <w:szCs w:val="28"/>
          <w:highlight w:val="none"/>
        </w:rPr>
        <w:t>供应商应当按照</w:t>
      </w:r>
      <w:r>
        <w:rPr>
          <w:rFonts w:hint="eastAsia" w:eastAsia="方正仿宋_GBK"/>
          <w:bCs/>
          <w:sz w:val="28"/>
          <w:szCs w:val="28"/>
          <w:highlight w:val="none"/>
        </w:rPr>
        <w:t>江苏政府采购网</w:t>
      </w:r>
      <w:r>
        <w:rPr>
          <w:rFonts w:eastAsia="方正仿宋_GBK"/>
          <w:bCs/>
          <w:sz w:val="28"/>
          <w:szCs w:val="28"/>
          <w:highlight w:val="none"/>
        </w:rPr>
        <w:t>—资料下载中</w:t>
      </w:r>
      <w:r>
        <w:rPr>
          <w:rFonts w:hint="eastAsia" w:eastAsia="方正仿宋_GBK"/>
          <w:bCs/>
          <w:sz w:val="28"/>
          <w:szCs w:val="28"/>
          <w:highlight w:val="none"/>
        </w:rPr>
        <w:t>《江苏省政府采购管理交易系统（苏采云）供应商操作指南》</w:t>
      </w:r>
      <w:r>
        <w:rPr>
          <w:rFonts w:eastAsia="方正仿宋_GBK"/>
          <w:bCs/>
          <w:sz w:val="28"/>
          <w:szCs w:val="28"/>
          <w:highlight w:val="none"/>
        </w:rPr>
        <w:t>规定，在</w:t>
      </w:r>
      <w:r>
        <w:rPr>
          <w:rFonts w:eastAsia="方正仿宋_GBK"/>
          <w:sz w:val="28"/>
          <w:szCs w:val="28"/>
          <w:highlight w:val="none"/>
        </w:rPr>
        <w:t>响应文件提交</w:t>
      </w:r>
      <w:r>
        <w:rPr>
          <w:rFonts w:eastAsia="方正仿宋_GBK"/>
          <w:bCs/>
          <w:sz w:val="28"/>
          <w:szCs w:val="28"/>
          <w:highlight w:val="none"/>
        </w:rPr>
        <w:t>截止时间前</w:t>
      </w:r>
      <w:r>
        <w:rPr>
          <w:rFonts w:hint="eastAsia" w:eastAsia="方正仿宋_GBK"/>
          <w:bCs/>
          <w:sz w:val="28"/>
          <w:szCs w:val="28"/>
          <w:highlight w:val="none"/>
        </w:rPr>
        <w:t>按要求</w:t>
      </w:r>
      <w:r>
        <w:rPr>
          <w:rFonts w:eastAsia="方正仿宋_GBK"/>
          <w:bCs/>
          <w:sz w:val="28"/>
          <w:szCs w:val="28"/>
          <w:highlight w:val="none"/>
        </w:rPr>
        <w:t>制作并上传电子响应文件。</w:t>
      </w:r>
    </w:p>
    <w:p w14:paraId="5AAC608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w:t>
      </w:r>
      <w:r>
        <w:rPr>
          <w:rFonts w:hint="eastAsia" w:ascii="Times New Roman" w:hAnsi="Times New Roman" w:eastAsia="方正仿宋_GBK"/>
          <w:sz w:val="28"/>
          <w:szCs w:val="28"/>
          <w:highlight w:val="none"/>
        </w:rPr>
        <w:t>文件</w:t>
      </w:r>
      <w:r>
        <w:rPr>
          <w:rFonts w:ascii="Times New Roman" w:hAnsi="Times New Roman" w:eastAsia="方正仿宋_GBK"/>
          <w:sz w:val="28"/>
          <w:szCs w:val="28"/>
          <w:highlight w:val="none"/>
        </w:rPr>
        <w:t>截止日期</w:t>
      </w:r>
    </w:p>
    <w:p w14:paraId="7B529856">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2.1供应商上传电子响应文件的时间不得迟于采购公告中规定的响应文件提交截止时间。供应商应充分考虑到网络环境、网络带宽</w:t>
      </w:r>
      <w:r>
        <w:rPr>
          <w:rFonts w:hint="eastAsia" w:eastAsia="方正仿宋_GBK"/>
          <w:bCs/>
          <w:sz w:val="28"/>
          <w:szCs w:val="28"/>
          <w:highlight w:val="none"/>
        </w:rPr>
        <w:t>、</w:t>
      </w:r>
      <w:r>
        <w:rPr>
          <w:rFonts w:eastAsia="方正仿宋_GBK"/>
          <w:bCs/>
          <w:sz w:val="28"/>
          <w:szCs w:val="28"/>
          <w:highlight w:val="none"/>
        </w:rPr>
        <w:t>CA</w:t>
      </w:r>
      <w:r>
        <w:rPr>
          <w:rFonts w:hint="eastAsia" w:eastAsia="方正仿宋_GBK"/>
          <w:bCs/>
          <w:sz w:val="28"/>
          <w:szCs w:val="28"/>
          <w:highlight w:val="none"/>
        </w:rPr>
        <w:t>数字证书及电子签章故障</w:t>
      </w:r>
      <w:r>
        <w:rPr>
          <w:rFonts w:ascii="Times New Roman" w:hAnsi="Times New Roman" w:eastAsia="方正仿宋_GBK"/>
          <w:bCs/>
          <w:sz w:val="28"/>
          <w:szCs w:val="28"/>
          <w:highlight w:val="none"/>
        </w:rPr>
        <w:t>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2.2</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可以按照规定，通过修改</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ascii="Times New Roman" w:hAnsi="Times New Roman" w:eastAsia="方正仿宋_GBK"/>
          <w:sz w:val="28"/>
          <w:szCs w:val="28"/>
          <w:highlight w:val="none"/>
        </w:rPr>
      </w:pPr>
      <w:bookmarkStart w:id="59" w:name="_Toc16938543"/>
      <w:bookmarkStart w:id="60" w:name="_Toc513029227"/>
      <w:bookmarkStart w:id="61" w:name="_Toc20823299"/>
      <w:r>
        <w:rPr>
          <w:rFonts w:ascii="Times New Roman" w:hAnsi="Times New Roman" w:eastAsia="方正仿宋_GBK"/>
          <w:sz w:val="28"/>
          <w:szCs w:val="28"/>
          <w:highlight w:val="none"/>
        </w:rPr>
        <w:t>3.响应文件</w:t>
      </w:r>
      <w:bookmarkEnd w:id="59"/>
      <w:bookmarkEnd w:id="60"/>
      <w:bookmarkEnd w:id="61"/>
      <w:r>
        <w:rPr>
          <w:rFonts w:ascii="Times New Roman" w:hAnsi="Times New Roman" w:eastAsia="方正仿宋_GBK"/>
          <w:sz w:val="28"/>
          <w:szCs w:val="28"/>
          <w:highlight w:val="none"/>
        </w:rPr>
        <w:t>的拒收</w:t>
      </w:r>
    </w:p>
    <w:p w14:paraId="6944F315">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代理机构</w:t>
      </w:r>
      <w:r>
        <w:rPr>
          <w:rFonts w:ascii="Times New Roman" w:hAnsi="Times New Roman" w:eastAsia="方正仿宋_GBK"/>
          <w:bCs/>
          <w:sz w:val="28"/>
          <w:szCs w:val="28"/>
          <w:highlight w:val="none"/>
        </w:rPr>
        <w:t>拒绝接收在其规定的响应截止时间后上传的任何响应文件。未在规定的响应截止时间内上传响应文件电子文档的，询价小组将视其放弃参与本项目采购活动。</w:t>
      </w:r>
      <w:bookmarkStart w:id="62" w:name="_Toc513029228"/>
      <w:bookmarkStart w:id="63" w:name="_Toc16938544"/>
      <w:bookmarkStart w:id="64" w:name="_Toc20823300"/>
    </w:p>
    <w:p w14:paraId="152E691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4.响应文件的修改</w:t>
      </w:r>
      <w:bookmarkEnd w:id="62"/>
      <w:bookmarkEnd w:id="63"/>
      <w:bookmarkEnd w:id="64"/>
    </w:p>
    <w:p w14:paraId="30824AFB">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4.2在响应文件提交截止时间至</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文件中规定的响应有效期满之间的这段时间内，响应供应商不得撤回其响应。</w:t>
      </w:r>
    </w:p>
    <w:p w14:paraId="77D862E4">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五、询价采购程序</w:t>
      </w:r>
    </w:p>
    <w:p w14:paraId="4356BA2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1.询价小组</w:t>
      </w:r>
    </w:p>
    <w:p w14:paraId="7130C87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1.1开标后，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将立即组织询价小组进行评标。</w:t>
      </w:r>
    </w:p>
    <w:p w14:paraId="7787EDBF">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2.响应的澄清</w:t>
      </w:r>
    </w:p>
    <w:p w14:paraId="48B7BA5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3.对响应文件的初审</w:t>
      </w:r>
    </w:p>
    <w:p w14:paraId="399C078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3.1响应文件初审分为资格性检查和符合性检查。</w:t>
      </w:r>
    </w:p>
    <w:p w14:paraId="31D9DC0D">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（1）资格性检查：依据法律法规和</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查询结果留存并归档。</w:t>
      </w:r>
    </w:p>
    <w:p w14:paraId="3F391586">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资格性审查未通过的响应供应商作无效响应处理。</w:t>
      </w:r>
    </w:p>
    <w:p w14:paraId="4A175182">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（2）符合性检查：依据</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文件的规定，询价小组从响应文件的有效性、完整性和对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文件的响应程度进行审查，以确定是否对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文件的实质性要求作出响应。符合性审查未通过的响应供应商作无效响应处理。</w:t>
      </w:r>
    </w:p>
    <w:p w14:paraId="7B9ECF1A">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（3）未通过资格性审查或符合性审查的响应供应商，</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eastAsia="方正仿宋_GBK"/>
          <w:bCs/>
          <w:sz w:val="28"/>
          <w:szCs w:val="28"/>
          <w:highlight w:val="none"/>
          <w:lang w:val="en-US" w:eastAsia="zh-CN"/>
        </w:rPr>
        <w:t>代理机构</w:t>
      </w:r>
      <w:r>
        <w:rPr>
          <w:rFonts w:eastAsia="方正仿宋_GBK"/>
          <w:bCs/>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3.2</w:t>
      </w:r>
      <w:r>
        <w:rPr>
          <w:rFonts w:ascii="Times New Roman" w:hAnsi="Times New Roman" w:eastAsia="方正仿宋_GBK"/>
          <w:bCs/>
          <w:sz w:val="28"/>
          <w:szCs w:val="28"/>
          <w:highlight w:val="none"/>
        </w:rPr>
        <w:t>询价小组将对确定为实质性响应的响应进行进一步审核，看其是否有计算</w:t>
      </w:r>
      <w:r>
        <w:rPr>
          <w:rFonts w:ascii="Times New Roman" w:hAnsi="Times New Roman" w:eastAsia="方正仿宋_GBK"/>
          <w:sz w:val="28"/>
          <w:szCs w:val="28"/>
          <w:highlight w:val="none"/>
        </w:rPr>
        <w:t>上或累加上的算术错误，修正错误的原则如下：</w:t>
      </w:r>
    </w:p>
    <w:p w14:paraId="2E4C7233">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（1）响应文件中</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内容与响应文件中相应内容不一致的，以</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为准。</w:t>
      </w:r>
    </w:p>
    <w:p w14:paraId="45C5D137">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（2）大写金额和小写金额不一致的，以大写金额为准。</w:t>
      </w:r>
    </w:p>
    <w:p w14:paraId="50F7F7C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3.6提供同一品牌同一型号产品的不同响应供应商参加同一合同项下响应的，以其中通过资格性审查、符合性审查且报价最低的参加评审；报价相同的，由询价小组按照</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文件规定的方式（</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非单一产品采购项目，</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3.7响应供应商在询价采购活动全过程中应保持通讯畅通，并安排专人与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及询价小组联系。</w:t>
      </w:r>
    </w:p>
    <w:p w14:paraId="29F4C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4.无效响应及废标情形</w:t>
      </w:r>
    </w:p>
    <w:p w14:paraId="2F36647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4.1符合下列情形之一者，响应供应商响应无效：</w:t>
      </w:r>
    </w:p>
    <w:p w14:paraId="54BA1BE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（1）响应供应商未按本</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文件要求上传响应文件电子文档的，或上传的文件打不开的；</w:t>
      </w:r>
    </w:p>
    <w:p w14:paraId="02CD36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（3）响应供应商不具备</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文件中规定资格要求的；</w:t>
      </w:r>
    </w:p>
    <w:p w14:paraId="314C92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（4）响应供应商的报价超过了采购预算或最高限价的；</w:t>
      </w:r>
    </w:p>
    <w:p w14:paraId="61AD48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（5）未通过资格性、符合性审查的；</w:t>
      </w:r>
    </w:p>
    <w:p w14:paraId="4FBF0A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（6）不符合询价</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文件中规定的其他实质性要求和条件的；</w:t>
      </w:r>
    </w:p>
    <w:p w14:paraId="6EFB34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（8）</w:t>
      </w:r>
      <w:r>
        <w:rPr>
          <w:rFonts w:ascii="Times New Roman" w:hAnsi="Times New Roman" w:eastAsia="方正仿宋_GBK"/>
          <w:bCs/>
          <w:sz w:val="28"/>
          <w:szCs w:val="28"/>
          <w:highlight w:val="none"/>
        </w:rPr>
        <w:t>响应文件含有采购人不能接受的附加条件的；</w:t>
      </w:r>
    </w:p>
    <w:p w14:paraId="33358B5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（9）</w:t>
      </w:r>
      <w:r>
        <w:rPr>
          <w:rFonts w:ascii="Times New Roman" w:hAnsi="Times New Roman" w:eastAsia="方正仿宋_GBK"/>
          <w:bCs/>
          <w:sz w:val="28"/>
          <w:szCs w:val="28"/>
          <w:highlight w:val="none"/>
        </w:rPr>
        <w:t>本项目采购产品被财政部、国家</w:t>
      </w:r>
      <w:r>
        <w:rPr>
          <w:rFonts w:hint="eastAsia" w:ascii="Times New Roman" w:hAnsi="Times New Roman" w:eastAsia="方正仿宋_GBK"/>
          <w:bCs/>
          <w:sz w:val="28"/>
          <w:szCs w:val="28"/>
          <w:highlight w:val="none"/>
        </w:rPr>
        <w:t>发展和</w:t>
      </w:r>
      <w:r>
        <w:rPr>
          <w:rFonts w:ascii="Times New Roman" w:hAnsi="Times New Roman" w:eastAsia="方正仿宋_GBK"/>
          <w:bCs/>
          <w:sz w:val="28"/>
          <w:szCs w:val="28"/>
          <w:highlight w:val="none"/>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扫描件</w:t>
      </w:r>
      <w:r>
        <w:rPr>
          <w:rFonts w:ascii="Times New Roman" w:hAnsi="Times New Roman" w:eastAsia="方正仿宋_GBK"/>
          <w:bCs/>
          <w:sz w:val="28"/>
          <w:szCs w:val="28"/>
          <w:highlight w:val="none"/>
        </w:rPr>
        <w:t>）</w:t>
      </w:r>
      <w:r>
        <w:rPr>
          <w:rFonts w:ascii="Times New Roman" w:hAnsi="Times New Roman" w:eastAsia="方正仿宋_GBK"/>
          <w:sz w:val="28"/>
          <w:szCs w:val="28"/>
          <w:highlight w:val="none"/>
        </w:rPr>
        <w:t>；</w:t>
      </w:r>
    </w:p>
    <w:p w14:paraId="2830467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（10）</w:t>
      </w:r>
      <w:r>
        <w:rPr>
          <w:rFonts w:ascii="Times New Roman" w:hAnsi="Times New Roman" w:eastAsia="方正仿宋_GBK"/>
          <w:bCs/>
          <w:sz w:val="28"/>
          <w:szCs w:val="28"/>
          <w:highlight w:val="none"/>
        </w:rPr>
        <w:t>响应文件未按照</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文件要求加盖电子签章</w:t>
      </w:r>
      <w:r>
        <w:rPr>
          <w:rFonts w:ascii="Times New Roman" w:hAnsi="Times New Roman" w:eastAsia="方正仿宋_GBK"/>
          <w:sz w:val="28"/>
          <w:szCs w:val="28"/>
          <w:highlight w:val="none"/>
        </w:rPr>
        <w:t>；</w:t>
      </w:r>
    </w:p>
    <w:p w14:paraId="5F0B978C">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（11）</w:t>
      </w:r>
      <w:r>
        <w:rPr>
          <w:rFonts w:eastAsia="方正仿宋_GBK"/>
          <w:bCs/>
          <w:sz w:val="28"/>
          <w:szCs w:val="28"/>
          <w:highlight w:val="none"/>
        </w:rPr>
        <w:t>不同</w:t>
      </w:r>
      <w:r>
        <w:rPr>
          <w:rFonts w:hint="eastAsia" w:eastAsia="方正仿宋_GBK"/>
          <w:bCs/>
          <w:sz w:val="28"/>
          <w:szCs w:val="28"/>
          <w:highlight w:val="none"/>
        </w:rPr>
        <w:t>供应商的响应</w:t>
      </w:r>
      <w:r>
        <w:rPr>
          <w:rFonts w:eastAsia="方正仿宋_GBK"/>
          <w:bCs/>
          <w:sz w:val="28"/>
          <w:szCs w:val="28"/>
          <w:highlight w:val="none"/>
        </w:rPr>
        <w:t>文件</w:t>
      </w:r>
      <w:r>
        <w:rPr>
          <w:rFonts w:hint="eastAsia" w:eastAsia="方正仿宋_GBK"/>
          <w:bCs/>
          <w:sz w:val="28"/>
          <w:szCs w:val="28"/>
          <w:highlight w:val="none"/>
        </w:rPr>
        <w:t>经</w:t>
      </w:r>
      <w:r>
        <w:rPr>
          <w:rFonts w:eastAsia="方正仿宋_GBK"/>
          <w:bCs/>
          <w:sz w:val="28"/>
          <w:szCs w:val="28"/>
          <w:highlight w:val="none"/>
        </w:rPr>
        <w:t>系统查询</w:t>
      </w:r>
      <w:r>
        <w:rPr>
          <w:rFonts w:hint="eastAsia" w:eastAsia="方正仿宋_GBK"/>
          <w:bCs/>
          <w:sz w:val="28"/>
          <w:szCs w:val="28"/>
          <w:highlight w:val="none"/>
        </w:rPr>
        <w:t>Mac地址</w:t>
      </w:r>
      <w:r>
        <w:rPr>
          <w:rFonts w:eastAsia="方正仿宋_GBK"/>
          <w:bCs/>
          <w:sz w:val="28"/>
          <w:szCs w:val="28"/>
          <w:highlight w:val="none"/>
        </w:rPr>
        <w:t>、</w:t>
      </w:r>
      <w:r>
        <w:rPr>
          <w:rFonts w:hint="eastAsia" w:eastAsia="方正仿宋_GBK"/>
          <w:bCs/>
          <w:sz w:val="28"/>
          <w:szCs w:val="28"/>
          <w:highlight w:val="none"/>
        </w:rPr>
        <w:t>标书制作</w:t>
      </w:r>
      <w:r>
        <w:rPr>
          <w:rFonts w:eastAsia="方正仿宋_GBK"/>
          <w:bCs/>
          <w:sz w:val="28"/>
          <w:szCs w:val="28"/>
          <w:highlight w:val="none"/>
        </w:rPr>
        <w:t>工具</w:t>
      </w:r>
      <w:r>
        <w:rPr>
          <w:rFonts w:hint="eastAsia" w:eastAsia="方正仿宋_GBK"/>
          <w:bCs/>
          <w:sz w:val="28"/>
          <w:szCs w:val="28"/>
          <w:highlight w:val="none"/>
        </w:rPr>
        <w:t>客户端</w:t>
      </w:r>
      <w:r>
        <w:rPr>
          <w:rFonts w:eastAsia="方正仿宋_GBK"/>
          <w:bCs/>
          <w:sz w:val="28"/>
          <w:szCs w:val="28"/>
          <w:highlight w:val="none"/>
        </w:rPr>
        <w:t>标识码一致的。</w:t>
      </w:r>
      <w:r>
        <w:rPr>
          <w:rFonts w:hint="eastAsia" w:eastAsia="方正仿宋_GBK"/>
          <w:bCs/>
          <w:sz w:val="28"/>
          <w:szCs w:val="28"/>
          <w:highlight w:val="none"/>
        </w:rPr>
        <w:t>（符合本条款不同的供应商不得参加本项目的后续采购事项，并移送政府采购监管部门进行处理。）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ascii="Times New Roman" w:hAnsi="Times New Roman" w:eastAsia="方正仿宋_GBK"/>
          <w:bCs/>
          <w:sz w:val="28"/>
          <w:szCs w:val="28"/>
          <w:highlight w:val="none"/>
        </w:rPr>
        <w:t>其他法律、法规及本</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文件规定的属无效响应的情形</w:t>
      </w:r>
      <w:r>
        <w:rPr>
          <w:rFonts w:ascii="Times New Roman" w:hAnsi="Times New Roman" w:eastAsia="方正仿宋_GBK"/>
          <w:sz w:val="28"/>
          <w:szCs w:val="28"/>
          <w:highlight w:val="none"/>
        </w:rPr>
        <w:t>。</w:t>
      </w:r>
    </w:p>
    <w:p w14:paraId="541690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4.2符合下列情形之一者，本采购项目废标：</w:t>
      </w:r>
    </w:p>
    <w:p w14:paraId="00BF93A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bCs/>
          <w:sz w:val="28"/>
          <w:szCs w:val="28"/>
          <w:highlight w:val="none"/>
        </w:rPr>
        <w:t>符合专业条件的供应商或者对</w:t>
      </w:r>
      <w:r>
        <w:rPr>
          <w:rFonts w:hint="eastAsia" w:ascii="Times New Roman" w:hAnsi="Times New Roman" w:eastAsia="方正仿宋_GBK"/>
          <w:bCs/>
          <w:sz w:val="28"/>
          <w:szCs w:val="28"/>
          <w:highlight w:val="none"/>
          <w:lang w:val="en-US" w:eastAsia="zh-CN"/>
        </w:rPr>
        <w:t>询价</w:t>
      </w:r>
      <w:r>
        <w:rPr>
          <w:rFonts w:ascii="Times New Roman" w:hAnsi="Times New Roman" w:eastAsia="方正仿宋_GBK"/>
          <w:bCs/>
          <w:sz w:val="28"/>
          <w:szCs w:val="28"/>
          <w:highlight w:val="none"/>
        </w:rPr>
        <w:t>文件作实质响应的供应商不足三家的</w:t>
      </w:r>
      <w:r>
        <w:rPr>
          <w:rFonts w:ascii="Times New Roman" w:hAnsi="Times New Roman" w:eastAsia="方正仿宋_GBK"/>
          <w:sz w:val="28"/>
          <w:szCs w:val="28"/>
          <w:highlight w:val="none"/>
        </w:rPr>
        <w:t>；</w:t>
      </w:r>
    </w:p>
    <w:p w14:paraId="508F1C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（3）出现影响采购公正的违法、违规行为的；</w:t>
      </w:r>
    </w:p>
    <w:p w14:paraId="7B88F73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（4）因重大变故，采购任务取消的；</w:t>
      </w:r>
    </w:p>
    <w:p w14:paraId="5081352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、成交原则</w:t>
      </w:r>
    </w:p>
    <w:p w14:paraId="342EAE2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1.确定成交单位</w:t>
      </w:r>
    </w:p>
    <w:p w14:paraId="7DDCDD9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1.1询价小组将从质量和服务均能满足</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文件实质性响应要求的供应商中，按照报价由低到高顺序推荐1名成交候选供应商，</w:t>
      </w:r>
      <w:r>
        <w:rPr>
          <w:rFonts w:hint="eastAsia" w:eastAsia="方正仿宋_GBK"/>
          <w:sz w:val="28"/>
          <w:szCs w:val="28"/>
          <w:highlight w:val="none"/>
        </w:rPr>
        <w:t>若报价相同时则通过抽签方式随机确定排名顺序，</w:t>
      </w:r>
      <w:r>
        <w:rPr>
          <w:rFonts w:ascii="Times New Roman" w:hAnsi="Times New Roman" w:eastAsia="方正仿宋_GBK"/>
          <w:sz w:val="28"/>
          <w:szCs w:val="28"/>
          <w:highlight w:val="none"/>
        </w:rPr>
        <w:t>并编写评审报告。</w:t>
      </w:r>
    </w:p>
    <w:p w14:paraId="1D2EFE7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w:t>
      </w:r>
      <w:r>
        <w:rPr>
          <w:rFonts w:hint="eastAsia" w:eastAsia="方正仿宋_GBK"/>
          <w:sz w:val="28"/>
          <w:szCs w:val="28"/>
          <w:highlight w:val="none"/>
        </w:rPr>
        <w:t>应按照询价</w:t>
      </w:r>
      <w:r>
        <w:rPr>
          <w:rFonts w:eastAsia="方正仿宋_GBK"/>
          <w:sz w:val="28"/>
          <w:szCs w:val="28"/>
          <w:highlight w:val="none"/>
        </w:rPr>
        <w:t>小组推荐的成交候选</w:t>
      </w:r>
      <w:r>
        <w:rPr>
          <w:rFonts w:hint="eastAsia" w:eastAsia="方正仿宋_GBK"/>
          <w:sz w:val="28"/>
          <w:szCs w:val="28"/>
          <w:highlight w:val="none"/>
        </w:rPr>
        <w:t>供应商确定</w:t>
      </w:r>
      <w:r>
        <w:rPr>
          <w:rFonts w:ascii="Times New Roman" w:hAnsi="Times New Roman" w:eastAsia="方正仿宋_GBK"/>
          <w:sz w:val="28"/>
          <w:szCs w:val="28"/>
          <w:highlight w:val="none"/>
        </w:rPr>
        <w:t>成交供应商。</w:t>
      </w:r>
    </w:p>
    <w:p w14:paraId="1A52646A">
      <w:pPr>
        <w:adjustRightInd w:val="0"/>
        <w:snapToGrid w:val="0"/>
        <w:spacing w:line="500" w:lineRule="exact"/>
        <w:ind w:firstLine="570"/>
        <w:rPr>
          <w:rFonts w:ascii="Times New Roman" w:hAnsi="Times New Roman" w:eastAsia="方正仿宋_GBK"/>
          <w:sz w:val="28"/>
          <w:szCs w:val="28"/>
          <w:highlight w:val="none"/>
        </w:rPr>
      </w:pPr>
      <w:r>
        <w:rPr>
          <w:rFonts w:ascii="Times New Roman" w:hAnsi="Times New Roman" w:eastAsia="方正仿宋_GBK"/>
          <w:sz w:val="28"/>
          <w:szCs w:val="28"/>
          <w:highlight w:val="none"/>
        </w:rPr>
        <w:t>1.2政府采购政策功能落实</w:t>
      </w:r>
    </w:p>
    <w:p w14:paraId="10FCAACD">
      <w:pPr>
        <w:adjustRightInd w:val="0"/>
        <w:snapToGrid w:val="0"/>
        <w:spacing w:line="500" w:lineRule="exact"/>
        <w:ind w:firstLine="570"/>
        <w:rPr>
          <w:rFonts w:eastAsia="方正仿宋_GBK"/>
          <w:bCs/>
          <w:sz w:val="28"/>
          <w:szCs w:val="28"/>
          <w:highlight w:val="none"/>
        </w:rPr>
      </w:pPr>
      <w:r>
        <w:rPr>
          <w:rFonts w:hint="eastAsia" w:ascii="Times New Roman" w:hAnsi="Times New Roman" w:eastAsia="方正仿宋_GBK"/>
          <w:sz w:val="28"/>
          <w:szCs w:val="28"/>
          <w:highlight w:val="none"/>
        </w:rPr>
        <w:t>1</w:t>
      </w:r>
      <w:r>
        <w:rPr>
          <w:rFonts w:ascii="Times New Roman" w:hAnsi="Times New Roman" w:eastAsia="方正仿宋_GBK"/>
          <w:sz w:val="28"/>
          <w:szCs w:val="28"/>
          <w:highlight w:val="none"/>
        </w:rPr>
        <w:t>.2.1</w:t>
      </w:r>
      <w:r>
        <w:rPr>
          <w:rFonts w:hint="eastAsia" w:eastAsia="方正仿宋_GBK"/>
          <w:bCs/>
          <w:sz w:val="28"/>
          <w:szCs w:val="28"/>
          <w:highlight w:val="none"/>
        </w:rPr>
        <w:t>非专门面向中小企业采购的项目或者采购包，执行以下价格评审优惠的扶持政策。</w:t>
      </w:r>
    </w:p>
    <w:p w14:paraId="483124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1</w:t>
      </w:r>
      <w:r>
        <w:rPr>
          <w:rFonts w:hint="eastAsia" w:eastAsia="方正仿宋_GBK"/>
          <w:bCs/>
          <w:sz w:val="28"/>
          <w:szCs w:val="28"/>
          <w:highlight w:val="none"/>
        </w:rPr>
        <w:t>）小微型企业价格扣除：</w:t>
      </w:r>
    </w:p>
    <w:p w14:paraId="2046E5C4">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对小型和微型企业产品给予</w:t>
      </w:r>
      <w:r>
        <w:rPr>
          <w:rFonts w:eastAsia="方正仿宋_GBK"/>
          <w:bCs/>
          <w:sz w:val="28"/>
          <w:szCs w:val="28"/>
          <w:highlight w:val="none"/>
        </w:rPr>
        <w:t>10%</w:t>
      </w:r>
      <w:r>
        <w:rPr>
          <w:rFonts w:hint="eastAsia" w:eastAsia="方正仿宋_GBK"/>
          <w:bCs/>
          <w:sz w:val="28"/>
          <w:szCs w:val="28"/>
          <w:highlight w:val="none"/>
        </w:rPr>
        <w:t>的扣除价格，用扣除后的价格参与评审。</w:t>
      </w:r>
    </w:p>
    <w:p w14:paraId="5AE941E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供应商需按照《政府采购促进中小企业发展管理办法》（财库</w:t>
      </w:r>
      <w:r>
        <w:rPr>
          <w:rFonts w:hint="eastAsia" w:eastAsia="方正仿宋_GBK"/>
          <w:sz w:val="28"/>
          <w:szCs w:val="28"/>
          <w:highlight w:val="none"/>
        </w:rPr>
        <w:t>〔</w:t>
      </w:r>
      <w:r>
        <w:rPr>
          <w:rFonts w:eastAsia="方正仿宋_GBK"/>
          <w:bCs/>
          <w:sz w:val="28"/>
          <w:szCs w:val="28"/>
          <w:highlight w:val="none"/>
        </w:rPr>
        <w:t>2020</w:t>
      </w:r>
      <w:r>
        <w:rPr>
          <w:rFonts w:hint="eastAsia" w:eastAsia="方正仿宋_GBK"/>
          <w:sz w:val="28"/>
          <w:szCs w:val="28"/>
          <w:highlight w:val="none"/>
        </w:rPr>
        <w:t>〕</w:t>
      </w:r>
      <w:r>
        <w:rPr>
          <w:rFonts w:eastAsia="方正仿宋_GBK"/>
          <w:bCs/>
          <w:sz w:val="28"/>
          <w:szCs w:val="28"/>
          <w:highlight w:val="none"/>
        </w:rPr>
        <w:t>46</w:t>
      </w:r>
      <w:r>
        <w:rPr>
          <w:rFonts w:hint="eastAsia" w:eastAsia="方正仿宋_GBK"/>
          <w:bCs/>
          <w:sz w:val="28"/>
          <w:szCs w:val="28"/>
          <w:highlight w:val="none"/>
        </w:rPr>
        <w:t>号）的规定提供相应的《中小企业声明函》。</w:t>
      </w:r>
    </w:p>
    <w:p w14:paraId="41913EFD">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企业标准请参照《关于印发中小企业划型标准规定的通知》（工信部联企业</w:t>
      </w:r>
      <w:r>
        <w:rPr>
          <w:rFonts w:hint="eastAsia" w:eastAsia="方正仿宋_GBK"/>
          <w:kern w:val="0"/>
          <w:sz w:val="28"/>
          <w:szCs w:val="28"/>
          <w:highlight w:val="none"/>
          <w:lang w:val="zh-CN"/>
        </w:rPr>
        <w:t>〔</w:t>
      </w:r>
      <w:r>
        <w:rPr>
          <w:rFonts w:eastAsia="方正仿宋_GBK"/>
          <w:bCs/>
          <w:sz w:val="28"/>
          <w:szCs w:val="28"/>
          <w:highlight w:val="none"/>
        </w:rPr>
        <w:t>2011</w:t>
      </w:r>
      <w:r>
        <w:rPr>
          <w:rFonts w:hint="eastAsia" w:eastAsia="方正仿宋_GBK"/>
          <w:kern w:val="0"/>
          <w:sz w:val="28"/>
          <w:szCs w:val="28"/>
          <w:highlight w:val="none"/>
          <w:lang w:val="zh-CN"/>
        </w:rPr>
        <w:t>〕</w:t>
      </w:r>
      <w:r>
        <w:rPr>
          <w:rFonts w:eastAsia="方正仿宋_GBK"/>
          <w:bCs/>
          <w:sz w:val="28"/>
          <w:szCs w:val="28"/>
          <w:highlight w:val="none"/>
        </w:rPr>
        <w:t>300</w:t>
      </w:r>
      <w:r>
        <w:rPr>
          <w:rFonts w:hint="eastAsia" w:eastAsia="方正仿宋_GBK"/>
          <w:bCs/>
          <w:sz w:val="28"/>
          <w:szCs w:val="28"/>
          <w:highlight w:val="none"/>
        </w:rPr>
        <w:t>号）文件规定自行填写。</w:t>
      </w:r>
    </w:p>
    <w:p w14:paraId="7C2A391D">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2</w:t>
      </w:r>
      <w:r>
        <w:rPr>
          <w:rFonts w:hint="eastAsia" w:eastAsia="方正仿宋_GBK"/>
          <w:bCs/>
          <w:sz w:val="28"/>
          <w:szCs w:val="28"/>
          <w:highlight w:val="none"/>
        </w:rPr>
        <w:t>）残疾人福利单位价格扣除：</w:t>
      </w:r>
    </w:p>
    <w:p w14:paraId="7ADDF92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对残疾人福利性单位，给予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0AB60E6">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残疾人福利单位需按照</w:t>
      </w:r>
      <w:r>
        <w:rPr>
          <w:rFonts w:hint="eastAsia" w:eastAsia="方正仿宋_GBK"/>
          <w:bCs/>
          <w:sz w:val="28"/>
          <w:szCs w:val="28"/>
          <w:highlight w:val="none"/>
          <w:lang w:val="en-US" w:eastAsia="zh-CN"/>
        </w:rPr>
        <w:t>询价</w:t>
      </w:r>
      <w:r>
        <w:rPr>
          <w:rFonts w:hint="eastAsia" w:eastAsia="方正仿宋_GBK"/>
          <w:bCs/>
          <w:sz w:val="28"/>
          <w:szCs w:val="28"/>
          <w:highlight w:val="none"/>
        </w:rPr>
        <w:t>文件的要求提供《残疾人福利性单位声明函》。</w:t>
      </w:r>
    </w:p>
    <w:p w14:paraId="39B11F6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残疾人福利单位标准请参照《关于促进残疾人就业政府采购政策的通知》（财库〔</w:t>
      </w:r>
      <w:r>
        <w:rPr>
          <w:rFonts w:eastAsia="方正仿宋_GBK"/>
          <w:bCs/>
          <w:sz w:val="28"/>
          <w:szCs w:val="28"/>
          <w:highlight w:val="none"/>
        </w:rPr>
        <w:t>2017</w:t>
      </w:r>
      <w:r>
        <w:rPr>
          <w:rFonts w:hint="eastAsia" w:eastAsia="方正仿宋_GBK"/>
          <w:bCs/>
          <w:sz w:val="28"/>
          <w:szCs w:val="28"/>
          <w:highlight w:val="none"/>
        </w:rPr>
        <w:t>〕</w:t>
      </w:r>
      <w:r>
        <w:rPr>
          <w:rFonts w:eastAsia="方正仿宋_GBK"/>
          <w:bCs/>
          <w:sz w:val="28"/>
          <w:szCs w:val="28"/>
          <w:highlight w:val="none"/>
        </w:rPr>
        <w:t>141</w:t>
      </w:r>
      <w:r>
        <w:rPr>
          <w:rFonts w:hint="eastAsia" w:eastAsia="方正仿宋_GBK"/>
          <w:bCs/>
          <w:sz w:val="28"/>
          <w:szCs w:val="28"/>
          <w:highlight w:val="none"/>
        </w:rPr>
        <w:t>号）。</w:t>
      </w:r>
    </w:p>
    <w:p w14:paraId="5B0EE06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3</w:t>
      </w:r>
      <w:r>
        <w:rPr>
          <w:rFonts w:hint="eastAsia" w:eastAsia="方正仿宋_GBK"/>
          <w:bCs/>
          <w:sz w:val="28"/>
          <w:szCs w:val="28"/>
          <w:highlight w:val="none"/>
        </w:rPr>
        <w:t>）监狱和戒毒企业价格扣除</w:t>
      </w:r>
    </w:p>
    <w:p w14:paraId="64C3A06A">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对监狱和戒毒企业（简称监狱企业）给予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FEDE9E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监狱企业参加政府采购活动时，需提供由省级以上监狱管理局、戒毒管理局</w:t>
      </w:r>
      <w:r>
        <w:rPr>
          <w:rFonts w:eastAsia="方正仿宋_GBK"/>
          <w:bCs/>
          <w:sz w:val="28"/>
          <w:szCs w:val="28"/>
          <w:highlight w:val="none"/>
        </w:rPr>
        <w:t>(</w:t>
      </w:r>
      <w:r>
        <w:rPr>
          <w:rFonts w:hint="eastAsia" w:eastAsia="方正仿宋_GBK"/>
          <w:bCs/>
          <w:sz w:val="28"/>
          <w:szCs w:val="28"/>
          <w:highlight w:val="none"/>
        </w:rPr>
        <w:t>含新疆生产建设兵团</w:t>
      </w:r>
      <w:r>
        <w:rPr>
          <w:rFonts w:eastAsia="方正仿宋_GBK"/>
          <w:bCs/>
          <w:sz w:val="28"/>
          <w:szCs w:val="28"/>
          <w:highlight w:val="none"/>
        </w:rPr>
        <w:t>)</w:t>
      </w:r>
      <w:r>
        <w:rPr>
          <w:rFonts w:hint="eastAsia" w:eastAsia="方正仿宋_GBK"/>
          <w:bCs/>
          <w:sz w:val="28"/>
          <w:szCs w:val="28"/>
          <w:highlight w:val="none"/>
        </w:rPr>
        <w:t>出具的属于监狱企业的证明文件。供应商如不提供上述证明文件，价格将不做相应扣除。</w:t>
      </w:r>
    </w:p>
    <w:p w14:paraId="25335C9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监狱企业标准请参照《关于政府采购支持监狱企业发展有关问题的通知》（财库〔</w:t>
      </w:r>
      <w:r>
        <w:rPr>
          <w:rFonts w:eastAsia="方正仿宋_GBK"/>
          <w:bCs/>
          <w:sz w:val="28"/>
          <w:szCs w:val="28"/>
          <w:highlight w:val="none"/>
        </w:rPr>
        <w:t>2014</w:t>
      </w:r>
      <w:r>
        <w:rPr>
          <w:rFonts w:hint="eastAsia" w:eastAsia="方正仿宋_GBK"/>
          <w:kern w:val="0"/>
          <w:sz w:val="28"/>
          <w:szCs w:val="28"/>
          <w:highlight w:val="none"/>
          <w:lang w:val="zh-CN"/>
        </w:rPr>
        <w:t>〕</w:t>
      </w:r>
      <w:r>
        <w:rPr>
          <w:rFonts w:eastAsia="方正仿宋_GBK"/>
          <w:bCs/>
          <w:sz w:val="28"/>
          <w:szCs w:val="28"/>
          <w:highlight w:val="none"/>
        </w:rPr>
        <w:t>68</w:t>
      </w:r>
      <w:r>
        <w:rPr>
          <w:rFonts w:hint="eastAsia" w:eastAsia="方正仿宋_GBK"/>
          <w:bCs/>
          <w:sz w:val="28"/>
          <w:szCs w:val="28"/>
          <w:highlight w:val="none"/>
        </w:rPr>
        <w:t>号）。</w:t>
      </w:r>
    </w:p>
    <w:p w14:paraId="3E7421F7">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4</w:t>
      </w:r>
      <w:r>
        <w:rPr>
          <w:rFonts w:hint="eastAsia" w:eastAsia="方正仿宋_GBK"/>
          <w:bCs/>
          <w:sz w:val="28"/>
          <w:szCs w:val="28"/>
          <w:highlight w:val="none"/>
        </w:rPr>
        <w:t>）残疾人福利单位、监狱企业属于小型、微型企业的，不重复享受政策。</w:t>
      </w:r>
    </w:p>
    <w:p w14:paraId="0847C60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5</w:t>
      </w:r>
      <w:r>
        <w:rPr>
          <w:rFonts w:hint="eastAsia" w:eastAsia="方正仿宋_GBK"/>
          <w:bCs/>
          <w:sz w:val="28"/>
          <w:szCs w:val="28"/>
          <w:highlight w:val="none"/>
        </w:rPr>
        <w:t>）大中型企业与小微企业（残疾人福利单位、监狱企业）组成联合体或者大中型企业向小微企业（残疾人福利单位、监狱企业）分包的，对联合协议或者分包意向协议约定小微企业合同份额占到合同总金额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highlight w:val="none"/>
        </w:rPr>
        <w:t>30%</w:t>
      </w:r>
      <w:r>
        <w:rPr>
          <w:rFonts w:hint="eastAsia" w:eastAsia="方正仿宋_GBK"/>
          <w:bCs/>
          <w:sz w:val="28"/>
          <w:szCs w:val="28"/>
          <w:highlight w:val="none"/>
        </w:rPr>
        <w:t>以上的，对联合体或者大中型企业的报价给予</w:t>
      </w:r>
      <w:r>
        <w:rPr>
          <w:rFonts w:eastAsia="方正仿宋_GBK"/>
          <w:bCs/>
          <w:sz w:val="28"/>
          <w:szCs w:val="28"/>
          <w:highlight w:val="none"/>
        </w:rPr>
        <w:t>6%</w:t>
      </w:r>
      <w:r>
        <w:rPr>
          <w:rFonts w:hint="eastAsia" w:eastAsia="方正仿宋_GBK"/>
          <w:bCs/>
          <w:sz w:val="28"/>
          <w:szCs w:val="28"/>
          <w:highlight w:val="none"/>
        </w:rPr>
        <w:t>的扣除，用扣除后的价格参与评审。</w:t>
      </w:r>
    </w:p>
    <w:p w14:paraId="4485482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6</w:t>
      </w:r>
      <w:r>
        <w:rPr>
          <w:rFonts w:hint="eastAsia" w:eastAsia="方正仿宋_GBK"/>
          <w:bCs/>
          <w:sz w:val="28"/>
          <w:szCs w:val="28"/>
          <w:highlight w:val="none"/>
        </w:rPr>
        <w:t>）联合体各方均为小型、微型企业（残疾人福利单位、监狱企业）的，联合体享受上述同类价格扣除，用扣除后的价格参与评审。</w:t>
      </w:r>
    </w:p>
    <w:p w14:paraId="76585610">
      <w:pPr>
        <w:adjustRightInd w:val="0"/>
        <w:snapToGrid w:val="0"/>
        <w:spacing w:line="500" w:lineRule="exact"/>
        <w:ind w:firstLine="570"/>
        <w:rPr>
          <w:rFonts w:ascii="Times New Roman" w:hAnsi="Times New Roman"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.2.2</w:t>
      </w:r>
      <w:r>
        <w:rPr>
          <w:rFonts w:hint="eastAsia" w:eastAsia="方正仿宋_GBK"/>
          <w:bCs/>
          <w:sz w:val="28"/>
          <w:szCs w:val="28"/>
          <w:highlight w:val="none"/>
        </w:rPr>
        <w:t>专门面向中小企业采购的项目或者采购包，不再执行上述价格评审优惠的扶持政策。</w:t>
      </w:r>
    </w:p>
    <w:p w14:paraId="1E53F533">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.2.3</w:t>
      </w:r>
      <w:r>
        <w:rPr>
          <w:rFonts w:hint="eastAsia" w:eastAsia="方正仿宋_GBK"/>
          <w:bCs/>
          <w:sz w:val="28"/>
          <w:szCs w:val="28"/>
          <w:highlight w:val="none"/>
        </w:rPr>
        <w:t>采购本国产品的支持政策</w:t>
      </w:r>
    </w:p>
    <w:p w14:paraId="15F257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ascii="Times New Roman" w:hAnsi="Times New Roman" w:eastAsia="方正仿宋_GBK"/>
          <w:bCs/>
          <w:sz w:val="28"/>
          <w:szCs w:val="28"/>
          <w:highlight w:val="none"/>
        </w:rPr>
        <w:t>当采购项目或采购包的采购标的仅包含单一产品时，</w:t>
      </w:r>
      <w:r>
        <w:rPr>
          <w:rFonts w:hint="eastAsia" w:eastAsia="方正仿宋_GBK"/>
          <w:bCs/>
          <w:sz w:val="28"/>
          <w:szCs w:val="28"/>
          <w:highlight w:val="none"/>
        </w:rPr>
        <w:t>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（2）当采购项目或者采购包</w:t>
      </w:r>
      <w:r>
        <w:rPr>
          <w:rFonts w:ascii="Times New Roman" w:hAnsi="Times New Roman" w:eastAsia="方正仿宋_GBK"/>
          <w:bCs/>
          <w:sz w:val="28"/>
          <w:szCs w:val="28"/>
          <w:highlight w:val="none"/>
        </w:rPr>
        <w:t>的采购标的</w:t>
      </w:r>
      <w:r>
        <w:rPr>
          <w:rFonts w:hint="eastAsia" w:eastAsia="方正仿宋_GBK"/>
          <w:bCs/>
          <w:sz w:val="28"/>
          <w:szCs w:val="28"/>
          <w:highlight w:val="none"/>
        </w:rPr>
        <w:t>中含有多种产品，供应商为该采购项目或者采购包提供的符合本国产品标准的产品成本之和占该供应商提供的全部产品成本之和的比例达到80%以上时（</w:t>
      </w:r>
      <w:r>
        <w:rPr>
          <w:rFonts w:hint="eastAsia" w:eastAsia="方正仿宋_GBK"/>
          <w:b/>
          <w:sz w:val="28"/>
          <w:szCs w:val="28"/>
          <w:highlight w:val="none"/>
        </w:rPr>
        <w:t>供应商需在“第四部分 响应文件格式”的“附件</w:t>
      </w:r>
      <w:r>
        <w:rPr>
          <w:rFonts w:eastAsia="方正仿宋_GBK"/>
          <w:b/>
          <w:sz w:val="28"/>
          <w:szCs w:val="28"/>
          <w:highlight w:val="none"/>
        </w:rPr>
        <w:t xml:space="preserve">8 </w:t>
      </w:r>
      <w:r>
        <w:rPr>
          <w:rFonts w:hint="eastAsia" w:eastAsia="方正仿宋_GBK"/>
          <w:b/>
          <w:sz w:val="28"/>
          <w:szCs w:val="28"/>
          <w:highlight w:val="none"/>
        </w:rPr>
        <w:t>分项报价明细表”中填写比例数值</w:t>
      </w:r>
      <w:r>
        <w:rPr>
          <w:rFonts w:hint="eastAsia" w:eastAsia="方正仿宋_GBK"/>
          <w:bCs/>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ascii="宋体" w:hAnsi="宋体" w:cs="宋体"/>
          <w:kern w:val="0"/>
          <w:sz w:val="24"/>
          <w:highlight w:val="none"/>
        </w:rPr>
      </w:pPr>
      <w:r>
        <w:rPr>
          <w:rFonts w:hint="eastAsia" w:eastAsia="方正仿宋_GBK"/>
          <w:bCs/>
          <w:sz w:val="28"/>
          <w:szCs w:val="28"/>
          <w:highlight w:val="none"/>
        </w:rPr>
        <w:t>（3）</w:t>
      </w:r>
      <w:r>
        <w:rPr>
          <w:rFonts w:eastAsia="方正仿宋_GBK"/>
          <w:bCs/>
          <w:sz w:val="28"/>
          <w:szCs w:val="28"/>
          <w:highlight w:val="none"/>
        </w:rPr>
        <w:t>对于仅有本国产品参与竞争的政府采购项目，本国产品不享受价格扣除评审优惠。</w:t>
      </w:r>
    </w:p>
    <w:p w14:paraId="12F73E49">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（5）供应商需在《声明函》中逐一、</w:t>
      </w:r>
      <w:r>
        <w:rPr>
          <w:rFonts w:eastAsia="方正仿宋_GBK"/>
          <w:bCs/>
          <w:sz w:val="28"/>
          <w:szCs w:val="28"/>
          <w:highlight w:val="none"/>
        </w:rPr>
        <w:t>准确</w:t>
      </w:r>
      <w:r>
        <w:rPr>
          <w:rFonts w:hint="eastAsia" w:eastAsia="方正仿宋_GBK"/>
          <w:bCs/>
          <w:sz w:val="28"/>
          <w:szCs w:val="28"/>
          <w:highlight w:val="none"/>
        </w:rPr>
        <w:t>填写产品名称、厂名、生产厂址三项信息（</w:t>
      </w:r>
      <w:r>
        <w:rPr>
          <w:rFonts w:hint="eastAsia" w:eastAsia="方正仿宋_GBK"/>
          <w:b/>
          <w:sz w:val="28"/>
          <w:szCs w:val="28"/>
          <w:highlight w:val="none"/>
        </w:rPr>
        <w:t>《声明函》中用斜线划除的地方无需填写</w:t>
      </w:r>
      <w:r>
        <w:rPr>
          <w:rFonts w:hint="eastAsia" w:eastAsia="方正仿宋_GBK"/>
          <w:bCs/>
          <w:sz w:val="28"/>
          <w:szCs w:val="28"/>
          <w:highlight w:val="none"/>
        </w:rPr>
        <w:t>），三</w:t>
      </w:r>
      <w:r>
        <w:rPr>
          <w:rFonts w:eastAsia="方正仿宋_GBK"/>
          <w:bCs/>
          <w:sz w:val="28"/>
          <w:szCs w:val="28"/>
          <w:highlight w:val="none"/>
        </w:rPr>
        <w:t>项信息中</w:t>
      </w:r>
      <w:r>
        <w:rPr>
          <w:rFonts w:hint="eastAsia" w:eastAsia="方正仿宋_GBK"/>
          <w:bCs/>
          <w:sz w:val="28"/>
          <w:szCs w:val="28"/>
          <w:highlight w:val="none"/>
        </w:rPr>
        <w:t>任意一项未填写的视为该项产品不符合本国产品标准，不享受本国产品价格评审优惠。</w:t>
      </w:r>
    </w:p>
    <w:p w14:paraId="00DC085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（6）评标过程中，如发现供应商在《声明函》内容</w:t>
      </w:r>
      <w:r>
        <w:rPr>
          <w:rFonts w:eastAsia="方正仿宋_GBK"/>
          <w:bCs/>
          <w:sz w:val="28"/>
          <w:szCs w:val="28"/>
          <w:highlight w:val="none"/>
        </w:rPr>
        <w:t>含义不明确、同类事项与投</w:t>
      </w:r>
      <w:r>
        <w:rPr>
          <w:rFonts w:hint="eastAsia" w:eastAsia="方正仿宋_GBK"/>
          <w:bCs/>
          <w:sz w:val="28"/>
          <w:szCs w:val="28"/>
          <w:highlight w:val="none"/>
        </w:rPr>
        <w:t>标</w:t>
      </w:r>
      <w:r>
        <w:rPr>
          <w:rFonts w:eastAsia="方正仿宋_GBK"/>
          <w:bCs/>
          <w:sz w:val="28"/>
          <w:szCs w:val="28"/>
          <w:highlight w:val="none"/>
        </w:rPr>
        <w:t>（</w:t>
      </w:r>
      <w:r>
        <w:rPr>
          <w:rFonts w:hint="eastAsia" w:eastAsia="方正仿宋_GBK"/>
          <w:bCs/>
          <w:sz w:val="28"/>
          <w:szCs w:val="28"/>
          <w:highlight w:val="none"/>
        </w:rPr>
        <w:t>响应</w:t>
      </w:r>
      <w:r>
        <w:rPr>
          <w:rFonts w:eastAsia="方正仿宋_GBK"/>
          <w:bCs/>
          <w:sz w:val="28"/>
          <w:szCs w:val="28"/>
          <w:highlight w:val="none"/>
        </w:rPr>
        <w:t>）</w:t>
      </w:r>
      <w:r>
        <w:rPr>
          <w:rFonts w:hint="eastAsia" w:eastAsia="方正仿宋_GBK"/>
          <w:bCs/>
          <w:sz w:val="28"/>
          <w:szCs w:val="28"/>
          <w:highlight w:val="none"/>
        </w:rPr>
        <w:t>文件</w:t>
      </w:r>
      <w:r>
        <w:rPr>
          <w:rFonts w:eastAsia="方正仿宋_GBK"/>
          <w:bCs/>
          <w:sz w:val="28"/>
          <w:szCs w:val="28"/>
          <w:highlight w:val="none"/>
        </w:rPr>
        <w:t>表述不一致或者有</w:t>
      </w:r>
      <w:r>
        <w:rPr>
          <w:rFonts w:hint="eastAsia" w:eastAsia="方正仿宋_GBK"/>
          <w:bCs/>
          <w:sz w:val="28"/>
          <w:szCs w:val="28"/>
          <w:highlight w:val="none"/>
        </w:rPr>
        <w:t>明显</w:t>
      </w:r>
      <w:r>
        <w:rPr>
          <w:rFonts w:eastAsia="方正仿宋_GBK"/>
          <w:bCs/>
          <w:sz w:val="28"/>
          <w:szCs w:val="28"/>
          <w:highlight w:val="none"/>
        </w:rPr>
        <w:t>文字错误等情况的</w:t>
      </w:r>
      <w:r>
        <w:rPr>
          <w:rFonts w:hint="eastAsia" w:eastAsia="方正仿宋_GBK"/>
          <w:bCs/>
          <w:sz w:val="28"/>
          <w:szCs w:val="28"/>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（7）</w:t>
      </w:r>
      <w:r>
        <w:rPr>
          <w:rFonts w:ascii="Times New Roman" w:hAnsi="Times New Roman" w:eastAsia="方正仿宋_GBK"/>
          <w:bCs/>
          <w:sz w:val="28"/>
          <w:szCs w:val="28"/>
          <w:highlight w:val="none"/>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ascii="Times New Roman" w:hAnsi="Times New Roman" w:eastAsia="方正仿宋_GBK"/>
          <w:sz w:val="28"/>
          <w:szCs w:val="28"/>
          <w:highlight w:val="none"/>
        </w:rPr>
      </w:pPr>
      <w:r>
        <w:rPr>
          <w:rFonts w:eastAsia="方正仿宋_GBK"/>
          <w:bCs/>
          <w:sz w:val="28"/>
          <w:szCs w:val="28"/>
          <w:highlight w:val="none"/>
        </w:rPr>
        <w:t>1.3</w:t>
      </w:r>
      <w:r>
        <w:rPr>
          <w:rFonts w:ascii="Times New Roman" w:hAnsi="Times New Roman" w:eastAsia="方正仿宋_GBK"/>
          <w:sz w:val="28"/>
          <w:szCs w:val="28"/>
          <w:highlight w:val="none"/>
        </w:rPr>
        <w:t>如出现供应商最低报价相同的情况，则优先采购“环境标志产品”或“节能产品”。</w:t>
      </w:r>
    </w:p>
    <w:p w14:paraId="565BB6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节能产品是指列入财政部、国家</w:t>
      </w:r>
      <w:r>
        <w:rPr>
          <w:rFonts w:hint="eastAsia" w:ascii="Times New Roman" w:hAnsi="Times New Roman" w:eastAsia="方正仿宋_GBK"/>
          <w:sz w:val="28"/>
          <w:szCs w:val="28"/>
          <w:highlight w:val="none"/>
        </w:rPr>
        <w:t>发展和</w:t>
      </w:r>
      <w:r>
        <w:rPr>
          <w:rFonts w:ascii="Times New Roman" w:hAnsi="Times New Roman" w:eastAsia="方正仿宋_GBK"/>
          <w:sz w:val="28"/>
          <w:szCs w:val="28"/>
          <w:highlight w:val="none"/>
        </w:rPr>
        <w:t>改革委员会最新公布的《节能产品政府采购品目清单》内的产品。</w:t>
      </w:r>
    </w:p>
    <w:p w14:paraId="38B8AB0B">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注意：响应主要产品如为节能及环境标志产品的，响应供应商必须提供有关证明材料。</w:t>
      </w:r>
    </w:p>
    <w:p w14:paraId="1F868BC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1.5成交结果公告</w:t>
      </w:r>
    </w:p>
    <w:p w14:paraId="07AE2A4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3F9830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494E65A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行贿或者提供其他不正当利益的；</w:t>
      </w:r>
    </w:p>
    <w:p w14:paraId="5F9FC6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（5）与采购人或者其他供应商恶意串通的；</w:t>
      </w:r>
    </w:p>
    <w:p w14:paraId="4DF3385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（6）采取不正当手段诋毁、排挤其他供应商的；</w:t>
      </w:r>
    </w:p>
    <w:p w14:paraId="06C6126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（7）如有涉及对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文件实质性内容的隐瞒、欺诈或违法违规行为的。</w:t>
      </w:r>
    </w:p>
    <w:p w14:paraId="77BD430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（5）不同响应供应商的响应文件相互混装。</w:t>
      </w:r>
    </w:p>
    <w:p w14:paraId="0464DE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2.质疑处理</w:t>
      </w:r>
    </w:p>
    <w:p w14:paraId="2CC736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2.1提出质疑的供应商应当是参与所质疑项目采购活动的供应商。潜在供应商依法获取其可质疑的</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文件的，可以对</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文件提出质疑。</w:t>
      </w:r>
    </w:p>
    <w:p w14:paraId="71921B9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2.2供应商认为</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文件、采购过程和采购结果使自己的权益受到损害的，可以在知道或应知其权益受到损害之日起</w:t>
      </w:r>
      <w:r>
        <w:rPr>
          <w:rFonts w:hint="eastAsia" w:ascii="Times New Roman" w:hAnsi="Times New Roman" w:eastAsia="方正仿宋_GBK"/>
          <w:sz w:val="28"/>
          <w:szCs w:val="28"/>
          <w:highlight w:val="none"/>
        </w:rPr>
        <w:t>7</w:t>
      </w:r>
      <w:r>
        <w:rPr>
          <w:rFonts w:ascii="Times New Roman" w:hAnsi="Times New Roman" w:eastAsia="方正仿宋_GBK"/>
          <w:sz w:val="28"/>
          <w:szCs w:val="28"/>
          <w:highlight w:val="none"/>
        </w:rPr>
        <w:t>个工作日内，以书面形式向采购人提出质疑。上述应知其权益受到损害之日，是指：</w:t>
      </w:r>
    </w:p>
    <w:p w14:paraId="39C86613">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kern w:val="0"/>
          <w:sz w:val="28"/>
          <w:szCs w:val="28"/>
          <w:highlight w:val="none"/>
        </w:rPr>
        <w:t>对可以质疑的</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文件提出质疑的，为收到</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文件之日或者</w:t>
      </w:r>
      <w:r>
        <w:rPr>
          <w:rFonts w:hint="eastAsia" w:ascii="Times New Roman" w:hAnsi="Times New Roman" w:eastAsia="方正仿宋_GBK"/>
          <w:kern w:val="0"/>
          <w:sz w:val="28"/>
          <w:szCs w:val="28"/>
          <w:highlight w:val="none"/>
          <w:lang w:val="en-US" w:eastAsia="zh-CN"/>
        </w:rPr>
        <w:t>询价</w:t>
      </w:r>
      <w:r>
        <w:rPr>
          <w:rFonts w:ascii="Times New Roman" w:hAnsi="Times New Roman" w:eastAsia="方正仿宋_GBK"/>
          <w:kern w:val="0"/>
          <w:sz w:val="28"/>
          <w:szCs w:val="28"/>
          <w:highlight w:val="none"/>
        </w:rPr>
        <w:t>文件公告期限届满之日；</w:t>
      </w:r>
    </w:p>
    <w:p w14:paraId="150D605F">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（2）</w:t>
      </w:r>
      <w:r>
        <w:rPr>
          <w:rFonts w:ascii="Times New Roman" w:hAnsi="Times New Roman" w:eastAsia="方正仿宋_GBK"/>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（3）</w:t>
      </w:r>
      <w:r>
        <w:rPr>
          <w:rFonts w:ascii="Times New Roman" w:hAnsi="Times New Roman" w:eastAsia="方正仿宋_GBK"/>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2.3质疑函必须按照本</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文件中《质疑函范本》（附件1</w:t>
      </w:r>
      <w:r>
        <w:rPr>
          <w:rFonts w:hint="eastAsia" w:ascii="Times New Roman" w:hAnsi="Times New Roman" w:eastAsia="方正仿宋_GBK"/>
          <w:sz w:val="28"/>
          <w:szCs w:val="28"/>
          <w:highlight w:val="none"/>
        </w:rPr>
        <w:t>3</w:t>
      </w:r>
      <w:r>
        <w:rPr>
          <w:rFonts w:ascii="Times New Roman" w:hAnsi="Times New Roman" w:eastAsia="方正仿宋_GBK"/>
          <w:sz w:val="28"/>
          <w:szCs w:val="28"/>
          <w:highlight w:val="none"/>
        </w:rPr>
        <w:t>）要求的格式和内容进行填写。供应商如组成联合体参加响应，则《质疑函范本》中要求签字、盖章、加盖公章之处，联合体各方均须按要求签字、盖章、加盖公章。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highlight w:val="none"/>
        </w:rPr>
        <w:t>2.4对采购方式、</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采购人质疑接收人及联系方式，见</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文件第一部分。</w:t>
      </w:r>
    </w:p>
    <w:p w14:paraId="01D4AA30">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2.5以下情形的质疑不予受理</w:t>
      </w:r>
    </w:p>
    <w:p w14:paraId="569197B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（2）超出政府采购法定期限的质疑。</w:t>
      </w:r>
    </w:p>
    <w:p w14:paraId="7F2B7B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2.6供应商提出书面质疑必须有理、有据，不得捏造事实、提供虚假材料进行恶意质疑。否则，一经查实，</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3.成交通知书</w:t>
      </w:r>
    </w:p>
    <w:p w14:paraId="00AA5C07">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向成交供应商发放成交通知书</w:t>
      </w:r>
      <w:r>
        <w:rPr>
          <w:rFonts w:hint="eastAsia" w:ascii="Times New Roman" w:hAnsi="Times New Roman" w:eastAsia="方正仿宋_GBK"/>
          <w:sz w:val="28"/>
          <w:szCs w:val="28"/>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ascii="Times New Roman" w:hAnsi="Times New Roman" w:eastAsia="方正仿宋_GBK"/>
          <w:b/>
          <w:sz w:val="28"/>
          <w:szCs w:val="28"/>
          <w:highlight w:val="none"/>
        </w:rPr>
      </w:pPr>
      <w:r>
        <w:rPr>
          <w:rFonts w:hint="eastAsia" w:eastAsia="方正仿宋_GBK"/>
          <w:b/>
          <w:kern w:val="0"/>
          <w:sz w:val="28"/>
          <w:szCs w:val="28"/>
          <w:highlight w:val="none"/>
        </w:rPr>
        <w:t>签订合同时请</w:t>
      </w:r>
      <w:r>
        <w:rPr>
          <w:rFonts w:ascii="Times New Roman" w:hAnsi="Times New Roman" w:eastAsia="方正仿宋_GBK"/>
          <w:b/>
          <w:sz w:val="28"/>
          <w:szCs w:val="28"/>
          <w:highlight w:val="none"/>
        </w:rPr>
        <w:t>成交供应商提供</w:t>
      </w:r>
      <w:r>
        <w:rPr>
          <w:rFonts w:hint="eastAsia" w:eastAsia="方正仿宋_GBK"/>
          <w:b/>
          <w:sz w:val="28"/>
          <w:szCs w:val="28"/>
          <w:highlight w:val="none"/>
          <w:lang w:val="en-US" w:eastAsia="zh-CN"/>
        </w:rPr>
        <w:t>一</w:t>
      </w:r>
      <w:r>
        <w:rPr>
          <w:rFonts w:hint="eastAsia" w:eastAsia="方正仿宋_GBK"/>
          <w:b/>
          <w:sz w:val="28"/>
          <w:szCs w:val="28"/>
          <w:highlight w:val="none"/>
        </w:rPr>
        <w:t>正</w:t>
      </w:r>
      <w:r>
        <w:rPr>
          <w:rFonts w:hint="eastAsia" w:eastAsia="方正仿宋_GBK"/>
          <w:b/>
          <w:sz w:val="28"/>
          <w:szCs w:val="28"/>
          <w:highlight w:val="none"/>
          <w:lang w:val="en-US" w:eastAsia="zh-CN"/>
        </w:rPr>
        <w:t>二</w:t>
      </w:r>
      <w:r>
        <w:rPr>
          <w:rFonts w:hint="eastAsia" w:eastAsia="方正仿宋_GBK"/>
          <w:b/>
          <w:sz w:val="28"/>
          <w:szCs w:val="28"/>
          <w:highlight w:val="none"/>
        </w:rPr>
        <w:t>副</w:t>
      </w:r>
      <w:r>
        <w:rPr>
          <w:rFonts w:ascii="Times New Roman" w:hAnsi="Times New Roman" w:eastAsia="方正仿宋_GBK"/>
          <w:b/>
          <w:sz w:val="28"/>
          <w:szCs w:val="28"/>
          <w:highlight w:val="none"/>
        </w:rPr>
        <w:t>纸质版响应文件至</w:t>
      </w:r>
      <w:r>
        <w:rPr>
          <w:rFonts w:hint="eastAsia" w:ascii="Times New Roman" w:hAnsi="Times New Roman" w:eastAsia="方正仿宋_GBK"/>
          <w:b/>
          <w:sz w:val="28"/>
          <w:szCs w:val="28"/>
          <w:highlight w:val="none"/>
        </w:rPr>
        <w:t>采购人处</w:t>
      </w:r>
      <w:r>
        <w:rPr>
          <w:rFonts w:ascii="Times New Roman" w:hAnsi="Times New Roman" w:eastAsia="方正仿宋_GBK"/>
          <w:b/>
          <w:sz w:val="28"/>
          <w:szCs w:val="28"/>
          <w:highlight w:val="none"/>
        </w:rPr>
        <w:t>。</w:t>
      </w:r>
    </w:p>
    <w:p w14:paraId="78670B51">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、授予合同</w:t>
      </w:r>
    </w:p>
    <w:p w14:paraId="242A1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1.签订合同</w:t>
      </w:r>
    </w:p>
    <w:p w14:paraId="7E4BB9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1.1成交供应商应当在成交通知书发出之日起三十日内，按照</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文件确定的事项与采购人签订政府采购合同。</w:t>
      </w:r>
    </w:p>
    <w:p w14:paraId="3A2B57F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hint="eastAsia" w:ascii="Times New Roman" w:hAnsi="Times New Roman" w:eastAsia="方正仿宋_GBK"/>
          <w:sz w:val="28"/>
          <w:szCs w:val="28"/>
          <w:highlight w:val="none"/>
          <w:lang w:val="en-US" w:eastAsia="zh-CN"/>
        </w:rPr>
        <w:t>询价</w:t>
      </w:r>
      <w:r>
        <w:rPr>
          <w:rFonts w:ascii="Times New Roman" w:hAnsi="Times New Roman" w:eastAsia="方正仿宋_GBK"/>
          <w:sz w:val="28"/>
          <w:szCs w:val="28"/>
          <w:highlight w:val="none"/>
        </w:rPr>
        <w:t>文件、成交供应商的响应文件及采购过程中有关澄清、承诺文件均应作为合同附件。</w:t>
      </w:r>
    </w:p>
    <w:p w14:paraId="2BDB2B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2.货物和服务的追加、减少和添购</w:t>
      </w:r>
    </w:p>
    <w:p w14:paraId="4E091C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3.合同信用融资</w:t>
      </w:r>
      <w:r>
        <w:rPr>
          <w:rFonts w:ascii="Times New Roman" w:hAnsi="Times New Roman" w:eastAsia="方正仿宋_GBK"/>
          <w:sz w:val="28"/>
          <w:szCs w:val="28"/>
          <w:highlight w:val="none"/>
        </w:rPr>
        <w:t>扶持政策</w:t>
      </w:r>
    </w:p>
    <w:p w14:paraId="24B3DD2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3.1</w:t>
      </w:r>
      <w:r>
        <w:rPr>
          <w:rFonts w:ascii="Times New Roman" w:hAnsi="Times New Roman" w:eastAsia="方正仿宋_GBK"/>
          <w:sz w:val="28"/>
          <w:szCs w:val="28"/>
          <w:highlight w:val="none"/>
        </w:rPr>
        <w:t>根据《关于转发江苏省财政厅、中国人民银行南京分行</w:t>
      </w:r>
      <w:r>
        <w:rPr>
          <w:rFonts w:hint="eastAsia" w:ascii="方正仿宋_GBK" w:hAnsi="方正仿宋_GBK" w:eastAsia="方正仿宋_GBK"/>
          <w:sz w:val="28"/>
          <w:szCs w:val="28"/>
          <w:highlight w:val="none"/>
        </w:rPr>
        <w:t>〈</w:t>
      </w:r>
      <w:r>
        <w:rPr>
          <w:rFonts w:hint="eastAsia" w:eastAsia="方正仿宋_GBK"/>
          <w:sz w:val="28"/>
          <w:szCs w:val="28"/>
          <w:highlight w:val="none"/>
        </w:rPr>
        <w:t>关于深入推进政府采购线上合同信用融资工作的通知</w:t>
      </w:r>
      <w:r>
        <w:rPr>
          <w:rFonts w:hint="eastAsia" w:ascii="方正仿宋_GBK" w:hAnsi="方正仿宋_GBK" w:eastAsia="方正仿宋_GBK"/>
          <w:sz w:val="28"/>
          <w:szCs w:val="28"/>
          <w:highlight w:val="none"/>
        </w:rPr>
        <w:t>〉</w:t>
      </w:r>
      <w:r>
        <w:rPr>
          <w:rFonts w:ascii="Times New Roman" w:hAnsi="Times New Roman" w:eastAsia="方正仿宋_GBK"/>
          <w:sz w:val="28"/>
          <w:szCs w:val="28"/>
          <w:highlight w:val="none"/>
        </w:rPr>
        <w:t>的通知》（通财购〔2021〕41号），对政府采购中标</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中标（成交）</w:t>
      </w:r>
      <w:r>
        <w:rPr>
          <w:rFonts w:ascii="Times New Roman" w:hAnsi="Times New Roman" w:eastAsia="方正仿宋_GBK"/>
          <w:sz w:val="28"/>
          <w:szCs w:val="28"/>
          <w:highlight w:val="none"/>
        </w:rPr>
        <w:t>供应商如需获得</w:t>
      </w:r>
      <w:r>
        <w:rPr>
          <w:rFonts w:hint="eastAsia" w:ascii="Times New Roman" w:hAnsi="Times New Roman" w:eastAsia="方正仿宋_GBK"/>
          <w:sz w:val="28"/>
          <w:szCs w:val="28"/>
          <w:highlight w:val="none"/>
        </w:rPr>
        <w:t>合同信用融资</w:t>
      </w:r>
      <w:r>
        <w:rPr>
          <w:rFonts w:ascii="Times New Roman" w:hAnsi="Times New Roman" w:eastAsia="方正仿宋_GBK"/>
          <w:sz w:val="28"/>
          <w:szCs w:val="28"/>
          <w:highlight w:val="none"/>
        </w:rPr>
        <w:t>支持，可凭政府采购合同办理“政采贷”融资贷款</w:t>
      </w:r>
      <w:r>
        <w:rPr>
          <w:rFonts w:hint="eastAsia" w:eastAsia="方正仿宋_GBK"/>
          <w:sz w:val="28"/>
          <w:szCs w:val="28"/>
          <w:highlight w:val="none"/>
        </w:rPr>
        <w:t>，详情请见江苏政府采购网“政采贷”专栏。</w:t>
      </w:r>
    </w:p>
    <w:p w14:paraId="2336DEB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八</w:t>
      </w:r>
      <w:r>
        <w:rPr>
          <w:rFonts w:ascii="Times New Roman" w:hAnsi="Times New Roman" w:eastAsia="方正仿宋_GBK"/>
          <w:b/>
          <w:sz w:val="28"/>
          <w:szCs w:val="28"/>
          <w:highlight w:val="none"/>
        </w:rPr>
        <w:t>、其他说明</w:t>
      </w:r>
    </w:p>
    <w:p w14:paraId="0B0B78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原因，也不公布评审过程中的相关细节。</w:t>
      </w:r>
    </w:p>
    <w:p w14:paraId="64C437E8">
      <w:pPr>
        <w:pStyle w:val="2"/>
        <w:widowControl/>
        <w:adjustRightInd w:val="0"/>
        <w:snapToGrid w:val="0"/>
        <w:spacing w:before="0" w:after="0" w:line="500" w:lineRule="exact"/>
        <w:jc w:val="center"/>
        <w:rPr>
          <w:rFonts w:ascii="方正小标宋_GBK" w:hAnsi="宋体" w:eastAsia="方正小标宋_GBK" w:cs="宋体"/>
          <w:b w:val="0"/>
          <w:sz w:val="36"/>
          <w:szCs w:val="36"/>
          <w:highlight w:val="none"/>
        </w:rPr>
      </w:pPr>
      <w:bookmarkStart w:id="65" w:name="_Toc32735"/>
    </w:p>
    <w:p w14:paraId="36553AD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第三部分  项目需求</w:t>
      </w:r>
    </w:p>
    <w:p w14:paraId="7EBE616D">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6" w:name="_Toc82505662"/>
      <w:r>
        <w:rPr>
          <w:rFonts w:ascii="Times New Roman" w:hAnsi="Times New Roman" w:eastAsia="方正仿宋_GBK"/>
          <w:b/>
          <w:bCs/>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响应供应商不能简单照搬照抄</w:t>
      </w:r>
      <w:r>
        <w:rPr>
          <w:rFonts w:hint="eastAsia" w:ascii="Times New Roman" w:hAnsi="Times New Roman" w:eastAsia="方正仿宋_GBK"/>
          <w:b/>
          <w:bCs/>
          <w:sz w:val="28"/>
          <w:szCs w:val="28"/>
          <w:highlight w:val="none"/>
          <w:lang w:val="en-US" w:eastAsia="zh-CN"/>
        </w:rPr>
        <w:t>询价</w:t>
      </w:r>
      <w:r>
        <w:rPr>
          <w:rFonts w:ascii="Times New Roman" w:hAnsi="Times New Roman" w:eastAsia="方正仿宋_GBK"/>
          <w:b/>
          <w:bCs/>
          <w:sz w:val="28"/>
          <w:szCs w:val="28"/>
          <w:highlight w:val="none"/>
        </w:rPr>
        <w:t>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项目需求</w:t>
      </w:r>
      <w:r>
        <w:rPr>
          <w:rFonts w:ascii="Times New Roman" w:hAnsi="Times New Roman" w:eastAsia="方正仿宋_GBK"/>
          <w:b/>
          <w:bCs/>
          <w:sz w:val="28"/>
          <w:szCs w:val="28"/>
          <w:highlight w:val="none"/>
        </w:rPr>
        <w:t>内容</w:t>
      </w:r>
    </w:p>
    <w:p w14:paraId="42FE2EC7">
      <w:pPr>
        <w:pStyle w:val="3"/>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一、启东市2026年农药零差率采购项目</w:t>
      </w:r>
      <w:r>
        <w:rPr>
          <w:rFonts w:hint="eastAsia" w:eastAsia="方正仿宋_GBK" w:cs="Times New Roman"/>
          <w:b/>
          <w:bCs/>
          <w:sz w:val="28"/>
          <w:szCs w:val="28"/>
          <w:highlight w:val="none"/>
          <w:lang w:val="en-US" w:eastAsia="zh-CN"/>
        </w:rPr>
        <w:t>（第二批）</w:t>
      </w:r>
      <w:r>
        <w:rPr>
          <w:rFonts w:hint="eastAsia" w:ascii="Times New Roman" w:hAnsi="Times New Roman" w:eastAsia="方正仿宋_GBK" w:cs="Times New Roman"/>
          <w:b/>
          <w:bCs/>
          <w:sz w:val="28"/>
          <w:szCs w:val="28"/>
          <w:highlight w:val="none"/>
          <w:lang w:val="en-US" w:eastAsia="zh-CN"/>
        </w:rPr>
        <w:t>采购清单一览表</w:t>
      </w:r>
    </w:p>
    <w:tbl>
      <w:tblPr>
        <w:tblStyle w:val="5"/>
        <w:tblW w:w="5135" w:type="pct"/>
        <w:tblInd w:w="-2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9"/>
        <w:gridCol w:w="2960"/>
        <w:gridCol w:w="853"/>
        <w:gridCol w:w="1268"/>
        <w:gridCol w:w="1507"/>
        <w:gridCol w:w="1461"/>
      </w:tblGrid>
      <w:tr w14:paraId="67EFE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BE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一标段</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D71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2BCE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9743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8E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最高限价（单价）</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AE8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最高限价（总价）</w:t>
            </w:r>
          </w:p>
        </w:tc>
      </w:tr>
      <w:tr w14:paraId="68F9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C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8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200g/L氯氟吡氧乙酸（使它隆）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AD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E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A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A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64000</w:t>
            </w:r>
          </w:p>
        </w:tc>
      </w:tr>
      <w:tr w14:paraId="3E30C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EB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CA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200g/L氯氟吡氧乙酸（塔隆）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A8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30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1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3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w:t>
            </w:r>
          </w:p>
        </w:tc>
      </w:tr>
      <w:tr w14:paraId="55036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F1F0">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91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200g/L氯氟吡氧乙酸（塔隆）</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FDF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C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7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72000</w:t>
            </w:r>
          </w:p>
        </w:tc>
      </w:tr>
      <w:tr w14:paraId="7D205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1B0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DC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15%炔草酯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41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6D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B2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1C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92000</w:t>
            </w:r>
          </w:p>
        </w:tc>
      </w:tr>
      <w:tr w14:paraId="12D22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84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F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20%啶磺氟氯酯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2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C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7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8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90000</w:t>
            </w:r>
          </w:p>
        </w:tc>
      </w:tr>
      <w:tr w14:paraId="66C5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CE2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5%唑啉草酯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B07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0F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C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D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294FC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51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E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10%氯氟氰菊酯（红太阳）</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36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A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3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C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196000</w:t>
            </w:r>
          </w:p>
        </w:tc>
      </w:tr>
      <w:tr w14:paraId="47D3A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505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3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70%吡虫啉</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81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F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7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4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w:t>
            </w:r>
          </w:p>
        </w:tc>
      </w:tr>
      <w:tr w14:paraId="70BDD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5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A2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25%吡唑醚菌酯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01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62F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D3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4D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62400</w:t>
            </w:r>
          </w:p>
        </w:tc>
      </w:tr>
      <w:tr w14:paraId="66F78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4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E5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40%丙硫菌唑·戊唑醇</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BFC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B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1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66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90000</w:t>
            </w:r>
          </w:p>
        </w:tc>
      </w:tr>
      <w:tr w14:paraId="0E703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8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F2E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200g/L氟唑菌酰羟胺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1D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F6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0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56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248250</w:t>
            </w:r>
          </w:p>
        </w:tc>
      </w:tr>
      <w:tr w14:paraId="552E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0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FB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DE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26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F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A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r>
      <w:tr w14:paraId="751C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CE4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6C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3EC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AD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C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6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13000</w:t>
            </w:r>
          </w:p>
        </w:tc>
      </w:tr>
      <w:tr w14:paraId="0637E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7AFBA">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2F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10%多唑·甲哌鎓</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77F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D3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7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8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r>
      <w:tr w14:paraId="152D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86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7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20%草铵膦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E4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C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34510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A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7E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379610</w:t>
            </w:r>
          </w:p>
        </w:tc>
      </w:tr>
      <w:tr w14:paraId="26AEE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C904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73B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20%草铵膦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BCC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2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94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3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165000</w:t>
            </w:r>
          </w:p>
        </w:tc>
      </w:tr>
      <w:tr w14:paraId="3E52F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F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E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D29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13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3720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E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E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26040</w:t>
            </w:r>
          </w:p>
        </w:tc>
      </w:tr>
      <w:tr w14:paraId="5321D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033B">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1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33%草甘膦（核心产品）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1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2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18504</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E3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9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259056</w:t>
            </w:r>
          </w:p>
        </w:tc>
      </w:tr>
      <w:tr w14:paraId="6AED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1D03">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0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9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5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1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C6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82550</w:t>
            </w:r>
          </w:p>
        </w:tc>
      </w:tr>
      <w:tr w14:paraId="74C14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FB08">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49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E8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AB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0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81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104000</w:t>
            </w:r>
          </w:p>
        </w:tc>
      </w:tr>
      <w:tr w14:paraId="38F82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4E0E">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A9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3B6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9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7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66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r>
      <w:tr w14:paraId="242D6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8C15">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B6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3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4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18720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38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A6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280800</w:t>
            </w:r>
          </w:p>
        </w:tc>
      </w:tr>
      <w:tr w14:paraId="0E3C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E0CD">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FFD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41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F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50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6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72100</w:t>
            </w:r>
          </w:p>
        </w:tc>
      </w:tr>
      <w:tr w14:paraId="527D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28E6">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F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41%草甘膦</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E61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5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EC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A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133000</w:t>
            </w:r>
          </w:p>
        </w:tc>
      </w:tr>
      <w:tr w14:paraId="7EED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A0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4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82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CC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C4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4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54000</w:t>
            </w:r>
          </w:p>
        </w:tc>
      </w:tr>
      <w:tr w14:paraId="260AA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9F19">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4C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0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DDD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51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1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125000</w:t>
            </w:r>
          </w:p>
        </w:tc>
      </w:tr>
      <w:tr w14:paraId="40C83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6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05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96%精异丙甲草胺（精郁尔）</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3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EA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34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C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099FA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6E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847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240g/L烯草酮</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F45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BA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2840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3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8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105080</w:t>
            </w:r>
          </w:p>
        </w:tc>
      </w:tr>
      <w:tr w14:paraId="73FDF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A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F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108g/L高效氟吡甲禾灵（盖草能）</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9E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B8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17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CA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74C71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3593">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C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108g/L高效氟吡甲禾灵（盖草能）</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51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250ml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E0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14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7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35000</w:t>
            </w:r>
          </w:p>
        </w:tc>
      </w:tr>
      <w:tr w14:paraId="713CE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2" w:type="pct"/>
            <w:tcBorders>
              <w:top w:val="single" w:color="000000" w:sz="4" w:space="0"/>
              <w:left w:val="single" w:color="000000" w:sz="4" w:space="0"/>
              <w:bottom w:val="nil"/>
              <w:right w:val="single" w:color="000000" w:sz="4" w:space="0"/>
            </w:tcBorders>
            <w:shd w:val="clear" w:color="auto" w:fill="auto"/>
            <w:noWrap/>
            <w:vAlign w:val="center"/>
          </w:tcPr>
          <w:p w14:paraId="32347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F9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250g/L氟磺胺草醚</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8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F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F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1B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w:t>
            </w:r>
          </w:p>
        </w:tc>
      </w:tr>
      <w:tr w14:paraId="419EE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55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一标段合计</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15E91">
            <w:pPr>
              <w:jc w:val="cente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5F0E3">
            <w:pPr>
              <w:jc w:val="cente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8FE8">
            <w:pPr>
              <w:jc w:val="cente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A66D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2983886</w:t>
            </w:r>
          </w:p>
        </w:tc>
      </w:tr>
      <w:tr w14:paraId="70E8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9AA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二标段</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B44F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4486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5EF8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8C3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最高限价（单价）</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04F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最高限价（总价）</w:t>
            </w:r>
          </w:p>
        </w:tc>
      </w:tr>
      <w:tr w14:paraId="75451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nil"/>
              <w:left w:val="single" w:color="000000" w:sz="4" w:space="0"/>
              <w:bottom w:val="single" w:color="000000" w:sz="4" w:space="0"/>
              <w:right w:val="single" w:color="000000" w:sz="4" w:space="0"/>
            </w:tcBorders>
            <w:shd w:val="clear" w:color="auto" w:fill="auto"/>
            <w:noWrap/>
            <w:vAlign w:val="center"/>
          </w:tcPr>
          <w:p w14:paraId="2D674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97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240g烯草酮+200g/L氟磺胺草醚</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8E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E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10670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1B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2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32010</w:t>
            </w:r>
          </w:p>
        </w:tc>
      </w:tr>
      <w:tr w14:paraId="0B6E8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4F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7F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5%氯氟氰菊酯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FA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33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E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CC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48000</w:t>
            </w:r>
          </w:p>
        </w:tc>
      </w:tr>
      <w:tr w14:paraId="137B3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B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51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06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A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9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4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17500</w:t>
            </w:r>
          </w:p>
        </w:tc>
      </w:tr>
      <w:tr w14:paraId="13E54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FCEC">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90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4F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D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9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7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26000</w:t>
            </w:r>
          </w:p>
        </w:tc>
      </w:tr>
      <w:tr w14:paraId="42717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6422">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AD4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6%四聚乙醛（核心产品）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E4C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8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7F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1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51000</w:t>
            </w:r>
          </w:p>
        </w:tc>
      </w:tr>
      <w:tr w14:paraId="41D5E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6E94">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2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6%四聚乙醛</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6F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8E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49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6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41000</w:t>
            </w:r>
          </w:p>
        </w:tc>
      </w:tr>
      <w:tr w14:paraId="7BCF0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B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80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5%溴虫氟苯双酰胺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B6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30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8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33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159900</w:t>
            </w:r>
          </w:p>
        </w:tc>
      </w:tr>
      <w:tr w14:paraId="78ACC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8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9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0.01%芸苔素内酯</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C6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C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1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A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18000</w:t>
            </w:r>
          </w:p>
        </w:tc>
      </w:tr>
      <w:tr w14:paraId="336F6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B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A7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460g/L二甲·灭草松</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64D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1L</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2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F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0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45000</w:t>
            </w:r>
          </w:p>
        </w:tc>
      </w:tr>
      <w:tr w14:paraId="34136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FF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CA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20%呋虫胺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CA3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6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B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2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11200</w:t>
            </w:r>
          </w:p>
        </w:tc>
      </w:tr>
      <w:tr w14:paraId="6DDFE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7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709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9%甲维·茚虫威</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65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C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2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85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52500</w:t>
            </w:r>
          </w:p>
        </w:tc>
      </w:tr>
      <w:tr w14:paraId="06BE8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2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62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6%阿维·氯苯酰</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A2D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A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D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7D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40500</w:t>
            </w:r>
          </w:p>
        </w:tc>
      </w:tr>
      <w:tr w14:paraId="72A2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6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67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24%噻呋酰胺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9F7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FD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1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5A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21000</w:t>
            </w:r>
          </w:p>
        </w:tc>
      </w:tr>
      <w:tr w14:paraId="7C12F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3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B3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30%噻唑锌</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0F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62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5E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EA3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33000</w:t>
            </w:r>
          </w:p>
        </w:tc>
      </w:tr>
      <w:tr w14:paraId="6BDC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C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ECF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72%百菌清</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EA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C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A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A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24000</w:t>
            </w:r>
          </w:p>
        </w:tc>
      </w:tr>
      <w:tr w14:paraId="5AF6E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19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66D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60%唑醚代森联</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1E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D51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C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B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37000</w:t>
            </w:r>
          </w:p>
        </w:tc>
      </w:tr>
      <w:tr w14:paraId="334CB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92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40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50%腐霉利</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41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D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1F4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8D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42000</w:t>
            </w:r>
          </w:p>
        </w:tc>
      </w:tr>
      <w:tr w14:paraId="197E2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3D0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BE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64%噁霜·锰锌</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D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2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7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E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32000</w:t>
            </w:r>
          </w:p>
        </w:tc>
      </w:tr>
      <w:tr w14:paraId="2F601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A9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D9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34%乙基多杀·甲氧</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4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5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E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1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62000</w:t>
            </w:r>
          </w:p>
        </w:tc>
      </w:tr>
      <w:tr w14:paraId="34F3B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B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5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80%灭蝇胺</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E7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C5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9B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4A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6F7D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9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EB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330g/L二甲戊灵</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6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F8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5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679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r>
      <w:tr w14:paraId="7CCD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5504">
            <w:pPr>
              <w:jc w:val="center"/>
              <w:rPr>
                <w:rFonts w:hint="eastAsia" w:ascii="宋体" w:hAnsi="宋体" w:eastAsia="宋体" w:cs="宋体"/>
                <w:i w:val="0"/>
                <w:iCs w:val="0"/>
                <w:color w:val="000000"/>
                <w:sz w:val="22"/>
                <w:szCs w:val="22"/>
                <w:u w:val="none"/>
              </w:rPr>
            </w:pP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D8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330g/L二甲戊灵</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853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2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68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1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75000</w:t>
            </w:r>
          </w:p>
        </w:tc>
      </w:tr>
      <w:tr w14:paraId="1063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51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D4E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24%苯醚·咯·噻虫悬浮种衣剂</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3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C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F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1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32500</w:t>
            </w:r>
          </w:p>
        </w:tc>
      </w:tr>
      <w:tr w14:paraId="7D9FB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9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6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69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有机硅</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BEA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100g</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EA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8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4F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14:paraId="6AED8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0E7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二标段合计</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B093">
            <w:pPr>
              <w:jc w:val="cente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1751">
            <w:pPr>
              <w:jc w:val="cente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19C8">
            <w:pPr>
              <w:jc w:val="cente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E287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996110</w:t>
            </w:r>
          </w:p>
        </w:tc>
      </w:tr>
      <w:tr w14:paraId="2F2AA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12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504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一标段+二标段</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E46B">
            <w:pPr>
              <w:rPr>
                <w:rFonts w:hint="eastAsia" w:ascii="宋体" w:hAnsi="宋体" w:eastAsia="宋体" w:cs="宋体"/>
                <w:i w:val="0"/>
                <w:iCs w:val="0"/>
                <w:color w:val="000000"/>
                <w:sz w:val="22"/>
                <w:szCs w:val="22"/>
                <w:u w:val="none"/>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8AE3">
            <w:pPr>
              <w:rPr>
                <w:rFonts w:hint="eastAsia" w:ascii="宋体" w:hAnsi="宋体" w:eastAsia="宋体" w:cs="宋体"/>
                <w:i w:val="0"/>
                <w:iCs w:val="0"/>
                <w:color w:val="000000"/>
                <w:sz w:val="22"/>
                <w:szCs w:val="22"/>
                <w:u w:val="none"/>
              </w:rPr>
            </w:pPr>
          </w:p>
        </w:tc>
        <w:tc>
          <w:tcPr>
            <w:tcW w:w="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EDCE">
            <w:pPr>
              <w:rPr>
                <w:rFonts w:hint="eastAsia" w:ascii="宋体" w:hAnsi="宋体" w:eastAsia="宋体" w:cs="宋体"/>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A1EA8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3979996</w:t>
            </w:r>
          </w:p>
        </w:tc>
      </w:tr>
    </w:tbl>
    <w:p w14:paraId="19EAFDBC">
      <w:pPr>
        <w:shd w:val="clear" w:color="auto" w:fill="auto"/>
        <w:adjustRightInd w:val="0"/>
        <w:snapToGrid w:val="0"/>
        <w:spacing w:line="500" w:lineRule="exact"/>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注：上述清单中序号13和21为本项目的主要标的物（注：在分项报价明细表中备注栏须写明是否为主要标的）</w:t>
      </w:r>
    </w:p>
    <w:p w14:paraId="20324298">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二</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质量要求：</w:t>
      </w:r>
    </w:p>
    <w:p w14:paraId="09572BBB">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1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①</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供应商须提供符合采购需求、符合国家质量检测标准、行业标准且符合招标文件要求的合格产品；供货时必须向采购单位递交所供货物的产品质量合格证书</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质保期（有效期）确保在1年及以上。</w:t>
      </w:r>
    </w:p>
    <w:p w14:paraId="012D5F04">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2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②</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并按《政府采购法》有关规定，报送政府采购监督管理部门处理。</w:t>
      </w:r>
    </w:p>
    <w:p w14:paraId="3B44E11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三、</w:t>
      </w:r>
      <w:r>
        <w:rPr>
          <w:rFonts w:hint="eastAsia" w:ascii="Times New Roman" w:hAnsi="Times New Roman" w:eastAsia="方正仿宋_GBK" w:cs="Times New Roman"/>
          <w:sz w:val="28"/>
          <w:szCs w:val="28"/>
          <w:highlight w:val="none"/>
        </w:rPr>
        <w:t>服务周期、服务地点：</w:t>
      </w:r>
    </w:p>
    <w:p w14:paraId="1155B82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1、服务周期：由供方按照需方要求执行</w:t>
      </w:r>
    </w:p>
    <w:p w14:paraId="52FF49B5">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2、服务地点：由供方按照需方要求执行</w:t>
      </w:r>
    </w:p>
    <w:p w14:paraId="1AA393BC">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四、</w:t>
      </w:r>
      <w:r>
        <w:rPr>
          <w:rFonts w:hint="eastAsia" w:ascii="Times New Roman" w:hAnsi="Times New Roman" w:eastAsia="方正仿宋_GBK" w:cs="Times New Roman"/>
          <w:sz w:val="28"/>
          <w:szCs w:val="28"/>
          <w:highlight w:val="none"/>
        </w:rPr>
        <w:t>付款方式：货到后根据供货量（凭甲方签单）开票，甲方核实清点无误后每季度末结清货款 。</w:t>
      </w:r>
    </w:p>
    <w:p w14:paraId="7B892887">
      <w:pPr>
        <w:shd w:val="clear" w:color="auto" w:fill="auto"/>
        <w:adjustRightInd w:val="0"/>
        <w:snapToGrid w:val="0"/>
        <w:spacing w:line="500" w:lineRule="exact"/>
        <w:rPr>
          <w:rFonts w:eastAsia="方正仿宋_GBK"/>
          <w:sz w:val="28"/>
          <w:szCs w:val="28"/>
          <w:highlight w:val="none"/>
        </w:rPr>
      </w:pPr>
      <w:r>
        <w:rPr>
          <w:rFonts w:hint="eastAsia" w:eastAsia="方正仿宋_GBK"/>
          <w:sz w:val="28"/>
          <w:szCs w:val="28"/>
          <w:highlight w:val="none"/>
        </w:rPr>
        <w:t>（备注</w:t>
      </w:r>
      <w:r>
        <w:rPr>
          <w:rFonts w:eastAsia="方正仿宋_GBK"/>
          <w:sz w:val="28"/>
          <w:szCs w:val="28"/>
          <w:highlight w:val="none"/>
        </w:rPr>
        <w:t>：</w:t>
      </w:r>
      <w:r>
        <w:rPr>
          <w:rFonts w:hint="eastAsia" w:eastAsia="方正仿宋_GBK"/>
          <w:sz w:val="28"/>
          <w:szCs w:val="28"/>
          <w:highlight w:val="none"/>
        </w:rPr>
        <w:t>对</w:t>
      </w:r>
      <w:r>
        <w:rPr>
          <w:rFonts w:eastAsia="方正仿宋_GBK"/>
          <w:sz w:val="28"/>
          <w:szCs w:val="28"/>
          <w:highlight w:val="none"/>
        </w:rPr>
        <w:t>满足合同支付条件的</w:t>
      </w:r>
      <w:r>
        <w:rPr>
          <w:rFonts w:hint="eastAsia" w:eastAsia="方正仿宋_GBK"/>
          <w:sz w:val="28"/>
          <w:szCs w:val="28"/>
          <w:highlight w:val="none"/>
        </w:rPr>
        <w:t>，</w:t>
      </w:r>
      <w:r>
        <w:rPr>
          <w:rFonts w:eastAsia="方正仿宋_GBK"/>
          <w:sz w:val="28"/>
          <w:szCs w:val="28"/>
          <w:highlight w:val="none"/>
        </w:rPr>
        <w:t>采购人应当自收到</w:t>
      </w:r>
      <w:r>
        <w:rPr>
          <w:rFonts w:hint="eastAsia" w:eastAsia="方正仿宋_GBK"/>
          <w:sz w:val="28"/>
          <w:szCs w:val="28"/>
          <w:highlight w:val="none"/>
        </w:rPr>
        <w:t>发票</w:t>
      </w:r>
      <w:r>
        <w:rPr>
          <w:rFonts w:eastAsia="方正仿宋_GBK"/>
          <w:sz w:val="28"/>
          <w:szCs w:val="28"/>
          <w:highlight w:val="none"/>
        </w:rPr>
        <w:t>后</w:t>
      </w:r>
      <w:r>
        <w:rPr>
          <w:rFonts w:hint="eastAsia" w:eastAsia="方正仿宋_GBK"/>
          <w:sz w:val="28"/>
          <w:szCs w:val="28"/>
          <w:highlight w:val="none"/>
        </w:rPr>
        <w:t>30日</w:t>
      </w:r>
      <w:r>
        <w:rPr>
          <w:rFonts w:eastAsia="方正仿宋_GBK"/>
          <w:sz w:val="28"/>
          <w:szCs w:val="28"/>
          <w:highlight w:val="none"/>
        </w:rPr>
        <w:t>内支付资金</w:t>
      </w:r>
      <w:r>
        <w:rPr>
          <w:rFonts w:hint="eastAsia" w:eastAsia="方正仿宋_GBK"/>
          <w:sz w:val="28"/>
          <w:szCs w:val="28"/>
          <w:highlight w:val="none"/>
        </w:rPr>
        <w:t>）</w:t>
      </w:r>
    </w:p>
    <w:p w14:paraId="66EA6985">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lang w:val="en-US" w:eastAsia="zh-CN"/>
        </w:rPr>
        <w:t>五</w:t>
      </w:r>
      <w:r>
        <w:rPr>
          <w:rFonts w:ascii="Times New Roman" w:hAnsi="Times New Roman" w:eastAsia="方正仿宋_GBK"/>
          <w:b/>
          <w:bCs/>
          <w:sz w:val="28"/>
          <w:szCs w:val="28"/>
          <w:highlight w:val="none"/>
        </w:rPr>
        <w:t>、采购标的的其他技术、服务等要求</w:t>
      </w:r>
    </w:p>
    <w:p w14:paraId="2E60B02D">
      <w:pPr>
        <w:spacing w:line="480" w:lineRule="exact"/>
        <w:ind w:firstLine="560"/>
        <w:rPr>
          <w:rFonts w:eastAsia="方正仿宋_GBK"/>
          <w:sz w:val="28"/>
          <w:szCs w:val="28"/>
          <w:highlight w:val="none"/>
        </w:rPr>
      </w:pPr>
      <w:r>
        <w:rPr>
          <w:rFonts w:hint="eastAsia" w:eastAsia="方正仿宋_GBK"/>
          <w:sz w:val="28"/>
          <w:szCs w:val="28"/>
          <w:highlight w:val="none"/>
        </w:rPr>
        <w:t>（一）、政府采购中实施本国产品标准及相关政策</w:t>
      </w:r>
    </w:p>
    <w:p w14:paraId="4E537036">
      <w:pPr>
        <w:spacing w:line="480" w:lineRule="exact"/>
        <w:ind w:firstLine="560"/>
        <w:rPr>
          <w:rFonts w:eastAsia="方正仿宋_GBK"/>
          <w:sz w:val="28"/>
          <w:szCs w:val="28"/>
          <w:highlight w:val="none"/>
        </w:rPr>
      </w:pPr>
      <w:r>
        <w:rPr>
          <w:rFonts w:hint="eastAsia" w:eastAsia="方正仿宋_GBK"/>
          <w:sz w:val="28"/>
          <w:szCs w:val="28"/>
          <w:highlight w:val="none"/>
        </w:rPr>
        <w:t>1.本项目对采购本国产品给予政策支持，具体内容见询价文件“第二部分 响应须知”。</w:t>
      </w:r>
    </w:p>
    <w:p w14:paraId="7204947E">
      <w:pPr>
        <w:spacing w:line="480" w:lineRule="exact"/>
        <w:ind w:firstLine="560"/>
        <w:rPr>
          <w:rFonts w:eastAsia="方正仿宋_GBK"/>
          <w:sz w:val="28"/>
          <w:szCs w:val="28"/>
          <w:highlight w:val="none"/>
        </w:rPr>
      </w:pPr>
      <w:r>
        <w:rPr>
          <w:rFonts w:hint="eastAsia" w:eastAsia="方正仿宋_GBK"/>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eastAsia="方正仿宋_GBK"/>
          <w:sz w:val="28"/>
          <w:szCs w:val="28"/>
          <w:highlight w:val="none"/>
        </w:rPr>
      </w:pPr>
      <w:r>
        <w:rPr>
          <w:rFonts w:hint="eastAsia" w:eastAsia="方正仿宋_GBK"/>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eastAsia="方正仿宋_GBK"/>
          <w:sz w:val="28"/>
          <w:szCs w:val="28"/>
          <w:highlight w:val="none"/>
        </w:rPr>
      </w:pPr>
      <w:r>
        <w:rPr>
          <w:rFonts w:hint="eastAsia" w:eastAsia="方正仿宋_GBK"/>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eastAsia="方正仿宋_GBK"/>
          <w:sz w:val="28"/>
          <w:szCs w:val="28"/>
          <w:highlight w:val="none"/>
        </w:rPr>
      </w:pPr>
      <w:r>
        <w:rPr>
          <w:rFonts w:hint="eastAsia" w:eastAsia="方正仿宋_GBK"/>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eastAsia="方正仿宋_GBK"/>
          <w:sz w:val="28"/>
          <w:szCs w:val="28"/>
          <w:highlight w:val="none"/>
        </w:rPr>
      </w:pPr>
      <w:r>
        <w:rPr>
          <w:rFonts w:hint="eastAsia" w:eastAsia="方正仿宋_GBK"/>
          <w:sz w:val="28"/>
          <w:szCs w:val="28"/>
          <w:highlight w:val="none"/>
        </w:rPr>
        <w:t>需求标准见《商品包装政府采购需求标准（试行）》《快递包装政府采购需求标准（试行）》（财办库〔2020〕123号）、《绿色数据中心政府采购需求标准（试行）》（财库〔2023〕7号）。</w:t>
      </w:r>
    </w:p>
    <w:p w14:paraId="5CE1877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lang w:val="en-US" w:eastAsia="zh-CN"/>
        </w:rPr>
        <w:t>六</w:t>
      </w:r>
      <w:r>
        <w:rPr>
          <w:rFonts w:hint="eastAsia" w:ascii="Times New Roman" w:hAnsi="Times New Roman" w:eastAsia="方正仿宋_GBK"/>
          <w:b/>
          <w:bCs/>
          <w:sz w:val="28"/>
          <w:szCs w:val="28"/>
          <w:highlight w:val="none"/>
        </w:rPr>
        <w:t>、履约保证金</w:t>
      </w:r>
    </w:p>
    <w:p w14:paraId="5317514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1．本项目成交后的履约保证金为</w:t>
      </w:r>
      <w:r>
        <w:rPr>
          <w:rFonts w:hint="eastAsia" w:eastAsia="方正仿宋_GBK"/>
          <w:sz w:val="28"/>
          <w:szCs w:val="28"/>
          <w:highlight w:val="none"/>
          <w:lang w:val="en-US" w:eastAsia="zh-CN"/>
        </w:rPr>
        <w:t>10000元/标段</w:t>
      </w:r>
      <w:r>
        <w:rPr>
          <w:rFonts w:hint="eastAsia" w:ascii="Times New Roman" w:hAnsi="Times New Roman" w:eastAsia="方正仿宋_GBK"/>
          <w:sz w:val="28"/>
          <w:szCs w:val="28"/>
          <w:highlight w:val="none"/>
        </w:rPr>
        <w:t>，成交供应商的履约保证金须在成交通知书发出之日起至合同签订前汇入采购单位账户（应当以</w:t>
      </w:r>
      <w:r>
        <w:rPr>
          <w:rFonts w:hint="eastAsia" w:eastAsia="方正仿宋_GBK"/>
          <w:sz w:val="28"/>
          <w:szCs w:val="28"/>
          <w:highlight w:val="none"/>
        </w:rPr>
        <w:t>数字人民币、</w:t>
      </w:r>
      <w:r>
        <w:rPr>
          <w:rFonts w:hint="eastAsia" w:ascii="Times New Roman" w:hAnsi="Times New Roman" w:eastAsia="方正仿宋_GBK"/>
          <w:sz w:val="28"/>
          <w:szCs w:val="28"/>
          <w:highlight w:val="none"/>
        </w:rPr>
        <w:t>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highlight w:val="none"/>
          <w:u w:val="single"/>
        </w:rPr>
        <w:t>每日0.05%</w:t>
      </w:r>
      <w:r>
        <w:rPr>
          <w:rFonts w:hint="eastAsia" w:ascii="Times New Roman" w:hAnsi="Times New Roman" w:eastAsia="方正仿宋_GBK"/>
          <w:sz w:val="28"/>
          <w:szCs w:val="28"/>
          <w:highlight w:val="none"/>
        </w:rPr>
        <w:t>支付违约金。</w:t>
      </w:r>
    </w:p>
    <w:p w14:paraId="4E88A65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3．发生以下情况的，履约保证金不予退还或部分退还：</w:t>
      </w:r>
    </w:p>
    <w:p w14:paraId="6B63272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A62D8F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w:t>
      </w:r>
      <w:r>
        <w:rPr>
          <w:rFonts w:hint="eastAsia" w:eastAsia="方正仿宋_GBK"/>
          <w:sz w:val="28"/>
          <w:szCs w:val="28"/>
          <w:highlight w:val="none"/>
        </w:rPr>
        <w:t>若成为本次政府采购项目的中标（成交）供应商，可自愿选择</w:t>
      </w:r>
      <w:r>
        <w:rPr>
          <w:rFonts w:eastAsia="方正仿宋_GBK"/>
          <w:sz w:val="28"/>
          <w:szCs w:val="28"/>
          <w:highlight w:val="none"/>
        </w:rPr>
        <w:t>履</w:t>
      </w:r>
      <w:r>
        <w:rPr>
          <w:rFonts w:hint="eastAsia" w:eastAsia="方正仿宋_GBK"/>
          <w:sz w:val="28"/>
          <w:szCs w:val="28"/>
          <w:highlight w:val="none"/>
        </w:rPr>
        <w:t>约保函（</w:t>
      </w:r>
      <w:r>
        <w:rPr>
          <w:rFonts w:eastAsia="方正仿宋_GBK"/>
          <w:sz w:val="28"/>
          <w:szCs w:val="28"/>
          <w:highlight w:val="none"/>
        </w:rPr>
        <w:t>保险</w:t>
      </w:r>
      <w:r>
        <w:rPr>
          <w:rFonts w:hint="eastAsia" w:eastAsia="方正仿宋_GBK"/>
          <w:sz w:val="28"/>
          <w:szCs w:val="28"/>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lang w:val="en-US" w:eastAsia="zh-CN"/>
        </w:rPr>
        <w:t>七</w:t>
      </w:r>
      <w:r>
        <w:rPr>
          <w:rFonts w:ascii="Times New Roman" w:hAnsi="Times New Roman" w:eastAsia="方正仿宋_GBK"/>
          <w:b/>
          <w:sz w:val="28"/>
          <w:szCs w:val="28"/>
          <w:highlight w:val="none"/>
        </w:rPr>
        <w:t>、本项目（不接受）进口产品响应</w:t>
      </w:r>
    </w:p>
    <w:p w14:paraId="08C1009D">
      <w:pPr>
        <w:pStyle w:val="3"/>
        <w:ind w:firstLine="560" w:firstLineChars="200"/>
        <w:rPr>
          <w:rFonts w:eastAsia="方正仿宋_GBK"/>
          <w:b/>
          <w:sz w:val="28"/>
          <w:szCs w:val="28"/>
          <w:highlight w:val="none"/>
        </w:rPr>
      </w:pPr>
      <w:r>
        <w:rPr>
          <w:rFonts w:hint="eastAsia" w:eastAsia="方正仿宋_GBK"/>
          <w:b/>
          <w:sz w:val="28"/>
          <w:szCs w:val="28"/>
          <w:highlight w:val="none"/>
          <w:lang w:val="en-US" w:eastAsia="zh-CN"/>
        </w:rPr>
        <w:t>八</w:t>
      </w:r>
      <w:r>
        <w:rPr>
          <w:rFonts w:hint="eastAsia" w:eastAsia="方正仿宋_GBK"/>
          <w:b/>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4F0075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发包一：</w:t>
      </w:r>
      <w:r>
        <w:rPr>
          <w:rFonts w:hint="eastAsia" w:ascii="宋体" w:hAnsi="宋体" w:eastAsia="宋体" w:cs="宋体"/>
          <w:color w:val="auto"/>
          <w:kern w:val="2"/>
          <w:sz w:val="24"/>
          <w:szCs w:val="24"/>
          <w:highlight w:val="none"/>
          <w:u w:val="single"/>
          <w:lang w:val="en-US" w:eastAsia="zh-CN" w:bidi="ar"/>
        </w:rPr>
        <w:t xml:space="preserve">   启东市供销合作总社             </w:t>
      </w:r>
    </w:p>
    <w:p w14:paraId="4513C5CA">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发包二：</w:t>
      </w:r>
      <w:r>
        <w:rPr>
          <w:rFonts w:hint="eastAsia" w:ascii="宋体" w:hAnsi="宋体" w:eastAsia="宋体" w:cs="宋体"/>
          <w:color w:val="auto"/>
          <w:kern w:val="2"/>
          <w:sz w:val="24"/>
          <w:szCs w:val="24"/>
          <w:highlight w:val="none"/>
          <w:u w:val="single"/>
          <w:lang w:val="en-US" w:eastAsia="zh-CN" w:bidi="ar"/>
        </w:rPr>
        <w:t xml:space="preserve">   启东禾盛农资(连锁）有限公司    </w:t>
      </w:r>
    </w:p>
    <w:p w14:paraId="55A070B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卖  方：</w:t>
      </w:r>
      <w:r>
        <w:rPr>
          <w:rFonts w:hint="eastAsia" w:ascii="宋体" w:hAnsi="宋体" w:eastAsia="宋体" w:cs="宋体"/>
          <w:color w:val="auto"/>
          <w:kern w:val="2"/>
          <w:sz w:val="24"/>
          <w:szCs w:val="24"/>
          <w:highlight w:val="none"/>
          <w:u w:val="single"/>
          <w:lang w:val="en-US" w:eastAsia="zh-CN" w:bidi="ar"/>
        </w:rPr>
        <w:t xml:space="preserve">                                     </w:t>
      </w:r>
    </w:p>
    <w:p w14:paraId="7AF7CFA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依据《中华人民共和国民法典》及有关法规的规定，买卖双方在平等、自愿、公平、诚实信用的基础上，就</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买卖的有关事宜达成协议如下：</w:t>
      </w:r>
    </w:p>
    <w:p w14:paraId="5D58D488">
      <w:pPr>
        <w:keepNext w:val="0"/>
        <w:keepLines w:val="0"/>
        <w:pageBreakBefore w:val="0"/>
        <w:widowControl w:val="0"/>
        <w:numPr>
          <w:ilvl w:val="0"/>
          <w:numId w:val="1"/>
        </w:numPr>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 买方对</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的基本要求</w:t>
      </w:r>
    </w:p>
    <w:tbl>
      <w:tblPr>
        <w:tblStyle w:val="6"/>
        <w:tblW w:w="10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004"/>
        <w:gridCol w:w="720"/>
        <w:gridCol w:w="2340"/>
        <w:gridCol w:w="1305"/>
        <w:gridCol w:w="885"/>
        <w:gridCol w:w="1275"/>
        <w:gridCol w:w="789"/>
      </w:tblGrid>
      <w:tr w14:paraId="0D63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8A9031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2004" w:type="dxa"/>
            <w:noWrap w:val="0"/>
            <w:vAlign w:val="top"/>
          </w:tcPr>
          <w:p w14:paraId="00EC6B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农药名称</w:t>
            </w:r>
          </w:p>
        </w:tc>
        <w:tc>
          <w:tcPr>
            <w:tcW w:w="720" w:type="dxa"/>
            <w:noWrap w:val="0"/>
            <w:vAlign w:val="top"/>
          </w:tcPr>
          <w:p w14:paraId="542A7A8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农药规格</w:t>
            </w:r>
          </w:p>
        </w:tc>
        <w:tc>
          <w:tcPr>
            <w:tcW w:w="2340" w:type="dxa"/>
            <w:noWrap w:val="0"/>
            <w:vAlign w:val="top"/>
          </w:tcPr>
          <w:p w14:paraId="54C0DEA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农药品牌</w:t>
            </w:r>
          </w:p>
        </w:tc>
        <w:tc>
          <w:tcPr>
            <w:tcW w:w="1305" w:type="dxa"/>
            <w:noWrap w:val="0"/>
            <w:vAlign w:val="top"/>
          </w:tcPr>
          <w:p w14:paraId="207B003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农药数量</w:t>
            </w:r>
          </w:p>
        </w:tc>
        <w:tc>
          <w:tcPr>
            <w:tcW w:w="885" w:type="dxa"/>
            <w:noWrap w:val="0"/>
            <w:vAlign w:val="top"/>
          </w:tcPr>
          <w:p w14:paraId="11A7F56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c>
          <w:tcPr>
            <w:tcW w:w="1275" w:type="dxa"/>
            <w:noWrap w:val="0"/>
            <w:vAlign w:val="top"/>
          </w:tcPr>
          <w:p w14:paraId="3E4A5D97">
            <w:pPr>
              <w:pStyle w:val="3"/>
              <w:keepNext w:val="0"/>
              <w:keepLines w:val="0"/>
              <w:numPr>
                <w:ilvl w:val="0"/>
                <w:numId w:val="0"/>
              </w:numPr>
              <w:suppressLineNumbers w:val="0"/>
              <w:shd w:val="clear" w:color="auto" w:fill="auto"/>
              <w:spacing w:before="0" w:beforeAutospacing="0" w:after="0" w:afterAutospacing="0"/>
              <w:ind w:left="0" w:right="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中标价（元）</w:t>
            </w:r>
          </w:p>
        </w:tc>
        <w:tc>
          <w:tcPr>
            <w:tcW w:w="789" w:type="dxa"/>
            <w:noWrap w:val="0"/>
            <w:vAlign w:val="top"/>
          </w:tcPr>
          <w:p w14:paraId="2523BE4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备注</w:t>
            </w:r>
          </w:p>
        </w:tc>
      </w:tr>
      <w:tr w14:paraId="0508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6249AF1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5AD92B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99C295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ACDC83A">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1BAC23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2DC04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F265BE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57866F3">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6F0B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8EF81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4845D22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184C73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1514FE0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8D05A5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0670AF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7AFA8CA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5E3615A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267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727C3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3D6994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01D9C5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C3839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6CB105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46CFD12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52E0D8D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F1901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07485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03BE3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363CD9D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257B21E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4FA7AC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824264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61462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C8F66E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203EB7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150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4F4CAB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E17738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3C60C44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5D17FEE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91BADD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B3D995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81A8BF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7DA750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572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768D0A7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6A889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4B0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CF5F8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51FED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706FFA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AF696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E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55C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F78E89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7989A1E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6A63A26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6A26B56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158930F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42DD8C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240027E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0DCD1EC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2B88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236AD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850C5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CD5962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920F6B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5CA928F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AB5906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64D28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10F7506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bl>
    <w:p w14:paraId="2BE4A895">
      <w:pPr>
        <w:pStyle w:val="3"/>
        <w:numPr>
          <w:ilvl w:val="0"/>
          <w:numId w:val="0"/>
        </w:numPr>
        <w:shd w:val="clear" w:color="auto" w:fill="auto"/>
        <w:rPr>
          <w:rFonts w:hint="eastAsia"/>
          <w:color w:val="auto"/>
          <w:highlight w:val="none"/>
          <w:lang w:val="en-US"/>
        </w:rPr>
      </w:pPr>
    </w:p>
    <w:p w14:paraId="09A234AA">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第二条  质量标准：</w:t>
      </w:r>
      <w:r>
        <w:rPr>
          <w:rFonts w:hint="eastAsia" w:ascii="宋体" w:hAnsi="宋体" w:eastAsia="宋体" w:cs="宋体"/>
          <w:color w:val="auto"/>
          <w:kern w:val="0"/>
          <w:sz w:val="24"/>
          <w:szCs w:val="24"/>
          <w:highlight w:val="none"/>
          <w:lang w:val="en-US" w:eastAsia="zh-CN" w:bidi="ar"/>
        </w:rPr>
        <w:t>每种农药需提供检测证书合格证书，要求农药一年及以上的有效期。供货商需跟踪指导。</w:t>
      </w:r>
    </w:p>
    <w:p w14:paraId="0C3778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第三条  包装标准及存储条件：</w:t>
      </w:r>
      <w:r>
        <w:rPr>
          <w:rFonts w:hint="eastAsia" w:ascii="宋体" w:hAnsi="宋体" w:eastAsia="宋体" w:cs="宋体"/>
          <w:color w:val="auto"/>
          <w:kern w:val="2"/>
          <w:sz w:val="24"/>
          <w:szCs w:val="24"/>
          <w:highlight w:val="none"/>
          <w:u w:val="single"/>
          <w:lang w:val="en-US" w:eastAsia="zh-CN" w:bidi="ar"/>
        </w:rPr>
        <w:t>详见招标文件</w:t>
      </w:r>
      <w:r>
        <w:rPr>
          <w:rFonts w:hint="eastAsia" w:ascii="宋体" w:hAnsi="宋体" w:eastAsia="宋体" w:cs="宋体"/>
          <w:color w:val="auto"/>
          <w:kern w:val="2"/>
          <w:sz w:val="24"/>
          <w:szCs w:val="24"/>
          <w:highlight w:val="none"/>
          <w:lang w:val="en-US" w:eastAsia="zh-CN" w:bidi="ar"/>
        </w:rPr>
        <w:t>。</w:t>
      </w:r>
    </w:p>
    <w:p w14:paraId="64C6DFF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第四条  交货方式：卖方根据买方需求送至指定地点。</w:t>
      </w:r>
    </w:p>
    <w:p w14:paraId="2AA044C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第五条  验收：买方应在卖方交货后进行验收；验收要求：产品包装、质量和标签内容应符合招标文件要求，随机抽样检测符合要求。</w:t>
      </w:r>
    </w:p>
    <w:p w14:paraId="51EA3C6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第六条  本项目成交后的履约保证金为10000元/标段。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71A5A0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第七条 付款方式：货到后根据供货量（凭甲方签单）开票，甲方核实清点无误后每季度末结清货款。</w:t>
      </w:r>
    </w:p>
    <w:p w14:paraId="20F4BC0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第八条  权利义务、违约责任：</w:t>
      </w:r>
    </w:p>
    <w:p w14:paraId="6AD5A77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1、农药经验收不符合要求的，买方有权要求补足、换货、退货和赔偿损失。</w:t>
      </w:r>
    </w:p>
    <w:p w14:paraId="1DD91DBD">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2、根据买方下达的供货要求单供货，迟延交货的，卖方应每日按照迟延部分价款</w:t>
      </w:r>
      <w:r>
        <w:rPr>
          <w:rFonts w:hint="eastAsia" w:ascii="宋体" w:hAnsi="宋体" w:eastAsia="宋体" w:cs="宋体"/>
          <w:color w:val="auto"/>
          <w:kern w:val="2"/>
          <w:sz w:val="24"/>
          <w:szCs w:val="24"/>
          <w:highlight w:val="none"/>
          <w:u w:val="single"/>
          <w:lang w:val="en-US" w:eastAsia="zh-CN" w:bidi="ar"/>
        </w:rPr>
        <w:t>10</w:t>
      </w:r>
      <w:r>
        <w:rPr>
          <w:rFonts w:hint="eastAsia" w:ascii="宋体" w:hAnsi="宋体" w:eastAsia="宋体" w:cs="宋体"/>
          <w:color w:val="auto"/>
          <w:kern w:val="2"/>
          <w:sz w:val="24"/>
          <w:szCs w:val="24"/>
          <w:highlight w:val="none"/>
          <w:lang w:val="en-US" w:eastAsia="zh-CN" w:bidi="ar"/>
        </w:rPr>
        <w:t>%的标准向对方支付违约金。</w:t>
      </w:r>
    </w:p>
    <w:p w14:paraId="2A83FDF3">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签订及履行过程中，当货物增加或减少时，若货物与采购时的货物相同的，则数量按实计算。货物价格与投标报价相比增加的按投标报价（含完成该内容的一切费用）计取；当货物价格与投标报价相比减少的结算时按减少的价格进行结算。</w:t>
      </w:r>
    </w:p>
    <w:p w14:paraId="2DF4DB67">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4、成交供应商全部履约合同义务，经采购单位验收合格无质量、进度等问题的，采购人在验收合格后一次性退还履约保证金，采购人若逾期退还履约保证金的，按照逾期部分的每日0.05%支付违约金。</w:t>
      </w:r>
    </w:p>
    <w:p w14:paraId="70B84B84">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5、发生以下情况的，履约保证金不予退还或部分退还：</w:t>
      </w:r>
    </w:p>
    <w:p w14:paraId="2938309E">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a.签订合同后，成交供应商不履行合同义务的，采购单位有权全额扣除履约保证金，全额不予退还，同时采购单位亦有权终止合同，成交供应商还须承担相应的法律赔偿责任。</w:t>
      </w:r>
    </w:p>
    <w:p w14:paraId="223139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b.成交供应商在履约过程中发生违约行为，给采购单位造成损失的，采购单位有权在成交供应商缴纳的履约保证金中予以扣款，以弥补采购单位经济损失，不足的部分成交供应商另外补齐。</w:t>
      </w:r>
    </w:p>
    <w:p w14:paraId="13E029FE">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条  合同争议的解决方式：</w:t>
      </w:r>
    </w:p>
    <w:p w14:paraId="1D1637A0">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本合同在履行过程中发生的争议,由双方当事人协商解决,协商不成的,按下列第</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种方式解决：</w:t>
      </w:r>
    </w:p>
    <w:p w14:paraId="2614F965">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1、依法向仲裁委员会申请仲裁；</w:t>
      </w:r>
    </w:p>
    <w:p w14:paraId="6F1F85AB">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2、依法向启东市人民法院提起诉讼。</w:t>
      </w:r>
    </w:p>
    <w:p w14:paraId="58C47386">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十</w:t>
      </w:r>
      <w:r>
        <w:rPr>
          <w:rFonts w:hint="eastAsia" w:ascii="宋体" w:hAnsi="宋体" w:eastAsia="宋体" w:cs="宋体"/>
          <w:color w:val="auto"/>
          <w:sz w:val="24"/>
          <w:highlight w:val="none"/>
        </w:rPr>
        <w:t>条  本合同自双方签字盖章之日起生效。本合同一式</w:t>
      </w:r>
      <w:r>
        <w:rPr>
          <w:rFonts w:hint="eastAsia" w:ascii="宋体" w:hAnsi="宋体" w:eastAsia="宋体" w:cs="宋体"/>
          <w:color w:val="auto"/>
          <w:sz w:val="24"/>
          <w:highlight w:val="none"/>
          <w:u w:val="single"/>
        </w:rPr>
        <w:t>六</w:t>
      </w:r>
      <w:r>
        <w:rPr>
          <w:rFonts w:hint="eastAsia" w:ascii="宋体" w:hAnsi="宋体" w:eastAsia="宋体" w:cs="宋体"/>
          <w:color w:val="auto"/>
          <w:sz w:val="24"/>
          <w:highlight w:val="none"/>
        </w:rPr>
        <w:t>份，具有同等法律效力。</w:t>
      </w:r>
    </w:p>
    <w:p w14:paraId="7F9B571A">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条  其他约定事项：</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38829FA0">
      <w:pPr>
        <w:shd w:val="clear" w:color="auto" w:fill="auto"/>
        <w:spacing w:line="460" w:lineRule="exact"/>
        <w:ind w:firstLine="480" w:firstLineChars="200"/>
        <w:rPr>
          <w:rFonts w:ascii="宋体" w:hAnsi="宋体" w:eastAsia="宋体" w:cs="宋体"/>
          <w:color w:val="auto"/>
          <w:sz w:val="24"/>
          <w:highlight w:val="none"/>
        </w:rPr>
      </w:pPr>
    </w:p>
    <w:p w14:paraId="372D5508">
      <w:pPr>
        <w:shd w:val="clear" w:color="auto" w:fill="auto"/>
        <w:jc w:val="left"/>
        <w:rPr>
          <w:rFonts w:ascii="宋体" w:hAnsi="宋体" w:eastAsia="宋体" w:cs="宋体"/>
          <w:color w:val="auto"/>
          <w:sz w:val="24"/>
          <w:highlight w:val="none"/>
        </w:rPr>
      </w:pPr>
    </w:p>
    <w:p w14:paraId="2E061F9B">
      <w:pPr>
        <w:shd w:val="clear" w:color="auto" w:fill="auto"/>
        <w:ind w:firstLine="540" w:firstLineChars="2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发  包  人一：（公章）                    发  包  人二：（公章）</w:t>
      </w:r>
    </w:p>
    <w:p w14:paraId="4B668CAA">
      <w:pPr>
        <w:shd w:val="clear" w:color="auto" w:fill="auto"/>
        <w:ind w:firstLine="540" w:firstLineChars="225"/>
        <w:rPr>
          <w:rFonts w:ascii="宋体" w:hAnsi="宋体" w:eastAsia="宋体" w:cs="宋体"/>
          <w:b/>
          <w:color w:val="auto"/>
          <w:sz w:val="24"/>
          <w:highlight w:val="none"/>
        </w:rPr>
      </w:pPr>
    </w:p>
    <w:p w14:paraId="3F19E289">
      <w:pPr>
        <w:shd w:val="clear" w:color="auto" w:fill="auto"/>
        <w:ind w:firstLine="540" w:firstLineChars="225"/>
        <w:rPr>
          <w:rFonts w:hint="eastAsia" w:ascii="宋体" w:hAnsi="宋体" w:eastAsia="宋体" w:cs="宋体"/>
          <w:b/>
          <w:color w:val="auto"/>
          <w:sz w:val="24"/>
          <w:highlight w:val="none"/>
        </w:rPr>
      </w:pPr>
    </w:p>
    <w:p w14:paraId="2470AB13">
      <w:pPr>
        <w:shd w:val="clear" w:color="auto" w:fill="auto"/>
        <w:ind w:firstLine="540" w:firstLineChars="225"/>
        <w:rPr>
          <w:rFonts w:ascii="宋体" w:hAnsi="宋体" w:eastAsia="宋体" w:cs="宋体"/>
          <w:b/>
          <w:color w:val="auto"/>
          <w:sz w:val="24"/>
          <w:highlight w:val="none"/>
        </w:rPr>
      </w:pPr>
    </w:p>
    <w:p w14:paraId="2D8F4427">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法定代表人：</w:t>
      </w:r>
    </w:p>
    <w:p w14:paraId="4DE17721">
      <w:pPr>
        <w:shd w:val="clear" w:color="auto" w:fill="auto"/>
        <w:rPr>
          <w:rFonts w:ascii="宋体" w:hAnsi="宋体" w:eastAsia="宋体" w:cs="宋体"/>
          <w:b/>
          <w:color w:val="auto"/>
          <w:sz w:val="24"/>
          <w:highlight w:val="none"/>
        </w:rPr>
      </w:pPr>
    </w:p>
    <w:p w14:paraId="40A61DD5">
      <w:pPr>
        <w:shd w:val="clear" w:color="auto" w:fill="auto"/>
        <w:rPr>
          <w:rFonts w:ascii="宋体" w:hAnsi="宋体" w:eastAsia="宋体" w:cs="宋体"/>
          <w:b/>
          <w:color w:val="auto"/>
          <w:highlight w:val="none"/>
        </w:rPr>
      </w:pPr>
      <w:r>
        <w:rPr>
          <w:rFonts w:hint="eastAsia" w:ascii="宋体" w:hAnsi="宋体" w:eastAsia="宋体" w:cs="宋体"/>
          <w:b/>
          <w:color w:val="auto"/>
          <w:sz w:val="24"/>
          <w:highlight w:val="none"/>
        </w:rPr>
        <w:t xml:space="preserve">     委托代理人：                           委托代理人：</w:t>
      </w:r>
    </w:p>
    <w:p w14:paraId="548C3FB2">
      <w:pPr>
        <w:shd w:val="clear" w:color="auto" w:fill="auto"/>
        <w:ind w:right="480"/>
        <w:rPr>
          <w:rFonts w:ascii="宋体" w:hAnsi="宋体" w:eastAsia="宋体" w:cs="宋体"/>
          <w:b/>
          <w:color w:val="auto"/>
          <w:sz w:val="24"/>
          <w:highlight w:val="none"/>
        </w:rPr>
      </w:pPr>
    </w:p>
    <w:p w14:paraId="42384A7C">
      <w:pPr>
        <w:shd w:val="clear" w:color="auto" w:fill="auto"/>
        <w:spacing w:line="440" w:lineRule="exact"/>
        <w:rPr>
          <w:rFonts w:hint="eastAsia" w:ascii="宋体" w:hAnsi="宋体" w:eastAsia="宋体" w:cs="宋体"/>
          <w:b/>
          <w:color w:val="auto"/>
          <w:sz w:val="24"/>
          <w:highlight w:val="none"/>
        </w:rPr>
      </w:pPr>
    </w:p>
    <w:p w14:paraId="06A9777E">
      <w:pPr>
        <w:shd w:val="clear" w:color="auto" w:fill="auto"/>
        <w:spacing w:line="440" w:lineRule="exact"/>
        <w:ind w:firstLine="480"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承  包  人：（公章）</w:t>
      </w:r>
    </w:p>
    <w:p w14:paraId="2AC6CA5B">
      <w:pPr>
        <w:shd w:val="clear" w:color="auto" w:fill="auto"/>
        <w:spacing w:line="440" w:lineRule="exact"/>
        <w:rPr>
          <w:rFonts w:hint="eastAsia" w:ascii="宋体" w:hAnsi="宋体" w:eastAsia="宋体" w:cs="宋体"/>
          <w:b/>
          <w:color w:val="auto"/>
          <w:sz w:val="24"/>
          <w:highlight w:val="none"/>
        </w:rPr>
      </w:pPr>
    </w:p>
    <w:p w14:paraId="1C2B5C22">
      <w:pPr>
        <w:shd w:val="clear" w:color="auto" w:fill="auto"/>
        <w:spacing w:line="440" w:lineRule="exact"/>
        <w:rPr>
          <w:rFonts w:ascii="宋体" w:hAnsi="宋体" w:eastAsia="宋体" w:cs="宋体"/>
          <w:b/>
          <w:color w:val="auto"/>
          <w:sz w:val="24"/>
          <w:highlight w:val="none"/>
        </w:rPr>
      </w:pPr>
    </w:p>
    <w:p w14:paraId="1053CD80">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w:t>
      </w:r>
    </w:p>
    <w:p w14:paraId="06D819DE">
      <w:pPr>
        <w:shd w:val="clear" w:color="auto" w:fill="auto"/>
        <w:rPr>
          <w:rFonts w:ascii="宋体" w:hAnsi="宋体" w:eastAsia="宋体" w:cs="宋体"/>
          <w:b/>
          <w:color w:val="auto"/>
          <w:sz w:val="24"/>
          <w:highlight w:val="none"/>
        </w:rPr>
      </w:pPr>
    </w:p>
    <w:p w14:paraId="339DC567">
      <w:pPr>
        <w:shd w:val="clear" w:color="auto" w:fill="auto"/>
        <w:adjustRightInd w:val="0"/>
        <w:snapToGrid w:val="0"/>
        <w:spacing w:line="500" w:lineRule="exact"/>
        <w:jc w:val="left"/>
        <w:outlineLvl w:val="0"/>
        <w:rPr>
          <w:rFonts w:ascii="方正小标宋_GBK" w:hAnsi="宋体" w:eastAsia="方正小标宋_GBK"/>
          <w:bCs/>
          <w:sz w:val="36"/>
          <w:szCs w:val="36"/>
          <w:highlight w:val="none"/>
        </w:rPr>
      </w:pPr>
      <w:r>
        <w:rPr>
          <w:rFonts w:hint="eastAsia" w:ascii="宋体" w:hAnsi="宋体" w:eastAsia="宋体" w:cs="宋体"/>
          <w:b/>
          <w:color w:val="auto"/>
          <w:sz w:val="24"/>
          <w:highlight w:val="none"/>
        </w:rPr>
        <w:t xml:space="preserve">     委托代理人：    </w:t>
      </w:r>
    </w:p>
    <w:p w14:paraId="10C324B0">
      <w:pPr>
        <w:rPr>
          <w:rFonts w:ascii="方正仿宋_GBK" w:hAnsi="宋体" w:eastAsia="方正仿宋_GBK"/>
          <w:sz w:val="28"/>
          <w:szCs w:val="28"/>
          <w:highlight w:val="none"/>
        </w:rPr>
      </w:pPr>
    </w:p>
    <w:p w14:paraId="7D219D13">
      <w:pPr>
        <w:pStyle w:val="3"/>
        <w:rPr>
          <w:rFonts w:ascii="方正仿宋_GBK" w:hAnsi="宋体" w:eastAsia="方正仿宋_GBK"/>
          <w:sz w:val="28"/>
          <w:szCs w:val="28"/>
          <w:highlight w:val="none"/>
        </w:rPr>
      </w:pPr>
    </w:p>
    <w:bookmarkEnd w:id="66"/>
    <w:p w14:paraId="36710E1D">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67" w:name="_Toc82505665"/>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第四部分  响应文件</w:t>
      </w:r>
      <w:bookmarkEnd w:id="65"/>
      <w:bookmarkEnd w:id="67"/>
      <w:r>
        <w:rPr>
          <w:rFonts w:hint="eastAsia" w:ascii="方正小标宋_GBK" w:hAnsi="宋体" w:eastAsia="方正小标宋_GBK"/>
          <w:sz w:val="36"/>
          <w:szCs w:val="36"/>
          <w:highlight w:val="none"/>
          <w:lang w:val="zh-CN"/>
        </w:rPr>
        <w:t>格式</w:t>
      </w:r>
    </w:p>
    <w:p w14:paraId="2A373F3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rPr>
        <w:t>响应人符合《中华人民共和国政府采购法》第二十二条规定条件的声明函</w:t>
      </w:r>
      <w:r>
        <w:rPr>
          <w:rFonts w:ascii="Times New Roman" w:hAnsi="Times New Roman" w:eastAsia="方正仿宋_GBK"/>
          <w:kern w:val="0"/>
          <w:sz w:val="28"/>
          <w:szCs w:val="28"/>
          <w:highlight w:val="none"/>
          <w:lang w:val="zh-CN"/>
        </w:rPr>
        <w:t>（格式见附件1）</w:t>
      </w:r>
      <w:r>
        <w:rPr>
          <w:rFonts w:hint="eastAsia" w:ascii="Times New Roman" w:hAnsi="Times New Roman" w:eastAsia="方正仿宋_GBK"/>
          <w:kern w:val="0"/>
          <w:sz w:val="28"/>
          <w:szCs w:val="28"/>
          <w:highlight w:val="none"/>
          <w:lang w:val="zh-CN"/>
        </w:rPr>
        <w:t>（如分公司参加响应的，另需提供总公司的授权证明）</w:t>
      </w:r>
      <w:r>
        <w:rPr>
          <w:rFonts w:ascii="Times New Roman" w:hAnsi="Times New Roman" w:eastAsia="方正仿宋_GBK"/>
          <w:kern w:val="0"/>
          <w:sz w:val="28"/>
          <w:szCs w:val="28"/>
          <w:highlight w:val="none"/>
          <w:lang w:val="zh-CN"/>
        </w:rPr>
        <w:t>；</w:t>
      </w:r>
    </w:p>
    <w:p w14:paraId="2481AC54">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2</w:t>
      </w:r>
      <w:r>
        <w:rPr>
          <w:rFonts w:ascii="Times New Roman" w:hAnsi="Times New Roman" w:eastAsia="方正仿宋_GBK"/>
          <w:kern w:val="0"/>
          <w:sz w:val="28"/>
          <w:szCs w:val="28"/>
          <w:highlight w:val="none"/>
          <w:lang w:val="zh-CN"/>
        </w:rPr>
        <w:t>.</w:t>
      </w:r>
      <w:r>
        <w:rPr>
          <w:rFonts w:eastAsia="方正仿宋_GBK"/>
          <w:kern w:val="0"/>
          <w:sz w:val="28"/>
          <w:szCs w:val="28"/>
          <w:highlight w:val="none"/>
          <w:lang w:val="zh-CN"/>
        </w:rPr>
        <w:t>法定代表人身份证明书（格式见附件2）</w:t>
      </w:r>
      <w:r>
        <w:rPr>
          <w:rFonts w:hint="eastAsia" w:eastAsia="方正仿宋_GBK"/>
          <w:kern w:val="0"/>
          <w:sz w:val="28"/>
          <w:szCs w:val="28"/>
          <w:highlight w:val="none"/>
          <w:lang w:val="zh-CN"/>
        </w:rPr>
        <w:t>、法人或者其他组织的营业执照等证明文件，自然人参加的提供身份证明</w:t>
      </w:r>
      <w:r>
        <w:rPr>
          <w:rFonts w:ascii="Times New Roman" w:hAnsi="Times New Roman" w:eastAsia="方正仿宋_GBK"/>
          <w:kern w:val="0"/>
          <w:sz w:val="28"/>
          <w:szCs w:val="28"/>
          <w:highlight w:val="none"/>
          <w:lang w:val="zh-CN"/>
        </w:rPr>
        <w:t>；</w:t>
      </w:r>
    </w:p>
    <w:p w14:paraId="1DBCC997">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3</w:t>
      </w:r>
      <w:r>
        <w:rPr>
          <w:rFonts w:ascii="Times New Roman" w:hAnsi="Times New Roman" w:eastAsia="方正仿宋_GBK"/>
          <w:kern w:val="0"/>
          <w:sz w:val="28"/>
          <w:szCs w:val="28"/>
          <w:highlight w:val="none"/>
          <w:lang w:val="zh-CN"/>
        </w:rPr>
        <w:t>.法定代表人授权委托书原件（格式见附件3</w:t>
      </w:r>
      <w:r>
        <w:rPr>
          <w:rFonts w:hint="eastAsia" w:ascii="Times New Roman" w:hAnsi="Times New Roman" w:eastAsia="方正仿宋_GBK"/>
          <w:kern w:val="0"/>
          <w:sz w:val="28"/>
          <w:szCs w:val="28"/>
          <w:highlight w:val="none"/>
          <w:lang w:val="zh-CN"/>
        </w:rPr>
        <w:t>，法定代表人参加的，无需提供授权委托书</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谈判</w:t>
      </w:r>
      <w:r>
        <w:rPr>
          <w:rFonts w:ascii="Times New Roman" w:hAnsi="Times New Roman" w:eastAsia="方正仿宋_GBK"/>
          <w:kern w:val="0"/>
          <w:sz w:val="28"/>
          <w:szCs w:val="28"/>
          <w:highlight w:val="none"/>
          <w:lang w:val="zh-CN"/>
        </w:rPr>
        <w:t>代表本人身份证复印件；</w:t>
      </w:r>
    </w:p>
    <w:p w14:paraId="6E8E6CB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供应商信用承诺书（格式见附件</w:t>
      </w:r>
      <w:r>
        <w:rPr>
          <w:rFonts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w:t>
      </w:r>
    </w:p>
    <w:p w14:paraId="68EE620E">
      <w:pPr>
        <w:adjustRightInd w:val="0"/>
        <w:snapToGrid w:val="0"/>
        <w:spacing w:line="500" w:lineRule="exact"/>
        <w:ind w:firstLine="560" w:firstLineChars="200"/>
        <w:rPr>
          <w:rFonts w:ascii="Times New Roman" w:hAnsi="Times New Roman" w:eastAsia="方正仿宋_GBK"/>
          <w:bCs/>
          <w:kern w:val="0"/>
          <w:sz w:val="28"/>
          <w:szCs w:val="28"/>
          <w:highlight w:val="none"/>
          <w:lang w:val="zh-CN"/>
        </w:rPr>
      </w:pPr>
      <w:r>
        <w:rPr>
          <w:rFonts w:hint="eastAsia" w:ascii="Times New Roman" w:hAnsi="Times New Roman" w:eastAsia="方正仿宋_GBK"/>
          <w:kern w:val="0"/>
          <w:sz w:val="28"/>
          <w:szCs w:val="28"/>
          <w:highlight w:val="none"/>
        </w:rPr>
        <w:t>5</w:t>
      </w:r>
      <w:r>
        <w:rPr>
          <w:rFonts w:ascii="Times New Roman" w:hAnsi="Times New Roman" w:eastAsia="方正仿宋_GBK"/>
          <w:bCs/>
          <w:kern w:val="0"/>
          <w:sz w:val="28"/>
          <w:szCs w:val="28"/>
          <w:highlight w:val="none"/>
          <w:lang w:val="zh-CN"/>
        </w:rPr>
        <w:t>.</w:t>
      </w:r>
      <w:r>
        <w:rPr>
          <w:rFonts w:hint="eastAsia" w:ascii="Times New Roman" w:hAnsi="Times New Roman" w:eastAsia="方正仿宋_GBK"/>
          <w:bCs/>
          <w:kern w:val="0"/>
          <w:sz w:val="28"/>
          <w:szCs w:val="28"/>
          <w:highlight w:val="none"/>
          <w:lang w:val="zh-CN"/>
        </w:rPr>
        <w:t>询价响应函</w:t>
      </w:r>
      <w:r>
        <w:rPr>
          <w:rFonts w:ascii="Times New Roman" w:hAnsi="Times New Roman" w:eastAsia="方正仿宋_GBK"/>
          <w:bCs/>
          <w:kern w:val="0"/>
          <w:sz w:val="28"/>
          <w:szCs w:val="28"/>
          <w:highlight w:val="none"/>
          <w:lang w:val="zh-CN"/>
        </w:rPr>
        <w:t>（格式见附件5）；</w:t>
      </w:r>
    </w:p>
    <w:p w14:paraId="5CF12CC2">
      <w:pPr>
        <w:adjustRightInd w:val="0"/>
        <w:snapToGrid w:val="0"/>
        <w:spacing w:line="500" w:lineRule="exact"/>
        <w:ind w:firstLine="560" w:firstLineChars="200"/>
        <w:rPr>
          <w:rFonts w:eastAsia="方正仿宋_GBK"/>
          <w:bCs/>
          <w:kern w:val="0"/>
          <w:sz w:val="28"/>
          <w:szCs w:val="28"/>
          <w:highlight w:val="none"/>
          <w:lang w:val="zh-CN"/>
        </w:rPr>
      </w:pPr>
      <w:r>
        <w:rPr>
          <w:rFonts w:ascii="Times New Roman" w:hAnsi="Times New Roman" w:eastAsia="方正仿宋_GBK"/>
          <w:kern w:val="0"/>
          <w:sz w:val="28"/>
          <w:szCs w:val="28"/>
          <w:highlight w:val="none"/>
        </w:rPr>
        <w:t>6</w:t>
      </w:r>
      <w:r>
        <w:rPr>
          <w:rFonts w:ascii="Times New Roman" w:hAnsi="Times New Roman" w:eastAsia="方正仿宋_GBK"/>
          <w:bCs/>
          <w:kern w:val="0"/>
          <w:sz w:val="28"/>
          <w:szCs w:val="28"/>
          <w:highlight w:val="none"/>
          <w:lang w:val="zh-CN"/>
        </w:rPr>
        <w:t>.</w:t>
      </w:r>
      <w:r>
        <w:rPr>
          <w:rFonts w:eastAsia="方正仿宋_GBK"/>
          <w:bCs/>
          <w:kern w:val="0"/>
          <w:sz w:val="28"/>
          <w:szCs w:val="28"/>
          <w:highlight w:val="none"/>
          <w:lang w:val="zh-CN"/>
        </w:rPr>
        <w:t>商务部分正负偏离表（格式见附件6）</w:t>
      </w:r>
      <w:r>
        <w:rPr>
          <w:rFonts w:hint="eastAsia" w:eastAsia="方正仿宋_GBK"/>
          <w:bCs/>
          <w:kern w:val="0"/>
          <w:sz w:val="28"/>
          <w:szCs w:val="28"/>
          <w:highlight w:val="none"/>
          <w:lang w:val="zh-CN"/>
        </w:rPr>
        <w:t>、</w:t>
      </w:r>
      <w:r>
        <w:rPr>
          <w:rFonts w:eastAsia="方正仿宋_GBK"/>
          <w:bCs/>
          <w:kern w:val="0"/>
          <w:sz w:val="28"/>
          <w:szCs w:val="28"/>
          <w:highlight w:val="none"/>
          <w:lang w:val="zh-CN"/>
        </w:rPr>
        <w:t>技术部分正负偏离表（格式见附件7）</w:t>
      </w:r>
      <w:r>
        <w:rPr>
          <w:rFonts w:hint="eastAsia" w:eastAsia="方正仿宋_GBK"/>
          <w:bCs/>
          <w:kern w:val="0"/>
          <w:sz w:val="28"/>
          <w:szCs w:val="28"/>
          <w:highlight w:val="none"/>
          <w:lang w:val="zh-CN"/>
        </w:rPr>
        <w:t>。</w:t>
      </w:r>
    </w:p>
    <w:p w14:paraId="2B4EFDAC">
      <w:pPr>
        <w:adjustRightInd w:val="0"/>
        <w:snapToGrid w:val="0"/>
        <w:spacing w:line="500" w:lineRule="exact"/>
        <w:ind w:firstLine="560" w:firstLineChars="200"/>
        <w:rPr>
          <w:rFonts w:eastAsia="方正仿宋_GBK"/>
          <w:bCs/>
          <w:kern w:val="0"/>
          <w:sz w:val="28"/>
          <w:szCs w:val="28"/>
          <w:highlight w:val="none"/>
          <w:lang w:val="zh-CN"/>
        </w:rPr>
      </w:pPr>
      <w:r>
        <w:rPr>
          <w:rFonts w:hint="eastAsia" w:eastAsia="方正仿宋_GBK"/>
          <w:bCs/>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bCs/>
          <w:kern w:val="0"/>
          <w:sz w:val="28"/>
          <w:szCs w:val="28"/>
          <w:highlight w:val="none"/>
          <w:lang w:val="zh-CN"/>
        </w:rPr>
        <w:t>7.</w:t>
      </w:r>
      <w:r>
        <w:rPr>
          <w:rFonts w:hint="eastAsia" w:ascii="Times New Roman" w:hAnsi="Times New Roman" w:eastAsia="方正仿宋_GBK"/>
          <w:bCs/>
          <w:kern w:val="0"/>
          <w:sz w:val="28"/>
          <w:szCs w:val="28"/>
          <w:highlight w:val="none"/>
          <w:lang w:val="zh-CN"/>
        </w:rPr>
        <w:t>询价</w:t>
      </w:r>
      <w:r>
        <w:rPr>
          <w:rFonts w:ascii="Times New Roman" w:hAnsi="Times New Roman" w:eastAsia="方正仿宋_GBK"/>
          <w:kern w:val="0"/>
          <w:sz w:val="28"/>
          <w:szCs w:val="28"/>
          <w:highlight w:val="none"/>
        </w:rPr>
        <w:t>报价表</w:t>
      </w:r>
      <w:r>
        <w:rPr>
          <w:rFonts w:eastAsia="方正仿宋_GBK"/>
          <w:kern w:val="0"/>
          <w:sz w:val="28"/>
          <w:szCs w:val="28"/>
          <w:highlight w:val="none"/>
          <w:lang w:val="zh-CN"/>
        </w:rPr>
        <w:t>（格式见</w:t>
      </w:r>
      <w:r>
        <w:rPr>
          <w:rFonts w:hint="eastAsia" w:ascii="Times New Roman" w:hAnsi="Times New Roman" w:eastAsia="方正仿宋_GBK"/>
          <w:sz w:val="28"/>
          <w:szCs w:val="28"/>
          <w:highlight w:val="none"/>
        </w:rPr>
        <w:t>“苏采云”</w:t>
      </w:r>
      <w:r>
        <w:rPr>
          <w:rFonts w:eastAsia="方正仿宋_GBK"/>
          <w:kern w:val="0"/>
          <w:sz w:val="28"/>
          <w:szCs w:val="28"/>
          <w:highlight w:val="none"/>
          <w:lang w:val="zh-CN"/>
        </w:rPr>
        <w:t>系统</w:t>
      </w:r>
      <w:r>
        <w:rPr>
          <w:rFonts w:hint="eastAsia" w:eastAsia="方正仿宋_GBK"/>
          <w:kern w:val="0"/>
          <w:sz w:val="28"/>
          <w:szCs w:val="28"/>
          <w:highlight w:val="none"/>
          <w:lang w:val="zh-CN"/>
        </w:rPr>
        <w:t>内</w:t>
      </w:r>
      <w:r>
        <w:rPr>
          <w:rFonts w:eastAsia="方正仿宋_GBK"/>
          <w:kern w:val="0"/>
          <w:sz w:val="28"/>
          <w:szCs w:val="28"/>
          <w:highlight w:val="none"/>
          <w:lang w:val="zh-CN"/>
        </w:rPr>
        <w:t>电子投标(响应)文件</w:t>
      </w:r>
      <w:r>
        <w:rPr>
          <w:rFonts w:hint="eastAsia" w:eastAsia="方正仿宋_GBK"/>
          <w:kern w:val="0"/>
          <w:sz w:val="28"/>
          <w:szCs w:val="28"/>
          <w:highlight w:val="none"/>
          <w:lang w:val="zh-CN"/>
        </w:rPr>
        <w:t>中表式</w:t>
      </w:r>
      <w:r>
        <w:rPr>
          <w:rFonts w:eastAsia="方正仿宋_GBK"/>
          <w:kern w:val="0"/>
          <w:sz w:val="28"/>
          <w:szCs w:val="28"/>
          <w:highlight w:val="none"/>
          <w:lang w:val="zh-CN"/>
        </w:rPr>
        <w:t>）</w:t>
      </w:r>
      <w:r>
        <w:rPr>
          <w:rFonts w:ascii="Times New Roman" w:hAnsi="Times New Roman" w:eastAsia="方正仿宋_GBK"/>
          <w:kern w:val="0"/>
          <w:sz w:val="28"/>
          <w:szCs w:val="28"/>
          <w:highlight w:val="none"/>
          <w:lang w:val="zh-CN"/>
        </w:rPr>
        <w:t>；</w:t>
      </w:r>
    </w:p>
    <w:p w14:paraId="59F0F25E">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8.分项报价明细表（格式见附件8）</w:t>
      </w:r>
      <w:r>
        <w:rPr>
          <w:rFonts w:hint="eastAsia" w:ascii="Times New Roman" w:hAnsi="Times New Roman" w:eastAsia="方正仿宋_GBK"/>
          <w:kern w:val="0"/>
          <w:sz w:val="28"/>
          <w:szCs w:val="28"/>
          <w:highlight w:val="none"/>
          <w:lang w:val="zh-CN"/>
        </w:rPr>
        <w:t>；</w:t>
      </w:r>
    </w:p>
    <w:p w14:paraId="0B8EE8AD">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9.</w:t>
      </w:r>
      <w:r>
        <w:rPr>
          <w:rFonts w:ascii="Times New Roman" w:hAnsi="Times New Roman" w:eastAsia="方正仿宋_GBK"/>
          <w:kern w:val="0"/>
          <w:sz w:val="28"/>
          <w:szCs w:val="28"/>
          <w:highlight w:val="none"/>
        </w:rPr>
        <w:t>中小企业声明函（格式见附件9）</w:t>
      </w:r>
      <w:r>
        <w:rPr>
          <w:rFonts w:hint="eastAsia" w:ascii="Times New Roman" w:hAnsi="Times New Roman" w:eastAsia="方正仿宋_GBK"/>
          <w:kern w:val="0"/>
          <w:sz w:val="28"/>
          <w:szCs w:val="28"/>
          <w:highlight w:val="none"/>
        </w:rPr>
        <w:t>；</w:t>
      </w:r>
    </w:p>
    <w:p w14:paraId="0480F73D">
      <w:pPr>
        <w:adjustRightInd w:val="0"/>
        <w:snapToGrid w:val="0"/>
        <w:spacing w:line="500" w:lineRule="exact"/>
        <w:ind w:firstLine="560" w:firstLineChars="200"/>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lang w:val="zh-CN"/>
        </w:rPr>
        <w:t>10.</w:t>
      </w:r>
      <w:r>
        <w:rPr>
          <w:rFonts w:ascii="Times New Roman" w:hAnsi="Times New Roman" w:eastAsia="方正仿宋_GBK"/>
          <w:kern w:val="0"/>
          <w:sz w:val="28"/>
          <w:szCs w:val="28"/>
          <w:highlight w:val="none"/>
        </w:rPr>
        <w:t>残疾人福利性单位声明函（格式见附件10）</w:t>
      </w:r>
      <w:r>
        <w:rPr>
          <w:rFonts w:hint="eastAsia" w:ascii="Times New Roman" w:hAnsi="Times New Roman" w:eastAsia="方正仿宋_GBK"/>
          <w:kern w:val="0"/>
          <w:sz w:val="28"/>
          <w:szCs w:val="28"/>
          <w:highlight w:val="none"/>
        </w:rPr>
        <w:t>；</w:t>
      </w:r>
    </w:p>
    <w:p w14:paraId="62999016">
      <w:pPr>
        <w:adjustRightInd w:val="0"/>
        <w:snapToGrid w:val="0"/>
        <w:spacing w:line="500" w:lineRule="exact"/>
        <w:ind w:firstLine="560" w:firstLineChars="200"/>
        <w:rPr>
          <w:rFonts w:ascii="Times New Roman" w:hAnsi="Times New Roman" w:eastAsia="方正仿宋_GBK"/>
          <w:bCs/>
          <w:kern w:val="0"/>
          <w:sz w:val="28"/>
          <w:szCs w:val="28"/>
          <w:highlight w:val="none"/>
        </w:rPr>
      </w:pPr>
      <w:r>
        <w:rPr>
          <w:rFonts w:ascii="Times New Roman" w:hAnsi="Times New Roman" w:eastAsia="方正仿宋_GBK"/>
          <w:kern w:val="0"/>
          <w:sz w:val="28"/>
          <w:szCs w:val="28"/>
          <w:highlight w:val="none"/>
        </w:rPr>
        <w:t>11.</w:t>
      </w:r>
      <w:r>
        <w:rPr>
          <w:rFonts w:ascii="Times New Roman" w:hAnsi="Times New Roman" w:eastAsia="方正仿宋_GBK"/>
          <w:bCs/>
          <w:kern w:val="0"/>
          <w:sz w:val="28"/>
          <w:szCs w:val="28"/>
          <w:highlight w:val="none"/>
        </w:rPr>
        <w:t>监狱和戒毒企业证明材料（格式见附件11）</w:t>
      </w:r>
      <w:r>
        <w:rPr>
          <w:rFonts w:hint="eastAsia" w:ascii="Times New Roman" w:hAnsi="Times New Roman" w:eastAsia="方正仿宋_GBK"/>
          <w:bCs/>
          <w:kern w:val="0"/>
          <w:sz w:val="28"/>
          <w:szCs w:val="28"/>
          <w:highlight w:val="none"/>
        </w:rPr>
        <w:t>。</w:t>
      </w:r>
    </w:p>
    <w:p w14:paraId="620B69B9">
      <w:pPr>
        <w:adjustRightInd w:val="0"/>
        <w:snapToGrid w:val="0"/>
        <w:spacing w:line="500" w:lineRule="exact"/>
        <w:ind w:firstLine="560" w:firstLineChars="200"/>
        <w:rPr>
          <w:rFonts w:eastAsia="方正仿宋_GBK"/>
          <w:kern w:val="0"/>
          <w:sz w:val="28"/>
          <w:szCs w:val="28"/>
          <w:highlight w:val="none"/>
        </w:rPr>
      </w:pPr>
      <w:r>
        <w:rPr>
          <w:rFonts w:eastAsia="方正仿宋_GBK"/>
          <w:kern w:val="0"/>
          <w:sz w:val="28"/>
          <w:szCs w:val="28"/>
          <w:highlight w:val="none"/>
        </w:rPr>
        <w:t>12</w:t>
      </w:r>
      <w:r>
        <w:rPr>
          <w:rFonts w:hint="eastAsia" w:eastAsia="方正仿宋_GBK"/>
          <w:kern w:val="0"/>
          <w:sz w:val="28"/>
          <w:szCs w:val="28"/>
          <w:highlight w:val="none"/>
        </w:rPr>
        <w:t>.关于符合本国产品标准的声明函（格式见附件1</w:t>
      </w:r>
      <w:r>
        <w:rPr>
          <w:rFonts w:eastAsia="方正仿宋_GBK"/>
          <w:kern w:val="0"/>
          <w:sz w:val="28"/>
          <w:szCs w:val="28"/>
          <w:highlight w:val="none"/>
        </w:rPr>
        <w:t>2</w:t>
      </w:r>
      <w:r>
        <w:rPr>
          <w:rFonts w:hint="eastAsia" w:eastAsia="方正仿宋_GBK"/>
          <w:kern w:val="0"/>
          <w:sz w:val="28"/>
          <w:szCs w:val="28"/>
          <w:highlight w:val="none"/>
        </w:rPr>
        <w:t>，</w:t>
      </w:r>
      <w:r>
        <w:rPr>
          <w:rFonts w:hint="eastAsia" w:eastAsia="方正仿宋_GBK"/>
          <w:bCs/>
          <w:sz w:val="28"/>
          <w:szCs w:val="28"/>
          <w:highlight w:val="none"/>
        </w:rPr>
        <w:t>如不提供将不享受本国产品价格评审优惠。</w:t>
      </w:r>
      <w:r>
        <w:rPr>
          <w:rFonts w:hint="eastAsia" w:eastAsia="方正仿宋_GBK"/>
          <w:kern w:val="0"/>
          <w:sz w:val="28"/>
          <w:szCs w:val="28"/>
          <w:highlight w:val="none"/>
        </w:rPr>
        <w:t>）</w:t>
      </w:r>
      <w:r>
        <w:rPr>
          <w:rFonts w:hint="eastAsia" w:eastAsia="方正仿宋_GBK"/>
          <w:bCs/>
          <w:kern w:val="0"/>
          <w:sz w:val="28"/>
          <w:szCs w:val="28"/>
          <w:highlight w:val="none"/>
        </w:rPr>
        <w:t>。</w:t>
      </w:r>
    </w:p>
    <w:p w14:paraId="38398D49">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49348A64">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169B97FC">
      <w:pPr>
        <w:widowControl/>
        <w:jc w:val="left"/>
        <w:rPr>
          <w:rFonts w:eastAsia="方正黑体_GBK"/>
          <w:kern w:val="0"/>
          <w:sz w:val="32"/>
          <w:szCs w:val="32"/>
          <w:highlight w:val="none"/>
          <w:lang w:val="zh-CN"/>
        </w:rPr>
      </w:pPr>
      <w:r>
        <w:rPr>
          <w:rFonts w:eastAsia="方正黑体_GBK"/>
          <w:kern w:val="0"/>
          <w:sz w:val="32"/>
          <w:szCs w:val="32"/>
          <w:highlight w:val="none"/>
          <w:lang w:val="zh-CN"/>
        </w:rPr>
        <w:br w:type="page"/>
      </w:r>
      <w:r>
        <w:rPr>
          <w:rFonts w:eastAsia="方正黑体_GBK"/>
          <w:kern w:val="0"/>
          <w:sz w:val="32"/>
          <w:szCs w:val="32"/>
          <w:highlight w:val="none"/>
          <w:lang w:val="zh-CN"/>
        </w:rPr>
        <w:t>附件1</w:t>
      </w:r>
    </w:p>
    <w:p w14:paraId="6A22547E">
      <w:pPr>
        <w:jc w:val="center"/>
        <w:rPr>
          <w:rFonts w:ascii="宋体" w:hAnsi="宋体"/>
          <w:b/>
          <w:color w:val="000000"/>
          <w:sz w:val="30"/>
          <w:szCs w:val="30"/>
          <w:highlight w:val="none"/>
        </w:rPr>
      </w:pPr>
      <w:r>
        <w:rPr>
          <w:rFonts w:hint="eastAsia" w:ascii="宋体" w:hAnsi="宋体"/>
          <w:b/>
          <w:color w:val="000000"/>
          <w:sz w:val="30"/>
          <w:szCs w:val="30"/>
          <w:highlight w:val="none"/>
        </w:rPr>
        <w:t>响应人符合《中华人民共和国政府采购法》第二十二条规定条件的声明函</w:t>
      </w:r>
    </w:p>
    <w:p w14:paraId="42105D95">
      <w:pPr>
        <w:spacing w:line="460" w:lineRule="exact"/>
        <w:rPr>
          <w:rFonts w:ascii="宋体" w:hAnsi="宋体"/>
          <w:b/>
          <w:bCs/>
          <w:color w:val="000000"/>
          <w:sz w:val="44"/>
          <w:szCs w:val="44"/>
          <w:highlight w:val="none"/>
        </w:rPr>
      </w:pPr>
    </w:p>
    <w:p w14:paraId="08E307FB">
      <w:pPr>
        <w:spacing w:line="520" w:lineRule="exact"/>
        <w:ind w:firstLine="480" w:firstLineChars="200"/>
        <w:rPr>
          <w:rFonts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（项目编号）响应活动。针对《中华人民共和国政府采购法》第二十二条规定做出如下声明：</w:t>
      </w:r>
    </w:p>
    <w:p w14:paraId="08B5DC6A">
      <w:pPr>
        <w:spacing w:line="520" w:lineRule="exact"/>
        <w:ind w:firstLine="482"/>
        <w:rPr>
          <w:rFonts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43D572C6">
      <w:pPr>
        <w:spacing w:line="520" w:lineRule="exact"/>
        <w:ind w:firstLine="482"/>
        <w:rPr>
          <w:rFonts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EA0EC78">
      <w:pPr>
        <w:spacing w:line="520" w:lineRule="exact"/>
        <w:ind w:firstLine="482"/>
        <w:rPr>
          <w:rFonts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2E9CAFEE">
      <w:pPr>
        <w:spacing w:line="520" w:lineRule="exact"/>
        <w:ind w:firstLine="482"/>
        <w:rPr>
          <w:rFonts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4C160C83">
      <w:pPr>
        <w:spacing w:line="520" w:lineRule="exact"/>
        <w:ind w:firstLine="482"/>
        <w:rPr>
          <w:rFonts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EAC945">
      <w:pPr>
        <w:spacing w:line="520" w:lineRule="exact"/>
        <w:ind w:firstLine="482"/>
        <w:rPr>
          <w:rFonts w:ascii="宋体" w:hAnsi="宋体"/>
          <w:color w:val="000000"/>
          <w:sz w:val="24"/>
          <w:highlight w:val="none"/>
        </w:rPr>
      </w:pPr>
      <w:r>
        <w:rPr>
          <w:rFonts w:hint="eastAsia" w:ascii="宋体" w:hAnsi="宋体"/>
          <w:color w:val="000000"/>
          <w:sz w:val="24"/>
          <w:highlight w:val="none"/>
        </w:rPr>
        <w:t>6.我单位满足法律、行政法规规定的其他条件。</w:t>
      </w:r>
    </w:p>
    <w:p w14:paraId="3E382113">
      <w:pPr>
        <w:spacing w:line="500" w:lineRule="exact"/>
        <w:ind w:firstLine="482"/>
        <w:rPr>
          <w:rFonts w:ascii="宋体" w:hAnsi="宋体"/>
          <w:color w:val="000000"/>
          <w:sz w:val="24"/>
          <w:highlight w:val="none"/>
        </w:rPr>
      </w:pPr>
    </w:p>
    <w:p w14:paraId="0A59BAE9">
      <w:pPr>
        <w:spacing w:line="500" w:lineRule="exact"/>
        <w:rPr>
          <w:rFonts w:ascii="宋体" w:hAnsi="宋体"/>
          <w:color w:val="000000"/>
          <w:sz w:val="24"/>
          <w:highlight w:val="none"/>
        </w:rPr>
      </w:pPr>
    </w:p>
    <w:p w14:paraId="2F642A6D">
      <w:pPr>
        <w:spacing w:line="500" w:lineRule="exact"/>
        <w:rPr>
          <w:rFonts w:ascii="宋体" w:hAnsi="宋体"/>
          <w:bCs/>
          <w:color w:val="000000"/>
          <w:sz w:val="24"/>
          <w:szCs w:val="21"/>
          <w:highlight w:val="none"/>
        </w:rPr>
      </w:pPr>
    </w:p>
    <w:p w14:paraId="30BC70C3">
      <w:pPr>
        <w:spacing w:line="500" w:lineRule="exact"/>
        <w:rPr>
          <w:rFonts w:ascii="宋体" w:hAnsi="宋体"/>
          <w:bCs/>
          <w:color w:val="000000"/>
          <w:sz w:val="24"/>
          <w:szCs w:val="21"/>
          <w:highlight w:val="none"/>
        </w:rPr>
      </w:pPr>
    </w:p>
    <w:p w14:paraId="483EC886">
      <w:pPr>
        <w:spacing w:line="500" w:lineRule="exact"/>
        <w:rPr>
          <w:rFonts w:ascii="宋体" w:hAnsi="宋体"/>
          <w:bCs/>
          <w:color w:val="000000"/>
          <w:sz w:val="24"/>
          <w:szCs w:val="21"/>
          <w:highlight w:val="none"/>
        </w:rPr>
      </w:pPr>
    </w:p>
    <w:p w14:paraId="2B9F94CC">
      <w:pPr>
        <w:spacing w:line="460" w:lineRule="exact"/>
        <w:jc w:val="center"/>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41C20F7">
      <w:pPr>
        <w:spacing w:line="460" w:lineRule="exact"/>
        <w:jc w:val="right"/>
        <w:rPr>
          <w:rFonts w:ascii="宋体" w:hAnsi="宋体"/>
          <w:bCs/>
          <w:color w:val="000000"/>
          <w:sz w:val="24"/>
          <w:szCs w:val="21"/>
          <w:highlight w:val="none"/>
        </w:rPr>
      </w:pPr>
    </w:p>
    <w:p w14:paraId="662968D0">
      <w:pPr>
        <w:spacing w:line="460" w:lineRule="exact"/>
        <w:jc w:val="righ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730DBE48">
      <w:pPr>
        <w:pStyle w:val="3"/>
        <w:rPr>
          <w:highlight w:val="none"/>
        </w:rPr>
      </w:pPr>
    </w:p>
    <w:p w14:paraId="04D9F74A">
      <w:pPr>
        <w:spacing w:line="360" w:lineRule="auto"/>
        <w:rPr>
          <w:rFonts w:ascii="Times New Roman" w:hAnsi="Times New Roman" w:eastAsia="方正黑体_GBK"/>
          <w:bCs/>
          <w:sz w:val="32"/>
          <w:szCs w:val="32"/>
          <w:highlight w:val="none"/>
        </w:rPr>
      </w:pPr>
      <w:r>
        <w:rPr>
          <w:rFonts w:ascii="Times New Roman" w:hAnsi="Times New Roman" w:eastAsia="方正黑体_GBK"/>
          <w:bCs/>
          <w:sz w:val="32"/>
          <w:szCs w:val="32"/>
          <w:highlight w:val="none"/>
        </w:rPr>
        <w:t>附件2</w:t>
      </w:r>
    </w:p>
    <w:p w14:paraId="1F6E3859">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法定代表人身份证明</w:t>
      </w:r>
    </w:p>
    <w:p w14:paraId="62748386">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职务，为我单位法定代表人，特此证明。</w:t>
      </w:r>
    </w:p>
    <w:p w14:paraId="2AE699AD">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eastAsia="仿宋"/>
          <w:bCs/>
          <w:color w:val="000000"/>
          <w:sz w:val="28"/>
          <w:szCs w:val="28"/>
          <w:u w:val="single"/>
        </w:rPr>
        <w:t xml:space="preserve"> </w:t>
      </w:r>
      <w:r>
        <w:rPr>
          <w:rFonts w:eastAsia="仿宋"/>
          <w:bCs/>
          <w:color w:val="000000"/>
          <w:sz w:val="28"/>
          <w:szCs w:val="28"/>
        </w:rPr>
        <w:t>（</w:t>
      </w:r>
      <w:r>
        <w:rPr>
          <w:rFonts w:hint="eastAsia" w:ascii="仿宋" w:hAnsi="仿宋" w:eastAsia="仿宋" w:cs="仿宋"/>
          <w:sz w:val="28"/>
          <w:szCs w:val="28"/>
          <w:u w:val="single"/>
        </w:rPr>
        <w:t xml:space="preserve">项目编号：                    </w:t>
      </w:r>
      <w:r>
        <w:rPr>
          <w:rFonts w:eastAsia="仿宋"/>
          <w:bCs/>
          <w:color w:val="000000"/>
          <w:sz w:val="28"/>
          <w:szCs w:val="28"/>
        </w:rPr>
        <w:t>）</w:t>
      </w:r>
      <w:r>
        <w:rPr>
          <w:rFonts w:hint="eastAsia" w:eastAsia="仿宋"/>
          <w:bCs/>
          <w:color w:val="000000"/>
          <w:sz w:val="28"/>
          <w:szCs w:val="28"/>
        </w:rPr>
        <w:t>询价</w:t>
      </w:r>
      <w:r>
        <w:rPr>
          <w:rFonts w:hint="eastAsia" w:ascii="仿宋" w:hAnsi="仿宋" w:eastAsia="仿宋" w:cs="仿宋"/>
          <w:bCs/>
          <w:color w:val="000000"/>
          <w:sz w:val="28"/>
          <w:szCs w:val="28"/>
        </w:rPr>
        <w:t>活动。</w:t>
      </w:r>
    </w:p>
    <w:p w14:paraId="6BA24E32">
      <w:pPr>
        <w:spacing w:line="480" w:lineRule="exact"/>
        <w:ind w:firstLine="480"/>
        <w:rPr>
          <w:rFonts w:ascii="仿宋" w:hAnsi="仿宋" w:eastAsia="仿宋" w:cs="仿宋"/>
          <w:sz w:val="28"/>
          <w:szCs w:val="28"/>
        </w:rPr>
      </w:pPr>
    </w:p>
    <w:p w14:paraId="4C9ED7E3">
      <w:pPr>
        <w:spacing w:line="480" w:lineRule="exact"/>
        <w:ind w:firstLine="480"/>
        <w:rPr>
          <w:rFonts w:ascii="仿宋" w:hAnsi="仿宋" w:eastAsia="仿宋" w:cs="仿宋"/>
          <w:sz w:val="28"/>
          <w:szCs w:val="28"/>
        </w:rPr>
      </w:pPr>
    </w:p>
    <w:p w14:paraId="04CD05E5">
      <w:pPr>
        <w:adjustRightInd w:val="0"/>
        <w:spacing w:line="480" w:lineRule="auto"/>
        <w:ind w:left="3255" w:leftChars="1550" w:firstLine="280" w:firstLineChars="100"/>
        <w:rPr>
          <w:rFonts w:ascii="仿宋" w:hAnsi="仿宋" w:eastAsia="仿宋" w:cs="仿宋"/>
          <w:sz w:val="28"/>
          <w:szCs w:val="28"/>
        </w:rPr>
      </w:pPr>
    </w:p>
    <w:p w14:paraId="4867E148">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543A5EBF">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E51AC30">
      <w:pPr>
        <w:adjustRightInd w:val="0"/>
        <w:spacing w:line="480" w:lineRule="auto"/>
        <w:jc w:val="left"/>
        <w:rPr>
          <w:rFonts w:ascii="仿宋" w:hAnsi="仿宋" w:eastAsia="仿宋" w:cs="仿宋"/>
          <w:sz w:val="28"/>
          <w:szCs w:val="28"/>
        </w:rPr>
      </w:pPr>
    </w:p>
    <w:p w14:paraId="0225F073">
      <w:pPr>
        <w:adjustRightInd w:val="0"/>
        <w:snapToGrid w:val="0"/>
        <w:spacing w:line="312" w:lineRule="auto"/>
        <w:ind w:firstLine="560" w:firstLineChars="200"/>
        <w:jc w:val="left"/>
        <w:rPr>
          <w:rFonts w:ascii="宋体" w:hAnsi="宋体" w:cs="宋体"/>
          <w:b/>
          <w:sz w:val="28"/>
          <w:szCs w:val="28"/>
          <w:highlight w:val="none"/>
        </w:rPr>
      </w:pPr>
      <w:r>
        <w:rPr>
          <w:rFonts w:hint="eastAsia" w:ascii="仿宋" w:hAnsi="仿宋" w:eastAsia="仿宋" w:cs="仿宋"/>
          <w:b/>
          <w:sz w:val="28"/>
          <w:szCs w:val="28"/>
        </w:rPr>
        <w:t>附：法定代表人的身份证复印件加盖单位公章</w:t>
      </w:r>
    </w:p>
    <w:p w14:paraId="518505D9">
      <w:pPr>
        <w:adjustRightInd w:val="0"/>
        <w:snapToGrid w:val="0"/>
        <w:spacing w:line="312" w:lineRule="auto"/>
        <w:jc w:val="left"/>
        <w:rPr>
          <w:rFonts w:ascii="Times New Roman" w:hAnsi="Times New Roman" w:eastAsia="方正黑体_GBK"/>
          <w:sz w:val="32"/>
          <w:szCs w:val="32"/>
          <w:highlight w:val="none"/>
        </w:rPr>
      </w:pPr>
    </w:p>
    <w:p w14:paraId="2A2D2ED6">
      <w:pPr>
        <w:adjustRightInd w:val="0"/>
        <w:snapToGrid w:val="0"/>
        <w:spacing w:line="312" w:lineRule="auto"/>
        <w:jc w:val="left"/>
        <w:rPr>
          <w:rFonts w:ascii="Times New Roman" w:hAnsi="Times New Roman" w:eastAsia="方正黑体_GBK"/>
          <w:sz w:val="32"/>
          <w:szCs w:val="32"/>
          <w:highlight w:val="none"/>
        </w:rPr>
      </w:pPr>
    </w:p>
    <w:p w14:paraId="6CB2063C">
      <w:pPr>
        <w:adjustRightInd w:val="0"/>
        <w:snapToGrid w:val="0"/>
        <w:spacing w:line="312" w:lineRule="auto"/>
        <w:jc w:val="left"/>
        <w:rPr>
          <w:rFonts w:ascii="Times New Roman" w:hAnsi="Times New Roman" w:eastAsia="方正黑体_GBK"/>
          <w:sz w:val="32"/>
          <w:szCs w:val="32"/>
          <w:highlight w:val="none"/>
        </w:rPr>
      </w:pPr>
    </w:p>
    <w:p w14:paraId="729FF406">
      <w:pPr>
        <w:adjustRightInd w:val="0"/>
        <w:snapToGrid w:val="0"/>
        <w:spacing w:line="312" w:lineRule="auto"/>
        <w:jc w:val="left"/>
        <w:rPr>
          <w:rFonts w:ascii="Times New Roman" w:hAnsi="Times New Roman" w:eastAsia="方正黑体_GBK"/>
          <w:sz w:val="32"/>
          <w:szCs w:val="32"/>
          <w:highlight w:val="none"/>
        </w:rPr>
      </w:pPr>
    </w:p>
    <w:p w14:paraId="21D5C5A0">
      <w:pPr>
        <w:adjustRightInd w:val="0"/>
        <w:snapToGrid w:val="0"/>
        <w:spacing w:line="312" w:lineRule="auto"/>
        <w:jc w:val="left"/>
        <w:rPr>
          <w:rFonts w:ascii="Times New Roman" w:hAnsi="Times New Roman" w:eastAsia="方正黑体_GBK"/>
          <w:sz w:val="32"/>
          <w:szCs w:val="32"/>
          <w:highlight w:val="none"/>
        </w:rPr>
      </w:pPr>
    </w:p>
    <w:p w14:paraId="4875DFB8">
      <w:pPr>
        <w:adjustRightInd w:val="0"/>
        <w:snapToGrid w:val="0"/>
        <w:spacing w:line="312" w:lineRule="auto"/>
        <w:jc w:val="left"/>
        <w:rPr>
          <w:rFonts w:ascii="Times New Roman" w:hAnsi="Times New Roman" w:eastAsia="方正黑体_GBK"/>
          <w:sz w:val="32"/>
          <w:szCs w:val="32"/>
          <w:highlight w:val="none"/>
        </w:rPr>
      </w:pPr>
    </w:p>
    <w:p w14:paraId="44A89743">
      <w:pPr>
        <w:adjustRightInd w:val="0"/>
        <w:snapToGrid w:val="0"/>
        <w:spacing w:line="312" w:lineRule="auto"/>
        <w:jc w:val="left"/>
        <w:rPr>
          <w:rFonts w:ascii="Times New Roman" w:hAnsi="Times New Roman" w:eastAsia="方正黑体_GBK"/>
          <w:sz w:val="32"/>
          <w:szCs w:val="32"/>
          <w:highlight w:val="none"/>
        </w:rPr>
      </w:pPr>
    </w:p>
    <w:p w14:paraId="622A0CF7">
      <w:pPr>
        <w:adjustRightInd w:val="0"/>
        <w:snapToGrid w:val="0"/>
        <w:spacing w:line="312" w:lineRule="auto"/>
        <w:jc w:val="left"/>
        <w:rPr>
          <w:rFonts w:ascii="Times New Roman" w:hAnsi="Times New Roman" w:eastAsia="方正黑体_GBK"/>
          <w:sz w:val="32"/>
          <w:szCs w:val="32"/>
          <w:highlight w:val="none"/>
        </w:rPr>
      </w:pPr>
    </w:p>
    <w:p w14:paraId="78CFFAF6">
      <w:pPr>
        <w:adjustRightInd w:val="0"/>
        <w:snapToGrid w:val="0"/>
        <w:spacing w:line="312" w:lineRule="auto"/>
        <w:jc w:val="left"/>
        <w:rPr>
          <w:rFonts w:ascii="Times New Roman" w:hAnsi="Times New Roman" w:eastAsia="方正黑体_GBK"/>
          <w:sz w:val="32"/>
          <w:szCs w:val="32"/>
          <w:highlight w:val="none"/>
        </w:rPr>
      </w:pPr>
    </w:p>
    <w:p w14:paraId="4EE2E89C">
      <w:pPr>
        <w:adjustRightInd w:val="0"/>
        <w:snapToGrid w:val="0"/>
        <w:spacing w:line="312" w:lineRule="auto"/>
        <w:jc w:val="left"/>
        <w:rPr>
          <w:rFonts w:ascii="Times New Roman" w:hAnsi="Times New Roman" w:eastAsia="方正黑体_GBK"/>
          <w:sz w:val="32"/>
          <w:szCs w:val="32"/>
          <w:highlight w:val="none"/>
        </w:rPr>
      </w:pPr>
    </w:p>
    <w:p w14:paraId="68FBE33B">
      <w:pPr>
        <w:adjustRightInd w:val="0"/>
        <w:snapToGrid w:val="0"/>
        <w:spacing w:line="312" w:lineRule="auto"/>
        <w:jc w:val="left"/>
        <w:rPr>
          <w:rFonts w:ascii="Times New Roman" w:hAnsi="Times New Roman" w:eastAsia="方正黑体_GBK"/>
          <w:sz w:val="32"/>
          <w:szCs w:val="32"/>
          <w:highlight w:val="none"/>
        </w:rPr>
      </w:pPr>
    </w:p>
    <w:p w14:paraId="6C0DD1ED">
      <w:pPr>
        <w:adjustRightInd w:val="0"/>
        <w:snapToGrid w:val="0"/>
        <w:spacing w:line="312" w:lineRule="auto"/>
        <w:jc w:val="left"/>
        <w:rPr>
          <w:rFonts w:ascii="Times New Roman" w:hAnsi="Times New Roman" w:eastAsia="方正黑体_GBK"/>
          <w:sz w:val="32"/>
          <w:szCs w:val="32"/>
          <w:highlight w:val="none"/>
        </w:rPr>
      </w:pPr>
    </w:p>
    <w:p w14:paraId="26B03D28">
      <w:pPr>
        <w:adjustRightInd w:val="0"/>
        <w:snapToGrid w:val="0"/>
        <w:spacing w:line="312" w:lineRule="auto"/>
        <w:jc w:val="left"/>
        <w:rPr>
          <w:rFonts w:ascii="Times New Roman" w:hAnsi="Times New Roman" w:eastAsia="方正黑体_GBK"/>
          <w:sz w:val="32"/>
          <w:szCs w:val="32"/>
          <w:highlight w:val="none"/>
        </w:rPr>
      </w:pPr>
    </w:p>
    <w:p w14:paraId="387E83F5">
      <w:pPr>
        <w:adjustRightInd w:val="0"/>
        <w:snapToGrid w:val="0"/>
        <w:spacing w:line="312" w:lineRule="auto"/>
        <w:jc w:val="left"/>
        <w:rPr>
          <w:rFonts w:ascii="Times New Roman" w:hAnsi="Times New Roman" w:eastAsia="方正黑体_GBK"/>
          <w:sz w:val="32"/>
          <w:szCs w:val="32"/>
          <w:highlight w:val="none"/>
        </w:rPr>
      </w:pPr>
    </w:p>
    <w:p w14:paraId="5771F171">
      <w:pPr>
        <w:adjustRightInd w:val="0"/>
        <w:snapToGrid w:val="0"/>
        <w:spacing w:line="312" w:lineRule="auto"/>
        <w:jc w:val="left"/>
        <w:rPr>
          <w:rFonts w:ascii="Times New Roman" w:hAnsi="Times New Roman" w:eastAsia="方正黑体_GBK"/>
          <w:sz w:val="32"/>
          <w:szCs w:val="32"/>
          <w:highlight w:val="none"/>
        </w:rPr>
      </w:pPr>
    </w:p>
    <w:p w14:paraId="3005F588">
      <w:pPr>
        <w:adjustRightInd w:val="0"/>
        <w:snapToGrid w:val="0"/>
        <w:spacing w:line="312" w:lineRule="auto"/>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附件3</w:t>
      </w:r>
    </w:p>
    <w:p w14:paraId="3F480D23">
      <w:pPr>
        <w:jc w:val="center"/>
        <w:rPr>
          <w:sz w:val="32"/>
          <w:szCs w:val="32"/>
          <w:highlight w:val="none"/>
        </w:rPr>
      </w:pPr>
      <w:r>
        <w:rPr>
          <w:rFonts w:hint="eastAsia"/>
          <w:sz w:val="32"/>
          <w:szCs w:val="32"/>
          <w:highlight w:val="none"/>
        </w:rPr>
        <w:t>法定代表人授权委托书</w:t>
      </w:r>
    </w:p>
    <w:p w14:paraId="4A2CC424">
      <w:pPr>
        <w:rPr>
          <w:sz w:val="32"/>
          <w:szCs w:val="32"/>
          <w:highlight w:val="none"/>
        </w:rPr>
      </w:pPr>
    </w:p>
    <w:p w14:paraId="6B679C4D">
      <w:pPr>
        <w:ind w:firstLine="560" w:firstLineChars="200"/>
        <w:rPr>
          <w:rFonts w:ascii="宋体" w:hAnsi="宋体"/>
          <w:sz w:val="28"/>
          <w:szCs w:val="28"/>
          <w:highlight w:val="none"/>
        </w:rPr>
      </w:pPr>
      <w:r>
        <w:rPr>
          <w:rFonts w:hint="eastAsia" w:ascii="宋体" w:hAnsi="宋体"/>
          <w:sz w:val="28"/>
          <w:szCs w:val="28"/>
          <w:highlight w:val="none"/>
        </w:rPr>
        <w:t>本人</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（姓名）系</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（授权单位名称）的法定代表人，现委托</w:t>
      </w:r>
      <w:r>
        <w:rPr>
          <w:rFonts w:hint="eastAsia" w:ascii="宋体" w:hAnsi="宋体"/>
          <w:sz w:val="24"/>
          <w:szCs w:val="21"/>
          <w:highlight w:val="non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（姓名）（身份证号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w:t>
      </w:r>
      <w:r>
        <w:rPr>
          <w:rFonts w:hint="eastAsia" w:ascii="宋体" w:hAnsi="宋体"/>
          <w:sz w:val="28"/>
          <w:szCs w:val="28"/>
          <w:highlight w:val="none"/>
        </w:rPr>
        <w:t>联系电话__________）为我方代理人，以我方名义全权处理与</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u w:val="single"/>
        </w:rPr>
        <w:t>（项目名称）</w:t>
      </w:r>
      <w:r>
        <w:rPr>
          <w:rFonts w:hint="eastAsia" w:ascii="宋体" w:hAnsi="宋体"/>
          <w:sz w:val="28"/>
          <w:szCs w:val="28"/>
          <w:highlight w:val="none"/>
        </w:rPr>
        <w:t>（</w:t>
      </w:r>
      <w:r>
        <w:rPr>
          <w:rFonts w:hint="eastAsia" w:ascii="宋体" w:hAnsi="宋体"/>
          <w:sz w:val="28"/>
          <w:szCs w:val="28"/>
          <w:highlight w:val="none"/>
          <w:u w:val="single"/>
        </w:rPr>
        <w:t>项目编号：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）有关的一切事务，其法律后果由我方承担。</w:t>
      </w:r>
    </w:p>
    <w:p w14:paraId="00E42612">
      <w:pPr>
        <w:ind w:firstLine="560" w:firstLineChars="200"/>
        <w:rPr>
          <w:rFonts w:ascii="宋体" w:hAnsi="宋体"/>
          <w:sz w:val="28"/>
          <w:szCs w:val="28"/>
          <w:highlight w:val="none"/>
        </w:rPr>
      </w:pPr>
      <w:r>
        <w:rPr>
          <w:rFonts w:hint="eastAsia" w:ascii="宋体" w:hAnsi="宋体"/>
          <w:sz w:val="28"/>
          <w:szCs w:val="28"/>
          <w:highlight w:val="none"/>
        </w:rPr>
        <w:t>本授权书于</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年</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月</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日起生效。代理人无转委托权。</w:t>
      </w:r>
    </w:p>
    <w:p w14:paraId="4B9529D3">
      <w:pPr>
        <w:ind w:firstLine="420" w:firstLineChars="150"/>
        <w:rPr>
          <w:rFonts w:ascii="宋体" w:hAnsi="宋体"/>
          <w:sz w:val="28"/>
          <w:szCs w:val="28"/>
          <w:highlight w:val="none"/>
        </w:rPr>
      </w:pPr>
    </w:p>
    <w:p w14:paraId="347260B7">
      <w:pPr>
        <w:ind w:firstLine="420" w:firstLineChars="150"/>
        <w:rPr>
          <w:rFonts w:ascii="宋体" w:hAnsi="宋体"/>
          <w:sz w:val="24"/>
          <w:szCs w:val="21"/>
          <w:highlight w:val="none"/>
        </w:rPr>
      </w:pPr>
      <w:r>
        <w:rPr>
          <w:rFonts w:hint="eastAsia" w:ascii="宋体" w:hAnsi="宋体"/>
          <w:sz w:val="28"/>
          <w:szCs w:val="28"/>
          <w:highlight w:val="none"/>
        </w:rPr>
        <w:t>代理人(被授权人)签字：</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22F5225A">
      <w:pPr>
        <w:ind w:firstLine="420" w:firstLineChars="150"/>
        <w:rPr>
          <w:rFonts w:ascii="宋体" w:hAnsi="宋体"/>
          <w:sz w:val="28"/>
          <w:szCs w:val="28"/>
          <w:highlight w:val="none"/>
        </w:rPr>
      </w:pPr>
      <w:r>
        <w:rPr>
          <w:rFonts w:hint="eastAsia" w:ascii="宋体" w:hAnsi="宋体"/>
          <w:sz w:val="28"/>
          <w:szCs w:val="28"/>
          <w:highlight w:val="none"/>
        </w:rPr>
        <w:t>授权单位名称（盖章）：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31339051">
      <w:pPr>
        <w:ind w:firstLine="420" w:firstLineChars="150"/>
        <w:rPr>
          <w:rFonts w:ascii="宋体" w:hAnsi="宋体"/>
          <w:sz w:val="28"/>
          <w:szCs w:val="28"/>
          <w:highlight w:val="none"/>
        </w:rPr>
      </w:pPr>
      <w:r>
        <w:rPr>
          <w:rFonts w:hint="eastAsia" w:ascii="宋体" w:hAnsi="宋体"/>
          <w:sz w:val="28"/>
          <w:szCs w:val="28"/>
          <w:highlight w:val="none"/>
        </w:rPr>
        <w:t>授权单位法定代表人（签字或盖章）：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4BBA8377">
      <w:pPr>
        <w:ind w:firstLine="560" w:firstLineChars="200"/>
        <w:rPr>
          <w:rFonts w:ascii="宋体" w:hAnsi="宋体"/>
          <w:sz w:val="28"/>
          <w:szCs w:val="28"/>
          <w:highlight w:val="none"/>
        </w:rPr>
      </w:pPr>
    </w:p>
    <w:p w14:paraId="4D5246D1">
      <w:pPr>
        <w:jc w:val="right"/>
        <w:rPr>
          <w:rFonts w:ascii="宋体" w:hAnsi="宋体"/>
          <w:sz w:val="28"/>
          <w:szCs w:val="28"/>
          <w:highlight w:val="none"/>
        </w:rPr>
      </w:pPr>
      <w:r>
        <w:rPr>
          <w:rFonts w:hint="eastAsia" w:ascii="宋体" w:hAnsi="宋体"/>
          <w:sz w:val="24"/>
          <w:szCs w:val="21"/>
          <w:highlight w:val="none"/>
        </w:rPr>
        <w:t>___</w:t>
      </w:r>
      <w:r>
        <w:rPr>
          <w:rFonts w:hint="eastAsia" w:ascii="宋体" w:hAnsi="宋体"/>
          <w:sz w:val="24"/>
          <w:szCs w:val="21"/>
          <w:highlight w:val="none"/>
          <w:u w:val="single"/>
        </w:rPr>
        <w:t>__</w:t>
      </w:r>
      <w:r>
        <w:rPr>
          <w:rFonts w:hint="eastAsia" w:ascii="宋体" w:hAnsi="宋体"/>
          <w:sz w:val="28"/>
          <w:szCs w:val="28"/>
          <w:highlight w:val="none"/>
        </w:rPr>
        <w:t>年</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月</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日</w:t>
      </w:r>
    </w:p>
    <w:p w14:paraId="3ED5AC9B">
      <w:pPr>
        <w:snapToGrid w:val="0"/>
        <w:spacing w:line="400" w:lineRule="exact"/>
        <w:ind w:firstLine="537" w:firstLineChars="192"/>
        <w:contextualSpacing/>
        <w:rPr>
          <w:rFonts w:ascii="宋体" w:hAnsi="宋体" w:cs="宋体"/>
          <w:b/>
          <w:kern w:val="0"/>
          <w:sz w:val="28"/>
          <w:szCs w:val="28"/>
          <w:highlight w:val="none"/>
        </w:rPr>
      </w:pPr>
    </w:p>
    <w:p w14:paraId="264B994A">
      <w:pPr>
        <w:adjustRightInd w:val="0"/>
        <w:snapToGrid w:val="0"/>
        <w:spacing w:line="312" w:lineRule="auto"/>
        <w:ind w:firstLine="560" w:firstLineChars="200"/>
        <w:jc w:val="left"/>
        <w:rPr>
          <w:rFonts w:ascii="宋体" w:hAnsi="宋体" w:cs="宋体"/>
          <w:b/>
          <w:kern w:val="0"/>
          <w:sz w:val="28"/>
          <w:szCs w:val="28"/>
          <w:highlight w:val="none"/>
        </w:rPr>
      </w:pPr>
      <w:r>
        <w:rPr>
          <w:rFonts w:hint="eastAsia" w:ascii="宋体" w:hAnsi="宋体" w:cs="宋体"/>
          <w:b/>
          <w:kern w:val="0"/>
          <w:sz w:val="28"/>
          <w:szCs w:val="28"/>
          <w:highlight w:val="none"/>
        </w:rPr>
        <w:t>附：代理人(被授权人)</w:t>
      </w:r>
      <w:r>
        <w:rPr>
          <w:rFonts w:ascii="宋体" w:hAnsi="宋体" w:cs="宋体"/>
          <w:b/>
          <w:kern w:val="0"/>
          <w:sz w:val="28"/>
          <w:szCs w:val="28"/>
          <w:highlight w:val="none"/>
        </w:rPr>
        <w:t>身份证复印件</w:t>
      </w:r>
      <w:r>
        <w:rPr>
          <w:rFonts w:hint="eastAsia" w:ascii="宋体" w:hAnsi="宋体" w:cs="宋体"/>
          <w:b/>
          <w:kern w:val="0"/>
          <w:sz w:val="28"/>
          <w:szCs w:val="28"/>
          <w:highlight w:val="none"/>
        </w:rPr>
        <w:t>盖公章</w:t>
      </w:r>
    </w:p>
    <w:p w14:paraId="3C84D6B7">
      <w:pPr>
        <w:pStyle w:val="3"/>
        <w:rPr>
          <w:highlight w:val="none"/>
        </w:rPr>
      </w:pPr>
    </w:p>
    <w:p w14:paraId="357977AA">
      <w:pPr>
        <w:rPr>
          <w:highlight w:val="none"/>
        </w:rPr>
      </w:pPr>
    </w:p>
    <w:p w14:paraId="1BE30683">
      <w:pPr>
        <w:pStyle w:val="3"/>
        <w:rPr>
          <w:highlight w:val="none"/>
        </w:rPr>
      </w:pPr>
    </w:p>
    <w:p w14:paraId="415E43B4">
      <w:pPr>
        <w:rPr>
          <w:highlight w:val="none"/>
        </w:rPr>
      </w:pPr>
    </w:p>
    <w:p w14:paraId="4A55DFB9">
      <w:pPr>
        <w:pStyle w:val="3"/>
        <w:rPr>
          <w:highlight w:val="none"/>
        </w:rPr>
      </w:pPr>
    </w:p>
    <w:p w14:paraId="25C0B899">
      <w:pPr>
        <w:rPr>
          <w:highlight w:val="none"/>
        </w:rPr>
      </w:pPr>
    </w:p>
    <w:p w14:paraId="783F6164">
      <w:pPr>
        <w:pStyle w:val="3"/>
        <w:rPr>
          <w:highlight w:val="none"/>
        </w:rPr>
      </w:pPr>
    </w:p>
    <w:p w14:paraId="2C1D0A4C">
      <w:pPr>
        <w:rPr>
          <w:highlight w:val="none"/>
        </w:rPr>
      </w:pPr>
    </w:p>
    <w:p w14:paraId="12744F9F">
      <w:pPr>
        <w:pStyle w:val="3"/>
        <w:rPr>
          <w:highlight w:val="none"/>
        </w:rPr>
      </w:pPr>
    </w:p>
    <w:p w14:paraId="3D4483B3">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附件4</w:t>
      </w:r>
    </w:p>
    <w:p w14:paraId="087D3F60">
      <w:pPr>
        <w:spacing w:before="240" w:line="312" w:lineRule="auto"/>
        <w:jc w:val="center"/>
        <w:rPr>
          <w:rFonts w:ascii="宋体" w:hAnsi="宋体" w:cs="宋体"/>
          <w:b/>
          <w:sz w:val="32"/>
          <w:szCs w:val="32"/>
          <w:highlight w:val="none"/>
          <w:lang w:bidi="ar"/>
        </w:rPr>
      </w:pPr>
      <w:r>
        <w:rPr>
          <w:rFonts w:hint="eastAsia" w:ascii="宋体" w:hAnsi="宋体" w:cs="宋体"/>
          <w:b/>
          <w:sz w:val="32"/>
          <w:szCs w:val="32"/>
          <w:highlight w:val="none"/>
          <w:lang w:bidi="ar"/>
        </w:rPr>
        <w:t>供应商信用承诺书</w:t>
      </w:r>
    </w:p>
    <w:p w14:paraId="47F4F51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为营造公开、公平、公正的公共资源交易环境，树立诚信守法的投标（响应）人形象，本人代表本单位作出以下承诺：</w:t>
      </w:r>
    </w:p>
    <w:p w14:paraId="1B6AEABE">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6FBC32C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二、严格依照国家和省、市、县关于招标投标等方面的法律、法规、规章、规范性文件，参加公共资源交易招标投标活动；积极履行社会责任，促进廉政建设；</w:t>
      </w:r>
    </w:p>
    <w:p w14:paraId="21F48ECD">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三、严格遵守即时信息公示规定，及时更新公共资源交易中心主体信息库中信息；</w:t>
      </w:r>
    </w:p>
    <w:p w14:paraId="3E17233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18AEDF8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7C2232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六、自觉接受政府部门、行业组织、社会公众、新闻舆论等监督；</w:t>
      </w:r>
    </w:p>
    <w:p w14:paraId="3DCA376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七、上述承诺已向本单位员工作了宣传教育；</w:t>
      </w:r>
    </w:p>
    <w:p w14:paraId="11BB32EC">
      <w:pPr>
        <w:spacing w:line="360" w:lineRule="auto"/>
        <w:ind w:firstLine="480" w:firstLineChars="200"/>
        <w:rPr>
          <w:rFonts w:ascii="宋体" w:hAnsi="宋体" w:cs="宋体"/>
          <w:b/>
          <w:kern w:val="0"/>
          <w:sz w:val="24"/>
          <w:highlight w:val="none"/>
          <w:lang w:val="zh-CN"/>
        </w:rPr>
      </w:pPr>
      <w:r>
        <w:rPr>
          <w:rFonts w:hint="eastAsia" w:ascii="宋体" w:hAnsi="宋体" w:cs="宋体"/>
          <w:b/>
          <w:kern w:val="0"/>
          <w:sz w:val="24"/>
          <w:highlight w:val="none"/>
          <w:lang w:val="zh-CN" w:bidi="ar"/>
        </w:rPr>
        <w:t>如有违反上述承诺的不良行为，本单位同意将其予以上网公示。</w:t>
      </w:r>
    </w:p>
    <w:p w14:paraId="559D416E">
      <w:pPr>
        <w:spacing w:line="360" w:lineRule="auto"/>
        <w:rPr>
          <w:rFonts w:ascii="宋体" w:hAnsi="宋体" w:cs="宋体"/>
          <w:kern w:val="0"/>
          <w:sz w:val="24"/>
          <w:highlight w:val="none"/>
          <w:lang w:val="zh-CN"/>
        </w:rPr>
      </w:pPr>
    </w:p>
    <w:p w14:paraId="0CE3ED8F">
      <w:pPr>
        <w:spacing w:line="360" w:lineRule="auto"/>
        <w:ind w:firstLine="4560" w:firstLineChars="1900"/>
        <w:rPr>
          <w:rFonts w:ascii="宋体" w:hAnsi="宋体" w:cs="宋体"/>
          <w:kern w:val="0"/>
          <w:sz w:val="24"/>
          <w:highlight w:val="none"/>
          <w:lang w:val="zh-CN"/>
        </w:rPr>
      </w:pPr>
    </w:p>
    <w:p w14:paraId="1F1D3D33">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响应供应商名称(盖公章)：</w:t>
      </w:r>
    </w:p>
    <w:p w14:paraId="3FC1947C">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法定代表人（签字或盖章）：</w:t>
      </w:r>
    </w:p>
    <w:p w14:paraId="006A336A">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时间：  年  月   日</w:t>
      </w:r>
    </w:p>
    <w:p w14:paraId="3C97B256">
      <w:pPr>
        <w:rPr>
          <w:rFonts w:ascii="Times New Roman" w:hAnsi="Times New Roman" w:eastAsia="方正黑体_GBK"/>
          <w:sz w:val="32"/>
          <w:szCs w:val="32"/>
          <w:highlight w:val="none"/>
        </w:rPr>
      </w:pPr>
    </w:p>
    <w:p w14:paraId="05431F3C">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7B11FD56">
      <w:pPr>
        <w:jc w:val="center"/>
        <w:rPr>
          <w:rFonts w:ascii="宋体" w:hAnsi="宋体"/>
          <w:b/>
          <w:sz w:val="32"/>
          <w:szCs w:val="32"/>
          <w:highlight w:val="none"/>
        </w:rPr>
      </w:pPr>
      <w:r>
        <w:rPr>
          <w:rFonts w:hint="eastAsia" w:ascii="宋体" w:hAnsi="宋体"/>
          <w:b/>
          <w:sz w:val="32"/>
          <w:szCs w:val="32"/>
          <w:highlight w:val="none"/>
        </w:rPr>
        <w:t>询价响应函</w:t>
      </w:r>
    </w:p>
    <w:p w14:paraId="7C30CEF2">
      <w:pPr>
        <w:adjustRightInd w:val="0"/>
        <w:spacing w:line="420" w:lineRule="exact"/>
        <w:jc w:val="left"/>
        <w:textAlignment w:val="baseline"/>
        <w:rPr>
          <w:rFonts w:ascii="宋体" w:hAnsi="宋体"/>
          <w:sz w:val="24"/>
          <w:szCs w:val="21"/>
          <w:highlight w:val="none"/>
        </w:rPr>
      </w:pPr>
      <w:r>
        <w:rPr>
          <w:rFonts w:hint="eastAsia" w:ascii="宋体" w:hAnsi="宋体"/>
          <w:sz w:val="24"/>
          <w:szCs w:val="21"/>
          <w:highlight w:val="none"/>
        </w:rPr>
        <w:t>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（采购人名称）</w:t>
      </w:r>
    </w:p>
    <w:p w14:paraId="0D9CCC3D">
      <w:pPr>
        <w:adjustRightInd w:val="0"/>
        <w:spacing w:line="420" w:lineRule="exact"/>
        <w:ind w:firstLine="480" w:firstLineChars="200"/>
        <w:jc w:val="left"/>
        <w:textAlignment w:val="baseline"/>
        <w:rPr>
          <w:rFonts w:ascii="宋体" w:hAnsi="宋体"/>
          <w:sz w:val="24"/>
          <w:szCs w:val="21"/>
          <w:highlight w:val="none"/>
        </w:rPr>
      </w:pPr>
      <w:r>
        <w:rPr>
          <w:rFonts w:hint="eastAsia" w:ascii="宋体" w:hAnsi="宋体"/>
          <w:sz w:val="24"/>
          <w:szCs w:val="21"/>
          <w:highlight w:val="none"/>
        </w:rPr>
        <w:t>根据贵方</w:t>
      </w:r>
      <w:r>
        <w:rPr>
          <w:rFonts w:ascii="宋体" w:hAnsi="宋体"/>
          <w:sz w:val="24"/>
          <w:szCs w:val="21"/>
          <w:highlight w:val="none"/>
        </w:rPr>
        <w:t>项目编号</w:t>
      </w:r>
      <w:r>
        <w:rPr>
          <w:rFonts w:hint="eastAsia" w:ascii="宋体" w:hAnsi="宋体"/>
          <w:sz w:val="24"/>
          <w:szCs w:val="21"/>
          <w:highlight w:val="none"/>
        </w:rPr>
        <w:t>为____________________的询价文件，我方正式提交询价响应函，并宣布同意如下内容：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highlight w:val="none"/>
        </w:rPr>
      </w:pPr>
      <w:r>
        <w:rPr>
          <w:rFonts w:hint="eastAsia" w:ascii="宋体" w:hAnsi="宋体"/>
          <w:sz w:val="24"/>
          <w:szCs w:val="21"/>
          <w:highlight w:val="none"/>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4</w:t>
      </w:r>
      <w:r>
        <w:rPr>
          <w:rFonts w:hint="eastAsia" w:ascii="宋体" w:hAnsi="宋体"/>
          <w:sz w:val="24"/>
          <w:szCs w:val="21"/>
          <w:highlight w:val="none"/>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地          址：</w:t>
      </w:r>
    </w:p>
    <w:p w14:paraId="67F2A497">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邮          编：</w:t>
      </w:r>
    </w:p>
    <w:p w14:paraId="62A1320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电          话：</w:t>
      </w:r>
    </w:p>
    <w:p w14:paraId="73E76D0A">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 xml:space="preserve">电 </w:t>
      </w:r>
      <w:r>
        <w:rPr>
          <w:rFonts w:ascii="宋体" w:hAnsi="宋体"/>
          <w:sz w:val="24"/>
          <w:szCs w:val="21"/>
          <w:highlight w:val="none"/>
        </w:rPr>
        <w:t xml:space="preserve"> </w:t>
      </w:r>
      <w:r>
        <w:rPr>
          <w:rFonts w:hint="eastAsia" w:ascii="宋体" w:hAnsi="宋体"/>
          <w:sz w:val="24"/>
          <w:szCs w:val="21"/>
          <w:highlight w:val="none"/>
        </w:rPr>
        <w:t xml:space="preserve">子 </w:t>
      </w:r>
      <w:r>
        <w:rPr>
          <w:rFonts w:ascii="宋体" w:hAnsi="宋体"/>
          <w:sz w:val="24"/>
          <w:szCs w:val="21"/>
          <w:highlight w:val="none"/>
        </w:rPr>
        <w:t xml:space="preserve"> </w:t>
      </w:r>
      <w:r>
        <w:rPr>
          <w:rFonts w:hint="eastAsia" w:ascii="宋体" w:hAnsi="宋体"/>
          <w:sz w:val="24"/>
          <w:szCs w:val="21"/>
          <w:highlight w:val="none"/>
        </w:rPr>
        <w:t xml:space="preserve">邮 </w:t>
      </w:r>
      <w:r>
        <w:rPr>
          <w:rFonts w:ascii="宋体" w:hAnsi="宋体"/>
          <w:sz w:val="24"/>
          <w:szCs w:val="21"/>
          <w:highlight w:val="none"/>
        </w:rPr>
        <w:t xml:space="preserve"> </w:t>
      </w:r>
      <w:r>
        <w:rPr>
          <w:rFonts w:hint="eastAsia" w:ascii="宋体" w:hAnsi="宋体"/>
          <w:sz w:val="24"/>
          <w:szCs w:val="21"/>
          <w:highlight w:val="none"/>
        </w:rPr>
        <w:t>箱：</w:t>
      </w:r>
    </w:p>
    <w:p w14:paraId="17AEFF6A">
      <w:pPr>
        <w:pStyle w:val="3"/>
        <w:rPr>
          <w:highlight w:val="none"/>
        </w:rPr>
      </w:pPr>
    </w:p>
    <w:p w14:paraId="40335802">
      <w:pPr>
        <w:rPr>
          <w:highlight w:val="none"/>
        </w:rPr>
      </w:pPr>
    </w:p>
    <w:p w14:paraId="431CF6A6">
      <w:pPr>
        <w:spacing w:line="560" w:lineRule="exact"/>
        <w:ind w:right="180" w:firstLine="960" w:firstLineChars="400"/>
        <w:rPr>
          <w:rFonts w:ascii="宋体" w:hAnsi="宋体"/>
          <w:color w:val="000000"/>
          <w:sz w:val="24"/>
          <w:highlight w:val="none"/>
        </w:rPr>
      </w:pPr>
      <w:r>
        <w:rPr>
          <w:rFonts w:hint="eastAsia" w:ascii="宋体" w:hAnsi="宋体"/>
          <w:color w:val="000000"/>
          <w:sz w:val="24"/>
          <w:highlight w:val="none"/>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highlight w:val="none"/>
        </w:rPr>
      </w:pPr>
    </w:p>
    <w:p w14:paraId="0A880230">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日          期：________年____月____日</w:t>
      </w:r>
    </w:p>
    <w:p w14:paraId="1EC8A3A3">
      <w:pPr>
        <w:rPr>
          <w:rFonts w:ascii="宋体" w:hAnsi="宋体"/>
          <w:b/>
          <w:sz w:val="32"/>
          <w:szCs w:val="32"/>
          <w:highlight w:val="none"/>
        </w:rPr>
      </w:pPr>
    </w:p>
    <w:p w14:paraId="123A6089">
      <w:pPr>
        <w:rPr>
          <w:rFonts w:ascii="Times New Roman" w:hAnsi="Times New Roman" w:eastAsia="方正黑体_GBK"/>
          <w:sz w:val="32"/>
          <w:szCs w:val="32"/>
          <w:highlight w:val="none"/>
        </w:rPr>
      </w:pPr>
    </w:p>
    <w:p w14:paraId="649623B6">
      <w:pPr>
        <w:rPr>
          <w:rFonts w:ascii="Times New Roman" w:hAnsi="Times New Roman" w:eastAsia="方正黑体_GBK"/>
          <w:sz w:val="32"/>
          <w:szCs w:val="32"/>
          <w:highlight w:val="none"/>
        </w:rPr>
      </w:pPr>
    </w:p>
    <w:p w14:paraId="6EE4E2F1">
      <w:pPr>
        <w:rPr>
          <w:rFonts w:ascii="Times New Roman" w:hAnsi="Times New Roman" w:eastAsia="方正黑体_GBK"/>
          <w:sz w:val="32"/>
          <w:szCs w:val="32"/>
          <w:highlight w:val="none"/>
        </w:rPr>
      </w:pPr>
    </w:p>
    <w:p w14:paraId="5DE331FB">
      <w:pPr>
        <w:rPr>
          <w:rFonts w:ascii="Times New Roman" w:hAnsi="Times New Roman" w:eastAsia="方正黑体_GBK"/>
          <w:sz w:val="32"/>
          <w:szCs w:val="32"/>
          <w:highlight w:val="none"/>
        </w:rPr>
      </w:pPr>
    </w:p>
    <w:p w14:paraId="700162E4">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附件6</w:t>
      </w:r>
    </w:p>
    <w:p w14:paraId="003BB693">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商务部分正负偏离表</w:t>
      </w:r>
    </w:p>
    <w:p w14:paraId="0DD7CEB1">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6E023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B211300">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E2BFC6">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BE3D3A3">
            <w:pPr>
              <w:spacing w:line="340" w:lineRule="exact"/>
              <w:jc w:val="center"/>
              <w:rPr>
                <w:rFonts w:ascii="宋体" w:hAnsi="宋体"/>
                <w:sz w:val="28"/>
                <w:szCs w:val="28"/>
                <w:highlight w:val="none"/>
              </w:rPr>
            </w:pPr>
            <w:r>
              <w:rPr>
                <w:rFonts w:hint="eastAsia" w:ascii="宋体" w:hAnsi="宋体"/>
                <w:sz w:val="28"/>
                <w:szCs w:val="28"/>
                <w:highlight w:val="none"/>
                <w:lang w:val="en-US" w:eastAsia="zh-CN"/>
              </w:rPr>
              <w:t>询价</w:t>
            </w:r>
            <w:r>
              <w:rPr>
                <w:rFonts w:hint="eastAsia" w:ascii="宋体" w:hAnsi="宋体"/>
                <w:sz w:val="28"/>
                <w:szCs w:val="28"/>
                <w:highlight w:val="none"/>
              </w:rPr>
              <w:t>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7E3B03B4">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390A1B62">
            <w:pPr>
              <w:spacing w:line="340" w:lineRule="exact"/>
              <w:jc w:val="center"/>
              <w:rPr>
                <w:rFonts w:ascii="宋体" w:hAnsi="宋体"/>
                <w:sz w:val="28"/>
                <w:szCs w:val="28"/>
                <w:highlight w:val="none"/>
              </w:rPr>
            </w:pPr>
          </w:p>
          <w:p w14:paraId="53C95657">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7E293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6D1D5A8">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E7835">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564B7E">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9AEA21">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7E14C728">
            <w:pPr>
              <w:spacing w:line="340" w:lineRule="exact"/>
              <w:jc w:val="left"/>
              <w:rPr>
                <w:sz w:val="28"/>
                <w:szCs w:val="28"/>
                <w:highlight w:val="none"/>
              </w:rPr>
            </w:pPr>
          </w:p>
        </w:tc>
      </w:tr>
      <w:tr w14:paraId="31BD7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D0DC23">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D99DEA3">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2FF0EB3">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DE3A9B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1F1BBC7">
            <w:pPr>
              <w:spacing w:line="340" w:lineRule="exact"/>
              <w:jc w:val="left"/>
              <w:rPr>
                <w:sz w:val="28"/>
                <w:szCs w:val="28"/>
                <w:highlight w:val="none"/>
              </w:rPr>
            </w:pPr>
          </w:p>
        </w:tc>
      </w:tr>
      <w:tr w14:paraId="40D6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CAE35CF">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25322F6">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A710C42">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DF03876">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3B2E3B4">
            <w:pPr>
              <w:spacing w:line="340" w:lineRule="exact"/>
              <w:jc w:val="left"/>
              <w:rPr>
                <w:sz w:val="28"/>
                <w:szCs w:val="28"/>
                <w:highlight w:val="none"/>
              </w:rPr>
            </w:pPr>
          </w:p>
        </w:tc>
      </w:tr>
      <w:tr w14:paraId="2CE77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838279C">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1D548F40">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0083C3A">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FB5CD4">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54251019">
            <w:pPr>
              <w:spacing w:line="340" w:lineRule="exact"/>
              <w:jc w:val="left"/>
              <w:rPr>
                <w:sz w:val="28"/>
                <w:szCs w:val="28"/>
                <w:highlight w:val="none"/>
              </w:rPr>
            </w:pPr>
          </w:p>
        </w:tc>
      </w:tr>
    </w:tbl>
    <w:p w14:paraId="4793B62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194B6F35">
      <w:pPr>
        <w:snapToGrid w:val="0"/>
        <w:spacing w:line="300" w:lineRule="auto"/>
        <w:ind w:firstLine="480" w:firstLineChars="200"/>
        <w:contextualSpacing/>
        <w:rPr>
          <w:rFonts w:ascii="宋体" w:hAnsi="宋体"/>
          <w:bCs/>
          <w:sz w:val="24"/>
          <w:highlight w:val="none"/>
        </w:rPr>
      </w:pPr>
      <w:r>
        <w:rPr>
          <w:rFonts w:hint="eastAsia" w:ascii="宋体" w:hAnsi="宋体"/>
          <w:sz w:val="24"/>
          <w:highlight w:val="none"/>
        </w:rPr>
        <w:t>1.</w:t>
      </w:r>
      <w:r>
        <w:rPr>
          <w:rFonts w:hint="eastAsia" w:ascii="宋体" w:hAnsi="宋体"/>
          <w:bCs/>
          <w:sz w:val="24"/>
          <w:highlight w:val="none"/>
        </w:rPr>
        <w:t>未说明偏离的，将被认为响应询价文件的规定，但该表不作为供应商对所响应内容关于商务部分等详细描述和说明的替代。</w:t>
      </w:r>
    </w:p>
    <w:p w14:paraId="7DF60EF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F70213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4BB69272">
      <w:pPr>
        <w:snapToGrid w:val="0"/>
        <w:spacing w:line="400" w:lineRule="exact"/>
        <w:ind w:firstLine="537" w:firstLineChars="192"/>
        <w:contextualSpacing/>
        <w:rPr>
          <w:rFonts w:ascii="宋体" w:hAnsi="宋体" w:cs="宋体"/>
          <w:b/>
          <w:kern w:val="0"/>
          <w:sz w:val="28"/>
          <w:szCs w:val="28"/>
          <w:highlight w:val="none"/>
        </w:rPr>
      </w:pPr>
    </w:p>
    <w:p w14:paraId="361CEEFD">
      <w:pPr>
        <w:spacing w:line="312" w:lineRule="auto"/>
        <w:ind w:firstLine="803" w:firstLineChars="287"/>
        <w:rPr>
          <w:rFonts w:ascii="宋体" w:hAnsi="宋体" w:cs="宋体"/>
          <w:b/>
          <w:sz w:val="28"/>
          <w:szCs w:val="28"/>
          <w:highlight w:val="none"/>
        </w:rPr>
      </w:pPr>
    </w:p>
    <w:p w14:paraId="0F093602">
      <w:pPr>
        <w:spacing w:line="312" w:lineRule="auto"/>
        <w:ind w:firstLine="3080" w:firstLineChars="1100"/>
        <w:rPr>
          <w:rFonts w:ascii="宋体" w:hAnsi="宋体" w:cs="宋体"/>
          <w:sz w:val="28"/>
          <w:szCs w:val="28"/>
          <w:highlight w:val="none"/>
          <w:u w:val="single"/>
        </w:rPr>
      </w:pPr>
      <w:bookmarkStart w:id="68" w:name="_Hlk215755147"/>
      <w:r>
        <w:rPr>
          <w:rFonts w:hint="eastAsia" w:ascii="宋体" w:hAnsi="宋体" w:cs="宋体"/>
          <w:sz w:val="28"/>
          <w:szCs w:val="28"/>
          <w:highlight w:val="none"/>
        </w:rPr>
        <w:t>供应商名称（盖公章）：</w:t>
      </w:r>
    </w:p>
    <w:p w14:paraId="4034F617">
      <w:pPr>
        <w:spacing w:line="312" w:lineRule="auto"/>
        <w:ind w:firstLine="3080" w:firstLineChars="1100"/>
        <w:rPr>
          <w:rFonts w:ascii="宋体" w:hAnsi="宋体" w:cs="宋体"/>
          <w:sz w:val="28"/>
          <w:szCs w:val="28"/>
          <w:highlight w:val="none"/>
        </w:rPr>
      </w:pPr>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p>
    <w:bookmarkEnd w:id="68"/>
    <w:p w14:paraId="2F57CFDA">
      <w:pPr>
        <w:widowControl/>
        <w:spacing w:line="312" w:lineRule="auto"/>
        <w:jc w:val="left"/>
        <w:rPr>
          <w:rFonts w:ascii="Times New Roman" w:hAnsi="Times New Roman" w:eastAsia="方正黑体_GBK"/>
          <w:sz w:val="32"/>
          <w:szCs w:val="32"/>
          <w:highlight w:val="none"/>
        </w:rPr>
      </w:pPr>
    </w:p>
    <w:p w14:paraId="2B149A39">
      <w:pPr>
        <w:widowControl/>
        <w:spacing w:line="312" w:lineRule="auto"/>
        <w:jc w:val="left"/>
        <w:rPr>
          <w:rFonts w:ascii="Times New Roman" w:hAnsi="Times New Roman" w:eastAsia="方正黑体_GBK"/>
          <w:sz w:val="32"/>
          <w:szCs w:val="32"/>
          <w:highlight w:val="none"/>
        </w:rPr>
      </w:pPr>
    </w:p>
    <w:p w14:paraId="09BB7748">
      <w:pPr>
        <w:widowControl/>
        <w:spacing w:line="312" w:lineRule="auto"/>
        <w:jc w:val="left"/>
        <w:rPr>
          <w:rFonts w:ascii="Times New Roman" w:hAnsi="Times New Roman" w:eastAsia="方正黑体_GBK"/>
          <w:sz w:val="32"/>
          <w:szCs w:val="32"/>
          <w:highlight w:val="none"/>
        </w:rPr>
      </w:pPr>
    </w:p>
    <w:p w14:paraId="442CE62D">
      <w:pPr>
        <w:widowControl/>
        <w:spacing w:line="312" w:lineRule="auto"/>
        <w:jc w:val="left"/>
        <w:rPr>
          <w:rFonts w:ascii="Times New Roman" w:hAnsi="Times New Roman" w:eastAsia="方正黑体_GBK"/>
          <w:sz w:val="32"/>
          <w:szCs w:val="32"/>
          <w:highlight w:val="none"/>
        </w:rPr>
      </w:pPr>
    </w:p>
    <w:p w14:paraId="231B36BB">
      <w:pPr>
        <w:widowControl/>
        <w:spacing w:line="312" w:lineRule="auto"/>
        <w:jc w:val="left"/>
        <w:rPr>
          <w:rFonts w:ascii="Times New Roman" w:hAnsi="Times New Roman" w:eastAsia="方正黑体_GBK"/>
          <w:sz w:val="32"/>
          <w:szCs w:val="32"/>
          <w:highlight w:val="none"/>
        </w:rPr>
      </w:pPr>
    </w:p>
    <w:p w14:paraId="760663E6">
      <w:pPr>
        <w:widowControl/>
        <w:spacing w:line="312" w:lineRule="auto"/>
        <w:jc w:val="left"/>
        <w:rPr>
          <w:rFonts w:ascii="Times New Roman" w:hAnsi="Times New Roman" w:eastAsia="方正黑体_GBK"/>
          <w:sz w:val="32"/>
          <w:szCs w:val="32"/>
          <w:highlight w:val="none"/>
        </w:rPr>
      </w:pPr>
    </w:p>
    <w:p w14:paraId="45A2E06E">
      <w:pPr>
        <w:widowControl/>
        <w:spacing w:line="312" w:lineRule="auto"/>
        <w:jc w:val="left"/>
        <w:rPr>
          <w:rFonts w:ascii="Times New Roman" w:hAnsi="Times New Roman" w:eastAsia="方正黑体_GBK"/>
          <w:sz w:val="32"/>
          <w:szCs w:val="32"/>
          <w:highlight w:val="none"/>
        </w:rPr>
      </w:pPr>
    </w:p>
    <w:p w14:paraId="69B183DE">
      <w:pPr>
        <w:widowControl/>
        <w:spacing w:line="312" w:lineRule="auto"/>
        <w:jc w:val="left"/>
        <w:rPr>
          <w:rFonts w:ascii="Times New Roman" w:hAnsi="Times New Roman" w:eastAsia="方正黑体_GBK"/>
          <w:sz w:val="24"/>
          <w:highlight w:val="none"/>
        </w:rPr>
      </w:pPr>
      <w:r>
        <w:rPr>
          <w:rFonts w:ascii="Times New Roman" w:hAnsi="Times New Roman" w:eastAsia="方正黑体_GBK"/>
          <w:sz w:val="32"/>
          <w:szCs w:val="32"/>
          <w:highlight w:val="none"/>
        </w:rPr>
        <w:t>附件7</w:t>
      </w:r>
    </w:p>
    <w:p w14:paraId="5A1CC452">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技术部分正负偏离表</w:t>
      </w:r>
    </w:p>
    <w:p w14:paraId="1CA4747A">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73CDA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C153B5E">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5937731">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55057F7">
            <w:pPr>
              <w:spacing w:line="340" w:lineRule="exact"/>
              <w:jc w:val="center"/>
              <w:rPr>
                <w:rFonts w:ascii="宋体" w:hAnsi="宋体"/>
                <w:sz w:val="28"/>
                <w:szCs w:val="28"/>
                <w:highlight w:val="none"/>
              </w:rPr>
            </w:pPr>
            <w:r>
              <w:rPr>
                <w:rFonts w:hint="eastAsia" w:ascii="宋体" w:hAnsi="宋体"/>
                <w:sz w:val="28"/>
                <w:szCs w:val="28"/>
                <w:highlight w:val="none"/>
                <w:lang w:val="en-US" w:eastAsia="zh-CN"/>
              </w:rPr>
              <w:t>询价</w:t>
            </w:r>
            <w:r>
              <w:rPr>
                <w:rFonts w:hint="eastAsia" w:ascii="宋体" w:hAnsi="宋体"/>
                <w:sz w:val="28"/>
                <w:szCs w:val="28"/>
                <w:highlight w:val="none"/>
              </w:rPr>
              <w:t>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64B44F1">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0A0C3D1">
            <w:pPr>
              <w:spacing w:line="340" w:lineRule="exact"/>
              <w:jc w:val="center"/>
              <w:rPr>
                <w:rFonts w:ascii="宋体" w:hAnsi="宋体"/>
                <w:sz w:val="28"/>
                <w:szCs w:val="28"/>
                <w:highlight w:val="none"/>
              </w:rPr>
            </w:pPr>
          </w:p>
          <w:p w14:paraId="728502E9">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0A00E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417408C">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B1409E8">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CCFB52">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4D2645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65F1DA5">
            <w:pPr>
              <w:spacing w:line="340" w:lineRule="exact"/>
              <w:jc w:val="left"/>
              <w:rPr>
                <w:sz w:val="28"/>
                <w:szCs w:val="28"/>
                <w:highlight w:val="none"/>
              </w:rPr>
            </w:pPr>
          </w:p>
        </w:tc>
      </w:tr>
      <w:tr w14:paraId="4AA57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FE39099">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82F1639">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1745DFB">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8460E6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62A40D77">
            <w:pPr>
              <w:spacing w:line="340" w:lineRule="exact"/>
              <w:jc w:val="left"/>
              <w:rPr>
                <w:sz w:val="28"/>
                <w:szCs w:val="28"/>
                <w:highlight w:val="none"/>
              </w:rPr>
            </w:pPr>
          </w:p>
        </w:tc>
      </w:tr>
      <w:tr w14:paraId="5380B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8E391B3">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D595897">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A88D85">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849FA0A">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90A197D">
            <w:pPr>
              <w:spacing w:line="340" w:lineRule="exact"/>
              <w:jc w:val="left"/>
              <w:rPr>
                <w:sz w:val="28"/>
                <w:szCs w:val="28"/>
                <w:highlight w:val="none"/>
              </w:rPr>
            </w:pPr>
          </w:p>
        </w:tc>
      </w:tr>
      <w:tr w14:paraId="69FD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B2CBE1F">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866C4D">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5F592ED">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912567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F8C71FF">
            <w:pPr>
              <w:spacing w:line="340" w:lineRule="exact"/>
              <w:jc w:val="left"/>
              <w:rPr>
                <w:sz w:val="28"/>
                <w:szCs w:val="28"/>
                <w:highlight w:val="none"/>
              </w:rPr>
            </w:pPr>
          </w:p>
        </w:tc>
      </w:tr>
    </w:tbl>
    <w:p w14:paraId="4F17C40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281861AD">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1.未说明偏离的，将被认为响应询价文件的规定，但该表不作为供应商对所响应内容关于技术部分等详细描述和说明的替代。</w:t>
      </w:r>
    </w:p>
    <w:p w14:paraId="4A67F4B3">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CDF4AB2">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28F9867A">
      <w:pPr>
        <w:spacing w:line="312" w:lineRule="auto"/>
        <w:ind w:firstLine="2520" w:firstLineChars="900"/>
        <w:rPr>
          <w:rFonts w:ascii="宋体" w:hAnsi="宋体" w:cs="宋体"/>
          <w:sz w:val="28"/>
          <w:szCs w:val="28"/>
          <w:highlight w:val="none"/>
        </w:rPr>
      </w:pPr>
    </w:p>
    <w:p w14:paraId="6D589F57">
      <w:pPr>
        <w:spacing w:line="312" w:lineRule="auto"/>
        <w:ind w:firstLine="2520" w:firstLineChars="900"/>
        <w:rPr>
          <w:rFonts w:ascii="宋体" w:hAnsi="宋体" w:cs="宋体"/>
          <w:sz w:val="28"/>
          <w:szCs w:val="28"/>
          <w:highlight w:val="none"/>
        </w:rPr>
      </w:pPr>
    </w:p>
    <w:p w14:paraId="5D416102">
      <w:pPr>
        <w:spacing w:line="312" w:lineRule="auto"/>
        <w:ind w:firstLine="3360" w:firstLineChars="1200"/>
        <w:rPr>
          <w:rFonts w:ascii="宋体" w:hAnsi="宋体" w:cs="宋体"/>
          <w:sz w:val="28"/>
          <w:szCs w:val="28"/>
          <w:highlight w:val="none"/>
          <w:u w:val="single"/>
        </w:rPr>
      </w:pPr>
      <w:r>
        <w:rPr>
          <w:rFonts w:hint="eastAsia" w:ascii="宋体" w:hAnsi="宋体" w:cs="宋体"/>
          <w:sz w:val="28"/>
          <w:szCs w:val="28"/>
          <w:highlight w:val="none"/>
        </w:rPr>
        <w:t>供应商名称（盖公章）：</w:t>
      </w:r>
    </w:p>
    <w:p w14:paraId="42147A18">
      <w:pPr>
        <w:spacing w:line="312" w:lineRule="auto"/>
        <w:ind w:firstLine="3360" w:firstLineChars="1200"/>
        <w:rPr>
          <w:rFonts w:ascii="宋体" w:hAnsi="宋体" w:cs="宋体"/>
          <w:sz w:val="28"/>
          <w:szCs w:val="28"/>
          <w:highlight w:val="none"/>
        </w:rPr>
      </w:pPr>
      <w:bookmarkStart w:id="69" w:name="_Toc71282604"/>
      <w:bookmarkStart w:id="70" w:name="_Toc71282465"/>
      <w:bookmarkStart w:id="71" w:name="_Toc71282449"/>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bookmarkEnd w:id="69"/>
      <w:bookmarkEnd w:id="70"/>
      <w:bookmarkEnd w:id="71"/>
    </w:p>
    <w:p w14:paraId="5D96356B">
      <w:pPr>
        <w:spacing w:line="312" w:lineRule="auto"/>
        <w:rPr>
          <w:rFonts w:ascii="宋体" w:hAnsi="宋体" w:cs="宋体"/>
          <w:b/>
          <w:bCs/>
          <w:sz w:val="32"/>
          <w:szCs w:val="32"/>
          <w:highlight w:val="none"/>
        </w:rPr>
      </w:pPr>
    </w:p>
    <w:p w14:paraId="28EC92AC">
      <w:pPr>
        <w:spacing w:line="312" w:lineRule="auto"/>
        <w:rPr>
          <w:rFonts w:ascii="宋体" w:hAnsi="宋体" w:cs="宋体"/>
          <w:b/>
          <w:bCs/>
          <w:sz w:val="32"/>
          <w:szCs w:val="32"/>
          <w:highlight w:val="none"/>
        </w:rPr>
      </w:pPr>
    </w:p>
    <w:p w14:paraId="66E0B812">
      <w:pPr>
        <w:spacing w:line="312" w:lineRule="auto"/>
        <w:rPr>
          <w:rFonts w:ascii="宋体" w:hAnsi="宋体" w:cs="宋体"/>
          <w:b/>
          <w:bCs/>
          <w:sz w:val="32"/>
          <w:szCs w:val="32"/>
          <w:highlight w:val="none"/>
        </w:rPr>
      </w:pPr>
    </w:p>
    <w:p w14:paraId="370AD54E">
      <w:pPr>
        <w:spacing w:line="312" w:lineRule="auto"/>
        <w:rPr>
          <w:rFonts w:ascii="宋体" w:hAnsi="宋体" w:cs="宋体"/>
          <w:b/>
          <w:bCs/>
          <w:sz w:val="32"/>
          <w:szCs w:val="32"/>
          <w:highlight w:val="none"/>
        </w:rPr>
      </w:pPr>
    </w:p>
    <w:p w14:paraId="379E01A5">
      <w:pPr>
        <w:spacing w:line="312" w:lineRule="auto"/>
        <w:rPr>
          <w:rFonts w:ascii="宋体" w:hAnsi="宋体" w:cs="宋体"/>
          <w:b/>
          <w:bCs/>
          <w:sz w:val="32"/>
          <w:szCs w:val="32"/>
          <w:highlight w:val="none"/>
        </w:rPr>
      </w:pPr>
    </w:p>
    <w:p w14:paraId="194FDE49">
      <w:pPr>
        <w:spacing w:line="312" w:lineRule="auto"/>
        <w:rPr>
          <w:rFonts w:ascii="宋体" w:hAnsi="宋体" w:cs="宋体"/>
          <w:b/>
          <w:bCs/>
          <w:sz w:val="32"/>
          <w:szCs w:val="32"/>
          <w:highlight w:val="none"/>
        </w:rPr>
      </w:pPr>
    </w:p>
    <w:p w14:paraId="6CBC1723">
      <w:pPr>
        <w:spacing w:line="312" w:lineRule="auto"/>
        <w:rPr>
          <w:rFonts w:ascii="宋体" w:hAnsi="宋体" w:cs="宋体"/>
          <w:b/>
          <w:bCs/>
          <w:sz w:val="32"/>
          <w:szCs w:val="32"/>
          <w:highlight w:val="none"/>
        </w:rPr>
      </w:pPr>
    </w:p>
    <w:p w14:paraId="6592661D">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附件8</w:t>
      </w:r>
    </w:p>
    <w:p w14:paraId="3C644DC9">
      <w:pPr>
        <w:jc w:val="center"/>
        <w:rPr>
          <w:b/>
          <w:bCs/>
          <w:sz w:val="32"/>
          <w:szCs w:val="40"/>
          <w:highlight w:val="none"/>
        </w:rPr>
      </w:pPr>
      <w:r>
        <w:rPr>
          <w:rFonts w:hint="eastAsia"/>
          <w:b/>
          <w:bCs/>
          <w:sz w:val="32"/>
          <w:szCs w:val="40"/>
          <w:highlight w:val="none"/>
        </w:rPr>
        <w:t>分项报价明细表（货物类）</w:t>
      </w:r>
    </w:p>
    <w:p w14:paraId="15701495">
      <w:pPr>
        <w:pStyle w:val="3"/>
        <w:rPr>
          <w:highlight w:val="none"/>
        </w:rPr>
      </w:pPr>
    </w:p>
    <w:p w14:paraId="2D68C865">
      <w:pPr>
        <w:pStyle w:val="3"/>
        <w:rPr>
          <w:highlight w:val="none"/>
        </w:rPr>
      </w:pPr>
      <w:r>
        <w:rPr>
          <w:rFonts w:hint="eastAsia" w:ascii="宋体" w:hAnsi="宋体" w:cs="宋体"/>
          <w:sz w:val="24"/>
          <w:highlight w:val="none"/>
        </w:rPr>
        <w:t xml:space="preserve">供应商名称（盖公章）：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日</w:t>
      </w:r>
    </w:p>
    <w:tbl>
      <w:tblPr>
        <w:tblStyle w:val="5"/>
        <w:tblW w:w="10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709"/>
        <w:gridCol w:w="243"/>
        <w:gridCol w:w="1320"/>
        <w:gridCol w:w="837"/>
        <w:gridCol w:w="958"/>
        <w:gridCol w:w="709"/>
        <w:gridCol w:w="708"/>
        <w:gridCol w:w="886"/>
        <w:gridCol w:w="1399"/>
        <w:gridCol w:w="1506"/>
      </w:tblGrid>
      <w:tr w14:paraId="5865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1248" w:type="dxa"/>
            <w:noWrap/>
            <w:vAlign w:val="center"/>
          </w:tcPr>
          <w:p w14:paraId="6F08FD65">
            <w:pPr>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952" w:type="dxa"/>
            <w:gridSpan w:val="2"/>
            <w:noWrap/>
            <w:vAlign w:val="center"/>
          </w:tcPr>
          <w:p w14:paraId="46EE02AD">
            <w:pPr>
              <w:jc w:val="center"/>
              <w:rPr>
                <w:rFonts w:ascii="宋体" w:hAnsi="宋体" w:cs="宋体"/>
                <w:b/>
                <w:bCs/>
                <w:kern w:val="0"/>
                <w:sz w:val="24"/>
                <w:highlight w:val="none"/>
              </w:rPr>
            </w:pPr>
            <w:r>
              <w:rPr>
                <w:rFonts w:hint="eastAsia" w:ascii="宋体" w:hAnsi="宋体" w:cs="宋体"/>
                <w:b/>
                <w:bCs/>
                <w:kern w:val="0"/>
                <w:sz w:val="24"/>
                <w:highlight w:val="none"/>
              </w:rPr>
              <w:t>名称</w:t>
            </w:r>
          </w:p>
        </w:tc>
        <w:tc>
          <w:tcPr>
            <w:tcW w:w="1320" w:type="dxa"/>
            <w:noWrap/>
            <w:vAlign w:val="center"/>
          </w:tcPr>
          <w:p w14:paraId="33E991C5">
            <w:pPr>
              <w:jc w:val="center"/>
              <w:rPr>
                <w:rFonts w:ascii="宋体" w:hAnsi="宋体" w:cs="宋体"/>
                <w:b/>
                <w:bCs/>
                <w:kern w:val="0"/>
                <w:sz w:val="24"/>
                <w:highlight w:val="none"/>
              </w:rPr>
            </w:pPr>
            <w:r>
              <w:rPr>
                <w:rFonts w:hint="eastAsia" w:ascii="宋体" w:hAnsi="宋体" w:cs="宋体"/>
                <w:b/>
                <w:bCs/>
                <w:kern w:val="0"/>
                <w:sz w:val="24"/>
                <w:highlight w:val="none"/>
              </w:rPr>
              <w:t>规格型号</w:t>
            </w:r>
          </w:p>
        </w:tc>
        <w:tc>
          <w:tcPr>
            <w:tcW w:w="837" w:type="dxa"/>
            <w:noWrap/>
            <w:vAlign w:val="center"/>
          </w:tcPr>
          <w:p w14:paraId="228A1420">
            <w:pPr>
              <w:jc w:val="center"/>
              <w:rPr>
                <w:rFonts w:ascii="宋体" w:hAnsi="宋体" w:cs="宋体"/>
                <w:b/>
                <w:bCs/>
                <w:kern w:val="0"/>
                <w:sz w:val="24"/>
                <w:highlight w:val="none"/>
              </w:rPr>
            </w:pPr>
            <w:r>
              <w:rPr>
                <w:rFonts w:hint="eastAsia" w:ascii="宋体" w:hAnsi="宋体" w:cs="宋体"/>
                <w:b/>
                <w:bCs/>
                <w:kern w:val="0"/>
                <w:sz w:val="24"/>
                <w:highlight w:val="none"/>
              </w:rPr>
              <w:t>品牌</w:t>
            </w:r>
          </w:p>
        </w:tc>
        <w:tc>
          <w:tcPr>
            <w:tcW w:w="958" w:type="dxa"/>
          </w:tcPr>
          <w:p w14:paraId="2632D622">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生产</w:t>
            </w:r>
            <w:r>
              <w:rPr>
                <w:rFonts w:ascii="宋体" w:hAnsi="宋体"/>
                <w:b/>
                <w:color w:val="000000"/>
                <w:szCs w:val="21"/>
                <w:highlight w:val="none"/>
              </w:rPr>
              <w:t>厂家名称</w:t>
            </w:r>
          </w:p>
        </w:tc>
        <w:tc>
          <w:tcPr>
            <w:tcW w:w="709" w:type="dxa"/>
            <w:noWrap/>
            <w:vAlign w:val="center"/>
          </w:tcPr>
          <w:p w14:paraId="074DAD46">
            <w:pPr>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708" w:type="dxa"/>
            <w:noWrap/>
            <w:vAlign w:val="center"/>
          </w:tcPr>
          <w:p w14:paraId="49FCFE84">
            <w:pPr>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886" w:type="dxa"/>
            <w:noWrap/>
            <w:vAlign w:val="center"/>
          </w:tcPr>
          <w:p w14:paraId="09BCEE9D">
            <w:pPr>
              <w:jc w:val="center"/>
              <w:rPr>
                <w:rFonts w:ascii="宋体" w:hAnsi="宋体" w:cs="宋体"/>
                <w:b/>
                <w:bCs/>
                <w:kern w:val="0"/>
                <w:sz w:val="24"/>
                <w:highlight w:val="none"/>
              </w:rPr>
            </w:pPr>
            <w:r>
              <w:rPr>
                <w:rFonts w:hint="eastAsia" w:ascii="宋体" w:hAnsi="宋体" w:cs="宋体"/>
                <w:b/>
                <w:bCs/>
                <w:kern w:val="0"/>
                <w:sz w:val="24"/>
                <w:highlight w:val="none"/>
              </w:rPr>
              <w:t>单价</w:t>
            </w:r>
          </w:p>
        </w:tc>
        <w:tc>
          <w:tcPr>
            <w:tcW w:w="1399" w:type="dxa"/>
            <w:noWrap/>
            <w:vAlign w:val="center"/>
          </w:tcPr>
          <w:p w14:paraId="301ABCA7">
            <w:pPr>
              <w:jc w:val="center"/>
              <w:rPr>
                <w:rFonts w:ascii="宋体" w:hAnsi="宋体" w:cs="宋体"/>
                <w:b/>
                <w:bCs/>
                <w:kern w:val="0"/>
                <w:sz w:val="24"/>
                <w:highlight w:val="none"/>
              </w:rPr>
            </w:pPr>
            <w:r>
              <w:rPr>
                <w:rFonts w:hint="eastAsia" w:ascii="宋体" w:hAnsi="宋体" w:cs="宋体"/>
                <w:b/>
                <w:bCs/>
                <w:kern w:val="0"/>
                <w:sz w:val="24"/>
                <w:highlight w:val="none"/>
              </w:rPr>
              <w:t>金额小计</w:t>
            </w:r>
          </w:p>
        </w:tc>
        <w:tc>
          <w:tcPr>
            <w:tcW w:w="1506" w:type="dxa"/>
            <w:noWrap/>
            <w:vAlign w:val="center"/>
          </w:tcPr>
          <w:p w14:paraId="0CC40E50">
            <w:pPr>
              <w:jc w:val="center"/>
              <w:rPr>
                <w:rFonts w:ascii="宋体" w:hAnsi="宋体" w:cs="宋体"/>
                <w:b/>
                <w:bCs/>
                <w:kern w:val="0"/>
                <w:sz w:val="24"/>
                <w:highlight w:val="none"/>
              </w:rPr>
            </w:pPr>
            <w:r>
              <w:rPr>
                <w:rFonts w:hint="eastAsia" w:ascii="宋体" w:hAnsi="宋体" w:cs="宋体"/>
                <w:b/>
                <w:bCs/>
                <w:kern w:val="0"/>
                <w:sz w:val="24"/>
                <w:highlight w:val="none"/>
              </w:rPr>
              <w:t>备注</w:t>
            </w:r>
            <w:r>
              <w:rPr>
                <w:rFonts w:hint="eastAsia" w:ascii="宋体" w:hAnsi="宋体"/>
                <w:b/>
                <w:color w:val="FF0000"/>
                <w:szCs w:val="21"/>
                <w:highlight w:val="none"/>
              </w:rPr>
              <w:t>（是否为主要标的）</w:t>
            </w:r>
          </w:p>
        </w:tc>
      </w:tr>
      <w:tr w14:paraId="531E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248" w:type="dxa"/>
            <w:noWrap/>
            <w:vAlign w:val="center"/>
          </w:tcPr>
          <w:p w14:paraId="56DCC701">
            <w:pPr>
              <w:jc w:val="center"/>
              <w:rPr>
                <w:rFonts w:ascii="宋体" w:hAnsi="宋体" w:cs="宋体"/>
                <w:kern w:val="0"/>
                <w:sz w:val="24"/>
                <w:highlight w:val="none"/>
              </w:rPr>
            </w:pPr>
            <w:r>
              <w:rPr>
                <w:rFonts w:hint="eastAsia" w:ascii="宋体" w:hAnsi="宋体" w:cs="宋体"/>
                <w:kern w:val="0"/>
                <w:sz w:val="24"/>
                <w:highlight w:val="none"/>
              </w:rPr>
              <w:t>1</w:t>
            </w:r>
          </w:p>
        </w:tc>
        <w:tc>
          <w:tcPr>
            <w:tcW w:w="952" w:type="dxa"/>
            <w:gridSpan w:val="2"/>
            <w:noWrap/>
            <w:vAlign w:val="center"/>
          </w:tcPr>
          <w:p w14:paraId="6ECB686C">
            <w:pPr>
              <w:jc w:val="center"/>
              <w:rPr>
                <w:rFonts w:ascii="宋体" w:hAnsi="宋体" w:cs="宋体"/>
                <w:kern w:val="0"/>
                <w:sz w:val="24"/>
                <w:highlight w:val="none"/>
              </w:rPr>
            </w:pPr>
          </w:p>
        </w:tc>
        <w:tc>
          <w:tcPr>
            <w:tcW w:w="1320" w:type="dxa"/>
            <w:noWrap/>
            <w:vAlign w:val="center"/>
          </w:tcPr>
          <w:p w14:paraId="0C71E921">
            <w:pPr>
              <w:jc w:val="center"/>
              <w:rPr>
                <w:rFonts w:ascii="宋体" w:hAnsi="宋体" w:cs="宋体"/>
                <w:kern w:val="0"/>
                <w:sz w:val="24"/>
                <w:highlight w:val="none"/>
              </w:rPr>
            </w:pPr>
          </w:p>
        </w:tc>
        <w:tc>
          <w:tcPr>
            <w:tcW w:w="837" w:type="dxa"/>
            <w:noWrap/>
            <w:vAlign w:val="center"/>
          </w:tcPr>
          <w:p w14:paraId="09094E10">
            <w:pPr>
              <w:jc w:val="center"/>
              <w:rPr>
                <w:rFonts w:ascii="宋体" w:hAnsi="宋体" w:cs="宋体"/>
                <w:kern w:val="0"/>
                <w:sz w:val="24"/>
                <w:highlight w:val="none"/>
              </w:rPr>
            </w:pPr>
          </w:p>
        </w:tc>
        <w:tc>
          <w:tcPr>
            <w:tcW w:w="958" w:type="dxa"/>
          </w:tcPr>
          <w:p w14:paraId="450482B2">
            <w:pPr>
              <w:jc w:val="center"/>
              <w:rPr>
                <w:rFonts w:ascii="宋体" w:hAnsi="宋体" w:cs="宋体"/>
                <w:kern w:val="0"/>
                <w:sz w:val="24"/>
                <w:highlight w:val="none"/>
              </w:rPr>
            </w:pPr>
          </w:p>
        </w:tc>
        <w:tc>
          <w:tcPr>
            <w:tcW w:w="709" w:type="dxa"/>
            <w:noWrap/>
            <w:vAlign w:val="center"/>
          </w:tcPr>
          <w:p w14:paraId="5916BA0F">
            <w:pPr>
              <w:jc w:val="center"/>
              <w:rPr>
                <w:rFonts w:ascii="宋体" w:hAnsi="宋体" w:cs="宋体"/>
                <w:kern w:val="0"/>
                <w:sz w:val="24"/>
                <w:highlight w:val="none"/>
              </w:rPr>
            </w:pPr>
          </w:p>
        </w:tc>
        <w:tc>
          <w:tcPr>
            <w:tcW w:w="708" w:type="dxa"/>
            <w:noWrap/>
            <w:vAlign w:val="center"/>
          </w:tcPr>
          <w:p w14:paraId="57ECB1A8">
            <w:pPr>
              <w:jc w:val="center"/>
              <w:rPr>
                <w:rFonts w:ascii="宋体" w:hAnsi="宋体" w:cs="宋体"/>
                <w:kern w:val="0"/>
                <w:sz w:val="24"/>
                <w:highlight w:val="none"/>
              </w:rPr>
            </w:pPr>
          </w:p>
        </w:tc>
        <w:tc>
          <w:tcPr>
            <w:tcW w:w="886" w:type="dxa"/>
            <w:noWrap/>
            <w:vAlign w:val="center"/>
          </w:tcPr>
          <w:p w14:paraId="2E685C90">
            <w:pPr>
              <w:jc w:val="center"/>
              <w:rPr>
                <w:rFonts w:ascii="宋体" w:hAnsi="宋体" w:cs="宋体"/>
                <w:kern w:val="0"/>
                <w:sz w:val="24"/>
                <w:highlight w:val="none"/>
              </w:rPr>
            </w:pPr>
          </w:p>
        </w:tc>
        <w:tc>
          <w:tcPr>
            <w:tcW w:w="1399" w:type="dxa"/>
            <w:noWrap/>
            <w:vAlign w:val="center"/>
          </w:tcPr>
          <w:p w14:paraId="74B3D4AE">
            <w:pPr>
              <w:jc w:val="center"/>
              <w:rPr>
                <w:rFonts w:ascii="宋体" w:hAnsi="宋体" w:cs="宋体"/>
                <w:kern w:val="0"/>
                <w:sz w:val="24"/>
                <w:highlight w:val="none"/>
              </w:rPr>
            </w:pPr>
          </w:p>
        </w:tc>
        <w:tc>
          <w:tcPr>
            <w:tcW w:w="1506" w:type="dxa"/>
            <w:noWrap/>
            <w:vAlign w:val="center"/>
          </w:tcPr>
          <w:p w14:paraId="31F30548">
            <w:pPr>
              <w:jc w:val="center"/>
              <w:rPr>
                <w:rFonts w:ascii="宋体" w:hAnsi="宋体" w:cs="宋体"/>
                <w:kern w:val="0"/>
                <w:sz w:val="24"/>
                <w:highlight w:val="none"/>
              </w:rPr>
            </w:pPr>
          </w:p>
        </w:tc>
      </w:tr>
      <w:tr w14:paraId="1F1F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248" w:type="dxa"/>
            <w:noWrap/>
            <w:vAlign w:val="center"/>
          </w:tcPr>
          <w:p w14:paraId="5183F76E">
            <w:pPr>
              <w:jc w:val="center"/>
              <w:rPr>
                <w:rFonts w:ascii="宋体" w:hAnsi="宋体" w:cs="宋体"/>
                <w:kern w:val="0"/>
                <w:sz w:val="24"/>
                <w:highlight w:val="none"/>
              </w:rPr>
            </w:pPr>
            <w:r>
              <w:rPr>
                <w:rFonts w:hint="eastAsia" w:ascii="宋体" w:hAnsi="宋体" w:cs="宋体"/>
                <w:kern w:val="0"/>
                <w:sz w:val="24"/>
                <w:highlight w:val="none"/>
              </w:rPr>
              <w:t>2</w:t>
            </w:r>
          </w:p>
        </w:tc>
        <w:tc>
          <w:tcPr>
            <w:tcW w:w="952" w:type="dxa"/>
            <w:gridSpan w:val="2"/>
            <w:noWrap/>
            <w:vAlign w:val="center"/>
          </w:tcPr>
          <w:p w14:paraId="4EB8197E">
            <w:pPr>
              <w:jc w:val="center"/>
              <w:rPr>
                <w:rFonts w:ascii="宋体" w:hAnsi="宋体" w:cs="宋体"/>
                <w:kern w:val="0"/>
                <w:sz w:val="24"/>
                <w:highlight w:val="none"/>
              </w:rPr>
            </w:pPr>
          </w:p>
        </w:tc>
        <w:tc>
          <w:tcPr>
            <w:tcW w:w="1320" w:type="dxa"/>
            <w:noWrap/>
            <w:vAlign w:val="center"/>
          </w:tcPr>
          <w:p w14:paraId="07B6CB25">
            <w:pPr>
              <w:jc w:val="center"/>
              <w:rPr>
                <w:rFonts w:ascii="宋体" w:hAnsi="宋体" w:cs="宋体"/>
                <w:kern w:val="0"/>
                <w:sz w:val="24"/>
                <w:highlight w:val="none"/>
              </w:rPr>
            </w:pPr>
          </w:p>
        </w:tc>
        <w:tc>
          <w:tcPr>
            <w:tcW w:w="837" w:type="dxa"/>
            <w:noWrap/>
            <w:vAlign w:val="center"/>
          </w:tcPr>
          <w:p w14:paraId="0A9C1227">
            <w:pPr>
              <w:jc w:val="center"/>
              <w:rPr>
                <w:rFonts w:ascii="宋体" w:hAnsi="宋体" w:cs="宋体"/>
                <w:kern w:val="0"/>
                <w:sz w:val="24"/>
                <w:highlight w:val="none"/>
              </w:rPr>
            </w:pPr>
          </w:p>
        </w:tc>
        <w:tc>
          <w:tcPr>
            <w:tcW w:w="958" w:type="dxa"/>
          </w:tcPr>
          <w:p w14:paraId="20710F21">
            <w:pPr>
              <w:jc w:val="center"/>
              <w:rPr>
                <w:rFonts w:ascii="宋体" w:hAnsi="宋体" w:cs="宋体"/>
                <w:kern w:val="0"/>
                <w:sz w:val="24"/>
                <w:highlight w:val="none"/>
              </w:rPr>
            </w:pPr>
          </w:p>
        </w:tc>
        <w:tc>
          <w:tcPr>
            <w:tcW w:w="709" w:type="dxa"/>
            <w:noWrap/>
            <w:vAlign w:val="center"/>
          </w:tcPr>
          <w:p w14:paraId="2C5E17DE">
            <w:pPr>
              <w:jc w:val="center"/>
              <w:rPr>
                <w:rFonts w:ascii="宋体" w:hAnsi="宋体" w:cs="宋体"/>
                <w:kern w:val="0"/>
                <w:sz w:val="24"/>
                <w:highlight w:val="none"/>
              </w:rPr>
            </w:pPr>
          </w:p>
        </w:tc>
        <w:tc>
          <w:tcPr>
            <w:tcW w:w="708" w:type="dxa"/>
            <w:noWrap/>
            <w:vAlign w:val="center"/>
          </w:tcPr>
          <w:p w14:paraId="30C65FF0">
            <w:pPr>
              <w:jc w:val="center"/>
              <w:rPr>
                <w:rFonts w:ascii="宋体" w:hAnsi="宋体" w:cs="宋体"/>
                <w:kern w:val="0"/>
                <w:sz w:val="24"/>
                <w:highlight w:val="none"/>
              </w:rPr>
            </w:pPr>
          </w:p>
        </w:tc>
        <w:tc>
          <w:tcPr>
            <w:tcW w:w="886" w:type="dxa"/>
            <w:noWrap/>
            <w:vAlign w:val="center"/>
          </w:tcPr>
          <w:p w14:paraId="455B4E2F">
            <w:pPr>
              <w:jc w:val="center"/>
              <w:rPr>
                <w:rFonts w:ascii="宋体" w:hAnsi="宋体" w:cs="宋体"/>
                <w:kern w:val="0"/>
                <w:sz w:val="24"/>
                <w:highlight w:val="none"/>
              </w:rPr>
            </w:pPr>
          </w:p>
        </w:tc>
        <w:tc>
          <w:tcPr>
            <w:tcW w:w="1399" w:type="dxa"/>
            <w:noWrap/>
            <w:vAlign w:val="center"/>
          </w:tcPr>
          <w:p w14:paraId="5AD32C4D">
            <w:pPr>
              <w:jc w:val="center"/>
              <w:rPr>
                <w:rFonts w:ascii="宋体" w:hAnsi="宋体" w:cs="宋体"/>
                <w:kern w:val="0"/>
                <w:sz w:val="24"/>
                <w:highlight w:val="none"/>
              </w:rPr>
            </w:pPr>
          </w:p>
        </w:tc>
        <w:tc>
          <w:tcPr>
            <w:tcW w:w="1506" w:type="dxa"/>
            <w:noWrap/>
            <w:vAlign w:val="center"/>
          </w:tcPr>
          <w:p w14:paraId="72576DE5">
            <w:pPr>
              <w:jc w:val="center"/>
              <w:rPr>
                <w:rFonts w:ascii="宋体" w:hAnsi="宋体" w:cs="宋体"/>
                <w:kern w:val="0"/>
                <w:sz w:val="24"/>
                <w:highlight w:val="none"/>
              </w:rPr>
            </w:pPr>
          </w:p>
        </w:tc>
      </w:tr>
      <w:tr w14:paraId="263D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26111AC8">
            <w:pPr>
              <w:jc w:val="center"/>
              <w:rPr>
                <w:rFonts w:ascii="宋体" w:hAnsi="宋体" w:cs="宋体"/>
                <w:kern w:val="0"/>
                <w:sz w:val="24"/>
                <w:highlight w:val="none"/>
              </w:rPr>
            </w:pPr>
            <w:r>
              <w:rPr>
                <w:rFonts w:hint="eastAsia" w:ascii="宋体" w:hAnsi="宋体" w:cs="宋体"/>
                <w:kern w:val="0"/>
                <w:sz w:val="24"/>
                <w:highlight w:val="none"/>
              </w:rPr>
              <w:t>3</w:t>
            </w:r>
          </w:p>
        </w:tc>
        <w:tc>
          <w:tcPr>
            <w:tcW w:w="952" w:type="dxa"/>
            <w:gridSpan w:val="2"/>
            <w:noWrap/>
            <w:vAlign w:val="center"/>
          </w:tcPr>
          <w:p w14:paraId="793D4085">
            <w:pPr>
              <w:jc w:val="center"/>
              <w:rPr>
                <w:rFonts w:ascii="宋体" w:hAnsi="宋体" w:cs="宋体"/>
                <w:kern w:val="0"/>
                <w:sz w:val="24"/>
                <w:highlight w:val="none"/>
              </w:rPr>
            </w:pPr>
          </w:p>
        </w:tc>
        <w:tc>
          <w:tcPr>
            <w:tcW w:w="1320" w:type="dxa"/>
            <w:noWrap/>
            <w:vAlign w:val="center"/>
          </w:tcPr>
          <w:p w14:paraId="3DE134AA">
            <w:pPr>
              <w:jc w:val="center"/>
              <w:rPr>
                <w:rFonts w:ascii="宋体" w:hAnsi="宋体" w:cs="宋体"/>
                <w:kern w:val="0"/>
                <w:sz w:val="24"/>
                <w:highlight w:val="none"/>
              </w:rPr>
            </w:pPr>
          </w:p>
        </w:tc>
        <w:tc>
          <w:tcPr>
            <w:tcW w:w="837" w:type="dxa"/>
            <w:noWrap/>
            <w:vAlign w:val="center"/>
          </w:tcPr>
          <w:p w14:paraId="03AE2B76">
            <w:pPr>
              <w:jc w:val="center"/>
              <w:rPr>
                <w:rFonts w:ascii="宋体" w:hAnsi="宋体" w:cs="宋体"/>
                <w:kern w:val="0"/>
                <w:sz w:val="24"/>
                <w:highlight w:val="none"/>
              </w:rPr>
            </w:pPr>
          </w:p>
        </w:tc>
        <w:tc>
          <w:tcPr>
            <w:tcW w:w="958" w:type="dxa"/>
          </w:tcPr>
          <w:p w14:paraId="4BC60F34">
            <w:pPr>
              <w:jc w:val="center"/>
              <w:rPr>
                <w:rFonts w:ascii="宋体" w:hAnsi="宋体" w:cs="宋体"/>
                <w:kern w:val="0"/>
                <w:sz w:val="24"/>
                <w:highlight w:val="none"/>
              </w:rPr>
            </w:pPr>
          </w:p>
        </w:tc>
        <w:tc>
          <w:tcPr>
            <w:tcW w:w="709" w:type="dxa"/>
            <w:noWrap/>
            <w:vAlign w:val="center"/>
          </w:tcPr>
          <w:p w14:paraId="084226B8">
            <w:pPr>
              <w:jc w:val="center"/>
              <w:rPr>
                <w:rFonts w:ascii="宋体" w:hAnsi="宋体" w:cs="宋体"/>
                <w:kern w:val="0"/>
                <w:sz w:val="24"/>
                <w:highlight w:val="none"/>
              </w:rPr>
            </w:pPr>
          </w:p>
        </w:tc>
        <w:tc>
          <w:tcPr>
            <w:tcW w:w="708" w:type="dxa"/>
            <w:noWrap/>
            <w:vAlign w:val="center"/>
          </w:tcPr>
          <w:p w14:paraId="6CD418BD">
            <w:pPr>
              <w:jc w:val="center"/>
              <w:rPr>
                <w:rFonts w:ascii="宋体" w:hAnsi="宋体" w:cs="宋体"/>
                <w:kern w:val="0"/>
                <w:sz w:val="24"/>
                <w:highlight w:val="none"/>
              </w:rPr>
            </w:pPr>
          </w:p>
        </w:tc>
        <w:tc>
          <w:tcPr>
            <w:tcW w:w="886" w:type="dxa"/>
            <w:noWrap/>
            <w:vAlign w:val="center"/>
          </w:tcPr>
          <w:p w14:paraId="1FC5F7D5">
            <w:pPr>
              <w:jc w:val="center"/>
              <w:rPr>
                <w:rFonts w:ascii="宋体" w:hAnsi="宋体" w:cs="宋体"/>
                <w:kern w:val="0"/>
                <w:sz w:val="24"/>
                <w:highlight w:val="none"/>
              </w:rPr>
            </w:pPr>
          </w:p>
        </w:tc>
        <w:tc>
          <w:tcPr>
            <w:tcW w:w="1399" w:type="dxa"/>
            <w:noWrap/>
            <w:vAlign w:val="center"/>
          </w:tcPr>
          <w:p w14:paraId="08C172E2">
            <w:pPr>
              <w:jc w:val="center"/>
              <w:rPr>
                <w:rFonts w:ascii="宋体" w:hAnsi="宋体" w:cs="宋体"/>
                <w:kern w:val="0"/>
                <w:sz w:val="24"/>
                <w:highlight w:val="none"/>
              </w:rPr>
            </w:pPr>
          </w:p>
        </w:tc>
        <w:tc>
          <w:tcPr>
            <w:tcW w:w="1506" w:type="dxa"/>
            <w:noWrap/>
            <w:vAlign w:val="center"/>
          </w:tcPr>
          <w:p w14:paraId="00610D0A">
            <w:pPr>
              <w:jc w:val="center"/>
              <w:rPr>
                <w:rFonts w:ascii="宋体" w:hAnsi="宋体" w:cs="宋体"/>
                <w:kern w:val="0"/>
                <w:sz w:val="24"/>
                <w:highlight w:val="none"/>
              </w:rPr>
            </w:pPr>
          </w:p>
        </w:tc>
      </w:tr>
      <w:tr w14:paraId="48FB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3138B89B">
            <w:pPr>
              <w:snapToGrid w:val="0"/>
              <w:spacing w:line="360" w:lineRule="auto"/>
              <w:jc w:val="center"/>
              <w:rPr>
                <w:rFonts w:ascii="宋体" w:hAnsi="宋体" w:cs="宋体"/>
                <w:sz w:val="24"/>
                <w:highlight w:val="none"/>
              </w:rPr>
            </w:pPr>
          </w:p>
        </w:tc>
        <w:tc>
          <w:tcPr>
            <w:tcW w:w="952" w:type="dxa"/>
            <w:gridSpan w:val="2"/>
            <w:noWrap/>
            <w:vAlign w:val="center"/>
          </w:tcPr>
          <w:p w14:paraId="680ED31F">
            <w:pPr>
              <w:snapToGrid w:val="0"/>
              <w:spacing w:line="360" w:lineRule="auto"/>
              <w:jc w:val="center"/>
              <w:rPr>
                <w:rFonts w:ascii="宋体" w:hAnsi="宋体" w:cs="宋体"/>
                <w:sz w:val="24"/>
                <w:highlight w:val="none"/>
              </w:rPr>
            </w:pPr>
          </w:p>
        </w:tc>
        <w:tc>
          <w:tcPr>
            <w:tcW w:w="1320" w:type="dxa"/>
            <w:noWrap/>
            <w:vAlign w:val="center"/>
          </w:tcPr>
          <w:p w14:paraId="1BC62AAD">
            <w:pPr>
              <w:snapToGrid w:val="0"/>
              <w:spacing w:line="360" w:lineRule="auto"/>
              <w:jc w:val="center"/>
              <w:rPr>
                <w:rFonts w:ascii="宋体" w:hAnsi="宋体" w:cs="宋体"/>
                <w:sz w:val="24"/>
                <w:highlight w:val="none"/>
              </w:rPr>
            </w:pPr>
          </w:p>
        </w:tc>
        <w:tc>
          <w:tcPr>
            <w:tcW w:w="837" w:type="dxa"/>
            <w:noWrap/>
            <w:vAlign w:val="center"/>
          </w:tcPr>
          <w:p w14:paraId="1C5FDD3B">
            <w:pPr>
              <w:snapToGrid w:val="0"/>
              <w:spacing w:line="360" w:lineRule="auto"/>
              <w:jc w:val="center"/>
              <w:rPr>
                <w:rFonts w:ascii="宋体" w:hAnsi="宋体" w:cs="宋体"/>
                <w:sz w:val="24"/>
                <w:highlight w:val="none"/>
              </w:rPr>
            </w:pPr>
          </w:p>
        </w:tc>
        <w:tc>
          <w:tcPr>
            <w:tcW w:w="958" w:type="dxa"/>
          </w:tcPr>
          <w:p w14:paraId="24B6E49F">
            <w:pPr>
              <w:snapToGrid w:val="0"/>
              <w:spacing w:line="360" w:lineRule="auto"/>
              <w:jc w:val="center"/>
              <w:rPr>
                <w:rFonts w:ascii="宋体" w:hAnsi="宋体" w:cs="宋体"/>
                <w:sz w:val="24"/>
                <w:highlight w:val="none"/>
              </w:rPr>
            </w:pPr>
          </w:p>
        </w:tc>
        <w:tc>
          <w:tcPr>
            <w:tcW w:w="709" w:type="dxa"/>
            <w:noWrap/>
            <w:vAlign w:val="center"/>
          </w:tcPr>
          <w:p w14:paraId="176D667B">
            <w:pPr>
              <w:snapToGrid w:val="0"/>
              <w:spacing w:line="360" w:lineRule="auto"/>
              <w:jc w:val="center"/>
              <w:rPr>
                <w:rFonts w:ascii="宋体" w:hAnsi="宋体" w:cs="宋体"/>
                <w:sz w:val="24"/>
                <w:highlight w:val="none"/>
              </w:rPr>
            </w:pPr>
          </w:p>
        </w:tc>
        <w:tc>
          <w:tcPr>
            <w:tcW w:w="708" w:type="dxa"/>
            <w:noWrap/>
            <w:vAlign w:val="center"/>
          </w:tcPr>
          <w:p w14:paraId="5B01316F">
            <w:pPr>
              <w:snapToGrid w:val="0"/>
              <w:spacing w:line="360" w:lineRule="auto"/>
              <w:jc w:val="center"/>
              <w:rPr>
                <w:rFonts w:ascii="宋体" w:hAnsi="宋体" w:cs="宋体"/>
                <w:sz w:val="24"/>
                <w:highlight w:val="none"/>
              </w:rPr>
            </w:pPr>
          </w:p>
        </w:tc>
        <w:tc>
          <w:tcPr>
            <w:tcW w:w="886" w:type="dxa"/>
            <w:noWrap/>
            <w:vAlign w:val="center"/>
          </w:tcPr>
          <w:p w14:paraId="57D2445E">
            <w:pPr>
              <w:snapToGrid w:val="0"/>
              <w:spacing w:line="360" w:lineRule="auto"/>
              <w:jc w:val="center"/>
              <w:rPr>
                <w:rFonts w:ascii="宋体" w:hAnsi="宋体" w:cs="宋体"/>
                <w:sz w:val="24"/>
                <w:highlight w:val="none"/>
              </w:rPr>
            </w:pPr>
          </w:p>
        </w:tc>
        <w:tc>
          <w:tcPr>
            <w:tcW w:w="1399" w:type="dxa"/>
            <w:noWrap/>
            <w:vAlign w:val="center"/>
          </w:tcPr>
          <w:p w14:paraId="3895AA35">
            <w:pPr>
              <w:snapToGrid w:val="0"/>
              <w:spacing w:line="360" w:lineRule="auto"/>
              <w:jc w:val="center"/>
              <w:rPr>
                <w:rFonts w:ascii="宋体" w:hAnsi="宋体" w:cs="宋体"/>
                <w:sz w:val="24"/>
                <w:highlight w:val="none"/>
              </w:rPr>
            </w:pPr>
          </w:p>
        </w:tc>
        <w:tc>
          <w:tcPr>
            <w:tcW w:w="1506" w:type="dxa"/>
            <w:noWrap/>
            <w:vAlign w:val="center"/>
          </w:tcPr>
          <w:p w14:paraId="60AF87D9">
            <w:pPr>
              <w:snapToGrid w:val="0"/>
              <w:spacing w:line="360" w:lineRule="auto"/>
              <w:jc w:val="center"/>
              <w:rPr>
                <w:rFonts w:ascii="宋体" w:hAnsi="宋体" w:cs="宋体"/>
                <w:sz w:val="24"/>
                <w:highlight w:val="none"/>
              </w:rPr>
            </w:pPr>
          </w:p>
        </w:tc>
      </w:tr>
      <w:tr w14:paraId="7DDE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48" w:type="dxa"/>
            <w:noWrap/>
            <w:vAlign w:val="center"/>
          </w:tcPr>
          <w:p w14:paraId="707C185E">
            <w:pPr>
              <w:snapToGrid w:val="0"/>
              <w:spacing w:line="360" w:lineRule="auto"/>
              <w:jc w:val="center"/>
              <w:rPr>
                <w:rFonts w:ascii="宋体" w:hAnsi="宋体" w:cs="宋体"/>
                <w:sz w:val="24"/>
                <w:highlight w:val="none"/>
              </w:rPr>
            </w:pPr>
            <w:r>
              <w:rPr>
                <w:rFonts w:hint="eastAsia" w:ascii="宋体" w:hAnsi="宋体" w:cs="宋体"/>
                <w:b/>
                <w:bCs/>
                <w:sz w:val="24"/>
                <w:highlight w:val="none"/>
              </w:rPr>
              <w:t>金额合计</w:t>
            </w:r>
          </w:p>
        </w:tc>
        <w:tc>
          <w:tcPr>
            <w:tcW w:w="709" w:type="dxa"/>
          </w:tcPr>
          <w:p w14:paraId="63BFCEE0">
            <w:pPr>
              <w:snapToGrid w:val="0"/>
              <w:spacing w:line="360" w:lineRule="auto"/>
              <w:jc w:val="center"/>
              <w:rPr>
                <w:rFonts w:ascii="宋体" w:hAnsi="宋体" w:cs="宋体"/>
                <w:sz w:val="24"/>
                <w:highlight w:val="none"/>
              </w:rPr>
            </w:pPr>
          </w:p>
        </w:tc>
        <w:tc>
          <w:tcPr>
            <w:tcW w:w="8566" w:type="dxa"/>
            <w:gridSpan w:val="9"/>
            <w:noWrap/>
            <w:vAlign w:val="center"/>
          </w:tcPr>
          <w:p w14:paraId="5070439C">
            <w:pPr>
              <w:snapToGrid w:val="0"/>
              <w:spacing w:line="360" w:lineRule="auto"/>
              <w:jc w:val="center"/>
              <w:rPr>
                <w:rFonts w:ascii="宋体" w:hAnsi="宋体" w:cs="宋体"/>
                <w:sz w:val="24"/>
                <w:highlight w:val="none"/>
              </w:rPr>
            </w:pPr>
          </w:p>
        </w:tc>
      </w:tr>
      <w:tr w14:paraId="68DF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523" w:type="dxa"/>
            <w:gridSpan w:val="11"/>
            <w:noWrap/>
            <w:vAlign w:val="center"/>
          </w:tcPr>
          <w:p w14:paraId="2300984A">
            <w:pPr>
              <w:snapToGrid w:val="0"/>
              <w:spacing w:line="360" w:lineRule="auto"/>
              <w:jc w:val="left"/>
              <w:rPr>
                <w:rFonts w:ascii="宋体" w:hAnsi="宋体" w:cs="宋体"/>
                <w:sz w:val="24"/>
                <w:highlight w:val="none"/>
              </w:rPr>
            </w:pPr>
            <w:r>
              <w:rPr>
                <w:rFonts w:hint="eastAsia" w:ascii="仿宋_GB2312" w:hAnsi="宋体" w:eastAsia="仿宋_GB2312"/>
                <w:sz w:val="28"/>
                <w:szCs w:val="28"/>
                <w:highlight w:val="none"/>
              </w:rPr>
              <w:t>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rPr>
              <w:t>%。</w:t>
            </w:r>
          </w:p>
        </w:tc>
      </w:tr>
    </w:tbl>
    <w:p w14:paraId="61F3988F">
      <w:pPr>
        <w:snapToGrid w:val="0"/>
        <w:spacing w:line="400" w:lineRule="exact"/>
        <w:ind w:left="984" w:hanging="980" w:hangingChars="350"/>
        <w:rPr>
          <w:rFonts w:ascii="仿宋_GB2312" w:eastAsia="仿宋_GB2312"/>
          <w:b/>
          <w:bCs/>
          <w:sz w:val="28"/>
          <w:szCs w:val="28"/>
          <w:highlight w:val="none"/>
        </w:rPr>
      </w:pPr>
    </w:p>
    <w:p w14:paraId="768E9B80">
      <w:pPr>
        <w:snapToGrid w:val="0"/>
        <w:spacing w:line="360" w:lineRule="auto"/>
        <w:rPr>
          <w:rFonts w:ascii="宋体" w:hAnsi="宋体" w:cs="宋体"/>
          <w:b/>
          <w:sz w:val="24"/>
          <w:highlight w:val="none"/>
          <w:lang w:val="zh-CN"/>
        </w:rPr>
      </w:pPr>
      <w:r>
        <w:rPr>
          <w:rFonts w:hint="eastAsia" w:ascii="宋体" w:hAnsi="宋体" w:cs="宋体"/>
          <w:b/>
          <w:sz w:val="24"/>
          <w:highlight w:val="none"/>
        </w:rPr>
        <w:t>注：1.本项目一次性报价，</w:t>
      </w:r>
      <w:r>
        <w:rPr>
          <w:rFonts w:hint="eastAsia" w:ascii="宋体" w:hAnsi="宋体" w:cs="宋体"/>
          <w:b/>
          <w:sz w:val="24"/>
          <w:highlight w:val="none"/>
          <w:lang w:val="zh-CN"/>
        </w:rPr>
        <w:t>响应供应商必须详细报出采购清单中各个子项的名称、品牌、生产</w:t>
      </w:r>
      <w:r>
        <w:rPr>
          <w:rFonts w:ascii="宋体" w:hAnsi="宋体" w:cs="宋体"/>
          <w:b/>
          <w:sz w:val="24"/>
          <w:highlight w:val="none"/>
          <w:lang w:val="zh-CN"/>
        </w:rPr>
        <w:t>厂家名称</w:t>
      </w:r>
      <w:r>
        <w:rPr>
          <w:rFonts w:hint="eastAsia" w:ascii="宋体" w:hAnsi="宋体" w:cs="宋体"/>
          <w:b/>
          <w:sz w:val="24"/>
          <w:highlight w:val="none"/>
          <w:lang w:val="zh-CN"/>
        </w:rPr>
        <w:t>、规格型号、数量、单价、备注中的内容等，且本表各分项报价合计应当与询价报价表中的响应总报价相等。请各供应商务必按照以上要求填报，否则作为无效响应处理。</w:t>
      </w:r>
    </w:p>
    <w:p w14:paraId="34B47948">
      <w:pPr>
        <w:snapToGrid w:val="0"/>
        <w:spacing w:line="360" w:lineRule="auto"/>
        <w:ind w:firstLine="480" w:firstLineChars="200"/>
        <w:rPr>
          <w:rFonts w:ascii="宋体" w:hAnsi="宋体" w:cs="宋体"/>
          <w:b/>
          <w:sz w:val="24"/>
          <w:highlight w:val="none"/>
          <w:lang w:val="zh-CN"/>
        </w:rPr>
      </w:pPr>
      <w:r>
        <w:rPr>
          <w:rFonts w:hint="eastAsia" w:ascii="宋体" w:hAnsi="宋体" w:cs="宋体"/>
          <w:b/>
          <w:bCs/>
          <w:sz w:val="24"/>
          <w:highlight w:val="none"/>
        </w:rPr>
        <w:t>2.</w:t>
      </w:r>
      <w:r>
        <w:rPr>
          <w:rFonts w:hint="eastAsia" w:ascii="宋体" w:hAnsi="宋体" w:cs="宋体"/>
          <w:b/>
          <w:sz w:val="24"/>
          <w:highlight w:val="none"/>
          <w:lang w:val="zh-CN"/>
        </w:rPr>
        <w:t>供应商须详细备注主要标的信息，并将随中标（成交）结果公告进行公示。内容不实的，属于提供虚假材料谋取中标、成交，依照《中华人民共和国政府采购法》等国家有关规定追究相应责任。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ascii="宋体" w:hAnsi="宋体" w:cs="宋体"/>
          <w:b/>
          <w:kern w:val="0"/>
          <w:sz w:val="24"/>
          <w:highlight w:val="none"/>
          <w:lang w:val="zh-CN"/>
        </w:rPr>
      </w:pPr>
      <w:r>
        <w:rPr>
          <w:rFonts w:hint="eastAsia" w:ascii="宋体" w:hAnsi="宋体" w:cs="宋体"/>
          <w:b/>
          <w:kern w:val="0"/>
          <w:sz w:val="24"/>
          <w:highlight w:val="none"/>
        </w:rPr>
        <w:t>3</w:t>
      </w:r>
      <w:r>
        <w:rPr>
          <w:rFonts w:ascii="宋体" w:hAnsi="宋体" w:cs="宋体"/>
          <w:b/>
          <w:kern w:val="0"/>
          <w:sz w:val="24"/>
          <w:highlight w:val="none"/>
        </w:rPr>
        <w:t>.</w:t>
      </w:r>
      <w:r>
        <w:rPr>
          <w:rFonts w:hint="eastAsia" w:ascii="宋体" w:hAnsi="宋体" w:cs="宋体"/>
          <w:b/>
          <w:kern w:val="0"/>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highlight w:val="none"/>
          <w:lang w:val="zh-CN"/>
        </w:rPr>
        <w:t>。</w:t>
      </w:r>
    </w:p>
    <w:p w14:paraId="39A36509">
      <w:pPr>
        <w:snapToGrid w:val="0"/>
        <w:spacing w:line="300" w:lineRule="auto"/>
        <w:outlineLvl w:val="0"/>
        <w:rPr>
          <w:rFonts w:ascii="宋体" w:hAnsi="宋体" w:cs="宋体"/>
          <w:b/>
          <w:bCs/>
          <w:sz w:val="24"/>
          <w:highlight w:val="none"/>
        </w:rPr>
      </w:pPr>
    </w:p>
    <w:p w14:paraId="64CC2C73">
      <w:pPr>
        <w:widowControl/>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r>
      <w:r>
        <w:rPr>
          <w:rFonts w:ascii="Times New Roman" w:hAnsi="Times New Roman" w:eastAsia="方正黑体_GBK"/>
          <w:sz w:val="32"/>
          <w:szCs w:val="32"/>
          <w:highlight w:val="none"/>
        </w:rPr>
        <w:t>附件9</w:t>
      </w:r>
    </w:p>
    <w:p w14:paraId="05E5C68E">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中小微企业声明函（货物类项目）（采购包号：**）</w:t>
      </w:r>
    </w:p>
    <w:p w14:paraId="5AFEEE3B">
      <w:pPr>
        <w:ind w:firstLine="240"/>
        <w:jc w:val="center"/>
        <w:rPr>
          <w:rFonts w:ascii="Times New Roman" w:hAnsi="Times New Roman"/>
          <w:kern w:val="0"/>
          <w:sz w:val="24"/>
        </w:rPr>
      </w:pPr>
      <w:r>
        <w:rPr>
          <w:rFonts w:ascii="Times New Roman" w:hAnsi="Times New Roman"/>
          <w:kern w:val="0"/>
          <w:sz w:val="24"/>
        </w:rPr>
        <w:t> </w:t>
      </w:r>
    </w:p>
    <w:p w14:paraId="01063391">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本公司（联合体）郑重声明，根据《政府采购促进中小企业发展管理办法》（财库</w:t>
      </w:r>
      <w:r>
        <w:rPr>
          <w:rFonts w:ascii="Times New Roman" w:hAnsi="Times New Roman"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ascii="仿宋" w:hAnsi="仿宋" w:eastAsia="仿宋" w:cs="仿宋"/>
          <w:kern w:val="0"/>
          <w:sz w:val="24"/>
        </w:rPr>
      </w:pPr>
      <w:r>
        <w:rPr>
          <w:rFonts w:ascii="Times New Roman" w:hAnsi="Times New Roman"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7EFDE6E7">
      <w:pPr>
        <w:spacing w:line="380" w:lineRule="exact"/>
        <w:ind w:firstLine="36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6D901CAF">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w:t>
      </w:r>
    </w:p>
    <w:p w14:paraId="4CA94DA6">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1614BEB0">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本企业对上述声明内容的真实性负责。如有虚假，将依法承担相应责任</w:t>
      </w:r>
    </w:p>
    <w:p w14:paraId="34E41033">
      <w:pPr>
        <w:spacing w:line="380" w:lineRule="exact"/>
        <w:ind w:right="720"/>
        <w:rPr>
          <w:rFonts w:ascii="仿宋" w:hAnsi="仿宋" w:eastAsia="仿宋" w:cs="仿宋"/>
          <w:kern w:val="0"/>
          <w:sz w:val="24"/>
        </w:rPr>
      </w:pPr>
      <w:r>
        <w:rPr>
          <w:rFonts w:hint="eastAsia" w:ascii="仿宋" w:hAnsi="仿宋" w:eastAsia="仿宋" w:cs="仿宋"/>
          <w:kern w:val="0"/>
          <w:sz w:val="24"/>
        </w:rPr>
        <w:t> </w:t>
      </w:r>
    </w:p>
    <w:p w14:paraId="2C4E3917">
      <w:pPr>
        <w:spacing w:line="380" w:lineRule="exact"/>
        <w:ind w:right="180" w:firstLine="2570" w:firstLineChars="1071"/>
        <w:rPr>
          <w:rFonts w:ascii="仿宋" w:hAnsi="仿宋" w:eastAsia="仿宋" w:cs="仿宋"/>
          <w:kern w:val="0"/>
          <w:sz w:val="24"/>
        </w:rPr>
      </w:pPr>
      <w:r>
        <w:rPr>
          <w:rFonts w:hint="eastAsia" w:ascii="仿宋" w:hAnsi="仿宋" w:eastAsia="仿宋" w:cs="仿宋"/>
          <w:color w:val="000000"/>
          <w:kern w:val="0"/>
          <w:sz w:val="24"/>
        </w:rPr>
        <w:t>企业名称（加盖CA电子公章）：</w:t>
      </w:r>
    </w:p>
    <w:p w14:paraId="4FF0E28C">
      <w:pPr>
        <w:snapToGrid w:val="0"/>
        <w:spacing w:line="300" w:lineRule="auto"/>
        <w:ind w:firstLine="2640" w:firstLineChars="1100"/>
        <w:contextualSpacing/>
        <w:rPr>
          <w:rFonts w:eastAsia="方正黑体_GBK"/>
          <w:kern w:val="0"/>
          <w:sz w:val="24"/>
        </w:rPr>
      </w:pP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673001BA">
      <w:pPr>
        <w:spacing w:line="380" w:lineRule="exact"/>
        <w:rPr>
          <w:rFonts w:ascii="仿宋" w:hAnsi="仿宋" w:eastAsia="仿宋" w:cs="仿宋"/>
          <w:kern w:val="0"/>
          <w:sz w:val="24"/>
        </w:rPr>
      </w:pPr>
      <w:r>
        <w:rPr>
          <w:rFonts w:hint="eastAsia" w:ascii="仿宋" w:hAnsi="仿宋" w:eastAsia="仿宋" w:cs="仿宋"/>
          <w:kern w:val="0"/>
          <w:sz w:val="24"/>
        </w:rPr>
        <w:t> </w:t>
      </w:r>
    </w:p>
    <w:p w14:paraId="37BF39DA">
      <w:pPr>
        <w:spacing w:line="380" w:lineRule="exact"/>
        <w:ind w:firstLine="480"/>
        <w:rPr>
          <w:rFonts w:ascii="仿宋" w:hAnsi="仿宋" w:eastAsia="仿宋" w:cs="仿宋"/>
          <w:kern w:val="0"/>
          <w:sz w:val="24"/>
        </w:rPr>
      </w:pPr>
      <w:r>
        <w:rPr>
          <w:rFonts w:hint="eastAsia" w:ascii="仿宋" w:hAnsi="仿宋" w:eastAsia="仿宋" w:cs="仿宋"/>
          <w:color w:val="000000"/>
          <w:kern w:val="0"/>
          <w:sz w:val="24"/>
        </w:rPr>
        <w:t>备注：</w:t>
      </w:r>
    </w:p>
    <w:p w14:paraId="3E1B2EA5">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1.</w:t>
      </w:r>
      <w:r>
        <w:rPr>
          <w:rFonts w:hint="eastAsia" w:ascii="仿宋" w:hAnsi="仿宋" w:eastAsia="仿宋" w:cs="仿宋"/>
          <w:color w:val="000000"/>
          <w:kern w:val="0"/>
          <w:sz w:val="24"/>
        </w:rPr>
        <w:t>从业人员、营业收入、资产总额填报上一年度数据，无上一年度数据的新成立企业可不填报。</w:t>
      </w:r>
    </w:p>
    <w:p w14:paraId="33D9509A">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rPr>
        <w:t>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ascii="仿宋" w:hAnsi="仿宋" w:eastAsia="仿宋" w:cs="仿宋"/>
          <w:kern w:val="0"/>
          <w:sz w:val="24"/>
        </w:rPr>
      </w:pPr>
      <w:r>
        <w:rPr>
          <w:rFonts w:hint="eastAsia" w:ascii="Times New Roman" w:hAnsi="Times New Roman" w:eastAsia="仿宋"/>
          <w:color w:val="000000"/>
          <w:kern w:val="0"/>
          <w:sz w:val="24"/>
        </w:rPr>
        <w:t>3.</w:t>
      </w:r>
      <w:r>
        <w:rPr>
          <w:rFonts w:hint="eastAsia" w:ascii="仿宋" w:hAnsi="仿宋" w:eastAsia="仿宋" w:cs="仿宋"/>
          <w:color w:val="000000"/>
          <w:kern w:val="0"/>
          <w:sz w:val="24"/>
        </w:rPr>
        <w:t>供应商应对照《工业和信息化部、国家统计局、国家发展和改革委员会、</w:t>
      </w:r>
    </w:p>
    <w:p w14:paraId="0EA93EF7">
      <w:pPr>
        <w:snapToGrid w:val="0"/>
        <w:spacing w:line="300" w:lineRule="auto"/>
        <w:jc w:val="left"/>
        <w:outlineLvl w:val="0"/>
        <w:rPr>
          <w:rFonts w:ascii="Times New Roman" w:hAnsi="Times New Roman"/>
          <w:sz w:val="28"/>
          <w:szCs w:val="28"/>
          <w:highlight w:val="none"/>
          <w:lang w:bidi="zh-CN"/>
        </w:rPr>
      </w:pPr>
      <w:r>
        <w:rPr>
          <w:rFonts w:hint="eastAsia" w:ascii="仿宋" w:hAnsi="仿宋" w:eastAsia="仿宋" w:cs="仿宋"/>
          <w:color w:val="000000"/>
          <w:kern w:val="0"/>
          <w:sz w:val="24"/>
        </w:rPr>
        <w:t>财政部关于印发中小企业划型标准规定的通知》</w:t>
      </w:r>
      <w:r>
        <w:rPr>
          <w:rFonts w:ascii="Times New Roman" w:hAnsi="Times New Roman" w:eastAsia="仿宋"/>
          <w:color w:val="000000"/>
          <w:kern w:val="0"/>
          <w:sz w:val="24"/>
        </w:rPr>
        <w:t>（工信部联企业〔2011〕300号）《国家统计局关于印发〈统计上大中小微型企业划分办法（2017）〉的通知》（国统字〔2017〕213号）的规定，自行勾选制造商的企业规模类型。</w:t>
      </w:r>
    </w:p>
    <w:p w14:paraId="718406F3">
      <w:pPr>
        <w:snapToGrid w:val="0"/>
        <w:spacing w:line="300" w:lineRule="auto"/>
        <w:outlineLvl w:val="0"/>
        <w:rPr>
          <w:rFonts w:ascii="Times New Roman" w:hAnsi="Times New Roman" w:eastAsia="方正黑体_GBK"/>
          <w:sz w:val="32"/>
          <w:szCs w:val="32"/>
          <w:highlight w:val="none"/>
        </w:rPr>
      </w:pPr>
    </w:p>
    <w:p w14:paraId="1BF726BE">
      <w:pPr>
        <w:snapToGrid w:val="0"/>
        <w:spacing w:line="300" w:lineRule="auto"/>
        <w:outlineLvl w:val="0"/>
        <w:rPr>
          <w:rFonts w:ascii="Times New Roman" w:hAnsi="Times New Roman" w:eastAsia="方正黑体_GBK"/>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77086EF5">
      <w:pPr>
        <w:snapToGrid w:val="0"/>
        <w:spacing w:line="300" w:lineRule="auto"/>
        <w:outlineLvl w:val="0"/>
        <w:rPr>
          <w:rFonts w:eastAsia="方正黑体_GBK"/>
          <w:sz w:val="32"/>
          <w:szCs w:val="32"/>
        </w:rPr>
      </w:pPr>
      <w:r>
        <w:rPr>
          <w:rFonts w:eastAsia="方正黑体_GBK"/>
          <w:sz w:val="32"/>
          <w:szCs w:val="32"/>
        </w:rPr>
        <w:t>附</w:t>
      </w:r>
      <w:r>
        <w:rPr>
          <w:rFonts w:ascii="Times New Roman" w:hAnsi="Times New Roman" w:eastAsia="方正黑体_GBK"/>
          <w:sz w:val="32"/>
          <w:szCs w:val="32"/>
        </w:rPr>
        <w:t>件10</w:t>
      </w:r>
    </w:p>
    <w:p w14:paraId="1995918F">
      <w:pPr>
        <w:spacing w:line="400" w:lineRule="exact"/>
        <w:jc w:val="center"/>
        <w:rPr>
          <w:rFonts w:ascii="Times New Roman" w:hAnsi="Times New Roman"/>
        </w:rPr>
      </w:pPr>
      <w:r>
        <w:rPr>
          <w:rFonts w:ascii="方正小标宋简体" w:hAnsi="方正小标宋简体" w:eastAsia="方正小标宋简体" w:cs="方正小标宋简体"/>
          <w:bCs/>
          <w:color w:val="000000"/>
          <w:sz w:val="30"/>
          <w:szCs w:val="30"/>
        </w:rPr>
        <w:t>残疾人福利性单位声明函（采购包号：**）</w:t>
      </w:r>
      <w:r>
        <w:rPr>
          <w:rFonts w:ascii="Times New Roman" w:hAnsi="Times New Roman"/>
        </w:rPr>
        <w:t> </w:t>
      </w:r>
    </w:p>
    <w:p w14:paraId="19FDEBCD">
      <w:pPr>
        <w:pStyle w:val="4"/>
        <w:spacing w:before="0" w:beforeAutospacing="0" w:after="0" w:afterAutospacing="0" w:line="400" w:lineRule="exact"/>
        <w:ind w:firstLine="482"/>
        <w:jc w:val="both"/>
        <w:rPr>
          <w:rFonts w:hint="default" w:ascii="仿宋" w:hAnsi="仿宋" w:eastAsia="仿宋" w:cs="仿宋"/>
          <w:sz w:val="28"/>
          <w:szCs w:val="28"/>
        </w:rPr>
      </w:pPr>
    </w:p>
    <w:p w14:paraId="3D4BCA93">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本单位郑重声明，根据《财政部 民政部 中国残疾人联合会关于促进残疾人就业政府采购政策的通知》（</w:t>
      </w:r>
      <w:r>
        <w:rPr>
          <w:rFonts w:hint="default" w:ascii="Times New Roman" w:hAnsi="Times New Roman" w:eastAsia="仿宋"/>
          <w:sz w:val="28"/>
          <w:szCs w:val="28"/>
        </w:rPr>
        <w:t>财库〔2017〕141号</w:t>
      </w:r>
      <w:r>
        <w:rPr>
          <w:rFonts w:ascii="仿宋" w:hAnsi="仿宋" w:eastAsia="仿宋" w:cs="仿宋"/>
          <w:sz w:val="28"/>
          <w:szCs w:val="28"/>
        </w:rPr>
        <w:t>）的规定，本单位为符合条件的残疾人福利性单位，且本单位参加</w:t>
      </w:r>
      <w:r>
        <w:rPr>
          <w:rFonts w:ascii="仿宋" w:hAnsi="仿宋" w:eastAsia="仿宋" w:cs="仿宋"/>
          <w:sz w:val="28"/>
          <w:szCs w:val="28"/>
          <w:u w:val="single"/>
        </w:rPr>
        <w:t>（单位名称）</w:t>
      </w:r>
      <w:r>
        <w:rPr>
          <w:rFonts w:ascii="仿宋" w:hAnsi="仿宋" w:eastAsia="仿宋" w:cs="仿宋"/>
          <w:sz w:val="28"/>
          <w:szCs w:val="28"/>
        </w:rPr>
        <w:t>采购编号为</w:t>
      </w:r>
      <w:r>
        <w:rPr>
          <w:rFonts w:ascii="仿宋" w:hAnsi="仿宋" w:eastAsia="仿宋" w:cs="仿宋"/>
          <w:sz w:val="28"/>
          <w:szCs w:val="28"/>
          <w:u w:val="single"/>
        </w:rPr>
        <w:t>（采购编号）</w:t>
      </w:r>
      <w:r>
        <w:rPr>
          <w:rFonts w:ascii="仿宋" w:hAnsi="仿宋" w:eastAsia="仿宋" w:cs="仿宋"/>
          <w:sz w:val="28"/>
          <w:szCs w:val="28"/>
        </w:rPr>
        <w:t>， </w:t>
      </w:r>
      <w:r>
        <w:rPr>
          <w:rFonts w:eastAsia="仿宋"/>
          <w:szCs w:val="24"/>
          <w:u w:val="single"/>
        </w:rPr>
        <w:t xml:space="preserve">            </w:t>
      </w:r>
      <w:r>
        <w:rPr>
          <w:rFonts w:ascii="仿宋" w:hAnsi="仿宋" w:eastAsia="仿宋" w:cs="仿宋"/>
          <w:sz w:val="28"/>
          <w:szCs w:val="28"/>
        </w:rPr>
        <w:t>项目（项目名称）（采购包号：</w:t>
      </w:r>
      <w:r>
        <w:rPr>
          <w:rFonts w:hint="default" w:ascii="Times New Roman" w:hAnsi="Times New Roman" w:eastAsia="仿宋"/>
          <w:sz w:val="28"/>
          <w:szCs w:val="28"/>
        </w:rPr>
        <w:t>**</w:t>
      </w:r>
      <w:r>
        <w:rPr>
          <w:rFonts w:ascii="仿宋" w:hAnsi="仿宋" w:eastAsia="仿宋" w:cs="仿宋"/>
          <w:sz w:val="28"/>
          <w:szCs w:val="28"/>
        </w:rPr>
        <w:t>）采购活动由本单位提供服务。</w:t>
      </w:r>
    </w:p>
    <w:p w14:paraId="1FA73E99">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本单位对上述声明的真实性负责。如有虚假，将依法承担相应责任。</w:t>
      </w:r>
    </w:p>
    <w:p w14:paraId="6E193B36">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备注：</w:t>
      </w:r>
    </w:p>
    <w:p w14:paraId="59017955">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1.专门面向中小微型企业采购的项目，供应商为残疾人福利性单位并提供服务的必须提供此声明函，否则将不能通过资格审查。</w:t>
      </w:r>
    </w:p>
    <w:p w14:paraId="28988F51">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2.非专门面向中小微型企业采购的项目，供应商如不提供此声明函，价格将不做相应扣除。</w:t>
      </w:r>
    </w:p>
    <w:p w14:paraId="7FBEDD4E">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3.中标/成交供应商为残疾人福利性单位的，此声明函将随中标/成交结果同时公告，接受社会监督。</w:t>
      </w:r>
    </w:p>
    <w:p w14:paraId="583CF318">
      <w:pPr>
        <w:pStyle w:val="4"/>
        <w:spacing w:beforeAutospacing="0" w:afterAutospacing="0" w:line="360" w:lineRule="auto"/>
        <w:ind w:firstLine="624"/>
        <w:jc w:val="both"/>
        <w:rPr>
          <w:rFonts w:hint="default" w:ascii="仿宋" w:hAnsi="仿宋" w:eastAsia="仿宋" w:cs="仿宋"/>
          <w:sz w:val="28"/>
          <w:szCs w:val="28"/>
        </w:rPr>
      </w:pPr>
      <w:r>
        <w:rPr>
          <w:rFonts w:ascii="仿宋" w:hAnsi="仿宋" w:eastAsia="仿宋" w:cs="仿宋"/>
          <w:sz w:val="28"/>
          <w:szCs w:val="28"/>
        </w:rPr>
        <w:t> </w:t>
      </w:r>
    </w:p>
    <w:p w14:paraId="3546C001">
      <w:pPr>
        <w:pStyle w:val="4"/>
        <w:tabs>
          <w:tab w:val="left" w:pos="4864"/>
        </w:tabs>
        <w:spacing w:beforeAutospacing="0" w:afterAutospacing="0" w:line="360" w:lineRule="auto"/>
        <w:ind w:right="1559" w:firstLine="624"/>
        <w:jc w:val="center"/>
        <w:rPr>
          <w:rFonts w:hint="default" w:ascii="仿宋" w:hAnsi="仿宋" w:eastAsia="仿宋" w:cs="仿宋"/>
          <w:sz w:val="28"/>
          <w:szCs w:val="28"/>
        </w:rPr>
      </w:pPr>
      <w:r>
        <w:rPr>
          <w:rFonts w:ascii="仿宋" w:hAnsi="仿宋" w:eastAsia="仿宋" w:cs="仿宋"/>
          <w:sz w:val="28"/>
          <w:szCs w:val="28"/>
        </w:rPr>
        <w:t>      供应商全称（加盖CA电子公章）：</w:t>
      </w:r>
    </w:p>
    <w:p w14:paraId="7640A97F">
      <w:pPr>
        <w:snapToGrid w:val="0"/>
        <w:spacing w:line="300" w:lineRule="auto"/>
        <w:ind w:firstLine="2240" w:firstLineChars="800"/>
        <w:contextualSpacing/>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538A3F9C">
      <w:pPr>
        <w:tabs>
          <w:tab w:val="left" w:pos="4860"/>
        </w:tabs>
        <w:spacing w:line="588" w:lineRule="exact"/>
        <w:ind w:right="1560" w:firstLine="560" w:firstLineChars="200"/>
        <w:jc w:val="center"/>
        <w:rPr>
          <w:rFonts w:ascii="宋体" w:hAnsi="宋体"/>
          <w:sz w:val="28"/>
          <w:szCs w:val="28"/>
          <w:highlight w:val="none"/>
        </w:rPr>
      </w:pPr>
    </w:p>
    <w:p w14:paraId="389A917F">
      <w:pPr>
        <w:snapToGrid w:val="0"/>
        <w:spacing w:line="300" w:lineRule="auto"/>
        <w:outlineLvl w:val="0"/>
        <w:rPr>
          <w:rFonts w:ascii="Times New Roman" w:hAnsi="Times New Roman"/>
          <w:sz w:val="28"/>
          <w:szCs w:val="28"/>
          <w:highlight w:val="none"/>
        </w:rPr>
      </w:pPr>
    </w:p>
    <w:p w14:paraId="2090AD41">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附件11</w:t>
      </w:r>
    </w:p>
    <w:p w14:paraId="6953491D">
      <w:pPr>
        <w:snapToGrid w:val="0"/>
        <w:spacing w:line="420" w:lineRule="exact"/>
        <w:jc w:val="center"/>
        <w:outlineLvl w:val="3"/>
        <w:rPr>
          <w:b/>
          <w:bCs/>
          <w:sz w:val="32"/>
          <w:szCs w:val="32"/>
          <w:highlight w:val="none"/>
        </w:rPr>
      </w:pPr>
      <w:r>
        <w:rPr>
          <w:rFonts w:hint="eastAsia"/>
          <w:b/>
          <w:bCs/>
          <w:sz w:val="32"/>
          <w:szCs w:val="32"/>
          <w:highlight w:val="none"/>
        </w:rPr>
        <w:t>监狱和戒毒企业证明材料</w:t>
      </w:r>
    </w:p>
    <w:p w14:paraId="3B28C7B6">
      <w:pPr>
        <w:snapToGrid w:val="0"/>
        <w:spacing w:line="420" w:lineRule="exact"/>
        <w:ind w:firstLine="495" w:firstLineChars="177"/>
        <w:rPr>
          <w:rFonts w:ascii="宋体" w:hAnsi="宋体" w:cs="宋体"/>
          <w:sz w:val="28"/>
          <w:szCs w:val="28"/>
          <w:highlight w:val="none"/>
        </w:rPr>
      </w:pPr>
    </w:p>
    <w:p w14:paraId="2682535B">
      <w:pPr>
        <w:snapToGrid w:val="0"/>
        <w:spacing w:line="420" w:lineRule="exact"/>
        <w:ind w:firstLine="495" w:firstLineChars="177"/>
        <w:rPr>
          <w:rFonts w:ascii="宋体" w:hAnsi="宋体" w:cs="宋体"/>
          <w:b/>
          <w:sz w:val="28"/>
          <w:szCs w:val="28"/>
          <w:highlight w:val="none"/>
        </w:rPr>
      </w:pPr>
      <w:r>
        <w:rPr>
          <w:rFonts w:hint="eastAsia" w:ascii="宋体" w:hAnsi="宋体" w:cs="宋体"/>
          <w:b/>
          <w:sz w:val="28"/>
          <w:szCs w:val="28"/>
          <w:highlight w:val="none"/>
        </w:rPr>
        <w:t>（格式自拟）</w:t>
      </w:r>
    </w:p>
    <w:p w14:paraId="70C49369">
      <w:pPr>
        <w:snapToGrid w:val="0"/>
        <w:spacing w:line="420" w:lineRule="exact"/>
        <w:ind w:firstLine="495" w:firstLineChars="177"/>
        <w:rPr>
          <w:rFonts w:ascii="宋体" w:hAnsi="宋体" w:cs="宋体"/>
          <w:sz w:val="28"/>
          <w:szCs w:val="28"/>
          <w:highlight w:val="none"/>
        </w:rPr>
      </w:pPr>
    </w:p>
    <w:p w14:paraId="40581CAE">
      <w:pPr>
        <w:snapToGrid w:val="0"/>
        <w:spacing w:line="420" w:lineRule="exact"/>
        <w:ind w:firstLine="660" w:firstLineChars="236"/>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F510AAB">
      <w:pPr>
        <w:pStyle w:val="3"/>
        <w:rPr>
          <w:highlight w:val="none"/>
        </w:rPr>
      </w:pPr>
    </w:p>
    <w:p w14:paraId="3312F23A">
      <w:pPr>
        <w:rPr>
          <w:highlight w:val="none"/>
        </w:rPr>
      </w:pPr>
    </w:p>
    <w:p w14:paraId="78E36612">
      <w:pPr>
        <w:pStyle w:val="3"/>
        <w:rPr>
          <w:highlight w:val="none"/>
        </w:rPr>
      </w:pPr>
    </w:p>
    <w:p w14:paraId="46CFB9EC">
      <w:pPr>
        <w:snapToGrid w:val="0"/>
        <w:spacing w:line="300" w:lineRule="auto"/>
        <w:outlineLvl w:val="0"/>
        <w:rPr>
          <w:rFonts w:ascii="Times New Roman" w:hAnsi="Times New Roman"/>
          <w:sz w:val="28"/>
          <w:szCs w:val="28"/>
          <w:highlight w:val="none"/>
        </w:rPr>
      </w:pPr>
    </w:p>
    <w:p w14:paraId="2A1C7677">
      <w:pPr>
        <w:snapToGrid w:val="0"/>
        <w:spacing w:line="300" w:lineRule="auto"/>
        <w:outlineLvl w:val="0"/>
        <w:rPr>
          <w:rFonts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20F98401">
      <w:pPr>
        <w:snapToGrid w:val="0"/>
        <w:spacing w:line="300" w:lineRule="auto"/>
        <w:ind w:firstLine="560" w:firstLineChars="200"/>
        <w:outlineLvl w:val="0"/>
        <w:rPr>
          <w:rFonts w:ascii="Times New Roman" w:hAnsi="Times New Roman"/>
          <w:sz w:val="28"/>
          <w:szCs w:val="28"/>
          <w:highlight w:val="none"/>
        </w:rPr>
      </w:pPr>
      <w:r>
        <w:rPr>
          <w:rFonts w:hint="eastAsia" w:ascii="宋体" w:hAnsi="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1F49ECDD">
      <w:pPr>
        <w:snapToGrid w:val="0"/>
        <w:spacing w:line="300" w:lineRule="auto"/>
        <w:outlineLvl w:val="0"/>
        <w:rPr>
          <w:rFonts w:ascii="Times New Roman" w:hAnsi="Times New Roman"/>
          <w:sz w:val="28"/>
          <w:szCs w:val="28"/>
          <w:highlight w:val="none"/>
        </w:rPr>
      </w:pPr>
    </w:p>
    <w:p w14:paraId="72108D3C">
      <w:pPr>
        <w:snapToGrid w:val="0"/>
        <w:spacing w:line="300" w:lineRule="auto"/>
        <w:outlineLvl w:val="0"/>
        <w:rPr>
          <w:rFonts w:ascii="Times New Roman" w:hAnsi="Times New Roman"/>
          <w:sz w:val="28"/>
          <w:szCs w:val="28"/>
          <w:highlight w:val="none"/>
        </w:rPr>
      </w:pPr>
    </w:p>
    <w:p w14:paraId="0007246C">
      <w:pPr>
        <w:snapToGrid w:val="0"/>
        <w:spacing w:line="300" w:lineRule="auto"/>
        <w:outlineLvl w:val="0"/>
        <w:rPr>
          <w:rFonts w:ascii="Times New Roman" w:hAnsi="Times New Roman"/>
          <w:sz w:val="28"/>
          <w:szCs w:val="28"/>
          <w:highlight w:val="none"/>
        </w:rPr>
      </w:pPr>
    </w:p>
    <w:p w14:paraId="2D0CECD2">
      <w:pPr>
        <w:snapToGrid w:val="0"/>
        <w:spacing w:line="300" w:lineRule="auto"/>
        <w:outlineLvl w:val="0"/>
        <w:rPr>
          <w:rFonts w:ascii="Times New Roman" w:hAnsi="Times New Roman"/>
          <w:sz w:val="28"/>
          <w:szCs w:val="28"/>
          <w:highlight w:val="none"/>
        </w:rPr>
      </w:pPr>
    </w:p>
    <w:p w14:paraId="63E606DC">
      <w:pPr>
        <w:snapToGrid w:val="0"/>
        <w:spacing w:line="300" w:lineRule="auto"/>
        <w:outlineLvl w:val="0"/>
        <w:rPr>
          <w:rFonts w:ascii="Times New Roman" w:hAnsi="Times New Roman"/>
          <w:sz w:val="28"/>
          <w:szCs w:val="28"/>
          <w:highlight w:val="none"/>
        </w:rPr>
      </w:pPr>
    </w:p>
    <w:p w14:paraId="0AA213D8">
      <w:pPr>
        <w:snapToGrid w:val="0"/>
        <w:spacing w:line="300" w:lineRule="auto"/>
        <w:outlineLvl w:val="0"/>
        <w:rPr>
          <w:rFonts w:ascii="Times New Roman" w:hAnsi="Times New Roman"/>
          <w:sz w:val="28"/>
          <w:szCs w:val="28"/>
          <w:highlight w:val="none"/>
        </w:rPr>
      </w:pPr>
    </w:p>
    <w:p w14:paraId="06E00ADB">
      <w:pPr>
        <w:snapToGrid w:val="0"/>
        <w:spacing w:line="300" w:lineRule="auto"/>
        <w:outlineLvl w:val="0"/>
        <w:rPr>
          <w:rFonts w:ascii="Times New Roman" w:hAnsi="Times New Roman"/>
          <w:sz w:val="28"/>
          <w:szCs w:val="28"/>
          <w:highlight w:val="none"/>
        </w:rPr>
      </w:pPr>
    </w:p>
    <w:p w14:paraId="5C0D2EAD">
      <w:pPr>
        <w:snapToGrid w:val="0"/>
        <w:spacing w:line="300" w:lineRule="auto"/>
        <w:outlineLvl w:val="0"/>
        <w:rPr>
          <w:rFonts w:ascii="Times New Roman" w:hAnsi="Times New Roman"/>
          <w:sz w:val="28"/>
          <w:szCs w:val="28"/>
          <w:highlight w:val="none"/>
        </w:rPr>
      </w:pPr>
    </w:p>
    <w:p w14:paraId="00C488C1">
      <w:pPr>
        <w:snapToGrid w:val="0"/>
        <w:spacing w:line="300" w:lineRule="auto"/>
        <w:outlineLvl w:val="0"/>
        <w:rPr>
          <w:rFonts w:ascii="Times New Roman" w:hAnsi="Times New Roman"/>
          <w:sz w:val="28"/>
          <w:szCs w:val="28"/>
          <w:highlight w:val="none"/>
        </w:rPr>
      </w:pPr>
    </w:p>
    <w:p w14:paraId="0EBF08CB">
      <w:pPr>
        <w:snapToGrid w:val="0"/>
        <w:spacing w:line="300" w:lineRule="auto"/>
        <w:outlineLvl w:val="0"/>
        <w:rPr>
          <w:rFonts w:ascii="Times New Roman" w:hAnsi="Times New Roman"/>
          <w:sz w:val="28"/>
          <w:szCs w:val="28"/>
          <w:highlight w:val="none"/>
        </w:rPr>
      </w:pPr>
    </w:p>
    <w:p w14:paraId="51C0FB75">
      <w:pPr>
        <w:snapToGrid w:val="0"/>
        <w:spacing w:line="300" w:lineRule="auto"/>
        <w:outlineLvl w:val="0"/>
        <w:rPr>
          <w:rFonts w:ascii="Times New Roman" w:hAnsi="Times New Roman"/>
          <w:sz w:val="28"/>
          <w:szCs w:val="28"/>
          <w:highlight w:val="none"/>
        </w:rPr>
      </w:pPr>
    </w:p>
    <w:p w14:paraId="737BA72F">
      <w:pPr>
        <w:snapToGrid w:val="0"/>
        <w:spacing w:line="300" w:lineRule="auto"/>
        <w:outlineLvl w:val="0"/>
        <w:rPr>
          <w:rFonts w:ascii="Times New Roman" w:hAnsi="Times New Roman"/>
          <w:sz w:val="28"/>
          <w:szCs w:val="28"/>
          <w:highlight w:val="none"/>
        </w:rPr>
      </w:pPr>
    </w:p>
    <w:p w14:paraId="69C998FA">
      <w:pPr>
        <w:snapToGrid w:val="0"/>
        <w:spacing w:line="300" w:lineRule="auto"/>
        <w:outlineLvl w:val="0"/>
        <w:rPr>
          <w:rFonts w:ascii="Times New Roman" w:hAnsi="Times New Roman"/>
          <w:sz w:val="28"/>
          <w:szCs w:val="28"/>
          <w:highlight w:val="none"/>
        </w:rPr>
      </w:pPr>
    </w:p>
    <w:p w14:paraId="75FEA607">
      <w:pPr>
        <w:snapToGrid w:val="0"/>
        <w:spacing w:line="300" w:lineRule="auto"/>
        <w:outlineLvl w:val="0"/>
        <w:rPr>
          <w:rFonts w:ascii="Times New Roman" w:hAnsi="Times New Roman"/>
          <w:sz w:val="28"/>
          <w:szCs w:val="28"/>
          <w:highlight w:val="none"/>
        </w:rPr>
      </w:pPr>
    </w:p>
    <w:p w14:paraId="02C0500D">
      <w:pPr>
        <w:pStyle w:val="3"/>
        <w:rPr>
          <w:highlight w:val="none"/>
        </w:rPr>
      </w:pPr>
    </w:p>
    <w:p w14:paraId="142B66A0">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 xml:space="preserve">附件12  </w:t>
      </w:r>
    </w:p>
    <w:p w14:paraId="600CB455">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关于符合本国产品标准的声明函</w:t>
      </w:r>
    </w:p>
    <w:p w14:paraId="626F0129">
      <w:pPr>
        <w:widowControl/>
        <w:shd w:val="clear" w:color="auto" w:fill="FFFFFF"/>
        <w:spacing w:before="15" w:after="15"/>
        <w:ind w:firstLine="420"/>
        <w:jc w:val="left"/>
        <w:rPr>
          <w:rFonts w:ascii="Times New Roman" w:hAnsi="Times New Roman"/>
          <w:kern w:val="0"/>
          <w:sz w:val="24"/>
        </w:rPr>
      </w:pPr>
      <w:r>
        <w:rPr>
          <w:rFonts w:ascii="Times New Roman" w:hAnsi="Times New Roman"/>
          <w:kern w:val="0"/>
          <w:sz w:val="24"/>
        </w:rPr>
        <w:t> </w:t>
      </w:r>
    </w:p>
    <w:p w14:paraId="578C6B64">
      <w:pPr>
        <w:widowControl/>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ascii="仿宋" w:hAnsi="仿宋" w:eastAsia="仿宋" w:cs="仿宋"/>
          <w:kern w:val="0"/>
          <w:sz w:val="28"/>
          <w:szCs w:val="28"/>
        </w:rPr>
      </w:pPr>
      <w:r>
        <w:rPr>
          <w:rFonts w:ascii="Times New Roman" w:hAnsi="Times New Roman" w:eastAsia="仿宋"/>
          <w:kern w:val="0"/>
          <w:sz w:val="28"/>
          <w:szCs w:val="28"/>
          <w:shd w:val="clear" w:color="auto" w:fill="FFFFFF"/>
        </w:rPr>
        <w:t>1.</w:t>
      </w:r>
      <w:r>
        <w:rPr>
          <w:rFonts w:hint="eastAsia" w:ascii="仿宋" w:hAnsi="仿宋" w:eastAsia="仿宋" w:cs="仿宋"/>
          <w:kern w:val="0"/>
          <w:sz w:val="28"/>
          <w:szCs w:val="28"/>
          <w:u w:val="single"/>
          <w:shd w:val="clear" w:color="auto" w:fill="FFFFFF"/>
        </w:rPr>
        <w:t>（产品名称1）</w:t>
      </w:r>
      <w:r>
        <w:rPr>
          <w:rFonts w:hint="eastAsia" w:ascii="仿宋" w:hAnsi="仿宋" w:eastAsia="仿宋" w:cs="仿宋"/>
          <w:kern w:val="0"/>
          <w:sz w:val="28"/>
          <w:szCs w:val="28"/>
          <w:shd w:val="clear" w:color="auto" w:fill="FFFFFF"/>
          <w:vertAlign w:val="superscript"/>
        </w:rPr>
        <w:t>1</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vertAlign w:val="superscript"/>
        </w:rPr>
        <w:t>2</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3</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4</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5</w:t>
      </w:r>
      <w:r>
        <w:rPr>
          <w:rFonts w:hint="eastAsia" w:ascii="仿宋" w:hAnsi="仿宋" w:eastAsia="仿宋" w:cs="仿宋"/>
          <w:kern w:val="0"/>
          <w:sz w:val="28"/>
          <w:szCs w:val="28"/>
          <w:shd w:val="clear" w:color="auto" w:fill="FFFFFF"/>
        </w:rPr>
        <w:t>在中国境内完成。</w:t>
      </w:r>
    </w:p>
    <w:p w14:paraId="5782D2A1">
      <w:pPr>
        <w:widowControl/>
        <w:shd w:val="clear" w:color="auto" w:fill="FFFFFF"/>
        <w:spacing w:line="440" w:lineRule="exact"/>
        <w:ind w:firstLine="420"/>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u w:val="single"/>
          <w:shd w:val="clear" w:color="auto" w:fill="FFFFFF"/>
        </w:rPr>
        <w:t>（产品名称2）</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在中国境内完成。</w:t>
      </w:r>
    </w:p>
    <w:p w14:paraId="50D760A6">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w:t>
      </w:r>
    </w:p>
    <w:p w14:paraId="71A3AB4D">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37AD9DF6">
      <w:pPr>
        <w:widowControl/>
        <w:shd w:val="clear" w:color="auto" w:fill="FFFFFF"/>
        <w:spacing w:line="440" w:lineRule="exact"/>
        <w:ind w:firstLine="560"/>
        <w:jc w:val="center"/>
        <w:rPr>
          <w:rFonts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 xml:space="preserve">公司（单位）名称（加盖CA电子公章）：         </w:t>
      </w:r>
    </w:p>
    <w:p w14:paraId="1A91C4A1">
      <w:pPr>
        <w:widowControl/>
        <w:shd w:val="clear" w:color="auto" w:fill="FFFFFF"/>
        <w:spacing w:line="440" w:lineRule="exact"/>
        <w:ind w:firstLine="1862" w:firstLineChars="665"/>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5311B4B">
      <w:pPr>
        <w:widowControl/>
        <w:shd w:val="clear" w:color="auto" w:fill="FFFFFF"/>
        <w:spacing w:line="440" w:lineRule="exact"/>
        <w:jc w:val="center"/>
        <w:rPr>
          <w:rFonts w:ascii="仿宋" w:hAnsi="仿宋" w:eastAsia="仿宋" w:cs="仿宋"/>
          <w:kern w:val="0"/>
          <w:sz w:val="28"/>
          <w:szCs w:val="28"/>
        </w:rPr>
      </w:pPr>
      <w:r>
        <w:rPr>
          <w:rFonts w:hint="eastAsia" w:ascii="仿宋" w:hAnsi="仿宋" w:eastAsia="仿宋" w:cs="仿宋"/>
          <w:kern w:val="0"/>
          <w:sz w:val="28"/>
          <w:szCs w:val="28"/>
          <w:shd w:val="clear" w:color="auto" w:fill="FFFFFF"/>
        </w:rPr>
        <w:t xml:space="preserve">         </w:t>
      </w:r>
    </w:p>
    <w:p w14:paraId="27F0FF0A">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6374E099">
      <w:pPr>
        <w:widowControl/>
        <w:shd w:val="clear" w:color="auto" w:fill="FFFFFF"/>
        <w:spacing w:line="440" w:lineRule="exact"/>
        <w:jc w:val="left"/>
        <w:rPr>
          <w:rFonts w:ascii="Times New Roman" w:hAnsi="Times New Roman" w:eastAsia="仿宋"/>
          <w:kern w:val="0"/>
          <w:sz w:val="28"/>
          <w:szCs w:val="28"/>
        </w:rPr>
      </w:pPr>
      <w:r>
        <w:rPr>
          <w:rFonts w:ascii="Times New Roman" w:hAnsi="Times New Roman" w:eastAsia="仿宋"/>
          <w:kern w:val="0"/>
          <w:sz w:val="28"/>
          <w:szCs w:val="28"/>
          <w:shd w:val="clear" w:color="auto" w:fill="FFFFFF"/>
        </w:rPr>
        <w:t>_________________</w:t>
      </w:r>
    </w:p>
    <w:p w14:paraId="15D92FBE">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1.</w:t>
      </w:r>
      <w:r>
        <w:rPr>
          <w:rFonts w:hint="eastAsia" w:ascii="仿宋" w:hAnsi="仿宋" w:eastAsia="仿宋" w:cs="仿宋"/>
          <w:kern w:val="0"/>
          <w:sz w:val="28"/>
          <w:szCs w:val="28"/>
          <w:shd w:val="clear" w:color="auto" w:fill="FFFFFF"/>
        </w:rPr>
        <w:t>产品如有型号，请在“产品名称”栏一并填写。</w:t>
      </w:r>
    </w:p>
    <w:p w14:paraId="48093D8D">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shd w:val="clear" w:color="auto" w:fill="FFFFFF"/>
        </w:rPr>
        <w:t>生产厂名与厂址应与生产厂营业执照载明的相关信息保持一致。</w:t>
      </w:r>
    </w:p>
    <w:p w14:paraId="258B2689">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3.</w:t>
      </w:r>
      <w:r>
        <w:rPr>
          <w:rFonts w:hint="eastAsia" w:ascii="仿宋" w:hAnsi="仿宋" w:eastAsia="仿宋" w:cs="仿宋"/>
          <w:kern w:val="0"/>
          <w:sz w:val="28"/>
          <w:szCs w:val="28"/>
          <w:shd w:val="clear" w:color="auto" w:fill="FFFFFF"/>
        </w:rPr>
        <w:t>该产品的中国境内生产的组件成本占比相关要求实施前，“规定比例”栏可不填，下同。</w:t>
      </w:r>
    </w:p>
    <w:p w14:paraId="66522737">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4.</w:t>
      </w:r>
      <w:r>
        <w:rPr>
          <w:rFonts w:hint="eastAsia" w:ascii="仿宋" w:hAnsi="仿宋" w:eastAsia="仿宋" w:cs="仿宋"/>
          <w:kern w:val="0"/>
          <w:sz w:val="28"/>
          <w:szCs w:val="28"/>
          <w:shd w:val="clear" w:color="auto" w:fill="FFFFFF"/>
        </w:rPr>
        <w:t>该产品的关键组件要求实施前，“关键组件”栏可不填，下同。</w:t>
      </w:r>
    </w:p>
    <w:p w14:paraId="78B753D3">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5.</w:t>
      </w:r>
      <w:r>
        <w:rPr>
          <w:rFonts w:hint="eastAsia" w:ascii="仿宋" w:hAnsi="仿宋" w:eastAsia="仿宋" w:cs="仿宋"/>
          <w:kern w:val="0"/>
          <w:sz w:val="28"/>
          <w:szCs w:val="28"/>
          <w:shd w:val="clear" w:color="auto" w:fill="FFFFFF"/>
        </w:rPr>
        <w:t>该产品的关键工序要求实施前，“关键工序”栏可不填，下同。</w:t>
      </w:r>
    </w:p>
    <w:p w14:paraId="2C17C69B">
      <w:pPr>
        <w:snapToGrid w:val="0"/>
        <w:spacing w:line="300" w:lineRule="auto"/>
        <w:outlineLvl w:val="0"/>
        <w:rPr>
          <w:sz w:val="28"/>
          <w:szCs w:val="28"/>
        </w:rPr>
      </w:pPr>
      <w:r>
        <w:rPr>
          <w:rFonts w:hint="eastAsia" w:ascii="Times New Roman" w:hAnsi="Times New Roman" w:eastAsia="仿宋"/>
          <w:kern w:val="0"/>
          <w:sz w:val="28"/>
          <w:szCs w:val="28"/>
          <w:shd w:val="clear" w:color="auto" w:fill="FFFFFF"/>
        </w:rPr>
        <w:t>6.</w:t>
      </w:r>
      <w:r>
        <w:rPr>
          <w:rFonts w:hint="eastAsia" w:ascii="仿宋" w:hAnsi="仿宋" w:eastAsia="仿宋" w:cs="仿宋"/>
          <w:kern w:val="0"/>
          <w:sz w:val="28"/>
          <w:szCs w:val="28"/>
          <w:shd w:val="clear" w:color="auto" w:fill="FFFFFF"/>
        </w:rPr>
        <w:t>《声明函》中标注“</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”的地方无需填写。</w:t>
      </w:r>
    </w:p>
    <w:p w14:paraId="2EFE14E5">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shd w:val="clear" w:color="auto" w:fill="FFFFFF"/>
        </w:rPr>
      </w:pPr>
    </w:p>
    <w:p w14:paraId="108D21C2">
      <w:pPr>
        <w:snapToGrid w:val="0"/>
        <w:spacing w:line="300" w:lineRule="auto"/>
        <w:outlineLvl w:val="0"/>
        <w:rPr>
          <w:sz w:val="28"/>
          <w:szCs w:val="28"/>
          <w:highlight w:val="none"/>
        </w:rPr>
      </w:pPr>
    </w:p>
    <w:p w14:paraId="45345A5F">
      <w:pPr>
        <w:snapToGrid w:val="0"/>
        <w:spacing w:line="300" w:lineRule="auto"/>
        <w:outlineLvl w:val="0"/>
        <w:rPr>
          <w:rFonts w:ascii="Times New Roman" w:hAnsi="Times New Roman"/>
          <w:sz w:val="28"/>
          <w:szCs w:val="28"/>
          <w:highlight w:val="none"/>
        </w:rPr>
      </w:pPr>
    </w:p>
    <w:p w14:paraId="6FAC66F2">
      <w:pPr>
        <w:pStyle w:val="3"/>
        <w:rPr>
          <w:highlight w:val="none"/>
        </w:rPr>
      </w:pPr>
    </w:p>
    <w:p w14:paraId="047BC3DC">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附件13</w:t>
      </w:r>
    </w:p>
    <w:p w14:paraId="1B157E21">
      <w:pPr>
        <w:jc w:val="center"/>
        <w:rPr>
          <w:rFonts w:ascii="宋体" w:hAnsi="宋体" w:cs="宋体"/>
          <w:bCs/>
          <w:sz w:val="36"/>
          <w:szCs w:val="36"/>
          <w:highlight w:val="none"/>
        </w:rPr>
      </w:pPr>
      <w:r>
        <w:rPr>
          <w:rFonts w:hint="eastAsia" w:ascii="宋体" w:hAnsi="宋体" w:cs="宋体"/>
          <w:bCs/>
          <w:sz w:val="36"/>
          <w:szCs w:val="36"/>
          <w:highlight w:val="none"/>
        </w:rPr>
        <w:t>质疑函范本</w:t>
      </w:r>
    </w:p>
    <w:p w14:paraId="22947C1A">
      <w:pPr>
        <w:adjustRightInd w:val="0"/>
        <w:snapToGrid w:val="0"/>
        <w:spacing w:before="312" w:beforeLines="100" w:line="312"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3569A93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质疑供应商：</w:t>
      </w:r>
    </w:p>
    <w:p w14:paraId="318C9C09">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7A4AD9EF">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联系人：联系电话：</w:t>
      </w:r>
    </w:p>
    <w:p w14:paraId="2497AFC5">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授权代表：</w:t>
      </w:r>
    </w:p>
    <w:p w14:paraId="6A3EDB7A">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联系电话：</w:t>
      </w:r>
    </w:p>
    <w:p w14:paraId="0876B9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4DA515FD">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51495996">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质疑项目的名称：</w:t>
      </w:r>
    </w:p>
    <w:p w14:paraId="05FE9EB2">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141AC5E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采购人名称：</w:t>
      </w:r>
    </w:p>
    <w:p w14:paraId="62278523">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lang w:val="en-US" w:eastAsia="zh-CN"/>
        </w:rPr>
        <w:t>询价</w:t>
      </w:r>
      <w:r>
        <w:rPr>
          <w:rFonts w:hint="eastAsia" w:ascii="宋体" w:hAnsi="宋体" w:cs="宋体"/>
          <w:sz w:val="28"/>
          <w:szCs w:val="28"/>
          <w:highlight w:val="none"/>
        </w:rPr>
        <w:t>文件获取日期：</w:t>
      </w:r>
    </w:p>
    <w:p w14:paraId="212B7578">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1B4649B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质疑事项1：</w:t>
      </w:r>
    </w:p>
    <w:p w14:paraId="728607F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事实依据：</w:t>
      </w:r>
    </w:p>
    <w:p w14:paraId="1AED0B9E">
      <w:pPr>
        <w:adjustRightInd w:val="0"/>
        <w:snapToGrid w:val="0"/>
        <w:spacing w:line="312" w:lineRule="auto"/>
        <w:rPr>
          <w:rFonts w:ascii="宋体" w:hAnsi="宋体" w:cs="宋体"/>
          <w:sz w:val="28"/>
          <w:szCs w:val="28"/>
          <w:highlight w:val="none"/>
        </w:rPr>
      </w:pPr>
    </w:p>
    <w:p w14:paraId="12E36160">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法律依据：</w:t>
      </w:r>
    </w:p>
    <w:p w14:paraId="381B6376">
      <w:pPr>
        <w:adjustRightInd w:val="0"/>
        <w:snapToGrid w:val="0"/>
        <w:spacing w:line="312" w:lineRule="auto"/>
        <w:rPr>
          <w:rFonts w:ascii="宋体" w:hAnsi="宋体" w:cs="宋体"/>
          <w:sz w:val="28"/>
          <w:szCs w:val="28"/>
          <w:highlight w:val="none"/>
          <w:u w:val="dotted"/>
        </w:rPr>
      </w:pPr>
    </w:p>
    <w:p w14:paraId="0DC3799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质疑事项2</w:t>
      </w:r>
    </w:p>
    <w:p w14:paraId="1F1B5F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w:t>
      </w:r>
    </w:p>
    <w:p w14:paraId="781987F3">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0681718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请求：</w:t>
      </w:r>
    </w:p>
    <w:p w14:paraId="2EEC685C">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p>
    <w:p w14:paraId="3E6C6CFC">
      <w:pPr>
        <w:spacing w:line="312" w:lineRule="auto"/>
        <w:rPr>
          <w:rFonts w:ascii="宋体" w:hAnsi="宋体" w:cs="宋体"/>
          <w:sz w:val="28"/>
          <w:szCs w:val="28"/>
          <w:highlight w:val="none"/>
        </w:rPr>
      </w:pPr>
      <w:r>
        <w:rPr>
          <w:rFonts w:hint="eastAsia" w:ascii="宋体" w:hAnsi="宋体" w:cs="宋体"/>
          <w:sz w:val="28"/>
          <w:szCs w:val="28"/>
          <w:highlight w:val="none"/>
        </w:rPr>
        <w:t>日期：</w:t>
      </w:r>
    </w:p>
    <w:p w14:paraId="609DD809">
      <w:pPr>
        <w:adjustRightInd w:val="0"/>
        <w:snapToGrid w:val="0"/>
        <w:spacing w:line="288" w:lineRule="auto"/>
        <w:rPr>
          <w:rFonts w:ascii="宋体" w:hAnsi="宋体" w:cs="宋体"/>
          <w:sz w:val="28"/>
          <w:szCs w:val="28"/>
          <w:highlight w:val="none"/>
        </w:rPr>
      </w:pPr>
    </w:p>
    <w:p w14:paraId="2275BEF7">
      <w:pPr>
        <w:rPr>
          <w:rFonts w:ascii="宋体" w:hAnsi="宋体" w:cs="宋体"/>
          <w:b/>
          <w:sz w:val="28"/>
          <w:szCs w:val="28"/>
          <w:highlight w:val="none"/>
        </w:rPr>
      </w:pPr>
      <w:r>
        <w:rPr>
          <w:rFonts w:hint="eastAsia" w:ascii="宋体" w:hAnsi="宋体" w:cs="宋体"/>
          <w:b/>
          <w:sz w:val="28"/>
          <w:szCs w:val="28"/>
          <w:highlight w:val="none"/>
        </w:rPr>
        <w:t>质疑函制作说明：</w:t>
      </w:r>
    </w:p>
    <w:p w14:paraId="1A2BE09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20532EE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w:t>
      </w:r>
      <w:r>
        <w:rPr>
          <w:rFonts w:hint="eastAsia" w:ascii="宋体" w:hAnsi="宋体" w:cs="宋体"/>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083C3558">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08D7302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425E66E9">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ascii="宋体" w:hAnsi="宋体" w:cs="宋体"/>
          <w:sz w:val="28"/>
          <w:szCs w:val="28"/>
          <w:highlight w:val="none"/>
        </w:rPr>
      </w:pPr>
    </w:p>
    <w:p w14:paraId="7B50E174">
      <w:pPr>
        <w:snapToGrid w:val="0"/>
        <w:spacing w:line="300" w:lineRule="auto"/>
        <w:outlineLvl w:val="0"/>
        <w:rPr>
          <w:rFonts w:ascii="宋体" w:hAnsi="宋体" w:cs="宋体"/>
          <w:sz w:val="28"/>
          <w:szCs w:val="28"/>
          <w:highlight w:val="none"/>
        </w:rPr>
      </w:pPr>
    </w:p>
    <w:p w14:paraId="68E62B54">
      <w:pPr>
        <w:spacing w:line="312" w:lineRule="auto"/>
        <w:rPr>
          <w:rFonts w:ascii="宋体" w:hAnsi="宋体" w:cs="宋体"/>
          <w:sz w:val="28"/>
          <w:szCs w:val="28"/>
          <w:highlight w:val="none"/>
        </w:rPr>
      </w:pPr>
    </w:p>
    <w:p w14:paraId="183F7553">
      <w:pPr>
        <w:rPr>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KSOFEC83043A">
    <w:panose1 w:val="020B0503020204020204"/>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3830EA"/>
    <w:multiLevelType w:val="singleLevel"/>
    <w:tmpl w:val="223830EA"/>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3B12F76"/>
    <w:rsid w:val="0B1B4E9F"/>
    <w:rsid w:val="0BC55C67"/>
    <w:rsid w:val="0E7A01B4"/>
    <w:rsid w:val="0F2C33AF"/>
    <w:rsid w:val="10BF4A70"/>
    <w:rsid w:val="123258EF"/>
    <w:rsid w:val="142378C2"/>
    <w:rsid w:val="157A1214"/>
    <w:rsid w:val="17285DD4"/>
    <w:rsid w:val="19812363"/>
    <w:rsid w:val="1D8201AF"/>
    <w:rsid w:val="22A4689F"/>
    <w:rsid w:val="236A792E"/>
    <w:rsid w:val="279978A1"/>
    <w:rsid w:val="28A55563"/>
    <w:rsid w:val="31CE06CF"/>
    <w:rsid w:val="352727BB"/>
    <w:rsid w:val="37125937"/>
    <w:rsid w:val="37A94276"/>
    <w:rsid w:val="3A287C10"/>
    <w:rsid w:val="3C18734E"/>
    <w:rsid w:val="41055114"/>
    <w:rsid w:val="42E73E0F"/>
    <w:rsid w:val="4621132B"/>
    <w:rsid w:val="489517BD"/>
    <w:rsid w:val="4A4E1A01"/>
    <w:rsid w:val="51F05E98"/>
    <w:rsid w:val="527702A1"/>
    <w:rsid w:val="53B51F64"/>
    <w:rsid w:val="56515028"/>
    <w:rsid w:val="56B47113"/>
    <w:rsid w:val="579C65C0"/>
    <w:rsid w:val="582E2E4D"/>
    <w:rsid w:val="58CC6203"/>
    <w:rsid w:val="59133644"/>
    <w:rsid w:val="5A6710A2"/>
    <w:rsid w:val="5BD73C73"/>
    <w:rsid w:val="5D866F60"/>
    <w:rsid w:val="5E79376C"/>
    <w:rsid w:val="601620D0"/>
    <w:rsid w:val="62D309FF"/>
    <w:rsid w:val="66C979B7"/>
    <w:rsid w:val="6BA442E0"/>
    <w:rsid w:val="6BE318F9"/>
    <w:rsid w:val="6BF750F8"/>
    <w:rsid w:val="6C21709B"/>
    <w:rsid w:val="6E2A0E46"/>
    <w:rsid w:val="7179722C"/>
    <w:rsid w:val="72C84615"/>
    <w:rsid w:val="751738C7"/>
    <w:rsid w:val="77494B5A"/>
    <w:rsid w:val="7A8A0B58"/>
    <w:rsid w:val="7BA1096B"/>
    <w:rsid w:val="7EB459DD"/>
    <w:rsid w:val="7ED86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7066</Words>
  <Characters>7471</Characters>
  <Lines>0</Lines>
  <Paragraphs>0</Paragraphs>
  <TotalTime>40</TotalTime>
  <ScaleCrop>false</ScaleCrop>
  <LinksUpToDate>false</LinksUpToDate>
  <CharactersWithSpaces>7521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9877</cp:lastModifiedBy>
  <dcterms:modified xsi:type="dcterms:W3CDTF">2026-07-08T06:45:34Z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5904B0915DBF4921963609CD3B931938_11</vt:lpwstr>
  </property>
  <property fmtid="{D5CDD505-2E9C-101B-9397-08002B2CF9AE}" pid="4" name="KSOTemplateDocerSaveRecord">
    <vt:lpwstr>eyJoZGlkIjoiMjE5MDk5NDZiYmM1Njc0MzFiYWYwNmQ2OTU2Y2U5ZGMiLCJ1c2VySWQiOiIyMjM3NDM2MjUifQ==</vt:lpwstr>
  </property>
</Properties>
</file>