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0"/>
        <w:rPr>
          <w:rFonts w:hint="eastAsia" w:ascii="宋体" w:hAnsi="宋体" w:cs="宋体"/>
          <w:b/>
          <w:bCs/>
          <w:color w:val="000000"/>
          <w:sz w:val="84"/>
        </w:rPr>
      </w:pPr>
      <w:r>
        <w:rPr>
          <w:rFonts w:hint="eastAsia" w:ascii="宋体" w:hAnsi="宋体" w:cs="宋体"/>
          <w:b/>
          <w:bCs/>
          <w:color w:val="000000"/>
          <w:sz w:val="84"/>
        </w:rPr>
      </w:r>
      <w:r/>
    </w:p>
    <w:p>
      <w:pPr>
        <w:pStyle w:val="1089"/>
        <w:ind w:firstLine="0"/>
        <w:jc w:val="center"/>
        <w:rPr>
          <w:rFonts w:hint="eastAsia" w:ascii="宋体" w:hAnsi="宋体" w:cs="宋体"/>
          <w:b/>
          <w:bCs/>
          <w:color w:val="000000"/>
          <w:sz w:val="84"/>
        </w:rPr>
      </w:pPr>
      <w:r>
        <w:rPr>
          <w:rFonts w:hint="eastAsia" w:ascii="宋体" w:hAnsi="宋体" w:cs="宋体"/>
          <w:b/>
          <w:bCs/>
          <w:color w:val="000000"/>
          <w:sz w:val="84"/>
        </w:rPr>
        <w:t xml:space="preserve">招　标　文　件</w:t>
      </w:r>
      <w:r>
        <w:rPr>
          <w:rFonts w:hint="eastAsia" w:ascii="宋体" w:hAnsi="宋体" w:cs="宋体"/>
          <w:b/>
          <w:bCs/>
          <w:color w:val="000000"/>
          <w:sz w:val="84"/>
        </w:rPr>
      </w:r>
      <w:r/>
    </w:p>
    <w:p>
      <w:pPr>
        <w:pStyle w:val="1089"/>
        <w:ind w:firstLine="1121"/>
        <w:rPr>
          <w:rFonts w:hint="eastAsia" w:ascii="宋体" w:hAnsi="宋体" w:cs="宋体"/>
          <w:b/>
          <w:bCs/>
          <w:color w:val="000000"/>
          <w:sz w:val="32"/>
        </w:rPr>
      </w:pPr>
      <w:r>
        <w:rPr>
          <w:rFonts w:hint="eastAsia" w:ascii="宋体" w:hAnsi="宋体" w:cs="宋体"/>
          <w:b/>
          <w:bCs/>
          <w:color w:val="000000"/>
          <w:sz w:val="32"/>
        </w:rPr>
        <w:t xml:space="preserve">项目名称： 通师二附情境教育推广中心电梯采购       </w:t>
      </w:r>
      <w:r>
        <w:rPr>
          <w:rFonts w:hint="eastAsia" w:ascii="宋体" w:hAnsi="宋体" w:cs="宋体"/>
          <w:b/>
          <w:bCs/>
          <w:color w:val="000000"/>
          <w:sz w:val="32"/>
        </w:rPr>
      </w:r>
      <w:r/>
    </w:p>
    <w:p>
      <w:pPr>
        <w:pStyle w:val="999"/>
        <w:ind w:firstLine="1124"/>
        <w:rPr>
          <w:rFonts w:hint="eastAsia" w:ascii="宋体" w:hAnsi="宋体" w:cs="宋体"/>
          <w:b/>
          <w:color w:val="000000"/>
          <w:sz w:val="30"/>
          <w:szCs w:val="30"/>
        </w:rPr>
      </w:pPr>
      <w:r>
        <w:rPr>
          <w:rFonts w:hint="eastAsia" w:ascii="宋体" w:hAnsi="宋体" w:cs="宋体"/>
          <w:b/>
          <w:bCs/>
          <w:color w:val="000000"/>
          <w:sz w:val="32"/>
        </w:rPr>
        <w:t xml:space="preserve">项目编号：JSZC-320600-JZCG-G2026-0057                </w:t>
      </w:r>
      <w:r>
        <w:rPr>
          <w:rFonts w:hint="eastAsia" w:ascii="宋体" w:hAnsi="宋体" w:cs="宋体"/>
          <w:color w:val="000000"/>
        </w:rPr>
        <w:t xml:space="preserve">         </w:t>
      </w:r>
      <w:r>
        <w:rPr>
          <w:rFonts w:hint="eastAsia" w:ascii="宋体" w:hAnsi="宋体" w:cs="宋体"/>
          <w:b/>
          <w:color w:val="000000"/>
          <w:sz w:val="30"/>
          <w:szCs w:val="30"/>
        </w:rPr>
        <w:t xml:space="preserve">   </w:t>
      </w:r>
      <w:r>
        <w:rPr>
          <w:rFonts w:hint="eastAsia" w:ascii="宋体" w:hAnsi="宋体" w:cs="宋体"/>
          <w:color w:val="000000"/>
        </w:rPr>
        <w:t xml:space="preserve">  </w:t>
      </w:r>
      <w:r>
        <w:rPr>
          <w:rFonts w:hint="eastAsia" w:ascii="宋体" w:hAnsi="宋体" w:cs="宋体"/>
          <w:b/>
          <w:color w:val="000000"/>
          <w:sz w:val="30"/>
          <w:szCs w:val="30"/>
        </w:rPr>
        <w:t xml:space="preserve"> </w:t>
      </w:r>
      <w:r>
        <w:rPr>
          <w:rFonts w:hint="eastAsia" w:ascii="宋体" w:hAnsi="宋体" w:cs="宋体"/>
          <w:b/>
          <w:color w:val="000000"/>
          <w:sz w:val="30"/>
          <w:szCs w:val="3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spacing w:before="0" w:after="0"/>
        <w:rPr>
          <w:rFonts w:hint="eastAsia" w:ascii="宋体" w:hAnsi="宋体" w:cs="宋体"/>
          <w:color w:val="000000"/>
        </w:rPr>
      </w:pPr>
      <w:r>
        <w:rPr>
          <w:rFonts w:hint="eastAsia" w:ascii="宋体" w:hAnsi="宋体" w:cs="宋体"/>
          <w:color w:val="000000"/>
        </w:rPr>
      </w:r>
      <w:r/>
    </w:p>
    <w:p>
      <w:pPr>
        <w:pStyle w:val="1089"/>
        <w:ind w:firstLine="0"/>
        <w:jc w:val="center"/>
        <w:rPr>
          <w:rFonts w:hint="eastAsia" w:ascii="宋体" w:hAnsi="宋体" w:cs="宋体"/>
          <w:b/>
          <w:bCs/>
          <w:color w:val="000000"/>
          <w:sz w:val="32"/>
        </w:rPr>
      </w:pPr>
      <w:r>
        <w:rPr>
          <w:rFonts w:hint="eastAsia" w:ascii="宋体" w:hAnsi="宋体" w:cs="宋体"/>
          <w:b/>
          <w:bCs/>
          <w:color w:val="000000"/>
          <w:sz w:val="32"/>
        </w:rPr>
        <w:t xml:space="preserve">南通市公共资源交易中心</w:t>
      </w:r>
      <w:r>
        <w:rPr>
          <w:rFonts w:hint="eastAsia" w:ascii="宋体" w:hAnsi="宋体" w:cs="宋体"/>
          <w:b/>
          <w:bCs/>
          <w:color w:val="000000"/>
          <w:sz w:val="32"/>
        </w:rPr>
      </w:r>
      <w:r/>
    </w:p>
    <w:p>
      <w:pPr>
        <w:pStyle w:val="1089"/>
        <w:ind w:firstLine="0"/>
        <w:jc w:val="center"/>
        <w:rPr>
          <w:rFonts w:hint="eastAsia" w:ascii="宋体" w:hAnsi="宋体" w:cs="宋体"/>
          <w:b/>
          <w:bCs/>
          <w:color w:val="000000"/>
          <w:sz w:val="32"/>
        </w:rPr>
      </w:pPr>
      <w:r>
        <w:rPr>
          <w:rFonts w:hint="eastAsia" w:ascii="宋体" w:hAnsi="宋体" w:cs="宋体"/>
          <w:b/>
          <w:bCs/>
          <w:color w:val="000000"/>
          <w:sz w:val="32"/>
        </w:rPr>
        <w:t xml:space="preserve">（南通市政府采购中心）</w:t>
      </w:r>
      <w:r>
        <w:rPr>
          <w:rFonts w:hint="eastAsia" w:ascii="宋体" w:hAnsi="宋体" w:cs="宋体"/>
          <w:b/>
          <w:bCs/>
          <w:color w:val="000000"/>
          <w:sz w:val="32"/>
        </w:rPr>
      </w:r>
      <w:r/>
    </w:p>
    <w:p>
      <w:pPr>
        <w:pStyle w:val="1089"/>
        <w:ind w:firstLine="3213"/>
        <w:jc w:val="both"/>
        <w:rPr>
          <w:rFonts w:hint="eastAsia" w:ascii="宋体" w:hAnsi="宋体" w:cs="宋体"/>
          <w:b/>
          <w:bCs/>
          <w:color w:val="000000"/>
          <w:sz w:val="32"/>
        </w:rPr>
      </w:pPr>
      <w:r>
        <w:rPr>
          <w:rFonts w:hint="eastAsia" w:ascii="宋体" w:hAnsi="宋体" w:cs="宋体"/>
          <w:b/>
          <w:bCs/>
          <w:color w:val="000000"/>
          <w:sz w:val="32"/>
        </w:rPr>
        <w:t xml:space="preserve"> </w:t>
      </w:r>
      <w:r>
        <w:rPr>
          <w:rFonts w:hint="eastAsia" w:ascii="宋体" w:hAnsi="宋体" w:cs="宋体"/>
          <w:b/>
          <w:bCs/>
          <w:color w:val="000000"/>
          <w:sz w:val="32"/>
          <w:u w:val="single"/>
        </w:rPr>
        <w:t xml:space="preserve"> </w:t>
      </w:r>
      <w:r>
        <w:rPr>
          <w:rFonts w:ascii="宋体" w:hAnsi="宋体" w:cs="宋体"/>
          <w:b/>
          <w:bCs/>
          <w:color w:val="000000"/>
          <w:sz w:val="32"/>
          <w:u w:val="single"/>
        </w:rPr>
        <w:t xml:space="preserve">2026</w:t>
      </w:r>
      <w:r>
        <w:rPr>
          <w:rFonts w:hint="eastAsia" w:ascii="宋体" w:hAnsi="宋体" w:cs="宋体"/>
          <w:b/>
          <w:bCs/>
          <w:color w:val="000000"/>
          <w:sz w:val="32"/>
          <w:u w:val="single"/>
        </w:rPr>
        <w:t xml:space="preserve"> </w:t>
      </w:r>
      <w:r>
        <w:rPr>
          <w:rFonts w:hint="eastAsia" w:ascii="宋体" w:hAnsi="宋体" w:cs="宋体"/>
          <w:b/>
          <w:bCs/>
          <w:color w:val="000000"/>
          <w:sz w:val="32"/>
        </w:rPr>
        <w:t xml:space="preserve">年</w:t>
      </w:r>
      <w:r>
        <w:rPr>
          <w:rFonts w:hint="eastAsia" w:ascii="宋体" w:hAnsi="宋体" w:cs="宋体"/>
          <w:b/>
          <w:bCs/>
          <w:color w:val="000000"/>
          <w:sz w:val="32"/>
          <w:u w:val="single"/>
        </w:rPr>
        <w:t xml:space="preserve"> </w:t>
      </w:r>
      <w:r>
        <w:rPr>
          <w:rFonts w:hint="eastAsia" w:ascii="宋体" w:hAnsi="宋体" w:cs="宋体"/>
          <w:b/>
          <w:bCs/>
          <w:color w:val="000000"/>
          <w:sz w:val="32"/>
          <w:u w:val="single"/>
          <w:lang w:val="en-US" w:eastAsia="zh-CN"/>
        </w:rPr>
        <w:t xml:space="preserve">7</w:t>
      </w:r>
      <w:r>
        <w:rPr>
          <w:rFonts w:hint="eastAsia" w:ascii="宋体" w:hAnsi="宋体" w:cs="宋体"/>
          <w:b/>
          <w:bCs/>
          <w:color w:val="000000"/>
          <w:sz w:val="32"/>
          <w:u w:val="single"/>
        </w:rPr>
        <w:t xml:space="preserve"> </w:t>
      </w:r>
      <w:r>
        <w:rPr>
          <w:rFonts w:hint="eastAsia" w:ascii="宋体" w:hAnsi="宋体" w:cs="宋体"/>
          <w:b/>
          <w:bCs/>
          <w:color w:val="000000"/>
          <w:sz w:val="32"/>
        </w:rPr>
        <w:t xml:space="preserve">月</w:t>
      </w:r>
      <w:r>
        <w:rPr>
          <w:rFonts w:hint="eastAsia" w:ascii="宋体" w:hAnsi="宋体" w:cs="宋体"/>
          <w:b/>
          <w:bCs/>
          <w:color w:val="000000"/>
          <w:sz w:val="32"/>
        </w:rPr>
      </w:r>
      <w:r/>
    </w:p>
    <w:p>
      <w:pPr>
        <w:pStyle w:val="1089"/>
        <w:ind w:firstLine="0"/>
        <w:rPr>
          <w:rFonts w:hint="eastAsia" w:ascii="宋体" w:hAnsi="宋体" w:cs="宋体"/>
          <w:color w:val="000000"/>
          <w:u w:val="single"/>
        </w:rPr>
      </w:pPr>
      <w:r>
        <w:rPr>
          <w:rFonts w:hint="eastAsia" w:ascii="宋体" w:hAnsi="宋体" w:cs="宋体"/>
          <w:color w:val="000000"/>
        </w:rPr>
        <w:t xml:space="preserve">                        </w:t>
      </w:r>
      <w:r>
        <w:rPr>
          <w:rFonts w:hint="eastAsia" w:ascii="宋体" w:hAnsi="宋体" w:cs="宋体"/>
          <w:color w:val="000000"/>
          <w:u w:val="single"/>
        </w:rPr>
      </w:r>
      <w:r/>
    </w:p>
    <w:p>
      <w:pPr>
        <w:pStyle w:val="1089"/>
        <w:ind w:firstLine="0"/>
        <w:jc w:val="center"/>
        <w:rPr>
          <w:rFonts w:hint="eastAsia" w:ascii="宋体" w:hAnsi="宋体" w:cs="宋体"/>
          <w:color w:val="000000"/>
        </w:rPr>
      </w:pPr>
      <w:r>
        <w:rPr>
          <w:rFonts w:hint="eastAsia" w:ascii="宋体" w:hAnsi="宋体" w:cs="宋体"/>
          <w:color w:val="000000"/>
        </w:rPr>
      </w:r>
      <w:r/>
    </w:p>
    <w:p>
      <w:pPr>
        <w:pStyle w:val="999"/>
        <w:jc w:val="center"/>
        <w:spacing w:line="480" w:lineRule="auto"/>
        <w:rPr>
          <w:rFonts w:hint="eastAsia" w:ascii="宋体" w:hAnsi="宋体" w:cs="宋体"/>
          <w:b/>
          <w:color w:val="000000"/>
          <w:sz w:val="44"/>
        </w:rPr>
        <w:outlineLvl w:val="0"/>
      </w:pPr>
      <w:r>
        <w:rPr>
          <w:rFonts w:hint="eastAsia" w:ascii="宋体" w:hAnsi="宋体" w:cs="宋体"/>
          <w:color w:val="000000"/>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宋体" w:hAnsi="宋体" w:cs="宋体"/>
          <w:color w:val="000000"/>
        </w:rPr>
        <w:t xml:space="preserve"> </w:t>
      </w:r>
      <w:r>
        <w:rPr>
          <w:rFonts w:hint="eastAsia" w:ascii="宋体" w:hAnsi="宋体" w:cs="宋体"/>
          <w:b/>
          <w:color w:val="000000"/>
          <w:sz w:val="44"/>
        </w:rPr>
        <w:t xml:space="preserve">总  目  录</w:t>
      </w:r>
      <w:r>
        <w:rPr>
          <w:rFonts w:hint="eastAsia" w:ascii="宋体" w:hAnsi="宋体" w:cs="宋体"/>
          <w:b/>
          <w:color w:val="000000"/>
          <w:sz w:val="44"/>
        </w:rPr>
      </w:r>
      <w:r/>
    </w:p>
    <w:p>
      <w:pPr>
        <w:pStyle w:val="999"/>
        <w:spacing w:line="480" w:lineRule="auto"/>
        <w:rPr>
          <w:rFonts w:hint="eastAsia" w:ascii="宋体" w:hAnsi="宋体" w:cs="宋体"/>
          <w:b/>
          <w:color w:val="000000"/>
          <w:sz w:val="28"/>
        </w:rPr>
      </w:pPr>
      <w:r>
        <w:rPr>
          <w:rFonts w:hint="eastAsia" w:ascii="宋体" w:hAnsi="宋体" w:cs="宋体"/>
          <w:b/>
          <w:color w:val="000000"/>
          <w:sz w:val="28"/>
        </w:rPr>
      </w:r>
      <w:r/>
    </w:p>
    <w:p>
      <w:pPr>
        <w:pStyle w:val="999"/>
        <w:numPr>
          <w:ilvl w:val="0"/>
          <w:numId w:val="4"/>
        </w:numPr>
        <w:spacing w:line="480" w:lineRule="auto"/>
        <w:tabs>
          <w:tab w:val="left" w:pos="1440" w:leader="none"/>
        </w:tabs>
        <w:rPr>
          <w:rFonts w:hint="eastAsia" w:ascii="宋体" w:hAnsi="宋体" w:cs="宋体"/>
          <w:color w:val="000000"/>
          <w:sz w:val="32"/>
        </w:rPr>
        <w:outlineLvl w:val="0"/>
      </w:pPr>
      <w:r>
        <w:rPr>
          <w:rFonts w:hint="eastAsia" w:ascii="宋体" w:hAnsi="宋体" w:cs="宋体"/>
          <w:color w:val="000000"/>
          <w:sz w:val="36"/>
        </w:rPr>
        <w:t xml:space="preserve">投标邀请……………………………………  </w:t>
      </w:r>
      <w:r>
        <w:rPr>
          <w:rFonts w:hint="eastAsia" w:ascii="宋体" w:hAnsi="宋体" w:cs="宋体"/>
          <w:color w:val="000000"/>
          <w:sz w:val="32"/>
        </w:rPr>
      </w:r>
      <w:r/>
    </w:p>
    <w:p>
      <w:pPr>
        <w:pStyle w:val="999"/>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36"/>
        </w:rPr>
        <w:t xml:space="preserve">…</w:t>
      </w:r>
      <w:r>
        <w:rPr>
          <w:rFonts w:hint="eastAsia" w:ascii="宋体" w:hAnsi="宋体" w:cs="宋体"/>
          <w:color w:val="000000"/>
          <w:sz w:val="36"/>
        </w:rPr>
        <w:t xml:space="preserve">………………………………  </w:t>
      </w:r>
      <w:r>
        <w:rPr>
          <w:rFonts w:hint="eastAsia" w:ascii="宋体" w:hAnsi="宋体" w:cs="宋体"/>
          <w:color w:val="000000"/>
          <w:sz w:val="36"/>
        </w:rPr>
      </w:r>
      <w:r/>
    </w:p>
    <w:p>
      <w:pPr>
        <w:pStyle w:val="999"/>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合同文本…………………………………… </w:t>
      </w:r>
      <w:r>
        <w:rPr>
          <w:rFonts w:hint="eastAsia" w:ascii="宋体" w:hAnsi="宋体" w:cs="宋体"/>
          <w:color w:val="000000"/>
          <w:sz w:val="36"/>
        </w:rPr>
      </w:r>
      <w:r/>
    </w:p>
    <w:p>
      <w:pPr>
        <w:pStyle w:val="999"/>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采购需求…………………………………… </w:t>
      </w:r>
      <w:r>
        <w:rPr>
          <w:rFonts w:hint="eastAsia" w:ascii="宋体" w:hAnsi="宋体" w:cs="宋体"/>
          <w:color w:val="000000"/>
          <w:sz w:val="36"/>
        </w:rPr>
      </w:r>
      <w:r/>
    </w:p>
    <w:p>
      <w:pPr>
        <w:pStyle w:val="999"/>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bCs/>
          <w:color w:val="000000"/>
          <w:sz w:val="36"/>
          <w:szCs w:val="36"/>
        </w:rPr>
        <w:t xml:space="preserve">评标方法与评标标准</w:t>
      </w:r>
      <w:r>
        <w:rPr>
          <w:rFonts w:hint="eastAsia" w:ascii="宋体" w:hAnsi="宋体" w:cs="宋体"/>
          <w:color w:val="000000"/>
          <w:sz w:val="36"/>
        </w:rPr>
        <w:t xml:space="preserve">……………………… </w:t>
      </w:r>
      <w:r>
        <w:rPr>
          <w:rFonts w:hint="eastAsia" w:ascii="宋体" w:hAnsi="宋体" w:cs="宋体"/>
          <w:color w:val="000000"/>
          <w:sz w:val="36"/>
        </w:rPr>
      </w:r>
      <w:r/>
    </w:p>
    <w:p>
      <w:pPr>
        <w:pStyle w:val="999"/>
        <w:numPr>
          <w:ilvl w:val="0"/>
          <w:numId w:val="4"/>
        </w:numPr>
        <w:spacing w:line="480" w:lineRule="auto"/>
        <w:tabs>
          <w:tab w:val="left" w:pos="1440" w:leader="none"/>
        </w:tabs>
        <w:rPr>
          <w:rFonts w:hint="eastAsia" w:ascii="宋体" w:hAnsi="宋体" w:cs="宋体"/>
          <w:color w:val="000000"/>
          <w:sz w:val="36"/>
        </w:rPr>
        <w:outlineLvl w:val="0"/>
      </w:pPr>
      <w:r>
        <w:rPr>
          <w:rFonts w:hint="eastAsia" w:ascii="宋体" w:hAnsi="宋体" w:cs="宋体"/>
          <w:color w:val="000000"/>
          <w:sz w:val="36"/>
        </w:rPr>
        <w:t xml:space="preserve">投标文件格式……………………………… </w:t>
      </w:r>
      <w:r>
        <w:rPr>
          <w:rFonts w:hint="eastAsia" w:ascii="宋体" w:hAnsi="宋体" w:cs="宋体"/>
          <w:color w:val="000000"/>
          <w:sz w:val="36"/>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rPr>
      </w:pPr>
      <w:r>
        <w:rPr>
          <w:rFonts w:hint="eastAsia" w:ascii="宋体" w:hAnsi="宋体" w:cs="宋体"/>
          <w:color w:val="000000"/>
        </w:rPr>
      </w:r>
      <w:r/>
    </w:p>
    <w:p>
      <w:pPr>
        <w:pStyle w:val="1000"/>
        <w:rPr>
          <w:rFonts w:hint="eastAsia" w:ascii="宋体" w:hAnsi="宋体" w:eastAsia="宋体" w:cs="宋体"/>
          <w:color w:val="000000"/>
          <w:sz w:val="44"/>
          <w:szCs w:val="44"/>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rPr>
      </w:r>
      <w:r/>
    </w:p>
    <w:p>
      <w:pPr>
        <w:pStyle w:val="1000"/>
        <w:rPr>
          <w:rFonts w:hint="eastAsia" w:ascii="宋体" w:hAnsi="宋体" w:eastAsia="宋体" w:cs="宋体"/>
          <w:bCs/>
          <w:color w:val="000000"/>
          <w:sz w:val="44"/>
          <w:szCs w:val="44"/>
        </w:rPr>
      </w:pPr>
      <w:r>
        <w:rPr>
          <w:rFonts w:hint="eastAsia" w:ascii="宋体" w:hAnsi="宋体" w:eastAsia="宋体" w:cs="宋体"/>
          <w:color w:val="000000"/>
          <w:sz w:val="44"/>
          <w:szCs w:val="44"/>
        </w:rPr>
        <w:t xml:space="preserve">第一章  </w:t>
      </w:r>
      <w:bookmarkEnd w:id="0"/>
      <w:r>
        <w:rPr>
          <w:rFonts w:hint="eastAsia" w:ascii="宋体" w:hAnsi="宋体" w:eastAsia="宋体" w:cs="宋体"/>
          <w:color w:val="000000"/>
          <w:sz w:val="44"/>
          <w:szCs w:val="44"/>
        </w:rPr>
        <w:t xml:space="preserve">投标邀请</w:t>
      </w:r>
      <w:r>
        <w:rPr>
          <w:rFonts w:hint="eastAsia" w:ascii="宋体" w:hAnsi="宋体" w:eastAsia="宋体" w:cs="宋体"/>
          <w:bCs/>
          <w:color w:val="000000"/>
          <w:sz w:val="44"/>
          <w:szCs w:val="4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 江苏省南通师范学校第二附属小学 </w:t>
      </w:r>
      <w:r>
        <w:rPr>
          <w:rFonts w:hint="eastAsia" w:ascii="宋体" w:hAnsi="宋体" w:cs="宋体"/>
          <w:color w:val="000000"/>
          <w:sz w:val="24"/>
          <w:szCs w:val="24"/>
        </w:rPr>
        <w:t xml:space="preserve">的委托，南通市政府采购中心就</w:t>
      </w:r>
      <w:r>
        <w:rPr>
          <w:rFonts w:hint="eastAsia" w:ascii="宋体" w:hAnsi="宋体" w:cs="宋体"/>
          <w:color w:val="000000"/>
          <w:sz w:val="24"/>
          <w:szCs w:val="24"/>
          <w:u w:val="single"/>
        </w:rPr>
        <w:t xml:space="preserve"> 通师二附情境教育推广中心电梯采购  </w:t>
      </w:r>
      <w:r>
        <w:rPr>
          <w:rFonts w:hint="eastAsia" w:ascii="宋体" w:hAnsi="宋体" w:cs="宋体"/>
          <w:color w:val="000000"/>
          <w:sz w:val="24"/>
          <w:szCs w:val="24"/>
        </w:rPr>
        <w:t xml:space="preserve">项目([项目编号</w:t>
      </w:r>
      <w:r>
        <w:rPr>
          <w:rFonts w:hint="eastAsia" w:ascii="宋体" w:hAnsi="宋体" w:cs="宋体"/>
          <w:color w:val="000000"/>
          <w:sz w:val="24"/>
          <w:szCs w:val="24"/>
          <w:u w:val="single"/>
        </w:rPr>
        <w:t xml:space="preserve"> JSZC-320600-JZCG-G2026-0057 </w:t>
      </w:r>
      <w:r>
        <w:rPr>
          <w:rFonts w:hint="eastAsia" w:ascii="宋体" w:hAnsi="宋体" w:cs="宋体"/>
          <w:color w:val="000000"/>
          <w:sz w:val="24"/>
          <w:szCs w:val="24"/>
        </w:rPr>
        <w:t xml:space="preserve">)进行公开招标采购，欢迎符合条件的供应商投标。</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通师二附情境教育推广中心电梯采购 </w:t>
      </w:r>
      <w:r>
        <w:rPr>
          <w:rFonts w:hint="eastAsia" w:ascii="宋体" w:hAnsi="宋体" w:cs="宋体"/>
          <w:color w:val="000000"/>
          <w:sz w:val="24"/>
          <w:szCs w:val="24"/>
        </w:rPr>
        <w:t xml:space="preserve">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年8月4日10点00分（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02"/>
        <w:ind w:firstLine="498"/>
        <w:spacing w:before="145" w:after="145" w:line="360" w:lineRule="auto"/>
        <w:rPr>
          <w:rFonts w:hint="eastAsia" w:ascii="宋体" w:hAnsi="宋体" w:cs="宋体"/>
          <w:color w:val="00000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cs="宋体"/>
          <w:color w:val="000000"/>
        </w:rPr>
        <w:t xml:space="preserve">一、项目基本情况</w:t>
      </w:r>
      <w:bookmarkEnd w:id="6"/>
      <w:r/>
      <w:bookmarkEnd w:id="7"/>
      <w:r/>
      <w:bookmarkEnd w:id="8"/>
      <w:r/>
      <w:bookmarkEnd w:id="9"/>
      <w:r/>
      <w:bookmarkEnd w:id="10"/>
      <w:r>
        <w:rPr>
          <w:rFonts w:hint="eastAsia" w:ascii="宋体" w:hAnsi="宋体" w:cs="宋体"/>
          <w:color w:val="000000"/>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1.项目编号：JSZC-320600-JZCG-G2026-0057                       </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2.项目名称：通师二附情境教育推广中心电梯采购 </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bookmarkEnd w:id="11"/>
      <w:r>
        <w:rPr>
          <w:rFonts w:hint="eastAsia" w:ascii="宋体" w:hAnsi="宋体" w:cs="宋体"/>
          <w:color w:val="000000"/>
          <w:sz w:val="24"/>
          <w:szCs w:val="24"/>
        </w:rPr>
        <w:t xml:space="preserve">3.预算金额：</w:t>
      </w:r>
      <w:r>
        <w:rPr>
          <w:rFonts w:ascii="宋体" w:hAnsi="宋体" w:cs="宋体"/>
          <w:color w:val="000000"/>
          <w:sz w:val="24"/>
          <w:szCs w:val="24"/>
        </w:rPr>
        <w:t xml:space="preserve">40</w:t>
      </w:r>
      <w:r>
        <w:rPr>
          <w:rFonts w:hint="eastAsia" w:ascii="宋体" w:hAnsi="宋体" w:cs="宋体"/>
          <w:color w:val="000000"/>
          <w:sz w:val="24"/>
          <w:szCs w:val="24"/>
        </w:rPr>
        <w:t xml:space="preserve">万元     </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4.本项目设定最高限价，最高限价为：</w:t>
      </w:r>
      <w:r>
        <w:rPr>
          <w:rFonts w:ascii="宋体" w:hAnsi="宋体" w:cs="宋体"/>
          <w:color w:val="000000"/>
          <w:sz w:val="24"/>
          <w:szCs w:val="24"/>
        </w:rPr>
        <w:t xml:space="preserve">40</w:t>
      </w:r>
      <w:r>
        <w:rPr>
          <w:rFonts w:hint="eastAsia" w:ascii="宋体" w:hAnsi="宋体" w:cs="宋体"/>
          <w:color w:val="000000"/>
          <w:sz w:val="24"/>
          <w:szCs w:val="24"/>
        </w:rPr>
        <w:t xml:space="preserve"> 万元。</w:t>
      </w:r>
      <w:r>
        <w:rPr>
          <w:rFonts w:hint="eastAsia" w:ascii="宋体" w:hAnsi="宋体" w:cs="宋体"/>
          <w:color w:val="000000"/>
          <w:sz w:val="24"/>
          <w:szCs w:val="24"/>
        </w:rPr>
      </w:r>
      <w:r/>
    </w:p>
    <w:p>
      <w:pPr>
        <w:pStyle w:val="999"/>
        <w:ind w:firstLine="480"/>
        <w:rPr>
          <w:rFonts w:hint="eastAsia" w:ascii="宋体" w:hAnsi="宋体" w:cs="宋体"/>
          <w:color w:val="000000"/>
          <w:sz w:val="24"/>
          <w:szCs w:val="24"/>
          <w:u w:val="single"/>
        </w:rPr>
      </w:pPr>
      <w:r>
        <w:rPr>
          <w:rFonts w:hint="eastAsia" w:ascii="宋体" w:hAnsi="宋体" w:cs="宋体"/>
          <w:color w:val="000000"/>
          <w:sz w:val="24"/>
          <w:szCs w:val="24"/>
        </w:rPr>
        <w:t xml:space="preserve">5.采购需求（简介）：通师二附情境教育推广中心加装电梯一台，完成井道施工、电梯采购安装等项目，</w:t>
      </w:r>
      <w:r>
        <w:rPr>
          <w:rFonts w:hint="eastAsia" w:ascii="宋体" w:hAnsi="宋体" w:cs="宋体"/>
          <w:color w:val="000000"/>
          <w:sz w:val="24"/>
          <w:szCs w:val="24"/>
        </w:rPr>
        <w:t xml:space="preserve">详细内容见本招标文件第四章。</w:t>
      </w:r>
      <w:r>
        <w:rPr>
          <w:rFonts w:hint="eastAsia" w:ascii="宋体" w:hAnsi="宋体" w:cs="宋体"/>
          <w:color w:val="000000"/>
          <w:sz w:val="24"/>
          <w:szCs w:val="24"/>
          <w:u w:val="single"/>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6.合同履行期限： </w:t>
      </w:r>
      <w:r>
        <w:rPr>
          <w:rFonts w:hint="eastAsia" w:ascii="宋体" w:hAnsi="宋体" w:cs="宋体"/>
          <w:color w:val="000000"/>
          <w:sz w:val="24"/>
          <w:szCs w:val="24"/>
        </w:rPr>
        <w:t xml:space="preserve">60日历天（其中合同签订后7个日历天内必须完成勘察、二次深化设计、方案优化及施工效果图设计并经采购人审查通过）全部供货及安装完毕，经南通市技术监督局验收合格，颁发使用许可证，并完成全部验收工作。</w:t>
      </w:r>
      <w:r>
        <w:rPr>
          <w:rFonts w:hint="eastAsia" w:ascii="宋体" w:hAnsi="宋体" w:cs="宋体"/>
          <w:color w:val="000000"/>
          <w:sz w:val="24"/>
          <w:szCs w:val="24"/>
        </w:rPr>
      </w:r>
      <w:r/>
    </w:p>
    <w:p>
      <w:pPr>
        <w:pStyle w:val="1002"/>
        <w:ind w:firstLine="498"/>
        <w:spacing w:before="145" w:after="145" w:line="360" w:lineRule="auto"/>
        <w:rPr>
          <w:rFonts w:hint="eastAsia" w:ascii="宋体" w:hAnsi="宋体" w:cs="宋体"/>
          <w:color w:val="000000"/>
        </w:rPr>
      </w:pPr>
      <w:r/>
      <w:bookmarkStart w:id="12" w:name="_Toc28359080"/>
      <w:r/>
      <w:bookmarkStart w:id="13" w:name="_Toc28359003"/>
      <w:r/>
      <w:bookmarkStart w:id="14" w:name="_Toc35393622"/>
      <w:r/>
      <w:bookmarkStart w:id="15" w:name="_Toc35393791"/>
      <w:r/>
      <w:bookmarkStart w:id="16" w:name="_Toc38985264"/>
      <w:r>
        <w:rPr>
          <w:rFonts w:hint="eastAsia" w:ascii="宋体" w:hAnsi="宋体" w:cs="宋体"/>
          <w:color w:val="000000"/>
        </w:rPr>
        <w:t xml:space="preserve">二、申请人的资格要求：</w:t>
      </w:r>
      <w:bookmarkEnd w:id="12"/>
      <w:r/>
      <w:bookmarkEnd w:id="13"/>
      <w:r/>
      <w:bookmarkEnd w:id="14"/>
      <w:r/>
      <w:bookmarkEnd w:id="15"/>
      <w:r/>
      <w:bookmarkEnd w:id="16"/>
      <w:r>
        <w:rPr>
          <w:rFonts w:hint="eastAsia" w:ascii="宋体" w:hAnsi="宋体" w:cs="宋体"/>
          <w:color w:val="000000"/>
        </w:rPr>
      </w:r>
      <w:r/>
    </w:p>
    <w:p>
      <w:pPr>
        <w:pStyle w:val="999"/>
        <w:ind w:firstLine="480"/>
        <w:rPr>
          <w:rFonts w:hint="eastAsia" w:ascii="宋体" w:hAnsi="宋体" w:cs="宋体"/>
          <w:color w:val="000000"/>
          <w:sz w:val="24"/>
          <w:szCs w:val="24"/>
        </w:rPr>
      </w:pPr>
      <w:r/>
      <w:bookmarkStart w:id="17" w:name="_Toc38985265"/>
      <w:r/>
      <w:bookmarkStart w:id="18" w:name="_Toc28359081"/>
      <w:r/>
      <w:bookmarkStart w:id="19" w:name="_Toc35393792"/>
      <w:r/>
      <w:bookmarkStart w:id="20" w:name="_Toc35393623"/>
      <w:r/>
      <w:bookmarkStart w:id="21" w:name="_Toc28359004"/>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w:t>
      </w:r>
      <w:r>
        <w:rPr>
          <w:rFonts w:hint="eastAsia" w:ascii="宋体" w:hAnsi="宋体" w:cs="宋体"/>
          <w:color w:val="000000"/>
          <w:sz w:val="24"/>
          <w:szCs w:val="24"/>
        </w:rPr>
      </w:r>
      <w:r/>
    </w:p>
    <w:p>
      <w:pPr>
        <w:pStyle w:val="999"/>
        <w:ind w:firstLine="480"/>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36"/>
          <w:szCs w:val="36"/>
        </w:rPr>
      </w:r>
      <w:r/>
    </w:p>
    <w:p>
      <w:pPr>
        <w:pStyle w:val="999"/>
        <w:ind w:firstLine="480"/>
        <w:rPr>
          <w:rFonts w:hint="eastAsia" w:ascii="宋体" w:hAnsi="宋体" w:cs="宋体"/>
          <w:color w:val="000000"/>
        </w:rPr>
      </w:pPr>
      <w:r>
        <w:rPr>
          <w:rFonts w:hint="eastAsia" w:ascii="宋体" w:hAnsi="宋体" w:cs="宋体"/>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rPr>
      </w:r>
      <w:r/>
    </w:p>
    <w:p>
      <w:pPr>
        <w:pStyle w:val="99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4.本项目不接受联合体投标。</w:t>
      </w:r>
      <w:r>
        <w:rPr>
          <w:rFonts w:hint="eastAsia" w:ascii="宋体" w:hAnsi="宋体" w:cs="宋体"/>
          <w:color w:val="000000"/>
          <w:sz w:val="24"/>
          <w:szCs w:val="24"/>
        </w:rPr>
      </w:r>
      <w:r/>
    </w:p>
    <w:p>
      <w:pPr>
        <w:pStyle w:val="999"/>
        <w:ind w:left="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5.本项目不接受分包。</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（二）本项目的特定资格要求</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响应供应商为电梯制造商或制造商对本项目授权代理商(销售商)。</w:t>
      </w:r>
      <w:r>
        <w:rPr>
          <w:rFonts w:hint="eastAsia" w:ascii="宋体" w:hAnsi="宋体" w:cs="宋体"/>
          <w:color w:val="000000"/>
          <w:sz w:val="24"/>
          <w:szCs w:val="24"/>
        </w:rPr>
      </w:r>
      <w:r/>
    </w:p>
    <w:p>
      <w:pPr>
        <w:pStyle w:val="999"/>
        <w:numPr>
          <w:ilvl w:val="0"/>
          <w:numId w:val="5"/>
        </w:numPr>
        <w:ind w:firstLine="480"/>
        <w:rPr>
          <w:rFonts w:hint="eastAsia" w:ascii="宋体" w:hAnsi="宋体" w:cs="宋体"/>
          <w:color w:val="000000"/>
          <w:sz w:val="24"/>
          <w:szCs w:val="24"/>
        </w:rPr>
      </w:pPr>
      <w:r>
        <w:rPr>
          <w:rFonts w:hint="eastAsia" w:ascii="宋体" w:hAnsi="宋体" w:cs="宋体"/>
          <w:color w:val="000000"/>
          <w:sz w:val="24"/>
          <w:szCs w:val="24"/>
        </w:rPr>
        <w:t xml:space="preserve">响应供应商若为制造商</w:t>
      </w:r>
      <w:r>
        <w:rPr>
          <w:rFonts w:hint="eastAsia" w:ascii="宋体" w:hAnsi="宋体" w:cs="宋体"/>
          <w:color w:val="000000"/>
          <w:sz w:val="24"/>
          <w:szCs w:val="24"/>
        </w:rPr>
      </w:r>
      <w:r/>
    </w:p>
    <w:p>
      <w:pPr>
        <w:pStyle w:val="999"/>
        <w:ind w:firstLine="720"/>
        <w:rPr>
          <w:rFonts w:hint="eastAsia" w:ascii="宋体" w:hAnsi="宋体" w:cs="宋体"/>
          <w:color w:val="000000"/>
          <w:sz w:val="24"/>
          <w:szCs w:val="24"/>
        </w:rPr>
      </w:pPr>
      <w:r>
        <w:rPr>
          <w:rFonts w:hint="eastAsia" w:ascii="宋体" w:hAnsi="宋体" w:cs="宋体"/>
          <w:color w:val="000000"/>
          <w:sz w:val="24"/>
          <w:szCs w:val="24"/>
        </w:rPr>
        <w:t xml:space="preserve">①须具有中华人民共和国特种设备制造许可证（曳引驱动乘客电梯（含消防员电梯）B级及以上）且在有效期内（或根据国家市场监督总局颁发的《特种设备生产和充装单位许可规则》（TSG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rPr>
          <w:rFonts w:hint="eastAsia" w:ascii="宋体" w:hAnsi="宋体" w:cs="宋体"/>
          <w:color w:val="000000"/>
          <w:sz w:val="24"/>
          <w:szCs w:val="24"/>
        </w:rPr>
      </w:r>
      <w:r/>
    </w:p>
    <w:p>
      <w:pPr>
        <w:pStyle w:val="999"/>
        <w:ind w:firstLine="720"/>
        <w:rPr>
          <w:rFonts w:ascii="宋体" w:hAnsi="宋体" w:cs="宋体"/>
          <w:color w:val="000000"/>
          <w:sz w:val="24"/>
          <w:szCs w:val="24"/>
        </w:rPr>
      </w:pPr>
      <w:r>
        <w:rPr>
          <w:rFonts w:hint="eastAsia" w:ascii="宋体" w:hAnsi="宋体" w:cs="宋体"/>
          <w:color w:val="000000"/>
          <w:sz w:val="24"/>
          <w:szCs w:val="24"/>
        </w:rPr>
        <w:t xml:space="preserve">②须提供中华人民共和国特种设备安装改造维修许可证（施工类别：安装、改造、维修；级别：B 级及以上）或根据国家市场监督总局颁发的《特种设备生产和充装单位许可规则》（TSG07--2019 2019年6月1日起实施）提供满足本项目采购电梯设备规格要求的《中华人民共和国特种设备生产许可证》(许可项目:电梯制造(含安装、修理、改造)；许可子项目:曳引驱动乘客电梯)。</w:t>
      </w:r>
      <w:r>
        <w:rPr>
          <w:rFonts w:ascii="宋体" w:hAnsi="宋体" w:cs="宋体"/>
          <w:color w:val="000000"/>
          <w:sz w:val="24"/>
          <w:szCs w:val="24"/>
        </w:rPr>
      </w:r>
      <w:r/>
    </w:p>
    <w:p>
      <w:pPr>
        <w:pStyle w:val="1125"/>
        <w:ind w:firstLine="498"/>
        <w:spacing w:before="145" w:after="145" w:line="24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（2）响应供应商若为代理商</w:t>
      </w:r>
      <w:r>
        <w:rPr>
          <w:rFonts w:hint="eastAsia" w:ascii="宋体" w:hAnsi="宋体" w:cs="宋体"/>
          <w:b w:val="0"/>
          <w:bCs w:val="0"/>
          <w:color w:val="000000"/>
          <w:sz w:val="24"/>
          <w:szCs w:val="24"/>
        </w:rPr>
      </w:r>
      <w:r/>
    </w:p>
    <w:p>
      <w:pPr>
        <w:pStyle w:val="1125"/>
        <w:ind w:firstLine="498"/>
        <w:spacing w:before="145" w:after="145" w:line="24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①须具有中华人民共和国特种设备安装改造维修许可证（施工类别：安装、改造、维修；级别：B级及以上）或根据国家市场监督总局颁发的《特种设备生产和充装单位许可规则》（TSG 07--2019 2019年6月1日起实施）提供满足本项目采购电梯设备规格要求的《中华人民共和国特种设备生产许可证》（新证）(许可项目: 电梯安装(含修理)；许可子项目:曳引驱动乘客电梯（含消防员电梯）)；</w:t>
      </w:r>
      <w:r>
        <w:rPr>
          <w:rFonts w:hint="eastAsia" w:ascii="宋体" w:hAnsi="宋体" w:cs="宋体"/>
          <w:b w:val="0"/>
          <w:bCs w:val="0"/>
          <w:color w:val="000000"/>
          <w:sz w:val="24"/>
          <w:szCs w:val="24"/>
        </w:rPr>
      </w:r>
      <w:r/>
    </w:p>
    <w:p>
      <w:pPr>
        <w:pStyle w:val="1125"/>
        <w:ind w:firstLine="498"/>
        <w:spacing w:before="145" w:after="145" w:line="240" w:lineRule="auto"/>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②响应电梯品牌制造商须具有中华人民共和国特种设备制造许可证（曳引驱动乘客电梯（含消防员电梯）B级及以上）且在有效期内（或根据国家市场监督总局颁发的《特种设备生产和充装单位许可规则》（TSG 07--2019 2019年6月1日起实施）提供《中华人民共和国特种设备生产许可证》（须具有曳引驱动乘客电梯制造资质）），以及满足本项目采购电梯设备规格要求的《特种设备型式试验证书（电梯）》。</w:t>
      </w:r>
      <w:r>
        <w:rPr>
          <w:rFonts w:hint="eastAsia" w:ascii="宋体" w:hAnsi="宋体" w:cs="宋体"/>
          <w:b w:val="0"/>
          <w:bCs w:val="0"/>
          <w:color w:val="000000"/>
          <w:sz w:val="24"/>
          <w:szCs w:val="24"/>
        </w:rPr>
      </w:r>
      <w:r/>
    </w:p>
    <w:p>
      <w:pPr>
        <w:pStyle w:val="1002"/>
        <w:ind w:firstLine="498"/>
        <w:spacing w:before="145" w:after="145" w:line="360" w:lineRule="auto"/>
        <w:rPr>
          <w:rFonts w:hint="eastAsia" w:ascii="宋体" w:hAnsi="宋体" w:cs="宋体"/>
          <w:color w:val="000000"/>
        </w:rPr>
      </w:pPr>
      <w:r>
        <w:rPr>
          <w:rFonts w:hint="eastAsia" w:ascii="宋体" w:hAnsi="宋体" w:cs="宋体"/>
          <w:color w:val="000000"/>
        </w:rPr>
        <w:t xml:space="preserve">三、获取招标文件</w:t>
      </w:r>
      <w:bookmarkEnd w:id="17"/>
      <w:r/>
      <w:bookmarkEnd w:id="18"/>
      <w:r/>
      <w:bookmarkEnd w:id="19"/>
      <w:r/>
      <w:bookmarkEnd w:id="20"/>
      <w:r/>
      <w:bookmarkEnd w:id="21"/>
      <w:r>
        <w:rPr>
          <w:rFonts w:hint="eastAsia" w:ascii="宋体" w:hAnsi="宋体" w:cs="宋体"/>
          <w:color w:val="000000"/>
        </w:rPr>
      </w:r>
      <w:r/>
    </w:p>
    <w:p>
      <w:pPr>
        <w:pStyle w:val="999"/>
        <w:ind w:firstLine="540"/>
        <w:spacing w:line="360" w:lineRule="auto"/>
        <w:rPr>
          <w:rFonts w:hint="eastAsia" w:ascii="宋体" w:hAnsi="宋体" w:cs="宋体"/>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w:t>
      </w:r>
      <w:bookmarkStart w:id="27" w:name="OLE_LINK26"/>
      <w:r>
        <w:rPr>
          <w:rFonts w:hint="eastAsia" w:ascii="宋体" w:hAnsi="宋体" w:cs="宋体"/>
          <w:color w:val="000000"/>
          <w:sz w:val="24"/>
          <w:szCs w:val="24"/>
        </w:rPr>
        <w:t xml:space="preserve">布</w:t>
      </w:r>
      <w:bookmarkStart w:id="28" w:name="OLE_LINK28"/>
      <w:r>
        <w:rPr>
          <w:rFonts w:hint="eastAsia" w:ascii="宋体" w:hAnsi="宋体" w:cs="宋体"/>
          <w:color w:val="000000"/>
          <w:sz w:val="24"/>
          <w:szCs w:val="24"/>
        </w:rPr>
        <w:t xml:space="preserve">之日起5个</w:t>
      </w:r>
      <w:bookmarkEnd w:id="27"/>
      <w:r>
        <w:rPr>
          <w:rFonts w:hint="eastAsia" w:ascii="宋体" w:hAnsi="宋体" w:cs="宋体"/>
          <w:color w:val="000000"/>
          <w:sz w:val="24"/>
          <w:szCs w:val="24"/>
        </w:rPr>
        <w:t xml:space="preserve">工作日。</w:t>
      </w:r>
      <w:r>
        <w:rPr>
          <w:rFonts w:hint="eastAsia" w:ascii="宋体" w:hAnsi="宋体" w:cs="宋体"/>
          <w:color w:val="000000"/>
          <w:sz w:val="24"/>
          <w:szCs w:val="24"/>
        </w:rPr>
      </w:r>
      <w:r/>
    </w:p>
    <w:p>
      <w:pPr>
        <w:pStyle w:val="999"/>
        <w:ind w:firstLine="540"/>
        <w:spacing w:line="360" w:lineRule="auto"/>
        <w:rPr>
          <w:rFonts w:hint="eastAsia" w:ascii="宋体" w:hAnsi="宋体" w:cs="宋体"/>
          <w:color w:val="000000"/>
          <w:sz w:val="24"/>
          <w:szCs w:val="24"/>
        </w:rPr>
      </w:pPr>
      <w:r/>
      <w:bookmarkEnd w:id="28"/>
      <w:r>
        <w:rPr>
          <w:rFonts w:hint="eastAsia" w:ascii="宋体" w:hAnsi="宋体" w:cs="宋体"/>
          <w:color w:val="000000"/>
          <w:sz w:val="24"/>
          <w:szCs w:val="24"/>
        </w:rPr>
        <w:t xml:space="preserve">2.方式：</w:t>
      </w:r>
      <w:bookmarkStart w:id="29" w:name="OLE_LINK27"/>
      <w:r>
        <w:rPr>
          <w:rFonts w:hint="eastAsia" w:ascii="宋体" w:hAnsi="宋体" w:cs="宋体"/>
          <w:color w:val="000000"/>
          <w:sz w:val="24"/>
          <w:szCs w:val="24"/>
        </w:rPr>
        <w:t xml:space="preserve">凡有意参与投标的供应商须登录江苏省政府采购网首页点击“苏采云”→通过CA锁进行响应确认，并自行在招标文件有效获取期内及时下载获取。</w:t>
      </w:r>
      <w:r>
        <w:rPr>
          <w:rFonts w:hint="eastAsia" w:ascii="宋体" w:hAnsi="宋体" w:cs="宋体"/>
          <w:color w:val="000000"/>
          <w:sz w:val="24"/>
          <w:szCs w:val="24"/>
        </w:rPr>
      </w:r>
      <w:r/>
    </w:p>
    <w:p>
      <w:pPr>
        <w:pStyle w:val="1002"/>
        <w:ind w:firstLine="498"/>
        <w:spacing w:before="145" w:after="145" w:line="360" w:lineRule="auto"/>
        <w:rPr>
          <w:rFonts w:hint="eastAsia" w:ascii="宋体" w:hAnsi="宋体" w:cs="宋体"/>
          <w:color w:val="000000"/>
        </w:rPr>
      </w:pPr>
      <w:r/>
      <w:bookmarkEnd w:id="29"/>
      <w:r>
        <w:rPr>
          <w:rFonts w:hint="eastAsia" w:ascii="宋体" w:hAnsi="宋体" w:cs="宋体"/>
          <w:color w:val="000000"/>
        </w:rPr>
        <w:t xml:space="preserve">四、提交投标文件</w:t>
      </w:r>
      <w:bookmarkEnd w:id="22"/>
      <w:r/>
      <w:bookmarkEnd w:id="23"/>
      <w:r>
        <w:rPr>
          <w:rFonts w:hint="eastAsia" w:ascii="宋体" w:hAnsi="宋体" w:cs="宋体"/>
          <w:color w:val="000000"/>
        </w:rPr>
        <w:t xml:space="preserve">截止时间、开标时间和地点</w:t>
      </w:r>
      <w:bookmarkEnd w:id="24"/>
      <w:r/>
      <w:bookmarkEnd w:id="25"/>
      <w:r/>
      <w:bookmarkEnd w:id="26"/>
      <w:r>
        <w:rPr>
          <w:rFonts w:hint="eastAsia" w:ascii="宋体" w:hAnsi="宋体" w:cs="宋体"/>
          <w:color w:val="000000"/>
        </w:rPr>
      </w:r>
      <w:r/>
    </w:p>
    <w:p>
      <w:pPr>
        <w:pStyle w:val="999"/>
        <w:ind w:firstLine="480"/>
        <w:rPr>
          <w:rFonts w:hint="eastAsia" w:ascii="宋体" w:hAnsi="宋体" w:cs="宋体"/>
          <w:bCs/>
          <w:color w:val="000000"/>
          <w:sz w:val="24"/>
          <w:szCs w:val="24"/>
          <w:u w:val="single"/>
        </w:rPr>
      </w:pPr>
      <w:r>
        <w:rPr>
          <w:rFonts w:hint="eastAsia" w:ascii="宋体" w:hAnsi="宋体" w:cs="宋体"/>
          <w:bCs/>
          <w:color w:val="000000"/>
          <w:sz w:val="24"/>
          <w:szCs w:val="24"/>
        </w:rPr>
        <w:t xml:space="preserve">1.</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年8</w:t>
      </w:r>
      <w:r>
        <w:rPr>
          <w:rFonts w:hint="eastAsia" w:ascii="宋体" w:hAnsi="宋体" w:cs="宋体"/>
          <w:bCs/>
          <w:color w:val="000000"/>
          <w:sz w:val="24"/>
          <w:szCs w:val="24"/>
          <w:u w:val="single"/>
        </w:rPr>
        <w:t xml:space="preserve">月4日10点00分</w:t>
      </w:r>
      <w:r>
        <w:rPr>
          <w:rFonts w:hint="eastAsia" w:ascii="宋体" w:hAnsi="宋体" w:cs="宋体"/>
          <w:bCs/>
          <w:color w:val="000000"/>
          <w:sz w:val="24"/>
          <w:szCs w:val="24"/>
        </w:rPr>
        <w:t xml:space="preserve">（北京时间）</w:t>
      </w:r>
      <w:r>
        <w:rPr>
          <w:rFonts w:hint="eastAsia" w:ascii="宋体" w:hAnsi="宋体" w:cs="宋体"/>
          <w:bCs/>
          <w:color w:val="000000"/>
          <w:sz w:val="24"/>
          <w:szCs w:val="24"/>
          <w:u w:val="single"/>
        </w:rPr>
      </w:r>
      <w:r/>
    </w:p>
    <w:p>
      <w:pPr>
        <w:pStyle w:val="999"/>
        <w:ind w:firstLine="480"/>
        <w:rPr>
          <w:rFonts w:hint="eastAsia" w:ascii="宋体" w:hAnsi="宋体" w:cs="宋体"/>
          <w:bCs/>
          <w:color w:val="000000"/>
          <w:sz w:val="24"/>
          <w:szCs w:val="24"/>
          <w:u w:val="single"/>
        </w:rPr>
      </w:pPr>
      <w:r>
        <w:rPr>
          <w:rFonts w:hint="eastAsia" w:ascii="宋体" w:hAnsi="宋体" w:cs="宋体"/>
          <w:color w:val="000000"/>
          <w:sz w:val="24"/>
          <w:szCs w:val="24"/>
        </w:rPr>
        <w:t xml:space="preserve">2.地点：“苏采云”政府采购交易系统网上开标大厅。</w:t>
      </w:r>
      <w:r>
        <w:rPr>
          <w:rFonts w:hint="eastAsia" w:ascii="宋体" w:hAnsi="宋体" w:cs="宋体"/>
          <w:bCs/>
          <w:color w:val="000000"/>
          <w:sz w:val="24"/>
          <w:szCs w:val="24"/>
          <w:u w:val="single"/>
        </w:rPr>
      </w:r>
      <w:r/>
    </w:p>
    <w:p>
      <w:pPr>
        <w:pStyle w:val="1002"/>
        <w:ind w:firstLine="498"/>
        <w:spacing w:before="145" w:after="145" w:line="360" w:lineRule="auto"/>
        <w:rPr>
          <w:rFonts w:hint="eastAsia" w:ascii="宋体" w:hAnsi="宋体" w:cs="宋体"/>
          <w:color w:val="000000"/>
        </w:rPr>
      </w:pPr>
      <w:r/>
      <w:bookmarkStart w:id="30" w:name="_Toc28359007"/>
      <w:r/>
      <w:bookmarkStart w:id="31" w:name="_Toc35393794"/>
      <w:r/>
      <w:bookmarkStart w:id="32" w:name="_Toc35393625"/>
      <w:r/>
      <w:bookmarkStart w:id="33" w:name="_Toc38985267"/>
      <w:r/>
      <w:bookmarkStart w:id="34" w:name="_Toc28359084"/>
      <w:r>
        <w:rPr>
          <w:rFonts w:hint="eastAsia" w:ascii="宋体" w:hAnsi="宋体" w:cs="宋体"/>
          <w:color w:val="000000"/>
        </w:rPr>
        <w:t xml:space="preserve">五、公告期限</w:t>
      </w:r>
      <w:bookmarkEnd w:id="30"/>
      <w:r/>
      <w:bookmarkEnd w:id="31"/>
      <w:r/>
      <w:bookmarkEnd w:id="32"/>
      <w:r/>
      <w:bookmarkEnd w:id="33"/>
      <w:r/>
      <w:bookmarkEnd w:id="34"/>
      <w:r>
        <w:rPr>
          <w:rFonts w:hint="eastAsia" w:ascii="宋体" w:hAnsi="宋体" w:cs="宋体"/>
          <w:color w:val="000000"/>
        </w:rPr>
      </w:r>
      <w:r/>
    </w:p>
    <w:p>
      <w:pPr>
        <w:pStyle w:val="999"/>
        <w:ind w:firstLine="480"/>
        <w:rPr>
          <w:rFonts w:hint="eastAsia" w:ascii="宋体" w:hAnsi="宋体" w:cs="宋体"/>
          <w:color w:val="000000"/>
          <w:sz w:val="24"/>
          <w:szCs w:val="24"/>
        </w:rPr>
      </w:pPr>
      <w:r/>
      <w:bookmarkStart w:id="35" w:name="_Toc35393626"/>
      <w:r/>
      <w:bookmarkStart w:id="36" w:name="_Toc35393795"/>
      <w:r/>
      <w:bookmarkStart w:id="37" w:name="_Toc38985268"/>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1002"/>
        <w:ind w:firstLine="498"/>
        <w:spacing w:before="145" w:after="145" w:line="360" w:lineRule="auto"/>
        <w:rPr>
          <w:rFonts w:hint="eastAsia" w:ascii="宋体" w:hAnsi="宋体" w:cs="宋体"/>
          <w:color w:val="000000"/>
        </w:rPr>
      </w:pPr>
      <w:r>
        <w:rPr>
          <w:rFonts w:hint="eastAsia" w:ascii="宋体" w:hAnsi="宋体" w:cs="宋体"/>
          <w:color w:val="000000"/>
        </w:rPr>
        <w:t xml:space="preserve">六、其他补充事宜</w:t>
      </w:r>
      <w:bookmarkEnd w:id="35"/>
      <w:r/>
      <w:bookmarkEnd w:id="36"/>
      <w:r/>
      <w:bookmarkEnd w:id="37"/>
      <w:r>
        <w:rPr>
          <w:rFonts w:hint="eastAsia" w:ascii="宋体" w:hAnsi="宋体" w:cs="宋体"/>
          <w:color w:val="000000"/>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1.投标保证金：免收</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2.项目演示、样品、答辩等：无 。</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系统操作过程中如遇问题，请致电“苏采云”客服0519-86722801。</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4.有关本次招标的事项若存在变动或修改，均以江苏政府采购网发布的更正或补充通知为准，敬请及时关注。</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color w:val="000000"/>
          <w:sz w:val="24"/>
          <w:szCs w:val="24"/>
        </w:rPr>
      </w:r>
      <w:r/>
    </w:p>
    <w:p>
      <w:pPr>
        <w:pStyle w:val="999"/>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6.“苏采云”系统使用相关提醒</w:t>
      </w:r>
      <w:r>
        <w:rPr>
          <w:rFonts w:hint="eastAsia" w:ascii="宋体" w:hAnsi="宋体" w:cs="宋体"/>
          <w:bCs/>
          <w:color w:val="000000"/>
          <w:sz w:val="24"/>
          <w:szCs w:val="24"/>
        </w:rPr>
      </w:r>
      <w:r/>
    </w:p>
    <w:p>
      <w:pPr>
        <w:pStyle w:val="999"/>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6.1根据省财政厅《关</w:t>
      </w:r>
      <w:r>
        <w:rPr>
          <w:rFonts w:hint="eastAsia" w:ascii="宋体" w:hAnsi="宋体" w:cs="宋体"/>
          <w:bCs/>
          <w:color w:val="00000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bCs/>
          <w:color w:val="000000"/>
          <w:sz w:val="24"/>
          <w:szCs w:val="24"/>
        </w:rPr>
      </w:r>
      <w:r/>
    </w:p>
    <w:p>
      <w:pPr>
        <w:pStyle w:val="999"/>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供应商也可前往“江苏政务服务网”（www.jszwfw.gov.cn），“一企来办”专栏下“政府采购”模块详细了解关于CA办理、标书制作、开标投标指引等事宜。</w:t>
      </w:r>
      <w:r>
        <w:rPr>
          <w:rFonts w:hint="eastAsia" w:ascii="宋体" w:hAnsi="宋体" w:cs="宋体"/>
          <w:bCs/>
          <w:color w:val="000000"/>
          <w:sz w:val="24"/>
          <w:szCs w:val="24"/>
        </w:rPr>
      </w:r>
      <w:r/>
    </w:p>
    <w:p>
      <w:pPr>
        <w:pStyle w:val="999"/>
        <w:ind w:firstLine="480"/>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如果“江苏政府采购网”（www.ccgp-jiangsu.gov.cn）信息与“江苏政务服务网” （www.jszwfw.gov.cn），“一企来办”专栏下“政府采购”模块中信息不一致，以“江苏政府采购网”信息为准。</w:t>
      </w:r>
      <w:r>
        <w:rPr>
          <w:rFonts w:hint="eastAsia" w:ascii="宋体" w:hAnsi="宋体" w:cs="宋体"/>
          <w:bCs/>
          <w:color w:val="000000"/>
          <w:sz w:val="24"/>
          <w:szCs w:val="24"/>
        </w:rPr>
      </w:r>
      <w:r/>
    </w:p>
    <w:p>
      <w:pPr>
        <w:pStyle w:val="999"/>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6.3开标当天投标供应商应及时登录“苏采云”不见面开标大厅，并在规定时间内自行实施远程解密。</w:t>
      </w:r>
      <w:bookmarkStart w:id="38" w:name="OLE_LINK29"/>
      <w:r>
        <w:rPr>
          <w:rFonts w:hint="eastAsia" w:ascii="宋体" w:hAnsi="宋体" w:cs="宋体"/>
          <w:bCs/>
          <w:color w:val="000000"/>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cs="宋体"/>
          <w:bCs/>
          <w:color w:val="000000"/>
          <w:sz w:val="24"/>
          <w:szCs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cs="宋体"/>
          <w:bCs/>
          <w:color w:val="000000"/>
          <w:sz w:val="24"/>
          <w:szCs w:val="24"/>
        </w:rPr>
      </w:r>
      <w:r/>
    </w:p>
    <w:p>
      <w:pPr>
        <w:pStyle w:val="1050"/>
        <w:tabs>
          <w:tab w:val="right" w:pos="8720" w:leader="dot"/>
        </w:tabs>
        <w:rPr>
          <w:rFonts w:hint="eastAsia" w:cs="宋体"/>
          <w:color w:val="000000"/>
          <w:lang w:val="en-US" w:eastAsia="zh-CN"/>
        </w:rPr>
      </w:pPr>
      <w:r>
        <w:rPr>
          <w:rFonts w:hint="eastAsia" w:cs="宋体"/>
          <w:color w:val="000000"/>
          <w:lang w:val="en-US" w:eastAsia="zh-CN"/>
        </w:rPr>
        <w:t xml:space="preserve">         </w:t>
      </w:r>
      <w:r>
        <w:rPr>
          <w:rFonts w:hint="eastAsia" w:cs="宋体"/>
          <w:color w:val="000000"/>
          <w:lang w:val="en-US" w:eastAsia="zh-CN"/>
        </w:rPr>
      </w:r>
      <w:r/>
    </w:p>
    <w:p>
      <w:pPr>
        <w:pStyle w:val="1002"/>
        <w:ind w:firstLine="498"/>
        <w:spacing w:before="145" w:after="145" w:line="360" w:lineRule="auto"/>
        <w:rPr>
          <w:rFonts w:hint="eastAsia" w:ascii="宋体" w:hAnsi="宋体" w:cs="宋体"/>
          <w:color w:val="000000"/>
        </w:rPr>
      </w:pPr>
      <w:r/>
      <w:bookmarkStart w:id="39" w:name="_Toc38985269"/>
      <w:r/>
      <w:bookmarkStart w:id="40" w:name="_Toc28359085"/>
      <w:r/>
      <w:bookmarkStart w:id="41" w:name="_Toc35393796"/>
      <w:r/>
      <w:bookmarkStart w:id="42" w:name="_Toc35393627"/>
      <w:r/>
      <w:bookmarkStart w:id="43" w:name="_Toc28359008"/>
      <w:r>
        <w:rPr>
          <w:rFonts w:hint="eastAsia" w:ascii="宋体" w:hAnsi="宋体" w:cs="宋体"/>
          <w:color w:val="000000"/>
        </w:rPr>
        <w:t xml:space="preserve">七、本次招标联系方式</w:t>
      </w:r>
      <w:bookmarkEnd w:id="39"/>
      <w:r/>
      <w:bookmarkEnd w:id="40"/>
      <w:r/>
      <w:bookmarkEnd w:id="41"/>
      <w:r/>
      <w:bookmarkEnd w:id="42"/>
      <w:r/>
      <w:bookmarkEnd w:id="43"/>
      <w:r>
        <w:rPr>
          <w:rFonts w:hint="eastAsia" w:ascii="宋体" w:hAnsi="宋体" w:cs="宋体"/>
          <w:color w:val="000000"/>
        </w:rPr>
      </w:r>
      <w:r/>
    </w:p>
    <w:p>
      <w:pPr>
        <w:pStyle w:val="999"/>
        <w:jc w:val="left"/>
        <w:widowControl/>
        <w:rPr>
          <w:rFonts w:hint="eastAsia" w:ascii="宋体" w:hAnsi="宋体" w:cs="宋体"/>
          <w:color w:val="000000"/>
          <w:sz w:val="24"/>
          <w:szCs w:val="24"/>
        </w:rPr>
      </w:pPr>
      <w:r>
        <w:rPr>
          <w:rFonts w:hint="eastAsia" w:ascii="宋体" w:hAnsi="宋体" w:cs="宋体"/>
          <w:color w:val="000000"/>
          <w:sz w:val="28"/>
          <w:szCs w:val="28"/>
        </w:rPr>
        <w:t xml:space="preserve">　　　</w:t>
      </w: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999"/>
        <w:ind w:left="1079" w:hanging="30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江苏省南通师范学校第二附属小学  </w:t>
      </w:r>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 江苏省南通市崇川区建设路4</w:t>
      </w:r>
      <w:r>
        <w:rPr>
          <w:rFonts w:ascii="宋体" w:hAnsi="宋体" w:cs="宋体"/>
          <w:color w:val="000000"/>
          <w:sz w:val="24"/>
          <w:szCs w:val="24"/>
          <w:u w:val="single"/>
        </w:rPr>
        <w:t xml:space="preserve">7</w:t>
      </w:r>
      <w:r>
        <w:rPr>
          <w:rFonts w:hint="eastAsia" w:ascii="宋体" w:hAnsi="宋体" w:cs="宋体"/>
          <w:color w:val="000000"/>
          <w:sz w:val="24"/>
          <w:szCs w:val="24"/>
          <w:u w:val="single"/>
        </w:rPr>
        <w:t xml:space="preserve">号  </w:t>
      </w:r>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崔老师  </w:t>
      </w:r>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联系方式：</w:t>
      </w:r>
      <w:bookmarkStart w:id="44" w:name="_Toc28359086"/>
      <w:r/>
      <w:bookmarkStart w:id="45" w:name="_Toc28359009"/>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18962800871</w:t>
      </w:r>
      <w:r>
        <w:rPr>
          <w:rFonts w:hint="eastAsia" w:ascii="宋体" w:hAnsi="宋体" w:cs="宋体"/>
          <w:color w:val="000000"/>
          <w:sz w:val="24"/>
          <w:szCs w:val="24"/>
          <w:u w:val="single"/>
        </w:rPr>
      </w:r>
      <w:r/>
    </w:p>
    <w:p>
      <w:pPr>
        <w:pStyle w:val="999"/>
        <w:numPr>
          <w:ilvl w:val="0"/>
          <w:numId w:val="6"/>
        </w:numPr>
        <w:ind w:left="1079" w:hanging="300"/>
        <w:jc w:val="left"/>
        <w:spacing w:line="360" w:lineRule="auto"/>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南通市政府采购中心信息</w:t>
      </w:r>
      <w:bookmarkEnd w:id="44"/>
      <w:r/>
      <w:bookmarkEnd w:id="45"/>
      <w:r>
        <w:rPr>
          <w:rFonts w:hint="eastAsia" w:ascii="宋体" w:hAnsi="宋体" w:cs="宋体"/>
          <w:color w:val="000000"/>
          <w:sz w:val="24"/>
          <w:szCs w:val="24"/>
        </w:rPr>
      </w:r>
      <w:r/>
    </w:p>
    <w:p>
      <w:pPr>
        <w:pStyle w:val="999"/>
        <w:ind w:left="517" w:firstLine="24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地　址：</w:t>
      </w:r>
      <w:r>
        <w:rPr>
          <w:rFonts w:hint="eastAsia" w:ascii="宋体" w:hAnsi="宋体" w:cs="宋体"/>
          <w:color w:val="000000"/>
          <w:sz w:val="24"/>
          <w:szCs w:val="24"/>
          <w:u w:val="single"/>
        </w:rPr>
        <w:t xml:space="preserve">南通市</w:t>
      </w:r>
      <w:bookmarkStart w:id="46" w:name="OLE_LINK30"/>
      <w:r>
        <w:rPr>
          <w:rFonts w:hint="eastAsia" w:ascii="宋体" w:hAnsi="宋体" w:cs="宋体"/>
          <w:color w:val="000000"/>
          <w:sz w:val="24"/>
          <w:szCs w:val="24"/>
          <w:u w:val="single"/>
        </w:rPr>
        <w:t xml:space="preserve">崇川区青年中路128号</w:t>
      </w:r>
      <w:bookmarkEnd w:id="46"/>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u w:val="single"/>
        </w:rPr>
      </w:pPr>
      <w:r/>
      <w:bookmarkStart w:id="47" w:name="_Toc28359010"/>
      <w:r/>
      <w:bookmarkStart w:id="48" w:name="_Toc28359087"/>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朱工   </w:t>
      </w:r>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联系方式：</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0513-81069836</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ind w:left="1079" w:hanging="30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3.软件技术支持：13063936179、0519-86722801、0513-59001950</w:t>
      </w:r>
      <w:r>
        <w:rPr>
          <w:rFonts w:hint="eastAsia" w:ascii="宋体" w:hAnsi="宋体" w:cs="宋体"/>
          <w:color w:val="000000"/>
          <w:sz w:val="24"/>
          <w:szCs w:val="24"/>
        </w:rPr>
      </w:r>
      <w:r/>
    </w:p>
    <w:p>
      <w:pPr>
        <w:pStyle w:val="999"/>
        <w:ind w:firstLine="480"/>
        <w:spacing w:line="560" w:lineRule="exact"/>
        <w:rPr>
          <w:rFonts w:hint="eastAsia" w:ascii="宋体" w:hAnsi="宋体" w:cs="宋体"/>
          <w:color w:val="000000"/>
          <w:sz w:val="24"/>
        </w:rPr>
      </w:pPr>
      <w:r/>
      <w:bookmarkEnd w:id="47"/>
      <w:r/>
      <w:bookmarkEnd w:id="48"/>
      <w:r>
        <w:rPr>
          <w:rFonts w:hint="eastAsia" w:ascii="宋体" w:hAnsi="宋体" w:cs="宋体"/>
          <w:color w:val="000000"/>
          <w:sz w:val="24"/>
        </w:rPr>
      </w:r>
      <w:r/>
    </w:p>
    <w:p>
      <w:pPr>
        <w:pStyle w:val="1065"/>
        <w:ind w:firstLine="600"/>
        <w:rPr>
          <w:rFonts w:hint="eastAsia" w:ascii="宋体" w:hAnsi="宋体" w:eastAsia="宋体" w:cs="宋体"/>
          <w:color w:val="000000"/>
        </w:rPr>
      </w:pPr>
      <w:r>
        <w:rPr>
          <w:rFonts w:hint="eastAsia" w:ascii="宋体" w:hAnsi="宋体" w:eastAsia="宋体" w:cs="宋体"/>
          <w:color w:val="000000"/>
        </w:rPr>
      </w:r>
      <w:r/>
    </w:p>
    <w:p>
      <w:pPr>
        <w:pStyle w:val="1065"/>
        <w:ind w:firstLine="600"/>
        <w:rPr>
          <w:rFonts w:hint="eastAsia" w:ascii="宋体" w:hAnsi="宋体" w:eastAsia="宋体" w:cs="宋体"/>
          <w:color w:val="000000"/>
        </w:rPr>
      </w:pPr>
      <w:r>
        <w:rPr>
          <w:rFonts w:hint="eastAsia" w:ascii="宋体" w:hAnsi="宋体" w:eastAsia="宋体" w:cs="宋体"/>
          <w:color w:val="000000"/>
        </w:rPr>
      </w:r>
      <w:r/>
    </w:p>
    <w:p>
      <w:pPr>
        <w:pStyle w:val="999"/>
        <w:ind w:right="840"/>
        <w:rPr>
          <w:rFonts w:hint="eastAsia" w:ascii="宋体" w:hAnsi="宋体" w:cs="宋体"/>
          <w:color w:val="000000"/>
          <w:sz w:val="24"/>
          <w:szCs w:val="24"/>
        </w:rPr>
      </w:pPr>
      <w:r>
        <w:rPr>
          <w:rFonts w:hint="eastAsia" w:ascii="宋体" w:hAnsi="宋体" w:cs="宋体"/>
          <w:color w:val="000000"/>
          <w:sz w:val="24"/>
          <w:szCs w:val="24"/>
        </w:rPr>
      </w:r>
      <w:r/>
    </w:p>
    <w:p>
      <w:pPr>
        <w:pStyle w:val="1065"/>
        <w:ind w:firstLine="600"/>
        <w:rPr>
          <w:rFonts w:hint="eastAsia" w:ascii="宋体" w:hAnsi="宋体" w:eastAsia="宋体" w:cs="宋体"/>
          <w:color w:val="000000"/>
        </w:rPr>
      </w:pPr>
      <w:r>
        <w:rPr>
          <w:rFonts w:hint="eastAsia" w:ascii="宋体" w:hAnsi="宋体" w:eastAsia="宋体" w:cs="宋体"/>
          <w:color w:val="000000"/>
        </w:rPr>
      </w:r>
      <w:r/>
    </w:p>
    <w:p>
      <w:pPr>
        <w:pStyle w:val="1001"/>
        <w:rPr>
          <w:rFonts w:hint="eastAsia" w:ascii="宋体" w:hAnsi="宋体" w:eastAsia="宋体" w:cs="宋体"/>
          <w:b w:val="0"/>
          <w:bCs w:val="0"/>
          <w:color w:val="000000"/>
        </w:rPr>
      </w:pPr>
      <w:r/>
      <w:bookmarkStart w:id="49" w:name="_Toc120614211"/>
      <w:r>
        <w:rPr>
          <w:rFonts w:hint="eastAsia" w:ascii="宋体" w:hAnsi="宋体" w:eastAsia="宋体" w:cs="宋体"/>
          <w:color w:val="000000"/>
        </w:rPr>
        <w:t xml:space="preserve">第二章  </w:t>
      </w:r>
      <w:bookmarkEnd w:id="1"/>
      <w:r/>
      <w:bookmarkEnd w:id="2"/>
      <w:r/>
      <w:bookmarkEnd w:id="3"/>
      <w:r/>
      <w:bookmarkEnd w:id="4"/>
      <w:r/>
      <w:bookmarkEnd w:id="5"/>
      <w:r/>
      <w:bookmarkEnd w:id="49"/>
      <w:r/>
      <w:bookmarkStart w:id="50" w:name="_Toc16938518"/>
      <w:r/>
      <w:bookmarkStart w:id="51" w:name="_Toc513029202"/>
      <w:r/>
      <w:bookmarkStart w:id="52" w:name="_Toc20823274"/>
      <w:r/>
      <w:bookmarkStart w:id="53" w:name="_Toc120614213"/>
      <w:r>
        <w:rPr>
          <w:rFonts w:hint="eastAsia" w:ascii="宋体" w:hAnsi="宋体" w:eastAsia="宋体" w:cs="宋体"/>
          <w:color w:val="000000"/>
        </w:rPr>
        <w:t xml:space="preserve">投标人须知</w:t>
      </w:r>
      <w:bookmarkEnd w:id="50"/>
      <w:r/>
      <w:bookmarkEnd w:id="51"/>
      <w:r/>
      <w:bookmarkEnd w:id="52"/>
      <w:r/>
      <w:bookmarkEnd w:id="53"/>
      <w:r>
        <w:rPr>
          <w:rFonts w:hint="eastAsia" w:ascii="宋体" w:hAnsi="宋体" w:eastAsia="宋体" w:cs="宋体"/>
          <w:b w:val="0"/>
          <w:bCs w:val="0"/>
          <w:color w:val="000000"/>
        </w:rPr>
      </w:r>
      <w:r/>
    </w:p>
    <w:p>
      <w:pPr>
        <w:pStyle w:val="1002"/>
        <w:ind w:firstLine="498"/>
        <w:spacing w:before="145" w:after="145" w:line="360" w:lineRule="auto"/>
        <w:rPr>
          <w:rFonts w:hint="eastAsia" w:ascii="宋体" w:hAnsi="宋体" w:cs="宋体"/>
          <w:color w:val="000000"/>
        </w:rPr>
      </w:pPr>
      <w:r/>
      <w:bookmarkStart w:id="54" w:name="_Toc16938519"/>
      <w:r/>
      <w:bookmarkStart w:id="55" w:name="_Toc20823275"/>
      <w:r/>
      <w:bookmarkStart w:id="56" w:name="_Toc513029203"/>
      <w:r/>
      <w:bookmarkStart w:id="57" w:name="_Toc120614214"/>
      <w:r>
        <w:rPr>
          <w:rFonts w:hint="eastAsia" w:ascii="宋体" w:hAnsi="宋体" w:cs="宋体"/>
          <w:color w:val="000000"/>
        </w:rPr>
        <w:t xml:space="preserve">一、总则</w:t>
      </w:r>
      <w:bookmarkEnd w:id="54"/>
      <w:r/>
      <w:bookmarkEnd w:id="55"/>
      <w:r/>
      <w:bookmarkEnd w:id="56"/>
      <w:r/>
      <w:bookmarkEnd w:id="57"/>
      <w:r>
        <w:rPr>
          <w:rFonts w:hint="eastAsia" w:ascii="宋体" w:hAnsi="宋体" w:cs="宋体"/>
          <w:color w:val="000000"/>
        </w:rPr>
      </w:r>
      <w:r/>
    </w:p>
    <w:p>
      <w:pPr>
        <w:pStyle w:val="1003"/>
        <w:ind w:firstLine="420"/>
        <w:spacing w:before="0" w:after="0" w:line="240" w:lineRule="auto"/>
        <w:rPr>
          <w:rFonts w:hint="eastAsia" w:ascii="宋体" w:hAnsi="宋体" w:eastAsia="宋体" w:cs="宋体"/>
          <w:b w:val="0"/>
          <w:bCs w:val="0"/>
          <w:color w:val="000000"/>
        </w:rPr>
      </w:pPr>
      <w:r/>
      <w:bookmarkStart w:id="58" w:name="_Hlt16619475"/>
      <w:r/>
      <w:bookmarkEnd w:id="58"/>
      <w:r/>
      <w:bookmarkStart w:id="59" w:name="_Toc458694821"/>
      <w:r/>
      <w:bookmarkStart w:id="60" w:name="_Toc20823276"/>
      <w:r/>
      <w:bookmarkStart w:id="61" w:name="_Toc513029204"/>
      <w:r/>
      <w:bookmarkStart w:id="62" w:name="_Toc16938520"/>
      <w:r>
        <w:rPr>
          <w:rFonts w:hint="eastAsia" w:ascii="宋体" w:hAnsi="宋体" w:eastAsia="宋体" w:cs="宋体"/>
          <w:b w:val="0"/>
          <w:bCs w:val="0"/>
          <w:color w:val="000000"/>
        </w:rPr>
        <w:t xml:space="preserve">1</w:t>
      </w:r>
      <w:bookmarkEnd w:id="59"/>
      <w:r>
        <w:rPr>
          <w:rFonts w:hint="eastAsia" w:ascii="宋体" w:hAnsi="宋体" w:eastAsia="宋体" w:cs="宋体"/>
          <w:b w:val="0"/>
          <w:bCs w:val="0"/>
          <w:color w:val="000000"/>
        </w:rPr>
        <w:t xml:space="preserve">、招标方式</w:t>
      </w:r>
      <w:bookmarkEnd w:id="60"/>
      <w:r/>
      <w:bookmarkEnd w:id="61"/>
      <w:r/>
      <w:bookmarkEnd w:id="62"/>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rPr>
          <w:rFonts w:hint="eastAsia" w:ascii="宋体" w:hAnsi="宋体" w:cs="宋体"/>
          <w:color w:val="000000"/>
          <w:sz w:val="24"/>
        </w:rPr>
      </w:r>
      <w:r/>
    </w:p>
    <w:p>
      <w:pPr>
        <w:pStyle w:val="1003"/>
        <w:ind w:firstLine="420"/>
        <w:spacing w:before="0" w:after="0" w:line="240" w:lineRule="auto"/>
        <w:rPr>
          <w:rFonts w:hint="eastAsia" w:ascii="宋体" w:hAnsi="宋体" w:eastAsia="宋体" w:cs="宋体"/>
          <w:b w:val="0"/>
          <w:bCs w:val="0"/>
          <w:color w:val="000000"/>
        </w:rPr>
      </w:pPr>
      <w:r/>
      <w:bookmarkStart w:id="63" w:name="_Toc20823277"/>
      <w:r/>
      <w:bookmarkStart w:id="64" w:name="_Toc16938521"/>
      <w:r/>
      <w:bookmarkStart w:id="65" w:name="_Toc513029205"/>
      <w:r>
        <w:rPr>
          <w:rFonts w:hint="eastAsia" w:ascii="宋体" w:hAnsi="宋体" w:eastAsia="宋体" w:cs="宋体"/>
          <w:b w:val="0"/>
          <w:bCs w:val="0"/>
          <w:color w:val="000000"/>
        </w:rPr>
        <w:t xml:space="preserve">2、合格的投标人</w:t>
      </w:r>
      <w:bookmarkEnd w:id="63"/>
      <w:r/>
      <w:bookmarkEnd w:id="64"/>
      <w:r/>
      <w:bookmarkEnd w:id="65"/>
      <w:r>
        <w:rPr>
          <w:rFonts w:hint="eastAsia" w:ascii="宋体" w:hAnsi="宋体" w:eastAsia="宋体" w:cs="宋体"/>
          <w:b w:val="0"/>
          <w:bCs w:val="0"/>
          <w:color w:val="000000"/>
        </w:rPr>
      </w:r>
      <w:r/>
    </w:p>
    <w:p>
      <w:pPr>
        <w:pStyle w:val="99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hint="eastAsia" w:ascii="宋体" w:hAnsi="宋体" w:cs="宋体"/>
          <w:color w:val="000000"/>
          <w:sz w:val="24"/>
          <w:szCs w:val="24"/>
        </w:rPr>
      </w:r>
      <w:r/>
    </w:p>
    <w:p>
      <w:pPr>
        <w:pStyle w:val="99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rPr>
          <w:rFonts w:hint="eastAsia" w:ascii="宋体" w:hAnsi="宋体" w:cs="宋体"/>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Start w:id="66" w:name="_Toc16938522"/>
      <w:r/>
      <w:bookmarkStart w:id="67" w:name="_Toc513029206"/>
      <w:r/>
      <w:bookmarkStart w:id="68" w:name="_Toc20823278"/>
      <w:r>
        <w:rPr>
          <w:rFonts w:hint="eastAsia" w:ascii="宋体" w:hAnsi="宋体" w:eastAsia="宋体" w:cs="宋体"/>
          <w:b w:val="0"/>
          <w:bCs w:val="0"/>
          <w:color w:val="000000"/>
        </w:rPr>
        <w:t xml:space="preserve">3、适用法律</w:t>
      </w:r>
      <w:bookmarkEnd w:id="66"/>
      <w:r/>
      <w:bookmarkEnd w:id="67"/>
      <w:r/>
      <w:bookmarkEnd w:id="68"/>
      <w:r>
        <w:rPr>
          <w:rFonts w:hint="eastAsia" w:ascii="宋体" w:hAnsi="宋体" w:eastAsia="宋体" w:cs="宋体"/>
          <w:b w:val="0"/>
          <w:bCs w:val="0"/>
          <w:color w:val="000000"/>
        </w:rPr>
        <w:t xml:space="preserve">和标准</w:t>
      </w:r>
      <w:r>
        <w:rPr>
          <w:rFonts w:hint="eastAsia" w:ascii="宋体" w:hAnsi="宋体" w:eastAsia="宋体" w:cs="宋体"/>
          <w:b w:val="0"/>
          <w:bCs w:val="0"/>
          <w:color w:val="000000"/>
        </w:rPr>
      </w:r>
      <w:r/>
    </w:p>
    <w:p>
      <w:pPr>
        <w:pStyle w:val="999"/>
        <w:ind w:firstLine="420"/>
        <w:spacing w:line="400" w:lineRule="exact"/>
        <w:rPr>
          <w:rFonts w:hint="eastAsia" w:ascii="宋体" w:hAnsi="宋体" w:cs="宋体"/>
          <w:color w:val="000000"/>
          <w:sz w:val="24"/>
        </w:rPr>
      </w:pPr>
      <w:r>
        <w:rPr>
          <w:rFonts w:hint="eastAsia" w:ascii="宋体" w:hAnsi="宋体" w:cs="宋体"/>
          <w:color w:val="000000"/>
          <w:sz w:val="24"/>
        </w:rPr>
        <w:t xml:space="preserve">3.1 本次招标及由此产生的合同受中华人民共和国有关的法律法规制约和保护。</w:t>
      </w:r>
      <w:r>
        <w:rPr>
          <w:rFonts w:hint="eastAsia" w:ascii="宋体" w:hAnsi="宋体" w:cs="宋体"/>
          <w:color w:val="000000"/>
          <w:sz w:val="24"/>
        </w:rPr>
      </w:r>
      <w:r/>
    </w:p>
    <w:p>
      <w:pPr>
        <w:pStyle w:val="1011"/>
        <w:rPr>
          <w:rFonts w:hint="eastAsia" w:ascii="宋体" w:hAnsi="宋体" w:cs="宋体"/>
          <w:color w:val="000000"/>
          <w:sz w:val="24"/>
          <w:szCs w:val="24"/>
        </w:rPr>
      </w:pPr>
      <w:r>
        <w:rPr>
          <w:rFonts w:hint="eastAsia" w:ascii="宋体" w:hAnsi="宋体" w:cs="宋体"/>
          <w:color w:val="000000"/>
          <w:sz w:val="24"/>
        </w:rPr>
        <w:t xml:space="preserve">3.2 在本项目政府采购活动过程中，如果所执行的标准有更新的，按照最新标准执行。</w:t>
      </w:r>
      <w:r>
        <w:rPr>
          <w:rFonts w:hint="eastAsia" w:ascii="宋体" w:hAnsi="宋体" w:cs="宋体"/>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Start w:id="69" w:name="_Toc20823279"/>
      <w:r/>
      <w:bookmarkStart w:id="70" w:name="_Toc513029207"/>
      <w:r/>
      <w:bookmarkStart w:id="71" w:name="_Toc462564067"/>
      <w:r/>
      <w:bookmarkStart w:id="72" w:name="_Toc16938523"/>
      <w:r>
        <w:rPr>
          <w:rFonts w:hint="eastAsia" w:ascii="宋体" w:hAnsi="宋体" w:eastAsia="宋体" w:cs="宋体"/>
          <w:b w:val="0"/>
          <w:bCs w:val="0"/>
          <w:color w:val="000000"/>
        </w:rPr>
        <w:t xml:space="preserve">4、投标费用</w:t>
      </w:r>
      <w:bookmarkEnd w:id="69"/>
      <w:r/>
      <w:bookmarkEnd w:id="70"/>
      <w:r/>
      <w:bookmarkEnd w:id="71"/>
      <w:r/>
      <w:bookmarkEnd w:id="72"/>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4.1</w:t>
      </w:r>
      <w:r>
        <w:rPr>
          <w:rFonts w:hint="eastAsia" w:ascii="宋体" w:hAnsi="宋体" w:cs="宋体"/>
          <w:color w:val="000000"/>
          <w:sz w:val="24"/>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4.2本次招标采购中心和采购人不收取标书工本费与中标服务费。</w:t>
      </w:r>
      <w:r>
        <w:rPr>
          <w:rFonts w:hint="eastAsia" w:ascii="宋体" w:hAnsi="宋体" w:cs="宋体"/>
          <w:color w:val="000000"/>
          <w:sz w:val="24"/>
        </w:rPr>
      </w:r>
      <w:r/>
    </w:p>
    <w:p>
      <w:pPr>
        <w:pStyle w:val="1003"/>
        <w:ind w:firstLine="420"/>
        <w:spacing w:before="0" w:after="0" w:line="240" w:lineRule="auto"/>
        <w:rPr>
          <w:rFonts w:hint="eastAsia" w:ascii="宋体" w:hAnsi="宋体" w:eastAsia="宋体" w:cs="宋体"/>
          <w:b w:val="0"/>
          <w:bCs w:val="0"/>
          <w:color w:val="000000"/>
        </w:rPr>
      </w:pPr>
      <w:r>
        <w:rPr>
          <w:rFonts w:hint="eastAsia" w:ascii="宋体" w:hAnsi="宋体" w:eastAsia="宋体" w:cs="宋体"/>
          <w:b w:val="0"/>
          <w:bCs w:val="0"/>
          <w:color w:val="000000"/>
        </w:rPr>
        <w:t xml:space="preserve">5、招标文件的约束力</w:t>
      </w:r>
      <w:r>
        <w:rPr>
          <w:rFonts w:hint="eastAsia" w:ascii="宋体" w:hAnsi="宋体" w:eastAsia="宋体" w:cs="宋体"/>
          <w:b w:val="0"/>
          <w:bCs w:val="0"/>
          <w:color w:val="000000"/>
        </w:rPr>
      </w:r>
      <w:r/>
    </w:p>
    <w:p>
      <w:pPr>
        <w:pStyle w:val="999"/>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rPr>
          <w:rFonts w:hint="eastAsia" w:ascii="宋体" w:hAnsi="宋体" w:cs="宋体"/>
          <w:color w:val="000000"/>
          <w:sz w:val="24"/>
          <w:szCs w:val="24"/>
        </w:rPr>
      </w:r>
      <w:r/>
    </w:p>
    <w:p>
      <w:pPr>
        <w:pStyle w:val="1002"/>
        <w:ind w:firstLine="321"/>
        <w:spacing w:before="145" w:after="145" w:line="360" w:lineRule="auto"/>
        <w:rPr>
          <w:rFonts w:hint="eastAsia" w:ascii="宋体" w:hAnsi="宋体" w:cs="宋体"/>
          <w:color w:val="000000"/>
        </w:rPr>
      </w:pPr>
      <w:r/>
      <w:bookmarkStart w:id="73" w:name="_Toc513029209"/>
      <w:r/>
      <w:bookmarkStart w:id="74" w:name="_Toc20823281"/>
      <w:r/>
      <w:bookmarkStart w:id="75" w:name="_Toc16938525"/>
      <w:r/>
      <w:bookmarkStart w:id="76" w:name="_Toc120614215"/>
      <w:r>
        <w:rPr>
          <w:rFonts w:hint="eastAsia" w:ascii="宋体" w:hAnsi="宋体" w:cs="宋体"/>
          <w:color w:val="000000"/>
        </w:rPr>
        <w:t xml:space="preserve">二、招标文件</w:t>
      </w:r>
      <w:bookmarkEnd w:id="73"/>
      <w:r/>
      <w:bookmarkEnd w:id="74"/>
      <w:r/>
      <w:bookmarkEnd w:id="75"/>
      <w:r/>
      <w:bookmarkEnd w:id="76"/>
      <w:r>
        <w:rPr>
          <w:rFonts w:hint="eastAsia" w:ascii="宋体" w:hAnsi="宋体" w:cs="宋体"/>
          <w:color w:val="000000"/>
        </w:rPr>
      </w:r>
      <w:r/>
    </w:p>
    <w:p>
      <w:pPr>
        <w:pStyle w:val="1003"/>
        <w:ind w:firstLine="420"/>
        <w:spacing w:before="0" w:after="0" w:line="240" w:lineRule="auto"/>
        <w:rPr>
          <w:rFonts w:hint="eastAsia" w:ascii="宋体" w:hAnsi="宋体" w:eastAsia="宋体" w:cs="宋体"/>
          <w:b w:val="0"/>
          <w:bCs w:val="0"/>
          <w:color w:val="000000"/>
        </w:rPr>
      </w:pPr>
      <w:r/>
      <w:bookmarkStart w:id="77" w:name="_Toc20823282"/>
      <w:r/>
      <w:bookmarkStart w:id="78" w:name="_Toc16938526"/>
      <w:r/>
      <w:bookmarkStart w:id="79" w:name="_Toc513029210"/>
      <w:r>
        <w:rPr>
          <w:rFonts w:hint="eastAsia" w:ascii="宋体" w:hAnsi="宋体" w:eastAsia="宋体" w:cs="宋体"/>
          <w:b w:val="0"/>
          <w:bCs w:val="0"/>
          <w:color w:val="000000"/>
        </w:rPr>
        <w:t xml:space="preserve">6、招标文件构成</w:t>
      </w:r>
      <w:bookmarkEnd w:id="77"/>
      <w:r/>
      <w:bookmarkEnd w:id="78"/>
      <w:r/>
      <w:bookmarkEnd w:id="79"/>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 </w:t>
      </w:r>
      <w:bookmarkStart w:id="80" w:name="OLE_LINK31"/>
      <w:r>
        <w:rPr>
          <w:rFonts w:hint="eastAsia" w:ascii="宋体" w:hAnsi="宋体" w:cs="宋体"/>
          <w:color w:val="000000"/>
          <w:sz w:val="24"/>
        </w:rPr>
        <w:t xml:space="preserve">招标文件由以下部分组成：</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bookmarkEnd w:id="80"/>
      <w:r>
        <w:rPr>
          <w:rFonts w:hint="eastAsia" w:ascii="宋体" w:hAnsi="宋体" w:cs="宋体"/>
          <w:color w:val="000000"/>
          <w:sz w:val="24"/>
        </w:rPr>
        <w:t xml:space="preserve">（1）投标邀请</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（2）投标人须知</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（3）合同文本</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（4）采购需求</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（5）评标方法与评标标准</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（6）投标文件格式</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color w:val="000000"/>
          <w:sz w:val="24"/>
        </w:rPr>
        <w:t xml:space="preserve">请仔细检查招标文件是否齐全，如有缺漏请立即与采购中心联系解决。</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6.2</w:t>
      </w:r>
      <w:r>
        <w:rPr>
          <w:rFonts w:hint="eastAsia" w:ascii="宋体" w:hAnsi="宋体" w:cs="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rPr>
      </w:r>
      <w:r/>
    </w:p>
    <w:p>
      <w:pPr>
        <w:pStyle w:val="1003"/>
        <w:ind w:firstLine="560"/>
        <w:spacing w:before="0" w:after="0" w:line="240" w:lineRule="auto"/>
        <w:rPr>
          <w:rFonts w:hint="eastAsia" w:ascii="宋体" w:hAnsi="宋体" w:eastAsia="宋体" w:cs="宋体"/>
          <w:b w:val="0"/>
          <w:bCs w:val="0"/>
          <w:color w:val="000000"/>
        </w:rPr>
      </w:pPr>
      <w:r/>
      <w:bookmarkStart w:id="81" w:name="_Toc513029212"/>
      <w:r/>
      <w:bookmarkStart w:id="82" w:name="_Toc20823284"/>
      <w:r/>
      <w:bookmarkStart w:id="83" w:name="_Toc462564071"/>
      <w:r/>
      <w:bookmarkStart w:id="84" w:name="_Toc16938528"/>
      <w:r>
        <w:rPr>
          <w:rFonts w:hint="eastAsia" w:ascii="宋体" w:hAnsi="宋体" w:eastAsia="宋体" w:cs="宋体"/>
          <w:b w:val="0"/>
          <w:bCs w:val="0"/>
          <w:color w:val="000000"/>
        </w:rPr>
        <w:t xml:space="preserve">7、招标文件的修改</w:t>
      </w:r>
      <w:bookmarkEnd w:id="81"/>
      <w:r/>
      <w:bookmarkEnd w:id="82"/>
      <w:r/>
      <w:bookmarkEnd w:id="83"/>
      <w:r/>
      <w:bookmarkEnd w:id="84"/>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7.1</w:t>
      </w:r>
      <w:r>
        <w:rPr>
          <w:rFonts w:hint="eastAsia" w:ascii="宋体" w:hAnsi="宋体" w:cs="宋体"/>
          <w:color w:val="000000"/>
          <w:sz w:val="24"/>
        </w:rPr>
        <w:t xml:space="preserve"> 在投标截止时间前，采购中心可以对招标文件进行修改。</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8"/>
        </w:rPr>
      </w:pPr>
      <w:r>
        <w:rPr>
          <w:rFonts w:hint="eastAsia" w:ascii="宋体" w:hAnsi="宋体" w:cs="宋体"/>
          <w:bCs/>
          <w:color w:val="000000"/>
          <w:sz w:val="24"/>
        </w:rPr>
        <w:t xml:space="preserve">7.2 </w:t>
      </w:r>
      <w:r>
        <w:rPr>
          <w:rFonts w:hint="eastAsia" w:ascii="宋体" w:hAnsi="宋体" w:cs="宋体"/>
          <w:color w:val="000000"/>
          <w:sz w:val="24"/>
        </w:rPr>
        <w:t xml:space="preserve">采购中心</w:t>
      </w:r>
      <w:r>
        <w:rPr>
          <w:rFonts w:hint="eastAsia" w:ascii="宋体" w:hAnsi="宋体" w:cs="宋体"/>
          <w:color w:val="000000"/>
          <w:sz w:val="24"/>
          <w:szCs w:val="24"/>
        </w:rPr>
        <w:t xml:space="preserve">有权按照法定的要求</w:t>
      </w:r>
      <w:r>
        <w:rPr>
          <w:rFonts w:hint="eastAsia" w:ascii="宋体" w:hAnsi="宋体" w:cs="宋体"/>
          <w:color w:val="000000"/>
          <w:sz w:val="24"/>
        </w:rPr>
        <w:t xml:space="preserve">推迟投标截止日期和开标日期。</w:t>
      </w:r>
      <w:r>
        <w:rPr>
          <w:rFonts w:hint="eastAsia" w:ascii="宋体" w:hAnsi="宋体" w:cs="宋体"/>
          <w:color w:val="000000"/>
          <w:sz w:val="28"/>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7.3 </w:t>
      </w:r>
      <w:r>
        <w:rPr>
          <w:rFonts w:hint="eastAsia" w:ascii="宋体" w:hAnsi="宋体" w:cs="宋体"/>
          <w:color w:val="000000"/>
          <w:sz w:val="24"/>
        </w:rPr>
        <w:t xml:space="preserve">招标文件的修改将在江苏政府采购网公布，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rPr>
        <w:t xml:space="preserve">并对投标人具有约束力。</w:t>
      </w:r>
      <w:r>
        <w:rPr>
          <w:rFonts w:hint="eastAsia" w:ascii="宋体" w:hAnsi="宋体" w:cs="宋体"/>
          <w:color w:val="000000"/>
          <w:sz w:val="24"/>
        </w:rPr>
      </w:r>
      <w:r/>
    </w:p>
    <w:p>
      <w:pPr>
        <w:pStyle w:val="1002"/>
        <w:ind w:firstLine="482"/>
        <w:spacing w:before="145" w:after="145" w:line="360" w:lineRule="auto"/>
        <w:rPr>
          <w:rFonts w:hint="eastAsia" w:ascii="宋体" w:hAnsi="宋体" w:cs="宋体"/>
          <w:color w:val="000000"/>
        </w:rPr>
      </w:pPr>
      <w:r/>
      <w:bookmarkStart w:id="85" w:name="_Toc20823285"/>
      <w:r/>
      <w:bookmarkStart w:id="86" w:name="_Toc513029213"/>
      <w:r/>
      <w:bookmarkStart w:id="87" w:name="_Toc120614216"/>
      <w:r/>
      <w:bookmarkStart w:id="88" w:name="_Toc16938529"/>
      <w:r/>
      <w:bookmarkStart w:id="89" w:name="_Toc462564072"/>
      <w:r>
        <w:rPr>
          <w:rFonts w:hint="eastAsia" w:ascii="宋体" w:hAnsi="宋体" w:cs="宋体"/>
          <w:color w:val="000000"/>
        </w:rPr>
        <w:t xml:space="preserve">三、投标文件的编制</w:t>
      </w:r>
      <w:bookmarkEnd w:id="85"/>
      <w:r/>
      <w:bookmarkEnd w:id="86"/>
      <w:r/>
      <w:bookmarkEnd w:id="87"/>
      <w:r/>
      <w:bookmarkEnd w:id="88"/>
      <w:r/>
      <w:bookmarkEnd w:id="89"/>
      <w:r>
        <w:rPr>
          <w:rFonts w:hint="eastAsia" w:ascii="宋体" w:hAnsi="宋体" w:cs="宋体"/>
          <w:color w:val="000000"/>
        </w:rPr>
      </w:r>
      <w:r/>
    </w:p>
    <w:p>
      <w:pPr>
        <w:pStyle w:val="1003"/>
        <w:ind w:firstLine="560"/>
        <w:spacing w:before="0" w:after="0" w:line="240" w:lineRule="auto"/>
        <w:rPr>
          <w:rFonts w:hint="eastAsia" w:ascii="宋体" w:hAnsi="宋体" w:eastAsia="宋体" w:cs="宋体"/>
          <w:bCs w:val="0"/>
          <w:color w:val="000000"/>
        </w:rPr>
      </w:pPr>
      <w:r/>
      <w:bookmarkStart w:id="90" w:name="_Toc16938530"/>
      <w:r/>
      <w:bookmarkStart w:id="91" w:name="_Toc462564073"/>
      <w:r/>
      <w:bookmarkStart w:id="92" w:name="_Toc20823286"/>
      <w:r/>
      <w:bookmarkStart w:id="93" w:name="_Toc513029214"/>
      <w:r>
        <w:rPr>
          <w:rFonts w:hint="eastAsia" w:ascii="宋体" w:hAnsi="宋体" w:eastAsia="宋体" w:cs="宋体"/>
          <w:b w:val="0"/>
          <w:bCs w:val="0"/>
          <w:color w:val="000000"/>
        </w:rPr>
        <w:t xml:space="preserve">8、投标文件的语言及度量衡单位</w:t>
      </w:r>
      <w:bookmarkEnd w:id="90"/>
      <w:r/>
      <w:bookmarkEnd w:id="91"/>
      <w:r/>
      <w:bookmarkEnd w:id="92"/>
      <w:r/>
      <w:bookmarkEnd w:id="93"/>
      <w:r>
        <w:rPr>
          <w:rFonts w:hint="eastAsia" w:ascii="宋体" w:hAnsi="宋体" w:eastAsia="宋体" w:cs="宋体"/>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8.1</w:t>
      </w:r>
      <w:r>
        <w:rPr>
          <w:rFonts w:hint="eastAsia" w:ascii="宋体" w:hAnsi="宋体" w:cs="宋体"/>
          <w:color w:val="000000"/>
          <w:sz w:val="24"/>
        </w:rPr>
        <w:t xml:space="preserve"> 投标人提交的投标文件以及投标人与采购中心就有关投标的所有来往通知、函件和文件均应使用</w:t>
      </w:r>
      <w:r>
        <w:rPr>
          <w:rFonts w:hint="eastAsia" w:ascii="宋体" w:hAnsi="宋体" w:cs="宋体"/>
          <w:b/>
          <w:bCs/>
          <w:color w:val="000000"/>
          <w:sz w:val="24"/>
        </w:rPr>
        <w:t xml:space="preserve">简体中文</w:t>
      </w:r>
      <w:r>
        <w:rPr>
          <w:rFonts w:hint="eastAsia" w:ascii="宋体" w:hAnsi="宋体" w:cs="宋体"/>
          <w:color w:val="000000"/>
          <w:sz w:val="24"/>
        </w:rPr>
        <w:t xml:space="preserve">。</w:t>
      </w:r>
      <w:r>
        <w:rPr>
          <w:rFonts w:hint="eastAsia" w:ascii="宋体" w:hAnsi="宋体" w:cs="宋体"/>
          <w:color w:val="000000"/>
          <w:sz w:val="24"/>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8.2</w:t>
      </w:r>
      <w:r>
        <w:rPr>
          <w:rFonts w:hint="eastAsia" w:ascii="宋体" w:hAnsi="宋体" w:cs="宋体"/>
          <w:color w:val="000000"/>
          <w:sz w:val="24"/>
        </w:rPr>
        <w:t xml:space="preserve"> 除技术性能另有规定外，投标文件所使用的度量衡单位，均须采用国家法定计量单位。</w:t>
      </w:r>
      <w:r>
        <w:rPr>
          <w:rFonts w:hint="eastAsia" w:ascii="宋体" w:hAnsi="宋体" w:cs="宋体"/>
          <w:color w:val="000000"/>
          <w:sz w:val="24"/>
        </w:rPr>
      </w:r>
      <w:r/>
    </w:p>
    <w:p>
      <w:pPr>
        <w:pStyle w:val="1003"/>
        <w:ind w:firstLine="420"/>
        <w:spacing w:before="0" w:after="0" w:line="240" w:lineRule="auto"/>
        <w:rPr>
          <w:rFonts w:hint="eastAsia" w:ascii="宋体" w:hAnsi="宋体" w:eastAsia="宋体" w:cs="宋体"/>
          <w:b w:val="0"/>
          <w:bCs w:val="0"/>
          <w:color w:val="000000"/>
        </w:rPr>
      </w:pPr>
      <w:r/>
      <w:bookmarkStart w:id="94" w:name="_Hlt26670360"/>
      <w:r/>
      <w:bookmarkEnd w:id="94"/>
      <w:r/>
      <w:bookmarkStart w:id="95" w:name="_Hlt26954838"/>
      <w:r/>
      <w:bookmarkEnd w:id="95"/>
      <w:r/>
      <w:bookmarkStart w:id="96" w:name="_Hlt26668975"/>
      <w:r/>
      <w:bookmarkEnd w:id="96"/>
      <w:r/>
      <w:bookmarkStart w:id="97" w:name="_Toc16938531"/>
      <w:r/>
      <w:bookmarkStart w:id="98" w:name="_Toc513029215"/>
      <w:r/>
      <w:bookmarkStart w:id="99" w:name="_Toc462564074"/>
      <w:r/>
      <w:bookmarkStart w:id="100" w:name="_Toc20823287"/>
      <w:r/>
      <w:bookmarkStart w:id="101" w:name="_Toc49090509"/>
      <w:r/>
      <w:bookmarkStart w:id="102" w:name="_Toc49090507"/>
      <w:r/>
      <w:bookmarkStart w:id="103" w:name="_Toc513029219"/>
      <w:r/>
      <w:bookmarkStart w:id="104" w:name="_Toc14577354"/>
      <w:r/>
      <w:bookmarkStart w:id="105" w:name="_Toc14577357"/>
      <w:r/>
      <w:bookmarkStart w:id="106" w:name="_Toc513029216"/>
      <w:r>
        <w:rPr>
          <w:rFonts w:hint="eastAsia" w:ascii="宋体" w:hAnsi="宋体" w:eastAsia="宋体" w:cs="宋体"/>
          <w:b w:val="0"/>
          <w:bCs w:val="0"/>
          <w:color w:val="000000"/>
        </w:rPr>
        <w:t xml:space="preserve">9、投标文件构成</w:t>
      </w:r>
      <w:bookmarkEnd w:id="97"/>
      <w:r/>
      <w:bookmarkEnd w:id="98"/>
      <w:r/>
      <w:bookmarkEnd w:id="99"/>
      <w:r/>
      <w:bookmarkEnd w:id="100"/>
      <w:r>
        <w:rPr>
          <w:rFonts w:hint="eastAsia" w:ascii="宋体" w:hAnsi="宋体" w:eastAsia="宋体" w:cs="宋体"/>
          <w:b w:val="0"/>
          <w:bCs w:val="0"/>
          <w:color w:val="000000"/>
        </w:rPr>
      </w:r>
      <w:r/>
    </w:p>
    <w:p>
      <w:pPr>
        <w:pStyle w:val="999"/>
        <w:ind w:firstLine="480"/>
        <w:spacing w:line="440" w:lineRule="exact"/>
        <w:rPr>
          <w:rFonts w:hint="eastAsia" w:ascii="宋体" w:hAnsi="宋体" w:cs="宋体"/>
          <w:color w:val="000000"/>
          <w:sz w:val="24"/>
        </w:rPr>
      </w:pPr>
      <w:r>
        <w:rPr>
          <w:rFonts w:hint="eastAsia" w:ascii="宋体" w:hAnsi="宋体" w:cs="宋体"/>
          <w:bCs/>
          <w:color w:val="000000"/>
          <w:sz w:val="24"/>
        </w:rPr>
        <w:t xml:space="preserve">9.1</w:t>
      </w:r>
      <w:r>
        <w:rPr>
          <w:rFonts w:hint="eastAsia" w:ascii="宋体" w:hAnsi="宋体" w:cs="宋体"/>
          <w:color w:val="000000"/>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color w:val="000000"/>
          <w:sz w:val="24"/>
        </w:rPr>
      </w:r>
      <w:r/>
    </w:p>
    <w:p>
      <w:pPr>
        <w:pStyle w:val="999"/>
        <w:ind w:firstLine="480"/>
        <w:spacing w:line="440" w:lineRule="exact"/>
        <w:rPr>
          <w:rFonts w:hint="eastAsia" w:ascii="宋体" w:hAnsi="宋体" w:cs="宋体"/>
          <w:color w:val="000000"/>
          <w:sz w:val="24"/>
        </w:rPr>
      </w:pPr>
      <w:r>
        <w:rPr>
          <w:rFonts w:hint="eastAsia" w:ascii="宋体" w:hAnsi="宋体" w:cs="宋体"/>
          <w:color w:val="000000"/>
          <w:sz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rPr>
      </w:r>
      <w:r/>
    </w:p>
    <w:p>
      <w:pPr>
        <w:pStyle w:val="1003"/>
        <w:ind w:firstLine="420"/>
        <w:spacing w:before="0" w:after="0" w:line="240" w:lineRule="auto"/>
        <w:rPr>
          <w:rFonts w:hint="eastAsia" w:ascii="宋体" w:hAnsi="宋体" w:eastAsia="宋体" w:cs="宋体"/>
          <w:b w:val="0"/>
          <w:bCs w:val="0"/>
          <w:color w:val="000000"/>
        </w:rPr>
      </w:pPr>
      <w:r/>
      <w:bookmarkEnd w:id="101"/>
      <w:r/>
      <w:bookmarkEnd w:id="102"/>
      <w:r/>
      <w:bookmarkEnd w:id="103"/>
      <w:r/>
      <w:bookmarkEnd w:id="104"/>
      <w:r/>
      <w:bookmarkEnd w:id="105"/>
      <w:r/>
      <w:bookmarkEnd w:id="106"/>
      <w:r/>
      <w:bookmarkStart w:id="107" w:name="_Toc14577355"/>
      <w:r/>
      <w:bookmarkStart w:id="108" w:name="_Toc49090508"/>
      <w:r>
        <w:rPr>
          <w:rFonts w:hint="eastAsia" w:ascii="宋体" w:hAnsi="宋体" w:eastAsia="宋体" w:cs="宋体"/>
          <w:b w:val="0"/>
          <w:bCs w:val="0"/>
          <w:color w:val="000000"/>
        </w:rPr>
        <w:t xml:space="preserve">10、证明投标人及投标标的符合招标文件规定的文件</w:t>
      </w:r>
      <w:r>
        <w:rPr>
          <w:rFonts w:hint="eastAsia" w:ascii="宋体" w:hAnsi="宋体" w:eastAsia="宋体" w:cs="宋体"/>
          <w:b w:val="0"/>
          <w:bCs w:val="0"/>
          <w:color w:val="000000"/>
        </w:rPr>
      </w:r>
      <w:r/>
    </w:p>
    <w:p>
      <w:pPr>
        <w:pStyle w:val="999"/>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10.1 投标人应按照法律、法规、规章和规范性文件以及招标文件要求提交证明文件，证明其及投标标的符合招标文件规定。</w:t>
      </w:r>
      <w:r>
        <w:rPr>
          <w:rFonts w:hint="eastAsia" w:ascii="宋体" w:hAnsi="宋体" w:cs="宋体"/>
          <w:color w:val="000000"/>
          <w:sz w:val="24"/>
          <w:szCs w:val="24"/>
        </w:rPr>
      </w:r>
      <w:r/>
    </w:p>
    <w:p>
      <w:pPr>
        <w:pStyle w:val="1003"/>
        <w:ind w:firstLine="360"/>
        <w:spacing w:before="0"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10.2招标文件对证明文件无明确形式要求的，证明文件可以以文字资料、图纸和数据等形式提交。</w:t>
      </w:r>
      <w:r>
        <w:rPr>
          <w:rFonts w:hint="eastAsia" w:ascii="宋体" w:hAnsi="宋体" w:eastAsia="宋体" w:cs="宋体"/>
          <w:b w:val="0"/>
          <w:bCs w:val="0"/>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End w:id="107"/>
      <w:r/>
      <w:bookmarkEnd w:id="108"/>
      <w:r>
        <w:rPr>
          <w:rFonts w:hint="eastAsia" w:ascii="宋体" w:hAnsi="宋体" w:eastAsia="宋体" w:cs="宋体"/>
          <w:b w:val="0"/>
          <w:bCs w:val="0"/>
          <w:color w:val="000000"/>
        </w:rPr>
        <w:t xml:space="preserve">11、投标分项报价</w:t>
      </w:r>
      <w:bookmarkStart w:id="109" w:name="_Hlt26670373"/>
      <w:r/>
      <w:bookmarkEnd w:id="109"/>
      <w:r>
        <w:rPr>
          <w:rFonts w:hint="eastAsia" w:ascii="宋体" w:hAnsi="宋体" w:eastAsia="宋体" w:cs="宋体"/>
          <w:b w:val="0"/>
          <w:bCs w:val="0"/>
          <w:color w:val="000000"/>
        </w:rPr>
        <w:t xml:space="preserve">表</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11.1</w:t>
      </w:r>
      <w:r>
        <w:rPr>
          <w:rFonts w:hint="eastAsia" w:ascii="宋体" w:hAnsi="宋体" w:cs="宋体"/>
          <w:color w:val="000000"/>
          <w:sz w:val="24"/>
        </w:rPr>
        <w:t xml:space="preserve"> 投</w:t>
      </w:r>
      <w:bookmarkStart w:id="110" w:name="_Hlt26954840"/>
      <w:r/>
      <w:bookmarkEnd w:id="110"/>
      <w:r>
        <w:rPr>
          <w:rFonts w:hint="eastAsia" w:ascii="宋体" w:hAnsi="宋体" w:cs="宋体"/>
          <w:color w:val="000000"/>
          <w:sz w:val="24"/>
        </w:rPr>
        <w:t xml:space="preserve">标人应按照招标文件规定格式填报投标分项报价表</w:t>
      </w:r>
      <w:bookmarkStart w:id="111" w:name="_Hlt26670399"/>
      <w:r/>
      <w:bookmarkEnd w:id="111"/>
      <w:r>
        <w:rPr>
          <w:rFonts w:hint="eastAsia" w:ascii="宋体" w:hAnsi="宋体" w:cs="宋体"/>
          <w:color w:val="000000"/>
          <w:sz w:val="24"/>
        </w:rPr>
        <w:t xml:space="preserve">。</w:t>
      </w:r>
      <w:r>
        <w:rPr>
          <w:rFonts w:hint="eastAsia" w:ascii="宋体" w:hAnsi="宋体" w:cs="宋体"/>
          <w:bCs/>
          <w:color w:val="000000"/>
          <w:sz w:val="24"/>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11.2</w:t>
      </w:r>
      <w:r>
        <w:rPr>
          <w:rFonts w:hint="eastAsia" w:ascii="宋体" w:hAnsi="宋体" w:cs="宋体"/>
          <w:bCs/>
          <w:color w:val="000000"/>
          <w:sz w:val="24"/>
        </w:rPr>
        <w:t xml:space="preserve">投标货币。投标文件中的单价和总价无特殊规定的采用人民币报价，以元为单位标注。</w:t>
      </w:r>
      <w:r>
        <w:rPr>
          <w:rFonts w:hint="eastAsia" w:ascii="宋体" w:hAnsi="宋体" w:cs="宋体"/>
          <w:color w:val="000000"/>
          <w:sz w:val="24"/>
        </w:rPr>
        <w:t xml:space="preserve">招标文件中另有规定的按规定执行。</w:t>
      </w:r>
      <w:r>
        <w:rPr>
          <w:rFonts w:hint="eastAsia" w:ascii="宋体" w:hAnsi="宋体" w:cs="宋体"/>
          <w:bCs/>
          <w:color w:val="000000"/>
          <w:sz w:val="24"/>
        </w:rPr>
      </w:r>
      <w:r/>
    </w:p>
    <w:p>
      <w:pPr>
        <w:pStyle w:val="1003"/>
        <w:ind w:firstLine="420"/>
        <w:spacing w:before="0" w:after="0" w:line="240" w:lineRule="auto"/>
        <w:rPr>
          <w:rFonts w:hint="eastAsia" w:ascii="宋体" w:hAnsi="宋体" w:eastAsia="宋体" w:cs="宋体"/>
          <w:b w:val="0"/>
          <w:bCs w:val="0"/>
          <w:color w:val="000000"/>
        </w:rPr>
      </w:pPr>
      <w:r/>
      <w:bookmarkStart w:id="112" w:name="_Hlt26668983"/>
      <w:r/>
      <w:bookmarkEnd w:id="112"/>
      <w:r/>
      <w:bookmarkStart w:id="113" w:name="_Hlt26670425"/>
      <w:r/>
      <w:bookmarkEnd w:id="113"/>
      <w:r/>
      <w:bookmarkStart w:id="114" w:name="_Hlt26954848"/>
      <w:r/>
      <w:bookmarkEnd w:id="114"/>
      <w:r/>
      <w:bookmarkStart w:id="115" w:name="_Hlt26670482"/>
      <w:r/>
      <w:bookmarkEnd w:id="115"/>
      <w:r/>
      <w:bookmarkStart w:id="116" w:name="_Hlt26670403"/>
      <w:r/>
      <w:bookmarkEnd w:id="116"/>
      <w:r/>
      <w:bookmarkStart w:id="117" w:name="_Hlt26954842"/>
      <w:r/>
      <w:bookmarkEnd w:id="117"/>
      <w:r/>
      <w:bookmarkStart w:id="118" w:name="_Hlt26954731"/>
      <w:r/>
      <w:bookmarkEnd w:id="118"/>
      <w:r/>
      <w:bookmarkStart w:id="119" w:name="_Hlt26954846"/>
      <w:r/>
      <w:bookmarkEnd w:id="119"/>
      <w:r/>
      <w:bookmarkStart w:id="120" w:name="_Hlt26670486"/>
      <w:r/>
      <w:bookmarkEnd w:id="120"/>
      <w:r/>
      <w:bookmarkStart w:id="121" w:name="_Hlt26954844"/>
      <w:r/>
      <w:bookmarkEnd w:id="121"/>
      <w:r>
        <w:rPr>
          <w:rFonts w:hint="eastAsia" w:ascii="宋体" w:hAnsi="宋体" w:eastAsia="宋体" w:cs="宋体"/>
          <w:b w:val="0"/>
          <w:bCs w:val="0"/>
          <w:color w:val="000000"/>
        </w:rPr>
        <w:t xml:space="preserve">12、技术要求响应及偏离表、商务要求响应及偏离表</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2</w:t>
      </w:r>
      <w:r>
        <w:rPr>
          <w:rFonts w:hint="eastAsia" w:ascii="宋体" w:hAnsi="宋体" w:cs="宋体"/>
          <w:bCs/>
          <w:color w:val="000000"/>
          <w:sz w:val="24"/>
          <w:lang w:val="zh-CN"/>
        </w:rPr>
        <w:t xml:space="preserve">.1</w:t>
      </w:r>
      <w:r>
        <w:rPr>
          <w:rFonts w:hint="eastAsia" w:ascii="宋体" w:hAnsi="宋体" w:cs="宋体"/>
          <w:color w:val="000000"/>
          <w:sz w:val="24"/>
          <w:lang w:val="zh-CN"/>
        </w:rPr>
        <w:t xml:space="preserve"> 投标人需对招标文件中的技术要求与商务要求逐项作出响应或偏离，并说明原因。</w:t>
      </w:r>
      <w:r>
        <w:rPr>
          <w:rFonts w:hint="eastAsia" w:ascii="宋体" w:hAnsi="宋体" w:cs="宋体"/>
          <w:color w:val="000000"/>
          <w:sz w:val="24"/>
          <w:lang w:val="zh-CN"/>
        </w:rPr>
      </w:r>
      <w:r/>
    </w:p>
    <w:p>
      <w:pPr>
        <w:pStyle w:val="999"/>
        <w:ind w:firstLine="480"/>
        <w:spacing w:line="500" w:lineRule="exact"/>
        <w:tabs>
          <w:tab w:val="left" w:pos="1035" w:leader="none"/>
        </w:tabs>
        <w:rPr>
          <w:rFonts w:hint="eastAsia"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2</w:t>
      </w:r>
      <w:r>
        <w:rPr>
          <w:rFonts w:hint="eastAsia" w:ascii="宋体" w:hAnsi="宋体" w:cs="宋体"/>
          <w:color w:val="000000"/>
          <w:sz w:val="24"/>
          <w:lang w:val="zh-CN"/>
        </w:rPr>
        <w:t xml:space="preserve">.2 投标人可在投标文件中提供认为需要的其他技术文件或说明。</w:t>
      </w:r>
      <w:r>
        <w:rPr>
          <w:rFonts w:hint="eastAsia" w:ascii="宋体" w:hAnsi="宋体" w:cs="宋体"/>
          <w:color w:val="000000"/>
          <w:sz w:val="24"/>
          <w:lang w:val="zh-CN"/>
        </w:rPr>
      </w:r>
      <w:r/>
    </w:p>
    <w:p>
      <w:pPr>
        <w:pStyle w:val="1003"/>
        <w:ind w:firstLine="422"/>
        <w:spacing w:before="0" w:after="0" w:line="240" w:lineRule="auto"/>
        <w:rPr>
          <w:rFonts w:hint="eastAsia" w:ascii="宋体" w:hAnsi="宋体" w:eastAsia="宋体" w:cs="宋体"/>
          <w:color w:val="000000"/>
          <w:lang w:val="zh-CN"/>
        </w:rPr>
      </w:pPr>
      <w:r/>
      <w:bookmarkStart w:id="122" w:name="_Toc49090510"/>
      <w:r/>
      <w:bookmarkStart w:id="123" w:name="_Toc14577359"/>
      <w:r>
        <w:rPr>
          <w:rFonts w:hint="eastAsia" w:ascii="宋体" w:hAnsi="宋体" w:eastAsia="宋体" w:cs="宋体"/>
          <w:color w:val="000000"/>
          <w:lang w:val="zh-CN"/>
        </w:rPr>
        <w:t xml:space="preserve">1</w:t>
      </w:r>
      <w:r>
        <w:rPr>
          <w:rFonts w:hint="eastAsia" w:ascii="宋体" w:hAnsi="宋体" w:eastAsia="宋体" w:cs="宋体"/>
          <w:color w:val="000000"/>
        </w:rPr>
        <w:t xml:space="preserve">3</w:t>
      </w:r>
      <w:r>
        <w:rPr>
          <w:rFonts w:hint="eastAsia" w:ascii="宋体" w:hAnsi="宋体" w:eastAsia="宋体" w:cs="宋体"/>
          <w:color w:val="000000"/>
          <w:lang w:val="zh-CN"/>
        </w:rPr>
        <w:t xml:space="preserve">、服务承诺、培训计划</w:t>
      </w:r>
      <w:r>
        <w:rPr>
          <w:rFonts w:hint="eastAsia" w:ascii="宋体" w:hAnsi="宋体" w:eastAsia="宋体" w:cs="宋体"/>
          <w:color w:val="000000"/>
        </w:rPr>
        <w:t xml:space="preserve">、人员安排及</w:t>
      </w:r>
      <w:r>
        <w:rPr>
          <w:rFonts w:hint="eastAsia" w:ascii="宋体" w:hAnsi="宋体" w:eastAsia="宋体" w:cs="宋体"/>
          <w:color w:val="000000"/>
          <w:lang w:val="zh-CN"/>
        </w:rPr>
        <w:t xml:space="preserve">其他（根据项目需求的实际要求进行填写）</w:t>
      </w:r>
      <w:r>
        <w:rPr>
          <w:rFonts w:hint="eastAsia" w:ascii="宋体" w:hAnsi="宋体" w:eastAsia="宋体" w:cs="宋体"/>
          <w:color w:val="000000"/>
          <w:lang w:val="zh-CN"/>
        </w:rPr>
      </w:r>
      <w:r/>
    </w:p>
    <w:p>
      <w:pPr>
        <w:pStyle w:val="999"/>
        <w:ind w:firstLine="480"/>
        <w:spacing w:line="500" w:lineRule="exact"/>
        <w:rPr>
          <w:rFonts w:hint="eastAsia" w:ascii="宋体" w:hAnsi="宋体" w:cs="宋体"/>
          <w:bCs/>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3</w:t>
      </w:r>
      <w:r>
        <w:rPr>
          <w:rFonts w:hint="eastAsia" w:ascii="宋体" w:hAnsi="宋体" w:cs="宋体"/>
          <w:bCs/>
          <w:color w:val="000000"/>
          <w:sz w:val="24"/>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cs="宋体"/>
          <w:bCs/>
          <w:color w:val="000000"/>
          <w:sz w:val="24"/>
          <w:lang w:val="zh-CN"/>
        </w:rPr>
      </w:r>
      <w:r/>
    </w:p>
    <w:p>
      <w:pPr>
        <w:pStyle w:val="999"/>
        <w:ind w:firstLine="480"/>
        <w:spacing w:line="500" w:lineRule="exact"/>
        <w:rPr>
          <w:rFonts w:hint="eastAsia" w:ascii="宋体" w:hAnsi="宋体" w:cs="宋体"/>
          <w:bCs/>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3</w:t>
      </w:r>
      <w:r>
        <w:rPr>
          <w:rFonts w:hint="eastAsia" w:ascii="宋体" w:hAnsi="宋体" w:cs="宋体"/>
          <w:bCs/>
          <w:color w:val="000000"/>
          <w:sz w:val="24"/>
          <w:lang w:val="zh-CN"/>
        </w:rPr>
        <w:t xml:space="preserve">.2 投标人需根据招标文件要求提供培训计划。</w:t>
      </w:r>
      <w:r>
        <w:rPr>
          <w:rFonts w:hint="eastAsia" w:ascii="宋体" w:hAnsi="宋体" w:cs="宋体"/>
          <w:bCs/>
          <w:color w:val="000000"/>
          <w:sz w:val="24"/>
          <w:lang w:val="zh-CN"/>
        </w:rPr>
      </w:r>
      <w:r/>
    </w:p>
    <w:p>
      <w:pPr>
        <w:pStyle w:val="999"/>
        <w:ind w:firstLine="480"/>
        <w:spacing w:line="500" w:lineRule="exact"/>
        <w:rPr>
          <w:rFonts w:hint="eastAsia" w:ascii="宋体" w:hAnsi="宋体" w:cs="宋体"/>
          <w:bCs/>
          <w:color w:val="000000"/>
          <w:sz w:val="24"/>
          <w:lang w:val="zh-CN"/>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3</w:t>
      </w:r>
      <w:r>
        <w:rPr>
          <w:rFonts w:hint="eastAsia" w:ascii="宋体" w:hAnsi="宋体" w:cs="宋体"/>
          <w:bCs/>
          <w:color w:val="000000"/>
          <w:sz w:val="24"/>
          <w:lang w:val="zh-CN"/>
        </w:rPr>
        <w:t xml:space="preserve">.3  投标人需根据招标文件要求提供所投标的的主要组成部分、功能设计、实现思路及关键技术等。</w:t>
      </w:r>
      <w:r>
        <w:rPr>
          <w:rFonts w:hint="eastAsia" w:ascii="宋体" w:hAnsi="宋体" w:cs="宋体"/>
          <w:bCs/>
          <w:color w:val="000000"/>
          <w:sz w:val="24"/>
          <w:lang w:val="zh-CN"/>
        </w:rPr>
      </w:r>
      <w:r/>
    </w:p>
    <w:p>
      <w:pPr>
        <w:pStyle w:val="1003"/>
        <w:ind w:firstLine="420"/>
        <w:spacing w:before="0" w:after="0" w:line="240" w:lineRule="auto"/>
        <w:rPr>
          <w:rFonts w:hint="eastAsia" w:ascii="宋体" w:hAnsi="宋体" w:eastAsia="宋体" w:cs="宋体"/>
          <w:b w:val="0"/>
          <w:bCs w:val="0"/>
          <w:color w:val="000000"/>
        </w:rPr>
      </w:pPr>
      <w:r/>
      <w:bookmarkEnd w:id="122"/>
      <w:r/>
      <w:bookmarkEnd w:id="123"/>
      <w:r>
        <w:rPr>
          <w:rFonts w:hint="eastAsia" w:ascii="宋体" w:hAnsi="宋体" w:eastAsia="宋体" w:cs="宋体"/>
          <w:b w:val="0"/>
          <w:bCs w:val="0"/>
          <w:color w:val="000000"/>
        </w:rPr>
        <w:t xml:space="preserve">14、投标函和开标一览表</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color w:val="000000"/>
          <w:sz w:val="24"/>
        </w:rPr>
      </w:pPr>
      <w:r>
        <w:rPr>
          <w:rFonts w:hint="eastAsia" w:ascii="宋体" w:hAnsi="宋体" w:cs="宋体"/>
          <w:bCs/>
          <w:color w:val="000000"/>
          <w:sz w:val="24"/>
        </w:rPr>
        <w:t xml:space="preserve">14.1</w:t>
      </w:r>
      <w:r>
        <w:rPr>
          <w:rFonts w:hint="eastAsia" w:ascii="宋体" w:hAnsi="宋体" w:cs="宋体"/>
          <w:color w:val="000000"/>
          <w:sz w:val="24"/>
        </w:rPr>
        <w:t xml:space="preserve"> 投标人应按照招标文件中提供的格式完整、正确填写投标函、开标一览表。</w:t>
      </w:r>
      <w:r>
        <w:rPr>
          <w:rFonts w:hint="eastAsia" w:ascii="宋体" w:hAnsi="宋体" w:cs="宋体"/>
          <w:color w:val="000000"/>
          <w:sz w:val="24"/>
        </w:rPr>
      </w:r>
      <w:r/>
    </w:p>
    <w:p>
      <w:pPr>
        <w:pStyle w:val="999"/>
        <w:ind w:firstLine="480"/>
        <w:spacing w:line="500" w:lineRule="exact"/>
        <w:rPr>
          <w:rFonts w:hint="eastAsia" w:ascii="宋体" w:hAnsi="宋体" w:cs="宋体"/>
          <w:b/>
          <w:bCs/>
          <w:color w:val="000000"/>
          <w:sz w:val="24"/>
        </w:rPr>
      </w:pPr>
      <w:r>
        <w:rPr>
          <w:rFonts w:hint="eastAsia" w:ascii="宋体" w:hAnsi="宋体" w:cs="宋体"/>
          <w:bCs/>
          <w:color w:val="000000"/>
          <w:sz w:val="24"/>
        </w:rPr>
        <w:t xml:space="preserve">14.2</w:t>
      </w:r>
      <w:r>
        <w:rPr>
          <w:rFonts w:hint="eastAsia" w:ascii="宋体" w:hAnsi="宋体" w:cs="宋体"/>
          <w:color w:val="000000"/>
          <w:sz w:val="24"/>
        </w:rPr>
        <w:t xml:space="preserve"> </w:t>
      </w:r>
      <w:r>
        <w:rPr>
          <w:rFonts w:hint="eastAsia" w:ascii="宋体" w:hAnsi="宋体" w:cs="宋体"/>
          <w:b/>
          <w:bCs/>
          <w:color w:val="000000"/>
          <w:sz w:val="24"/>
        </w:rPr>
        <w:t xml:space="preserve">对于采用货币报价的项目，开标一览表中的投标总报价应与投标分项报价表中的投标总报价一致，如不一致，</w:t>
      </w:r>
      <w:r>
        <w:rPr>
          <w:rFonts w:hint="eastAsia" w:ascii="宋体" w:hAnsi="宋体" w:cs="宋体"/>
          <w:b/>
          <w:bCs/>
          <w:color w:val="000000"/>
          <w:sz w:val="24"/>
          <w:szCs w:val="24"/>
        </w:rPr>
        <w:t xml:space="preserve">不作为无效投标处理</w:t>
      </w:r>
      <w:r>
        <w:rPr>
          <w:rFonts w:hint="eastAsia" w:ascii="宋体" w:hAnsi="宋体" w:cs="宋体"/>
          <w:b/>
          <w:bCs/>
          <w:color w:val="000000"/>
          <w:sz w:val="24"/>
        </w:rPr>
        <w:t xml:space="preserve">，但评标时按开标一览表中价格为准。</w:t>
      </w:r>
      <w:r>
        <w:rPr>
          <w:rFonts w:hint="eastAsia" w:ascii="宋体" w:hAnsi="宋体" w:cs="宋体"/>
          <w:b/>
          <w:bCs/>
          <w:color w:val="000000"/>
          <w:sz w:val="24"/>
        </w:rPr>
      </w:r>
      <w:r/>
    </w:p>
    <w:p>
      <w:pPr>
        <w:pStyle w:val="1003"/>
        <w:ind w:firstLine="420"/>
        <w:spacing w:before="0" w:after="0" w:line="240" w:lineRule="auto"/>
        <w:rPr>
          <w:rFonts w:hint="eastAsia" w:ascii="宋体" w:hAnsi="宋体" w:eastAsia="宋体" w:cs="宋体"/>
          <w:b w:val="0"/>
          <w:bCs w:val="0"/>
          <w:color w:val="000000"/>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宋体" w:hAnsi="宋体" w:eastAsia="宋体" w:cs="宋体"/>
          <w:b w:val="0"/>
          <w:bCs w:val="0"/>
          <w:color w:val="000000"/>
        </w:rPr>
        <w:t xml:space="preserve">15、投标有效期</w:t>
      </w:r>
      <w:bookmarkEnd w:id="127"/>
      <w:r/>
      <w:bookmarkEnd w:id="128"/>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i/>
          <w:iCs/>
          <w:color w:val="000000"/>
          <w:sz w:val="24"/>
          <w:u w:val="single"/>
        </w:rPr>
      </w:pPr>
      <w:r>
        <w:rPr>
          <w:rFonts w:hint="eastAsia" w:ascii="宋体" w:hAnsi="宋体" w:cs="宋体"/>
          <w:color w:val="000000"/>
          <w:sz w:val="24"/>
        </w:rPr>
        <w:t xml:space="preserve">15.1</w:t>
      </w:r>
      <w:r>
        <w:rPr>
          <w:rFonts w:hint="eastAsia" w:ascii="宋体" w:hAnsi="宋体" w:cs="宋体"/>
          <w:bCs/>
          <w:color w:val="000000"/>
          <w:sz w:val="24"/>
        </w:rPr>
        <w:t xml:space="preserve"> 投标有效期为采购中心规定的开标之日后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w:t>
      </w:r>
      <w:r>
        <w:rPr>
          <w:rFonts w:hint="eastAsia" w:ascii="宋体" w:hAnsi="宋体" w:cs="宋体"/>
          <w:bCs/>
          <w:i/>
          <w:iCs/>
          <w:color w:val="000000"/>
          <w:sz w:val="24"/>
          <w:u w:val="single"/>
        </w:rPr>
        <w:t xml:space="preserve">投标有效期比规定短的将被视为未实质性响应招标文件而予以拒绝。</w:t>
      </w:r>
      <w:r>
        <w:rPr>
          <w:rFonts w:hint="eastAsia" w:ascii="宋体" w:hAnsi="宋体" w:cs="宋体"/>
          <w:bCs/>
          <w:i/>
          <w:iCs/>
          <w:color w:val="000000"/>
          <w:sz w:val="24"/>
          <w:u w:val="single"/>
        </w:rPr>
      </w:r>
      <w:r/>
    </w:p>
    <w:p>
      <w:pPr>
        <w:pStyle w:val="1003"/>
        <w:ind w:firstLine="420"/>
        <w:spacing w:before="0" w:after="0" w:line="240" w:lineRule="auto"/>
        <w:rPr>
          <w:rFonts w:hint="eastAsia" w:ascii="宋体" w:hAnsi="宋体" w:eastAsia="宋体" w:cs="宋体"/>
          <w:b w:val="0"/>
          <w:bCs w:val="0"/>
          <w:color w:val="000000"/>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rPr>
          <w:rFonts w:hint="eastAsia" w:ascii="宋体" w:hAnsi="宋体" w:eastAsia="宋体" w:cs="宋体"/>
          <w:b w:val="0"/>
          <w:bCs w:val="0"/>
          <w:color w:val="000000"/>
        </w:rPr>
        <w:t xml:space="preserve">16、投标有效期的延长</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16.1</w:t>
      </w:r>
      <w:r>
        <w:rPr>
          <w:rFonts w:hint="eastAsia" w:ascii="宋体" w:hAnsi="宋体" w:cs="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color w:val="000000"/>
          <w:sz w:val="24"/>
          <w:szCs w:val="24"/>
        </w:rPr>
        <w:t xml:space="preserve">。</w:t>
      </w:r>
      <w:r>
        <w:rPr>
          <w:rFonts w:hint="eastAsia" w:ascii="宋体" w:hAnsi="宋体" w:cs="宋体"/>
          <w:bCs/>
          <w:color w:val="000000"/>
          <w:sz w:val="24"/>
        </w:rPr>
        <w:t xml:space="preserve">同意延长投标有效期的投标人既不能要求也不允许修改其投标文件</w:t>
      </w:r>
      <w:r>
        <w:rPr>
          <w:rFonts w:hint="eastAsia" w:ascii="宋体" w:hAnsi="宋体" w:cs="宋体"/>
          <w:color w:val="000000"/>
          <w:sz w:val="24"/>
          <w:szCs w:val="24"/>
        </w:rPr>
        <w:t xml:space="preserve">，同时受投标有效期约束的所有权利与义务均延长至新的有效期</w:t>
      </w:r>
      <w:r>
        <w:rPr>
          <w:rFonts w:hint="eastAsia" w:ascii="宋体" w:hAnsi="宋体" w:cs="宋体"/>
          <w:bCs/>
          <w:color w:val="000000"/>
          <w:sz w:val="24"/>
        </w:rPr>
        <w:t xml:space="preserve">。</w:t>
      </w:r>
      <w:r>
        <w:rPr>
          <w:rFonts w:hint="eastAsia" w:ascii="宋体" w:hAnsi="宋体" w:cs="宋体"/>
          <w:bCs/>
          <w:color w:val="000000"/>
          <w:sz w:val="24"/>
        </w:rPr>
      </w:r>
      <w:r/>
    </w:p>
    <w:p>
      <w:pPr>
        <w:pStyle w:val="1002"/>
        <w:ind w:firstLine="482"/>
        <w:spacing w:before="145" w:after="145" w:line="360" w:lineRule="auto"/>
        <w:rPr>
          <w:rFonts w:hint="eastAsia" w:ascii="宋体" w:hAnsi="宋体" w:cs="宋体"/>
          <w:color w:val="000000"/>
        </w:rPr>
      </w:pPr>
      <w:r>
        <w:rPr>
          <w:rFonts w:hint="eastAsia" w:ascii="宋体" w:hAnsi="宋体" w:cs="宋体"/>
          <w:color w:val="000000"/>
        </w:rPr>
        <w:t xml:space="preserve">四、投标文件的递交</w:t>
      </w:r>
      <w:bookmarkEnd w:id="131"/>
      <w:r/>
      <w:bookmarkEnd w:id="132"/>
      <w:r/>
      <w:bookmarkEnd w:id="133"/>
      <w:r/>
      <w:bookmarkEnd w:id="134"/>
      <w:r>
        <w:rPr>
          <w:rFonts w:hint="eastAsia" w:ascii="宋体" w:hAnsi="宋体" w:cs="宋体"/>
          <w:color w:val="000000"/>
        </w:rPr>
      </w:r>
      <w:r/>
    </w:p>
    <w:p>
      <w:pPr>
        <w:pStyle w:val="1003"/>
        <w:ind w:firstLine="560"/>
        <w:spacing w:before="0" w:after="0" w:line="240" w:lineRule="auto"/>
        <w:rPr>
          <w:rFonts w:hint="eastAsia" w:ascii="宋体" w:hAnsi="宋体" w:eastAsia="宋体" w:cs="宋体"/>
          <w:b w:val="0"/>
          <w:bCs w:val="0"/>
          <w:color w:val="000000"/>
        </w:rPr>
      </w:pPr>
      <w:r/>
      <w:bookmarkStart w:id="135" w:name="_Toc16938541"/>
      <w:r/>
      <w:bookmarkStart w:id="136" w:name="_Toc20823297"/>
      <w:r/>
      <w:bookmarkStart w:id="137" w:name="_Toc462564084"/>
      <w:r/>
      <w:bookmarkStart w:id="138" w:name="_Toc513029225"/>
      <w:r/>
      <w:bookmarkStart w:id="139" w:name="_Toc513029227"/>
      <w:r/>
      <w:bookmarkStart w:id="140" w:name="_Toc16938543"/>
      <w:r/>
      <w:bookmarkStart w:id="141" w:name="_Toc20823299"/>
      <w:r>
        <w:rPr>
          <w:rFonts w:hint="eastAsia" w:ascii="宋体" w:hAnsi="宋体" w:eastAsia="宋体" w:cs="宋体"/>
          <w:b w:val="0"/>
          <w:bCs w:val="0"/>
          <w:color w:val="000000"/>
        </w:rPr>
        <w:t xml:space="preserve">17、投标文件</w:t>
      </w:r>
      <w:bookmarkEnd w:id="135"/>
      <w:r/>
      <w:bookmarkEnd w:id="136"/>
      <w:r/>
      <w:bookmarkEnd w:id="137"/>
      <w:r/>
      <w:bookmarkEnd w:id="138"/>
      <w:r>
        <w:rPr>
          <w:rFonts w:hint="eastAsia" w:ascii="宋体" w:hAnsi="宋体" w:eastAsia="宋体" w:cs="宋体"/>
          <w:b w:val="0"/>
          <w:bCs w:val="0"/>
          <w:color w:val="000000"/>
        </w:rPr>
        <w:t xml:space="preserve">的递交</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17.1</w:t>
      </w:r>
      <w:r>
        <w:rPr>
          <w:rFonts w:hint="eastAsia" w:ascii="宋体" w:hAnsi="宋体" w:cs="宋体"/>
          <w:bCs/>
          <w:color w:val="000000"/>
          <w:sz w:val="24"/>
        </w:rPr>
        <w:t xml:space="preserve"> 电子投标文件的递交</w:t>
      </w:r>
      <w:r>
        <w:rPr>
          <w:rFonts w:hint="eastAsia" w:ascii="宋体" w:hAnsi="宋体" w:cs="宋体"/>
          <w:bCs/>
          <w:color w:val="000000"/>
          <w:sz w:val="24"/>
        </w:rPr>
      </w:r>
      <w:r/>
    </w:p>
    <w:p>
      <w:pPr>
        <w:pStyle w:val="1114"/>
        <w:ind w:left="525"/>
        <w:rPr>
          <w:rFonts w:hint="eastAsia" w:ascii="宋体" w:hAnsi="宋体" w:cs="宋体"/>
          <w:bCs/>
          <w:color w:val="000000"/>
          <w:sz w:val="24"/>
        </w:rPr>
      </w:pPr>
      <w:r>
        <w:rPr>
          <w:rFonts w:hint="eastAsia" w:ascii="宋体" w:hAnsi="宋体" w:cs="宋体"/>
          <w:bCs/>
          <w:color w:val="000000"/>
          <w:sz w:val="24"/>
        </w:rPr>
        <w:t xml:space="preserve">投标人应当按照《操作手册》规定，在投标截止时间前制作并上传电子投标文件。</w:t>
      </w:r>
      <w:bookmarkStart w:id="142" w:name="_Toc16938542"/>
      <w:r/>
      <w:bookmarkStart w:id="143" w:name="_Toc20823298"/>
      <w:r/>
      <w:bookmarkStart w:id="144" w:name="_Toc513029226"/>
      <w:r>
        <w:rPr>
          <w:rFonts w:hint="eastAsia" w:ascii="宋体" w:hAnsi="宋体" w:cs="宋体"/>
          <w:bCs/>
          <w:color w:val="000000"/>
          <w:sz w:val="24"/>
        </w:rPr>
      </w:r>
      <w:r/>
    </w:p>
    <w:p>
      <w:pPr>
        <w:pStyle w:val="1003"/>
        <w:ind w:firstLine="420"/>
        <w:spacing w:before="0" w:after="0"/>
        <w:rPr>
          <w:rFonts w:hint="eastAsia" w:ascii="宋体" w:hAnsi="宋体" w:eastAsia="宋体" w:cs="宋体"/>
          <w:b w:val="0"/>
          <w:color w:val="000000"/>
        </w:rPr>
      </w:pPr>
      <w:r>
        <w:rPr>
          <w:rFonts w:hint="eastAsia" w:ascii="宋体" w:hAnsi="宋体" w:eastAsia="宋体" w:cs="宋体"/>
          <w:b w:val="0"/>
          <w:color w:val="000000"/>
        </w:rPr>
        <w:t xml:space="preserve">18、投标截止</w:t>
      </w:r>
      <w:bookmarkEnd w:id="142"/>
      <w:r/>
      <w:bookmarkEnd w:id="143"/>
      <w:r/>
      <w:bookmarkEnd w:id="144"/>
      <w:r>
        <w:rPr>
          <w:rFonts w:hint="eastAsia" w:ascii="宋体" w:hAnsi="宋体" w:eastAsia="宋体" w:cs="宋体"/>
          <w:b w:val="0"/>
          <w:color w:val="000000"/>
        </w:rPr>
        <w:t xml:space="preserve">时间</w:t>
      </w:r>
      <w:r>
        <w:rPr>
          <w:rFonts w:hint="eastAsia" w:ascii="宋体" w:hAnsi="宋体" w:eastAsia="宋体" w:cs="宋体"/>
          <w:b w:val="0"/>
          <w:color w:val="000000"/>
        </w:rPr>
      </w:r>
      <w:r/>
    </w:p>
    <w:p>
      <w:pPr>
        <w:pStyle w:val="999"/>
        <w:ind w:firstLine="480"/>
        <w:spacing w:line="500" w:lineRule="exact"/>
        <w:rPr>
          <w:rFonts w:hint="eastAsia" w:ascii="宋体" w:hAnsi="宋体" w:cs="宋体"/>
          <w:bCs/>
          <w:i/>
          <w:color w:val="000000"/>
          <w:sz w:val="24"/>
          <w:u w:val="single"/>
        </w:rPr>
      </w:pPr>
      <w:r>
        <w:rPr>
          <w:rFonts w:hint="eastAsia" w:ascii="宋体" w:hAnsi="宋体" w:cs="宋体"/>
          <w:i/>
          <w:color w:val="000000"/>
          <w:sz w:val="24"/>
          <w:u w:val="single"/>
        </w:rPr>
        <w:t xml:space="preserve">18.1</w:t>
      </w:r>
      <w:r>
        <w:rPr>
          <w:rFonts w:hint="eastAsia" w:ascii="宋体" w:hAnsi="宋体" w:cs="宋体"/>
          <w:bCs/>
          <w:i/>
          <w:color w:val="000000"/>
          <w:sz w:val="24"/>
          <w:u w:val="single"/>
        </w:rPr>
        <w:t xml:space="preserve"> 投标人上传电子投标文件的时间不得迟于招标公告中规定的投标截止时间。</w:t>
      </w:r>
      <w:r>
        <w:rPr>
          <w:rFonts w:hint="eastAsia" w:ascii="宋体" w:hAnsi="宋体" w:cs="宋体"/>
          <w:bCs/>
          <w:i/>
          <w:color w:val="000000"/>
          <w:sz w:val="24"/>
          <w:u w:val="single"/>
        </w:rPr>
      </w:r>
      <w:r/>
    </w:p>
    <w:p>
      <w:pPr>
        <w:pStyle w:val="999"/>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投标人应充分考虑到网络环境、网络带宽等风险因素，如因投标人自身原因造成的电子投标文件上传不成功的按照本招标文件第二章第27.1.2条 规定做无效投标处理。</w:t>
      </w:r>
      <w:r>
        <w:rPr>
          <w:rFonts w:hint="eastAsia" w:ascii="宋体" w:hAnsi="宋体" w:cs="宋体"/>
          <w:bCs/>
          <w:color w:val="000000"/>
          <w:sz w:val="24"/>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18.2</w:t>
      </w:r>
      <w:r>
        <w:rPr>
          <w:rFonts w:hint="eastAsia" w:ascii="宋体" w:hAnsi="宋体" w:cs="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cs="宋体"/>
          <w:bCs/>
          <w:color w:val="000000"/>
          <w:sz w:val="24"/>
        </w:rPr>
      </w:r>
      <w:r/>
    </w:p>
    <w:p>
      <w:pPr>
        <w:pStyle w:val="1003"/>
        <w:ind w:firstLine="420"/>
        <w:spacing w:before="0" w:after="0" w:line="240" w:lineRule="auto"/>
        <w:rPr>
          <w:rFonts w:hint="eastAsia" w:ascii="宋体" w:hAnsi="宋体" w:eastAsia="宋体" w:cs="宋体"/>
          <w:b w:val="0"/>
          <w:bCs w:val="0"/>
          <w:color w:val="000000"/>
        </w:rPr>
      </w:pPr>
      <w:r/>
      <w:bookmarkEnd w:id="139"/>
      <w:r/>
      <w:bookmarkEnd w:id="140"/>
      <w:r/>
      <w:bookmarkEnd w:id="141"/>
      <w:r/>
      <w:bookmarkStart w:id="145" w:name="_Toc120614218"/>
      <w:r/>
      <w:bookmarkStart w:id="146" w:name="_Toc16938545"/>
      <w:r/>
      <w:bookmarkStart w:id="147" w:name="_Toc20823301"/>
      <w:r/>
      <w:bookmarkStart w:id="148" w:name="_Toc513029229"/>
      <w:r>
        <w:rPr>
          <w:rFonts w:hint="eastAsia" w:ascii="宋体" w:hAnsi="宋体" w:eastAsia="宋体" w:cs="宋体"/>
          <w:b w:val="0"/>
          <w:bCs w:val="0"/>
          <w:color w:val="000000"/>
        </w:rPr>
        <w:t xml:space="preserve">19、投标文件的拒收</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19.1</w:t>
      </w:r>
      <w:r>
        <w:rPr>
          <w:rFonts w:hint="eastAsia" w:ascii="宋体" w:hAnsi="宋体" w:cs="宋体"/>
          <w:bCs/>
          <w:color w:val="000000"/>
          <w:sz w:val="24"/>
        </w:rPr>
        <w:t xml:space="preserve">采购中心拒绝接收在其规定的投标截止时间后上传的任何投标文件。</w:t>
      </w:r>
      <w:r>
        <w:rPr>
          <w:rFonts w:hint="eastAsia" w:ascii="宋体" w:hAnsi="宋体" w:cs="宋体"/>
          <w:bCs/>
          <w:color w:val="000000"/>
          <w:sz w:val="24"/>
        </w:rPr>
      </w:r>
      <w:r/>
    </w:p>
    <w:p>
      <w:pPr>
        <w:pStyle w:val="1003"/>
        <w:ind w:firstLine="420"/>
        <w:spacing w:before="0" w:after="0" w:line="240" w:lineRule="auto"/>
        <w:rPr>
          <w:rFonts w:hint="eastAsia" w:ascii="宋体" w:hAnsi="宋体" w:eastAsia="宋体" w:cs="宋体"/>
          <w:b w:val="0"/>
          <w:bCs w:val="0"/>
          <w:color w:val="000000"/>
        </w:rPr>
      </w:pPr>
      <w:r/>
      <w:bookmarkStart w:id="149" w:name="_Toc16938544"/>
      <w:r/>
      <w:bookmarkStart w:id="150" w:name="_Toc513029228"/>
      <w:r/>
      <w:bookmarkStart w:id="151" w:name="_Toc20823300"/>
      <w:r>
        <w:rPr>
          <w:rFonts w:hint="eastAsia" w:ascii="宋体" w:hAnsi="宋体" w:eastAsia="宋体" w:cs="宋体"/>
          <w:b w:val="0"/>
          <w:bCs w:val="0"/>
          <w:color w:val="000000"/>
        </w:rPr>
        <w:t xml:space="preserve">20、投标文件的撤回和修改</w:t>
      </w:r>
      <w:bookmarkEnd w:id="149"/>
      <w:r/>
      <w:bookmarkEnd w:id="150"/>
      <w:r/>
      <w:bookmarkEnd w:id="151"/>
      <w:r>
        <w:rPr>
          <w:rFonts w:hint="eastAsia" w:ascii="宋体" w:hAnsi="宋体" w:eastAsia="宋体" w:cs="宋体"/>
          <w:b w:val="0"/>
          <w:bCs w:val="0"/>
          <w:color w:val="000000"/>
        </w:rPr>
      </w:r>
      <w:r/>
    </w:p>
    <w:p>
      <w:pPr>
        <w:pStyle w:val="999"/>
        <w:ind w:firstLine="480"/>
        <w:spacing w:line="480" w:lineRule="exact"/>
        <w:rPr>
          <w:rFonts w:hint="eastAsia" w:ascii="宋体" w:hAnsi="宋体" w:cs="宋体"/>
          <w:color w:val="000000"/>
          <w:sz w:val="24"/>
        </w:rPr>
      </w:pPr>
      <w:r>
        <w:rPr>
          <w:rFonts w:hint="eastAsia" w:ascii="宋体" w:hAnsi="宋体" w:cs="宋体"/>
          <w:color w:val="000000"/>
          <w:sz w:val="24"/>
        </w:rPr>
        <w:t xml:space="preserve">20.1 投标文件的撤回</w:t>
      </w:r>
      <w:r>
        <w:rPr>
          <w:rFonts w:hint="eastAsia" w:ascii="宋体" w:hAnsi="宋体" w:cs="宋体"/>
          <w:color w:val="000000"/>
          <w:sz w:val="24"/>
        </w:rPr>
      </w:r>
      <w:r/>
    </w:p>
    <w:p>
      <w:pPr>
        <w:pStyle w:val="999"/>
        <w:ind w:firstLine="480"/>
        <w:spacing w:line="480" w:lineRule="exact"/>
        <w:rPr>
          <w:rFonts w:hint="eastAsia" w:ascii="宋体" w:hAnsi="宋体" w:cs="宋体"/>
          <w:color w:val="000000"/>
          <w:sz w:val="24"/>
        </w:rPr>
      </w:pPr>
      <w:r>
        <w:rPr>
          <w:rFonts w:hint="eastAsia" w:ascii="宋体" w:hAnsi="宋体" w:cs="宋体"/>
          <w:color w:val="000000"/>
          <w:sz w:val="24"/>
        </w:rPr>
        <w:t xml:space="preserve">20.1.1 电子投标文件的撤回</w:t>
      </w:r>
      <w:r>
        <w:rPr>
          <w:rFonts w:hint="eastAsia" w:ascii="宋体" w:hAnsi="宋体" w:cs="宋体"/>
          <w:color w:val="000000"/>
          <w:sz w:val="24"/>
        </w:rPr>
      </w:r>
      <w:r/>
    </w:p>
    <w:p>
      <w:pPr>
        <w:pStyle w:val="999"/>
        <w:ind w:firstLine="480"/>
        <w:spacing w:line="480" w:lineRule="exact"/>
        <w:rPr>
          <w:rFonts w:hint="eastAsia" w:ascii="宋体" w:hAnsi="宋体" w:cs="宋体"/>
          <w:color w:val="000000"/>
          <w:sz w:val="24"/>
        </w:rPr>
      </w:pPr>
      <w:r>
        <w:rPr>
          <w:rFonts w:hint="eastAsia" w:ascii="宋体" w:hAnsi="宋体" w:cs="宋体"/>
          <w:color w:val="000000"/>
          <w:sz w:val="24"/>
        </w:rPr>
        <w:t xml:space="preserve">投标人可在投标截止时间前，撤回其电子投标文件，具体操作方法见《操作手册》。</w:t>
      </w:r>
      <w:r>
        <w:rPr>
          <w:rFonts w:hint="eastAsia" w:ascii="宋体" w:hAnsi="宋体" w:cs="宋体"/>
          <w:color w:val="000000"/>
          <w:sz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rPr>
      </w:pPr>
      <w:r>
        <w:rPr>
          <w:rFonts w:hint="eastAsia" w:ascii="宋体" w:hAnsi="宋体" w:cs="宋体"/>
          <w:color w:val="000000"/>
          <w:sz w:val="24"/>
        </w:rPr>
        <w:t xml:space="preserve">20.2.1投标人可在投标截止时间前，对其电子投标文件进行修改，具体操作方法见《操作手册》。</w:t>
      </w:r>
      <w:r>
        <w:rPr>
          <w:rFonts w:hint="eastAsia" w:ascii="宋体" w:hAnsi="宋体" w:cs="宋体"/>
          <w:color w:val="000000"/>
          <w:sz w:val="24"/>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20.2.2</w:t>
      </w:r>
      <w:r>
        <w:rPr>
          <w:rFonts w:hint="eastAsia" w:ascii="宋体" w:hAnsi="宋体" w:cs="宋体"/>
          <w:bCs/>
          <w:color w:val="000000"/>
          <w:sz w:val="24"/>
        </w:rPr>
        <w:t xml:space="preserve"> 在投标截止时间之后，投标人不得对其电子投标文件作任何修改。</w:t>
      </w:r>
      <w:r>
        <w:rPr>
          <w:rFonts w:hint="eastAsia" w:ascii="宋体" w:hAnsi="宋体" w:cs="宋体"/>
          <w:bCs/>
          <w:color w:val="000000"/>
          <w:sz w:val="24"/>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20.3</w:t>
      </w:r>
      <w:r>
        <w:rPr>
          <w:rFonts w:hint="eastAsia" w:ascii="宋体" w:hAnsi="宋体" w:cs="宋体"/>
          <w:bCs/>
          <w:color w:val="000000"/>
          <w:sz w:val="24"/>
        </w:rPr>
        <w:t xml:space="preserve"> 在投标截止时间至招标文件中规定的投标有效期满之间的这段时间内，投标人不得撤回其投标。</w:t>
      </w:r>
      <w:r>
        <w:rPr>
          <w:rFonts w:hint="eastAsia" w:ascii="宋体" w:hAnsi="宋体" w:cs="宋体"/>
          <w:bCs/>
          <w:color w:val="000000"/>
          <w:sz w:val="24"/>
        </w:rPr>
      </w:r>
      <w:r/>
    </w:p>
    <w:p>
      <w:pPr>
        <w:pStyle w:val="1002"/>
        <w:ind w:firstLine="482"/>
        <w:spacing w:before="145" w:after="145" w:line="360" w:lineRule="auto"/>
        <w:rPr>
          <w:rFonts w:hint="eastAsia" w:ascii="宋体" w:hAnsi="宋体" w:cs="宋体"/>
          <w:color w:val="000000"/>
        </w:rPr>
      </w:pPr>
      <w:r>
        <w:rPr>
          <w:rFonts w:hint="eastAsia" w:ascii="宋体" w:hAnsi="宋体" w:cs="宋体"/>
          <w:color w:val="000000"/>
        </w:rPr>
        <w:t xml:space="preserve">五、开标与评标</w:t>
      </w:r>
      <w:bookmarkEnd w:id="145"/>
      <w:r/>
      <w:bookmarkEnd w:id="146"/>
      <w:r/>
      <w:bookmarkEnd w:id="147"/>
      <w:r/>
      <w:bookmarkEnd w:id="148"/>
      <w:r>
        <w:rPr>
          <w:rFonts w:hint="eastAsia" w:ascii="宋体" w:hAnsi="宋体" w:cs="宋体"/>
          <w:color w:val="000000"/>
        </w:rPr>
      </w:r>
      <w:r/>
    </w:p>
    <w:p>
      <w:pPr>
        <w:pStyle w:val="1003"/>
        <w:ind w:firstLine="420"/>
        <w:spacing w:before="0" w:after="0" w:line="240" w:lineRule="auto"/>
        <w:rPr>
          <w:rFonts w:hint="eastAsia" w:ascii="宋体" w:hAnsi="宋体" w:eastAsia="宋体" w:cs="宋体"/>
          <w:b w:val="0"/>
          <w:bCs w:val="0"/>
          <w:color w:val="000000"/>
        </w:rPr>
      </w:pPr>
      <w:r/>
      <w:bookmarkStart w:id="152" w:name="_Toc16938546"/>
      <w:r/>
      <w:bookmarkStart w:id="153" w:name="_Toc513029230"/>
      <w:r/>
      <w:bookmarkStart w:id="154" w:name="_Toc20823302"/>
      <w:r/>
      <w:bookmarkStart w:id="155" w:name="_Toc20823303"/>
      <w:r/>
      <w:bookmarkStart w:id="156" w:name="_Toc16938547"/>
      <w:r/>
      <w:bookmarkStart w:id="157" w:name="_Toc513029231"/>
      <w:r>
        <w:rPr>
          <w:rFonts w:hint="eastAsia" w:ascii="宋体" w:hAnsi="宋体" w:eastAsia="宋体" w:cs="宋体"/>
          <w:b w:val="0"/>
          <w:bCs w:val="0"/>
          <w:color w:val="000000"/>
        </w:rPr>
        <w:t xml:space="preserve">21、开标</w:t>
      </w:r>
      <w:bookmarkEnd w:id="152"/>
      <w:r/>
      <w:bookmarkEnd w:id="153"/>
      <w:r/>
      <w:bookmarkEnd w:id="154"/>
      <w:r>
        <w:rPr>
          <w:rFonts w:hint="eastAsia" w:ascii="宋体" w:hAnsi="宋体" w:eastAsia="宋体" w:cs="宋体"/>
          <w:b w:val="0"/>
          <w:bCs w:val="0"/>
          <w:color w:val="000000"/>
        </w:rPr>
      </w:r>
      <w:r/>
    </w:p>
    <w:p>
      <w:pPr>
        <w:pStyle w:val="999"/>
        <w:ind w:firstLine="360"/>
        <w:rPr>
          <w:rFonts w:hint="eastAsia" w:ascii="宋体" w:hAnsi="宋体" w:cs="宋体"/>
          <w:color w:val="000000"/>
        </w:rPr>
      </w:pPr>
      <w:r>
        <w:rPr>
          <w:rFonts w:hint="eastAsia" w:ascii="宋体" w:hAnsi="宋体" w:cs="宋体"/>
          <w:color w:val="000000"/>
          <w:sz w:val="24"/>
        </w:rPr>
        <w:t xml:space="preserve">21.1</w:t>
      </w:r>
      <w:r>
        <w:rPr>
          <w:rFonts w:hint="eastAsia" w:ascii="宋体" w:hAnsi="宋体" w:cs="宋体"/>
          <w:bCs/>
          <w:color w:val="000000"/>
          <w:sz w:val="24"/>
        </w:rPr>
        <w:t xml:space="preserve"> 采购中心将在招标公告中规定的时间和地点组织公开开标</w:t>
      </w:r>
      <w:r>
        <w:rPr>
          <w:rFonts w:hint="eastAsia" w:ascii="宋体" w:hAnsi="宋体" w:cs="宋体"/>
          <w:color w:val="000000"/>
          <w:sz w:val="24"/>
          <w:szCs w:val="24"/>
        </w:rPr>
        <w:t xml:space="preserve">。投标人应当按照《操作手册》规定，参加开标活动和在苏采云系统规定的时间内对投标文件进行解密。</w:t>
      </w:r>
      <w:r>
        <w:rPr>
          <w:rFonts w:hint="eastAsia" w:ascii="宋体" w:hAnsi="宋体" w:cs="宋体"/>
          <w:color w:val="000000"/>
        </w:rPr>
      </w:r>
      <w:r/>
    </w:p>
    <w:p>
      <w:pPr>
        <w:pStyle w:val="999"/>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21.2</w:t>
      </w:r>
      <w:r>
        <w:rPr>
          <w:rFonts w:hint="eastAsia" w:ascii="宋体" w:hAnsi="宋体" w:cs="宋体"/>
          <w:color w:val="000000"/>
          <w:sz w:val="24"/>
          <w:szCs w:val="24"/>
        </w:rPr>
        <w:t xml:space="preserve">开标仪式由采购中心组织。苏采云系统将自动对项目进行开标，并宣布各投标人名称和投标价格。</w:t>
      </w:r>
      <w:r>
        <w:rPr>
          <w:rFonts w:hint="eastAsia" w:ascii="宋体" w:hAnsi="宋体" w:cs="宋体"/>
          <w:color w:val="000000"/>
          <w:sz w:val="24"/>
          <w:szCs w:val="24"/>
        </w:rPr>
      </w:r>
      <w:r/>
    </w:p>
    <w:p>
      <w:pPr>
        <w:pStyle w:val="999"/>
        <w:ind w:firstLine="480"/>
        <w:spacing w:line="500" w:lineRule="exact"/>
        <w:rPr>
          <w:rFonts w:hint="eastAsia" w:ascii="宋体" w:hAnsi="宋体" w:cs="宋体"/>
          <w:color w:val="000000"/>
          <w:sz w:val="24"/>
          <w:szCs w:val="24"/>
        </w:rPr>
      </w:pPr>
      <w:r>
        <w:rPr>
          <w:rFonts w:hint="eastAsia" w:ascii="宋体" w:hAnsi="宋体" w:cs="宋体"/>
          <w:bCs/>
          <w:color w:val="000000"/>
          <w:sz w:val="24"/>
        </w:rPr>
        <w:t xml:space="preserve">21.3投标人在开标过程中涉及到的投标文件解密、开标结果确认等工作，应按照《操作手册》规定执行。</w:t>
      </w:r>
      <w:r>
        <w:rPr>
          <w:rFonts w:hint="eastAsia" w:ascii="宋体" w:hAnsi="宋体" w:cs="宋体"/>
          <w:color w:val="000000"/>
          <w:sz w:val="24"/>
          <w:szCs w:val="24"/>
        </w:rPr>
      </w:r>
      <w:r/>
    </w:p>
    <w:p>
      <w:pPr>
        <w:pStyle w:val="999"/>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rPr>
          <w:rFonts w:hint="eastAsia" w:ascii="宋体" w:hAnsi="宋体" w:eastAsia="宋体" w:cs="宋体"/>
          <w:b w:val="0"/>
          <w:bCs w:val="0"/>
          <w:color w:val="000000"/>
        </w:rPr>
        <w:t xml:space="preserve">22、评标委员会</w:t>
      </w:r>
      <w:r>
        <w:rPr>
          <w:rFonts w:hint="eastAsia" w:ascii="宋体" w:hAnsi="宋体" w:eastAsia="宋体" w:cs="宋体"/>
          <w:b w:val="0"/>
          <w:bCs w:val="0"/>
          <w:color w:val="000000"/>
        </w:rPr>
      </w:r>
      <w:r/>
    </w:p>
    <w:p>
      <w:pPr>
        <w:pStyle w:val="999"/>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开标后，采购中心将立即组织评标委员会（以下简称评委会）进行评标。</w:t>
      </w:r>
      <w:r>
        <w:rPr>
          <w:rFonts w:hint="eastAsia" w:ascii="宋体" w:hAnsi="宋体" w:cs="宋体"/>
          <w:b/>
          <w:color w:val="000000"/>
          <w:sz w:val="24"/>
          <w:szCs w:val="24"/>
        </w:rPr>
      </w:r>
      <w:r/>
    </w:p>
    <w:p>
      <w:pPr>
        <w:pStyle w:val="999"/>
        <w:spacing w:line="480" w:lineRule="exact"/>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 22.2 评委会由采购人代表和有关技术、经济等方面的专家组成，且人员构成符合政府采购有关规定。</w:t>
      </w:r>
      <w:r>
        <w:rPr>
          <w:rFonts w:hint="eastAsia" w:ascii="宋体" w:hAnsi="宋体" w:cs="宋体"/>
          <w:color w:val="000000"/>
          <w:sz w:val="24"/>
          <w:szCs w:val="24"/>
        </w:rPr>
      </w:r>
      <w:r/>
    </w:p>
    <w:p>
      <w:pPr>
        <w:pStyle w:val="1003"/>
        <w:ind w:firstLine="360"/>
        <w:spacing w:before="0"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22.3评委会独立工作，负责评审所有投标文件并确定中标侯选人。</w:t>
      </w:r>
      <w:r>
        <w:rPr>
          <w:rFonts w:hint="eastAsia" w:ascii="宋体" w:hAnsi="宋体" w:eastAsia="宋体" w:cs="宋体"/>
          <w:b w:val="0"/>
          <w:bCs w:val="0"/>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End w:id="155"/>
      <w:r/>
      <w:bookmarkEnd w:id="156"/>
      <w:r/>
      <w:bookmarkEnd w:id="157"/>
      <w:r/>
      <w:bookmarkStart w:id="158" w:name="_Toc16938548"/>
      <w:r/>
      <w:bookmarkStart w:id="159" w:name="_Toc513029232"/>
      <w:r/>
      <w:bookmarkStart w:id="160" w:name="_Toc20823304"/>
      <w:r>
        <w:rPr>
          <w:rFonts w:hint="eastAsia" w:ascii="宋体" w:hAnsi="宋体" w:eastAsia="宋体" w:cs="宋体"/>
          <w:b w:val="0"/>
          <w:bCs w:val="0"/>
          <w:color w:val="000000"/>
        </w:rPr>
        <w:t xml:space="preserve">23、评标过程的保密与公正</w:t>
      </w:r>
      <w:r>
        <w:rPr>
          <w:rFonts w:hint="eastAsia" w:ascii="宋体" w:hAnsi="宋体" w:eastAsia="宋体" w:cs="宋体"/>
          <w:b w:val="0"/>
          <w:bCs w:val="0"/>
          <w:color w:val="000000"/>
        </w:rPr>
      </w:r>
      <w:r/>
    </w:p>
    <w:p>
      <w:pPr>
        <w:pStyle w:val="999"/>
        <w:ind w:firstLine="480"/>
        <w:spacing w:line="500" w:lineRule="exact"/>
        <w:rPr>
          <w:rFonts w:hint="eastAsia" w:ascii="宋体" w:hAnsi="宋体" w:cs="宋体"/>
          <w:bCs/>
          <w:color w:val="000000"/>
          <w:sz w:val="24"/>
        </w:rPr>
      </w:pPr>
      <w:r>
        <w:rPr>
          <w:rFonts w:hint="eastAsia" w:ascii="宋体" w:hAnsi="宋体" w:cs="宋体"/>
          <w:color w:val="000000"/>
          <w:sz w:val="24"/>
        </w:rPr>
        <w:t xml:space="preserve">23.1</w:t>
      </w:r>
      <w:r>
        <w:rPr>
          <w:rFonts w:hint="eastAsia" w:ascii="宋体" w:hAnsi="宋体" w:cs="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cs="宋体"/>
          <w:bCs/>
          <w:color w:val="000000"/>
          <w:sz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rPr>
        <w:t xml:space="preserve">23.2</w:t>
      </w:r>
      <w:r>
        <w:rPr>
          <w:rFonts w:hint="eastAsia" w:ascii="宋体" w:hAnsi="宋体" w:cs="宋体"/>
          <w:color w:val="000000"/>
          <w:sz w:val="24"/>
          <w:szCs w:val="24"/>
        </w:rPr>
        <w:t xml:space="preserve">在评标过程中，投标人不得以任何行为影响评标过程，否则其投标文件将被作为无效投标文件。</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23.3 采购中心和评标委员会不向未中标的投标人解释未中标原因，也不公布评标过程中的相关细节。</w:t>
      </w:r>
      <w:r>
        <w:rPr>
          <w:rFonts w:hint="eastAsia" w:ascii="宋体" w:hAnsi="宋体" w:cs="宋体"/>
          <w:color w:val="000000"/>
          <w:sz w:val="24"/>
          <w:szCs w:val="24"/>
        </w:rPr>
      </w:r>
      <w:r/>
    </w:p>
    <w:p>
      <w:pPr>
        <w:pStyle w:val="1003"/>
        <w:ind w:firstLine="360"/>
        <w:spacing w:before="0"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End w:id="158"/>
      <w:r/>
      <w:bookmarkEnd w:id="159"/>
      <w:r/>
      <w:bookmarkEnd w:id="160"/>
      <w:r>
        <w:rPr>
          <w:rFonts w:hint="eastAsia" w:ascii="宋体" w:hAnsi="宋体" w:eastAsia="宋体" w:cs="宋体"/>
          <w:b w:val="0"/>
          <w:bCs w:val="0"/>
          <w:color w:val="000000"/>
        </w:rPr>
        <w:t xml:space="preserve">24、投标文件的澄清</w:t>
      </w:r>
      <w:r>
        <w:rPr>
          <w:rFonts w:hint="eastAsia" w:ascii="宋体" w:hAnsi="宋体" w:eastAsia="宋体" w:cs="宋体"/>
          <w:b w:val="0"/>
          <w:bCs w:val="0"/>
          <w:color w:val="000000"/>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999"/>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1003"/>
        <w:ind w:firstLine="420"/>
        <w:spacing w:before="0" w:after="0" w:line="240" w:lineRule="auto"/>
        <w:rPr>
          <w:rFonts w:hint="eastAsia" w:ascii="宋体" w:hAnsi="宋体" w:eastAsia="宋体" w:cs="宋体"/>
          <w:b w:val="0"/>
          <w:bCs w:val="0"/>
          <w:color w:val="000000"/>
        </w:rPr>
      </w:pPr>
      <w:r/>
      <w:bookmarkStart w:id="161" w:name="_Toc513029233"/>
      <w:r/>
      <w:bookmarkStart w:id="162" w:name="_Toc16938549"/>
      <w:r/>
      <w:bookmarkStart w:id="163" w:name="_Toc20823305"/>
      <w:r>
        <w:rPr>
          <w:rFonts w:hint="eastAsia" w:ascii="宋体" w:hAnsi="宋体" w:eastAsia="宋体" w:cs="宋体"/>
          <w:b w:val="0"/>
          <w:bCs w:val="0"/>
          <w:color w:val="000000"/>
        </w:rPr>
        <w:t xml:space="preserve">25、对投标文件的初审</w:t>
      </w:r>
      <w:bookmarkEnd w:id="161"/>
      <w:r/>
      <w:bookmarkEnd w:id="162"/>
      <w:r/>
      <w:bookmarkEnd w:id="163"/>
      <w:r>
        <w:rPr>
          <w:rFonts w:hint="eastAsia" w:ascii="宋体" w:hAnsi="宋体" w:eastAsia="宋体" w:cs="宋体"/>
          <w:b w:val="0"/>
          <w:bCs w:val="0"/>
          <w:color w:val="000000"/>
        </w:rPr>
      </w:r>
      <w:r/>
    </w:p>
    <w:p>
      <w:pPr>
        <w:pStyle w:val="999"/>
        <w:ind w:firstLine="480"/>
        <w:spacing w:line="460" w:lineRule="exact"/>
        <w:rPr>
          <w:rFonts w:hint="eastAsia" w:ascii="宋体" w:hAnsi="宋体" w:cs="宋体"/>
          <w:bCs/>
          <w:color w:val="000000"/>
          <w:sz w:val="24"/>
        </w:rPr>
      </w:pPr>
      <w:r>
        <w:rPr>
          <w:rFonts w:hint="eastAsia" w:ascii="宋体" w:hAnsi="宋体" w:cs="宋体"/>
          <w:color w:val="000000"/>
          <w:sz w:val="24"/>
        </w:rPr>
        <w:t xml:space="preserve">25.1</w:t>
      </w:r>
      <w:r>
        <w:rPr>
          <w:rFonts w:hint="eastAsia" w:ascii="宋体" w:hAnsi="宋体" w:cs="宋体"/>
          <w:bCs/>
          <w:color w:val="000000"/>
          <w:sz w:val="24"/>
        </w:rPr>
        <w:t xml:space="preserve">投标文件初审分为资格审查和符合性审查。</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25.1.3 未通过资格审查或符合性审查的投标人，采购中心将在</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中告知未通过资格审查或符合性审查的原因，评标结束后，采购中心将不再告知未通过资格审查和符合性审查的原因。</w:t>
      </w:r>
      <w:r>
        <w:rPr>
          <w:rFonts w:hint="eastAsia" w:ascii="宋体" w:hAnsi="宋体" w:cs="宋体"/>
          <w:bCs/>
          <w:color w:val="000000"/>
          <w:sz w:val="24"/>
        </w:rPr>
      </w:r>
      <w:r/>
    </w:p>
    <w:p>
      <w:pPr>
        <w:pStyle w:val="999"/>
        <w:ind w:firstLine="480"/>
        <w:spacing w:line="460" w:lineRule="exact"/>
        <w:rPr>
          <w:rFonts w:hint="eastAsia" w:ascii="宋体" w:hAnsi="宋体" w:cs="宋体"/>
          <w:color w:val="000000"/>
          <w:sz w:val="24"/>
        </w:rPr>
      </w:pPr>
      <w:r>
        <w:rPr>
          <w:rFonts w:hint="eastAsia"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rPr>
      </w:r>
      <w:r/>
    </w:p>
    <w:p>
      <w:pPr>
        <w:pStyle w:val="999"/>
        <w:ind w:firstLine="480"/>
        <w:spacing w:line="460" w:lineRule="exact"/>
        <w:rPr>
          <w:rFonts w:hint="eastAsia" w:ascii="宋体" w:hAnsi="宋体" w:cs="宋体"/>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rPr>
      </w:r>
      <w:r/>
    </w:p>
    <w:p>
      <w:pPr>
        <w:pStyle w:val="999"/>
        <w:ind w:firstLine="480"/>
        <w:spacing w:line="460" w:lineRule="exact"/>
        <w:rPr>
          <w:rFonts w:hint="eastAsia" w:ascii="宋体" w:hAnsi="宋体" w:cs="宋体"/>
          <w:color w:val="000000"/>
          <w:sz w:val="24"/>
        </w:rPr>
      </w:pPr>
      <w:r>
        <w:rPr>
          <w:rFonts w:hint="eastAsia"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color w:val="000000"/>
          <w:sz w:val="24"/>
        </w:rPr>
        <w:t xml:space="preserve">25.4</w:t>
      </w:r>
      <w:r>
        <w:rPr>
          <w:rFonts w:hint="eastAsia" w:ascii="宋体" w:hAnsi="宋体" w:cs="宋体"/>
          <w:bCs/>
          <w:color w:val="000000"/>
          <w:sz w:val="24"/>
        </w:rPr>
        <w:t xml:space="preserve">评委会将对确定为实质性响应的投标进行进一步审核，确定其是否有计算上或累加上的算术错误，修正错误的原则如下：</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（2）大写金额和小写金额不一致的，以大写金额为准。</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rPr>
          <w:rFonts w:hint="eastAsia" w:ascii="宋体" w:hAnsi="宋体" w:cs="宋体"/>
          <w:bCs/>
          <w:color w:val="000000"/>
          <w:sz w:val="24"/>
        </w:rPr>
      </w:r>
      <w:r/>
    </w:p>
    <w:p>
      <w:pPr>
        <w:pStyle w:val="999"/>
        <w:ind w:firstLine="480"/>
        <w:spacing w:line="460" w:lineRule="exact"/>
        <w:rPr>
          <w:rFonts w:hint="eastAsia" w:ascii="宋体" w:hAnsi="宋体" w:cs="宋体"/>
          <w:bCs/>
          <w:color w:val="000000"/>
          <w:sz w:val="24"/>
        </w:rPr>
      </w:pPr>
      <w:r>
        <w:rPr>
          <w:rFonts w:hint="eastAsia" w:ascii="宋体" w:hAnsi="宋体" w:cs="宋体"/>
          <w:color w:val="000000"/>
          <w:sz w:val="24"/>
        </w:rPr>
        <w:t xml:space="preserve">25.5 </w:t>
      </w:r>
      <w:r>
        <w:rPr>
          <w:rFonts w:hint="eastAsia" w:ascii="宋体" w:hAnsi="宋体" w:cs="宋体"/>
          <w:bCs/>
          <w:color w:val="000000"/>
          <w:sz w:val="24"/>
        </w:rPr>
        <w:t xml:space="preserve">评委会将按上述修正错误的方法调整投标文件中的投标报价，并通过</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告知投标人，调整后的价格应对投标人具有约束力。如果投标人不接受修正后的价格，则其投标将被拒绝。</w:t>
      </w:r>
      <w:r>
        <w:rPr>
          <w:rFonts w:hint="eastAsia" w:ascii="宋体" w:hAnsi="宋体" w:cs="宋体"/>
          <w:bCs/>
          <w:color w:val="000000"/>
          <w:sz w:val="24"/>
        </w:rPr>
      </w:r>
      <w:r/>
    </w:p>
    <w:p>
      <w:pPr>
        <w:pStyle w:val="999"/>
        <w:ind w:firstLine="480"/>
        <w:spacing w:line="400" w:lineRule="exact"/>
        <w:rPr>
          <w:rFonts w:hint="eastAsia" w:ascii="宋体" w:hAnsi="宋体" w:cs="宋体"/>
          <w:color w:val="000000"/>
          <w:sz w:val="24"/>
        </w:rPr>
      </w:pPr>
      <w:r/>
      <w:bookmarkStart w:id="164" w:name="_Toc20823306"/>
      <w:r/>
      <w:bookmarkStart w:id="165" w:name="_Toc513029234"/>
      <w:r/>
      <w:bookmarkStart w:id="166" w:name="_Toc16938550"/>
      <w:r>
        <w:rPr>
          <w:rFonts w:hint="eastAsia"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rPr>
      </w:r>
      <w:r/>
    </w:p>
    <w:p>
      <w:pPr>
        <w:pStyle w:val="999"/>
        <w:ind w:firstLine="480"/>
        <w:spacing w:line="400" w:lineRule="exact"/>
        <w:rPr>
          <w:rFonts w:hint="eastAsia"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rPr>
      </w:r>
      <w:r/>
    </w:p>
    <w:p>
      <w:pPr>
        <w:pStyle w:val="999"/>
        <w:ind w:firstLine="420"/>
        <w:spacing w:line="400" w:lineRule="exact"/>
        <w:rPr>
          <w:rFonts w:hint="eastAsia"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25.7投标人在开、评标全过程中应保持通讯畅通，及时登录</w:t>
      </w:r>
      <w:r>
        <w:rPr>
          <w:rFonts w:hint="eastAsia" w:ascii="宋体" w:hAnsi="宋体" w:cs="宋体"/>
          <w:color w:val="000000"/>
          <w:sz w:val="24"/>
          <w:szCs w:val="24"/>
        </w:rPr>
        <w:t xml:space="preserve">苏采云系统</w:t>
      </w:r>
      <w:r>
        <w:rPr>
          <w:rFonts w:hint="eastAsia" w:ascii="宋体" w:hAnsi="宋体" w:cs="宋体"/>
          <w:color w:val="000000"/>
          <w:sz w:val="24"/>
        </w:rPr>
        <w:t xml:space="preserve">查阅、答复相关信息，并安排专人与采购中心及评标委员会联系。</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26.异常低价审查</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26.1 评标过程中出现下列情形之一的，评标委员会应当启动异常低价投标审查程序：</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（1）投标报价低于全部通过符合性审查供应商投标报价平均值50%的，即投标报价&lt;全部通过符合性审查供应商投标报价平均值×50%；</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（2）投标报价低于通过符合性审查的次低报价供应商投标报价50%的，即投标报价&lt;通过符合性审查的次低报价供应商投标报价×50%；</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（3）投标报价低于采购项目最高限价45%的，即投标报价&lt;采购项目最高限价×45%；</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（4）评标委员会基于专业判断，认为供应商报价过低，有可能影响产品质量或者不能诚信履约的其他情形。</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color w:val="000000"/>
          <w:sz w:val="24"/>
        </w:rPr>
      </w:r>
      <w:r/>
    </w:p>
    <w:p>
      <w:pPr>
        <w:pStyle w:val="999"/>
        <w:ind w:firstLine="420"/>
        <w:spacing w:line="460" w:lineRule="exact"/>
        <w:rPr>
          <w:rFonts w:hint="eastAsia" w:ascii="宋体" w:hAnsi="宋体" w:cs="宋体"/>
          <w:color w:val="000000"/>
          <w:sz w:val="24"/>
        </w:rPr>
      </w:pPr>
      <w:r>
        <w:rPr>
          <w:rFonts w:hint="eastAsia" w:ascii="宋体" w:hAnsi="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color w:val="000000"/>
          <w:sz w:val="24"/>
        </w:rPr>
      </w:r>
      <w:r/>
    </w:p>
    <w:p>
      <w:pPr>
        <w:pStyle w:val="999"/>
        <w:ind w:firstLine="420"/>
        <w:spacing w:line="400" w:lineRule="exact"/>
        <w:rPr>
          <w:rFonts w:hint="eastAsia" w:ascii="宋体" w:hAnsi="宋体" w:cs="宋体"/>
          <w:b/>
          <w:bCs/>
          <w:color w:val="000000"/>
        </w:rPr>
      </w:pPr>
      <w:r>
        <w:rPr>
          <w:rFonts w:hint="eastAsia" w:ascii="宋体" w:hAnsi="宋体" w:cs="宋体"/>
          <w:color w:val="000000"/>
          <w:sz w:val="24"/>
        </w:rPr>
        <w:t xml:space="preserve">27、</w:t>
      </w:r>
      <w:bookmarkEnd w:id="164"/>
      <w:r/>
      <w:bookmarkEnd w:id="165"/>
      <w:r/>
      <w:bookmarkEnd w:id="166"/>
      <w:r>
        <w:rPr>
          <w:rFonts w:hint="eastAsia" w:ascii="宋体" w:hAnsi="宋体" w:cs="宋体"/>
          <w:color w:val="000000"/>
          <w:sz w:val="24"/>
        </w:rPr>
        <w:t xml:space="preserve">无效投标条款和废标条款</w:t>
      </w:r>
      <w:r>
        <w:rPr>
          <w:rFonts w:hint="eastAsia" w:ascii="宋体" w:hAnsi="宋体" w:cs="宋体"/>
          <w:b/>
          <w:bCs/>
          <w:color w:val="000000"/>
        </w:rPr>
      </w:r>
      <w:r/>
    </w:p>
    <w:p>
      <w:pPr>
        <w:pStyle w:val="999"/>
        <w:ind w:left="479"/>
        <w:spacing w:line="440" w:lineRule="exact"/>
        <w:rPr>
          <w:rFonts w:hint="eastAsia" w:ascii="宋体" w:hAnsi="宋体" w:cs="宋体"/>
          <w:bCs/>
          <w:color w:val="000000"/>
          <w:sz w:val="24"/>
        </w:rPr>
      </w:pPr>
      <w:r/>
      <w:bookmarkStart w:id="167" w:name="_Toc20823307"/>
      <w:r/>
      <w:bookmarkStart w:id="168" w:name="_Toc16938551"/>
      <w:r/>
      <w:bookmarkStart w:id="169" w:name="_Toc513029235"/>
      <w:r>
        <w:rPr>
          <w:rFonts w:hint="eastAsia" w:ascii="宋体" w:hAnsi="宋体" w:cs="宋体"/>
          <w:bCs/>
          <w:color w:val="000000"/>
          <w:sz w:val="24"/>
        </w:rPr>
        <w:t xml:space="preserve">27.1无效投标条款</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szCs w:val="24"/>
        </w:rPr>
      </w:pPr>
      <w:r>
        <w:rPr>
          <w:rFonts w:hint="eastAsia" w:ascii="宋体" w:hAnsi="宋体" w:cs="宋体"/>
          <w:bCs/>
          <w:color w:val="000000"/>
          <w:sz w:val="24"/>
        </w:rPr>
        <w:t xml:space="preserve">27</w:t>
      </w:r>
      <w:r>
        <w:rPr>
          <w:rFonts w:hint="eastAsia" w:ascii="宋体" w:hAnsi="宋体" w:cs="宋体"/>
          <w:bCs/>
          <w:color w:val="000000"/>
          <w:sz w:val="24"/>
          <w:szCs w:val="24"/>
        </w:rPr>
        <w:t xml:space="preserve">.1.1 投标人在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规定的时间内未成功解密电子投标文件的。</w:t>
      </w:r>
      <w:r>
        <w:rPr>
          <w:rFonts w:hint="eastAsia" w:ascii="宋体" w:hAnsi="宋体" w:cs="宋体"/>
          <w:bCs/>
          <w:color w:val="000000"/>
          <w:sz w:val="24"/>
          <w:szCs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27.1.2 投标人未按照招标文件要求上传电子投标文件的。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27.1.3同一投标人同一分包提交两个（含两个）以上不同的投标报价的。</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27.1.4投标人不具备招标文件中规定资格要求的。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27.1.5投标人的报价超过了采购预算或最高限价的。</w:t>
      </w:r>
      <w:r>
        <w:rPr>
          <w:rFonts w:hint="eastAsia" w:ascii="宋体" w:hAnsi="宋体" w:cs="宋体"/>
          <w:bCs/>
          <w:color w:val="000000"/>
          <w:sz w:val="24"/>
        </w:rPr>
      </w:r>
      <w:r/>
    </w:p>
    <w:p>
      <w:pPr>
        <w:pStyle w:val="999"/>
        <w:ind w:firstLine="480"/>
        <w:spacing w:line="440" w:lineRule="exact"/>
        <w:rPr>
          <w:rFonts w:hint="eastAsia" w:ascii="宋体" w:hAnsi="宋体" w:cs="宋体"/>
          <w:bCs/>
          <w:i/>
          <w:color w:val="000000"/>
          <w:sz w:val="24"/>
          <w:u w:val="single"/>
        </w:rPr>
      </w:pPr>
      <w:r>
        <w:rPr>
          <w:rFonts w:hint="eastAsia" w:ascii="宋体" w:hAnsi="宋体" w:cs="宋体"/>
          <w:bCs/>
          <w:color w:val="000000"/>
          <w:sz w:val="24"/>
        </w:rPr>
        <w:t xml:space="preserve">27.1.6未通过符合性审查的。</w:t>
      </w:r>
      <w:r>
        <w:rPr>
          <w:rFonts w:hint="eastAsia" w:ascii="宋体" w:hAnsi="宋体" w:cs="宋体"/>
          <w:bCs/>
          <w:i/>
          <w:color w:val="000000"/>
          <w:sz w:val="24"/>
          <w:u w:val="single"/>
        </w:rPr>
      </w:r>
      <w:r/>
    </w:p>
    <w:p>
      <w:pPr>
        <w:pStyle w:val="999"/>
        <w:ind w:firstLine="360"/>
        <w:spacing w:line="400" w:lineRule="exact"/>
        <w:rPr>
          <w:rFonts w:hint="eastAsia" w:ascii="宋体" w:hAnsi="宋体" w:cs="宋体"/>
          <w:bCs/>
          <w:i/>
          <w:color w:val="000000"/>
          <w:sz w:val="24"/>
          <w:u w:val="single"/>
        </w:rPr>
      </w:pPr>
      <w:r>
        <w:rPr>
          <w:rFonts w:hint="eastAsia" w:ascii="宋体" w:hAnsi="宋体" w:cs="宋体"/>
          <w:bCs/>
          <w:color w:val="000000"/>
          <w:sz w:val="24"/>
        </w:rPr>
        <w:t xml:space="preserve"> 27.1.7不符合招标文件中规定的实质性要求和条件的。</w:t>
      </w:r>
      <w:r>
        <w:rPr>
          <w:rFonts w:hint="eastAsia" w:ascii="宋体" w:hAnsi="宋体" w:cs="宋体"/>
          <w:b/>
          <w:bCs/>
          <w:color w:val="000000"/>
          <w:sz w:val="24"/>
        </w:rPr>
        <w:t xml:space="preserve">（本招标文件中</w:t>
      </w:r>
      <w:r>
        <w:rPr>
          <w:rFonts w:hint="eastAsia" w:ascii="宋体" w:hAnsi="宋体" w:cs="宋体"/>
          <w:b/>
          <w:bCs/>
          <w:i/>
          <w:color w:val="000000"/>
          <w:sz w:val="24"/>
          <w:u w:val="single"/>
        </w:rPr>
        <w:t xml:space="preserve">斜体且有下划线部分</w:t>
      </w:r>
      <w:r>
        <w:rPr>
          <w:rFonts w:hint="eastAsia" w:ascii="宋体" w:hAnsi="宋体" w:cs="宋体"/>
          <w:b/>
          <w:bCs/>
          <w:color w:val="000000"/>
          <w:sz w:val="24"/>
        </w:rPr>
        <w:t xml:space="preserve">或加*号条款为实质性要求）</w:t>
      </w:r>
      <w:r>
        <w:rPr>
          <w:rFonts w:hint="eastAsia" w:ascii="宋体" w:hAnsi="宋体" w:cs="宋体"/>
          <w:bCs/>
          <w:i/>
          <w:color w:val="000000"/>
          <w:sz w:val="24"/>
          <w:u w:val="single"/>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27.1.9 投标文件含有采购人不能接受的附加条件的。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27.1.10</w:t>
      </w:r>
      <w:r>
        <w:rPr>
          <w:rFonts w:hint="eastAsia" w:ascii="宋体" w:hAnsi="宋体" w:cs="宋体"/>
          <w:color w:val="000000"/>
          <w:sz w:val="24"/>
        </w:rPr>
        <w:t xml:space="preserve">评标委员会按照本招标文件规定对投标人进行异常低价投标审查后，认为投标人不能证明其报价合理性的。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bookmarkStart w:id="170" w:name="OLE_LINK13"/>
      <w:r>
        <w:rPr>
          <w:rFonts w:hint="eastAsia" w:ascii="宋体" w:hAnsi="宋体" w:cs="宋体"/>
          <w:bCs/>
          <w:color w:val="000000"/>
          <w:sz w:val="24"/>
        </w:rPr>
        <w:t xml:space="preserve">27.1.11</w:t>
      </w:r>
      <w:bookmarkEnd w:id="170"/>
      <w:r>
        <w:rPr>
          <w:rFonts w:hint="eastAsia" w:ascii="宋体" w:hAnsi="宋体" w:cs="宋体"/>
          <w:bCs/>
          <w:color w:val="000000"/>
          <w:sz w:val="24"/>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27.1.12 投标文件未按照招标文件要求加盖CA电子公章的。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27.1.13 投标人所投标产品不符合招标文件中所列国家强制性标准的。</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27.1.14其他法律、法规及本招标文件规定的属无效投标的情形。</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27.2废标条款</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27.2.1符合专业条件的供应商或者对招标文件作实质响应的供应商不足三家的。27.2.2出现影响采购公正的违法、违规行为的。</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27.2.3因重大变故，采购任务取消的。</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27.2.4评标委员会认定招标文件存在歧义、重大缺陷导致评审工作无法进行。</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27.2.5 因</w:t>
      </w:r>
      <w:r>
        <w:rPr>
          <w:rFonts w:hint="eastAsia" w:ascii="宋体" w:hAnsi="宋体" w:cs="宋体"/>
          <w:color w:val="000000"/>
          <w:sz w:val="24"/>
          <w:szCs w:val="24"/>
        </w:rPr>
        <w:t xml:space="preserve">苏采云系统</w:t>
      </w:r>
      <w:r>
        <w:rPr>
          <w:rFonts w:hint="eastAsia" w:ascii="宋体" w:hAnsi="宋体" w:cs="宋体"/>
          <w:bCs/>
          <w:color w:val="000000"/>
          <w:sz w:val="24"/>
        </w:rPr>
        <w:t xml:space="preserve">系统故障原因造成开标不成功的。</w:t>
      </w:r>
      <w:r>
        <w:rPr>
          <w:rFonts w:hint="eastAsia" w:ascii="宋体" w:hAnsi="宋体" w:cs="宋体"/>
          <w:bCs/>
          <w:color w:val="000000"/>
          <w:sz w:val="24"/>
        </w:rPr>
      </w:r>
      <w:r/>
    </w:p>
    <w:p>
      <w:pPr>
        <w:pStyle w:val="999"/>
        <w:ind w:left="479"/>
        <w:spacing w:line="440" w:lineRule="exact"/>
        <w:rPr>
          <w:rFonts w:hint="eastAsia" w:ascii="宋体" w:hAnsi="宋体" w:cs="宋体"/>
          <w:bCs/>
          <w:color w:val="000000"/>
          <w:sz w:val="24"/>
        </w:rPr>
      </w:pPr>
      <w:r>
        <w:rPr>
          <w:rFonts w:hint="eastAsia" w:ascii="宋体" w:hAnsi="宋体" w:cs="宋体"/>
          <w:bCs/>
          <w:color w:val="000000"/>
          <w:sz w:val="24"/>
        </w:rPr>
        <w:t xml:space="preserve">27.3 投标截止时间结束后参加投标的供应商不足三家的处理：</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rPr>
      </w:r>
      <w:r/>
    </w:p>
    <w:p>
      <w:pPr>
        <w:pStyle w:val="1050"/>
        <w:tabs>
          <w:tab w:val="right" w:pos="8720" w:leader="dot"/>
        </w:tabs>
        <w:rPr>
          <w:rFonts w:hint="eastAsia" w:cs="宋体"/>
          <w:color w:val="000000"/>
          <w:lang w:val="en-US" w:eastAsia="zh-CN"/>
        </w:rPr>
      </w:pPr>
      <w:r>
        <w:rPr>
          <w:rFonts w:hint="eastAsia" w:cs="宋体"/>
          <w:bCs/>
          <w:color w:val="000000"/>
          <w:lang w:val="en-US" w:eastAsia="zh-CN"/>
        </w:rPr>
        <w:t xml:space="preserve">                 </w:t>
      </w:r>
      <w:r>
        <w:rPr>
          <w:rFonts w:hint="eastAsia" w:cs="宋体"/>
          <w:color w:val="000000"/>
          <w:lang w:val="en-US" w:eastAsia="zh-CN"/>
        </w:rPr>
      </w:r>
      <w:r/>
    </w:p>
    <w:p>
      <w:pPr>
        <w:pStyle w:val="1002"/>
        <w:ind w:firstLine="482"/>
        <w:spacing w:before="145" w:after="145" w:line="360" w:lineRule="auto"/>
        <w:rPr>
          <w:rFonts w:hint="eastAsia" w:ascii="宋体" w:hAnsi="宋体" w:cs="宋体"/>
          <w:color w:val="000000"/>
        </w:rPr>
      </w:pPr>
      <w:r/>
      <w:bookmarkStart w:id="171" w:name="_Toc120614219"/>
      <w:r>
        <w:rPr>
          <w:rFonts w:hint="eastAsia" w:ascii="宋体" w:hAnsi="宋体" w:cs="宋体"/>
          <w:color w:val="000000"/>
        </w:rPr>
        <w:t xml:space="preserve">六、</w:t>
      </w:r>
      <w:bookmarkEnd w:id="167"/>
      <w:r/>
      <w:bookmarkEnd w:id="168"/>
      <w:r/>
      <w:bookmarkEnd w:id="169"/>
      <w:r>
        <w:rPr>
          <w:rFonts w:hint="eastAsia" w:ascii="宋体" w:hAnsi="宋体" w:cs="宋体"/>
          <w:color w:val="000000"/>
        </w:rPr>
        <w:t xml:space="preserve">定标</w:t>
      </w:r>
      <w:bookmarkEnd w:id="171"/>
      <w:r>
        <w:rPr>
          <w:rFonts w:hint="eastAsia" w:ascii="宋体" w:hAnsi="宋体" w:cs="宋体"/>
          <w:color w:val="000000"/>
        </w:rPr>
      </w:r>
      <w:r/>
    </w:p>
    <w:p>
      <w:pPr>
        <w:pStyle w:val="1003"/>
        <w:ind w:firstLine="600"/>
        <w:spacing w:before="0" w:after="0" w:line="240" w:lineRule="auto"/>
        <w:rPr>
          <w:rFonts w:hint="eastAsia" w:ascii="宋体" w:hAnsi="宋体" w:eastAsia="宋体" w:cs="宋体"/>
          <w:b w:val="0"/>
          <w:color w:val="000000"/>
          <w:sz w:val="30"/>
          <w:szCs w:val="30"/>
        </w:rPr>
      </w:pPr>
      <w:r/>
      <w:bookmarkStart w:id="172" w:name="_Toc513029238"/>
      <w:r/>
      <w:bookmarkStart w:id="173" w:name="_Toc20823310"/>
      <w:r/>
      <w:bookmarkStart w:id="174" w:name="_Toc16938554"/>
      <w:r>
        <w:rPr>
          <w:rFonts w:hint="eastAsia" w:ascii="宋体" w:hAnsi="宋体" w:eastAsia="宋体" w:cs="宋体"/>
          <w:b w:val="0"/>
          <w:color w:val="000000"/>
          <w:sz w:val="30"/>
          <w:szCs w:val="30"/>
        </w:rPr>
        <w:t xml:space="preserve">28、</w:t>
      </w:r>
      <w:bookmarkEnd w:id="172"/>
      <w:r>
        <w:rPr>
          <w:rFonts w:hint="eastAsia" w:ascii="宋体" w:hAnsi="宋体" w:eastAsia="宋体" w:cs="宋体"/>
          <w:b w:val="0"/>
          <w:color w:val="000000"/>
          <w:sz w:val="30"/>
          <w:szCs w:val="30"/>
        </w:rPr>
        <w:t xml:space="preserve">确定</w:t>
      </w:r>
      <w:bookmarkEnd w:id="173"/>
      <w:r/>
      <w:bookmarkEnd w:id="174"/>
      <w:r>
        <w:rPr>
          <w:rFonts w:hint="eastAsia" w:ascii="宋体" w:hAnsi="宋体" w:eastAsia="宋体" w:cs="宋体"/>
          <w:b w:val="0"/>
          <w:color w:val="000000"/>
          <w:sz w:val="30"/>
          <w:szCs w:val="30"/>
        </w:rPr>
        <w:t xml:space="preserve">中标单位</w:t>
      </w:r>
      <w:r>
        <w:rPr>
          <w:rFonts w:hint="eastAsia" w:ascii="宋体" w:hAnsi="宋体" w:eastAsia="宋体" w:cs="宋体"/>
          <w:b w:val="0"/>
          <w:color w:val="000000"/>
          <w:sz w:val="30"/>
          <w:szCs w:val="30"/>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28.1中标候选人的选取原则和数量见招标文件第五章规定。 </w:t>
      </w:r>
      <w:r>
        <w:rPr>
          <w:rFonts w:hint="eastAsia" w:ascii="宋体" w:hAnsi="宋体" w:cs="宋体"/>
          <w:bCs/>
          <w:color w:val="000000"/>
          <w:sz w:val="24"/>
        </w:rPr>
      </w:r>
      <w:r/>
    </w:p>
    <w:p>
      <w:pPr>
        <w:pStyle w:val="999"/>
        <w:ind w:firstLine="480"/>
        <w:spacing w:line="440" w:lineRule="exact"/>
        <w:rPr>
          <w:rFonts w:hint="eastAsia" w:ascii="宋体" w:hAnsi="宋体" w:cs="宋体"/>
          <w:bCs/>
          <w:color w:val="000000"/>
          <w:sz w:val="24"/>
        </w:rPr>
      </w:pPr>
      <w:r>
        <w:rPr>
          <w:rFonts w:hint="eastAsia" w:ascii="宋体" w:hAnsi="宋体" w:cs="宋体"/>
          <w:bCs/>
          <w:color w:val="000000"/>
          <w:sz w:val="24"/>
        </w:rPr>
        <w:t xml:space="preserve">28.2 采购人应根据评委会推荐的中标候选人确定中标人。</w:t>
      </w:r>
      <w:r>
        <w:rPr>
          <w:rFonts w:hint="eastAsia" w:ascii="宋体" w:hAnsi="宋体" w:cs="宋体"/>
          <w:bCs/>
          <w:color w:val="000000"/>
          <w:sz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28.3 </w:t>
      </w:r>
      <w:r>
        <w:rPr>
          <w:rFonts w:hint="eastAsia" w:ascii="宋体" w:hAnsi="宋体" w:cs="宋体"/>
          <w:color w:val="000000"/>
          <w:sz w:val="24"/>
          <w:szCs w:val="24"/>
        </w:rPr>
        <w:t xml:space="preserve">采购中心将在“江苏政府采购网”发布中标公告，公告期限为1个工作日。</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  若有充分证据证明，中标人出现下列情况之一的，一经查实，将被取消中标资格：</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28.4.1提供虚假材料谋取中标的。</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28.4.2向采购人、采购中心行贿或者提供其他不正当利益的。</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28.4.3属于本文件规定的无效条件，但在评标过程中又未被评委会发现的。</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28.4.4与采购人或者其他供应商恶意串通的。</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28.4.5采取不正当手段诋毁、排挤其他供应商的。</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bookmarkStart w:id="175" w:name="_Toc200451960"/>
      <w:r>
        <w:rPr>
          <w:rFonts w:hint="eastAsia" w:ascii="宋体" w:hAnsi="宋体" w:cs="宋体"/>
          <w:color w:val="000000"/>
          <w:sz w:val="24"/>
          <w:szCs w:val="24"/>
        </w:rPr>
        <w:t xml:space="preserve">28.5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28.5.1不同投标人的投标文件由同一单位或者个人编制。</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28.5.2不同投标人委托同一单位或者个人办理投标事宜。</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rPr>
          <w:rFonts w:hint="eastAsia" w:ascii="宋体" w:hAnsi="宋体" w:cs="宋体"/>
          <w:color w:val="000000"/>
          <w:sz w:val="24"/>
          <w:szCs w:val="24"/>
        </w:rPr>
      </w:r>
      <w:r/>
    </w:p>
    <w:p>
      <w:pPr>
        <w:pStyle w:val="1003"/>
        <w:ind w:firstLine="600"/>
        <w:spacing w:before="0" w:after="0" w:line="240" w:lineRule="auto"/>
        <w:rPr>
          <w:rFonts w:hint="eastAsia" w:ascii="宋体" w:hAnsi="宋体" w:eastAsia="宋体" w:cs="宋体"/>
          <w:b w:val="0"/>
          <w:color w:val="000000"/>
          <w:sz w:val="30"/>
          <w:szCs w:val="30"/>
        </w:rPr>
      </w:pPr>
      <w:r>
        <w:rPr>
          <w:rFonts w:hint="eastAsia" w:ascii="宋体" w:hAnsi="宋体" w:eastAsia="宋体" w:cs="宋体"/>
          <w:b w:val="0"/>
          <w:color w:val="000000"/>
          <w:sz w:val="30"/>
          <w:szCs w:val="30"/>
        </w:rPr>
        <w:t xml:space="preserve">29、质疑处理</w:t>
      </w:r>
      <w:bookmarkEnd w:id="175"/>
      <w:r>
        <w:rPr>
          <w:rFonts w:hint="eastAsia" w:ascii="宋体" w:hAnsi="宋体" w:eastAsia="宋体" w:cs="宋体"/>
          <w:b w:val="0"/>
          <w:color w:val="000000"/>
          <w:sz w:val="30"/>
          <w:szCs w:val="30"/>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29.4</w:t>
      </w:r>
      <w:r>
        <w:rPr>
          <w:rFonts w:hint="eastAsia" w:ascii="宋体" w:hAnsi="宋体" w:cs="宋体"/>
          <w:color w:val="000000"/>
          <w:sz w:val="24"/>
          <w:szCs w:val="24"/>
        </w:rPr>
        <w:t xml:space="preserve">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采购人只接收以纸质原件形式送达的质疑,建议供应商尽量通过邮寄方式提交质疑（采购人不接受未填写快递运单的快件）。</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29.5.4 未参加投标活动的供应商或在投标活动中自身权益未受到损害的供应商所提出的质疑。</w:t>
      </w:r>
      <w:r>
        <w:rPr>
          <w:rFonts w:hint="eastAsia" w:ascii="宋体" w:hAnsi="宋体" w:cs="宋体"/>
          <w:color w:val="000000"/>
          <w:sz w:val="24"/>
          <w:szCs w:val="24"/>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29.5.5供应商组成联合体参加投标，联合体中任何一方或多方未按要求签字、盖章、加盖公章的质疑。</w:t>
      </w:r>
      <w:r>
        <w:rPr>
          <w:rFonts w:hint="eastAsia" w:ascii="宋体" w:hAnsi="宋体" w:cs="宋体"/>
          <w:color w:val="000000"/>
          <w:sz w:val="24"/>
          <w:szCs w:val="24"/>
        </w:rPr>
      </w:r>
      <w:r/>
    </w:p>
    <w:p>
      <w:pPr>
        <w:pStyle w:val="999"/>
        <w:ind w:firstLine="468"/>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29.6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1003"/>
        <w:ind w:firstLine="600"/>
        <w:spacing w:before="0" w:after="0" w:line="240" w:lineRule="auto"/>
        <w:rPr>
          <w:rFonts w:hint="eastAsia" w:ascii="宋体" w:hAnsi="宋体" w:eastAsia="宋体" w:cs="宋体"/>
          <w:b w:val="0"/>
          <w:color w:val="000000"/>
          <w:sz w:val="30"/>
          <w:szCs w:val="30"/>
        </w:rPr>
      </w:pPr>
      <w:r>
        <w:rPr>
          <w:rFonts w:hint="eastAsia" w:ascii="宋体" w:hAnsi="宋体" w:eastAsia="宋体" w:cs="宋体"/>
          <w:b w:val="0"/>
          <w:color w:val="000000"/>
          <w:sz w:val="30"/>
          <w:szCs w:val="30"/>
        </w:rPr>
        <w:t xml:space="preserve">30、中标通知书</w:t>
      </w:r>
      <w:r>
        <w:rPr>
          <w:rFonts w:hint="eastAsia" w:ascii="宋体" w:hAnsi="宋体" w:eastAsia="宋体" w:cs="宋体"/>
          <w:b w:val="0"/>
          <w:color w:val="000000"/>
          <w:sz w:val="30"/>
          <w:szCs w:val="30"/>
        </w:rPr>
      </w:r>
      <w:r/>
    </w:p>
    <w:p>
      <w:pPr>
        <w:pStyle w:val="999"/>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30.l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szCs w:val="24"/>
        </w:rPr>
      </w:r>
      <w:r/>
    </w:p>
    <w:p>
      <w:pPr>
        <w:pStyle w:val="999"/>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 w:val="24"/>
          <w:szCs w:val="24"/>
        </w:rPr>
      </w:r>
      <w:r/>
    </w:p>
    <w:p>
      <w:pPr>
        <w:pStyle w:val="1002"/>
        <w:spacing w:before="145" w:after="145" w:line="360" w:lineRule="auto"/>
        <w:rPr>
          <w:rFonts w:hint="eastAsia" w:ascii="宋体" w:hAnsi="宋体" w:cs="宋体"/>
          <w:color w:val="000000"/>
        </w:rPr>
      </w:pPr>
      <w:r/>
      <w:bookmarkStart w:id="176" w:name="_Toc120614220"/>
      <w:r/>
      <w:bookmarkStart w:id="177" w:name="_Toc20823308"/>
      <w:r/>
      <w:bookmarkStart w:id="178" w:name="_Toc513029236"/>
      <w:r/>
      <w:bookmarkStart w:id="179" w:name="_Toc16938552"/>
      <w:r>
        <w:rPr>
          <w:rFonts w:hint="eastAsia" w:ascii="宋体" w:hAnsi="宋体" w:cs="宋体"/>
          <w:color w:val="000000"/>
        </w:rPr>
        <w:t xml:space="preserve">七、授予合同</w:t>
      </w:r>
      <w:bookmarkEnd w:id="176"/>
      <w:r>
        <w:rPr>
          <w:rFonts w:hint="eastAsia" w:ascii="宋体" w:hAnsi="宋体" w:cs="宋体"/>
          <w:color w:val="000000"/>
        </w:rPr>
      </w:r>
      <w:r/>
    </w:p>
    <w:p>
      <w:pPr>
        <w:pStyle w:val="1003"/>
        <w:ind w:firstLine="600"/>
        <w:spacing w:before="0" w:after="0" w:line="240" w:lineRule="auto"/>
        <w:rPr>
          <w:rFonts w:hint="eastAsia" w:ascii="宋体" w:hAnsi="宋体" w:eastAsia="宋体" w:cs="宋体"/>
          <w:b w:val="0"/>
          <w:color w:val="000000"/>
          <w:sz w:val="30"/>
          <w:szCs w:val="30"/>
        </w:rPr>
      </w:pPr>
      <w:r/>
      <w:bookmarkEnd w:id="177"/>
      <w:r/>
      <w:bookmarkEnd w:id="178"/>
      <w:r/>
      <w:bookmarkEnd w:id="179"/>
      <w:r/>
      <w:bookmarkStart w:id="180" w:name="_Toc20823309"/>
      <w:r/>
      <w:bookmarkStart w:id="181" w:name="_Toc16938553"/>
      <w:r/>
      <w:bookmarkStart w:id="182" w:name="_Toc513029237"/>
      <w:r>
        <w:rPr>
          <w:rFonts w:hint="eastAsia" w:ascii="宋体" w:hAnsi="宋体" w:eastAsia="宋体" w:cs="宋体"/>
          <w:b w:val="0"/>
          <w:color w:val="000000"/>
          <w:sz w:val="30"/>
          <w:szCs w:val="30"/>
        </w:rPr>
        <w:t xml:space="preserve">31. 签订合同</w:t>
      </w:r>
      <w:r>
        <w:rPr>
          <w:rFonts w:hint="eastAsia" w:ascii="宋体" w:hAnsi="宋体" w:eastAsia="宋体" w:cs="宋体"/>
          <w:b w:val="0"/>
          <w:color w:val="000000"/>
          <w:sz w:val="30"/>
          <w:szCs w:val="30"/>
        </w:rPr>
      </w:r>
      <w:r/>
    </w:p>
    <w:p>
      <w:pPr>
        <w:pStyle w:val="999"/>
        <w:ind w:firstLine="600"/>
        <w:spacing w:line="48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.l中标人应当在中标通知书发出之日起三十日内，按照招标文件确定的事项与采购人签订政府采购合同。</w:t>
      </w:r>
      <w:r>
        <w:rPr>
          <w:rFonts w:hint="eastAsia" w:ascii="宋体" w:hAnsi="宋体" w:cs="宋体"/>
          <w:color w:val="000000"/>
          <w:sz w:val="24"/>
          <w:szCs w:val="24"/>
        </w:rPr>
      </w:r>
      <w:r/>
    </w:p>
    <w:p>
      <w:pPr>
        <w:pStyle w:val="999"/>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招标文件、中标人的投标文件及招标过程中有关澄清、承诺文件均应作为合同附件。</w:t>
      </w:r>
      <w:r>
        <w:rPr>
          <w:rFonts w:hint="eastAsia" w:ascii="宋体" w:hAnsi="宋体" w:cs="宋体"/>
          <w:color w:val="000000"/>
          <w:sz w:val="24"/>
          <w:szCs w:val="24"/>
        </w:rPr>
      </w:r>
      <w:r/>
    </w:p>
    <w:p>
      <w:pPr>
        <w:pStyle w:val="999"/>
        <w:ind w:firstLine="60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中标人不得将合同标的进行转包。</w:t>
      </w:r>
      <w:r>
        <w:rPr>
          <w:rFonts w:hint="eastAsia" w:ascii="宋体" w:hAnsi="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color w:val="000000"/>
          <w:sz w:val="24"/>
          <w:szCs w:val="24"/>
        </w:rPr>
      </w:r>
      <w:r/>
    </w:p>
    <w:p>
      <w:pPr>
        <w:pStyle w:val="1003"/>
        <w:ind w:firstLine="600"/>
        <w:spacing w:before="0" w:after="0" w:line="240" w:lineRule="auto"/>
        <w:rPr>
          <w:rFonts w:hint="eastAsia" w:ascii="宋体" w:hAnsi="宋体" w:eastAsia="宋体" w:cs="宋体"/>
          <w:b w:val="0"/>
          <w:bCs w:val="0"/>
          <w:color w:val="000000"/>
          <w:sz w:val="30"/>
          <w:szCs w:val="30"/>
        </w:rPr>
      </w:pPr>
      <w:r>
        <w:rPr>
          <w:rFonts w:hint="eastAsia" w:ascii="宋体" w:hAnsi="宋体" w:eastAsia="宋体" w:cs="宋体"/>
          <w:b w:val="0"/>
          <w:color w:val="000000"/>
          <w:sz w:val="30"/>
          <w:szCs w:val="30"/>
        </w:rPr>
        <w:t xml:space="preserve">32、</w:t>
      </w:r>
      <w:r>
        <w:rPr>
          <w:rFonts w:hint="eastAsia" w:ascii="宋体" w:hAnsi="宋体" w:eastAsia="宋体" w:cs="宋体"/>
          <w:b w:val="0"/>
          <w:bCs w:val="0"/>
          <w:color w:val="000000"/>
          <w:sz w:val="30"/>
          <w:szCs w:val="30"/>
        </w:rPr>
        <w:t xml:space="preserve">货物（包含与货物相关的服务）的追加</w:t>
      </w:r>
      <w:r>
        <w:rPr>
          <w:rFonts w:hint="eastAsia" w:ascii="宋体" w:hAnsi="宋体" w:eastAsia="宋体" w:cs="宋体"/>
          <w:b w:val="0"/>
          <w:bCs w:val="0"/>
          <w:color w:val="000000"/>
          <w:sz w:val="30"/>
          <w:szCs w:val="30"/>
        </w:rPr>
      </w:r>
      <w:r/>
    </w:p>
    <w:p>
      <w:pPr>
        <w:pStyle w:val="999"/>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color w:val="000000"/>
          <w:sz w:val="24"/>
          <w:szCs w:val="24"/>
        </w:rPr>
      </w:r>
      <w:r/>
    </w:p>
    <w:p>
      <w:pPr>
        <w:pStyle w:val="1003"/>
        <w:ind w:firstLine="600"/>
        <w:spacing w:before="0" w:after="0" w:line="240" w:lineRule="auto"/>
        <w:rPr>
          <w:rFonts w:hint="eastAsia" w:ascii="宋体" w:hAnsi="宋体" w:eastAsia="宋体" w:cs="宋体"/>
          <w:b w:val="0"/>
          <w:color w:val="000000"/>
          <w:sz w:val="30"/>
          <w:szCs w:val="30"/>
        </w:rPr>
      </w:pPr>
      <w:r/>
      <w:bookmarkEnd w:id="180"/>
      <w:r/>
      <w:bookmarkEnd w:id="181"/>
      <w:r/>
      <w:bookmarkEnd w:id="182"/>
      <w:r/>
      <w:bookmarkStart w:id="183" w:name="_Toc479757207"/>
      <w:r/>
      <w:bookmarkStart w:id="184" w:name="_Toc120614221"/>
      <w:r/>
      <w:bookmarkStart w:id="185" w:name="_Toc16938558"/>
      <w:r/>
      <w:bookmarkStart w:id="186" w:name="_Toc513029242"/>
      <w:r/>
      <w:bookmarkStart w:id="187" w:name="_Toc20823314"/>
      <w:r>
        <w:rPr>
          <w:rFonts w:hint="eastAsia" w:ascii="宋体" w:hAnsi="宋体" w:eastAsia="宋体" w:cs="宋体"/>
          <w:b w:val="0"/>
          <w:color w:val="000000"/>
          <w:sz w:val="30"/>
          <w:szCs w:val="30"/>
        </w:rPr>
        <w:t xml:space="preserve">33、政府采购履约资金扶持政策</w:t>
      </w:r>
      <w:r>
        <w:rPr>
          <w:rFonts w:hint="eastAsia" w:ascii="宋体" w:hAnsi="宋体" w:eastAsia="宋体" w:cs="宋体"/>
          <w:b w:val="0"/>
          <w:color w:val="000000"/>
          <w:sz w:val="30"/>
          <w:szCs w:val="30"/>
        </w:rPr>
      </w:r>
      <w:r/>
    </w:p>
    <w:p>
      <w:pPr>
        <w:pStyle w:val="1011"/>
        <w:rPr>
          <w:rFonts w:hint="eastAsia" w:ascii="宋体" w:hAnsi="宋体" w:cs="宋体"/>
          <w:bCs/>
          <w:color w:val="000000"/>
          <w:sz w:val="24"/>
        </w:rPr>
      </w:pPr>
      <w:r>
        <w:rPr>
          <w:rFonts w:hint="eastAsia" w:ascii="宋体" w:hAnsi="宋体" w:cs="宋体"/>
          <w:bCs/>
          <w:color w:val="000000"/>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bCs/>
          <w:color w:val="000000"/>
          <w:sz w:val="24"/>
        </w:rPr>
      </w:r>
      <w:r/>
    </w:p>
    <w:p>
      <w:pPr>
        <w:pStyle w:val="1011"/>
        <w:rPr>
          <w:rFonts w:hint="eastAsia" w:ascii="宋体" w:hAnsi="宋体" w:cs="宋体"/>
          <w:color w:val="000000"/>
        </w:rPr>
      </w:pPr>
      <w:r>
        <w:rPr>
          <w:rFonts w:hint="eastAsia" w:ascii="宋体" w:hAnsi="宋体" w:cs="宋体"/>
          <w:color w:val="000000"/>
        </w:rPr>
      </w:r>
      <w:r/>
    </w:p>
    <w:p>
      <w:pPr>
        <w:pStyle w:val="1000"/>
        <w:rPr>
          <w:rFonts w:hint="eastAsia" w:ascii="宋体" w:hAnsi="宋体" w:eastAsia="宋体" w:cs="宋体"/>
          <w:bCs/>
          <w:color w:val="000000"/>
          <w:sz w:val="44"/>
        </w:rPr>
      </w:pPr>
      <w:r>
        <w:rPr>
          <w:rFonts w:hint="eastAsia" w:ascii="宋体" w:hAnsi="宋体" w:eastAsia="宋体" w:cs="宋体"/>
          <w:bCs/>
          <w:color w:val="000000"/>
          <w:sz w:val="44"/>
        </w:rPr>
      </w:r>
      <w:r/>
    </w:p>
    <w:p>
      <w:pPr>
        <w:pStyle w:val="999"/>
        <w:rPr>
          <w:rFonts w:hint="eastAsia" w:ascii="宋体" w:hAnsi="宋体" w:cs="宋体"/>
          <w:color w:val="000000"/>
        </w:rPr>
      </w:pPr>
      <w:r>
        <w:rPr>
          <w:rFonts w:hint="eastAsia" w:ascii="宋体" w:hAnsi="宋体" w:cs="宋体"/>
          <w:color w:val="000000"/>
        </w:rPr>
      </w:r>
      <w:r/>
    </w:p>
    <w:p>
      <w:pPr>
        <w:pStyle w:val="1065"/>
        <w:ind w:firstLine="600"/>
        <w:rPr>
          <w:rFonts w:hint="eastAsia" w:ascii="宋体" w:hAnsi="宋体" w:eastAsia="宋体" w:cs="宋体"/>
          <w:color w:val="000000"/>
        </w:rPr>
      </w:pPr>
      <w:r>
        <w:rPr>
          <w:rFonts w:hint="eastAsia" w:ascii="宋体" w:hAnsi="宋体" w:eastAsia="宋体" w:cs="宋体"/>
          <w:color w:val="000000"/>
        </w:rPr>
      </w:r>
      <w:r/>
    </w:p>
    <w:p>
      <w:pPr>
        <w:pStyle w:val="1000"/>
        <w:rPr>
          <w:rFonts w:hint="eastAsia" w:ascii="宋体" w:hAnsi="宋体" w:eastAsia="宋体" w:cs="宋体"/>
          <w:bCs/>
          <w:color w:val="000000"/>
          <w:sz w:val="44"/>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rPr>
      </w:r>
      <w:r/>
    </w:p>
    <w:p>
      <w:pPr>
        <w:pStyle w:val="1000"/>
        <w:rPr>
          <w:rFonts w:hint="eastAsia" w:ascii="宋体" w:hAnsi="宋体" w:eastAsia="宋体" w:cs="宋体"/>
          <w:bCs/>
          <w:color w:val="000000"/>
          <w:sz w:val="44"/>
        </w:rPr>
      </w:pPr>
      <w:r>
        <w:rPr>
          <w:rFonts w:hint="eastAsia" w:ascii="宋体" w:hAnsi="宋体" w:eastAsia="宋体" w:cs="宋体"/>
          <w:bCs/>
          <w:color w:val="000000"/>
          <w:sz w:val="44"/>
        </w:rPr>
        <w:t xml:space="preserve">第三章  合同</w:t>
      </w:r>
      <w:bookmarkEnd w:id="183"/>
      <w:r/>
      <w:bookmarkEnd w:id="184"/>
      <w:r/>
      <w:bookmarkEnd w:id="185"/>
      <w:r/>
      <w:bookmarkEnd w:id="186"/>
      <w:r/>
      <w:bookmarkEnd w:id="187"/>
      <w:r>
        <w:rPr>
          <w:rFonts w:hint="eastAsia" w:ascii="宋体" w:hAnsi="宋体" w:eastAsia="宋体" w:cs="宋体"/>
          <w:bCs/>
          <w:color w:val="000000"/>
          <w:sz w:val="44"/>
        </w:rPr>
        <w:t xml:space="preserve">文本</w:t>
      </w:r>
      <w:r>
        <w:rPr>
          <w:rFonts w:hint="eastAsia" w:ascii="宋体" w:hAnsi="宋体" w:eastAsia="宋体" w:cs="宋体"/>
          <w:bCs/>
          <w:color w:val="000000"/>
          <w:sz w:val="44"/>
        </w:rPr>
      </w:r>
      <w:r/>
    </w:p>
    <w:p>
      <w:pPr>
        <w:pStyle w:val="999"/>
        <w:ind w:firstLine="480"/>
        <w:spacing w:line="500" w:lineRule="exact"/>
        <w:rPr>
          <w:rFonts w:hint="eastAsia" w:ascii="宋体" w:hAnsi="宋体" w:cs="宋体"/>
          <w:bCs/>
          <w:color w:val="000000"/>
          <w:sz w:val="24"/>
        </w:rPr>
      </w:pPr>
      <w:r/>
      <w:bookmarkStart w:id="188" w:name="_Toc16938559"/>
      <w:r/>
      <w:bookmarkStart w:id="189" w:name="_Toc513029243"/>
      <w:r/>
      <w:bookmarkStart w:id="190" w:name="_Toc20823315"/>
      <w:r>
        <w:rPr>
          <w:rFonts w:hint="eastAsia" w:ascii="宋体" w:hAnsi="宋体" w:cs="宋体"/>
          <w:bCs/>
          <w:color w:val="000000"/>
          <w:sz w:val="24"/>
        </w:rPr>
        <w:t xml:space="preserve">以下为中标后签定本项目合同的通用条款，中标人不得提出实质性的修改。</w:t>
      </w:r>
      <w:r>
        <w:rPr>
          <w:rFonts w:hint="eastAsia" w:ascii="宋体" w:hAnsi="宋体" w:cs="宋体"/>
          <w:bCs/>
          <w:color w:val="000000"/>
          <w:sz w:val="24"/>
        </w:rPr>
      </w:r>
      <w:r/>
    </w:p>
    <w:p>
      <w:pPr>
        <w:pStyle w:val="999"/>
        <w:ind w:firstLine="640"/>
        <w:spacing w:line="500" w:lineRule="exact"/>
        <w:rPr>
          <w:rFonts w:hint="eastAsia" w:ascii="宋体" w:hAnsi="宋体" w:cs="宋体"/>
          <w:bCs/>
          <w:color w:val="000000"/>
          <w:sz w:val="32"/>
          <w:szCs w:val="32"/>
        </w:rPr>
      </w:pPr>
      <w:r>
        <w:rPr>
          <w:rFonts w:hint="eastAsia" w:ascii="宋体" w:hAnsi="宋体" w:cs="宋体"/>
          <w:bCs/>
          <w:color w:val="000000"/>
          <w:sz w:val="32"/>
          <w:szCs w:val="32"/>
        </w:rPr>
      </w:r>
      <w:r/>
    </w:p>
    <w:p>
      <w:pPr>
        <w:pStyle w:val="1077"/>
        <w:jc w:val="center"/>
        <w:rPr>
          <w:rFonts w:hint="eastAsia" w:ascii="宋体" w:hAnsi="宋体" w:eastAsia="宋体" w:cs="宋体"/>
          <w:b/>
          <w:bCs/>
          <w:color w:val="000000"/>
          <w:spacing w:val="-20"/>
          <w:sz w:val="32"/>
          <w:szCs w:val="32"/>
          <w:lang w:eastAsia="zh-CN"/>
        </w:rPr>
      </w:pPr>
      <w:r/>
      <w:bookmarkEnd w:id="188"/>
      <w:r/>
      <w:bookmarkEnd w:id="189"/>
      <w:r/>
      <w:bookmarkEnd w:id="190"/>
      <w:r/>
      <w:bookmarkStart w:id="191" w:name="_Hlt16619350"/>
      <w:r/>
      <w:bookmarkStart w:id="192" w:name="_Toc16938590"/>
      <w:r/>
      <w:bookmarkStart w:id="193" w:name="_Toc20823346"/>
      <w:r/>
      <w:bookmarkStart w:id="194" w:name="_Toc120614244"/>
      <w:r/>
      <w:bookmarkStart w:id="195" w:name="_Toc462564139"/>
      <w:r/>
      <w:bookmarkStart w:id="196" w:name="_Toc479757211"/>
      <w:r>
        <w:rPr>
          <w:rFonts w:hint="eastAsia" w:ascii="宋体" w:hAnsi="宋体" w:eastAsia="宋体" w:cs="宋体"/>
          <w:b/>
          <w:bCs/>
          <w:color w:val="000000"/>
          <w:spacing w:val="-20"/>
          <w:sz w:val="32"/>
          <w:szCs w:val="32"/>
          <w:lang w:eastAsia="zh-CN"/>
        </w:rPr>
        <w:t xml:space="preserve">财政部 政府采购货物买卖合同（试行）</w:t>
      </w:r>
      <w:r>
        <w:rPr>
          <w:rFonts w:hint="eastAsia" w:ascii="宋体" w:hAnsi="宋体" w:eastAsia="宋体" w:cs="宋体"/>
          <w:b/>
          <w:bCs/>
          <w:color w:val="000000"/>
          <w:spacing w:val="-20"/>
          <w:sz w:val="32"/>
          <w:szCs w:val="32"/>
          <w:lang w:eastAsia="zh-CN"/>
        </w:rPr>
      </w:r>
      <w:r/>
    </w:p>
    <w:p>
      <w:pPr>
        <w:pStyle w:val="1077"/>
        <w:jc w:val="center"/>
        <w:rPr>
          <w:rFonts w:hint="eastAsia" w:ascii="宋体" w:hAnsi="宋体" w:eastAsia="宋体" w:cs="宋体"/>
          <w:b/>
          <w:bCs/>
          <w:color w:val="000000"/>
          <w:spacing w:val="-20"/>
          <w:sz w:val="32"/>
          <w:szCs w:val="32"/>
          <w:lang w:eastAsia="zh-CN"/>
        </w:rPr>
      </w:pPr>
      <w:r>
        <w:rPr>
          <w:rFonts w:hint="eastAsia" w:ascii="宋体" w:hAnsi="宋体" w:eastAsia="宋体" w:cs="宋体"/>
          <w:b/>
          <w:bCs/>
          <w:color w:val="000000"/>
          <w:spacing w:val="-20"/>
          <w:sz w:val="32"/>
          <w:szCs w:val="32"/>
          <w:lang w:eastAsia="zh-CN"/>
        </w:rPr>
        <w:t xml:space="preserve">范    本</w:t>
      </w:r>
      <w:r>
        <w:rPr>
          <w:rFonts w:hint="eastAsia" w:ascii="宋体" w:hAnsi="宋体" w:eastAsia="宋体" w:cs="宋体"/>
          <w:b/>
          <w:bCs/>
          <w:color w:val="000000"/>
          <w:spacing w:val="-20"/>
          <w:sz w:val="32"/>
          <w:szCs w:val="32"/>
          <w:lang w:eastAsia="zh-CN"/>
        </w:rPr>
      </w:r>
      <w:r/>
    </w:p>
    <w:p>
      <w:pPr>
        <w:pStyle w:val="999"/>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pStyle w:val="999"/>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pStyle w:val="999"/>
        <w:rPr>
          <w:rFonts w:hint="eastAsia" w:ascii="宋体" w:hAnsi="宋体" w:cs="宋体"/>
          <w:b/>
          <w:bCs/>
          <w:color w:val="000000"/>
          <w:spacing w:val="-20"/>
          <w:sz w:val="40"/>
          <w:szCs w:val="40"/>
        </w:rPr>
      </w:pPr>
      <w:r>
        <w:rPr>
          <w:rFonts w:hint="eastAsia" w:ascii="宋体" w:hAnsi="宋体" w:cs="宋体"/>
          <w:b/>
          <w:bCs/>
          <w:color w:val="000000"/>
          <w:spacing w:val="-20"/>
          <w:sz w:val="40"/>
          <w:szCs w:val="40"/>
        </w:rPr>
      </w:r>
      <w:r/>
    </w:p>
    <w:p>
      <w:pPr>
        <w:pStyle w:val="999"/>
        <w:ind w:left="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999"/>
        <w:ind w:left="42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合同编号：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999"/>
        <w:ind w:left="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甲    方：</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999"/>
        <w:ind w:left="420"/>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乙    方：</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999"/>
        <w:ind w:left="42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签订时间：</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999"/>
        <w:rPr>
          <w:rFonts w:hint="eastAsia" w:ascii="宋体" w:hAnsi="宋体" w:cs="宋体"/>
          <w:color w:val="000000"/>
        </w:rPr>
      </w:pPr>
      <w:r>
        <w:rPr>
          <w:rFonts w:hint="eastAsia" w:ascii="宋体" w:hAnsi="宋体" w:cs="宋体"/>
          <w:color w:val="000000"/>
        </w:rPr>
      </w:r>
      <w:r/>
    </w:p>
    <w:p>
      <w:pPr>
        <w:pStyle w:val="999"/>
        <w:rPr>
          <w:rFonts w:hint="eastAsia" w:ascii="宋体" w:hAnsi="宋体" w:cs="宋体"/>
          <w:color w:val="000000"/>
          <w:sz w:val="44"/>
          <w:szCs w:val="44"/>
        </w:rPr>
      </w:pPr>
      <w:r>
        <w:rPr>
          <w:rFonts w:hint="eastAsia" w:ascii="宋体" w:hAnsi="宋体" w:cs="宋体"/>
          <w:color w:val="000000"/>
          <w:sz w:val="44"/>
          <w:szCs w:val="44"/>
        </w:rPr>
        <w:br w:type="page" w:clear="all"/>
      </w:r>
      <w:r>
        <w:rPr>
          <w:rFonts w:hint="eastAsia" w:ascii="宋体" w:hAnsi="宋体" w:cs="宋体"/>
          <w:color w:val="000000"/>
          <w:sz w:val="44"/>
          <w:szCs w:val="44"/>
        </w:rPr>
      </w:r>
      <w:r/>
    </w:p>
    <w:p>
      <w:pPr>
        <w:pStyle w:val="999"/>
        <w:rPr>
          <w:rFonts w:hint="eastAsia" w:ascii="宋体" w:hAnsi="宋体" w:cs="宋体"/>
          <w:color w:val="000000"/>
          <w:sz w:val="44"/>
          <w:szCs w:val="44"/>
        </w:rPr>
      </w:pPr>
      <w:r>
        <w:rPr>
          <w:rFonts w:hint="eastAsia" w:ascii="宋体" w:hAnsi="宋体" w:cs="宋体"/>
          <w:color w:val="000000"/>
          <w:sz w:val="44"/>
          <w:szCs w:val="44"/>
        </w:rPr>
      </w:r>
      <w:r/>
    </w:p>
    <w:p>
      <w:pPr>
        <w:pStyle w:val="999"/>
        <w:rPr>
          <w:rFonts w:hint="eastAsia" w:ascii="宋体" w:hAnsi="宋体" w:cs="宋体"/>
          <w:color w:val="000000"/>
          <w:sz w:val="44"/>
          <w:szCs w:val="44"/>
        </w:rPr>
      </w:pPr>
      <w:r>
        <w:rPr>
          <w:rFonts w:hint="eastAsia" w:ascii="宋体" w:hAnsi="宋体" w:cs="宋体"/>
          <w:color w:val="000000"/>
          <w:sz w:val="44"/>
          <w:szCs w:val="44"/>
        </w:rPr>
      </w:r>
      <w:r/>
    </w:p>
    <w:p>
      <w:pPr>
        <w:pStyle w:val="999"/>
        <w:jc w:val="center"/>
        <w:rPr>
          <w:rFonts w:hint="eastAsia" w:ascii="宋体" w:hAnsi="宋体" w:cs="宋体"/>
          <w:color w:val="000000"/>
          <w:sz w:val="32"/>
          <w:szCs w:val="32"/>
        </w:rPr>
      </w:pPr>
      <w:r>
        <w:rPr>
          <w:rFonts w:hint="eastAsia" w:ascii="宋体" w:hAnsi="宋体" w:cs="宋体"/>
          <w:color w:val="000000"/>
          <w:sz w:val="32"/>
          <w:szCs w:val="32"/>
        </w:rPr>
        <w:t xml:space="preserve">使 用 说 明</w:t>
      </w:r>
      <w:r>
        <w:rPr>
          <w:rFonts w:hint="eastAsia" w:ascii="宋体" w:hAnsi="宋体" w:cs="宋体"/>
          <w:color w:val="000000"/>
          <w:sz w:val="32"/>
          <w:szCs w:val="32"/>
        </w:rPr>
      </w:r>
      <w:r/>
    </w:p>
    <w:p>
      <w:pPr>
        <w:pStyle w:val="999"/>
        <w:ind w:firstLine="640"/>
        <w:rPr>
          <w:rFonts w:hint="eastAsia" w:ascii="宋体" w:hAnsi="宋体" w:cs="宋体"/>
          <w:color w:val="000000"/>
          <w:sz w:val="32"/>
          <w:szCs w:val="32"/>
        </w:rPr>
      </w:pPr>
      <w:r>
        <w:rPr>
          <w:rFonts w:hint="eastAsia" w:ascii="宋体" w:hAnsi="宋体" w:cs="宋体"/>
          <w:color w:val="000000"/>
          <w:sz w:val="32"/>
          <w:szCs w:val="32"/>
        </w:rPr>
      </w:r>
      <w:r/>
    </w:p>
    <w:p>
      <w:pPr>
        <w:pStyle w:val="999"/>
        <w:ind w:firstLine="560"/>
        <w:rPr>
          <w:rFonts w:hint="eastAsia" w:ascii="宋体" w:hAnsi="宋体" w:cs="宋体"/>
          <w:color w:val="000000"/>
          <w:sz w:val="28"/>
          <w:szCs w:val="28"/>
        </w:rPr>
      </w:pPr>
      <w:r>
        <w:rPr>
          <w:rFonts w:hint="eastAsia" w:ascii="宋体" w:hAnsi="宋体" w:cs="宋体"/>
          <w:color w:val="000000"/>
          <w:sz w:val="28"/>
          <w:szCs w:val="28"/>
        </w:rPr>
        <w:t xml:space="preserve">1.本合同标准文本适用于购买现成货物的采购项目，不包括需要供应商定制开发、创新研发的货物采购项目。</w:t>
      </w:r>
      <w:r>
        <w:rPr>
          <w:rFonts w:hint="eastAsia" w:ascii="宋体" w:hAnsi="宋体" w:cs="宋体"/>
          <w:color w:val="000000"/>
          <w:sz w:val="28"/>
          <w:szCs w:val="28"/>
        </w:rPr>
      </w:r>
      <w:r/>
    </w:p>
    <w:p>
      <w:pPr>
        <w:pStyle w:val="999"/>
        <w:rPr>
          <w:rFonts w:hint="eastAsia" w:ascii="宋体" w:hAnsi="宋体" w:cs="宋体"/>
          <w:color w:val="000000"/>
          <w:sz w:val="28"/>
          <w:szCs w:val="28"/>
        </w:rPr>
      </w:pPr>
      <w:r>
        <w:rPr>
          <w:rFonts w:hint="eastAsia" w:ascii="宋体" w:hAnsi="宋体" w:cs="宋体"/>
          <w:color w:val="000000"/>
          <w:sz w:val="28"/>
          <w:szCs w:val="28"/>
        </w:rPr>
        <w:t xml:space="preserve">    2.本合同标准文本为政府采购货物买卖合同编制提供参考，可以结合采购项目具体情况，对文本作必要的调整修订后使用。</w:t>
      </w:r>
      <w:r>
        <w:rPr>
          <w:rFonts w:hint="eastAsia" w:ascii="宋体" w:hAnsi="宋体" w:cs="宋体"/>
          <w:color w:val="000000"/>
          <w:sz w:val="28"/>
          <w:szCs w:val="28"/>
        </w:rPr>
      </w:r>
      <w:r/>
    </w:p>
    <w:p>
      <w:pPr>
        <w:pStyle w:val="999"/>
        <w:ind w:firstLine="560"/>
        <w:rPr>
          <w:rFonts w:hint="eastAsia" w:ascii="宋体" w:hAnsi="宋体" w:cs="宋体"/>
          <w:color w:val="000000"/>
          <w:sz w:val="28"/>
          <w:szCs w:val="28"/>
        </w:rPr>
      </w:pPr>
      <w:r>
        <w:rPr>
          <w:rFonts w:hint="eastAsia" w:ascii="宋体" w:hAnsi="宋体" w:cs="宋体"/>
          <w:color w:val="000000"/>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宋体"/>
          <w:color w:val="000000"/>
          <w:sz w:val="28"/>
          <w:szCs w:val="28"/>
        </w:rPr>
      </w:r>
      <w:r/>
    </w:p>
    <w:p>
      <w:pPr>
        <w:pStyle w:val="999"/>
        <w:ind w:firstLine="880"/>
        <w:rPr>
          <w:rFonts w:hint="eastAsia" w:ascii="宋体" w:hAnsi="宋体" w:cs="宋体"/>
          <w:color w:val="000000"/>
          <w:sz w:val="44"/>
          <w:szCs w:val="44"/>
        </w:rPr>
        <w:sectPr>
          <w:footerReference w:type="default"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cs="宋体"/>
          <w:color w:val="000000"/>
          <w:sz w:val="44"/>
          <w:szCs w:val="44"/>
        </w:rPr>
      </w:r>
      <w:r/>
    </w:p>
    <w:p>
      <w:pPr>
        <w:pStyle w:val="1117"/>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第一节 政府采购合同协议书</w:t>
      </w:r>
      <w:r>
        <w:rPr>
          <w:rFonts w:hint="eastAsia" w:ascii="宋体" w:hAnsi="宋体" w:eastAsia="宋体" w:cs="宋体"/>
          <w:b w:val="0"/>
          <w:bCs w:val="0"/>
          <w:color w:val="000000"/>
          <w:sz w:val="28"/>
          <w:szCs w:val="28"/>
        </w:rPr>
      </w:r>
      <w:r/>
    </w:p>
    <w:p>
      <w:pPr>
        <w:pStyle w:val="1117"/>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999"/>
        <w:spacing w:line="400" w:lineRule="exact"/>
        <w:rPr>
          <w:rFonts w:hint="eastAsia" w:ascii="宋体" w:hAnsi="宋体" w:cs="宋体"/>
          <w:color w:val="000000"/>
        </w:rPr>
      </w:pPr>
      <w:r>
        <w:rPr>
          <w:rFonts w:hint="eastAsia" w:ascii="宋体" w:hAnsi="宋体" w:cs="宋体"/>
          <w:color w:val="000000"/>
        </w:rPr>
        <w:t xml:space="preserve">甲方（全称）：</w:t>
      </w:r>
      <w:r>
        <w:rPr>
          <w:rFonts w:hint="eastAsia" w:ascii="宋体" w:hAnsi="宋体" w:cs="宋体"/>
          <w:color w:val="000000"/>
          <w:u w:val="single"/>
        </w:rPr>
        <w:t xml:space="preserve">                        </w:t>
      </w:r>
      <w:r>
        <w:rPr>
          <w:rFonts w:hint="eastAsia" w:ascii="宋体" w:hAnsi="宋体" w:cs="宋体"/>
          <w:color w:val="000000"/>
        </w:rPr>
        <w:t xml:space="preserve">（采购人、受采购人委托签订合同的单位或采购文件约定的合同甲方）</w:t>
      </w:r>
      <w:r>
        <w:rPr>
          <w:rFonts w:hint="eastAsia" w:ascii="宋体" w:hAnsi="宋体" w:cs="宋体"/>
          <w:color w:val="000000"/>
        </w:rPr>
      </w:r>
      <w:r/>
    </w:p>
    <w:p>
      <w:pPr>
        <w:pStyle w:val="999"/>
        <w:spacing w:line="400" w:lineRule="exact"/>
        <w:rPr>
          <w:rFonts w:hint="eastAsia" w:ascii="宋体" w:hAnsi="宋体" w:cs="宋体"/>
          <w:color w:val="000000"/>
        </w:rPr>
      </w:pPr>
      <w:r>
        <w:rPr>
          <w:rFonts w:hint="eastAsia" w:ascii="宋体" w:hAnsi="宋体" w:cs="宋体"/>
          <w:color w:val="000000"/>
        </w:rPr>
        <w:t xml:space="preserve">乙方1（全称）：</w:t>
      </w:r>
      <w:r>
        <w:rPr>
          <w:rFonts w:hint="eastAsia" w:ascii="宋体" w:hAnsi="宋体" w:cs="宋体"/>
          <w:color w:val="000000"/>
          <w:u w:val="single"/>
        </w:rPr>
        <w:t xml:space="preserve">                       </w:t>
      </w:r>
      <w:r>
        <w:rPr>
          <w:rFonts w:hint="eastAsia" w:ascii="宋体" w:hAnsi="宋体" w:cs="宋体"/>
          <w:color w:val="000000"/>
        </w:rPr>
        <w:t xml:space="preserve">（供应商）</w:t>
      </w:r>
      <w:r>
        <w:rPr>
          <w:rFonts w:hint="eastAsia" w:ascii="宋体" w:hAnsi="宋体" w:cs="宋体"/>
          <w:color w:val="000000"/>
        </w:rPr>
      </w:r>
      <w:r/>
    </w:p>
    <w:p>
      <w:pPr>
        <w:pStyle w:val="999"/>
        <w:spacing w:line="400" w:lineRule="exact"/>
        <w:rPr>
          <w:rFonts w:hint="eastAsia" w:ascii="宋体" w:hAnsi="宋体" w:cs="宋体"/>
          <w:color w:val="000000"/>
        </w:rPr>
      </w:pPr>
      <w:r>
        <w:rPr>
          <w:rFonts w:hint="eastAsia" w:ascii="宋体" w:hAnsi="宋体" w:cs="宋体"/>
          <w:color w:val="000000"/>
        </w:rPr>
        <w:t xml:space="preserve">乙方2（全称）：</w:t>
      </w:r>
      <w:r>
        <w:rPr>
          <w:rFonts w:hint="eastAsia" w:ascii="宋体" w:hAnsi="宋体" w:cs="宋体"/>
          <w:color w:val="000000"/>
          <w:u w:val="single"/>
        </w:rPr>
        <w:t xml:space="preserve">                        </w:t>
      </w:r>
      <w:r>
        <w:rPr>
          <w:rFonts w:hint="eastAsia" w:ascii="宋体" w:hAnsi="宋体" w:cs="宋体"/>
          <w:color w:val="000000"/>
        </w:rPr>
        <w:t xml:space="preserve">（联合体成员供应商或其他合同主体）（如有）</w:t>
      </w:r>
      <w:r>
        <w:rPr>
          <w:rFonts w:hint="eastAsia" w:ascii="宋体" w:hAnsi="宋体" w:cs="宋体"/>
          <w:color w:val="000000"/>
        </w:rPr>
      </w:r>
      <w:r/>
    </w:p>
    <w:p>
      <w:pPr>
        <w:pStyle w:val="999"/>
        <w:spacing w:line="400" w:lineRule="exact"/>
        <w:rPr>
          <w:rFonts w:hint="eastAsia" w:ascii="宋体" w:hAnsi="宋体" w:cs="宋体"/>
          <w:color w:val="000000"/>
        </w:rPr>
      </w:pPr>
      <w:r>
        <w:rPr>
          <w:rFonts w:hint="eastAsia" w:ascii="宋体" w:hAnsi="宋体" w:cs="宋体"/>
          <w:color w:val="000000"/>
        </w:rPr>
        <w:t xml:space="preserve">乙方3（全称）</w:t>
      </w:r>
      <w:r>
        <w:rPr>
          <w:rFonts w:hint="eastAsia" w:ascii="宋体" w:hAnsi="宋体" w:cs="宋体"/>
          <w:color w:val="000000"/>
          <w:u w:val="single"/>
        </w:rPr>
        <w:t xml:space="preserve">                          </w:t>
      </w:r>
      <w:r>
        <w:rPr>
          <w:rFonts w:hint="eastAsia" w:ascii="宋体" w:hAnsi="宋体" w:cs="宋体"/>
          <w:color w:val="000000"/>
        </w:rPr>
        <w:t xml:space="preserve">（联合体成员供应商或其他合同主体）（如有）</w:t>
      </w:r>
      <w:r>
        <w:rPr>
          <w:rFonts w:hint="eastAsia" w:ascii="宋体" w:hAnsi="宋体" w:cs="宋体"/>
          <w:color w:val="000000"/>
        </w:rPr>
      </w:r>
      <w:r/>
    </w:p>
    <w:p>
      <w:pPr>
        <w:pStyle w:val="999"/>
        <w:spacing w:line="400" w:lineRule="exact"/>
        <w:rPr>
          <w:rFonts w:hint="eastAsia" w:ascii="宋体" w:hAnsi="宋体" w:cs="宋体"/>
          <w:color w:val="000000"/>
        </w:rPr>
      </w:pPr>
      <w:r>
        <w:rPr>
          <w:rFonts w:hint="eastAsia" w:ascii="宋体" w:hAnsi="宋体" w:cs="宋体"/>
          <w:color w:val="000000"/>
        </w:rPr>
      </w:r>
      <w:r/>
    </w:p>
    <w:p>
      <w:pPr>
        <w:pStyle w:val="1119"/>
        <w:ind w:left="0" w:firstLine="420"/>
        <w:spacing w:after="0" w:line="400" w:lineRule="exact"/>
        <w:rPr>
          <w:rFonts w:hint="eastAsia" w:ascii="宋体" w:hAnsi="宋体" w:cs="宋体"/>
          <w:color w:val="000000"/>
        </w:rPr>
      </w:pPr>
      <w:r>
        <w:rPr>
          <w:rFonts w:hint="eastAsia"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cs="宋体"/>
          <w:color w:val="000000"/>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项目信息</w:t>
      </w:r>
      <w:r>
        <w:rPr>
          <w:rFonts w:hint="eastAsia" w:ascii="宋体" w:hAnsi="宋体" w:cs="宋体"/>
          <w:b/>
          <w:color w:val="000000"/>
        </w:rPr>
      </w:r>
      <w:r/>
    </w:p>
    <w:p>
      <w:pPr>
        <w:pStyle w:val="1119"/>
        <w:numPr>
          <w:ilvl w:val="0"/>
          <w:numId w:val="8"/>
        </w:numPr>
        <w:ind w:left="0" w:firstLine="420"/>
        <w:spacing w:after="0" w:line="400" w:lineRule="exact"/>
        <w:rPr>
          <w:rFonts w:hint="eastAsia" w:ascii="宋体" w:hAnsi="宋体" w:cs="宋体"/>
          <w:color w:val="000000"/>
          <w:u w:val="single"/>
        </w:rPr>
      </w:pPr>
      <w:r>
        <w:rPr>
          <w:rFonts w:hint="eastAsia" w:ascii="宋体" w:hAnsi="宋体" w:cs="宋体"/>
          <w:color w:val="000000"/>
        </w:rPr>
        <w:t xml:space="preserve">采购项目名称：</w:t>
      </w:r>
      <w:r>
        <w:rPr>
          <w:rFonts w:hint="eastAsia" w:ascii="宋体" w:hAnsi="宋体" w:cs="宋体"/>
          <w:color w:val="000000"/>
          <w:u w:val="single"/>
        </w:rPr>
        <w:t xml:space="preserve">                                          </w:t>
      </w:r>
      <w:r>
        <w:rPr>
          <w:rFonts w:hint="eastAsia" w:ascii="宋体" w:hAnsi="宋体" w:cs="宋体"/>
          <w:color w:val="000000"/>
          <w:u w:val="single"/>
        </w:rPr>
      </w:r>
      <w:r/>
    </w:p>
    <w:p>
      <w:pPr>
        <w:pStyle w:val="1119"/>
        <w:ind w:left="0"/>
        <w:spacing w:after="0" w:line="400" w:lineRule="exact"/>
        <w:tabs>
          <w:tab w:val="left" w:pos="999" w:leader="none"/>
        </w:tabs>
        <w:rPr>
          <w:rFonts w:hint="eastAsia" w:ascii="宋体" w:hAnsi="宋体" w:cs="宋体"/>
          <w:color w:val="000000"/>
        </w:rPr>
      </w:pPr>
      <w:r>
        <w:rPr>
          <w:rFonts w:hint="eastAsia" w:ascii="宋体" w:hAnsi="宋体" w:cs="宋体"/>
          <w:color w:val="000000"/>
        </w:rPr>
        <w:t xml:space="preserve">         采购项目编号：</w:t>
      </w:r>
      <w:r>
        <w:rPr>
          <w:rFonts w:hint="eastAsia" w:ascii="宋体" w:hAnsi="宋体" w:cs="宋体"/>
          <w:color w:val="000000"/>
          <w:u w:val="single"/>
        </w:rPr>
        <w:t xml:space="preserve">                                          </w:t>
      </w:r>
      <w:r>
        <w:rPr>
          <w:rFonts w:hint="eastAsia" w:ascii="宋体" w:hAnsi="宋体" w:cs="宋体"/>
          <w:color w:val="000000"/>
        </w:rPr>
      </w:r>
      <w:r/>
    </w:p>
    <w:p>
      <w:pPr>
        <w:pStyle w:val="1119"/>
        <w:ind w:left="0" w:firstLine="420"/>
        <w:spacing w:after="0" w:line="400" w:lineRule="exact"/>
        <w:rPr>
          <w:rFonts w:hint="eastAsia" w:ascii="宋体" w:hAnsi="宋体" w:cs="宋体"/>
          <w:color w:val="000000"/>
        </w:rPr>
      </w:pPr>
      <w:r>
        <w:rPr>
          <w:rFonts w:hint="eastAsia" w:ascii="宋体" w:hAnsi="宋体" w:cs="宋体"/>
          <w:color w:val="000000"/>
        </w:rPr>
        <w:t xml:space="preserve">（2）采购计划编号：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（3）项目内容：</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     采购标的及数量（台/套</w:t>
      </w:r>
      <w:r>
        <w:rPr>
          <w:rFonts w:hint="eastAsia" w:ascii="宋体" w:hAnsi="宋体" w:cs="宋体"/>
          <w:color w:val="000000"/>
          <w:lang w:val="en"/>
        </w:rPr>
        <w:t xml:space="preserve">/个/架/组等</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p>
      <w:pPr>
        <w:pStyle w:val="999"/>
        <w:ind w:firstLine="420"/>
        <w:spacing w:line="400" w:lineRule="exact"/>
        <w:rPr>
          <w:rFonts w:hint="eastAsia" w:ascii="宋体" w:hAnsi="宋体" w:cs="宋体"/>
          <w:color w:val="000000"/>
          <w:lang w:val="en"/>
        </w:rPr>
      </w:pPr>
      <w:r>
        <w:rPr>
          <w:rFonts w:hint="eastAsia" w:ascii="宋体" w:hAnsi="宋体" w:cs="宋体"/>
          <w:color w:val="000000"/>
        </w:rPr>
        <w:t xml:space="preserve">     品牌：</w:t>
      </w:r>
      <w:r>
        <w:rPr>
          <w:rFonts w:hint="eastAsia" w:ascii="宋体" w:hAnsi="宋体" w:cs="宋体"/>
          <w:color w:val="000000"/>
          <w:u w:val="single"/>
        </w:rPr>
        <w:t xml:space="preserve">      </w:t>
      </w:r>
      <w:r>
        <w:rPr>
          <w:rFonts w:hint="eastAsia" w:ascii="宋体" w:hAnsi="宋体" w:cs="宋体"/>
          <w:color w:val="000000"/>
          <w:u w:val="single"/>
          <w:lang w:val="en"/>
        </w:rPr>
        <w:t xml:space="preserve">   </w:t>
      </w:r>
      <w:r>
        <w:rPr>
          <w:rFonts w:hint="eastAsia" w:ascii="宋体" w:hAnsi="宋体" w:cs="宋体"/>
          <w:color w:val="000000"/>
          <w:u w:val="single"/>
        </w:rPr>
        <w:t xml:space="preserve">    </w:t>
      </w:r>
      <w:r>
        <w:rPr>
          <w:rFonts w:hint="eastAsia" w:ascii="宋体" w:hAnsi="宋体" w:cs="宋体"/>
          <w:color w:val="000000"/>
          <w:u w:val="single"/>
          <w:lang w:val="en"/>
        </w:rPr>
        <w:t xml:space="preserve"> </w:t>
      </w:r>
      <w:r>
        <w:rPr>
          <w:rFonts w:hint="eastAsia" w:ascii="宋体" w:hAnsi="宋体" w:cs="宋体"/>
          <w:color w:val="000000"/>
          <w:u w:val="single"/>
        </w:rPr>
        <w:t xml:space="preserve"> </w:t>
      </w:r>
      <w:r>
        <w:rPr>
          <w:rFonts w:hint="eastAsia" w:ascii="宋体" w:hAnsi="宋体" w:cs="宋体"/>
          <w:color w:val="000000"/>
          <w:lang w:val="en"/>
        </w:rPr>
        <w:t xml:space="preserve">     </w:t>
      </w:r>
      <w:r>
        <w:rPr>
          <w:rFonts w:hint="eastAsia" w:ascii="宋体" w:hAnsi="宋体" w:cs="宋体"/>
          <w:color w:val="000000"/>
        </w:rPr>
        <w:t xml:space="preserve">规格型号：</w:t>
      </w:r>
      <w:r>
        <w:rPr>
          <w:rFonts w:hint="eastAsia" w:ascii="宋体" w:hAnsi="宋体" w:cs="宋体"/>
          <w:color w:val="000000"/>
          <w:u w:val="single"/>
        </w:rPr>
        <w:t xml:space="preserve">   </w:t>
      </w:r>
      <w:r>
        <w:rPr>
          <w:rFonts w:hint="eastAsia" w:ascii="宋体" w:hAnsi="宋体" w:cs="宋体"/>
          <w:color w:val="000000"/>
          <w:u w:val="single"/>
          <w:lang w:val="en"/>
        </w:rPr>
        <w:t xml:space="preserve">  </w:t>
      </w:r>
      <w:r>
        <w:rPr>
          <w:rFonts w:hint="eastAsia" w:ascii="宋体" w:hAnsi="宋体" w:cs="宋体"/>
          <w:color w:val="000000"/>
          <w:u w:val="single"/>
        </w:rPr>
        <w:t xml:space="preserve">       </w:t>
      </w:r>
      <w:r>
        <w:rPr>
          <w:rFonts w:hint="eastAsia" w:ascii="宋体" w:hAnsi="宋体" w:cs="宋体"/>
          <w:color w:val="000000"/>
          <w:u w:val="single"/>
          <w:lang w:val="en"/>
        </w:rPr>
        <w:t xml:space="preserve">   </w:t>
      </w:r>
      <w:r>
        <w:rPr>
          <w:rFonts w:hint="eastAsia" w:ascii="宋体" w:hAnsi="宋体" w:cs="宋体"/>
          <w:color w:val="000000"/>
          <w:lang w:val="en"/>
        </w:rPr>
      </w:r>
      <w:r/>
    </w:p>
    <w:p>
      <w:pPr>
        <w:pStyle w:val="999"/>
        <w:ind w:firstLine="945"/>
        <w:spacing w:line="400" w:lineRule="exact"/>
        <w:rPr>
          <w:rFonts w:hint="eastAsia" w:ascii="宋体" w:hAnsi="宋体" w:cs="宋体"/>
          <w:color w:val="000000"/>
          <w:u w:val="single"/>
        </w:rPr>
      </w:pPr>
      <w:r>
        <w:rPr>
          <w:rFonts w:hint="eastAsia" w:ascii="宋体" w:hAnsi="宋体" w:cs="宋体"/>
          <w:color w:val="000000"/>
        </w:rPr>
        <w:t xml:space="preserve">采购标的的技术要求、商务要求具体见附件。</w:t>
      </w:r>
      <w:r>
        <w:rPr>
          <w:rFonts w:hint="eastAsia" w:ascii="宋体" w:hAnsi="宋体" w:cs="宋体"/>
          <w:color w:val="000000"/>
          <w:u w:val="single"/>
        </w:rPr>
      </w:r>
      <w:r/>
    </w:p>
    <w:p>
      <w:pPr>
        <w:pStyle w:val="999"/>
        <w:ind w:firstLine="945"/>
        <w:spacing w:line="400" w:lineRule="exact"/>
        <w:rPr>
          <w:rFonts w:hint="eastAsia" w:ascii="宋体" w:hAnsi="宋体" w:cs="宋体"/>
          <w:color w:val="000000"/>
        </w:rPr>
      </w:pPr>
      <w:r>
        <w:rPr>
          <w:rFonts w:hint="eastAsia" w:ascii="宋体" w:hAnsi="宋体" w:cs="宋体"/>
          <w:color w:val="000000"/>
        </w:rPr>
        <w:t xml:space="preserve">①涉及信息类产品，请填写该产品关键部件的品牌、型号：</w:t>
      </w:r>
      <w:r>
        <w:rPr>
          <w:rFonts w:hint="eastAsia" w:ascii="宋体" w:hAnsi="宋体" w:cs="宋体"/>
          <w:color w:val="000000"/>
        </w:rPr>
      </w:r>
      <w:r/>
    </w:p>
    <w:p>
      <w:pPr>
        <w:pStyle w:val="999"/>
        <w:ind w:firstLine="420"/>
        <w:spacing w:line="400" w:lineRule="exact"/>
        <w:rPr>
          <w:rFonts w:hint="eastAsia" w:ascii="宋体" w:hAnsi="宋体" w:cs="宋体"/>
          <w:color w:val="000000"/>
          <w:u w:val="single"/>
        </w:rPr>
      </w:pPr>
      <w:r>
        <w:rPr>
          <w:rFonts w:hint="eastAsia" w:ascii="宋体" w:hAnsi="宋体" w:cs="宋体"/>
          <w:color w:val="000000"/>
        </w:rPr>
        <w:t xml:space="preserve">     标的名称：</w:t>
      </w:r>
      <w:r>
        <w:rPr>
          <w:rFonts w:hint="eastAsia" w:ascii="宋体" w:hAnsi="宋体" w:cs="宋体"/>
          <w:color w:val="000000"/>
          <w:u w:val="single"/>
        </w:rPr>
        <w:t xml:space="preserve">      </w:t>
      </w:r>
      <w:r>
        <w:rPr>
          <w:rFonts w:hint="eastAsia" w:ascii="宋体" w:hAnsi="宋体" w:cs="宋体"/>
          <w:color w:val="000000"/>
          <w:u w:val="single"/>
          <w:lang w:val="en"/>
        </w:rPr>
        <w:t xml:space="preserve">               </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     关键部件：</w:t>
      </w:r>
      <w:r>
        <w:rPr>
          <w:rFonts w:hint="eastAsia" w:ascii="宋体" w:hAnsi="宋体" w:cs="宋体"/>
          <w:color w:val="000000"/>
          <w:u w:val="single"/>
        </w:rPr>
        <w:t xml:space="preserve">          </w:t>
      </w:r>
      <w:r>
        <w:rPr>
          <w:rFonts w:hint="eastAsia" w:ascii="宋体" w:hAnsi="宋体" w:cs="宋体"/>
          <w:color w:val="000000"/>
        </w:rPr>
        <w:t xml:space="preserve"> 品牌：</w:t>
      </w:r>
      <w:r>
        <w:rPr>
          <w:rFonts w:hint="eastAsia" w:ascii="宋体" w:hAnsi="宋体" w:cs="宋体"/>
          <w:color w:val="000000"/>
          <w:u w:val="single"/>
        </w:rPr>
        <w:t xml:space="preserve">        </w:t>
      </w:r>
      <w:r>
        <w:rPr>
          <w:rFonts w:hint="eastAsia" w:ascii="宋体" w:hAnsi="宋体" w:cs="宋体"/>
          <w:color w:val="000000"/>
        </w:rPr>
        <w:t xml:space="preserve"> 型号：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hint="eastAsia" w:ascii="宋体" w:hAnsi="宋体" w:eastAsia="宋体" w:cs="宋体"/>
          <w:color w:val="000000"/>
          <w:sz w:val="21"/>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②涉及车辆采购，请填写是否属于新能源汽车：</w:t>
      </w:r>
      <w:r>
        <w:rPr>
          <w:rFonts w:hint="eastAsia" w:ascii="宋体" w:hAnsi="宋体" w:eastAsia="宋体" w:cs="宋体"/>
          <w:color w:val="000000"/>
          <w:sz w:val="21"/>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hint="eastAsia" w:ascii="宋体" w:hAnsi="宋体" w:eastAsia="宋体" w:cs="宋体"/>
          <w:color w:val="000000"/>
          <w:sz w:val="21"/>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¨否</w:t>
      </w:r>
      <w:r>
        <w:rPr>
          <w:rFonts w:hint="eastAsia" w:ascii="宋体" w:hAnsi="宋体" w:eastAsia="宋体" w:cs="宋体"/>
          <w:color w:val="000000"/>
          <w:sz w:val="21"/>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）政府采购组织形式：¨政府集中采购  ¨部门集中采购  ¨分散采购</w:t>
      </w:r>
      <w:r>
        <w:rPr>
          <w:rFonts w:hint="eastAsia" w:ascii="宋体" w:hAnsi="宋体" w:eastAsia="宋体" w:cs="宋体"/>
          <w:color w:val="000000"/>
          <w:sz w:val="21"/>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w:t>
      </w:r>
      <w:r>
        <w:rPr>
          <w:rFonts w:hint="eastAsia" w:ascii="宋体" w:hAnsi="宋体" w:eastAsia="宋体" w:cs="宋体"/>
          <w:color w:val="000000"/>
          <w:sz w:val="21"/>
          <w:lang w:val="en"/>
        </w:rPr>
        <w:t xml:space="preserve">5</w:t>
      </w:r>
      <w:r>
        <w:rPr>
          <w:rFonts w:hint="eastAsia" w:ascii="宋体" w:hAnsi="宋体" w:eastAsia="宋体" w:cs="宋体"/>
          <w:color w:val="000000"/>
          <w:sz w:val="21"/>
        </w:rPr>
        <w:t xml:space="preserve">）政府采购方式：¨公开招标 ¨邀请招标 ¨竞争性谈判 ¨竞争性磋商</w:t>
      </w:r>
      <w:r>
        <w:rPr>
          <w:rFonts w:hint="eastAsia" w:ascii="宋体" w:hAnsi="宋体" w:eastAsia="宋体" w:cs="宋体"/>
          <w:color w:val="000000"/>
          <w:sz w:val="21"/>
        </w:rPr>
      </w:r>
      <w:r/>
    </w:p>
    <w:p>
      <w:pPr>
        <w:pStyle w:val="1120"/>
        <w:ind w:firstLine="420"/>
        <w:rPr>
          <w:rFonts w:hint="eastAsia" w:ascii="宋体" w:hAnsi="宋体" w:eastAsia="宋体" w:cs="宋体"/>
          <w:color w:val="000000"/>
          <w:sz w:val="21"/>
          <w:u w:val="single"/>
        </w:rPr>
      </w:pPr>
      <w:r>
        <w:rPr>
          <w:rFonts w:hint="eastAsia" w:ascii="宋体" w:hAnsi="宋体" w:eastAsia="宋体" w:cs="宋体"/>
          <w:color w:val="000000"/>
        </w:rPr>
        <w:t xml:space="preserve">                  </w:t>
      </w:r>
      <w:r>
        <w:rPr>
          <w:rFonts w:hint="eastAsia" w:ascii="宋体" w:hAnsi="宋体" w:eastAsia="宋体" w:cs="宋体"/>
          <w:color w:val="000000"/>
          <w:sz w:val="21"/>
        </w:rPr>
        <w:t xml:space="preserve">¨询价 ¨单一来源 ¨框架协议 ¨其他：</w:t>
      </w:r>
      <w:r>
        <w:rPr>
          <w:rFonts w:hint="eastAsia" w:ascii="宋体" w:hAnsi="宋体" w:eastAsia="宋体" w:cs="宋体"/>
          <w:color w:val="000000"/>
          <w:sz w:val="21"/>
          <w:u w:val="single"/>
        </w:rPr>
        <w:t xml:space="preserve">          </w:t>
      </w:r>
      <w:r>
        <w:rPr>
          <w:rFonts w:hint="eastAsia" w:ascii="宋体" w:hAnsi="宋体" w:eastAsia="宋体" w:cs="宋体"/>
          <w:color w:val="000000"/>
          <w:sz w:val="21"/>
          <w:u w:val="single"/>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hint="eastAsia" w:ascii="宋体" w:hAnsi="宋体" w:eastAsia="宋体" w:cs="宋体"/>
          <w:color w:val="000000"/>
          <w:sz w:val="21"/>
        </w:rPr>
      </w:r>
      <w:r/>
    </w:p>
    <w:p>
      <w:pPr>
        <w:pStyle w:val="1120"/>
        <w:ind w:firstLine="220"/>
        <w:rPr>
          <w:rFonts w:hint="eastAsia" w:ascii="宋体" w:hAnsi="宋体" w:eastAsia="宋体" w:cs="宋体"/>
          <w:color w:val="000000"/>
          <w:sz w:val="21"/>
        </w:rPr>
      </w:pPr>
      <w:r>
        <w:rPr>
          <w:rFonts w:hint="eastAsia" w:ascii="宋体" w:hAnsi="宋体" w:eastAsia="宋体" w:cs="宋体"/>
          <w:color w:val="000000"/>
        </w:rPr>
        <w:t xml:space="preserve"> （</w:t>
      </w:r>
      <w:r>
        <w:rPr>
          <w:rFonts w:hint="eastAsia" w:ascii="宋体" w:hAnsi="宋体" w:eastAsia="宋体" w:cs="宋体"/>
          <w:color w:val="000000"/>
          <w:lang w:val="en"/>
        </w:rPr>
        <w:t xml:space="preserve">6</w:t>
      </w:r>
      <w:r>
        <w:rPr>
          <w:rFonts w:hint="eastAsia" w:ascii="宋体" w:hAnsi="宋体" w:eastAsia="宋体" w:cs="宋体"/>
          <w:color w:val="000000"/>
        </w:rPr>
        <w:t xml:space="preserve">）</w:t>
      </w:r>
      <w:r>
        <w:rPr>
          <w:rFonts w:hint="eastAsia" w:ascii="宋体" w:hAnsi="宋体" w:eastAsia="宋体" w:cs="宋体"/>
          <w:color w:val="000000"/>
          <w:sz w:val="21"/>
        </w:rPr>
        <w:t xml:space="preserve">中标（成交）采购标的制造商是否为中小企业：¨是      ¨否</w:t>
      </w:r>
      <w:r>
        <w:rPr>
          <w:rFonts w:hint="eastAsia" w:ascii="宋体" w:hAnsi="宋体" w:eastAsia="宋体" w:cs="宋体"/>
          <w:color w:val="000000"/>
          <w:sz w:val="21"/>
        </w:rPr>
      </w:r>
      <w:r/>
    </w:p>
    <w:p>
      <w:pPr>
        <w:pStyle w:val="999"/>
        <w:spacing w:line="400" w:lineRule="exact"/>
        <w:rPr>
          <w:rFonts w:hint="eastAsia" w:ascii="宋体" w:hAnsi="宋体" w:cs="宋体"/>
          <w:iCs/>
          <w:color w:val="000000"/>
        </w:rPr>
      </w:pPr>
      <w:r>
        <w:rPr>
          <w:rFonts w:hint="eastAsia" w:ascii="宋体" w:hAnsi="宋体" w:cs="宋体"/>
          <w:color w:val="000000"/>
        </w:rPr>
        <w:t xml:space="preserve">        本合同是否为专门面向中小企业的采购合同（中小企业预留合同）：</w:t>
      </w:r>
      <w:r>
        <w:rPr>
          <w:rFonts w:hint="eastAsia" w:ascii="宋体" w:hAnsi="宋体" w:cs="宋体"/>
          <w:iCs/>
          <w:color w:val="000000"/>
        </w:rPr>
        <w:t xml:space="preserve">¨是    ¨否</w:t>
      </w:r>
      <w:r>
        <w:rPr>
          <w:rFonts w:hint="eastAsia" w:ascii="宋体" w:hAnsi="宋体" w:cs="宋体"/>
          <w:iCs/>
          <w:color w:val="000000"/>
        </w:rPr>
      </w:r>
      <w:r/>
    </w:p>
    <w:p>
      <w:pPr>
        <w:pStyle w:val="999"/>
        <w:spacing w:line="400" w:lineRule="exact"/>
        <w:rPr>
          <w:rFonts w:hint="eastAsia" w:ascii="宋体" w:hAnsi="宋体" w:cs="宋体"/>
          <w:iCs/>
          <w:color w:val="000000"/>
        </w:rPr>
      </w:pPr>
      <w:r>
        <w:rPr>
          <w:rFonts w:hint="eastAsia" w:ascii="宋体" w:hAnsi="宋体" w:cs="宋体"/>
          <w:color w:val="000000"/>
        </w:rPr>
        <w:t xml:space="preserve">        若本项目不专门面向中小企业采购，是否给予小微企业评审优惠：</w:t>
      </w:r>
      <w:r>
        <w:rPr>
          <w:rFonts w:hint="eastAsia" w:ascii="宋体" w:hAnsi="宋体" w:cs="宋体"/>
          <w:iCs/>
          <w:color w:val="000000"/>
        </w:rPr>
        <w:t xml:space="preserve">¨是   ¨否</w:t>
      </w:r>
      <w:r>
        <w:rPr>
          <w:rFonts w:hint="eastAsia" w:ascii="宋体" w:hAnsi="宋体" w:cs="宋体"/>
          <w:iCs/>
          <w:color w:val="000000"/>
        </w:rPr>
      </w:r>
      <w:r/>
    </w:p>
    <w:p>
      <w:pPr>
        <w:pStyle w:val="999"/>
        <w:spacing w:line="400" w:lineRule="exact"/>
        <w:rPr>
          <w:rFonts w:hint="eastAsia" w:ascii="宋体" w:hAnsi="宋体" w:cs="宋体"/>
          <w:iCs/>
          <w:color w:val="000000"/>
        </w:rPr>
      </w:pPr>
      <w:r>
        <w:rPr>
          <w:rFonts w:hint="eastAsia" w:ascii="宋体" w:hAnsi="宋体" w:cs="宋体"/>
          <w:color w:val="000000"/>
        </w:rPr>
        <w:t xml:space="preserve">        中标（成交）采购标的制造商是否为残疾人福利性单位：</w:t>
      </w:r>
      <w:r>
        <w:rPr>
          <w:rFonts w:hint="eastAsia" w:ascii="宋体" w:hAnsi="宋体" w:cs="宋体"/>
          <w:iCs/>
          <w:color w:val="000000"/>
        </w:rPr>
        <w:t xml:space="preserve">¨是   ¨否</w:t>
      </w:r>
      <w:r>
        <w:rPr>
          <w:rFonts w:hint="eastAsia" w:ascii="宋体" w:hAnsi="宋体" w:cs="宋体"/>
          <w:iCs/>
          <w:color w:val="000000"/>
        </w:rPr>
      </w:r>
      <w:r/>
    </w:p>
    <w:p>
      <w:pPr>
        <w:pStyle w:val="999"/>
        <w:spacing w:line="400" w:lineRule="exact"/>
        <w:rPr>
          <w:rFonts w:hint="eastAsia" w:ascii="宋体" w:hAnsi="宋体" w:cs="宋体"/>
          <w:color w:val="000000"/>
        </w:rPr>
      </w:pPr>
      <w:r>
        <w:rPr>
          <w:rFonts w:hint="eastAsia" w:ascii="宋体" w:hAnsi="宋体" w:cs="宋体"/>
          <w:color w:val="000000"/>
        </w:rPr>
        <w:t xml:space="preserve">        中标（成交）采购标的制造商是否为监狱企业：</w:t>
      </w:r>
      <w:r>
        <w:rPr>
          <w:rFonts w:hint="eastAsia" w:ascii="宋体" w:hAnsi="宋体" w:cs="宋体"/>
          <w:iCs/>
          <w:color w:val="000000"/>
        </w:rPr>
        <w:t xml:space="preserve">¨是       ¨否</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val="en"/>
        </w:rPr>
        <w:t xml:space="preserve">7</w:t>
      </w:r>
      <w:r>
        <w:rPr>
          <w:rFonts w:hint="eastAsia" w:ascii="宋体" w:hAnsi="宋体" w:cs="宋体"/>
          <w:color w:val="000000"/>
        </w:rPr>
        <w:t xml:space="preserve">）合同是否分包：</w:t>
      </w:r>
      <w:r>
        <w:rPr>
          <w:rFonts w:hint="eastAsia" w:ascii="宋体" w:hAnsi="宋体" w:cs="宋体"/>
          <w:iCs/>
          <w:color w:val="000000"/>
        </w:rPr>
        <w:t xml:space="preserve">¨是       ¨否</w:t>
      </w:r>
      <w:r>
        <w:rPr>
          <w:rFonts w:hint="eastAsia" w:ascii="宋体" w:hAnsi="宋体" w:cs="宋体"/>
          <w:color w:val="000000"/>
        </w:rPr>
      </w:r>
      <w:r/>
    </w:p>
    <w:p>
      <w:pPr>
        <w:pStyle w:val="999"/>
        <w:ind w:firstLine="840"/>
        <w:spacing w:line="400" w:lineRule="exact"/>
        <w:rPr>
          <w:rFonts w:hint="eastAsia" w:ascii="宋体" w:hAnsi="宋体" w:cs="宋体"/>
          <w:color w:val="000000"/>
          <w:u w:val="single"/>
        </w:rPr>
      </w:pPr>
      <w:r>
        <w:rPr>
          <w:rFonts w:hint="eastAsia" w:ascii="宋体" w:hAnsi="宋体" w:cs="宋体"/>
          <w:color w:val="000000"/>
        </w:rPr>
        <w:t xml:space="preserve"> 分包主要内容：</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840"/>
        <w:spacing w:line="400" w:lineRule="exact"/>
        <w:rPr>
          <w:rFonts w:hint="eastAsia" w:ascii="宋体" w:hAnsi="宋体" w:cs="宋体"/>
          <w:color w:val="000000"/>
        </w:rPr>
      </w:pPr>
      <w:r>
        <w:rPr>
          <w:rFonts w:hint="eastAsia" w:ascii="宋体" w:hAnsi="宋体" w:cs="宋体"/>
          <w:color w:val="000000"/>
        </w:rPr>
        <w:t xml:space="preserve"> 分包供应商/制造商名称（如供应商和制造商不同，请分别填写）：</w:t>
      </w:r>
      <w:r>
        <w:rPr>
          <w:rFonts w:hint="eastAsia" w:ascii="宋体" w:hAnsi="宋体" w:cs="宋体"/>
          <w:color w:val="000000"/>
        </w:rPr>
      </w:r>
      <w:r/>
    </w:p>
    <w:p>
      <w:pPr>
        <w:pStyle w:val="999"/>
        <w:ind w:firstLine="840"/>
        <w:spacing w:line="400" w:lineRule="exact"/>
        <w:rPr>
          <w:rFonts w:hint="eastAsia" w:ascii="宋体" w:hAnsi="宋体" w:cs="宋体"/>
          <w:color w:val="000000"/>
          <w:u w:val="single"/>
        </w:rPr>
      </w:pP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840"/>
        <w:spacing w:line="400" w:lineRule="exact"/>
        <w:rPr>
          <w:rFonts w:hint="eastAsia" w:ascii="宋体" w:hAnsi="宋体" w:cs="宋体"/>
          <w:color w:val="000000"/>
        </w:rPr>
      </w:pPr>
      <w:r>
        <w:rPr>
          <w:rFonts w:hint="eastAsia" w:ascii="宋体" w:hAnsi="宋体" w:cs="宋体"/>
          <w:color w:val="000000"/>
        </w:rPr>
        <w:t xml:space="preserve"> 分包供应商/制造商类型（如果供应商和制造商不同，只填写制造商类型）：</w:t>
      </w:r>
      <w:r>
        <w:rPr>
          <w:rFonts w:hint="eastAsia" w:ascii="宋体" w:hAnsi="宋体" w:cs="宋体"/>
          <w:color w:val="000000"/>
        </w:rPr>
      </w:r>
      <w:r/>
    </w:p>
    <w:p>
      <w:pPr>
        <w:pStyle w:val="999"/>
        <w:ind w:firstLine="840"/>
        <w:spacing w:line="400" w:lineRule="exact"/>
        <w:rPr>
          <w:rFonts w:hint="eastAsia" w:ascii="宋体" w:hAnsi="宋体" w:cs="宋体"/>
          <w:iCs/>
          <w:color w:val="000000"/>
        </w:rPr>
      </w:pPr>
      <w:r>
        <w:rPr>
          <w:rFonts w:hint="eastAsia" w:ascii="宋体" w:hAnsi="宋体" w:cs="宋体"/>
          <w:iCs/>
          <w:color w:val="000000"/>
        </w:rPr>
        <w:t xml:space="preserve"> ¨大型企业  ¨中型企业  ¨小微型企业  </w:t>
      </w:r>
      <w:r>
        <w:rPr>
          <w:rFonts w:hint="eastAsia" w:ascii="宋体" w:hAnsi="宋体" w:cs="宋体"/>
          <w:iCs/>
          <w:color w:val="000000"/>
        </w:rPr>
      </w:r>
      <w:r/>
    </w:p>
    <w:p>
      <w:pPr>
        <w:pStyle w:val="999"/>
        <w:ind w:firstLine="840"/>
        <w:spacing w:line="400" w:lineRule="exact"/>
        <w:rPr>
          <w:rFonts w:hint="eastAsia" w:ascii="宋体" w:hAnsi="宋体" w:cs="宋体"/>
          <w:color w:val="000000"/>
        </w:rPr>
      </w:pPr>
      <w:r>
        <w:rPr>
          <w:rFonts w:hint="eastAsia" w:ascii="宋体" w:hAnsi="宋体" w:cs="宋体"/>
          <w:iCs/>
          <w:color w:val="000000"/>
        </w:rPr>
        <w:t xml:space="preserve"> ¨残疾人福利性单位 ¨监狱企业 ¨其他</w:t>
      </w:r>
      <w:r>
        <w:rPr>
          <w:rFonts w:hint="eastAsia" w:ascii="宋体" w:hAnsi="宋体" w:cs="宋体"/>
          <w:color w:val="000000"/>
        </w:rPr>
      </w:r>
      <w:r/>
    </w:p>
    <w:p>
      <w:pPr>
        <w:pStyle w:val="999"/>
        <w:spacing w:line="400" w:lineRule="exact"/>
        <w:rPr>
          <w:rFonts w:hint="eastAsia" w:ascii="宋体" w:hAnsi="宋体" w:cs="宋体"/>
          <w:iCs/>
          <w:color w:val="000000"/>
        </w:rPr>
      </w:pPr>
      <w:r>
        <w:rPr>
          <w:rFonts w:hint="eastAsia" w:ascii="宋体" w:hAnsi="宋体" w:cs="宋体"/>
          <w:color w:val="000000"/>
        </w:rPr>
        <w:t xml:space="preserve">    （</w:t>
      </w:r>
      <w:r>
        <w:rPr>
          <w:rFonts w:hint="eastAsia" w:ascii="宋体" w:hAnsi="宋体" w:cs="宋体"/>
          <w:color w:val="000000"/>
          <w:lang w:val="en"/>
        </w:rPr>
        <w:t xml:space="preserve">8</w:t>
      </w:r>
      <w:r>
        <w:rPr>
          <w:rFonts w:hint="eastAsia" w:ascii="宋体" w:hAnsi="宋体" w:cs="宋体"/>
          <w:color w:val="000000"/>
        </w:rPr>
        <w:t xml:space="preserve">）中标（成交）供应商是否为外商投资企业：</w:t>
      </w:r>
      <w:r>
        <w:rPr>
          <w:rFonts w:hint="eastAsia" w:ascii="宋体" w:hAnsi="宋体" w:cs="宋体"/>
          <w:iCs/>
          <w:color w:val="000000"/>
        </w:rPr>
        <w:t xml:space="preserve">¨是       ¨否</w:t>
      </w:r>
      <w:r>
        <w:rPr>
          <w:rFonts w:hint="eastAsia" w:ascii="宋体" w:hAnsi="宋体" w:cs="宋体"/>
          <w:iCs/>
          <w:color w:val="000000"/>
        </w:rPr>
      </w:r>
      <w:r/>
    </w:p>
    <w:p>
      <w:pPr>
        <w:pStyle w:val="1120"/>
        <w:ind w:firstLine="420"/>
        <w:tabs>
          <w:tab w:val="left" w:pos="1340" w:leader="none"/>
        </w:tabs>
        <w:rPr>
          <w:rFonts w:hint="eastAsia"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hint="eastAsia" w:ascii="宋体" w:hAnsi="宋体" w:eastAsia="宋体" w:cs="宋体"/>
          <w:iCs/>
          <w:color w:val="000000"/>
          <w:sz w:val="21"/>
        </w:rPr>
        <w:t xml:space="preserve">¨</w:t>
      </w:r>
      <w:r>
        <w:rPr>
          <w:rFonts w:hint="eastAsia" w:ascii="宋体" w:hAnsi="宋体" w:eastAsia="宋体" w:cs="宋体"/>
          <w:color w:val="000000"/>
          <w:sz w:val="21"/>
        </w:rPr>
        <w:t xml:space="preserve">全部由外国投资者投资  </w:t>
      </w:r>
      <w:r>
        <w:rPr>
          <w:rFonts w:hint="eastAsia" w:ascii="宋体" w:hAnsi="宋体" w:eastAsia="宋体" w:cs="宋体"/>
          <w:iCs/>
          <w:color w:val="000000"/>
          <w:sz w:val="21"/>
        </w:rPr>
        <w:t xml:space="preserve">¨部分由外国投资者投资</w:t>
      </w:r>
      <w:r>
        <w:rPr>
          <w:rFonts w:hint="eastAsia" w:ascii="宋体" w:hAnsi="宋体" w:eastAsia="宋体" w:cs="宋体"/>
          <w:color w:val="000000"/>
          <w:sz w:val="21"/>
          <w:u w:val="single"/>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val="en"/>
        </w:rPr>
        <w:t xml:space="preserve">9</w:t>
      </w:r>
      <w:r>
        <w:rPr>
          <w:rFonts w:hint="eastAsia" w:ascii="宋体" w:hAnsi="宋体" w:cs="宋体"/>
          <w:color w:val="000000"/>
        </w:rPr>
        <w:t xml:space="preserve">）是否涉及进口产品：</w:t>
      </w:r>
      <w:r>
        <w:rPr>
          <w:rFonts w:hint="eastAsia" w:ascii="宋体" w:hAnsi="宋体" w:cs="宋体"/>
          <w:color w:val="000000"/>
        </w:rPr>
      </w:r>
      <w:r/>
    </w:p>
    <w:p>
      <w:pPr>
        <w:pStyle w:val="999"/>
        <w:ind w:firstLine="840"/>
        <w:spacing w:line="400" w:lineRule="exact"/>
        <w:rPr>
          <w:rFonts w:hint="eastAsia" w:ascii="宋体" w:hAnsi="宋体" w:cs="宋体"/>
          <w:color w:val="000000"/>
          <w:u w:val="single"/>
        </w:rPr>
      </w:pPr>
      <w:r>
        <w:rPr>
          <w:rFonts w:hint="eastAsia" w:ascii="宋体" w:hAnsi="宋体" w:cs="宋体"/>
          <w:color w:val="000000"/>
        </w:rPr>
        <w:t xml:space="preserve"> ¨是，《政府采购品目分类目录》底级品目名称：</w:t>
      </w:r>
      <w:r>
        <w:rPr>
          <w:rFonts w:hint="eastAsia" w:ascii="宋体" w:hAnsi="宋体" w:cs="宋体"/>
          <w:color w:val="000000"/>
          <w:u w:val="single"/>
        </w:rPr>
        <w:t xml:space="preserve">         </w:t>
      </w:r>
      <w:r>
        <w:rPr>
          <w:rFonts w:hint="eastAsia" w:ascii="宋体" w:hAnsi="宋体" w:cs="宋体"/>
          <w:color w:val="000000"/>
        </w:rPr>
        <w:t xml:space="preserve"> 金额：</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840"/>
        <w:spacing w:line="400" w:lineRule="exact"/>
        <w:rPr>
          <w:rFonts w:hint="eastAsia" w:ascii="宋体" w:hAnsi="宋体" w:cs="宋体"/>
          <w:color w:val="000000"/>
        </w:rPr>
      </w:pPr>
      <w:r>
        <w:rPr>
          <w:rFonts w:hint="eastAsia" w:ascii="宋体" w:hAnsi="宋体" w:cs="宋体"/>
          <w:color w:val="000000"/>
        </w:rPr>
        <w:t xml:space="preserve"> 国别：</w:t>
      </w:r>
      <w:r>
        <w:rPr>
          <w:rFonts w:hint="eastAsia" w:ascii="宋体" w:hAnsi="宋体" w:cs="宋体"/>
          <w:color w:val="000000"/>
          <w:u w:val="single"/>
        </w:rPr>
        <w:t xml:space="preserve">        </w:t>
      </w:r>
      <w:r>
        <w:rPr>
          <w:rFonts w:hint="eastAsia" w:ascii="宋体" w:hAnsi="宋体" w:cs="宋体"/>
          <w:color w:val="000000"/>
        </w:rPr>
        <w:t xml:space="preserve"> 品牌：</w:t>
      </w:r>
      <w:r>
        <w:rPr>
          <w:rFonts w:hint="eastAsia" w:ascii="宋体" w:hAnsi="宋体" w:cs="宋体"/>
          <w:color w:val="000000"/>
          <w:u w:val="single"/>
        </w:rPr>
        <w:t xml:space="preserve">        </w:t>
      </w:r>
      <w:r>
        <w:rPr>
          <w:rFonts w:hint="eastAsia" w:ascii="宋体" w:hAnsi="宋体" w:cs="宋体"/>
          <w:color w:val="000000"/>
        </w:rPr>
        <w:t xml:space="preserve"> 规格型号：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p>
      <w:pPr>
        <w:pStyle w:val="999"/>
        <w:ind w:firstLine="840"/>
        <w:spacing w:line="400" w:lineRule="exact"/>
        <w:rPr>
          <w:rFonts w:hint="eastAsia" w:ascii="宋体" w:hAnsi="宋体" w:cs="宋体"/>
          <w:color w:val="000000"/>
        </w:rPr>
      </w:pPr>
      <w:r>
        <w:rPr>
          <w:rFonts w:hint="eastAsia" w:ascii="宋体" w:hAnsi="宋体" w:cs="宋体"/>
          <w:color w:val="000000"/>
        </w:rPr>
        <w:t xml:space="preserve"> ¨否</w:t>
      </w:r>
      <w:r>
        <w:rPr>
          <w:rFonts w:hint="eastAsia" w:ascii="宋体" w:hAnsi="宋体" w:cs="宋体"/>
          <w:color w:val="000000"/>
        </w:rPr>
      </w:r>
      <w:r/>
    </w:p>
    <w:p>
      <w:pPr>
        <w:pStyle w:val="999"/>
        <w:spacing w:line="400" w:lineRule="exact"/>
        <w:tabs>
          <w:tab w:val="left" w:pos="740" w:leader="none"/>
        </w:tabs>
        <w:rPr>
          <w:rFonts w:hint="eastAsia" w:ascii="宋体" w:hAnsi="宋体" w:cs="宋体"/>
          <w:color w:val="000000"/>
        </w:rPr>
      </w:pPr>
      <w:r>
        <w:rPr>
          <w:rFonts w:hint="eastAsia" w:ascii="宋体" w:hAnsi="宋体" w:cs="宋体"/>
          <w:color w:val="000000"/>
        </w:rPr>
        <w:t xml:space="preserve">    （1</w:t>
      </w:r>
      <w:r>
        <w:rPr>
          <w:rFonts w:hint="eastAsia" w:ascii="宋体" w:hAnsi="宋体" w:cs="宋体"/>
          <w:color w:val="000000"/>
          <w:lang w:val="en"/>
        </w:rPr>
        <w:t xml:space="preserve">0</w:t>
      </w:r>
      <w:r>
        <w:rPr>
          <w:rFonts w:hint="eastAsia" w:ascii="宋体" w:hAnsi="宋体" w:cs="宋体"/>
          <w:color w:val="000000"/>
        </w:rPr>
        <w:t xml:space="preserve">）是否涉及节能产品：</w:t>
      </w:r>
      <w:r>
        <w:rPr>
          <w:rFonts w:hint="eastAsia" w:ascii="宋体" w:hAnsi="宋体" w:cs="宋体"/>
          <w:color w:val="000000"/>
        </w:rPr>
      </w:r>
      <w:r/>
    </w:p>
    <w:p>
      <w:pPr>
        <w:pStyle w:val="999"/>
        <w:spacing w:line="400" w:lineRule="exact"/>
        <w:tabs>
          <w:tab w:val="left" w:pos="740" w:leader="none"/>
        </w:tabs>
        <w:rPr>
          <w:rFonts w:hint="eastAsia" w:ascii="宋体" w:hAnsi="宋体" w:cs="宋体"/>
          <w:iCs/>
          <w:color w:val="000000"/>
        </w:rPr>
      </w:pPr>
      <w:r>
        <w:rPr>
          <w:rFonts w:hint="eastAsia" w:ascii="宋体" w:hAnsi="宋体" w:cs="宋体"/>
          <w:color w:val="000000"/>
        </w:rPr>
        <w:t xml:space="preserve">         ¨是，《节能产品政府采购品目清单》的底级品目名称：</w:t>
      </w:r>
      <w:r>
        <w:rPr>
          <w:rFonts w:hint="eastAsia" w:ascii="宋体" w:hAnsi="宋体" w:cs="宋体"/>
          <w:color w:val="000000"/>
          <w:u w:val="single"/>
        </w:rPr>
        <w:t xml:space="preserve">         </w:t>
      </w:r>
      <w:r>
        <w:rPr>
          <w:rFonts w:hint="eastAsia" w:ascii="宋体" w:hAnsi="宋体" w:cs="宋体"/>
          <w:iCs/>
          <w:color w:val="000000"/>
        </w:rPr>
        <w:t xml:space="preserve">     </w:t>
      </w:r>
      <w:r>
        <w:rPr>
          <w:rFonts w:hint="eastAsia" w:ascii="宋体" w:hAnsi="宋体" w:cs="宋体"/>
          <w:iCs/>
          <w:color w:val="000000"/>
        </w:rPr>
      </w:r>
      <w:r/>
    </w:p>
    <w:p>
      <w:pPr>
        <w:pStyle w:val="999"/>
        <w:spacing w:line="400" w:lineRule="exact"/>
        <w:tabs>
          <w:tab w:val="left" w:pos="740" w:leader="none"/>
        </w:tabs>
        <w:rPr>
          <w:rFonts w:hint="eastAsia" w:ascii="宋体" w:hAnsi="宋体" w:cs="宋体"/>
          <w:iCs/>
          <w:color w:val="000000"/>
        </w:rPr>
      </w:pPr>
      <w:r>
        <w:rPr>
          <w:rFonts w:hint="eastAsia" w:ascii="宋体" w:hAnsi="宋体" w:cs="宋体"/>
          <w:iCs/>
          <w:color w:val="000000"/>
        </w:rPr>
        <w:t xml:space="preserve">                ¨强制采购       ¨优先采购    </w:t>
      </w:r>
      <w:r>
        <w:rPr>
          <w:rFonts w:hint="eastAsia" w:ascii="宋体" w:hAnsi="宋体" w:cs="宋体"/>
          <w:iCs/>
          <w:color w:val="000000"/>
        </w:rPr>
      </w:r>
      <w:r/>
    </w:p>
    <w:p>
      <w:pPr>
        <w:pStyle w:val="999"/>
        <w:spacing w:line="400" w:lineRule="exact"/>
        <w:tabs>
          <w:tab w:val="left" w:pos="740" w:leader="none"/>
        </w:tabs>
        <w:rPr>
          <w:rFonts w:hint="eastAsia" w:ascii="宋体" w:hAnsi="宋体" w:cs="宋体"/>
          <w:color w:val="000000"/>
        </w:rPr>
      </w:pPr>
      <w:r>
        <w:rPr>
          <w:rFonts w:hint="eastAsia" w:ascii="宋体" w:hAnsi="宋体" w:cs="宋体"/>
          <w:iCs/>
          <w:color w:val="000000"/>
        </w:rPr>
        <w:t xml:space="preserve">         </w:t>
      </w:r>
      <w:r>
        <w:rPr>
          <w:rFonts w:hint="eastAsia" w:ascii="宋体" w:hAnsi="宋体" w:cs="宋体"/>
          <w:color w:val="000000"/>
        </w:rPr>
        <w:t xml:space="preserve">¨否</w:t>
      </w:r>
      <w:r>
        <w:rPr>
          <w:rFonts w:hint="eastAsia" w:ascii="宋体" w:hAnsi="宋体" w:cs="宋体"/>
          <w:color w:val="000000"/>
        </w:rPr>
      </w:r>
      <w:r/>
    </w:p>
    <w:p>
      <w:pPr>
        <w:pStyle w:val="999"/>
        <w:spacing w:line="400" w:lineRule="exact"/>
        <w:tabs>
          <w:tab w:val="left" w:pos="740" w:leader="none"/>
        </w:tabs>
        <w:rPr>
          <w:rFonts w:hint="eastAsia" w:ascii="宋体" w:hAnsi="宋体" w:cs="宋体"/>
          <w:color w:val="000000"/>
        </w:rPr>
      </w:pPr>
      <w:r>
        <w:rPr>
          <w:rFonts w:hint="eastAsia" w:ascii="宋体" w:hAnsi="宋体" w:cs="宋体"/>
          <w:color w:val="000000"/>
        </w:rPr>
        <w:t xml:space="preserve">          是否涉及环境标志产品：</w:t>
      </w:r>
      <w:r>
        <w:rPr>
          <w:rFonts w:hint="eastAsia" w:ascii="宋体" w:hAnsi="宋体" w:cs="宋体"/>
          <w:color w:val="000000"/>
        </w:rPr>
      </w:r>
      <w:r/>
    </w:p>
    <w:p>
      <w:pPr>
        <w:pStyle w:val="999"/>
        <w:spacing w:line="400" w:lineRule="exact"/>
        <w:tabs>
          <w:tab w:val="left" w:pos="740" w:leader="none"/>
        </w:tabs>
        <w:rPr>
          <w:rFonts w:hint="eastAsia" w:ascii="宋体" w:hAnsi="宋体" w:cs="宋体"/>
          <w:color w:val="000000"/>
        </w:rPr>
      </w:pPr>
      <w:r>
        <w:rPr>
          <w:rFonts w:hint="eastAsia" w:ascii="宋体" w:hAnsi="宋体" w:cs="宋体"/>
          <w:color w:val="000000"/>
        </w:rPr>
        <w:t xml:space="preserve">         ¨是，《环境标志产品政府采购品目清单》的底级品目名称：</w:t>
      </w:r>
      <w:r>
        <w:rPr>
          <w:rFonts w:hint="eastAsia" w:ascii="宋体" w:hAnsi="宋体" w:cs="宋体"/>
          <w:color w:val="000000"/>
          <w:u w:val="single"/>
        </w:rPr>
        <w:t xml:space="preserve">         </w:t>
      </w:r>
      <w:r>
        <w:rPr>
          <w:rFonts w:hint="eastAsia" w:ascii="宋体" w:hAnsi="宋体" w:cs="宋体"/>
          <w:iCs/>
          <w:color w:val="000000"/>
        </w:rPr>
        <w:t xml:space="preserve"> </w:t>
      </w:r>
      <w:r>
        <w:rPr>
          <w:rFonts w:hint="eastAsia" w:ascii="宋体" w:hAnsi="宋体" w:cs="宋体"/>
          <w:color w:val="000000"/>
        </w:rPr>
      </w:r>
      <w:r/>
    </w:p>
    <w:p>
      <w:pPr>
        <w:pStyle w:val="999"/>
        <w:spacing w:line="400" w:lineRule="exact"/>
        <w:tabs>
          <w:tab w:val="left" w:pos="740" w:leader="none"/>
        </w:tabs>
        <w:rPr>
          <w:rFonts w:hint="eastAsia" w:ascii="宋体" w:hAnsi="宋体" w:cs="宋体"/>
          <w:iCs/>
          <w:color w:val="000000"/>
        </w:rPr>
      </w:pPr>
      <w:r>
        <w:rPr>
          <w:rFonts w:hint="eastAsia" w:ascii="宋体" w:hAnsi="宋体" w:cs="宋体"/>
          <w:iCs/>
          <w:color w:val="000000"/>
        </w:rPr>
        <w:t xml:space="preserve">                ¨强制采购       ¨优先采购    </w:t>
      </w:r>
      <w:r>
        <w:rPr>
          <w:rFonts w:hint="eastAsia" w:ascii="宋体" w:hAnsi="宋体" w:cs="宋体"/>
          <w:iCs/>
          <w:color w:val="000000"/>
        </w:rPr>
      </w:r>
      <w:r/>
    </w:p>
    <w:p>
      <w:pPr>
        <w:pStyle w:val="999"/>
        <w:spacing w:line="400" w:lineRule="exact"/>
        <w:tabs>
          <w:tab w:val="left" w:pos="740" w:leader="none"/>
        </w:tabs>
        <w:rPr>
          <w:rFonts w:hint="eastAsia" w:ascii="宋体" w:hAnsi="宋体" w:cs="宋体"/>
          <w:color w:val="000000"/>
        </w:rPr>
      </w:pPr>
      <w:r>
        <w:rPr>
          <w:rFonts w:hint="eastAsia" w:ascii="宋体" w:hAnsi="宋体" w:cs="宋体"/>
          <w:iCs/>
          <w:color w:val="000000"/>
        </w:rPr>
        <w:t xml:space="preserve">         </w:t>
      </w:r>
      <w:r>
        <w:rPr>
          <w:rFonts w:hint="eastAsia" w:ascii="宋体" w:hAnsi="宋体" w:cs="宋体"/>
          <w:color w:val="000000"/>
        </w:rPr>
        <w:t xml:space="preserve">¨否</w:t>
      </w:r>
      <w:r>
        <w:rPr>
          <w:rFonts w:hint="eastAsia" w:ascii="宋体" w:hAnsi="宋体" w:cs="宋体"/>
          <w:color w:val="000000"/>
        </w:rPr>
      </w:r>
      <w:r/>
    </w:p>
    <w:p>
      <w:pPr>
        <w:pStyle w:val="1120"/>
        <w:ind w:firstLine="0"/>
        <w:rPr>
          <w:rFonts w:hint="eastAsia" w:ascii="宋体" w:hAnsi="宋体" w:eastAsia="宋体" w:cs="宋体"/>
          <w:color w:val="000000"/>
          <w:sz w:val="21"/>
        </w:rPr>
      </w:pPr>
      <w:r>
        <w:rPr>
          <w:rFonts w:hint="eastAsia" w:ascii="宋体" w:hAnsi="宋体" w:eastAsia="宋体" w:cs="宋体"/>
          <w:color w:val="000000"/>
          <w:sz w:val="21"/>
        </w:rPr>
        <w:t xml:space="preserve">          是否涉及绿色产品： </w:t>
      </w:r>
      <w:r>
        <w:rPr>
          <w:rFonts w:hint="eastAsia" w:ascii="宋体" w:hAnsi="宋体" w:eastAsia="宋体" w:cs="宋体"/>
          <w:color w:val="000000"/>
          <w:sz w:val="21"/>
        </w:rPr>
      </w:r>
      <w:r/>
    </w:p>
    <w:p>
      <w:pPr>
        <w:pStyle w:val="1120"/>
        <w:ind w:firstLine="420"/>
        <w:rPr>
          <w:rFonts w:hint="eastAsia" w:ascii="宋体" w:hAnsi="宋体" w:eastAsia="宋体" w:cs="宋体"/>
          <w:color w:val="000000"/>
          <w:u w:val="single"/>
        </w:rPr>
      </w:pPr>
      <w:r>
        <w:rPr>
          <w:rFonts w:hint="eastAsia" w:ascii="宋体" w:hAnsi="宋体" w:eastAsia="宋体" w:cs="宋体"/>
          <w:color w:val="000000"/>
          <w:sz w:val="21"/>
        </w:rPr>
        <w:t xml:space="preserve">     ¨是，绿色产品政府采购相关政策确定的底级品目名称：</w:t>
      </w:r>
      <w:r>
        <w:rPr>
          <w:rFonts w:hint="eastAsia" w:ascii="宋体" w:hAnsi="宋体" w:eastAsia="宋体" w:cs="宋体"/>
          <w:color w:val="000000"/>
          <w:u w:val="single"/>
        </w:rPr>
        <w:t xml:space="preserve">         </w:t>
      </w:r>
      <w:r>
        <w:rPr>
          <w:rFonts w:hint="eastAsia" w:ascii="宋体" w:hAnsi="宋体" w:eastAsia="宋体" w:cs="宋体"/>
          <w:color w:val="000000"/>
          <w:u w:val="single"/>
        </w:rPr>
      </w:r>
      <w:r/>
    </w:p>
    <w:p>
      <w:pPr>
        <w:pStyle w:val="999"/>
        <w:spacing w:line="400" w:lineRule="exact"/>
        <w:tabs>
          <w:tab w:val="left" w:pos="740" w:leader="none"/>
        </w:tabs>
        <w:rPr>
          <w:rFonts w:hint="eastAsia" w:ascii="宋体" w:hAnsi="宋体" w:cs="宋体"/>
          <w:iCs/>
          <w:color w:val="000000"/>
        </w:rPr>
      </w:pPr>
      <w:r>
        <w:rPr>
          <w:rFonts w:hint="eastAsia" w:ascii="宋体" w:hAnsi="宋体" w:cs="宋体"/>
          <w:iCs/>
          <w:color w:val="000000"/>
        </w:rPr>
        <w:t xml:space="preserve">                ¨强制采购       ¨优先采购    </w:t>
      </w:r>
      <w:r>
        <w:rPr>
          <w:rFonts w:hint="eastAsia" w:ascii="宋体" w:hAnsi="宋体" w:cs="宋体"/>
          <w:iCs/>
          <w:color w:val="000000"/>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     ¨否</w:t>
      </w:r>
      <w:r>
        <w:rPr>
          <w:rFonts w:hint="eastAsia" w:ascii="宋体" w:hAnsi="宋体" w:eastAsia="宋体" w:cs="宋体"/>
          <w:color w:val="000000"/>
          <w:sz w:val="21"/>
        </w:rPr>
      </w:r>
      <w:r/>
    </w:p>
    <w:p>
      <w:pPr>
        <w:pStyle w:val="999"/>
        <w:spacing w:line="400" w:lineRule="exact"/>
        <w:rPr>
          <w:rFonts w:hint="eastAsia" w:ascii="宋体" w:hAnsi="宋体" w:cs="宋体"/>
          <w:color w:val="000000"/>
        </w:rPr>
      </w:pPr>
      <w:r>
        <w:rPr>
          <w:rFonts w:hint="eastAsia" w:ascii="宋体" w:hAnsi="宋体" w:cs="宋体"/>
          <w:color w:val="000000"/>
        </w:rPr>
        <w:t xml:space="preserve">    （1</w:t>
      </w:r>
      <w:r>
        <w:rPr>
          <w:rFonts w:hint="eastAsia" w:ascii="宋体" w:hAnsi="宋体" w:cs="宋体"/>
          <w:color w:val="000000"/>
          <w:lang w:val="en"/>
        </w:rPr>
        <w:t xml:space="preserve">1</w:t>
      </w:r>
      <w:r>
        <w:rPr>
          <w:rFonts w:hint="eastAsia" w:ascii="宋体" w:hAnsi="宋体" w:cs="宋体"/>
          <w:color w:val="000000"/>
        </w:rPr>
        <w:t xml:space="preserve">）涉及商品包装和快递包装的，是否参考《商品包装政府采购需求标准（试行）》、《快递包装政府采购需求标准（试行）》明确产品及相关快递服务的具体包装要求：</w:t>
      </w:r>
      <w:r>
        <w:rPr>
          <w:rFonts w:hint="eastAsia" w:ascii="宋体" w:hAnsi="宋体" w:cs="宋体"/>
          <w:color w:val="000000"/>
        </w:rPr>
      </w:r>
      <w:r/>
    </w:p>
    <w:p>
      <w:pPr>
        <w:pStyle w:val="999"/>
        <w:ind w:firstLine="840"/>
        <w:spacing w:line="400" w:lineRule="exact"/>
        <w:rPr>
          <w:rFonts w:hint="eastAsia" w:ascii="宋体" w:hAnsi="宋体" w:cs="宋体"/>
          <w:color w:val="000000"/>
        </w:rPr>
      </w:pPr>
      <w:r>
        <w:rPr>
          <w:rFonts w:hint="eastAsia" w:ascii="宋体" w:hAnsi="宋体" w:cs="宋体"/>
          <w:color w:val="000000"/>
        </w:rPr>
        <w:t xml:space="preserve">¨是       ¨否      ¨不涉及</w:t>
      </w:r>
      <w:r>
        <w:rPr>
          <w:rFonts w:hint="eastAsia" w:ascii="宋体" w:hAnsi="宋体" w:cs="宋体"/>
          <w:color w:val="000000"/>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合同金额</w:t>
      </w:r>
      <w:r>
        <w:rPr>
          <w:rFonts w:hint="eastAsia" w:ascii="宋体" w:hAnsi="宋体" w:cs="宋体"/>
          <w:b/>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（1）合同金额小写：</w:t>
      </w:r>
      <w:r>
        <w:rPr>
          <w:rFonts w:hint="eastAsia" w:ascii="宋体" w:hAnsi="宋体" w:cs="宋体"/>
          <w:color w:val="000000"/>
          <w:u w:val="single"/>
        </w:rPr>
        <w:t xml:space="preserve">                           </w:t>
      </w:r>
      <w:r>
        <w:rPr>
          <w:rFonts w:hint="eastAsia" w:ascii="宋体" w:hAnsi="宋体" w:cs="宋体"/>
          <w:color w:val="000000"/>
        </w:rPr>
      </w:r>
      <w:r/>
    </w:p>
    <w:p>
      <w:pPr>
        <w:pStyle w:val="999"/>
        <w:spacing w:line="400" w:lineRule="exact"/>
        <w:rPr>
          <w:rFonts w:hint="eastAsia" w:ascii="宋体" w:hAnsi="宋体" w:cs="宋体"/>
          <w:color w:val="000000"/>
          <w:u w:val="single"/>
        </w:rPr>
      </w:pPr>
      <w:r>
        <w:rPr>
          <w:rFonts w:hint="eastAsia" w:ascii="宋体" w:hAnsi="宋体" w:cs="宋体"/>
          <w:color w:val="000000"/>
        </w:rPr>
        <w:t xml:space="preserve">                 大写：</w:t>
      </w:r>
      <w:r>
        <w:rPr>
          <w:rFonts w:hint="eastAsia" w:ascii="宋体" w:hAnsi="宋体" w:cs="宋体"/>
          <w:color w:val="000000"/>
          <w:u w:val="single"/>
        </w:rPr>
        <w:t xml:space="preserve">                           </w:t>
      </w:r>
      <w:r>
        <w:rPr>
          <w:rFonts w:hint="eastAsia" w:ascii="宋体" w:hAnsi="宋体" w:cs="宋体"/>
          <w:color w:val="000000"/>
          <w:u w:val="single"/>
        </w:rPr>
      </w:r>
      <w:r/>
    </w:p>
    <w:p>
      <w:pPr>
        <w:pStyle w:val="999"/>
        <w:spacing w:line="400" w:lineRule="exact"/>
        <w:rPr>
          <w:rFonts w:hint="eastAsia" w:ascii="宋体" w:hAnsi="宋体" w:cs="宋体"/>
          <w:color w:val="000000"/>
        </w:rPr>
      </w:pPr>
      <w:r>
        <w:rPr>
          <w:rFonts w:hint="eastAsia" w:ascii="宋体" w:hAnsi="宋体" w:cs="宋体"/>
          <w:color w:val="000000"/>
        </w:rPr>
        <w:t xml:space="preserve">         分包金额（如有）小写：</w:t>
      </w:r>
      <w:r>
        <w:rPr>
          <w:rFonts w:hint="eastAsia" w:ascii="宋体" w:hAnsi="宋体" w:cs="宋体"/>
          <w:color w:val="000000"/>
          <w:u w:val="single"/>
        </w:rPr>
        <w:t xml:space="preserve">                   </w:t>
      </w:r>
      <w:r>
        <w:rPr>
          <w:rFonts w:hint="eastAsia" w:ascii="宋体" w:hAnsi="宋体" w:cs="宋体"/>
          <w:color w:val="000000"/>
        </w:rPr>
      </w:r>
      <w:r/>
    </w:p>
    <w:p>
      <w:pPr>
        <w:pStyle w:val="999"/>
        <w:spacing w:line="400" w:lineRule="exact"/>
        <w:rPr>
          <w:rFonts w:hint="eastAsia" w:ascii="宋体" w:hAnsi="宋体" w:cs="宋体"/>
          <w:color w:val="000000"/>
          <w:u w:val="single"/>
        </w:rPr>
      </w:pPr>
      <w:r>
        <w:rPr>
          <w:rFonts w:hint="eastAsia" w:ascii="宋体" w:hAnsi="宋体" w:cs="宋体"/>
          <w:color w:val="000000"/>
        </w:rPr>
        <w:t xml:space="preserve">                         大写：</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480"/>
        <w:jc w:val="left"/>
        <w:spacing w:line="360" w:lineRule="auto"/>
        <w:rPr>
          <w:rFonts w:hint="eastAsia" w:ascii="宋体" w:hAnsi="宋体" w:cs="宋体"/>
          <w:color w:val="000000"/>
        </w:rPr>
      </w:pPr>
      <w:r>
        <w:rPr>
          <w:rFonts w:hint="eastAsia" w:ascii="宋体" w:hAnsi="宋体" w:cs="宋体"/>
          <w:color w:val="000000"/>
        </w:rPr>
        <w:t xml:space="preserve">    （注：固定单价合同应填写单价和最高限价）</w:t>
      </w:r>
      <w:r>
        <w:rPr>
          <w:rFonts w:hint="eastAsia" w:ascii="宋体" w:hAnsi="宋体" w:cs="宋体"/>
          <w:color w:val="000000"/>
        </w:rPr>
      </w:r>
      <w:r/>
    </w:p>
    <w:p>
      <w:pPr>
        <w:pStyle w:val="999"/>
        <w:spacing w:line="400" w:lineRule="exact"/>
        <w:rPr>
          <w:rFonts w:hint="eastAsia" w:ascii="宋体" w:hAnsi="宋体" w:cs="宋体"/>
          <w:color w:val="000000"/>
        </w:rPr>
      </w:pPr>
      <w:r>
        <w:rPr>
          <w:rFonts w:hint="eastAsia" w:ascii="宋体" w:hAnsi="宋体" w:cs="宋体"/>
          <w:color w:val="000000"/>
        </w:rPr>
        <w:t xml:space="preserve">    （2）合同定价方式（采用组合定价方式的，可以勾选多项）：</w:t>
      </w:r>
      <w:r>
        <w:rPr>
          <w:rFonts w:hint="eastAsia" w:ascii="宋体" w:hAnsi="宋体" w:cs="宋体"/>
          <w:color w:val="000000"/>
        </w:rPr>
      </w:r>
      <w:r/>
    </w:p>
    <w:p>
      <w:pPr>
        <w:pStyle w:val="999"/>
        <w:ind w:firstLine="480"/>
        <w:jc w:val="left"/>
        <w:spacing w:line="360" w:lineRule="auto"/>
        <w:rPr>
          <w:rFonts w:hint="eastAsia" w:ascii="宋体" w:hAnsi="宋体" w:cs="宋体"/>
          <w:color w:val="000000"/>
          <w:u w:val="single"/>
        </w:rPr>
      </w:pPr>
      <w:r>
        <w:rPr>
          <w:rFonts w:hint="eastAsia" w:ascii="宋体" w:hAnsi="宋体" w:cs="宋体"/>
          <w:iCs/>
          <w:color w:val="000000"/>
        </w:rPr>
        <w:t xml:space="preserve">  ¨√固定总价¨固定单价 ¨固定费率 ¨成本补偿 ¨绩效激励 ¨其他</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480"/>
        <w:jc w:val="left"/>
        <w:spacing w:line="360" w:lineRule="auto"/>
        <w:rPr>
          <w:rFonts w:hint="eastAsia" w:ascii="宋体" w:hAnsi="宋体" w:cs="宋体"/>
          <w:color w:val="000000"/>
        </w:rPr>
      </w:pPr>
      <w:r>
        <w:rPr>
          <w:rFonts w:hint="eastAsia" w:ascii="宋体" w:hAnsi="宋体" w:cs="宋体"/>
          <w:color w:val="000000"/>
        </w:rPr>
        <w:t xml:space="preserve">注：合同金额已包含但不限于本项目的井道、钢结构、基坑、连廊等土建项目施工费用（详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cs="宋体"/>
          <w:color w:val="000000"/>
        </w:rPr>
      </w:r>
      <w:r/>
    </w:p>
    <w:p>
      <w:pPr>
        <w:pStyle w:val="1083"/>
        <w:ind w:left="0" w:firstLine="420"/>
        <w:spacing w:line="400" w:lineRule="exact"/>
        <w:rPr>
          <w:rFonts w:hint="eastAsia" w:ascii="宋体" w:hAnsi="宋体" w:cs="宋体"/>
          <w:color w:val="000000"/>
          <w:sz w:val="21"/>
          <w:szCs w:val="21"/>
          <w:lang w:eastAsia="zh-CN"/>
        </w:rPr>
      </w:pPr>
      <w:r>
        <w:rPr>
          <w:rFonts w:hint="eastAsia" w:ascii="宋体" w:hAnsi="宋体" w:cs="宋体"/>
          <w:color w:val="000000"/>
          <w:sz w:val="21"/>
          <w:szCs w:val="21"/>
          <w:lang w:eastAsia="zh-CN"/>
        </w:rPr>
        <w:t xml:space="preserve">（3）付款方式（按项目实际勾选填写）：</w:t>
      </w:r>
      <w:r>
        <w:rPr>
          <w:rFonts w:hint="eastAsia" w:ascii="宋体" w:hAnsi="宋体" w:cs="宋体"/>
          <w:color w:val="000000"/>
          <w:sz w:val="21"/>
          <w:szCs w:val="21"/>
          <w:lang w:eastAsia="zh-CN"/>
        </w:rPr>
      </w:r>
      <w:r/>
    </w:p>
    <w:p>
      <w:pPr>
        <w:pStyle w:val="999"/>
        <w:ind w:firstLine="630"/>
        <w:spacing w:line="400" w:lineRule="exact"/>
        <w:rPr>
          <w:rFonts w:hint="eastAsia" w:ascii="宋体" w:hAnsi="宋体" w:cs="宋体"/>
          <w:color w:val="000000"/>
          <w:u w:val="single"/>
        </w:rPr>
      </w:pPr>
      <w:r>
        <w:rPr>
          <w:rFonts w:hint="eastAsia" w:ascii="宋体" w:hAnsi="宋体" w:cs="宋体"/>
          <w:color w:val="000000"/>
        </w:rPr>
        <w:t xml:space="preserve">¨全额付款：</w:t>
      </w:r>
      <w:r>
        <w:rPr>
          <w:rFonts w:hint="eastAsia" w:ascii="宋体" w:hAnsi="宋体" w:cs="宋体"/>
          <w:color w:val="000000"/>
          <w:u w:val="single"/>
        </w:rPr>
        <w:t xml:space="preserve">  （应明确一次性支付合同款项的条件）                    </w:t>
      </w:r>
      <w:r>
        <w:rPr>
          <w:rFonts w:hint="eastAsia" w:ascii="宋体" w:hAnsi="宋体" w:cs="宋体"/>
          <w:color w:val="000000"/>
          <w:u w:val="single"/>
        </w:rPr>
      </w:r>
      <w:r/>
    </w:p>
    <w:p>
      <w:pPr>
        <w:pStyle w:val="999"/>
        <w:ind w:firstLine="630"/>
        <w:spacing w:line="400" w:lineRule="exact"/>
        <w:rPr>
          <w:rFonts w:ascii="仿宋" w:hAnsi="仿宋" w:eastAsia="仿宋" w:cs="仿宋"/>
          <w:color w:val="000000"/>
          <w:u w:val="single"/>
        </w:rPr>
      </w:pPr>
      <w:r>
        <w:rPr>
          <w:rFonts w:hint="eastAsia" w:ascii="宋体" w:hAnsi="宋体" w:cs="宋体"/>
          <w:color w:val="000000"/>
        </w:rPr>
        <w:t xml:space="preserve">¨分期付款：</w:t>
      </w:r>
      <w:r>
        <w:rPr>
          <w:rFonts w:hint="eastAsia" w:ascii="仿宋" w:hAnsi="仿宋" w:eastAsia="仿宋" w:cs="仿宋"/>
          <w:color w:val="000000"/>
          <w:sz w:val="24"/>
          <w:szCs w:val="24"/>
          <w:u w:val="single"/>
          <w:lang w:val="zh-CN"/>
        </w:rPr>
        <w:t xml:space="preserve">所有项目完工、电梯设备安装后通过质量技术监督部门专业检测合格且</w:t>
      </w:r>
      <w:r>
        <w:rPr>
          <w:rFonts w:hint="eastAsia" w:ascii="仿宋" w:hAnsi="仿宋" w:eastAsia="仿宋" w:cs="仿宋"/>
          <w:color w:val="000000"/>
          <w:sz w:val="24"/>
          <w:szCs w:val="24"/>
          <w:u w:val="single"/>
        </w:rPr>
        <w:t xml:space="preserve">项目</w:t>
      </w:r>
      <w:r>
        <w:rPr>
          <w:rFonts w:hint="eastAsia" w:ascii="仿宋" w:hAnsi="仿宋" w:eastAsia="仿宋" w:cs="仿宋"/>
          <w:color w:val="000000"/>
          <w:sz w:val="24"/>
          <w:szCs w:val="24"/>
          <w:u w:val="single"/>
          <w:lang w:val="zh-CN"/>
        </w:rPr>
        <w:t xml:space="preserve">验收合格（包括所有装潢到位）并提供完整资料，交付电梯钥匙后，支付合同价的</w:t>
      </w:r>
      <w:r>
        <w:rPr>
          <w:rFonts w:hint="eastAsia" w:ascii="仿宋" w:hAnsi="仿宋" w:eastAsia="仿宋" w:cs="仿宋"/>
          <w:color w:val="000000"/>
          <w:sz w:val="24"/>
          <w:szCs w:val="24"/>
          <w:u w:val="single"/>
        </w:rPr>
        <w:t xml:space="preserve">90</w:t>
      </w:r>
      <w:r>
        <w:rPr>
          <w:rFonts w:hint="eastAsia" w:ascii="仿宋" w:hAnsi="仿宋" w:eastAsia="仿宋" w:cs="仿宋"/>
          <w:color w:val="000000"/>
          <w:sz w:val="24"/>
          <w:szCs w:val="24"/>
          <w:u w:val="single"/>
          <w:lang w:val="zh-CN"/>
        </w:rPr>
        <w:t xml:space="preserve">%，余款合同价的</w:t>
      </w:r>
      <w:r>
        <w:rPr>
          <w:rFonts w:hint="eastAsia" w:ascii="仿宋" w:hAnsi="仿宋" w:eastAsia="仿宋" w:cs="仿宋"/>
          <w:color w:val="000000"/>
          <w:sz w:val="24"/>
          <w:szCs w:val="24"/>
          <w:u w:val="single"/>
        </w:rPr>
        <w:t xml:space="preserve">10</w:t>
      </w:r>
      <w:r>
        <w:rPr>
          <w:rFonts w:hint="eastAsia" w:ascii="仿宋" w:hAnsi="仿宋" w:eastAsia="仿宋" w:cs="仿宋"/>
          <w:color w:val="000000"/>
          <w:sz w:val="24"/>
          <w:szCs w:val="24"/>
          <w:u w:val="single"/>
          <w:lang w:val="zh-CN"/>
        </w:rPr>
        <w:t xml:space="preserve">%在验收合格且无质量问题后 </w:t>
      </w:r>
      <w:r>
        <w:rPr>
          <w:rFonts w:hint="eastAsia" w:ascii="仿宋" w:hAnsi="仿宋" w:eastAsia="仿宋" w:cs="仿宋"/>
          <w:color w:val="000000"/>
          <w:sz w:val="24"/>
          <w:szCs w:val="24"/>
          <w:u w:val="single"/>
        </w:rPr>
        <w:t xml:space="preserve">60</w:t>
      </w:r>
      <w:r>
        <w:rPr>
          <w:rFonts w:hint="eastAsia" w:ascii="仿宋" w:hAnsi="仿宋" w:eastAsia="仿宋" w:cs="仿宋"/>
          <w:color w:val="000000"/>
          <w:sz w:val="24"/>
          <w:szCs w:val="24"/>
          <w:u w:val="single"/>
          <w:lang w:val="zh-CN"/>
        </w:rPr>
        <w:t xml:space="preserve">日内一次性结清。</w:t>
      </w:r>
      <w:r>
        <w:rPr>
          <w:rFonts w:hint="eastAsia" w:ascii="仿宋" w:hAnsi="仿宋" w:eastAsia="仿宋" w:cs="仿宋"/>
          <w:color w:val="000000"/>
          <w:sz w:val="24"/>
          <w:szCs w:val="24"/>
          <w:u w:val="single"/>
        </w:rPr>
        <w:t xml:space="preserve">甲方</w:t>
      </w:r>
      <w:r>
        <w:rPr>
          <w:rFonts w:hint="eastAsia" w:ascii="仿宋" w:hAnsi="仿宋" w:eastAsia="仿宋" w:cs="仿宋"/>
          <w:color w:val="000000"/>
          <w:sz w:val="24"/>
          <w:szCs w:val="24"/>
          <w:u w:val="single"/>
          <w:lang w:val="zh-CN"/>
        </w:rPr>
        <w:t xml:space="preserve">应在收到发票后</w:t>
      </w:r>
      <w:r>
        <w:rPr>
          <w:rFonts w:hint="eastAsia" w:ascii="仿宋" w:hAnsi="仿宋" w:eastAsia="仿宋" w:cs="仿宋"/>
          <w:color w:val="000000"/>
          <w:sz w:val="24"/>
          <w:szCs w:val="24"/>
          <w:u w:val="single"/>
        </w:rPr>
        <w:t xml:space="preserve">10个工作日内将资金支付到乙方账户。</w:t>
      </w:r>
      <w:r>
        <w:rPr>
          <w:rFonts w:ascii="仿宋" w:hAnsi="仿宋" w:eastAsia="仿宋" w:cs="仿宋"/>
          <w:color w:val="000000"/>
          <w:u w:val="single"/>
        </w:rPr>
      </w:r>
      <w:r/>
    </w:p>
    <w:p>
      <w:pPr>
        <w:pStyle w:val="1011"/>
        <w:rPr>
          <w:rFonts w:hint="eastAsia"/>
          <w:color w:val="000000"/>
        </w:rPr>
      </w:pPr>
      <w:r>
        <w:rPr>
          <w:rFonts w:hint="eastAsia"/>
          <w:color w:val="000000"/>
        </w:rPr>
      </w:r>
      <w:r/>
    </w:p>
    <w:p>
      <w:pPr>
        <w:pStyle w:val="999"/>
        <w:ind w:firstLine="630"/>
        <w:spacing w:line="400" w:lineRule="exact"/>
        <w:rPr>
          <w:rFonts w:hint="eastAsia" w:ascii="宋体" w:hAnsi="宋体" w:cs="宋体"/>
          <w:color w:val="000000"/>
          <w:u w:val="single"/>
        </w:rPr>
      </w:pPr>
      <w:r>
        <w:rPr>
          <w:rFonts w:hint="eastAsia" w:ascii="宋体" w:hAnsi="宋体" w:cs="宋体"/>
          <w:color w:val="000000"/>
        </w:rPr>
        <w:t xml:space="preserve">¨成本补偿：</w:t>
      </w:r>
      <w:r>
        <w:rPr>
          <w:rFonts w:hint="eastAsia" w:ascii="宋体" w:hAnsi="宋体" w:cs="宋体"/>
          <w:color w:val="000000"/>
          <w:u w:val="single"/>
        </w:rPr>
        <w:t xml:space="preserve">      （应明确按照成本补偿方式的支付方式和支付条件）   </w:t>
      </w:r>
      <w:r>
        <w:rPr>
          <w:rFonts w:hint="eastAsia" w:ascii="宋体" w:hAnsi="宋体" w:cs="宋体"/>
          <w:color w:val="000000"/>
          <w:u w:val="single"/>
        </w:rPr>
      </w:r>
      <w:r/>
    </w:p>
    <w:p>
      <w:pPr>
        <w:pStyle w:val="999"/>
        <w:ind w:firstLine="630"/>
        <w:spacing w:line="400" w:lineRule="exact"/>
        <w:rPr>
          <w:rFonts w:hint="eastAsia" w:ascii="宋体" w:hAnsi="宋体" w:cs="宋体"/>
          <w:color w:val="000000"/>
          <w:u w:val="single"/>
        </w:rPr>
      </w:pPr>
      <w:r>
        <w:rPr>
          <w:rFonts w:hint="eastAsia" w:ascii="宋体" w:hAnsi="宋体" w:cs="宋体"/>
          <w:color w:val="000000"/>
        </w:rPr>
        <w:t xml:space="preserve">¨绩效激励：</w:t>
      </w:r>
      <w:r>
        <w:rPr>
          <w:rFonts w:hint="eastAsia" w:ascii="宋体" w:hAnsi="宋体" w:cs="宋体"/>
          <w:color w:val="000000"/>
          <w:u w:val="single"/>
        </w:rPr>
        <w:t xml:space="preserve">      （应明确按照绩效激励方式的支付方式和支付条件）   </w:t>
      </w:r>
      <w:r>
        <w:rPr>
          <w:rFonts w:hint="eastAsia" w:ascii="宋体" w:hAnsi="宋体" w:cs="宋体"/>
          <w:color w:val="000000"/>
          <w:u w:val="single"/>
        </w:rPr>
      </w:r>
      <w:r/>
    </w:p>
    <w:p>
      <w:pPr>
        <w:pStyle w:val="999"/>
        <w:numPr>
          <w:ilvl w:val="0"/>
          <w:numId w:val="7"/>
        </w:numPr>
        <w:ind w:firstLine="420"/>
        <w:spacing w:line="400" w:lineRule="exact"/>
        <w:rPr>
          <w:rFonts w:hint="eastAsia" w:ascii="宋体" w:hAnsi="宋体" w:cs="宋体"/>
          <w:b/>
          <w:color w:val="000000"/>
          <w:u w:val="single"/>
        </w:rPr>
      </w:pPr>
      <w:r>
        <w:rPr>
          <w:rFonts w:hint="eastAsia" w:ascii="宋体" w:hAnsi="宋体" w:cs="宋体"/>
          <w:b/>
          <w:color w:val="000000"/>
        </w:rPr>
        <w:t xml:space="preserve">合同履行</w:t>
      </w:r>
      <w:r>
        <w:rPr>
          <w:rFonts w:hint="eastAsia" w:ascii="宋体" w:hAnsi="宋体" w:cs="宋体"/>
          <w:b/>
          <w:color w:val="000000"/>
          <w:u w:val="single"/>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（1）起始日期：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日，完成日期：</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999"/>
        <w:ind w:firstLine="420"/>
        <w:spacing w:line="400" w:lineRule="exact"/>
        <w:rPr>
          <w:rFonts w:hint="eastAsia" w:ascii="宋体" w:hAnsi="宋体" w:cs="宋体"/>
          <w:color w:val="000000"/>
          <w:u w:val="single"/>
        </w:rPr>
      </w:pPr>
      <w:r>
        <w:rPr>
          <w:rFonts w:hint="eastAsia" w:ascii="宋体" w:hAnsi="宋体" w:cs="宋体"/>
          <w:color w:val="000000"/>
        </w:rPr>
        <w:t xml:space="preserve">（2）履约地点</w:t>
      </w:r>
      <w:r>
        <w:rPr>
          <w:rFonts w:hint="eastAsia" w:ascii="宋体" w:hAnsi="宋体" w:cs="宋体"/>
          <w:bCs/>
          <w:color w:val="000000"/>
        </w:rPr>
        <w:t xml:space="preserve">：</w:t>
      </w:r>
      <w:r>
        <w:rPr>
          <w:rFonts w:hint="eastAsia" w:ascii="宋体" w:hAnsi="宋体" w:cs="宋体"/>
          <w:color w:val="000000"/>
          <w:u w:val="single"/>
        </w:rPr>
        <w:t xml:space="preserve">                             </w:t>
      </w:r>
      <w:r>
        <w:rPr>
          <w:rFonts w:hint="eastAsia" w:ascii="宋体" w:hAnsi="宋体" w:cs="宋体"/>
          <w:color w:val="000000"/>
          <w:u w:val="single"/>
        </w:rPr>
      </w:r>
      <w:r/>
    </w:p>
    <w:p>
      <w:pPr>
        <w:pStyle w:val="999"/>
        <w:ind w:firstLine="420"/>
        <w:spacing w:line="400" w:lineRule="exact"/>
        <w:rPr>
          <w:rFonts w:hint="eastAsia" w:ascii="宋体" w:hAnsi="宋体" w:cs="宋体"/>
          <w:color w:val="000000"/>
        </w:rPr>
      </w:pPr>
      <w:r>
        <w:rPr>
          <w:rFonts w:hint="eastAsia" w:ascii="宋体" w:hAnsi="宋体" w:cs="宋体"/>
          <w:bCs/>
          <w:color w:val="000000"/>
        </w:rPr>
        <w:t xml:space="preserve">（3）履约担保：</w:t>
      </w:r>
      <w:r>
        <w:rPr>
          <w:rFonts w:hint="eastAsia" w:ascii="宋体" w:hAnsi="宋体" w:cs="宋体"/>
          <w:color w:val="000000"/>
        </w:rPr>
        <w:t xml:space="preserve">是否收取履约保证金：是   </w:t>
      </w:r>
      <w:r>
        <w:rPr>
          <w:rFonts w:hint="eastAsia" w:ascii="宋体" w:hAnsi="宋体" w:cs="宋体"/>
          <w:color w:val="000000"/>
        </w:rPr>
      </w:r>
      <w:r/>
    </w:p>
    <w:p>
      <w:pPr>
        <w:pStyle w:val="1120"/>
        <w:rPr>
          <w:rFonts w:hint="eastAsia" w:ascii="宋体" w:hAnsi="宋体" w:eastAsia="宋体" w:cs="宋体"/>
          <w:color w:val="000000"/>
          <w:sz w:val="21"/>
        </w:rPr>
      </w:pPr>
      <w:r>
        <w:rPr>
          <w:rFonts w:hint="eastAsia" w:ascii="宋体" w:hAnsi="宋体" w:eastAsia="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hint="eastAsia" w:ascii="宋体" w:hAnsi="宋体" w:eastAsia="宋体" w:cs="宋体"/>
          <w:color w:val="000000"/>
          <w:sz w:val="21"/>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color w:val="000000"/>
          <w:sz w:val="21"/>
        </w:rPr>
      </w:r>
      <w:r/>
    </w:p>
    <w:p>
      <w:pPr>
        <w:pStyle w:val="999"/>
        <w:ind w:firstLine="420"/>
        <w:spacing w:line="400" w:lineRule="exact"/>
        <w:rPr>
          <w:rFonts w:hint="eastAsia" w:ascii="宋体" w:hAnsi="宋体" w:cs="宋体"/>
          <w:color w:val="000000"/>
        </w:rPr>
      </w:pPr>
      <w:r>
        <w:rPr>
          <w:rFonts w:hint="eastAsia" w:ascii="宋体" w:hAnsi="宋体" w:cs="宋体"/>
          <w:bCs/>
          <w:color w:val="000000"/>
        </w:rPr>
        <w:t xml:space="preserve"> 履约担保期限：</w:t>
      </w:r>
      <w:r>
        <w:rPr>
          <w:rFonts w:hint="eastAsia" w:ascii="宋体" w:hAnsi="宋体" w:cs="宋体"/>
          <w:bCs/>
          <w:color w:val="000000"/>
          <w:u w:val="single"/>
        </w:rPr>
        <w:t xml:space="preserve">                                  </w:t>
      </w:r>
      <w:r>
        <w:rPr>
          <w:rFonts w:hint="eastAsia" w:ascii="宋体" w:hAnsi="宋体" w:cs="宋体"/>
          <w:color w:val="000000"/>
        </w:rPr>
      </w:r>
      <w:r/>
    </w:p>
    <w:p>
      <w:pPr>
        <w:pStyle w:val="999"/>
        <w:ind w:firstLine="420"/>
        <w:spacing w:line="400" w:lineRule="exact"/>
        <w:rPr>
          <w:rFonts w:hint="eastAsia" w:ascii="宋体" w:hAnsi="宋体" w:cs="宋体"/>
          <w:bCs/>
          <w:color w:val="000000"/>
        </w:rPr>
      </w:pPr>
      <w:r>
        <w:rPr>
          <w:rFonts w:hint="eastAsia" w:ascii="宋体" w:hAnsi="宋体" w:cs="宋体"/>
          <w:bCs/>
          <w:color w:val="000000"/>
        </w:rPr>
        <w:t xml:space="preserve">（4）分期履行要求：</w:t>
      </w:r>
      <w:r>
        <w:rPr>
          <w:rFonts w:hint="eastAsia" w:ascii="宋体" w:hAnsi="宋体" w:cs="宋体"/>
          <w:bCs/>
          <w:color w:val="000000"/>
          <w:u w:val="single"/>
        </w:rPr>
        <w:t xml:space="preserve">                                                        </w:t>
      </w:r>
      <w:r>
        <w:rPr>
          <w:rFonts w:hint="eastAsia" w:ascii="宋体" w:hAnsi="宋体" w:cs="宋体"/>
          <w:bCs/>
          <w:color w:val="000000"/>
        </w:rPr>
      </w:r>
      <w:r/>
    </w:p>
    <w:p>
      <w:pPr>
        <w:pStyle w:val="999"/>
        <w:ind w:firstLine="420"/>
        <w:spacing w:line="400" w:lineRule="exact"/>
        <w:rPr>
          <w:rFonts w:hint="eastAsia" w:ascii="宋体" w:hAnsi="宋体" w:cs="宋体"/>
          <w:color w:val="000000"/>
          <w:u w:val="single"/>
        </w:rPr>
      </w:pPr>
      <w:r>
        <w:rPr>
          <w:rFonts w:hint="eastAsia" w:ascii="宋体" w:hAnsi="宋体" w:cs="宋体"/>
          <w:bCs/>
          <w:color w:val="000000"/>
        </w:rPr>
        <w:t xml:space="preserve">（5）风险处置措施和替代方案：</w:t>
      </w:r>
      <w:r>
        <w:rPr>
          <w:rFonts w:hint="eastAsia" w:ascii="宋体" w:hAnsi="宋体" w:cs="宋体"/>
          <w:color w:val="000000"/>
          <w:u w:val="single"/>
        </w:rPr>
        <w:t xml:space="preserve">                                                </w:t>
      </w:r>
      <w:r>
        <w:rPr>
          <w:rFonts w:hint="eastAsia" w:ascii="宋体" w:hAnsi="宋体" w:cs="宋体"/>
          <w:color w:val="000000"/>
          <w:u w:val="single"/>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合同验收</w:t>
      </w:r>
      <w:r>
        <w:rPr>
          <w:rFonts w:hint="eastAsia" w:ascii="宋体" w:hAnsi="宋体" w:cs="宋体"/>
          <w:b/>
          <w:color w:val="000000"/>
        </w:rPr>
      </w:r>
      <w:r/>
    </w:p>
    <w:p>
      <w:pPr>
        <w:pStyle w:val="999"/>
        <w:numPr>
          <w:ilvl w:val="0"/>
          <w:numId w:val="9"/>
        </w:numPr>
        <w:ind w:firstLine="420"/>
        <w:spacing w:line="400" w:lineRule="exact"/>
        <w:rPr>
          <w:rFonts w:hint="eastAsia" w:ascii="宋体" w:hAnsi="宋体" w:cs="宋体"/>
          <w:bCs/>
          <w:color w:val="000000"/>
        </w:rPr>
      </w:pPr>
      <w:r>
        <w:rPr>
          <w:rFonts w:hint="eastAsia" w:ascii="宋体" w:hAnsi="宋体" w:cs="宋体"/>
          <w:bCs/>
          <w:color w:val="000000"/>
        </w:rPr>
        <w:t xml:space="preserve">验收组织方式：</w:t>
      </w:r>
      <w:r>
        <w:rPr>
          <w:rFonts w:hint="eastAsia" w:ascii="宋体" w:hAnsi="宋体" w:cs="宋体"/>
          <w:color w:val="000000"/>
        </w:rPr>
        <w:t xml:space="preserve">¨</w:t>
      </w:r>
      <w:r>
        <w:rPr>
          <w:rFonts w:hint="eastAsia" w:ascii="宋体" w:hAnsi="宋体" w:cs="宋体"/>
          <w:bCs/>
          <w:color w:val="000000"/>
        </w:rPr>
        <w:t xml:space="preserve">自行组织 </w:t>
      </w:r>
      <w:r>
        <w:rPr>
          <w:rFonts w:hint="eastAsia" w:ascii="宋体" w:hAnsi="宋体" w:cs="宋体"/>
          <w:color w:val="000000"/>
        </w:rPr>
        <w:t xml:space="preserve">¨</w:t>
      </w:r>
      <w:r>
        <w:rPr>
          <w:rFonts w:hint="eastAsia" w:ascii="宋体" w:hAnsi="宋体" w:cs="宋体"/>
          <w:bCs/>
          <w:color w:val="000000"/>
        </w:rPr>
        <w:t xml:space="preserve">委托第三方组织</w:t>
      </w:r>
      <w:r>
        <w:rPr>
          <w:rFonts w:hint="eastAsia" w:ascii="宋体" w:hAnsi="宋体" w:cs="宋体"/>
          <w:bCs/>
          <w:color w:val="000000"/>
        </w:rPr>
      </w:r>
      <w:r/>
    </w:p>
    <w:p>
      <w:pPr>
        <w:pStyle w:val="999"/>
        <w:spacing w:line="400" w:lineRule="exact"/>
        <w:rPr>
          <w:rFonts w:hint="eastAsia" w:ascii="宋体" w:hAnsi="宋体" w:cs="宋体"/>
          <w:bCs/>
          <w:color w:val="000000"/>
        </w:rPr>
      </w:pPr>
      <w:r>
        <w:rPr>
          <w:rFonts w:hint="eastAsia" w:ascii="宋体" w:hAnsi="宋体" w:cs="宋体"/>
          <w:bCs/>
          <w:color w:val="000000"/>
        </w:rPr>
        <w:t xml:space="preserve">     验收主体：</w:t>
      </w:r>
      <w:r>
        <w:rPr>
          <w:rFonts w:hint="eastAsia" w:ascii="宋体" w:hAnsi="宋体" w:cs="宋体"/>
          <w:bCs/>
          <w:color w:val="000000"/>
          <w:u w:val="single"/>
        </w:rPr>
        <w:t xml:space="preserve"> 委托第三方组织  </w:t>
      </w:r>
      <w:r>
        <w:rPr>
          <w:rFonts w:hint="eastAsia" w:ascii="宋体" w:hAnsi="宋体" w:cs="宋体"/>
          <w:bCs/>
          <w:color w:val="000000"/>
        </w:rPr>
      </w:r>
      <w:r/>
    </w:p>
    <w:p>
      <w:pPr>
        <w:pStyle w:val="999"/>
        <w:spacing w:line="400" w:lineRule="exact"/>
        <w:rPr>
          <w:rFonts w:hint="eastAsia" w:ascii="宋体" w:hAnsi="宋体" w:cs="宋体"/>
          <w:bCs/>
          <w:color w:val="000000"/>
        </w:rPr>
      </w:pPr>
      <w:r>
        <w:rPr>
          <w:rFonts w:hint="eastAsia" w:ascii="宋体" w:hAnsi="宋体" w:cs="宋体"/>
          <w:bCs/>
          <w:color w:val="000000"/>
        </w:rPr>
        <w:t xml:space="preserve">     是否邀请本项目的其他供应商参加验收：</w:t>
      </w:r>
      <w:r>
        <w:rPr>
          <w:rFonts w:hint="eastAsia" w:ascii="宋体" w:hAnsi="宋体" w:cs="宋体"/>
          <w:color w:val="000000"/>
        </w:rPr>
        <w:t xml:space="preserve">¨</w:t>
      </w:r>
      <w:r>
        <w:rPr>
          <w:rFonts w:hint="eastAsia" w:ascii="宋体" w:hAnsi="宋体" w:cs="宋体"/>
          <w:bCs/>
          <w:color w:val="000000"/>
        </w:rPr>
        <w:t xml:space="preserve">是  </w:t>
      </w: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rPr>
      </w:pPr>
      <w:r>
        <w:rPr>
          <w:rFonts w:hint="eastAsia" w:ascii="宋体" w:hAnsi="宋体" w:cs="宋体"/>
          <w:bCs/>
          <w:color w:val="000000"/>
        </w:rPr>
        <w:t xml:space="preserve">是否邀请专家参加验收：</w:t>
      </w:r>
      <w:r>
        <w:rPr>
          <w:rFonts w:hint="eastAsia" w:ascii="宋体" w:hAnsi="宋体" w:cs="宋体"/>
          <w:color w:val="000000"/>
        </w:rPr>
        <w:t xml:space="preserve">¨</w:t>
      </w:r>
      <w:r>
        <w:rPr>
          <w:rFonts w:hint="eastAsia" w:ascii="宋体" w:hAnsi="宋体" w:cs="宋体"/>
          <w:bCs/>
          <w:color w:val="000000"/>
        </w:rPr>
        <w:t xml:space="preserve">是  </w:t>
      </w: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rPr>
      </w:pPr>
      <w:r>
        <w:rPr>
          <w:rFonts w:hint="eastAsia" w:ascii="宋体" w:hAnsi="宋体" w:cs="宋体"/>
          <w:bCs/>
          <w:color w:val="000000"/>
        </w:rPr>
        <w:t xml:space="preserve">是否邀请服务对象参加验收：</w:t>
      </w:r>
      <w:r>
        <w:rPr>
          <w:rFonts w:hint="eastAsia" w:ascii="宋体" w:hAnsi="宋体" w:cs="宋体"/>
          <w:color w:val="000000"/>
        </w:rPr>
        <w:t xml:space="preserve">¨</w:t>
      </w:r>
      <w:r>
        <w:rPr>
          <w:rFonts w:hint="eastAsia" w:ascii="宋体" w:hAnsi="宋体" w:cs="宋体"/>
          <w:bCs/>
          <w:color w:val="000000"/>
        </w:rPr>
        <w:t xml:space="preserve">是  </w:t>
      </w: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rPr>
      </w:pPr>
      <w:r>
        <w:rPr>
          <w:rFonts w:hint="eastAsia" w:ascii="宋体" w:hAnsi="宋体" w:cs="宋体"/>
          <w:bCs/>
          <w:color w:val="000000"/>
        </w:rPr>
        <w:t xml:space="preserve">是否邀请第三方检测机构参加验收：</w:t>
      </w:r>
      <w:r>
        <w:rPr>
          <w:rFonts w:hint="eastAsia" w:ascii="宋体" w:hAnsi="宋体" w:cs="宋体"/>
          <w:color w:val="000000"/>
        </w:rPr>
        <w:t xml:space="preserve">¨</w:t>
      </w:r>
      <w:r>
        <w:rPr>
          <w:rFonts w:hint="eastAsia" w:ascii="宋体" w:hAnsi="宋体" w:cs="宋体"/>
          <w:bCs/>
          <w:color w:val="000000"/>
        </w:rPr>
        <w:t xml:space="preserve">是  </w:t>
      </w: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rPr>
      </w:pPr>
      <w:r>
        <w:rPr>
          <w:rFonts w:hint="eastAsia" w:ascii="宋体" w:hAnsi="宋体" w:cs="宋体"/>
          <w:bCs/>
          <w:color w:val="000000"/>
        </w:rPr>
        <w:t xml:space="preserve">是否进行抽查检测：</w:t>
      </w:r>
      <w:r>
        <w:rPr>
          <w:rFonts w:hint="eastAsia" w:ascii="宋体" w:hAnsi="宋体" w:cs="宋体"/>
          <w:color w:val="000000"/>
        </w:rPr>
        <w:t xml:space="preserve">¨</w:t>
      </w:r>
      <w:r>
        <w:rPr>
          <w:rFonts w:hint="eastAsia" w:ascii="宋体" w:hAnsi="宋体" w:cs="宋体"/>
          <w:bCs/>
          <w:color w:val="000000"/>
        </w:rPr>
        <w:t xml:space="preserve">是，抽查比例：</w:t>
      </w:r>
      <w:r>
        <w:rPr>
          <w:rFonts w:hint="eastAsia" w:ascii="宋体" w:hAnsi="宋体" w:cs="宋体"/>
          <w:bCs/>
          <w:color w:val="000000"/>
          <w:u w:val="single"/>
        </w:rPr>
        <w:t xml:space="preserve">        </w:t>
      </w:r>
      <w:r>
        <w:rPr>
          <w:rFonts w:hint="eastAsia" w:ascii="宋体" w:hAnsi="宋体" w:cs="宋体"/>
          <w:bCs/>
          <w:color w:val="000000"/>
        </w:rPr>
        <w:t xml:space="preserve"> </w:t>
      </w: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u w:val="single"/>
        </w:rPr>
      </w:pPr>
      <w:r>
        <w:rPr>
          <w:rFonts w:hint="eastAsia" w:ascii="宋体" w:hAnsi="宋体" w:cs="宋体"/>
          <w:bCs/>
          <w:color w:val="000000"/>
        </w:rPr>
        <w:t xml:space="preserve">是否存在破坏性检测：</w:t>
      </w:r>
      <w:r>
        <w:rPr>
          <w:rFonts w:hint="eastAsia" w:ascii="宋体" w:hAnsi="宋体" w:cs="宋体"/>
          <w:color w:val="000000"/>
        </w:rPr>
        <w:t xml:space="preserve">¨</w:t>
      </w:r>
      <w:r>
        <w:rPr>
          <w:rFonts w:hint="eastAsia" w:ascii="宋体" w:hAnsi="宋体" w:cs="宋体"/>
          <w:bCs/>
          <w:color w:val="000000"/>
        </w:rPr>
        <w:t xml:space="preserve">是，</w:t>
      </w:r>
      <w:r>
        <w:rPr>
          <w:rFonts w:hint="eastAsia" w:ascii="宋体" w:hAnsi="宋体" w:cs="宋体"/>
          <w:bCs/>
          <w:color w:val="000000"/>
          <w:u w:val="single"/>
        </w:rPr>
        <w:t xml:space="preserve">（应明确对被破坏的检测产品的处理方式）</w:t>
      </w:r>
      <w:r>
        <w:rPr>
          <w:rFonts w:hint="eastAsia" w:ascii="宋体" w:hAnsi="宋体" w:cs="宋体"/>
          <w:bCs/>
          <w:color w:val="000000"/>
          <w:u w:val="single"/>
        </w:rPr>
      </w:r>
      <w:r/>
    </w:p>
    <w:p>
      <w:pPr>
        <w:pStyle w:val="999"/>
        <w:ind w:firstLine="525"/>
        <w:spacing w:line="400" w:lineRule="exact"/>
        <w:rPr>
          <w:rFonts w:hint="eastAsia" w:ascii="宋体" w:hAnsi="宋体" w:cs="宋体"/>
          <w:bCs/>
          <w:color w:val="000000"/>
        </w:rPr>
      </w:pPr>
      <w:r>
        <w:rPr>
          <w:rFonts w:hint="eastAsia" w:ascii="宋体" w:hAnsi="宋体" w:cs="宋体"/>
          <w:color w:val="000000"/>
        </w:rPr>
        <w:t xml:space="preserve">¨</w:t>
      </w:r>
      <w:r>
        <w:rPr>
          <w:rFonts w:hint="eastAsia" w:ascii="宋体" w:hAnsi="宋体" w:cs="宋体"/>
          <w:bCs/>
          <w:color w:val="000000"/>
        </w:rPr>
        <w:t xml:space="preserve">否</w:t>
      </w:r>
      <w:r>
        <w:rPr>
          <w:rFonts w:hint="eastAsia" w:ascii="宋体" w:hAnsi="宋体" w:cs="宋体"/>
          <w:bCs/>
          <w:color w:val="000000"/>
        </w:rPr>
      </w:r>
      <w:r/>
    </w:p>
    <w:p>
      <w:pPr>
        <w:pStyle w:val="999"/>
        <w:ind w:firstLine="525"/>
        <w:spacing w:line="400" w:lineRule="exact"/>
        <w:rPr>
          <w:rFonts w:hint="eastAsia" w:ascii="宋体" w:hAnsi="宋体" w:cs="宋体"/>
          <w:bCs/>
          <w:color w:val="000000"/>
          <w:u w:val="single"/>
        </w:rPr>
      </w:pPr>
      <w:r>
        <w:rPr>
          <w:rFonts w:hint="eastAsia" w:ascii="宋体" w:hAnsi="宋体" w:cs="宋体"/>
          <w:bCs/>
          <w:color w:val="000000"/>
        </w:rPr>
        <w:t xml:space="preserve">验收组织的其他事项：</w:t>
      </w:r>
      <w:r>
        <w:rPr>
          <w:rFonts w:hint="eastAsia" w:ascii="宋体" w:hAnsi="宋体" w:cs="宋体"/>
          <w:bCs/>
          <w:color w:val="000000"/>
          <w:u w:val="single"/>
        </w:rPr>
        <w:t xml:space="preserve">                </w:t>
      </w:r>
      <w:r>
        <w:rPr>
          <w:rFonts w:hint="eastAsia" w:ascii="宋体" w:hAnsi="宋体" w:cs="宋体"/>
          <w:bCs/>
          <w:color w:val="000000"/>
          <w:u w:val="single"/>
        </w:rPr>
      </w:r>
      <w:r/>
    </w:p>
    <w:p>
      <w:pPr>
        <w:pStyle w:val="999"/>
        <w:ind w:firstLine="420"/>
        <w:spacing w:line="400" w:lineRule="exact"/>
        <w:rPr>
          <w:rFonts w:hint="eastAsia" w:ascii="宋体" w:hAnsi="宋体" w:cs="宋体"/>
          <w:bCs/>
          <w:color w:val="000000"/>
          <w:u w:val="single"/>
        </w:rPr>
      </w:pPr>
      <w:r>
        <w:rPr>
          <w:rFonts w:hint="eastAsia" w:ascii="宋体" w:hAnsi="宋体" w:cs="宋体"/>
          <w:bCs/>
          <w:color w:val="000000"/>
        </w:rPr>
        <w:t xml:space="preserve">（2）履约验收时间：</w:t>
      </w:r>
      <w:r>
        <w:rPr>
          <w:rFonts w:hint="eastAsia" w:ascii="宋体" w:hAnsi="宋体" w:cs="宋体"/>
          <w:bCs/>
          <w:color w:val="000000"/>
          <w:u w:val="single"/>
        </w:rPr>
        <w:t xml:space="preserve">（计划于何时验收/供应商提出验收申请之日起   日内组织验收） </w:t>
      </w:r>
      <w:r>
        <w:rPr>
          <w:rFonts w:hint="eastAsia" w:ascii="宋体" w:hAnsi="宋体" w:cs="宋体"/>
          <w:bCs/>
          <w:color w:val="000000"/>
          <w:u w:val="single"/>
        </w:rPr>
      </w:r>
      <w:r/>
    </w:p>
    <w:p>
      <w:pPr>
        <w:pStyle w:val="999"/>
        <w:ind w:firstLine="420"/>
        <w:spacing w:line="400" w:lineRule="exact"/>
        <w:rPr>
          <w:rFonts w:hint="eastAsia" w:ascii="宋体" w:hAnsi="宋体" w:cs="宋体"/>
          <w:bCs/>
          <w:color w:val="000000"/>
        </w:rPr>
      </w:pPr>
      <w:r>
        <w:rPr>
          <w:rFonts w:hint="eastAsia" w:ascii="宋体" w:hAnsi="宋体" w:cs="宋体"/>
          <w:bCs/>
          <w:color w:val="000000"/>
        </w:rPr>
        <w:t xml:space="preserve">（3）履约验收方式：</w:t>
      </w:r>
      <w:r>
        <w:rPr>
          <w:rFonts w:hint="eastAsia" w:ascii="宋体" w:hAnsi="宋体" w:cs="宋体"/>
          <w:color w:val="000000"/>
        </w:rPr>
        <w:t xml:space="preserve">¨</w:t>
      </w:r>
      <w:r>
        <w:rPr>
          <w:rFonts w:hint="eastAsia" w:ascii="宋体" w:hAnsi="宋体" w:cs="宋体"/>
          <w:bCs/>
          <w:color w:val="000000"/>
        </w:rPr>
        <w:t xml:space="preserve">一次性验收         </w:t>
      </w:r>
      <w:r>
        <w:rPr>
          <w:rFonts w:hint="eastAsia" w:ascii="宋体" w:hAnsi="宋体" w:cs="宋体"/>
          <w:bCs/>
          <w:color w:val="000000"/>
        </w:rPr>
      </w:r>
      <w:r/>
    </w:p>
    <w:p>
      <w:pPr>
        <w:pStyle w:val="999"/>
        <w:spacing w:line="400" w:lineRule="exact"/>
        <w:rPr>
          <w:rFonts w:hint="eastAsia" w:ascii="宋体" w:hAnsi="宋体" w:cs="宋体"/>
          <w:bCs/>
          <w:color w:val="000000"/>
        </w:rPr>
      </w:pPr>
      <w:r>
        <w:rPr>
          <w:rFonts w:hint="eastAsia" w:ascii="宋体" w:hAnsi="宋体" w:cs="宋体"/>
          <w:bCs/>
          <w:color w:val="000000"/>
        </w:rPr>
        <w:t xml:space="preserve">                       </w:t>
      </w:r>
      <w:r>
        <w:rPr>
          <w:rFonts w:hint="eastAsia" w:ascii="宋体" w:hAnsi="宋体" w:cs="宋体"/>
          <w:color w:val="000000"/>
        </w:rPr>
        <w:t xml:space="preserve">¨</w:t>
      </w:r>
      <w:r>
        <w:rPr>
          <w:rFonts w:hint="eastAsia" w:ascii="宋体" w:hAnsi="宋体" w:cs="宋体"/>
          <w:bCs/>
          <w:color w:val="000000"/>
        </w:rPr>
        <w:t xml:space="preserve">分期/分项验收：</w:t>
      </w:r>
      <w:r>
        <w:rPr>
          <w:rFonts w:hint="eastAsia" w:ascii="宋体" w:hAnsi="宋体" w:cs="宋体"/>
          <w:bCs/>
          <w:color w:val="000000"/>
          <w:u w:val="single"/>
        </w:rPr>
        <w:t xml:space="preserve"> （应明确分期</w:t>
      </w:r>
      <w:r>
        <w:rPr>
          <w:rFonts w:hint="eastAsia" w:ascii="宋体" w:hAnsi="宋体" w:cs="宋体"/>
          <w:bCs/>
          <w:color w:val="000000"/>
          <w:u w:val="single"/>
          <w:lang w:val="en"/>
        </w:rPr>
        <w:t xml:space="preserve">/分项验收的工作安排</w:t>
      </w:r>
      <w:r>
        <w:rPr>
          <w:rFonts w:hint="eastAsia" w:ascii="宋体" w:hAnsi="宋体" w:cs="宋体"/>
          <w:bCs/>
          <w:color w:val="000000"/>
          <w:u w:val="single"/>
        </w:rPr>
        <w:t xml:space="preserve">）  </w:t>
      </w:r>
      <w:r>
        <w:rPr>
          <w:rFonts w:hint="eastAsia" w:ascii="宋体" w:hAnsi="宋体" w:cs="宋体"/>
          <w:bCs/>
          <w:color w:val="000000"/>
        </w:rPr>
      </w:r>
      <w:r/>
    </w:p>
    <w:p>
      <w:pPr>
        <w:pStyle w:val="999"/>
        <w:ind w:firstLine="420"/>
        <w:spacing w:line="400" w:lineRule="exact"/>
        <w:rPr>
          <w:rFonts w:hint="eastAsia" w:ascii="宋体" w:hAnsi="宋体" w:cs="宋体"/>
          <w:bCs/>
          <w:color w:val="000000"/>
        </w:rPr>
      </w:pPr>
      <w:r>
        <w:rPr>
          <w:rFonts w:hint="eastAsia" w:ascii="宋体" w:hAnsi="宋体" w:cs="宋体"/>
          <w:bCs/>
          <w:color w:val="000000"/>
        </w:rPr>
        <w:t xml:space="preserve">（4）履约验收程序：</w:t>
      </w:r>
      <w:r>
        <w:rPr>
          <w:rFonts w:hint="eastAsia" w:ascii="宋体" w:hAnsi="宋体" w:cs="宋体"/>
          <w:bCs/>
          <w:color w:val="000000"/>
          <w:u w:val="single"/>
        </w:rPr>
        <w:t xml:space="preserve">                                         </w:t>
      </w:r>
      <w:r>
        <w:rPr>
          <w:rFonts w:hint="eastAsia" w:ascii="宋体" w:hAnsi="宋体" w:cs="宋体"/>
          <w:bCs/>
          <w:color w:val="000000"/>
        </w:rPr>
      </w:r>
      <w:r/>
    </w:p>
    <w:p>
      <w:pPr>
        <w:pStyle w:val="999"/>
        <w:ind w:firstLine="420"/>
        <w:spacing w:line="400" w:lineRule="exact"/>
        <w:rPr>
          <w:rFonts w:hint="eastAsia" w:ascii="宋体" w:hAnsi="宋体" w:cs="宋体"/>
          <w:bCs/>
          <w:color w:val="000000"/>
          <w:u w:val="single"/>
        </w:rPr>
      </w:pPr>
      <w:r>
        <w:rPr>
          <w:rFonts w:hint="eastAsia" w:ascii="宋体" w:hAnsi="宋体" w:cs="宋体"/>
          <w:bCs/>
          <w:color w:val="000000"/>
        </w:rPr>
        <w:t xml:space="preserve">（5）履约验收的内容：</w:t>
      </w:r>
      <w:r>
        <w:rPr>
          <w:rFonts w:hint="eastAsia" w:ascii="宋体" w:hAnsi="宋体" w:cs="宋体"/>
          <w:bCs/>
          <w:color w:val="000000"/>
          <w:u w:val="single"/>
        </w:rPr>
        <w:t xml:space="preserve"> （应当包括每一项技术和商务要求的履约情况，特别是落实政府采购扶持中小企业，支持绿色发展和乡村振兴等政策情况）                                      </w:t>
      </w:r>
      <w:r>
        <w:rPr>
          <w:rFonts w:hint="eastAsia" w:ascii="宋体" w:hAnsi="宋体" w:cs="宋体"/>
          <w:bCs/>
          <w:color w:val="000000"/>
          <w:u w:val="single"/>
        </w:rPr>
      </w:r>
      <w:r/>
    </w:p>
    <w:p>
      <w:pPr>
        <w:pStyle w:val="999"/>
        <w:ind w:firstLine="420"/>
        <w:spacing w:line="400" w:lineRule="exact"/>
        <w:rPr>
          <w:rFonts w:hint="eastAsia" w:ascii="宋体" w:hAnsi="宋体" w:cs="宋体"/>
          <w:bCs/>
          <w:color w:val="000000"/>
          <w:u w:val="single"/>
        </w:rPr>
      </w:pPr>
      <w:r>
        <w:rPr>
          <w:rFonts w:hint="eastAsia" w:ascii="宋体" w:hAnsi="宋体" w:cs="宋体"/>
          <w:bCs/>
          <w:color w:val="000000"/>
        </w:rPr>
        <w:t xml:space="preserve">（6）履约验收标准：</w:t>
      </w:r>
      <w:r>
        <w:rPr>
          <w:rFonts w:hint="eastAsia" w:ascii="宋体" w:hAnsi="宋体" w:cs="宋体"/>
          <w:bCs/>
          <w:color w:val="000000"/>
          <w:u w:val="single"/>
        </w:rPr>
        <w:t xml:space="preserve">                                         </w:t>
      </w:r>
      <w:r>
        <w:rPr>
          <w:rFonts w:hint="eastAsia" w:ascii="宋体" w:hAnsi="宋体" w:cs="宋体"/>
          <w:bCs/>
          <w:color w:val="000000"/>
          <w:u w:val="single"/>
        </w:rPr>
      </w:r>
      <w:r/>
    </w:p>
    <w:p>
      <w:pPr>
        <w:pStyle w:val="1120"/>
        <w:ind w:firstLine="420"/>
        <w:rPr>
          <w:rFonts w:hint="eastAsia"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hint="eastAsia" w:ascii="宋体" w:hAnsi="宋体" w:eastAsia="宋体" w:cs="宋体"/>
          <w:color w:val="000000"/>
          <w:sz w:val="21"/>
        </w:rPr>
        <w:t xml:space="preserve">¨</w:t>
      </w:r>
      <w:r>
        <w:rPr>
          <w:rFonts w:hint="eastAsia" w:ascii="宋体" w:hAnsi="宋体" w:eastAsia="宋体" w:cs="宋体"/>
          <w:bCs/>
          <w:color w:val="000000"/>
          <w:sz w:val="21"/>
        </w:rPr>
        <w:t xml:space="preserve">是  </w:t>
      </w:r>
      <w:r>
        <w:rPr>
          <w:rFonts w:hint="eastAsia" w:ascii="宋体" w:hAnsi="宋体" w:eastAsia="宋体" w:cs="宋体"/>
          <w:color w:val="000000"/>
          <w:sz w:val="21"/>
        </w:rPr>
        <w:t xml:space="preserve">¨</w:t>
      </w:r>
      <w:r>
        <w:rPr>
          <w:rFonts w:hint="eastAsia" w:ascii="宋体" w:hAnsi="宋体" w:eastAsia="宋体" w:cs="宋体"/>
          <w:bCs/>
          <w:color w:val="000000"/>
          <w:sz w:val="21"/>
        </w:rPr>
        <w:t xml:space="preserve">否</w:t>
      </w:r>
      <w:r>
        <w:rPr>
          <w:rFonts w:hint="eastAsia" w:ascii="宋体" w:hAnsi="宋体" w:eastAsia="宋体" w:cs="宋体"/>
          <w:color w:val="000000"/>
          <w:sz w:val="21"/>
        </w:rPr>
      </w:r>
      <w:r/>
    </w:p>
    <w:p>
      <w:pPr>
        <w:pStyle w:val="999"/>
        <w:ind w:firstLine="420"/>
        <w:spacing w:line="400" w:lineRule="exact"/>
        <w:rPr>
          <w:rFonts w:hint="eastAsia" w:ascii="宋体" w:hAnsi="宋体" w:cs="宋体"/>
          <w:bCs/>
          <w:color w:val="000000"/>
          <w:u w:val="single"/>
        </w:rPr>
      </w:pPr>
      <w:r>
        <w:rPr>
          <w:rFonts w:hint="eastAsia" w:ascii="宋体" w:hAnsi="宋体" w:cs="宋体"/>
          <w:bCs/>
          <w:color w:val="000000"/>
        </w:rPr>
        <w:t xml:space="preserve">（8）履约验收其他事项：</w:t>
      </w:r>
      <w:r>
        <w:rPr>
          <w:rFonts w:hint="eastAsia" w:ascii="宋体" w:hAnsi="宋体" w:cs="宋体"/>
          <w:bCs/>
          <w:color w:val="000000"/>
          <w:u w:val="single"/>
        </w:rPr>
        <w:t xml:space="preserve">      （产权过户登记等）          </w:t>
      </w:r>
      <w:r>
        <w:rPr>
          <w:rFonts w:hint="eastAsia" w:ascii="宋体" w:hAnsi="宋体" w:cs="宋体"/>
          <w:bCs/>
          <w:color w:val="000000"/>
          <w:u w:val="single"/>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组成合同的文件</w:t>
      </w:r>
      <w:r>
        <w:rPr>
          <w:rFonts w:hint="eastAsia" w:ascii="宋体" w:hAnsi="宋体" w:cs="宋体"/>
          <w:b/>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本协议书与下列文件一起构成合同文件，如下述文件之间有任何抵触、矛盾或歧义，应按以下顺序解释：</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（1）政府采购合同协议书及其变更、补充协议</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（2）政府采购合同专用条款</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（3）政府采购合同通用条款</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（4）中标（成交）通知书</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（5）投标（响应）文件</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（6）采购文件</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（7）有关技术文件，图纸</w:t>
      </w:r>
      <w:r>
        <w:rPr>
          <w:rFonts w:hint="eastAsia" w:ascii="宋体" w:hAnsi="宋体" w:cs="宋体"/>
          <w:color w:val="000000"/>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rPr>
          <w:rFonts w:hint="eastAsia" w:ascii="宋体" w:hAnsi="宋体" w:eastAsia="宋体" w:cs="宋体"/>
          <w:color w:val="000000"/>
          <w:sz w:val="21"/>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合同生效</w:t>
      </w:r>
      <w:r>
        <w:rPr>
          <w:rFonts w:hint="eastAsia" w:ascii="宋体" w:hAnsi="宋体" w:cs="宋体"/>
          <w:b/>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本合同自</w:t>
      </w:r>
      <w:r>
        <w:rPr>
          <w:rFonts w:hint="eastAsia" w:ascii="宋体" w:hAnsi="宋体" w:cs="宋体"/>
          <w:color w:val="000000"/>
          <w:u w:val="single"/>
        </w:rPr>
        <w:t xml:space="preserve">                             </w:t>
      </w:r>
      <w:r>
        <w:rPr>
          <w:rFonts w:hint="eastAsia" w:ascii="宋体" w:hAnsi="宋体" w:cs="宋体"/>
          <w:color w:val="000000"/>
        </w:rPr>
        <w:t xml:space="preserve">生效。</w:t>
      </w:r>
      <w:r>
        <w:rPr>
          <w:rFonts w:hint="eastAsia" w:ascii="宋体" w:hAnsi="宋体" w:cs="宋体"/>
          <w:color w:val="000000"/>
        </w:rPr>
      </w:r>
      <w:r/>
    </w:p>
    <w:p>
      <w:pPr>
        <w:pStyle w:val="999"/>
        <w:numPr>
          <w:ilvl w:val="0"/>
          <w:numId w:val="7"/>
        </w:numPr>
        <w:ind w:firstLine="420"/>
        <w:spacing w:line="400" w:lineRule="exact"/>
        <w:rPr>
          <w:rFonts w:hint="eastAsia" w:ascii="宋体" w:hAnsi="宋体" w:cs="宋体"/>
          <w:b/>
          <w:color w:val="000000"/>
        </w:rPr>
      </w:pPr>
      <w:r>
        <w:rPr>
          <w:rFonts w:hint="eastAsia" w:ascii="宋体" w:hAnsi="宋体" w:cs="宋体"/>
          <w:b/>
          <w:color w:val="000000"/>
        </w:rPr>
        <w:t xml:space="preserve">合同份数</w:t>
      </w:r>
      <w:r>
        <w:rPr>
          <w:rFonts w:hint="eastAsia" w:ascii="宋体" w:hAnsi="宋体" w:cs="宋体"/>
          <w:b/>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本合同正本一式三份，具有同等法律效力，甲方、乙方及财政监管部门各执一份。</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合同订立时间：</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合同订立地点：</w:t>
      </w:r>
      <w:r>
        <w:rPr>
          <w:rFonts w:hint="eastAsia" w:ascii="宋体" w:hAnsi="宋体" w:cs="宋体"/>
          <w:color w:val="000000"/>
          <w:u w:val="single"/>
        </w:rPr>
        <w:t xml:space="preserve">                           </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附件：具体标的及其技术要求和商务要求、联合协议、分包意向协议等</w:t>
      </w:r>
      <w:r>
        <w:rPr>
          <w:rFonts w:hint="eastAsia" w:ascii="宋体" w:hAnsi="宋体" w:cs="宋体"/>
          <w:color w:val="000000"/>
        </w:rPr>
      </w:r>
      <w:r/>
    </w:p>
    <w:tbl>
      <w:tblPr>
        <w:tblW w:w="4927" w:type="pct"/>
        <w:tblInd w:w="-79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999"/>
              <w:spacing w:line="300" w:lineRule="exact"/>
              <w:rPr>
                <w:rFonts w:hint="eastAsia" w:ascii="宋体" w:hAnsi="宋体" w:cs="宋体"/>
                <w:color w:val="000000"/>
              </w:rPr>
            </w:pPr>
            <w:r>
              <w:rPr>
                <w:rFonts w:hint="eastAsia" w:ascii="宋体" w:hAnsi="宋体" w:cs="宋体"/>
                <w:color w:val="000000"/>
              </w:rPr>
              <w:t xml:space="preserve">甲方（采购人、受采购人委托签订合同的单位或采购文件约定的合同甲方）</w:t>
            </w:r>
            <w:r>
              <w:rPr>
                <w:rFonts w:hint="eastAsia" w:ascii="宋体" w:hAnsi="宋体" w:cs="宋体"/>
                <w:color w:val="000000"/>
              </w:rPr>
            </w:r>
            <w:r/>
          </w:p>
        </w:tc>
        <w:tc>
          <w:tcPr>
            <w:gridSpan w:val="2"/>
            <w:tcW w:w="4407"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乙方（供应商）</w:t>
            </w:r>
            <w:r>
              <w:rPr>
                <w:rFonts w:hint="eastAsia" w:ascii="宋体" w:hAnsi="宋体" w:cs="宋体"/>
                <w:color w:val="000000"/>
              </w:rPr>
            </w:r>
            <w:r/>
          </w:p>
        </w:tc>
      </w:tr>
      <w:tr>
        <w:trPr>
          <w:trHeight w:val="917"/>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单位名称（公章或合同章）</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单位名称（公章或合同章）</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1171"/>
        </w:trPr>
        <w:tc>
          <w:tcPr>
            <w:tcW w:w="1126" w:type="dxa"/>
            <w:vAlign w:val="center"/>
            <w:vMerge w:val="restart"/>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法定代表人</w:t>
            </w:r>
            <w:r>
              <w:rPr>
                <w:rFonts w:hint="eastAsia" w:ascii="宋体" w:hAnsi="宋体" w:cs="宋体"/>
                <w:color w:val="000000"/>
              </w:rPr>
            </w:r>
            <w:r/>
          </w:p>
          <w:p>
            <w:pPr>
              <w:pStyle w:val="999"/>
              <w:ind w:firstLine="100"/>
              <w:jc w:val="center"/>
              <w:spacing w:line="300" w:lineRule="exact"/>
              <w:rPr>
                <w:rFonts w:hint="eastAsia" w:ascii="宋体" w:hAnsi="宋体" w:cs="宋体"/>
                <w:color w:val="000000"/>
              </w:rPr>
            </w:pPr>
            <w:r>
              <w:rPr>
                <w:rFonts w:hint="eastAsia" w:ascii="宋体" w:hAnsi="宋体" w:cs="宋体"/>
                <w:color w:val="000000"/>
              </w:rPr>
              <w:t xml:space="preserve">或其委托代理人（签章）</w:t>
            </w:r>
            <w:r>
              <w:rPr>
                <w:rFonts w:hint="eastAsia" w:ascii="宋体" w:hAnsi="宋体" w:cs="宋体"/>
                <w:color w:val="000000"/>
              </w:rPr>
            </w:r>
            <w:r/>
          </w:p>
        </w:tc>
        <w:tc>
          <w:tcPr>
            <w:tcW w:w="1436" w:type="dxa"/>
            <w:vAlign w:val="center"/>
            <w:vMerge w:val="restart"/>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法定代表人</w:t>
            </w:r>
            <w:r>
              <w:rPr>
                <w:rFonts w:hint="eastAsia" w:ascii="宋体" w:hAnsi="宋体" w:cs="宋体"/>
                <w:color w:val="000000"/>
              </w:rPr>
            </w:r>
            <w:r/>
          </w:p>
          <w:p>
            <w:pPr>
              <w:pStyle w:val="999"/>
              <w:jc w:val="center"/>
              <w:spacing w:line="300" w:lineRule="exact"/>
              <w:rPr>
                <w:rFonts w:hint="eastAsia" w:ascii="宋体" w:hAnsi="宋体" w:cs="宋体"/>
                <w:color w:val="000000"/>
              </w:rPr>
            </w:pPr>
            <w:r>
              <w:rPr>
                <w:rFonts w:hint="eastAsia" w:ascii="宋体" w:hAnsi="宋体" w:cs="宋体"/>
                <w:color w:val="000000"/>
              </w:rPr>
              <w:t xml:space="preserve">或其委托代理人（签章）</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r>
      <w:tr>
        <w:trPr>
          <w:trHeight w:val="483"/>
        </w:trPr>
        <w:tc>
          <w:tcPr>
            <w:tcW w:w="1126" w:type="dxa"/>
            <w:vAlign w:val="center"/>
            <w:vMerge w:val="continue"/>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436" w:type="dxa"/>
            <w:vAlign w:val="center"/>
            <w:vMerge w:val="continue"/>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拥有者性别</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住  所</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住  所</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联 系 人</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联 系 人</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联系电话</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通信地址</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邮政编码</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邮政编码</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电子邮箱</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电子邮箱</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统一社会信用代码</w:t>
            </w: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统一社会信用代码</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开户名称</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开户银行</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483"/>
        </w:trPr>
        <w:tc>
          <w:tcPr>
            <w:tcW w:w="112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436"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r>
            <w:r/>
          </w:p>
        </w:tc>
        <w:tc>
          <w:tcPr>
            <w:tcW w:w="1178" w:type="dxa"/>
            <w:vAlign w:val="center"/>
            <w:textDirection w:val="lrTb"/>
            <w:noWrap w:val="false"/>
          </w:tcPr>
          <w:p>
            <w:pPr>
              <w:pStyle w:val="999"/>
              <w:jc w:val="center"/>
              <w:spacing w:line="300" w:lineRule="exact"/>
              <w:rPr>
                <w:rFonts w:hint="eastAsia" w:ascii="宋体" w:hAnsi="宋体" w:cs="宋体"/>
                <w:color w:val="000000"/>
              </w:rPr>
            </w:pPr>
            <w:r>
              <w:rPr>
                <w:rFonts w:hint="eastAsia" w:ascii="宋体" w:hAnsi="宋体" w:cs="宋体"/>
                <w:color w:val="000000"/>
              </w:rPr>
              <w:t xml:space="preserve">银行账号</w:t>
            </w:r>
            <w:r>
              <w:rPr>
                <w:rFonts w:hint="eastAsia" w:ascii="宋体" w:hAnsi="宋体" w:cs="宋体"/>
                <w:color w:val="000000"/>
              </w:rPr>
            </w:r>
            <w:r/>
          </w:p>
        </w:tc>
        <w:tc>
          <w:tcPr>
            <w:tcW w:w="1259" w:type="dxa"/>
            <w:vAlign w:val="center"/>
            <w:textDirection w:val="lrTb"/>
            <w:noWrap w:val="false"/>
          </w:tcPr>
          <w:p>
            <w:pPr>
              <w:pStyle w:val="999"/>
              <w:jc w:val="center"/>
              <w:spacing w:line="300" w:lineRule="exact"/>
              <w:rPr>
                <w:rFonts w:hint="eastAsia" w:ascii="宋体" w:hAnsi="宋体" w:cs="宋体"/>
                <w:color w:val="000000"/>
                <w:spacing w:val="20"/>
              </w:rPr>
            </w:pPr>
            <w:r>
              <w:rPr>
                <w:rFonts w:hint="eastAsia" w:ascii="宋体" w:hAnsi="宋体" w:cs="宋体"/>
                <w:color w:val="000000"/>
                <w:spacing w:val="20"/>
              </w:rPr>
            </w:r>
            <w:r/>
          </w:p>
        </w:tc>
      </w:tr>
      <w:tr>
        <w:trPr>
          <w:trHeight w:val="586"/>
        </w:trPr>
        <w:tc>
          <w:tcPr>
            <w:gridSpan w:val="4"/>
            <w:tcW w:w="9035" w:type="dxa"/>
            <w:vAlign w:val="center"/>
            <w:textDirection w:val="lrTb"/>
            <w:noWrap w:val="false"/>
          </w:tcPr>
          <w:p>
            <w:pPr>
              <w:pStyle w:val="1119"/>
              <w:ind w:left="0"/>
              <w:jc w:val="left"/>
              <w:spacing w:before="156" w:after="0" w:line="360" w:lineRule="auto"/>
              <w:rPr>
                <w:rFonts w:hint="eastAsia" w:ascii="宋体" w:hAnsi="宋体" w:cs="宋体"/>
                <w:color w:val="000000"/>
                <w:spacing w:val="20"/>
              </w:rPr>
            </w:pPr>
            <w:r>
              <w:rPr>
                <w:rFonts w:hint="eastAsia" w:ascii="宋体" w:hAnsi="宋体" w:cs="宋体"/>
                <w:color w:val="000000"/>
              </w:rPr>
              <w:t xml:space="preserve">注：涉及联合体或其他合同主体的信息应按上表格式加列。</w:t>
            </w:r>
            <w:r>
              <w:rPr>
                <w:rFonts w:hint="eastAsia" w:ascii="宋体" w:hAnsi="宋体" w:cs="宋体"/>
                <w:color w:val="000000"/>
                <w:spacing w:val="20"/>
              </w:rPr>
            </w:r>
            <w:r/>
          </w:p>
        </w:tc>
      </w:tr>
    </w:tbl>
    <w:p>
      <w:pPr>
        <w:pStyle w:val="1117"/>
        <w:spacing w:before="156"/>
        <w:rPr>
          <w:rFonts w:hint="eastAsia" w:ascii="宋体" w:hAnsi="宋体" w:eastAsia="宋体" w:cs="宋体"/>
          <w:color w:val="000000"/>
          <w:sz w:val="28"/>
          <w:szCs w:val="28"/>
        </w:rPr>
      </w:pPr>
      <w:r>
        <w:rPr>
          <w:rFonts w:hint="eastAsia" w:ascii="宋体" w:hAnsi="宋体" w:eastAsia="宋体" w:cs="宋体"/>
          <w:color w:val="000000"/>
          <w:sz w:val="21"/>
          <w:szCs w:val="21"/>
          <w:u w:val="single"/>
        </w:rPr>
        <w:br w:type="page" w:clear="all"/>
      </w:r>
      <w:r>
        <w:rPr>
          <w:rFonts w:hint="eastAsia" w:ascii="宋体" w:hAnsi="宋体" w:eastAsia="宋体" w:cs="宋体"/>
          <w:b w:val="0"/>
          <w:bCs w:val="0"/>
          <w:color w:val="000000"/>
          <w:sz w:val="28"/>
          <w:szCs w:val="28"/>
        </w:rPr>
        <w:t xml:space="preserve">第二节 政府采购合同通用条款</w:t>
      </w:r>
      <w:r>
        <w:rPr>
          <w:rFonts w:hint="eastAsia" w:ascii="宋体" w:hAnsi="宋体" w:eastAsia="宋体" w:cs="宋体"/>
          <w:color w:val="000000"/>
          <w:sz w:val="28"/>
          <w:szCs w:val="28"/>
        </w:rPr>
      </w:r>
      <w:r/>
    </w:p>
    <w:p>
      <w:pPr>
        <w:pStyle w:val="999"/>
        <w:jc w:val="left"/>
        <w:spacing w:line="400" w:lineRule="exact"/>
        <w:tabs>
          <w:tab w:val="left" w:pos="8820" w:leader="none"/>
          <w:tab w:val="left" w:pos="9345" w:leader="none"/>
          <w:tab w:val="left" w:pos="9765" w:leader="none"/>
        </w:tabs>
        <w:rPr>
          <w:rFonts w:hint="eastAsia" w:ascii="宋体" w:hAnsi="宋体" w:cs="宋体"/>
          <w:b/>
          <w:bCs/>
          <w:color w:val="000000"/>
          <w:sz w:val="24"/>
        </w:rPr>
      </w:pPr>
      <w:r>
        <w:rPr>
          <w:rFonts w:hint="eastAsia" w:ascii="宋体" w:hAnsi="宋体" w:cs="宋体"/>
          <w:b/>
          <w:color w:val="000000"/>
          <w:sz w:val="24"/>
        </w:rPr>
        <w:t xml:space="preserve">1. </w:t>
      </w:r>
      <w:r>
        <w:rPr>
          <w:rFonts w:hint="eastAsia" w:ascii="宋体" w:hAnsi="宋体" w:cs="宋体"/>
          <w:b/>
          <w:bCs/>
          <w:color w:val="000000"/>
          <w:sz w:val="24"/>
        </w:rPr>
        <w:t xml:space="preserve">定义</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1.1合同当事人</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（1）采购人（以下称甲方）是指使用财政性资金，通过政府采购方式向供应商购买货物及其相关服务的国家机关、事业单位、团体组织。</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（2）供应商（以下称乙方）是指参加政府采购活动并且中标（成交），向采购人提供合同约定的货物及其相关服务的法人、非法人组织或者自然人。</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cs="宋体"/>
          <w:color w:val="000000"/>
        </w:rPr>
        <w:t xml:space="preserve">。</w:t>
      </w:r>
      <w:r>
        <w:rPr>
          <w:rFonts w:hint="eastAsia" w:ascii="宋体" w:hAnsi="宋体" w:cs="宋体"/>
          <w:color w:val="000000"/>
        </w:rPr>
      </w:r>
      <w:r/>
    </w:p>
    <w:p>
      <w:pPr>
        <w:pStyle w:val="999"/>
        <w:ind w:firstLine="420"/>
        <w:jc w:val="left"/>
        <w:spacing w:line="400" w:lineRule="exact"/>
        <w:tabs>
          <w:tab w:val="left" w:pos="570" w:leader="none"/>
          <w:tab w:val="left" w:pos="9240" w:leader="none"/>
          <w:tab w:val="left" w:pos="9555" w:leader="none"/>
        </w:tabs>
        <w:rPr>
          <w:rFonts w:hint="eastAsia" w:ascii="宋体" w:hAnsi="宋体" w:cs="宋体"/>
          <w:color w:val="000000"/>
        </w:rPr>
      </w:pPr>
      <w:r>
        <w:rPr>
          <w:rFonts w:hint="eastAsia" w:ascii="宋体" w:hAnsi="宋体" w:cs="宋体"/>
          <w:color w:val="000000"/>
        </w:rPr>
        <w:t xml:space="preserve">1.2本合同下列术语应解释为：</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cs="宋体"/>
          <w:color w:val="000000"/>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color w:val="000000"/>
        </w:rPr>
      </w:r>
      <w:r/>
    </w:p>
    <w:p>
      <w:pPr>
        <w:pStyle w:val="999"/>
        <w:ind w:firstLine="420"/>
        <w:jc w:val="left"/>
        <w:spacing w:line="400" w:lineRule="exact"/>
        <w:tabs>
          <w:tab w:val="left" w:pos="570" w:leader="none"/>
          <w:tab w:val="left" w:pos="9240" w:leader="none"/>
          <w:tab w:val="left" w:pos="9555" w:leader="none"/>
        </w:tabs>
        <w:rPr>
          <w:rFonts w:hint="eastAsia" w:ascii="宋体" w:hAnsi="宋体" w:cs="宋体"/>
          <w:color w:val="000000"/>
        </w:rPr>
      </w:pPr>
      <w:r>
        <w:rPr>
          <w:rFonts w:hint="eastAsia" w:ascii="宋体" w:hAnsi="宋体" w:cs="宋体"/>
          <w:color w:val="000000"/>
        </w:rPr>
        <w:t xml:space="preserve">（2）“合同价款”系指根据本合同规定乙方在全面履行合同义务后甲方应支付给乙方的价款。</w:t>
      </w:r>
      <w:r>
        <w:rPr>
          <w:rFonts w:hint="eastAsia" w:ascii="宋体" w:hAnsi="宋体" w:cs="宋体"/>
          <w:color w:val="000000"/>
        </w:rPr>
      </w:r>
      <w:r/>
    </w:p>
    <w:p>
      <w:pPr>
        <w:pStyle w:val="999"/>
        <w:ind w:firstLine="420"/>
        <w:jc w:val="left"/>
        <w:spacing w:line="400" w:lineRule="exact"/>
        <w:tabs>
          <w:tab w:val="left" w:pos="570" w:leader="none"/>
          <w:tab w:val="left" w:pos="9240" w:leader="none"/>
          <w:tab w:val="left" w:pos="9555" w:leader="none"/>
        </w:tabs>
        <w:rPr>
          <w:rFonts w:hint="eastAsia" w:ascii="宋体" w:hAnsi="宋体" w:cs="宋体"/>
          <w:color w:val="000000"/>
        </w:rPr>
      </w:pPr>
      <w:r>
        <w:rPr>
          <w:rFonts w:hint="eastAsia" w:ascii="宋体" w:hAnsi="宋体" w:cs="宋体"/>
          <w:color w:val="000000"/>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lang w:val="en"/>
        </w:rPr>
        <w:t xml:space="preserve">其他</w:t>
      </w:r>
      <w:r>
        <w:rPr>
          <w:rFonts w:hint="eastAsia" w:ascii="宋体" w:hAnsi="宋体" w:cs="宋体"/>
          <w:color w:val="000000"/>
        </w:rPr>
        <w:t xml:space="preserve">技术资料和材料等。</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（4）“相关服务”系指根据合同规定，乙方应提供的与货物有关的技术、管理和</w:t>
      </w:r>
      <w:r>
        <w:rPr>
          <w:rFonts w:hint="eastAsia" w:ascii="宋体" w:hAnsi="宋体" w:cs="宋体"/>
          <w:color w:val="000000"/>
          <w:lang w:val="en"/>
        </w:rPr>
        <w:t xml:space="preserve">其他</w:t>
      </w:r>
      <w:r>
        <w:rPr>
          <w:rFonts w:hint="eastAsia" w:ascii="宋体" w:hAnsi="宋体" w:cs="宋体"/>
          <w:color w:val="000000"/>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lang w:val="en"/>
        </w:rPr>
        <w:t xml:space="preserve">其他</w:t>
      </w:r>
      <w:r>
        <w:rPr>
          <w:rFonts w:hint="eastAsia" w:ascii="宋体" w:hAnsi="宋体" w:cs="宋体"/>
          <w:color w:val="000000"/>
        </w:rPr>
        <w:t xml:space="preserve">义务。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color w:val="000000"/>
        </w:rPr>
      </w:r>
      <w:r/>
    </w:p>
    <w:p>
      <w:pPr>
        <w:pStyle w:val="999"/>
        <w:ind w:firstLine="420"/>
        <w:jc w:val="left"/>
        <w:spacing w:line="400" w:lineRule="exact"/>
        <w:tabs>
          <w:tab w:val="left" w:pos="570" w:leader="none"/>
          <w:tab w:val="left" w:pos="9240" w:leader="none"/>
          <w:tab w:val="left" w:pos="9555" w:leader="none"/>
        </w:tabs>
        <w:rPr>
          <w:rFonts w:hint="eastAsia" w:ascii="宋体" w:hAnsi="宋体" w:cs="宋体"/>
          <w:color w:val="000000"/>
        </w:rPr>
      </w:pPr>
      <w:r>
        <w:rPr>
          <w:rFonts w:hint="eastAsia" w:ascii="宋体" w:hAnsi="宋体" w:cs="宋体"/>
          <w:color w:val="00000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rPr>
        <w:t xml:space="preserve">政府采购合同专用条款</w:t>
      </w:r>
      <w:r>
        <w:rPr>
          <w:rFonts w:hint="eastAsia" w:ascii="宋体" w:hAnsi="宋体" w:cs="宋体"/>
          <w:color w:val="000000"/>
        </w:rPr>
        <w:t xml:space="preserve">】。</w:t>
      </w:r>
      <w:r>
        <w:rPr>
          <w:rFonts w:hint="eastAsia" w:ascii="宋体" w:hAnsi="宋体" w:cs="宋体"/>
          <w:color w:val="000000"/>
        </w:rPr>
      </w:r>
      <w:r/>
    </w:p>
    <w:p>
      <w:pPr>
        <w:pStyle w:val="999"/>
        <w:ind w:firstLine="420"/>
        <w:jc w:val="left"/>
        <w:spacing w:line="400" w:lineRule="exact"/>
        <w:tabs>
          <w:tab w:val="left" w:pos="570" w:leader="none"/>
          <w:tab w:val="left" w:pos="9240" w:leader="none"/>
          <w:tab w:val="left" w:pos="9555" w:leader="none"/>
        </w:tabs>
        <w:rPr>
          <w:rFonts w:hint="eastAsia" w:ascii="宋体" w:hAnsi="宋体" w:cs="宋体"/>
          <w:color w:val="000000"/>
        </w:rPr>
      </w:pPr>
      <w:r>
        <w:rPr>
          <w:rFonts w:hint="eastAsia" w:ascii="宋体" w:hAnsi="宋体" w:cs="宋体"/>
          <w:color w:val="000000"/>
        </w:rPr>
        <w:t xml:space="preserve">（7）其他术语解释，见【</w:t>
      </w:r>
      <w:r>
        <w:rPr>
          <w:rFonts w:hint="eastAsia" w:ascii="宋体" w:hAnsi="宋体" w:cs="宋体"/>
          <w:b/>
          <w:bCs/>
          <w:color w:val="000000"/>
        </w:rPr>
        <w:t xml:space="preserve">政府采购合同专用条款</w:t>
      </w:r>
      <w:r>
        <w:rPr>
          <w:rFonts w:hint="eastAsia" w:ascii="宋体" w:hAnsi="宋体" w:cs="宋体"/>
          <w:color w:val="000000"/>
        </w:rPr>
        <w:t xml:space="preserve">】。</w:t>
      </w:r>
      <w:r>
        <w:rPr>
          <w:rFonts w:hint="eastAsia" w:ascii="宋体" w:hAnsi="宋体" w:cs="宋体"/>
          <w:color w:val="000000"/>
        </w:rPr>
      </w:r>
      <w:r/>
    </w:p>
    <w:p>
      <w:pPr>
        <w:pStyle w:val="999"/>
        <w:numPr>
          <w:ilvl w:val="0"/>
          <w:numId w:val="10"/>
        </w:numPr>
        <w:jc w:val="left"/>
        <w:spacing w:line="400" w:lineRule="exact"/>
        <w:rPr>
          <w:rFonts w:hint="eastAsia" w:ascii="宋体" w:hAnsi="宋体" w:cs="宋体"/>
          <w:b/>
          <w:bCs/>
          <w:color w:val="000000"/>
          <w:sz w:val="24"/>
        </w:rPr>
      </w:pPr>
      <w:r>
        <w:rPr>
          <w:rFonts w:hint="eastAsia" w:ascii="宋体" w:hAnsi="宋体" w:cs="宋体"/>
          <w:b/>
          <w:color w:val="000000"/>
          <w:sz w:val="24"/>
        </w:rPr>
        <w:t xml:space="preserve">合同标的及金额</w:t>
      </w:r>
      <w:r>
        <w:rPr>
          <w:rFonts w:hint="eastAsia" w:ascii="宋体" w:hAnsi="宋体" w:cs="宋体"/>
          <w:b/>
          <w:bCs/>
          <w:color w:val="000000"/>
          <w:sz w:val="24"/>
        </w:rPr>
      </w:r>
      <w:r/>
    </w:p>
    <w:p>
      <w:pPr>
        <w:pStyle w:val="999"/>
        <w:ind w:firstLine="420"/>
        <w:jc w:val="left"/>
        <w:spacing w:line="400" w:lineRule="exact"/>
        <w:rPr>
          <w:rFonts w:hint="eastAsia" w:ascii="宋体" w:hAnsi="宋体" w:cs="宋体"/>
          <w:b/>
          <w:bCs/>
          <w:i/>
          <w:iCs/>
          <w:color w:val="000000"/>
        </w:rPr>
      </w:pPr>
      <w:r>
        <w:rPr>
          <w:rFonts w:hint="eastAsia" w:ascii="宋体" w:hAnsi="宋体" w:cs="宋体"/>
          <w:color w:val="000000"/>
        </w:rPr>
        <w:t xml:space="preserve">2.1 合同标的及金额应与中标（成交）结果一致。乙方为履行本合同而发生的所有费用均应包含在合同价款中，甲方不再另行支付</w:t>
      </w:r>
      <w:r>
        <w:rPr>
          <w:rFonts w:hint="eastAsia" w:ascii="宋体" w:hAnsi="宋体" w:cs="宋体"/>
          <w:color w:val="000000"/>
          <w:lang w:val="en"/>
        </w:rPr>
        <w:t xml:space="preserve">其他</w:t>
      </w:r>
      <w:r>
        <w:rPr>
          <w:rFonts w:hint="eastAsia" w:ascii="宋体" w:hAnsi="宋体" w:cs="宋体"/>
          <w:color w:val="000000"/>
        </w:rPr>
        <w:t xml:space="preserve">任何费用。</w:t>
      </w:r>
      <w:r>
        <w:rPr>
          <w:rFonts w:hint="eastAsia" w:ascii="宋体" w:hAnsi="宋体" w:cs="宋体"/>
          <w:b/>
          <w:bCs/>
          <w:i/>
          <w:iCs/>
          <w:color w:val="000000"/>
        </w:rPr>
      </w:r>
      <w:r/>
    </w:p>
    <w:p>
      <w:pPr>
        <w:pStyle w:val="999"/>
        <w:jc w:val="left"/>
        <w:spacing w:line="400" w:lineRule="exact"/>
        <w:rPr>
          <w:rFonts w:hint="eastAsia" w:ascii="宋体" w:hAnsi="宋体" w:cs="宋体"/>
          <w:b/>
          <w:color w:val="000000"/>
          <w:sz w:val="24"/>
        </w:rPr>
      </w:pPr>
      <w:r>
        <w:rPr>
          <w:rFonts w:hint="eastAsia" w:ascii="宋体" w:hAnsi="宋体" w:cs="宋体"/>
          <w:b/>
          <w:color w:val="000000"/>
          <w:sz w:val="24"/>
        </w:rPr>
        <w:t xml:space="preserve">3. 履行合同的时间、地点和方式</w:t>
      </w:r>
      <w:r>
        <w:rPr>
          <w:rFonts w:hint="eastAsia" w:ascii="宋体" w:hAnsi="宋体" w:cs="宋体"/>
          <w:b/>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3.1 乙方应当在约定的时间、地点，按照约定方式履行合同。</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4. 甲方的权利和义务</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4.3 甲方有权要求乙方对缺陷部分予以修复，并按合同约定享有货物保修及其他合同约定的权利。</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4.4 甲方应当按照合同约定及时对交付的货物进行验收，未在</w:t>
      </w:r>
      <w:r>
        <w:rPr>
          <w:rFonts w:hint="eastAsia" w:ascii="宋体" w:hAnsi="宋体" w:cs="宋体"/>
          <w:b/>
          <w:bCs/>
          <w:color w:val="000000"/>
        </w:rPr>
        <w:t xml:space="preserve">【政府采购合同专用条款】</w:t>
      </w:r>
      <w:r>
        <w:rPr>
          <w:rFonts w:hint="eastAsia" w:ascii="宋体" w:hAnsi="宋体" w:cs="宋体"/>
          <w:color w:val="000000"/>
        </w:rPr>
        <w:t xml:space="preserve">约定的期限内对乙方履约提出任何异议或者向乙方作出任何说明的，视为验收通过。</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4.5 甲方应当根据合同约定及时向乙方支付合同价款，不得以内部人员变更、履行内部付款流程等为由，拒绝或迟延支付。</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4.6 国家法律法规规定及</w:t>
      </w:r>
      <w:r>
        <w:rPr>
          <w:rFonts w:hint="eastAsia" w:ascii="宋体" w:hAnsi="宋体" w:cs="宋体"/>
          <w:b/>
          <w:bCs/>
          <w:color w:val="000000"/>
        </w:rPr>
        <w:t xml:space="preserve">【政府采购合同专用条款】</w:t>
      </w:r>
      <w:r>
        <w:rPr>
          <w:rFonts w:hint="eastAsia" w:ascii="宋体" w:hAnsi="宋体" w:cs="宋体"/>
          <w:color w:val="000000"/>
        </w:rPr>
        <w:t xml:space="preserve">约定应由甲方承担的其他义务和责任。</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5. 乙方的权利和义务</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5.1 签署合同后，乙方应确定项目负责人（或项目联系人），负责与本合同有关的事务。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5.3乙方有权根据合同约定向甲方收取合同价款。</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5.4国家法律法规规定及</w:t>
      </w:r>
      <w:r>
        <w:rPr>
          <w:rFonts w:hint="eastAsia" w:ascii="宋体" w:hAnsi="宋体" w:cs="宋体"/>
          <w:b/>
          <w:color w:val="000000"/>
        </w:rPr>
        <w:t xml:space="preserve">【政府采购合同专用条款】</w:t>
      </w:r>
      <w:r>
        <w:rPr>
          <w:rFonts w:hint="eastAsia" w:ascii="宋体" w:hAnsi="宋体" w:cs="宋体"/>
          <w:color w:val="000000"/>
        </w:rPr>
        <w:t xml:space="preserve">约定应由乙方承担的其他义务和责任。</w:t>
      </w:r>
      <w:r>
        <w:rPr>
          <w:rFonts w:hint="eastAsia" w:ascii="宋体" w:hAnsi="宋体" w:cs="宋体"/>
          <w:color w:val="000000"/>
        </w:rPr>
      </w:r>
      <w:r/>
    </w:p>
    <w:p>
      <w:pPr>
        <w:pStyle w:val="999"/>
        <w:numPr>
          <w:ilvl w:val="0"/>
          <w:numId w:val="11"/>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合同履行</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6.1 甲乙双方应当按照</w:t>
      </w:r>
      <w:r>
        <w:rPr>
          <w:rFonts w:hint="eastAsia" w:ascii="宋体" w:hAnsi="宋体" w:cs="宋体"/>
          <w:b/>
          <w:bCs/>
          <w:color w:val="000000"/>
        </w:rPr>
        <w:t xml:space="preserve">【政府采购合同专用条款】</w:t>
      </w:r>
      <w:r>
        <w:rPr>
          <w:rFonts w:hint="eastAsia" w:ascii="宋体" w:hAnsi="宋体" w:cs="宋体"/>
          <w:color w:val="000000"/>
        </w:rPr>
        <w:t xml:space="preserve">约定顺序履行合同义务；如果没有先后顺序的，应当同时履行。</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7. 货物包装、运输、保险和交付要求</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7.1 本合同</w:t>
      </w:r>
      <w:r>
        <w:rPr>
          <w:rFonts w:hint="eastAsia" w:ascii="宋体" w:hAnsi="宋体" w:cs="宋体"/>
          <w:bCs/>
          <w:color w:val="000000"/>
        </w:rPr>
        <w:t xml:space="preserve">涉及商品包装、快递包装的，</w:t>
      </w:r>
      <w:r>
        <w:rPr>
          <w:rFonts w:hint="eastAsia" w:ascii="宋体" w:hAnsi="宋体" w:cs="宋体"/>
          <w:color w:val="000000"/>
        </w:rPr>
        <w:t xml:space="preserve">除</w:t>
      </w:r>
      <w:r>
        <w:rPr>
          <w:rFonts w:hint="eastAsia" w:ascii="宋体" w:hAnsi="宋体" w:cs="宋体"/>
          <w:b/>
          <w:color w:val="000000"/>
        </w:rPr>
        <w:t xml:space="preserve">【政府采购合同专用条款】</w:t>
      </w:r>
      <w:r>
        <w:rPr>
          <w:rFonts w:hint="eastAsia" w:ascii="宋体" w:hAnsi="宋体" w:cs="宋体"/>
          <w:bCs/>
          <w:color w:val="000000"/>
        </w:rPr>
        <w:t xml:space="preserve">另有约定外，</w:t>
      </w:r>
      <w:r>
        <w:rPr>
          <w:rFonts w:hint="eastAsia" w:ascii="宋体" w:hAnsi="宋体" w:cs="宋体"/>
          <w:color w:val="000000"/>
        </w:rPr>
        <w:t xml:space="preserve">包装应适应远距离运输、防潮、防震、防锈和防野蛮装卸等要求，确保货物安全无损地运抵</w:t>
      </w:r>
      <w:r>
        <w:rPr>
          <w:rFonts w:hint="eastAsia" w:ascii="宋体" w:hAnsi="宋体" w:cs="宋体"/>
          <w:b/>
          <w:color w:val="000000"/>
        </w:rPr>
        <w:t xml:space="preserve">【政府采购合同专用条款】</w:t>
      </w:r>
      <w:r>
        <w:rPr>
          <w:rFonts w:hint="eastAsia" w:ascii="宋体" w:hAnsi="宋体" w:cs="宋体"/>
          <w:bCs/>
          <w:color w:val="000000"/>
        </w:rPr>
        <w:t xml:space="preserve">约定的</w:t>
      </w:r>
      <w:r>
        <w:rPr>
          <w:rFonts w:hint="eastAsia" w:ascii="宋体" w:hAnsi="宋体" w:cs="宋体"/>
          <w:color w:val="000000"/>
        </w:rPr>
        <w:t xml:space="preserve">指定现场。</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7.2 除</w:t>
      </w:r>
      <w:r>
        <w:rPr>
          <w:rFonts w:hint="eastAsia" w:ascii="宋体" w:hAnsi="宋体" w:cs="宋体"/>
          <w:b/>
          <w:color w:val="000000"/>
        </w:rPr>
        <w:t xml:space="preserve">【政府采购合同专用条款】</w:t>
      </w:r>
      <w:r>
        <w:rPr>
          <w:rFonts w:hint="eastAsia" w:ascii="宋体" w:hAnsi="宋体" w:cs="宋体"/>
          <w:bCs/>
          <w:color w:val="000000"/>
        </w:rPr>
        <w:t xml:space="preserve">另有约定外，</w:t>
      </w:r>
      <w:r>
        <w:rPr>
          <w:rFonts w:hint="eastAsia" w:ascii="宋体" w:hAnsi="宋体" w:cs="宋体"/>
          <w:color w:val="000000"/>
        </w:rPr>
        <w:t xml:space="preserve">乙方负责办理将货物运抵本合同规定的交货地点，并装卸、交付至甲方的一切运输事项，相关费用应包含在合同价款中。</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7.3 货物保险要求按</w:t>
      </w:r>
      <w:r>
        <w:rPr>
          <w:rFonts w:hint="eastAsia" w:ascii="宋体" w:hAnsi="宋体" w:cs="宋体"/>
          <w:b/>
          <w:color w:val="000000"/>
        </w:rPr>
        <w:t xml:space="preserve">【政府采购合同专用条款】</w:t>
      </w:r>
      <w:r>
        <w:rPr>
          <w:rFonts w:hint="eastAsia" w:ascii="宋体" w:hAnsi="宋体" w:cs="宋体"/>
          <w:bCs/>
          <w:color w:val="000000"/>
        </w:rPr>
        <w:t xml:space="preserve">规定执行</w:t>
      </w:r>
      <w:r>
        <w:rPr>
          <w:rFonts w:hint="eastAsia" w:ascii="宋体" w:hAnsi="宋体" w:cs="宋体"/>
          <w:color w:val="000000"/>
        </w:rPr>
        <w:t xml:space="preserve">。</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7.5 乙方在运输到达之前应提前通知甲方，并提示货物运输装卸的注意事项，甲方配合乙方做好货物的接收工作。</w:t>
      </w:r>
      <w:r>
        <w:rPr>
          <w:rFonts w:hint="eastAsia" w:ascii="宋体" w:hAnsi="宋体" w:cs="宋体"/>
          <w:color w:val="000000"/>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1"/>
        </w:rPr>
      </w:r>
      <w:r/>
    </w:p>
    <w:p>
      <w:pPr>
        <w:pStyle w:val="999"/>
        <w:jc w:val="left"/>
        <w:spacing w:line="400" w:lineRule="exact"/>
        <w:rPr>
          <w:rFonts w:hint="eastAsia" w:ascii="宋体" w:hAnsi="宋体" w:cs="宋体"/>
          <w:b/>
          <w:color w:val="000000"/>
          <w:sz w:val="24"/>
        </w:rPr>
      </w:pPr>
      <w:r>
        <w:rPr>
          <w:rFonts w:hint="eastAsia" w:ascii="宋体" w:hAnsi="宋体" w:cs="宋体"/>
          <w:b/>
          <w:color w:val="000000"/>
          <w:sz w:val="24"/>
        </w:rPr>
        <w:t xml:space="preserve">8. 质量标准和保证</w:t>
      </w:r>
      <w:r>
        <w:rPr>
          <w:rFonts w:hint="eastAsia" w:ascii="宋体" w:hAnsi="宋体" w:cs="宋体"/>
          <w:b/>
          <w:color w:val="000000"/>
          <w:sz w:val="24"/>
        </w:rPr>
      </w:r>
      <w:r/>
    </w:p>
    <w:p>
      <w:pPr>
        <w:pStyle w:val="1121"/>
        <w:ind w:firstLine="420"/>
        <w:jc w:val="left"/>
        <w:spacing w:line="400" w:lineRule="exact"/>
        <w:rPr>
          <w:rFonts w:hint="eastAsia" w:hAnsi="宋体" w:cs="宋体"/>
          <w:b/>
          <w:color w:val="000000"/>
        </w:rPr>
      </w:pPr>
      <w:r>
        <w:rPr>
          <w:rFonts w:hint="eastAsia" w:hAnsi="宋体" w:cs="宋体"/>
          <w:color w:val="000000"/>
        </w:rPr>
        <w:t xml:space="preserve">8.1 质量标准</w:t>
      </w:r>
      <w:r>
        <w:rPr>
          <w:rFonts w:hint="eastAsia" w:hAnsi="宋体" w:cs="宋体"/>
          <w:b/>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rPr>
      </w:r>
      <w:r/>
    </w:p>
    <w:p>
      <w:pPr>
        <w:pStyle w:val="1121"/>
        <w:ind w:firstLine="420"/>
        <w:jc w:val="left"/>
        <w:spacing w:line="400" w:lineRule="exact"/>
        <w:rPr>
          <w:rFonts w:hint="eastAsia" w:hAnsi="宋体" w:cs="宋体"/>
          <w:color w:val="000000"/>
        </w:rPr>
      </w:pPr>
      <w:r>
        <w:rPr>
          <w:rFonts w:hint="eastAsia" w:hAnsi="宋体" w:cs="宋体"/>
          <w:color w:val="000000"/>
        </w:rPr>
        <w:t xml:space="preserve">（2）采用中华人民共和国法定计量单位。</w:t>
      </w:r>
      <w:r>
        <w:rPr>
          <w:rFonts w:hint="eastAsia"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（3）乙方所提供的货物应符合国家有关安全、环保、卫生的规定。</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8.2 保证</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rPr>
        <w:t xml:space="preserve">【政府采购合同专用条款】</w:t>
      </w:r>
      <w:r>
        <w:rPr>
          <w:rFonts w:hint="eastAsia" w:ascii="宋体" w:hAnsi="宋体" w:cs="宋体"/>
          <w:color w:val="000000"/>
        </w:rPr>
        <w:t xml:space="preserve">规定或乙方书面承诺（两者以较长的为准）的质量保证期内，本保证保持有效。</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（2）在质量保证期内所发现的缺陷，甲方应尽快以书面形式通知乙方。</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（3）乙方收到通知后，应在</w:t>
      </w:r>
      <w:r>
        <w:rPr>
          <w:rFonts w:hint="eastAsia" w:ascii="宋体" w:hAnsi="宋体" w:cs="宋体"/>
          <w:b/>
          <w:color w:val="000000"/>
        </w:rPr>
        <w:t xml:space="preserve">【政府采购合同专用条款】</w:t>
      </w:r>
      <w:r>
        <w:rPr>
          <w:rFonts w:hint="eastAsia" w:ascii="宋体" w:hAnsi="宋体" w:cs="宋体"/>
          <w:color w:val="000000"/>
        </w:rPr>
        <w:t xml:space="preserve">规定的响应时间内以合理的速度免费维修或更换有缺陷的货物或部件。</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（5）乙方在约定的时间内未能弥补缺陷，甲方可采取必要的补救措施，但其风险和费用将由乙方承担，甲方根据合同约定对乙方行使的其他权利不受影响。</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9. 权利瑕疵担保</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9.1 乙方保证对其出售的货物享有合法的权利。</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9.2 </w:t>
      </w:r>
      <w:r>
        <w:rPr>
          <w:rFonts w:hint="eastAsia" w:ascii="宋体" w:hAnsi="宋体" w:cs="宋体"/>
          <w:color w:val="000000"/>
          <w:szCs w:val="15"/>
        </w:rPr>
        <w:t xml:space="preserve">乙方保证在交付的货物上不存在抵押权等担保物权。</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9.3 如甲方使用上述货物构成对第三人侵权的，则由乙方承担全部责任。</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10. 知识产权保护</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s="宋体"/>
          <w:color w:val="000000"/>
        </w:rPr>
        <w:t xml:space="preserve">。</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11. 保密义务</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hint="eastAsia" w:ascii="宋体" w:hAnsi="宋体" w:cs="宋体"/>
          <w:color w:val="000000"/>
          <w:szCs w:val="15"/>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12. 合同价款支付</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12.1 合同价款支付按照国库集中支付制度及财政管理相关规定执行。</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rPr>
        <w:t xml:space="preserve">政府采购合同专用条款</w:t>
      </w:r>
      <w:r>
        <w:rPr>
          <w:rFonts w:hint="eastAsia" w:ascii="宋体" w:hAnsi="宋体" w:cs="宋体"/>
          <w:color w:val="000000"/>
        </w:rPr>
        <w:t xml:space="preserve">】中约定。</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13. 履约保证金</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13.3 甲方在项目通过验收后按照</w:t>
      </w:r>
      <w:r>
        <w:rPr>
          <w:rFonts w:hint="eastAsia" w:ascii="宋体" w:hAnsi="宋体" w:cs="宋体"/>
          <w:b/>
          <w:color w:val="000000"/>
        </w:rPr>
        <w:t xml:space="preserve">【政府采购合同专用条款】</w:t>
      </w:r>
      <w:r>
        <w:rPr>
          <w:rFonts w:hint="eastAsia" w:ascii="宋体" w:hAnsi="宋体" w:cs="宋体"/>
          <w:color w:val="000000"/>
        </w:rPr>
        <w:t xml:space="preserve">规定的时间内将履约保证金退还乙方；逾期退还的，乙方可要求甲方支付违约金，违约金按照</w:t>
      </w:r>
      <w:r>
        <w:rPr>
          <w:rFonts w:hint="eastAsia" w:ascii="宋体" w:hAnsi="宋体" w:cs="宋体"/>
          <w:b/>
          <w:color w:val="000000"/>
        </w:rPr>
        <w:t xml:space="preserve">【政府采购合同专用条款】</w:t>
      </w:r>
      <w:r>
        <w:rPr>
          <w:rFonts w:hint="eastAsia" w:ascii="宋体" w:hAnsi="宋体" w:cs="宋体"/>
          <w:color w:val="000000"/>
        </w:rPr>
        <w:t xml:space="preserve">规定支付。</w:t>
      </w:r>
      <w:r>
        <w:rPr>
          <w:rFonts w:hint="eastAsia" w:ascii="宋体" w:hAnsi="宋体" w:cs="宋体"/>
          <w:color w:val="000000"/>
        </w:rPr>
      </w:r>
      <w:r/>
    </w:p>
    <w:p>
      <w:pPr>
        <w:pStyle w:val="999"/>
        <w:jc w:val="left"/>
        <w:spacing w:line="400" w:lineRule="exact"/>
        <w:rPr>
          <w:rFonts w:hint="eastAsia" w:ascii="宋体" w:hAnsi="宋体" w:cs="宋体"/>
          <w:b/>
          <w:color w:val="000000"/>
          <w:sz w:val="24"/>
        </w:rPr>
      </w:pPr>
      <w:r>
        <w:rPr>
          <w:rFonts w:hint="eastAsia" w:ascii="宋体" w:hAnsi="宋体" w:cs="宋体"/>
          <w:b/>
          <w:bCs/>
          <w:color w:val="000000"/>
          <w:sz w:val="24"/>
        </w:rPr>
        <w:t xml:space="preserve">14. </w:t>
      </w:r>
      <w:r>
        <w:rPr>
          <w:rFonts w:hint="eastAsia" w:ascii="宋体" w:hAnsi="宋体" w:cs="宋体"/>
          <w:b/>
          <w:color w:val="000000"/>
          <w:sz w:val="24"/>
        </w:rPr>
        <w:t xml:space="preserve">售后服务</w:t>
      </w:r>
      <w:r>
        <w:rPr>
          <w:rFonts w:hint="eastAsia" w:ascii="宋体" w:hAnsi="宋体" w:cs="宋体"/>
          <w:b/>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14.1 除项目不涉及或采购活动中明确约定无须承担外，乙方还应提供下列服务：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（1）货物的现场移动、安装、调试、启动监督及技术支持；</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（2）提供货物组装和维修所需的专用工具和辅助材料；</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rPr>
        <w:t xml:space="preserve">约定的期限内对所有的货物实施运行监督、维修，但前提条件是该服务并不能免除乙方在质量保证期内所承担的义务；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hint="eastAsia" w:ascii="宋体" w:hAnsi="宋体" w:cs="宋体"/>
          <w:color w:val="000000"/>
        </w:rPr>
      </w:r>
      <w:r/>
    </w:p>
    <w:p>
      <w:pPr>
        <w:pStyle w:val="1120"/>
        <w:ind w:firstLine="420"/>
        <w:rPr>
          <w:rFonts w:hint="eastAsia"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hint="eastAsia" w:ascii="宋体" w:hAnsi="宋体" w:eastAsia="宋体" w:cs="宋体"/>
          <w:color w:val="000000"/>
          <w:sz w:val="21"/>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（6）</w:t>
      </w:r>
      <w:r>
        <w:rPr>
          <w:rFonts w:hint="eastAsia" w:ascii="宋体" w:hAnsi="宋体" w:cs="宋体"/>
          <w:b/>
          <w:color w:val="000000"/>
        </w:rPr>
        <w:t xml:space="preserve">【政府采购合同专用条款】</w:t>
      </w:r>
      <w:r>
        <w:rPr>
          <w:rFonts w:hint="eastAsia" w:ascii="宋体" w:hAnsi="宋体" w:cs="宋体"/>
          <w:color w:val="000000"/>
        </w:rPr>
        <w:t xml:space="preserve">规定由乙方提供的其他服务。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14.2 乙方提供的售后服务的费用已包含在合同价款中，甲方不再另行支付。</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15. 违约责任</w:t>
      </w:r>
      <w:r>
        <w:rPr>
          <w:rFonts w:hint="eastAsia" w:ascii="宋体" w:hAnsi="宋体" w:cs="宋体"/>
          <w:b/>
          <w:bCs/>
          <w:color w:val="000000"/>
          <w:sz w:val="24"/>
        </w:rPr>
      </w:r>
      <w:r/>
    </w:p>
    <w:p>
      <w:pPr>
        <w:pStyle w:val="999"/>
        <w:ind w:firstLine="420"/>
        <w:jc w:val="left"/>
        <w:spacing w:line="400" w:lineRule="exact"/>
        <w:rPr>
          <w:rFonts w:hint="eastAsia" w:ascii="宋体" w:hAnsi="宋体" w:cs="宋体"/>
          <w:bCs/>
          <w:color w:val="000000"/>
        </w:rPr>
      </w:pPr>
      <w:r>
        <w:rPr>
          <w:rFonts w:hint="eastAsia" w:ascii="宋体" w:hAnsi="宋体" w:cs="宋体"/>
          <w:bCs/>
          <w:color w:val="000000"/>
        </w:rPr>
        <w:t xml:space="preserve">15.1质量瑕疵的违约责任</w:t>
      </w:r>
      <w:r>
        <w:rPr>
          <w:rFonts w:hint="eastAsia" w:ascii="宋体" w:hAnsi="宋体" w:cs="宋体"/>
          <w:bCs/>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乙方提供的产品不符合合同约定的质量标准或存在产品质量缺陷，甲方有权要求乙方根据</w:t>
      </w:r>
      <w:r>
        <w:rPr>
          <w:rFonts w:hint="eastAsia" w:ascii="宋体" w:hAnsi="宋体" w:cs="宋体"/>
          <w:b/>
          <w:color w:val="000000"/>
        </w:rPr>
        <w:t xml:space="preserve">【政府采购合同专用条款】</w:t>
      </w:r>
      <w:r>
        <w:rPr>
          <w:rFonts w:hint="eastAsia" w:ascii="宋体" w:hAnsi="宋体" w:cs="宋体"/>
          <w:bCs/>
          <w:color w:val="000000"/>
        </w:rPr>
        <w:t xml:space="preserve">要求</w:t>
      </w:r>
      <w:r>
        <w:rPr>
          <w:rFonts w:hint="eastAsia" w:ascii="宋体" w:hAnsi="宋体" w:cs="宋体"/>
          <w:color w:val="000000"/>
        </w:rPr>
        <w:t xml:space="preserve">及时修理、重作、更换，并承担由此给甲方造成的损失。</w:t>
      </w:r>
      <w:r>
        <w:rPr>
          <w:rFonts w:hint="eastAsia" w:ascii="宋体" w:hAnsi="宋体" w:cs="宋体"/>
          <w:color w:val="000000"/>
        </w:rPr>
      </w:r>
      <w:r/>
    </w:p>
    <w:p>
      <w:pPr>
        <w:pStyle w:val="999"/>
        <w:ind w:firstLine="420"/>
        <w:jc w:val="left"/>
        <w:spacing w:line="400" w:lineRule="exact"/>
        <w:rPr>
          <w:rFonts w:hint="eastAsia" w:ascii="宋体" w:hAnsi="宋体" w:cs="宋体"/>
          <w:bCs/>
          <w:color w:val="000000"/>
        </w:rPr>
      </w:pPr>
      <w:r>
        <w:rPr>
          <w:rFonts w:hint="eastAsia" w:ascii="宋体" w:hAnsi="宋体" w:cs="宋体"/>
          <w:bCs/>
          <w:color w:val="000000"/>
        </w:rPr>
        <w:t xml:space="preserve">15.2 迟延交货的违约责任</w:t>
      </w:r>
      <w:r>
        <w:rPr>
          <w:rFonts w:hint="eastAsia" w:ascii="宋体" w:hAnsi="宋体" w:cs="宋体"/>
          <w:bCs/>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rPr>
        <w:t xml:space="preserve">【政府采购合同专用条款】</w:t>
      </w:r>
      <w:r>
        <w:rPr>
          <w:rFonts w:hint="eastAsia" w:ascii="宋体" w:hAnsi="宋体" w:cs="宋体"/>
          <w:color w:val="000000"/>
        </w:rPr>
        <w:t xml:space="preserve">规定执行。如果涉及公共利益，且赔偿金额无法弥补公共利益损失，甲方可要求继续履行或者采取其他补救措施。</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15.3 迟延支付的违约责任</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甲方存在迟延支付乙方合同款项的，应当承担</w:t>
      </w:r>
      <w:r>
        <w:rPr>
          <w:rFonts w:hint="eastAsia" w:ascii="宋体" w:hAnsi="宋体" w:cs="宋体"/>
          <w:b/>
          <w:bCs/>
          <w:color w:val="000000"/>
        </w:rPr>
        <w:t xml:space="preserve">【政府采购合同专用条款】</w:t>
      </w:r>
      <w:r>
        <w:rPr>
          <w:rFonts w:hint="eastAsia" w:ascii="宋体" w:hAnsi="宋体" w:cs="宋体"/>
          <w:color w:val="000000"/>
        </w:rPr>
        <w:t xml:space="preserve">规定的逾期付款利息。</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bCs/>
          <w:color w:val="000000"/>
        </w:rPr>
        <w:t xml:space="preserve">15.4其他违约责任根据项目实际需要按</w:t>
      </w:r>
      <w:r>
        <w:rPr>
          <w:rFonts w:hint="eastAsia" w:ascii="宋体" w:hAnsi="宋体" w:cs="宋体"/>
          <w:b/>
          <w:bCs/>
          <w:color w:val="000000"/>
        </w:rPr>
        <w:t xml:space="preserve">【政府采购合同专用条款】</w:t>
      </w:r>
      <w:r>
        <w:rPr>
          <w:rFonts w:hint="eastAsia" w:ascii="宋体" w:hAnsi="宋体" w:cs="宋体"/>
          <w:color w:val="000000"/>
        </w:rPr>
        <w:t xml:space="preserve">规定执行。</w:t>
      </w:r>
      <w:r>
        <w:rPr>
          <w:rFonts w:hint="eastAsia" w:ascii="宋体" w:hAnsi="宋体" w:cs="宋体"/>
          <w:color w:val="000000"/>
        </w:rPr>
      </w:r>
      <w:r/>
    </w:p>
    <w:p>
      <w:pPr>
        <w:pStyle w:val="999"/>
        <w:numPr>
          <w:ilvl w:val="0"/>
          <w:numId w:val="12"/>
        </w:numPr>
        <w:jc w:val="left"/>
        <w:spacing w:line="400" w:lineRule="exact"/>
        <w:rPr>
          <w:rFonts w:hint="eastAsia" w:ascii="宋体" w:hAnsi="宋体" w:cs="宋体"/>
          <w:b/>
          <w:color w:val="000000"/>
          <w:sz w:val="24"/>
        </w:rPr>
      </w:pPr>
      <w:r>
        <w:rPr>
          <w:rFonts w:hint="eastAsia" w:ascii="宋体" w:hAnsi="宋体" w:cs="宋体"/>
          <w:b/>
          <w:color w:val="000000"/>
          <w:sz w:val="24"/>
        </w:rPr>
        <w:t xml:space="preserve">合同变更、中止与终止</w:t>
      </w:r>
      <w:r>
        <w:rPr>
          <w:rFonts w:hint="eastAsia" w:ascii="宋体" w:hAnsi="宋体" w:cs="宋体"/>
          <w:b/>
          <w:color w:val="000000"/>
          <w:sz w:val="24"/>
        </w:rPr>
      </w:r>
      <w:r/>
    </w:p>
    <w:p>
      <w:pPr>
        <w:pStyle w:val="999"/>
        <w:jc w:val="left"/>
        <w:spacing w:line="400" w:lineRule="exact"/>
        <w:rPr>
          <w:rFonts w:hint="eastAsia" w:ascii="宋体" w:hAnsi="宋体" w:cs="宋体"/>
          <w:color w:val="000000"/>
        </w:rPr>
      </w:pPr>
      <w:r>
        <w:rPr>
          <w:rFonts w:hint="eastAsia" w:ascii="宋体" w:hAnsi="宋体" w:cs="宋体"/>
          <w:color w:val="000000"/>
        </w:rPr>
        <w:t xml:space="preserve">    16.1合同的变更</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16.2合同的中止</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（1）合同履行过程中因供应商就采购文件、采购过程或结果提起投诉的，甲方认为有必要的，可以中止合同的履行。</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（4）甲方不得以行政区划调整、政府换届、机构或者职能调整以及相关责任人更替为由中止合同。</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16.3合同的终止</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（1）合同因有效期限届满而终止；</w:t>
      </w:r>
      <w:r>
        <w:rPr>
          <w:rFonts w:hint="eastAsia" w:ascii="宋体" w:hAnsi="宋体" w:cs="宋体"/>
          <w:color w:val="000000"/>
        </w:rPr>
      </w:r>
      <w:r/>
    </w:p>
    <w:p>
      <w:pPr>
        <w:pStyle w:val="999"/>
        <w:ind w:firstLine="420"/>
        <w:spacing w:line="400" w:lineRule="exact"/>
        <w:rPr>
          <w:rFonts w:hint="eastAsia" w:ascii="宋体" w:hAnsi="宋体" w:cs="宋体"/>
          <w:color w:val="000000"/>
        </w:rPr>
      </w:pPr>
      <w:r>
        <w:rPr>
          <w:rFonts w:hint="eastAsia" w:ascii="宋体" w:hAnsi="宋体" w:cs="宋体"/>
          <w:color w:val="000000"/>
        </w:rPr>
        <w:t xml:space="preserve">（2）乙方未按合同约定履行，构成根本性违约的，甲方有权终止合同，并追究乙方的违约责任。</w:t>
      </w:r>
      <w:r>
        <w:rPr>
          <w:rFonts w:hint="eastAsia" w:ascii="宋体" w:hAnsi="宋体" w:cs="宋体"/>
          <w:color w:val="000000"/>
        </w:rPr>
      </w:r>
      <w:r/>
    </w:p>
    <w:p>
      <w:pPr>
        <w:pStyle w:val="1120"/>
        <w:rPr>
          <w:rFonts w:hint="eastAsia" w:ascii="宋体" w:hAnsi="宋体" w:eastAsia="宋体" w:cs="宋体"/>
          <w:color w:val="000000"/>
        </w:rPr>
      </w:pPr>
      <w:r>
        <w:rPr>
          <w:rFonts w:hint="eastAsia" w:ascii="宋体" w:hAnsi="宋体" w:eastAsia="宋体" w:cs="宋体"/>
          <w:color w:val="000000"/>
        </w:rPr>
        <w:t xml:space="preserve">16.4 </w:t>
      </w:r>
      <w:r>
        <w:rPr>
          <w:rFonts w:hint="eastAsia" w:ascii="宋体" w:hAnsi="宋体" w:eastAsia="宋体" w:cs="宋体"/>
          <w:color w:val="000000"/>
          <w:sz w:val="21"/>
        </w:rPr>
        <w:t xml:space="preserve">涉及国家利益、社会公共利益的情形</w:t>
      </w:r>
      <w:r>
        <w:rPr>
          <w:rFonts w:hint="eastAsia" w:ascii="宋体" w:hAnsi="宋体" w:eastAsia="宋体" w:cs="宋体"/>
          <w:color w:val="000000"/>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17. 合同分包</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17.1 乙方不得将合同转包给其他供应商。涉及合同分包的，乙方应根据采购文件和投标（响应）文件规定进行合同分包。</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17.2 乙方执行政府采购政策向中小企业依法分包的，乙方应当按采购文件和投标（响应）文件签订分包意向协议，分包意向协议属于本合同组成部分。</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18. 不可抗力</w:t>
      </w:r>
      <w:r>
        <w:rPr>
          <w:rFonts w:hint="eastAsia" w:ascii="宋体" w:hAnsi="宋体" w:cs="宋体"/>
          <w:b/>
          <w:bCs/>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18.1 不可抗力是指合同双方不能预见、不能避免且不能克服的客观情况。</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18.2 任何一方对由于不可抗力造成的部分或全部不能履行合同不承担违约责任。但迟延履行后发生不可抗力的，不能免除责任。</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rPr>
      </w:r>
      <w:r/>
    </w:p>
    <w:p>
      <w:pPr>
        <w:pStyle w:val="999"/>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19. 解决争议的方法</w:t>
      </w:r>
      <w:r>
        <w:rPr>
          <w:rFonts w:hint="eastAsia" w:ascii="宋体" w:hAnsi="宋体" w:cs="宋体"/>
          <w:b/>
          <w:bCs/>
          <w:color w:val="000000"/>
          <w:sz w:val="24"/>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hint="eastAsia" w:ascii="宋体" w:hAnsi="宋体" w:eastAsia="宋体" w:cs="宋体"/>
          <w:color w:val="000000"/>
          <w:sz w:val="21"/>
        </w:rPr>
      </w:r>
      <w:r/>
    </w:p>
    <w:p>
      <w:pPr>
        <w:pStyle w:val="999"/>
        <w:jc w:val="left"/>
        <w:spacing w:line="400" w:lineRule="exact"/>
        <w:rPr>
          <w:rFonts w:hint="eastAsia" w:ascii="宋体" w:hAnsi="宋体" w:cs="宋体"/>
          <w:color w:val="000000"/>
          <w:sz w:val="24"/>
        </w:rPr>
      </w:pPr>
      <w:r>
        <w:rPr>
          <w:rFonts w:hint="eastAsia" w:ascii="宋体" w:hAnsi="宋体" w:cs="宋体"/>
          <w:b/>
          <w:color w:val="000000"/>
          <w:sz w:val="24"/>
        </w:rPr>
        <w:t xml:space="preserve">20. 政府采购政策</w:t>
      </w:r>
      <w:r>
        <w:rPr>
          <w:rFonts w:hint="eastAsia" w:ascii="宋体" w:hAnsi="宋体" w:cs="宋体"/>
          <w:color w:val="000000"/>
          <w:sz w:val="24"/>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20.1 </w:t>
      </w:r>
      <w:r>
        <w:rPr>
          <w:rFonts w:hint="eastAsia" w:ascii="宋体" w:hAnsi="宋体" w:cs="宋体"/>
          <w:color w:val="000000"/>
          <w:lang w:val="en-GB"/>
        </w:rPr>
        <w:t xml:space="preserve">本合同应当按照规定执行政府采购政策。</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20.2 本合同依法执行政府采购政策的方式和内容，属于合同履约验收的范围。甲乙双方</w:t>
      </w:r>
      <w:r>
        <w:rPr>
          <w:rFonts w:hint="eastAsia" w:ascii="宋体" w:hAnsi="宋体" w:cs="宋体"/>
          <w:color w:val="000000"/>
          <w:lang w:val="en-GB"/>
        </w:rPr>
        <w:t xml:space="preserve">未按规定要求执行政府采购政策造成损失的</w:t>
      </w:r>
      <w:r>
        <w:rPr>
          <w:rFonts w:hint="eastAsia" w:ascii="宋体" w:hAnsi="宋体" w:cs="宋体"/>
          <w:color w:val="000000"/>
        </w:rPr>
        <w:t xml:space="preserve">，有过错的一方应当承担赔偿责任，双方都有过错的，各自承担相应的责任。</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rPr>
      </w:r>
      <w:r/>
    </w:p>
    <w:p>
      <w:pPr>
        <w:pStyle w:val="999"/>
        <w:jc w:val="left"/>
        <w:spacing w:line="400" w:lineRule="exact"/>
        <w:rPr>
          <w:rFonts w:hint="eastAsia" w:ascii="宋体" w:hAnsi="宋体" w:cs="宋体"/>
          <w:b/>
          <w:color w:val="000000"/>
          <w:sz w:val="24"/>
        </w:rPr>
      </w:pPr>
      <w:r>
        <w:rPr>
          <w:rFonts w:hint="eastAsia" w:ascii="宋体" w:hAnsi="宋体" w:cs="宋体"/>
          <w:b/>
          <w:color w:val="000000"/>
          <w:sz w:val="24"/>
        </w:rPr>
        <w:t xml:space="preserve">21. 法律适用</w:t>
      </w:r>
      <w:r>
        <w:rPr>
          <w:rFonts w:hint="eastAsia" w:ascii="宋体" w:hAnsi="宋体" w:cs="宋体"/>
          <w:b/>
          <w:color w:val="000000"/>
          <w:sz w:val="24"/>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hint="eastAsia" w:ascii="宋体" w:hAnsi="宋体" w:eastAsia="宋体" w:cs="宋体"/>
          <w:color w:val="000000"/>
          <w:sz w:val="21"/>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rPr>
      </w:r>
      <w:r/>
    </w:p>
    <w:p>
      <w:pPr>
        <w:pStyle w:val="999"/>
        <w:jc w:val="left"/>
        <w:spacing w:line="400" w:lineRule="exact"/>
        <w:rPr>
          <w:rFonts w:hint="eastAsia" w:ascii="宋体" w:hAnsi="宋体" w:cs="宋体"/>
          <w:b/>
          <w:color w:val="000000"/>
          <w:sz w:val="24"/>
        </w:rPr>
      </w:pPr>
      <w:r>
        <w:rPr>
          <w:rFonts w:hint="eastAsia" w:ascii="宋体" w:hAnsi="宋体" w:cs="宋体"/>
          <w:b/>
          <w:color w:val="000000"/>
          <w:sz w:val="24"/>
        </w:rPr>
        <w:t xml:space="preserve">22. 通知</w:t>
      </w:r>
      <w:r>
        <w:rPr>
          <w:rFonts w:hint="eastAsia" w:ascii="宋体" w:hAnsi="宋体" w:cs="宋体"/>
          <w:b/>
          <w:color w:val="000000"/>
          <w:sz w:val="24"/>
        </w:rPr>
      </w:r>
      <w:r/>
    </w:p>
    <w:p>
      <w:pPr>
        <w:pStyle w:val="1120"/>
        <w:ind w:firstLine="420"/>
        <w:jc w:val="both"/>
        <w:rPr>
          <w:rFonts w:hint="eastAsia"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rPr>
      </w:r>
      <w:r/>
    </w:p>
    <w:p>
      <w:pPr>
        <w:pStyle w:val="1120"/>
        <w:ind w:firstLine="0"/>
        <w:jc w:val="both"/>
        <w:rPr>
          <w:rFonts w:hint="eastAsia" w:ascii="宋体" w:hAnsi="宋体" w:eastAsia="宋体" w:cs="宋体"/>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1"/>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22.3本合同一方给另一方的通知均应采用书面形式，传真或快递送到本合同中规定的对方的地址和办理签收手续。</w:t>
      </w:r>
      <w:r>
        <w:rPr>
          <w:rFonts w:hint="eastAsia" w:ascii="宋体" w:hAnsi="宋体" w:cs="宋体"/>
          <w:color w:val="000000"/>
        </w:rPr>
      </w:r>
      <w:r/>
    </w:p>
    <w:p>
      <w:pPr>
        <w:pStyle w:val="999"/>
        <w:ind w:firstLine="420"/>
        <w:jc w:val="left"/>
        <w:spacing w:line="400" w:lineRule="exact"/>
        <w:rPr>
          <w:rFonts w:hint="eastAsia" w:ascii="宋体" w:hAnsi="宋体" w:cs="宋体"/>
          <w:color w:val="000000"/>
        </w:rPr>
      </w:pPr>
      <w:r>
        <w:rPr>
          <w:rFonts w:hint="eastAsia" w:ascii="宋体" w:hAnsi="宋体" w:cs="宋体"/>
          <w:color w:val="000000"/>
        </w:rPr>
        <w:t xml:space="preserve">22.4通知以送达之日或通知书中规定的生效之日起生效，两者中以较迟之日为准。</w:t>
      </w:r>
      <w:r>
        <w:rPr>
          <w:rFonts w:hint="eastAsia" w:ascii="宋体" w:hAnsi="宋体" w:cs="宋体"/>
          <w:color w:val="000000"/>
        </w:rPr>
      </w:r>
      <w:r/>
    </w:p>
    <w:p>
      <w:pPr>
        <w:pStyle w:val="999"/>
        <w:numPr>
          <w:ilvl w:val="0"/>
          <w:numId w:val="13"/>
        </w:numPr>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合同未尽事项</w:t>
      </w:r>
      <w:r>
        <w:rPr>
          <w:rFonts w:hint="eastAsia" w:ascii="宋体" w:hAnsi="宋体" w:cs="宋体"/>
          <w:b/>
          <w:bCs/>
          <w:color w:val="000000"/>
          <w:sz w:val="24"/>
        </w:rPr>
      </w:r>
      <w:r/>
    </w:p>
    <w:p>
      <w:pPr>
        <w:pStyle w:val="999"/>
        <w:ind w:firstLine="420"/>
        <w:jc w:val="left"/>
        <w:spacing w:line="400" w:lineRule="exact"/>
        <w:rPr>
          <w:rFonts w:hint="eastAsia" w:ascii="宋体" w:hAnsi="宋体" w:cs="宋体"/>
          <w:bCs/>
          <w:color w:val="000000"/>
        </w:rPr>
      </w:pPr>
      <w:r>
        <w:rPr>
          <w:rFonts w:hint="eastAsia" w:ascii="宋体" w:hAnsi="宋体" w:cs="宋体"/>
          <w:bCs/>
          <w:color w:val="000000"/>
        </w:rPr>
        <w:t xml:space="preserve">23.1合同未尽事项见</w:t>
      </w:r>
      <w:r>
        <w:rPr>
          <w:rFonts w:hint="eastAsia" w:ascii="宋体" w:hAnsi="宋体" w:cs="宋体"/>
          <w:b/>
          <w:color w:val="000000"/>
        </w:rPr>
        <w:t xml:space="preserve">【政府采购合同专用条款】</w:t>
      </w:r>
      <w:r>
        <w:rPr>
          <w:rFonts w:hint="eastAsia" w:ascii="宋体" w:hAnsi="宋体" w:cs="宋体"/>
          <w:bCs/>
          <w:color w:val="000000"/>
        </w:rPr>
        <w:t xml:space="preserve">。</w:t>
      </w:r>
      <w:r>
        <w:rPr>
          <w:rFonts w:hint="eastAsia" w:ascii="宋体" w:hAnsi="宋体" w:cs="宋体"/>
          <w:bCs/>
          <w:color w:val="000000"/>
        </w:rPr>
      </w:r>
      <w:r/>
    </w:p>
    <w:p>
      <w:pPr>
        <w:pStyle w:val="999"/>
        <w:jc w:val="left"/>
        <w:spacing w:line="400" w:lineRule="exact"/>
        <w:rPr>
          <w:rFonts w:hint="eastAsia" w:ascii="宋体" w:hAnsi="宋体" w:cs="宋体"/>
          <w:color w:val="000000"/>
          <w:sz w:val="28"/>
          <w:szCs w:val="28"/>
        </w:rPr>
      </w:pPr>
      <w:r>
        <w:rPr>
          <w:rFonts w:hint="eastAsia" w:ascii="宋体" w:hAnsi="宋体" w:cs="宋体"/>
          <w:bCs/>
          <w:color w:val="000000"/>
        </w:rPr>
        <w:t xml:space="preserve">    23.2 合同附件与合同正文具有同等的法律效力。</w:t>
      </w:r>
      <w:r>
        <w:rPr>
          <w:rFonts w:hint="eastAsia" w:ascii="宋体" w:hAnsi="宋体" w:cs="宋体"/>
          <w:color w:val="000000"/>
          <w:sz w:val="28"/>
          <w:szCs w:val="28"/>
        </w:rPr>
      </w:r>
      <w:r/>
    </w:p>
    <w:p>
      <w:pPr>
        <w:pStyle w:val="999"/>
        <w:jc w:val="center"/>
        <w:rPr>
          <w:rFonts w:hint="eastAsia" w:ascii="宋体" w:hAnsi="宋体" w:cs="宋体"/>
          <w:color w:val="000000"/>
          <w:sz w:val="28"/>
          <w:szCs w:val="28"/>
        </w:rPr>
      </w:pPr>
      <w:r>
        <w:rPr>
          <w:rFonts w:hint="eastAsia" w:ascii="宋体" w:hAnsi="宋体" w:cs="宋体"/>
          <w:color w:val="000000"/>
          <w:sz w:val="28"/>
          <w:szCs w:val="28"/>
        </w:rPr>
        <w:br w:type="page" w:clear="all"/>
      </w:r>
      <w:r>
        <w:rPr>
          <w:rFonts w:hint="eastAsia" w:ascii="宋体" w:hAnsi="宋体" w:cs="宋体"/>
          <w:color w:val="000000"/>
          <w:sz w:val="28"/>
          <w:szCs w:val="28"/>
        </w:rPr>
        <w:t xml:space="preserve">第三节 政府采购合同专用条款</w:t>
      </w:r>
      <w:r>
        <w:rPr>
          <w:rFonts w:hint="eastAsia" w:ascii="宋体" w:hAnsi="宋体" w:cs="宋体"/>
          <w:color w:val="000000"/>
          <w:sz w:val="28"/>
          <w:szCs w:val="28"/>
        </w:rPr>
      </w:r>
      <w:r/>
    </w:p>
    <w:tbl>
      <w:tblPr>
        <w:tblW w:w="8519" w:type="dxa"/>
        <w:tblInd w:w="-68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第1.2（6）项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联合体具体要求</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本项目不接受联合体</w:t>
            </w:r>
            <w:r>
              <w:rPr>
                <w:rFonts w:ascii="仿宋" w:hAnsi="仿宋" w:eastAsia="仿宋" w:cs="仿宋"/>
                <w:color w:val="000000"/>
              </w:rPr>
            </w:r>
            <w:r/>
          </w:p>
        </w:tc>
      </w:tr>
      <w:tr>
        <w:trPr>
          <w:trHeight w:val="604"/>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第1.2（7）项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其他术语解释</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税费：中国政府根据现行税法规定对甲方征收的与本合同有关的一切税费由甲方负担；规定对乙方征收的与本合同有关的一切税费由乙方负担。</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第4.4款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履约验收中甲方提出异议或作出说明的期限</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履约验收中甲方提出异议的期限：3个工作日。</w:t>
            </w:r>
            <w:r>
              <w:rPr>
                <w:rFonts w:ascii="仿宋" w:hAnsi="仿宋" w:eastAsia="仿宋" w:cs="仿宋"/>
                <w:color w:val="000000"/>
              </w:rPr>
            </w:r>
            <w:r/>
          </w:p>
          <w:p>
            <w:pPr>
              <w:pStyle w:val="999"/>
              <w:jc w:val="left"/>
              <w:rPr>
                <w:rFonts w:ascii="仿宋" w:hAnsi="仿宋" w:eastAsia="仿宋" w:cs="仿宋"/>
                <w:color w:val="000000"/>
              </w:rPr>
            </w:pPr>
            <w:r>
              <w:rPr>
                <w:rFonts w:hint="eastAsia" w:ascii="仿宋" w:hAnsi="仿宋" w:eastAsia="仿宋" w:cs="仿宋"/>
                <w:color w:val="000000"/>
              </w:rPr>
              <w:t xml:space="preserve">或履约验收中甲方作出说明的期限：3个工作日。</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第4.6款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约定甲方承担的其他义务和责任</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甲方无正当理由拒收货物的，甲方向乙方偿付拒收货款总值0.5% 的违约金。</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第5.4款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约定乙方承担的其他义务和责任</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乙方保证所交付的货物（包含与货物相关的服务）的所有权完全属于乙方且无任何抵押、查封等产权瑕疵；</w:t>
            </w:r>
            <w:r>
              <w:rPr>
                <w:rFonts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乙方所供货物质量不符合规定的，由其负责包换或包修，并承担修理、调换或退货而支付的实际费用；</w:t>
            </w:r>
            <w:r>
              <w:rPr>
                <w:rFonts w:hint="eastAsia" w:ascii="仿宋" w:hAnsi="仿宋" w:eastAsia="仿宋" w:cs="仿宋"/>
                <w:color w:val="000000"/>
              </w:rPr>
            </w:r>
            <w:r/>
          </w:p>
          <w:p>
            <w:pPr>
              <w:pStyle w:val="999"/>
              <w:jc w:val="left"/>
              <w:rPr>
                <w:rFonts w:ascii="仿宋" w:hAnsi="仿宋" w:eastAsia="仿宋" w:cs="仿宋"/>
                <w:color w:val="000000"/>
              </w:rPr>
            </w:pPr>
            <w:r>
              <w:rPr>
                <w:rFonts w:hint="eastAsia" w:ascii="仿宋" w:hAnsi="仿宋" w:eastAsia="仿宋" w:cs="仿宋"/>
                <w:color w:val="000000"/>
              </w:rPr>
              <w:t xml:space="preserve">非因甲方原因，乙方不履行本合同规定的义务，致使工期延误，甲方有权要求其强制履行或解除合同，并要求乙方等额赔偿由此造成的一切损失。</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第6.1款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履行合同义务的顺序</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（1）政府采购合同协议书及其变更、补充协议；</w:t>
            </w:r>
            <w:r>
              <w:rPr>
                <w:rFonts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（2）政府采购合同专用条款；</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（3）政府采购合同通用条款；</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（4）中标（成交）通知书；</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（5）投标（响应）文件；</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（6）采购文件；</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（7）有关技术文件，图纸；</w:t>
            </w:r>
            <w:r>
              <w:rPr>
                <w:rFonts w:hint="eastAsia" w:ascii="仿宋" w:hAnsi="仿宋" w:eastAsia="仿宋" w:cs="仿宋"/>
                <w:color w:val="000000"/>
              </w:rPr>
            </w:r>
            <w:r/>
          </w:p>
          <w:p>
            <w:pPr>
              <w:pStyle w:val="999"/>
              <w:jc w:val="left"/>
              <w:rPr>
                <w:rFonts w:ascii="仿宋" w:hAnsi="仿宋" w:eastAsia="仿宋" w:cs="仿宋"/>
                <w:color w:val="000000"/>
              </w:rPr>
            </w:pPr>
            <w:r>
              <w:rPr>
                <w:rFonts w:hint="eastAsia" w:ascii="仿宋" w:hAnsi="仿宋" w:eastAsia="仿宋" w:cs="仿宋"/>
                <w:color w:val="000000"/>
              </w:rPr>
              <w:t xml:space="preserve">（8）国家法律、行政法规和规章制度规定或合同约定的作为合同组成部分的其他文件。</w:t>
            </w:r>
            <w:r>
              <w:rPr>
                <w:rFonts w:ascii="仿宋" w:hAnsi="仿宋" w:eastAsia="仿宋" w:cs="仿宋"/>
                <w:color w:val="000000"/>
              </w:rPr>
            </w:r>
            <w:r/>
          </w:p>
        </w:tc>
      </w:tr>
      <w:tr>
        <w:trPr>
          <w:trHeight w:val="667"/>
        </w:trPr>
        <w:tc>
          <w:tcPr>
            <w:tcW w:w="1607" w:type="dxa"/>
            <w:vAlign w:val="center"/>
            <w:vMerge w:val="restart"/>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第7.1款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包装特殊要求</w:t>
            </w:r>
            <w:r>
              <w:rPr>
                <w:rFonts w:hint="eastAsia" w:ascii="宋体" w:hAnsi="宋体" w:cs="宋体"/>
                <w:color w:val="000000"/>
              </w:rPr>
            </w:r>
            <w:r/>
          </w:p>
        </w:tc>
        <w:tc>
          <w:tcPr>
            <w:tcW w:w="5170" w:type="dxa"/>
            <w:vAlign w:val="center"/>
            <w:textDirection w:val="lrTb"/>
            <w:noWrap w:val="false"/>
          </w:tcPr>
          <w:p>
            <w:pPr>
              <w:pStyle w:val="999"/>
              <w:rPr>
                <w:rFonts w:ascii="仿宋" w:hAnsi="仿宋" w:eastAsia="仿宋" w:cs="仿宋"/>
                <w:color w:val="000000"/>
              </w:rPr>
            </w:pPr>
            <w:r>
              <w:rPr>
                <w:rFonts w:hint="eastAsia" w:ascii="仿宋" w:hAnsi="仿宋" w:eastAsia="仿宋" w:cs="仿宋"/>
                <w:color w:val="000000"/>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1.商品包装环保要求</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（1）商品包装层数不得超过3 层，空隙率不大于 40%；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（2）商品包装尽可能使用单一材质的包装材料，如因功能 需求必须使用不同材质，不同材质间应便于分离；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（3）商品包装中铅、汞、镉、六价铬的总含量应不大于 100mg/kg；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（4）商品包装印刷使用的油墨中挥发性有机化合物(VOCs) 含量应不大于 5%（以重量计）；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（5）塑料材质商品包装上呈现的印刷颜色不得超过 6 色；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（6）纸质商品包装应使用 75%以上的可再生纤维原料生产；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（7）木质商品包装的原料应来源于可持续性森林。 </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2.快递包装环保要求</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（1）快递包装中重金属（铅、汞、镉、六价铬）总量应不大于100mg/kg；</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（2）快递包装印刷使用的油墨中不应添加邻苯二甲酸酯，其挥发性有机化合物(VOCs)含量应不大于5%（以重量计）；</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（3）快递包装中使用纸基材的包装材料，纸基材中的有机氯的含量应不大于150 mg/kg；</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（5）快递中使用的塑料包装袋不得使用聚氯乙烯作为原料，且原料应为单一材质制成，生物分解率大于60%；</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（6）快递中使用的充气类填充物不得使用聚氯乙烯作为原料，且原料为单一材质制成，生物分解率大于60%；</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（7）快递中使用的集装袋应为单一材质制成，其重复使用次数应不小于80 次；</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（8）快递中应使用幅宽不大于45mm的生物降解胶带；</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（9）快递包装中不得使用溶剂型胶粘剂；</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（10）快递应使用电子面单；</w:t>
            </w:r>
            <w:r>
              <w:rPr>
                <w:rFonts w:hint="eastAsia" w:ascii="仿宋" w:hAnsi="仿宋" w:eastAsia="仿宋" w:cs="仿宋"/>
                <w:color w:val="000000"/>
              </w:rPr>
            </w:r>
            <w:r/>
          </w:p>
          <w:p>
            <w:pPr>
              <w:pStyle w:val="999"/>
              <w:rPr>
                <w:rFonts w:hint="eastAsia" w:ascii="仿宋" w:hAnsi="仿宋" w:eastAsia="仿宋" w:cs="仿宋"/>
                <w:color w:val="000000"/>
              </w:rPr>
            </w:pPr>
            <w:r>
              <w:rPr>
                <w:rFonts w:hint="eastAsia" w:ascii="仿宋" w:hAnsi="仿宋" w:eastAsia="仿宋" w:cs="仿宋"/>
                <w:color w:val="000000"/>
              </w:rPr>
              <w:t xml:space="preserve">（11）直接使用商品包装作为快递包装的商品，其商品包装满足《商品包装政府采购需求标准（试行）》即可；</w:t>
            </w:r>
            <w:r>
              <w:rPr>
                <w:rFonts w:hint="eastAsia" w:ascii="仿宋" w:hAnsi="仿宋" w:eastAsia="仿宋" w:cs="仿宋"/>
                <w:color w:val="000000"/>
              </w:rPr>
            </w:r>
            <w:r/>
          </w:p>
          <w:p>
            <w:pPr>
              <w:pStyle w:val="999"/>
              <w:rPr>
                <w:rFonts w:ascii="仿宋" w:hAnsi="仿宋" w:eastAsia="仿宋" w:cs="仿宋"/>
                <w:color w:val="000000"/>
              </w:rPr>
            </w:pPr>
            <w:r>
              <w:rPr>
                <w:rFonts w:hint="eastAsia" w:ascii="仿宋" w:hAnsi="仿宋" w:eastAsia="仿宋" w:cs="仿宋"/>
                <w:color w:val="000000"/>
              </w:rPr>
              <w:t xml:space="preserve">（12）快递包装产品质量和封装方式应符合相关国家或行业标准技术指标要求。</w:t>
            </w:r>
            <w:r>
              <w:rPr>
                <w:rFonts w:ascii="仿宋" w:hAnsi="仿宋" w:eastAsia="仿宋" w:cs="仿宋"/>
                <w:color w:val="000000"/>
              </w:rPr>
            </w:r>
            <w:r/>
          </w:p>
        </w:tc>
      </w:tr>
      <w:tr>
        <w:trPr>
          <w:trHeight w:val="667"/>
        </w:trPr>
        <w:tc>
          <w:tcPr>
            <w:tcW w:w="1607" w:type="dxa"/>
            <w:vAlign w:val="center"/>
            <w:vMerge w:val="continue"/>
            <w:textDirection w:val="lrTb"/>
            <w:noWrap w:val="false"/>
          </w:tcPr>
          <w:p>
            <w:pPr>
              <w:pStyle w:val="999"/>
              <w:jc w:val="center"/>
              <w:rPr>
                <w:rFonts w:hint="eastAsia" w:ascii="宋体" w:hAnsi="宋体" w:cs="宋体"/>
                <w:color w:val="000000"/>
              </w:rPr>
            </w:pP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指定现场</w:t>
            </w:r>
            <w:r>
              <w:rPr>
                <w:rFonts w:hint="eastAsia" w:ascii="宋体" w:hAnsi="宋体" w:cs="宋体"/>
                <w:color w:val="000000"/>
              </w:rPr>
            </w:r>
            <w:r/>
          </w:p>
        </w:tc>
        <w:tc>
          <w:tcPr>
            <w:tcW w:w="5170" w:type="dxa"/>
            <w:vAlign w:val="center"/>
            <w:textDirection w:val="lrTb"/>
            <w:noWrap w:val="false"/>
          </w:tcPr>
          <w:p>
            <w:pPr>
              <w:pStyle w:val="999"/>
              <w:rPr>
                <w:rFonts w:ascii="仿宋" w:hAnsi="仿宋" w:eastAsia="仿宋" w:cs="仿宋"/>
                <w:color w:val="000000"/>
              </w:rPr>
            </w:pPr>
            <w:r>
              <w:rPr>
                <w:rFonts w:hint="eastAsia" w:ascii="仿宋" w:hAnsi="仿宋" w:eastAsia="仿宋" w:cs="仿宋"/>
                <w:color w:val="000000"/>
              </w:rPr>
              <w:t xml:space="preserve">甲方指定的项目现场。</w:t>
            </w:r>
            <w:r>
              <w:rPr>
                <w:rFonts w:ascii="仿宋" w:hAnsi="仿宋" w:eastAsia="仿宋" w:cs="仿宋"/>
                <w:color w:val="000000"/>
              </w:rPr>
            </w:r>
            <w:r/>
          </w:p>
        </w:tc>
      </w:tr>
      <w:tr>
        <w:trPr>
          <w:trHeight w:val="772"/>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第7.2款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运输特殊要求</w:t>
            </w:r>
            <w:r>
              <w:rPr>
                <w:rFonts w:hint="eastAsia" w:ascii="宋体" w:hAnsi="宋体" w:cs="宋体"/>
                <w:color w:val="000000"/>
              </w:rPr>
            </w:r>
            <w:r/>
          </w:p>
        </w:tc>
        <w:tc>
          <w:tcPr>
            <w:tcW w:w="5170" w:type="dxa"/>
            <w:vAlign w:val="center"/>
            <w:textDirection w:val="lrTb"/>
            <w:noWrap w:val="false"/>
          </w:tcPr>
          <w:p>
            <w:pPr>
              <w:pStyle w:val="999"/>
              <w:rPr>
                <w:rFonts w:ascii="仿宋" w:hAnsi="仿宋" w:eastAsia="仿宋" w:cs="仿宋"/>
                <w:color w:val="000000"/>
              </w:rPr>
            </w:pPr>
            <w:r>
              <w:rPr>
                <w:rFonts w:hint="eastAsia" w:ascii="仿宋" w:hAnsi="仿宋" w:eastAsia="仿宋" w:cs="仿宋"/>
                <w:color w:val="000000"/>
              </w:rPr>
              <w:t xml:space="preserve">由乙方视情况自定运输方式，费用自负。</w:t>
            </w:r>
            <w:r>
              <w:rPr>
                <w:rFonts w:ascii="仿宋" w:hAnsi="仿宋" w:eastAsia="仿宋" w:cs="仿宋"/>
                <w:color w:val="000000"/>
              </w:rPr>
            </w:r>
            <w:r/>
          </w:p>
        </w:tc>
      </w:tr>
      <w:tr>
        <w:trPr>
          <w:trHeight w:val="667"/>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第7.3款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保险要求</w:t>
            </w:r>
            <w:r>
              <w:rPr>
                <w:rFonts w:hint="eastAsia" w:ascii="宋体" w:hAnsi="宋体" w:cs="宋体"/>
                <w:color w:val="000000"/>
              </w:rPr>
            </w:r>
            <w:r/>
          </w:p>
        </w:tc>
        <w:tc>
          <w:tcPr>
            <w:tcW w:w="5170" w:type="dxa"/>
            <w:vAlign w:val="center"/>
            <w:textDirection w:val="lrTb"/>
            <w:noWrap w:val="false"/>
          </w:tcPr>
          <w:p>
            <w:pPr>
              <w:pStyle w:val="999"/>
              <w:rPr>
                <w:rFonts w:ascii="仿宋" w:hAnsi="仿宋" w:eastAsia="仿宋" w:cs="仿宋"/>
                <w:color w:val="000000"/>
              </w:rPr>
            </w:pPr>
            <w:r>
              <w:rPr>
                <w:rFonts w:hint="eastAsia" w:ascii="仿宋" w:hAnsi="仿宋" w:eastAsia="仿宋" w:cs="仿宋"/>
                <w:color w:val="000000"/>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第8.2（1）项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质量保证期</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1.乙方负责标的物的现场安装、启动、调试、监督。</w:t>
            </w:r>
            <w:r>
              <w:rPr>
                <w:rFonts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2.乙方免费提供标的物组装和一般维修所必需的工具。</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3.乙方在合同规定的期限内对所提供的标的物实行现场维护，随时处理存在的故障，如现场不能维修解决的故障问题，须提供故障不能排除时的解决方案。</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4.乙方接到使用方通知后1小时内响应，2小时内上门服务，24小时内解决好问题。</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5.本项目质保期年，在质保期内正常使用情况下，乙方须承诺全部免费保修。乙方须承诺质保期满后提供终身维修服务，保证零配件供应，维修费用按照材料成本收取。</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6.乙方应对甲方技术人员进行维护、维修、培训，确保使用者了解维护方法和进行简单的维修操作。</w:t>
            </w:r>
            <w:r>
              <w:rPr>
                <w:rFonts w:hint="eastAsia" w:ascii="仿宋" w:hAnsi="仿宋" w:eastAsia="仿宋" w:cs="仿宋"/>
                <w:color w:val="000000"/>
              </w:rPr>
            </w:r>
            <w:r/>
          </w:p>
          <w:p>
            <w:pPr>
              <w:pStyle w:val="999"/>
              <w:jc w:val="left"/>
              <w:rPr>
                <w:rFonts w:ascii="仿宋" w:hAnsi="仿宋" w:eastAsia="仿宋" w:cs="仿宋"/>
                <w:color w:val="000000"/>
              </w:rPr>
            </w:pPr>
            <w:r>
              <w:rPr>
                <w:rFonts w:hint="eastAsia" w:ascii="仿宋" w:hAnsi="仿宋" w:eastAsia="仿宋" w:cs="仿宋"/>
                <w:color w:val="000000"/>
              </w:rPr>
              <w:t xml:space="preserve">7.乙方提供现场技术培训，保证甲方使用人员能够正常操作产品的各种功能。</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第8.2（3）项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货物质量缺陷</w:t>
            </w:r>
            <w:r>
              <w:rPr>
                <w:rFonts w:hint="eastAsia" w:ascii="宋体" w:hAnsi="宋体" w:cs="宋体"/>
                <w:color w:val="000000"/>
              </w:rPr>
            </w:r>
            <w:r/>
          </w:p>
          <w:p>
            <w:pPr>
              <w:pStyle w:val="999"/>
              <w:jc w:val="left"/>
              <w:rPr>
                <w:rFonts w:hint="eastAsia" w:ascii="宋体" w:hAnsi="宋体" w:cs="宋体"/>
                <w:color w:val="000000"/>
              </w:rPr>
            </w:pPr>
            <w:r>
              <w:rPr>
                <w:rFonts w:hint="eastAsia" w:ascii="宋体" w:hAnsi="宋体" w:cs="宋体"/>
                <w:color w:val="000000"/>
              </w:rPr>
              <w:t xml:space="preserve">响应时间</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乙方接到使用方通知后小时内响应，小时内上门服务，小时内解决好问题。</w:t>
            </w:r>
            <w:r>
              <w:rPr>
                <w:rFonts w:hint="eastAsia" w:ascii="仿宋" w:hAnsi="仿宋" w:eastAsia="仿宋" w:cs="仿宋"/>
                <w:b/>
                <w:bCs/>
                <w:color w:val="000000"/>
              </w:rPr>
              <w:t xml:space="preserve">备注：签订合同时根据乙方响应文件响应内容调整。</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1120"/>
              <w:ind w:firstLine="0"/>
              <w:jc w:val="center"/>
              <w:rPr>
                <w:rFonts w:hint="eastAsia" w:ascii="宋体" w:hAnsi="宋体" w:eastAsia="宋体" w:cs="宋体"/>
                <w:color w:val="000000"/>
              </w:rPr>
            </w:pPr>
            <w:r>
              <w:rPr>
                <w:rFonts w:hint="eastAsia" w:ascii="宋体" w:hAnsi="宋体" w:eastAsia="宋体" w:cs="宋体"/>
                <w:color w:val="000000"/>
              </w:rPr>
              <w:t xml:space="preserve">第11.1款</w:t>
            </w:r>
            <w:r>
              <w:rPr>
                <w:rFonts w:hint="eastAsia" w:ascii="宋体" w:hAnsi="宋体" w:eastAsia="宋体" w:cs="宋体"/>
                <w:color w:val="000000"/>
              </w:rPr>
            </w:r>
            <w:r/>
          </w:p>
        </w:tc>
        <w:tc>
          <w:tcPr>
            <w:tcW w:w="1742" w:type="dxa"/>
            <w:vAlign w:val="center"/>
            <w:textDirection w:val="lrTb"/>
            <w:noWrap w:val="false"/>
          </w:tcPr>
          <w:p>
            <w:pPr>
              <w:pStyle w:val="999"/>
              <w:rPr>
                <w:rFonts w:hint="eastAsia" w:ascii="宋体" w:hAnsi="宋体" w:cs="宋体"/>
                <w:color w:val="000000"/>
              </w:rPr>
            </w:pPr>
            <w:r>
              <w:rPr>
                <w:rFonts w:hint="eastAsia" w:ascii="宋体" w:hAnsi="宋体" w:cs="宋体"/>
                <w:color w:val="000000"/>
              </w:rPr>
              <w:t xml:space="preserve">其他应当保密的信息</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cs="仿宋"/>
                <w:color w:val="000000"/>
              </w:rPr>
            </w:r>
            <w:r/>
          </w:p>
        </w:tc>
      </w:tr>
      <w:tr>
        <w:trPr>
          <w:trHeight w:val="697"/>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第12.2款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合同价款支付时间</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合同签订，乙方完成供货及安装调试结束，待验收合格后由乙方开具发票，甲方收到发票后10个工作日内一次性支付至合同价的100%。</w:t>
            </w:r>
            <w:r>
              <w:rPr>
                <w:rFonts w:ascii="仿宋" w:hAnsi="仿宋" w:eastAsia="仿宋" w:cs="仿宋"/>
                <w:color w:val="000000"/>
              </w:rPr>
            </w:r>
            <w:r/>
          </w:p>
        </w:tc>
      </w:tr>
      <w:tr>
        <w:trPr>
          <w:trHeight w:val="697"/>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第13.2款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履约保证金不予退还的情形</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第13.3款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履约保证金退还时间及逾期退还的违约金</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乙方在按要求保质保量的完成该项目合同并通过验收后，甲方凭乙方提交的申请，一次性退还该合同项目的履约保证金。</w:t>
            </w:r>
            <w:r>
              <w:rPr>
                <w:rFonts w:ascii="仿宋" w:hAnsi="仿宋" w:eastAsia="仿宋" w:cs="仿宋"/>
                <w:color w:val="000000"/>
              </w:rPr>
            </w:r>
            <w:r/>
          </w:p>
        </w:tc>
      </w:tr>
      <w:tr>
        <w:trPr>
          <w:trHeight w:val="784"/>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第14.1（3）项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运行监督、维修期限</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年（自货物最终交付验收合格之日计算）。</w:t>
            </w:r>
            <w:r>
              <w:rPr>
                <w:rFonts w:ascii="仿宋" w:hAnsi="仿宋" w:eastAsia="仿宋" w:cs="仿宋"/>
                <w:color w:val="000000"/>
              </w:rPr>
            </w:r>
            <w:r/>
          </w:p>
        </w:tc>
      </w:tr>
      <w:tr>
        <w:trPr>
          <w:trHeight w:val="784"/>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第14.1（5）项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货物回收的约定</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由甲乙双方合议定价。</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第14.1（6）项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乙方提供的其他服务</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详见响应文件。</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第15.1款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修理、重作、更换相关具体规定</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1.乙方应按招标文件规定的货物性能、技术要求、质量标准向甲方提供未经使用的全新产品。</w:t>
            </w:r>
            <w:r>
              <w:rPr>
                <w:rFonts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2.乙方提供的货物在售后服务期内因货物本身的质量问题发生故障，乙方应负责免费更换。对达不到技术要求者，根据实际情况，经双方协商，可按以下办法处理：</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⑴修理、重作、更换：由乙方承担所发生的全部费用。</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⑵贬值处理：由甲乙双方合议定价。</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⑶退货处理：乙方应退还甲方支付的合同款，同时应承担该货物的直接费用（运输、保险、检验、货款利息及银行手续费等）。</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3.乙方须提供产品出现故障后的维修服务，在接甲方维修联系通知后小时内响应，小时内维修完毕。</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在售后服务期内，乙方应对货物出现的质量及安全问题负责处理解决并承担一切费用。</w:t>
            </w:r>
            <w:r>
              <w:rPr>
                <w:rFonts w:hint="eastAsia" w:ascii="仿宋" w:hAnsi="仿宋" w:eastAsia="仿宋" w:cs="仿宋"/>
                <w:color w:val="000000"/>
              </w:rPr>
            </w:r>
            <w:r/>
          </w:p>
          <w:p>
            <w:pPr>
              <w:pStyle w:val="999"/>
              <w:jc w:val="left"/>
              <w:rPr>
                <w:rFonts w:hint="eastAsia" w:ascii="仿宋" w:hAnsi="仿宋" w:eastAsia="仿宋" w:cs="仿宋"/>
                <w:color w:val="000000"/>
              </w:rPr>
            </w:pPr>
            <w:r>
              <w:rPr>
                <w:rFonts w:hint="eastAsia" w:ascii="仿宋" w:hAnsi="仿宋" w:eastAsia="仿宋" w:cs="仿宋"/>
                <w:color w:val="000000"/>
              </w:rPr>
              <w:t xml:space="preserve">4.售后服务期为年（自货物最终交付验收合格之日计算），因人为因素出现的故障不在售后服务期范围内。超过售后服务期的设备，终生维修，维修时只收部件成本费。</w:t>
            </w:r>
            <w:r>
              <w:rPr>
                <w:rFonts w:hint="eastAsia" w:ascii="仿宋" w:hAnsi="仿宋" w:eastAsia="仿宋" w:cs="仿宋"/>
                <w:color w:val="000000"/>
              </w:rPr>
            </w:r>
            <w:r/>
          </w:p>
          <w:p>
            <w:pPr>
              <w:pStyle w:val="999"/>
              <w:jc w:val="left"/>
              <w:rPr>
                <w:rFonts w:ascii="仿宋" w:hAnsi="仿宋" w:eastAsia="仿宋" w:cs="仿宋"/>
                <w:color w:val="000000"/>
              </w:rPr>
            </w:pPr>
            <w:r>
              <w:rPr>
                <w:rFonts w:hint="eastAsia" w:ascii="仿宋" w:hAnsi="仿宋" w:eastAsia="仿宋" w:cs="仿宋"/>
                <w:b/>
                <w:bCs/>
                <w:color w:val="000000"/>
              </w:rPr>
              <w:t xml:space="preserve">备注：签订合同时根据中标人投标文件响应内容调整。</w:t>
            </w:r>
            <w:r>
              <w:rPr>
                <w:rFonts w:ascii="仿宋" w:hAnsi="仿宋" w:eastAsia="仿宋" w:cs="仿宋"/>
                <w:color w:val="000000"/>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第15.2（2）项</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迟延交货赔偿费</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u w:val="single"/>
              </w:rPr>
            </w:pPr>
            <w:r>
              <w:rPr>
                <w:rFonts w:hint="eastAsia" w:ascii="仿宋" w:hAnsi="仿宋" w:eastAsia="仿宋" w:cs="仿宋"/>
                <w:color w:val="000000"/>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ascii="仿宋" w:hAnsi="仿宋" w:eastAsia="仿宋" w:cs="仿宋"/>
                <w:color w:val="000000"/>
                <w:u w:val="single"/>
              </w:rPr>
            </w:r>
            <w:r/>
          </w:p>
        </w:tc>
      </w:tr>
      <w:tr>
        <w:trPr>
          <w:trHeight w:val="73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第15.3款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逾期付款利息</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u w:val="single"/>
              </w:rPr>
            </w:pPr>
            <w:r>
              <w:rPr>
                <w:rFonts w:hint="eastAsia" w:ascii="仿宋" w:hAnsi="仿宋" w:eastAsia="仿宋" w:cs="仿宋"/>
                <w:color w:val="000000"/>
              </w:rPr>
              <w:t xml:space="preserve">甲方无故逾期验收和办理货款支付手续的,甲方应按逾期付款总额每日万分之一向乙方支付违约金。</w:t>
            </w:r>
            <w:r>
              <w:rPr>
                <w:rFonts w:ascii="仿宋" w:hAnsi="仿宋" w:eastAsia="仿宋" w:cs="仿宋"/>
                <w:color w:val="000000"/>
                <w:u w:val="single"/>
              </w:rPr>
            </w:r>
            <w:r/>
          </w:p>
        </w:tc>
      </w:tr>
      <w:tr>
        <w:trPr>
          <w:trHeight w:val="876"/>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第15.4款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其他违约责任</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u w:val="single"/>
              </w:rPr>
            </w:pPr>
            <w:r>
              <w:rPr>
                <w:rFonts w:hint="eastAsia" w:ascii="仿宋" w:hAnsi="仿宋" w:eastAsia="仿宋" w:cs="仿宋"/>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仿宋" w:hAnsi="仿宋" w:eastAsia="仿宋" w:cs="仿宋"/>
                <w:color w:val="000000"/>
                <w:u w:val="single"/>
              </w:rPr>
            </w:r>
            <w:r/>
          </w:p>
        </w:tc>
      </w:tr>
      <w:tr>
        <w:trPr>
          <w:trHeight w:val="90"/>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第19.2款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color w:val="000000"/>
              </w:rPr>
              <w:t xml:space="preserve">解决争议的方法</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iCs/>
                <w:color w:val="000000"/>
              </w:rPr>
            </w:pPr>
            <w:r>
              <w:rPr>
                <w:rFonts w:hint="eastAsia" w:ascii="仿宋" w:hAnsi="仿宋" w:eastAsia="仿宋" w:cs="仿宋"/>
                <w:iCs/>
                <w:color w:val="000000"/>
              </w:rPr>
              <w:t xml:space="preserve">因本合同及合同有关事项发生的争议，按下列第</w:t>
            </w:r>
            <w:r>
              <w:rPr>
                <w:rFonts w:hint="eastAsia" w:ascii="仿宋" w:hAnsi="仿宋" w:eastAsia="仿宋" w:cs="仿宋"/>
                <w:iCs/>
                <w:color w:val="000000"/>
                <w:u w:val="single"/>
              </w:rPr>
              <w:t xml:space="preserve">（2）</w:t>
            </w:r>
            <w:r>
              <w:rPr>
                <w:rFonts w:hint="eastAsia" w:ascii="仿宋" w:hAnsi="仿宋" w:eastAsia="仿宋" w:cs="仿宋"/>
                <w:iCs/>
                <w:color w:val="000000"/>
              </w:rPr>
              <w:t xml:space="preserve">种方式解决：</w:t>
            </w:r>
            <w:r>
              <w:rPr>
                <w:rFonts w:ascii="仿宋" w:hAnsi="仿宋" w:eastAsia="仿宋" w:cs="仿宋"/>
                <w:iCs/>
                <w:color w:val="000000"/>
              </w:rPr>
            </w:r>
            <w:r/>
          </w:p>
          <w:p>
            <w:pPr>
              <w:pStyle w:val="999"/>
              <w:jc w:val="left"/>
              <w:rPr>
                <w:rFonts w:hint="eastAsia" w:ascii="仿宋" w:hAnsi="仿宋" w:eastAsia="仿宋" w:cs="仿宋"/>
                <w:iCs/>
                <w:color w:val="000000"/>
              </w:rPr>
            </w:pPr>
            <w:r>
              <w:rPr>
                <w:rFonts w:hint="eastAsia" w:ascii="仿宋" w:hAnsi="仿宋" w:eastAsia="仿宋" w:cs="仿宋"/>
                <w:iCs/>
                <w:color w:val="000000"/>
              </w:rPr>
              <w:t xml:space="preserve">（1）向</w:t>
            </w:r>
            <w:r>
              <w:rPr>
                <w:rFonts w:hint="eastAsia" w:ascii="仿宋" w:hAnsi="仿宋" w:eastAsia="仿宋" w:cs="仿宋"/>
                <w:iCs/>
                <w:color w:val="000000"/>
                <w:u w:val="single"/>
              </w:rPr>
              <w:t xml:space="preserve">         /           </w:t>
            </w:r>
            <w:r>
              <w:rPr>
                <w:rFonts w:hint="eastAsia" w:ascii="仿宋" w:hAnsi="仿宋" w:eastAsia="仿宋" w:cs="仿宋"/>
                <w:iCs/>
                <w:color w:val="000000"/>
              </w:rPr>
              <w:t xml:space="preserve">仲裁委员会申请仲裁，仲裁地点为</w:t>
            </w:r>
            <w:r>
              <w:rPr>
                <w:rFonts w:hint="eastAsia" w:ascii="仿宋" w:hAnsi="仿宋" w:eastAsia="仿宋" w:cs="仿宋"/>
                <w:iCs/>
                <w:color w:val="000000"/>
                <w:u w:val="single"/>
              </w:rPr>
              <w:t xml:space="preserve">    /       </w:t>
            </w:r>
            <w:r>
              <w:rPr>
                <w:rFonts w:hint="eastAsia" w:ascii="仿宋" w:hAnsi="仿宋" w:eastAsia="仿宋" w:cs="仿宋"/>
                <w:iCs/>
                <w:color w:val="000000"/>
              </w:rPr>
              <w:t xml:space="preserve">；</w:t>
            </w:r>
            <w:r>
              <w:rPr>
                <w:rFonts w:hint="eastAsia" w:ascii="仿宋" w:hAnsi="仿宋" w:eastAsia="仿宋" w:cs="仿宋"/>
                <w:iCs/>
                <w:color w:val="000000"/>
              </w:rPr>
            </w:r>
            <w:r/>
          </w:p>
          <w:p>
            <w:pPr>
              <w:pStyle w:val="999"/>
              <w:jc w:val="left"/>
              <w:rPr>
                <w:rFonts w:ascii="仿宋" w:hAnsi="仿宋" w:eastAsia="仿宋" w:cs="仿宋"/>
                <w:color w:val="000000"/>
                <w:u w:val="single"/>
              </w:rPr>
            </w:pPr>
            <w:r>
              <w:rPr>
                <w:rFonts w:hint="eastAsia" w:ascii="仿宋" w:hAnsi="仿宋" w:eastAsia="仿宋" w:cs="仿宋"/>
                <w:iCs/>
                <w:color w:val="000000"/>
              </w:rPr>
              <w:t xml:space="preserve">（2）向</w:t>
            </w:r>
            <w:r>
              <w:rPr>
                <w:rFonts w:hint="eastAsia" w:ascii="仿宋" w:hAnsi="仿宋" w:eastAsia="仿宋" w:cs="仿宋"/>
                <w:iCs/>
                <w:color w:val="000000"/>
                <w:u w:val="single"/>
              </w:rPr>
              <w:t xml:space="preserve">   甲方所在地   </w:t>
            </w:r>
            <w:r>
              <w:rPr>
                <w:rFonts w:hint="eastAsia" w:ascii="仿宋" w:hAnsi="仿宋" w:eastAsia="仿宋" w:cs="仿宋"/>
                <w:iCs/>
                <w:color w:val="000000"/>
              </w:rPr>
              <w:t xml:space="preserve">人民法院起诉。</w:t>
            </w:r>
            <w:r>
              <w:rPr>
                <w:rFonts w:ascii="仿宋" w:hAnsi="仿宋" w:eastAsia="仿宋" w:cs="仿宋"/>
                <w:color w:val="000000"/>
                <w:u w:val="single"/>
              </w:rPr>
            </w:r>
            <w:r/>
          </w:p>
        </w:tc>
      </w:tr>
      <w:tr>
        <w:trPr>
          <w:trHeight w:val="770"/>
        </w:trPr>
        <w:tc>
          <w:tcPr>
            <w:tcW w:w="1607" w:type="dxa"/>
            <w:vAlign w:val="center"/>
            <w:textDirection w:val="lrTb"/>
            <w:noWrap w:val="false"/>
          </w:tcPr>
          <w:p>
            <w:pPr>
              <w:pStyle w:val="999"/>
              <w:jc w:val="center"/>
              <w:rPr>
                <w:rFonts w:hint="eastAsia" w:ascii="宋体" w:hAnsi="宋体" w:cs="宋体"/>
                <w:color w:val="000000"/>
              </w:rPr>
            </w:pPr>
            <w:r>
              <w:rPr>
                <w:rFonts w:hint="eastAsia" w:ascii="宋体" w:hAnsi="宋体" w:cs="宋体"/>
                <w:color w:val="000000"/>
              </w:rPr>
              <w:t xml:space="preserve">第二节</w:t>
            </w:r>
            <w:r>
              <w:rPr>
                <w:rFonts w:hint="eastAsia" w:ascii="宋体" w:hAnsi="宋体" w:cs="宋体"/>
                <w:color w:val="000000"/>
              </w:rPr>
            </w:r>
            <w:r/>
          </w:p>
          <w:p>
            <w:pPr>
              <w:pStyle w:val="999"/>
              <w:jc w:val="center"/>
              <w:rPr>
                <w:rFonts w:hint="eastAsia" w:ascii="宋体" w:hAnsi="宋体" w:cs="宋体"/>
                <w:color w:val="000000"/>
              </w:rPr>
            </w:pPr>
            <w:r>
              <w:rPr>
                <w:rFonts w:hint="eastAsia" w:ascii="宋体" w:hAnsi="宋体" w:cs="宋体"/>
                <w:color w:val="000000"/>
              </w:rPr>
              <w:t xml:space="preserve">第23.1款</w:t>
            </w:r>
            <w:r>
              <w:rPr>
                <w:rFonts w:hint="eastAsia" w:ascii="宋体" w:hAnsi="宋体" w:cs="宋体"/>
                <w:color w:val="000000"/>
              </w:rPr>
            </w:r>
            <w:r/>
          </w:p>
        </w:tc>
        <w:tc>
          <w:tcPr>
            <w:tcW w:w="1742" w:type="dxa"/>
            <w:vAlign w:val="center"/>
            <w:textDirection w:val="lrTb"/>
            <w:noWrap w:val="false"/>
          </w:tcPr>
          <w:p>
            <w:pPr>
              <w:pStyle w:val="999"/>
              <w:jc w:val="left"/>
              <w:rPr>
                <w:rFonts w:hint="eastAsia" w:ascii="宋体" w:hAnsi="宋体" w:cs="宋体"/>
                <w:color w:val="000000"/>
              </w:rPr>
            </w:pPr>
            <w:r>
              <w:rPr>
                <w:rFonts w:hint="eastAsia" w:ascii="宋体" w:hAnsi="宋体" w:cs="宋体"/>
                <w:bCs/>
                <w:color w:val="000000"/>
              </w:rPr>
              <w:t xml:space="preserve">其他专用条款</w:t>
            </w:r>
            <w:r>
              <w:rPr>
                <w:rFonts w:hint="eastAsia" w:ascii="宋体" w:hAnsi="宋体" w:cs="宋体"/>
                <w:color w:val="000000"/>
              </w:rPr>
            </w:r>
            <w:r/>
          </w:p>
        </w:tc>
        <w:tc>
          <w:tcPr>
            <w:tcW w:w="5170" w:type="dxa"/>
            <w:vAlign w:val="center"/>
            <w:textDirection w:val="lrTb"/>
            <w:noWrap w:val="false"/>
          </w:tcPr>
          <w:p>
            <w:pPr>
              <w:pStyle w:val="999"/>
              <w:jc w:val="left"/>
              <w:rPr>
                <w:rFonts w:ascii="仿宋" w:hAnsi="仿宋" w:eastAsia="仿宋" w:cs="仿宋"/>
                <w:color w:val="000000"/>
              </w:rPr>
            </w:pPr>
            <w:r>
              <w:rPr>
                <w:rFonts w:hint="eastAsia" w:ascii="仿宋" w:hAnsi="仿宋" w:eastAsia="仿宋" w:cs="仿宋"/>
                <w:color w:val="000000"/>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ascii="仿宋" w:hAnsi="仿宋" w:eastAsia="仿宋" w:cs="仿宋"/>
                <w:color w:val="000000"/>
              </w:rPr>
            </w:r>
            <w:r/>
          </w:p>
        </w:tc>
      </w:tr>
    </w:tbl>
    <w:p>
      <w:pPr>
        <w:pStyle w:val="999"/>
        <w:jc w:val="center"/>
        <w:spacing w:line="520" w:lineRule="exact"/>
        <w:rPr>
          <w:rFonts w:hint="eastAsia" w:ascii="宋体" w:hAnsi="宋体" w:cs="宋体"/>
          <w:bCs/>
          <w:color w:val="000000"/>
          <w:sz w:val="44"/>
        </w:rPr>
      </w:pPr>
      <w:r>
        <w:rPr>
          <w:rFonts w:hint="eastAsia" w:ascii="宋体" w:hAnsi="宋体" w:cs="宋体"/>
          <w:bCs/>
          <w:color w:val="000000"/>
          <w:sz w:val="44"/>
        </w:rPr>
      </w:r>
      <w:r/>
    </w:p>
    <w:p>
      <w:pPr>
        <w:pStyle w:val="999"/>
        <w:jc w:val="center"/>
        <w:spacing w:line="520" w:lineRule="exact"/>
        <w:rPr>
          <w:rFonts w:hint="eastAsia" w:ascii="宋体" w:hAnsi="宋体" w:cs="宋体"/>
          <w:bCs/>
          <w:color w:val="000000"/>
          <w:sz w:val="44"/>
        </w:rPr>
      </w:pPr>
      <w:r>
        <w:rPr>
          <w:rFonts w:hint="eastAsia" w:ascii="宋体" w:hAnsi="宋体" w:cs="宋体"/>
          <w:bCs/>
          <w:color w:val="000000"/>
          <w:sz w:val="44"/>
        </w:rPr>
      </w:r>
      <w:r/>
    </w:p>
    <w:p>
      <w:pPr>
        <w:pStyle w:val="999"/>
        <w:jc w:val="center"/>
        <w:spacing w:line="520" w:lineRule="exact"/>
        <w:rPr>
          <w:rFonts w:hint="eastAsia" w:ascii="宋体" w:hAnsi="宋体" w:cs="宋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Cs/>
          <w:color w:val="000000"/>
          <w:sz w:val="44"/>
        </w:rPr>
      </w:r>
      <w:r/>
    </w:p>
    <w:p>
      <w:pPr>
        <w:pStyle w:val="999"/>
        <w:jc w:val="center"/>
        <w:spacing w:line="520" w:lineRule="exact"/>
        <w:rPr>
          <w:rFonts w:hint="eastAsia" w:ascii="宋体" w:hAnsi="宋体" w:cs="宋体"/>
          <w:color w:val="000000"/>
          <w:sz w:val="24"/>
          <w:szCs w:val="24"/>
        </w:rPr>
      </w:pPr>
      <w:r>
        <w:rPr>
          <w:rFonts w:hint="eastAsia" w:ascii="宋体" w:hAnsi="宋体" w:cs="宋体"/>
          <w:bCs/>
          <w:color w:val="000000"/>
          <w:sz w:val="44"/>
        </w:rPr>
        <w:t xml:space="preserve">第</w:t>
      </w:r>
      <w:bookmarkEnd w:id="191"/>
      <w:r>
        <w:rPr>
          <w:rFonts w:hint="eastAsia" w:ascii="宋体" w:hAnsi="宋体" w:cs="宋体"/>
          <w:bCs/>
          <w:color w:val="000000"/>
          <w:sz w:val="44"/>
        </w:rPr>
        <w:t xml:space="preserve">四章 采购需求</w:t>
      </w:r>
      <w:bookmarkEnd w:id="192"/>
      <w:r/>
      <w:bookmarkEnd w:id="193"/>
      <w:r/>
      <w:bookmarkEnd w:id="194"/>
      <w:r>
        <w:rPr>
          <w:rFonts w:hint="eastAsia" w:ascii="宋体" w:hAnsi="宋体" w:cs="宋体"/>
          <w:color w:val="000000"/>
          <w:sz w:val="24"/>
          <w:szCs w:val="24"/>
        </w:rPr>
      </w:r>
      <w:r/>
    </w:p>
    <w:p>
      <w:pPr>
        <w:pStyle w:val="999"/>
        <w:ind w:firstLine="480"/>
        <w:spacing w:line="520" w:lineRule="exact"/>
        <w:rPr>
          <w:rFonts w:hint="eastAsia" w:ascii="宋体" w:hAnsi="宋体" w:cs="宋体"/>
          <w:color w:val="000000"/>
          <w:sz w:val="24"/>
          <w:szCs w:val="24"/>
        </w:rPr>
      </w:pPr>
      <w:r/>
      <w:bookmarkStart w:id="197" w:name="_Toc49090575"/>
      <w:r/>
      <w:bookmarkStart w:id="198" w:name="_Toc26554093"/>
      <w:r>
        <w:rPr>
          <w:rFonts w:hint="eastAsia" w:ascii="宋体" w:hAnsi="宋体" w:cs="宋体"/>
          <w:color w:val="000000"/>
          <w:sz w:val="24"/>
          <w:szCs w:val="24"/>
        </w:rPr>
        <w:t xml:space="preserve">项目属性:货物类项目。</w:t>
      </w:r>
      <w:r>
        <w:rPr>
          <w:rFonts w:hint="eastAsia" w:ascii="宋体" w:hAnsi="宋体" w:cs="宋体"/>
          <w:color w:val="000000"/>
          <w:sz w:val="24"/>
          <w:szCs w:val="24"/>
        </w:rPr>
      </w:r>
      <w:r/>
    </w:p>
    <w:p>
      <w:pPr>
        <w:pStyle w:val="999"/>
        <w:ind w:firstLine="42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一、采购标的清单</w:t>
      </w:r>
      <w:r>
        <w:rPr>
          <w:rFonts w:hint="eastAsia" w:ascii="宋体" w:hAnsi="宋体" w:cs="宋体"/>
          <w:b/>
          <w:color w:val="000000"/>
          <w:sz w:val="28"/>
          <w:szCs w:val="28"/>
        </w:rPr>
      </w:r>
      <w:r/>
    </w:p>
    <w:tbl>
      <w:tblPr>
        <w:tblW w:w="9164" w:type="dxa"/>
        <w:tblInd w:w="-3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序号</w:t>
            </w:r>
            <w:r>
              <w:rPr>
                <w:rFonts w:hint="eastAsia" w:ascii="宋体" w:hAnsi="宋体" w:cs="宋体"/>
                <w:b/>
                <w:bCs/>
                <w:color w:val="000000"/>
                <w:sz w:val="24"/>
                <w:szCs w:val="24"/>
              </w:rPr>
            </w:r>
            <w:r/>
          </w:p>
        </w:tc>
        <w:tc>
          <w:tcPr>
            <w:tcW w:w="2693" w:type="dxa"/>
            <w:vAlign w:val="center"/>
            <w:textDirection w:val="lrTb"/>
            <w:noWrap/>
          </w:tcPr>
          <w:p>
            <w:pPr>
              <w:pStyle w:val="999"/>
              <w:ind w:firstLine="600"/>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采购标的</w:t>
            </w:r>
            <w:r>
              <w:rPr>
                <w:rFonts w:hint="eastAsia" w:ascii="宋体" w:hAnsi="宋体" w:cs="宋体"/>
                <w:b/>
                <w:bCs/>
                <w:color w:val="000000"/>
                <w:sz w:val="24"/>
                <w:szCs w:val="24"/>
              </w:rPr>
            </w:r>
            <w:r/>
          </w:p>
        </w:tc>
        <w:tc>
          <w:tcPr>
            <w:tcW w:w="1107"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数量</w:t>
            </w:r>
            <w:r>
              <w:rPr>
                <w:rFonts w:hint="eastAsia" w:ascii="宋体" w:hAnsi="宋体" w:cs="宋体"/>
                <w:b/>
                <w:bCs/>
                <w:color w:val="000000"/>
                <w:sz w:val="24"/>
                <w:szCs w:val="24"/>
              </w:rPr>
            </w:r>
            <w:r/>
          </w:p>
        </w:tc>
        <w:tc>
          <w:tcPr>
            <w:tcW w:w="876"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单位</w:t>
            </w:r>
            <w:r>
              <w:rPr>
                <w:rFonts w:hint="eastAsia" w:ascii="宋体" w:hAnsi="宋体" w:cs="宋体"/>
                <w:b/>
                <w:bCs/>
                <w:color w:val="000000"/>
                <w:sz w:val="24"/>
                <w:szCs w:val="24"/>
              </w:rPr>
            </w:r>
            <w:r/>
          </w:p>
        </w:tc>
        <w:tc>
          <w:tcPr>
            <w:tcW w:w="1962"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对应中小企业划分标准所属行业</w:t>
            </w:r>
            <w:r>
              <w:rPr>
                <w:rFonts w:hint="eastAsia" w:ascii="宋体" w:hAnsi="宋体" w:cs="宋体"/>
                <w:b/>
                <w:bCs/>
                <w:color w:val="000000"/>
                <w:sz w:val="24"/>
                <w:szCs w:val="24"/>
              </w:rPr>
            </w:r>
            <w:r/>
          </w:p>
        </w:tc>
        <w:tc>
          <w:tcPr>
            <w:tcW w:w="912"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是否主要标的</w:t>
            </w:r>
            <w:r>
              <w:rPr>
                <w:rFonts w:hint="eastAsia" w:ascii="宋体" w:hAnsi="宋体" w:cs="宋体"/>
                <w:b/>
                <w:bCs/>
                <w:color w:val="000000"/>
                <w:sz w:val="24"/>
                <w:szCs w:val="24"/>
              </w:rPr>
            </w:r>
            <w:r/>
          </w:p>
        </w:tc>
        <w:tc>
          <w:tcPr>
            <w:tcW w:w="1020" w:type="dxa"/>
            <w:vAlign w:val="center"/>
            <w:textDirection w:val="lrTb"/>
            <w:noWrap/>
          </w:tcPr>
          <w:p>
            <w:pPr>
              <w:pStyle w:val="999"/>
              <w:jc w:val="center"/>
              <w:spacing w:line="52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是否强制节能</w:t>
            </w:r>
            <w:r>
              <w:rPr>
                <w:rFonts w:hint="eastAsia" w:ascii="宋体" w:hAnsi="宋体" w:cs="宋体"/>
                <w:b/>
                <w:bCs/>
                <w:color w:val="000000"/>
                <w:sz w:val="24"/>
                <w:szCs w:val="24"/>
              </w:rPr>
            </w:r>
            <w:r/>
          </w:p>
        </w:tc>
      </w:tr>
      <w:tr>
        <w:trPr>
          <w:cantSplit/>
          <w:trHeight w:val="291"/>
        </w:trPr>
        <w:tc>
          <w:tcPr>
            <w:tcW w:w="594" w:type="dxa"/>
            <w:vAlign w:val="center"/>
            <w:textDirection w:val="lrTb"/>
            <w:noWrap/>
          </w:tcPr>
          <w:p>
            <w:pPr>
              <w:pStyle w:val="999"/>
              <w:spacing w:line="52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rPr>
            </w:r>
            <w:r/>
          </w:p>
        </w:tc>
        <w:tc>
          <w:tcPr>
            <w:tcW w:w="2693" w:type="dxa"/>
            <w:vAlign w:val="center"/>
            <w:textDirection w:val="lrTb"/>
            <w:noWrap/>
          </w:tcPr>
          <w:p>
            <w:pPr>
              <w:pStyle w:val="999"/>
              <w:jc w:val="left"/>
              <w:spacing w:line="520" w:lineRule="exact"/>
              <w:tabs>
                <w:tab w:val="left" w:pos="2020" w:leader="none"/>
              </w:tabs>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仿宋" w:hAnsi="仿宋" w:eastAsia="仿宋" w:cs="仿宋"/>
                <w:color w:val="000000"/>
                <w:sz w:val="28"/>
                <w:szCs w:val="28"/>
              </w:rPr>
              <w:t xml:space="preserve">无机房客梯</w:t>
            </w:r>
            <w:r>
              <w:rPr>
                <w:rFonts w:hint="eastAsia" w:ascii="宋体" w:hAnsi="宋体" w:cs="宋体"/>
                <w:color w:val="000000"/>
                <w:sz w:val="24"/>
                <w:szCs w:val="24"/>
              </w:rPr>
            </w:r>
            <w:r/>
          </w:p>
        </w:tc>
        <w:tc>
          <w:tcPr>
            <w:tcW w:w="1107" w:type="dxa"/>
            <w:vAlign w:val="center"/>
            <w:textDirection w:val="lrTb"/>
            <w:noWrap/>
          </w:tcPr>
          <w:p>
            <w:pPr>
              <w:pStyle w:val="999"/>
              <w:ind w:firstLine="480"/>
              <w:jc w:val="left"/>
              <w:spacing w:line="520" w:lineRule="exac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rPr>
            </w:r>
            <w:r/>
          </w:p>
        </w:tc>
        <w:tc>
          <w:tcPr>
            <w:tcW w:w="876" w:type="dxa"/>
            <w:vAlign w:val="center"/>
            <w:textDirection w:val="lrTb"/>
            <w:noWrap/>
          </w:tcPr>
          <w:p>
            <w:pPr>
              <w:pStyle w:val="999"/>
              <w:ind w:firstLine="240"/>
              <w:jc w:val="left"/>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台</w:t>
            </w:r>
            <w:r>
              <w:rPr>
                <w:rFonts w:hint="eastAsia" w:ascii="宋体" w:hAnsi="宋体" w:cs="宋体"/>
                <w:color w:val="000000"/>
                <w:sz w:val="24"/>
                <w:szCs w:val="24"/>
              </w:rPr>
            </w:r>
            <w:r/>
          </w:p>
        </w:tc>
        <w:tc>
          <w:tcPr>
            <w:tcW w:w="1962" w:type="dxa"/>
            <w:vAlign w:val="center"/>
            <w:textDirection w:val="lrTb"/>
            <w:noWrap/>
          </w:tcPr>
          <w:p>
            <w:pPr>
              <w:pStyle w:val="999"/>
              <w:ind w:firstLine="600"/>
              <w:jc w:val="left"/>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工业</w:t>
            </w:r>
            <w:r>
              <w:rPr>
                <w:rFonts w:hint="eastAsia" w:ascii="宋体" w:hAnsi="宋体" w:cs="宋体"/>
                <w:color w:val="000000"/>
                <w:sz w:val="24"/>
                <w:szCs w:val="24"/>
              </w:rPr>
            </w:r>
            <w:r/>
          </w:p>
        </w:tc>
        <w:tc>
          <w:tcPr>
            <w:tcW w:w="912" w:type="dxa"/>
            <w:vAlign w:val="center"/>
            <w:textDirection w:val="lrTb"/>
            <w:noWrap/>
          </w:tcPr>
          <w:p>
            <w:pPr>
              <w:pStyle w:val="999"/>
              <w:ind w:firstLine="240"/>
              <w:jc w:val="left"/>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是</w:t>
            </w:r>
            <w:r>
              <w:rPr>
                <w:rFonts w:hint="eastAsia" w:ascii="宋体" w:hAnsi="宋体" w:cs="宋体"/>
                <w:color w:val="000000"/>
                <w:sz w:val="24"/>
                <w:szCs w:val="24"/>
              </w:rPr>
            </w:r>
            <w:r/>
          </w:p>
        </w:tc>
        <w:tc>
          <w:tcPr>
            <w:tcW w:w="1020" w:type="dxa"/>
            <w:vAlign w:val="center"/>
            <w:textDirection w:val="lrTb"/>
            <w:noWrap/>
          </w:tcPr>
          <w:p>
            <w:pPr>
              <w:pStyle w:val="999"/>
              <w:ind w:firstLine="241"/>
              <w:jc w:val="left"/>
              <w:spacing w:line="520" w:lineRule="exact"/>
              <w:rPr>
                <w:rFonts w:hint="eastAsia" w:ascii="宋体" w:hAnsi="宋体" w:cs="宋体"/>
                <w:b/>
                <w:bCs/>
                <w:color w:val="000000"/>
                <w:sz w:val="24"/>
                <w:szCs w:val="24"/>
              </w:rPr>
            </w:pPr>
            <w:r>
              <w:rPr>
                <w:rFonts w:hint="eastAsia" w:ascii="宋体" w:hAnsi="宋体" w:cs="宋体"/>
                <w:b w:val="0"/>
                <w:bCs w:val="0"/>
                <w:i w:val="0"/>
                <w:iCs w:val="0"/>
                <w:strike w:val="0"/>
                <w:color w:val="000000"/>
                <w:sz w:val="24"/>
                <w:szCs w:val="24"/>
                <w:u w:val="none"/>
              </w:rPr>
              <w:t xml:space="preserve">否</w:t>
            </w:r>
            <w:r>
              <w:rPr>
                <w:rFonts w:hint="eastAsia" w:ascii="宋体" w:hAnsi="宋体" w:cs="宋体"/>
                <w:b w:val="0"/>
                <w:bCs w:val="0"/>
                <w:i w:val="0"/>
                <w:iCs w:val="0"/>
                <w:strike w:val="0"/>
                <w:color w:val="000000"/>
                <w:sz w:val="24"/>
                <w:szCs w:val="24"/>
                <w:u w:val="none"/>
              </w:rPr>
            </w:r>
            <w:r/>
          </w:p>
        </w:tc>
      </w:tr>
    </w:tbl>
    <w:p>
      <w:pPr>
        <w:pStyle w:val="999"/>
        <w:keepLines/>
        <w:keepNext/>
        <w:spacing w:line="400" w:lineRule="exact"/>
        <w:rPr>
          <w:rFonts w:ascii="宋体" w:hAnsi="宋体" w:cs="宋体"/>
          <w:bCs/>
          <w:color w:val="000000"/>
          <w:sz w:val="28"/>
          <w:szCs w:val="28"/>
        </w:rPr>
        <w:outlineLvl w:val="3"/>
      </w:pPr>
      <w:r>
        <w:rPr>
          <w:rFonts w:hint="eastAsia" w:ascii="宋体" w:hAnsi="宋体" w:cs="宋体"/>
          <w:bCs/>
          <w:color w:val="000000"/>
          <w:sz w:val="28"/>
          <w:szCs w:val="28"/>
        </w:rPr>
        <w:t xml:space="preserve"> </w:t>
      </w:r>
      <w:r>
        <w:rPr>
          <w:rFonts w:ascii="宋体" w:hAnsi="宋体" w:cs="宋体"/>
          <w:bCs/>
          <w:color w:val="000000"/>
          <w:sz w:val="28"/>
          <w:szCs w:val="28"/>
        </w:rPr>
        <w:t xml:space="preserve"> </w:t>
      </w:r>
      <w:r>
        <w:rPr>
          <w:rFonts w:ascii="宋体" w:hAnsi="宋体" w:cs="宋体"/>
          <w:bCs/>
          <w:color w:val="000000"/>
          <w:sz w:val="28"/>
          <w:szCs w:val="28"/>
        </w:rPr>
      </w:r>
      <w:r/>
    </w:p>
    <w:p>
      <w:pPr>
        <w:pStyle w:val="999"/>
        <w:ind w:firstLine="422"/>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二、政府采购中实施本国产品标准及相关政策</w:t>
      </w:r>
      <w:r>
        <w:rPr>
          <w:rFonts w:hint="eastAsia" w:ascii="宋体" w:hAnsi="宋体" w:cs="宋体"/>
          <w:b/>
          <w:color w:val="000000"/>
          <w:sz w:val="28"/>
          <w:szCs w:val="28"/>
        </w:rPr>
      </w:r>
      <w:r/>
    </w:p>
    <w:p>
      <w:pPr>
        <w:pStyle w:val="999"/>
        <w:ind w:firstLine="601"/>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1.本项目对采购本国产品给予政策支持，具体内容见招标文件“第五章 评标方法与评标标准”。</w:t>
      </w:r>
      <w:r>
        <w:rPr>
          <w:rFonts w:hint="eastAsia" w:ascii="宋体" w:hAnsi="宋体" w:cs="宋体"/>
          <w:bCs/>
          <w:color w:val="000000"/>
          <w:sz w:val="24"/>
          <w:szCs w:val="24"/>
        </w:rPr>
      </w:r>
      <w:r/>
    </w:p>
    <w:p>
      <w:pPr>
        <w:pStyle w:val="999"/>
        <w:ind w:firstLine="601"/>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szCs w:val="24"/>
        </w:rPr>
      </w:r>
      <w:r/>
    </w:p>
    <w:p>
      <w:pPr>
        <w:pStyle w:val="999"/>
        <w:ind w:firstLine="601"/>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 w:val="24"/>
          <w:szCs w:val="24"/>
        </w:rPr>
      </w:r>
      <w:r/>
    </w:p>
    <w:p>
      <w:pPr>
        <w:pStyle w:val="999"/>
        <w:ind w:firstLine="422"/>
        <w:spacing w:line="520" w:lineRule="exact"/>
        <w:rPr>
          <w:rFonts w:hint="eastAsia" w:ascii="宋体" w:hAnsi="宋体" w:cs="宋体"/>
          <w:color w:val="000000"/>
          <w:sz w:val="28"/>
          <w:szCs w:val="28"/>
        </w:rPr>
      </w:pPr>
      <w:r>
        <w:rPr>
          <w:rFonts w:hint="eastAsia" w:ascii="宋体" w:hAnsi="宋体" w:cs="宋体"/>
          <w:b/>
          <w:color w:val="000000"/>
          <w:sz w:val="28"/>
          <w:szCs w:val="28"/>
        </w:rPr>
        <w:t xml:space="preserve">三、技术要求</w:t>
      </w:r>
      <w:r>
        <w:rPr>
          <w:rFonts w:hint="eastAsia" w:ascii="宋体" w:hAnsi="宋体" w:cs="宋体"/>
          <w:color w:val="000000"/>
          <w:sz w:val="28"/>
          <w:szCs w:val="28"/>
        </w:rPr>
      </w:r>
      <w:r/>
    </w:p>
    <w:p>
      <w:pPr>
        <w:pStyle w:val="999"/>
        <w:ind w:firstLine="601"/>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技术要求是指对采购标的功能和质量要求，包括性能、材料、结构、外观、安全，或者服务内容和标准等。</w:t>
      </w:r>
      <w:r>
        <w:rPr>
          <w:rFonts w:hint="eastAsia" w:ascii="宋体" w:hAnsi="宋体" w:cs="宋体"/>
          <w:bCs/>
          <w:color w:val="000000"/>
          <w:sz w:val="24"/>
          <w:szCs w:val="24"/>
        </w:rPr>
      </w:r>
      <w:r/>
    </w:p>
    <w:p>
      <w:pPr>
        <w:pStyle w:val="999"/>
        <w:numPr>
          <w:ilvl w:val="0"/>
          <w:numId w:val="14"/>
        </w:numPr>
        <w:ind w:firstLine="600"/>
        <w:spacing w:line="520" w:lineRule="exact"/>
        <w:rPr>
          <w:rFonts w:hint="eastAsia" w:ascii="宋体" w:hAnsi="宋体" w:cs="宋体"/>
          <w:b/>
          <w:bCs/>
          <w:color w:val="000000"/>
          <w:sz w:val="28"/>
          <w:szCs w:val="28"/>
        </w:rPr>
      </w:pPr>
      <w:r>
        <w:rPr>
          <w:rFonts w:hint="eastAsia" w:ascii="宋体" w:hAnsi="宋体" w:cs="宋体"/>
          <w:b/>
          <w:bCs/>
          <w:caps/>
          <w:color w:val="000000"/>
          <w:sz w:val="28"/>
          <w:szCs w:val="28"/>
        </w:rPr>
        <w:t xml:space="preserve">采购标的需实现的功能或者目标，以及为落实政府采购政策需满足的要求；</w:t>
      </w:r>
      <w:r>
        <w:rPr>
          <w:rFonts w:hint="eastAsia" w:ascii="宋体" w:hAnsi="宋体" w:cs="宋体"/>
          <w:b/>
          <w:bCs/>
          <w:color w:val="000000"/>
          <w:sz w:val="28"/>
          <w:szCs w:val="28"/>
        </w:rPr>
      </w:r>
      <w:r/>
    </w:p>
    <w:p>
      <w:pPr>
        <w:pStyle w:val="999"/>
        <w:ind w:firstLine="420"/>
        <w:rPr>
          <w:rFonts w:ascii="仿宋" w:hAnsi="仿宋" w:eastAsia="仿宋" w:cs="仿宋"/>
          <w:color w:val="000000"/>
          <w:sz w:val="28"/>
          <w:szCs w:val="28"/>
        </w:rPr>
      </w:pPr>
      <w:r>
        <w:rPr>
          <w:rFonts w:hint="eastAsia" w:ascii="宋体" w:hAnsi="宋体" w:cs="宋体"/>
          <w:bCs/>
          <w:color w:val="000000"/>
        </w:rPr>
        <w:t xml:space="preserve"> </w:t>
      </w:r>
      <w:bookmarkStart w:id="199" w:name="OLE_LINK32"/>
      <w:r>
        <w:rPr>
          <w:rFonts w:hint="eastAsia" w:ascii="宋体" w:hAnsi="宋体" w:cs="宋体"/>
          <w:caps/>
          <w:color w:val="000000"/>
        </w:rPr>
        <w:t xml:space="preserve"> </w:t>
      </w:r>
      <w:r>
        <w:rPr>
          <w:rFonts w:hint="eastAsia" w:ascii="宋体" w:hAnsi="宋体" w:cs="宋体"/>
          <w:bCs/>
          <w:color w:val="000000"/>
          <w:sz w:val="24"/>
          <w:szCs w:val="24"/>
        </w:rPr>
        <w:t xml:space="preserve">本项目为通师二附情境教育推广中心加装电梯，无机房客梯1台，载重1000kg，速度1.0米/秒，停站为5层4站4门，错层贯通</w:t>
      </w:r>
      <w:r>
        <w:rPr>
          <w:rFonts w:hint="eastAsia" w:ascii="宋体" w:hAnsi="宋体" w:cs="宋体"/>
          <w:bCs/>
          <w:color w:val="000000"/>
          <w:sz w:val="24"/>
          <w:szCs w:val="24"/>
        </w:rPr>
        <w:t xml:space="preserve">，具体以现场数据为准基，开门要求：贯通门（尺寸参数仅供参考，具体尺寸参数由中标单位结合现场实际情况精准测算，轿厢尺寸按照最大化进行深化）。包含电梯设备采购、安装及质保期内的维保，钢结构(外包米黄色铝板及玻璃)，基坑、连廊、电梯及电梯井、空调、厅门刷卡开门，电梯监控随行电缆（5×10的电缆线100米）及电梯监控、电梯无线五方对讲等土建施工（见施工图），具体现场踏勘，采购人不再另行增加费用。中标供应商进场后不得以不了解现场为由提出增加费用的要求。中标人不得拒绝完成采购人在施工地点范围内变更或要求增加的工程内容。</w:t>
      </w:r>
      <w:r>
        <w:rPr>
          <w:rFonts w:hint="eastAsia" w:ascii="宋体" w:hAnsi="宋体" w:cs="仿宋"/>
          <w:color w:val="000000"/>
          <w:sz w:val="24"/>
          <w:szCs w:val="24"/>
        </w:rPr>
        <w:t xml:space="preserve">合同签订后</w:t>
      </w:r>
      <w:r>
        <w:rPr>
          <w:rFonts w:hint="eastAsia" w:ascii="宋体" w:hAnsi="宋体" w:cs="宋体"/>
          <w:bCs/>
          <w:color w:val="000000"/>
          <w:sz w:val="24"/>
          <w:szCs w:val="24"/>
        </w:rPr>
        <w:t xml:space="preserve">7个日历天内提供深化效果图供采购人确认无误后方可施工。</w:t>
      </w:r>
      <w:r>
        <w:rPr>
          <w:rFonts w:ascii="仿宋" w:hAnsi="仿宋" w:eastAsia="仿宋" w:cs="仿宋"/>
          <w:color w:val="000000"/>
          <w:sz w:val="28"/>
          <w:szCs w:val="28"/>
        </w:rPr>
      </w:r>
      <w:r/>
    </w:p>
    <w:p>
      <w:pPr>
        <w:pStyle w:val="999"/>
        <w:ind w:firstLine="480"/>
        <w:spacing w:line="420" w:lineRule="exact"/>
        <w:rPr>
          <w:rFonts w:hint="eastAsia" w:ascii="宋体" w:hAnsi="宋体" w:cs="宋体"/>
          <w:bCs/>
          <w:color w:val="000000"/>
          <w:sz w:val="24"/>
          <w:szCs w:val="24"/>
        </w:rPr>
      </w:pPr>
      <w:r/>
      <w:bookmarkEnd w:id="199"/>
      <w:r>
        <w:rPr>
          <w:rFonts w:hint="eastAsia" w:ascii="宋体" w:hAnsi="宋体" w:cs="宋体"/>
          <w:bCs/>
          <w:color w:val="000000"/>
          <w:sz w:val="24"/>
          <w:szCs w:val="24"/>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cs="宋体"/>
          <w:bCs/>
          <w:color w:val="000000"/>
          <w:sz w:val="24"/>
          <w:szCs w:val="24"/>
        </w:rPr>
      </w:r>
      <w:r/>
    </w:p>
    <w:p>
      <w:pPr>
        <w:pStyle w:val="999"/>
        <w:ind w:firstLine="480"/>
        <w:spacing w:line="420" w:lineRule="exact"/>
        <w:rPr>
          <w:rFonts w:hint="eastAsia" w:ascii="宋体" w:hAnsi="宋体" w:cs="宋体"/>
          <w:bCs/>
          <w:color w:val="000000"/>
          <w:sz w:val="24"/>
          <w:szCs w:val="24"/>
        </w:rPr>
      </w:pPr>
      <w:r>
        <w:rPr>
          <w:rFonts w:hint="eastAsia" w:ascii="宋体" w:hAnsi="宋体" w:cs="宋体"/>
          <w:bCs/>
          <w:color w:val="000000"/>
          <w:sz w:val="24"/>
          <w:szCs w:val="24"/>
        </w:rPr>
        <w:t xml:space="preserve">品目清单见《关于印发环境标志产品政府采购品目清单的通知》（财库〔2019〕18号）、《关于印发节能产品政府采购品目清单的通知》（财库〔2019〕19号）。</w:t>
      </w:r>
      <w:r>
        <w:rPr>
          <w:rFonts w:hint="eastAsia" w:ascii="宋体" w:hAnsi="宋体" w:cs="宋体"/>
          <w:bCs/>
          <w:color w:val="000000"/>
          <w:sz w:val="24"/>
          <w:szCs w:val="24"/>
        </w:rPr>
      </w:r>
      <w:r/>
    </w:p>
    <w:p>
      <w:pPr>
        <w:pStyle w:val="999"/>
        <w:ind w:firstLine="480"/>
        <w:spacing w:line="420" w:lineRule="exact"/>
        <w:rPr>
          <w:rFonts w:hint="eastAsia" w:ascii="宋体" w:hAnsi="宋体" w:cs="宋体"/>
          <w:color w:val="000000"/>
        </w:rPr>
      </w:pPr>
      <w:r>
        <w:rPr>
          <w:rFonts w:hint="eastAsia" w:ascii="宋体" w:hAnsi="宋体" w:cs="宋体"/>
          <w:bCs/>
          <w:color w:val="000000"/>
          <w:sz w:val="24"/>
          <w:szCs w:val="24"/>
        </w:rPr>
        <w:t xml:space="preserve">需求标准见《商品包装政府采购需求标准（试行）》《快递包装政府采购需求标准（试行）》（财办库〔2020〕123号）、《绿色数据中心政府采购需求标准（试行）》（财库〔2023〕7号）。</w:t>
      </w:r>
      <w:r>
        <w:rPr>
          <w:rFonts w:hint="eastAsia" w:ascii="宋体" w:hAnsi="宋体" w:cs="宋体"/>
          <w:color w:val="000000"/>
        </w:rPr>
      </w:r>
      <w:r/>
    </w:p>
    <w:p>
      <w:pPr>
        <w:pStyle w:val="999"/>
        <w:numPr>
          <w:ilvl w:val="0"/>
          <w:numId w:val="14"/>
        </w:numPr>
        <w:ind w:firstLine="600"/>
        <w:spacing w:line="520" w:lineRule="exact"/>
        <w:rPr>
          <w:rFonts w:hint="eastAsia" w:ascii="宋体" w:hAnsi="宋体" w:cs="宋体"/>
          <w:b/>
          <w:bCs/>
          <w:color w:val="000000"/>
          <w:sz w:val="28"/>
          <w:szCs w:val="28"/>
        </w:rPr>
      </w:pPr>
      <w:r>
        <w:rPr>
          <w:rFonts w:hint="eastAsia" w:ascii="宋体" w:hAnsi="宋体" w:cs="宋体"/>
          <w:color w:val="000000"/>
        </w:rPr>
        <w:t xml:space="preserve"> </w:t>
      </w:r>
      <w:r>
        <w:rPr>
          <w:rFonts w:hint="eastAsia" w:ascii="宋体" w:hAnsi="宋体" w:cs="宋体"/>
          <w:b/>
          <w:bCs/>
          <w:caps/>
          <w:color w:val="000000"/>
          <w:sz w:val="28"/>
          <w:szCs w:val="28"/>
        </w:rPr>
        <w:t xml:space="preserve">采购标的</w:t>
      </w:r>
      <w:r>
        <w:rPr>
          <w:rFonts w:hint="eastAsia" w:ascii="宋体" w:hAnsi="宋体" w:cs="宋体"/>
          <w:b/>
          <w:bCs/>
          <w:color w:val="000000"/>
          <w:sz w:val="28"/>
          <w:szCs w:val="28"/>
        </w:rPr>
        <w:t xml:space="preserve">需执行的国家相关标准、行业标准、地方标准或者其他标准、规范</w:t>
      </w:r>
      <w:r>
        <w:rPr>
          <w:rFonts w:hint="eastAsia" w:ascii="宋体" w:hAnsi="宋体" w:cs="宋体"/>
          <w:b/>
          <w:bCs/>
          <w:color w:val="000000"/>
          <w:sz w:val="28"/>
          <w:szCs w:val="28"/>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lang w:val="zh-CN"/>
        </w:rPr>
        <w:t xml:space="preserve">电梯设备制造、安装、验收的技术及质量标准：</w:t>
      </w:r>
      <w:r>
        <w:rPr>
          <w:rFonts w:hint="eastAsia" w:ascii="宋体" w:hAnsi="宋体" w:cs="宋体"/>
          <w:bCs/>
          <w:color w:val="000000"/>
          <w:sz w:val="24"/>
          <w:szCs w:val="24"/>
        </w:rPr>
        <w:t xml:space="preserve">合格</w:t>
      </w:r>
      <w:r>
        <w:rPr>
          <w:rFonts w:hint="eastAsia" w:ascii="宋体" w:hAnsi="宋体" w:cs="宋体"/>
          <w:bCs/>
          <w:color w:val="000000"/>
          <w:sz w:val="24"/>
          <w:szCs w:val="24"/>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电梯制造与安装安全规范：GB/T7588.1/2-2020 或电梯制造单位所提供的企业标准</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电梯技术条件：GB/T10058-2009</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电梯试验方法：GB/T10059-2009</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电梯安装验收规范：GB10060-2011</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《电梯、自动扶梯、自动人行道术语》：GB/T7024-2008</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电梯T型导轨：JG5072.1-2008</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电梯曳引机：GB13435-2009</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电梯主参数及轿厢、井道、机房的型式与尺寸：GB/T7025.1-08</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电梯主参数及轿厢、井道、机房的型式与尺寸GB/T7025.2-08</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电梯主参数及轿厢、井道、机房的型式与尺寸GB/T7025.3-08</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电梯装置安装工程电梯电气装置施工及验收规范GB50310-2002</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电梯工程施工质量验收规范：GB50310-2002</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江苏省防火部门的条例及相关的中国国家防火规则</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电梯运行的限速要求符合国家最新颁布的技术规范</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上述要求与国家电梯验收方面最新相关强制标准规范相冲突时，以最新标准为准，保证满足验收部门要求。</w:t>
      </w:r>
      <w:r>
        <w:rPr>
          <w:rFonts w:hint="eastAsia" w:ascii="宋体" w:hAnsi="宋体" w:cs="宋体"/>
          <w:bCs/>
          <w:color w:val="000000"/>
          <w:sz w:val="24"/>
          <w:szCs w:val="24"/>
        </w:rPr>
        <w:t xml:space="preserve">响应</w:t>
      </w:r>
      <w:r>
        <w:rPr>
          <w:rFonts w:hint="eastAsia" w:ascii="宋体" w:hAnsi="宋体" w:cs="宋体"/>
          <w:bCs/>
          <w:color w:val="000000"/>
          <w:sz w:val="24"/>
          <w:szCs w:val="24"/>
          <w:lang w:val="zh-CN"/>
        </w:rPr>
        <w:t xml:space="preserve">供应商采用其它标准和规范时，应在响应文件注明是采用何种标准，并应保证设备达到或优于国家规定的现行相关标准。</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所有中标产品的技术标准按国家标准执行，无国家标准的，按行业标准执行，无国家和行业标准的，按企业标准执行；但在采购文件中有特别要求的，按采购文件中规定的要求执行，并且符合相关法律、法规规定的要求。</w:t>
      </w:r>
      <w:r>
        <w:rPr>
          <w:rFonts w:hint="eastAsia" w:ascii="宋体" w:hAnsi="宋体" w:cs="宋体"/>
          <w:bCs/>
          <w:color w:val="000000"/>
          <w:sz w:val="24"/>
          <w:szCs w:val="24"/>
          <w:lang w:val="zh-CN"/>
        </w:rPr>
      </w:r>
      <w:r/>
    </w:p>
    <w:p>
      <w:pPr>
        <w:pStyle w:val="999"/>
        <w:numPr>
          <w:ilvl w:val="0"/>
          <w:numId w:val="14"/>
        </w:numPr>
        <w:ind w:firstLine="600"/>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采购标的需满足的质量、安全、技术规格、物理特性等要求；</w:t>
      </w:r>
      <w:r>
        <w:rPr>
          <w:rFonts w:hint="eastAsia" w:ascii="宋体" w:hAnsi="宋体" w:cs="宋体"/>
          <w:b/>
          <w:bCs/>
          <w:color w:val="000000"/>
          <w:sz w:val="28"/>
          <w:szCs w:val="28"/>
        </w:rPr>
      </w:r>
      <w:r/>
    </w:p>
    <w:p>
      <w:pPr>
        <w:pStyle w:val="999"/>
        <w:ind w:firstLine="420"/>
        <w:rPr>
          <w:rFonts w:hint="eastAsia" w:ascii="宋体" w:hAnsi="宋体" w:cs="宋体"/>
          <w:bCs/>
          <w:iCs/>
          <w:color w:val="000000"/>
          <w:sz w:val="24"/>
          <w:szCs w:val="24"/>
        </w:rPr>
      </w:pPr>
      <w:r>
        <w:rPr>
          <w:rFonts w:hint="eastAsia" w:ascii="宋体" w:hAnsi="宋体" w:cs="宋体"/>
          <w:caps/>
          <w:color w:val="000000"/>
        </w:rPr>
        <w:t xml:space="preserve">  </w:t>
      </w:r>
      <w:r>
        <w:rPr>
          <w:rFonts w:hint="eastAsia" w:ascii="宋体" w:hAnsi="宋体" w:cs="宋体"/>
          <w:bCs/>
          <w:iCs/>
          <w:color w:val="000000"/>
          <w:sz w:val="24"/>
          <w:szCs w:val="24"/>
        </w:rPr>
        <w:t xml:space="preserve">1、本次采购范围电梯部分应包括但不限于：（1）电梯的供货、安装、调试、直至取得验收合格证书、以及免费维保期至少3</w:t>
      </w:r>
      <w:r>
        <w:rPr>
          <w:rFonts w:ascii="宋体" w:hAnsi="宋体" w:cs="宋体"/>
          <w:bCs/>
          <w:iCs/>
          <w:color w:val="000000"/>
          <w:sz w:val="24"/>
          <w:szCs w:val="24"/>
        </w:rPr>
        <w:t xml:space="preserve">年</w:t>
      </w:r>
      <w:r>
        <w:rPr>
          <w:rFonts w:hint="eastAsia" w:ascii="宋体" w:hAnsi="宋体" w:cs="宋体"/>
          <w:bCs/>
          <w:iCs/>
          <w:color w:val="000000"/>
          <w:sz w:val="24"/>
          <w:szCs w:val="24"/>
        </w:rPr>
        <w:t xml:space="preserve">，整机原厂质保期不低于5年；（</w:t>
      </w:r>
      <w:r>
        <w:rPr>
          <w:rFonts w:ascii="宋体" w:hAnsi="宋体" w:cs="宋体"/>
          <w:bCs/>
          <w:iCs/>
          <w:color w:val="000000"/>
          <w:sz w:val="24"/>
          <w:szCs w:val="24"/>
        </w:rPr>
        <w:t xml:space="preserve">2</w:t>
      </w:r>
      <w:r>
        <w:rPr>
          <w:rFonts w:hint="eastAsia" w:ascii="宋体" w:hAnsi="宋体" w:cs="宋体"/>
          <w:bCs/>
          <w:iCs/>
          <w:color w:val="000000"/>
          <w:sz w:val="24"/>
          <w:szCs w:val="24"/>
        </w:rPr>
        <w:t xml:space="preserve">）电梯的电源、照明、空调、高清监控等；（</w:t>
      </w:r>
      <w:r>
        <w:rPr>
          <w:rFonts w:ascii="宋体" w:hAnsi="宋体" w:cs="宋体"/>
          <w:bCs/>
          <w:iCs/>
          <w:color w:val="000000"/>
          <w:sz w:val="24"/>
          <w:szCs w:val="24"/>
        </w:rPr>
        <w:t xml:space="preserve">3</w:t>
      </w:r>
      <w:r>
        <w:rPr>
          <w:rFonts w:hint="eastAsia" w:ascii="宋体" w:hAnsi="宋体" w:cs="宋体"/>
          <w:bCs/>
          <w:iCs/>
          <w:color w:val="000000"/>
          <w:sz w:val="24"/>
          <w:szCs w:val="24"/>
        </w:rPr>
        <w:t xml:space="preserve">）本项目为交钥匙工程，中标人须完成所有勘察、深化设计、施工，并将完整的电梯、电梯井道交付采购人，采购人不再承担任何其他费用。</w:t>
      </w:r>
      <w:r>
        <w:rPr>
          <w:rFonts w:hint="eastAsia" w:ascii="宋体" w:hAnsi="宋体" w:cs="宋体"/>
          <w:bCs/>
          <w:iCs/>
          <w:color w:val="000000"/>
          <w:sz w:val="24"/>
          <w:szCs w:val="24"/>
        </w:rPr>
      </w:r>
      <w:r/>
    </w:p>
    <w:p>
      <w:pPr>
        <w:pStyle w:val="999"/>
        <w:ind w:firstLine="480"/>
        <w:rPr>
          <w:rFonts w:hint="eastAsia" w:ascii="宋体" w:hAnsi="宋体" w:cs="宋体"/>
          <w:bCs/>
          <w:iCs/>
          <w:color w:val="000000"/>
          <w:sz w:val="24"/>
          <w:szCs w:val="24"/>
        </w:rPr>
      </w:pPr>
      <w:r>
        <w:rPr>
          <w:rFonts w:hint="eastAsia" w:ascii="宋体" w:hAnsi="宋体" w:cs="宋体"/>
          <w:bCs/>
          <w:iCs/>
          <w:color w:val="000000"/>
          <w:sz w:val="24"/>
          <w:szCs w:val="24"/>
        </w:rPr>
        <w:t xml:space="preserve">2、本次采购范围土建部分（详见施工图纸）应包括但不限于：现场涉及到土建施工部分的有：（1）原有建筑的墙体、门窗等拆除及修复、地上及地下给排水管道改造、窨井改造、地面修复；（2）电梯钢结构井道的制作、安装（包含基坑的开挖、基坑桩基础等）；（3）电梯门洞的制作（电梯召唤盒与层显的孔洞开凿及修复）；（</w:t>
      </w:r>
      <w:r>
        <w:rPr>
          <w:rFonts w:ascii="宋体" w:hAnsi="宋体" w:cs="宋体"/>
          <w:bCs/>
          <w:iCs/>
          <w:color w:val="000000"/>
          <w:sz w:val="24"/>
          <w:szCs w:val="24"/>
        </w:rPr>
        <w:t xml:space="preserve">4</w:t>
      </w:r>
      <w:r>
        <w:rPr>
          <w:rFonts w:hint="eastAsia" w:ascii="宋体" w:hAnsi="宋体" w:cs="宋体"/>
          <w:bCs/>
          <w:iCs/>
          <w:color w:val="000000"/>
          <w:sz w:val="24"/>
          <w:szCs w:val="24"/>
        </w:rPr>
        <w:t xml:space="preserve">）电梯井道外部装饰：喷涂，与原建筑一致。供应商自行到现场进行实地勘察，充分了解施工现场实际情况及工程详细概况，中标供应商进场后不得以不了解现场为由提出任何增加费用的要求。</w:t>
      </w:r>
      <w:r>
        <w:rPr>
          <w:rFonts w:hint="eastAsia" w:ascii="宋体" w:hAnsi="宋体" w:cs="宋体"/>
          <w:bCs/>
          <w:iCs/>
          <w:color w:val="000000"/>
          <w:sz w:val="24"/>
          <w:szCs w:val="24"/>
        </w:rPr>
      </w:r>
      <w:r/>
    </w:p>
    <w:p>
      <w:pPr>
        <w:pStyle w:val="999"/>
        <w:ind w:firstLine="480"/>
        <w:rPr>
          <w:rFonts w:hint="eastAsia" w:ascii="宋体" w:hAnsi="宋体" w:cs="宋体"/>
          <w:bCs/>
          <w:i/>
          <w:color w:val="000000"/>
          <w:sz w:val="24"/>
          <w:szCs w:val="24"/>
          <w:u w:val="single"/>
        </w:rPr>
      </w:pPr>
      <w:r>
        <w:rPr>
          <w:rFonts w:hint="eastAsia" w:ascii="宋体" w:hAnsi="宋体" w:cs="宋体"/>
          <w:bCs/>
          <w:iCs/>
          <w:color w:val="000000"/>
          <w:sz w:val="24"/>
          <w:szCs w:val="24"/>
        </w:rPr>
        <w:t xml:space="preserve">3、</w:t>
      </w:r>
      <w:r>
        <w:rPr>
          <w:rFonts w:hint="eastAsia" w:ascii="宋体" w:hAnsi="宋体" w:cs="宋体"/>
          <w:bCs/>
          <w:i/>
          <w:color w:val="000000"/>
          <w:sz w:val="24"/>
          <w:szCs w:val="24"/>
          <w:u w:val="single"/>
        </w:rPr>
        <w:t xml:space="preserve">本次采购范围需包括二次深化设计部分：合同签订后7日内完成本项目内容范围内的所有专业工程二次（深化）设计，设计应满足现行相关设计标准，按采购人要求按时按质提交设计成果。</w:t>
      </w:r>
      <w:r>
        <w:rPr>
          <w:rFonts w:hint="eastAsia" w:ascii="宋体" w:hAnsi="宋体" w:cs="宋体"/>
          <w:bCs/>
          <w:i/>
          <w:color w:val="000000"/>
          <w:sz w:val="24"/>
          <w:szCs w:val="24"/>
          <w:u w:val="single"/>
        </w:rPr>
      </w:r>
      <w:r/>
    </w:p>
    <w:p>
      <w:pPr>
        <w:pStyle w:val="999"/>
        <w:ind w:firstLine="480"/>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4、设备参数要求及制作要求</w:t>
      </w:r>
      <w:r>
        <w:rPr>
          <w:rFonts w:hint="eastAsia" w:ascii="宋体" w:hAnsi="宋体" w:cs="宋体"/>
          <w:bCs/>
          <w:i/>
          <w:color w:val="000000"/>
          <w:sz w:val="24"/>
          <w:szCs w:val="24"/>
          <w:u w:val="single"/>
        </w:rPr>
      </w:r>
      <w:r/>
    </w:p>
    <w:p>
      <w:pPr>
        <w:pStyle w:val="999"/>
        <w:ind w:firstLine="480"/>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（1）土建项目 （详见施工图纸要求）</w:t>
      </w:r>
      <w:r>
        <w:rPr>
          <w:rFonts w:hint="eastAsia" w:ascii="宋体" w:hAnsi="宋体" w:cs="宋体"/>
          <w:bCs/>
          <w:i/>
          <w:color w:val="000000"/>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4"/>
        <w:gridCol w:w="7173"/>
      </w:tblGrid>
      <w:tr>
        <w:trPr/>
        <w:tc>
          <w:tcPr>
            <w:tcW w:w="1924" w:type="dxa"/>
            <w:vAlign w:val="center"/>
            <w:textDirection w:val="lrTb"/>
            <w:noWrap w:val="false"/>
          </w:tcPr>
          <w:p>
            <w:pPr>
              <w:pStyle w:val="1094"/>
              <w:ind w:left="0"/>
              <w:jc w:val="center"/>
              <w:spacing w:line="480" w:lineRule="exact"/>
              <w:tabs>
                <w:tab w:val="left" w:pos="1588" w:leader="none"/>
              </w:tabs>
              <w:rPr>
                <w:rFonts w:ascii="仿宋" w:hAnsi="仿宋" w:eastAsia="仿宋" w:cs="仿宋"/>
                <w:i/>
                <w:color w:val="000000"/>
                <w:u w:val="single"/>
              </w:rPr>
            </w:pPr>
            <w:r>
              <w:rPr>
                <w:rFonts w:hint="eastAsia" w:ascii="仿宋" w:hAnsi="仿宋" w:eastAsia="仿宋" w:cs="仿宋"/>
                <w:bCs/>
                <w:i/>
                <w:color w:val="000000"/>
                <w:u w:val="single"/>
              </w:rPr>
              <w:t xml:space="preserve">主体结构</w:t>
            </w:r>
            <w:r>
              <w:rPr>
                <w:rFonts w:ascii="仿宋" w:hAnsi="仿宋" w:eastAsia="仿宋" w:cs="仿宋"/>
                <w:i/>
                <w:color w:val="000000"/>
                <w:u w:val="single"/>
              </w:rPr>
            </w:r>
            <w:r/>
          </w:p>
        </w:tc>
        <w:tc>
          <w:tcPr>
            <w:tcW w:w="7173" w:type="dxa"/>
            <w:vAlign w:val="top"/>
            <w:textDirection w:val="lrTb"/>
            <w:noWrap w:val="false"/>
          </w:tcPr>
          <w:p>
            <w:pPr>
              <w:pStyle w:val="1094"/>
              <w:ind w:left="0"/>
              <w:spacing w:line="480" w:lineRule="exact"/>
              <w:tabs>
                <w:tab w:val="left" w:pos="1588" w:leader="none"/>
              </w:tabs>
              <w:rPr>
                <w:rFonts w:ascii="仿宋" w:hAnsi="仿宋" w:eastAsia="仿宋" w:cs="仿宋"/>
                <w:i/>
                <w:color w:val="000000"/>
                <w:u w:val="single"/>
                <w:lang w:eastAsia="zh-CN"/>
              </w:rPr>
            </w:pPr>
            <w:r>
              <w:rPr>
                <w:rFonts w:hint="eastAsia" w:ascii="仿宋" w:hAnsi="仿宋" w:eastAsia="仿宋" w:cs="仿宋"/>
                <w:bCs/>
                <w:i/>
                <w:color w:val="000000"/>
                <w:spacing w:val="-10"/>
                <w:u w:val="single"/>
                <w:lang w:eastAsia="zh-CN"/>
              </w:rPr>
              <w:t xml:space="preserve">包含基础预埋件、主体钢结构井道和连廊。</w:t>
            </w:r>
            <w:r>
              <w:rPr>
                <w:rFonts w:hint="eastAsia" w:ascii="仿宋" w:hAnsi="仿宋" w:eastAsia="仿宋" w:cs="仿宋"/>
                <w:bCs/>
                <w:i/>
                <w:color w:val="000000"/>
                <w:spacing w:val="-4"/>
                <w:u w:val="single"/>
                <w:lang w:eastAsia="zh-CN"/>
              </w:rPr>
              <w:t xml:space="preserve">其中钢结构井道</w:t>
            </w:r>
            <w:r>
              <w:rPr>
                <w:rFonts w:hint="eastAsia" w:ascii="仿宋" w:hAnsi="仿宋" w:eastAsia="仿宋" w:cs="仿宋"/>
                <w:bCs/>
                <w:i/>
                <w:color w:val="000000"/>
                <w:spacing w:val="-5"/>
                <w:u w:val="single"/>
                <w:lang w:eastAsia="zh-CN"/>
              </w:rPr>
              <w:t xml:space="preserve">幕墙。设备进场前须提供钢结构合格证。井道钢结构框架、装饰层经厂内焊接整合，模块化装配工艺。装饰层</w:t>
            </w:r>
            <w:r>
              <w:rPr>
                <w:rFonts w:hint="eastAsia" w:ascii="仿宋" w:hAnsi="仿宋" w:eastAsia="仿宋" w:cs="仿宋"/>
                <w:bCs/>
                <w:i/>
                <w:color w:val="000000"/>
                <w:spacing w:val="-6"/>
                <w:u w:val="single"/>
                <w:lang w:eastAsia="zh-CN"/>
              </w:rPr>
              <w:t xml:space="preserve">为:烤漆铝板(铝板效果图与单体立面匹配，实施前送样确认)+ </w:t>
            </w:r>
            <w:r>
              <w:rPr>
                <w:rFonts w:hint="eastAsia" w:ascii="仿宋" w:hAnsi="仿宋" w:eastAsia="仿宋" w:cs="仿宋"/>
                <w:bCs/>
                <w:i/>
                <w:color w:val="000000"/>
                <w:spacing w:val="-10"/>
                <w:u w:val="single"/>
                <w:lang w:eastAsia="zh-CN"/>
              </w:rPr>
              <w:t xml:space="preserve">防火岩棉保温层+两层防火涂料</w:t>
            </w:r>
            <w:r>
              <w:rPr>
                <w:rFonts w:hint="eastAsia" w:ascii="仿宋" w:hAnsi="仿宋" w:eastAsia="仿宋" w:cs="仿宋"/>
                <w:bCs/>
                <w:i/>
                <w:color w:val="000000"/>
                <w:spacing w:val="-4"/>
                <w:u w:val="single"/>
                <w:lang w:eastAsia="zh-CN"/>
              </w:rPr>
              <w:t xml:space="preserve">。</w:t>
            </w:r>
            <w:r>
              <w:rPr>
                <w:rFonts w:ascii="仿宋" w:hAnsi="仿宋" w:eastAsia="仿宋" w:cs="仿宋"/>
                <w:i/>
                <w:color w:val="000000"/>
                <w:u w:val="single"/>
                <w:lang w:eastAsia="zh-CN"/>
              </w:rPr>
            </w:r>
            <w:r/>
          </w:p>
        </w:tc>
      </w:tr>
      <w:tr>
        <w:trPr/>
        <w:tc>
          <w:tcPr>
            <w:tcW w:w="1924" w:type="dxa"/>
            <w:vAlign w:val="center"/>
            <w:textDirection w:val="lrTb"/>
            <w:noWrap w:val="false"/>
          </w:tcPr>
          <w:p>
            <w:pPr>
              <w:pStyle w:val="1094"/>
              <w:ind w:left="0"/>
              <w:jc w:val="center"/>
              <w:spacing w:line="480" w:lineRule="exact"/>
              <w:tabs>
                <w:tab w:val="left" w:pos="1588" w:leader="none"/>
              </w:tabs>
              <w:rPr>
                <w:rFonts w:ascii="仿宋" w:hAnsi="仿宋" w:eastAsia="仿宋" w:cs="仿宋"/>
                <w:i/>
                <w:color w:val="000000"/>
                <w:u w:val="single"/>
              </w:rPr>
            </w:pPr>
            <w:r>
              <w:rPr>
                <w:rFonts w:hint="eastAsia" w:ascii="仿宋" w:hAnsi="仿宋" w:eastAsia="仿宋" w:cs="仿宋"/>
                <w:bCs/>
                <w:i/>
                <w:color w:val="000000"/>
                <w:u w:val="single"/>
              </w:rPr>
              <w:t xml:space="preserve">规格材质</w:t>
            </w:r>
            <w:r>
              <w:rPr>
                <w:rFonts w:ascii="仿宋" w:hAnsi="仿宋" w:eastAsia="仿宋" w:cs="仿宋"/>
                <w:i/>
                <w:color w:val="000000"/>
                <w:u w:val="single"/>
              </w:rPr>
            </w:r>
            <w:r/>
          </w:p>
        </w:tc>
        <w:tc>
          <w:tcPr>
            <w:tcW w:w="7173" w:type="dxa"/>
            <w:vAlign w:val="top"/>
            <w:textDirection w:val="lrTb"/>
            <w:noWrap w:val="false"/>
          </w:tcPr>
          <w:p>
            <w:pPr>
              <w:pStyle w:val="1129"/>
              <w:ind w:left="112" w:right="63"/>
              <w:spacing w:before="50" w:line="480" w:lineRule="exact"/>
              <w:rPr>
                <w:rFonts w:ascii="仿宋" w:hAnsi="仿宋" w:eastAsia="仿宋" w:cs="仿宋"/>
                <w:i/>
                <w:color w:val="000000"/>
                <w:sz w:val="24"/>
                <w:szCs w:val="24"/>
                <w:u w:val="single"/>
              </w:rPr>
            </w:pPr>
            <w:r>
              <w:rPr>
                <w:rFonts w:hint="eastAsia" w:ascii="仿宋" w:hAnsi="仿宋" w:eastAsia="仿宋" w:cs="仿宋"/>
                <w:bCs/>
                <w:i/>
                <w:color w:val="000000"/>
                <w:spacing w:val="-8"/>
                <w:sz w:val="24"/>
                <w:szCs w:val="24"/>
                <w:u w:val="single"/>
              </w:rPr>
              <w:t xml:space="preserve">主材及连接件：</w:t>
            </w:r>
            <w:r>
              <w:rPr>
                <w:rFonts w:hint="eastAsia" w:ascii="仿宋" w:hAnsi="仿宋" w:eastAsia="仿宋" w:cs="仿宋"/>
                <w:bCs/>
                <w:i/>
                <w:color w:val="000000"/>
                <w:spacing w:val="-16"/>
                <w:sz w:val="24"/>
                <w:szCs w:val="24"/>
                <w:u w:val="single"/>
              </w:rPr>
              <w:t xml:space="preserve">H</w:t>
            </w:r>
            <w:r>
              <w:rPr>
                <w:rFonts w:hint="eastAsia" w:ascii="仿宋" w:hAnsi="仿宋" w:eastAsia="仿宋" w:cs="仿宋"/>
                <w:bCs/>
                <w:i/>
                <w:color w:val="000000"/>
                <w:spacing w:val="-7"/>
                <w:sz w:val="24"/>
                <w:szCs w:val="24"/>
                <w:u w:val="single"/>
              </w:rPr>
              <w:t xml:space="preserve"> 型钢或方钢，均需采用热镀锌国标钢材，材</w:t>
            </w:r>
            <w:r>
              <w:rPr>
                <w:rFonts w:hint="eastAsia" w:ascii="仿宋" w:hAnsi="仿宋" w:eastAsia="仿宋" w:cs="仿宋"/>
                <w:bCs/>
                <w:i/>
                <w:color w:val="000000"/>
                <w:spacing w:val="-16"/>
                <w:sz w:val="24"/>
                <w:szCs w:val="24"/>
                <w:u w:val="single"/>
              </w:rPr>
              <w:t xml:space="preserve">料规格、结构、节点均依据项目情况使用专用结构设计软件进行</w:t>
            </w:r>
            <w:r>
              <w:rPr>
                <w:rFonts w:hint="eastAsia" w:ascii="仿宋" w:hAnsi="仿宋" w:eastAsia="仿宋" w:cs="仿宋"/>
                <w:bCs/>
                <w:i/>
                <w:color w:val="000000"/>
                <w:spacing w:val="-18"/>
                <w:sz w:val="24"/>
                <w:szCs w:val="24"/>
                <w:u w:val="single"/>
              </w:rPr>
              <w:t xml:space="preserve">验算，个性化设计，保证结构安全性、合理性。所有材料、构件</w:t>
            </w:r>
            <w:r>
              <w:rPr>
                <w:rFonts w:hint="eastAsia" w:ascii="仿宋" w:hAnsi="仿宋" w:eastAsia="仿宋" w:cs="仿宋"/>
                <w:bCs/>
                <w:i/>
                <w:color w:val="000000"/>
                <w:spacing w:val="-22"/>
                <w:sz w:val="24"/>
                <w:szCs w:val="24"/>
                <w:u w:val="single"/>
              </w:rPr>
              <w:t xml:space="preserve">选用均需符合国标要求。</w:t>
            </w:r>
            <w:r>
              <w:rPr>
                <w:rFonts w:hint="eastAsia" w:ascii="仿宋" w:hAnsi="仿宋" w:eastAsia="仿宋" w:cs="仿宋"/>
                <w:bCs/>
                <w:i/>
                <w:color w:val="000000"/>
                <w:spacing w:val="-8"/>
                <w:sz w:val="24"/>
                <w:szCs w:val="24"/>
                <w:u w:val="single"/>
                <w:lang w:eastAsia="zh-CN"/>
              </w:rPr>
              <w:t xml:space="preserve">其中</w:t>
            </w:r>
            <w:r>
              <w:rPr>
                <w:rFonts w:hint="eastAsia" w:ascii="仿宋" w:hAnsi="仿宋" w:eastAsia="仿宋" w:cs="仿宋"/>
                <w:bCs/>
                <w:i/>
                <w:color w:val="000000"/>
                <w:spacing w:val="-8"/>
                <w:sz w:val="24"/>
                <w:szCs w:val="24"/>
                <w:u w:val="single"/>
                <w:lang w:val="en-US" w:eastAsia="zh-CN"/>
              </w:rPr>
              <w:t xml:space="preserve">钢结构井道，材质为Q235B,井道三边铝板,铝板3.0mm厚，氟碳喷涂,电梯1.5mm厚不锈钢门套,井道顶铝板，铝板3.0mm厚，氟碳喷涂</w:t>
            </w:r>
            <w:r>
              <w:rPr>
                <w:rFonts w:hint="eastAsia" w:ascii="仿宋" w:hAnsi="仿宋" w:eastAsia="仿宋" w:cs="仿宋"/>
                <w:bCs/>
                <w:i/>
                <w:color w:val="000000"/>
                <w:spacing w:val="-8"/>
                <w:sz w:val="24"/>
                <w:szCs w:val="24"/>
                <w:u w:val="single"/>
              </w:rPr>
              <w:t xml:space="preserve">（</w:t>
            </w:r>
            <w:r>
              <w:rPr>
                <w:rFonts w:hint="eastAsia" w:ascii="仿宋" w:hAnsi="仿宋" w:eastAsia="仿宋" w:cs="仿宋"/>
                <w:bCs/>
                <w:i/>
                <w:color w:val="000000"/>
                <w:spacing w:val="-8"/>
                <w:sz w:val="24"/>
                <w:szCs w:val="24"/>
                <w:u w:val="single"/>
                <w:lang w:val="en-US" w:eastAsia="zh-CN"/>
              </w:rPr>
              <w:t xml:space="preserve">材料进场前需</w:t>
            </w:r>
            <w:r>
              <w:rPr>
                <w:rFonts w:hint="eastAsia" w:ascii="仿宋" w:hAnsi="仿宋" w:eastAsia="仿宋" w:cs="仿宋"/>
                <w:bCs/>
                <w:i/>
                <w:color w:val="000000"/>
                <w:spacing w:val="-8"/>
                <w:sz w:val="24"/>
                <w:szCs w:val="24"/>
                <w:u w:val="single"/>
              </w:rPr>
              <w:t xml:space="preserve">提供钢材原材料力学性能检验</w:t>
            </w:r>
            <w:r>
              <w:rPr>
                <w:rFonts w:hint="eastAsia" w:ascii="仿宋" w:hAnsi="仿宋" w:eastAsia="仿宋" w:cs="仿宋"/>
                <w:bCs/>
                <w:i/>
                <w:color w:val="000000"/>
                <w:sz w:val="24"/>
                <w:szCs w:val="24"/>
                <w:u w:val="single"/>
              </w:rPr>
              <w:t xml:space="preserve">检测报告</w:t>
            </w:r>
            <w:r>
              <w:rPr>
                <w:rFonts w:hint="eastAsia" w:ascii="仿宋" w:hAnsi="仿宋" w:eastAsia="仿宋" w:cs="仿宋"/>
                <w:bCs/>
                <w:i/>
                <w:color w:val="000000"/>
                <w:sz w:val="24"/>
                <w:szCs w:val="24"/>
                <w:u w:val="single"/>
                <w:lang w:eastAsia="zh-CN"/>
              </w:rPr>
              <w:t xml:space="preserve">，</w:t>
            </w:r>
            <w:r>
              <w:rPr>
                <w:rFonts w:hint="eastAsia" w:ascii="仿宋" w:hAnsi="仿宋" w:eastAsia="仿宋" w:cs="仿宋"/>
                <w:bCs/>
                <w:i/>
                <w:color w:val="000000"/>
                <w:sz w:val="24"/>
                <w:szCs w:val="24"/>
                <w:u w:val="single"/>
                <w:lang w:val="en-US" w:eastAsia="zh-CN"/>
              </w:rPr>
              <w:t xml:space="preserve">并经采购人认可</w:t>
            </w:r>
            <w:r>
              <w:rPr>
                <w:rFonts w:hint="eastAsia" w:ascii="仿宋" w:hAnsi="仿宋" w:eastAsia="仿宋" w:cs="仿宋"/>
                <w:bCs/>
                <w:i/>
                <w:color w:val="000000"/>
                <w:sz w:val="24"/>
                <w:szCs w:val="24"/>
                <w:u w:val="single"/>
              </w:rPr>
              <w:t xml:space="preserve">） </w:t>
            </w:r>
            <w:r>
              <w:rPr>
                <w:rFonts w:ascii="仿宋" w:hAnsi="仿宋" w:eastAsia="仿宋" w:cs="仿宋"/>
                <w:i/>
                <w:color w:val="000000"/>
                <w:sz w:val="24"/>
                <w:szCs w:val="24"/>
                <w:u w:val="single"/>
              </w:rPr>
            </w:r>
            <w:r/>
          </w:p>
        </w:tc>
      </w:tr>
    </w:tbl>
    <w:p>
      <w:pPr>
        <w:pStyle w:val="999"/>
        <w:ind w:firstLine="480"/>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（2）电梯及配套部分</w:t>
      </w:r>
      <w:r>
        <w:rPr>
          <w:rFonts w:hint="eastAsia" w:ascii="宋体" w:hAnsi="宋体" w:cs="宋体"/>
          <w:bCs/>
          <w:i/>
          <w:color w:val="000000"/>
          <w:sz w:val="24"/>
          <w:szCs w:val="24"/>
          <w:u w:val="single"/>
        </w:rPr>
      </w:r>
      <w:r/>
    </w:p>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A.设备基本参数</w:t>
      </w:r>
      <w:r>
        <w:rPr>
          <w:rFonts w:ascii="仿宋" w:hAnsi="仿宋" w:eastAsia="仿宋" w:cs="仿宋"/>
          <w:i/>
          <w:color w:val="000000"/>
          <w:sz w:val="24"/>
          <w:szCs w:val="24"/>
          <w:u w:val="single"/>
        </w:rPr>
      </w:r>
      <w:r/>
    </w:p>
    <w:tbl>
      <w:tblPr>
        <w:tblW w:w="5012" w:type="pct"/>
        <w:jc w:val="center"/>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0" w:type="dxa"/>
          <w:right w:w="0" w:type="dxa"/>
          <w:bottom w:w="0" w:type="dxa"/>
        </w:tblCellMar>
        <w:tblLook w:val="04A0" w:firstRow="1" w:lastRow="0" w:firstColumn="1" w:lastColumn="0" w:noHBand="0" w:noVBand="1"/>
      </w:tblPr>
      <w:tblGrid>
        <w:gridCol w:w="747"/>
        <w:gridCol w:w="1064"/>
        <w:gridCol w:w="1978"/>
        <w:gridCol w:w="5241"/>
      </w:tblGrid>
      <w:tr>
        <w:trPr>
          <w:trHeight w:val="565" w:hRule="exact"/>
        </w:trPr>
        <w:tc>
          <w:tcPr>
            <w:tcW w:w="414" w:type="dxa"/>
            <w:vAlign w:val="top"/>
            <w:textDirection w:val="lrTb"/>
            <w:noWrap w:val="false"/>
          </w:tcPr>
          <w:p>
            <w:pPr>
              <w:pStyle w:val="999"/>
              <w:ind w:left="-141"/>
              <w:jc w:val="center"/>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序号</w:t>
            </w:r>
            <w:r>
              <w:rPr>
                <w:rFonts w:hint="eastAsia" w:ascii="仿宋" w:hAnsi="仿宋" w:eastAsia="仿宋" w:cs="仿宋"/>
                <w:i/>
                <w:color w:val="000000"/>
                <w:sz w:val="24"/>
                <w:szCs w:val="24"/>
                <w:u w:val="single"/>
              </w:rPr>
            </w:r>
            <w:r/>
          </w:p>
        </w:tc>
        <w:tc>
          <w:tcPr>
            <w:gridSpan w:val="3"/>
            <w:tcW w:w="8283" w:type="dxa"/>
            <w:vAlign w:val="center"/>
            <w:textDirection w:val="lrTb"/>
            <w:noWrap/>
          </w:tcPr>
          <w:p>
            <w:pPr>
              <w:pStyle w:val="999"/>
              <w:ind w:left="420" w:firstLine="2160"/>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电梯技术要求</w:t>
            </w:r>
            <w:r>
              <w:rPr>
                <w:rFonts w:ascii="仿宋" w:hAnsi="仿宋" w:eastAsia="仿宋" w:cs="仿宋"/>
                <w:i/>
                <w:color w:val="000000"/>
                <w:sz w:val="24"/>
                <w:szCs w:val="24"/>
                <w:u w:val="single"/>
              </w:rPr>
            </w:r>
            <w:r/>
          </w:p>
        </w:tc>
      </w:tr>
      <w:tr>
        <w:trPr>
          <w:trHeight w:val="560"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类 型：</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无机房客梯</w:t>
            </w:r>
            <w:r>
              <w:rPr>
                <w:rFonts w:ascii="仿宋" w:hAnsi="仿宋" w:eastAsia="仿宋" w:cs="仿宋"/>
                <w:i/>
                <w:color w:val="000000"/>
                <w:sz w:val="24"/>
                <w:szCs w:val="24"/>
                <w:u w:val="single"/>
              </w:rPr>
            </w:r>
            <w:r/>
          </w:p>
        </w:tc>
      </w:tr>
      <w:tr>
        <w:trPr>
          <w:trHeight w:val="581"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数 量：</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w:t>
            </w:r>
            <w:r>
              <w:rPr>
                <w:rFonts w:ascii="仿宋" w:hAnsi="仿宋" w:eastAsia="仿宋" w:cs="仿宋"/>
                <w:i/>
                <w:color w:val="000000"/>
                <w:sz w:val="24"/>
                <w:szCs w:val="24"/>
                <w:u w:val="single"/>
              </w:rPr>
            </w:r>
            <w:r/>
          </w:p>
        </w:tc>
      </w:tr>
      <w:tr>
        <w:trPr>
          <w:trHeight w:val="560"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载 重（公 斤）：</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≥1000公斤</w:t>
            </w:r>
            <w:r>
              <w:rPr>
                <w:rFonts w:ascii="仿宋" w:hAnsi="仿宋" w:eastAsia="仿宋" w:cs="仿宋"/>
                <w:i/>
                <w:color w:val="000000"/>
                <w:sz w:val="24"/>
                <w:szCs w:val="24"/>
                <w:u w:val="single"/>
              </w:rPr>
            </w:r>
            <w:r/>
          </w:p>
        </w:tc>
      </w:tr>
      <w:tr>
        <w:trPr>
          <w:trHeight w:val="569"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4</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速 度（米/秒）：</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≥1.0米/秒</w:t>
            </w:r>
            <w:r>
              <w:rPr>
                <w:rFonts w:ascii="仿宋" w:hAnsi="仿宋" w:eastAsia="仿宋" w:cs="仿宋"/>
                <w:i/>
                <w:color w:val="000000"/>
                <w:sz w:val="24"/>
                <w:szCs w:val="24"/>
                <w:u w:val="single"/>
              </w:rPr>
            </w:r>
            <w:r/>
          </w:p>
        </w:tc>
      </w:tr>
      <w:tr>
        <w:trPr>
          <w:trHeight w:val="563"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5</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层 站 门：</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5层4站4门（错层贯通）</w:t>
            </w:r>
            <w:r>
              <w:rPr>
                <w:rFonts w:ascii="仿宋" w:hAnsi="仿宋" w:eastAsia="仿宋" w:cs="仿宋"/>
                <w:i/>
                <w:color w:val="000000"/>
                <w:sz w:val="24"/>
                <w:szCs w:val="24"/>
                <w:u w:val="single"/>
              </w:rPr>
            </w:r>
            <w:r/>
          </w:p>
        </w:tc>
      </w:tr>
      <w:tr>
        <w:trPr>
          <w:trHeight w:val="570"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6</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 厢 高（毫米）：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≥2400</w:t>
            </w:r>
            <w:r>
              <w:rPr>
                <w:rFonts w:ascii="仿宋" w:hAnsi="仿宋" w:eastAsia="仿宋" w:cs="仿宋"/>
                <w:i/>
                <w:color w:val="000000"/>
                <w:sz w:val="24"/>
                <w:szCs w:val="24"/>
                <w:u w:val="single"/>
              </w:rPr>
            </w:r>
            <w:r/>
          </w:p>
        </w:tc>
      </w:tr>
      <w:tr>
        <w:trPr>
          <w:trHeight w:val="565"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7</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提 升 高 度（米）：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现场实测</w:t>
            </w:r>
            <w:r>
              <w:rPr>
                <w:rFonts w:ascii="仿宋" w:hAnsi="仿宋" w:eastAsia="仿宋" w:cs="仿宋"/>
                <w:i/>
                <w:color w:val="000000"/>
                <w:sz w:val="24"/>
                <w:szCs w:val="24"/>
                <w:u w:val="single"/>
              </w:rPr>
            </w:r>
            <w:r/>
          </w:p>
        </w:tc>
      </w:tr>
      <w:tr>
        <w:trPr>
          <w:trHeight w:val="573"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8</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井 道 宽（毫米）：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2300 左右，具体以现场实测为准</w:t>
            </w:r>
            <w:r>
              <w:rPr>
                <w:rFonts w:hint="eastAsia" w:ascii="仿宋" w:hAnsi="仿宋" w:eastAsia="仿宋" w:cs="仿宋"/>
                <w:i/>
                <w:color w:val="000000"/>
                <w:sz w:val="24"/>
                <w:szCs w:val="24"/>
                <w:u w:val="single"/>
              </w:rPr>
            </w:r>
            <w:r/>
          </w:p>
        </w:tc>
      </w:tr>
      <w:tr>
        <w:trPr>
          <w:trHeight w:val="567"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9</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井 道 深（毫米）：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2050 左右，具体以现场实测为准</w:t>
            </w:r>
            <w:r>
              <w:rPr>
                <w:rFonts w:ascii="仿宋" w:hAnsi="仿宋" w:eastAsia="仿宋" w:cs="仿宋"/>
                <w:i/>
                <w:color w:val="000000"/>
                <w:sz w:val="24"/>
                <w:szCs w:val="24"/>
                <w:u w:val="single"/>
              </w:rPr>
            </w:r>
            <w:r/>
          </w:p>
        </w:tc>
      </w:tr>
      <w:tr>
        <w:trPr>
          <w:trHeight w:val="56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10</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井 道 顶 层 高（毫米）：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4200 左右，具体以现场实测为准</w:t>
            </w:r>
            <w:r>
              <w:rPr>
                <w:rFonts w:ascii="仿宋" w:hAnsi="仿宋" w:eastAsia="仿宋" w:cs="仿宋"/>
                <w:i/>
                <w:color w:val="000000"/>
                <w:sz w:val="24"/>
                <w:szCs w:val="24"/>
                <w:u w:val="single"/>
              </w:rPr>
            </w:r>
            <w:r/>
          </w:p>
        </w:tc>
      </w:tr>
      <w:tr>
        <w:trPr>
          <w:trHeight w:val="569"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11</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底 坑 深（毫米）：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1200 左右，具体以现场实测为准</w:t>
            </w:r>
            <w:r>
              <w:rPr>
                <w:rFonts w:ascii="仿宋" w:hAnsi="仿宋" w:eastAsia="仿宋" w:cs="仿宋"/>
                <w:i/>
                <w:color w:val="000000"/>
                <w:sz w:val="24"/>
                <w:szCs w:val="24"/>
                <w:u w:val="single"/>
              </w:rPr>
            </w:r>
            <w:r/>
          </w:p>
        </w:tc>
      </w:tr>
      <w:tr>
        <w:trPr>
          <w:trHeight w:val="563"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12</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 厢 宽（毫米）：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1600左右，具体以现场实测为准</w:t>
            </w:r>
            <w:r>
              <w:rPr>
                <w:rFonts w:ascii="仿宋" w:hAnsi="仿宋" w:eastAsia="仿宋" w:cs="仿宋"/>
                <w:i/>
                <w:color w:val="000000"/>
                <w:sz w:val="24"/>
                <w:szCs w:val="24"/>
                <w:u w:val="single"/>
              </w:rPr>
            </w:r>
            <w:r/>
          </w:p>
        </w:tc>
      </w:tr>
      <w:tr>
        <w:trPr>
          <w:trHeight w:val="57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13</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 厢 深（毫米）：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1500左右，具体以现场实测为准</w:t>
            </w:r>
            <w:r>
              <w:rPr>
                <w:rFonts w:ascii="仿宋" w:hAnsi="仿宋" w:eastAsia="仿宋" w:cs="仿宋"/>
                <w:i/>
                <w:color w:val="000000"/>
                <w:sz w:val="24"/>
                <w:szCs w:val="24"/>
                <w:u w:val="single"/>
              </w:rPr>
            </w:r>
            <w:r/>
          </w:p>
        </w:tc>
      </w:tr>
      <w:tr>
        <w:trPr>
          <w:trHeight w:val="565"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14</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门 宽（毫米）：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≥900，具体以现场实测为准</w:t>
            </w:r>
            <w:r>
              <w:rPr>
                <w:rFonts w:ascii="仿宋" w:hAnsi="仿宋" w:eastAsia="仿宋" w:cs="仿宋"/>
                <w:i/>
                <w:color w:val="000000"/>
                <w:sz w:val="24"/>
                <w:szCs w:val="24"/>
                <w:u w:val="single"/>
              </w:rPr>
            </w:r>
            <w:r/>
          </w:p>
        </w:tc>
      </w:tr>
      <w:tr>
        <w:trPr>
          <w:trHeight w:val="573"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15</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门 高（毫米）：</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≥2100，具体以现场实测为准</w:t>
            </w:r>
            <w:r>
              <w:rPr>
                <w:rFonts w:ascii="仿宋" w:hAnsi="仿宋" w:eastAsia="仿宋" w:cs="仿宋"/>
                <w:i/>
                <w:color w:val="000000"/>
                <w:sz w:val="24"/>
                <w:szCs w:val="24"/>
                <w:u w:val="single"/>
              </w:rPr>
            </w:r>
            <w:r/>
          </w:p>
        </w:tc>
      </w:tr>
      <w:tr>
        <w:trPr>
          <w:trHeight w:val="567"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16</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驱 动 系 统：</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交流调频调压驱动</w:t>
            </w:r>
            <w:r>
              <w:rPr>
                <w:rFonts w:ascii="仿宋" w:hAnsi="仿宋" w:eastAsia="仿宋" w:cs="仿宋"/>
                <w:i/>
                <w:color w:val="000000"/>
                <w:sz w:val="24"/>
                <w:szCs w:val="24"/>
                <w:u w:val="single"/>
              </w:rPr>
            </w:r>
            <w:r/>
          </w:p>
        </w:tc>
      </w:tr>
      <w:tr>
        <w:trPr>
          <w:trHeight w:val="2575"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17</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曳引系统：</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34" w:firstLine="386"/>
              <w:spacing w:line="400" w:lineRule="exact"/>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永磁同步无齿轮曳引机；</w:t>
            </w:r>
            <w:r>
              <w:rPr>
                <w:rFonts w:ascii="仿宋" w:hAnsi="仿宋" w:eastAsia="仿宋" w:cs="仿宋"/>
                <w:i/>
                <w:color w:val="000000"/>
                <w:sz w:val="24"/>
                <w:szCs w:val="24"/>
                <w:u w:val="single"/>
              </w:rPr>
            </w:r>
            <w:r/>
          </w:p>
          <w:p>
            <w:pPr>
              <w:pStyle w:val="999"/>
              <w:ind w:left="34" w:firstLine="386"/>
              <w:spacing w:line="400" w:lineRule="exact"/>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曳引机制动器正常工作条件下，曳引机制动器额定工作动作次数符合GB/T24478-2022的要求（不少于2</w:t>
            </w:r>
            <w:r>
              <w:rPr>
                <w:rFonts w:ascii="仿宋" w:hAnsi="仿宋" w:eastAsia="仿宋" w:cs="仿宋"/>
                <w:i/>
                <w:color w:val="000000"/>
                <w:sz w:val="24"/>
                <w:szCs w:val="24"/>
                <w:u w:val="single"/>
              </w:rPr>
              <w:t xml:space="preserve">00</w:t>
            </w:r>
            <w:r>
              <w:rPr>
                <w:rFonts w:hint="eastAsia" w:ascii="仿宋" w:hAnsi="仿宋" w:eastAsia="仿宋" w:cs="仿宋"/>
                <w:i/>
                <w:color w:val="000000"/>
                <w:sz w:val="24"/>
                <w:szCs w:val="24"/>
                <w:u w:val="single"/>
              </w:rPr>
              <w:t xml:space="preserve">万次动作实验）；</w:t>
            </w:r>
            <w:r>
              <w:rPr>
                <w:rFonts w:ascii="仿宋" w:hAnsi="仿宋" w:eastAsia="仿宋" w:cs="仿宋"/>
                <w:i/>
                <w:color w:val="000000"/>
                <w:sz w:val="24"/>
                <w:szCs w:val="24"/>
                <w:u w:val="single"/>
              </w:rPr>
            </w:r>
            <w:r/>
          </w:p>
          <w:p>
            <w:pPr>
              <w:pStyle w:val="999"/>
              <w:ind w:left="34" w:firstLine="386"/>
              <w:spacing w:line="400" w:lineRule="exact"/>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曳引机实测温升符合GB/T24478-2023要求。</w:t>
            </w:r>
            <w:r>
              <w:rPr>
                <w:rFonts w:ascii="仿宋" w:hAnsi="仿宋" w:eastAsia="仿宋" w:cs="仿宋"/>
                <w:i/>
                <w:color w:val="000000"/>
                <w:sz w:val="24"/>
                <w:szCs w:val="24"/>
                <w:u w:val="single"/>
              </w:rPr>
            </w:r>
            <w:r/>
          </w:p>
        </w:tc>
      </w:tr>
      <w:tr>
        <w:trPr>
          <w:trHeight w:val="996"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18</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电气控制系统：</w:t>
            </w:r>
            <w:r>
              <w:rPr>
                <w:rFonts w:ascii="仿宋" w:hAnsi="仿宋" w:eastAsia="仿宋" w:cs="仿宋"/>
                <w:i/>
                <w:color w:val="000000"/>
                <w:sz w:val="24"/>
                <w:szCs w:val="24"/>
                <w:u w:val="single"/>
              </w:rPr>
            </w:r>
            <w:r/>
          </w:p>
        </w:tc>
        <w:tc>
          <w:tcPr>
            <w:tcW w:w="2902" w:type="dxa"/>
            <w:vAlign w:val="center"/>
            <w:textDirection w:val="lrTb"/>
            <w:noWrap/>
          </w:tcPr>
          <w:p>
            <w:pPr>
              <w:pStyle w:val="999"/>
              <w:ind w:left="33"/>
              <w:spacing w:line="400" w:lineRule="exact"/>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全集选微机控制串行通讯系统，控制柜外壳防护等级不低于IP2X。</w:t>
            </w:r>
            <w:r>
              <w:rPr>
                <w:rFonts w:hint="eastAsia" w:ascii="仿宋" w:hAnsi="仿宋" w:eastAsia="仿宋" w:cs="仿宋"/>
                <w:i/>
                <w:color w:val="000000"/>
                <w:sz w:val="24"/>
                <w:szCs w:val="24"/>
                <w:u w:val="single"/>
              </w:rPr>
            </w:r>
            <w:r/>
          </w:p>
        </w:tc>
      </w:tr>
      <w:tr>
        <w:trPr>
          <w:trHeight w:val="577"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19</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控制方式：</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400" w:lineRule="exact"/>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单控 </w:t>
            </w:r>
            <w:r>
              <w:rPr>
                <w:rFonts w:hint="eastAsia" w:ascii="仿宋" w:hAnsi="仿宋" w:eastAsia="仿宋" w:cs="仿宋"/>
                <w:i/>
                <w:color w:val="000000"/>
                <w:sz w:val="24"/>
                <w:szCs w:val="24"/>
                <w:u w:val="single"/>
              </w:rPr>
            </w:r>
            <w:r/>
          </w:p>
        </w:tc>
      </w:tr>
      <w:tr>
        <w:trPr>
          <w:trHeight w:val="2079"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0</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电梯按钮</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34" w:firstLine="420"/>
              <w:spacing w:line="400" w:lineRule="exact"/>
              <w:rPr>
                <w:rFonts w:hint="eastAsia" w:ascii="仿宋" w:hAnsi="仿宋" w:eastAsia="仿宋" w:cs="仿宋"/>
                <w:i/>
                <w:color w:val="000000"/>
                <w:sz w:val="24"/>
                <w:szCs w:val="24"/>
                <w:u w:val="single"/>
              </w:rPr>
            </w:pPr>
            <w:r/>
            <w:bookmarkStart w:id="200" w:name="OLE_LINK34"/>
            <w:r/>
            <w:bookmarkStart w:id="201" w:name="OLE_LINK33"/>
            <w:r>
              <w:rPr>
                <w:rFonts w:hint="eastAsia" w:ascii="仿宋" w:hAnsi="仿宋" w:eastAsia="仿宋" w:cs="仿宋"/>
                <w:i/>
                <w:color w:val="000000"/>
                <w:sz w:val="24"/>
                <w:szCs w:val="24"/>
                <w:u w:val="single"/>
              </w:rPr>
              <w:t xml:space="preserve">电梯按钮在动作力为2</w:t>
            </w:r>
            <w:r>
              <w:rPr>
                <w:rFonts w:ascii="仿宋" w:hAnsi="仿宋" w:eastAsia="仿宋" w:cs="仿宋"/>
                <w:i/>
                <w:color w:val="000000"/>
                <w:sz w:val="24"/>
                <w:szCs w:val="24"/>
                <w:u w:val="single"/>
              </w:rPr>
              <w:t xml:space="preserve">.5N—8</w:t>
            </w:r>
            <w:r>
              <w:rPr>
                <w:rFonts w:hint="eastAsia" w:ascii="仿宋" w:hAnsi="仿宋" w:eastAsia="仿宋" w:cs="仿宋"/>
                <w:i/>
                <w:color w:val="000000"/>
                <w:sz w:val="24"/>
                <w:szCs w:val="24"/>
                <w:u w:val="single"/>
              </w:rPr>
              <w:t xml:space="preserve">N,在该动作力下，完成100万次机械寿命试验后，按键启闭动作顺畅正常，外观无开裂、无变形、无卡滞，电气通断性能稳定可靠，符合T/CEA 0012—2020相关技术规范。</w:t>
            </w:r>
            <w:bookmarkEnd w:id="200"/>
            <w:r/>
            <w:bookmarkEnd w:id="201"/>
            <w:r>
              <w:rPr>
                <w:rFonts w:hint="eastAsia" w:ascii="仿宋" w:hAnsi="仿宋" w:eastAsia="仿宋" w:cs="仿宋"/>
                <w:i/>
                <w:color w:val="000000"/>
                <w:sz w:val="24"/>
                <w:szCs w:val="24"/>
                <w:u w:val="single"/>
              </w:rPr>
            </w:r>
            <w:r/>
          </w:p>
        </w:tc>
      </w:tr>
      <w:tr>
        <w:trPr>
          <w:trHeight w:val="980"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1</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轿门开门装置</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33" w:firstLine="48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轿门开门装置动态载重状态下能正常运行满足</w:t>
            </w:r>
            <w:r>
              <w:rPr>
                <w:rFonts w:ascii="仿宋" w:hAnsi="仿宋" w:eastAsia="仿宋" w:cs="仿宋"/>
                <w:i/>
                <w:color w:val="000000"/>
                <w:sz w:val="24"/>
                <w:szCs w:val="24"/>
                <w:u w:val="single"/>
              </w:rPr>
              <w:t xml:space="preserve">100</w:t>
            </w:r>
            <w:r>
              <w:rPr>
                <w:rFonts w:hint="eastAsia" w:ascii="仿宋" w:hAnsi="仿宋" w:eastAsia="仿宋" w:cs="仿宋"/>
                <w:i/>
                <w:color w:val="000000"/>
                <w:sz w:val="24"/>
                <w:szCs w:val="24"/>
                <w:u w:val="single"/>
              </w:rPr>
              <w:t xml:space="preserve">万次。 </w:t>
            </w:r>
            <w:r>
              <w:rPr>
                <w:rFonts w:ascii="仿宋" w:hAnsi="仿宋" w:eastAsia="仿宋" w:cs="仿宋"/>
                <w:i/>
                <w:color w:val="000000"/>
                <w:sz w:val="24"/>
                <w:szCs w:val="24"/>
                <w:u w:val="single"/>
              </w:rPr>
              <w:t xml:space="preserve"> </w:t>
            </w:r>
            <w:r>
              <w:rPr>
                <w:rFonts w:ascii="仿宋" w:hAnsi="仿宋" w:eastAsia="仿宋" w:cs="仿宋"/>
                <w:i/>
                <w:color w:val="000000"/>
                <w:sz w:val="24"/>
                <w:szCs w:val="24"/>
                <w:u w:val="single"/>
              </w:rPr>
            </w:r>
            <w:r/>
          </w:p>
          <w:p>
            <w:pPr>
              <w:pStyle w:val="1011"/>
              <w:rPr>
                <w:rFonts w:hint="eastAsia"/>
                <w:color w:val="000000"/>
              </w:rPr>
            </w:pPr>
            <w:r>
              <w:rPr>
                <w:rFonts w:hint="eastAsia"/>
                <w:color w:val="000000"/>
              </w:rPr>
            </w:r>
            <w:r/>
          </w:p>
        </w:tc>
      </w:tr>
      <w:tr>
        <w:trPr>
          <w:trHeight w:val="2656"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2</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轿门联动组件</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33" w:firstLine="386"/>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轿门联动组件（门电动机、变频器、轿门门锁、厅门门锁、厅门、轿门）等耐久性测试，符合GB/T10058-20</w:t>
            </w:r>
            <w:r>
              <w:rPr>
                <w:rFonts w:ascii="仿宋" w:hAnsi="仿宋" w:eastAsia="仿宋" w:cs="仿宋"/>
                <w:i/>
                <w:color w:val="000000"/>
                <w:sz w:val="24"/>
                <w:szCs w:val="24"/>
                <w:u w:val="single"/>
              </w:rPr>
              <w:t xml:space="preserve">23</w:t>
            </w:r>
            <w:r>
              <w:rPr>
                <w:rFonts w:hint="eastAsia" w:ascii="仿宋" w:hAnsi="仿宋" w:eastAsia="仿宋" w:cs="仿宋"/>
                <w:i/>
                <w:color w:val="000000"/>
                <w:sz w:val="24"/>
                <w:szCs w:val="24"/>
                <w:u w:val="single"/>
              </w:rPr>
              <w:t xml:space="preserve">要求（≥1</w:t>
            </w:r>
            <w:r>
              <w:rPr>
                <w:rFonts w:ascii="仿宋" w:hAnsi="仿宋" w:eastAsia="仿宋" w:cs="仿宋"/>
                <w:i/>
                <w:color w:val="000000"/>
                <w:sz w:val="24"/>
                <w:szCs w:val="24"/>
                <w:u w:val="single"/>
              </w:rPr>
              <w:t xml:space="preserve">00</w:t>
            </w:r>
            <w:r>
              <w:rPr>
                <w:rFonts w:hint="eastAsia" w:ascii="仿宋" w:hAnsi="仿宋" w:eastAsia="仿宋" w:cs="仿宋"/>
                <w:i/>
                <w:color w:val="000000"/>
                <w:sz w:val="24"/>
                <w:szCs w:val="24"/>
                <w:u w:val="single"/>
              </w:rPr>
              <w:t xml:space="preserve">万次）</w:t>
            </w:r>
            <w:r>
              <w:rPr>
                <w:rFonts w:hint="eastAsia" w:ascii="仿宋" w:hAnsi="仿宋" w:eastAsia="仿宋" w:cs="仿宋"/>
                <w:i/>
                <w:color w:val="000000"/>
                <w:sz w:val="24"/>
                <w:szCs w:val="24"/>
                <w:u w:val="single"/>
              </w:rPr>
            </w:r>
            <w:r/>
          </w:p>
        </w:tc>
      </w:tr>
      <w:tr>
        <w:trPr>
          <w:trHeight w:val="57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3</w:t>
            </w:r>
            <w:r>
              <w:rPr>
                <w:rFonts w:ascii="仿宋" w:hAnsi="仿宋" w:eastAsia="仿宋" w:cs="仿宋"/>
                <w:i/>
                <w:color w:val="000000"/>
                <w:sz w:val="24"/>
                <w:szCs w:val="24"/>
                <w:u w:val="single"/>
              </w:rPr>
            </w:r>
            <w:r/>
          </w:p>
        </w:tc>
        <w:tc>
          <w:tcPr>
            <w:tcW w:w="589" w:type="dxa"/>
            <w:vAlign w:val="center"/>
            <w:vMerge w:val="restart"/>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 箱 内 装 饰</w:t>
            </w: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吊 顶</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发纹不锈钢，LED 照明(自动控制)</w:t>
            </w:r>
            <w:r>
              <w:rPr>
                <w:rFonts w:ascii="仿宋" w:hAnsi="仿宋" w:eastAsia="仿宋" w:cs="仿宋"/>
                <w:i/>
                <w:color w:val="000000"/>
                <w:sz w:val="24"/>
                <w:szCs w:val="24"/>
                <w:u w:val="single"/>
              </w:rPr>
            </w:r>
            <w:r/>
          </w:p>
        </w:tc>
      </w:tr>
      <w:tr>
        <w:trPr>
          <w:trHeight w:val="565"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4</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后壁板装饰</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573"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5</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侧壁板装饰</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566"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6</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前壁板/门楣装饰</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464"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7</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 门</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570"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8</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轿内操作面板</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w:t>
            </w:r>
            <w:r>
              <w:rPr>
                <w:rFonts w:ascii="仿宋" w:hAnsi="仿宋" w:eastAsia="仿宋" w:cs="仿宋"/>
                <w:i/>
                <w:color w:val="000000"/>
                <w:sz w:val="24"/>
                <w:szCs w:val="24"/>
                <w:u w:val="single"/>
              </w:rPr>
            </w:r>
            <w:r/>
          </w:p>
        </w:tc>
      </w:tr>
      <w:tr>
        <w:trPr>
          <w:trHeight w:val="198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9</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操纵箱显示类型</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发纹不锈钢轿内操纵盘，安装在轿厢前壁，微动式不锈钢盲文按钮，带楼层显示，方向显示，报警按钮。5.7英寸黑底白光断码LCD显示</w:t>
            </w:r>
            <w:r>
              <w:rPr>
                <w:rFonts w:ascii="仿宋" w:hAnsi="仿宋" w:eastAsia="仿宋" w:cs="仿宋"/>
                <w:i/>
                <w:color w:val="000000"/>
                <w:sz w:val="24"/>
                <w:szCs w:val="24"/>
                <w:u w:val="single"/>
              </w:rPr>
            </w:r>
            <w:r/>
          </w:p>
        </w:tc>
      </w:tr>
      <w:tr>
        <w:trPr>
          <w:trHeight w:val="563"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t xml:space="preserve">30</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操纵箱面板</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w:t>
            </w:r>
            <w:r>
              <w:rPr>
                <w:rFonts w:ascii="仿宋" w:hAnsi="仿宋" w:eastAsia="仿宋" w:cs="仿宋"/>
                <w:i/>
                <w:color w:val="000000"/>
                <w:sz w:val="24"/>
                <w:szCs w:val="24"/>
                <w:u w:val="single"/>
              </w:rPr>
            </w:r>
            <w:r/>
          </w:p>
        </w:tc>
      </w:tr>
      <w:tr>
        <w:trPr>
          <w:trHeight w:val="57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t xml:space="preserve">31</w:t>
            </w:r>
            <w:r>
              <w:rPr>
                <w:rFonts w:ascii="仿宋" w:hAnsi="仿宋" w:eastAsia="仿宋" w:cs="仿宋"/>
                <w:i/>
                <w:color w:val="000000"/>
                <w:sz w:val="24"/>
                <w:szCs w:val="24"/>
                <w:u w:val="single"/>
              </w:rPr>
            </w:r>
            <w:r/>
          </w:p>
        </w:tc>
        <w:tc>
          <w:tcPr>
            <w:tcW w:w="589" w:type="dxa"/>
            <w:vAlign w:val="center"/>
            <w:vMerge w:val="continue"/>
            <w:textDirection w:val="lrTb"/>
            <w:noWrap/>
          </w:tcPr>
          <w:p>
            <w:pPr>
              <w:pStyle w:val="999"/>
              <w:ind w:left="420"/>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r>
            <w:r/>
          </w:p>
        </w:tc>
        <w:tc>
          <w:tcPr>
            <w:tcW w:w="1095" w:type="dxa"/>
            <w:vAlign w:val="center"/>
            <w:textDirection w:val="lrTb"/>
            <w:noWrap/>
          </w:tcPr>
          <w:p>
            <w:pPr>
              <w:pStyle w:val="999"/>
              <w:ind w:left="28"/>
              <w:jc w:val="left"/>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地 板</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PVC耐磨地板</w:t>
            </w:r>
            <w:r>
              <w:rPr>
                <w:rFonts w:ascii="仿宋" w:hAnsi="仿宋" w:eastAsia="仿宋" w:cs="仿宋"/>
                <w:i/>
                <w:color w:val="000000"/>
                <w:sz w:val="24"/>
                <w:szCs w:val="24"/>
                <w:u w:val="single"/>
              </w:rPr>
            </w:r>
            <w:r/>
          </w:p>
        </w:tc>
      </w:tr>
      <w:tr>
        <w:trPr>
          <w:trHeight w:val="565"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ascii="仿宋" w:hAnsi="仿宋" w:eastAsia="仿宋" w:cs="仿宋"/>
                <w:i/>
                <w:color w:val="000000"/>
                <w:sz w:val="24"/>
                <w:szCs w:val="24"/>
                <w:u w:val="single"/>
              </w:rPr>
              <w:t xml:space="preserve">32</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厅 门 装 饰：</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558"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3</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厅门门框装饰：</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304发纹不锈钢单板折弯，厚度≥1.5mm</w:t>
            </w:r>
            <w:r>
              <w:rPr>
                <w:rFonts w:ascii="仿宋" w:hAnsi="仿宋" w:eastAsia="仿宋" w:cs="仿宋"/>
                <w:i/>
                <w:color w:val="000000"/>
                <w:sz w:val="24"/>
                <w:szCs w:val="24"/>
                <w:u w:val="single"/>
              </w:rPr>
            </w:r>
            <w:r/>
          </w:p>
        </w:tc>
      </w:tr>
      <w:tr>
        <w:trPr>
          <w:trHeight w:val="567"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4</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外呼面板材料：</w:t>
            </w:r>
            <w:r>
              <w:rPr>
                <w:rFonts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304发纹不锈钢</w:t>
            </w:r>
            <w:r>
              <w:rPr>
                <w:rFonts w:ascii="仿宋" w:hAnsi="仿宋" w:eastAsia="仿宋" w:cs="仿宋"/>
                <w:i/>
                <w:color w:val="000000"/>
                <w:sz w:val="24"/>
                <w:szCs w:val="24"/>
                <w:u w:val="single"/>
              </w:rPr>
            </w:r>
            <w:r/>
          </w:p>
        </w:tc>
      </w:tr>
      <w:tr>
        <w:trPr>
          <w:trHeight w:val="56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5</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电梯空调</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电梯空调1</w:t>
            </w:r>
            <w:r>
              <w:rPr>
                <w:rFonts w:ascii="仿宋" w:hAnsi="仿宋" w:eastAsia="仿宋" w:cs="仿宋"/>
                <w:i/>
                <w:color w:val="000000"/>
                <w:sz w:val="24"/>
                <w:szCs w:val="24"/>
                <w:u w:val="single"/>
              </w:rPr>
              <w:t xml:space="preserve">.5</w:t>
            </w:r>
            <w:r>
              <w:rPr>
                <w:rFonts w:hint="eastAsia" w:ascii="仿宋" w:hAnsi="仿宋" w:eastAsia="仿宋" w:cs="仿宋"/>
                <w:i/>
                <w:color w:val="000000"/>
                <w:sz w:val="24"/>
                <w:szCs w:val="24"/>
                <w:u w:val="single"/>
              </w:rPr>
              <w:t xml:space="preserve">匹，国产品牌</w:t>
            </w:r>
            <w:r>
              <w:rPr>
                <w:rFonts w:hint="eastAsia" w:ascii="仿宋" w:hAnsi="仿宋" w:eastAsia="仿宋" w:cs="仿宋"/>
                <w:i/>
                <w:color w:val="000000"/>
                <w:sz w:val="24"/>
                <w:szCs w:val="24"/>
                <w:u w:val="single"/>
              </w:rPr>
            </w:r>
            <w:r/>
          </w:p>
        </w:tc>
      </w:tr>
      <w:tr>
        <w:trPr>
          <w:trHeight w:val="1149"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6</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楼层召唤器</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一体式不锈钢厅外召唤，安装在墙体表面，面板坚固且不易变形。带楼层显示、方向显示、锁梯开关。LED显示。</w:t>
            </w:r>
            <w:r>
              <w:rPr>
                <w:rFonts w:hint="eastAsia" w:ascii="仿宋" w:hAnsi="仿宋" w:eastAsia="仿宋" w:cs="仿宋"/>
                <w:i/>
                <w:color w:val="000000"/>
                <w:sz w:val="24"/>
                <w:szCs w:val="24"/>
                <w:u w:val="single"/>
              </w:rPr>
            </w:r>
            <w:r/>
          </w:p>
        </w:tc>
      </w:tr>
      <w:tr>
        <w:trPr>
          <w:trHeight w:val="563"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7</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扶手</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轿厢扁型扶手。</w:t>
            </w:r>
            <w:r>
              <w:rPr>
                <w:rFonts w:hint="eastAsia" w:ascii="仿宋" w:hAnsi="仿宋" w:eastAsia="仿宋" w:cs="仿宋"/>
                <w:i/>
                <w:color w:val="000000"/>
                <w:sz w:val="24"/>
                <w:szCs w:val="24"/>
                <w:u w:val="single"/>
              </w:rPr>
            </w:r>
            <w:r/>
          </w:p>
        </w:tc>
      </w:tr>
      <w:tr>
        <w:trPr>
          <w:trHeight w:val="1131" w:hRule="exact"/>
        </w:trPr>
        <w:tc>
          <w:tcPr>
            <w:tcW w:w="414" w:type="dxa"/>
            <w:vAlign w:val="top"/>
            <w:textDirection w:val="lrTb"/>
            <w:noWrap w:val="false"/>
          </w:tcPr>
          <w:p>
            <w:pPr>
              <w:pStyle w:val="999"/>
              <w:ind w:left="269"/>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8</w:t>
            </w:r>
            <w:r>
              <w:rPr>
                <w:rFonts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监控设备</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w:t>
            </w:r>
            <w:r>
              <w:rPr>
                <w:rFonts w:ascii="仿宋" w:hAnsi="仿宋" w:eastAsia="仿宋" w:cs="仿宋"/>
                <w:i/>
                <w:color w:val="000000"/>
                <w:sz w:val="24"/>
                <w:szCs w:val="24"/>
                <w:u w:val="single"/>
              </w:rPr>
              <w:t xml:space="preserve">00</w:t>
            </w:r>
            <w:r>
              <w:rPr>
                <w:rFonts w:hint="eastAsia" w:ascii="仿宋" w:hAnsi="仿宋" w:eastAsia="仿宋" w:cs="仿宋"/>
                <w:i/>
                <w:color w:val="000000"/>
                <w:sz w:val="24"/>
                <w:szCs w:val="24"/>
                <w:u w:val="single"/>
              </w:rPr>
              <w:t xml:space="preserve">万像素以上的电梯专用摄像机（接入学校监控系统）。</w:t>
            </w:r>
            <w:r>
              <w:rPr>
                <w:rFonts w:hint="eastAsia" w:ascii="仿宋" w:hAnsi="仿宋" w:eastAsia="仿宋" w:cs="仿宋"/>
                <w:i/>
                <w:color w:val="000000"/>
                <w:sz w:val="24"/>
                <w:szCs w:val="24"/>
                <w:u w:val="single"/>
              </w:rPr>
            </w:r>
            <w:r/>
          </w:p>
        </w:tc>
      </w:tr>
      <w:tr>
        <w:trPr>
          <w:trHeight w:val="2409" w:hRule="exact"/>
        </w:trPr>
        <w:tc>
          <w:tcPr>
            <w:tcW w:w="414" w:type="dxa"/>
            <w:vAlign w:val="top"/>
            <w:textDirection w:val="lrTb"/>
            <w:noWrap w:val="false"/>
          </w:tcPr>
          <w:p>
            <w:pPr>
              <w:pStyle w:val="999"/>
              <w:ind w:left="269"/>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3</w:t>
            </w:r>
            <w:r>
              <w:rPr>
                <w:rFonts w:ascii="仿宋" w:hAnsi="仿宋" w:eastAsia="仿宋" w:cs="仿宋"/>
                <w:i/>
                <w:color w:val="000000"/>
                <w:sz w:val="24"/>
                <w:szCs w:val="24"/>
                <w:u w:val="single"/>
              </w:rPr>
              <w:t xml:space="preserve">9</w:t>
            </w:r>
            <w:r>
              <w:rPr>
                <w:rFonts w:hint="eastAsia" w:ascii="仿宋" w:hAnsi="仿宋" w:eastAsia="仿宋" w:cs="仿宋"/>
                <w:i/>
                <w:color w:val="000000"/>
                <w:sz w:val="24"/>
                <w:szCs w:val="24"/>
                <w:u w:val="single"/>
              </w:rPr>
            </w:r>
            <w:r/>
          </w:p>
        </w:tc>
        <w:tc>
          <w:tcPr>
            <w:gridSpan w:val="2"/>
            <w:tcW w:w="3042" w:type="dxa"/>
            <w:vAlign w:val="center"/>
            <w:textDirection w:val="lrTb"/>
            <w:noWrap/>
          </w:tcPr>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其他</w:t>
            </w:r>
            <w:r>
              <w:rPr>
                <w:rFonts w:hint="eastAsia" w:ascii="仿宋" w:hAnsi="仿宋" w:eastAsia="仿宋" w:cs="仿宋"/>
                <w:i/>
                <w:color w:val="000000"/>
                <w:sz w:val="24"/>
                <w:szCs w:val="24"/>
                <w:u w:val="single"/>
              </w:rPr>
            </w:r>
            <w:r/>
          </w:p>
        </w:tc>
        <w:tc>
          <w:tcPr>
            <w:tcW w:w="2902" w:type="dxa"/>
            <w:vAlign w:val="center"/>
            <w:textDirection w:val="lrTb"/>
            <w:noWrap/>
          </w:tcPr>
          <w:p>
            <w:pPr>
              <w:pStyle w:val="999"/>
              <w:ind w:left="420"/>
              <w:spacing w:line="360" w:lineRule="auto"/>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1.电梯底坑防水，需满足GB 26465-2011中第5.3条中的相关防水保护。</w:t>
            </w:r>
            <w:r>
              <w:rPr>
                <w:rFonts w:ascii="仿宋" w:hAnsi="仿宋" w:eastAsia="仿宋" w:cs="仿宋"/>
                <w:i/>
                <w:color w:val="000000"/>
                <w:sz w:val="24"/>
                <w:szCs w:val="24"/>
                <w:u w:val="single"/>
              </w:rPr>
            </w:r>
            <w:r/>
          </w:p>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2.以上功能为标准配置，本项目为交钥匙工程。验收需要的其他功能均包含在内。</w:t>
            </w:r>
            <w:r>
              <w:rPr>
                <w:rFonts w:hint="eastAsia" w:ascii="仿宋" w:hAnsi="仿宋" w:eastAsia="仿宋" w:cs="仿宋"/>
                <w:i/>
                <w:color w:val="000000"/>
                <w:sz w:val="24"/>
                <w:szCs w:val="24"/>
                <w:u w:val="single"/>
              </w:rPr>
            </w:r>
            <w:r/>
          </w:p>
        </w:tc>
      </w:tr>
    </w:tbl>
    <w:p>
      <w:pPr>
        <w:pStyle w:val="999"/>
        <w:ind w:left="420"/>
        <w:spacing w:line="360" w:lineRule="auto"/>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B.设备功能参数</w:t>
      </w:r>
      <w:r>
        <w:rPr>
          <w:rFonts w:hint="eastAsia" w:ascii="仿宋" w:hAnsi="仿宋" w:eastAsia="仿宋" w:cs="仿宋"/>
          <w:i/>
          <w:color w:val="000000"/>
          <w:sz w:val="24"/>
          <w:szCs w:val="24"/>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7311"/>
      </w:tblGrid>
      <w:tr>
        <w:trPr>
          <w:trHeight w:val="413"/>
        </w:trPr>
        <w:tc>
          <w:tcPr>
            <w:tcW w:w="1013" w:type="dxa"/>
            <w:vAlign w:val="center"/>
            <w:textDirection w:val="lrTb"/>
            <w:noWrap w:val="false"/>
          </w:tcPr>
          <w:p>
            <w:pPr>
              <w:pStyle w:val="999"/>
              <w:jc w:val="center"/>
              <w:rPr>
                <w:rFonts w:ascii="仿宋" w:hAnsi="仿宋" w:eastAsia="仿宋" w:cs="仿宋"/>
                <w:i/>
                <w:color w:val="000000"/>
                <w:sz w:val="24"/>
                <w:szCs w:val="32"/>
                <w:u w:val="single"/>
              </w:rPr>
            </w:pPr>
            <w:r>
              <w:rPr>
                <w:rFonts w:hint="eastAsia" w:ascii="仿宋" w:hAnsi="仿宋" w:eastAsia="仿宋" w:cs="仿宋"/>
                <w:i/>
                <w:color w:val="000000"/>
                <w:sz w:val="24"/>
                <w:szCs w:val="32"/>
                <w:u w:val="single"/>
                <w:lang w:val="en-GB"/>
              </w:rPr>
              <w:t xml:space="preserve">功能名称</w:t>
            </w:r>
            <w:r>
              <w:rPr>
                <w:rFonts w:ascii="仿宋" w:hAnsi="仿宋" w:eastAsia="仿宋" w:cs="仿宋"/>
                <w:i/>
                <w:color w:val="000000"/>
                <w:sz w:val="24"/>
                <w:szCs w:val="32"/>
                <w:u w:val="single"/>
              </w:rPr>
            </w:r>
            <w:r/>
          </w:p>
        </w:tc>
        <w:tc>
          <w:tcPr>
            <w:tcW w:w="3986" w:type="dxa"/>
            <w:vAlign w:val="center"/>
            <w:textDirection w:val="lrTb"/>
            <w:noWrap w:val="false"/>
          </w:tcPr>
          <w:p>
            <w:pPr>
              <w:pStyle w:val="999"/>
              <w:jc w:val="center"/>
              <w:rPr>
                <w:rFonts w:ascii="仿宋" w:hAnsi="仿宋" w:eastAsia="仿宋" w:cs="仿宋"/>
                <w:i/>
                <w:color w:val="000000"/>
                <w:sz w:val="24"/>
                <w:szCs w:val="32"/>
                <w:u w:val="single"/>
              </w:rPr>
            </w:pPr>
            <w:r>
              <w:rPr>
                <w:rFonts w:hint="eastAsia" w:ascii="仿宋" w:hAnsi="仿宋" w:eastAsia="仿宋" w:cs="仿宋"/>
                <w:i/>
                <w:color w:val="000000"/>
                <w:sz w:val="24"/>
                <w:szCs w:val="32"/>
                <w:u w:val="single"/>
                <w:lang w:val="en-GB"/>
              </w:rPr>
              <w:t xml:space="preserve">功能说明</w:t>
            </w:r>
            <w:r>
              <w:rPr>
                <w:rFonts w:ascii="仿宋" w:hAnsi="仿宋" w:eastAsia="仿宋" w:cs="仿宋"/>
                <w:i/>
                <w:color w:val="000000"/>
                <w:sz w:val="24"/>
                <w:szCs w:val="32"/>
                <w:u w:val="single"/>
              </w:rPr>
            </w:r>
            <w:r/>
          </w:p>
        </w:tc>
      </w:tr>
      <w:tr>
        <w:trPr>
          <w:trHeight w:val="1826"/>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防捣乱保护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为避免空梯运行，电脑通过对载重量进行逻辑判断把不正常的指令作消号处理。此功能可避免恶作剧和错误的轿内指令。如果有一名乘客在轿厢内，这时又有过多的请求被登记，骚扰被发觉后所有的命令请求都会被取消，并响应正确的楼层信号。电梯可接受的命令数量是可编程改变的，典型数值为3，客运负荷值设定为10 ％的电梯额定负载值。</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安全停靠</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电梯因故停在门区外，且位置未丢失时，控制系统进行安全检测，若符合启动要求，则电梯就近停层开门或完成本次运行指令。</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启动时力矩补偿</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为使电梯起动时获得更好的舒适感，系统对轿厢内载荷进行计算，并通过起动时的力矩补偿给予优化。</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开关门按钮灯</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按下开、关门按钮的同时将点亮按钮灯以提示成功应答。</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自动返回基站</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单台电梯时，可根据大楼实际需求设定运行基站，在预定时间内如果没有召唤或指令登记，轿厢将自动返回基站，关门待机，基站一般设在交通流量大的楼层或一楼大厅。</w:t>
            </w:r>
            <w:r>
              <w:rPr>
                <w:rFonts w:ascii="仿宋" w:hAnsi="仿宋" w:eastAsia="仿宋" w:cs="仿宋"/>
                <w:i/>
                <w:color w:val="000000"/>
                <w:sz w:val="24"/>
                <w:szCs w:val="32"/>
                <w:u w:val="single"/>
              </w:rPr>
            </w:r>
            <w:r/>
          </w:p>
        </w:tc>
      </w:tr>
      <w:tr>
        <w:trPr>
          <w:trHeight w:val="952"/>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满载直驶</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当轿厢内载荷达到满载预设值（乘客装载值被设置为80%额定载荷）时，即进入满载直驶状态，电梯将不再应答厅外召唤而直接响应轿内指令直达指定楼层。</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全集选</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电梯对大楼内上、下召唤信号、轿内选层指令及各种信号进行综合分析判断后，将自动优选与电梯运行方向一致的信号进行依次应答。</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轿顶检修</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电梯轿顶设有检修箱，使检修维护更为安全快捷。</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超载保护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当轿厢的载重量超出额定允许的载重时，超载蜂鸣器会鸣响以提示超载。此时显示超载，轿厢不关门，电梯不能起动。</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开、关门按钮</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电梯轿厢操纵面板上设有控制开关门的微动按钮，以方便乘客根据需要灵活掌握开关门的时间，</w:t>
            </w:r>
            <w:r>
              <w:rPr>
                <w:rFonts w:hint="eastAsia" w:ascii="宋体" w:hAnsi="宋体" w:cs="宋体"/>
                <w:b/>
                <w:bCs/>
                <w:i/>
                <w:color w:val="000000"/>
                <w:sz w:val="24"/>
                <w:szCs w:val="24"/>
                <w:u w:val="single"/>
              </w:rPr>
              <w:t xml:space="preserve">厅门刷卡开门</w:t>
            </w:r>
            <w:r>
              <w:rPr>
                <w:rFonts w:hint="eastAsia" w:ascii="仿宋" w:hAnsi="仿宋" w:eastAsia="仿宋" w:cs="仿宋"/>
                <w:i/>
                <w:color w:val="000000"/>
                <w:sz w:val="24"/>
                <w:szCs w:val="32"/>
                <w:u w:val="single"/>
              </w:rPr>
              <w:t xml:space="preserve">。</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内部通话装置</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用于在特殊情况下通过设置在轿厢操纵面板、轿顶、轿底上的对讲装置保持与机房及监控中心的语音联系。</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警铃</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供在特殊情况下乘客通过按动轿厢内报警按钮，及时通知外界。</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反向指令自动消除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在向上或向下运行时，对于与当前运行方向相反的指令可自动消除。</w:t>
            </w:r>
            <w:r>
              <w:rPr>
                <w:rFonts w:ascii="仿宋" w:hAnsi="仿宋" w:eastAsia="仿宋" w:cs="仿宋"/>
                <w:i/>
                <w:color w:val="000000"/>
                <w:sz w:val="24"/>
                <w:szCs w:val="32"/>
                <w:u w:val="single"/>
              </w:rPr>
            </w:r>
            <w:r/>
          </w:p>
        </w:tc>
      </w:tr>
      <w:tr>
        <w:trPr>
          <w:trHeight w:val="923"/>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错误指令取消</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当轿厢指令登记后，在电梯未起动前可通过连续点按此按钮以取消已登记的指令。电梯起动后，为保证乘客的人身安全，系统不允许取消已登记信号。</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终端楼层保护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当电梯运行到终端楼层时，运行速度没有减至预设值时，系统将强迫减速，保护电梯的安全运行。</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自动泊梯</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群控组内电梯在大楼内所有电梯均处于空闲状态时，会自动停泊于大楼的不同层楼以提高电梯组对召唤的响应速度。</w:t>
            </w:r>
            <w:r>
              <w:rPr>
                <w:rFonts w:ascii="仿宋" w:hAnsi="仿宋" w:eastAsia="仿宋" w:cs="仿宋"/>
                <w:i/>
                <w:color w:val="000000"/>
                <w:sz w:val="24"/>
                <w:szCs w:val="32"/>
                <w:u w:val="single"/>
              </w:rPr>
            </w:r>
            <w:r/>
          </w:p>
        </w:tc>
      </w:tr>
      <w:tr>
        <w:trPr>
          <w:trHeight w:val="622"/>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紧急电动操作</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电梯机房的控制柜内设有紧急电动操作装置，可用紧急情况时的救援。</w:t>
            </w:r>
            <w:r>
              <w:rPr>
                <w:rFonts w:ascii="仿宋" w:hAnsi="仿宋" w:eastAsia="仿宋" w:cs="仿宋"/>
                <w:i/>
                <w:color w:val="000000"/>
                <w:sz w:val="24"/>
                <w:szCs w:val="32"/>
                <w:u w:val="single"/>
              </w:rPr>
            </w:r>
            <w:r/>
          </w:p>
        </w:tc>
      </w:tr>
      <w:tr>
        <w:trPr>
          <w:trHeight w:val="923"/>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恢复运行</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当电梯因非安全故障丢失位置时，在平层装置允许进行平层的前提下，先救援运行至最近的服务楼层释放乘客，再复位运行至端站进行位置恢复。</w:t>
            </w:r>
            <w:r>
              <w:rPr>
                <w:rFonts w:ascii="仿宋" w:hAnsi="仿宋" w:eastAsia="仿宋" w:cs="仿宋"/>
                <w:i/>
                <w:color w:val="000000"/>
                <w:sz w:val="24"/>
                <w:szCs w:val="32"/>
                <w:u w:val="single"/>
              </w:rPr>
            </w:r>
            <w:r/>
          </w:p>
        </w:tc>
      </w:tr>
      <w:tr>
        <w:trPr>
          <w:trHeight w:val="1266"/>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故障就近平层操作（非电源故障或安全回路故障）</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在非电源故障或安全回路故障情况下，设备就近平层，并开门疏散乘客。</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手动应急疏散装置</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当因停电等情况乘客被困轿厢时,用来紧急救援</w:t>
            </w:r>
            <w:r>
              <w:rPr>
                <w:rFonts w:ascii="仿宋" w:hAnsi="仿宋" w:eastAsia="仿宋" w:cs="仿宋"/>
                <w:i/>
                <w:color w:val="000000"/>
                <w:sz w:val="24"/>
                <w:szCs w:val="32"/>
                <w:u w:val="single"/>
              </w:rPr>
            </w:r>
            <w:r/>
          </w:p>
        </w:tc>
      </w:tr>
      <w:tr>
        <w:trPr>
          <w:trHeight w:val="952"/>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重新初始化运行</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当电源因中断而恢复后，电梯位置信号未能保留或不能确定轿厢位置时，电梯将驶向端站重新定位。定位后位置显示器显示电梯所在的层楼位置，并恢复正常运行。</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紧急照明</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在轿内设置的紧急照明装置，停电时启用。</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语音安抚</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在特定状态下对轿厢内乘客进行语音安抚。</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开门动车保护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当电梯处于平层位置且门打开时，如果电梯出现意外移动，UCM安全装置马上启动保护，停止电梯运行。</w:t>
            </w:r>
            <w:r>
              <w:rPr>
                <w:rFonts w:ascii="仿宋" w:hAnsi="仿宋" w:eastAsia="仿宋" w:cs="仿宋"/>
                <w:i/>
                <w:color w:val="000000"/>
                <w:sz w:val="24"/>
                <w:szCs w:val="32"/>
                <w:u w:val="single"/>
              </w:rPr>
            </w:r>
            <w:r/>
          </w:p>
        </w:tc>
      </w:tr>
      <w:tr>
        <w:trPr>
          <w:trHeight w:val="952"/>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厅/轿门分别控制</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经过统计由厅外召唤引起的开门等待时间会比由轿内指令引起的开门等待时间要长，此功能通过独立调整电梯在响应召唤和指令时的开门保持时间，来提高整体的运行效率。</w:t>
            </w:r>
            <w:r>
              <w:rPr>
                <w:rFonts w:ascii="仿宋" w:hAnsi="仿宋" w:eastAsia="仿宋" w:cs="仿宋"/>
                <w:i/>
                <w:color w:val="000000"/>
                <w:sz w:val="24"/>
                <w:szCs w:val="32"/>
                <w:u w:val="single"/>
              </w:rPr>
            </w:r>
            <w:r/>
          </w:p>
        </w:tc>
      </w:tr>
      <w:tr>
        <w:trPr>
          <w:trHeight w:val="703"/>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本层厅外开门</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在正常关门过程中，厅外与电梯同向的召唤按钮被按下时，电梯将重新开门。</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关门等待取消</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自动状态下，在门保持全开状态并且处于开门延时阶段时，按关门按钮可立即执行提前关门</w:t>
            </w:r>
            <w:r>
              <w:rPr>
                <w:rFonts w:ascii="仿宋" w:hAnsi="仿宋" w:eastAsia="仿宋" w:cs="仿宋"/>
                <w:i/>
                <w:color w:val="000000"/>
                <w:sz w:val="24"/>
                <w:szCs w:val="32"/>
                <w:u w:val="single"/>
              </w:rPr>
            </w:r>
            <w:r/>
          </w:p>
        </w:tc>
      </w:tr>
      <w:tr>
        <w:trPr>
          <w:trHeight w:val="1266"/>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轿厢关门延迟保护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电梯开门时间由于外呼按钮被按住或其他因素而超过预定时间时，电梯会强迫关门来应答其他信号。当电梯强迫关门重复几次仍未关紧，电梯将停止运转并开门，内外呼信号会自动取消。当电梯监测到门已正常关闭时，电梯恢复正常操作。</w:t>
            </w:r>
            <w:r>
              <w:rPr>
                <w:rFonts w:ascii="仿宋" w:hAnsi="仿宋" w:eastAsia="仿宋" w:cs="仿宋"/>
                <w:i/>
                <w:color w:val="000000"/>
                <w:sz w:val="24"/>
                <w:szCs w:val="32"/>
                <w:u w:val="single"/>
              </w:rPr>
            </w:r>
            <w:r/>
          </w:p>
        </w:tc>
      </w:tr>
      <w:tr>
        <w:trPr>
          <w:trHeight w:val="324"/>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关门力矩保护</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当关门时受到反向阻力，超过预设的力矩值时，电梯将重新开门。</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厅外及轿内方向指示</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为方便乘客了解电梯的运行方向，在轿内操纵面板和厅外召唤面板上有箭头状指示灯提示运行方向。</w:t>
            </w:r>
            <w:r>
              <w:rPr>
                <w:rFonts w:ascii="仿宋" w:hAnsi="仿宋" w:eastAsia="仿宋" w:cs="仿宋"/>
                <w:i/>
                <w:color w:val="000000"/>
                <w:sz w:val="24"/>
                <w:szCs w:val="32"/>
                <w:u w:val="single"/>
              </w:rPr>
            </w:r>
            <w:r/>
          </w:p>
        </w:tc>
      </w:tr>
      <w:tr>
        <w:trPr>
          <w:trHeight w:val="638"/>
        </w:trPr>
        <w:tc>
          <w:tcPr>
            <w:tcW w:w="1013"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大厅、轿内位置显示</w:t>
            </w:r>
            <w:r>
              <w:rPr>
                <w:rFonts w:ascii="仿宋" w:hAnsi="仿宋" w:eastAsia="仿宋" w:cs="仿宋"/>
                <w:i/>
                <w:color w:val="000000"/>
                <w:sz w:val="24"/>
                <w:szCs w:val="32"/>
                <w:u w:val="single"/>
              </w:rPr>
            </w:r>
            <w:r/>
          </w:p>
        </w:tc>
        <w:tc>
          <w:tcPr>
            <w:tcW w:w="3986"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z w:val="24"/>
                <w:szCs w:val="32"/>
                <w:u w:val="single"/>
              </w:rPr>
              <w:t xml:space="preserve">为方便乘客了解电梯的运行方向，在轿内操纵面板和厅外召唤面板上有箭头状指示灯提示运行位置。</w:t>
            </w:r>
            <w:r>
              <w:rPr>
                <w:rFonts w:ascii="仿宋" w:hAnsi="仿宋" w:eastAsia="仿宋" w:cs="仿宋"/>
                <w:i/>
                <w:color w:val="000000"/>
                <w:sz w:val="24"/>
                <w:szCs w:val="32"/>
                <w:u w:val="single"/>
              </w:rPr>
            </w:r>
            <w:r/>
          </w:p>
        </w:tc>
      </w:tr>
      <w:tr>
        <w:trPr>
          <w:trHeight w:val="638"/>
        </w:trPr>
        <w:tc>
          <w:tcPr>
            <w:gridSpan w:val="2"/>
            <w:tcW w:w="9169" w:type="dxa"/>
            <w:vAlign w:val="center"/>
            <w:textDirection w:val="lrTb"/>
            <w:noWrap w:val="false"/>
          </w:tcPr>
          <w:p>
            <w:pPr>
              <w:pStyle w:val="999"/>
              <w:rPr>
                <w:rFonts w:ascii="仿宋" w:hAnsi="仿宋" w:eastAsia="仿宋" w:cs="仿宋"/>
                <w:i/>
                <w:color w:val="000000"/>
                <w:sz w:val="24"/>
                <w:szCs w:val="32"/>
                <w:u w:val="single"/>
              </w:rPr>
            </w:pPr>
            <w:r>
              <w:rPr>
                <w:rFonts w:hint="eastAsia" w:ascii="仿宋" w:hAnsi="仿宋" w:eastAsia="仿宋" w:cs="仿宋"/>
                <w:i/>
                <w:color w:val="000000"/>
                <w:spacing w:val="-4"/>
                <w:sz w:val="24"/>
                <w:szCs w:val="24"/>
                <w:u w:val="single"/>
              </w:rPr>
              <w:t xml:space="preserve">其他电梯运行必备的基本功能</w:t>
            </w:r>
            <w:r>
              <w:rPr>
                <w:rFonts w:ascii="仿宋" w:hAnsi="仿宋" w:eastAsia="仿宋" w:cs="仿宋"/>
                <w:i/>
                <w:color w:val="000000"/>
                <w:sz w:val="24"/>
                <w:szCs w:val="32"/>
                <w:u w:val="single"/>
              </w:rPr>
            </w:r>
            <w:r/>
          </w:p>
        </w:tc>
      </w:tr>
    </w:tbl>
    <w:p>
      <w:pPr>
        <w:pStyle w:val="999"/>
        <w:ind w:firstLine="482"/>
        <w:rPr>
          <w:rFonts w:hint="eastAsia" w:ascii="仿宋" w:hAnsi="仿宋" w:eastAsia="仿宋" w:cs="仿宋"/>
          <w:i/>
          <w:caps/>
          <w:color w:val="000000"/>
          <w:sz w:val="24"/>
          <w:szCs w:val="24"/>
          <w:u w:val="single"/>
        </w:rPr>
      </w:pPr>
      <w:r>
        <w:rPr>
          <w:rFonts w:hint="eastAsia" w:ascii="仿宋" w:hAnsi="仿宋" w:eastAsia="仿宋" w:cs="仿宋"/>
          <w:b/>
          <w:bCs/>
          <w:i/>
          <w:caps/>
          <w:color w:val="000000"/>
          <w:sz w:val="24"/>
          <w:szCs w:val="24"/>
          <w:u w:val="single"/>
        </w:rPr>
        <w:t xml:space="preserve">说明</w:t>
      </w:r>
      <w:r>
        <w:rPr>
          <w:rFonts w:hint="eastAsia" w:ascii="仿宋" w:hAnsi="仿宋" w:eastAsia="仿宋" w:cs="仿宋"/>
          <w:i/>
          <w:caps/>
          <w:color w:val="000000"/>
          <w:sz w:val="24"/>
          <w:szCs w:val="24"/>
          <w:u w:val="single"/>
        </w:rPr>
        <w:t xml:space="preserve">：以上设备参数要求及制作要求需在实质性要求响应及偏离表中逐条做出明确响应，不得有缺陷或漏项，否则将被视为未实质性响应招标文件要求而作无效投标处理。</w:t>
      </w:r>
      <w:r>
        <w:rPr>
          <w:rFonts w:hint="eastAsia" w:ascii="仿宋" w:hAnsi="仿宋" w:eastAsia="仿宋" w:cs="仿宋"/>
          <w:bCs/>
          <w:i/>
          <w:color w:val="000000"/>
          <w:sz w:val="24"/>
          <w:szCs w:val="24"/>
          <w:u w:val="single"/>
          <w:lang w:val="zh-CN"/>
        </w:rPr>
        <w:t xml:space="preserve">响应供应商应当按照要求提供产品的规格表和功能表</w:t>
      </w:r>
      <w:r>
        <w:rPr>
          <w:rFonts w:hint="eastAsia" w:ascii="仿宋" w:hAnsi="仿宋" w:eastAsia="仿宋" w:cs="仿宋"/>
          <w:bCs/>
          <w:i/>
          <w:color w:val="000000"/>
          <w:sz w:val="24"/>
          <w:szCs w:val="24"/>
          <w:u w:val="single"/>
        </w:rPr>
        <w:t xml:space="preserve">等</w:t>
      </w:r>
      <w:r>
        <w:rPr>
          <w:rFonts w:hint="eastAsia" w:ascii="仿宋" w:hAnsi="仿宋" w:eastAsia="仿宋" w:cs="仿宋"/>
          <w:bCs/>
          <w:i/>
          <w:color w:val="000000"/>
          <w:sz w:val="24"/>
          <w:szCs w:val="24"/>
          <w:u w:val="single"/>
          <w:lang w:val="zh-CN"/>
        </w:rPr>
        <w:t xml:space="preserve">相关证明</w:t>
      </w:r>
      <w:r>
        <w:rPr>
          <w:rFonts w:hint="eastAsia" w:ascii="仿宋" w:hAnsi="仿宋" w:eastAsia="仿宋" w:cs="仿宋"/>
          <w:i/>
          <w:color w:val="000000"/>
          <w:sz w:val="24"/>
          <w:u w:val="single"/>
          <w:lang w:val="zh-CN"/>
        </w:rPr>
        <w:t xml:space="preserve">材料或承诺函说明（证明材料均需是原件的扫描件加盖投标单位公章，承诺函加盖投标单位公章）。</w:t>
      </w:r>
      <w:r>
        <w:rPr>
          <w:rFonts w:hint="eastAsia" w:ascii="仿宋" w:hAnsi="仿宋" w:eastAsia="仿宋" w:cs="仿宋"/>
          <w:i/>
          <w:caps/>
          <w:color w:val="000000"/>
          <w:sz w:val="24"/>
          <w:szCs w:val="24"/>
          <w:u w:val="single"/>
        </w:rPr>
      </w:r>
      <w:r/>
    </w:p>
    <w:p>
      <w:pPr>
        <w:pStyle w:val="999"/>
        <w:numPr>
          <w:ilvl w:val="0"/>
          <w:numId w:val="14"/>
        </w:numPr>
        <w:ind w:firstLine="600"/>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采购标的的其他技术要求</w:t>
      </w:r>
      <w:r>
        <w:rPr>
          <w:rFonts w:hint="eastAsia" w:ascii="宋体" w:hAnsi="宋体" w:cs="宋体"/>
          <w:b/>
          <w:bCs/>
          <w:color w:val="000000"/>
          <w:sz w:val="28"/>
          <w:szCs w:val="28"/>
        </w:rPr>
      </w:r>
      <w:r/>
    </w:p>
    <w:p>
      <w:pPr>
        <w:pStyle w:val="1126"/>
        <w:numPr>
          <w:ilvl w:val="0"/>
          <w:numId w:val="15"/>
        </w:numPr>
        <w:ind w:left="0" w:firstLine="480"/>
        <w:spacing w:line="500" w:lineRule="exact"/>
        <w:rPr>
          <w:rFonts w:hint="eastAsia" w:ascii="宋体" w:hAnsi="宋体" w:cs="宋体"/>
          <w:bCs/>
          <w:color w:val="000000"/>
          <w:lang w:val="zh-CN"/>
        </w:rPr>
      </w:pPr>
      <w:r>
        <w:rPr>
          <w:rFonts w:hint="eastAsia" w:ascii="宋体" w:hAnsi="宋体" w:cs="宋体"/>
          <w:bCs/>
          <w:color w:val="000000"/>
        </w:rPr>
        <w:t xml:space="preserve">本项目为交钥匙工程，项目包含二次深化设计、井道、连廊、基坑、钢结构等以及在图纸清单中未曾反映的工程量的土建项目、货物制作、安装、施工、运输、调试验收相关的技术指导和售后服务、检测试验费、利润、保险、税金、以及所包含的风险、责任、安装施工过程中门套损坏修补等所有费用均包含在报价内，请各响应供应商认真考虑其各种风险。除合同另有规定之外，伴随服务的费用均已含在合同价款中，采购人不再另行支付。</w:t>
      </w:r>
      <w:r>
        <w:rPr>
          <w:rFonts w:hint="eastAsia" w:ascii="宋体" w:hAnsi="宋体" w:cs="宋体"/>
          <w:bCs/>
          <w:color w:val="000000"/>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技术响应文件应能明确载明：产品生产厂家、品牌、规格、外形和尺寸、产品功能简介</w:t>
      </w:r>
      <w:r>
        <w:rPr>
          <w:rFonts w:hint="eastAsia" w:ascii="宋体" w:hAnsi="宋体" w:cs="宋体"/>
          <w:bCs/>
          <w:color w:val="000000"/>
          <w:sz w:val="24"/>
          <w:szCs w:val="24"/>
        </w:rPr>
        <w:t xml:space="preserve">等。</w:t>
      </w:r>
      <w:r>
        <w:rPr>
          <w:rFonts w:hint="eastAsia" w:ascii="宋体" w:hAnsi="宋体" w:cs="宋体"/>
          <w:bCs/>
          <w:color w:val="000000"/>
          <w:sz w:val="24"/>
          <w:szCs w:val="24"/>
          <w:lang w:val="zh-CN"/>
        </w:rPr>
        <w:t xml:space="preserve">供应商应保证货物是全新、未使用过的原装合格正品，并完全符合采购文件及本合同规定的质量、规格和性能的要求。验收过程中发现产品不符合上述要求的，将视作不合格产品，采购人有权终止合同，造成的一切损失由中标供应商承担。</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供应商应保证提供的产品不得侵犯第三方专利权、商标权和工业设计权、版权等。否则，中标人应负全部责任，并承担由此引起的一切后果。</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供应商应保证其货物在正确安装、正常使用和保养条件下，在其使用寿命期内应具有满意的性能。</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供应商应采取必要的安全措施保证货物的运输及安装的安全，并承担货物的运输及安装过程中产生的风险。</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lang w:val="zh-CN"/>
        </w:rPr>
      </w:pP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供应商必须保证所提供的产品符合国家相应质量要求，供货时必须随产品提供出厂材料，包括但不限于检验报告（复印件）、产品合格证（原件）以及设备的测试、运行、保养手册。</w:t>
      </w:r>
      <w:r>
        <w:rPr>
          <w:rFonts w:hint="eastAsia" w:ascii="宋体" w:hAnsi="宋体" w:cs="宋体"/>
          <w:bCs/>
          <w:color w:val="000000"/>
          <w:sz w:val="24"/>
          <w:szCs w:val="24"/>
          <w:lang w:val="zh-CN"/>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rPr>
        <w:t xml:space="preserve">7、设备材料的包装均应有良好的防湿、防锈、防潮、防雨、防腐及防碰撞的措施，</w:t>
      </w:r>
      <w:r>
        <w:rPr>
          <w:rFonts w:hint="eastAsia" w:ascii="宋体" w:hAnsi="宋体" w:cs="宋体"/>
          <w:bCs/>
          <w:color w:val="000000"/>
          <w:sz w:val="24"/>
          <w:szCs w:val="24"/>
          <w:lang w:val="zh-CN"/>
        </w:rPr>
        <w:t xml:space="preserve">包装</w:t>
      </w:r>
      <w:r>
        <w:rPr>
          <w:rFonts w:hint="eastAsia" w:ascii="宋体" w:hAnsi="宋体" w:cs="宋体"/>
          <w:bCs/>
          <w:color w:val="000000"/>
          <w:sz w:val="24"/>
          <w:szCs w:val="24"/>
        </w:rPr>
        <w:t xml:space="preserve">如</w:t>
      </w:r>
      <w:r>
        <w:rPr>
          <w:rFonts w:hint="eastAsia" w:ascii="宋体" w:hAnsi="宋体" w:cs="宋体"/>
          <w:bCs/>
          <w:color w:val="000000"/>
          <w:sz w:val="24"/>
          <w:szCs w:val="24"/>
          <w:lang w:val="zh-CN"/>
        </w:rPr>
        <w:t xml:space="preserve">国家或行业主管部门有规定的，按规定执行。</w:t>
      </w:r>
      <w:r>
        <w:rPr>
          <w:rFonts w:hint="eastAsia" w:ascii="宋体" w:hAnsi="宋体" w:cs="宋体"/>
          <w:bCs/>
          <w:color w:val="000000"/>
          <w:sz w:val="24"/>
          <w:szCs w:val="24"/>
        </w:rPr>
        <w:t xml:space="preserve">凡由于包装不良造成的损失和由此产生的费用均由响应供应商承担，响应供应商可先到项目地点充分了解地理位置、情况、道路、储存空间、装卸限制及施工配合等任何其他足以影响响应报价的情况，任何因忽视或误解项目现场而导致的索赔或工期延长申请将不被批准。</w:t>
      </w:r>
      <w:r>
        <w:rPr>
          <w:rFonts w:hint="eastAsia" w:ascii="宋体" w:hAnsi="宋体" w:cs="宋体"/>
          <w:bCs/>
          <w:color w:val="000000"/>
          <w:sz w:val="24"/>
          <w:szCs w:val="24"/>
        </w:rPr>
      </w:r>
      <w:r/>
    </w:p>
    <w:p>
      <w:pPr>
        <w:pStyle w:val="999"/>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四、商务要求</w:t>
      </w:r>
      <w:r>
        <w:rPr>
          <w:rFonts w:hint="eastAsia" w:ascii="宋体" w:hAnsi="宋体" w:cs="宋体"/>
          <w:b/>
          <w:color w:val="000000"/>
          <w:sz w:val="28"/>
          <w:szCs w:val="28"/>
        </w:rPr>
      </w:r>
      <w:r/>
    </w:p>
    <w:p>
      <w:pPr>
        <w:pStyle w:val="999"/>
        <w:ind w:firstLine="601"/>
        <w:spacing w:line="420" w:lineRule="exact"/>
        <w:rPr>
          <w:rFonts w:hint="eastAsia" w:ascii="宋体" w:hAnsi="宋体" w:cs="宋体"/>
          <w:bCs/>
          <w:color w:val="000000"/>
          <w:sz w:val="24"/>
          <w:szCs w:val="24"/>
        </w:rPr>
      </w:pPr>
      <w:r>
        <w:rPr>
          <w:rFonts w:hint="eastAsia" w:ascii="宋体" w:hAnsi="宋体" w:cs="宋体"/>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cs="宋体"/>
          <w:bCs/>
          <w:color w:val="000000"/>
          <w:sz w:val="24"/>
          <w:szCs w:val="24"/>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采购标的的数量、采购项目交付或者实施的时间和地点；</w:t>
      </w:r>
      <w:r>
        <w:rPr>
          <w:rFonts w:hint="eastAsia" w:ascii="宋体" w:hAnsi="宋体" w:cs="宋体"/>
          <w:b/>
          <w:bCs/>
          <w:color w:val="000000"/>
          <w:sz w:val="28"/>
          <w:szCs w:val="28"/>
        </w:rPr>
      </w:r>
      <w:r/>
    </w:p>
    <w:p>
      <w:pPr>
        <w:pStyle w:val="999"/>
        <w:numPr>
          <w:ilvl w:val="0"/>
          <w:numId w:val="17"/>
        </w:numPr>
        <w:ind w:left="0"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采购标的的数量：</w:t>
      </w:r>
      <w:r>
        <w:rPr>
          <w:rFonts w:hint="eastAsia" w:ascii="宋体" w:hAnsi="宋体" w:cs="宋体"/>
          <w:color w:val="000000"/>
          <w:sz w:val="24"/>
          <w:szCs w:val="24"/>
          <w:u w:val="single"/>
        </w:rPr>
        <w:t xml:space="preserve">   </w:t>
      </w:r>
      <w:r>
        <w:rPr>
          <w:rFonts w:hint="eastAsia" w:ascii="仿宋" w:hAnsi="仿宋" w:eastAsia="仿宋" w:cs="仿宋"/>
          <w:color w:val="000000"/>
          <w:sz w:val="24"/>
          <w:szCs w:val="24"/>
          <w:u w:val="single"/>
        </w:rPr>
        <w:t xml:space="preserve">详见采购需求清单</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99"/>
        <w:numPr>
          <w:ilvl w:val="0"/>
          <w:numId w:val="17"/>
        </w:numPr>
        <w:ind w:left="0"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采购项目交付时间：</w:t>
      </w:r>
      <w:r>
        <w:rPr>
          <w:rFonts w:hint="eastAsia" w:ascii="宋体" w:hAnsi="宋体" w:cs="宋体"/>
          <w:color w:val="000000"/>
          <w:sz w:val="24"/>
          <w:szCs w:val="24"/>
          <w:u w:val="single"/>
        </w:rPr>
        <w:t xml:space="preserve"> </w:t>
      </w:r>
      <w:r>
        <w:rPr>
          <w:rFonts w:hint="eastAsia" w:ascii="仿宋" w:hAnsi="仿宋" w:eastAsia="仿宋" w:cs="仿宋"/>
          <w:i/>
          <w:iCs/>
          <w:color w:val="000000"/>
          <w:spacing w:val="-2"/>
          <w:sz w:val="24"/>
          <w:szCs w:val="24"/>
          <w:u w:val="single"/>
        </w:rPr>
        <w:t xml:space="preserve">60日历天（其中合同</w:t>
      </w:r>
      <w:r>
        <w:rPr>
          <w:rFonts w:hint="eastAsia" w:ascii="仿宋" w:hAnsi="仿宋" w:eastAsia="仿宋" w:cs="仿宋"/>
          <w:i/>
          <w:iCs/>
          <w:color w:val="000000"/>
          <w:spacing w:val="-3"/>
          <w:sz w:val="24"/>
          <w:szCs w:val="24"/>
          <w:u w:val="single"/>
        </w:rPr>
        <w:t xml:space="preserve">签订后</w:t>
      </w:r>
      <w:r>
        <w:rPr>
          <w:rFonts w:hint="eastAsia" w:ascii="仿宋" w:hAnsi="仿宋" w:eastAsia="仿宋" w:cs="仿宋"/>
          <w:i/>
          <w:iCs/>
          <w:color w:val="000000"/>
          <w:spacing w:val="-45"/>
          <w:sz w:val="24"/>
          <w:szCs w:val="24"/>
          <w:u w:val="single"/>
        </w:rPr>
        <w:t xml:space="preserve">7</w:t>
      </w:r>
      <w:r>
        <w:rPr>
          <w:rFonts w:hint="eastAsia" w:ascii="仿宋" w:hAnsi="仿宋" w:eastAsia="仿宋" w:cs="仿宋"/>
          <w:i/>
          <w:iCs/>
          <w:color w:val="000000"/>
          <w:spacing w:val="-3"/>
          <w:sz w:val="24"/>
          <w:szCs w:val="24"/>
          <w:u w:val="single"/>
        </w:rPr>
        <w:t xml:space="preserve">个日历天内必须完成勘察、二次深化</w:t>
      </w:r>
      <w:r>
        <w:rPr>
          <w:rFonts w:hint="eastAsia" w:ascii="仿宋" w:hAnsi="仿宋" w:eastAsia="仿宋" w:cs="仿宋"/>
          <w:i/>
          <w:iCs/>
          <w:color w:val="000000"/>
          <w:spacing w:val="-1"/>
          <w:sz w:val="24"/>
          <w:szCs w:val="24"/>
          <w:u w:val="single"/>
        </w:rPr>
        <w:t xml:space="preserve">设计、方案优化及施工效果图设计并经采购人审查通过）</w:t>
      </w:r>
      <w:r>
        <w:rPr>
          <w:rFonts w:hint="eastAsia" w:ascii="仿宋" w:hAnsi="仿宋" w:eastAsia="仿宋" w:cs="仿宋"/>
          <w:i/>
          <w:iCs/>
          <w:color w:val="000000"/>
          <w:sz w:val="24"/>
          <w:szCs w:val="24"/>
          <w:u w:val="single"/>
        </w:rPr>
        <w:t xml:space="preserve">全部供货及安装完毕，</w:t>
      </w:r>
      <w:r>
        <w:rPr>
          <w:rFonts w:hint="eastAsia" w:ascii="仿宋" w:hAnsi="仿宋" w:eastAsia="仿宋" w:cs="仿宋"/>
          <w:i/>
          <w:iCs/>
          <w:color w:val="000000"/>
          <w:spacing w:val="-1"/>
          <w:sz w:val="24"/>
          <w:szCs w:val="24"/>
          <w:u w:val="single"/>
        </w:rPr>
        <w:t xml:space="preserve">经南通市技术监督局验收合格，颁发使用许可证，</w:t>
      </w:r>
      <w:r>
        <w:rPr>
          <w:rFonts w:hint="eastAsia" w:ascii="仿宋" w:hAnsi="仿宋" w:eastAsia="仿宋" w:cs="仿宋"/>
          <w:i/>
          <w:iCs/>
          <w:color w:val="000000"/>
          <w:sz w:val="24"/>
          <w:szCs w:val="24"/>
          <w:u w:val="single"/>
        </w:rPr>
        <w:t xml:space="preserve">并完成全部验收工作</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99"/>
        <w:numPr>
          <w:ilvl w:val="0"/>
          <w:numId w:val="17"/>
        </w:numPr>
        <w:ind w:left="0"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采购项目交付地点：</w:t>
      </w:r>
      <w:r>
        <w:rPr>
          <w:rFonts w:hint="eastAsia" w:ascii="宋体" w:hAnsi="宋体" w:cs="宋体"/>
          <w:color w:val="000000"/>
          <w:sz w:val="24"/>
          <w:szCs w:val="24"/>
          <w:u w:val="single"/>
        </w:rPr>
        <w:t xml:space="preserve">   </w:t>
      </w:r>
      <w:r>
        <w:rPr>
          <w:rFonts w:hint="eastAsia" w:ascii="仿宋" w:hAnsi="仿宋" w:eastAsia="仿宋" w:cs="仿宋"/>
          <w:color w:val="000000"/>
          <w:sz w:val="24"/>
          <w:szCs w:val="24"/>
          <w:u w:val="single"/>
        </w:rPr>
        <w:t xml:space="preserve">采购人指定地点。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99"/>
        <w:numPr>
          <w:ilvl w:val="0"/>
          <w:numId w:val="16"/>
        </w:numPr>
        <w:ind w:firstLine="601"/>
        <w:spacing w:line="520" w:lineRule="exact"/>
        <w:rPr>
          <w:rFonts w:hint="eastAsia" w:ascii="宋体" w:hAnsi="宋体" w:cs="宋体"/>
          <w:b/>
          <w:color w:val="000000"/>
          <w:sz w:val="28"/>
          <w:szCs w:val="28"/>
        </w:rPr>
      </w:pPr>
      <w:r>
        <w:rPr>
          <w:rFonts w:hint="eastAsia" w:ascii="宋体" w:hAnsi="宋体" w:cs="宋体"/>
          <w:b/>
          <w:bCs/>
          <w:color w:val="000000"/>
          <w:sz w:val="28"/>
          <w:szCs w:val="28"/>
        </w:rPr>
        <w:t xml:space="preserve">采购标的需满足的服务标准、期限、效率等要求；</w:t>
      </w:r>
      <w:r>
        <w:rPr>
          <w:rFonts w:hint="eastAsia" w:ascii="宋体" w:hAnsi="宋体" w:cs="宋体"/>
          <w:b/>
          <w:color w:val="000000"/>
          <w:sz w:val="28"/>
          <w:szCs w:val="28"/>
        </w:rPr>
      </w:r>
      <w:r/>
    </w:p>
    <w:p>
      <w:pPr>
        <w:pStyle w:val="1126"/>
        <w:numPr>
          <w:ilvl w:val="0"/>
          <w:numId w:val="18"/>
        </w:numPr>
        <w:ind w:left="0" w:firstLine="480"/>
        <w:spacing w:line="500" w:lineRule="exact"/>
        <w:widowControl w:val="off"/>
        <w:rPr>
          <w:rFonts w:hint="eastAsia" w:ascii="宋体" w:hAnsi="宋体" w:cs="宋体"/>
          <w:bCs/>
          <w:color w:val="000000"/>
        </w:rPr>
      </w:pPr>
      <w:r>
        <w:rPr>
          <w:rFonts w:hint="eastAsia" w:ascii="宋体" w:hAnsi="宋体" w:cs="宋体"/>
          <w:bCs/>
          <w:color w:val="000000"/>
        </w:rPr>
        <w:t xml:space="preserve">项目施工管理</w:t>
      </w:r>
      <w:r>
        <w:rPr>
          <w:rFonts w:hint="eastAsia" w:ascii="宋体" w:hAnsi="宋体" w:cs="宋体"/>
          <w:bCs/>
          <w:color w:val="000000"/>
        </w:rPr>
      </w:r>
      <w:r/>
    </w:p>
    <w:p>
      <w:pPr>
        <w:pStyle w:val="999"/>
        <w:numPr>
          <w:ilvl w:val="0"/>
          <w:numId w:val="19"/>
        </w:numPr>
        <w:ind w:firstLine="480"/>
        <w:rPr>
          <w:rFonts w:hint="eastAsia" w:ascii="宋体" w:hAnsi="宋体" w:cs="宋体"/>
          <w:bCs/>
          <w:color w:val="000000"/>
          <w:sz w:val="24"/>
          <w:szCs w:val="24"/>
        </w:rPr>
      </w:pPr>
      <w:r>
        <w:rPr>
          <w:rFonts w:hint="eastAsia" w:ascii="宋体" w:hAnsi="宋体" w:cs="宋体"/>
          <w:bCs/>
          <w:i/>
          <w:iCs/>
          <w:color w:val="000000"/>
          <w:sz w:val="24"/>
          <w:szCs w:val="24"/>
          <w:u w:val="single"/>
        </w:rPr>
        <w:t xml:space="preserve">项目施工人员要求：供应商应组织不少于6人的施工团队，其中项目负责人1名，其中井道内作业人员不少于4人，井道外配合及安全管控人员不少于1人，响应文件中应提供相关人员的配备情况。</w:t>
      </w:r>
      <w:r>
        <w:rPr>
          <w:rFonts w:hint="eastAsia" w:ascii="宋体" w:hAnsi="宋体" w:cs="宋体"/>
          <w:bCs/>
          <w:color w:val="000000"/>
          <w:sz w:val="24"/>
          <w:szCs w:val="24"/>
        </w:rPr>
        <w:t xml:space="preserve">中标供应商在施工中做到项目负责人全程现场管理。</w:t>
      </w:r>
      <w:r>
        <w:rPr>
          <w:rFonts w:hint="eastAsia" w:ascii="宋体" w:hAnsi="宋体" w:cs="宋体"/>
          <w:bCs/>
          <w:color w:val="000000"/>
          <w:sz w:val="24"/>
          <w:szCs w:val="24"/>
        </w:rPr>
      </w:r>
      <w:r/>
    </w:p>
    <w:p>
      <w:pPr>
        <w:pStyle w:val="1123"/>
        <w:ind w:firstLine="480"/>
        <w:spacing w:before="0" w:after="0" w:line="240" w:lineRule="auto"/>
        <w:tabs>
          <w:tab w:val="right" w:pos="8720" w:leader="dot"/>
        </w:tabs>
        <w:rPr>
          <w:rFonts w:hint="eastAsia" w:cs="宋体"/>
          <w:bCs/>
          <w:caps w:val="0"/>
          <w:color w:val="000000"/>
        </w:rPr>
      </w:pPr>
      <w:r>
        <w:rPr>
          <w:rFonts w:hint="eastAsia" w:cs="宋体"/>
          <w:bCs/>
          <w:caps w:val="0"/>
          <w:color w:val="000000"/>
        </w:rPr>
        <w:t xml:space="preserve">（2）文明施工：由于施工现场为学校，施工期间不得影响学校师生日常工作与学习。每天施工结束后及时清理施工现场垃圾，对安装造成的污迹进行修复。严格按照校园安全管理要求进入校园施工。中标供应商必须遵守政府有关主管部门对施工噪音、环境保护和安全生产等的管理规定，如因中标供应商的原因，导致扰民投诉及相关部门罚款的，均由中标供应商负责处理，费用自理。</w:t>
      </w:r>
      <w:r>
        <w:rPr>
          <w:rFonts w:hint="eastAsia" w:cs="宋体"/>
          <w:bCs/>
          <w:caps w:val="0"/>
          <w:color w:val="000000"/>
        </w:rPr>
      </w:r>
      <w:r/>
    </w:p>
    <w:p>
      <w:pPr>
        <w:pStyle w:val="1126"/>
        <w:ind w:firstLine="480"/>
        <w:spacing w:line="500" w:lineRule="exact"/>
        <w:widowControl w:val="off"/>
        <w:rPr>
          <w:rFonts w:hint="eastAsia" w:ascii="宋体" w:hAnsi="宋体" w:cs="宋体"/>
          <w:bCs/>
          <w:color w:val="000000"/>
        </w:rPr>
      </w:pPr>
      <w:r>
        <w:rPr>
          <w:rFonts w:hint="eastAsia" w:ascii="宋体" w:hAnsi="宋体" w:cs="宋体"/>
          <w:bCs/>
          <w:color w:val="000000"/>
        </w:rPr>
        <w:t xml:space="preserve">（3）安全责任：中标供应商在项目施工中必须严格遵守相关的法规、规范和现场采购人的规定，应采取安全措施，加强施工安全管理，督促现场施工人员规范操作，采取严格有力的安全防护措施，做好安全防护工作（包括施工现场防护等），确保施工安全，相关专业技术岗位必须持证上岗，项目在安装、调试、运维过程中一切安全责任由中标供应商承担。中标供应商必须为施工人员购买意外伤害险，以保证施工的平安，顺畅，按期完工。因本项目施工产生的施工人员和学校师生人生安全问题由中标供应商承担全部责任。</w:t>
      </w:r>
      <w:bookmarkStart w:id="202" w:name="bookmark9"/>
      <w:r/>
      <w:bookmarkEnd w:id="202"/>
      <w:r>
        <w:rPr>
          <w:rFonts w:hint="eastAsia" w:ascii="宋体" w:hAnsi="宋体" w:cs="宋体"/>
          <w:bCs/>
          <w:color w:val="000000"/>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rPr>
        <w:t xml:space="preserve">(4)其他要求：安装队伍</w:t>
      </w:r>
      <w:r>
        <w:rPr>
          <w:rFonts w:hint="eastAsia" w:ascii="宋体" w:hAnsi="宋体" w:cs="宋体"/>
          <w:bCs/>
          <w:color w:val="000000"/>
          <w:sz w:val="24"/>
          <w:szCs w:val="24"/>
        </w:rPr>
        <w:t xml:space="preserve">必须加强管理，遵守现场的一切规章制度，文明安装，注意安全；安装期间，中标供应商必须服从采购人管理，货物进场须经采购人验货后才能安装，采购单位有权拒绝不合格材料及产品进场；中标供应商安装人员、安装机械或在运输装卸途中对其他设备及邻近管线等造成损坏，应由中标供应商负责修复及承担一切费用；施工期间的水、电费用由中标供应商负责；无论安装期间或退换过程中，中标供应商负责及时清理施工场地，垃圾必须清理离场，竣工时对施工场所全面打扫；发生自身的人身伤害、伤亡等，由此所引起的一切责任由响应供应商自负，采购人不承担任何责任。</w:t>
      </w:r>
      <w:r>
        <w:rPr>
          <w:rFonts w:hint="eastAsia" w:ascii="宋体" w:hAnsi="宋体" w:cs="宋体"/>
          <w:bCs/>
          <w:color w:val="000000"/>
          <w:sz w:val="24"/>
          <w:szCs w:val="24"/>
        </w:rPr>
      </w:r>
      <w:r/>
    </w:p>
    <w:p>
      <w:pPr>
        <w:pStyle w:val="1126"/>
        <w:numPr>
          <w:ilvl w:val="0"/>
          <w:numId w:val="18"/>
        </w:numPr>
        <w:ind w:left="0" w:firstLine="480"/>
        <w:spacing w:line="500" w:lineRule="exact"/>
        <w:widowControl w:val="off"/>
        <w:rPr>
          <w:rFonts w:hint="eastAsia" w:ascii="宋体" w:hAnsi="宋体" w:cs="宋体"/>
          <w:bCs/>
          <w:color w:val="000000"/>
        </w:rPr>
      </w:pPr>
      <w:r>
        <w:rPr>
          <w:rFonts w:hint="eastAsia" w:ascii="宋体" w:hAnsi="宋体" w:cs="宋体"/>
          <w:bCs/>
          <w:color w:val="000000"/>
        </w:rPr>
        <w:t xml:space="preserve">售后服务</w:t>
      </w:r>
      <w:r>
        <w:rPr>
          <w:rFonts w:hint="eastAsia" w:ascii="宋体" w:hAnsi="宋体" w:cs="宋体"/>
          <w:bCs/>
          <w:color w:val="000000"/>
        </w:rPr>
      </w:r>
      <w:r/>
    </w:p>
    <w:p>
      <w:pPr>
        <w:pStyle w:val="1130"/>
        <w:ind w:left="0" w:firstLine="480"/>
        <w:spacing w:line="360" w:lineRule="auto"/>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1）免费维保期：本次项目范围内的所有产品均纳入免费维保范围内，免费维保期至少3年，最终期限以投标文件为准，维保期自验收合格双方签字之日起计算。在免费维保期内，中标供应商负责处理解决货物出现的质量及安全问题并承担一切费用。</w:t>
      </w:r>
      <w:r>
        <w:rPr>
          <w:rFonts w:hint="eastAsia" w:ascii="宋体" w:hAnsi="宋体" w:cs="宋体"/>
          <w:bCs/>
          <w:i/>
          <w:iCs/>
          <w:color w:val="000000"/>
          <w:sz w:val="24"/>
          <w:szCs w:val="24"/>
          <w:u w:val="single"/>
        </w:rPr>
      </w:r>
      <w:r/>
    </w:p>
    <w:p>
      <w:pPr>
        <w:pStyle w:val="1026"/>
        <w:ind w:firstLine="480"/>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整机质保期：本次项目范围内的所有产品原厂质保不低于5年，设备投入使用后5年内，所有非故意性损坏以及正常使用范围内造成的损坏均在质保期内全部免费更换，中标供应商对设备的控制软件应给予动态的、最新的免费升级服务。</w:t>
      </w:r>
      <w:r>
        <w:rPr>
          <w:rFonts w:hint="eastAsia" w:ascii="宋体" w:hAnsi="宋体" w:cs="宋体"/>
          <w:bCs/>
          <w:i/>
          <w:iCs/>
          <w:color w:val="000000"/>
          <w:sz w:val="24"/>
          <w:szCs w:val="24"/>
          <w:u w:val="single"/>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（2）日常保养要求</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中标供应商应提供完善的售后服务体系及配套的管理制度，定期派出持证专业人员对电梯进行保养，每月进行常规维护保养不少于两次，由派出的专业人员对每台设备进行保养、检查、维护、调整、加油、润滑，使设备保持安全、正常状态，每次保养应经采购人签字确认。</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中标供应商固定一名以上安装维护人员对本项目后期使用过程中出现的使用问题予以技术支持服务。因设备制造原因出现的质量问题，中标供应商应负责更换或维修，由此产生的一切费用由中标供应商承担。</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维保期内，中标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质保期内，中标供应商免费提供设备正常运行需要更换的全部零件、部件及油类。中标供应商应免费提供所有因产品质量造成的损坏部件的维修保养服务。如因产品质量或备件不足问题，致使电梯停运时长超过48小时，则从停运日起，中标供应商应按每日1000元整赔偿采购人，直至恢复使用日。</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（3）售后服务响应时间要求</w:t>
      </w:r>
      <w:r>
        <w:rPr>
          <w:rFonts w:hint="eastAsia" w:ascii="宋体" w:hAnsi="宋体" w:cs="宋体"/>
          <w:bCs/>
          <w:color w:val="000000"/>
        </w:rPr>
      </w:r>
      <w:r/>
    </w:p>
    <w:p>
      <w:pPr>
        <w:pStyle w:val="1126"/>
        <w:ind w:firstLine="420"/>
        <w:spacing w:line="360" w:lineRule="auto"/>
        <w:rPr>
          <w:rFonts w:hint="eastAsia" w:ascii="宋体" w:hAnsi="宋体" w:cs="宋体"/>
          <w:bCs/>
          <w:color w:val="000000"/>
        </w:rPr>
      </w:pPr>
      <w:r>
        <w:rPr>
          <w:rFonts w:hint="eastAsia" w:ascii="宋体" w:hAnsi="宋体" w:cs="宋体"/>
          <w:bCs/>
          <w:color w:val="000000"/>
        </w:rPr>
        <w:t xml:space="preserve">中标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rPr>
          <w:rFonts w:hint="eastAsia" w:ascii="宋体" w:hAnsi="宋体" w:cs="宋体"/>
          <w:bCs/>
          <w:color w:val="000000"/>
        </w:rPr>
      </w:r>
      <w:r/>
    </w:p>
    <w:p>
      <w:pPr>
        <w:pStyle w:val="999"/>
        <w:numPr>
          <w:ilvl w:val="0"/>
          <w:numId w:val="16"/>
        </w:numPr>
        <w:ind w:firstLine="601"/>
        <w:spacing w:line="520" w:lineRule="exact"/>
        <w:rPr>
          <w:rFonts w:hint="eastAsia" w:ascii="宋体" w:hAnsi="宋体" w:cs="宋体"/>
          <w:b/>
          <w:color w:val="000000"/>
          <w:sz w:val="28"/>
          <w:szCs w:val="28"/>
        </w:rPr>
      </w:pPr>
      <w:r>
        <w:rPr>
          <w:rFonts w:hint="eastAsia" w:ascii="宋体" w:hAnsi="宋体" w:cs="宋体"/>
          <w:b/>
          <w:bCs/>
          <w:color w:val="000000"/>
          <w:sz w:val="28"/>
          <w:szCs w:val="28"/>
        </w:rPr>
        <w:t xml:space="preserve">付款方式</w:t>
      </w:r>
      <w:r>
        <w:rPr>
          <w:rFonts w:hint="eastAsia" w:ascii="宋体" w:hAnsi="宋体" w:cs="宋体"/>
          <w:b/>
          <w:color w:val="000000"/>
          <w:sz w:val="28"/>
          <w:szCs w:val="28"/>
        </w:rPr>
      </w:r>
      <w:r/>
    </w:p>
    <w:p>
      <w:pPr>
        <w:pStyle w:val="999"/>
        <w:ind w:firstLine="480"/>
        <w:spacing w:line="400" w:lineRule="exact"/>
        <w:rPr>
          <w:rFonts w:hint="eastAsia" w:ascii="宋体" w:hAnsi="宋体" w:cs="宋体"/>
          <w:bCs/>
          <w:i/>
          <w:iCs/>
          <w:color w:val="000000"/>
          <w:sz w:val="24"/>
          <w:szCs w:val="24"/>
          <w:u w:val="single"/>
        </w:rPr>
      </w:pPr>
      <w:r>
        <w:rPr>
          <w:rFonts w:hint="eastAsia" w:ascii="宋体" w:hAnsi="宋体" w:cs="宋体"/>
          <w:bCs/>
          <w:i/>
          <w:iCs/>
          <w:color w:val="000000"/>
          <w:sz w:val="24"/>
          <w:szCs w:val="24"/>
          <w:u w:val="single"/>
        </w:rPr>
        <w:t xml:space="preserve"> </w:t>
      </w:r>
      <w:r>
        <w:rPr>
          <w:rFonts w:hint="eastAsia" w:ascii="宋体" w:hAnsi="宋体" w:cs="宋体"/>
          <w:bCs/>
          <w:i/>
          <w:iCs/>
          <w:color w:val="000000"/>
          <w:sz w:val="24"/>
          <w:szCs w:val="24"/>
          <w:u w:val="single"/>
          <w:lang w:val="zh-CN"/>
        </w:rPr>
        <w:t xml:space="preserve">所有项目完工、电梯设备安装后通过质量技术监督部门专业检测合格且</w:t>
      </w:r>
      <w:r>
        <w:rPr>
          <w:rFonts w:hint="eastAsia" w:ascii="宋体" w:hAnsi="宋体" w:cs="宋体"/>
          <w:bCs/>
          <w:i/>
          <w:iCs/>
          <w:color w:val="000000"/>
          <w:sz w:val="24"/>
          <w:szCs w:val="24"/>
          <w:u w:val="single"/>
        </w:rPr>
        <w:t xml:space="preserve">项目</w:t>
      </w:r>
      <w:r>
        <w:rPr>
          <w:rFonts w:hint="eastAsia" w:ascii="宋体" w:hAnsi="宋体" w:cs="宋体"/>
          <w:bCs/>
          <w:i/>
          <w:iCs/>
          <w:color w:val="000000"/>
          <w:sz w:val="24"/>
          <w:szCs w:val="24"/>
          <w:u w:val="single"/>
          <w:lang w:val="zh-CN"/>
        </w:rPr>
        <w:t xml:space="preserve">验收合格（包括所有装潢到位）并提供完整资料，交付电梯钥匙后，支付合同价的</w:t>
      </w:r>
      <w:r>
        <w:rPr>
          <w:rFonts w:hint="eastAsia" w:ascii="宋体" w:hAnsi="宋体" w:cs="宋体"/>
          <w:bCs/>
          <w:i/>
          <w:iCs/>
          <w:color w:val="000000"/>
          <w:sz w:val="24"/>
          <w:szCs w:val="24"/>
          <w:u w:val="single"/>
        </w:rPr>
        <w:t xml:space="preserve">90</w:t>
      </w:r>
      <w:r>
        <w:rPr>
          <w:rFonts w:hint="eastAsia" w:ascii="宋体" w:hAnsi="宋体" w:cs="宋体"/>
          <w:bCs/>
          <w:i/>
          <w:iCs/>
          <w:color w:val="000000"/>
          <w:sz w:val="24"/>
          <w:szCs w:val="24"/>
          <w:u w:val="single"/>
          <w:lang w:val="zh-CN"/>
        </w:rPr>
        <w:t xml:space="preserve">%，余款</w:t>
      </w:r>
      <w:r>
        <w:rPr>
          <w:rFonts w:hint="eastAsia" w:ascii="宋体" w:hAnsi="宋体" w:cs="宋体"/>
          <w:bCs/>
          <w:i/>
          <w:iCs/>
          <w:color w:val="000000"/>
          <w:sz w:val="24"/>
          <w:szCs w:val="24"/>
          <w:u w:val="single"/>
        </w:rPr>
        <w:t xml:space="preserve">10</w:t>
      </w:r>
      <w:r>
        <w:rPr>
          <w:rFonts w:hint="eastAsia" w:ascii="宋体" w:hAnsi="宋体" w:cs="宋体"/>
          <w:bCs/>
          <w:i/>
          <w:iCs/>
          <w:color w:val="000000"/>
          <w:sz w:val="24"/>
          <w:szCs w:val="24"/>
          <w:u w:val="single"/>
          <w:lang w:val="zh-CN"/>
        </w:rPr>
        <w:t xml:space="preserve">%在验收合格且无质量问题后 </w:t>
      </w:r>
      <w:r>
        <w:rPr>
          <w:rFonts w:hint="eastAsia" w:ascii="宋体" w:hAnsi="宋体" w:cs="宋体"/>
          <w:bCs/>
          <w:i/>
          <w:iCs/>
          <w:color w:val="000000"/>
          <w:sz w:val="24"/>
          <w:szCs w:val="24"/>
          <w:u w:val="single"/>
        </w:rPr>
        <w:t xml:space="preserve">60</w:t>
      </w:r>
      <w:r>
        <w:rPr>
          <w:rFonts w:hint="eastAsia" w:ascii="宋体" w:hAnsi="宋体" w:cs="宋体"/>
          <w:bCs/>
          <w:i/>
          <w:iCs/>
          <w:color w:val="000000"/>
          <w:sz w:val="24"/>
          <w:szCs w:val="24"/>
          <w:u w:val="single"/>
          <w:lang w:val="zh-CN"/>
        </w:rPr>
        <w:t xml:space="preserve">日内一次结清。</w:t>
      </w:r>
      <w:r>
        <w:rPr>
          <w:rFonts w:hint="eastAsia" w:ascii="宋体" w:hAnsi="宋体" w:cs="宋体"/>
          <w:bCs/>
          <w:i/>
          <w:iCs/>
          <w:color w:val="000000"/>
          <w:sz w:val="24"/>
          <w:szCs w:val="24"/>
          <w:u w:val="single"/>
        </w:rPr>
        <w:t xml:space="preserve">甲方</w:t>
      </w:r>
      <w:r>
        <w:rPr>
          <w:rFonts w:hint="eastAsia" w:ascii="宋体" w:hAnsi="宋体" w:cs="宋体"/>
          <w:bCs/>
          <w:i/>
          <w:iCs/>
          <w:color w:val="000000"/>
          <w:sz w:val="24"/>
          <w:szCs w:val="24"/>
          <w:u w:val="single"/>
          <w:lang w:val="zh-CN"/>
        </w:rPr>
        <w:t xml:space="preserve">应在收到发票后</w:t>
      </w:r>
      <w:r>
        <w:rPr>
          <w:rFonts w:hint="eastAsia" w:ascii="宋体" w:hAnsi="宋体" w:cs="宋体"/>
          <w:bCs/>
          <w:i/>
          <w:iCs/>
          <w:color w:val="000000"/>
          <w:sz w:val="24"/>
          <w:szCs w:val="24"/>
          <w:u w:val="single"/>
        </w:rPr>
        <w:t xml:space="preserve">10个工作日内将资金支付到乙方账户。 </w:t>
      </w:r>
      <w:r>
        <w:rPr>
          <w:rFonts w:hint="eastAsia" w:ascii="宋体" w:hAnsi="宋体" w:cs="宋体"/>
          <w:bCs/>
          <w:i/>
          <w:iCs/>
          <w:color w:val="000000"/>
          <w:sz w:val="24"/>
          <w:szCs w:val="24"/>
          <w:u w:val="single"/>
        </w:rPr>
      </w:r>
      <w:r/>
    </w:p>
    <w:p>
      <w:pPr>
        <w:pStyle w:val="999"/>
        <w:numPr>
          <w:ilvl w:val="0"/>
          <w:numId w:val="16"/>
        </w:numPr>
        <w:ind w:firstLine="601"/>
        <w:spacing w:line="520" w:lineRule="exact"/>
        <w:rPr>
          <w:rFonts w:hint="eastAsia" w:ascii="宋体" w:hAnsi="宋体" w:cs="宋体"/>
          <w:b/>
          <w:color w:val="000000"/>
          <w:sz w:val="28"/>
          <w:szCs w:val="28"/>
        </w:rPr>
      </w:pPr>
      <w:r>
        <w:rPr>
          <w:rFonts w:hint="eastAsia" w:ascii="宋体" w:hAnsi="宋体" w:cs="宋体"/>
          <w:b/>
          <w:color w:val="000000"/>
          <w:sz w:val="28"/>
          <w:szCs w:val="28"/>
        </w:rPr>
        <w:t xml:space="preserve">履约保证金要求</w:t>
      </w:r>
      <w:r>
        <w:rPr>
          <w:rFonts w:hint="eastAsia" w:ascii="宋体" w:hAnsi="宋体" w:cs="宋体"/>
          <w:b/>
          <w:color w:val="000000"/>
          <w:sz w:val="28"/>
          <w:szCs w:val="28"/>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1、履约保证金是否收取： 是 。</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2、履约保证金的数额： 本项目中标后的履约保证金为项目中标价的 </w:t>
      </w:r>
      <w:r>
        <w:rPr>
          <w:rFonts w:ascii="宋体" w:hAnsi="宋体" w:cs="宋体"/>
          <w:color w:val="000000"/>
          <w:sz w:val="24"/>
          <w:szCs w:val="24"/>
        </w:rPr>
        <w:t xml:space="preserve">10</w:t>
      </w:r>
      <w:r>
        <w:rPr>
          <w:rFonts w:hint="eastAsia" w:ascii="宋体" w:hAnsi="宋体" w:cs="宋体"/>
          <w:color w:val="000000"/>
          <w:sz w:val="24"/>
          <w:szCs w:val="24"/>
        </w:rPr>
        <w:t xml:space="preserve"> %。  </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3、缴纳履约保证金时间：中标供应商在中标通知书发出之日起</w:t>
      </w:r>
      <w:r>
        <w:rPr>
          <w:rFonts w:ascii="宋体" w:hAnsi="宋体" w:cs="宋体"/>
          <w:color w:val="000000"/>
          <w:sz w:val="24"/>
          <w:szCs w:val="24"/>
        </w:rPr>
        <w:t xml:space="preserve">30</w:t>
      </w:r>
      <w:r>
        <w:rPr>
          <w:rFonts w:hint="eastAsia" w:ascii="宋体" w:hAnsi="宋体" w:cs="宋体"/>
          <w:color w:val="000000"/>
          <w:sz w:val="24"/>
          <w:szCs w:val="24"/>
        </w:rPr>
        <w:t xml:space="preserve">日内。</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4、缴纳履约保证金形式：支票、汇票、本票或者金融机构、担保机构出具的保函、履约保证金保险  等非现金形式。</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5、退还履约保证金时间： 中标供应商在按要求保质保量的完成该项目合同并经验收合格后。</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6、退还履约保证金方式： 根据中标供应商缴纳的履约保证金对应具体退还形式一次性退还该合同项目的履约保证金。</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cs="宋体"/>
          <w:color w:val="000000"/>
          <w:sz w:val="24"/>
          <w:szCs w:val="24"/>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cs="宋体"/>
          <w:color w:val="000000"/>
          <w:sz w:val="24"/>
          <w:szCs w:val="24"/>
        </w:rPr>
      </w:r>
      <w:r/>
    </w:p>
    <w:p>
      <w:pPr>
        <w:pStyle w:val="999"/>
        <w:ind w:left="525" w:firstLine="480"/>
        <w:spacing w:line="480" w:lineRule="exact"/>
        <w:rPr>
          <w:rFonts w:hint="eastAsia" w:ascii="宋体" w:hAnsi="宋体" w:cs="宋体"/>
          <w:b/>
          <w:bCs/>
          <w:color w:val="000000"/>
          <w:sz w:val="28"/>
          <w:szCs w:val="28"/>
        </w:rPr>
      </w:pPr>
      <w:r>
        <w:rPr>
          <w:rFonts w:hint="eastAsia" w:ascii="宋体" w:hAnsi="宋体" w:cs="宋体"/>
          <w:color w:val="000000"/>
          <w:sz w:val="24"/>
          <w:szCs w:val="24"/>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"http://ggzyjy.nantong.gov.cn/NTdzbhweb/supermarket/"</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http://ggzyjy.nantong.gov.cn/NTdzbhweb/supermarket/</w:t>
      </w:r>
      <w:r>
        <w:rPr>
          <w:rFonts w:hint="eastAsia" w:ascii="宋体" w:hAnsi="宋体" w:cs="宋体"/>
          <w:color w:val="000000"/>
          <w:sz w:val="24"/>
          <w:szCs w:val="24"/>
        </w:rPr>
        <w:fldChar w:fldCharType="end"/>
      </w:r>
      <w:r>
        <w:rPr>
          <w:rFonts w:hint="eastAsia" w:ascii="宋体" w:hAnsi="宋体" w:cs="宋体"/>
          <w:color w:val="000000"/>
          <w:sz w:val="24"/>
          <w:szCs w:val="24"/>
        </w:rPr>
        <w:t xml:space="preserve">）“履约保证保险”模块在线申请履约保证保险投保。</w:t>
      </w:r>
      <w:r>
        <w:rPr>
          <w:rFonts w:hint="eastAsia" w:ascii="宋体" w:hAnsi="宋体" w:cs="宋体"/>
          <w:b/>
          <w:bCs/>
          <w:color w:val="000000"/>
          <w:sz w:val="28"/>
          <w:szCs w:val="28"/>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采购标的的验收标准</w:t>
      </w:r>
      <w:r>
        <w:rPr>
          <w:rFonts w:hint="eastAsia" w:ascii="宋体" w:hAnsi="宋体" w:cs="宋体"/>
          <w:b/>
          <w:bCs/>
          <w:color w:val="000000"/>
          <w:sz w:val="28"/>
          <w:szCs w:val="28"/>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1、验收标准及规范</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电梯安装验收规范：GB10060-2011</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电梯装置安装工程电梯电气装置施工及验收规范GB50310-2002</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电梯工程施工质量验收规范：GB50310-2002</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、验收方法</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货物全部到达安装地点后，需当场开箱验货，如发现货物短缺、质次、损坏、产地不符等问题，应作详细记录，先由中标供应商立即无条件为采购人调换或补充，再检查原因，追究责任。货物工地的保管由中标供应商自行负责。</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电梯安装、调试及试运行完毕后，先经采购人及上级相关单位初验认可，再由中标供应商及安装单位向技术质监部门申报验收，并负责通过验收，将取得的电梯安全使用许可证交予采购人。取得的电梯安全使用许可证后，由中标供应商提出整体验收申请，采购人收到验收申请后7个工作日内组织验收并签字确认。</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如三方对验收结果有分歧，则以采购人所在地的市级技术监督局的检验结果为准，检验费用由过错的一方承担。</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3、安装结束，中标供应商先行调试检测；符合标准后中标供应商负责向法定主管部门申报验收，费用由中标供应商负责。 验收合格取得使用证后中标供应商应提供免费培训服务（ 1-2 名人员）。响应供应商应向采购人提供详细出厂质量检验标准、质量证明、出厂合格证、验收手册、安装调试报告及检测数据。</w:t>
      </w:r>
      <w:r>
        <w:rPr>
          <w:rFonts w:hint="eastAsia" w:ascii="宋体" w:hAnsi="宋体" w:cs="宋体"/>
          <w:color w:val="000000"/>
          <w:sz w:val="24"/>
          <w:szCs w:val="24"/>
        </w:rPr>
      </w:r>
      <w:r/>
    </w:p>
    <w:p>
      <w:pPr>
        <w:pStyle w:val="999"/>
        <w:ind w:left="141"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验收通过并不因此免除在以后货物的使用中中标供应商对其货物质量缺陷所应承担的责任。供应商所供货物最终验收后，中标供应商应对由于设计、工艺或材料的缺陷而发生的任何不足或故障负责，并承担由此引起的一切后果。</w:t>
      </w:r>
      <w:r>
        <w:rPr>
          <w:rFonts w:hint="eastAsia" w:ascii="宋体" w:hAnsi="宋体" w:cs="宋体"/>
          <w:color w:val="000000"/>
          <w:sz w:val="24"/>
          <w:szCs w:val="24"/>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非单一产品采购项目，采购标的中的核心产品</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99"/>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5021" w:type="dxa"/>
            <w:vAlign w:val="top"/>
            <w:textDirection w:val="lrTb"/>
            <w:noWrap w:val="false"/>
          </w:tcPr>
          <w:p>
            <w:pPr>
              <w:pStyle w:val="999"/>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核心产品</w:t>
            </w:r>
            <w:r>
              <w:rPr>
                <w:rFonts w:hint="eastAsia" w:ascii="宋体" w:hAnsi="宋体" w:cs="宋体"/>
                <w:color w:val="000000"/>
                <w:sz w:val="24"/>
                <w:szCs w:val="24"/>
              </w:rPr>
            </w:r>
            <w:r/>
          </w:p>
        </w:tc>
      </w:tr>
      <w:tr>
        <w:trPr/>
        <w:tc>
          <w:tcPr>
            <w:tcW w:w="1216" w:type="dxa"/>
            <w:vAlign w:val="top"/>
            <w:textDirection w:val="lrTb"/>
            <w:noWrap w:val="false"/>
          </w:tcPr>
          <w:p>
            <w:pPr>
              <w:pStyle w:val="999"/>
              <w:jc w:val="center"/>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5021" w:type="dxa"/>
            <w:vAlign w:val="center"/>
            <w:textDirection w:val="lrTb"/>
            <w:noWrap w:val="false"/>
          </w:tcPr>
          <w:p>
            <w:pPr>
              <w:pStyle w:val="999"/>
              <w:jc w:val="center"/>
              <w:spacing w:line="480" w:lineRule="exact"/>
              <w:rPr>
                <w:rFonts w:hint="eastAsia" w:ascii="宋体" w:hAnsi="宋体" w:cs="宋体"/>
                <w:color w:val="000000"/>
                <w:sz w:val="24"/>
                <w:szCs w:val="24"/>
              </w:rPr>
            </w:pPr>
            <w:r>
              <w:rPr>
                <w:rFonts w:hint="eastAsia" w:ascii="仿宋" w:hAnsi="仿宋" w:eastAsia="仿宋" w:cs="仿宋"/>
                <w:color w:val="000000"/>
                <w:sz w:val="28"/>
                <w:szCs w:val="28"/>
              </w:rPr>
              <w:t xml:space="preserve">无机房客梯</w:t>
            </w:r>
            <w:r>
              <w:rPr>
                <w:rFonts w:hint="eastAsia" w:ascii="宋体" w:hAnsi="宋体" w:cs="宋体"/>
                <w:color w:val="000000"/>
                <w:sz w:val="24"/>
                <w:szCs w:val="24"/>
              </w:rPr>
            </w:r>
            <w:r/>
          </w:p>
        </w:tc>
      </w:tr>
    </w:tbl>
    <w:p>
      <w:pPr>
        <w:pStyle w:val="1076"/>
        <w:ind w:firstLine="0"/>
        <w:rPr>
          <w:rFonts w:hint="eastAsia" w:ascii="宋体" w:hAnsi="宋体" w:eastAsia="宋体" w:cs="宋体"/>
          <w:color w:val="000000"/>
        </w:rPr>
      </w:pPr>
      <w:r>
        <w:rPr>
          <w:rFonts w:hint="eastAsia" w:ascii="宋体" w:hAnsi="宋体" w:eastAsia="宋体" w:cs="宋体"/>
          <w:color w:val="000000"/>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样品</w:t>
      </w:r>
      <w:r>
        <w:rPr>
          <w:rFonts w:hint="eastAsia" w:ascii="宋体" w:hAnsi="宋体" w:cs="宋体"/>
          <w:b/>
          <w:bCs/>
          <w:color w:val="000000"/>
          <w:sz w:val="28"/>
          <w:szCs w:val="28"/>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无</w:t>
      </w:r>
      <w:r>
        <w:rPr>
          <w:rFonts w:hint="eastAsia" w:ascii="宋体" w:hAnsi="宋体" w:cs="宋体"/>
          <w:color w:val="000000"/>
          <w:sz w:val="24"/>
          <w:szCs w:val="24"/>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演示讲解</w:t>
      </w:r>
      <w:r>
        <w:rPr>
          <w:rFonts w:hint="eastAsia" w:ascii="宋体" w:hAnsi="宋体" w:cs="宋体"/>
          <w:b/>
          <w:bCs/>
          <w:color w:val="000000"/>
          <w:sz w:val="28"/>
          <w:szCs w:val="28"/>
        </w:rPr>
      </w:r>
      <w:r/>
    </w:p>
    <w:p>
      <w:pPr>
        <w:pStyle w:val="999"/>
        <w:ind w:left="525"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无 </w:t>
      </w:r>
      <w:r>
        <w:rPr>
          <w:rFonts w:hint="eastAsia" w:ascii="宋体" w:hAnsi="宋体" w:cs="宋体"/>
          <w:color w:val="000000"/>
          <w:sz w:val="24"/>
          <w:szCs w:val="24"/>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本项目</w:t>
      </w:r>
      <w:r>
        <w:rPr>
          <w:rFonts w:hint="eastAsia" w:ascii="宋体" w:hAnsi="宋体" w:cs="宋体"/>
          <w:b/>
          <w:bCs/>
          <w:color w:val="000000"/>
          <w:sz w:val="28"/>
          <w:szCs w:val="28"/>
          <w:u w:val="single"/>
        </w:rPr>
        <w:t xml:space="preserve"> 不 </w:t>
      </w:r>
      <w:r>
        <w:rPr>
          <w:rFonts w:hint="eastAsia" w:ascii="宋体" w:hAnsi="宋体" w:cs="宋体"/>
          <w:b/>
          <w:bCs/>
          <w:color w:val="000000"/>
          <w:sz w:val="28"/>
          <w:szCs w:val="28"/>
        </w:rPr>
        <w:t xml:space="preserve">接受进口产品投标</w:t>
      </w:r>
      <w:r>
        <w:rPr>
          <w:rFonts w:hint="eastAsia" w:ascii="宋体" w:hAnsi="宋体" w:cs="宋体"/>
          <w:b/>
          <w:bCs/>
          <w:color w:val="000000"/>
          <w:sz w:val="28"/>
          <w:szCs w:val="28"/>
        </w:rPr>
      </w:r>
      <w:r/>
    </w:p>
    <w:p>
      <w:pPr>
        <w:pStyle w:val="999"/>
        <w:numPr>
          <w:ilvl w:val="0"/>
          <w:numId w:val="16"/>
        </w:numPr>
        <w:ind w:firstLine="601"/>
        <w:spacing w:line="52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采购标的的其他服务要求</w:t>
      </w:r>
      <w:r>
        <w:rPr>
          <w:rFonts w:hint="eastAsia" w:ascii="宋体" w:hAnsi="宋体" w:cs="宋体"/>
          <w:b/>
          <w:bCs/>
          <w:color w:val="000000"/>
          <w:sz w:val="28"/>
          <w:szCs w:val="28"/>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rPr>
        <w:t xml:space="preserve">1、技术要求(规格)只是对产品的一些原则性要求，并不是详尽的要求，响应供应商有责任依据相关设计技术规范和有关行业国家标准执行。中标供应商应对响应内容所涉及的专利承担一切后果，由此引起的纠纷与采购单位无关。</w:t>
      </w:r>
      <w:r>
        <w:rPr>
          <w:rFonts w:hint="eastAsia" w:ascii="宋体" w:hAnsi="宋体" w:cs="宋体"/>
          <w:bCs/>
          <w:color w:val="000000"/>
          <w:sz w:val="24"/>
          <w:szCs w:val="24"/>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rPr>
        <w:t xml:space="preserve">2、所报配置为主要配置，其他按标准配置配备；不得在原厂标准配置的基础上减少或降低技术配置。报价含交付使用前一切费用，不接受选择性报价。</w:t>
      </w:r>
      <w:r>
        <w:rPr>
          <w:rFonts w:hint="eastAsia" w:ascii="宋体" w:hAnsi="宋体" w:cs="宋体"/>
          <w:bCs/>
          <w:color w:val="000000"/>
          <w:sz w:val="24"/>
          <w:szCs w:val="24"/>
        </w:rPr>
      </w:r>
      <w:r/>
    </w:p>
    <w:p>
      <w:pPr>
        <w:pStyle w:val="999"/>
        <w:ind w:firstLine="480"/>
        <w:rPr>
          <w:rFonts w:hint="eastAsia" w:ascii="宋体" w:hAnsi="宋体" w:cs="宋体"/>
          <w:bCs/>
          <w:color w:val="000000"/>
          <w:sz w:val="24"/>
          <w:szCs w:val="24"/>
        </w:rPr>
      </w:pPr>
      <w:r>
        <w:rPr>
          <w:rFonts w:hint="eastAsia" w:ascii="宋体" w:hAnsi="宋体" w:cs="宋体"/>
          <w:bCs/>
          <w:color w:val="000000"/>
          <w:sz w:val="24"/>
          <w:szCs w:val="24"/>
        </w:rPr>
        <w:t xml:space="preserve">3、中标供应商不得以设置密码、远程监控、技术垄断等任何影响建设（使用）单位后续更换维保单位的权利。应积极配合当面交接以及提供必要的技术支持等业务。</w:t>
      </w:r>
      <w:r>
        <w:rPr>
          <w:rFonts w:hint="eastAsia" w:ascii="宋体" w:hAnsi="宋体" w:cs="宋体"/>
          <w:bCs/>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bCs/>
          <w:color w:val="000000"/>
          <w:sz w:val="24"/>
          <w:szCs w:val="24"/>
        </w:rPr>
        <w:t xml:space="preserve">4、响应供应商需提供完整的售后服务方案、培训方案、项目实施方案和质量保证措施，按常规或为了确保设备正常使用、维护，中标供应商需向采购人提供的备品备件及专用工具。中标供应商应免费对采购人技术人员进行操作、保养、维修等方面的培训，并且提供免费的技术咨询服务，制定详细的培训计划，确保使用人员熟练操作设备及相关软件功能。</w:t>
      </w:r>
      <w:r>
        <w:rPr>
          <w:rFonts w:hint="eastAsia" w:ascii="宋体" w:hAnsi="宋体" w:cs="宋体"/>
          <w:color w:val="000000"/>
          <w:sz w:val="24"/>
          <w:szCs w:val="24"/>
        </w:rPr>
      </w:r>
      <w:r/>
    </w:p>
    <w:p>
      <w:pPr>
        <w:pStyle w:val="999"/>
        <w:ind w:firstLine="480"/>
        <w:rPr>
          <w:rFonts w:hint="eastAsia" w:ascii="宋体" w:hAnsi="宋体" w:cs="宋体"/>
          <w:color w:val="000000"/>
        </w:rPr>
      </w:pPr>
      <w:r>
        <w:rPr>
          <w:rFonts w:hint="eastAsia" w:ascii="宋体" w:hAnsi="宋体" w:cs="宋体"/>
          <w:bCs/>
          <w:color w:val="000000"/>
          <w:sz w:val="24"/>
          <w:szCs w:val="24"/>
        </w:rPr>
        <w:t xml:space="preserve">4、本项目中标后不允许转包。</w:t>
      </w:r>
      <w:r>
        <w:rPr>
          <w:rFonts w:hint="eastAsia" w:ascii="宋体" w:hAnsi="宋体" w:cs="宋体"/>
          <w:color w:val="000000"/>
        </w:rPr>
      </w:r>
      <w:r/>
    </w:p>
    <w:p>
      <w:pPr>
        <w:pStyle w:val="999"/>
        <w:ind w:firstLine="360"/>
        <w:spacing w:line="400" w:lineRule="exact"/>
        <w:rPr>
          <w:rFonts w:hint="eastAsia" w:ascii="宋体" w:hAnsi="宋体" w:cs="宋体"/>
          <w:bCs/>
          <w:i/>
          <w:color w:val="000000"/>
          <w:sz w:val="24"/>
          <w:u w:val="single"/>
        </w:rPr>
      </w:pPr>
      <w:r>
        <w:rPr>
          <w:rFonts w:hint="eastAsia" w:ascii="宋体" w:hAnsi="宋体" w:cs="宋体"/>
          <w:b/>
          <w:color w:val="000000"/>
          <w:sz w:val="30"/>
          <w:szCs w:val="30"/>
        </w:rPr>
        <w:t xml:space="preserve">五、采购需求中必须满足的实质性要求</w:t>
      </w:r>
      <w:r>
        <w:rPr>
          <w:rFonts w:hint="eastAsia" w:ascii="宋体" w:hAnsi="宋体" w:cs="宋体"/>
          <w:b/>
          <w:bCs/>
          <w:color w:val="000000"/>
          <w:sz w:val="24"/>
        </w:rPr>
        <w:t xml:space="preserve">（本招标文件中</w:t>
      </w:r>
      <w:r>
        <w:rPr>
          <w:rFonts w:hint="eastAsia" w:ascii="宋体" w:hAnsi="宋体" w:cs="宋体"/>
          <w:b/>
          <w:bCs/>
          <w:i/>
          <w:color w:val="000000"/>
          <w:sz w:val="24"/>
          <w:u w:val="single"/>
        </w:rPr>
        <w:t xml:space="preserve">斜体且有下划线部分</w:t>
      </w:r>
      <w:r>
        <w:rPr>
          <w:rFonts w:hint="eastAsia" w:ascii="宋体" w:hAnsi="宋体" w:cs="宋体"/>
          <w:b/>
          <w:bCs/>
          <w:color w:val="000000"/>
          <w:sz w:val="24"/>
        </w:rPr>
        <w:t xml:space="preserve">或加*号条款为实质性要求）</w:t>
      </w:r>
      <w:r>
        <w:rPr>
          <w:rFonts w:hint="eastAsia" w:ascii="宋体" w:hAnsi="宋体" w:cs="宋体"/>
          <w:b/>
          <w:color w:val="000000"/>
          <w:sz w:val="30"/>
          <w:szCs w:val="30"/>
        </w:rPr>
        <w:t xml:space="preserve">。</w:t>
      </w:r>
      <w:r>
        <w:rPr>
          <w:rFonts w:hint="eastAsia" w:ascii="宋体" w:hAnsi="宋体" w:cs="宋体"/>
          <w:bCs/>
          <w:i/>
          <w:color w:val="000000"/>
          <w:sz w:val="24"/>
          <w:u w:val="single"/>
        </w:rPr>
      </w:r>
      <w:r/>
    </w:p>
    <w:p>
      <w:pPr>
        <w:pStyle w:val="999"/>
        <w:ind w:firstLine="601"/>
        <w:spacing w:before="240" w:after="120" w:line="520" w:lineRule="exact"/>
        <w:rPr>
          <w:rFonts w:hint="eastAsia" w:ascii="宋体" w:hAnsi="宋体" w:cs="宋体"/>
          <w:b/>
          <w:bCs/>
          <w:iCs/>
          <w:color w:val="000000"/>
          <w:sz w:val="30"/>
          <w:szCs w:val="30"/>
        </w:rPr>
      </w:pPr>
      <w:r>
        <w:rPr>
          <w:rFonts w:hint="eastAsia" w:ascii="宋体" w:hAnsi="宋体" w:cs="宋体"/>
          <w:b/>
          <w:bCs/>
          <w:iCs/>
          <w:color w:val="000000"/>
          <w:sz w:val="30"/>
          <w:szCs w:val="30"/>
        </w:rPr>
        <w:t xml:space="preserve">（一）技术部分实质性要求（请单独列出并加斜体下划线）</w:t>
      </w:r>
      <w:r>
        <w:rPr>
          <w:rFonts w:hint="eastAsia" w:ascii="宋体" w:hAnsi="宋体" w:cs="宋体"/>
          <w:b/>
          <w:bCs/>
          <w:iCs/>
          <w:color w:val="000000"/>
          <w:sz w:val="30"/>
          <w:szCs w:val="30"/>
        </w:rPr>
      </w:r>
      <w:r/>
    </w:p>
    <w:tbl>
      <w:tblPr>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序号</w:t>
            </w:r>
            <w:r>
              <w:rPr>
                <w:rFonts w:hint="eastAsia" w:ascii="宋体" w:hAnsi="宋体" w:cs="宋体"/>
                <w:bCs/>
                <w:iCs/>
                <w:color w:val="000000"/>
                <w:sz w:val="24"/>
                <w:szCs w:val="24"/>
              </w:rPr>
            </w:r>
            <w:r/>
          </w:p>
        </w:tc>
        <w:tc>
          <w:tcPr>
            <w:tcW w:w="2050"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要求名称</w:t>
            </w:r>
            <w:r>
              <w:rPr>
                <w:rFonts w:hint="eastAsia" w:ascii="宋体" w:hAnsi="宋体" w:cs="宋体"/>
                <w:bCs/>
                <w:iCs/>
                <w:color w:val="000000"/>
                <w:sz w:val="24"/>
                <w:szCs w:val="24"/>
              </w:rPr>
            </w:r>
            <w:r/>
          </w:p>
        </w:tc>
        <w:tc>
          <w:tcPr>
            <w:tcW w:w="5641"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要求内容</w:t>
            </w:r>
            <w:r>
              <w:rPr>
                <w:rFonts w:hint="eastAsia" w:ascii="宋体" w:hAnsi="宋体" w:cs="宋体"/>
                <w:bCs/>
                <w:iCs/>
                <w:color w:val="000000"/>
                <w:sz w:val="24"/>
                <w:szCs w:val="24"/>
              </w:rPr>
            </w:r>
            <w:r/>
          </w:p>
        </w:tc>
      </w:tr>
      <w:tr>
        <w:trPr/>
        <w:tc>
          <w:tcPr>
            <w:tcW w:w="762" w:type="dxa"/>
            <w:vAlign w:val="top"/>
            <w:textDirection w:val="lrTb"/>
            <w:noWrap w:val="false"/>
          </w:tcPr>
          <w:p>
            <w:pPr>
              <w:pStyle w:val="999"/>
              <w:jc w:val="center"/>
              <w:spacing w:line="400" w:lineRule="exact"/>
              <w:rPr>
                <w:rFonts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1</w:t>
            </w:r>
            <w:r>
              <w:rPr>
                <w:rFonts w:ascii="仿宋" w:hAnsi="仿宋" w:eastAsia="仿宋" w:cs="仿宋"/>
                <w:bCs/>
                <w:i/>
                <w:color w:val="000000"/>
                <w:sz w:val="24"/>
                <w:szCs w:val="24"/>
                <w:u w:val="single"/>
              </w:rPr>
            </w:r>
            <w:r/>
          </w:p>
        </w:tc>
        <w:tc>
          <w:tcPr>
            <w:tcW w:w="2050" w:type="dxa"/>
            <w:vAlign w:val="top"/>
            <w:textDirection w:val="lrTb"/>
            <w:noWrap w:val="false"/>
          </w:tcPr>
          <w:p>
            <w:pPr>
              <w:pStyle w:val="999"/>
              <w:spacing w:line="400" w:lineRule="exact"/>
              <w:rPr>
                <w:rFonts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设备参数要求及制作</w:t>
            </w:r>
            <w:r>
              <w:rPr>
                <w:rFonts w:hint="eastAsia" w:ascii="仿宋" w:hAnsi="仿宋" w:eastAsia="仿宋" w:cs="仿宋"/>
                <w:bCs/>
                <w:i/>
                <w:color w:val="000000"/>
                <w:sz w:val="24"/>
                <w:szCs w:val="24"/>
                <w:u w:val="single"/>
                <w:lang w:val="zh-CN"/>
              </w:rPr>
              <w:t xml:space="preserve">要求</w:t>
            </w:r>
            <w:r>
              <w:rPr>
                <w:rFonts w:hint="eastAsia" w:ascii="仿宋" w:hAnsi="仿宋" w:eastAsia="仿宋" w:cs="仿宋"/>
                <w:b/>
                <w:i/>
                <w:color w:val="000000"/>
                <w:sz w:val="24"/>
                <w:szCs w:val="24"/>
                <w:u w:val="single"/>
              </w:rPr>
              <w:t xml:space="preserve">（依据要求提供相关佐证材料及承诺函，作书面承诺的，格式自拟）</w:t>
            </w:r>
            <w:r>
              <w:rPr>
                <w:rFonts w:ascii="仿宋" w:hAnsi="仿宋" w:eastAsia="仿宋" w:cs="仿宋"/>
                <w:bCs/>
                <w:i/>
                <w:color w:val="000000"/>
                <w:sz w:val="24"/>
                <w:szCs w:val="24"/>
                <w:u w:val="single"/>
              </w:rPr>
            </w:r>
            <w:r/>
          </w:p>
        </w:tc>
        <w:tc>
          <w:tcPr>
            <w:tcW w:w="5641" w:type="dxa"/>
            <w:vAlign w:val="top"/>
            <w:textDirection w:val="lrTb"/>
            <w:noWrap w:val="false"/>
          </w:tcPr>
          <w:p>
            <w:pPr>
              <w:pStyle w:val="999"/>
              <w:spacing w:line="400" w:lineRule="exact"/>
              <w:rPr>
                <w:rFonts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供应商须对技术要求（三）中4、设备参数要求及制作</w:t>
            </w:r>
            <w:r>
              <w:rPr>
                <w:rFonts w:hint="eastAsia" w:ascii="仿宋" w:hAnsi="仿宋" w:eastAsia="仿宋" w:cs="仿宋"/>
                <w:bCs/>
                <w:i/>
                <w:color w:val="000000"/>
                <w:sz w:val="24"/>
                <w:szCs w:val="24"/>
                <w:u w:val="single"/>
                <w:lang w:val="zh-CN"/>
              </w:rPr>
              <w:t xml:space="preserve">要求</w:t>
            </w:r>
            <w:r>
              <w:rPr>
                <w:rFonts w:hint="eastAsia" w:ascii="仿宋" w:hAnsi="仿宋" w:eastAsia="仿宋" w:cs="仿宋"/>
                <w:bCs/>
                <w:i/>
                <w:color w:val="000000"/>
                <w:sz w:val="24"/>
                <w:szCs w:val="24"/>
                <w:u w:val="single"/>
              </w:rPr>
              <w:t xml:space="preserve">中</w:t>
            </w:r>
            <w:r>
              <w:rPr>
                <w:rFonts w:hint="eastAsia" w:ascii="仿宋" w:hAnsi="仿宋" w:eastAsia="仿宋" w:cs="仿宋"/>
                <w:b/>
                <w:i/>
                <w:color w:val="000000"/>
                <w:sz w:val="24"/>
                <w:szCs w:val="24"/>
                <w:u w:val="single"/>
                <w:lang w:val="zh-CN"/>
              </w:rPr>
              <w:t xml:space="preserve">土建项目、电梯及配套部分</w:t>
            </w:r>
            <w:r>
              <w:rPr>
                <w:rFonts w:hint="eastAsia" w:ascii="仿宋" w:hAnsi="仿宋" w:eastAsia="仿宋" w:cs="仿宋"/>
                <w:bCs/>
                <w:i/>
                <w:color w:val="000000"/>
                <w:sz w:val="24"/>
                <w:szCs w:val="24"/>
                <w:u w:val="single"/>
              </w:rPr>
              <w:t xml:space="preserve">逐一</w:t>
            </w:r>
            <w:r>
              <w:rPr>
                <w:rFonts w:hint="eastAsia" w:ascii="仿宋" w:hAnsi="仿宋" w:eastAsia="仿宋" w:cs="仿宋"/>
                <w:bCs/>
                <w:i/>
                <w:color w:val="000000"/>
                <w:sz w:val="24"/>
                <w:szCs w:val="24"/>
                <w:u w:val="single"/>
                <w:lang w:val="zh-CN"/>
              </w:rPr>
              <w:t xml:space="preserve">作</w:t>
            </w:r>
            <w:r>
              <w:rPr>
                <w:rFonts w:hint="eastAsia" w:ascii="仿宋" w:hAnsi="仿宋" w:eastAsia="仿宋" w:cs="仿宋"/>
                <w:bCs/>
                <w:i/>
                <w:color w:val="000000"/>
                <w:sz w:val="24"/>
                <w:szCs w:val="24"/>
                <w:u w:val="single"/>
              </w:rPr>
              <w:t xml:space="preserve">出响应，必须达到或优于采购文件要求。</w:t>
            </w:r>
            <w:r>
              <w:rPr>
                <w:rFonts w:hint="eastAsia" w:ascii="仿宋" w:hAnsi="仿宋" w:eastAsia="仿宋" w:cs="仿宋"/>
                <w:bCs/>
                <w:i/>
                <w:color w:val="000000"/>
                <w:sz w:val="24"/>
                <w:szCs w:val="24"/>
                <w:u w:val="single"/>
                <w:lang w:val="zh-CN"/>
              </w:rPr>
              <w:t xml:space="preserve">响应供应商应当按照要求提供产品的规格表和功能表</w:t>
            </w:r>
            <w:r>
              <w:rPr>
                <w:rFonts w:hint="eastAsia" w:ascii="仿宋" w:hAnsi="仿宋" w:eastAsia="仿宋" w:cs="仿宋"/>
                <w:bCs/>
                <w:i/>
                <w:color w:val="000000"/>
                <w:sz w:val="24"/>
                <w:szCs w:val="24"/>
                <w:u w:val="single"/>
              </w:rPr>
              <w:t xml:space="preserve">等</w:t>
            </w:r>
            <w:r>
              <w:rPr>
                <w:rFonts w:hint="eastAsia" w:ascii="仿宋" w:hAnsi="仿宋" w:eastAsia="仿宋" w:cs="仿宋"/>
                <w:bCs/>
                <w:i/>
                <w:color w:val="000000"/>
                <w:sz w:val="24"/>
                <w:szCs w:val="24"/>
                <w:u w:val="single"/>
                <w:lang w:val="zh-CN"/>
              </w:rPr>
              <w:t xml:space="preserve">相关证明材料或承诺函说明（证明材料均需是原件的扫描件加盖投标单位公章，承诺函加盖投标单位公章）。</w:t>
            </w:r>
            <w:r>
              <w:rPr>
                <w:rFonts w:hint="eastAsia" w:ascii="仿宋" w:hAnsi="仿宋" w:eastAsia="仿宋" w:cs="仿宋"/>
                <w:bCs/>
                <w:i/>
                <w:color w:val="000000"/>
                <w:sz w:val="24"/>
                <w:szCs w:val="24"/>
                <w:u w:val="single"/>
              </w:rPr>
              <w:t xml:space="preserve">供应商响应内容不全或响应内容不明确或不满足要求的，均视为未实质性响应。</w:t>
            </w:r>
            <w:r>
              <w:rPr>
                <w:rFonts w:ascii="仿宋" w:hAnsi="仿宋" w:eastAsia="仿宋" w:cs="仿宋"/>
                <w:bCs/>
                <w:i/>
                <w:color w:val="000000"/>
                <w:sz w:val="24"/>
                <w:szCs w:val="24"/>
                <w:u w:val="single"/>
              </w:rPr>
            </w:r>
            <w:r/>
          </w:p>
        </w:tc>
      </w:tr>
      <w:tr>
        <w:trPr/>
        <w:tc>
          <w:tcPr>
            <w:tcW w:w="762" w:type="dxa"/>
            <w:vAlign w:val="top"/>
            <w:textDirection w:val="lrTb"/>
            <w:noWrap w:val="false"/>
          </w:tcPr>
          <w:p>
            <w:pPr>
              <w:pStyle w:val="999"/>
              <w:jc w:val="center"/>
              <w:spacing w:line="400" w:lineRule="exact"/>
              <w:rPr>
                <w:rFonts w:hint="eastAsia" w:ascii="宋体" w:hAnsi="宋体" w:cs="宋体"/>
                <w:bCs/>
                <w:i/>
                <w:color w:val="000000"/>
                <w:sz w:val="24"/>
                <w:szCs w:val="24"/>
                <w:u w:val="single"/>
              </w:rPr>
            </w:pPr>
            <w:r>
              <w:rPr>
                <w:rFonts w:ascii="宋体" w:hAnsi="宋体" w:cs="宋体"/>
                <w:bCs/>
                <w:i/>
                <w:color w:val="000000"/>
                <w:sz w:val="24"/>
                <w:szCs w:val="24"/>
                <w:u w:val="single"/>
              </w:rPr>
              <w:t xml:space="preserve">2</w:t>
            </w:r>
            <w:r>
              <w:rPr>
                <w:rFonts w:hint="eastAsia" w:ascii="宋体" w:hAnsi="宋体" w:cs="宋体"/>
                <w:bCs/>
                <w:i/>
                <w:color w:val="000000"/>
                <w:sz w:val="24"/>
                <w:szCs w:val="24"/>
                <w:u w:val="single"/>
              </w:rPr>
            </w:r>
            <w:r/>
          </w:p>
        </w:tc>
        <w:tc>
          <w:tcPr>
            <w:tcW w:w="2050" w:type="dxa"/>
            <w:vAlign w:val="top"/>
            <w:textDirection w:val="lrTb"/>
            <w:noWrap w:val="false"/>
          </w:tcPr>
          <w:p>
            <w:pPr>
              <w:pStyle w:val="999"/>
              <w:spacing w:line="400" w:lineRule="exact"/>
              <w:rPr>
                <w:rFonts w:hint="eastAsia"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二次深化设计承诺</w:t>
            </w:r>
            <w:r>
              <w:rPr>
                <w:rFonts w:hint="eastAsia" w:ascii="仿宋" w:hAnsi="仿宋" w:eastAsia="仿宋" w:cs="仿宋"/>
                <w:b/>
                <w:i/>
                <w:color w:val="000000"/>
                <w:sz w:val="24"/>
                <w:szCs w:val="24"/>
                <w:u w:val="single"/>
              </w:rPr>
              <w:t xml:space="preserve">（请做出书面承诺，格式自拟）</w:t>
            </w:r>
            <w:r>
              <w:rPr>
                <w:rFonts w:hint="eastAsia" w:ascii="仿宋" w:hAnsi="仿宋" w:eastAsia="仿宋" w:cs="仿宋"/>
                <w:bCs/>
                <w:i/>
                <w:color w:val="000000"/>
                <w:sz w:val="24"/>
                <w:szCs w:val="24"/>
                <w:u w:val="single"/>
              </w:rPr>
            </w:r>
            <w:r/>
          </w:p>
        </w:tc>
        <w:tc>
          <w:tcPr>
            <w:tcW w:w="5641" w:type="dxa"/>
            <w:vAlign w:val="top"/>
            <w:textDirection w:val="lrTb"/>
            <w:noWrap w:val="false"/>
          </w:tcPr>
          <w:p>
            <w:pPr>
              <w:pStyle w:val="999"/>
              <w:spacing w:line="400" w:lineRule="exact"/>
              <w:rPr>
                <w:rFonts w:hint="eastAsia"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合同签订后7日内完成本项目内容范围内的所有专业工程二次（深化）设计，设计应满足现行相关设计标准，按采购人要求按时按质提交设计成果。</w:t>
            </w:r>
            <w:r>
              <w:rPr>
                <w:rFonts w:hint="eastAsia" w:ascii="仿宋" w:hAnsi="仿宋" w:eastAsia="仿宋" w:cs="仿宋"/>
                <w:bCs/>
                <w:i/>
                <w:color w:val="000000"/>
                <w:sz w:val="24"/>
                <w:szCs w:val="24"/>
                <w:u w:val="single"/>
              </w:rPr>
            </w:r>
            <w:r/>
          </w:p>
        </w:tc>
      </w:tr>
    </w:tbl>
    <w:p>
      <w:pPr>
        <w:pStyle w:val="999"/>
        <w:ind w:firstLine="601"/>
        <w:spacing w:before="240" w:after="120" w:line="520" w:lineRule="exact"/>
        <w:rPr>
          <w:rFonts w:hint="eastAsia" w:ascii="宋体" w:hAnsi="宋体" w:cs="宋体"/>
          <w:b/>
          <w:bCs/>
          <w:iCs/>
          <w:color w:val="000000"/>
          <w:sz w:val="30"/>
          <w:szCs w:val="30"/>
        </w:rPr>
      </w:pPr>
      <w:r>
        <w:rPr>
          <w:rFonts w:hint="eastAsia" w:ascii="宋体" w:hAnsi="宋体" w:cs="宋体"/>
          <w:b/>
          <w:bCs/>
          <w:iCs/>
          <w:color w:val="000000"/>
          <w:sz w:val="30"/>
          <w:szCs w:val="30"/>
        </w:rPr>
        <w:t xml:space="preserve">（二）商务部分实质性要求（请单独列出并加斜体下划线）</w:t>
      </w:r>
      <w:r>
        <w:rPr>
          <w:rFonts w:hint="eastAsia" w:ascii="宋体" w:hAnsi="宋体" w:cs="宋体"/>
          <w:b/>
          <w:bCs/>
          <w:iCs/>
          <w:color w:val="000000"/>
          <w:sz w:val="30"/>
          <w:szCs w:val="30"/>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序号</w:t>
            </w:r>
            <w:r>
              <w:rPr>
                <w:rFonts w:hint="eastAsia" w:ascii="宋体" w:hAnsi="宋体" w:cs="宋体"/>
                <w:bCs/>
                <w:iCs/>
                <w:color w:val="000000"/>
                <w:sz w:val="24"/>
                <w:szCs w:val="24"/>
              </w:rPr>
            </w:r>
            <w:r/>
          </w:p>
        </w:tc>
        <w:tc>
          <w:tcPr>
            <w:tcW w:w="2050"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要求名称</w:t>
            </w:r>
            <w:r>
              <w:rPr>
                <w:rFonts w:hint="eastAsia" w:ascii="宋体" w:hAnsi="宋体" w:cs="宋体"/>
                <w:bCs/>
                <w:iCs/>
                <w:color w:val="000000"/>
                <w:sz w:val="24"/>
                <w:szCs w:val="24"/>
              </w:rPr>
            </w:r>
            <w:r/>
          </w:p>
        </w:tc>
        <w:tc>
          <w:tcPr>
            <w:tcW w:w="5641"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要求内容</w:t>
            </w:r>
            <w:r>
              <w:rPr>
                <w:rFonts w:hint="eastAsia" w:ascii="宋体" w:hAnsi="宋体" w:cs="宋体"/>
                <w:bCs/>
                <w:iCs/>
                <w:color w:val="000000"/>
                <w:sz w:val="24"/>
                <w:szCs w:val="24"/>
              </w:rPr>
            </w:r>
            <w:r/>
          </w:p>
        </w:tc>
      </w:tr>
      <w:tr>
        <w:trPr/>
        <w:tc>
          <w:tcPr>
            <w:tcW w:w="762" w:type="dxa"/>
            <w:vAlign w:val="top"/>
            <w:textDirection w:val="lrTb"/>
            <w:noWrap w:val="false"/>
          </w:tcPr>
          <w:p>
            <w:pPr>
              <w:pStyle w:val="999"/>
              <w:jc w:val="center"/>
              <w:spacing w:line="400" w:lineRule="exact"/>
              <w:rPr>
                <w:rFonts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1</w:t>
            </w:r>
            <w:r>
              <w:rPr>
                <w:rFonts w:ascii="仿宋" w:hAnsi="仿宋" w:eastAsia="仿宋" w:cs="仿宋"/>
                <w:bCs/>
                <w:i/>
                <w:color w:val="000000"/>
                <w:sz w:val="24"/>
                <w:szCs w:val="24"/>
                <w:u w:val="single"/>
              </w:rPr>
            </w:r>
            <w:r/>
          </w:p>
        </w:tc>
        <w:tc>
          <w:tcPr>
            <w:tcW w:w="2050" w:type="dxa"/>
            <w:vAlign w:val="top"/>
            <w:textDirection w:val="lrTb"/>
            <w:noWrap w:val="false"/>
          </w:tcPr>
          <w:p>
            <w:pPr>
              <w:pStyle w:val="999"/>
              <w:spacing w:line="400" w:lineRule="exact"/>
              <w:rPr>
                <w:rFonts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交付时间响应</w:t>
            </w:r>
            <w:r>
              <w:rPr>
                <w:rFonts w:hint="eastAsia" w:ascii="仿宋" w:hAnsi="仿宋" w:eastAsia="仿宋" w:cs="仿宋"/>
                <w:b/>
                <w:i/>
                <w:color w:val="000000"/>
                <w:sz w:val="24"/>
                <w:szCs w:val="24"/>
                <w:u w:val="single"/>
              </w:rPr>
              <w:t xml:space="preserve">（请做出书面承诺，格式自拟）</w:t>
            </w:r>
            <w:r>
              <w:rPr>
                <w:rFonts w:ascii="仿宋" w:hAnsi="仿宋" w:eastAsia="仿宋" w:cs="仿宋"/>
                <w:bCs/>
                <w:i/>
                <w:color w:val="000000"/>
                <w:sz w:val="24"/>
                <w:szCs w:val="24"/>
                <w:u w:val="single"/>
              </w:rPr>
            </w:r>
            <w:r/>
          </w:p>
        </w:tc>
        <w:tc>
          <w:tcPr>
            <w:tcW w:w="5641" w:type="dxa"/>
            <w:vAlign w:val="top"/>
            <w:textDirection w:val="lrTb"/>
            <w:noWrap w:val="false"/>
          </w:tcPr>
          <w:p>
            <w:pPr>
              <w:pStyle w:val="999"/>
              <w:spacing w:line="400" w:lineRule="exact"/>
              <w:rPr>
                <w:rFonts w:hint="eastAsia" w:ascii="仿宋" w:hAnsi="仿宋" w:cs="仿宋"/>
                <w:bCs/>
                <w:i/>
                <w:color w:val="000000"/>
                <w:sz w:val="24"/>
                <w:szCs w:val="24"/>
                <w:u w:val="single"/>
              </w:rPr>
            </w:pPr>
            <w:r>
              <w:rPr>
                <w:rFonts w:hint="eastAsia" w:ascii="仿宋" w:hAnsi="仿宋" w:eastAsia="仿宋" w:cs="仿宋"/>
                <w:i/>
                <w:iCs/>
                <w:color w:val="000000"/>
                <w:spacing w:val="-2"/>
                <w:sz w:val="24"/>
                <w:szCs w:val="24"/>
                <w:u w:val="single"/>
              </w:rPr>
              <w:t xml:space="preserve">60日历天（其中合同</w:t>
            </w:r>
            <w:r>
              <w:rPr>
                <w:rFonts w:hint="eastAsia" w:ascii="仿宋" w:hAnsi="仿宋" w:eastAsia="仿宋" w:cs="仿宋"/>
                <w:i/>
                <w:iCs/>
                <w:color w:val="000000"/>
                <w:spacing w:val="-3"/>
                <w:sz w:val="24"/>
                <w:szCs w:val="24"/>
                <w:u w:val="single"/>
              </w:rPr>
              <w:t xml:space="preserve">签订后</w:t>
            </w:r>
            <w:r>
              <w:rPr>
                <w:rFonts w:hint="eastAsia" w:ascii="仿宋" w:hAnsi="仿宋" w:eastAsia="仿宋" w:cs="仿宋"/>
                <w:i/>
                <w:iCs/>
                <w:color w:val="000000"/>
                <w:spacing w:val="-45"/>
                <w:sz w:val="24"/>
                <w:szCs w:val="24"/>
                <w:u w:val="single"/>
              </w:rPr>
              <w:t xml:space="preserve">7</w:t>
            </w:r>
            <w:r>
              <w:rPr>
                <w:rFonts w:hint="eastAsia" w:ascii="仿宋" w:hAnsi="仿宋" w:eastAsia="仿宋" w:cs="仿宋"/>
                <w:i/>
                <w:iCs/>
                <w:color w:val="000000"/>
                <w:spacing w:val="-3"/>
                <w:sz w:val="24"/>
                <w:szCs w:val="24"/>
                <w:u w:val="single"/>
              </w:rPr>
              <w:t xml:space="preserve">个日历天内必须完成勘察、二次深化</w:t>
            </w:r>
            <w:r>
              <w:rPr>
                <w:rFonts w:hint="eastAsia" w:ascii="仿宋" w:hAnsi="仿宋" w:eastAsia="仿宋" w:cs="仿宋"/>
                <w:i/>
                <w:iCs/>
                <w:color w:val="000000"/>
                <w:spacing w:val="-1"/>
                <w:sz w:val="24"/>
                <w:szCs w:val="24"/>
                <w:u w:val="single"/>
              </w:rPr>
              <w:t xml:space="preserve">设计、方案优化及施工效果图设计并经采购人审查通过）</w:t>
            </w:r>
            <w:r>
              <w:rPr>
                <w:rFonts w:hint="eastAsia" w:ascii="仿宋" w:hAnsi="仿宋" w:eastAsia="仿宋" w:cs="仿宋"/>
                <w:i/>
                <w:iCs/>
                <w:color w:val="000000"/>
                <w:sz w:val="24"/>
                <w:szCs w:val="24"/>
                <w:u w:val="single"/>
              </w:rPr>
              <w:t xml:space="preserve">全部供货及安装完毕，</w:t>
            </w:r>
            <w:r>
              <w:rPr>
                <w:rFonts w:hint="eastAsia" w:ascii="仿宋" w:hAnsi="仿宋" w:eastAsia="仿宋" w:cs="仿宋"/>
                <w:i/>
                <w:iCs/>
                <w:color w:val="000000"/>
                <w:spacing w:val="-1"/>
                <w:sz w:val="24"/>
                <w:szCs w:val="24"/>
                <w:u w:val="single"/>
              </w:rPr>
              <w:t xml:space="preserve">经南通市技术监督局验收合格，颁发使用许可证，</w:t>
            </w:r>
            <w:r>
              <w:rPr>
                <w:rFonts w:hint="eastAsia" w:ascii="仿宋" w:hAnsi="仿宋" w:eastAsia="仿宋" w:cs="仿宋"/>
                <w:i/>
                <w:iCs/>
                <w:color w:val="000000"/>
                <w:sz w:val="24"/>
                <w:szCs w:val="24"/>
                <w:u w:val="single"/>
              </w:rPr>
              <w:t xml:space="preserve">并完成全部验收工作</w:t>
            </w:r>
            <w:r>
              <w:rPr>
                <w:rFonts w:hint="eastAsia" w:ascii="宋体" w:hAnsi="宋体" w:cs="宋体"/>
                <w:color w:val="000000"/>
                <w:sz w:val="24"/>
                <w:szCs w:val="24"/>
                <w:u w:val="single"/>
              </w:rPr>
              <w:t xml:space="preserve"> 。</w:t>
            </w:r>
            <w:r>
              <w:rPr>
                <w:rFonts w:hint="eastAsia" w:ascii="仿宋" w:hAnsi="仿宋" w:cs="仿宋"/>
                <w:bCs/>
                <w:i/>
                <w:color w:val="000000"/>
                <w:sz w:val="24"/>
                <w:szCs w:val="24"/>
                <w:u w:val="single"/>
              </w:rPr>
            </w:r>
            <w:r/>
          </w:p>
        </w:tc>
      </w:tr>
      <w:tr>
        <w:trPr/>
        <w:tc>
          <w:tcPr>
            <w:tcW w:w="762" w:type="dxa"/>
            <w:vAlign w:val="top"/>
            <w:textDirection w:val="lrTb"/>
            <w:noWrap w:val="false"/>
          </w:tcPr>
          <w:p>
            <w:pPr>
              <w:pStyle w:val="999"/>
              <w:jc w:val="center"/>
              <w:spacing w:line="400" w:lineRule="exact"/>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2</w:t>
            </w:r>
            <w:r>
              <w:rPr>
                <w:rFonts w:hint="eastAsia" w:ascii="宋体" w:hAnsi="宋体" w:cs="宋体"/>
                <w:bCs/>
                <w:i/>
                <w:color w:val="000000"/>
                <w:sz w:val="24"/>
                <w:szCs w:val="24"/>
                <w:u w:val="single"/>
              </w:rPr>
            </w:r>
            <w:r/>
          </w:p>
        </w:tc>
        <w:tc>
          <w:tcPr>
            <w:tcW w:w="2050" w:type="dxa"/>
            <w:vAlign w:val="top"/>
            <w:textDirection w:val="lrTb"/>
            <w:noWrap w:val="false"/>
          </w:tcPr>
          <w:p>
            <w:pPr>
              <w:pStyle w:val="999"/>
              <w:spacing w:line="400" w:lineRule="exact"/>
              <w:rPr>
                <w:rFonts w:hint="eastAsia"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售后服务响应</w:t>
            </w:r>
            <w:r>
              <w:rPr>
                <w:rFonts w:hint="eastAsia" w:ascii="仿宋" w:hAnsi="仿宋" w:eastAsia="仿宋" w:cs="仿宋"/>
                <w:b/>
                <w:i/>
                <w:color w:val="000000"/>
                <w:sz w:val="24"/>
                <w:szCs w:val="24"/>
                <w:u w:val="single"/>
              </w:rPr>
              <w:t xml:space="preserve">（请做出书面承诺，格式自拟）</w:t>
            </w:r>
            <w:r>
              <w:rPr>
                <w:rFonts w:hint="eastAsia" w:ascii="仿宋" w:hAnsi="仿宋" w:eastAsia="仿宋" w:cs="仿宋"/>
                <w:bCs/>
                <w:i/>
                <w:color w:val="000000"/>
                <w:sz w:val="24"/>
                <w:szCs w:val="24"/>
                <w:u w:val="single"/>
              </w:rPr>
            </w:r>
            <w:r/>
          </w:p>
        </w:tc>
        <w:tc>
          <w:tcPr>
            <w:tcW w:w="5641" w:type="dxa"/>
            <w:vAlign w:val="top"/>
            <w:textDirection w:val="lrTb"/>
            <w:noWrap w:val="false"/>
          </w:tcPr>
          <w:p>
            <w:pPr>
              <w:pStyle w:val="999"/>
              <w:spacing w:line="400" w:lineRule="exact"/>
              <w:rPr>
                <w:rFonts w:hint="eastAsia" w:ascii="仿宋" w:hAnsi="仿宋" w:eastAsia="仿宋" w:cs="仿宋"/>
                <w:i/>
                <w:color w:val="000000"/>
                <w:sz w:val="24"/>
                <w:szCs w:val="24"/>
                <w:u w:val="single"/>
                <w:lang w:val="zh-CN"/>
              </w:rPr>
            </w:pPr>
            <w:r>
              <w:rPr>
                <w:rFonts w:hint="eastAsia" w:ascii="仿宋" w:hAnsi="仿宋" w:eastAsia="仿宋" w:cs="仿宋"/>
                <w:bCs/>
                <w:i/>
                <w:color w:val="000000"/>
                <w:sz w:val="24"/>
                <w:szCs w:val="24"/>
                <w:u w:val="single"/>
              </w:rPr>
              <w:t xml:space="preserve">供应商须售后服务中3年免费维保及整机原厂质保5年作出响应，必须达到或优于采购文件要求。供应商响应内容不全或响应内容不明确或不满足要求的，均视为未实质性响应。</w:t>
            </w:r>
            <w:r>
              <w:rPr>
                <w:rFonts w:hint="eastAsia" w:ascii="仿宋" w:hAnsi="仿宋" w:eastAsia="仿宋" w:cs="仿宋"/>
                <w:i/>
                <w:color w:val="000000"/>
                <w:sz w:val="24"/>
                <w:szCs w:val="24"/>
                <w:u w:val="single"/>
                <w:lang w:val="zh-CN"/>
              </w:rPr>
            </w:r>
            <w:r/>
          </w:p>
        </w:tc>
      </w:tr>
      <w:tr>
        <w:trPr/>
        <w:tc>
          <w:tcPr>
            <w:tcW w:w="762" w:type="dxa"/>
            <w:vAlign w:val="top"/>
            <w:textDirection w:val="lrTb"/>
            <w:noWrap w:val="false"/>
          </w:tcPr>
          <w:p>
            <w:pPr>
              <w:pStyle w:val="999"/>
              <w:jc w:val="center"/>
              <w:spacing w:line="400" w:lineRule="exact"/>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3</w:t>
            </w:r>
            <w:r>
              <w:rPr>
                <w:rFonts w:hint="eastAsia" w:ascii="宋体" w:hAnsi="宋体" w:cs="宋体"/>
                <w:bCs/>
                <w:i/>
                <w:color w:val="000000"/>
                <w:sz w:val="24"/>
                <w:szCs w:val="24"/>
                <w:u w:val="single"/>
              </w:rPr>
            </w:r>
            <w:r/>
          </w:p>
        </w:tc>
        <w:tc>
          <w:tcPr>
            <w:tcW w:w="2050" w:type="dxa"/>
            <w:vAlign w:val="top"/>
            <w:textDirection w:val="lrTb"/>
            <w:noWrap w:val="false"/>
          </w:tcPr>
          <w:p>
            <w:pPr>
              <w:pStyle w:val="999"/>
              <w:spacing w:line="400" w:lineRule="exact"/>
              <w:rPr>
                <w:rFonts w:hint="eastAsia" w:ascii="仿宋" w:hAnsi="仿宋" w:eastAsia="仿宋" w:cs="仿宋"/>
                <w:bCs/>
                <w:i/>
                <w:color w:val="000000"/>
                <w:sz w:val="24"/>
                <w:szCs w:val="24"/>
                <w:u w:val="single"/>
              </w:rPr>
            </w:pPr>
            <w:r>
              <w:rPr>
                <w:rFonts w:hint="eastAsia" w:ascii="仿宋" w:hAnsi="仿宋" w:eastAsia="仿宋" w:cs="仿宋"/>
                <w:bCs/>
                <w:i/>
                <w:color w:val="000000"/>
                <w:sz w:val="24"/>
                <w:szCs w:val="24"/>
                <w:u w:val="single"/>
              </w:rPr>
              <w:t xml:space="preserve">项目施工人员要求（</w:t>
            </w:r>
            <w:r>
              <w:rPr>
                <w:rFonts w:hint="eastAsia" w:ascii="仿宋" w:hAnsi="仿宋" w:eastAsia="仿宋" w:cs="仿宋"/>
                <w:b/>
                <w:i/>
                <w:color w:val="000000"/>
                <w:sz w:val="24"/>
                <w:szCs w:val="24"/>
                <w:u w:val="single"/>
              </w:rPr>
              <w:t xml:space="preserve">请做出书面承诺，格式自拟</w:t>
            </w:r>
            <w:r>
              <w:rPr>
                <w:rFonts w:hint="eastAsia" w:ascii="宋体" w:hAnsi="宋体" w:cs="宋体"/>
                <w:bCs/>
                <w:i/>
                <w:color w:val="000000"/>
                <w:sz w:val="24"/>
                <w:szCs w:val="24"/>
                <w:u w:val="single"/>
              </w:rPr>
              <w:t xml:space="preserve">）</w:t>
            </w:r>
            <w:r>
              <w:rPr>
                <w:rFonts w:hint="eastAsia" w:ascii="仿宋" w:hAnsi="仿宋" w:eastAsia="仿宋" w:cs="仿宋"/>
                <w:bCs/>
                <w:i/>
                <w:color w:val="000000"/>
                <w:sz w:val="24"/>
                <w:szCs w:val="24"/>
                <w:u w:val="single"/>
              </w:rPr>
            </w:r>
            <w:r/>
          </w:p>
        </w:tc>
        <w:tc>
          <w:tcPr>
            <w:tcW w:w="5641" w:type="dxa"/>
            <w:vAlign w:val="top"/>
            <w:textDirection w:val="lrTb"/>
            <w:noWrap w:val="false"/>
          </w:tcPr>
          <w:p>
            <w:pPr>
              <w:pStyle w:val="999"/>
              <w:spacing w:line="400" w:lineRule="exact"/>
              <w:rPr>
                <w:rFonts w:hint="eastAsia" w:ascii="仿宋" w:hAnsi="仿宋" w:eastAsia="仿宋" w:cs="仿宋"/>
                <w:i/>
                <w:color w:val="000000"/>
                <w:sz w:val="24"/>
                <w:szCs w:val="24"/>
                <w:u w:val="single"/>
              </w:rPr>
            </w:pPr>
            <w:r>
              <w:rPr>
                <w:rFonts w:hint="eastAsia" w:ascii="仿宋" w:hAnsi="仿宋" w:eastAsia="仿宋" w:cs="仿宋"/>
                <w:bCs/>
                <w:i/>
                <w:color w:val="000000"/>
                <w:sz w:val="24"/>
                <w:szCs w:val="24"/>
                <w:u w:val="single"/>
              </w:rPr>
              <w:t xml:space="preserve">供应商应组织不少于6人的施工团队，其中项目负责人1名，其中井道内作业人员不少于4人，井道外配合及安全管控人员不少于1人，响应文件中应提供相关人员的配备情况。</w:t>
            </w:r>
            <w:r>
              <w:rPr>
                <w:rFonts w:hint="eastAsia" w:ascii="仿宋" w:hAnsi="仿宋" w:eastAsia="仿宋" w:cs="仿宋"/>
                <w:i/>
                <w:color w:val="000000"/>
                <w:sz w:val="24"/>
                <w:szCs w:val="24"/>
                <w:u w:val="single"/>
              </w:rPr>
            </w:r>
            <w:r/>
          </w:p>
        </w:tc>
      </w:tr>
      <w:tr>
        <w:trPr/>
        <w:tc>
          <w:tcPr>
            <w:tcW w:w="762" w:type="dxa"/>
            <w:vAlign w:val="top"/>
            <w:textDirection w:val="lrTb"/>
            <w:noWrap w:val="false"/>
          </w:tcPr>
          <w:p>
            <w:pPr>
              <w:pStyle w:val="999"/>
              <w:jc w:val="center"/>
              <w:spacing w:line="400" w:lineRule="exact"/>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4</w:t>
            </w:r>
            <w:r>
              <w:rPr>
                <w:rFonts w:hint="eastAsia" w:ascii="宋体" w:hAnsi="宋体" w:cs="宋体"/>
                <w:bCs/>
                <w:i/>
                <w:color w:val="000000"/>
                <w:sz w:val="24"/>
                <w:szCs w:val="24"/>
                <w:u w:val="single"/>
              </w:rPr>
            </w:r>
            <w:r/>
          </w:p>
        </w:tc>
        <w:tc>
          <w:tcPr>
            <w:tcW w:w="2050" w:type="dxa"/>
            <w:vAlign w:val="top"/>
            <w:textDirection w:val="lrTb"/>
            <w:noWrap w:val="false"/>
          </w:tcPr>
          <w:p>
            <w:pPr>
              <w:pStyle w:val="999"/>
              <w:spacing w:line="400" w:lineRule="exact"/>
              <w:rPr>
                <w:rFonts w:hint="eastAsia" w:ascii="宋体" w:hAnsi="宋体" w:cs="宋体"/>
                <w:bCs/>
                <w:i/>
                <w:color w:val="000000"/>
                <w:sz w:val="24"/>
                <w:szCs w:val="24"/>
                <w:u w:val="single"/>
              </w:rPr>
            </w:pPr>
            <w:r>
              <w:rPr>
                <w:rFonts w:hint="eastAsia" w:ascii="仿宋" w:hAnsi="仿宋" w:eastAsia="仿宋" w:cs="仿宋"/>
                <w:bCs/>
                <w:i/>
                <w:color w:val="000000"/>
                <w:sz w:val="24"/>
                <w:szCs w:val="24"/>
                <w:u w:val="single"/>
              </w:rPr>
              <w:t xml:space="preserve">付款方式（</w:t>
            </w:r>
            <w:r>
              <w:rPr>
                <w:rFonts w:hint="eastAsia" w:ascii="仿宋" w:hAnsi="仿宋" w:eastAsia="仿宋" w:cs="仿宋"/>
                <w:b/>
                <w:i/>
                <w:color w:val="000000"/>
                <w:sz w:val="24"/>
                <w:szCs w:val="24"/>
                <w:u w:val="single"/>
              </w:rPr>
              <w:t xml:space="preserve">请做出书面承诺，格式自拟</w:t>
            </w:r>
            <w:r>
              <w:rPr>
                <w:rFonts w:hint="eastAsia" w:ascii="宋体" w:hAnsi="宋体" w:cs="宋体"/>
                <w:bCs/>
                <w:i/>
                <w:color w:val="000000"/>
                <w:sz w:val="24"/>
                <w:szCs w:val="24"/>
                <w:u w:val="single"/>
              </w:rPr>
              <w:t xml:space="preserve">）</w:t>
            </w:r>
            <w:r>
              <w:rPr>
                <w:rFonts w:hint="eastAsia" w:ascii="宋体" w:hAnsi="宋体" w:cs="宋体"/>
                <w:bCs/>
                <w:i/>
                <w:color w:val="000000"/>
                <w:sz w:val="24"/>
                <w:szCs w:val="24"/>
                <w:u w:val="single"/>
              </w:rPr>
            </w:r>
            <w:r/>
          </w:p>
        </w:tc>
        <w:tc>
          <w:tcPr>
            <w:tcW w:w="5641" w:type="dxa"/>
            <w:vAlign w:val="top"/>
            <w:textDirection w:val="lrTb"/>
            <w:noWrap w:val="false"/>
          </w:tcPr>
          <w:p>
            <w:pPr>
              <w:pStyle w:val="999"/>
              <w:spacing w:line="400" w:lineRule="exact"/>
              <w:rPr>
                <w:rFonts w:hint="eastAsia" w:ascii="宋体" w:hAnsi="宋体" w:cs="宋体"/>
                <w:bCs/>
                <w:i/>
                <w:color w:val="000000"/>
                <w:sz w:val="24"/>
                <w:szCs w:val="24"/>
                <w:u w:val="single"/>
                <w:lang w:val="zh-CN"/>
              </w:rPr>
            </w:pPr>
            <w:r>
              <w:rPr>
                <w:rFonts w:hint="eastAsia" w:ascii="仿宋" w:hAnsi="仿宋" w:eastAsia="仿宋" w:cs="仿宋"/>
                <w:i/>
                <w:color w:val="000000"/>
                <w:sz w:val="24"/>
                <w:szCs w:val="24"/>
                <w:u w:val="single"/>
                <w:lang w:val="zh-CN"/>
              </w:rPr>
              <w:t xml:space="preserve">所有项目完工、电梯设备安装后通过质量技术监督部门专业检测合格且</w:t>
            </w:r>
            <w:r>
              <w:rPr>
                <w:rFonts w:hint="eastAsia" w:ascii="仿宋" w:hAnsi="仿宋" w:eastAsia="仿宋" w:cs="仿宋"/>
                <w:i/>
                <w:color w:val="000000"/>
                <w:sz w:val="24"/>
                <w:szCs w:val="24"/>
                <w:u w:val="single"/>
              </w:rPr>
              <w:t xml:space="preserve">项目</w:t>
            </w:r>
            <w:r>
              <w:rPr>
                <w:rFonts w:hint="eastAsia" w:ascii="仿宋" w:hAnsi="仿宋" w:eastAsia="仿宋" w:cs="仿宋"/>
                <w:i/>
                <w:color w:val="000000"/>
                <w:sz w:val="24"/>
                <w:szCs w:val="24"/>
                <w:u w:val="single"/>
                <w:lang w:val="zh-CN"/>
              </w:rPr>
              <w:t xml:space="preserve">验收合格（包括所有装潢到位）并提供完整资料，交付电梯钥匙后，支付合同价的</w:t>
            </w:r>
            <w:r>
              <w:rPr>
                <w:rFonts w:hint="eastAsia" w:ascii="仿宋" w:hAnsi="仿宋" w:eastAsia="仿宋" w:cs="仿宋"/>
                <w:i/>
                <w:color w:val="000000"/>
                <w:sz w:val="24"/>
                <w:szCs w:val="24"/>
                <w:u w:val="single"/>
              </w:rPr>
              <w:t xml:space="preserve">90</w:t>
            </w:r>
            <w:r>
              <w:rPr>
                <w:rFonts w:hint="eastAsia" w:ascii="仿宋" w:hAnsi="仿宋" w:eastAsia="仿宋" w:cs="仿宋"/>
                <w:i/>
                <w:color w:val="000000"/>
                <w:sz w:val="24"/>
                <w:szCs w:val="24"/>
                <w:u w:val="single"/>
                <w:lang w:val="zh-CN"/>
              </w:rPr>
              <w:t xml:space="preserve">%，余款</w:t>
            </w:r>
            <w:r>
              <w:rPr>
                <w:rFonts w:hint="eastAsia" w:ascii="仿宋" w:hAnsi="仿宋" w:eastAsia="仿宋" w:cs="仿宋"/>
                <w:i/>
                <w:color w:val="000000"/>
                <w:sz w:val="24"/>
                <w:szCs w:val="24"/>
                <w:u w:val="single"/>
              </w:rPr>
              <w:t xml:space="preserve">10</w:t>
            </w:r>
            <w:r>
              <w:rPr>
                <w:rFonts w:hint="eastAsia" w:ascii="仿宋" w:hAnsi="仿宋" w:eastAsia="仿宋" w:cs="仿宋"/>
                <w:i/>
                <w:color w:val="000000"/>
                <w:sz w:val="24"/>
                <w:szCs w:val="24"/>
                <w:u w:val="single"/>
                <w:lang w:val="zh-CN"/>
              </w:rPr>
              <w:t xml:space="preserve">%在验收合格且无质量问题后 </w:t>
            </w:r>
            <w:r>
              <w:rPr>
                <w:rFonts w:hint="eastAsia" w:ascii="仿宋" w:hAnsi="仿宋" w:eastAsia="仿宋" w:cs="仿宋"/>
                <w:i/>
                <w:color w:val="000000"/>
                <w:sz w:val="24"/>
                <w:szCs w:val="24"/>
                <w:u w:val="single"/>
              </w:rPr>
              <w:t xml:space="preserve">60</w:t>
            </w:r>
            <w:r>
              <w:rPr>
                <w:rFonts w:hint="eastAsia" w:ascii="仿宋" w:hAnsi="仿宋" w:eastAsia="仿宋" w:cs="仿宋"/>
                <w:i/>
                <w:color w:val="000000"/>
                <w:sz w:val="24"/>
                <w:szCs w:val="24"/>
                <w:u w:val="single"/>
                <w:lang w:val="zh-CN"/>
              </w:rPr>
              <w:t xml:space="preserve">日内一次结清。</w:t>
            </w:r>
            <w:r>
              <w:rPr>
                <w:rFonts w:hint="eastAsia" w:ascii="仿宋" w:hAnsi="仿宋" w:eastAsia="仿宋" w:cs="仿宋"/>
                <w:i/>
                <w:color w:val="000000"/>
                <w:sz w:val="24"/>
                <w:szCs w:val="24"/>
                <w:u w:val="single"/>
              </w:rPr>
              <w:t xml:space="preserve">甲方</w:t>
            </w:r>
            <w:r>
              <w:rPr>
                <w:rFonts w:hint="eastAsia" w:ascii="仿宋" w:hAnsi="仿宋" w:eastAsia="仿宋" w:cs="仿宋"/>
                <w:i/>
                <w:color w:val="000000"/>
                <w:sz w:val="24"/>
                <w:szCs w:val="24"/>
                <w:u w:val="single"/>
                <w:lang w:val="zh-CN"/>
              </w:rPr>
              <w:t xml:space="preserve">应在收到发票后</w:t>
            </w:r>
            <w:r>
              <w:rPr>
                <w:rFonts w:hint="eastAsia" w:ascii="仿宋" w:hAnsi="仿宋" w:eastAsia="仿宋" w:cs="仿宋"/>
                <w:i/>
                <w:color w:val="000000"/>
                <w:sz w:val="24"/>
                <w:szCs w:val="24"/>
                <w:u w:val="single"/>
              </w:rPr>
              <w:t xml:space="preserve">10个工作日内将资金支付到乙方账户。</w:t>
            </w:r>
            <w:r>
              <w:rPr>
                <w:rFonts w:hint="eastAsia" w:ascii="宋体" w:hAnsi="宋体" w:cs="宋体"/>
                <w:bCs/>
                <w:i/>
                <w:color w:val="000000"/>
                <w:sz w:val="24"/>
                <w:szCs w:val="24"/>
                <w:u w:val="single"/>
                <w:lang w:val="zh-CN"/>
              </w:rPr>
            </w:r>
            <w:r/>
          </w:p>
        </w:tc>
      </w:tr>
    </w:tbl>
    <w:p>
      <w:pPr>
        <w:pStyle w:val="999"/>
        <w:ind w:firstLine="601"/>
        <w:spacing w:before="240" w:after="120" w:line="520" w:lineRule="exact"/>
        <w:rPr>
          <w:rFonts w:hint="eastAsia" w:ascii="宋体" w:hAnsi="宋体" w:cs="宋体"/>
          <w:b/>
          <w:bCs/>
          <w:iCs/>
          <w:color w:val="000000"/>
          <w:sz w:val="30"/>
          <w:szCs w:val="30"/>
        </w:rPr>
      </w:pPr>
      <w:r>
        <w:rPr>
          <w:rFonts w:hint="eastAsia" w:ascii="宋体" w:hAnsi="宋体" w:cs="宋体"/>
          <w:b/>
          <w:bCs/>
          <w:iCs/>
          <w:color w:val="000000"/>
          <w:sz w:val="30"/>
          <w:szCs w:val="30"/>
        </w:rPr>
        <w:t xml:space="preserve">（三）报价要求（请单独列出并加斜体下划线）</w:t>
      </w:r>
      <w:r>
        <w:rPr>
          <w:rFonts w:hint="eastAsia" w:ascii="宋体" w:hAnsi="宋体" w:cs="宋体"/>
          <w:b/>
          <w:bCs/>
          <w:iCs/>
          <w:color w:val="000000"/>
          <w:sz w:val="30"/>
          <w:szCs w:val="30"/>
        </w:rPr>
      </w:r>
      <w:r/>
    </w:p>
    <w:tbl>
      <w:tblPr>
        <w:tblW w:w="0" w:type="auto"/>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序号</w:t>
            </w:r>
            <w:r>
              <w:rPr>
                <w:rFonts w:hint="eastAsia" w:ascii="宋体" w:hAnsi="宋体" w:cs="宋体"/>
                <w:bCs/>
                <w:iCs/>
                <w:color w:val="000000"/>
                <w:sz w:val="24"/>
                <w:szCs w:val="24"/>
              </w:rPr>
            </w:r>
            <w:r/>
          </w:p>
        </w:tc>
        <w:tc>
          <w:tcPr>
            <w:tcW w:w="2050"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要求名称</w:t>
            </w:r>
            <w:r>
              <w:rPr>
                <w:rFonts w:hint="eastAsia" w:ascii="宋体" w:hAnsi="宋体" w:cs="宋体"/>
                <w:bCs/>
                <w:iCs/>
                <w:color w:val="000000"/>
                <w:sz w:val="24"/>
                <w:szCs w:val="24"/>
              </w:rPr>
            </w:r>
            <w:r/>
          </w:p>
        </w:tc>
        <w:tc>
          <w:tcPr>
            <w:tcW w:w="5641" w:type="dxa"/>
            <w:vAlign w:val="top"/>
            <w:textDirection w:val="lrTb"/>
            <w:noWrap w:val="false"/>
          </w:tcPr>
          <w:p>
            <w:pPr>
              <w:pStyle w:val="999"/>
              <w:jc w:val="center"/>
              <w:spacing w:line="400" w:lineRule="exact"/>
              <w:rPr>
                <w:rFonts w:hint="eastAsia" w:ascii="宋体" w:hAnsi="宋体" w:cs="宋体"/>
                <w:bCs/>
                <w:iCs/>
                <w:color w:val="000000"/>
                <w:sz w:val="24"/>
                <w:szCs w:val="24"/>
              </w:rPr>
            </w:pPr>
            <w:r>
              <w:rPr>
                <w:rFonts w:hint="eastAsia" w:ascii="宋体" w:hAnsi="宋体" w:cs="宋体"/>
                <w:bCs/>
                <w:iCs/>
                <w:color w:val="000000"/>
                <w:sz w:val="24"/>
                <w:szCs w:val="24"/>
              </w:rPr>
              <w:t xml:space="preserve">要求内容</w:t>
            </w:r>
            <w:r>
              <w:rPr>
                <w:rFonts w:hint="eastAsia" w:ascii="宋体" w:hAnsi="宋体" w:cs="宋体"/>
                <w:bCs/>
                <w:iCs/>
                <w:color w:val="000000"/>
                <w:sz w:val="24"/>
                <w:szCs w:val="24"/>
              </w:rPr>
            </w:r>
            <w:r/>
          </w:p>
        </w:tc>
      </w:tr>
      <w:tr>
        <w:trPr/>
        <w:tc>
          <w:tcPr>
            <w:tcW w:w="762" w:type="dxa"/>
            <w:vAlign w:val="top"/>
            <w:textDirection w:val="lrTb"/>
            <w:noWrap w:val="false"/>
          </w:tcPr>
          <w:p>
            <w:pPr>
              <w:pStyle w:val="999"/>
              <w:jc w:val="center"/>
              <w:spacing w:line="400" w:lineRule="exact"/>
              <w:rPr>
                <w:rFonts w:hint="eastAsia" w:ascii="宋体" w:hAnsi="宋体" w:cs="宋体"/>
                <w:bCs/>
                <w:i/>
                <w:color w:val="000000"/>
                <w:sz w:val="24"/>
                <w:szCs w:val="24"/>
                <w:u w:val="single"/>
              </w:rPr>
            </w:pPr>
            <w:r>
              <w:rPr>
                <w:rFonts w:hint="eastAsia" w:ascii="宋体" w:hAnsi="宋体" w:cs="宋体"/>
                <w:bCs/>
                <w:i/>
                <w:color w:val="000000"/>
                <w:sz w:val="24"/>
                <w:szCs w:val="24"/>
                <w:u w:val="single"/>
              </w:rPr>
              <w:t xml:space="preserve">1</w:t>
            </w:r>
            <w:r>
              <w:rPr>
                <w:rFonts w:hint="eastAsia" w:ascii="宋体" w:hAnsi="宋体" w:cs="宋体"/>
                <w:bCs/>
                <w:i/>
                <w:color w:val="000000"/>
                <w:sz w:val="24"/>
                <w:szCs w:val="24"/>
                <w:u w:val="single"/>
              </w:rPr>
            </w:r>
            <w:r/>
          </w:p>
        </w:tc>
        <w:tc>
          <w:tcPr>
            <w:tcW w:w="2050" w:type="dxa"/>
            <w:vAlign w:val="top"/>
            <w:textDirection w:val="lrTb"/>
            <w:noWrap w:val="false"/>
          </w:tcPr>
          <w:p>
            <w:pPr>
              <w:pStyle w:val="999"/>
              <w:spacing w:line="400" w:lineRule="exact"/>
              <w:rPr>
                <w:rFonts w:hint="eastAsia" w:ascii="宋体" w:hAnsi="宋体" w:cs="宋体"/>
                <w:bCs/>
                <w:i/>
                <w:color w:val="000000"/>
                <w:sz w:val="24"/>
                <w:szCs w:val="24"/>
                <w:u w:val="single"/>
              </w:rPr>
            </w:pPr>
            <w:r>
              <w:rPr>
                <w:rFonts w:hint="eastAsia" w:ascii="仿宋" w:hAnsi="仿宋" w:eastAsia="仿宋" w:cs="仿宋"/>
                <w:bCs/>
                <w:i/>
                <w:color w:val="000000"/>
                <w:sz w:val="24"/>
                <w:szCs w:val="24"/>
                <w:u w:val="single"/>
              </w:rPr>
              <w:t xml:space="preserve">投标人的报价不得超过采购预算或最高限价，且投标报价具备合理性</w:t>
            </w:r>
            <w:r>
              <w:rPr>
                <w:rFonts w:hint="eastAsia" w:ascii="宋体" w:hAnsi="宋体" w:cs="宋体"/>
                <w:bCs/>
                <w:i/>
                <w:color w:val="000000"/>
                <w:sz w:val="24"/>
                <w:szCs w:val="24"/>
                <w:u w:val="single"/>
              </w:rPr>
            </w:r>
            <w:r/>
          </w:p>
        </w:tc>
        <w:tc>
          <w:tcPr>
            <w:tcW w:w="5641" w:type="dxa"/>
            <w:vAlign w:val="top"/>
            <w:textDirection w:val="lrTb"/>
            <w:noWrap w:val="false"/>
          </w:tcPr>
          <w:p>
            <w:pPr>
              <w:pStyle w:val="999"/>
              <w:spacing w:line="400" w:lineRule="exact"/>
              <w:rPr>
                <w:rFonts w:hint="eastAsia" w:ascii="宋体" w:hAnsi="宋体" w:cs="宋体"/>
                <w:bCs/>
                <w:i/>
                <w:color w:val="000000"/>
                <w:sz w:val="24"/>
                <w:szCs w:val="24"/>
                <w:u w:val="single"/>
              </w:rPr>
            </w:pPr>
            <w:r>
              <w:rPr>
                <w:rFonts w:hint="eastAsia" w:ascii="仿宋" w:hAnsi="仿宋" w:eastAsia="仿宋" w:cs="仿宋"/>
                <w:bCs/>
                <w:i/>
                <w:color w:val="000000"/>
                <w:sz w:val="24"/>
                <w:szCs w:val="24"/>
                <w:u w:val="single"/>
              </w:rPr>
              <w:t xml:space="preserve">本项目设定最高限价为40万元，超过最高限价的视为未实质响应。</w:t>
            </w:r>
            <w:r>
              <w:rPr>
                <w:rFonts w:hint="eastAsia" w:ascii="宋体" w:hAnsi="宋体" w:cs="宋体"/>
                <w:bCs/>
                <w:i/>
                <w:color w:val="000000"/>
                <w:sz w:val="24"/>
                <w:szCs w:val="24"/>
                <w:u w:val="single"/>
              </w:rPr>
            </w:r>
            <w:r/>
          </w:p>
        </w:tc>
      </w:tr>
    </w:tbl>
    <w:p>
      <w:pPr>
        <w:pStyle w:val="1050"/>
        <w:tabs>
          <w:tab w:val="right" w:pos="8720" w:leader="dot"/>
        </w:tabs>
        <w:rPr>
          <w:rFonts w:hint="eastAsia" w:cs="宋体"/>
          <w:color w:val="000000"/>
        </w:rPr>
      </w:pPr>
      <w:r>
        <w:rPr>
          <w:rFonts w:hint="eastAsia" w:cs="宋体"/>
          <w:color w:val="000000"/>
        </w:rPr>
      </w:r>
      <w:r/>
    </w:p>
    <w:p>
      <w:pPr>
        <w:pStyle w:val="999"/>
        <w:spacing w:line="520" w:lineRule="exact"/>
        <w:rPr>
          <w:rFonts w:hint="eastAsia" w:ascii="宋体" w:hAnsi="宋体" w:cs="宋体"/>
          <w:color w:val="000000"/>
        </w:rPr>
      </w:pPr>
      <w:r/>
      <w:bookmarkStart w:id="203" w:name="_Toc120614281"/>
      <w:r>
        <w:rPr>
          <w:rFonts w:hint="eastAsia" w:ascii="宋体" w:hAnsi="宋体" w:cs="宋体"/>
          <w:color w:val="000000"/>
        </w:rPr>
        <w:t xml:space="preserve">   </w:t>
      </w:r>
      <w:r>
        <w:rPr>
          <w:rFonts w:hint="eastAsia" w:ascii="宋体" w:hAnsi="宋体" w:cs="宋体"/>
          <w:color w:val="000000"/>
        </w:rPr>
      </w:r>
      <w:r/>
    </w:p>
    <w:p>
      <w:pPr>
        <w:pStyle w:val="1000"/>
        <w:rPr>
          <w:rFonts w:hint="eastAsia" w:ascii="宋体" w:hAnsi="宋体" w:eastAsia="宋体" w:cs="宋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rPr>
      </w:r>
      <w:r/>
    </w:p>
    <w:p>
      <w:pPr>
        <w:pStyle w:val="1000"/>
        <w:rPr>
          <w:rFonts w:hint="eastAsia" w:ascii="宋体" w:hAnsi="宋体" w:eastAsia="宋体" w:cs="宋体"/>
          <w:bCs/>
          <w:color w:val="000000"/>
          <w:sz w:val="44"/>
        </w:rPr>
      </w:pPr>
      <w:r>
        <w:rPr>
          <w:rFonts w:hint="eastAsia" w:ascii="宋体" w:hAnsi="宋体" w:eastAsia="宋体" w:cs="宋体"/>
          <w:bCs/>
          <w:color w:val="000000"/>
          <w:sz w:val="44"/>
        </w:rPr>
        <w:t xml:space="preserve">第五章  </w:t>
      </w:r>
      <w:r>
        <w:rPr>
          <w:rFonts w:hint="eastAsia" w:ascii="宋体" w:hAnsi="宋体" w:eastAsia="宋体" w:cs="宋体"/>
          <w:b/>
          <w:bCs/>
          <w:color w:val="000000"/>
          <w:sz w:val="44"/>
        </w:rPr>
        <w:t xml:space="preserve">评标方法与评标标准</w:t>
      </w:r>
      <w:r>
        <w:rPr>
          <w:rFonts w:hint="eastAsia" w:ascii="宋体" w:hAnsi="宋体" w:eastAsia="宋体" w:cs="宋体"/>
          <w:bCs/>
          <w:color w:val="000000"/>
          <w:sz w:val="44"/>
        </w:rPr>
      </w:r>
      <w:r/>
    </w:p>
    <w:p>
      <w:pPr>
        <w:pStyle w:val="999"/>
        <w:rPr>
          <w:rFonts w:hint="eastAsia" w:ascii="宋体" w:hAnsi="宋体" w:cs="宋体"/>
          <w:color w:val="000000"/>
        </w:rPr>
      </w:pPr>
      <w:r>
        <w:rPr>
          <w:rFonts w:hint="eastAsia" w:ascii="宋体" w:hAnsi="宋体" w:cs="宋体"/>
          <w:color w:val="000000"/>
        </w:rPr>
      </w:r>
      <w:r/>
    </w:p>
    <w:p>
      <w:pPr>
        <w:pStyle w:val="999"/>
        <w:ind w:firstLine="384"/>
        <w:jc w:val="left"/>
        <w:spacing w:before="120" w:after="120" w:line="360" w:lineRule="auto"/>
        <w:rPr>
          <w:rFonts w:hint="eastAsia" w:ascii="宋体" w:hAnsi="宋体" w:cs="宋体"/>
          <w:color w:val="000000"/>
          <w:highlight w:val="yellow"/>
        </w:rPr>
      </w:pPr>
      <w:r>
        <w:rPr>
          <w:rFonts w:hint="eastAsia" w:ascii="宋体" w:hAnsi="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rPr>
          <w:rFonts w:hint="eastAsia" w:ascii="宋体" w:hAnsi="宋体" w:cs="宋体"/>
          <w:color w:val="000000"/>
          <w:highlight w:val="yellow"/>
        </w:rPr>
      </w:r>
      <w:r/>
    </w:p>
    <w:p>
      <w:pPr>
        <w:pStyle w:val="1089"/>
        <w:ind w:firstLine="441"/>
        <w:rPr>
          <w:rFonts w:hint="eastAsia" w:ascii="宋体" w:hAnsi="宋体" w:cs="宋体"/>
          <w:b/>
          <w:color w:val="000000"/>
        </w:rPr>
      </w:pPr>
      <w:r>
        <w:rPr>
          <w:rFonts w:hint="eastAsia" w:ascii="宋体" w:hAnsi="宋体" w:cs="宋体"/>
          <w:b/>
          <w:color w:val="000000"/>
        </w:rPr>
        <w:t xml:space="preserve">政府采购政策功能落实</w:t>
      </w:r>
      <w:r>
        <w:rPr>
          <w:rFonts w:hint="eastAsia" w:ascii="宋体" w:hAnsi="宋体" w:cs="宋体"/>
          <w:color w:val="000000"/>
        </w:rPr>
        <w:t xml:space="preserve">（备注：如果该项目专门面向中小微型企业采购，则供应商不再享受以下“政府采购政策功能落实”中1-6项小微型企业价格扣除）</w:t>
      </w:r>
      <w:r>
        <w:rPr>
          <w:rFonts w:hint="eastAsia" w:ascii="宋体" w:hAnsi="宋体" w:cs="宋体"/>
          <w:b/>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1、小微型企业价格扣除</w:t>
      </w:r>
      <w:r>
        <w:rPr>
          <w:rFonts w:hint="eastAsia" w:ascii="宋体" w:hAnsi="宋体" w:cs="宋体"/>
          <w:color w:val="000000"/>
        </w:rPr>
      </w:r>
      <w:r/>
    </w:p>
    <w:p>
      <w:pPr>
        <w:pStyle w:val="1089"/>
        <w:ind w:firstLine="360"/>
        <w:spacing w:line="400" w:lineRule="exact"/>
        <w:rPr>
          <w:rFonts w:hint="eastAsia" w:ascii="宋体" w:hAnsi="宋体" w:cs="宋体"/>
          <w:color w:val="000000"/>
        </w:rPr>
      </w:pPr>
      <w:r>
        <w:rPr>
          <w:rFonts w:hint="eastAsia" w:ascii="宋体" w:hAnsi="宋体" w:cs="宋体"/>
          <w:color w:val="000000"/>
        </w:rPr>
        <w:t xml:space="preserve">（1）本项目对小型和微型企业提供的服务给予</w:t>
      </w:r>
      <w:r>
        <w:rPr>
          <w:rFonts w:hint="eastAsia" w:ascii="宋体" w:hAnsi="宋体" w:cs="宋体"/>
          <w:color w:val="000000"/>
          <w:u w:val="single"/>
        </w:rPr>
        <w:t xml:space="preserve"> 10%</w:t>
      </w:r>
      <w:r>
        <w:rPr>
          <w:rFonts w:hint="eastAsia" w:ascii="宋体" w:hAnsi="宋体" w:cs="宋体"/>
          <w:color w:val="000000"/>
        </w:rPr>
        <w:t xml:space="preserve">的扣除价格，用扣除后的价格参与评审。</w:t>
      </w:r>
      <w:r>
        <w:rPr>
          <w:rFonts w:hint="eastAsia" w:ascii="宋体" w:hAnsi="宋体" w:cs="宋体"/>
          <w:color w:val="000000"/>
        </w:rPr>
      </w:r>
      <w:r/>
    </w:p>
    <w:p>
      <w:pPr>
        <w:pStyle w:val="1089"/>
        <w:ind w:firstLine="360"/>
        <w:spacing w:line="400" w:lineRule="exact"/>
        <w:rPr>
          <w:rFonts w:hint="eastAsia" w:ascii="宋体" w:hAnsi="宋体" w:cs="宋体"/>
          <w:color w:val="000000"/>
        </w:rPr>
      </w:pPr>
      <w:r>
        <w:rPr>
          <w:rFonts w:hint="eastAsia" w:ascii="宋体" w:hAnsi="宋体" w:cs="宋体"/>
          <w:color w:val="000000"/>
        </w:rPr>
        <w:t xml:space="preserve">（2）供应商需按照采购文件的要求提供相应的《小微企业声明函》。</w:t>
      </w:r>
      <w:r>
        <w:rPr>
          <w:rFonts w:hint="eastAsia" w:ascii="宋体" w:hAnsi="宋体" w:cs="宋体"/>
          <w:color w:val="000000"/>
        </w:rPr>
      </w:r>
      <w:r/>
    </w:p>
    <w:p>
      <w:pPr>
        <w:pStyle w:val="1089"/>
        <w:ind w:firstLine="360"/>
        <w:spacing w:line="400" w:lineRule="exact"/>
        <w:rPr>
          <w:rFonts w:hint="eastAsia" w:ascii="宋体" w:hAnsi="宋体" w:cs="宋体"/>
          <w:color w:val="000000"/>
        </w:rPr>
      </w:pPr>
      <w:r>
        <w:rPr>
          <w:rFonts w:hint="eastAsia" w:ascii="宋体" w:hAnsi="宋体" w:cs="宋体"/>
          <w:color w:val="000000"/>
        </w:rPr>
        <w:t xml:space="preserve">（3）企业标准请参照《关于印发中小企业划型标准规定的通知》（工信部联企业[2011]300号）文件规定自行填写。</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2、残疾人福利单位价格扣除</w:t>
      </w:r>
      <w:r>
        <w:rPr>
          <w:rFonts w:hint="eastAsia" w:ascii="宋体" w:hAnsi="宋体" w:cs="宋体"/>
          <w:color w:val="000000"/>
        </w:rPr>
      </w:r>
      <w:r/>
    </w:p>
    <w:p>
      <w:pPr>
        <w:pStyle w:val="1089"/>
        <w:ind w:left="120" w:firstLine="360"/>
        <w:spacing w:line="400" w:lineRule="exact"/>
        <w:rPr>
          <w:rFonts w:hint="eastAsia" w:ascii="宋体" w:hAnsi="宋体" w:cs="宋体"/>
          <w:color w:val="000000"/>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 10% </w:t>
      </w:r>
      <w:r>
        <w:rPr>
          <w:rFonts w:hint="eastAsia" w:ascii="宋体" w:hAnsi="宋体" w:cs="宋体"/>
          <w:color w:val="000000"/>
        </w:rPr>
        <w:t xml:space="preserve">的价格扣除，用扣除后的价格参与评审。</w:t>
      </w:r>
      <w:r>
        <w:rPr>
          <w:rFonts w:hint="eastAsia" w:ascii="宋体" w:hAnsi="宋体" w:cs="宋体"/>
          <w:color w:val="000000"/>
        </w:rPr>
      </w:r>
      <w:r/>
    </w:p>
    <w:p>
      <w:pPr>
        <w:pStyle w:val="1089"/>
        <w:ind w:left="120" w:firstLine="360"/>
        <w:spacing w:line="400" w:lineRule="exact"/>
        <w:rPr>
          <w:rFonts w:hint="eastAsia" w:ascii="宋体" w:hAnsi="宋体" w:cs="宋体"/>
          <w:color w:val="000000"/>
        </w:rPr>
      </w:pPr>
      <w:r>
        <w:rPr>
          <w:rFonts w:hint="eastAsia" w:ascii="宋体" w:hAnsi="宋体" w:cs="宋体"/>
          <w:color w:val="000000"/>
        </w:rPr>
        <w:t xml:space="preserve">（2）残疾人福利单位需按照采购文件的要求提供《残疾人福利性单位声明函》。</w:t>
      </w:r>
      <w:r>
        <w:rPr>
          <w:rFonts w:hint="eastAsia" w:ascii="宋体" w:hAnsi="宋体" w:cs="宋体"/>
          <w:color w:val="000000"/>
        </w:rPr>
      </w:r>
      <w:r/>
    </w:p>
    <w:p>
      <w:pPr>
        <w:pStyle w:val="1089"/>
        <w:ind w:left="120" w:firstLine="360"/>
        <w:spacing w:line="400" w:lineRule="exact"/>
        <w:rPr>
          <w:rFonts w:hint="eastAsia" w:ascii="宋体" w:hAnsi="宋体" w:cs="宋体"/>
          <w:color w:val="000000"/>
        </w:rPr>
      </w:pPr>
      <w:r>
        <w:rPr>
          <w:rFonts w:hint="eastAsia" w:ascii="宋体" w:hAnsi="宋体" w:cs="宋体"/>
          <w:color w:val="000000"/>
        </w:rPr>
        <w:t xml:space="preserve">（3）残疾人福利单位标准请参照《关于促进残疾人就业政府采购政策的通知》（财库〔2017〕141号）。</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3、监狱和戒毒企业价格扣除</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 10% </w:t>
      </w:r>
      <w:r>
        <w:rPr>
          <w:rFonts w:hint="eastAsia" w:ascii="宋体" w:hAnsi="宋体" w:cs="宋体"/>
          <w:color w:val="000000"/>
        </w:rPr>
        <w:t xml:space="preserve">的价格扣除，用扣除后的价格参与评审。</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cs="宋体"/>
          <w:color w:val="000000"/>
        </w:rPr>
        <w:t xml:space="preserve">供应商如不提供上述证明文件，价格将不做相应扣除</w:t>
      </w:r>
      <w:r>
        <w:rPr>
          <w:rFonts w:hint="eastAsia" w:ascii="宋体" w:hAnsi="宋体" w:cs="宋体"/>
          <w:color w:val="000000"/>
        </w:rPr>
        <w:t xml:space="preserve">。</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（3）监狱企业标准请参照《关于政府采购支持监狱企业发展有关问题的通知》（财库[2014]68号）。</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4、残疾人福利单位、监狱企业属于小型、微型企业的，不重复享受政策。</w:t>
      </w:r>
      <w:r>
        <w:rPr>
          <w:rFonts w:hint="eastAsia" w:ascii="宋体" w:hAnsi="宋体" w:cs="宋体"/>
          <w:color w:val="000000"/>
        </w:rPr>
      </w:r>
      <w:r/>
    </w:p>
    <w:p>
      <w:pPr>
        <w:pStyle w:val="1089"/>
        <w:spacing w:line="400" w:lineRule="exact"/>
        <w:rPr>
          <w:rFonts w:hint="eastAsia" w:ascii="宋体" w:hAnsi="宋体" w:cs="宋体"/>
          <w:color w:val="000000"/>
        </w:rPr>
      </w:pPr>
      <w:r/>
      <w:bookmarkStart w:id="204" w:name="OLE_LINK23"/>
      <w:r>
        <w:rPr>
          <w:rFonts w:hint="eastAsia" w:ascii="宋体" w:hAnsi="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5" w:name="OLE_LINK24"/>
      <w:r>
        <w:rPr>
          <w:rFonts w:hint="eastAsia" w:ascii="宋体" w:hAnsi="宋体" w:cs="宋体"/>
          <w:color w:val="000000"/>
        </w:rPr>
        <w:t xml:space="preserve">的</w:t>
      </w:r>
      <w:bookmarkStart w:id="206" w:name="OLE_LINK22"/>
      <w:r>
        <w:rPr>
          <w:rFonts w:hint="eastAsia" w:ascii="宋体" w:hAnsi="宋体" w:cs="宋体"/>
          <w:color w:val="000000"/>
        </w:rPr>
        <w:t xml:space="preserve">合同份额占到合同总金额30%以上的，给予联合体或者大中型企业</w:t>
      </w:r>
      <w:r>
        <w:rPr>
          <w:rFonts w:hint="eastAsia" w:ascii="宋体" w:hAnsi="宋体" w:cs="宋体"/>
          <w:color w:val="000000"/>
          <w:u w:val="single"/>
        </w:rPr>
        <w:t xml:space="preserve"> </w:t>
      </w:r>
      <w:r>
        <w:rPr>
          <w:rFonts w:ascii="宋体" w:hAnsi="宋体" w:cs="宋体"/>
          <w:color w:val="000000"/>
          <w:u w:val="single"/>
        </w:rPr>
        <w:t xml:space="preserve">4</w:t>
      </w:r>
      <w:r>
        <w:rPr>
          <w:rFonts w:hint="eastAsia" w:ascii="宋体" w:hAnsi="宋体" w:cs="宋体"/>
          <w:color w:val="000000"/>
          <w:u w:val="single"/>
        </w:rPr>
        <w:t xml:space="preserve">% </w:t>
      </w:r>
      <w:r>
        <w:rPr>
          <w:rFonts w:hint="eastAsia" w:ascii="宋体" w:hAnsi="宋体" w:cs="宋体"/>
          <w:color w:val="000000"/>
        </w:rPr>
        <w:t xml:space="preserve">的价格扣</w:t>
      </w:r>
      <w:bookmarkStart w:id="207" w:name="OLE_LINK25"/>
      <w:r>
        <w:rPr>
          <w:rFonts w:hint="eastAsia" w:ascii="宋体" w:hAnsi="宋体" w:cs="宋体"/>
          <w:color w:val="000000"/>
        </w:rPr>
        <w:t xml:space="preserve">除，用扣除后的价格参与评审。</w:t>
      </w:r>
      <w:r>
        <w:rPr>
          <w:rFonts w:hint="eastAsia" w:ascii="宋体" w:hAnsi="宋体" w:cs="宋体"/>
          <w:color w:val="000000"/>
        </w:rPr>
      </w:r>
      <w:r/>
    </w:p>
    <w:p>
      <w:pPr>
        <w:pStyle w:val="1089"/>
        <w:spacing w:line="400" w:lineRule="exact"/>
        <w:rPr>
          <w:rFonts w:hint="eastAsia" w:ascii="宋体" w:hAnsi="宋体" w:cs="宋体"/>
          <w:color w:val="000000"/>
        </w:rPr>
      </w:pPr>
      <w:r>
        <w:rPr>
          <w:rFonts w:hint="eastAsia" w:ascii="宋体" w:hAnsi="宋体" w:cs="宋体"/>
          <w:color w:val="000000"/>
        </w:rPr>
        <w:t xml:space="preserve">6、联合体各方均为小型、微型企业（残疾人福利单位、监狱企业）的，联合体享受</w:t>
      </w:r>
      <w:r>
        <w:rPr>
          <w:rFonts w:hint="eastAsia" w:ascii="宋体" w:hAnsi="宋体" w:cs="宋体"/>
          <w:color w:val="000000"/>
          <w:u w:val="single"/>
        </w:rPr>
        <w:t xml:space="preserve"> 10% </w:t>
      </w:r>
      <w:r>
        <w:rPr>
          <w:rFonts w:hint="eastAsia" w:ascii="宋体" w:hAnsi="宋体" w:cs="宋体"/>
          <w:color w:val="000000"/>
        </w:rPr>
        <w:t xml:space="preserve">价格扣除，用扣除后的价格参与评审。</w:t>
      </w:r>
      <w:r>
        <w:rPr>
          <w:rFonts w:hint="eastAsia" w:ascii="宋体" w:hAnsi="宋体" w:cs="宋体"/>
          <w:color w:val="000000"/>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7、采购本国产品的支持政策</w:t>
      </w:r>
      <w:r>
        <w:rPr>
          <w:rFonts w:hint="eastAsia" w:ascii="宋体" w:hAnsi="宋体" w:cs="宋体"/>
          <w:color w:val="000000"/>
          <w:sz w:val="24"/>
          <w:szCs w:val="24"/>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7.1 本项目政府采购活动中既有本国产品又有非本国产品参与竞争的，依法对本国产品给予价格评审优惠，对本国产品的报价给予</w:t>
      </w:r>
      <w:r>
        <w:rPr>
          <w:rFonts w:hint="eastAsia" w:ascii="宋体" w:hAnsi="宋体" w:cs="宋体"/>
          <w:color w:val="000000"/>
          <w:sz w:val="24"/>
          <w:szCs w:val="24"/>
          <w:u w:val="single"/>
        </w:rPr>
        <w:t xml:space="preserve">  20% </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u w:val="single"/>
        </w:rPr>
        <w:t xml:space="preserve"> 80% </w:t>
      </w:r>
      <w:r>
        <w:rPr>
          <w:rFonts w:hint="eastAsia" w:ascii="宋体" w:hAnsi="宋体" w:cs="宋体"/>
          <w:color w:val="00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sz w:val="24"/>
          <w:szCs w:val="24"/>
          <w:u w:val="single"/>
        </w:rPr>
        <w:t xml:space="preserve"> 20% </w:t>
      </w:r>
      <w:r>
        <w:rPr>
          <w:rFonts w:hint="eastAsia" w:ascii="宋体" w:hAnsi="宋体" w:cs="宋体"/>
          <w:color w:val="000000"/>
          <w:sz w:val="24"/>
          <w:szCs w:val="24"/>
        </w:rPr>
        <w:t xml:space="preserve">的价格扣除，用扣除后的价格参与评审。供应商未填写比例数值，或比例数值未达到</w:t>
      </w:r>
      <w:r>
        <w:rPr>
          <w:rFonts w:hint="eastAsia" w:ascii="宋体" w:hAnsi="宋体" w:cs="宋体"/>
          <w:color w:val="000000"/>
          <w:sz w:val="24"/>
          <w:szCs w:val="24"/>
          <w:u w:val="single"/>
        </w:rPr>
        <w:t xml:space="preserve"> 80% </w:t>
      </w:r>
      <w:r>
        <w:rPr>
          <w:rFonts w:hint="eastAsia" w:ascii="宋体" w:hAnsi="宋体" w:cs="宋体"/>
          <w:color w:val="000000"/>
          <w:sz w:val="24"/>
          <w:szCs w:val="24"/>
        </w:rPr>
        <w:t xml:space="preserve">的，将不享受本国产品价格评审优惠。</w:t>
      </w:r>
      <w:r>
        <w:rPr>
          <w:rFonts w:hint="eastAsia" w:ascii="宋体" w:hAnsi="宋体" w:cs="宋体"/>
          <w:color w:val="000000"/>
          <w:sz w:val="24"/>
          <w:szCs w:val="24"/>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cs="宋体"/>
          <w:color w:val="000000"/>
          <w:sz w:val="24"/>
          <w:szCs w:val="24"/>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rPr>
      </w:r>
      <w:r/>
    </w:p>
    <w:p>
      <w:pPr>
        <w:pStyle w:val="999"/>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rPr>
      </w:r>
      <w:r/>
    </w:p>
    <w:p>
      <w:pPr>
        <w:pStyle w:val="1089"/>
        <w:ind w:firstLine="472"/>
        <w:spacing w:line="400" w:lineRule="exact"/>
        <w:rPr>
          <w:rFonts w:hint="eastAsia" w:ascii="宋体" w:hAnsi="宋体" w:cs="宋体"/>
          <w:color w:val="000000"/>
          <w:lang w:val="zh-CN"/>
        </w:rPr>
      </w:pPr>
      <w:r/>
      <w:bookmarkStart w:id="208" w:name="OLE_LINK4"/>
      <w:r/>
      <w:bookmarkStart w:id="209" w:name="OLE_LINK3"/>
      <w:r/>
      <w:bookmarkStart w:id="210" w:name="OLE_LINK1"/>
      <w:r>
        <w:rPr>
          <w:rFonts w:hint="eastAsia" w:ascii="宋体" w:hAnsi="宋体" w:cs="宋体"/>
          <w:color w:val="000000"/>
        </w:rPr>
        <w:t xml:space="preserve">8、</w:t>
      </w:r>
      <w:bookmarkStart w:id="211" w:name="OLE_LINK14"/>
      <w:r>
        <w:rPr>
          <w:rFonts w:hint="eastAsia" w:ascii="宋体" w:hAnsi="宋体" w:cs="宋体"/>
          <w:color w:val="000000"/>
          <w:lang w:val="zh-CN"/>
        </w:rPr>
        <w:t xml:space="preserve">强制采购节能产品。政府强制采购节能产品是指</w:t>
      </w:r>
      <w:bookmarkStart w:id="212" w:name="OLE_LINK209"/>
      <w:r>
        <w:rPr>
          <w:rFonts w:hint="eastAsia" w:ascii="宋体" w:hAnsi="宋体" w:cs="宋体"/>
          <w:color w:val="000000"/>
          <w:lang w:val="zh-CN"/>
        </w:rPr>
        <w:t xml:space="preserve">列入财政部、发展改革委联合公布的最新《节能产品政府采购品目清单》（具体品目以“★”标注），且获得由国家确</w:t>
      </w:r>
      <w:bookmarkStart w:id="213" w:name="OLE_LINK11"/>
      <w:r>
        <w:rPr>
          <w:rFonts w:hint="eastAsia" w:ascii="宋体" w:hAnsi="宋体" w:cs="宋体"/>
          <w:color w:val="000000"/>
          <w:lang w:val="zh-CN"/>
        </w:rPr>
        <w:t xml:space="preserve">定的认证机构出具的、处于有效期之内的节能产品认证证书的节能产品</w:t>
      </w:r>
      <w:bookmarkEnd w:id="212"/>
      <w:r>
        <w:rPr>
          <w:rFonts w:hint="eastAsia" w:ascii="宋体" w:hAnsi="宋体" w:cs="宋体"/>
          <w:color w:val="000000"/>
          <w:lang w:val="zh-CN"/>
        </w:rPr>
        <w:t xml:space="preserve">；本项目中</w:t>
      </w:r>
      <w:bookmarkEnd w:id="204"/>
      <w:r>
        <w:rPr>
          <w:rFonts w:hint="eastAsia" w:ascii="宋体" w:hAnsi="宋体" w:cs="宋体"/>
          <w:color w:val="000000"/>
          <w:lang w:val="zh-CN"/>
        </w:rPr>
        <w:t xml:space="preserve">涉及到强制采购产品的，供应商须按照上述要求提供相关产品的证明材料，否则响应无效。</w:t>
      </w:r>
      <w:bookmarkStart w:id="214" w:name="OLE_LINK210"/>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1"/>
      <w:r/>
      <w:bookmarkEnd w:id="214"/>
      <w:r/>
      <w:bookmarkStart w:id="215" w:name="OLE_LINK9"/>
      <w:r/>
      <w:bookmarkStart w:id="216" w:name="OLE_LINK10"/>
      <w:r/>
      <w:bookmarkStart w:id="217" w:name="OLE_LINK20"/>
      <w:r/>
      <w:bookmarkStart w:id="218" w:name="OLE_LINK21"/>
      <w:r>
        <w:rPr>
          <w:rFonts w:hint="eastAsia" w:ascii="宋体" w:hAnsi="宋体" w:cs="宋体"/>
          <w:color w:val="000000"/>
        </w:rPr>
        <w:t xml:space="preserve">9、</w:t>
      </w:r>
      <w:r>
        <w:rPr>
          <w:rFonts w:hint="eastAsia" w:ascii="宋体" w:hAnsi="宋体" w:cs="宋体"/>
          <w:color w:val="000000"/>
          <w:lang w:val="zh-CN"/>
        </w:rPr>
        <w:t xml:space="preserve">商品包装环保要求：</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Start w:id="219" w:name="OLE_LINK2"/>
      <w:r/>
      <w:bookmarkStart w:id="220" w:name="OLE_LINK18"/>
      <w:r>
        <w:rPr>
          <w:rFonts w:hint="eastAsia" w:ascii="宋体" w:hAnsi="宋体" w:cs="宋体"/>
          <w:color w:val="000000"/>
          <w:lang w:val="zh-CN"/>
        </w:rPr>
        <w:t xml:space="preserve">（1</w:t>
      </w:r>
      <w:bookmarkStart w:id="221" w:name="OLE_LINK19"/>
      <w:r>
        <w:rPr>
          <w:rFonts w:hint="eastAsia" w:ascii="宋体" w:hAnsi="宋体" w:cs="宋体"/>
          <w:color w:val="000000"/>
          <w:lang w:val="zh-CN"/>
        </w:rPr>
        <w:t xml:space="preserve">）商品包装层数不得超过 </w:t>
      </w:r>
      <w:bookmarkStart w:id="222" w:name="OLE_LINK15"/>
      <w:r>
        <w:rPr>
          <w:rFonts w:hint="eastAsia" w:ascii="宋体" w:hAnsi="宋体" w:cs="宋体"/>
          <w:color w:val="000000"/>
          <w:lang w:val="zh-CN"/>
        </w:rPr>
        <w:t xml:space="preserve">3 层，空隙率不大于 40%；</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05"/>
      <w:r>
        <w:rPr>
          <w:rFonts w:hint="eastAsia" w:ascii="宋体" w:hAnsi="宋体" w:cs="宋体"/>
          <w:color w:val="000000"/>
          <w:lang w:val="zh-CN"/>
        </w:rPr>
        <w:t xml:space="preserve">（2）商品包装</w:t>
      </w:r>
      <w:bookmarkStart w:id="223" w:name="OLE_LINK17"/>
      <w:r>
        <w:rPr>
          <w:rFonts w:hint="eastAsia" w:ascii="宋体" w:hAnsi="宋体" w:cs="宋体"/>
          <w:color w:val="000000"/>
          <w:lang w:val="zh-CN"/>
        </w:rPr>
        <w:t xml:space="preserve">尽可能使用单一材质的包装</w:t>
      </w:r>
      <w:bookmarkStart w:id="224" w:name="OLE_LINK16"/>
      <w:r>
        <w:rPr>
          <w:rFonts w:hint="eastAsia" w:ascii="宋体" w:hAnsi="宋体" w:cs="宋体"/>
          <w:color w:val="000000"/>
          <w:lang w:val="zh-CN"/>
        </w:rPr>
        <w:t xml:space="preserve">材料，如因功能需求必需使用不同材质，不同材质间应便于分离；</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06"/>
      <w:r/>
      <w:bookmarkEnd w:id="207"/>
      <w:r/>
      <w:bookmarkEnd w:id="208"/>
      <w:r/>
      <w:bookmarkEnd w:id="209"/>
      <w:r>
        <w:rPr>
          <w:rFonts w:hint="eastAsia" w:ascii="宋体" w:hAnsi="宋体" w:cs="宋体"/>
          <w:color w:val="000000"/>
          <w:lang w:val="zh-CN"/>
        </w:rPr>
        <w:t xml:space="preserve">（3）商品包装中铅、汞、镉、六价铬的总含量应不大于100mg/kg；</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0"/>
      <w:r/>
      <w:bookmarkEnd w:id="219"/>
      <w:r>
        <w:rPr>
          <w:rFonts w:hint="eastAsia" w:ascii="宋体" w:hAnsi="宋体" w:cs="宋体"/>
          <w:color w:val="000000"/>
          <w:lang w:val="zh-CN"/>
        </w:rPr>
        <w:t xml:space="preserve">（4）商品包装印刷使用的油墨中挥发性有机化合物(VOCs)含量应不大于 5%（以重量计）；</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7"/>
      <w:r/>
      <w:bookmarkEnd w:id="218"/>
      <w:r/>
      <w:bookmarkEnd w:id="220"/>
      <w:r/>
      <w:bookmarkEnd w:id="221"/>
      <w:r/>
      <w:bookmarkEnd w:id="222"/>
      <w:r/>
      <w:bookmarkEnd w:id="223"/>
      <w:r/>
      <w:bookmarkEnd w:id="224"/>
      <w:r>
        <w:rPr>
          <w:rFonts w:hint="eastAsia" w:ascii="宋体" w:hAnsi="宋体" w:cs="宋体"/>
          <w:color w:val="000000"/>
          <w:lang w:val="zh-CN"/>
        </w:rPr>
        <w:t xml:space="preserve">（5）塑料材质商品包装上呈现的印刷颜色不得超过 6 色；</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6"/>
      <w:r>
        <w:rPr>
          <w:rFonts w:hint="eastAsia" w:ascii="宋体" w:hAnsi="宋体" w:cs="宋体"/>
          <w:color w:val="000000"/>
          <w:lang w:val="zh-CN"/>
        </w:rPr>
        <w:t xml:space="preserve">（6）纸质商品包装应使用 75%以上的可再生纤维原料生产；</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（7）木质商品包装的原料应来源于可持续性森林。</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3"/>
      <w:r/>
      <w:bookmarkStart w:id="225" w:name="OLE_LINK12"/>
      <w:r/>
      <w:bookmarkStart w:id="226" w:name="OLE_LINK8"/>
      <w:r>
        <w:rPr>
          <w:rFonts w:hint="eastAsia" w:ascii="宋体" w:hAnsi="宋体" w:cs="宋体"/>
          <w:color w:val="000000"/>
        </w:rPr>
        <w:t xml:space="preserve">10、</w:t>
      </w:r>
      <w:r>
        <w:rPr>
          <w:rFonts w:hint="eastAsia" w:ascii="宋体" w:hAnsi="宋体" w:cs="宋体"/>
          <w:color w:val="000000"/>
          <w:lang w:val="zh-CN"/>
        </w:rPr>
        <w:t xml:space="preserve">快递包装环保要求：</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（1）快递包装中重金属（铅、汞、镉、六价铬）总量应不大于 100mg/kg；</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（2）快递包装印刷使用的油墨中不应添加邻苯二甲酸酯，其挥发性有机化合物(VOCs)含量应不大于5%（以重量计）；</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Start w:id="227" w:name="OLE_LINK7"/>
      <w:r>
        <w:rPr>
          <w:rFonts w:hint="eastAsia" w:ascii="宋体" w:hAnsi="宋体" w:cs="宋体"/>
          <w:color w:val="000000"/>
          <w:lang w:val="zh-CN"/>
        </w:rPr>
        <w:t xml:space="preserve">（3）快递包装中使用纸基材的包装材料，纸基材中的有机氯的含量应不大于 150 </w:t>
      </w:r>
      <w:bookmarkEnd w:id="225"/>
      <w:r>
        <w:rPr>
          <w:rFonts w:hint="eastAsia" w:ascii="宋体" w:hAnsi="宋体" w:cs="宋体"/>
          <w:color w:val="000000"/>
          <w:lang w:val="zh-CN"/>
        </w:rPr>
        <w:t xml:space="preserve">mg/kg；</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15"/>
      <w:r>
        <w:rPr>
          <w:rFonts w:hint="eastAsia" w:ascii="宋体" w:hAnsi="宋体" w:cs="宋体"/>
          <w:color w:val="000000"/>
          <w:lang w:val="zh-CN"/>
        </w:rPr>
        <w:t xml:space="preserve">（4）快递包装中使用塑料基材的包装材料不得使用邻苯二甲酸二异壬酯、邻苯二甲酸二正辛酯、邻苯二甲酸二(2-乙基)己酯、邻苯二甲酸二异癸酯、邻苯二甲酸丁基</w:t>
      </w:r>
      <w:bookmarkStart w:id="228" w:name="OLE_LINK6"/>
      <w:r>
        <w:rPr>
          <w:rFonts w:hint="eastAsia" w:ascii="宋体" w:hAnsi="宋体" w:cs="宋体"/>
          <w:color w:val="000000"/>
          <w:lang w:val="zh-CN"/>
        </w:rPr>
        <w:t xml:space="preserve">苄基酯、邻苯二甲酸二丁酯等作为增塑剂；</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（5）快递中使用的塑料包装袋不得使用聚氯乙烯作为原料，且原料应为单一材质制成，生物分解率大于60%；</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（6）快递中使用的充气类填充物不得使用聚氯乙烯作为 原料，且原料为单一材质制成，生物分解率大于60%；</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26"/>
      <w:r/>
      <w:bookmarkEnd w:id="227"/>
      <w:r/>
      <w:bookmarkEnd w:id="228"/>
      <w:r/>
      <w:bookmarkStart w:id="229" w:name="OLE_LINK5"/>
      <w:r>
        <w:rPr>
          <w:rFonts w:hint="eastAsia" w:ascii="宋体" w:hAnsi="宋体" w:cs="宋体"/>
          <w:color w:val="000000"/>
          <w:lang w:val="zh-CN"/>
        </w:rPr>
        <w:t xml:space="preserve">（7）快递中使用的集装袋应为单一材质制成，其重复使用次数应不小于 80 次；</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（8）快递中应使用幅宽不大于45mm 的生物降解胶带；</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（9）快递包装中不得使用溶剂型胶粘剂；</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（11）快递应使用电子面单；</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bookmarkEnd w:id="229"/>
      <w:r>
        <w:rPr>
          <w:rFonts w:hint="eastAsia" w:ascii="宋体" w:hAnsi="宋体" w:cs="宋体"/>
          <w:color w:val="000000"/>
          <w:lang w:val="zh-CN"/>
        </w:rPr>
        <w:t xml:space="preserve">（12）直接使用商品包装作为快递包装的商品，其商品包装满足《商品包装政府采购需求标准（试行）》即可；</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lang w:val="zh-CN"/>
        </w:rPr>
      </w:pPr>
      <w:r>
        <w:rPr>
          <w:rFonts w:hint="eastAsia" w:ascii="宋体" w:hAnsi="宋体" w:cs="宋体"/>
          <w:color w:val="000000"/>
          <w:lang w:val="zh-CN"/>
        </w:rPr>
        <w:t xml:space="preserve">（13）快递包装产品质量和封装方式应符合相关国家或行业标准技术指标要求。</w:t>
      </w:r>
      <w:r>
        <w:rPr>
          <w:rFonts w:hint="eastAsia" w:ascii="宋体" w:hAnsi="宋体" w:cs="宋体"/>
          <w:color w:val="000000"/>
          <w:lang w:val="zh-CN"/>
        </w:rPr>
      </w:r>
      <w:r/>
    </w:p>
    <w:p>
      <w:pPr>
        <w:pStyle w:val="1089"/>
        <w:ind w:left="120" w:firstLine="360"/>
        <w:spacing w:line="400" w:lineRule="exact"/>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cs="宋体"/>
          <w:color w:val="000000"/>
        </w:rPr>
      </w:r>
      <w:r/>
    </w:p>
    <w:p>
      <w:pPr>
        <w:pStyle w:val="1089"/>
        <w:ind w:firstLine="482"/>
        <w:spacing w:before="360" w:line="0" w:lineRule="atLeast"/>
        <w:rPr>
          <w:rFonts w:hint="eastAsia" w:ascii="宋体" w:hAnsi="宋体" w:cs="宋体"/>
          <w:b/>
          <w:color w:val="000000"/>
        </w:rPr>
      </w:pPr>
      <w:r>
        <w:rPr>
          <w:rFonts w:hint="eastAsia" w:ascii="宋体" w:hAnsi="宋体" w:cs="宋体"/>
          <w:b/>
          <w:color w:val="000000"/>
        </w:rPr>
        <w:t xml:space="preserve">评标方法与评标标准</w:t>
      </w:r>
      <w:r>
        <w:rPr>
          <w:rFonts w:hint="eastAsia" w:ascii="宋体" w:hAnsi="宋体" w:cs="宋体"/>
          <w:b/>
          <w:color w:val="000000"/>
        </w:rPr>
      </w:r>
      <w:r/>
    </w:p>
    <w:p>
      <w:pPr>
        <w:pStyle w:val="1089"/>
        <w:numPr>
          <w:ilvl w:val="0"/>
          <w:numId w:val="20"/>
        </w:numPr>
        <w:ind w:firstLine="482"/>
        <w:spacing w:line="0" w:lineRule="atLeast"/>
        <w:tabs>
          <w:tab w:val="left" w:pos="312" w:leader="none"/>
        </w:tabs>
        <w:rPr>
          <w:rFonts w:hint="eastAsia" w:ascii="宋体" w:hAnsi="宋体" w:cs="宋体"/>
          <w:b/>
          <w:color w:val="000000"/>
        </w:rPr>
      </w:pPr>
      <w:r>
        <w:rPr>
          <w:rFonts w:hint="eastAsia" w:ascii="宋体" w:hAnsi="宋体" w:cs="宋体"/>
          <w:b/>
          <w:color w:val="000000"/>
        </w:rPr>
        <w:t xml:space="preserve">价格分：</w:t>
      </w:r>
      <w:r>
        <w:rPr>
          <w:rFonts w:ascii="宋体" w:hAnsi="宋体" w:cs="宋体"/>
          <w:b/>
          <w:color w:val="000000"/>
        </w:rPr>
        <w:t xml:space="preserve">3</w:t>
      </w:r>
      <w:r>
        <w:rPr>
          <w:rFonts w:hint="eastAsia" w:ascii="宋体" w:hAnsi="宋体" w:cs="宋体"/>
          <w:b/>
          <w:color w:val="000000"/>
        </w:rPr>
        <w:t xml:space="preserve">3分</w:t>
      </w:r>
      <w:r>
        <w:rPr>
          <w:rFonts w:hint="eastAsia" w:ascii="宋体" w:hAnsi="宋体" w:cs="宋体"/>
          <w:b/>
          <w:color w:val="000000"/>
        </w:rPr>
      </w:r>
      <w:r/>
    </w:p>
    <w:p>
      <w:pPr>
        <w:pStyle w:val="999"/>
        <w:ind w:firstLine="480"/>
        <w:spacing w:line="480" w:lineRule="exact"/>
        <w:widowControl/>
        <w:rPr>
          <w:rFonts w:hint="eastAsia" w:ascii="宋体" w:hAnsi="宋体" w:cs="宋体"/>
          <w:color w:val="000000"/>
          <w:sz w:val="24"/>
        </w:rPr>
      </w:pPr>
      <w:r>
        <w:rPr>
          <w:rFonts w:hint="eastAsia" w:ascii="宋体" w:hAnsi="宋体" w:cs="宋体"/>
          <w:color w:val="000000"/>
          <w:sz w:val="24"/>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cs="宋体"/>
          <w:color w:val="000000"/>
          <w:sz w:val="24"/>
        </w:rPr>
      </w:r>
      <w:r/>
    </w:p>
    <w:p>
      <w:pPr>
        <w:pStyle w:val="1089"/>
        <w:ind w:left="482" w:firstLine="0"/>
        <w:spacing w:line="0" w:lineRule="atLeast"/>
        <w:rPr>
          <w:rFonts w:hint="eastAsia" w:ascii="宋体" w:hAnsi="宋体" w:cs="宋体"/>
          <w:b/>
          <w:color w:val="000000"/>
        </w:rPr>
      </w:pPr>
      <w:r>
        <w:rPr>
          <w:rFonts w:hint="eastAsia" w:ascii="宋体" w:hAnsi="宋体" w:cs="宋体"/>
          <w:color w:val="000000"/>
        </w:rPr>
        <w:t xml:space="preserve">投标报价得分=（评标基准价/投标人报价）×价格权值×100</w:t>
      </w:r>
      <w:r>
        <w:rPr>
          <w:rFonts w:hint="eastAsia" w:ascii="宋体" w:hAnsi="宋体" w:cs="宋体"/>
          <w:b/>
          <w:color w:val="000000"/>
        </w:rPr>
      </w:r>
      <w:r/>
    </w:p>
    <w:p>
      <w:pPr>
        <w:pStyle w:val="1089"/>
        <w:numPr>
          <w:ilvl w:val="0"/>
          <w:numId w:val="20"/>
        </w:numPr>
        <w:ind w:firstLine="482"/>
        <w:spacing w:before="240" w:line="0" w:lineRule="atLeast"/>
        <w:tabs>
          <w:tab w:val="left" w:pos="312" w:leader="none"/>
        </w:tabs>
        <w:rPr>
          <w:rFonts w:hint="eastAsia" w:ascii="宋体" w:hAnsi="宋体" w:cs="宋体"/>
          <w:b/>
          <w:color w:val="000000"/>
        </w:rPr>
      </w:pPr>
      <w:r>
        <w:rPr>
          <w:rFonts w:hint="eastAsia" w:ascii="宋体" w:hAnsi="宋体" w:cs="宋体"/>
          <w:b/>
          <w:color w:val="000000"/>
        </w:rPr>
        <w:t xml:space="preserve">技术分：</w:t>
      </w:r>
      <w:r>
        <w:rPr>
          <w:rFonts w:ascii="宋体" w:hAnsi="宋体" w:cs="宋体"/>
          <w:b/>
          <w:color w:val="000000"/>
        </w:rPr>
        <w:t xml:space="preserve"> 5</w:t>
      </w:r>
      <w:r>
        <w:rPr>
          <w:rFonts w:hint="eastAsia" w:ascii="宋体" w:hAnsi="宋体" w:cs="宋体"/>
          <w:b/>
          <w:color w:val="000000"/>
        </w:rPr>
        <w:t xml:space="preserve">1分</w:t>
      </w:r>
      <w:r>
        <w:rPr>
          <w:rFonts w:hint="eastAsia" w:ascii="宋体" w:hAnsi="宋体" w:cs="宋体"/>
          <w:b/>
          <w:color w:val="000000"/>
        </w:rPr>
      </w:r>
      <w:r/>
    </w:p>
    <w:tbl>
      <w:tblPr>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1525"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评分点名称</w:t>
            </w:r>
            <w:r>
              <w:rPr>
                <w:rFonts w:hint="eastAsia" w:ascii="宋体" w:hAnsi="宋体" w:cs="宋体"/>
                <w:b/>
                <w:color w:val="000000"/>
              </w:rPr>
            </w:r>
            <w:r/>
          </w:p>
        </w:tc>
        <w:tc>
          <w:tcPr>
            <w:tcW w:w="3951"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评审标准</w:t>
            </w:r>
            <w:r>
              <w:rPr>
                <w:rFonts w:hint="eastAsia" w:ascii="宋体" w:hAnsi="宋体" w:cs="宋体"/>
                <w:b/>
                <w:color w:val="000000"/>
              </w:rPr>
            </w:r>
            <w:r/>
          </w:p>
        </w:tc>
        <w:tc>
          <w:tcPr>
            <w:tcW w:w="992"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最高分</w:t>
            </w:r>
            <w:r>
              <w:rPr>
                <w:rFonts w:hint="eastAsia" w:ascii="宋体" w:hAnsi="宋体" w:cs="宋体"/>
                <w:b/>
                <w:color w:val="000000"/>
              </w:rPr>
            </w:r>
            <w:r/>
          </w:p>
        </w:tc>
        <w:tc>
          <w:tcPr>
            <w:tcW w:w="992"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最低分</w:t>
            </w:r>
            <w:r>
              <w:rPr>
                <w:rFonts w:hint="eastAsia" w:ascii="宋体" w:hAnsi="宋体" w:cs="宋体"/>
                <w:b/>
                <w:color w:val="000000"/>
              </w:rPr>
            </w:r>
            <w:r/>
          </w:p>
        </w:tc>
        <w:tc>
          <w:tcPr>
            <w:tcW w:w="1418"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主/客观分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1</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主要部件品牌一致</w:t>
            </w:r>
            <w:r>
              <w:rPr>
                <w:rFonts w:hint="eastAsia" w:ascii="仿宋" w:hAnsi="仿宋" w:eastAsia="仿宋" w:cs="仿宋"/>
                <w:bCs/>
                <w:color w:val="000000"/>
                <w:sz w:val="21"/>
                <w:szCs w:val="21"/>
              </w:rPr>
            </w:r>
            <w:r/>
          </w:p>
        </w:tc>
        <w:tc>
          <w:tcPr>
            <w:tcW w:w="3951" w:type="dxa"/>
            <w:vAlign w:val="center"/>
            <w:textDirection w:val="lrTb"/>
            <w:noWrap/>
          </w:tcPr>
          <w:p>
            <w:pPr>
              <w:pStyle w:val="999"/>
              <w:rPr>
                <w:rFonts w:hint="eastAsia" w:ascii="仿宋" w:hAnsi="仿宋" w:eastAsia="仿宋" w:cs="仿宋"/>
                <w:bCs/>
                <w:color w:val="000000"/>
              </w:rPr>
            </w:pPr>
            <w:r>
              <w:rPr>
                <w:rFonts w:hint="eastAsia" w:ascii="仿宋" w:hAnsi="仿宋" w:eastAsia="仿宋" w:cs="仿宋"/>
                <w:bCs/>
                <w:color w:val="000000"/>
              </w:rPr>
              <w:t xml:space="preserve">1.所投电梯的控制柜、曳引机、门机、安全钳、限速器、缓冲器以及轿门锁装置、层门锁装置的制造品牌与所投电梯品牌均一致的得</w:t>
            </w:r>
            <w:r>
              <w:rPr>
                <w:rFonts w:ascii="仿宋" w:hAnsi="仿宋" w:eastAsia="仿宋" w:cs="仿宋"/>
                <w:bCs/>
                <w:color w:val="000000"/>
              </w:rPr>
              <w:t xml:space="preserve">8</w:t>
            </w:r>
            <w:r>
              <w:rPr>
                <w:rFonts w:hint="eastAsia" w:ascii="仿宋" w:hAnsi="仿宋" w:eastAsia="仿宋" w:cs="仿宋"/>
                <w:bCs/>
                <w:color w:val="000000"/>
              </w:rPr>
              <w:t xml:space="preserve">分；供应商需提供证明材料，未提供或提供不全不得分。</w:t>
            </w:r>
            <w:r>
              <w:rPr>
                <w:rFonts w:hint="eastAsia" w:ascii="仿宋" w:hAnsi="仿宋" w:eastAsia="仿宋" w:cs="仿宋"/>
                <w:b/>
                <w:bCs/>
                <w:color w:val="000000"/>
              </w:rPr>
              <w:t xml:space="preserve">（提供原件的扫描件加盖投标单位公章）</w:t>
            </w:r>
            <w:r>
              <w:rPr>
                <w:rFonts w:hint="eastAsia" w:ascii="仿宋" w:hAnsi="仿宋" w:eastAsia="仿宋" w:cs="仿宋"/>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ascii="宋体" w:hAnsi="宋体" w:cs="宋体"/>
                <w:b/>
                <w:color w:val="000000"/>
              </w:rPr>
              <w:t xml:space="preserve">8</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2</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曳引机</w:t>
            </w:r>
            <w:r>
              <w:rPr>
                <w:rFonts w:hint="eastAsia" w:ascii="仿宋" w:hAnsi="仿宋" w:eastAsia="仿宋" w:cs="仿宋"/>
                <w:color w:val="000000"/>
                <w:spacing w:val="7"/>
                <w:sz w:val="21"/>
                <w:szCs w:val="21"/>
              </w:rPr>
              <w:t xml:space="preserve">制动器动作次数</w:t>
            </w:r>
            <w:r>
              <w:rPr>
                <w:rFonts w:hint="eastAsia" w:ascii="仿宋" w:hAnsi="仿宋" w:eastAsia="仿宋" w:cs="仿宋"/>
                <w:bCs/>
                <w:color w:val="000000"/>
                <w:sz w:val="21"/>
                <w:szCs w:val="21"/>
              </w:rPr>
            </w:r>
            <w:r/>
          </w:p>
        </w:tc>
        <w:tc>
          <w:tcPr>
            <w:tcW w:w="3951" w:type="dxa"/>
            <w:vAlign w:val="center"/>
            <w:textDirection w:val="lrTb"/>
            <w:noWrap/>
          </w:tcPr>
          <w:p>
            <w:pPr>
              <w:pStyle w:val="999"/>
              <w:rPr>
                <w:rFonts w:hint="eastAsia" w:ascii="仿宋" w:hAnsi="仿宋" w:eastAsia="仿宋" w:cs="仿宋"/>
                <w:bCs/>
                <w:color w:val="000000"/>
              </w:rPr>
            </w:pPr>
            <w:r>
              <w:rPr>
                <w:rFonts w:ascii="仿宋" w:hAnsi="仿宋" w:eastAsia="仿宋" w:cs="仿宋"/>
                <w:color w:val="000000"/>
                <w:spacing w:val="7"/>
              </w:rPr>
              <w:t xml:space="preserve">2.</w:t>
            </w:r>
            <w:r>
              <w:rPr>
                <w:rFonts w:hint="eastAsia" w:ascii="仿宋" w:hAnsi="仿宋" w:eastAsia="仿宋" w:cs="仿宋"/>
                <w:color w:val="000000"/>
                <w:spacing w:val="7"/>
              </w:rPr>
              <w:t xml:space="preserve">曳引机制动器正常工作条件下，满足动作1700（含）万次以上</w:t>
            </w:r>
            <w:r>
              <w:rPr>
                <w:rFonts w:hint="eastAsia" w:ascii="仿宋" w:hAnsi="仿宋" w:eastAsia="仿宋" w:cs="仿宋"/>
                <w:color w:val="000000"/>
                <w:spacing w:val="6"/>
              </w:rPr>
              <w:t xml:space="preserve">的得</w:t>
            </w:r>
            <w:r>
              <w:rPr>
                <w:rFonts w:hint="eastAsia" w:ascii="仿宋" w:hAnsi="仿宋" w:eastAsia="仿宋" w:cs="仿宋"/>
                <w:color w:val="000000"/>
                <w:spacing w:val="-37"/>
              </w:rPr>
              <w:t xml:space="preserve"> </w:t>
            </w:r>
            <w:r>
              <w:rPr>
                <w:rFonts w:hint="eastAsia" w:ascii="仿宋" w:hAnsi="仿宋" w:eastAsia="仿宋" w:cs="仿宋"/>
                <w:color w:val="000000"/>
                <w:spacing w:val="6"/>
              </w:rPr>
              <w:t xml:space="preserve">3分，1</w:t>
            </w:r>
            <w:r>
              <w:rPr>
                <w:rFonts w:ascii="仿宋" w:hAnsi="仿宋" w:eastAsia="仿宋" w:cs="仿宋"/>
                <w:color w:val="000000"/>
                <w:spacing w:val="6"/>
              </w:rPr>
              <w:t xml:space="preserve">0</w:t>
            </w:r>
            <w:r>
              <w:rPr>
                <w:rFonts w:hint="eastAsia" w:ascii="仿宋" w:hAnsi="仿宋" w:eastAsia="仿宋" w:cs="仿宋"/>
                <w:color w:val="000000"/>
                <w:spacing w:val="6"/>
              </w:rPr>
              <w:t xml:space="preserve">00（含）万次-1700（不含）万次的得</w:t>
            </w:r>
            <w:r>
              <w:rPr>
                <w:rFonts w:ascii="仿宋" w:hAnsi="仿宋" w:eastAsia="仿宋" w:cs="仿宋"/>
                <w:color w:val="000000"/>
                <w:spacing w:val="6"/>
              </w:rPr>
              <w:t xml:space="preserve">1</w:t>
            </w:r>
            <w:r>
              <w:rPr>
                <w:rFonts w:hint="eastAsia" w:ascii="仿宋" w:hAnsi="仿宋" w:eastAsia="仿宋" w:cs="仿宋"/>
                <w:color w:val="000000"/>
                <w:spacing w:val="6"/>
              </w:rPr>
              <w:t xml:space="preserve">分，低于1000（不含）万次</w:t>
            </w:r>
            <w:r>
              <w:rPr>
                <w:rFonts w:hint="eastAsia" w:ascii="仿宋" w:hAnsi="仿宋" w:eastAsia="仿宋" w:cs="仿宋"/>
                <w:color w:val="000000"/>
                <w:spacing w:val="5"/>
              </w:rPr>
              <w:t xml:space="preserve">以下</w:t>
            </w:r>
            <w:r>
              <w:rPr>
                <w:rFonts w:hint="eastAsia" w:ascii="仿宋" w:hAnsi="仿宋" w:eastAsia="仿宋" w:cs="仿宋"/>
                <w:color w:val="000000"/>
                <w:spacing w:val="8"/>
              </w:rPr>
              <w:t xml:space="preserve">的不得分，</w:t>
            </w:r>
            <w:r>
              <w:rPr>
                <w:rFonts w:hint="eastAsia" w:ascii="仿宋" w:hAnsi="仿宋" w:eastAsia="仿宋" w:cs="仿宋"/>
                <w:bCs/>
                <w:color w:val="000000"/>
              </w:rPr>
              <w:t xml:space="preserve">未提供不得分。响应文件中须提供具有CMA认证或CNAS认证的第三方检测机构出具的检测报告</w:t>
            </w:r>
            <w:r>
              <w:rPr>
                <w:rFonts w:hint="eastAsia" w:ascii="仿宋" w:hAnsi="仿宋" w:eastAsia="仿宋" w:cs="仿宋"/>
                <w:b/>
                <w:bCs/>
                <w:color w:val="000000"/>
                <w:spacing w:val="8"/>
              </w:rPr>
              <w:t xml:space="preserve">（提供</w:t>
            </w:r>
            <w:r>
              <w:rPr>
                <w:rFonts w:hint="eastAsia" w:ascii="仿宋" w:hAnsi="仿宋" w:eastAsia="仿宋" w:cs="仿宋"/>
                <w:b/>
                <w:bCs/>
                <w:color w:val="000000"/>
                <w:spacing w:val="9"/>
              </w:rPr>
              <w:t xml:space="preserve">原件扫描件并加盖投标人公章）</w:t>
            </w:r>
            <w:r>
              <w:rPr>
                <w:rFonts w:hint="eastAsia" w:ascii="仿宋" w:hAnsi="仿宋" w:eastAsia="仿宋" w:cs="仿宋"/>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color w:val="000000"/>
                <w:spacing w:val="5"/>
                <w:sz w:val="21"/>
                <w:szCs w:val="21"/>
              </w:rPr>
            </w:pPr>
            <w:r>
              <w:rPr>
                <w:rFonts w:hint="eastAsia" w:ascii="仿宋" w:hAnsi="仿宋" w:eastAsia="仿宋" w:cs="仿宋"/>
                <w:bCs/>
                <w:color w:val="000000"/>
                <w:sz w:val="21"/>
                <w:szCs w:val="21"/>
              </w:rPr>
              <w:t xml:space="preserve">曳引机实测温升</w:t>
            </w:r>
            <w:r>
              <w:rPr>
                <w:rFonts w:hint="eastAsia" w:ascii="仿宋" w:hAnsi="仿宋" w:eastAsia="仿宋" w:cs="仿宋"/>
                <w:color w:val="000000"/>
                <w:spacing w:val="5"/>
                <w:sz w:val="21"/>
                <w:szCs w:val="21"/>
              </w:rPr>
            </w:r>
            <w:r/>
          </w:p>
        </w:tc>
        <w:tc>
          <w:tcPr>
            <w:tcW w:w="3951" w:type="dxa"/>
            <w:vAlign w:val="center"/>
            <w:textDirection w:val="lrTb"/>
            <w:noWrap/>
          </w:tcPr>
          <w:p>
            <w:pPr>
              <w:pStyle w:val="999"/>
              <w:rPr>
                <w:rFonts w:hint="eastAsia" w:ascii="仿宋" w:hAnsi="仿宋" w:eastAsia="仿宋" w:cs="仿宋"/>
                <w:color w:val="000000"/>
                <w:spacing w:val="5"/>
              </w:rPr>
            </w:pPr>
            <w:r>
              <w:rPr>
                <w:rFonts w:hint="eastAsia" w:ascii="仿宋" w:hAnsi="仿宋" w:eastAsia="仿宋" w:cs="仿宋"/>
                <w:bCs/>
                <w:color w:val="000000"/>
              </w:rPr>
              <w:t xml:space="preserve">3</w:t>
            </w:r>
            <w:r>
              <w:rPr>
                <w:rFonts w:ascii="仿宋" w:hAnsi="仿宋" w:eastAsia="仿宋" w:cs="仿宋"/>
                <w:bCs/>
                <w:color w:val="000000"/>
              </w:rPr>
              <w:t xml:space="preserve">.</w:t>
            </w:r>
            <w:r>
              <w:rPr>
                <w:rFonts w:hint="eastAsia" w:ascii="仿宋" w:hAnsi="仿宋" w:eastAsia="仿宋" w:cs="仿宋"/>
                <w:bCs/>
                <w:color w:val="000000"/>
              </w:rPr>
              <w:t xml:space="preserve">所投电梯采用的永磁同步无齿轮曳引机，机壳和滚动轴承实测温升低于40K，电机绕组（F级）温升不超过</w:t>
            </w:r>
            <w:r>
              <w:rPr>
                <w:rFonts w:ascii="仿宋" w:hAnsi="仿宋" w:eastAsia="仿宋" w:cs="仿宋"/>
                <w:bCs/>
                <w:color w:val="000000"/>
              </w:rPr>
              <w:t xml:space="preserve">80K</w:t>
            </w:r>
            <w:r>
              <w:rPr>
                <w:rFonts w:hint="eastAsia" w:ascii="仿宋" w:hAnsi="仿宋" w:eastAsia="仿宋" w:cs="仿宋"/>
                <w:bCs/>
                <w:color w:val="000000"/>
              </w:rPr>
              <w:t xml:space="preserve">的得</w:t>
            </w:r>
            <w:r>
              <w:rPr>
                <w:rFonts w:ascii="仿宋" w:hAnsi="仿宋" w:eastAsia="仿宋" w:cs="仿宋"/>
                <w:bCs/>
                <w:color w:val="000000"/>
              </w:rPr>
              <w:t xml:space="preserve">3</w:t>
            </w:r>
            <w:r>
              <w:rPr>
                <w:rFonts w:hint="eastAsia" w:ascii="仿宋" w:hAnsi="仿宋" w:eastAsia="仿宋" w:cs="仿宋"/>
                <w:bCs/>
                <w:color w:val="000000"/>
              </w:rPr>
              <w:t xml:space="preserve">分；机壳和滚动轴承实测温升不超过</w:t>
            </w:r>
            <w:r>
              <w:rPr>
                <w:rFonts w:ascii="仿宋" w:hAnsi="仿宋" w:eastAsia="仿宋" w:cs="仿宋"/>
                <w:bCs/>
                <w:color w:val="000000"/>
              </w:rPr>
              <w:t xml:space="preserve">6</w:t>
            </w:r>
            <w:r>
              <w:rPr>
                <w:rFonts w:hint="eastAsia" w:ascii="仿宋" w:hAnsi="仿宋" w:eastAsia="仿宋" w:cs="仿宋"/>
                <w:bCs/>
                <w:color w:val="000000"/>
              </w:rPr>
              <w:t xml:space="preserve">0K，电机绕组温升不超过</w:t>
            </w:r>
            <w:r>
              <w:rPr>
                <w:rFonts w:ascii="仿宋" w:hAnsi="仿宋" w:eastAsia="仿宋" w:cs="仿宋"/>
                <w:bCs/>
                <w:color w:val="000000"/>
              </w:rPr>
              <w:t xml:space="preserve">95K</w:t>
            </w:r>
            <w:r>
              <w:rPr>
                <w:rFonts w:hint="eastAsia" w:ascii="仿宋" w:hAnsi="仿宋" w:eastAsia="仿宋" w:cs="仿宋"/>
                <w:bCs/>
                <w:color w:val="000000"/>
              </w:rPr>
              <w:t xml:space="preserve">的得</w:t>
            </w:r>
            <w:r>
              <w:rPr>
                <w:rFonts w:ascii="仿宋" w:hAnsi="仿宋" w:eastAsia="仿宋" w:cs="仿宋"/>
                <w:bCs/>
                <w:color w:val="000000"/>
              </w:rPr>
              <w:t xml:space="preserve">1</w:t>
            </w:r>
            <w:r>
              <w:rPr>
                <w:rFonts w:hint="eastAsia" w:ascii="仿宋" w:hAnsi="仿宋" w:eastAsia="仿宋" w:cs="仿宋"/>
                <w:bCs/>
                <w:color w:val="000000"/>
              </w:rPr>
              <w:t xml:space="preserve">分；未达到上述标准不得分，未提供不得分。响应文件中须提供具有CMA认证或CNAS认证的第三方检测机构出具的检测报告（</w:t>
            </w:r>
            <w:r>
              <w:rPr>
                <w:rFonts w:hint="eastAsia" w:ascii="仿宋" w:hAnsi="仿宋" w:eastAsia="仿宋" w:cs="仿宋"/>
                <w:b/>
                <w:bCs/>
                <w:color w:val="000000"/>
              </w:rPr>
              <w:t xml:space="preserve">提供原件的扫描件</w:t>
            </w:r>
            <w:r>
              <w:rPr>
                <w:rFonts w:hint="eastAsia" w:ascii="仿宋" w:hAnsi="仿宋" w:eastAsia="仿宋" w:cs="仿宋"/>
                <w:b/>
                <w:color w:val="000000"/>
                <w:spacing w:val="5"/>
              </w:rPr>
              <w:t xml:space="preserve">加盖投标人公章</w:t>
            </w:r>
            <w:r>
              <w:rPr>
                <w:rFonts w:hint="eastAsia" w:ascii="仿宋" w:hAnsi="仿宋" w:eastAsia="仿宋" w:cs="仿宋"/>
                <w:bCs/>
                <w:color w:val="000000"/>
              </w:rPr>
              <w:t xml:space="preserve">）</w:t>
            </w:r>
            <w:r>
              <w:rPr>
                <w:rFonts w:hint="eastAsia" w:ascii="仿宋" w:hAnsi="仿宋" w:eastAsia="仿宋" w:cs="仿宋"/>
                <w:color w:val="000000"/>
                <w:spacing w:val="5"/>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4</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color w:val="000000"/>
                <w:spacing w:val="5"/>
                <w:sz w:val="21"/>
                <w:szCs w:val="21"/>
              </w:rPr>
              <w:t xml:space="preserve">轿门开门装置</w:t>
            </w:r>
            <w:r>
              <w:rPr>
                <w:rFonts w:hint="eastAsia" w:ascii="仿宋" w:hAnsi="仿宋" w:eastAsia="仿宋" w:cs="仿宋"/>
                <w:bCs/>
                <w:color w:val="000000"/>
                <w:sz w:val="21"/>
                <w:szCs w:val="21"/>
              </w:rPr>
            </w:r>
            <w:r/>
          </w:p>
        </w:tc>
        <w:tc>
          <w:tcPr>
            <w:tcW w:w="3951" w:type="dxa"/>
            <w:vAlign w:val="center"/>
            <w:textDirection w:val="lrTb"/>
            <w:noWrap/>
          </w:tcPr>
          <w:p>
            <w:pPr>
              <w:pStyle w:val="1126"/>
              <w:ind w:right="102"/>
              <w:spacing w:before="1"/>
              <w:rPr>
                <w:rFonts w:hint="eastAsia" w:ascii="仿宋" w:hAnsi="仿宋" w:eastAsia="仿宋" w:cs="仿宋"/>
                <w:bCs/>
                <w:color w:val="000000"/>
                <w:sz w:val="21"/>
                <w:szCs w:val="21"/>
              </w:rPr>
            </w:pPr>
            <w:r>
              <w:rPr>
                <w:rFonts w:hint="eastAsia" w:ascii="仿宋" w:hAnsi="仿宋" w:eastAsia="仿宋" w:cs="仿宋"/>
                <w:color w:val="000000"/>
                <w:spacing w:val="5"/>
                <w:sz w:val="21"/>
                <w:szCs w:val="21"/>
              </w:rPr>
              <w:t xml:space="preserve">4</w:t>
            </w:r>
            <w:r>
              <w:rPr>
                <w:rFonts w:ascii="仿宋" w:hAnsi="仿宋" w:eastAsia="仿宋" w:cs="仿宋"/>
                <w:color w:val="000000"/>
                <w:spacing w:val="5"/>
                <w:sz w:val="21"/>
                <w:szCs w:val="21"/>
              </w:rPr>
              <w:t xml:space="preserve">.</w:t>
            </w:r>
            <w:r>
              <w:rPr>
                <w:rFonts w:hint="eastAsia" w:ascii="仿宋" w:hAnsi="仿宋" w:eastAsia="仿宋" w:cs="仿宋"/>
                <w:bCs/>
                <w:color w:val="000000"/>
                <w:sz w:val="21"/>
                <w:szCs w:val="21"/>
              </w:rPr>
              <w:t xml:space="preserve">轿门开门装置动态载重状态下能正常运行满足</w:t>
            </w:r>
            <w:r>
              <w:rPr>
                <w:rFonts w:ascii="仿宋" w:hAnsi="仿宋" w:eastAsia="仿宋" w:cs="仿宋"/>
                <w:bCs/>
                <w:color w:val="000000"/>
                <w:sz w:val="21"/>
                <w:szCs w:val="21"/>
              </w:rPr>
              <w:t xml:space="preserve">500</w:t>
            </w:r>
            <w:r>
              <w:rPr>
                <w:rFonts w:hint="eastAsia" w:ascii="仿宋" w:hAnsi="仿宋" w:eastAsia="仿宋" w:cs="仿宋"/>
                <w:bCs/>
                <w:color w:val="000000"/>
                <w:sz w:val="21"/>
                <w:szCs w:val="21"/>
              </w:rPr>
              <w:t xml:space="preserve">（含）万次及以上的得3分，</w:t>
            </w:r>
            <w:r>
              <w:rPr>
                <w:rFonts w:ascii="仿宋" w:hAnsi="仿宋" w:eastAsia="仿宋" w:cs="仿宋"/>
                <w:bCs/>
                <w:color w:val="000000"/>
                <w:sz w:val="21"/>
                <w:szCs w:val="21"/>
              </w:rPr>
              <w:t xml:space="preserve">300</w:t>
            </w:r>
            <w:r>
              <w:rPr>
                <w:rFonts w:hint="eastAsia" w:ascii="仿宋" w:hAnsi="仿宋" w:eastAsia="仿宋" w:cs="仿宋"/>
                <w:bCs/>
                <w:color w:val="000000"/>
                <w:sz w:val="21"/>
                <w:szCs w:val="21"/>
              </w:rPr>
              <w:t xml:space="preserve">（含）万次-</w:t>
            </w:r>
            <w:r>
              <w:rPr>
                <w:rFonts w:ascii="仿宋" w:hAnsi="仿宋" w:eastAsia="仿宋" w:cs="仿宋"/>
                <w:bCs/>
                <w:color w:val="000000"/>
                <w:sz w:val="21"/>
                <w:szCs w:val="21"/>
              </w:rPr>
              <w:t xml:space="preserve">500</w:t>
            </w:r>
            <w:r>
              <w:rPr>
                <w:rFonts w:hint="eastAsia" w:ascii="仿宋" w:hAnsi="仿宋" w:eastAsia="仿宋" w:cs="仿宋"/>
                <w:bCs/>
                <w:color w:val="000000"/>
                <w:sz w:val="21"/>
                <w:szCs w:val="21"/>
              </w:rPr>
              <w:t xml:space="preserve">（不含）万次的得</w:t>
            </w:r>
            <w:r>
              <w:rPr>
                <w:rFonts w:ascii="仿宋" w:hAnsi="仿宋" w:eastAsia="仿宋" w:cs="仿宋"/>
                <w:bCs/>
                <w:color w:val="000000"/>
                <w:sz w:val="21"/>
                <w:szCs w:val="21"/>
              </w:rPr>
              <w:t xml:space="preserve">1</w:t>
            </w:r>
            <w:r>
              <w:rPr>
                <w:rFonts w:hint="eastAsia" w:ascii="仿宋" w:hAnsi="仿宋" w:eastAsia="仿宋" w:cs="仿宋"/>
                <w:bCs/>
                <w:color w:val="000000"/>
                <w:sz w:val="21"/>
                <w:szCs w:val="21"/>
              </w:rPr>
              <w:t xml:space="preserve">分；小于</w:t>
            </w:r>
            <w:r>
              <w:rPr>
                <w:rFonts w:ascii="仿宋" w:hAnsi="仿宋" w:eastAsia="仿宋" w:cs="仿宋"/>
                <w:bCs/>
                <w:color w:val="000000"/>
                <w:sz w:val="21"/>
                <w:szCs w:val="21"/>
              </w:rPr>
              <w:t xml:space="preserve">300</w:t>
            </w:r>
            <w:r>
              <w:rPr>
                <w:rFonts w:hint="eastAsia" w:ascii="仿宋" w:hAnsi="仿宋" w:eastAsia="仿宋" w:cs="仿宋"/>
                <w:bCs/>
                <w:color w:val="000000"/>
                <w:sz w:val="21"/>
                <w:szCs w:val="21"/>
              </w:rPr>
              <w:t xml:space="preserve">（不含）万次以下的不得分。响应文件中须提供具有CMA认证或CNAS认证的第三方检测机构出具的检测报告（</w:t>
            </w:r>
            <w:r>
              <w:rPr>
                <w:rFonts w:hint="eastAsia" w:ascii="仿宋" w:hAnsi="仿宋" w:eastAsia="仿宋" w:cs="仿宋"/>
                <w:b/>
                <w:bCs/>
                <w:color w:val="000000"/>
                <w:sz w:val="21"/>
                <w:szCs w:val="21"/>
              </w:rPr>
              <w:t xml:space="preserve">提供原件的扫描件并加盖投标人公章</w:t>
            </w:r>
            <w:r>
              <w:rPr>
                <w:rFonts w:hint="eastAsia" w:ascii="仿宋" w:hAnsi="仿宋" w:eastAsia="仿宋" w:cs="仿宋"/>
                <w:bCs/>
                <w:color w:val="000000"/>
                <w:sz w:val="21"/>
                <w:szCs w:val="21"/>
              </w:rPr>
              <w:t xml:space="preserve">）</w:t>
            </w:r>
            <w:r>
              <w:rPr>
                <w:rFonts w:hint="eastAsia" w:ascii="仿宋" w:hAnsi="仿宋" w:eastAsia="仿宋" w:cs="仿宋"/>
                <w:bCs/>
                <w:color w:val="000000"/>
                <w:sz w:val="21"/>
                <w:szCs w:val="21"/>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5</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轿门联动组件耐久性测试</w:t>
            </w:r>
            <w:r>
              <w:rPr>
                <w:rFonts w:hint="eastAsia" w:ascii="仿宋" w:hAnsi="仿宋" w:eastAsia="仿宋" w:cs="仿宋"/>
                <w:bCs/>
                <w:color w:val="000000"/>
                <w:sz w:val="21"/>
                <w:szCs w:val="21"/>
              </w:rPr>
            </w:r>
            <w:r/>
          </w:p>
        </w:tc>
        <w:tc>
          <w:tcPr>
            <w:tcW w:w="3951" w:type="dxa"/>
            <w:vAlign w:val="center"/>
            <w:textDirection w:val="lrTb"/>
            <w:noWrap/>
          </w:tcPr>
          <w:p>
            <w:pPr>
              <w:pStyle w:val="999"/>
              <w:rPr>
                <w:rFonts w:hint="eastAsia"/>
                <w:color w:val="000000"/>
              </w:rPr>
            </w:pPr>
            <w:r>
              <w:rPr>
                <w:rFonts w:hint="eastAsia" w:ascii="仿宋" w:hAnsi="仿宋" w:eastAsia="仿宋" w:cs="仿宋"/>
                <w:bCs/>
                <w:color w:val="000000"/>
              </w:rPr>
              <w:t xml:space="preserve">5所投产品须针对</w:t>
            </w:r>
            <w:bookmarkStart w:id="230" w:name="OLE_LINK39"/>
            <w:r>
              <w:rPr>
                <w:rFonts w:hint="eastAsia" w:ascii="仿宋" w:hAnsi="仿宋" w:eastAsia="仿宋" w:cs="仿宋"/>
                <w:bCs/>
                <w:color w:val="000000"/>
              </w:rPr>
              <w:t xml:space="preserve">轿门系统联动组件（含门电动机、变频器、轿门门锁、厅门门锁、厅门、轿门等）出具耐久性测试报告</w:t>
            </w:r>
            <w:bookmarkEnd w:id="230"/>
            <w:r>
              <w:rPr>
                <w:rFonts w:hint="eastAsia" w:ascii="仿宋" w:hAnsi="仿宋" w:eastAsia="仿宋" w:cs="仿宋"/>
                <w:bCs/>
                <w:color w:val="000000"/>
              </w:rPr>
              <w:t xml:space="preserve">。耐久性测试运行次数 ≥</w:t>
            </w:r>
            <w:r>
              <w:rPr>
                <w:rFonts w:ascii="仿宋" w:hAnsi="仿宋" w:eastAsia="仿宋" w:cs="仿宋"/>
                <w:bCs/>
                <w:color w:val="000000"/>
              </w:rPr>
              <w:t xml:space="preserve">5</w:t>
            </w:r>
            <w:r>
              <w:rPr>
                <w:rFonts w:hint="eastAsia" w:ascii="仿宋" w:hAnsi="仿宋" w:eastAsia="仿宋" w:cs="仿宋"/>
                <w:bCs/>
                <w:color w:val="000000"/>
              </w:rPr>
              <w:t xml:space="preserve">00万次，得 3分；耐久性测试运行次数在</w:t>
            </w:r>
            <w:r>
              <w:rPr>
                <w:rFonts w:ascii="仿宋" w:hAnsi="仿宋" w:eastAsia="仿宋" w:cs="仿宋"/>
                <w:bCs/>
                <w:color w:val="000000"/>
              </w:rPr>
              <w:t xml:space="preserve">300</w:t>
            </w:r>
            <w:r>
              <w:rPr>
                <w:rFonts w:hint="eastAsia" w:ascii="仿宋" w:hAnsi="仿宋" w:eastAsia="仿宋" w:cs="仿宋"/>
                <w:bCs/>
                <w:color w:val="000000"/>
              </w:rPr>
              <w:t xml:space="preserve">万次（含）至</w:t>
            </w:r>
            <w:r>
              <w:rPr>
                <w:rFonts w:ascii="仿宋" w:hAnsi="仿宋" w:eastAsia="仿宋" w:cs="仿宋"/>
                <w:bCs/>
                <w:color w:val="000000"/>
              </w:rPr>
              <w:t xml:space="preserve">5</w:t>
            </w:r>
            <w:r>
              <w:rPr>
                <w:rFonts w:hint="eastAsia" w:ascii="仿宋" w:hAnsi="仿宋" w:eastAsia="仿宋" w:cs="仿宋"/>
                <w:bCs/>
                <w:color w:val="000000"/>
              </w:rPr>
              <w:t xml:space="preserve">00万次（不含）之间，得 </w:t>
            </w:r>
            <w:r>
              <w:rPr>
                <w:rFonts w:ascii="仿宋" w:hAnsi="仿宋" w:eastAsia="仿宋" w:cs="仿宋"/>
                <w:bCs/>
                <w:color w:val="000000"/>
              </w:rPr>
              <w:t xml:space="preserve">1</w:t>
            </w:r>
            <w:r>
              <w:rPr>
                <w:rFonts w:hint="eastAsia" w:ascii="仿宋" w:hAnsi="仿宋" w:eastAsia="仿宋" w:cs="仿宋"/>
                <w:bCs/>
                <w:color w:val="000000"/>
              </w:rPr>
              <w:t xml:space="preserve">分；耐久性测试运行次数在低于</w:t>
            </w:r>
            <w:r>
              <w:rPr>
                <w:rFonts w:ascii="仿宋" w:hAnsi="仿宋" w:eastAsia="仿宋" w:cs="仿宋"/>
                <w:bCs/>
                <w:color w:val="000000"/>
              </w:rPr>
              <w:t xml:space="preserve">300</w:t>
            </w:r>
            <w:r>
              <w:rPr>
                <w:rFonts w:hint="eastAsia" w:ascii="仿宋" w:hAnsi="仿宋" w:eastAsia="仿宋" w:cs="仿宋"/>
                <w:bCs/>
                <w:color w:val="000000"/>
              </w:rPr>
              <w:t xml:space="preserve">万次或未提供有效检测报告的，不得分。响应文件中须提供具有CMA认证或CNAS认证的第三方检测机构出具的检测报告（</w:t>
            </w:r>
            <w:r>
              <w:rPr>
                <w:rFonts w:hint="eastAsia" w:ascii="仿宋" w:hAnsi="仿宋" w:eastAsia="仿宋" w:cs="仿宋"/>
                <w:b/>
                <w:bCs/>
                <w:color w:val="000000"/>
              </w:rPr>
              <w:t xml:space="preserve">提供原件的扫描件</w:t>
            </w:r>
            <w:r>
              <w:rPr>
                <w:rFonts w:hint="eastAsia" w:ascii="仿宋" w:hAnsi="仿宋" w:eastAsia="仿宋" w:cs="仿宋"/>
                <w:b/>
                <w:color w:val="000000"/>
                <w:spacing w:val="5"/>
              </w:rPr>
              <w:t xml:space="preserve">加盖投标人公章</w:t>
            </w:r>
            <w:r>
              <w:rPr>
                <w:rFonts w:hint="eastAsia" w:ascii="仿宋" w:hAnsi="仿宋" w:eastAsia="仿宋" w:cs="仿宋"/>
                <w:bCs/>
                <w:color w:val="000000"/>
              </w:rPr>
              <w:t xml:space="preserve">）</w:t>
            </w:r>
            <w:r>
              <w:rPr>
                <w:rFonts w:hint="eastAsia"/>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6</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color w:val="000000"/>
                <w:spacing w:val="5"/>
                <w:sz w:val="21"/>
                <w:szCs w:val="21"/>
              </w:rPr>
              <w:t xml:space="preserve">电梯按钮</w:t>
            </w:r>
            <w:r>
              <w:rPr>
                <w:rFonts w:hint="eastAsia" w:ascii="仿宋" w:hAnsi="仿宋" w:eastAsia="仿宋" w:cs="仿宋"/>
                <w:bCs/>
                <w:color w:val="000000"/>
                <w:sz w:val="21"/>
                <w:szCs w:val="21"/>
              </w:rPr>
            </w:r>
            <w:r/>
          </w:p>
        </w:tc>
        <w:tc>
          <w:tcPr>
            <w:tcW w:w="3951" w:type="dxa"/>
            <w:vAlign w:val="center"/>
            <w:textDirection w:val="lrTb"/>
            <w:noWrap/>
          </w:tcPr>
          <w:p>
            <w:pPr>
              <w:pStyle w:val="999"/>
              <w:rPr>
                <w:rFonts w:hint="eastAsia" w:ascii="仿宋" w:hAnsi="仿宋" w:eastAsia="仿宋" w:cs="仿宋"/>
                <w:bCs/>
                <w:color w:val="000000"/>
              </w:rPr>
            </w:pPr>
            <w:r>
              <w:rPr>
                <w:rFonts w:hint="eastAsia" w:ascii="仿宋" w:hAnsi="仿宋" w:eastAsia="仿宋" w:cs="仿宋"/>
                <w:color w:val="000000"/>
                <w:spacing w:val="5"/>
              </w:rPr>
              <w:t xml:space="preserve">6</w:t>
            </w:r>
            <w:r>
              <w:rPr>
                <w:rFonts w:ascii="仿宋" w:hAnsi="仿宋" w:eastAsia="仿宋" w:cs="仿宋"/>
                <w:color w:val="000000"/>
                <w:spacing w:val="5"/>
              </w:rPr>
              <w:t xml:space="preserve">.</w:t>
            </w:r>
            <w:r>
              <w:rPr>
                <w:rFonts w:hint="eastAsia" w:ascii="仿宋" w:hAnsi="仿宋" w:eastAsia="仿宋" w:cs="仿宋"/>
                <w:color w:val="000000"/>
                <w:spacing w:val="5"/>
              </w:rPr>
              <w:t xml:space="preserve">电梯按钮在动作力</w:t>
            </w:r>
            <w:r>
              <w:rPr>
                <w:rFonts w:ascii="仿宋" w:hAnsi="仿宋" w:eastAsia="仿宋" w:cs="仿宋"/>
                <w:color w:val="000000"/>
                <w:spacing w:val="5"/>
              </w:rPr>
              <w:t xml:space="preserve">20</w:t>
            </w:r>
            <w:r>
              <w:rPr>
                <w:rFonts w:hint="eastAsia" w:ascii="仿宋" w:hAnsi="仿宋" w:eastAsia="仿宋" w:cs="仿宋"/>
                <w:color w:val="000000"/>
                <w:spacing w:val="5"/>
              </w:rPr>
              <w:t xml:space="preserve">N的条件下，动作500万次及以上寿命试验后能满足按钮动作正常，无裂纹无变形的得3分，动作300万次及以上，少于500万次寿命试验后能满足按钮动作正常，无裂纹无变形的得</w:t>
            </w:r>
            <w:r>
              <w:rPr>
                <w:rFonts w:ascii="仿宋" w:hAnsi="仿宋" w:eastAsia="仿宋" w:cs="仿宋"/>
                <w:color w:val="000000"/>
                <w:spacing w:val="5"/>
              </w:rPr>
              <w:t xml:space="preserve">1</w:t>
            </w:r>
            <w:r>
              <w:rPr>
                <w:rFonts w:hint="eastAsia" w:ascii="仿宋" w:hAnsi="仿宋" w:eastAsia="仿宋" w:cs="仿宋"/>
                <w:color w:val="000000"/>
                <w:spacing w:val="5"/>
              </w:rPr>
              <w:t xml:space="preserve">分，动作小于3</w:t>
            </w:r>
            <w:r>
              <w:rPr>
                <w:rFonts w:ascii="仿宋" w:hAnsi="仿宋" w:eastAsia="仿宋" w:cs="仿宋"/>
                <w:color w:val="000000"/>
                <w:spacing w:val="5"/>
              </w:rPr>
              <w:t xml:space="preserve">00</w:t>
            </w:r>
            <w:r>
              <w:rPr>
                <w:rFonts w:hint="eastAsia" w:ascii="仿宋" w:hAnsi="仿宋" w:eastAsia="仿宋" w:cs="仿宋"/>
                <w:color w:val="000000"/>
                <w:spacing w:val="5"/>
              </w:rPr>
              <w:t xml:space="preserve">万次不得分，未提供不得分。</w:t>
            </w:r>
            <w:r>
              <w:rPr>
                <w:rFonts w:hint="eastAsia" w:ascii="仿宋" w:hAnsi="仿宋" w:eastAsia="仿宋" w:cs="仿宋"/>
                <w:bCs/>
                <w:color w:val="000000"/>
              </w:rPr>
              <w:t xml:space="preserve">响应文件中须提供具有CMA认证或CNAS认证的第三方检测机构出具的检测报告（</w:t>
            </w:r>
            <w:r>
              <w:rPr>
                <w:rFonts w:hint="eastAsia" w:ascii="仿宋" w:hAnsi="仿宋" w:eastAsia="仿宋" w:cs="仿宋"/>
                <w:b/>
                <w:bCs/>
                <w:color w:val="000000"/>
              </w:rPr>
              <w:t xml:space="preserve">提供原件的扫描件</w:t>
            </w:r>
            <w:r>
              <w:rPr>
                <w:rFonts w:hint="eastAsia" w:ascii="仿宋" w:hAnsi="仿宋" w:eastAsia="仿宋" w:cs="仿宋"/>
                <w:b/>
                <w:color w:val="000000"/>
                <w:spacing w:val="5"/>
              </w:rPr>
              <w:t xml:space="preserve">加盖投标人公章</w:t>
            </w:r>
            <w:r>
              <w:rPr>
                <w:rFonts w:hint="eastAsia" w:ascii="仿宋" w:hAnsi="仿宋" w:eastAsia="仿宋" w:cs="仿宋"/>
                <w:bCs/>
                <w:color w:val="000000"/>
              </w:rPr>
              <w:t xml:space="preserve">）</w:t>
            </w:r>
            <w:r>
              <w:rPr>
                <w:rFonts w:hint="eastAsia" w:ascii="仿宋" w:hAnsi="仿宋" w:eastAsia="仿宋" w:cs="仿宋"/>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7</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控制柜外壳防护等级</w:t>
            </w:r>
            <w:r>
              <w:rPr>
                <w:rFonts w:hint="eastAsia" w:ascii="仿宋" w:hAnsi="仿宋" w:eastAsia="仿宋" w:cs="仿宋"/>
                <w:bCs/>
                <w:color w:val="000000"/>
                <w:sz w:val="21"/>
                <w:szCs w:val="21"/>
              </w:rPr>
            </w:r>
            <w:r/>
          </w:p>
        </w:tc>
        <w:tc>
          <w:tcPr>
            <w:tcW w:w="3951" w:type="dxa"/>
            <w:vAlign w:val="center"/>
            <w:textDirection w:val="lrTb"/>
            <w:noWrap/>
          </w:tcPr>
          <w:p>
            <w:pPr>
              <w:pStyle w:val="999"/>
              <w:rPr>
                <w:rFonts w:hint="eastAsia" w:ascii="仿宋" w:hAnsi="仿宋" w:eastAsia="仿宋" w:cs="仿宋"/>
                <w:bCs/>
                <w:color w:val="000000"/>
              </w:rPr>
            </w:pPr>
            <w:r>
              <w:rPr>
                <w:rFonts w:hint="eastAsia" w:ascii="仿宋" w:hAnsi="仿宋" w:eastAsia="仿宋" w:cs="仿宋"/>
                <w:color w:val="000000"/>
                <w:spacing w:val="5"/>
              </w:rPr>
              <w:t xml:space="preserve">7</w:t>
            </w:r>
            <w:r>
              <w:rPr>
                <w:rFonts w:ascii="仿宋" w:hAnsi="仿宋" w:eastAsia="仿宋" w:cs="仿宋"/>
                <w:color w:val="000000"/>
                <w:spacing w:val="5"/>
              </w:rPr>
              <w:t xml:space="preserve">.</w:t>
            </w:r>
            <w:r>
              <w:rPr>
                <w:rFonts w:hint="eastAsia" w:ascii="仿宋" w:hAnsi="仿宋" w:eastAsia="仿宋" w:cs="仿宋"/>
                <w:bCs/>
                <w:color w:val="000000"/>
              </w:rPr>
              <w:t xml:space="preserve">所投电梯控制柜外壳防护等级达到IP</w:t>
            </w:r>
            <w:r>
              <w:rPr>
                <w:rFonts w:ascii="仿宋" w:hAnsi="仿宋" w:eastAsia="仿宋" w:cs="仿宋"/>
                <w:bCs/>
                <w:color w:val="000000"/>
              </w:rPr>
              <w:t xml:space="preserve">4</w:t>
            </w:r>
            <w:r>
              <w:rPr>
                <w:rFonts w:hint="eastAsia" w:ascii="仿宋" w:hAnsi="仿宋" w:eastAsia="仿宋" w:cs="仿宋"/>
                <w:bCs/>
                <w:color w:val="000000"/>
              </w:rPr>
              <w:t xml:space="preserve">X及以上得3分；达到IP</w:t>
            </w:r>
            <w:r>
              <w:rPr>
                <w:rFonts w:ascii="仿宋" w:hAnsi="仿宋" w:eastAsia="仿宋" w:cs="仿宋"/>
                <w:bCs/>
                <w:color w:val="000000"/>
              </w:rPr>
              <w:t xml:space="preserve">3</w:t>
            </w:r>
            <w:r>
              <w:rPr>
                <w:rFonts w:hint="eastAsia" w:ascii="仿宋" w:hAnsi="仿宋" w:eastAsia="仿宋" w:cs="仿宋"/>
                <w:bCs/>
                <w:color w:val="000000"/>
              </w:rPr>
              <w:t xml:space="preserve">X及以上得1分；其余不得分，未提供不得分。响应文件中须提供具有CMA认证或CNAS认证的第三方检测机构出具的检测报告（</w:t>
            </w:r>
            <w:r>
              <w:rPr>
                <w:rFonts w:hint="eastAsia" w:ascii="仿宋" w:hAnsi="仿宋" w:eastAsia="仿宋" w:cs="仿宋"/>
                <w:b/>
                <w:bCs/>
                <w:color w:val="000000"/>
              </w:rPr>
              <w:t xml:space="preserve">提供原件的扫描件</w:t>
            </w:r>
            <w:r>
              <w:rPr>
                <w:rFonts w:hint="eastAsia" w:ascii="仿宋" w:hAnsi="仿宋" w:eastAsia="仿宋" w:cs="仿宋"/>
                <w:b/>
                <w:color w:val="000000"/>
                <w:spacing w:val="5"/>
              </w:rPr>
              <w:t xml:space="preserve">加盖投标人公章</w:t>
            </w:r>
            <w:r>
              <w:rPr>
                <w:rFonts w:hint="eastAsia" w:ascii="仿宋" w:hAnsi="仿宋" w:eastAsia="仿宋" w:cs="仿宋"/>
                <w:bCs/>
                <w:color w:val="000000"/>
              </w:rPr>
              <w:t xml:space="preserve">）</w:t>
            </w:r>
            <w:r>
              <w:rPr>
                <w:rFonts w:hint="eastAsia" w:ascii="仿宋" w:hAnsi="仿宋" w:eastAsia="仿宋" w:cs="仿宋"/>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3</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客观分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8</w:t>
            </w:r>
            <w:r>
              <w:rPr>
                <w:rFonts w:hint="eastAsia" w:ascii="宋体" w:hAnsi="宋体" w:cs="宋体"/>
                <w:b/>
                <w:color w:val="000000"/>
              </w:rPr>
            </w:r>
            <w:r/>
          </w:p>
        </w:tc>
        <w:tc>
          <w:tcPr>
            <w:tcW w:w="1525" w:type="dxa"/>
            <w:vAlign w:val="center"/>
            <w:textDirection w:val="lrTb"/>
            <w:noWrap/>
          </w:tcPr>
          <w:p>
            <w:pPr>
              <w:pStyle w:val="1089"/>
              <w:ind w:firstLine="0"/>
              <w:jc w:val="both"/>
              <w:spacing w:line="0" w:lineRule="atLeast"/>
              <w:rPr>
                <w:rFonts w:hint="eastAsia" w:ascii="仿宋" w:hAnsi="仿宋" w:eastAsia="仿宋" w:cs="宋体"/>
                <w:b/>
                <w:color w:val="000000"/>
                <w:sz w:val="21"/>
                <w:szCs w:val="21"/>
              </w:rPr>
            </w:pPr>
            <w:r>
              <w:rPr>
                <w:rFonts w:hint="eastAsia" w:ascii="仿宋" w:hAnsi="仿宋" w:eastAsia="仿宋" w:cs="仿宋"/>
                <w:color w:val="000000"/>
                <w:spacing w:val="5"/>
                <w:sz w:val="21"/>
                <w:szCs w:val="21"/>
              </w:rPr>
              <w:t xml:space="preserve">施工、采购进度计划及质量保证措施</w:t>
            </w:r>
            <w:r>
              <w:rPr>
                <w:rFonts w:hint="eastAsia" w:ascii="仿宋" w:hAnsi="仿宋" w:eastAsia="仿宋" w:cs="宋体"/>
                <w:b/>
                <w:color w:val="000000"/>
                <w:sz w:val="21"/>
                <w:szCs w:val="21"/>
              </w:rPr>
            </w:r>
            <w:r/>
          </w:p>
        </w:tc>
        <w:tc>
          <w:tcPr>
            <w:tcW w:w="3951" w:type="dxa"/>
            <w:vAlign w:val="center"/>
            <w:textDirection w:val="lrTb"/>
            <w:noWrap/>
          </w:tcPr>
          <w:p>
            <w:pPr>
              <w:pStyle w:val="999"/>
              <w:ind w:left="-61" w:right="-29" w:firstLine="22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根据投标文件提供的施工、采购进度计划及质量保证措施方案（包括但不限于井道施工进度、供货安装进度安排、应急处置、对电梯制造（采购）、安装、调试、试运行、验收等环节的质量控制措施等内容）进行综合评分。</w:t>
            </w:r>
            <w:r>
              <w:rPr>
                <w:rFonts w:hint="eastAsia" w:ascii="仿宋" w:hAnsi="仿宋" w:eastAsia="仿宋" w:cs="仿宋"/>
                <w:color w:val="000000"/>
                <w:spacing w:val="5"/>
              </w:rPr>
            </w:r>
            <w:r/>
          </w:p>
          <w:p>
            <w:pPr>
              <w:pStyle w:val="999"/>
              <w:ind w:left="-61" w:right="-29"/>
              <w:spacing w:before="1" w:line="320" w:lineRule="exact"/>
              <w:rPr>
                <w:rFonts w:hint="eastAsia" w:ascii="仿宋" w:hAnsi="仿宋" w:eastAsia="仿宋" w:cs="宋体"/>
                <w:bCs/>
                <w:color w:val="000000"/>
              </w:rPr>
            </w:pPr>
            <w:r>
              <w:rPr>
                <w:rFonts w:hint="eastAsia" w:ascii="仿宋" w:hAnsi="仿宋" w:eastAsia="仿宋" w:cs="仿宋"/>
                <w:color w:val="000000"/>
                <w:spacing w:val="5"/>
              </w:rPr>
              <w:t xml:space="preserve">完整全面、科学合理、针对性强、符合采购需求的，得</w:t>
            </w:r>
            <w:r>
              <w:rPr>
                <w:rFonts w:ascii="仿宋" w:hAnsi="仿宋" w:eastAsia="仿宋" w:cs="仿宋"/>
                <w:color w:val="000000"/>
                <w:spacing w:val="5"/>
              </w:rPr>
              <w:t xml:space="preserve">5</w:t>
            </w:r>
            <w:r>
              <w:rPr>
                <w:rFonts w:hint="eastAsia" w:ascii="仿宋" w:hAnsi="仿宋" w:eastAsia="仿宋" w:cs="仿宋"/>
                <w:color w:val="000000"/>
                <w:spacing w:val="5"/>
              </w:rPr>
              <w:t xml:space="preserve">分；较为完整、比较合理、针对性一般、与采购需求有所出入的，得3分；不太完整、针对性较弱的，得1分；未提供不得分。</w:t>
            </w:r>
            <w:r>
              <w:rPr>
                <w:rFonts w:hint="eastAsia" w:ascii="仿宋" w:hAnsi="仿宋" w:eastAsia="仿宋" w:cs="宋体"/>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ascii="宋体" w:hAnsi="宋体" w:cs="宋体"/>
                <w:b/>
                <w:color w:val="000000"/>
              </w:rPr>
              <w:t xml:space="preserve">5</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主观分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9</w:t>
            </w:r>
            <w:r>
              <w:rPr>
                <w:rFonts w:hint="eastAsia" w:ascii="宋体" w:hAnsi="宋体" w:cs="宋体"/>
                <w:b/>
                <w:color w:val="000000"/>
              </w:rPr>
            </w:r>
            <w:r/>
          </w:p>
        </w:tc>
        <w:tc>
          <w:tcPr>
            <w:tcW w:w="1525" w:type="dxa"/>
            <w:vAlign w:val="center"/>
            <w:textDirection w:val="lrTb"/>
            <w:noWrap/>
          </w:tcPr>
          <w:p>
            <w:pPr>
              <w:pStyle w:val="999"/>
              <w:ind w:right="24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二次设计方案文件</w:t>
            </w:r>
            <w:r>
              <w:rPr>
                <w:rFonts w:hint="eastAsia" w:ascii="仿宋" w:hAnsi="仿宋" w:eastAsia="仿宋" w:cs="仿宋"/>
                <w:color w:val="000000"/>
                <w:spacing w:val="5"/>
              </w:rPr>
            </w:r>
            <w:r/>
          </w:p>
          <w:p>
            <w:pPr>
              <w:pStyle w:val="1089"/>
              <w:ind w:firstLine="0"/>
              <w:jc w:val="both"/>
              <w:spacing w:line="0" w:lineRule="atLeast"/>
              <w:rPr>
                <w:rFonts w:hint="eastAsia" w:ascii="仿宋" w:hAnsi="仿宋" w:eastAsia="仿宋" w:cs="宋体"/>
                <w:b/>
                <w:color w:val="000000"/>
                <w:sz w:val="21"/>
                <w:szCs w:val="21"/>
              </w:rPr>
            </w:pPr>
            <w:r>
              <w:rPr>
                <w:rFonts w:hint="eastAsia" w:ascii="仿宋" w:hAnsi="仿宋" w:eastAsia="仿宋" w:cs="宋体"/>
                <w:b/>
                <w:color w:val="000000"/>
                <w:sz w:val="21"/>
                <w:szCs w:val="21"/>
              </w:rPr>
            </w:r>
            <w:r/>
          </w:p>
        </w:tc>
        <w:tc>
          <w:tcPr>
            <w:tcW w:w="3951" w:type="dxa"/>
            <w:vAlign w:val="center"/>
            <w:textDirection w:val="lrTb"/>
            <w:noWrap/>
          </w:tcPr>
          <w:p>
            <w:pPr>
              <w:pStyle w:val="999"/>
              <w:ind w:left="-61" w:right="-29" w:firstLine="22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1.二次深化设计说明符合项目需求提出的主体结构、规格材质、连廊规格及装饰要求的条件、各专业设计全面，得</w:t>
            </w:r>
            <w:r>
              <w:rPr>
                <w:rFonts w:ascii="仿宋" w:hAnsi="仿宋" w:eastAsia="仿宋" w:cs="仿宋"/>
                <w:color w:val="000000"/>
                <w:spacing w:val="5"/>
              </w:rPr>
              <w:t xml:space="preserve">1</w:t>
            </w:r>
            <w:r>
              <w:rPr>
                <w:rFonts w:hint="eastAsia" w:ascii="仿宋" w:hAnsi="仿宋" w:eastAsia="仿宋" w:cs="仿宋"/>
                <w:color w:val="000000"/>
                <w:spacing w:val="5"/>
              </w:rPr>
              <w:t xml:space="preserve">分，未提供或不合理不得分；</w:t>
            </w:r>
            <w:r>
              <w:rPr>
                <w:rFonts w:hint="eastAsia" w:ascii="仿宋" w:hAnsi="仿宋" w:eastAsia="仿宋" w:cs="仿宋"/>
                <w:color w:val="000000"/>
                <w:spacing w:val="5"/>
              </w:rPr>
            </w:r>
            <w:r/>
          </w:p>
          <w:p>
            <w:pPr>
              <w:pStyle w:val="999"/>
              <w:ind w:left="-61" w:right="-29" w:firstLine="22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2.有总平面布局图，总平面布置设计合理得2分，未提供或不合理不得分； </w:t>
            </w:r>
            <w:r>
              <w:rPr>
                <w:rFonts w:hint="eastAsia" w:ascii="仿宋" w:hAnsi="仿宋" w:eastAsia="仿宋" w:cs="仿宋"/>
                <w:color w:val="000000"/>
                <w:spacing w:val="5"/>
              </w:rPr>
            </w:r>
            <w:r/>
          </w:p>
          <w:p>
            <w:pPr>
              <w:pStyle w:val="999"/>
              <w:ind w:left="-61" w:right="-29" w:firstLine="228"/>
              <w:spacing w:before="1"/>
              <w:rPr>
                <w:rFonts w:hint="eastAsia" w:ascii="仿宋" w:hAnsi="仿宋" w:eastAsia="仿宋" w:cs="宋体"/>
                <w:bCs/>
                <w:color w:val="000000"/>
              </w:rPr>
            </w:pPr>
            <w:r>
              <w:rPr>
                <w:rFonts w:hint="eastAsia" w:ascii="仿宋" w:hAnsi="仿宋" w:eastAsia="仿宋" w:cs="仿宋"/>
                <w:color w:val="000000"/>
                <w:spacing w:val="5"/>
              </w:rPr>
              <w:t xml:space="preserve">3.设计与构筑物效果、周边环境、原有建筑和谐、协调，得</w:t>
            </w:r>
            <w:r>
              <w:rPr>
                <w:rFonts w:ascii="仿宋" w:hAnsi="仿宋" w:eastAsia="仿宋" w:cs="仿宋"/>
                <w:color w:val="000000"/>
                <w:spacing w:val="5"/>
              </w:rPr>
              <w:t xml:space="preserve">2</w:t>
            </w:r>
            <w:r>
              <w:rPr>
                <w:rFonts w:hint="eastAsia" w:ascii="仿宋" w:hAnsi="仿宋" w:eastAsia="仿宋" w:cs="仿宋"/>
                <w:color w:val="000000"/>
                <w:spacing w:val="5"/>
              </w:rPr>
              <w:t xml:space="preserve">分，未提供或不协调不得分；</w:t>
            </w:r>
            <w:r>
              <w:rPr>
                <w:rFonts w:hint="eastAsia" w:ascii="仿宋" w:hAnsi="仿宋" w:eastAsia="仿宋" w:cs="宋体"/>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5</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主观分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10</w:t>
            </w:r>
            <w:r>
              <w:rPr>
                <w:rFonts w:hint="eastAsia" w:ascii="宋体" w:hAnsi="宋体" w:cs="宋体"/>
                <w:b/>
                <w:color w:val="000000"/>
              </w:rPr>
            </w:r>
            <w:r/>
          </w:p>
        </w:tc>
        <w:tc>
          <w:tcPr>
            <w:tcW w:w="1525" w:type="dxa"/>
            <w:vAlign w:val="center"/>
            <w:textDirection w:val="lrTb"/>
            <w:noWrap/>
          </w:tcPr>
          <w:p>
            <w:pPr>
              <w:pStyle w:val="999"/>
              <w:ind w:right="248"/>
              <w:spacing w:before="1"/>
              <w:tabs>
                <w:tab w:val="left" w:pos="1043" w:leader="none"/>
              </w:tabs>
              <w:rPr>
                <w:rFonts w:hint="eastAsia" w:ascii="仿宋" w:hAnsi="仿宋" w:eastAsia="仿宋" w:cs="宋体"/>
                <w:b/>
                <w:color w:val="000000"/>
              </w:rPr>
            </w:pPr>
            <w:r>
              <w:rPr>
                <w:rFonts w:hint="eastAsia" w:ascii="仿宋" w:hAnsi="仿宋" w:eastAsia="仿宋" w:cs="仿宋"/>
                <w:color w:val="000000"/>
                <w:spacing w:val="5"/>
              </w:rPr>
              <w:t xml:space="preserve">施工管理组织方案</w:t>
            </w:r>
            <w:r>
              <w:rPr>
                <w:rFonts w:hint="eastAsia" w:ascii="仿宋" w:hAnsi="仿宋" w:eastAsia="仿宋" w:cs="宋体"/>
                <w:b/>
                <w:color w:val="000000"/>
              </w:rPr>
            </w:r>
            <w:r/>
          </w:p>
        </w:tc>
        <w:tc>
          <w:tcPr>
            <w:tcW w:w="3951" w:type="dxa"/>
            <w:vAlign w:val="center"/>
            <w:textDirection w:val="lrTb"/>
            <w:noWrap/>
          </w:tcPr>
          <w:p>
            <w:pPr>
              <w:pStyle w:val="999"/>
              <w:ind w:left="-61" w:right="-29"/>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1.有总体概述，包含对施工总承包的总体设想、组织形式、各项管理目标及控制措施、施工实施计划、设计与施工的协调措施等内容，概述全面且合理得3分，未提供或有缺项、不合理不得分； </w:t>
            </w:r>
            <w:r>
              <w:rPr>
                <w:rFonts w:hint="eastAsia" w:ascii="仿宋" w:hAnsi="仿宋" w:eastAsia="仿宋" w:cs="仿宋"/>
                <w:color w:val="000000"/>
                <w:spacing w:val="5"/>
              </w:rPr>
            </w:r>
            <w:r/>
          </w:p>
          <w:p>
            <w:pPr>
              <w:pStyle w:val="999"/>
              <w:rPr>
                <w:rFonts w:hint="eastAsia" w:ascii="仿宋" w:hAnsi="仿宋" w:eastAsia="仿宋" w:cs="宋体"/>
                <w:bCs/>
                <w:color w:val="000000"/>
              </w:rPr>
            </w:pPr>
            <w:r>
              <w:rPr>
                <w:rFonts w:hint="eastAsia" w:ascii="仿宋" w:hAnsi="仿宋" w:eastAsia="仿宋" w:cs="仿宋"/>
                <w:color w:val="000000"/>
                <w:spacing w:val="5"/>
              </w:rPr>
              <w:t xml:space="preserve">2.有施工进度、施工质量控制、施工费用控制、施工安全管理、施工现场管理等内容，内容全面且合理得</w:t>
            </w:r>
            <w:r>
              <w:rPr>
                <w:rFonts w:ascii="仿宋" w:hAnsi="仿宋" w:eastAsia="仿宋" w:cs="仿宋"/>
                <w:color w:val="000000"/>
                <w:spacing w:val="5"/>
              </w:rPr>
              <w:t xml:space="preserve">2</w:t>
            </w:r>
            <w:r>
              <w:rPr>
                <w:rFonts w:hint="eastAsia" w:ascii="仿宋" w:hAnsi="仿宋" w:eastAsia="仿宋" w:cs="仿宋"/>
                <w:color w:val="000000"/>
                <w:spacing w:val="5"/>
              </w:rPr>
              <w:t xml:space="preserve">分，未提供或有缺项不得分；</w:t>
            </w:r>
            <w:r>
              <w:rPr>
                <w:rFonts w:hint="eastAsia" w:ascii="仿宋" w:hAnsi="仿宋" w:eastAsia="仿宋" w:cs="宋体"/>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ascii="宋体" w:hAnsi="宋体" w:cs="宋体"/>
                <w:b/>
                <w:color w:val="000000"/>
              </w:rPr>
              <w:t xml:space="preserve">5</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主观分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11</w:t>
            </w:r>
            <w:r>
              <w:rPr>
                <w:rFonts w:hint="eastAsia" w:ascii="宋体" w:hAnsi="宋体" w:cs="宋体"/>
                <w:b/>
                <w:color w:val="000000"/>
              </w:rPr>
            </w:r>
            <w:r/>
          </w:p>
        </w:tc>
        <w:tc>
          <w:tcPr>
            <w:tcW w:w="1525" w:type="dxa"/>
            <w:vAlign w:val="center"/>
            <w:textDirection w:val="lrTb"/>
            <w:noWrap/>
          </w:tcPr>
          <w:p>
            <w:pPr>
              <w:pStyle w:val="999"/>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安装方案</w:t>
            </w:r>
            <w:r>
              <w:rPr>
                <w:rFonts w:hint="eastAsia" w:ascii="仿宋" w:hAnsi="仿宋" w:eastAsia="仿宋" w:cs="仿宋"/>
                <w:color w:val="000000"/>
                <w:spacing w:val="5"/>
              </w:rPr>
            </w:r>
            <w:r/>
          </w:p>
          <w:p>
            <w:pPr>
              <w:pStyle w:val="1089"/>
              <w:ind w:firstLine="0"/>
              <w:jc w:val="both"/>
              <w:spacing w:line="0" w:lineRule="atLeast"/>
              <w:rPr>
                <w:rFonts w:hint="eastAsia" w:ascii="仿宋" w:hAnsi="仿宋" w:eastAsia="仿宋" w:cs="宋体"/>
                <w:b/>
                <w:color w:val="000000"/>
                <w:sz w:val="21"/>
                <w:szCs w:val="21"/>
              </w:rPr>
            </w:pPr>
            <w:r>
              <w:rPr>
                <w:rFonts w:hint="eastAsia" w:ascii="仿宋" w:hAnsi="仿宋" w:eastAsia="仿宋" w:cs="宋体"/>
                <w:b/>
                <w:color w:val="000000"/>
                <w:sz w:val="21"/>
                <w:szCs w:val="21"/>
              </w:rPr>
            </w:r>
            <w:r/>
          </w:p>
        </w:tc>
        <w:tc>
          <w:tcPr>
            <w:tcW w:w="3951" w:type="dxa"/>
            <w:vAlign w:val="center"/>
            <w:textDirection w:val="lrTb"/>
            <w:noWrap/>
          </w:tcPr>
          <w:p>
            <w:pPr>
              <w:pStyle w:val="999"/>
              <w:ind w:left="-61" w:right="-29" w:firstLine="22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根据投标文件提供的安装方案（包括但不限于整体施工方案、安全组织体系、文明施工、人员管理方案及措施、实施风险控制机制及措施、各项保证措施等内容）进行综合评分。</w:t>
            </w:r>
            <w:r>
              <w:rPr>
                <w:rFonts w:hint="eastAsia" w:ascii="仿宋" w:hAnsi="仿宋" w:eastAsia="仿宋" w:cs="仿宋"/>
                <w:color w:val="000000"/>
                <w:spacing w:val="5"/>
              </w:rPr>
            </w:r>
            <w:r/>
          </w:p>
          <w:p>
            <w:pPr>
              <w:pStyle w:val="999"/>
              <w:ind w:left="-61" w:right="-29" w:firstLine="228"/>
              <w:spacing w:before="1"/>
              <w:rPr>
                <w:rFonts w:hint="eastAsia" w:ascii="仿宋" w:hAnsi="仿宋" w:eastAsia="仿宋" w:cs="宋体"/>
                <w:bCs/>
                <w:color w:val="000000"/>
              </w:rPr>
            </w:pPr>
            <w:r>
              <w:rPr>
                <w:rFonts w:hint="eastAsia" w:ascii="仿宋" w:hAnsi="仿宋" w:eastAsia="仿宋" w:cs="仿宋"/>
                <w:color w:val="000000"/>
                <w:spacing w:val="5"/>
              </w:rPr>
              <w:t xml:space="preserve">完整全面、科学合理、针对性强、符合采购需求的，得</w:t>
            </w:r>
            <w:r>
              <w:rPr>
                <w:rFonts w:ascii="仿宋" w:hAnsi="仿宋" w:eastAsia="仿宋" w:cs="仿宋"/>
                <w:color w:val="000000"/>
                <w:spacing w:val="5"/>
              </w:rPr>
              <w:t xml:space="preserve">5</w:t>
            </w:r>
            <w:r>
              <w:rPr>
                <w:rFonts w:hint="eastAsia" w:ascii="仿宋" w:hAnsi="仿宋" w:eastAsia="仿宋" w:cs="仿宋"/>
                <w:color w:val="000000"/>
                <w:spacing w:val="5"/>
              </w:rPr>
              <w:t xml:space="preserve">分；较为完整、比较合理、针对性一般、与采购需求有所出入的，得3分；不太完整、针对性较弱的，得1分；未提供不得分。</w:t>
            </w:r>
            <w:r>
              <w:rPr>
                <w:rFonts w:hint="eastAsia" w:ascii="仿宋" w:hAnsi="仿宋" w:eastAsia="仿宋" w:cs="宋体"/>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ascii="宋体" w:hAnsi="宋体" w:cs="宋体"/>
                <w:b/>
                <w:color w:val="000000"/>
              </w:rPr>
              <w:t xml:space="preserve">5</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主观分</w:t>
            </w:r>
            <w:r>
              <w:rPr>
                <w:rFonts w:hint="eastAsia" w:ascii="宋体" w:hAnsi="宋体" w:cs="宋体"/>
                <w:b/>
                <w:color w:val="000000"/>
              </w:rPr>
            </w:r>
            <w:r/>
          </w:p>
        </w:tc>
      </w:tr>
      <w:tr>
        <w:trPr/>
        <w:tc>
          <w:tcPr>
            <w:tcW w:w="72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12</w:t>
            </w:r>
            <w:r>
              <w:rPr>
                <w:rFonts w:hint="eastAsia" w:ascii="宋体" w:hAnsi="宋体" w:cs="宋体"/>
                <w:b/>
                <w:color w:val="000000"/>
              </w:rPr>
            </w:r>
            <w:r/>
          </w:p>
        </w:tc>
        <w:tc>
          <w:tcPr>
            <w:tcW w:w="1525" w:type="dxa"/>
            <w:vAlign w:val="center"/>
            <w:textDirection w:val="lrTb"/>
            <w:noWrap/>
          </w:tcPr>
          <w:p>
            <w:pPr>
              <w:pStyle w:val="999"/>
              <w:ind w:right="-155"/>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售后服务方案</w:t>
            </w:r>
            <w:r>
              <w:rPr>
                <w:rFonts w:hint="eastAsia" w:ascii="仿宋" w:hAnsi="仿宋" w:eastAsia="仿宋" w:cs="仿宋"/>
                <w:color w:val="000000"/>
                <w:spacing w:val="5"/>
              </w:rPr>
            </w:r>
            <w:r/>
          </w:p>
          <w:p>
            <w:pPr>
              <w:pStyle w:val="1089"/>
              <w:ind w:firstLine="0"/>
              <w:jc w:val="both"/>
              <w:spacing w:line="0" w:lineRule="atLeast"/>
              <w:rPr>
                <w:rFonts w:hint="eastAsia" w:ascii="仿宋" w:hAnsi="仿宋" w:eastAsia="仿宋" w:cs="宋体"/>
                <w:b/>
                <w:color w:val="000000"/>
                <w:sz w:val="21"/>
                <w:szCs w:val="21"/>
              </w:rPr>
            </w:pPr>
            <w:r>
              <w:rPr>
                <w:rFonts w:hint="eastAsia" w:ascii="仿宋" w:hAnsi="仿宋" w:eastAsia="仿宋" w:cs="宋体"/>
                <w:b/>
                <w:color w:val="000000"/>
                <w:sz w:val="21"/>
                <w:szCs w:val="21"/>
              </w:rPr>
            </w:r>
            <w:r/>
          </w:p>
        </w:tc>
        <w:tc>
          <w:tcPr>
            <w:tcW w:w="3951" w:type="dxa"/>
            <w:vAlign w:val="center"/>
            <w:textDirection w:val="lrTb"/>
            <w:noWrap/>
          </w:tcPr>
          <w:p>
            <w:pPr>
              <w:pStyle w:val="999"/>
              <w:ind w:left="-61" w:right="-29" w:firstLine="228"/>
              <w:spacing w:before="1"/>
              <w:rPr>
                <w:rFonts w:hint="eastAsia" w:ascii="仿宋" w:hAnsi="仿宋" w:eastAsia="仿宋" w:cs="仿宋"/>
                <w:color w:val="000000"/>
                <w:spacing w:val="5"/>
              </w:rPr>
            </w:pPr>
            <w:r>
              <w:rPr>
                <w:rFonts w:hint="eastAsia" w:ascii="仿宋" w:hAnsi="仿宋" w:eastAsia="仿宋" w:cs="仿宋"/>
                <w:color w:val="000000"/>
                <w:spacing w:val="5"/>
              </w:rPr>
              <w:t xml:space="preserve">评委根据投标文件提供的售后服务方案（包括但不限于服务体系、服务内容、管理制度、技术力量配备、应急响应时间等内容）进行综合评分。</w:t>
            </w:r>
            <w:r>
              <w:rPr>
                <w:rFonts w:hint="eastAsia" w:ascii="仿宋" w:hAnsi="仿宋" w:eastAsia="仿宋" w:cs="仿宋"/>
                <w:color w:val="000000"/>
                <w:spacing w:val="5"/>
              </w:rPr>
            </w:r>
            <w:r/>
          </w:p>
          <w:p>
            <w:pPr>
              <w:pStyle w:val="999"/>
              <w:rPr>
                <w:rFonts w:hint="eastAsia" w:ascii="仿宋" w:hAnsi="仿宋" w:eastAsia="仿宋" w:cs="宋体"/>
                <w:bCs/>
                <w:color w:val="000000"/>
              </w:rPr>
            </w:pPr>
            <w:r>
              <w:rPr>
                <w:rFonts w:hint="eastAsia" w:ascii="仿宋" w:hAnsi="仿宋" w:eastAsia="仿宋" w:cs="仿宋"/>
                <w:color w:val="000000"/>
                <w:spacing w:val="5"/>
              </w:rPr>
              <w:t xml:space="preserve">完整全面、科学合理、针对性强、符合采购需求的，得</w:t>
            </w:r>
            <w:r>
              <w:rPr>
                <w:rFonts w:ascii="仿宋" w:hAnsi="仿宋" w:eastAsia="仿宋" w:cs="仿宋"/>
                <w:color w:val="000000"/>
                <w:spacing w:val="5"/>
              </w:rPr>
              <w:t xml:space="preserve">5</w:t>
            </w:r>
            <w:r>
              <w:rPr>
                <w:rFonts w:hint="eastAsia" w:ascii="仿宋" w:hAnsi="仿宋" w:eastAsia="仿宋" w:cs="仿宋"/>
                <w:color w:val="000000"/>
                <w:spacing w:val="5"/>
              </w:rPr>
              <w:t xml:space="preserve">分；较为完整、比较合理、针对性一般、与采购需求有所出入的，得</w:t>
            </w:r>
            <w:r>
              <w:rPr>
                <w:rFonts w:ascii="仿宋" w:hAnsi="仿宋" w:eastAsia="仿宋" w:cs="仿宋"/>
                <w:color w:val="000000"/>
                <w:spacing w:val="5"/>
              </w:rPr>
              <w:t xml:space="preserve">3</w:t>
            </w:r>
            <w:r>
              <w:rPr>
                <w:rFonts w:hint="eastAsia" w:ascii="仿宋" w:hAnsi="仿宋" w:eastAsia="仿宋" w:cs="仿宋"/>
                <w:color w:val="000000"/>
                <w:spacing w:val="5"/>
              </w:rPr>
              <w:t xml:space="preserve">分；不太完整、针对性较弱的，得</w:t>
            </w:r>
            <w:r>
              <w:rPr>
                <w:rFonts w:ascii="仿宋" w:hAnsi="仿宋" w:eastAsia="仿宋" w:cs="仿宋"/>
                <w:color w:val="000000"/>
                <w:spacing w:val="5"/>
              </w:rPr>
              <w:t xml:space="preserve">2</w:t>
            </w:r>
            <w:r>
              <w:rPr>
                <w:rFonts w:hint="eastAsia" w:ascii="仿宋" w:hAnsi="仿宋" w:eastAsia="仿宋" w:cs="仿宋"/>
                <w:color w:val="000000"/>
                <w:spacing w:val="5"/>
              </w:rPr>
              <w:t xml:space="preserve">分；未提供不得分。</w:t>
            </w:r>
            <w:r>
              <w:rPr>
                <w:rFonts w:hint="eastAsia" w:ascii="仿宋" w:hAnsi="仿宋" w:eastAsia="仿宋" w:cs="宋体"/>
                <w:bCs/>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ascii="宋体" w:hAnsi="宋体" w:cs="宋体"/>
                <w:b/>
                <w:color w:val="000000"/>
              </w:rPr>
              <w:t xml:space="preserve">5</w:t>
            </w:r>
            <w:r>
              <w:rPr>
                <w:rFonts w:hint="eastAsia" w:ascii="宋体" w:hAnsi="宋体" w:cs="宋体"/>
                <w:b/>
                <w:color w:val="000000"/>
              </w:rPr>
            </w:r>
            <w:r/>
          </w:p>
        </w:tc>
        <w:tc>
          <w:tcPr>
            <w:tcW w:w="992"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0</w:t>
            </w:r>
            <w:r>
              <w:rPr>
                <w:rFonts w:hint="eastAsia" w:ascii="宋体" w:hAnsi="宋体" w:cs="宋体"/>
                <w:b/>
                <w:color w:val="000000"/>
              </w:rPr>
            </w:r>
            <w:r/>
          </w:p>
        </w:tc>
        <w:tc>
          <w:tcPr>
            <w:tcW w:w="1418" w:type="dxa"/>
            <w:vAlign w:val="center"/>
            <w:textDirection w:val="lrTb"/>
            <w:noWrap/>
          </w:tcPr>
          <w:p>
            <w:pPr>
              <w:pStyle w:val="1089"/>
              <w:ind w:firstLine="0"/>
              <w:jc w:val="both"/>
              <w:spacing w:line="0" w:lineRule="atLeast"/>
              <w:rPr>
                <w:rFonts w:hint="eastAsia" w:ascii="宋体" w:hAnsi="宋体" w:cs="宋体"/>
                <w:b/>
                <w:color w:val="000000"/>
              </w:rPr>
            </w:pPr>
            <w:r>
              <w:rPr>
                <w:rFonts w:hint="eastAsia" w:ascii="宋体" w:hAnsi="宋体" w:cs="宋体"/>
                <w:b/>
                <w:color w:val="000000"/>
              </w:rPr>
              <w:t xml:space="preserve">主观分</w:t>
            </w:r>
            <w:r>
              <w:rPr>
                <w:rFonts w:hint="eastAsia" w:ascii="宋体" w:hAnsi="宋体" w:cs="宋体"/>
                <w:b/>
                <w:color w:val="000000"/>
              </w:rPr>
            </w:r>
            <w:r/>
          </w:p>
        </w:tc>
      </w:tr>
    </w:tbl>
    <w:p>
      <w:pPr>
        <w:pStyle w:val="1089"/>
        <w:numPr>
          <w:ilvl w:val="0"/>
          <w:numId w:val="20"/>
        </w:numPr>
        <w:ind w:firstLine="482"/>
        <w:spacing w:before="240" w:line="0" w:lineRule="atLeast"/>
        <w:tabs>
          <w:tab w:val="left" w:pos="312" w:leader="none"/>
        </w:tabs>
        <w:rPr>
          <w:rFonts w:hint="eastAsia" w:ascii="宋体" w:hAnsi="宋体" w:cs="宋体"/>
          <w:color w:val="000000"/>
        </w:rPr>
      </w:pPr>
      <w:r>
        <w:rPr>
          <w:rFonts w:hint="eastAsia" w:ascii="宋体" w:hAnsi="宋体" w:cs="宋体"/>
          <w:b/>
          <w:color w:val="000000"/>
        </w:rPr>
        <w:t xml:space="preserve">商务分：</w:t>
      </w:r>
      <w:r>
        <w:rPr>
          <w:rFonts w:ascii="宋体" w:hAnsi="宋体" w:cs="宋体"/>
          <w:b/>
          <w:color w:val="000000"/>
        </w:rPr>
        <w:t xml:space="preserve">16</w:t>
      </w:r>
      <w:r>
        <w:rPr>
          <w:rFonts w:hint="eastAsia" w:ascii="宋体" w:hAnsi="宋体" w:cs="宋体"/>
          <w:b/>
          <w:color w:val="000000"/>
        </w:rPr>
        <w:t xml:space="preserve">分</w:t>
      </w:r>
      <w:r>
        <w:rPr>
          <w:rFonts w:hint="eastAsia" w:ascii="宋体" w:hAnsi="宋体" w:cs="宋体"/>
          <w:color w:val="000000"/>
        </w:rPr>
      </w:r>
      <w:r/>
    </w:p>
    <w:tbl>
      <w:tblPr>
        <w:tblW w:w="96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1505"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评分点名称</w:t>
            </w:r>
            <w:r>
              <w:rPr>
                <w:rFonts w:hint="eastAsia" w:ascii="宋体" w:hAnsi="宋体" w:cs="宋体"/>
                <w:b/>
                <w:color w:val="000000"/>
              </w:rPr>
            </w:r>
            <w:r/>
          </w:p>
        </w:tc>
        <w:tc>
          <w:tcPr>
            <w:tcW w:w="3969"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评审标准</w:t>
            </w:r>
            <w:r>
              <w:rPr>
                <w:rFonts w:hint="eastAsia" w:ascii="宋体" w:hAnsi="宋体" w:cs="宋体"/>
                <w:b/>
                <w:color w:val="000000"/>
              </w:rPr>
            </w:r>
            <w:r/>
          </w:p>
        </w:tc>
        <w:tc>
          <w:tcPr>
            <w:tcW w:w="992"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最高分</w:t>
            </w:r>
            <w:r>
              <w:rPr>
                <w:rFonts w:hint="eastAsia" w:ascii="宋体" w:hAnsi="宋体" w:cs="宋体"/>
                <w:b/>
                <w:color w:val="000000"/>
              </w:rPr>
            </w:r>
            <w:r/>
          </w:p>
        </w:tc>
        <w:tc>
          <w:tcPr>
            <w:tcW w:w="992"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最低分</w:t>
            </w:r>
            <w:r>
              <w:rPr>
                <w:rFonts w:hint="eastAsia" w:ascii="宋体" w:hAnsi="宋体" w:cs="宋体"/>
                <w:b/>
                <w:color w:val="000000"/>
              </w:rPr>
            </w:r>
            <w:r/>
          </w:p>
        </w:tc>
        <w:tc>
          <w:tcPr>
            <w:tcW w:w="1418" w:type="dxa"/>
            <w:vAlign w:val="center"/>
            <w:textDirection w:val="lrTb"/>
            <w:noWrap/>
          </w:tcPr>
          <w:p>
            <w:pPr>
              <w:pStyle w:val="1089"/>
              <w:ind w:firstLine="0"/>
              <w:jc w:val="center"/>
              <w:spacing w:line="0" w:lineRule="atLeast"/>
              <w:rPr>
                <w:rFonts w:hint="eastAsia" w:ascii="宋体" w:hAnsi="宋体" w:cs="宋体"/>
                <w:b/>
                <w:color w:val="000000"/>
              </w:rPr>
            </w:pPr>
            <w:r>
              <w:rPr>
                <w:rFonts w:hint="eastAsia" w:ascii="宋体" w:hAnsi="宋体" w:cs="宋体"/>
                <w:b/>
                <w:color w:val="000000"/>
              </w:rPr>
              <w:t xml:space="preserve">主/客观分</w:t>
            </w:r>
            <w:r>
              <w:rPr>
                <w:rFonts w:hint="eastAsia" w:ascii="宋体" w:hAnsi="宋体" w:cs="宋体"/>
                <w:b/>
                <w:color w:val="000000"/>
              </w:rPr>
            </w:r>
            <w:r/>
          </w:p>
        </w:tc>
      </w:tr>
      <w:tr>
        <w:trPr>
          <w:trHeight w:val="513"/>
        </w:trPr>
        <w:tc>
          <w:tcPr>
            <w:tcW w:w="730" w:type="dxa"/>
            <w:vAlign w:val="center"/>
            <w:textDirection w:val="lrTb"/>
            <w:noWrap/>
          </w:tcPr>
          <w:p>
            <w:pPr>
              <w:pStyle w:val="1089"/>
              <w:ind w:firstLine="0"/>
              <w:jc w:val="center"/>
              <w:spacing w:line="240" w:lineRule="auto"/>
              <w:rPr>
                <w:rFonts w:ascii="仿宋" w:hAnsi="仿宋" w:eastAsia="仿宋" w:cs="仿宋"/>
                <w:bCs/>
                <w:color w:val="000000"/>
                <w:sz w:val="21"/>
                <w:szCs w:val="21"/>
              </w:rPr>
            </w:pPr>
            <w:r>
              <w:rPr>
                <w:rFonts w:hint="eastAsia" w:ascii="仿宋" w:hAnsi="仿宋" w:eastAsia="仿宋" w:cs="仿宋"/>
                <w:bCs/>
                <w:color w:val="000000"/>
                <w:sz w:val="21"/>
                <w:szCs w:val="21"/>
              </w:rPr>
              <w:t xml:space="preserve">1</w:t>
            </w:r>
            <w:r>
              <w:rPr>
                <w:rFonts w:ascii="仿宋" w:hAnsi="仿宋" w:eastAsia="仿宋" w:cs="仿宋"/>
                <w:bCs/>
                <w:color w:val="000000"/>
                <w:sz w:val="21"/>
                <w:szCs w:val="21"/>
              </w:rPr>
            </w:r>
            <w:r/>
          </w:p>
        </w:tc>
        <w:tc>
          <w:tcPr>
            <w:tcW w:w="1505" w:type="dxa"/>
            <w:vAlign w:val="center"/>
            <w:textDirection w:val="lrTb"/>
            <w:noWrap/>
          </w:tcPr>
          <w:p>
            <w:pPr>
              <w:pStyle w:val="1089"/>
              <w:ind w:firstLine="0"/>
              <w:jc w:val="center"/>
              <w:spacing w:line="240" w:lineRule="auto"/>
              <w:rPr>
                <w:rFonts w:ascii="仿宋" w:hAnsi="仿宋" w:eastAsia="仿宋" w:cs="仿宋"/>
                <w:bCs/>
                <w:color w:val="000000"/>
                <w:sz w:val="21"/>
                <w:szCs w:val="21"/>
              </w:rPr>
            </w:pPr>
            <w:r>
              <w:rPr>
                <w:rFonts w:hint="eastAsia" w:ascii="仿宋" w:hAnsi="仿宋" w:eastAsia="仿宋" w:cs="仿宋"/>
                <w:color w:val="000000"/>
                <w:sz w:val="21"/>
                <w:szCs w:val="21"/>
                <w:lang w:bidi="ar"/>
              </w:rPr>
              <w:t xml:space="preserve">企业实力</w:t>
            </w:r>
            <w:r>
              <w:rPr>
                <w:rFonts w:ascii="仿宋" w:hAnsi="仿宋" w:eastAsia="仿宋" w:cs="仿宋"/>
                <w:bCs/>
                <w:color w:val="000000"/>
                <w:sz w:val="21"/>
                <w:szCs w:val="21"/>
              </w:rPr>
            </w:r>
            <w:r/>
          </w:p>
        </w:tc>
        <w:tc>
          <w:tcPr>
            <w:tcW w:w="3969" w:type="dxa"/>
            <w:vAlign w:val="center"/>
            <w:textDirection w:val="lrTb"/>
            <w:noWrap/>
          </w:tcPr>
          <w:p>
            <w:pPr>
              <w:pStyle w:val="999"/>
              <w:rPr>
                <w:rFonts w:ascii="仿宋" w:hAnsi="仿宋" w:eastAsia="仿宋" w:cs="仿宋"/>
                <w:bCs/>
                <w:color w:val="000000"/>
              </w:rPr>
            </w:pPr>
            <w:r>
              <w:rPr>
                <w:rFonts w:hint="eastAsia" w:ascii="仿宋" w:hAnsi="仿宋" w:eastAsia="仿宋" w:cs="仿宋"/>
                <w:color w:val="000000"/>
                <w:lang w:bidi="ar"/>
              </w:rPr>
              <w:t xml:space="preserve">1.所投产品制造商具有2个及以上合规性测试实验室获得中国合格评定国家认可委员会(CNAS)认证的得3分；具有1个合规性测试实验室获得中国合格评定国家认可委员会(CNAS)认证的得1分；没有不得分，未提供不得分。响应文件中须</w:t>
            </w:r>
            <w:r>
              <w:rPr>
                <w:rFonts w:hint="eastAsia" w:ascii="仿宋" w:hAnsi="仿宋" w:eastAsia="仿宋" w:cs="仿宋"/>
                <w:b/>
                <w:color w:val="000000"/>
                <w:lang w:bidi="ar"/>
              </w:rPr>
              <w:t xml:space="preserve">提供证明文件原件的扫描件加盖投标单位公章</w:t>
            </w:r>
            <w:r>
              <w:rPr>
                <w:rFonts w:hint="eastAsia" w:ascii="仿宋" w:hAnsi="仿宋" w:eastAsia="仿宋" w:cs="仿宋"/>
                <w:color w:val="000000"/>
                <w:lang w:bidi="ar"/>
              </w:rPr>
              <w:t xml:space="preserve">。</w:t>
            </w:r>
            <w:r>
              <w:rPr>
                <w:rFonts w:ascii="仿宋" w:hAnsi="仿宋" w:eastAsia="仿宋" w:cs="仿宋"/>
                <w:bCs/>
                <w:color w:val="000000"/>
              </w:rPr>
              <w:t xml:space="preserve"> </w:t>
            </w:r>
            <w:r>
              <w:rPr>
                <w:rFonts w:ascii="仿宋" w:hAnsi="仿宋" w:eastAsia="仿宋" w:cs="仿宋"/>
                <w:bCs/>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ascii="宋体" w:hAnsi="宋体" w:cs="宋体"/>
                <w:b/>
                <w:color w:val="000000"/>
              </w:rPr>
              <w:t xml:space="preserve">3</w:t>
            </w:r>
            <w:r>
              <w:rPr>
                <w:rFonts w:hint="eastAsia" w:ascii="宋体" w:hAnsi="宋体" w:cs="宋体"/>
                <w:b/>
                <w:color w:val="000000"/>
              </w:rPr>
              <w:t xml:space="preserve">分</w:t>
            </w:r>
            <w:r>
              <w:rPr>
                <w:rFonts w:ascii="宋体" w:hAnsi="宋体" w:cs="宋体"/>
                <w:b/>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0</w:t>
            </w:r>
            <w:r>
              <w:rPr>
                <w:rFonts w:ascii="宋体" w:hAnsi="宋体" w:cs="宋体"/>
                <w:b/>
                <w:color w:val="000000"/>
              </w:rPr>
            </w:r>
            <w:r/>
          </w:p>
        </w:tc>
        <w:tc>
          <w:tcPr>
            <w:tcW w:w="1418"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客观分</w:t>
            </w:r>
            <w:r>
              <w:rPr>
                <w:rFonts w:ascii="宋体" w:hAnsi="宋体" w:cs="宋体"/>
                <w:b/>
                <w:color w:val="000000"/>
              </w:rPr>
            </w:r>
            <w:r/>
          </w:p>
        </w:tc>
      </w:tr>
      <w:tr>
        <w:trPr>
          <w:trHeight w:val="513"/>
        </w:trPr>
        <w:tc>
          <w:tcPr>
            <w:tcW w:w="730" w:type="dxa"/>
            <w:vAlign w:val="center"/>
            <w:textDirection w:val="lrTb"/>
            <w:noWrap/>
          </w:tcPr>
          <w:p>
            <w:pPr>
              <w:pStyle w:val="1089"/>
              <w:ind w:firstLine="0"/>
              <w:jc w:val="center"/>
              <w:spacing w:line="240" w:lineRule="auto"/>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2</w:t>
            </w:r>
            <w:r>
              <w:rPr>
                <w:rFonts w:hint="eastAsia" w:ascii="仿宋" w:hAnsi="仿宋" w:eastAsia="仿宋" w:cs="仿宋"/>
                <w:bCs/>
                <w:color w:val="000000"/>
                <w:sz w:val="21"/>
                <w:szCs w:val="21"/>
              </w:rPr>
            </w:r>
            <w:r/>
          </w:p>
        </w:tc>
        <w:tc>
          <w:tcPr>
            <w:tcW w:w="1505" w:type="dxa"/>
            <w:vAlign w:val="center"/>
            <w:textDirection w:val="lrTb"/>
            <w:noWrap/>
          </w:tcPr>
          <w:p>
            <w:pPr>
              <w:pStyle w:val="999"/>
              <w:jc w:val="center"/>
              <w:spacing w:line="440" w:lineRule="exact"/>
              <w:widowControl/>
              <w:rPr>
                <w:rFonts w:ascii="仿宋" w:hAnsi="仿宋" w:eastAsia="仿宋" w:cs="仿宋"/>
                <w:color w:val="000000"/>
              </w:rPr>
            </w:pPr>
            <w:r>
              <w:rPr>
                <w:rFonts w:hint="eastAsia" w:ascii="仿宋" w:hAnsi="仿宋" w:eastAsia="仿宋" w:cs="仿宋"/>
                <w:color w:val="000000"/>
                <w:lang w:bidi="ar"/>
              </w:rPr>
              <w:t xml:space="preserve">业绩</w:t>
            </w:r>
            <w:r>
              <w:rPr>
                <w:rFonts w:ascii="仿宋" w:hAnsi="仿宋" w:eastAsia="仿宋" w:cs="仿宋"/>
                <w:color w:val="000000"/>
              </w:rPr>
            </w:r>
            <w:r/>
          </w:p>
        </w:tc>
        <w:tc>
          <w:tcPr>
            <w:tcW w:w="3969" w:type="dxa"/>
            <w:vAlign w:val="top"/>
            <w:textDirection w:val="lrTb"/>
            <w:noWrap/>
          </w:tcPr>
          <w:p>
            <w:pPr>
              <w:pStyle w:val="999"/>
              <w:jc w:val="left"/>
              <w:widowControl/>
              <w:rPr>
                <w:rFonts w:ascii="仿宋" w:hAnsi="仿宋" w:eastAsia="仿宋" w:cs="仿宋"/>
                <w:color w:val="000000"/>
              </w:rPr>
            </w:pPr>
            <w:r>
              <w:rPr>
                <w:rFonts w:hint="eastAsia" w:ascii="仿宋" w:hAnsi="仿宋" w:eastAsia="仿宋" w:cs="仿宋"/>
                <w:color w:val="000000"/>
                <w:lang w:bidi="ar"/>
              </w:rPr>
              <w:t xml:space="preserve">投标人提供自2023年1月1日以来（以合同签订时间为准）完成类似的业绩证明，每提供一份得</w:t>
            </w:r>
            <w:r>
              <w:rPr>
                <w:rFonts w:ascii="仿宋" w:hAnsi="仿宋" w:eastAsia="仿宋" w:cs="仿宋"/>
                <w:color w:val="000000"/>
                <w:lang w:bidi="ar"/>
              </w:rPr>
              <w:t xml:space="preserve">0.5</w:t>
            </w:r>
            <w:r>
              <w:rPr>
                <w:rFonts w:hint="eastAsia" w:ascii="仿宋" w:hAnsi="仿宋" w:eastAsia="仿宋" w:cs="仿宋"/>
                <w:color w:val="000000"/>
                <w:lang w:bidi="ar"/>
              </w:rPr>
              <w:t xml:space="preserve">分，最高</w:t>
            </w:r>
            <w:r>
              <w:rPr>
                <w:rFonts w:ascii="仿宋" w:hAnsi="仿宋" w:eastAsia="仿宋" w:cs="仿宋"/>
                <w:color w:val="000000"/>
                <w:lang w:bidi="ar"/>
              </w:rPr>
              <w:t xml:space="preserve">3</w:t>
            </w:r>
            <w:r>
              <w:rPr>
                <w:rFonts w:hint="eastAsia" w:ascii="仿宋" w:hAnsi="仿宋" w:eastAsia="仿宋" w:cs="仿宋"/>
                <w:color w:val="000000"/>
                <w:lang w:bidi="ar"/>
              </w:rPr>
              <w:t xml:space="preserve">分。</w:t>
            </w:r>
            <w:r>
              <w:rPr>
                <w:rStyle w:val="1127"/>
                <w:b/>
                <w:bCs/>
                <w:color w:val="000000"/>
                <w:sz w:val="21"/>
                <w:szCs w:val="21"/>
                <w:lang w:bidi="ar"/>
              </w:rPr>
              <w:t xml:space="preserve">响应时</w:t>
            </w:r>
            <w:r>
              <w:rPr>
                <w:rFonts w:hint="eastAsia" w:ascii="仿宋" w:hAnsi="仿宋" w:eastAsia="仿宋" w:cs="仿宋"/>
                <w:b/>
                <w:bCs/>
                <w:color w:val="000000"/>
                <w:lang w:bidi="ar"/>
              </w:rPr>
              <w:t xml:space="preserve">提供合同及特检院验收报告</w:t>
            </w:r>
            <w:r>
              <w:rPr>
                <w:rStyle w:val="1127"/>
                <w:b/>
                <w:bCs/>
                <w:color w:val="000000"/>
                <w:sz w:val="21"/>
                <w:szCs w:val="21"/>
                <w:lang w:bidi="ar"/>
              </w:rPr>
              <w:t xml:space="preserve">或相关证明材料，未提供或未按要求提供此项不得分。</w:t>
            </w:r>
            <w:r>
              <w:rPr>
                <w:rFonts w:ascii="仿宋" w:hAnsi="仿宋" w:eastAsia="仿宋" w:cs="仿宋"/>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ascii="宋体" w:hAnsi="宋体" w:cs="宋体"/>
                <w:b/>
                <w:color w:val="000000"/>
              </w:rPr>
              <w:t xml:space="preserve">3</w:t>
            </w:r>
            <w:r>
              <w:rPr>
                <w:rFonts w:hint="eastAsia" w:ascii="宋体" w:hAnsi="宋体" w:cs="宋体"/>
                <w:b/>
                <w:color w:val="000000"/>
              </w:rPr>
              <w:t xml:space="preserve">分</w:t>
            </w:r>
            <w:r>
              <w:rPr>
                <w:rFonts w:ascii="宋体" w:hAnsi="宋体" w:cs="宋体"/>
                <w:b/>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0</w:t>
            </w:r>
            <w:r>
              <w:rPr>
                <w:rFonts w:ascii="宋体" w:hAnsi="宋体" w:cs="宋体"/>
                <w:b/>
                <w:color w:val="000000"/>
              </w:rPr>
            </w:r>
            <w:r/>
          </w:p>
        </w:tc>
        <w:tc>
          <w:tcPr>
            <w:tcW w:w="1418"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客观分</w:t>
            </w:r>
            <w:r>
              <w:rPr>
                <w:rFonts w:ascii="宋体" w:hAnsi="宋体" w:cs="宋体"/>
                <w:b/>
                <w:color w:val="000000"/>
              </w:rPr>
            </w:r>
            <w:r/>
          </w:p>
        </w:tc>
      </w:tr>
      <w:tr>
        <w:trPr>
          <w:trHeight w:val="513"/>
        </w:trPr>
        <w:tc>
          <w:tcPr>
            <w:tcW w:w="730" w:type="dxa"/>
            <w:vAlign w:val="center"/>
            <w:textDirection w:val="lrTb"/>
            <w:noWrap/>
          </w:tcPr>
          <w:p>
            <w:pPr>
              <w:pStyle w:val="1089"/>
              <w:ind w:firstLine="0"/>
              <w:jc w:val="center"/>
              <w:spacing w:line="240" w:lineRule="auto"/>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3</w:t>
            </w:r>
            <w:r>
              <w:rPr>
                <w:rFonts w:hint="eastAsia" w:ascii="仿宋" w:hAnsi="仿宋" w:eastAsia="仿宋" w:cs="仿宋"/>
                <w:bCs/>
                <w:color w:val="000000"/>
                <w:sz w:val="21"/>
                <w:szCs w:val="21"/>
              </w:rPr>
            </w:r>
            <w:r/>
          </w:p>
        </w:tc>
        <w:tc>
          <w:tcPr>
            <w:tcW w:w="1505" w:type="dxa"/>
            <w:vAlign w:val="center"/>
            <w:textDirection w:val="lrTb"/>
            <w:noWrap/>
          </w:tcPr>
          <w:p>
            <w:pPr>
              <w:pStyle w:val="999"/>
              <w:jc w:val="center"/>
              <w:spacing w:line="440" w:lineRule="exact"/>
              <w:widowControl/>
              <w:rPr>
                <w:rFonts w:ascii="仿宋" w:hAnsi="仿宋" w:eastAsia="仿宋" w:cs="仿宋"/>
                <w:color w:val="000000"/>
              </w:rPr>
            </w:pPr>
            <w:r>
              <w:rPr>
                <w:rFonts w:hint="eastAsia" w:ascii="仿宋" w:hAnsi="仿宋" w:eastAsia="仿宋" w:cs="仿宋"/>
                <w:color w:val="000000"/>
                <w:lang w:bidi="ar"/>
              </w:rPr>
              <w:t xml:space="preserve">售后服务</w:t>
            </w:r>
            <w:r>
              <w:rPr>
                <w:rFonts w:ascii="仿宋" w:hAnsi="仿宋" w:eastAsia="仿宋" w:cs="仿宋"/>
                <w:color w:val="000000"/>
              </w:rPr>
            </w:r>
            <w:r/>
          </w:p>
        </w:tc>
        <w:tc>
          <w:tcPr>
            <w:tcW w:w="3969" w:type="dxa"/>
            <w:vAlign w:val="top"/>
            <w:textDirection w:val="lrTb"/>
            <w:noWrap/>
          </w:tcPr>
          <w:p>
            <w:pPr>
              <w:pStyle w:val="999"/>
              <w:numPr>
                <w:ilvl w:val="0"/>
                <w:numId w:val="21"/>
              </w:numPr>
              <w:jc w:val="left"/>
              <w:widowControl/>
              <w:rPr>
                <w:rFonts w:ascii="仿宋" w:hAnsi="仿宋" w:eastAsia="仿宋" w:cs="仿宋"/>
                <w:color w:val="000000"/>
              </w:rPr>
            </w:pPr>
            <w:r>
              <w:rPr>
                <w:rFonts w:hint="eastAsia" w:ascii="仿宋" w:hAnsi="仿宋" w:eastAsia="仿宋" w:cs="仿宋"/>
                <w:color w:val="000000"/>
                <w:lang w:bidi="ar"/>
              </w:rPr>
              <w:t xml:space="preserve">质保期内售后服务保障能力：必须有专业的技术人员能够24小时提供应急保障服务，承诺15分钟赶到现场的得</w:t>
            </w:r>
            <w:r>
              <w:rPr>
                <w:rFonts w:ascii="仿宋" w:hAnsi="仿宋" w:eastAsia="仿宋" w:cs="仿宋"/>
                <w:color w:val="000000"/>
                <w:lang w:bidi="ar"/>
              </w:rPr>
              <w:t xml:space="preserve">3</w:t>
            </w:r>
            <w:r>
              <w:rPr>
                <w:rFonts w:hint="eastAsia" w:ascii="仿宋" w:hAnsi="仿宋" w:eastAsia="仿宋" w:cs="仿宋"/>
                <w:color w:val="000000"/>
                <w:lang w:bidi="ar"/>
              </w:rPr>
              <w:t xml:space="preserve">分，30分钟赶到现场的得</w:t>
            </w:r>
            <w:r>
              <w:rPr>
                <w:rFonts w:ascii="仿宋" w:hAnsi="仿宋" w:eastAsia="仿宋" w:cs="仿宋"/>
                <w:color w:val="000000"/>
                <w:lang w:bidi="ar"/>
              </w:rPr>
              <w:t xml:space="preserve">1</w:t>
            </w:r>
            <w:r>
              <w:rPr>
                <w:rFonts w:hint="eastAsia" w:ascii="仿宋" w:hAnsi="仿宋" w:eastAsia="仿宋" w:cs="仿宋"/>
                <w:color w:val="000000"/>
                <w:lang w:bidi="ar"/>
              </w:rPr>
              <w:t xml:space="preserve">分，未提供承诺不得分。</w:t>
            </w:r>
            <w:r>
              <w:rPr>
                <w:rFonts w:ascii="仿宋" w:hAnsi="仿宋" w:eastAsia="仿宋" w:cs="仿宋"/>
                <w:color w:val="000000"/>
              </w:rPr>
            </w:r>
            <w:r/>
          </w:p>
          <w:p>
            <w:pPr>
              <w:pStyle w:val="999"/>
              <w:jc w:val="left"/>
              <w:widowControl/>
              <w:rPr>
                <w:rFonts w:ascii="仿宋" w:hAnsi="仿宋" w:eastAsia="仿宋" w:cs="仿宋"/>
                <w:color w:val="000000"/>
                <w:lang w:bidi="ar"/>
              </w:rPr>
            </w:pPr>
            <w:r>
              <w:rPr>
                <w:rFonts w:hint="eastAsia" w:ascii="仿宋" w:hAnsi="仿宋" w:eastAsia="仿宋" w:cs="仿宋"/>
                <w:b/>
                <w:bCs/>
                <w:color w:val="000000"/>
                <w:lang w:bidi="ar"/>
              </w:rPr>
              <w:t xml:space="preserve">响应时提供承诺函原件，格式自拟。</w:t>
            </w:r>
            <w:r>
              <w:rPr>
                <w:rFonts w:hint="eastAsia" w:ascii="仿宋" w:hAnsi="仿宋" w:eastAsia="仿宋" w:cs="仿宋"/>
                <w:color w:val="000000"/>
                <w:lang w:bidi="ar"/>
              </w:rPr>
              <w:br w:type="textWrapping" w:clear="all"/>
            </w:r>
            <w:r>
              <w:rPr>
                <w:rFonts w:hint="eastAsia" w:ascii="仿宋" w:hAnsi="仿宋" w:eastAsia="仿宋" w:cs="仿宋"/>
                <w:color w:val="000000"/>
                <w:lang w:bidi="ar"/>
              </w:rPr>
              <w:t xml:space="preserve">2、投标供应商具有拥有电梯远程监控管理功能的系统，开通并承诺为本项目提供服务，得</w:t>
            </w:r>
            <w:r>
              <w:rPr>
                <w:rFonts w:ascii="仿宋" w:hAnsi="仿宋" w:eastAsia="仿宋" w:cs="仿宋"/>
                <w:color w:val="000000"/>
                <w:lang w:bidi="ar"/>
              </w:rPr>
              <w:t xml:space="preserve">1</w:t>
            </w:r>
            <w:r>
              <w:rPr>
                <w:rFonts w:hint="eastAsia" w:ascii="仿宋" w:hAnsi="仿宋" w:eastAsia="仿宋" w:cs="仿宋"/>
                <w:color w:val="000000"/>
                <w:lang w:bidi="ar"/>
              </w:rPr>
              <w:t xml:space="preserve">分，没有的不得分。</w:t>
            </w:r>
            <w:r>
              <w:rPr>
                <w:rFonts w:ascii="仿宋" w:hAnsi="仿宋" w:eastAsia="仿宋" w:cs="仿宋"/>
                <w:color w:val="000000"/>
                <w:lang w:bidi="ar"/>
              </w:rPr>
            </w:r>
            <w:r/>
          </w:p>
          <w:p>
            <w:pPr>
              <w:pStyle w:val="999"/>
              <w:jc w:val="left"/>
              <w:widowControl/>
              <w:rPr>
                <w:rStyle w:val="1127"/>
                <w:color w:val="000000"/>
                <w:sz w:val="21"/>
                <w:szCs w:val="21"/>
                <w:lang w:bidi="ar"/>
              </w:rPr>
            </w:pPr>
            <w:r>
              <w:rPr>
                <w:rFonts w:hint="eastAsia" w:ascii="仿宋" w:hAnsi="仿宋" w:eastAsia="仿宋" w:cs="仿宋"/>
                <w:b/>
                <w:bCs/>
                <w:color w:val="000000"/>
                <w:lang w:bidi="ar"/>
              </w:rPr>
              <w:t xml:space="preserve">响应时提供承诺函原件，格式自拟。</w:t>
            </w:r>
            <w:r>
              <w:rPr>
                <w:rFonts w:hint="eastAsia" w:ascii="仿宋" w:hAnsi="仿宋" w:eastAsia="仿宋" w:cs="仿宋"/>
                <w:color w:val="000000"/>
                <w:lang w:bidi="ar"/>
              </w:rPr>
              <w:br w:type="textWrapping" w:clear="all"/>
            </w:r>
            <w:r>
              <w:rPr>
                <w:rFonts w:hint="eastAsia" w:ascii="仿宋" w:hAnsi="仿宋" w:eastAsia="仿宋" w:cs="仿宋"/>
                <w:color w:val="000000"/>
                <w:lang w:bidi="ar"/>
              </w:rPr>
              <w:t xml:space="preserve">3、本项目投标产品的基础免费维保期为3</w:t>
            </w:r>
            <w:r>
              <w:rPr>
                <w:rStyle w:val="1127"/>
                <w:color w:val="000000"/>
                <w:sz w:val="21"/>
                <w:szCs w:val="21"/>
                <w:lang w:bidi="ar"/>
              </w:rPr>
              <w:t xml:space="preserve">年，承诺在采购文件要求的</w:t>
            </w:r>
            <w:r>
              <w:rPr>
                <w:rFonts w:hint="eastAsia" w:ascii="仿宋" w:hAnsi="仿宋" w:eastAsia="仿宋" w:cs="仿宋"/>
                <w:color w:val="000000"/>
                <w:lang w:bidi="ar"/>
              </w:rPr>
              <w:t xml:space="preserve">免费</w:t>
            </w:r>
            <w:r>
              <w:rPr>
                <w:rStyle w:val="1127"/>
                <w:color w:val="000000"/>
                <w:sz w:val="21"/>
                <w:szCs w:val="21"/>
                <w:lang w:bidi="ar"/>
              </w:rPr>
              <w:t xml:space="preserve">维保期（3年）基础之上每增加1年得1分，满分2分。</w:t>
            </w:r>
            <w:r>
              <w:rPr>
                <w:rStyle w:val="1127"/>
                <w:color w:val="000000"/>
                <w:sz w:val="21"/>
                <w:szCs w:val="21"/>
                <w:lang w:bidi="ar"/>
              </w:rPr>
            </w:r>
            <w:r/>
          </w:p>
          <w:p>
            <w:pPr>
              <w:pStyle w:val="999"/>
              <w:jc w:val="left"/>
              <w:widowControl/>
              <w:rPr>
                <w:rStyle w:val="1127"/>
                <w:b/>
                <w:bCs/>
                <w:color w:val="000000"/>
                <w:sz w:val="21"/>
                <w:szCs w:val="21"/>
                <w:lang w:bidi="ar"/>
              </w:rPr>
            </w:pPr>
            <w:r>
              <w:rPr>
                <w:rStyle w:val="1127"/>
                <w:b/>
                <w:bCs/>
                <w:color w:val="000000"/>
                <w:sz w:val="21"/>
                <w:szCs w:val="21"/>
                <w:lang w:bidi="ar"/>
              </w:rPr>
              <w:t xml:space="preserve">响应时提供承诺函原件，格式自拟。</w:t>
            </w:r>
            <w:r>
              <w:rPr>
                <w:rStyle w:val="1127"/>
                <w:b/>
                <w:bCs/>
                <w:color w:val="000000"/>
                <w:sz w:val="21"/>
                <w:szCs w:val="21"/>
                <w:lang w:bidi="ar"/>
              </w:rPr>
            </w:r>
            <w:r/>
          </w:p>
          <w:p>
            <w:pPr>
              <w:pStyle w:val="1089"/>
              <w:ind w:firstLine="0"/>
              <w:jc w:val="both"/>
              <w:spacing w:before="0" w:after="0" w:line="240" w:lineRule="auto"/>
              <w:rPr>
                <w:rFonts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4</w:t>
            </w:r>
            <w:r>
              <w:rPr>
                <w:rFonts w:ascii="仿宋" w:hAnsi="仿宋" w:eastAsia="仿宋" w:cs="仿宋"/>
                <w:color w:val="000000"/>
                <w:sz w:val="21"/>
                <w:szCs w:val="21"/>
                <w:lang w:bidi="ar"/>
              </w:rPr>
              <w:t xml:space="preserve">.</w:t>
            </w:r>
            <w:r>
              <w:rPr>
                <w:rFonts w:hint="eastAsia" w:ascii="仿宋" w:hAnsi="仿宋" w:eastAsia="仿宋" w:cs="仿宋"/>
                <w:color w:val="000000"/>
                <w:sz w:val="21"/>
                <w:szCs w:val="21"/>
                <w:lang w:bidi="ar"/>
              </w:rPr>
              <w:t xml:space="preserve">维保人员不少于1人，具备有效的《中华人民共和国特种设备安全管理和作业人员证》得1分；不满足或未提供证明材料的不得分。本项最高1分。</w:t>
            </w:r>
            <w:r>
              <w:rPr>
                <w:rFonts w:ascii="仿宋" w:hAnsi="仿宋" w:eastAsia="仿宋" w:cs="仿宋"/>
                <w:color w:val="000000"/>
                <w:sz w:val="21"/>
                <w:szCs w:val="21"/>
                <w:lang w:bidi="ar"/>
              </w:rPr>
            </w:r>
            <w:r/>
          </w:p>
          <w:p>
            <w:pPr>
              <w:pStyle w:val="999"/>
              <w:jc w:val="left"/>
              <w:widowControl/>
              <w:rPr>
                <w:rFonts w:ascii="仿宋" w:hAnsi="仿宋" w:eastAsia="仿宋" w:cs="仿宋"/>
                <w:color w:val="000000"/>
              </w:rPr>
            </w:pPr>
            <w:r>
              <w:rPr>
                <w:rFonts w:hint="eastAsia" w:ascii="仿宋" w:hAnsi="仿宋" w:eastAsia="仿宋" w:cs="仿宋"/>
                <w:color w:val="000000"/>
                <w:lang w:bidi="ar"/>
              </w:rPr>
              <w:t xml:space="preserve">注：须提供拟派人员一览表。（</w:t>
            </w:r>
            <w:r>
              <w:rPr>
                <w:rFonts w:hint="eastAsia" w:ascii="仿宋" w:hAnsi="仿宋" w:eastAsia="仿宋" w:cs="仿宋"/>
                <w:b/>
                <w:color w:val="000000"/>
                <w:lang w:bidi="ar"/>
              </w:rPr>
              <w:t xml:space="preserve">须提供有效的资格证书及社保机构出具的投标人为其缴纳2026年3月-2026年5月中任意一个月的社会保险缴费清单扫描件并加盖投标人单位公章</w:t>
            </w:r>
            <w:r>
              <w:rPr>
                <w:rFonts w:hint="eastAsia" w:ascii="仿宋" w:hAnsi="仿宋" w:eastAsia="仿宋" w:cs="仿宋"/>
                <w:color w:val="000000"/>
                <w:lang w:bidi="ar"/>
              </w:rPr>
              <w:t xml:space="preserve">）。</w:t>
            </w:r>
            <w:r>
              <w:rPr>
                <w:rStyle w:val="1127"/>
                <w:color w:val="000000"/>
                <w:sz w:val="21"/>
                <w:szCs w:val="21"/>
                <w:lang w:bidi="ar"/>
              </w:rPr>
              <w:t xml:space="preserve">  </w:t>
            </w:r>
            <w:r>
              <w:rPr>
                <w:rFonts w:ascii="仿宋" w:hAnsi="仿宋" w:eastAsia="仿宋" w:cs="仿宋"/>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ascii="宋体" w:hAnsi="宋体" w:cs="宋体"/>
                <w:b/>
                <w:color w:val="000000"/>
              </w:rPr>
              <w:t xml:space="preserve">7</w:t>
            </w:r>
            <w:r>
              <w:rPr>
                <w:rFonts w:hint="eastAsia" w:ascii="宋体" w:hAnsi="宋体" w:cs="宋体"/>
                <w:b/>
                <w:color w:val="000000"/>
              </w:rPr>
              <w:t xml:space="preserve">分</w:t>
            </w:r>
            <w:r>
              <w:rPr>
                <w:rFonts w:ascii="宋体" w:hAnsi="宋体" w:cs="宋体"/>
                <w:b/>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0</w:t>
            </w:r>
            <w:r>
              <w:rPr>
                <w:rFonts w:ascii="宋体" w:hAnsi="宋体" w:cs="宋体"/>
                <w:b/>
                <w:color w:val="000000"/>
              </w:rPr>
            </w:r>
            <w:r/>
          </w:p>
        </w:tc>
        <w:tc>
          <w:tcPr>
            <w:tcW w:w="1418"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客观分</w:t>
            </w:r>
            <w:r>
              <w:rPr>
                <w:rFonts w:ascii="宋体" w:hAnsi="宋体" w:cs="宋体"/>
                <w:b/>
                <w:color w:val="000000"/>
              </w:rPr>
            </w:r>
            <w:r/>
          </w:p>
        </w:tc>
      </w:tr>
      <w:tr>
        <w:trPr>
          <w:trHeight w:val="513"/>
        </w:trPr>
        <w:tc>
          <w:tcPr>
            <w:tcW w:w="730" w:type="dxa"/>
            <w:vAlign w:val="center"/>
            <w:textDirection w:val="lrTb"/>
            <w:noWrap/>
          </w:tcPr>
          <w:p>
            <w:pPr>
              <w:pStyle w:val="1089"/>
              <w:ind w:firstLine="0"/>
              <w:jc w:val="center"/>
              <w:spacing w:line="240" w:lineRule="auto"/>
              <w:rPr>
                <w:rFonts w:hint="eastAsia" w:ascii="仿宋" w:hAnsi="仿宋" w:eastAsia="仿宋" w:cs="仿宋"/>
                <w:bCs/>
                <w:color w:val="000000"/>
                <w:sz w:val="21"/>
                <w:szCs w:val="21"/>
              </w:rPr>
            </w:pPr>
            <w:r>
              <w:rPr>
                <w:rFonts w:hint="eastAsia" w:ascii="仿宋" w:hAnsi="仿宋" w:eastAsia="仿宋" w:cs="仿宋"/>
                <w:bCs/>
                <w:color w:val="000000"/>
                <w:sz w:val="21"/>
                <w:szCs w:val="21"/>
              </w:rPr>
              <w:t xml:space="preserve">4</w:t>
            </w:r>
            <w:r>
              <w:rPr>
                <w:rFonts w:hint="eastAsia" w:ascii="仿宋" w:hAnsi="仿宋" w:eastAsia="仿宋" w:cs="仿宋"/>
                <w:bCs/>
                <w:color w:val="000000"/>
                <w:sz w:val="21"/>
                <w:szCs w:val="21"/>
              </w:rPr>
            </w:r>
            <w:r/>
          </w:p>
        </w:tc>
        <w:tc>
          <w:tcPr>
            <w:tcW w:w="1505" w:type="dxa"/>
            <w:vAlign w:val="center"/>
            <w:textDirection w:val="lrTb"/>
            <w:noWrap/>
          </w:tcPr>
          <w:p>
            <w:pPr>
              <w:pStyle w:val="999"/>
              <w:jc w:val="center"/>
              <w:spacing w:line="440" w:lineRule="exact"/>
              <w:widowControl/>
              <w:rPr>
                <w:rFonts w:ascii="仿宋" w:hAnsi="仿宋" w:eastAsia="仿宋" w:cs="仿宋"/>
                <w:color w:val="000000"/>
              </w:rPr>
            </w:pPr>
            <w:r>
              <w:rPr>
                <w:rFonts w:hint="eastAsia" w:ascii="仿宋" w:hAnsi="仿宋" w:eastAsia="仿宋" w:cs="仿宋"/>
                <w:color w:val="000000"/>
                <w:lang w:bidi="ar"/>
              </w:rPr>
              <w:t xml:space="preserve">节能环保</w:t>
            </w:r>
            <w:r>
              <w:rPr>
                <w:rFonts w:ascii="仿宋" w:hAnsi="仿宋" w:eastAsia="仿宋" w:cs="仿宋"/>
                <w:color w:val="000000"/>
              </w:rPr>
            </w:r>
            <w:r/>
          </w:p>
        </w:tc>
        <w:tc>
          <w:tcPr>
            <w:tcW w:w="3969"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产品属于财政部、生态环境部公布的“环境标志产品品目清单”范围内的，供应商须在响应文件中提供国家确定的认证机构出具的、处于有效期内的该环保产品认证证书复印件的，有1个得0.5分，最多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3.所投产品制造商获得由中华人民共和国工业和信息化部门颁发的《国家绿色工厂》的得1分；未提供不得分。</w:t>
            </w:r>
            <w:r/>
          </w:p>
          <w:p>
            <w:pPr>
              <w:pStyle w:val="999"/>
              <w:jc w:val="left"/>
              <w:widowControl/>
              <w:rPr>
                <w:rFonts w:ascii="仿宋" w:hAnsi="仿宋" w:eastAsia="仿宋" w:cs="仿宋"/>
                <w:color w:val="000000"/>
              </w:rPr>
            </w:pPr>
            <w:r>
              <w:rPr>
                <w:rFonts w:ascii="FangSong" w:hAnsi="FangSong" w:eastAsia="FangSong" w:cs="FangSong"/>
                <w:color w:val="000000"/>
                <w:sz w:val="21"/>
              </w:rPr>
              <w:t xml:space="preserve">上述1-2项响应文件中须提供证明文件原件的扫描件加盖投标单位公章。</w:t>
            </w:r>
            <w:r>
              <w:rPr>
                <w:rFonts w:ascii="仿宋" w:hAnsi="仿宋" w:eastAsia="仿宋" w:cs="仿宋"/>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3分</w:t>
            </w:r>
            <w:r>
              <w:rPr>
                <w:rFonts w:ascii="宋体" w:hAnsi="宋体" w:cs="宋体"/>
                <w:b/>
                <w:color w:val="000000"/>
              </w:rPr>
            </w:r>
            <w:r/>
          </w:p>
        </w:tc>
        <w:tc>
          <w:tcPr>
            <w:tcW w:w="992"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0</w:t>
            </w:r>
            <w:r>
              <w:rPr>
                <w:rFonts w:ascii="宋体" w:hAnsi="宋体" w:cs="宋体"/>
                <w:b/>
                <w:color w:val="000000"/>
              </w:rPr>
            </w:r>
            <w:r/>
          </w:p>
        </w:tc>
        <w:tc>
          <w:tcPr>
            <w:tcW w:w="1418" w:type="dxa"/>
            <w:vAlign w:val="center"/>
            <w:textDirection w:val="lrTb"/>
            <w:noWrap/>
          </w:tcPr>
          <w:p>
            <w:pPr>
              <w:pStyle w:val="1089"/>
              <w:ind w:firstLine="0"/>
              <w:jc w:val="both"/>
              <w:spacing w:line="0" w:lineRule="atLeast"/>
              <w:rPr>
                <w:rFonts w:ascii="宋体" w:hAnsi="宋体" w:cs="宋体"/>
                <w:b/>
                <w:color w:val="000000"/>
              </w:rPr>
            </w:pPr>
            <w:r>
              <w:rPr>
                <w:rFonts w:hint="eastAsia" w:ascii="宋体" w:hAnsi="宋体" w:cs="宋体"/>
                <w:b/>
                <w:color w:val="000000"/>
              </w:rPr>
              <w:t xml:space="preserve">客观分</w:t>
            </w:r>
            <w:r>
              <w:rPr>
                <w:rFonts w:ascii="宋体" w:hAnsi="宋体" w:cs="宋体"/>
                <w:b/>
                <w:color w:val="000000"/>
              </w:rPr>
            </w:r>
            <w:r/>
          </w:p>
        </w:tc>
      </w:tr>
    </w:tbl>
    <w:p>
      <w:pPr>
        <w:pStyle w:val="999"/>
        <w:jc w:val="center"/>
        <w:rPr>
          <w:rFonts w:hint="eastAsia" w:ascii="宋体" w:hAnsi="宋体" w:cs="宋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bookmarkEnd w:id="195"/>
      <w:r/>
      <w:bookmarkEnd w:id="196"/>
      <w:r/>
      <w:bookmarkEnd w:id="197"/>
      <w:r/>
      <w:bookmarkEnd w:id="198"/>
      <w:r/>
      <w:bookmarkEnd w:id="203"/>
      <w:r>
        <w:rPr>
          <w:rFonts w:hint="eastAsia" w:ascii="宋体" w:hAnsi="宋体" w:cs="宋体"/>
          <w:bCs/>
          <w:color w:val="000000"/>
          <w:sz w:val="44"/>
        </w:rPr>
      </w:r>
      <w:r/>
    </w:p>
    <w:p>
      <w:pPr>
        <w:pStyle w:val="999"/>
        <w:jc w:val="center"/>
        <w:rPr>
          <w:rFonts w:hint="eastAsia" w:ascii="宋体" w:hAnsi="宋体" w:cs="宋体"/>
          <w:bCs/>
          <w:color w:val="000000"/>
          <w:sz w:val="44"/>
        </w:rPr>
      </w:pPr>
      <w:r>
        <w:rPr>
          <w:rFonts w:hint="eastAsia" w:ascii="宋体" w:hAnsi="宋体" w:cs="宋体"/>
          <w:bCs/>
          <w:color w:val="000000"/>
          <w:sz w:val="44"/>
        </w:rPr>
        <w:t xml:space="preserve">第六章  投标文件格式</w:t>
      </w:r>
      <w:r>
        <w:rPr>
          <w:rFonts w:hint="eastAsia" w:ascii="宋体" w:hAnsi="宋体" w:cs="宋体"/>
          <w:bCs/>
          <w:color w:val="000000"/>
          <w:sz w:val="44"/>
        </w:rPr>
      </w:r>
      <w:r/>
    </w:p>
    <w:p>
      <w:pPr>
        <w:pStyle w:val="999"/>
        <w:jc w:val="center"/>
        <w:rPr>
          <w:rFonts w:hint="eastAsia" w:ascii="宋体" w:hAnsi="宋体" w:cs="宋体"/>
          <w:b/>
          <w:color w:val="000000"/>
          <w:sz w:val="72"/>
        </w:rPr>
      </w:pPr>
      <w:r>
        <w:rPr>
          <w:rFonts w:hint="eastAsia" w:ascii="宋体" w:hAnsi="宋体" w:cs="宋体"/>
          <w:b/>
          <w:color w:val="000000"/>
          <w:sz w:val="72"/>
        </w:rPr>
        <w:t xml:space="preserve">投  标  文  件</w:t>
      </w:r>
      <w:r>
        <w:rPr>
          <w:rFonts w:hint="eastAsia" w:ascii="宋体" w:hAnsi="宋体" w:cs="宋体"/>
          <w:b/>
          <w:color w:val="000000"/>
          <w:sz w:val="72"/>
        </w:rPr>
      </w:r>
      <w:r/>
    </w:p>
    <w:p>
      <w:pPr>
        <w:pStyle w:val="999"/>
        <w:jc w:val="center"/>
        <w:rPr>
          <w:rFonts w:hint="eastAsia" w:ascii="宋体" w:hAnsi="宋体" w:cs="宋体"/>
          <w:b/>
          <w:color w:val="000000"/>
          <w:sz w:val="72"/>
        </w:rPr>
      </w:pPr>
      <w:r>
        <w:rPr>
          <w:rFonts w:hint="eastAsia" w:ascii="宋体" w:hAnsi="宋体" w:cs="宋体"/>
          <w:b/>
          <w:color w:val="000000"/>
          <w:sz w:val="72"/>
        </w:rPr>
      </w:r>
      <w:r/>
    </w:p>
    <w:p>
      <w:pPr>
        <w:pStyle w:val="999"/>
        <w:jc w:val="center"/>
        <w:rPr>
          <w:rFonts w:hint="eastAsia" w:ascii="宋体" w:hAnsi="宋体" w:cs="宋体"/>
          <w:b/>
          <w:color w:val="000000"/>
          <w:sz w:val="72"/>
        </w:rPr>
      </w:pPr>
      <w:r>
        <w:rPr>
          <w:rFonts w:hint="eastAsia" w:ascii="宋体" w:hAnsi="宋体" w:cs="宋体"/>
          <w:b/>
          <w:color w:val="000000"/>
          <w:sz w:val="72"/>
        </w:rPr>
      </w:r>
      <w:r/>
    </w:p>
    <w:p>
      <w:pPr>
        <w:pStyle w:val="999"/>
        <w:jc w:val="center"/>
        <w:rPr>
          <w:rFonts w:hint="eastAsia" w:ascii="宋体" w:hAnsi="宋体" w:cs="宋体"/>
          <w:b/>
          <w:color w:val="000000"/>
          <w:sz w:val="36"/>
        </w:rPr>
      </w:pPr>
      <w:r>
        <w:rPr>
          <w:rFonts w:hint="eastAsia" w:ascii="宋体" w:hAnsi="宋体" w:cs="宋体"/>
          <w:b/>
          <w:color w:val="000000"/>
          <w:sz w:val="36"/>
        </w:rPr>
      </w:r>
      <w:r/>
    </w:p>
    <w:p>
      <w:pPr>
        <w:pStyle w:val="999"/>
        <w:jc w:val="center"/>
        <w:rPr>
          <w:rFonts w:hint="eastAsia" w:ascii="宋体" w:hAnsi="宋体" w:cs="宋体"/>
          <w:b/>
          <w:color w:val="000000"/>
          <w:sz w:val="36"/>
        </w:rPr>
      </w:pPr>
      <w:r>
        <w:rPr>
          <w:rFonts w:hint="eastAsia" w:ascii="宋体" w:hAnsi="宋体" w:cs="宋体"/>
          <w:b/>
          <w:color w:val="000000"/>
          <w:sz w:val="36"/>
        </w:rPr>
      </w:r>
      <w:r/>
    </w:p>
    <w:p>
      <w:pPr>
        <w:pStyle w:val="999"/>
        <w:jc w:val="center"/>
        <w:rPr>
          <w:rFonts w:hint="eastAsia" w:ascii="宋体" w:hAnsi="宋体" w:cs="宋体"/>
          <w:b/>
          <w:color w:val="000000"/>
          <w:sz w:val="36"/>
        </w:rPr>
      </w:pPr>
      <w:r>
        <w:rPr>
          <w:rFonts w:hint="eastAsia" w:ascii="宋体" w:hAnsi="宋体" w:cs="宋体"/>
          <w:b/>
          <w:color w:val="000000"/>
          <w:sz w:val="36"/>
        </w:rPr>
      </w:r>
      <w:r/>
    </w:p>
    <w:p>
      <w:pPr>
        <w:pStyle w:val="999"/>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999"/>
        <w:ind w:firstLine="1084"/>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999"/>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rPr>
          <w:rFonts w:hint="eastAsia" w:ascii="宋体" w:hAnsi="宋体" w:cs="宋体"/>
          <w:b/>
          <w:color w:val="000000"/>
          <w:sz w:val="36"/>
          <w:u w:val="single"/>
        </w:rPr>
      </w:r>
      <w:r/>
    </w:p>
    <w:p>
      <w:pPr>
        <w:pStyle w:val="999"/>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999"/>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999"/>
        <w:spacing w:line="440" w:lineRule="exact"/>
        <w:rPr>
          <w:rFonts w:hint="eastAsia" w:ascii="宋体" w:hAnsi="宋体" w:cs="宋体"/>
          <w:color w:val="000000"/>
        </w:rPr>
      </w:pPr>
      <w:r>
        <w:rPr>
          <w:rFonts w:hint="eastAsia" w:ascii="宋体" w:hAnsi="宋体" w:cs="宋体"/>
          <w:color w:val="000000"/>
        </w:rPr>
      </w:r>
      <w:r/>
    </w:p>
    <w:p>
      <w:pPr>
        <w:pStyle w:val="999"/>
        <w:ind w:firstLine="1084"/>
        <w:jc w:val="center"/>
        <w:rPr>
          <w:rFonts w:hint="eastAsia" w:ascii="宋体" w:hAnsi="宋体" w:cs="宋体"/>
          <w:b/>
          <w:bCs/>
          <w:color w:val="000000"/>
          <w:sz w:val="32"/>
          <w:szCs w:val="32"/>
        </w:rPr>
      </w:pPr>
      <w:r>
        <w:rPr>
          <w:rFonts w:hint="eastAsia" w:ascii="宋体" w:hAnsi="宋体" w:cs="宋体"/>
          <w:b/>
          <w:color w:val="000000"/>
          <w:sz w:val="36"/>
          <w:u w:val="single"/>
        </w:rPr>
        <w:br w:type="page" w:clear="all"/>
      </w:r>
      <w:r>
        <w:rPr>
          <w:rFonts w:hint="eastAsia" w:ascii="宋体" w:hAnsi="宋体" w:cs="宋体"/>
          <w:b/>
          <w:bCs/>
          <w:color w:val="000000"/>
          <w:sz w:val="32"/>
          <w:szCs w:val="32"/>
        </w:rPr>
        <w:t xml:space="preserve">投标文件目录</w:t>
      </w:r>
      <w:r>
        <w:rPr>
          <w:rFonts w:hint="eastAsia" w:ascii="宋体" w:hAnsi="宋体" w:cs="宋体"/>
          <w:b/>
          <w:bCs/>
          <w:color w:val="000000"/>
          <w:sz w:val="32"/>
          <w:szCs w:val="32"/>
        </w:rPr>
      </w:r>
      <w:r/>
    </w:p>
    <w:p>
      <w:pPr>
        <w:pStyle w:val="999"/>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999"/>
        <w:ind w:left="480"/>
        <w:spacing w:line="400" w:lineRule="exact"/>
        <w:rPr>
          <w:rFonts w:hint="eastAsia" w:ascii="宋体" w:hAnsi="宋体" w:cs="宋体"/>
          <w:b/>
          <w:color w:val="000000"/>
          <w:sz w:val="24"/>
        </w:rPr>
      </w:pPr>
      <w:r>
        <w:rPr>
          <w:rFonts w:hint="eastAsia" w:ascii="宋体" w:hAnsi="宋体" w:cs="宋体"/>
          <w:b/>
          <w:color w:val="000000"/>
          <w:sz w:val="24"/>
        </w:rPr>
        <w:t xml:space="preserve">一、基本目录</w:t>
      </w:r>
      <w:r>
        <w:rPr>
          <w:rFonts w:hint="eastAsia" w:ascii="宋体" w:hAnsi="宋体" w:cs="宋体"/>
          <w:b/>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1.开标一览表（格式见附件1）</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2.投标分项报价表（格式见附件2）</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3.技术要求响应及偏离表（格式见附件3）</w:t>
      </w:r>
      <w:r>
        <w:rPr>
          <w:rFonts w:hint="eastAsia" w:ascii="宋体" w:hAnsi="宋体" w:cs="宋体"/>
          <w:color w:val="000000"/>
          <w:sz w:val="24"/>
        </w:rPr>
      </w:r>
      <w:r/>
    </w:p>
    <w:p>
      <w:pPr>
        <w:pStyle w:val="999"/>
        <w:ind w:firstLine="480"/>
        <w:spacing w:line="400" w:lineRule="exact"/>
        <w:rPr>
          <w:rFonts w:hint="eastAsia" w:ascii="宋体" w:hAnsi="宋体" w:cs="宋体"/>
          <w:color w:val="000000"/>
          <w:sz w:val="24"/>
        </w:rPr>
      </w:pPr>
      <w:r>
        <w:rPr>
          <w:rFonts w:hint="eastAsia" w:ascii="宋体" w:hAnsi="宋体" w:cs="宋体"/>
          <w:color w:val="000000"/>
          <w:sz w:val="24"/>
        </w:rPr>
        <w:t xml:space="preserve">4.商务要求响应及偏离表（格式见附件4）</w:t>
      </w:r>
      <w:r>
        <w:rPr>
          <w:rFonts w:hint="eastAsia" w:ascii="宋体" w:hAnsi="宋体" w:cs="宋体"/>
          <w:color w:val="000000"/>
          <w:sz w:val="24"/>
        </w:rPr>
      </w:r>
      <w:r/>
    </w:p>
    <w:p>
      <w:pPr>
        <w:pStyle w:val="999"/>
        <w:ind w:left="480"/>
        <w:spacing w:line="400" w:lineRule="exact"/>
        <w:rPr>
          <w:rFonts w:hint="eastAsia" w:ascii="宋体" w:hAnsi="宋体" w:cs="宋体"/>
          <w:b/>
          <w:color w:val="000000"/>
          <w:sz w:val="24"/>
        </w:rPr>
      </w:pPr>
      <w:r>
        <w:rPr>
          <w:rFonts w:hint="eastAsia" w:ascii="宋体" w:hAnsi="宋体" w:cs="宋体"/>
          <w:b/>
          <w:color w:val="000000"/>
          <w:sz w:val="24"/>
        </w:rPr>
        <w:t xml:space="preserve">二、资格审查内容</w:t>
      </w:r>
      <w:r>
        <w:rPr>
          <w:rFonts w:hint="eastAsia" w:ascii="宋体" w:hAnsi="宋体" w:cs="宋体"/>
          <w:b/>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1.投标人符合《政府采购法》第二十二条规定条件的声明函（格式见附件5）</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2.特定资格要求的证明文件（如果本项目对投标人做出特定资格要求的，必须提供）</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3.法人授权书（格式见附件6）</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4.投标函（格式见附件7）</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5.中小微企业声明函（如果本项目专门面向中小微型企业采购，则必须提供。格式见附件8）</w:t>
      </w:r>
      <w:r>
        <w:rPr>
          <w:rFonts w:hint="eastAsia" w:ascii="宋体" w:hAnsi="宋体" w:cs="宋体"/>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cs="宋体"/>
          <w:color w:val="000000"/>
          <w:sz w:val="24"/>
        </w:rPr>
      </w:r>
      <w:r/>
    </w:p>
    <w:p>
      <w:pPr>
        <w:pStyle w:val="999"/>
        <w:ind w:left="420" w:firstLine="60"/>
        <w:spacing w:line="400" w:lineRule="exact"/>
        <w:rPr>
          <w:rFonts w:hint="eastAsia" w:ascii="宋体" w:hAnsi="宋体" w:cs="宋体"/>
          <w:color w:val="000000"/>
          <w:sz w:val="24"/>
          <w:highlight w:val="yellow"/>
        </w:rPr>
      </w:pPr>
      <w:r>
        <w:rPr>
          <w:rFonts w:hint="eastAsia" w:ascii="宋体" w:hAnsi="宋体" w:cs="宋体"/>
          <w:color w:val="000000"/>
          <w:sz w:val="24"/>
        </w:rPr>
        <w:t xml:space="preserve">7.联合体协议（如果本项目接受联合体参加投标，投标人是联合体的，则必须提供。格式见附件10）</w:t>
      </w:r>
      <w:r>
        <w:rPr>
          <w:rFonts w:hint="eastAsia" w:ascii="宋体" w:hAnsi="宋体" w:cs="宋体"/>
          <w:color w:val="000000"/>
          <w:sz w:val="24"/>
          <w:highlight w:val="yellow"/>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总备注：上述“资格审查内容”中1、3、4条投标人必须在投标文件中提供相关材料，否则作无效投标处理；2、5、6、7条如招标文件要求必须提供相关材料而未提供的，作无效投标处理。</w:t>
      </w:r>
      <w:r>
        <w:rPr>
          <w:rFonts w:hint="eastAsia" w:ascii="宋体" w:hAnsi="宋体" w:cs="宋体"/>
          <w:color w:val="000000"/>
          <w:sz w:val="24"/>
        </w:rPr>
      </w:r>
      <w:r/>
    </w:p>
    <w:p>
      <w:pPr>
        <w:pStyle w:val="999"/>
        <w:ind w:left="480"/>
        <w:spacing w:line="400" w:lineRule="exact"/>
        <w:rPr>
          <w:rFonts w:hint="eastAsia" w:ascii="宋体" w:hAnsi="宋体" w:cs="宋体"/>
          <w:b/>
          <w:color w:val="000000"/>
          <w:sz w:val="24"/>
        </w:rPr>
      </w:pPr>
      <w:r>
        <w:rPr>
          <w:rFonts w:hint="eastAsia" w:ascii="宋体" w:hAnsi="宋体" w:cs="宋体"/>
          <w:b/>
          <w:color w:val="000000"/>
          <w:sz w:val="24"/>
        </w:rPr>
        <w:t xml:space="preserve">三、符合性审查内容</w:t>
      </w:r>
      <w:r>
        <w:rPr>
          <w:rFonts w:hint="eastAsia" w:ascii="宋体" w:hAnsi="宋体" w:cs="宋体"/>
          <w:b/>
          <w:color w:val="000000"/>
          <w:sz w:val="24"/>
        </w:rPr>
      </w:r>
      <w:r/>
    </w:p>
    <w:p>
      <w:pPr>
        <w:pStyle w:val="999"/>
        <w:ind w:left="480"/>
        <w:spacing w:line="400" w:lineRule="exact"/>
        <w:rPr>
          <w:rFonts w:hint="eastAsia" w:ascii="宋体" w:hAnsi="宋体" w:cs="宋体"/>
          <w:color w:val="000000"/>
          <w:sz w:val="24"/>
        </w:rPr>
      </w:pPr>
      <w:r>
        <w:rPr>
          <w:rFonts w:hint="eastAsia" w:ascii="宋体" w:hAnsi="宋体" w:cs="宋体"/>
          <w:color w:val="000000"/>
          <w:sz w:val="24"/>
        </w:rPr>
        <w:t xml:space="preserve">投标人必须对采购需求中加斜体下划线的实质性要求逐条做出响应，并按照招标文件要求提供证明材料，否则做无效投标处理。(格式见附件11）</w:t>
      </w:r>
      <w:r>
        <w:rPr>
          <w:rFonts w:hint="eastAsia" w:ascii="宋体" w:hAnsi="宋体" w:cs="宋体"/>
          <w:color w:val="000000"/>
          <w:sz w:val="24"/>
        </w:rPr>
      </w:r>
      <w:r/>
    </w:p>
    <w:p>
      <w:pPr>
        <w:pStyle w:val="999"/>
        <w:ind w:firstLine="480"/>
        <w:rPr>
          <w:rFonts w:hint="eastAsia" w:ascii="宋体" w:hAnsi="宋体" w:cs="宋体"/>
          <w:b/>
          <w:color w:val="000000"/>
          <w:sz w:val="24"/>
        </w:rPr>
      </w:pPr>
      <w:r>
        <w:rPr>
          <w:rFonts w:hint="eastAsia" w:ascii="宋体" w:hAnsi="宋体" w:cs="宋体"/>
          <w:b/>
          <w:color w:val="000000"/>
          <w:sz w:val="24"/>
        </w:rPr>
        <w:t xml:space="preserve">四、价格扣除证明文件</w:t>
      </w:r>
      <w:r>
        <w:rPr>
          <w:rFonts w:hint="eastAsia" w:ascii="宋体" w:hAnsi="宋体" w:cs="宋体"/>
          <w:b/>
          <w:color w:val="000000"/>
          <w:sz w:val="24"/>
        </w:rPr>
      </w:r>
      <w:r/>
    </w:p>
    <w:p>
      <w:pPr>
        <w:pStyle w:val="999"/>
        <w:ind w:firstLine="480"/>
        <w:spacing w:line="400" w:lineRule="exact"/>
        <w:rPr>
          <w:rFonts w:hint="eastAsia" w:ascii="宋体" w:hAnsi="宋体" w:cs="宋体"/>
          <w:color w:val="000000"/>
          <w:sz w:val="24"/>
        </w:rPr>
      </w:pPr>
      <w:r>
        <w:rPr>
          <w:rFonts w:hint="eastAsia" w:ascii="宋体" w:hAnsi="宋体" w:cs="宋体"/>
          <w:color w:val="000000"/>
          <w:sz w:val="24"/>
        </w:rPr>
        <w:t xml:space="preserve">1.小微企业声明函（如有格式见附件8）</w:t>
      </w:r>
      <w:r>
        <w:rPr>
          <w:rFonts w:hint="eastAsia" w:ascii="宋体" w:hAnsi="宋体" w:cs="宋体"/>
          <w:color w:val="000000"/>
          <w:sz w:val="24"/>
        </w:rPr>
      </w:r>
      <w:r/>
    </w:p>
    <w:p>
      <w:pPr>
        <w:pStyle w:val="999"/>
        <w:ind w:firstLine="480"/>
        <w:spacing w:line="400" w:lineRule="exact"/>
        <w:rPr>
          <w:rFonts w:hint="eastAsia" w:ascii="宋体" w:hAnsi="宋体" w:cs="宋体"/>
          <w:color w:val="000000"/>
          <w:sz w:val="24"/>
        </w:rPr>
      </w:pPr>
      <w:r>
        <w:rPr>
          <w:rFonts w:hint="eastAsia" w:ascii="宋体" w:hAnsi="宋体" w:cs="宋体"/>
          <w:color w:val="000000"/>
          <w:sz w:val="24"/>
        </w:rPr>
        <w:t xml:space="preserve">2.残疾人福利性单位声明函（如有格式见附件9）</w:t>
      </w:r>
      <w:r>
        <w:rPr>
          <w:rFonts w:hint="eastAsia" w:ascii="宋体" w:hAnsi="宋体" w:cs="宋体"/>
          <w:color w:val="000000"/>
          <w:sz w:val="24"/>
        </w:rPr>
      </w:r>
      <w:r/>
    </w:p>
    <w:p>
      <w:pPr>
        <w:pStyle w:val="999"/>
        <w:ind w:firstLine="480"/>
        <w:spacing w:line="400" w:lineRule="exact"/>
        <w:rPr>
          <w:rFonts w:hint="eastAsia" w:ascii="宋体" w:hAnsi="宋体" w:cs="宋体"/>
          <w:color w:val="000000"/>
          <w:sz w:val="24"/>
        </w:rPr>
      </w:pPr>
      <w:r>
        <w:rPr>
          <w:rFonts w:hint="eastAsia" w:ascii="宋体" w:hAnsi="宋体" w:cs="宋体"/>
          <w:color w:val="000000"/>
          <w:sz w:val="24"/>
        </w:rPr>
        <w:t xml:space="preserve">3. 关于符合本国产品标准的声明函（格式见附件12）</w:t>
      </w:r>
      <w:r>
        <w:rPr>
          <w:rFonts w:hint="eastAsia" w:ascii="宋体" w:hAnsi="宋体" w:cs="宋体"/>
          <w:color w:val="000000"/>
          <w:sz w:val="24"/>
        </w:rPr>
      </w:r>
      <w:r/>
    </w:p>
    <w:p>
      <w:pPr>
        <w:pStyle w:val="999"/>
        <w:jc w:val="center"/>
        <w:rPr>
          <w:rFonts w:hint="eastAsia" w:ascii="宋体" w:hAnsi="宋体" w:cs="宋体"/>
          <w:b/>
          <w:color w:val="000000"/>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sz w:val="24"/>
          <w:szCs w:val="24"/>
        </w:rPr>
      </w:r>
      <w:r/>
    </w:p>
    <w:p>
      <w:pPr>
        <w:pStyle w:val="999"/>
        <w:jc w:val="center"/>
        <w:rPr>
          <w:rFonts w:hint="eastAsia" w:ascii="宋体" w:hAnsi="宋体" w:cs="宋体"/>
          <w:color w:val="000000"/>
          <w:sz w:val="24"/>
          <w:szCs w:val="20"/>
        </w:rPr>
      </w:pPr>
      <w:r>
        <w:rPr>
          <w:rFonts w:hint="eastAsia" w:ascii="宋体" w:hAnsi="宋体" w:cs="宋体"/>
          <w:b/>
          <w:color w:val="000000"/>
          <w:sz w:val="24"/>
          <w:szCs w:val="24"/>
        </w:rPr>
        <w:t xml:space="preserve">附件1 、开标一览表</w:t>
      </w:r>
      <w:r>
        <w:rPr>
          <w:rFonts w:hint="eastAsia" w:ascii="宋体" w:hAnsi="宋体" w:cs="宋体"/>
          <w:color w:val="000000"/>
          <w:sz w:val="24"/>
          <w:szCs w:val="20"/>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招标编号：                                   采购包号：</w:t>
      </w:r>
      <w:r>
        <w:rPr>
          <w:rFonts w:hint="eastAsia" w:ascii="宋体" w:hAnsi="宋体" w:cs="宋体"/>
          <w:color w:val="000000"/>
          <w:sz w:val="24"/>
          <w:szCs w:val="24"/>
        </w:rPr>
      </w:r>
      <w:r/>
    </w:p>
    <w:tbl>
      <w:tblPr>
        <w:tblW w:w="0" w:type="auto"/>
        <w:tblInd w:w="-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99"/>
              <w:rPr>
                <w:rFonts w:hint="eastAsia" w:ascii="宋体" w:hAnsi="宋体" w:cs="宋体"/>
                <w:color w:val="000000"/>
                <w:sz w:val="24"/>
                <w:szCs w:val="24"/>
              </w:rPr>
            </w:pPr>
            <w:r>
              <w:rPr>
                <w:rFonts w:hint="eastAsia" w:ascii="宋体" w:hAnsi="宋体" w:cs="宋体"/>
                <w:color w:val="000000"/>
                <w:sz w:val="24"/>
                <w:szCs w:val="24"/>
              </w:rPr>
              <w:t xml:space="preserve">                      投标总报价</w:t>
            </w:r>
            <w:r>
              <w:rPr>
                <w:rFonts w:hint="eastAsia" w:ascii="宋体" w:hAnsi="宋体" w:cs="宋体"/>
                <w:color w:val="000000"/>
                <w:sz w:val="24"/>
                <w:szCs w:val="24"/>
              </w:rPr>
            </w:r>
            <w:r/>
          </w:p>
        </w:tc>
      </w:tr>
      <w:tr>
        <w:trPr>
          <w:cantSplit/>
          <w:trHeight w:val="612"/>
        </w:trPr>
        <w:tc>
          <w:tcPr>
            <w:gridSpan w:val="2"/>
            <w:tcW w:w="8886" w:type="dxa"/>
            <w:vAlign w:val="center"/>
            <w:textDirection w:val="lrTb"/>
            <w:noWrap w:val="false"/>
          </w:tcPr>
          <w:p>
            <w:pPr>
              <w:pStyle w:val="999"/>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r>
        <w:trPr>
          <w:cantSplit/>
          <w:trHeight w:val="612"/>
        </w:trPr>
        <w:tc>
          <w:tcPr>
            <w:tcW w:w="2481" w:type="dxa"/>
            <w:vAlign w:val="center"/>
            <w:textDirection w:val="lrTb"/>
            <w:noWrap w:val="false"/>
          </w:tcPr>
          <w:p>
            <w:pPr>
              <w:pStyle w:val="999"/>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99"/>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99"/>
        <w:rPr>
          <w:rFonts w:hint="eastAsia" w:ascii="宋体" w:hAnsi="宋体" w:cs="宋体"/>
          <w:color w:val="000000"/>
          <w:sz w:val="24"/>
          <w:szCs w:val="24"/>
        </w:rPr>
      </w:pP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999"/>
        <w:rPr>
          <w:rFonts w:hint="eastAsia" w:ascii="宋体" w:hAnsi="宋体" w:cs="宋体"/>
          <w:b/>
          <w:color w:val="000000"/>
          <w:sz w:val="32"/>
          <w:szCs w:val="32"/>
        </w:rPr>
      </w:pPr>
      <w:r>
        <w:rPr>
          <w:rFonts w:hint="eastAsia" w:ascii="宋体" w:hAnsi="宋体" w:cs="宋体"/>
          <w:b/>
          <w:color w:val="000000"/>
          <w:sz w:val="32"/>
          <w:szCs w:val="32"/>
        </w:rPr>
      </w:r>
      <w:r/>
    </w:p>
    <w:p>
      <w:pPr>
        <w:pStyle w:val="999"/>
        <w:rPr>
          <w:rFonts w:hint="eastAsia" w:ascii="宋体" w:hAnsi="宋体" w:cs="宋体"/>
          <w:b/>
          <w:color w:val="000000"/>
          <w:sz w:val="24"/>
          <w:szCs w:val="24"/>
        </w:rPr>
      </w:pPr>
      <w:r>
        <w:rPr>
          <w:rFonts w:hint="eastAsia" w:ascii="宋体" w:hAnsi="宋体" w:cs="宋体"/>
          <w:b/>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r>
      <w:r/>
    </w:p>
    <w:p>
      <w:pPr>
        <w:pStyle w:val="999"/>
        <w:ind w:firstLine="480"/>
        <w:rPr>
          <w:rFonts w:hint="eastAsia" w:ascii="宋体" w:hAnsi="宋体" w:cs="宋体"/>
          <w:color w:val="000000"/>
          <w:sz w:val="24"/>
          <w:szCs w:val="24"/>
        </w:rPr>
      </w:pPr>
      <w:r>
        <w:rPr>
          <w:rFonts w:hint="eastAsia" w:ascii="宋体" w:hAnsi="宋体" w:cs="宋体"/>
          <w:color w:val="000000"/>
          <w:sz w:val="24"/>
          <w:szCs w:val="24"/>
        </w:rPr>
      </w:r>
      <w:r/>
    </w:p>
    <w:p>
      <w:pPr>
        <w:pStyle w:val="999"/>
        <w:jc w:val="center"/>
        <w:rPr>
          <w:rFonts w:hint="eastAsia" w:ascii="宋体" w:hAnsi="宋体" w:cs="宋体"/>
          <w:b/>
          <w:color w:val="000000"/>
          <w:sz w:val="32"/>
          <w:szCs w:val="32"/>
        </w:rPr>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附件2 、投标分项报价表</w:t>
      </w:r>
      <w:r>
        <w:rPr>
          <w:rFonts w:hint="eastAsia" w:ascii="宋体" w:hAnsi="宋体" w:cs="宋体"/>
          <w:b/>
          <w:color w:val="000000"/>
          <w:sz w:val="32"/>
          <w:szCs w:val="32"/>
        </w:rPr>
      </w:r>
      <w:r/>
    </w:p>
    <w:tbl>
      <w:tblPr>
        <w:tblW w:w="9081"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103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96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414"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784"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980"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727"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W w:w="1372"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r>
            <w:r/>
          </w:p>
        </w:tc>
        <w:tc>
          <w:tcPr>
            <w:tcW w:w="124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r>
      <w:tr>
        <w:trPr>
          <w:cantSplit/>
          <w:trHeight w:val="294"/>
        </w:trPr>
        <w:tc>
          <w:tcPr>
            <w:tcW w:w="55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103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产品</w:t>
            </w:r>
            <w:r>
              <w:rPr>
                <w:rFonts w:hint="eastAsia" w:ascii="宋体" w:hAnsi="宋体" w:cs="宋体"/>
                <w:color w:val="000000"/>
                <w:sz w:val="24"/>
                <w:szCs w:val="24"/>
              </w:rPr>
            </w:r>
            <w:r/>
          </w:p>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r>
            <w:r/>
          </w:p>
        </w:tc>
        <w:tc>
          <w:tcPr>
            <w:tcW w:w="96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品牌</w:t>
            </w:r>
            <w:r>
              <w:rPr>
                <w:rFonts w:hint="eastAsia" w:ascii="宋体" w:hAnsi="宋体" w:cs="宋体"/>
                <w:color w:val="000000"/>
                <w:sz w:val="24"/>
                <w:szCs w:val="24"/>
              </w:rPr>
            </w:r>
            <w:r/>
          </w:p>
        </w:tc>
        <w:tc>
          <w:tcPr>
            <w:tcW w:w="1414"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规格</w:t>
            </w:r>
            <w:r>
              <w:rPr>
                <w:rFonts w:hint="eastAsia" w:ascii="宋体" w:hAnsi="宋体" w:cs="宋体"/>
                <w:color w:val="000000"/>
                <w:sz w:val="24"/>
                <w:szCs w:val="24"/>
              </w:rPr>
            </w:r>
            <w:r/>
          </w:p>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型号</w:t>
            </w:r>
            <w:r>
              <w:rPr>
                <w:rFonts w:hint="eastAsia" w:ascii="宋体" w:hAnsi="宋体" w:cs="宋体"/>
                <w:color w:val="000000"/>
                <w:sz w:val="24"/>
                <w:szCs w:val="24"/>
              </w:rPr>
            </w:r>
            <w:r/>
          </w:p>
        </w:tc>
        <w:tc>
          <w:tcPr>
            <w:tcW w:w="784"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产地</w:t>
            </w:r>
            <w:r>
              <w:rPr>
                <w:rFonts w:hint="eastAsia" w:ascii="宋体" w:hAnsi="宋体" w:cs="宋体"/>
                <w:color w:val="000000"/>
                <w:sz w:val="24"/>
                <w:szCs w:val="24"/>
              </w:rPr>
            </w:r>
            <w:r/>
          </w:p>
        </w:tc>
        <w:tc>
          <w:tcPr>
            <w:tcW w:w="980"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交付期</w:t>
            </w:r>
            <w:r>
              <w:rPr>
                <w:rFonts w:hint="eastAsia" w:ascii="宋体" w:hAnsi="宋体" w:cs="宋体"/>
                <w:color w:val="000000"/>
                <w:sz w:val="24"/>
                <w:szCs w:val="24"/>
              </w:rPr>
            </w:r>
            <w:r/>
          </w:p>
        </w:tc>
        <w:tc>
          <w:tcPr>
            <w:tcW w:w="727"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372"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分项单价</w:t>
            </w:r>
            <w:r>
              <w:rPr>
                <w:rFonts w:hint="eastAsia" w:ascii="宋体" w:hAnsi="宋体" w:cs="宋体"/>
                <w:color w:val="000000"/>
                <w:sz w:val="24"/>
                <w:szCs w:val="24"/>
              </w:rPr>
            </w:r>
            <w:r/>
          </w:p>
        </w:tc>
        <w:tc>
          <w:tcPr>
            <w:tcW w:w="124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分项总价</w:t>
            </w:r>
            <w:r>
              <w:rPr>
                <w:rFonts w:hint="eastAsia" w:ascii="宋体" w:hAnsi="宋体" w:cs="宋体"/>
                <w:color w:val="000000"/>
                <w:sz w:val="24"/>
                <w:szCs w:val="24"/>
              </w:rPr>
            </w:r>
            <w:r/>
          </w:p>
        </w:tc>
      </w:tr>
      <w:tr>
        <w:trPr>
          <w:cantSplit/>
          <w:trHeight w:val="696"/>
        </w:trPr>
        <w:tc>
          <w:tcPr>
            <w:tcW w:w="55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03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03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103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val="false"/>
          </w:tcPr>
          <w:p>
            <w:pPr>
              <w:pStyle w:val="999"/>
              <w:jc w:val="center"/>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03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6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val="false"/>
          </w:tcPr>
          <w:p>
            <w:pPr>
              <w:pStyle w:val="999"/>
              <w:spacing w:line="0" w:lineRule="atLeas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val="false"/>
          </w:tcPr>
          <w:p>
            <w:pPr>
              <w:pStyle w:val="999"/>
              <w:jc w:val="center"/>
              <w:rPr>
                <w:rFonts w:hint="eastAsia" w:ascii="宋体" w:hAnsi="宋体" w:cs="宋体"/>
                <w:color w:val="000000"/>
                <w:sz w:val="24"/>
                <w:szCs w:val="24"/>
              </w:rPr>
            </w:pPr>
            <w:r>
              <w:rPr>
                <w:rFonts w:hint="eastAsia" w:ascii="宋体" w:hAnsi="宋体" w:cs="宋体"/>
                <w:color w:val="000000"/>
                <w:sz w:val="24"/>
                <w:szCs w:val="24"/>
              </w:rPr>
              <w:t xml:space="preserve">投标总报价（人民币：元）</w:t>
            </w:r>
            <w:r>
              <w:rPr>
                <w:rFonts w:hint="eastAsia" w:ascii="宋体" w:hAnsi="宋体" w:cs="宋体"/>
                <w:color w:val="000000"/>
                <w:sz w:val="24"/>
                <w:szCs w:val="24"/>
              </w:rPr>
            </w:r>
            <w:r/>
          </w:p>
        </w:tc>
        <w:tc>
          <w:tcPr>
            <w:tcW w:w="1246" w:type="dxa"/>
            <w:vAlign w:val="top"/>
            <w:textDirection w:val="lrTb"/>
            <w:noWrap w:val="false"/>
          </w:tcPr>
          <w:p>
            <w:pPr>
              <w:pStyle w:val="999"/>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9"/>
            <w:tcW w:w="9081" w:type="dxa"/>
            <w:vAlign w:val="top"/>
            <w:textDirection w:val="lrTb"/>
            <w:noWrap w:val="false"/>
          </w:tcPr>
          <w:p>
            <w:pPr>
              <w:pStyle w:val="999"/>
              <w:rPr>
                <w:rFonts w:hint="eastAsia" w:ascii="宋体" w:hAnsi="宋体" w:cs="宋体"/>
                <w:color w:val="000000"/>
                <w:sz w:val="24"/>
                <w:szCs w:val="24"/>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r>
            <w:r/>
          </w:p>
        </w:tc>
      </w:tr>
    </w:tbl>
    <w:p>
      <w:pPr>
        <w:pStyle w:val="99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jc w:val="left"/>
        <w:spacing w:line="480" w:lineRule="exact"/>
        <w:rPr>
          <w:rFonts w:hint="eastAsia" w:ascii="宋体" w:hAnsi="宋体" w:cs="宋体"/>
          <w:color w:val="000000"/>
          <w:sz w:val="24"/>
        </w:rPr>
      </w:pPr>
      <w:r>
        <w:rPr>
          <w:rFonts w:hint="eastAsia" w:ascii="宋体" w:hAnsi="宋体" w:cs="宋体"/>
          <w:color w:val="000000"/>
          <w:sz w:val="24"/>
          <w:szCs w:val="24"/>
        </w:rPr>
        <w:t xml:space="preserve">1.投标报价</w:t>
      </w:r>
      <w:r>
        <w:rPr>
          <w:rFonts w:hint="eastAsia" w:ascii="宋体" w:hAnsi="宋体" w:cs="宋体"/>
          <w:color w:val="000000"/>
          <w:sz w:val="24"/>
        </w:rPr>
        <w:t xml:space="preserve">采用总承包方式，“投标总报价”应已包含但不限于本项目所有产品的井道、钢结构、基坑、连廊等土建项目施工费用（见施工图纸具体要求）、产品成本、深化设计、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cs="宋体"/>
          <w:color w:val="000000"/>
          <w:sz w:val="24"/>
        </w:rPr>
      </w:r>
      <w:r/>
    </w:p>
    <w:p>
      <w:pPr>
        <w:pStyle w:val="999"/>
        <w:spacing w:line="480" w:lineRule="exact"/>
        <w:rPr>
          <w:rFonts w:hint="eastAsia" w:ascii="宋体" w:hAnsi="宋体" w:cs="宋体"/>
          <w:color w:val="000000"/>
          <w:sz w:val="24"/>
        </w:rPr>
      </w:pPr>
      <w:r>
        <w:rPr>
          <w:rFonts w:hint="eastAsia" w:ascii="宋体" w:hAnsi="宋体" w:cs="宋体"/>
          <w:color w:val="000000"/>
          <w:sz w:val="24"/>
          <w:szCs w:val="24"/>
        </w:rPr>
        <w:t xml:space="preserve">2</w:t>
      </w:r>
      <w:r>
        <w:rPr>
          <w:rFonts w:hint="eastAsia" w:ascii="宋体" w:hAnsi="宋体" w:cs="宋体"/>
          <w:color w:val="000000"/>
        </w:rPr>
        <w:t xml:space="preserve">.“</w:t>
      </w:r>
      <w:r>
        <w:rPr>
          <w:rFonts w:hint="eastAsia" w:ascii="宋体" w:hAnsi="宋体" w:cs="宋体"/>
          <w:color w:val="000000"/>
          <w:sz w:val="24"/>
        </w:rPr>
        <w:t xml:space="preserve">投标分项报价表</w:t>
      </w:r>
      <w:r>
        <w:rPr>
          <w:rFonts w:hint="eastAsia" w:ascii="宋体" w:hAnsi="宋体" w:cs="宋体"/>
          <w:color w:val="000000"/>
        </w:rPr>
        <w:t xml:space="preserve">”</w:t>
      </w:r>
      <w:r>
        <w:rPr>
          <w:rFonts w:hint="eastAsia" w:ascii="宋体" w:hAnsi="宋体" w:cs="宋体"/>
          <w:color w:val="000000"/>
          <w:sz w:val="24"/>
        </w:rPr>
        <w:t xml:space="preserve">中“投标总报价”数额应当与“开标一览表”中“投标总报价”数额一致。</w:t>
      </w:r>
      <w:r>
        <w:rPr>
          <w:rFonts w:hint="eastAsia" w:ascii="宋体" w:hAnsi="宋体" w:cs="宋体"/>
          <w:color w:val="000000"/>
          <w:sz w:val="24"/>
        </w:rPr>
      </w:r>
      <w:r/>
    </w:p>
    <w:p>
      <w:pPr>
        <w:pStyle w:val="999"/>
        <w:spacing w:line="480" w:lineRule="exact"/>
        <w:rPr>
          <w:rFonts w:hint="eastAsia" w:ascii="宋体" w:hAnsi="宋体" w:cs="宋体"/>
          <w:color w:val="000000"/>
          <w:sz w:val="24"/>
        </w:rPr>
      </w:pPr>
      <w:r>
        <w:rPr>
          <w:rFonts w:hint="eastAsia" w:ascii="宋体" w:hAnsi="宋体" w:cs="宋体"/>
          <w:color w:val="000000"/>
          <w:sz w:val="24"/>
          <w:szCs w:val="24"/>
        </w:rPr>
        <w:t xml:space="preserve">3.</w:t>
      </w:r>
      <w:r>
        <w:rPr>
          <w:rFonts w:hint="eastAsia" w:ascii="宋体" w:hAnsi="宋体" w:cs="宋体"/>
          <w:color w:val="000000"/>
          <w:sz w:val="24"/>
        </w:rPr>
        <w:t xml:space="preserve"> 项目经办人可以根据项目实际需要对表格结构进行调整。</w:t>
      </w:r>
      <w:r>
        <w:rPr>
          <w:rFonts w:hint="eastAsia" w:ascii="宋体" w:hAnsi="宋体" w:cs="宋体"/>
          <w:color w:val="000000"/>
          <w:sz w:val="24"/>
        </w:rPr>
      </w:r>
      <w:r/>
    </w:p>
    <w:p>
      <w:pPr>
        <w:pStyle w:val="999"/>
        <w:spacing w:line="480" w:lineRule="exact"/>
        <w:rPr>
          <w:rFonts w:hint="eastAsia" w:ascii="宋体" w:hAnsi="宋体" w:cs="宋体"/>
          <w:color w:val="000000"/>
          <w:sz w:val="24"/>
        </w:rPr>
      </w:pPr>
      <w:r>
        <w:rPr>
          <w:rFonts w:hint="eastAsia" w:ascii="宋体" w:hAnsi="宋体" w:cs="宋体"/>
          <w:color w:val="00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rPr>
      </w:r>
      <w:r/>
    </w:p>
    <w:p>
      <w:pPr>
        <w:pStyle w:val="999"/>
        <w:jc w:val="center"/>
        <w:rPr>
          <w:rFonts w:hint="eastAsia" w:ascii="宋体" w:hAnsi="宋体" w:cs="宋体"/>
          <w:b/>
          <w:color w:val="000000"/>
          <w:sz w:val="24"/>
          <w:szCs w:val="24"/>
        </w:rPr>
      </w:pPr>
      <w:r>
        <w:rPr>
          <w:rFonts w:hint="eastAsia" w:ascii="宋体" w:hAnsi="宋体" w:cs="宋体"/>
          <w:b/>
          <w:color w:val="000000"/>
          <w:sz w:val="32"/>
          <w:szCs w:val="32"/>
        </w:rPr>
        <w:br w:type="page" w:clear="all"/>
      </w:r>
      <w:r>
        <w:rPr>
          <w:rFonts w:hint="eastAsia" w:ascii="宋体" w:hAnsi="宋体" w:cs="宋体"/>
          <w:b/>
          <w:color w:val="000000"/>
          <w:sz w:val="24"/>
          <w:szCs w:val="24"/>
        </w:rPr>
        <w:t xml:space="preserve">附件3 、技术要求响应及偏离表</w:t>
      </w:r>
      <w:r>
        <w:rPr>
          <w:rFonts w:hint="eastAsia" w:ascii="宋体" w:hAnsi="宋体" w:cs="宋体"/>
          <w:b/>
          <w:color w:val="000000"/>
          <w:sz w:val="24"/>
          <w:szCs w:val="24"/>
        </w:rPr>
      </w:r>
      <w:r/>
    </w:p>
    <w:tbl>
      <w:tblPr>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063"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招标文件技术要求</w:t>
            </w:r>
            <w:r>
              <w:rPr>
                <w:rFonts w:hint="eastAsia" w:ascii="宋体" w:hAnsi="宋体" w:cs="宋体"/>
                <w:color w:val="000000"/>
                <w:sz w:val="24"/>
                <w:szCs w:val="24"/>
              </w:rPr>
            </w:r>
            <w:r/>
          </w:p>
        </w:tc>
        <w:tc>
          <w:tcPr>
            <w:tcW w:w="3191"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2128"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063"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191"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128"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063"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191"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128"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附件3-1  证明材料1，证明材料2，……</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1.投标人需对技术要求（未加斜体下划线的非实质性要求）逐条做出明确响应。</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t xml:space="preserve">附件4 、商务要求响应及偏离表</w:t>
      </w:r>
      <w:r>
        <w:rPr>
          <w:rFonts w:hint="eastAsia" w:ascii="宋体" w:hAnsi="宋体" w:cs="宋体"/>
          <w:b/>
          <w:color w:val="000000"/>
          <w:sz w:val="24"/>
          <w:szCs w:val="24"/>
        </w:rPr>
      </w:r>
      <w:r/>
    </w:p>
    <w:tbl>
      <w:tblPr>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063"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招标文件商务要求 </w:t>
            </w:r>
            <w:r>
              <w:rPr>
                <w:rFonts w:hint="eastAsia" w:ascii="宋体" w:hAnsi="宋体" w:cs="宋体"/>
                <w:color w:val="000000"/>
                <w:sz w:val="24"/>
                <w:szCs w:val="24"/>
              </w:rPr>
            </w:r>
            <w:r/>
          </w:p>
        </w:tc>
        <w:tc>
          <w:tcPr>
            <w:tcW w:w="3191"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2128"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063"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191"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128"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063"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191"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2128"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附件4-1  证明材料1，证明材料2，……</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1.投标人需对商务要求（未加斜体下划线的非实质性要求）逐条做出明确响应。</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hint="eastAsia" w:ascii="宋体" w:hAnsi="宋体" w:cs="宋体"/>
          <w:color w:val="000000"/>
          <w:sz w:val="24"/>
          <w:szCs w:val="24"/>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999"/>
        <w:jc w:val="center"/>
        <w:rPr>
          <w:rFonts w:hint="eastAsia" w:ascii="宋体" w:hAnsi="宋体" w:cs="宋体"/>
          <w:b/>
          <w:color w:val="000000"/>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t xml:space="preserve">附件5、投标人符合《政府采购法》第二十二条规定条件的声明函</w:t>
      </w:r>
      <w:r>
        <w:rPr>
          <w:rFonts w:hint="eastAsia" w:ascii="宋体" w:hAnsi="宋体" w:cs="宋体"/>
          <w:b/>
          <w:color w:val="000000"/>
          <w:sz w:val="24"/>
          <w:szCs w:val="24"/>
        </w:rPr>
      </w:r>
      <w:r/>
    </w:p>
    <w:p>
      <w:pPr>
        <w:pStyle w:val="999"/>
        <w:ind w:firstLine="480"/>
        <w:spacing w:line="540" w:lineRule="exact"/>
        <w:rPr>
          <w:rFonts w:hint="eastAsia" w:ascii="宋体" w:hAnsi="宋体" w:cs="宋体"/>
          <w:b/>
          <w:bCs/>
          <w:color w:val="000000"/>
          <w:sz w:val="24"/>
          <w:szCs w:val="24"/>
        </w:rPr>
      </w:pPr>
      <w:r>
        <w:rPr>
          <w:rFonts w:hint="eastAsia" w:ascii="宋体" w:hAnsi="宋体" w:cs="宋体"/>
          <w:bCs/>
          <w:color w:val="000000"/>
          <w:sz w:val="24"/>
          <w:szCs w:val="24"/>
        </w:rPr>
        <w:t xml:space="preserve">我单位参加</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（项目名称），</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（项目编号）投标活动。针对《中华人民共和国政府采购法》第二十二条规定做出如下声明：</w:t>
      </w:r>
      <w:r>
        <w:rPr>
          <w:rFonts w:hint="eastAsia" w:ascii="宋体" w:hAnsi="宋体" w:cs="宋体"/>
          <w:b/>
          <w:bCs/>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bCs/>
          <w:color w:val="000000"/>
          <w:sz w:val="24"/>
          <w:szCs w:val="24"/>
        </w:rPr>
        <w:t xml:space="preserve">1.我单位具有独立承担民事责任的能力；</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2.我单位具有良好的商业信誉和健全的财务会计制度；</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4.我单位有依法缴纳税收和社会保障资金的良好记录；</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t xml:space="preserve">6.我单位满足法律、行政法规规定的其他条件。</w:t>
      </w:r>
      <w:r>
        <w:rPr>
          <w:rFonts w:hint="eastAsia" w:ascii="宋体" w:hAnsi="宋体" w:cs="宋体"/>
          <w:color w:val="000000"/>
          <w:sz w:val="24"/>
          <w:szCs w:val="24"/>
        </w:rPr>
      </w:r>
      <w:r/>
    </w:p>
    <w:p>
      <w:pPr>
        <w:pStyle w:val="999"/>
        <w:ind w:firstLine="482"/>
        <w:spacing w:line="540" w:lineRule="exact"/>
        <w:rPr>
          <w:rFonts w:hint="eastAsia" w:ascii="宋体" w:hAnsi="宋体" w:cs="宋体"/>
          <w:color w:val="000000"/>
          <w:sz w:val="24"/>
          <w:szCs w:val="24"/>
        </w:rPr>
      </w:pPr>
      <w:r>
        <w:rPr>
          <w:rFonts w:hint="eastAsia" w:ascii="宋体" w:hAnsi="宋体" w:cs="宋体"/>
          <w:color w:val="000000"/>
          <w:sz w:val="24"/>
          <w:szCs w:val="24"/>
        </w:rPr>
      </w:r>
      <w:r/>
    </w:p>
    <w:p>
      <w:pPr>
        <w:pStyle w:val="999"/>
        <w:spacing w:line="5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999"/>
        <w:jc w:val="center"/>
        <w:spacing w:line="540" w:lineRule="exact"/>
        <w:rPr>
          <w:rFonts w:hint="eastAsia" w:ascii="宋体" w:hAnsi="宋体" w:cs="宋体"/>
          <w:bCs/>
          <w:color w:val="000000"/>
          <w:sz w:val="24"/>
          <w:szCs w:val="24"/>
        </w:rPr>
      </w:pPr>
      <w:r>
        <w:rPr>
          <w:rFonts w:hint="eastAsia" w:ascii="宋体" w:hAnsi="宋体" w:cs="宋体"/>
          <w:bCs/>
          <w:color w:val="000000"/>
          <w:sz w:val="24"/>
          <w:szCs w:val="24"/>
        </w:rPr>
        <w:t xml:space="preserve">                            承诺人名称（公章）：</w:t>
      </w:r>
      <w:r>
        <w:rPr>
          <w:rFonts w:hint="eastAsia" w:ascii="宋体" w:hAnsi="宋体" w:cs="宋体"/>
          <w:bCs/>
          <w:color w:val="000000"/>
          <w:sz w:val="24"/>
          <w:szCs w:val="24"/>
        </w:rPr>
      </w:r>
      <w:r/>
    </w:p>
    <w:p>
      <w:pPr>
        <w:pStyle w:val="999"/>
        <w:jc w:val="right"/>
        <w:spacing w:line="540" w:lineRule="exact"/>
        <w:rPr>
          <w:rFonts w:hint="eastAsia" w:ascii="宋体" w:hAnsi="宋体" w:cs="宋体"/>
          <w:bCs/>
          <w:color w:val="000000"/>
          <w:sz w:val="24"/>
          <w:szCs w:val="24"/>
        </w:rPr>
      </w:pPr>
      <w:r>
        <w:rPr>
          <w:rFonts w:hint="eastAsia" w:ascii="宋体" w:hAnsi="宋体" w:cs="宋体"/>
          <w:bCs/>
          <w:color w:val="000000"/>
          <w:sz w:val="24"/>
          <w:szCs w:val="24"/>
        </w:rPr>
      </w:r>
      <w:r/>
    </w:p>
    <w:p>
      <w:pPr>
        <w:pStyle w:val="999"/>
        <w:jc w:val="right"/>
        <w:spacing w:line="540" w:lineRule="exact"/>
        <w:rPr>
          <w:rFonts w:hint="eastAsia" w:ascii="宋体" w:hAnsi="宋体" w:cs="宋体"/>
          <w:bCs/>
          <w:color w:val="000000"/>
          <w:sz w:val="24"/>
          <w:szCs w:val="24"/>
        </w:rPr>
      </w:pPr>
      <w:r>
        <w:rPr>
          <w:rFonts w:hint="eastAsia" w:ascii="宋体" w:hAnsi="宋体" w:cs="宋体"/>
          <w:bCs/>
          <w:color w:val="000000"/>
          <w:sz w:val="24"/>
          <w:szCs w:val="24"/>
        </w:rPr>
        <w:t xml:space="preserve">                    日期：</w:t>
      </w:r>
      <w:r>
        <w:rPr>
          <w:rFonts w:hint="eastAsia" w:ascii="宋体" w:hAnsi="宋体" w:cs="宋体"/>
          <w:bCs/>
          <w:color w:val="000000"/>
          <w:sz w:val="24"/>
          <w:szCs w:val="24"/>
          <w:u w:val="single"/>
        </w:rPr>
        <w:t xml:space="preserve">_____</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__ _</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_ __</w:t>
      </w:r>
      <w:r>
        <w:rPr>
          <w:rFonts w:hint="eastAsia" w:ascii="宋体" w:hAnsi="宋体" w:cs="宋体"/>
          <w:bCs/>
          <w:color w:val="000000"/>
          <w:sz w:val="24"/>
          <w:szCs w:val="24"/>
        </w:rPr>
        <w:t xml:space="preserve">日</w:t>
      </w:r>
      <w:r>
        <w:rPr>
          <w:rFonts w:hint="eastAsia" w:ascii="宋体" w:hAnsi="宋体" w:cs="宋体"/>
          <w:bCs/>
          <w:color w:val="000000"/>
          <w:sz w:val="24"/>
          <w:szCs w:val="24"/>
        </w:rPr>
      </w:r>
      <w:r/>
    </w:p>
    <w:p>
      <w:pPr>
        <w:pStyle w:val="999"/>
        <w:ind w:firstLine="480"/>
        <w:spacing w:line="440" w:lineRule="exact"/>
        <w:rPr>
          <w:rFonts w:hint="eastAsia" w:ascii="宋体" w:hAnsi="宋体" w:cs="宋体"/>
          <w:color w:val="000000"/>
          <w:sz w:val="24"/>
        </w:rPr>
      </w:pPr>
      <w:r>
        <w:rPr>
          <w:rFonts w:hint="eastAsia" w:ascii="宋体" w:hAnsi="宋体" w:cs="宋体"/>
          <w:color w:val="000000"/>
          <w:sz w:val="24"/>
        </w:rPr>
      </w:r>
      <w:r/>
    </w:p>
    <w:p>
      <w:pPr>
        <w:pStyle w:val="999"/>
        <w:spacing w:line="460" w:lineRule="exact"/>
        <w:rPr>
          <w:rFonts w:hint="eastAsia" w:ascii="宋体" w:hAnsi="宋体" w:cs="宋体"/>
          <w:bCs/>
          <w:color w:val="000000"/>
          <w:sz w:val="24"/>
        </w:rPr>
      </w:pPr>
      <w:r>
        <w:rPr>
          <w:rFonts w:hint="eastAsia" w:ascii="宋体" w:hAnsi="宋体" w:cs="宋体"/>
          <w:bCs/>
          <w:color w:val="000000"/>
          <w:sz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t xml:space="preserve">附件6、法人授权书</w:t>
      </w:r>
      <w:r>
        <w:rPr>
          <w:rFonts w:hint="eastAsia" w:ascii="宋体" w:hAnsi="宋体" w:cs="宋体"/>
          <w:b/>
          <w:color w:val="000000"/>
          <w:sz w:val="24"/>
          <w:szCs w:val="24"/>
        </w:rPr>
      </w:r>
      <w:r/>
    </w:p>
    <w:p>
      <w:pPr>
        <w:pStyle w:val="999"/>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本授权书声明：____________（投标人名称）授权________________（被授权人的姓名）为我方就JSZC-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rPr>
          <w:rFonts w:hint="eastAsia" w:ascii="宋体" w:hAnsi="宋体" w:cs="宋体"/>
          <w:color w:val="000000"/>
          <w:sz w:val="24"/>
          <w:szCs w:val="24"/>
        </w:rPr>
      </w:r>
      <w:r/>
    </w:p>
    <w:p>
      <w:pPr>
        <w:pStyle w:val="999"/>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rPr>
          <w:rFonts w:hint="eastAsia" w:ascii="宋体" w:hAnsi="宋体" w:cs="宋体"/>
          <w:color w:val="000000"/>
          <w:sz w:val="24"/>
          <w:szCs w:val="24"/>
        </w:rPr>
      </w:r>
      <w:r/>
    </w:p>
    <w:p>
      <w:pPr>
        <w:pStyle w:val="999"/>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11"/>
        <w:ind w:firstLine="1200"/>
        <w:rPr>
          <w:rFonts w:hint="eastAsia" w:ascii="宋体" w:hAnsi="宋体" w:cs="宋体"/>
          <w:color w:val="000000"/>
        </w:rPr>
      </w:pPr>
      <w:r>
        <w:rPr>
          <w:rFonts w:hint="eastAsia" w:ascii="宋体" w:hAnsi="宋体" w:cs="宋体"/>
          <w:color w:val="000000"/>
          <w:sz w:val="24"/>
          <w:szCs w:val="24"/>
        </w:rPr>
        <w:t xml:space="preserve">被授权人电子邮箱：</w:t>
      </w:r>
      <w:r>
        <w:rPr>
          <w:rFonts w:hint="eastAsia" w:ascii="宋体" w:hAnsi="宋体" w:cs="宋体"/>
          <w:color w:val="000000"/>
          <w:sz w:val="24"/>
          <w:szCs w:val="24"/>
          <w:u w:val="single"/>
        </w:rPr>
        <w:t xml:space="preserve">                             </w:t>
      </w:r>
      <w:r>
        <w:rPr>
          <w:rFonts w:hint="eastAsia" w:ascii="宋体" w:hAnsi="宋体" w:cs="宋体"/>
          <w:color w:val="000000"/>
        </w:rPr>
      </w:r>
      <w:r/>
    </w:p>
    <w:p>
      <w:pPr>
        <w:pStyle w:val="999"/>
        <w:ind w:firstLine="120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rPr>
          <w:rFonts w:hint="eastAsia" w:ascii="宋体" w:hAnsi="宋体" w:cs="宋体"/>
          <w:color w:val="000000"/>
          <w:sz w:val="24"/>
          <w:szCs w:val="24"/>
        </w:rPr>
      </w:r>
      <w:r/>
    </w:p>
    <w:p>
      <w:pPr>
        <w:pStyle w:val="999"/>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460" w:lineRule="exact"/>
        <w:rPr>
          <w:rFonts w:hint="eastAsia" w:ascii="宋体" w:hAnsi="宋体" w:cs="宋体"/>
          <w:bCs/>
          <w:color w:val="000000"/>
          <w:sz w:val="24"/>
        </w:rPr>
      </w:pPr>
      <w:r>
        <w:rPr>
          <w:rFonts w:hint="eastAsia" w:ascii="宋体" w:hAnsi="宋体" w:cs="宋体"/>
          <w:bCs/>
          <w:color w:val="000000"/>
          <w:sz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t xml:space="preserve">附件7、投标函</w:t>
      </w:r>
      <w:r>
        <w:rPr>
          <w:rFonts w:hint="eastAsia" w:ascii="宋体" w:hAnsi="宋体" w:cs="宋体"/>
          <w:b/>
          <w:color w:val="000000"/>
          <w:sz w:val="24"/>
          <w:szCs w:val="24"/>
        </w:rPr>
      </w:r>
      <w:r/>
    </w:p>
    <w:p>
      <w:pPr>
        <w:pStyle w:val="999"/>
        <w:jc w:val="left"/>
        <w:spacing w:line="420" w:lineRule="exact"/>
        <w:rPr>
          <w:rFonts w:hint="eastAsia" w:ascii="宋体" w:hAnsi="宋体" w:cs="宋体"/>
          <w:color w:val="000000"/>
          <w:sz w:val="24"/>
        </w:rPr>
      </w:pPr>
      <w:r>
        <w:rPr>
          <w:rFonts w:hint="eastAsia" w:ascii="宋体" w:hAnsi="宋体" w:cs="宋体"/>
          <w:color w:val="000000"/>
          <w:sz w:val="24"/>
        </w:rPr>
        <w:t xml:space="preserve">致：南通市政府采购中心</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根据贵方的JSZC-</w:t>
      </w:r>
      <w:r>
        <w:rPr>
          <w:rFonts w:hint="eastAsia" w:ascii="宋体" w:hAnsi="宋体" w:cs="宋体"/>
          <w:color w:val="000000"/>
          <w:sz w:val="24"/>
          <w:u w:val="single"/>
        </w:rPr>
        <w:t xml:space="preserve">***</w:t>
      </w:r>
      <w:r>
        <w:rPr>
          <w:rFonts w:hint="eastAsia" w:ascii="宋体" w:hAnsi="宋体" w:cs="宋体"/>
          <w:b/>
          <w:color w:val="000000"/>
          <w:sz w:val="36"/>
          <w:szCs w:val="24"/>
          <w:u w:val="single"/>
        </w:rPr>
        <w:t xml:space="preserve">            </w:t>
      </w:r>
      <w:r>
        <w:rPr>
          <w:rFonts w:hint="eastAsia" w:ascii="宋体" w:hAnsi="宋体" w:cs="宋体"/>
          <w:color w:val="000000"/>
          <w:sz w:val="24"/>
        </w:rPr>
        <w:t xml:space="preserve">号招标文件，正式授权下述签字人_________________(姓名)代表我方______________（投标人的名称），全权处理本次项目投标的有关事宜。</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据此函，__________签字人兹宣布同意如下：</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1.按招标文件规定的各项要求，向买方提供所需服务（包含与服务相关的货物）。</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2.我们完全理解贵方不一定将合同授予最低报价的投标人。</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3.我们已详细审核全部招标文件及其有效补充文件，我们知道必须放弃提出含糊不清或误解问题的权利。</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4.我们同意从规定的开标日期起遵循本投标文件，并在规定的投标有效期期满之前均具有约束力。</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rPr>
      </w:r>
      <w:r/>
    </w:p>
    <w:p>
      <w:pPr>
        <w:pStyle w:val="999"/>
        <w:ind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rPr>
      </w:r>
      <w:r/>
    </w:p>
    <w:p>
      <w:pPr>
        <w:pStyle w:val="999"/>
        <w:ind w:left="425"/>
        <w:jc w:val="left"/>
        <w:spacing w:line="420" w:lineRule="exact"/>
        <w:rPr>
          <w:rFonts w:hint="eastAsia" w:ascii="宋体" w:hAnsi="宋体" w:cs="宋体"/>
          <w:color w:val="000000"/>
          <w:sz w:val="24"/>
        </w:rPr>
      </w:pPr>
      <w:r>
        <w:rPr>
          <w:rFonts w:hint="eastAsia" w:ascii="宋体" w:hAnsi="宋体" w:cs="宋体"/>
          <w:color w:val="000000"/>
          <w:sz w:val="24"/>
        </w:rPr>
        <w:t xml:space="preserve">7.与本投标有关的正式通讯地址为：</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地          址：</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邮          编：</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电          话：</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投标人开户行：</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账          号： </w:t>
      </w:r>
      <w:r>
        <w:rPr>
          <w:rFonts w:hint="eastAsia" w:ascii="宋体" w:hAnsi="宋体" w:cs="宋体"/>
          <w:color w:val="000000"/>
          <w:sz w:val="24"/>
        </w:rPr>
      </w:r>
      <w:r/>
    </w:p>
    <w:p>
      <w:pPr>
        <w:pStyle w:val="999"/>
        <w:ind w:left="420" w:firstLine="480"/>
        <w:jc w:val="left"/>
        <w:spacing w:line="420" w:lineRule="exact"/>
        <w:rPr>
          <w:rFonts w:hint="eastAsia" w:ascii="宋体" w:hAnsi="宋体" w:cs="宋体"/>
          <w:color w:val="000000"/>
          <w:sz w:val="24"/>
        </w:rPr>
      </w:pPr>
      <w:r>
        <w:rPr>
          <w:rFonts w:hint="eastAsia" w:ascii="宋体" w:hAnsi="宋体" w:cs="宋体"/>
          <w:color w:val="000000"/>
          <w:sz w:val="24"/>
        </w:rPr>
        <w:t xml:space="preserve">日           期：________年____月____日</w:t>
      </w:r>
      <w:r>
        <w:rPr>
          <w:rFonts w:hint="eastAsia" w:ascii="宋体" w:hAnsi="宋体" w:cs="宋体"/>
          <w:color w:val="000000"/>
          <w:sz w:val="24"/>
        </w:rPr>
      </w:r>
      <w:r/>
    </w:p>
    <w:p>
      <w:pPr>
        <w:pStyle w:val="999"/>
        <w:ind w:firstLine="240"/>
        <w:jc w:val="center"/>
        <w:spacing w:line="560" w:lineRule="exact"/>
        <w:rPr>
          <w:rFonts w:hint="eastAsia" w:ascii="宋体" w:hAnsi="宋体" w:cs="宋体"/>
          <w:bCs/>
          <w:color w:val="000000"/>
          <w:sz w:val="24"/>
        </w:rPr>
      </w:pPr>
      <w:r>
        <w:rPr>
          <w:rFonts w:hint="eastAsia" w:ascii="宋体" w:hAnsi="宋体" w:cs="宋体"/>
          <w:bCs/>
          <w:color w:val="000000"/>
          <w:sz w:val="24"/>
        </w:rPr>
      </w:r>
      <w:r/>
    </w:p>
    <w:p>
      <w:pPr>
        <w:pStyle w:val="999"/>
        <w:ind w:firstLine="240"/>
        <w:jc w:val="center"/>
        <w:spacing w:line="560" w:lineRule="exact"/>
        <w:rPr>
          <w:rFonts w:hint="eastAsia" w:ascii="宋体" w:hAnsi="宋体" w:cs="宋体"/>
          <w:bCs/>
          <w:color w:val="000000"/>
          <w:sz w:val="24"/>
        </w:rPr>
      </w:pPr>
      <w:r>
        <w:rPr>
          <w:rFonts w:hint="eastAsia" w:ascii="宋体" w:hAnsi="宋体" w:cs="宋体"/>
          <w:bCs/>
          <w:color w:val="000000"/>
          <w:sz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rPr>
          <w:rFonts w:hint="eastAsia" w:ascii="宋体" w:hAnsi="宋体" w:cs="宋体"/>
          <w:b/>
          <w:color w:val="000000"/>
          <w:sz w:val="24"/>
          <w:szCs w:val="24"/>
        </w:rPr>
      </w:pPr>
      <w:r>
        <w:rPr>
          <w:rFonts w:hint="eastAsia" w:ascii="宋体" w:hAnsi="宋体" w:cs="宋体"/>
          <w:b/>
          <w:color w:val="000000"/>
          <w:sz w:val="24"/>
          <w:szCs w:val="24"/>
        </w:rPr>
        <w:t xml:space="preserve">附件8、中小微企业声明函（货物）</w:t>
      </w:r>
      <w:r>
        <w:rPr>
          <w:rFonts w:hint="eastAsia" w:ascii="宋体" w:hAnsi="宋体" w:cs="宋体"/>
          <w:b/>
          <w:color w:val="000000"/>
          <w:sz w:val="24"/>
          <w:szCs w:val="24"/>
        </w:rPr>
      </w:r>
      <w:r/>
    </w:p>
    <w:p>
      <w:pPr>
        <w:pStyle w:val="999"/>
        <w:ind w:firstLine="36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本公司（联合体）郑重声明，根据《政府采购促进中小企业发展管理办法》(财库[2020]46号)的规定，本公司（联合体）参加南通市公共资源交易中心组织的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采购编号为JSZC-</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（项目名称）（采购包号：**）</w:t>
      </w:r>
      <w:r>
        <w:rPr>
          <w:rFonts w:hint="eastAsia" w:ascii="宋体" w:hAnsi="宋体" w:cs="宋体"/>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color w:val="000000"/>
          <w:sz w:val="24"/>
          <w:szCs w:val="24"/>
        </w:rPr>
      </w:r>
      <w:r/>
    </w:p>
    <w:p>
      <w:pPr>
        <w:pStyle w:val="999"/>
        <w:ind w:firstLine="360"/>
        <w:spacing w:line="500" w:lineRule="exact"/>
        <w:rPr>
          <w:rFonts w:hint="eastAsia"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 □小型企业 □微型企业）；</w:t>
      </w:r>
      <w:r>
        <w:rPr>
          <w:rFonts w:hint="eastAsia" w:ascii="宋体" w:hAnsi="宋体" w:cs="宋体"/>
          <w:i/>
          <w:color w:val="000000"/>
          <w:sz w:val="24"/>
          <w:szCs w:val="24"/>
          <w:u w:val="single"/>
        </w:rPr>
      </w:r>
      <w:r/>
    </w:p>
    <w:p>
      <w:pPr>
        <w:pStyle w:val="999"/>
        <w:ind w:firstLine="360"/>
        <w:spacing w:line="500" w:lineRule="exact"/>
        <w:rPr>
          <w:rFonts w:hint="eastAsia"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□中型企业 □小型企业 □微型企业；</w:t>
      </w:r>
      <w:r>
        <w:rPr>
          <w:rFonts w:hint="eastAsia" w:ascii="宋体" w:hAnsi="宋体" w:cs="宋体"/>
          <w:i/>
          <w:color w:val="000000"/>
          <w:sz w:val="24"/>
          <w:szCs w:val="24"/>
          <w:u w:val="single"/>
        </w:rPr>
      </w:r>
      <w:r/>
    </w:p>
    <w:p>
      <w:pPr>
        <w:pStyle w:val="999"/>
        <w:ind w:firstLine="36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99"/>
        <w:ind w:firstLine="36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rPr>
      </w:r>
      <w:r/>
    </w:p>
    <w:p>
      <w:pPr>
        <w:pStyle w:val="999"/>
        <w:ind w:firstLine="36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rPr>
      </w:r>
      <w:r/>
    </w:p>
    <w:p>
      <w:pPr>
        <w:pStyle w:val="999"/>
        <w:ind w:right="72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999"/>
        <w:ind w:right="180" w:firstLine="360"/>
        <w:jc w:val="righ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企业名称（加盖CA电子公章）：</w:t>
      </w:r>
      <w:r>
        <w:rPr>
          <w:rFonts w:hint="eastAsia" w:ascii="宋体" w:hAnsi="宋体" w:cs="宋体"/>
          <w:color w:val="000000"/>
          <w:sz w:val="24"/>
          <w:szCs w:val="24"/>
        </w:rPr>
      </w:r>
      <w:r/>
    </w:p>
    <w:p>
      <w:pPr>
        <w:pStyle w:val="999"/>
        <w:ind w:right="480" w:firstLine="540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日  期：</w:t>
      </w:r>
      <w:r>
        <w:rPr>
          <w:rFonts w:hint="eastAsia" w:ascii="宋体" w:hAnsi="宋体" w:cs="宋体"/>
          <w:color w:val="000000"/>
          <w:sz w:val="24"/>
          <w:szCs w:val="24"/>
        </w:rPr>
      </w:r>
      <w:r/>
    </w:p>
    <w:p>
      <w:pPr>
        <w:pStyle w:val="999"/>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1.从业人员、营业收入、资产总额填报上一年度数据，无上一年度数据的新成立企业可不填报。</w:t>
      </w:r>
      <w:r>
        <w:rPr>
          <w:rFonts w:hint="eastAsia" w:ascii="宋体" w:hAnsi="宋体" w:cs="宋体"/>
          <w:color w:val="000000"/>
          <w:sz w:val="24"/>
          <w:szCs w:val="24"/>
        </w:rPr>
      </w:r>
      <w:r/>
    </w:p>
    <w:p>
      <w:pPr>
        <w:pStyle w:val="999"/>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color w:val="000000"/>
          <w:sz w:val="24"/>
          <w:szCs w:val="24"/>
        </w:rPr>
      </w:r>
      <w:r/>
    </w:p>
    <w:p>
      <w:pPr>
        <w:pStyle w:val="999"/>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3.供应商自行勾选承接企业的企业规模类型。</w:t>
      </w:r>
      <w:r>
        <w:rPr>
          <w:rFonts w:hint="eastAsia" w:ascii="宋体" w:hAnsi="宋体" w:cs="宋体"/>
          <w:color w:val="000000"/>
          <w:sz w:val="24"/>
          <w:szCs w:val="24"/>
        </w:rPr>
      </w:r>
      <w:r/>
    </w:p>
    <w:p>
      <w:pPr>
        <w:pStyle w:val="999"/>
        <w:ind w:firstLine="482"/>
        <w:jc w:val="center"/>
        <w:spacing w:line="460" w:lineRule="exact"/>
        <w:rPr>
          <w:rFonts w:hint="eastAsia" w:ascii="宋体" w:hAnsi="宋体" w:cs="宋体"/>
          <w:b/>
          <w:color w:val="000000"/>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color w:val="000000"/>
          <w:sz w:val="24"/>
          <w:szCs w:val="24"/>
        </w:rPr>
      </w:r>
      <w:r/>
    </w:p>
    <w:p>
      <w:pPr>
        <w:pStyle w:val="999"/>
        <w:ind w:firstLine="482"/>
        <w:jc w:val="center"/>
        <w:spacing w:line="460" w:lineRule="exact"/>
        <w:rPr>
          <w:rFonts w:hint="eastAsia" w:ascii="宋体" w:hAnsi="宋体" w:cs="宋体"/>
          <w:b/>
          <w:color w:val="000000"/>
          <w:sz w:val="32"/>
          <w:szCs w:val="32"/>
        </w:rPr>
      </w:pPr>
      <w:r>
        <w:rPr>
          <w:rFonts w:hint="eastAsia" w:ascii="宋体" w:hAnsi="宋体" w:cs="宋体"/>
          <w:b/>
          <w:color w:val="000000"/>
          <w:sz w:val="24"/>
          <w:szCs w:val="24"/>
        </w:rPr>
        <w:t xml:space="preserve">附件9、残疾人福利性单位声明函</w:t>
      </w:r>
      <w:r>
        <w:rPr>
          <w:rFonts w:hint="eastAsia" w:ascii="宋体" w:hAnsi="宋体" w:cs="宋体"/>
          <w:b/>
          <w:color w:val="000000"/>
          <w:sz w:val="32"/>
          <w:szCs w:val="32"/>
        </w:rPr>
      </w:r>
      <w:r/>
    </w:p>
    <w:p>
      <w:pPr>
        <w:pStyle w:val="999"/>
        <w:ind w:firstLine="480"/>
        <w:spacing w:line="588" w:lineRule="exact"/>
        <w:rPr>
          <w:rFonts w:hint="eastAsia"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u w:val="single"/>
        </w:rPr>
        <w:t xml:space="preserve">       </w:t>
      </w:r>
      <w:r>
        <w:rPr>
          <w:rFonts w:hint="eastAsia" w:ascii="宋体" w:hAnsi="宋体" w:cs="宋体"/>
          <w:color w:val="000000"/>
          <w:sz w:val="24"/>
        </w:rPr>
        <w:t xml:space="preserve">项目（采购包号：**）采购活动由本单位提供服务。</w:t>
      </w:r>
      <w:r>
        <w:rPr>
          <w:rFonts w:hint="eastAsia" w:ascii="宋体" w:hAnsi="宋体" w:cs="宋体"/>
          <w:color w:val="000000"/>
          <w:sz w:val="24"/>
        </w:rPr>
      </w:r>
      <w:r/>
    </w:p>
    <w:p>
      <w:pPr>
        <w:pStyle w:val="999"/>
        <w:ind w:firstLine="480"/>
        <w:spacing w:line="588" w:lineRule="exact"/>
        <w:rPr>
          <w:rFonts w:hint="eastAsia"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rPr>
          <w:rFonts w:hint="eastAsia" w:ascii="宋体" w:hAnsi="宋体" w:cs="宋体"/>
          <w:color w:val="000000"/>
          <w:sz w:val="24"/>
        </w:rPr>
      </w:r>
      <w:r/>
    </w:p>
    <w:p>
      <w:pPr>
        <w:pStyle w:val="999"/>
        <w:ind w:firstLine="480"/>
        <w:spacing w:line="588" w:lineRule="exact"/>
        <w:rPr>
          <w:rFonts w:hint="eastAsia" w:ascii="宋体" w:hAnsi="宋体" w:cs="宋体"/>
          <w:color w:val="000000"/>
          <w:sz w:val="24"/>
        </w:rPr>
      </w:pPr>
      <w:r>
        <w:rPr>
          <w:rFonts w:hint="eastAsia" w:ascii="宋体" w:hAnsi="宋体" w:cs="宋体"/>
          <w:color w:val="000000"/>
          <w:sz w:val="24"/>
        </w:rPr>
      </w:r>
      <w:r/>
    </w:p>
    <w:p>
      <w:pPr>
        <w:pStyle w:val="999"/>
        <w:ind w:firstLine="56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ind w:firstLine="480"/>
        <w:spacing w:line="0" w:lineRule="atLeast"/>
        <w:rPr>
          <w:rFonts w:hint="eastAsia" w:ascii="宋体" w:hAnsi="宋体" w:cs="宋体"/>
          <w:color w:val="000000"/>
          <w:sz w:val="24"/>
        </w:rPr>
      </w:pPr>
      <w:r>
        <w:rPr>
          <w:rFonts w:hint="eastAsia" w:ascii="宋体" w:hAnsi="宋体" w:cs="宋体"/>
          <w:color w:val="000000"/>
          <w:sz w:val="24"/>
        </w:rPr>
        <w:t xml:space="preserve">1.专门面向中小微型企业采购的项目，供应商为残疾人福利性单位并提供服务的必须提供此声明函，否则将不能通过资格审查。</w:t>
      </w:r>
      <w:r>
        <w:rPr>
          <w:rFonts w:hint="eastAsia" w:ascii="宋体" w:hAnsi="宋体" w:cs="宋体"/>
          <w:color w:val="000000"/>
          <w:sz w:val="24"/>
        </w:rPr>
      </w:r>
      <w:r/>
    </w:p>
    <w:p>
      <w:pPr>
        <w:pStyle w:val="999"/>
        <w:ind w:firstLine="480"/>
        <w:spacing w:line="0" w:lineRule="atLeast"/>
        <w:rPr>
          <w:rFonts w:hint="eastAsia" w:ascii="宋体" w:hAnsi="宋体" w:cs="宋体"/>
          <w:color w:val="000000"/>
          <w:sz w:val="24"/>
        </w:rPr>
      </w:pPr>
      <w:r>
        <w:rPr>
          <w:rFonts w:hint="eastAsia" w:ascii="宋体" w:hAnsi="宋体" w:cs="宋体"/>
          <w:color w:val="000000"/>
          <w:sz w:val="24"/>
        </w:rPr>
        <w:t xml:space="preserve">2.非专门面向中小微型企业采购的项目，供应商如不提供此声明函，价格将不做相应扣除。</w:t>
      </w:r>
      <w:r>
        <w:rPr>
          <w:rFonts w:hint="eastAsia" w:ascii="宋体" w:hAnsi="宋体" w:cs="宋体"/>
          <w:color w:val="000000"/>
          <w:sz w:val="24"/>
        </w:rPr>
      </w:r>
      <w:r/>
    </w:p>
    <w:p>
      <w:pPr>
        <w:pStyle w:val="999"/>
        <w:ind w:firstLine="480"/>
        <w:spacing w:line="0" w:lineRule="atLeast"/>
        <w:rPr>
          <w:rFonts w:hint="eastAsia" w:ascii="宋体" w:hAnsi="宋体" w:cs="宋体"/>
          <w:color w:val="000000"/>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hint="eastAsia" w:ascii="宋体" w:hAnsi="宋体" w:cs="宋体"/>
          <w:color w:val="000000"/>
          <w:sz w:val="24"/>
          <w:szCs w:val="24"/>
        </w:rPr>
        <w:t xml:space="preserve">。</w:t>
      </w:r>
      <w:r>
        <w:rPr>
          <w:rFonts w:hint="eastAsia" w:ascii="宋体" w:hAnsi="宋体" w:cs="宋体"/>
          <w:color w:val="000000"/>
          <w:sz w:val="24"/>
        </w:rPr>
      </w:r>
      <w:r/>
    </w:p>
    <w:p>
      <w:pPr>
        <w:pStyle w:val="999"/>
        <w:ind w:firstLine="480"/>
        <w:spacing w:line="588" w:lineRule="exact"/>
        <w:rPr>
          <w:rFonts w:hint="eastAsia" w:ascii="宋体" w:hAnsi="宋体" w:cs="宋体"/>
          <w:color w:val="000000"/>
          <w:sz w:val="24"/>
        </w:rPr>
      </w:pPr>
      <w:r>
        <w:rPr>
          <w:rFonts w:hint="eastAsia" w:ascii="宋体" w:hAnsi="宋体" w:cs="宋体"/>
          <w:color w:val="000000"/>
          <w:sz w:val="24"/>
        </w:rPr>
      </w:r>
      <w:r/>
    </w:p>
    <w:p>
      <w:pPr>
        <w:pStyle w:val="999"/>
        <w:ind w:firstLine="624"/>
        <w:spacing w:line="588" w:lineRule="exact"/>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999"/>
        <w:ind w:right="1560" w:firstLine="624"/>
        <w:jc w:val="center"/>
        <w:spacing w:line="588" w:lineRule="exact"/>
        <w:tabs>
          <w:tab w:val="left" w:pos="4860" w:leader="none"/>
        </w:tabs>
        <w:rPr>
          <w:rFonts w:hint="eastAsia" w:ascii="宋体" w:hAnsi="宋体" w:cs="宋体"/>
          <w:color w:val="000000"/>
          <w:sz w:val="24"/>
        </w:rPr>
      </w:pPr>
      <w:r>
        <w:rPr>
          <w:rFonts w:hint="eastAsia" w:ascii="宋体" w:hAnsi="宋体" w:cs="宋体"/>
          <w:color w:val="000000"/>
          <w:spacing w:val="6"/>
          <w:sz w:val="30"/>
          <w:szCs w:val="30"/>
        </w:rPr>
        <w:t xml:space="preserve">             </w:t>
      </w:r>
      <w:r>
        <w:rPr>
          <w:rFonts w:hint="eastAsia" w:ascii="宋体" w:hAnsi="宋体" w:cs="宋体"/>
          <w:color w:val="000000"/>
          <w:sz w:val="24"/>
        </w:rPr>
        <w:t xml:space="preserve">          供应商全称（加盖CA电子公章）：</w:t>
      </w:r>
      <w:r>
        <w:rPr>
          <w:rFonts w:hint="eastAsia" w:ascii="宋体" w:hAnsi="宋体" w:cs="宋体"/>
          <w:color w:val="000000"/>
          <w:sz w:val="24"/>
        </w:rPr>
      </w:r>
      <w:r/>
    </w:p>
    <w:p>
      <w:pPr>
        <w:pStyle w:val="999"/>
        <w:ind w:right="1560" w:firstLine="480"/>
        <w:jc w:val="center"/>
        <w:spacing w:line="588" w:lineRule="exact"/>
        <w:tabs>
          <w:tab w:val="left" w:pos="4860" w:leader="none"/>
        </w:tabs>
        <w:rPr>
          <w:rFonts w:hint="eastAsia" w:ascii="宋体" w:hAnsi="宋体" w:cs="宋体"/>
          <w:color w:val="000000"/>
          <w:sz w:val="24"/>
        </w:rPr>
      </w:pPr>
      <w:r>
        <w:rPr>
          <w:rFonts w:hint="eastAsia" w:ascii="宋体" w:hAnsi="宋体" w:cs="宋体"/>
          <w:color w:val="000000"/>
          <w:sz w:val="24"/>
        </w:rPr>
        <w:t xml:space="preserve">        日  期：</w:t>
      </w:r>
      <w:r>
        <w:rPr>
          <w:rFonts w:hint="eastAsia" w:ascii="宋体" w:hAnsi="宋体" w:cs="宋体"/>
          <w:color w:val="000000"/>
          <w:sz w:val="24"/>
        </w:rPr>
      </w:r>
      <w:r/>
    </w:p>
    <w:p>
      <w:pPr>
        <w:pStyle w:val="1065"/>
        <w:ind w:firstLine="600"/>
        <w:rPr>
          <w:rFonts w:hint="eastAsia" w:ascii="宋体" w:hAnsi="宋体" w:eastAsia="宋体" w:cs="宋体"/>
          <w:color w:val="000000"/>
        </w:rPr>
      </w:pPr>
      <w:r>
        <w:rPr>
          <w:rFonts w:hint="eastAsia" w:ascii="宋体" w:hAnsi="宋体" w:eastAsia="宋体" w:cs="宋体"/>
          <w:color w:val="000000"/>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t xml:space="preserve">附件10 联合体协议（参考格式）（采购包号：**）</w:t>
      </w:r>
      <w:r>
        <w:rPr>
          <w:rFonts w:hint="eastAsia" w:ascii="宋体" w:hAnsi="宋体" w:cs="宋体"/>
          <w:b/>
          <w:color w:val="000000"/>
          <w:sz w:val="24"/>
          <w:szCs w:val="24"/>
        </w:rPr>
      </w:r>
      <w:r/>
    </w:p>
    <w:p>
      <w:pPr>
        <w:pStyle w:val="999"/>
        <w:spacing w:line="400" w:lineRule="exact"/>
        <w:rPr>
          <w:rFonts w:hint="eastAsia" w:ascii="宋体" w:hAnsi="宋体" w:cs="宋体"/>
          <w:color w:val="000000"/>
          <w:sz w:val="24"/>
        </w:rPr>
      </w:pPr>
      <w:r>
        <w:rPr>
          <w:rFonts w:hint="eastAsia" w:ascii="宋体" w:hAnsi="宋体" w:cs="宋体"/>
          <w:color w:val="000000"/>
          <w:sz w:val="24"/>
        </w:rPr>
        <w:t xml:space="preserve">（联合体中各供应商全称）在此达成以下协议：</w:t>
      </w: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t xml:space="preserve">1、我们</w:t>
      </w:r>
      <w:r>
        <w:rPr>
          <w:rFonts w:hint="eastAsia" w:ascii="宋体" w:hAnsi="宋体" w:cs="宋体"/>
          <w:color w:val="000000"/>
          <w:sz w:val="24"/>
          <w:u w:val="single"/>
        </w:rPr>
        <w:t xml:space="preserve"> （供应商1），（供应商2） ，……</w:t>
      </w:r>
      <w:r>
        <w:rPr>
          <w:rFonts w:hint="eastAsia" w:ascii="宋体" w:hAnsi="宋体" w:cs="宋体"/>
          <w:color w:val="000000"/>
          <w:sz w:val="24"/>
        </w:rPr>
        <w:t xml:space="preserve">自愿组成联合体，参加江苏省政府采购中心组织的采购编号为</w:t>
      </w:r>
      <w:r>
        <w:rPr>
          <w:rFonts w:hint="eastAsia" w:ascii="宋体" w:hAnsi="宋体" w:cs="宋体"/>
          <w:color w:val="000000"/>
          <w:sz w:val="24"/>
          <w:u w:val="single"/>
        </w:rPr>
        <w:t xml:space="preserve">（编号全称），（项目全称）</w:t>
      </w:r>
      <w:r>
        <w:rPr>
          <w:rFonts w:hint="eastAsia" w:ascii="宋体" w:hAnsi="宋体" w:cs="宋体"/>
          <w:color w:val="000000"/>
          <w:sz w:val="24"/>
        </w:rPr>
        <w:t xml:space="preserve">项目（采购包号：**）的政府采购活动，我联合体指定</w:t>
      </w:r>
      <w:r>
        <w:rPr>
          <w:rFonts w:hint="eastAsia" w:ascii="宋体" w:hAnsi="宋体" w:cs="宋体"/>
          <w:color w:val="000000"/>
          <w:sz w:val="24"/>
          <w:u w:val="single"/>
        </w:rPr>
        <w:t xml:space="preserve">（供应商*）</w:t>
      </w:r>
      <w:r>
        <w:rPr>
          <w:rFonts w:hint="eastAsia" w:ascii="宋体" w:hAnsi="宋体" w:cs="宋体"/>
          <w:color w:val="000000"/>
          <w:sz w:val="24"/>
        </w:rPr>
        <w:t xml:space="preserve">为牵头单位（牵头单位必须为联合体成员）。</w:t>
      </w: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t xml:space="preserve">3、其中</w:t>
      </w:r>
      <w:r>
        <w:rPr>
          <w:rFonts w:hint="eastAsia" w:ascii="宋体" w:hAnsi="宋体" w:cs="宋体"/>
          <w:color w:val="000000"/>
          <w:sz w:val="24"/>
          <w:u w:val="single"/>
        </w:rPr>
        <w:t xml:space="preserve">      </w:t>
      </w:r>
      <w:r>
        <w:rPr>
          <w:rFonts w:hint="eastAsia" w:ascii="宋体" w:hAnsi="宋体" w:cs="宋体"/>
          <w:color w:val="000000"/>
          <w:sz w:val="24"/>
        </w:rPr>
        <w:t xml:space="preserve">（小型、微型企业/残疾人福利性单位/监狱企业全称）为</w:t>
      </w:r>
      <w:r>
        <w:rPr>
          <w:rFonts w:hint="eastAsia" w:ascii="宋体" w:hAnsi="宋体" w:cs="宋体"/>
          <w:color w:val="000000"/>
          <w:sz w:val="24"/>
          <w:u w:val="single"/>
        </w:rPr>
        <w:t xml:space="preserve">    </w:t>
      </w:r>
      <w:r>
        <w:rPr>
          <w:rFonts w:hint="eastAsia" w:ascii="宋体" w:hAnsi="宋体" w:cs="宋体"/>
          <w:color w:val="000000"/>
          <w:sz w:val="24"/>
        </w:rPr>
        <w:t xml:space="preserve">（小型、微型企业/残疾人福利性单位/监狱企业）企业，且我们约定该公司/单位所承担的合同金额将占本项目合同总金额的</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r>
      <w:r/>
    </w:p>
    <w:p>
      <w:pPr>
        <w:pStyle w:val="999"/>
        <w:ind w:firstLine="645"/>
        <w:spacing w:line="560" w:lineRule="exact"/>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999"/>
        <w:ind w:firstLine="646"/>
        <w:jc w:val="right"/>
        <w:spacing w:line="400" w:lineRule="exact"/>
        <w:rPr>
          <w:rFonts w:hint="eastAsia" w:ascii="宋体" w:hAnsi="宋体" w:cs="宋体"/>
          <w:color w:val="000000"/>
          <w:sz w:val="24"/>
        </w:rPr>
      </w:pPr>
      <w:r>
        <w:rPr>
          <w:rFonts w:hint="eastAsia" w:ascii="宋体" w:hAnsi="宋体" w:cs="宋体"/>
          <w:color w:val="000000"/>
          <w:sz w:val="24"/>
        </w:rPr>
        <w:t xml:space="preserve">联合体中各供应商全称（公章）：     </w:t>
      </w:r>
      <w:r>
        <w:rPr>
          <w:rFonts w:hint="eastAsia" w:ascii="宋体" w:hAnsi="宋体" w:cs="宋体"/>
          <w:color w:val="000000"/>
          <w:sz w:val="24"/>
        </w:rPr>
      </w:r>
      <w:r/>
    </w:p>
    <w:p>
      <w:pPr>
        <w:pStyle w:val="999"/>
        <w:ind w:firstLine="646"/>
        <w:spacing w:line="400" w:lineRule="exact"/>
        <w:rPr>
          <w:rFonts w:hint="eastAsia" w:ascii="宋体" w:hAnsi="宋体" w:cs="宋体"/>
          <w:color w:val="000000"/>
          <w:sz w:val="24"/>
        </w:rPr>
      </w:pPr>
      <w:r>
        <w:rPr>
          <w:rFonts w:hint="eastAsia" w:ascii="宋体" w:hAnsi="宋体" w:cs="宋体"/>
          <w:color w:val="000000"/>
          <w:sz w:val="24"/>
        </w:rPr>
        <w:t xml:space="preserve">                                  日期：</w:t>
      </w: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r>
      <w:r/>
    </w:p>
    <w:p>
      <w:pPr>
        <w:pStyle w:val="999"/>
        <w:ind w:firstLine="645"/>
        <w:spacing w:line="400" w:lineRule="exact"/>
        <w:rPr>
          <w:rFonts w:hint="eastAsia" w:ascii="宋体" w:hAnsi="宋体" w:cs="宋体"/>
          <w:color w:val="000000"/>
          <w:sz w:val="24"/>
        </w:rPr>
      </w:pPr>
      <w:r>
        <w:rPr>
          <w:rFonts w:hint="eastAsia" w:ascii="宋体" w:hAnsi="宋体" w:cs="宋体"/>
          <w:color w:val="000000"/>
          <w:sz w:val="24"/>
        </w:rPr>
        <w:t xml:space="preserve">备注：本招标文件中要求加盖CA电子签章的地方，仅需加盖牵头单位的CA电子签章。</w:t>
      </w:r>
      <w:r>
        <w:rPr>
          <w:rFonts w:hint="eastAsia" w:ascii="宋体" w:hAnsi="宋体" w:cs="宋体"/>
          <w:color w:val="000000"/>
          <w:sz w:val="24"/>
        </w:rPr>
      </w:r>
      <w:r/>
    </w:p>
    <w:p>
      <w:pPr>
        <w:pStyle w:val="999"/>
        <w:ind w:firstLine="645"/>
        <w:spacing w:line="560" w:lineRule="exact"/>
        <w:rPr>
          <w:rFonts w:hint="eastAsia" w:ascii="宋体" w:hAnsi="宋体" w:cs="宋体"/>
          <w:color w:val="000000"/>
          <w:sz w:val="24"/>
        </w:rPr>
      </w:pPr>
      <w:r>
        <w:rPr>
          <w:rFonts w:hint="eastAsia" w:ascii="宋体" w:hAnsi="宋体" w:cs="宋体"/>
          <w:color w:val="000000"/>
          <w:sz w:val="24"/>
        </w:rPr>
      </w:r>
      <w:r/>
    </w:p>
    <w:p>
      <w:pPr>
        <w:pStyle w:val="999"/>
        <w:rPr>
          <w:rFonts w:hint="eastAsia" w:ascii="宋体" w:hAnsi="宋体" w:cs="宋体"/>
          <w:color w:val="000000"/>
        </w:rPr>
      </w:pPr>
      <w:r>
        <w:rPr>
          <w:rFonts w:hint="eastAsia" w:ascii="宋体" w:hAnsi="宋体" w:cs="宋体"/>
          <w:color w:val="000000"/>
        </w:rPr>
      </w:r>
      <w:r/>
    </w:p>
    <w:p>
      <w:pPr>
        <w:pStyle w:val="999"/>
        <w:ind w:right="72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1065"/>
        <w:ind w:firstLine="0"/>
        <w:rPr>
          <w:rFonts w:hint="eastAsia" w:ascii="宋体" w:hAnsi="宋体" w:eastAsia="宋体" w:cs="宋体"/>
          <w:color w:val="000000"/>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rPr>
      </w:r>
      <w:r/>
    </w:p>
    <w:p>
      <w:pPr>
        <w:pStyle w:val="999"/>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t xml:space="preserve">附件11、实质性要求响应及偏离表</w:t>
      </w:r>
      <w:r>
        <w:rPr>
          <w:rFonts w:hint="eastAsia" w:ascii="宋体" w:hAnsi="宋体" w:cs="宋体"/>
          <w:b/>
          <w:color w:val="000000"/>
          <w:sz w:val="24"/>
          <w:szCs w:val="24"/>
        </w:rPr>
      </w:r>
      <w:r/>
    </w:p>
    <w:tbl>
      <w:tblPr>
        <w:tblW w:w="0" w:type="auto"/>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609" w:type="dxa"/>
            <w:vAlign w:val="center"/>
            <w:textDirection w:val="lrTb"/>
            <w:noWrap w:val="false"/>
          </w:tcPr>
          <w:p>
            <w:pPr>
              <w:pStyle w:val="999"/>
              <w:ind w:firstLine="360"/>
              <w:spacing w:line="400" w:lineRule="exact"/>
              <w:rPr>
                <w:rFonts w:hint="eastAsia" w:ascii="宋体" w:hAnsi="宋体" w:cs="宋体"/>
                <w:bCs/>
                <w:i/>
                <w:color w:val="000000"/>
                <w:sz w:val="24"/>
                <w:u w:val="single"/>
              </w:rPr>
            </w:pPr>
            <w:r>
              <w:rPr>
                <w:rFonts w:hint="eastAsia" w:ascii="宋体" w:hAnsi="宋体" w:cs="宋体"/>
                <w:color w:val="000000"/>
                <w:sz w:val="24"/>
                <w:szCs w:val="24"/>
              </w:rPr>
              <w:t xml:space="preserve">技术要求和商务要求中的实质性要求</w:t>
            </w:r>
            <w:r>
              <w:rPr>
                <w:rFonts w:hint="eastAsia" w:ascii="宋体" w:hAnsi="宋体" w:cs="宋体"/>
                <w:b/>
                <w:bCs/>
                <w:color w:val="000000"/>
                <w:sz w:val="24"/>
                <w:szCs w:val="24"/>
              </w:rPr>
              <w:t xml:space="preserve">（</w:t>
            </w:r>
            <w:r>
              <w:rPr>
                <w:rFonts w:hint="eastAsia" w:ascii="宋体" w:hAnsi="宋体" w:cs="宋体"/>
                <w:b/>
                <w:bCs/>
                <w:i/>
                <w:color w:val="000000"/>
                <w:sz w:val="24"/>
                <w:u w:val="single"/>
              </w:rPr>
              <w:t xml:space="preserve">斜体且有下划线部分</w:t>
            </w:r>
            <w:r>
              <w:rPr>
                <w:rFonts w:hint="eastAsia" w:ascii="宋体" w:hAnsi="宋体" w:cs="宋体"/>
                <w:b/>
                <w:bCs/>
                <w:color w:val="000000"/>
                <w:sz w:val="24"/>
              </w:rPr>
              <w:t xml:space="preserve">或加*号条款）</w:t>
            </w:r>
            <w:r>
              <w:rPr>
                <w:rFonts w:hint="eastAsia" w:ascii="宋体" w:hAnsi="宋体" w:cs="宋体"/>
                <w:bCs/>
                <w:i/>
                <w:color w:val="000000"/>
                <w:sz w:val="24"/>
                <w:u w:val="single"/>
              </w:rPr>
            </w:r>
            <w:r/>
          </w:p>
          <w:p>
            <w:pPr>
              <w:pStyle w:val="999"/>
              <w:jc w:val="center"/>
              <w:spacing w:line="400" w:lineRule="exact"/>
              <w:rPr>
                <w:rFonts w:hint="eastAsia" w:ascii="宋体" w:hAnsi="宋体" w:cs="宋体"/>
                <w:b/>
                <w:bCs/>
                <w:color w:val="000000"/>
                <w:sz w:val="24"/>
                <w:szCs w:val="24"/>
              </w:rPr>
            </w:pPr>
            <w:r>
              <w:rPr>
                <w:rFonts w:hint="eastAsia" w:ascii="宋体" w:hAnsi="宋体" w:cs="宋体"/>
                <w:b/>
                <w:bCs/>
                <w:color w:val="000000"/>
                <w:sz w:val="24"/>
                <w:szCs w:val="24"/>
              </w:rPr>
            </w:r>
            <w:r/>
          </w:p>
        </w:tc>
        <w:tc>
          <w:tcPr>
            <w:tcW w:w="3317"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526" w:type="dxa"/>
            <w:vAlign w:val="center"/>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609"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317"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3609"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317"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45"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3609"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3317"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1526" w:type="dxa"/>
            <w:vAlign w:val="top"/>
            <w:textDirection w:val="lrTb"/>
            <w:noWrap w:val="false"/>
          </w:tcPr>
          <w:p>
            <w:pPr>
              <w:pStyle w:val="999"/>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附件10-1 证明材料1，证明材料2，……</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1.投标人必须对技术要求和商务要求中的实质性要求</w:t>
      </w:r>
      <w:r>
        <w:rPr>
          <w:rFonts w:hint="eastAsia" w:ascii="宋体" w:hAnsi="宋体" w:cs="宋体"/>
          <w:b/>
          <w:bCs/>
          <w:color w:val="000000"/>
          <w:sz w:val="24"/>
          <w:szCs w:val="24"/>
        </w:rPr>
        <w:t xml:space="preserve">（</w:t>
      </w:r>
      <w:r>
        <w:rPr>
          <w:rFonts w:hint="eastAsia" w:ascii="宋体" w:hAnsi="宋体" w:cs="宋体"/>
          <w:b/>
          <w:bCs/>
          <w:i/>
          <w:color w:val="000000"/>
          <w:sz w:val="24"/>
          <w:u w:val="single"/>
        </w:rPr>
        <w:t xml:space="preserve">斜体且有下划线部分</w:t>
      </w:r>
      <w:r>
        <w:rPr>
          <w:rFonts w:hint="eastAsia" w:ascii="宋体" w:hAnsi="宋体" w:cs="宋体"/>
          <w:b/>
          <w:bCs/>
          <w:color w:val="000000"/>
          <w:sz w:val="24"/>
        </w:rPr>
        <w:t xml:space="preserve">或加*号条款）</w:t>
      </w:r>
      <w:r>
        <w:rPr>
          <w:rFonts w:hint="eastAsia" w:ascii="宋体" w:hAnsi="宋体" w:cs="宋体"/>
          <w:color w:val="000000"/>
          <w:sz w:val="24"/>
          <w:szCs w:val="24"/>
        </w:rPr>
        <w:t xml:space="preserve">逐条做出明确响应，</w:t>
      </w:r>
      <w:r>
        <w:rPr>
          <w:rFonts w:hint="eastAsia" w:ascii="宋体" w:hAnsi="宋体" w:cs="宋体"/>
          <w:color w:val="000000"/>
          <w:sz w:val="24"/>
        </w:rPr>
        <w:t xml:space="preserve">否则作无效投标处理。</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2.如果招标文件要求提供证明材料，投标人必须将证明材料列于该表之下。</w:t>
      </w:r>
      <w:r>
        <w:rPr>
          <w:rFonts w:hint="eastAsia" w:ascii="宋体" w:hAnsi="宋体" w:cs="宋体"/>
          <w:color w:val="000000"/>
          <w:sz w:val="24"/>
          <w:szCs w:val="24"/>
        </w:rPr>
      </w:r>
      <w:r/>
    </w:p>
    <w:p>
      <w:pPr>
        <w:pStyle w:val="999"/>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3.投标人未对实质性要求逐条作出明确响应的，或未按招标文件要求提供证明材料的，该分包作无效投标处理。</w:t>
      </w:r>
      <w:r>
        <w:rPr>
          <w:rFonts w:hint="eastAsia" w:ascii="宋体" w:hAnsi="宋体" w:cs="宋体"/>
          <w:color w:val="000000"/>
          <w:sz w:val="24"/>
          <w:szCs w:val="24"/>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rPr>
      </w:r>
      <w:r/>
    </w:p>
    <w:p>
      <w:pPr>
        <w:pStyle w:val="999"/>
        <w:jc w:val="center"/>
        <w:rPr>
          <w:rFonts w:hint="eastAsia" w:ascii="宋体" w:hAnsi="宋体" w:cs="宋体"/>
          <w:color w:val="000000"/>
          <w:sz w:val="24"/>
          <w:szCs w:val="24"/>
        </w:rPr>
      </w:pPr>
      <w:r>
        <w:rPr>
          <w:rFonts w:hint="eastAsia" w:ascii="宋体" w:hAnsi="宋体" w:cs="宋体"/>
          <w:b/>
          <w:color w:val="000000"/>
          <w:sz w:val="24"/>
          <w:szCs w:val="24"/>
        </w:rPr>
        <w:t xml:space="preserve">附件12  关于符合本国产品标准的声明函（采购包号：**）</w:t>
      </w:r>
      <w:r>
        <w:rPr>
          <w:rFonts w:hint="eastAsia" w:ascii="宋体" w:hAnsi="宋体" w:cs="宋体"/>
          <w:color w:val="000000"/>
          <w:sz w:val="24"/>
          <w:szCs w:val="24"/>
        </w:rPr>
      </w:r>
      <w:r/>
    </w:p>
    <w:p>
      <w:pPr>
        <w:pStyle w:val="1061"/>
        <w:ind w:firstLine="420"/>
        <w:spacing w:before="0" w:beforeAutospacing="0" w:after="0" w:afterAutospacing="0" w:line="0" w:lineRule="atLeast"/>
        <w:rPr>
          <w:rFonts w:hint="eastAsia"/>
          <w:color w:val="000000"/>
        </w:rPr>
      </w:pPr>
      <w:r>
        <w:rPr>
          <w:rFonts w:hint="eastAsia"/>
          <w:color w:val="000000"/>
        </w:rPr>
      </w:r>
      <w:r/>
    </w:p>
    <w:p>
      <w:pPr>
        <w:pStyle w:val="1061"/>
        <w:ind w:firstLine="420"/>
        <w:spacing w:before="0" w:beforeAutospacing="0" w:after="0" w:afterAutospacing="0" w:line="0" w:lineRule="atLeas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1061"/>
        <w:ind w:firstLine="420"/>
        <w:spacing w:before="30" w:beforeAutospacing="0" w:after="30" w:afterAutospacing="0" w:line="0" w:lineRule="atLeas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1.</w:t>
      </w:r>
      <w:r>
        <w:rPr>
          <w:rStyle w:val="1073"/>
          <w:rFonts w:hint="eastAsia"/>
          <w:i w:val="0"/>
          <w:color w:val="000000"/>
          <w:u w:val="single"/>
          <w:shd w:val="clear" w:color="auto" w:fill="ffffff"/>
        </w:rPr>
        <w:t xml:space="preserve">（产品名称1）</w:t>
      </w:r>
      <w:r>
        <w:rPr>
          <w:rStyle w:val="1073"/>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073"/>
          <w:rFonts w:hint="eastAsia"/>
          <w:i w:val="0"/>
          <w:color w:val="000000"/>
          <w:u w:val="single"/>
          <w:shd w:val="clear" w:color="auto" w:fill="ffffff"/>
        </w:rPr>
        <w:t xml:space="preserve">（厂名）</w:t>
      </w:r>
      <w:r>
        <w:rPr>
          <w:rStyle w:val="1073"/>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073"/>
          <w:rFonts w:hint="eastAsia"/>
          <w:i w:val="0"/>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073"/>
          <w:rFonts w:hint="eastAsia"/>
          <w:i w:val="0"/>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1073"/>
          <w:rFonts w:hint="eastAsia"/>
          <w:i w:val="0"/>
          <w:color w:val="000000"/>
          <w:u w:val="single"/>
          <w:shd w:val="clear" w:color="auto" w:fill="ffffff"/>
        </w:rPr>
        <w:t xml:space="preserve">（规定比例）</w:t>
      </w:r>
      <w:r>
        <w:rPr>
          <w:rStyle w:val="1073"/>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073"/>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1073"/>
          <w:rFonts w:hint="eastAsia"/>
          <w:i w:val="0"/>
          <w:color w:val="000000"/>
          <w:u w:val="single"/>
          <w:shd w:val="clear" w:color="auto" w:fill="ffffff"/>
        </w:rPr>
        <w:t xml:space="preserve">（关键组件）</w:t>
      </w:r>
      <w:r>
        <w:rPr>
          <w:rStyle w:val="1073"/>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073"/>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1073"/>
          <w:rFonts w:hint="eastAsia"/>
          <w:i w:val="0"/>
          <w:color w:val="000000"/>
          <w:u w:val="single"/>
          <w:shd w:val="clear" w:color="auto" w:fill="ffffff"/>
        </w:rPr>
        <w:t xml:space="preserve">（关键工序）</w:t>
      </w:r>
      <w:r>
        <w:rPr>
          <w:rStyle w:val="1073"/>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1061"/>
        <w:ind w:firstLine="420"/>
        <w:spacing w:before="30" w:beforeAutospacing="0" w:after="30" w:afterAutospacing="0" w:line="0" w:lineRule="atLeas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shd w:val="clear" w:color="auto" w:fill="ffffff"/>
        </w:rPr>
        <w:t xml:space="preserve">2.</w:t>
      </w:r>
      <w:r>
        <w:rPr>
          <w:rStyle w:val="1073"/>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1073"/>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1073"/>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1073"/>
          <w:rFonts w:hint="eastAsia"/>
          <w:i w:val="0"/>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1073"/>
          <w:rFonts w:hint="eastAsia"/>
          <w:i w:val="0"/>
          <w:color w:val="000000"/>
          <w:u w:val="single"/>
          <w:shd w:val="clear" w:color="auto" w:fill="ffffff"/>
        </w:rPr>
        <w:t xml:space="preserve">（规定比例）</w:t>
      </w:r>
      <w:r>
        <w:rPr>
          <w:rFonts w:hint="eastAsia"/>
          <w:color w:val="000000"/>
          <w:shd w:val="clear" w:color="auto" w:fill="ffffff"/>
        </w:rPr>
        <w:t xml:space="preserve">。</w:t>
      </w:r>
      <w:r>
        <w:rPr>
          <w:rStyle w:val="1073"/>
          <w:rFonts w:hint="eastAsia"/>
          <w:i w:val="0"/>
          <w:color w:val="000000"/>
          <w:u w:val="single"/>
          <w:shd w:val="clear" w:color="auto" w:fill="ffffff"/>
        </w:rPr>
        <w:t xml:space="preserve">（产品名称2）</w:t>
      </w:r>
      <w:r>
        <w:rPr>
          <w:rFonts w:hint="eastAsia"/>
          <w:color w:val="000000"/>
          <w:shd w:val="clear" w:color="auto" w:fill="ffffff"/>
        </w:rPr>
        <w:t xml:space="preserve">的</w:t>
      </w:r>
      <w:r>
        <w:rPr>
          <w:rStyle w:val="1073"/>
          <w:rFonts w:hint="eastAsia"/>
          <w:i w:val="0"/>
          <w:color w:val="000000"/>
          <w:u w:val="single"/>
          <w:shd w:val="clear" w:color="auto" w:fill="ffffff"/>
        </w:rPr>
        <w:t xml:space="preserve">（关键组件）</w:t>
      </w:r>
      <w:r>
        <w:rPr>
          <w:rFonts w:hint="eastAsia"/>
          <w:color w:val="000000"/>
          <w:shd w:val="clear" w:color="auto" w:fill="ffffff"/>
        </w:rPr>
        <w:t xml:space="preserve">在中国境内生产。</w:t>
      </w:r>
      <w:r>
        <w:rPr>
          <w:rStyle w:val="1073"/>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1073"/>
          <w:rFonts w:hint="eastAsia"/>
          <w:i w:val="0"/>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1061"/>
        <w:ind w:firstLine="420"/>
        <w:spacing w:before="30" w:beforeAutospacing="0" w:after="30" w:afterAutospacing="0" w:line="0" w:lineRule="atLeast"/>
        <w:rPr>
          <w:rFonts w:hint="eastAsia"/>
          <w:color w:val="000000"/>
        </w:rPr>
      </w:pPr>
      <w:r>
        <w:rPr>
          <w:rFonts w:hint="eastAsia"/>
          <w:color w:val="000000"/>
          <w:shd w:val="clear" w:color="auto" w:fill="ffffff"/>
        </w:rPr>
        <w:t xml:space="preserve">……</w:t>
      </w:r>
      <w:r>
        <w:rPr>
          <w:rFonts w:hint="eastAsia"/>
          <w:color w:val="000000"/>
        </w:rPr>
      </w:r>
      <w:r/>
    </w:p>
    <w:p>
      <w:pPr>
        <w:pStyle w:val="1061"/>
        <w:ind w:firstLine="420"/>
        <w:spacing w:before="30" w:beforeAutospacing="0" w:after="30" w:afterAutospacing="0" w:line="0" w:lineRule="atLeast"/>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1061"/>
        <w:spacing w:before="30" w:beforeAutospacing="0" w:after="30" w:afterAutospacing="0" w:line="0" w:lineRule="atLeast"/>
        <w:rPr>
          <w:rFonts w:hint="eastAsia"/>
          <w:color w:val="000000"/>
        </w:rPr>
      </w:pPr>
      <w:r>
        <w:rPr>
          <w:rFonts w:hint="eastAsia"/>
          <w:color w:val="000000"/>
        </w:rPr>
      </w:r>
      <w:r/>
    </w:p>
    <w:p>
      <w:pPr>
        <w:pStyle w:val="1061"/>
        <w:ind w:right="480" w:firstLine="3720"/>
        <w:spacing w:before="30" w:beforeAutospacing="0" w:after="30" w:afterAutospacing="0" w:line="0" w:lineRule="atLeas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1061"/>
        <w:jc w:val="center"/>
        <w:spacing w:before="30" w:beforeAutospacing="0" w:after="30" w:afterAutospacing="0" w:line="0" w:lineRule="atLeast"/>
        <w:rPr>
          <w:rFonts w:hint="eastAsia"/>
          <w:color w:val="000000"/>
        </w:rPr>
      </w:pPr>
      <w:r>
        <w:rPr>
          <w:rFonts w:hint="eastAsia"/>
          <w:color w:val="000000"/>
          <w:shd w:val="clear" w:color="auto" w:fill="ffffff"/>
        </w:rPr>
        <w:t xml:space="preserve">                                日期：　   年　  月　  日         </w:t>
      </w:r>
      <w:r>
        <w:rPr>
          <w:rFonts w:hint="eastAsia"/>
          <w:color w:val="000000"/>
        </w:rPr>
      </w:r>
      <w:r/>
    </w:p>
    <w:p>
      <w:pPr>
        <w:pStyle w:val="1061"/>
        <w:spacing w:before="30" w:beforeAutospacing="0" w:after="30" w:afterAutospacing="0" w:line="0" w:lineRule="atLeast"/>
        <w:rPr>
          <w:rFonts w:hint="eastAsia"/>
          <w:color w:val="000000"/>
        </w:rPr>
      </w:pPr>
      <w:r>
        <w:rPr>
          <w:rFonts w:hint="eastAsia"/>
          <w:color w:val="000000"/>
          <w:shd w:val="clear" w:color="auto" w:fill="ffffff"/>
        </w:rPr>
        <w:t xml:space="preserve">__________________</w:t>
      </w:r>
      <w:r>
        <w:rPr>
          <w:rFonts w:hint="eastAsia"/>
          <w:color w:val="000000"/>
        </w:rPr>
      </w:r>
      <w:r/>
    </w:p>
    <w:p>
      <w:pPr>
        <w:pStyle w:val="1061"/>
        <w:spacing w:before="30" w:beforeAutospacing="0" w:after="30" w:afterAutospacing="0" w:line="0" w:lineRule="atLeast"/>
        <w:rPr>
          <w:rFonts w:hint="eastAsia"/>
          <w:color w:val="000000"/>
          <w:sz w:val="22"/>
        </w:rPr>
      </w:pPr>
      <w:r>
        <w:rPr>
          <w:rFonts w:hint="eastAsia"/>
          <w:color w:val="000000"/>
          <w:sz w:val="22"/>
          <w:shd w:val="clear" w:color="auto" w:fill="ffffff"/>
        </w:rPr>
        <w:t xml:space="preserve">1.产品如有型号，请在“产品名称”栏一并填写。</w:t>
      </w:r>
      <w:r>
        <w:rPr>
          <w:rFonts w:hint="eastAsia"/>
          <w:color w:val="000000"/>
          <w:sz w:val="22"/>
        </w:rPr>
      </w:r>
      <w:r/>
    </w:p>
    <w:p>
      <w:pPr>
        <w:pStyle w:val="1061"/>
        <w:spacing w:before="30" w:beforeAutospacing="0" w:after="30" w:afterAutospacing="0" w:line="0" w:lineRule="atLeast"/>
        <w:rPr>
          <w:rFonts w:hint="eastAsia"/>
          <w:color w:val="000000"/>
          <w:sz w:val="22"/>
        </w:rPr>
      </w:pPr>
      <w:r>
        <w:rPr>
          <w:rFonts w:hint="eastAsia"/>
          <w:color w:val="000000"/>
          <w:sz w:val="22"/>
          <w:shd w:val="clear" w:color="auto" w:fill="ffffff"/>
        </w:rPr>
        <w:t xml:space="preserve">2.生产厂名与厂址应与生产厂营业执照载明的相关信息保持一致。</w:t>
      </w:r>
      <w:r>
        <w:rPr>
          <w:rFonts w:hint="eastAsia"/>
          <w:color w:val="000000"/>
          <w:sz w:val="22"/>
        </w:rPr>
      </w:r>
      <w:r/>
    </w:p>
    <w:p>
      <w:pPr>
        <w:pStyle w:val="1061"/>
        <w:spacing w:before="30" w:beforeAutospacing="0" w:after="30" w:afterAutospacing="0" w:line="0" w:lineRule="atLeast"/>
        <w:rPr>
          <w:rFonts w:hint="eastAsia"/>
          <w:color w:val="000000"/>
          <w:sz w:val="22"/>
        </w:rPr>
      </w:pPr>
      <w:r>
        <w:rPr>
          <w:rFonts w:hint="eastAsia"/>
          <w:color w:val="000000"/>
          <w:sz w:val="22"/>
          <w:shd w:val="clear" w:color="auto" w:fill="ffffff"/>
        </w:rPr>
        <w:t xml:space="preserve">3.该产品的中国境内生产的组件成本占比相关要求实施前，“规定比例”栏可不填，下同。</w:t>
      </w:r>
      <w:r>
        <w:rPr>
          <w:rFonts w:hint="eastAsia"/>
          <w:color w:val="000000"/>
          <w:sz w:val="22"/>
        </w:rPr>
      </w:r>
      <w:r/>
    </w:p>
    <w:p>
      <w:pPr>
        <w:pStyle w:val="1061"/>
        <w:spacing w:before="30" w:beforeAutospacing="0" w:after="30" w:afterAutospacing="0" w:line="0" w:lineRule="atLeast"/>
        <w:rPr>
          <w:rFonts w:hint="eastAsia"/>
          <w:color w:val="000000"/>
          <w:sz w:val="22"/>
        </w:rPr>
      </w:pPr>
      <w:r>
        <w:rPr>
          <w:rFonts w:hint="eastAsia"/>
          <w:color w:val="000000"/>
          <w:sz w:val="22"/>
          <w:shd w:val="clear" w:color="auto" w:fill="ffffff"/>
        </w:rPr>
        <w:t xml:space="preserve">4.该产品的关键组件要求实施前，“关键组件”栏可不填，下同。</w:t>
      </w:r>
      <w:r>
        <w:rPr>
          <w:rFonts w:hint="eastAsia"/>
          <w:color w:val="000000"/>
          <w:sz w:val="22"/>
        </w:rPr>
      </w:r>
      <w:r/>
    </w:p>
    <w:p>
      <w:pPr>
        <w:pStyle w:val="1061"/>
        <w:spacing w:before="30" w:beforeAutospacing="0" w:after="30" w:afterAutospacing="0" w:line="0" w:lineRule="atLeast"/>
        <w:rPr>
          <w:rFonts w:hint="eastAsia"/>
          <w:color w:val="000000"/>
          <w:sz w:val="22"/>
          <w:shd w:val="clear" w:color="auto" w:fill="ffffff"/>
        </w:rPr>
      </w:pPr>
      <w:r>
        <w:rPr>
          <w:rFonts w:hint="eastAsia"/>
          <w:color w:val="000000"/>
          <w:sz w:val="22"/>
          <w:shd w:val="clear" w:color="auto" w:fill="ffffff"/>
        </w:rPr>
        <w:t xml:space="preserve">5.该产品的关键工序要求实施前，“关键工序”栏可不填，下同。</w:t>
      </w:r>
      <w:r>
        <w:rPr>
          <w:rFonts w:hint="eastAsia"/>
          <w:color w:val="000000"/>
          <w:sz w:val="22"/>
          <w:shd w:val="clear" w:color="auto" w:fill="ffffff"/>
        </w:rPr>
      </w:r>
      <w:r/>
    </w:p>
    <w:p>
      <w:pPr>
        <w:pStyle w:val="1061"/>
        <w:spacing w:before="30" w:beforeAutospacing="0" w:after="30" w:afterAutospacing="0" w:line="0" w:lineRule="atLeast"/>
        <w:rPr>
          <w:rFonts w:hint="eastAsia"/>
          <w:color w:val="000000"/>
          <w:sz w:val="22"/>
          <w:shd w:val="clear" w:color="auto" w:fill="ffffff"/>
        </w:rPr>
      </w:pPr>
      <w:r>
        <w:rPr>
          <w:rFonts w:hint="eastAsia"/>
          <w:color w:val="000000"/>
          <w:sz w:val="22"/>
          <w:shd w:val="clear" w:color="auto" w:fill="ffffff"/>
        </w:rPr>
        <w:t xml:space="preserve">6.用斜线划除的地方无需填写。</w:t>
      </w:r>
      <w:r>
        <w:rPr>
          <w:rFonts w:hint="eastAsia"/>
          <w:color w:val="000000"/>
          <w:sz w:val="22"/>
          <w:shd w:val="clear" w:color="auto" w:fill="ffffff"/>
        </w:rPr>
      </w:r>
      <w:r/>
    </w:p>
    <w:p>
      <w:pPr>
        <w:pStyle w:val="999"/>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1065"/>
        <w:ind w:firstLine="0"/>
        <w:rPr>
          <w:rFonts w:hint="eastAsia" w:ascii="宋体" w:hAnsi="宋体" w:eastAsia="宋体" w:cs="宋体"/>
          <w:color w:val="000000"/>
        </w:rPr>
      </w:pPr>
      <w:r>
        <w:rPr>
          <w:rFonts w:hint="eastAsia" w:ascii="宋体" w:hAnsi="宋体" w:eastAsia="宋体" w:cs="宋体"/>
          <w:color w:val="000000"/>
        </w:rPr>
      </w:r>
      <w:r/>
    </w:p>
    <w:p>
      <w:pPr>
        <w:pStyle w:val="999"/>
        <w:jc w:val="center"/>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质疑函范本</w:t>
      </w:r>
      <w:r>
        <w:rPr>
          <w:rFonts w:hint="eastAsia" w:ascii="宋体" w:hAnsi="宋体" w:cs="宋体"/>
          <w:b/>
          <w:bCs/>
          <w:color w:val="000000"/>
          <w:sz w:val="32"/>
          <w:szCs w:val="32"/>
        </w:rPr>
      </w:r>
      <w:r/>
    </w:p>
    <w:p>
      <w:pPr>
        <w:pStyle w:val="999"/>
        <w:spacing w:before="29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hint="eastAsia" w:ascii="宋体" w:hAnsi="宋体" w:cs="宋体"/>
          <w:bCs/>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邮箱：</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hint="eastAsia" w:ascii="宋体" w:hAnsi="宋体" w:cs="宋体"/>
          <w:bCs/>
          <w:color w:val="000000"/>
          <w:sz w:val="24"/>
          <w:szCs w:val="24"/>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99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99"/>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99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999"/>
        <w:rPr>
          <w:rFonts w:hint="eastAsia"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r>
      <w:r/>
    </w:p>
    <w:p>
      <w:pPr>
        <w:pStyle w:val="999"/>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999"/>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3.质疑供应商若对项目的某一分包进行质疑，质疑函中应列明具体采购包号。</w:t>
      </w:r>
      <w:r>
        <w:rPr>
          <w:rFonts w:hint="eastAsia" w:ascii="宋体" w:hAnsi="宋体" w:cs="宋体"/>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99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rPr>
        <w:rStyle w:val="1071"/>
      </w:rPr>
    </w:r>
    <w:r/>
  </w:p>
  <w:p>
    <w:pPr>
      <w:pStyle w:val="104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- 18 -</w:t>
                          </w:r>
                          <w:r>
                            <w:fldChar w:fldCharType="end"/>
                          </w:r>
                          <w:r/>
                        </w:p>
                        <w:p>
                          <w:pPr>
                            <w:pStyle w:val="9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- 18 -</w:t>
                    </w:r>
                    <w:r>
                      <w:fldChar w:fldCharType="end"/>
                    </w:r>
                    <w:r/>
                  </w:p>
                  <w:p>
                    <w:pPr>
                      <w:pStyle w:val="99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- 19 -</w:t>
                          </w:r>
                          <w:r>
                            <w:fldChar w:fldCharType="end"/>
                          </w:r>
                          <w:r/>
                        </w:p>
                        <w:p>
                          <w:pPr>
                            <w:pStyle w:val="9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- 19 -</w:t>
                    </w:r>
                    <w:r>
                      <w:fldChar w:fldCharType="end"/>
                    </w:r>
                    <w:r/>
                  </w:p>
                  <w:p>
                    <w:pPr>
                      <w:pStyle w:val="99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22 -</w:t>
    </w:r>
    <w:r>
      <w:fldChar w:fldCharType="end"/>
    </w:r>
    <w:r/>
  </w:p>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99"/>
      </w:pPr>
    </w:lvl>
    <w:lvl w:ilvl="1">
      <w:start w:val="1"/>
      <w:numFmt w:val="bullet"/>
      <w:isLgl w:val="false"/>
      <w:suff w:val="tab"/>
      <w:lvlText w:val="o"/>
      <w:lvlJc w:val="left"/>
      <w:pPr>
        <w:pStyle w:val="999"/>
        <w:ind w:left="2008" w:hanging="360"/>
      </w:pPr>
      <w:rPr>
        <w:rFonts w:ascii="Courier New" w:hAnsi="Courier New" w:eastAsia="Courier New" w:cs="Courier New"/>
      </w:rPr>
    </w:lvl>
    <w:lvl w:ilvl="2">
      <w:start w:val="1"/>
      <w:numFmt w:val="bullet"/>
      <w:isLgl w:val="false"/>
      <w:suff w:val="tab"/>
      <w:lvlText w:val="§"/>
      <w:lvlJc w:val="left"/>
      <w:pPr>
        <w:pStyle w:val="999"/>
        <w:ind w:left="2728" w:hanging="360"/>
      </w:pPr>
      <w:rPr>
        <w:rFonts w:ascii="Wingdings" w:hAnsi="Wingdings" w:eastAsia="Wingdings" w:cs="Wingdings"/>
      </w:rPr>
    </w:lvl>
    <w:lvl w:ilvl="3">
      <w:start w:val="1"/>
      <w:numFmt w:val="bullet"/>
      <w:isLgl w:val="false"/>
      <w:suff w:val="tab"/>
      <w:lvlText w:val="·"/>
      <w:lvlJc w:val="left"/>
      <w:pPr>
        <w:pStyle w:val="999"/>
        <w:ind w:left="3448" w:hanging="360"/>
      </w:pPr>
      <w:rPr>
        <w:rFonts w:ascii="Symbol" w:hAnsi="Symbol" w:eastAsia="Symbol" w:cs="Symbol"/>
      </w:rPr>
    </w:lvl>
    <w:lvl w:ilvl="4">
      <w:start w:val="1"/>
      <w:numFmt w:val="bullet"/>
      <w:isLgl w:val="false"/>
      <w:suff w:val="tab"/>
      <w:lvlText w:val="o"/>
      <w:lvlJc w:val="left"/>
      <w:pPr>
        <w:pStyle w:val="999"/>
        <w:ind w:left="4168" w:hanging="360"/>
      </w:pPr>
      <w:rPr>
        <w:rFonts w:ascii="Courier New" w:hAnsi="Courier New" w:eastAsia="Courier New" w:cs="Courier New"/>
      </w:rPr>
    </w:lvl>
    <w:lvl w:ilvl="5">
      <w:start w:val="1"/>
      <w:numFmt w:val="bullet"/>
      <w:isLgl w:val="false"/>
      <w:suff w:val="tab"/>
      <w:lvlText w:val="§"/>
      <w:lvlJc w:val="left"/>
      <w:pPr>
        <w:pStyle w:val="999"/>
        <w:ind w:left="4888" w:hanging="360"/>
      </w:pPr>
      <w:rPr>
        <w:rFonts w:ascii="Wingdings" w:hAnsi="Wingdings" w:eastAsia="Wingdings" w:cs="Wingdings"/>
      </w:rPr>
    </w:lvl>
    <w:lvl w:ilvl="6">
      <w:start w:val="1"/>
      <w:numFmt w:val="bullet"/>
      <w:isLgl w:val="false"/>
      <w:suff w:val="tab"/>
      <w:lvlText w:val="·"/>
      <w:lvlJc w:val="left"/>
      <w:pPr>
        <w:pStyle w:val="999"/>
        <w:ind w:left="5608" w:hanging="360"/>
      </w:pPr>
      <w:rPr>
        <w:rFonts w:ascii="Symbol" w:hAnsi="Symbol" w:eastAsia="Symbol" w:cs="Symbol"/>
      </w:rPr>
    </w:lvl>
    <w:lvl w:ilvl="7">
      <w:start w:val="1"/>
      <w:numFmt w:val="bullet"/>
      <w:isLgl w:val="false"/>
      <w:suff w:val="tab"/>
      <w:lvlText w:val="o"/>
      <w:lvlJc w:val="left"/>
      <w:pPr>
        <w:pStyle w:val="999"/>
        <w:ind w:left="6328" w:hanging="360"/>
      </w:pPr>
      <w:rPr>
        <w:rFonts w:ascii="Courier New" w:hAnsi="Courier New" w:eastAsia="Courier New" w:cs="Courier New"/>
      </w:rPr>
    </w:lvl>
    <w:lvl w:ilvl="8">
      <w:start w:val="1"/>
      <w:numFmt w:val="bullet"/>
      <w:isLgl w:val="false"/>
      <w:suff w:val="tab"/>
      <w:lvlText w:val="§"/>
      <w:lvlJc w:val="left"/>
      <w:pPr>
        <w:pStyle w:val="999"/>
        <w:ind w:left="7048"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9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8">
    <w:multiLevelType w:val="hybridMultilevel"/>
    <w:lvl w:ilvl="0">
      <w:start w:val="1"/>
      <w:numFmt w:val="upperLetter"/>
      <w:pStyle w:val="1081"/>
      <w:isLgl w:val="false"/>
      <w:suff w:val="tab"/>
      <w:lvlText w:val="附录%1."/>
      <w:lvlJc w:val="left"/>
      <w:pPr>
        <w:pStyle w:val="9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99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99"/>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99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99"/>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98"/>
      <w:isLgl w:val="false"/>
      <w:suff w:val="tab"/>
      <w:lvlText w:val="%1."/>
      <w:lvlJc w:val="left"/>
      <w:pPr>
        <w:pStyle w:val="999"/>
        <w:ind w:left="709" w:hanging="709"/>
        <w:tabs>
          <w:tab w:val="num" w:pos="709" w:leader="none"/>
        </w:tabs>
      </w:pPr>
      <w:rPr>
        <w:rFonts w:hint="eastAsia"/>
      </w:rPr>
    </w:lvl>
    <w:lvl w:ilvl="1">
      <w:start w:val="1"/>
      <w:numFmt w:val="decimal"/>
      <w:isLgl w:val="false"/>
      <w:suff w:val="tab"/>
      <w:lvlText w:val="%1.%2"/>
      <w:lvlJc w:val="left"/>
      <w:pPr>
        <w:pStyle w:val="999"/>
        <w:ind w:left="709" w:hanging="709"/>
        <w:tabs>
          <w:tab w:val="num" w:pos="709" w:leader="none"/>
        </w:tabs>
      </w:pPr>
      <w:rPr>
        <w:rFonts w:hint="eastAsia"/>
      </w:rPr>
    </w:lvl>
    <w:lvl w:ilvl="2">
      <w:start w:val="1"/>
      <w:numFmt w:val="decimal"/>
      <w:isLgl w:val="false"/>
      <w:suff w:val="tab"/>
      <w:lvlText w:val="%1.%2.%3."/>
      <w:lvlJc w:val="left"/>
      <w:pPr>
        <w:pStyle w:val="999"/>
        <w:ind w:left="425" w:hanging="425"/>
        <w:tabs>
          <w:tab w:val="num" w:pos="425" w:leader="none"/>
        </w:tabs>
      </w:pPr>
      <w:rPr>
        <w:rFonts w:hint="eastAsia"/>
      </w:rPr>
    </w:lvl>
    <w:lvl w:ilvl="3">
      <w:start w:val="1"/>
      <w:numFmt w:val="decimal"/>
      <w:isLgl w:val="false"/>
      <w:suff w:val="tab"/>
      <w:lvlText w:val="%1.%2.%3.%4."/>
      <w:lvlJc w:val="left"/>
      <w:pPr>
        <w:pStyle w:val="999"/>
        <w:ind w:left="851" w:hanging="851"/>
        <w:tabs>
          <w:tab w:val="num" w:pos="851" w:leader="none"/>
        </w:tabs>
      </w:pPr>
      <w:rPr>
        <w:rFonts w:hint="eastAsia"/>
      </w:rPr>
    </w:lvl>
    <w:lvl w:ilvl="4">
      <w:start w:val="1"/>
      <w:numFmt w:val="decimal"/>
      <w:isLgl w:val="false"/>
      <w:suff w:val="tab"/>
      <w:lvlText w:val="%1.%2.%3.%4.%5."/>
      <w:lvlJc w:val="left"/>
      <w:pPr>
        <w:pStyle w:val="999"/>
        <w:ind w:left="992" w:hanging="992"/>
        <w:tabs>
          <w:tab w:val="num" w:pos="992" w:leader="none"/>
        </w:tabs>
      </w:pPr>
      <w:rPr>
        <w:rFonts w:hint="eastAsia"/>
      </w:rPr>
    </w:lvl>
    <w:lvl w:ilvl="5">
      <w:start w:val="1"/>
      <w:numFmt w:val="decimal"/>
      <w:isLgl w:val="false"/>
      <w:suff w:val="tab"/>
      <w:lvlText w:val="%1.%2.%3.%4.%5.%6."/>
      <w:lvlJc w:val="left"/>
      <w:pPr>
        <w:pStyle w:val="999"/>
        <w:ind w:left="1134" w:hanging="1134"/>
        <w:tabs>
          <w:tab w:val="num" w:pos="1134" w:leader="none"/>
        </w:tabs>
      </w:pPr>
      <w:rPr>
        <w:rFonts w:hint="eastAsia"/>
      </w:rPr>
    </w:lvl>
    <w:lvl w:ilvl="6">
      <w:start w:val="1"/>
      <w:numFmt w:val="decimal"/>
      <w:isLgl w:val="false"/>
      <w:suff w:val="tab"/>
      <w:lvlText w:val="%1.%2.%3.%4.%5.%6.%7."/>
      <w:lvlJc w:val="left"/>
      <w:pPr>
        <w:pStyle w:val="999"/>
        <w:ind w:left="1276" w:hanging="1276"/>
        <w:tabs>
          <w:tab w:val="num" w:pos="1276" w:leader="none"/>
        </w:tabs>
      </w:pPr>
      <w:rPr>
        <w:rFonts w:hint="eastAsia"/>
      </w:rPr>
    </w:lvl>
    <w:lvl w:ilvl="7">
      <w:start w:val="1"/>
      <w:numFmt w:val="decimal"/>
      <w:isLgl w:val="false"/>
      <w:suff w:val="tab"/>
      <w:lvlText w:val="%1.%2.%3.%4.%5.%6.%7.%8."/>
      <w:lvlJc w:val="left"/>
      <w:pPr>
        <w:pStyle w:val="999"/>
        <w:ind w:left="1418" w:hanging="1418"/>
        <w:tabs>
          <w:tab w:val="num" w:pos="1418" w:leader="none"/>
        </w:tabs>
      </w:pPr>
      <w:rPr>
        <w:rFonts w:hint="eastAsia"/>
      </w:rPr>
    </w:lvl>
    <w:lvl w:ilvl="8">
      <w:start w:val="1"/>
      <w:numFmt w:val="decimal"/>
      <w:isLgl w:val="false"/>
      <w:suff w:val="tab"/>
      <w:lvlText w:val="%1.%2.%3.%4.%5.%6.%7.%8.%9."/>
      <w:lvlJc w:val="left"/>
      <w:pPr>
        <w:pStyle w:val="999"/>
        <w:ind w:left="1559" w:hanging="1559"/>
        <w:tabs>
          <w:tab w:val="num" w:pos="1559" w:leader="none"/>
        </w:tabs>
      </w:pPr>
      <w:rPr>
        <w:rFonts w:hint="eastAsia"/>
      </w:rPr>
    </w:lvl>
  </w:abstractNum>
  <w:abstractNum w:abstractNumId="16">
    <w:multiLevelType w:val="hybridMultilevel"/>
    <w:lvl w:ilvl="0">
      <w:start w:val="1"/>
      <w:numFmt w:val="chineseCountingThousand"/>
      <w:isLgl w:val="false"/>
      <w:suff w:val="nothing"/>
      <w:lvlText w:val="第%1章 "/>
      <w:lvlJc w:val="left"/>
      <w:pPr>
        <w:pStyle w:val="999"/>
        <w:ind w:left="0" w:firstLine="0"/>
      </w:pPr>
      <w:rPr>
        <w:rFonts w:hint="eastAsia"/>
      </w:rPr>
    </w:lvl>
    <w:lvl w:ilvl="1">
      <w:start w:val="1"/>
      <w:numFmt w:val="decimal"/>
      <w:isLgl w:val="false"/>
      <w:suff w:val="nothing"/>
      <w:lvlText w:val="%2、"/>
      <w:lvlJc w:val="left"/>
      <w:pPr>
        <w:pStyle w:val="999"/>
        <w:ind w:left="0" w:firstLine="0"/>
      </w:pPr>
      <w:rPr>
        <w:rFonts w:hint="eastAsia"/>
      </w:rPr>
    </w:lvl>
    <w:lvl w:ilvl="2">
      <w:start w:val="1"/>
      <w:numFmt w:val="decimal"/>
      <w:isLgl w:val="false"/>
      <w:suff w:val="nothing"/>
      <w:lvlText w:val="%2.%3 "/>
      <w:lvlJc w:val="left"/>
      <w:pPr>
        <w:pStyle w:val="999"/>
        <w:ind w:left="0" w:firstLine="0"/>
      </w:pPr>
      <w:rPr>
        <w:rFonts w:hint="eastAsia"/>
      </w:rPr>
    </w:lvl>
    <w:lvl w:ilvl="3">
      <w:start w:val="1"/>
      <w:numFmt w:val="decimal"/>
      <w:isLgl w:val="false"/>
      <w:suff w:val="nothing"/>
      <w:lvlText w:val="%2.%3.%4 "/>
      <w:lvlJc w:val="left"/>
      <w:pPr>
        <w:pStyle w:val="999"/>
        <w:ind w:left="0" w:firstLine="0"/>
      </w:pPr>
      <w:rPr>
        <w:rFonts w:hint="eastAsia"/>
      </w:rPr>
    </w:lvl>
    <w:lvl w:ilvl="4">
      <w:start w:val="1"/>
      <w:numFmt w:val="decimal"/>
      <w:isLgl w:val="false"/>
      <w:suff w:val="nothing"/>
      <w:lvlText w:val="%2.%3.%4.%5 "/>
      <w:lvlJc w:val="left"/>
      <w:pPr>
        <w:pStyle w:val="999"/>
        <w:ind w:left="0" w:firstLine="0"/>
      </w:pPr>
      <w:rPr>
        <w:rFonts w:hint="eastAsia"/>
      </w:rPr>
    </w:lvl>
    <w:lvl w:ilvl="5">
      <w:start w:val="1"/>
      <w:numFmt w:val="decimal"/>
      <w:pStyle w:val="1005"/>
      <w:isLgl w:val="false"/>
      <w:suff w:val="nothing"/>
      <w:lvlText w:val=""/>
      <w:lvlJc w:val="left"/>
      <w:pPr>
        <w:pStyle w:val="999"/>
        <w:ind w:left="0" w:firstLine="0"/>
      </w:pPr>
      <w:rPr>
        <w:rFonts w:hint="eastAsia"/>
      </w:rPr>
    </w:lvl>
    <w:lvl w:ilvl="6">
      <w:start w:val="1"/>
      <w:numFmt w:val="decimal"/>
      <w:pStyle w:val="1006"/>
      <w:isLgl w:val="false"/>
      <w:suff w:val="nothing"/>
      <w:lvlText w:val=""/>
      <w:lvlJc w:val="left"/>
      <w:pPr>
        <w:pStyle w:val="999"/>
        <w:ind w:left="0" w:firstLine="0"/>
      </w:pPr>
      <w:rPr>
        <w:rFonts w:hint="eastAsia"/>
      </w:rPr>
    </w:lvl>
    <w:lvl w:ilvl="7">
      <w:start w:val="1"/>
      <w:numFmt w:val="decimal"/>
      <w:pStyle w:val="1007"/>
      <w:isLgl w:val="false"/>
      <w:suff w:val="nothing"/>
      <w:lvlText w:val=""/>
      <w:lvlJc w:val="left"/>
      <w:pPr>
        <w:pStyle w:val="999"/>
        <w:ind w:left="0" w:firstLine="0"/>
      </w:pPr>
      <w:rPr>
        <w:rFonts w:hint="eastAsia"/>
      </w:rPr>
    </w:lvl>
    <w:lvl w:ilvl="8">
      <w:start w:val="1"/>
      <w:numFmt w:val="decimal"/>
      <w:pStyle w:val="1008"/>
      <w:isLgl w:val="false"/>
      <w:suff w:val="nothing"/>
      <w:lvlText w:val=""/>
      <w:lvlJc w:val="left"/>
      <w:pPr>
        <w:pStyle w:val="999"/>
        <w:ind w:left="0" w:firstLine="0"/>
      </w:pPr>
      <w:rPr>
        <w:rFonts w:hint="eastAsia"/>
      </w:rPr>
    </w:lvl>
  </w:abstractNum>
  <w:abstractNum w:abstractNumId="17">
    <w:multiLevelType w:val="hybridMultilevel"/>
    <w:lvl w:ilvl="0">
      <w:start w:val="1"/>
      <w:numFmt w:val="japaneseCounting"/>
      <w:isLgl w:val="false"/>
      <w:suff w:val="tab"/>
      <w:lvlText w:val="第%1章"/>
      <w:lvlJc w:val="left"/>
      <w:pPr>
        <w:pStyle w:val="99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99"/>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pStyle w:val="999"/>
        <w:ind w:left="1440" w:hanging="360"/>
      </w:pPr>
      <w:rPr>
        <w:rFonts w:ascii="Courier New" w:hAnsi="Courier New" w:eastAsia="Courier New" w:cs="Courier New"/>
      </w:rPr>
    </w:lvl>
    <w:lvl w:ilvl="2">
      <w:start w:val="1"/>
      <w:numFmt w:val="bullet"/>
      <w:isLgl w:val="false"/>
      <w:suff w:val="tab"/>
      <w:lvlText w:val="§"/>
      <w:lvlJc w:val="left"/>
      <w:pPr>
        <w:pStyle w:val="999"/>
        <w:ind w:left="2160" w:hanging="360"/>
      </w:pPr>
      <w:rPr>
        <w:rFonts w:ascii="Wingdings" w:hAnsi="Wingdings" w:eastAsia="Wingdings" w:cs="Wingdings"/>
      </w:rPr>
    </w:lvl>
    <w:lvl w:ilvl="3">
      <w:start w:val="1"/>
      <w:numFmt w:val="bullet"/>
      <w:isLgl w:val="false"/>
      <w:suff w:val="tab"/>
      <w:lvlText w:val="·"/>
      <w:lvlJc w:val="left"/>
      <w:pPr>
        <w:pStyle w:val="999"/>
        <w:ind w:left="2880" w:hanging="360"/>
      </w:pPr>
      <w:rPr>
        <w:rFonts w:ascii="Symbol" w:hAnsi="Symbol" w:eastAsia="Symbol" w:cs="Symbol"/>
      </w:rPr>
    </w:lvl>
    <w:lvl w:ilvl="4">
      <w:start w:val="1"/>
      <w:numFmt w:val="bullet"/>
      <w:isLgl w:val="false"/>
      <w:suff w:val="tab"/>
      <w:lvlText w:val="o"/>
      <w:lvlJc w:val="left"/>
      <w:pPr>
        <w:pStyle w:val="999"/>
        <w:ind w:left="3600" w:hanging="360"/>
      </w:pPr>
      <w:rPr>
        <w:rFonts w:ascii="Courier New" w:hAnsi="Courier New" w:eastAsia="Courier New" w:cs="Courier New"/>
      </w:rPr>
    </w:lvl>
    <w:lvl w:ilvl="5">
      <w:start w:val="1"/>
      <w:numFmt w:val="bullet"/>
      <w:isLgl w:val="false"/>
      <w:suff w:val="tab"/>
      <w:lvlText w:val="§"/>
      <w:lvlJc w:val="left"/>
      <w:pPr>
        <w:pStyle w:val="999"/>
        <w:ind w:left="4320" w:hanging="360"/>
      </w:pPr>
      <w:rPr>
        <w:rFonts w:ascii="Wingdings" w:hAnsi="Wingdings" w:eastAsia="Wingdings" w:cs="Wingdings"/>
      </w:rPr>
    </w:lvl>
    <w:lvl w:ilvl="6">
      <w:start w:val="1"/>
      <w:numFmt w:val="bullet"/>
      <w:isLgl w:val="false"/>
      <w:suff w:val="tab"/>
      <w:lvlText w:val="·"/>
      <w:lvlJc w:val="left"/>
      <w:pPr>
        <w:pStyle w:val="999"/>
        <w:ind w:left="5040" w:hanging="360"/>
      </w:pPr>
      <w:rPr>
        <w:rFonts w:ascii="Symbol" w:hAnsi="Symbol" w:eastAsia="Symbol" w:cs="Symbol"/>
      </w:rPr>
    </w:lvl>
    <w:lvl w:ilvl="7">
      <w:start w:val="1"/>
      <w:numFmt w:val="bullet"/>
      <w:isLgl w:val="false"/>
      <w:suff w:val="tab"/>
      <w:lvlText w:val="o"/>
      <w:lvlJc w:val="left"/>
      <w:pPr>
        <w:pStyle w:val="999"/>
        <w:ind w:left="5760" w:hanging="360"/>
      </w:pPr>
      <w:rPr>
        <w:rFonts w:ascii="Courier New" w:hAnsi="Courier New" w:eastAsia="Courier New" w:cs="Courier New"/>
      </w:rPr>
    </w:lvl>
    <w:lvl w:ilvl="8">
      <w:start w:val="1"/>
      <w:numFmt w:val="bullet"/>
      <w:isLgl w:val="false"/>
      <w:suff w:val="tab"/>
      <w:lvlText w:val="§"/>
      <w:lvlJc w:val="left"/>
      <w:pPr>
        <w:pStyle w:val="999"/>
        <w:ind w:left="6480" w:hanging="360"/>
      </w:pPr>
      <w:rPr>
        <w:rFonts w:ascii="Wingdings" w:hAnsi="Wingdings" w:eastAsia="Wingdings" w:cs="Wingdings"/>
      </w:rPr>
    </w:lvl>
  </w:abstractNum>
  <w:num w:numId="1">
    <w:abstractNumId w:val="16"/>
  </w:num>
  <w:num w:numId="2">
    <w:abstractNumId w:val="8"/>
  </w:num>
  <w:num w:numId="3">
    <w:abstractNumId w:val="15"/>
  </w:num>
  <w:num w:numId="4">
    <w:abstractNumId w:val="17"/>
  </w:num>
  <w:num w:numId="5">
    <w:abstractNumId w:val="1"/>
    <w:lvlOverride w:ilvl="0">
      <w:startOverride w:val="1"/>
    </w:lvlOverride>
  </w:num>
  <w:num w:numId="6">
    <w:abstractNumId w:val="9"/>
  </w:num>
  <w:num w:numId="7">
    <w:abstractNumId w:val="3"/>
  </w:num>
  <w:num w:numId="8">
    <w:abstractNumId w:val="7"/>
  </w:num>
  <w:num w:numId="9">
    <w:abstractNumId w:val="11"/>
  </w:num>
  <w:num w:numId="10">
    <w:abstractNumId w:val="18"/>
  </w:num>
  <w:num w:numId="11">
    <w:abstractNumId w:val="6"/>
  </w:num>
  <w:num w:numId="12">
    <w:abstractNumId w:val="0"/>
  </w:num>
  <w:num w:numId="13">
    <w:abstractNumId w:val="13"/>
  </w:num>
  <w:num w:numId="14">
    <w:abstractNumId w:val="4"/>
  </w:num>
  <w:num w:numId="15">
    <w:abstractNumId w:val="14"/>
  </w:num>
  <w:num w:numId="16">
    <w:abstractNumId w:val="12"/>
  </w:num>
  <w:num w:numId="17">
    <w:abstractNumId w:val="10"/>
  </w:num>
  <w:num w:numId="18">
    <w:abstractNumId w:val="19"/>
  </w:num>
  <w:num w:numId="19">
    <w:abstractNumId w:val="5"/>
  </w:num>
  <w:num w:numId="20">
    <w:abstractNumId w:val="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2"/>
    <w:basedOn w:val="999"/>
    <w:next w:val="999"/>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9"/>
    <w:next w:val="999"/>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9"/>
    <w:next w:val="999"/>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9"/>
    <w:next w:val="999"/>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9"/>
    <w:next w:val="999"/>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999"/>
    <w:next w:val="999"/>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999"/>
    <w:next w:val="999"/>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999"/>
    <w:next w:val="999"/>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999"/>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9"/>
    <w:next w:val="999"/>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9"/>
    <w:next w:val="999"/>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9"/>
    <w:next w:val="999"/>
    <w:link w:val="846"/>
    <w:uiPriority w:val="29"/>
    <w:qFormat/>
    <w:pPr>
      <w:ind w:left="720" w:right="720"/>
    </w:pPr>
    <w:rPr>
      <w:i/>
    </w:rPr>
  </w:style>
  <w:style w:type="character" w:styleId="846">
    <w:name w:val="Quote Char"/>
    <w:link w:val="845"/>
    <w:uiPriority w:val="29"/>
    <w:rPr>
      <w:i/>
    </w:rPr>
  </w:style>
  <w:style w:type="paragraph" w:styleId="847">
    <w:name w:val="Intense Quote"/>
    <w:basedOn w:val="999"/>
    <w:next w:val="999"/>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9"/>
    <w:link w:val="850"/>
    <w:uiPriority w:val="99"/>
    <w:unhideWhenUsed/>
    <w:pPr>
      <w:spacing w:after="0" w:line="240" w:lineRule="auto"/>
      <w:tabs>
        <w:tab w:val="center" w:pos="7143" w:leader="none"/>
        <w:tab w:val="right" w:pos="14287" w:leader="none"/>
      </w:tabs>
    </w:pPr>
  </w:style>
  <w:style w:type="character" w:styleId="850">
    <w:name w:val="Header Char"/>
    <w:link w:val="849"/>
    <w:uiPriority w:val="99"/>
  </w:style>
  <w:style w:type="paragraph" w:styleId="851">
    <w:name w:val="Footer"/>
    <w:basedOn w:val="999"/>
    <w:link w:val="854"/>
    <w:uiPriority w:val="99"/>
    <w:unhideWhenUsed/>
    <w:pPr>
      <w:spacing w:after="0" w:line="240" w:lineRule="auto"/>
      <w:tabs>
        <w:tab w:val="center" w:pos="7143" w:leader="none"/>
        <w:tab w:val="right" w:pos="14287" w:leader="none"/>
      </w:tabs>
    </w:pPr>
  </w:style>
  <w:style w:type="character" w:styleId="852">
    <w:name w:val="Footer Char"/>
    <w:link w:val="851"/>
    <w:uiPriority w:val="99"/>
  </w:style>
  <w:style w:type="paragraph" w:styleId="853">
    <w:name w:val="Caption"/>
    <w:basedOn w:val="999"/>
    <w:next w:val="999"/>
    <w:uiPriority w:val="35"/>
    <w:semiHidden/>
    <w:unhideWhenUsed/>
    <w:qFormat/>
    <w:pPr>
      <w:spacing w:line="276" w:lineRule="auto"/>
    </w:pPr>
    <w:rPr>
      <w:b/>
      <w:bCs/>
      <w:color w:val="4f81bd" w:themeColor="accent1"/>
      <w:sz w:val="18"/>
      <w:szCs w:val="18"/>
    </w:rPr>
  </w:style>
  <w:style w:type="character" w:styleId="854">
    <w:name w:val="Caption Char"/>
    <w:basedOn w:val="853"/>
    <w:link w:val="851"/>
    <w:uiPriority w:val="99"/>
  </w:style>
  <w:style w:type="table" w:styleId="8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1">
    <w:name w:val="Hyperlink"/>
    <w:uiPriority w:val="99"/>
    <w:unhideWhenUsed/>
    <w:rPr>
      <w:color w:val="0000ff" w:themeColor="hyperlink"/>
      <w:u w:val="single"/>
    </w:rPr>
  </w:style>
  <w:style w:type="paragraph" w:styleId="982">
    <w:name w:val="footnote text"/>
    <w:basedOn w:val="999"/>
    <w:link w:val="983"/>
    <w:uiPriority w:val="99"/>
    <w:semiHidden/>
    <w:unhideWhenUsed/>
    <w:pPr>
      <w:spacing w:after="40" w:line="240" w:lineRule="auto"/>
    </w:pPr>
    <w:rPr>
      <w:sz w:val="18"/>
    </w:rPr>
  </w:style>
  <w:style w:type="character" w:styleId="983">
    <w:name w:val="Footnote Text Char"/>
    <w:link w:val="982"/>
    <w:uiPriority w:val="99"/>
    <w:rPr>
      <w:sz w:val="18"/>
    </w:rPr>
  </w:style>
  <w:style w:type="character" w:styleId="984">
    <w:name w:val="footnote reference"/>
    <w:uiPriority w:val="99"/>
    <w:unhideWhenUsed/>
    <w:rPr>
      <w:vertAlign w:val="superscript"/>
    </w:rPr>
  </w:style>
  <w:style w:type="paragraph" w:styleId="985">
    <w:name w:val="endnote text"/>
    <w:basedOn w:val="999"/>
    <w:link w:val="986"/>
    <w:uiPriority w:val="99"/>
    <w:semiHidden/>
    <w:unhideWhenUsed/>
    <w:pPr>
      <w:spacing w:after="0" w:line="240" w:lineRule="auto"/>
    </w:pPr>
    <w:rPr>
      <w:sz w:val="20"/>
    </w:rPr>
  </w:style>
  <w:style w:type="character" w:styleId="986">
    <w:name w:val="Endnote Text Char"/>
    <w:link w:val="985"/>
    <w:uiPriority w:val="99"/>
    <w:rPr>
      <w:sz w:val="20"/>
    </w:rPr>
  </w:style>
  <w:style w:type="character" w:styleId="987">
    <w:name w:val="endnote reference"/>
    <w:uiPriority w:val="99"/>
    <w:semiHidden/>
    <w:unhideWhenUsed/>
    <w:rPr>
      <w:vertAlign w:val="superscript"/>
    </w:rPr>
  </w:style>
  <w:style w:type="paragraph" w:styleId="988">
    <w:name w:val="toc 1"/>
    <w:basedOn w:val="999"/>
    <w:next w:val="999"/>
    <w:uiPriority w:val="39"/>
    <w:unhideWhenUsed/>
    <w:pPr>
      <w:ind w:left="0" w:right="0" w:firstLine="0"/>
      <w:spacing w:after="57"/>
    </w:pPr>
  </w:style>
  <w:style w:type="paragraph" w:styleId="989">
    <w:name w:val="toc 2"/>
    <w:basedOn w:val="999"/>
    <w:next w:val="999"/>
    <w:uiPriority w:val="39"/>
    <w:unhideWhenUsed/>
    <w:pPr>
      <w:ind w:left="283" w:right="0" w:firstLine="0"/>
      <w:spacing w:after="57"/>
    </w:pPr>
  </w:style>
  <w:style w:type="paragraph" w:styleId="990">
    <w:name w:val="toc 3"/>
    <w:basedOn w:val="999"/>
    <w:next w:val="999"/>
    <w:uiPriority w:val="39"/>
    <w:unhideWhenUsed/>
    <w:pPr>
      <w:ind w:left="567" w:right="0" w:firstLine="0"/>
      <w:spacing w:after="57"/>
    </w:pPr>
  </w:style>
  <w:style w:type="paragraph" w:styleId="991">
    <w:name w:val="toc 4"/>
    <w:basedOn w:val="999"/>
    <w:next w:val="999"/>
    <w:uiPriority w:val="39"/>
    <w:unhideWhenUsed/>
    <w:pPr>
      <w:ind w:left="850" w:right="0" w:firstLine="0"/>
      <w:spacing w:after="57"/>
    </w:pPr>
  </w:style>
  <w:style w:type="paragraph" w:styleId="992">
    <w:name w:val="toc 5"/>
    <w:basedOn w:val="999"/>
    <w:next w:val="999"/>
    <w:uiPriority w:val="39"/>
    <w:unhideWhenUsed/>
    <w:pPr>
      <w:ind w:left="1134" w:right="0" w:firstLine="0"/>
      <w:spacing w:after="57"/>
    </w:pPr>
  </w:style>
  <w:style w:type="paragraph" w:styleId="993">
    <w:name w:val="toc 6"/>
    <w:basedOn w:val="999"/>
    <w:next w:val="999"/>
    <w:uiPriority w:val="39"/>
    <w:unhideWhenUsed/>
    <w:pPr>
      <w:ind w:left="1417" w:right="0" w:firstLine="0"/>
      <w:spacing w:after="57"/>
    </w:pPr>
  </w:style>
  <w:style w:type="paragraph" w:styleId="994">
    <w:name w:val="toc 7"/>
    <w:basedOn w:val="999"/>
    <w:next w:val="999"/>
    <w:uiPriority w:val="39"/>
    <w:unhideWhenUsed/>
    <w:pPr>
      <w:ind w:left="1701" w:right="0" w:firstLine="0"/>
      <w:spacing w:after="57"/>
    </w:pPr>
  </w:style>
  <w:style w:type="paragraph" w:styleId="995">
    <w:name w:val="toc 8"/>
    <w:basedOn w:val="999"/>
    <w:next w:val="999"/>
    <w:uiPriority w:val="39"/>
    <w:unhideWhenUsed/>
    <w:pPr>
      <w:ind w:left="1984" w:right="0" w:firstLine="0"/>
      <w:spacing w:after="57"/>
    </w:pPr>
  </w:style>
  <w:style w:type="paragraph" w:styleId="996">
    <w:name w:val="toc 9"/>
    <w:basedOn w:val="999"/>
    <w:next w:val="999"/>
    <w:uiPriority w:val="39"/>
    <w:unhideWhenUsed/>
    <w:pPr>
      <w:ind w:left="2268" w:right="0" w:firstLine="0"/>
      <w:spacing w:after="57"/>
    </w:p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1"/>
    <w:link w:val="999"/>
    <w:qFormat/>
    <w:pPr>
      <w:jc w:val="both"/>
      <w:widowControl w:val="off"/>
    </w:pPr>
    <w:rPr>
      <w:rFonts w:ascii="Times New Roman" w:hAnsi="Times New Roman"/>
      <w:sz w:val="21"/>
      <w:szCs w:val="21"/>
      <w:lang w:val="en-US" w:eastAsia="zh-CN" w:bidi="ar-SA"/>
    </w:rPr>
  </w:style>
  <w:style w:type="paragraph" w:styleId="1000">
    <w:name w:val="标题 1"/>
    <w:basedOn w:val="999"/>
    <w:next w:val="999"/>
    <w:link w:val="1013"/>
    <w:qFormat/>
    <w:pPr>
      <w:jc w:val="center"/>
      <w:keepNext/>
      <w:outlineLvl w:val="0"/>
    </w:pPr>
    <w:rPr>
      <w:rFonts w:ascii="楷体_GB2312" w:eastAsia="楷体_GB2312"/>
      <w:sz w:val="28"/>
      <w:szCs w:val="28"/>
    </w:rPr>
  </w:style>
  <w:style w:type="paragraph" w:styleId="1001">
    <w:name w:val="标题 2"/>
    <w:basedOn w:val="999"/>
    <w:next w:val="1011"/>
    <w:link w:val="1014"/>
    <w:qFormat/>
    <w:pPr>
      <w:jc w:val="center"/>
      <w:keepLines/>
      <w:keepNext/>
      <w:spacing w:before="260" w:after="260" w:line="416" w:lineRule="auto"/>
      <w:outlineLvl w:val="1"/>
    </w:pPr>
    <w:rPr>
      <w:rFonts w:ascii="Arial" w:hAnsi="Arial" w:eastAsia="幼圆"/>
      <w:b/>
      <w:bCs/>
      <w:sz w:val="44"/>
      <w:szCs w:val="44"/>
    </w:rPr>
  </w:style>
  <w:style w:type="paragraph" w:styleId="1002">
    <w:name w:val="标题 3"/>
    <w:basedOn w:val="999"/>
    <w:next w:val="1011"/>
    <w:link w:val="1015"/>
    <w:qFormat/>
    <w:pPr>
      <w:keepLines/>
      <w:keepNext/>
      <w:spacing w:before="260" w:after="260" w:line="416" w:lineRule="auto"/>
      <w:outlineLvl w:val="2"/>
    </w:pPr>
    <w:rPr>
      <w:b/>
      <w:bCs/>
      <w:sz w:val="32"/>
      <w:szCs w:val="32"/>
    </w:rPr>
  </w:style>
  <w:style w:type="paragraph" w:styleId="1003">
    <w:name w:val="标题 4"/>
    <w:basedOn w:val="999"/>
    <w:next w:val="999"/>
    <w:link w:val="1016"/>
    <w:qFormat/>
    <w:pPr>
      <w:keepLines/>
      <w:keepNext/>
      <w:spacing w:before="280" w:after="290" w:line="376" w:lineRule="auto"/>
      <w:outlineLvl w:val="3"/>
    </w:pPr>
    <w:rPr>
      <w:rFonts w:ascii="Arial" w:hAnsi="Arial" w:eastAsia="黑体"/>
      <w:b/>
      <w:bCs/>
      <w:sz w:val="28"/>
      <w:szCs w:val="28"/>
    </w:rPr>
  </w:style>
  <w:style w:type="paragraph" w:styleId="1004">
    <w:name w:val="标题 5"/>
    <w:basedOn w:val="999"/>
    <w:next w:val="1011"/>
    <w:link w:val="1017"/>
    <w:qFormat/>
    <w:pPr>
      <w:keepNext/>
      <w:outlineLvl w:val="4"/>
    </w:pPr>
    <w:rPr>
      <w:rFonts w:ascii="宋体"/>
      <w:color w:val="000000"/>
      <w:sz w:val="28"/>
      <w:szCs w:val="28"/>
    </w:rPr>
  </w:style>
  <w:style w:type="paragraph" w:styleId="1005">
    <w:name w:val="标题 6"/>
    <w:basedOn w:val="999"/>
    <w:next w:val="999"/>
    <w:link w:val="101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name w:val="标题 7"/>
    <w:basedOn w:val="999"/>
    <w:next w:val="999"/>
    <w:link w:val="1019"/>
    <w:qFormat/>
    <w:pPr>
      <w:numPr>
        <w:ilvl w:val="6"/>
        <w:numId w:val="1"/>
      </w:numPr>
      <w:keepLines/>
      <w:keepNext/>
      <w:spacing w:before="240" w:after="64" w:line="320" w:lineRule="auto"/>
      <w:outlineLvl w:val="6"/>
    </w:pPr>
    <w:rPr>
      <w:b/>
      <w:bCs/>
      <w:sz w:val="24"/>
      <w:szCs w:val="24"/>
    </w:rPr>
  </w:style>
  <w:style w:type="paragraph" w:styleId="1007">
    <w:name w:val="标题 8"/>
    <w:basedOn w:val="999"/>
    <w:next w:val="999"/>
    <w:link w:val="1020"/>
    <w:qFormat/>
    <w:pPr>
      <w:numPr>
        <w:ilvl w:val="7"/>
        <w:numId w:val="1"/>
      </w:numPr>
      <w:keepLines/>
      <w:keepNext/>
      <w:spacing w:before="240" w:after="64" w:line="320" w:lineRule="auto"/>
      <w:outlineLvl w:val="7"/>
    </w:pPr>
    <w:rPr>
      <w:rFonts w:ascii="Arial" w:hAnsi="Arial" w:eastAsia="黑体"/>
      <w:sz w:val="24"/>
      <w:szCs w:val="24"/>
    </w:rPr>
  </w:style>
  <w:style w:type="paragraph" w:styleId="1008">
    <w:name w:val="标题 9"/>
    <w:basedOn w:val="999"/>
    <w:next w:val="999"/>
    <w:link w:val="1021"/>
    <w:qFormat/>
    <w:pPr>
      <w:numPr>
        <w:ilvl w:val="8"/>
        <w:numId w:val="1"/>
      </w:numPr>
      <w:keepLines/>
      <w:keepNext/>
      <w:spacing w:before="240" w:after="64" w:line="320" w:lineRule="auto"/>
      <w:outlineLvl w:val="8"/>
    </w:pPr>
    <w:rPr>
      <w:rFonts w:ascii="Arial" w:hAnsi="Arial" w:eastAsia="黑体"/>
      <w:sz w:val="20"/>
    </w:rPr>
  </w:style>
  <w:style w:type="character" w:styleId="1009">
    <w:name w:val="默认段落字体"/>
    <w:next w:val="1009"/>
    <w:link w:val="999"/>
    <w:uiPriority w:val="1"/>
    <w:unhideWhenUsed/>
  </w:style>
  <w:style w:type="table" w:styleId="1010">
    <w:name w:val="普通表格"/>
    <w:next w:val="1010"/>
    <w:link w:val="999"/>
    <w:uiPriority w:val="99"/>
    <w:unhideWhenUsed/>
    <w:tblPr/>
  </w:style>
  <w:style w:type="paragraph" w:styleId="1011">
    <w:name w:val="正文缩进"/>
    <w:basedOn w:val="999"/>
    <w:next w:val="1011"/>
    <w:link w:val="1012"/>
    <w:pPr>
      <w:ind w:firstLine="420"/>
    </w:pPr>
    <w:rPr>
      <w:sz w:val="20"/>
    </w:rPr>
  </w:style>
  <w:style w:type="character" w:styleId="1012">
    <w:name w:val="正文缩进 字符"/>
    <w:next w:val="1012"/>
    <w:link w:val="1011"/>
    <w:rPr>
      <w:rFonts w:ascii="Times New Roman" w:hAnsi="Times New Roman" w:eastAsia="宋体" w:cs="Times New Roman"/>
      <w:szCs w:val="21"/>
    </w:rPr>
  </w:style>
  <w:style w:type="character" w:styleId="1013">
    <w:name w:val="标题 1 字符"/>
    <w:next w:val="1013"/>
    <w:link w:val="1000"/>
    <w:rPr>
      <w:rFonts w:ascii="楷体_GB2312" w:hAnsi="Times New Roman" w:eastAsia="楷体_GB2312" w:cs="Times New Roman"/>
      <w:sz w:val="28"/>
      <w:szCs w:val="28"/>
    </w:rPr>
  </w:style>
  <w:style w:type="character" w:styleId="1014">
    <w:name w:val="标题 2 字符"/>
    <w:next w:val="1014"/>
    <w:link w:val="1001"/>
    <w:rPr>
      <w:rFonts w:ascii="Arial" w:hAnsi="Arial" w:eastAsia="幼圆" w:cs="Arial"/>
      <w:b/>
      <w:bCs/>
      <w:sz w:val="44"/>
      <w:szCs w:val="44"/>
    </w:rPr>
  </w:style>
  <w:style w:type="character" w:styleId="1015">
    <w:name w:val="标题 3 字符"/>
    <w:next w:val="1015"/>
    <w:link w:val="1002"/>
    <w:rPr>
      <w:rFonts w:ascii="Times New Roman" w:hAnsi="Times New Roman" w:eastAsia="宋体" w:cs="Times New Roman"/>
      <w:b/>
      <w:bCs/>
      <w:sz w:val="32"/>
      <w:szCs w:val="32"/>
    </w:rPr>
  </w:style>
  <w:style w:type="character" w:styleId="1016">
    <w:name w:val="标题 4 字符"/>
    <w:next w:val="1016"/>
    <w:link w:val="1003"/>
    <w:rPr>
      <w:rFonts w:ascii="Arial" w:hAnsi="Arial" w:eastAsia="黑体" w:cs="Arial"/>
      <w:b/>
      <w:bCs/>
      <w:sz w:val="28"/>
      <w:szCs w:val="28"/>
    </w:rPr>
  </w:style>
  <w:style w:type="character" w:styleId="1017">
    <w:name w:val="标题 5 字符"/>
    <w:next w:val="1017"/>
    <w:link w:val="1004"/>
    <w:rPr>
      <w:rFonts w:ascii="宋体" w:hAnsi="Times New Roman" w:eastAsia="宋体" w:cs="Times New Roman"/>
      <w:color w:val="000000"/>
      <w:sz w:val="28"/>
      <w:szCs w:val="28"/>
    </w:rPr>
  </w:style>
  <w:style w:type="character" w:styleId="1018">
    <w:name w:val="标题 6 字符"/>
    <w:next w:val="1018"/>
    <w:link w:val="1005"/>
    <w:rPr>
      <w:rFonts w:ascii="Arial" w:hAnsi="Arial" w:eastAsia="黑体" w:cs="Times New Roman"/>
      <w:b/>
      <w:bCs/>
      <w:sz w:val="24"/>
      <w:szCs w:val="24"/>
    </w:rPr>
  </w:style>
  <w:style w:type="character" w:styleId="1019">
    <w:name w:val="标题 7 字符"/>
    <w:next w:val="1019"/>
    <w:link w:val="1006"/>
    <w:rPr>
      <w:rFonts w:ascii="Times New Roman" w:hAnsi="Times New Roman" w:eastAsia="宋体" w:cs="Times New Roman"/>
      <w:b/>
      <w:bCs/>
      <w:sz w:val="24"/>
      <w:szCs w:val="24"/>
    </w:rPr>
  </w:style>
  <w:style w:type="character" w:styleId="1020">
    <w:name w:val="标题 8 字符"/>
    <w:next w:val="1020"/>
    <w:link w:val="1007"/>
    <w:rPr>
      <w:rFonts w:ascii="Arial" w:hAnsi="Arial" w:eastAsia="黑体" w:cs="Times New Roman"/>
      <w:sz w:val="24"/>
      <w:szCs w:val="24"/>
    </w:rPr>
  </w:style>
  <w:style w:type="character" w:styleId="1021">
    <w:name w:val="标题 9 字符"/>
    <w:next w:val="1021"/>
    <w:link w:val="1008"/>
    <w:rPr>
      <w:rFonts w:ascii="Arial" w:hAnsi="Arial" w:eastAsia="黑体" w:cs="Times New Roman"/>
      <w:szCs w:val="21"/>
    </w:rPr>
  </w:style>
  <w:style w:type="paragraph" w:styleId="1022">
    <w:name w:val="列表 3"/>
    <w:basedOn w:val="999"/>
    <w:next w:val="1022"/>
    <w:link w:val="999"/>
    <w:pPr>
      <w:ind w:left="100" w:hanging="200"/>
    </w:pPr>
  </w:style>
  <w:style w:type="paragraph" w:styleId="1023">
    <w:name w:val="目录 7"/>
    <w:basedOn w:val="999"/>
    <w:next w:val="999"/>
    <w:link w:val="999"/>
    <w:semiHidden/>
    <w:pPr>
      <w:ind w:left="1260"/>
      <w:jc w:val="left"/>
    </w:pPr>
  </w:style>
  <w:style w:type="paragraph" w:styleId="1024">
    <w:name w:val="文档结构图"/>
    <w:basedOn w:val="999"/>
    <w:next w:val="1024"/>
    <w:link w:val="1025"/>
    <w:semiHidden/>
    <w:pPr>
      <w:shd w:val="clear" w:color="auto" w:fill="000080"/>
    </w:pPr>
    <w:rPr>
      <w:sz w:val="20"/>
    </w:rPr>
  </w:style>
  <w:style w:type="character" w:styleId="1025">
    <w:name w:val="文档结构图 字符"/>
    <w:next w:val="1025"/>
    <w:link w:val="1024"/>
    <w:semiHidden/>
    <w:rPr>
      <w:rFonts w:ascii="Times New Roman" w:hAnsi="Times New Roman" w:eastAsia="宋体" w:cs="Times New Roman"/>
      <w:szCs w:val="21"/>
      <w:shd w:val="clear" w:color="auto" w:fill="000080"/>
    </w:rPr>
  </w:style>
  <w:style w:type="paragraph" w:styleId="1026">
    <w:name w:val="批注文字"/>
    <w:basedOn w:val="999"/>
    <w:next w:val="1026"/>
    <w:link w:val="1027"/>
    <w:semiHidden/>
    <w:qFormat/>
    <w:pPr>
      <w:jc w:val="left"/>
    </w:pPr>
    <w:rPr>
      <w:sz w:val="20"/>
    </w:rPr>
  </w:style>
  <w:style w:type="character" w:styleId="1027">
    <w:name w:val="批注文字 字符"/>
    <w:next w:val="1027"/>
    <w:link w:val="1026"/>
    <w:semiHidden/>
    <w:rPr>
      <w:rFonts w:ascii="Times New Roman" w:hAnsi="Times New Roman" w:eastAsia="宋体" w:cs="Times New Roman"/>
      <w:szCs w:val="21"/>
    </w:rPr>
  </w:style>
  <w:style w:type="paragraph" w:styleId="1028">
    <w:name w:val="正文文本 3"/>
    <w:basedOn w:val="999"/>
    <w:next w:val="1028"/>
    <w:link w:val="1029"/>
    <w:rPr>
      <w:rFonts w:ascii="仿宋_GB2312" w:hAnsi="Arial" w:eastAsia="仿宋_GB2312"/>
      <w:sz w:val="32"/>
      <w:szCs w:val="32"/>
    </w:rPr>
  </w:style>
  <w:style w:type="character" w:styleId="1029">
    <w:name w:val="正文文本 3 字符"/>
    <w:next w:val="1029"/>
    <w:link w:val="1028"/>
    <w:rPr>
      <w:rFonts w:ascii="仿宋_GB2312" w:hAnsi="Arial" w:eastAsia="仿宋_GB2312" w:cs="Times New Roman"/>
      <w:sz w:val="32"/>
      <w:szCs w:val="32"/>
    </w:rPr>
  </w:style>
  <w:style w:type="paragraph" w:styleId="1030">
    <w:name w:val="正文文本"/>
    <w:basedOn w:val="999"/>
    <w:next w:val="999"/>
    <w:link w:val="1031"/>
    <w:rPr>
      <w:rFonts w:ascii="楷体_GB2312" w:hAnsi="Arial" w:eastAsia="楷体_GB2312"/>
      <w:sz w:val="28"/>
      <w:szCs w:val="28"/>
    </w:rPr>
  </w:style>
  <w:style w:type="character" w:styleId="1031">
    <w:name w:val="正文文本 字符"/>
    <w:next w:val="1031"/>
    <w:link w:val="1030"/>
    <w:rPr>
      <w:rFonts w:ascii="楷体_GB2312" w:hAnsi="Arial" w:eastAsia="楷体_GB2312" w:cs="Times New Roman"/>
      <w:sz w:val="28"/>
      <w:szCs w:val="28"/>
    </w:rPr>
  </w:style>
  <w:style w:type="paragraph" w:styleId="1032">
    <w:name w:val="正文文本缩进"/>
    <w:basedOn w:val="999"/>
    <w:next w:val="1032"/>
    <w:link w:val="1033"/>
    <w:pPr>
      <w:ind w:firstLine="645"/>
    </w:pPr>
    <w:rPr>
      <w:rFonts w:ascii="楷体_GB2312" w:eastAsia="楷体_GB2312"/>
      <w:sz w:val="32"/>
      <w:szCs w:val="32"/>
    </w:rPr>
  </w:style>
  <w:style w:type="character" w:styleId="1033">
    <w:name w:val="正文文本缩进 字符"/>
    <w:next w:val="1033"/>
    <w:link w:val="1032"/>
    <w:rPr>
      <w:rFonts w:ascii="楷体_GB2312" w:hAnsi="Times New Roman" w:eastAsia="楷体_GB2312" w:cs="Times New Roman"/>
      <w:sz w:val="32"/>
      <w:szCs w:val="32"/>
    </w:rPr>
  </w:style>
  <w:style w:type="paragraph" w:styleId="1034">
    <w:name w:val="列表 2"/>
    <w:basedOn w:val="999"/>
    <w:next w:val="1034"/>
    <w:link w:val="999"/>
    <w:pPr>
      <w:ind w:left="100" w:hanging="200"/>
    </w:pPr>
  </w:style>
  <w:style w:type="paragraph" w:styleId="1035">
    <w:name w:val="目录 5"/>
    <w:basedOn w:val="999"/>
    <w:next w:val="999"/>
    <w:link w:val="999"/>
    <w:semiHidden/>
    <w:pPr>
      <w:ind w:left="840"/>
      <w:jc w:val="left"/>
    </w:pPr>
  </w:style>
  <w:style w:type="paragraph" w:styleId="1036">
    <w:name w:val="目录 3"/>
    <w:basedOn w:val="999"/>
    <w:next w:val="999"/>
    <w:link w:val="999"/>
    <w:semiHidden/>
    <w:pPr>
      <w:ind w:left="420"/>
      <w:jc w:val="left"/>
    </w:pPr>
    <w:rPr>
      <w:i/>
      <w:iCs/>
      <w:szCs w:val="24"/>
    </w:rPr>
  </w:style>
  <w:style w:type="paragraph" w:styleId="1037">
    <w:name w:val="纯文本"/>
    <w:basedOn w:val="999"/>
    <w:next w:val="1037"/>
    <w:link w:val="1038"/>
    <w:rPr>
      <w:rFonts w:ascii="宋体" w:hAnsi="Courier New"/>
      <w:sz w:val="20"/>
    </w:rPr>
  </w:style>
  <w:style w:type="character" w:styleId="1038">
    <w:name w:val="纯文本 字符"/>
    <w:next w:val="1038"/>
    <w:link w:val="1037"/>
    <w:rPr>
      <w:rFonts w:ascii="宋体" w:hAnsi="Courier New" w:eastAsia="宋体" w:cs="Courier New"/>
      <w:szCs w:val="21"/>
    </w:rPr>
  </w:style>
  <w:style w:type="paragraph" w:styleId="1039">
    <w:name w:val="目录 8"/>
    <w:basedOn w:val="999"/>
    <w:next w:val="999"/>
    <w:link w:val="999"/>
    <w:semiHidden/>
    <w:pPr>
      <w:ind w:left="1470"/>
      <w:jc w:val="left"/>
    </w:pPr>
  </w:style>
  <w:style w:type="paragraph" w:styleId="1040">
    <w:name w:val="日期"/>
    <w:basedOn w:val="999"/>
    <w:next w:val="999"/>
    <w:link w:val="1041"/>
    <w:rPr>
      <w:sz w:val="24"/>
      <w:szCs w:val="24"/>
    </w:rPr>
  </w:style>
  <w:style w:type="character" w:styleId="1041">
    <w:name w:val="日期 字符"/>
    <w:next w:val="1041"/>
    <w:link w:val="1040"/>
    <w:rPr>
      <w:rFonts w:ascii="Times New Roman" w:hAnsi="Times New Roman" w:eastAsia="宋体" w:cs="Times New Roman"/>
      <w:sz w:val="24"/>
      <w:szCs w:val="24"/>
    </w:rPr>
  </w:style>
  <w:style w:type="paragraph" w:styleId="1042">
    <w:name w:val="正文文本缩进 2"/>
    <w:basedOn w:val="999"/>
    <w:next w:val="1042"/>
    <w:link w:val="1043"/>
    <w:pPr>
      <w:ind w:left="630" w:firstLine="645"/>
    </w:pPr>
    <w:rPr>
      <w:rFonts w:ascii="Arial" w:hAnsi="Arial" w:eastAsia="仿宋_GB2312"/>
      <w:sz w:val="32"/>
      <w:szCs w:val="32"/>
    </w:rPr>
  </w:style>
  <w:style w:type="character" w:styleId="1043">
    <w:name w:val="正文文本缩进 2 字符"/>
    <w:next w:val="1043"/>
    <w:link w:val="1042"/>
    <w:rPr>
      <w:rFonts w:ascii="Arial" w:hAnsi="Arial" w:eastAsia="仿宋_GB2312" w:cs="Arial"/>
      <w:sz w:val="32"/>
      <w:szCs w:val="32"/>
    </w:rPr>
  </w:style>
  <w:style w:type="paragraph" w:styleId="1044">
    <w:name w:val="批注框文本"/>
    <w:basedOn w:val="999"/>
    <w:next w:val="1044"/>
    <w:link w:val="1045"/>
    <w:semiHidden/>
    <w:rPr>
      <w:sz w:val="18"/>
      <w:szCs w:val="18"/>
    </w:rPr>
  </w:style>
  <w:style w:type="character" w:styleId="1045">
    <w:name w:val="批注框文本 字符"/>
    <w:next w:val="1045"/>
    <w:link w:val="1044"/>
    <w:semiHidden/>
    <w:rPr>
      <w:rFonts w:ascii="Times New Roman" w:hAnsi="Times New Roman" w:eastAsia="宋体" w:cs="Times New Roman"/>
      <w:sz w:val="18"/>
      <w:szCs w:val="18"/>
    </w:rPr>
  </w:style>
  <w:style w:type="paragraph" w:styleId="1046">
    <w:name w:val="页脚"/>
    <w:basedOn w:val="999"/>
    <w:next w:val="1046"/>
    <w:link w:val="1047"/>
    <w:uiPriority w:val="99"/>
    <w:qFormat/>
    <w:pPr>
      <w:jc w:val="left"/>
      <w:tabs>
        <w:tab w:val="center" w:pos="4153" w:leader="none"/>
        <w:tab w:val="right" w:pos="8306" w:leader="none"/>
      </w:tabs>
    </w:pPr>
    <w:rPr>
      <w:sz w:val="18"/>
      <w:szCs w:val="18"/>
    </w:rPr>
  </w:style>
  <w:style w:type="character" w:styleId="1047">
    <w:name w:val="页脚 字符"/>
    <w:next w:val="1047"/>
    <w:link w:val="1046"/>
    <w:uiPriority w:val="99"/>
    <w:qFormat/>
    <w:rPr>
      <w:rFonts w:ascii="Times New Roman" w:hAnsi="Times New Roman" w:eastAsia="宋体" w:cs="Times New Roman"/>
      <w:sz w:val="18"/>
      <w:szCs w:val="18"/>
    </w:rPr>
  </w:style>
  <w:style w:type="paragraph" w:styleId="1048">
    <w:name w:val="页眉"/>
    <w:basedOn w:val="999"/>
    <w:next w:val="1048"/>
    <w:link w:val="1049"/>
    <w:pPr>
      <w:jc w:val="center"/>
      <w:tabs>
        <w:tab w:val="center" w:pos="4153" w:leader="none"/>
        <w:tab w:val="right" w:pos="8306" w:leader="none"/>
      </w:tabs>
      <w:pBdr>
        <w:bottom w:val="single" w:color="000000" w:sz="6" w:space="1"/>
      </w:pBdr>
    </w:pPr>
    <w:rPr>
      <w:sz w:val="18"/>
      <w:szCs w:val="18"/>
    </w:rPr>
  </w:style>
  <w:style w:type="character" w:styleId="1049">
    <w:name w:val="页眉 字符"/>
    <w:next w:val="1049"/>
    <w:link w:val="1048"/>
    <w:rPr>
      <w:rFonts w:ascii="Times New Roman" w:hAnsi="Times New Roman" w:eastAsia="宋体" w:cs="Times New Roman"/>
      <w:sz w:val="18"/>
      <w:szCs w:val="18"/>
    </w:rPr>
  </w:style>
  <w:style w:type="paragraph" w:styleId="1050">
    <w:name w:val="目录 1"/>
    <w:basedOn w:val="999"/>
    <w:next w:val="999"/>
    <w:link w:val="999"/>
    <w:semiHidden/>
    <w:pPr>
      <w:jc w:val="left"/>
      <w:spacing w:before="120" w:after="120" w:line="400" w:lineRule="exact"/>
      <w:tabs>
        <w:tab w:val="right" w:pos="8720" w:leader="dot"/>
      </w:tabs>
    </w:pPr>
    <w:rPr>
      <w:rFonts w:ascii="宋体" w:hAnsi="宋体"/>
      <w:caps/>
      <w:sz w:val="24"/>
      <w:szCs w:val="24"/>
    </w:rPr>
  </w:style>
  <w:style w:type="paragraph" w:styleId="1051">
    <w:name w:val="目录 4"/>
    <w:basedOn w:val="999"/>
    <w:next w:val="999"/>
    <w:link w:val="999"/>
    <w:semiHidden/>
    <w:pPr>
      <w:ind w:left="630"/>
      <w:jc w:val="left"/>
    </w:pPr>
  </w:style>
  <w:style w:type="paragraph" w:styleId="1052">
    <w:name w:val="列表"/>
    <w:basedOn w:val="999"/>
    <w:next w:val="1052"/>
    <w:link w:val="999"/>
    <w:pPr>
      <w:ind w:left="200" w:hanging="200"/>
    </w:pPr>
  </w:style>
  <w:style w:type="paragraph" w:styleId="1053">
    <w:name w:val="目录 6"/>
    <w:basedOn w:val="999"/>
    <w:next w:val="999"/>
    <w:link w:val="999"/>
    <w:semiHidden/>
    <w:pPr>
      <w:ind w:left="1050"/>
      <w:jc w:val="left"/>
    </w:pPr>
  </w:style>
  <w:style w:type="paragraph" w:styleId="1054">
    <w:name w:val="正文文本缩进 3"/>
    <w:basedOn w:val="999"/>
    <w:next w:val="1054"/>
    <w:link w:val="1055"/>
    <w:pPr>
      <w:ind w:left="645" w:firstLine="645"/>
    </w:pPr>
    <w:rPr>
      <w:rFonts w:ascii="Arial" w:hAnsi="Arial" w:eastAsia="仿宋_GB2312"/>
      <w:color w:val="ffff00"/>
      <w:sz w:val="32"/>
      <w:szCs w:val="32"/>
    </w:rPr>
  </w:style>
  <w:style w:type="character" w:styleId="1055">
    <w:name w:val="正文文本缩进 3 字符"/>
    <w:next w:val="1055"/>
    <w:link w:val="1054"/>
    <w:rPr>
      <w:rFonts w:ascii="Arial" w:hAnsi="Arial" w:eastAsia="仿宋_GB2312" w:cs="Arial"/>
      <w:color w:val="ffff00"/>
      <w:sz w:val="32"/>
      <w:szCs w:val="32"/>
    </w:rPr>
  </w:style>
  <w:style w:type="paragraph" w:styleId="1056">
    <w:name w:val="图表目录"/>
    <w:basedOn w:val="999"/>
    <w:next w:val="999"/>
    <w:link w:val="999"/>
    <w:semiHidden/>
    <w:pPr>
      <w:ind w:left="840" w:hanging="420"/>
    </w:pPr>
  </w:style>
  <w:style w:type="paragraph" w:styleId="1057">
    <w:name w:val="目录 2"/>
    <w:basedOn w:val="999"/>
    <w:next w:val="999"/>
    <w:link w:val="999"/>
    <w:semiHidden/>
    <w:pPr>
      <w:ind w:left="210"/>
      <w:jc w:val="left"/>
    </w:pPr>
    <w:rPr>
      <w:smallCaps/>
      <w:szCs w:val="24"/>
    </w:rPr>
  </w:style>
  <w:style w:type="paragraph" w:styleId="1058">
    <w:name w:val="目录 9"/>
    <w:basedOn w:val="999"/>
    <w:next w:val="999"/>
    <w:link w:val="999"/>
    <w:semiHidden/>
    <w:pPr>
      <w:ind w:left="1680"/>
      <w:jc w:val="left"/>
    </w:pPr>
  </w:style>
  <w:style w:type="paragraph" w:styleId="1059">
    <w:name w:val="正文文本 2"/>
    <w:basedOn w:val="999"/>
    <w:next w:val="1059"/>
    <w:link w:val="1060"/>
    <w:pPr>
      <w:jc w:val="center"/>
      <w:widowControl/>
    </w:pPr>
    <w:rPr>
      <w:rFonts w:ascii="楷体_GB2312" w:eastAsia="楷体_GB2312"/>
      <w:sz w:val="28"/>
      <w:szCs w:val="28"/>
    </w:rPr>
  </w:style>
  <w:style w:type="character" w:styleId="1060">
    <w:name w:val="正文文本 2 字符"/>
    <w:next w:val="1060"/>
    <w:link w:val="1059"/>
    <w:rPr>
      <w:rFonts w:ascii="楷体_GB2312" w:hAnsi="Times New Roman" w:eastAsia="楷体_GB2312" w:cs="Times New Roman"/>
      <w:sz w:val="28"/>
      <w:szCs w:val="28"/>
    </w:rPr>
  </w:style>
  <w:style w:type="paragraph" w:styleId="1061">
    <w:name w:val="普通(网站)"/>
    <w:basedOn w:val="999"/>
    <w:next w:val="1061"/>
    <w:link w:val="999"/>
    <w:uiPriority w:val="99"/>
    <w:pPr>
      <w:jc w:val="left"/>
      <w:spacing w:before="100" w:beforeAutospacing="1" w:after="100" w:afterAutospacing="1"/>
      <w:widowControl/>
    </w:pPr>
    <w:rPr>
      <w:rFonts w:ascii="宋体" w:hAnsi="宋体" w:cs="宋体"/>
      <w:sz w:val="24"/>
      <w:szCs w:val="24"/>
    </w:rPr>
  </w:style>
  <w:style w:type="paragraph" w:styleId="1062">
    <w:name w:val="索引 1"/>
    <w:basedOn w:val="999"/>
    <w:next w:val="999"/>
    <w:link w:val="999"/>
    <w:semiHidden/>
    <w:pPr>
      <w:spacing w:line="240" w:lineRule="atLeast"/>
    </w:pPr>
    <w:rPr>
      <w:b/>
      <w:bCs/>
    </w:rPr>
  </w:style>
  <w:style w:type="paragraph" w:styleId="1063">
    <w:name w:val="批注主题"/>
    <w:basedOn w:val="1026"/>
    <w:next w:val="1026"/>
    <w:link w:val="1064"/>
    <w:semiHidden/>
    <w:rPr>
      <w:b/>
      <w:bCs/>
    </w:rPr>
  </w:style>
  <w:style w:type="character" w:styleId="1064">
    <w:name w:val="批注主题 字符"/>
    <w:next w:val="1064"/>
    <w:link w:val="1063"/>
    <w:semiHidden/>
    <w:rPr>
      <w:rFonts w:ascii="Times New Roman" w:hAnsi="Times New Roman" w:eastAsia="宋体" w:cs="Times New Roman"/>
      <w:b/>
      <w:bCs/>
      <w:szCs w:val="21"/>
    </w:rPr>
  </w:style>
  <w:style w:type="paragraph" w:styleId="1065">
    <w:name w:val="正文首行缩进"/>
    <w:basedOn w:val="1030"/>
    <w:next w:val="1065"/>
    <w:link w:val="1066"/>
    <w:pPr>
      <w:ind w:firstLine="200"/>
      <w:spacing w:line="360" w:lineRule="auto"/>
    </w:pPr>
    <w:rPr>
      <w:rFonts w:ascii="仿宋_GB2312" w:hAnsi="Times New Roman" w:eastAsia="仿宋_GB2312"/>
      <w:sz w:val="30"/>
      <w:szCs w:val="30"/>
    </w:rPr>
  </w:style>
  <w:style w:type="character" w:styleId="1066">
    <w:name w:val="正文首行缩进 字符"/>
    <w:next w:val="1066"/>
    <w:link w:val="1065"/>
    <w:rPr>
      <w:rFonts w:ascii="仿宋_GB2312" w:hAnsi="Times New Roman" w:eastAsia="仿宋_GB2312" w:cs="Times New Roman"/>
      <w:sz w:val="30"/>
      <w:szCs w:val="30"/>
    </w:rPr>
  </w:style>
  <w:style w:type="paragraph" w:styleId="1067">
    <w:name w:val="正文首行缩进 2"/>
    <w:basedOn w:val="1032"/>
    <w:next w:val="1067"/>
    <w:link w:val="1068"/>
    <w:pPr>
      <w:ind w:firstLine="420"/>
      <w:spacing w:line="360" w:lineRule="auto"/>
    </w:pPr>
    <w:rPr>
      <w:rFonts w:ascii="宋体" w:hAnsi="宋体" w:eastAsia="宋体"/>
      <w:szCs w:val="20"/>
    </w:rPr>
  </w:style>
  <w:style w:type="character" w:styleId="1068">
    <w:name w:val="正文首行缩进 2 字符"/>
    <w:next w:val="1068"/>
    <w:link w:val="1067"/>
    <w:rPr>
      <w:rFonts w:ascii="宋体" w:hAnsi="宋体" w:eastAsia="宋体" w:cs="Times New Roman"/>
      <w:sz w:val="32"/>
      <w:szCs w:val="20"/>
    </w:rPr>
  </w:style>
  <w:style w:type="table" w:styleId="1069">
    <w:name w:val="网格型"/>
    <w:basedOn w:val="1010"/>
    <w:next w:val="1069"/>
    <w:link w:val="999"/>
    <w:qFormat/>
    <w:pPr>
      <w:jc w:val="both"/>
      <w:widowControl w:val="off"/>
    </w:pPr>
    <w:rPr>
      <w:rFonts w:ascii="Times New Roman" w:hAnsi="Times New Roman" w:eastAsia="宋体" w:cs="Times New Roman"/>
      <w:sz w:val="20"/>
      <w:szCs w:val="20"/>
    </w:rPr>
    <w:tblPr/>
  </w:style>
  <w:style w:type="character" w:styleId="1070">
    <w:name w:val="要点"/>
    <w:next w:val="1070"/>
    <w:link w:val="999"/>
    <w:qFormat/>
    <w:rPr>
      <w:b/>
      <w:bCs/>
    </w:rPr>
  </w:style>
  <w:style w:type="character" w:styleId="1071">
    <w:name w:val="页码"/>
    <w:next w:val="1071"/>
    <w:link w:val="999"/>
  </w:style>
  <w:style w:type="character" w:styleId="1072">
    <w:name w:val="已访问的超链接"/>
    <w:next w:val="1072"/>
    <w:link w:val="999"/>
    <w:rPr>
      <w:color w:val="800080"/>
      <w:u w:val="single"/>
    </w:rPr>
  </w:style>
  <w:style w:type="character" w:styleId="1073">
    <w:name w:val="强调"/>
    <w:next w:val="1073"/>
    <w:link w:val="999"/>
    <w:qFormat/>
    <w:rPr>
      <w:i/>
    </w:rPr>
  </w:style>
  <w:style w:type="character" w:styleId="1074">
    <w:name w:val="超链接"/>
    <w:next w:val="1074"/>
    <w:link w:val="999"/>
    <w:rPr>
      <w:color w:val="0000ff"/>
      <w:u w:val="single"/>
    </w:rPr>
  </w:style>
  <w:style w:type="character" w:styleId="1075">
    <w:name w:val="批注引用"/>
    <w:next w:val="1075"/>
    <w:link w:val="999"/>
    <w:uiPriority w:val="99"/>
    <w:semiHidden/>
    <w:rPr>
      <w:sz w:val="21"/>
      <w:szCs w:val="21"/>
    </w:rPr>
  </w:style>
  <w:style w:type="paragraph" w:styleId="1076">
    <w:name w:val="正文首行缩进1"/>
    <w:basedOn w:val="1077"/>
    <w:next w:val="1076"/>
    <w:link w:val="999"/>
    <w:qFormat/>
    <w:pPr>
      <w:ind w:firstLine="200"/>
    </w:pPr>
    <w:rPr>
      <w:rFonts w:ascii="仿宋_GB2312" w:eastAsia="仿宋_GB2312"/>
      <w:sz w:val="30"/>
      <w:szCs w:val="30"/>
    </w:rPr>
  </w:style>
  <w:style w:type="paragraph" w:styleId="1077">
    <w:name w:val="正文文本11"/>
    <w:basedOn w:val="999"/>
    <w:next w:val="999"/>
    <w:link w:val="999"/>
    <w:qFormat/>
    <w:rPr>
      <w:rFonts w:ascii="仿宋_GB2312" w:eastAsia="仿宋_GB2312"/>
      <w:sz w:val="24"/>
      <w:lang w:val="en-US" w:eastAsia="en-US"/>
    </w:rPr>
  </w:style>
  <w:style w:type="paragraph" w:styleId="1078">
    <w:name w:val="正文文本1"/>
    <w:basedOn w:val="999"/>
    <w:next w:val="999"/>
    <w:link w:val="999"/>
    <w:qFormat/>
    <w:rPr>
      <w:rFonts w:ascii="楷体_GB2312" w:hAnsi="Arial" w:eastAsia="楷体_GB2312"/>
      <w:sz w:val="28"/>
      <w:szCs w:val="28"/>
    </w:rPr>
  </w:style>
  <w:style w:type="character" w:styleId="1079">
    <w:name w:val="font5 Char"/>
    <w:next w:val="1079"/>
    <w:link w:val="999"/>
    <w:rPr>
      <w:rFonts w:ascii="宋体" w:hAnsi="宋体" w:eastAsia="宋体"/>
      <w:sz w:val="28"/>
      <w:szCs w:val="28"/>
      <w:lang w:val="en-US" w:eastAsia="zh-CN" w:bidi="ar-SA"/>
    </w:rPr>
  </w:style>
  <w:style w:type="character" w:styleId="1080">
    <w:name w:val="二级目录 Char"/>
    <w:next w:val="1080"/>
    <w:link w:val="1081"/>
    <w:rPr>
      <w:b/>
      <w:sz w:val="30"/>
      <w:szCs w:val="28"/>
      <w:lang w:val="en-US" w:eastAsia="zh-CN" w:bidi="ar-SA"/>
    </w:rPr>
  </w:style>
  <w:style w:type="paragraph" w:styleId="1081">
    <w:name w:val="二级目录"/>
    <w:next w:val="999"/>
    <w:link w:val="1080"/>
    <w:pPr>
      <w:numPr>
        <w:ilvl w:val="0"/>
        <w:numId w:val="2"/>
      </w:numPr>
      <w:tabs>
        <w:tab w:val="left" w:pos="907" w:leader="none"/>
        <w:tab w:val="left" w:pos="1145" w:leader="none"/>
      </w:tabs>
      <w:outlineLvl w:val="1"/>
    </w:pPr>
    <w:rPr>
      <w:b/>
      <w:sz w:val="30"/>
      <w:szCs w:val="28"/>
      <w:lang w:val="en-US" w:eastAsia="zh-CN" w:bidi="ar-SA"/>
    </w:rPr>
  </w:style>
  <w:style w:type="character" w:styleId="1082">
    <w:name w:val="列出段落 Char,Bullet List Char,numbered Char,FooterText Char,List Paragraph1 Char,Paragraphe de liste1 Char"/>
    <w:next w:val="1082"/>
    <w:link w:val="1083"/>
    <w:rPr>
      <w:rFonts w:ascii="Calibri" w:hAnsi="Calibri"/>
      <w:sz w:val="24"/>
      <w:szCs w:val="24"/>
      <w:lang w:eastAsia="en-US" w:bidi="en-US"/>
    </w:rPr>
  </w:style>
  <w:style w:type="paragraph" w:styleId="1083">
    <w:name w:val="列出段落1"/>
    <w:basedOn w:val="999"/>
    <w:next w:val="1083"/>
    <w:link w:val="1082"/>
    <w:qFormat/>
    <w:pPr>
      <w:contextualSpacing/>
      <w:ind w:left="720"/>
      <w:jc w:val="left"/>
      <w:widowControl/>
    </w:pPr>
    <w:rPr>
      <w:rFonts w:ascii="Calibri" w:hAnsi="Calibri"/>
      <w:sz w:val="24"/>
      <w:szCs w:val="24"/>
      <w:lang w:eastAsia="en-US" w:bidi="en-US"/>
    </w:rPr>
  </w:style>
  <w:style w:type="paragraph" w:styleId="1084">
    <w:name w:val="Body Text(ch)"/>
    <w:basedOn w:val="999"/>
    <w:next w:val="1030"/>
    <w:link w:val="999"/>
    <w:pPr>
      <w:spacing w:after="120"/>
    </w:pPr>
    <w:rPr>
      <w:rFonts w:ascii="宋体" w:hAnsi="Arial"/>
      <w:bCs/>
      <w:iCs/>
      <w:szCs w:val="24"/>
    </w:rPr>
  </w:style>
  <w:style w:type="paragraph" w:styleId="1085">
    <w:name w:val="xl27"/>
    <w:basedOn w:val="999"/>
    <w:next w:val="1085"/>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6">
    <w:name w:val="xl26"/>
    <w:basedOn w:val="999"/>
    <w:next w:val="1086"/>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name w:val="Char"/>
    <w:basedOn w:val="999"/>
    <w:next w:val="1087"/>
    <w:link w:val="999"/>
    <w:pPr>
      <w:ind w:firstLine="200"/>
      <w:tabs>
        <w:tab w:val="left" w:pos="360" w:leader="none"/>
      </w:tabs>
    </w:pPr>
    <w:rPr>
      <w:sz w:val="28"/>
      <w:szCs w:val="30"/>
    </w:rPr>
  </w:style>
  <w:style w:type="paragraph" w:styleId="1088">
    <w:name w:val=" Char"/>
    <w:basedOn w:val="1024"/>
    <w:next w:val="1088"/>
    <w:link w:val="999"/>
    <w:rPr>
      <w:rFonts w:ascii="Tahoma" w:hAnsi="Tahoma"/>
      <w:sz w:val="24"/>
      <w:szCs w:val="24"/>
    </w:rPr>
  </w:style>
  <w:style w:type="paragraph" w:styleId="1089">
    <w:name w:val="普通正文"/>
    <w:basedOn w:val="999"/>
    <w:next w:val="1089"/>
    <w:link w:val="999"/>
    <w:qFormat/>
    <w:pPr>
      <w:ind w:firstLine="480"/>
      <w:jc w:val="left"/>
      <w:spacing w:before="120" w:after="120" w:line="360" w:lineRule="auto"/>
    </w:pPr>
    <w:rPr>
      <w:rFonts w:ascii="Arial" w:hAnsi="Arial"/>
      <w:sz w:val="24"/>
      <w:szCs w:val="24"/>
    </w:rPr>
  </w:style>
  <w:style w:type="paragraph" w:styleId="1090">
    <w:name w:val="table_lines"/>
    <w:basedOn w:val="999"/>
    <w:next w:val="1090"/>
    <w:link w:val="999"/>
    <w:pPr>
      <w:jc w:val="left"/>
      <w:widowControl/>
    </w:pPr>
    <w:rPr>
      <w:sz w:val="20"/>
      <w:szCs w:val="20"/>
      <w:lang w:val="de-DE" w:eastAsia="de-DE"/>
    </w:rPr>
  </w:style>
  <w:style w:type="paragraph" w:styleId="1091">
    <w:name w:val="附录1"/>
    <w:next w:val="1091"/>
    <w:link w:val="99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92">
    <w:name w:val="font7"/>
    <w:basedOn w:val="999"/>
    <w:next w:val="1092"/>
    <w:link w:val="999"/>
    <w:pPr>
      <w:jc w:val="left"/>
      <w:spacing w:before="100" w:beforeAutospacing="1" w:after="100" w:afterAutospacing="1"/>
      <w:widowControl/>
    </w:pPr>
    <w:rPr>
      <w:rFonts w:hint="eastAsia" w:ascii="宋体" w:hAnsi="宋体"/>
      <w:sz w:val="18"/>
      <w:szCs w:val="18"/>
    </w:rPr>
  </w:style>
  <w:style w:type="paragraph" w:styleId="1093">
    <w:name w:val=" Char Char Char Char"/>
    <w:basedOn w:val="1024"/>
    <w:next w:val="1093"/>
    <w:link w:val="999"/>
    <w:pPr>
      <w:spacing w:line="360" w:lineRule="auto"/>
    </w:pPr>
    <w:rPr>
      <w:rFonts w:ascii="Tahoma" w:hAnsi="Tahoma"/>
      <w:sz w:val="24"/>
      <w:szCs w:val="24"/>
    </w:rPr>
  </w:style>
  <w:style w:type="paragraph" w:styleId="1094">
    <w:name w:val="列出段落"/>
    <w:basedOn w:val="999"/>
    <w:next w:val="1094"/>
    <w:link w:val="999"/>
    <w:uiPriority w:val="1"/>
    <w:qFormat/>
    <w:pPr>
      <w:contextualSpacing/>
      <w:ind w:left="720"/>
      <w:jc w:val="left"/>
      <w:widowControl/>
    </w:pPr>
    <w:rPr>
      <w:rFonts w:ascii="Calibri" w:hAnsi="Calibri"/>
      <w:sz w:val="24"/>
      <w:szCs w:val="24"/>
      <w:lang w:eastAsia="en-US" w:bidi="en-US"/>
    </w:rPr>
  </w:style>
  <w:style w:type="paragraph" w:styleId="1095">
    <w:name w:val="4"/>
    <w:basedOn w:val="999"/>
    <w:next w:val="1054"/>
    <w:link w:val="999"/>
    <w:pPr>
      <w:ind w:firstLine="420"/>
      <w:spacing w:line="360" w:lineRule="auto"/>
    </w:pPr>
    <w:rPr>
      <w:color w:val="ff0000"/>
      <w:sz w:val="24"/>
      <w:szCs w:val="24"/>
    </w:rPr>
  </w:style>
  <w:style w:type="paragraph" w:styleId="1096">
    <w:name w:val="普通 (Web)"/>
    <w:basedOn w:val="999"/>
    <w:next w:val="1096"/>
    <w:link w:val="999"/>
    <w:pPr>
      <w:jc w:val="left"/>
      <w:spacing w:before="100" w:beforeAutospacing="1" w:after="100" w:afterAutospacing="1"/>
      <w:widowControl/>
    </w:pPr>
    <w:rPr>
      <w:rFonts w:ascii="宋体" w:hAnsi="宋体"/>
      <w:sz w:val="24"/>
      <w:szCs w:val="24"/>
    </w:rPr>
  </w:style>
  <w:style w:type="paragraph" w:styleId="1097">
    <w:name w:val=" Char Char Char Char Char Char Char Char Char Char"/>
    <w:basedOn w:val="999"/>
    <w:next w:val="1097"/>
    <w:link w:val="999"/>
    <w:pPr>
      <w:spacing w:line="360" w:lineRule="auto"/>
    </w:pPr>
    <w:rPr>
      <w:sz w:val="24"/>
      <w:szCs w:val="20"/>
    </w:rPr>
  </w:style>
  <w:style w:type="paragraph" w:styleId="1098">
    <w:name w:val="样式1"/>
    <w:basedOn w:val="999"/>
    <w:next w:val="1098"/>
    <w:link w:val="999"/>
    <w:pPr>
      <w:numPr>
        <w:ilvl w:val="0"/>
        <w:numId w:val="3"/>
      </w:numPr>
      <w:tabs>
        <w:tab w:val="left" w:pos="709" w:leader="none"/>
      </w:tabs>
    </w:pPr>
    <w:rPr>
      <w:rFonts w:ascii="宋体" w:hAnsi="宋体"/>
    </w:rPr>
  </w:style>
  <w:style w:type="paragraph" w:styleId="1099">
    <w:name w:val="font6"/>
    <w:basedOn w:val="999"/>
    <w:next w:val="1099"/>
    <w:link w:val="999"/>
    <w:pPr>
      <w:jc w:val="left"/>
      <w:spacing w:before="100" w:beforeAutospacing="1" w:after="100" w:afterAutospacing="1"/>
      <w:widowControl/>
    </w:pPr>
    <w:rPr>
      <w:rFonts w:hint="eastAsia" w:ascii="宋体" w:hAnsi="宋体"/>
      <w:sz w:val="28"/>
      <w:szCs w:val="28"/>
      <w:u w:val="single"/>
    </w:rPr>
  </w:style>
  <w:style w:type="paragraph" w:styleId="1100">
    <w:name w:val="xl25"/>
    <w:basedOn w:val="999"/>
    <w:next w:val="1100"/>
    <w:link w:val="9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name w:val="图标"/>
    <w:basedOn w:val="999"/>
    <w:next w:val="999"/>
    <w:link w:val="99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name w:val="标题3"/>
    <w:basedOn w:val="999"/>
    <w:next w:val="999"/>
    <w:link w:val="999"/>
    <w:pPr>
      <w:ind w:firstLine="624"/>
      <w:spacing w:line="590" w:lineRule="atLeast"/>
    </w:pPr>
    <w:rPr>
      <w:rFonts w:ascii="方正黑体_GBK" w:eastAsia="方正黑体_GBK"/>
      <w:sz w:val="32"/>
      <w:szCs w:val="32"/>
    </w:rPr>
  </w:style>
  <w:style w:type="paragraph" w:styleId="1103">
    <w:name w:val="xl24"/>
    <w:basedOn w:val="999"/>
    <w:next w:val="1103"/>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name w:val="xl29"/>
    <w:basedOn w:val="999"/>
    <w:next w:val="1104"/>
    <w:link w:val="99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name w:val="Char Char Char Char Char Char Char Char"/>
    <w:basedOn w:val="999"/>
    <w:next w:val="1105"/>
    <w:link w:val="999"/>
    <w:pPr>
      <w:jc w:val="left"/>
      <w:spacing w:after="160" w:line="240" w:lineRule="exact"/>
      <w:widowControl/>
    </w:pPr>
    <w:rPr>
      <w:rFonts w:ascii="Verdana" w:hAnsi="Verdana"/>
      <w:sz w:val="20"/>
      <w:szCs w:val="20"/>
      <w:lang w:eastAsia="en-US"/>
    </w:rPr>
  </w:style>
  <w:style w:type="paragraph" w:styleId="1106">
    <w:name w:val="xl28"/>
    <w:basedOn w:val="999"/>
    <w:next w:val="1106"/>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name w:val=" Char Char Char Char Char Char Char Char"/>
    <w:basedOn w:val="999"/>
    <w:next w:val="1107"/>
    <w:link w:val="999"/>
    <w:pPr>
      <w:jc w:val="left"/>
      <w:spacing w:after="160" w:line="240" w:lineRule="exact"/>
      <w:widowControl/>
    </w:pPr>
    <w:rPr>
      <w:rFonts w:ascii="Verdana" w:hAnsi="Verdana"/>
      <w:sz w:val="20"/>
      <w:szCs w:val="20"/>
      <w:lang w:eastAsia="en-US"/>
    </w:rPr>
  </w:style>
  <w:style w:type="paragraph" w:styleId="1108">
    <w:name w:val="xl30"/>
    <w:basedOn w:val="999"/>
    <w:next w:val="1108"/>
    <w:link w:val="999"/>
    <w:pPr>
      <w:jc w:val="center"/>
      <w:spacing w:before="100" w:beforeAutospacing="1" w:after="100" w:afterAutospacing="1"/>
      <w:widowControl/>
    </w:pPr>
    <w:rPr>
      <w:rFonts w:ascii="宋体" w:hAnsi="宋体"/>
      <w:b/>
      <w:bCs/>
      <w:sz w:val="36"/>
      <w:szCs w:val="36"/>
    </w:rPr>
  </w:style>
  <w:style w:type="paragraph" w:styleId="1109">
    <w:name w:val="Char Char Char Char"/>
    <w:basedOn w:val="1024"/>
    <w:next w:val="1109"/>
    <w:link w:val="999"/>
    <w:pPr>
      <w:spacing w:line="360" w:lineRule="auto"/>
    </w:pPr>
    <w:rPr>
      <w:rFonts w:ascii="Tahoma" w:hAnsi="Tahoma"/>
      <w:sz w:val="24"/>
      <w:szCs w:val="24"/>
    </w:rPr>
  </w:style>
  <w:style w:type="paragraph" w:styleId="1110">
    <w:name w:val="table_1stline"/>
    <w:basedOn w:val="999"/>
    <w:next w:val="1110"/>
    <w:link w:val="999"/>
    <w:pPr>
      <w:jc w:val="left"/>
      <w:spacing w:before="120"/>
      <w:widowControl/>
    </w:pPr>
    <w:rPr>
      <w:bCs/>
      <w:sz w:val="20"/>
      <w:szCs w:val="20"/>
      <w:lang w:val="de-DE" w:eastAsia="de-DE"/>
    </w:rPr>
  </w:style>
  <w:style w:type="paragraph" w:styleId="1111">
    <w:name w:val="font5"/>
    <w:basedOn w:val="999"/>
    <w:next w:val="1111"/>
    <w:link w:val="999"/>
    <w:pPr>
      <w:jc w:val="left"/>
      <w:spacing w:before="100" w:beforeAutospacing="1" w:after="100" w:afterAutospacing="1"/>
      <w:widowControl/>
    </w:pPr>
    <w:rPr>
      <w:rFonts w:hint="eastAsia" w:ascii="宋体" w:hAnsi="宋体"/>
      <w:sz w:val="28"/>
      <w:szCs w:val="28"/>
    </w:rPr>
  </w:style>
  <w:style w:type="paragraph" w:styleId="1112">
    <w:name w:val="标题1"/>
    <w:basedOn w:val="999"/>
    <w:next w:val="999"/>
    <w:link w:val="999"/>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修订"/>
    <w:next w:val="1113"/>
    <w:link w:val="999"/>
    <w:uiPriority w:val="99"/>
    <w:semiHidden/>
    <w:rPr>
      <w:rFonts w:ascii="Times New Roman" w:hAnsi="Times New Roman"/>
      <w:sz w:val="21"/>
      <w:szCs w:val="21"/>
      <w:lang w:val="en-US" w:eastAsia="zh-CN" w:bidi="ar-SA"/>
    </w:rPr>
  </w:style>
  <w:style w:type="paragraph" w:styleId="1114">
    <w:name w:val="无间隔"/>
    <w:next w:val="1114"/>
    <w:link w:val="999"/>
    <w:uiPriority w:val="99"/>
    <w:qFormat/>
    <w:pPr>
      <w:jc w:val="both"/>
      <w:widowControl w:val="off"/>
    </w:pPr>
    <w:rPr>
      <w:rFonts w:ascii="Times New Roman" w:hAnsi="Times New Roman"/>
      <w:sz w:val="21"/>
      <w:szCs w:val="21"/>
      <w:lang w:val="en-US" w:eastAsia="zh-CN" w:bidi="ar-SA"/>
    </w:rPr>
  </w:style>
  <w:style w:type="paragraph" w:styleId="1115">
    <w:name w:val="Heading 1"/>
    <w:basedOn w:val="999"/>
    <w:next w:val="999"/>
    <w:link w:val="1116"/>
    <w:uiPriority w:val="9"/>
    <w:qFormat/>
    <w:pPr>
      <w:keepLines/>
      <w:keepNext/>
      <w:spacing w:before="480" w:after="200"/>
      <w:outlineLvl w:val="0"/>
    </w:pPr>
    <w:rPr>
      <w:rFonts w:ascii="Arial" w:hAnsi="Arial" w:eastAsia="Arial"/>
      <w:sz w:val="40"/>
      <w:szCs w:val="40"/>
    </w:rPr>
  </w:style>
  <w:style w:type="character" w:styleId="1116">
    <w:name w:val="Heading 1 Char"/>
    <w:next w:val="1116"/>
    <w:link w:val="1115"/>
    <w:uiPriority w:val="9"/>
    <w:rPr>
      <w:rFonts w:ascii="Arial" w:hAnsi="Arial" w:eastAsia="Arial" w:cs="Arial"/>
      <w:sz w:val="40"/>
      <w:szCs w:val="40"/>
    </w:rPr>
  </w:style>
  <w:style w:type="paragraph" w:styleId="1117">
    <w:name w:val="标题 21"/>
    <w:basedOn w:val="999"/>
    <w:next w:val="1118"/>
    <w:link w:val="999"/>
    <w:qFormat/>
    <w:pPr>
      <w:jc w:val="center"/>
      <w:keepLines/>
      <w:keepNext/>
      <w:spacing w:before="260" w:after="260" w:line="416" w:lineRule="auto"/>
      <w:outlineLvl w:val="1"/>
    </w:pPr>
    <w:rPr>
      <w:rFonts w:ascii="Arial" w:hAnsi="Arial" w:eastAsia="幼圆" w:cs="Arial"/>
      <w:b/>
      <w:bCs/>
      <w:sz w:val="44"/>
      <w:szCs w:val="44"/>
    </w:rPr>
  </w:style>
  <w:style w:type="paragraph" w:styleId="1118">
    <w:name w:val="正文缩进1"/>
    <w:basedOn w:val="999"/>
    <w:next w:val="1118"/>
    <w:link w:val="999"/>
    <w:qFormat/>
    <w:pPr>
      <w:ind w:firstLine="420"/>
    </w:pPr>
    <w:rPr>
      <w:szCs w:val="21"/>
    </w:rPr>
  </w:style>
  <w:style w:type="paragraph" w:styleId="1119">
    <w:name w:val="正文文本缩进1"/>
    <w:basedOn w:val="999"/>
    <w:next w:val="1119"/>
    <w:link w:val="999"/>
    <w:unhideWhenUsed/>
    <w:qFormat/>
    <w:pPr>
      <w:ind w:left="420"/>
      <w:spacing w:after="120"/>
    </w:pPr>
  </w:style>
  <w:style w:type="paragraph" w:styleId="1120">
    <w:name w:val="AONormal"/>
    <w:next w:val="1120"/>
    <w:link w:val="999"/>
    <w:qFormat/>
    <w:pPr>
      <w:ind w:firstLine="440"/>
      <w:spacing w:line="400" w:lineRule="exact"/>
    </w:pPr>
    <w:rPr>
      <w:rFonts w:ascii="华文楷体" w:hAnsi="华文楷体" w:eastAsia="华文楷体" w:cs="华文楷体"/>
      <w:sz w:val="22"/>
      <w:szCs w:val="21"/>
      <w:lang w:val="en-US" w:eastAsia="zh-CN" w:bidi="ar-SA"/>
    </w:rPr>
  </w:style>
  <w:style w:type="paragraph" w:styleId="1121">
    <w:name w:val="纯文本1"/>
    <w:basedOn w:val="999"/>
    <w:next w:val="1121"/>
    <w:link w:val="999"/>
    <w:qFormat/>
    <w:rPr>
      <w:rFonts w:ascii="宋体" w:hAnsi="Courier New" w:eastAsia="宋体" w:cs="Courier New"/>
      <w:szCs w:val="21"/>
    </w:rPr>
  </w:style>
  <w:style w:type="paragraph" w:styleId="1122">
    <w:name w:val="页脚1"/>
    <w:basedOn w:val="999"/>
    <w:next w:val="1122"/>
    <w:link w:val="999"/>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123">
    <w:name w:val="目录 11"/>
    <w:basedOn w:val="999"/>
    <w:next w:val="999"/>
    <w:link w:val="999"/>
    <w:semiHidden/>
    <w:pPr>
      <w:jc w:val="left"/>
      <w:spacing w:before="120" w:after="120" w:line="400" w:lineRule="exact"/>
      <w:tabs>
        <w:tab w:val="right" w:pos="8720" w:leader="dot"/>
      </w:tabs>
    </w:pPr>
    <w:rPr>
      <w:rFonts w:ascii="宋体" w:hAnsi="宋体"/>
      <w:caps/>
      <w:sz w:val="24"/>
      <w:szCs w:val="24"/>
    </w:rPr>
  </w:style>
  <w:style w:type="character" w:styleId="1124">
    <w:name w:val="标题 3 Char"/>
    <w:next w:val="1124"/>
    <w:link w:val="1125"/>
    <w:rPr>
      <w:b/>
      <w:bCs/>
      <w:sz w:val="32"/>
      <w:szCs w:val="32"/>
    </w:rPr>
  </w:style>
  <w:style w:type="paragraph" w:styleId="1125">
    <w:name w:val="标题 31"/>
    <w:basedOn w:val="999"/>
    <w:next w:val="999"/>
    <w:link w:val="1124"/>
    <w:qFormat/>
    <w:pPr>
      <w:keepLines/>
      <w:keepNext/>
      <w:spacing w:before="260" w:after="260" w:line="415" w:lineRule="auto"/>
      <w:outlineLvl w:val="2"/>
    </w:pPr>
    <w:rPr>
      <w:rFonts w:ascii="Calibri" w:hAnsi="Calibri"/>
      <w:b/>
      <w:bCs/>
      <w:sz w:val="32"/>
      <w:szCs w:val="32"/>
    </w:rPr>
  </w:style>
  <w:style w:type="paragraph" w:styleId="1126">
    <w:name w:val="正文2"/>
    <w:next w:val="1126"/>
    <w:link w:val="999"/>
    <w:qFormat/>
    <w:rPr>
      <w:sz w:val="24"/>
      <w:szCs w:val="24"/>
      <w:lang w:val="en-US" w:eastAsia="zh-CN" w:bidi="ar-SA"/>
    </w:rPr>
  </w:style>
  <w:style w:type="character" w:styleId="1127">
    <w:name w:val="font21"/>
    <w:next w:val="1127"/>
    <w:link w:val="999"/>
    <w:qFormat/>
    <w:rPr>
      <w:rFonts w:hint="eastAsia" w:ascii="仿宋" w:hAnsi="仿宋" w:eastAsia="仿宋" w:cs="仿宋"/>
      <w:color w:val="000000"/>
      <w:sz w:val="22"/>
      <w:szCs w:val="22"/>
      <w:u w:val="none"/>
    </w:rPr>
  </w:style>
  <w:style w:type="character" w:styleId="1128">
    <w:name w:val="font51"/>
    <w:next w:val="1128"/>
    <w:link w:val="999"/>
    <w:qFormat/>
    <w:rPr>
      <w:rFonts w:hint="eastAsia" w:ascii="仿宋" w:hAnsi="仿宋" w:eastAsia="仿宋" w:cs="仿宋"/>
      <w:b/>
      <w:bCs/>
      <w:color w:val="000000"/>
      <w:sz w:val="22"/>
      <w:szCs w:val="22"/>
      <w:u w:val="none"/>
    </w:rPr>
  </w:style>
  <w:style w:type="paragraph" w:styleId="1129">
    <w:name w:val="Table Paragraph"/>
    <w:basedOn w:val="999"/>
    <w:next w:val="1129"/>
    <w:link w:val="999"/>
    <w:uiPriority w:val="1"/>
    <w:qFormat/>
    <w:rPr>
      <w:rFonts w:ascii="宋体" w:hAnsi="宋体" w:cs="宋体"/>
      <w:szCs w:val="22"/>
      <w:lang w:val="zh-TW" w:eastAsia="zh-TW" w:bidi="zh-TW"/>
    </w:rPr>
  </w:style>
  <w:style w:type="paragraph" w:styleId="1130">
    <w:name w:val="索引 41"/>
    <w:next w:val="999"/>
    <w:link w:val="999"/>
    <w:qFormat/>
    <w:pPr>
      <w:ind w:left="1260"/>
      <w:jc w:val="both"/>
      <w:widowControl w:val="off"/>
    </w:pPr>
    <w:rPr>
      <w:sz w:val="21"/>
      <w:lang w:val="en-US" w:eastAsia="zh-CN" w:bidi="ar-SA"/>
    </w:rPr>
  </w:style>
  <w:style w:type="character" w:styleId="1131" w:default="1">
    <w:name w:val="Default Paragraph Font"/>
    <w:uiPriority w:val="1"/>
    <w:semiHidden/>
    <w:unhideWhenUsed/>
  </w:style>
  <w:style w:type="numbering" w:styleId="1132" w:default="1">
    <w:name w:val="No List"/>
    <w:uiPriority w:val="99"/>
    <w:semiHidden/>
    <w:unhideWhenUsed/>
  </w:style>
  <w:style w:type="table" w:styleId="11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8</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11</cp:revision>
  <dcterms:created xsi:type="dcterms:W3CDTF">2024-05-08T01:23:00Z</dcterms:created>
  <dcterms:modified xsi:type="dcterms:W3CDTF">2026-07-10T06:25:49Z</dcterms:modified>
</cp:coreProperties>
</file>