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JSZC-320500-JZCG-G2026-0165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苏州大学相城实验小学</w:t>
      </w:r>
      <w:r/>
    </w:p>
    <w:p>
      <w:pPr>
        <w:ind w:left="1842"/>
        <w:jc w:val="left"/>
        <w:spacing w:line="480" w:lineRule="auto"/>
        <w:rPr>
          <w:rFonts w:ascii="宋体" w:hAnsi="宋体"/>
          <w:b/>
          <w:sz w:val="32"/>
        </w:rPr>
      </w:pPr>
      <w:r>
        <w:rPr>
          <w:rFonts w:ascii="宋体" w:hAnsi="宋体"/>
          <w:b/>
          <w:sz w:val="32"/>
        </w:rPr>
        <w:t xml:space="preserve">项目名称：</w:t>
      </w:r>
      <w:bookmarkStart w:id="0" w:name="OLE_LINK47"/>
      <w:r/>
      <w:bookmarkStart w:id="1" w:name="OLE_LINK48"/>
      <w:r>
        <w:rPr>
          <w:rFonts w:hint="eastAsia" w:ascii="宋体" w:hAnsi="宋体"/>
          <w:b/>
          <w:sz w:val="32"/>
        </w:rPr>
        <w:t xml:space="preserve">苏州大学相城实验小学2026-2027年物业服务项目</w:t>
      </w:r>
      <w:bookmarkEnd w:id="0"/>
      <w:r/>
      <w:bookmarkEnd w:id="1"/>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8"/>
        <w:ind w:firstLine="0"/>
        <w:jc w:val="left"/>
        <w:spacing w:before="120" w:after="120"/>
        <w:tabs>
          <w:tab w:val="right" w:pos="9856" w:leader="dot"/>
        </w:tabs>
        <w:rPr>
          <w:rStyle w:val="920"/>
          <w:rFonts w:ascii="宋体" w:hAnsi="宋体" w:cs="Calibri"/>
          <w:bCs/>
          <w:caps/>
          <w:color w:val="auto"/>
          <w:sz w:val="32"/>
          <w:szCs w:val="32"/>
        </w:rPr>
        <w:outlineLvl w:val="9"/>
      </w:pPr>
      <w:r>
        <w:rPr>
          <w:rFonts w:ascii="宋体" w:hAnsi="宋体" w:cs="Calibri"/>
          <w:bCs/>
          <w:caps/>
          <w:color w:val="auto"/>
          <w:sz w:val="32"/>
          <w:szCs w:val="32"/>
        </w:rPr>
      </w:r>
      <w:r/>
    </w:p>
    <w:p>
      <w:pPr>
        <w:pStyle w:val="888"/>
        <w:ind w:firstLine="0"/>
        <w:tabs>
          <w:tab w:val="right" w:pos="9854" w:leader="dot"/>
        </w:tabs>
        <w:rPr>
          <w:rFonts w:asciiTheme="majorEastAsia" w:hAnsiTheme="majorEastAsia" w:eastAsiaTheme="majorEastAsia" w:cstheme="minorBidi"/>
          <w:sz w:val="32"/>
          <w:szCs w:val="32"/>
        </w:rPr>
      </w:pPr>
      <w:r>
        <w:rPr>
          <w:rStyle w:val="920"/>
          <w:rFonts w:cs="Calibri" w:asciiTheme="majorEastAsia" w:hAnsiTheme="majorEastAsia" w:eastAsiaTheme="majorEastAsia"/>
          <w:bCs/>
          <w:caps/>
          <w:color w:val="auto"/>
          <w:sz w:val="32"/>
          <w:szCs w:val="32"/>
        </w:rPr>
        <w:fldChar w:fldCharType="begin"/>
      </w:r>
      <w:r>
        <w:rPr>
          <w:rStyle w:val="920"/>
          <w:rFonts w:cs="Calibri" w:asciiTheme="majorEastAsia" w:hAnsiTheme="majorEastAsia" w:eastAsiaTheme="majorEastAsia"/>
          <w:bCs/>
          <w:caps/>
          <w:color w:val="auto"/>
          <w:sz w:val="32"/>
          <w:szCs w:val="32"/>
        </w:rPr>
        <w:instrText xml:space="preserve"> TOC \o "1-1" \h \z \u </w:instrText>
      </w:r>
      <w:r>
        <w:rPr>
          <w:rStyle w:val="920"/>
          <w:rFonts w:cs="Calibri" w:asciiTheme="majorEastAsia" w:hAnsiTheme="majorEastAsia" w:eastAsiaTheme="majorEastAsia"/>
          <w:bCs/>
          <w:caps/>
          <w:color w:val="auto"/>
          <w:sz w:val="32"/>
          <w:szCs w:val="32"/>
        </w:rPr>
        <w:fldChar w:fldCharType="separate"/>
      </w:r>
      <w:hyperlink w:tooltip="#_Toc165274502" w:anchor="_Toc165274502" w:history="1">
        <w:r>
          <w:rPr>
            <w:rStyle w:val="920"/>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88"/>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20"/>
            <w:rFonts w:asciiTheme="majorEastAsia" w:hAnsiTheme="majorEastAsia" w:eastAsiaTheme="majorEastAsia"/>
            <w:color w:val="auto"/>
            <w:sz w:val="32"/>
            <w:szCs w:val="32"/>
          </w:rPr>
          <w:t xml:space="preserve">第二章</w:t>
        </w:r>
        <w:r>
          <w:rPr>
            <w:rStyle w:val="920"/>
            <w:rFonts w:hint="eastAsia" w:asciiTheme="majorEastAsia" w:hAnsiTheme="majorEastAsia" w:eastAsiaTheme="majorEastAsia"/>
            <w:color w:val="auto"/>
            <w:sz w:val="32"/>
            <w:szCs w:val="32"/>
          </w:rPr>
          <w:t xml:space="preserve"> </w:t>
        </w:r>
        <w:r>
          <w:rPr>
            <w:rStyle w:val="920"/>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888"/>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20"/>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888"/>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20"/>
            <w:rFonts w:asciiTheme="majorEastAsia" w:hAnsiTheme="majorEastAsia" w:eastAsiaTheme="majorEastAsia"/>
            <w:color w:val="auto"/>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888"/>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20"/>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47</w:t>
        </w:r>
        <w:r>
          <w:rPr>
            <w:rFonts w:asciiTheme="majorEastAsia" w:hAnsiTheme="majorEastAsia" w:eastAsiaTheme="majorEastAsia"/>
            <w:sz w:val="32"/>
            <w:szCs w:val="32"/>
          </w:rPr>
          <w:fldChar w:fldCharType="end"/>
        </w:r>
      </w:hyperlink>
      <w:r/>
      <w:r/>
    </w:p>
    <w:p>
      <w:pPr>
        <w:pStyle w:val="888"/>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20"/>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55</w:t>
        </w:r>
        <w:r>
          <w:rPr>
            <w:rFonts w:asciiTheme="majorEastAsia" w:hAnsiTheme="majorEastAsia" w:eastAsiaTheme="majorEastAsia"/>
            <w:sz w:val="32"/>
            <w:szCs w:val="32"/>
          </w:rPr>
          <w:fldChar w:fldCharType="end"/>
        </w:r>
      </w:hyperlink>
      <w:r/>
      <w:r/>
    </w:p>
    <w:p>
      <w:pPr>
        <w:pStyle w:val="888"/>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20"/>
            <w:rFonts w:asciiTheme="majorEastAsia" w:hAnsiTheme="majorEastAsia" w:eastAsiaTheme="majorEastAsia"/>
            <w:color w:val="auto"/>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59</w:t>
        </w:r>
        <w:r>
          <w:rPr>
            <w:rFonts w:asciiTheme="majorEastAsia" w:hAnsiTheme="majorEastAsia" w:eastAsiaTheme="majorEastAsia"/>
            <w:sz w:val="32"/>
            <w:szCs w:val="32"/>
          </w:rPr>
          <w:fldChar w:fldCharType="end"/>
        </w:r>
      </w:hyperlink>
      <w:r/>
      <w:r/>
    </w:p>
    <w:p>
      <w:pPr>
        <w:pStyle w:val="888"/>
        <w:ind w:firstLine="0"/>
        <w:spacing w:before="120" w:after="120"/>
        <w:tabs>
          <w:tab w:val="right" w:pos="9854" w:leader="dot"/>
        </w:tabs>
        <w:rPr>
          <w:rFonts w:ascii="宋体" w:hAnsi="宋体"/>
          <w:sz w:val="32"/>
          <w:szCs w:val="32"/>
        </w:rPr>
        <w:outlineLvl w:val="9"/>
      </w:pPr>
      <w:r>
        <w:rPr>
          <w:rStyle w:val="920"/>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7003"/>
      <w:r/>
      <w:bookmarkStart w:id="3" w:name="_Toc15681"/>
      <w:r/>
      <w:bookmarkStart w:id="4" w:name="_Toc16121"/>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JSZC-320500-JZCG-G2026-0165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苏州大学相城实验小学2026-2027年物业服务项目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苏州大学相城实验小学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江苏省苏州市相城区黄桥街道兴旺路以北、明业街以南</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王成</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15150199977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月24</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年7</w:t>
            </w:r>
            <w:r>
              <w:rPr>
                <w:rFonts w:hint="eastAsia" w:ascii="宋体" w:hAnsi="宋体" w:cs="Times New Roman"/>
                <w:sz w:val="21"/>
                <w:szCs w:val="21"/>
                <w:u w:val="single"/>
              </w:rPr>
              <w:t xml:space="preserve">月24</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5" w:name="OLE_LINK13"/>
            <w:r/>
            <w:bookmarkStart w:id="6" w:name="OLE_LINK14"/>
            <w:r>
              <w:rPr>
                <w:rFonts w:hint="eastAsia" w:ascii="宋体" w:hAnsi="宋体" w:cs="Times New Roman"/>
                <w:sz w:val="21"/>
                <w:szCs w:val="21"/>
              </w:rPr>
              <w:t xml:space="preserve">苏州高新区邓尉路105号狮山科技馆8楼</w:t>
            </w:r>
            <w:bookmarkEnd w:id="5"/>
            <w:r/>
            <w:bookmarkEnd w:id="6"/>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7" w:name="_Toc7166"/>
      <w:r/>
      <w:bookmarkStart w:id="8" w:name="_Toc28592"/>
      <w:r/>
      <w:r/>
    </w:p>
    <w:p>
      <w:pPr>
        <w:ind w:left="0"/>
        <w:jc w:val="center"/>
        <w:rPr>
          <w:rFonts w:ascii="宋体" w:hAnsi="宋体"/>
          <w:b/>
          <w:sz w:val="44"/>
          <w:szCs w:val="22"/>
        </w:rPr>
      </w:pPr>
      <w:r>
        <w:rPr>
          <w:rFonts w:ascii="宋体" w:hAnsi="宋体"/>
          <w:b/>
          <w:sz w:val="44"/>
          <w:szCs w:val="22"/>
        </w:rPr>
      </w:r>
      <w:r/>
    </w:p>
    <w:p>
      <w:pPr>
        <w:pStyle w:val="88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3"/>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5"/>
        <w:ind w:left="431" w:firstLine="17"/>
        <w:jc w:val="center"/>
        <w:spacing w:before="0" w:after="0" w:line="360" w:lineRule="auto"/>
        <w:rPr>
          <w:rStyle w:val="985"/>
          <w:rFonts w:ascii="宋体" w:hAnsi="宋体"/>
        </w:rPr>
      </w:pPr>
      <w:r>
        <w:rPr>
          <w:rFonts w:hint="eastAsia" w:ascii="宋体" w:hAnsi="宋体"/>
          <w:b/>
          <w:sz w:val="44"/>
          <w:szCs w:val="22"/>
        </w:rPr>
        <w:br w:type="page" w:clear="all"/>
      </w:r>
      <w:bookmarkStart w:id="9" w:name="_Toc165274502"/>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苏州大学相城实验小学2026-2027年物业服务项目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年7</w:t>
      </w:r>
      <w:r>
        <w:rPr>
          <w:rFonts w:hint="eastAsia" w:ascii="宋体" w:hAnsi="宋体"/>
          <w:b/>
          <w:sz w:val="21"/>
          <w:szCs w:val="21"/>
          <w:u w:val="single"/>
        </w:rPr>
        <w:t xml:space="preserve">月24</w:t>
      </w:r>
      <w:r>
        <w:rPr>
          <w:rFonts w:hint="eastAsia" w:ascii="宋体" w:hAnsi="宋体"/>
          <w:b/>
          <w:sz w:val="21"/>
          <w:szCs w:val="21"/>
          <w:u w:val="single"/>
        </w:rPr>
        <w:t xml:space="preserve">日9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JSZC-320500-JZCG-G2026-0165</w:t>
      </w:r>
      <w:r/>
    </w:p>
    <w:p>
      <w:pPr>
        <w:pStyle w:val="873"/>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苏州大学相城实验小学2026-2027年物业服务项目</w:t>
      </w:r>
      <w:r/>
    </w:p>
    <w:p>
      <w:pPr>
        <w:pStyle w:val="87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3"/>
        <w:ind w:left="0" w:firstLine="420"/>
        <w:spacing w:line="360" w:lineRule="auto"/>
        <w:rPr>
          <w:rFonts w:ascii="宋体" w:hAnsi="宋体"/>
          <w:sz w:val="21"/>
          <w:szCs w:val="21"/>
        </w:rPr>
      </w:pPr>
      <w:r>
        <w:rPr>
          <w:rFonts w:hint="eastAsia" w:ascii="宋体" w:hAnsi="宋体"/>
          <w:sz w:val="21"/>
          <w:szCs w:val="21"/>
        </w:rPr>
        <w:t xml:space="preserve">4.预算金额：</w:t>
      </w:r>
      <w:bookmarkStart w:id="10" w:name="OLE_LINK36"/>
      <w:r/>
      <w:bookmarkStart w:id="11" w:name="OLE_LINK8"/>
      <w:r>
        <w:rPr>
          <w:rFonts w:hint="eastAsia" w:ascii="宋体" w:hAnsi="宋体"/>
          <w:sz w:val="21"/>
          <w:szCs w:val="21"/>
        </w:rPr>
        <w:t xml:space="preserve">人民币</w:t>
      </w:r>
      <w:r>
        <w:rPr>
          <w:rFonts w:hint="eastAsia" w:ascii="宋体" w:hAnsi="宋体"/>
          <w:sz w:val="21"/>
          <w:szCs w:val="21"/>
        </w:rPr>
        <w:t xml:space="preserve">贰佰捌拾壹万伍仟柒佰陆拾伍元叁角肆分</w:t>
      </w:r>
      <w:r>
        <w:rPr>
          <w:rFonts w:hint="eastAsia" w:ascii="宋体" w:hAnsi="宋体"/>
          <w:sz w:val="21"/>
          <w:szCs w:val="21"/>
        </w:rPr>
        <w:t xml:space="preserve">（¥</w:t>
      </w:r>
      <w:r>
        <w:rPr>
          <w:rFonts w:ascii="宋体" w:hAnsi="宋体"/>
          <w:sz w:val="21"/>
          <w:szCs w:val="21"/>
        </w:rPr>
        <w:t xml:space="preserve">2815765.34</w:t>
      </w:r>
      <w:r>
        <w:rPr>
          <w:rFonts w:hint="eastAsia" w:ascii="宋体" w:hAnsi="宋体"/>
          <w:sz w:val="21"/>
          <w:szCs w:val="21"/>
        </w:rPr>
        <w:t xml:space="preserve">）</w:t>
      </w:r>
      <w:bookmarkEnd w:id="10"/>
      <w:r/>
      <w:bookmarkEnd w:id="11"/>
      <w:r/>
      <w:r/>
    </w:p>
    <w:p>
      <w:pPr>
        <w:pStyle w:val="873"/>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人民币贰佰捌拾壹万伍仟柒佰陆拾伍元叁角肆分（¥</w:t>
      </w:r>
      <w:r>
        <w:rPr>
          <w:rFonts w:ascii="宋体" w:hAnsi="宋体"/>
          <w:sz w:val="21"/>
          <w:szCs w:val="21"/>
        </w:rPr>
        <w:t xml:space="preserve">2815765.34</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一年</w:t>
      </w:r>
      <w:r/>
    </w:p>
    <w:p>
      <w:pPr>
        <w:pStyle w:val="873"/>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873"/>
        <w:ind w:left="0" w:firstLine="420"/>
        <w:spacing w:line="360" w:lineRule="auto"/>
        <w:rPr>
          <w:rFonts w:ascii="宋体" w:hAnsi="宋体"/>
          <w:sz w:val="21"/>
          <w:szCs w:val="21"/>
        </w:rPr>
      </w:pPr>
      <w:r>
        <w:rPr>
          <w:rFonts w:hint="eastAsia" w:ascii="宋体" w:hAnsi="宋体"/>
          <w:sz w:val="21"/>
          <w:szCs w:val="21"/>
        </w:rPr>
        <w:t xml:space="preserve">苏州大学相城实验小学位于苏州市相城区黄桥街道兴旺路1618号，是政府与高校合作的公办小学，占地面积39664平方米，总建筑面积51298.8平方米，设计规模为6轨36个班，于2024年9月投用使用。</w:t>
      </w:r>
      <w:r/>
    </w:p>
    <w:p>
      <w:pPr>
        <w:pStyle w:val="873"/>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3"/>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3"/>
        <w:ind w:left="0" w:firstLine="420"/>
        <w:spacing w:line="360" w:lineRule="auto"/>
        <w:rPr>
          <w:rFonts w:ascii="宋体" w:hAnsi="宋体"/>
          <w:sz w:val="21"/>
          <w:szCs w:val="21"/>
        </w:rPr>
      </w:pPr>
      <w:r>
        <w:rPr>
          <w:rFonts w:hint="eastAsia" w:ascii="宋体" w:hAnsi="宋体"/>
          <w:sz w:val="21"/>
          <w:szCs w:val="21"/>
        </w:rPr>
        <w:t xml:space="preserve">（6）法律、行政法规规定的其他条件。</w:t>
      </w:r>
      <w:r/>
    </w:p>
    <w:p>
      <w:pPr>
        <w:pStyle w:val="87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3"/>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3"/>
        <w:ind w:left="0" w:firstLine="420"/>
        <w:spacing w:line="360" w:lineRule="auto"/>
        <w:rPr>
          <w:rFonts w:ascii="宋体" w:hAnsi="宋体"/>
          <w:sz w:val="21"/>
          <w:szCs w:val="21"/>
        </w:rPr>
      </w:pPr>
      <w:r>
        <w:rPr>
          <w:rFonts w:hint="eastAsia" w:ascii="宋体" w:hAnsi="宋体"/>
          <w:sz w:val="21"/>
          <w:szCs w:val="21"/>
        </w:rPr>
        <w:t xml:space="preserve">3.方式：</w:t>
      </w:r>
      <w:r/>
    </w:p>
    <w:p>
      <w:pPr>
        <w:pStyle w:val="87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12" w:name="OLE_LINK31"/>
      <w:r/>
      <w:bookmarkStart w:id="13" w:name="OLE_LINK32"/>
      <w:r>
        <w:rPr>
          <w:rFonts w:hint="eastAsia" w:ascii="宋体" w:hAnsi="宋体"/>
          <w:b/>
          <w:bCs/>
          <w:sz w:val="21"/>
          <w:szCs w:val="21"/>
        </w:rPr>
        <w:t xml:space="preserve">苏州高新区邓尉路105号狮山科技馆1楼</w:t>
      </w:r>
      <w:bookmarkEnd w:id="12"/>
      <w:r/>
      <w:bookmarkEnd w:id="13"/>
      <w:r>
        <w:rPr>
          <w:rFonts w:hint="eastAsia" w:ascii="宋体" w:hAnsi="宋体"/>
          <w:b/>
          <w:bCs/>
          <w:sz w:val="21"/>
          <w:szCs w:val="21"/>
        </w:rPr>
        <w:t xml:space="preserve">服务大厅，咨询电话：0512-65737699。</w:t>
      </w:r>
      <w:r/>
    </w:p>
    <w:p>
      <w:pPr>
        <w:pStyle w:val="87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7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年7月24日9点30分</w:t>
      </w:r>
      <w:r>
        <w:rPr>
          <w:rFonts w:hint="eastAsia" w:ascii="宋体" w:hAnsi="宋体"/>
          <w:sz w:val="21"/>
          <w:szCs w:val="21"/>
        </w:rPr>
        <w:t xml:space="preserve">（北京时间）；</w:t>
      </w:r>
      <w:r>
        <w:rPr>
          <w:rFonts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年7月24日9点30分</w:t>
      </w:r>
      <w:r>
        <w:rPr>
          <w:rFonts w:hint="eastAsia" w:ascii="宋体" w:hAnsi="宋体"/>
          <w:sz w:val="21"/>
          <w:szCs w:val="21"/>
        </w:rPr>
        <w:t xml:space="preserve">（北京时间）；</w:t>
      </w:r>
      <w:r/>
    </w:p>
    <w:p>
      <w:pPr>
        <w:pStyle w:val="87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4"/>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14"/>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14"/>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14"/>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7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3"/>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苏州大学相城实验小学</w:t>
      </w:r>
      <w:r/>
    </w:p>
    <w:p>
      <w:pPr>
        <w:pStyle w:val="87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江苏省苏州市相城区黄桥街道兴旺路以北、明业街以南</w:t>
      </w:r>
      <w:r/>
    </w:p>
    <w:p>
      <w:pPr>
        <w:pStyle w:val="873"/>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王成</w:t>
      </w:r>
      <w:r/>
    </w:p>
    <w:p>
      <w:pPr>
        <w:pStyle w:val="87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15150199977</w:t>
      </w:r>
      <w:r/>
    </w:p>
    <w:p>
      <w:pPr>
        <w:pStyle w:val="87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7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3"/>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w:t>
      </w:r>
      <w:r/>
    </w:p>
    <w:p>
      <w:pPr>
        <w:pStyle w:val="873"/>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r/>
      <w:r/>
    </w:p>
    <w:p>
      <w:r/>
      <w:r/>
    </w:p>
    <w:p>
      <w:pPr>
        <w:pStyle w:val="867"/>
        <w:ind w:left="0" w:firstLine="0"/>
      </w:pPr>
      <w:r/>
      <w:r/>
    </w:p>
    <w:p>
      <w:pPr>
        <w:pStyle w:val="855"/>
        <w:ind w:left="0" w:firstLine="0"/>
        <w:jc w:val="center"/>
        <w:rPr>
          <w:rFonts w:ascii="宋体" w:hAnsi="宋体"/>
          <w:b/>
          <w:sz w:val="44"/>
          <w:szCs w:val="22"/>
        </w:rPr>
      </w:pPr>
      <w:r/>
      <w:bookmarkStart w:id="14" w:name="_Toc165274503"/>
      <w:r/>
      <w:bookmarkStart w:id="15" w:name="_Toc6217"/>
      <w:r/>
      <w:bookmarkStart w:id="16"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7" w:name="投标人须知"/>
      <w:r/>
      <w:bookmarkEnd w:id="17"/>
      <w:r>
        <w:rPr>
          <w:rFonts w:ascii="宋体" w:hAnsi="宋体"/>
          <w:b/>
          <w:sz w:val="44"/>
          <w:szCs w:val="22"/>
        </w:rPr>
        <w:t xml:space="preserve">投标人须知</w:t>
      </w:r>
      <w:bookmarkEnd w:id="14"/>
      <w:r/>
      <w:bookmarkEnd w:id="15"/>
      <w:r/>
      <w:bookmarkEnd w:id="16"/>
      <w:r/>
      <w:r/>
    </w:p>
    <w:p>
      <w:pPr>
        <w:pStyle w:val="873"/>
        <w:ind w:left="0" w:firstLine="422"/>
        <w:spacing w:line="360" w:lineRule="auto"/>
        <w:rPr>
          <w:rFonts w:ascii="宋体" w:hAnsi="宋体"/>
          <w:b/>
          <w:sz w:val="21"/>
          <w:szCs w:val="21"/>
        </w:rPr>
      </w:pPr>
      <w:r/>
      <w:bookmarkStart w:id="18" w:name="_Toc13437"/>
      <w:r/>
      <w:bookmarkStart w:id="19" w:name="_Toc20132"/>
      <w:r>
        <w:rPr>
          <w:rFonts w:hint="eastAsia" w:ascii="宋体" w:hAnsi="宋体"/>
          <w:b/>
          <w:sz w:val="21"/>
          <w:szCs w:val="21"/>
        </w:rPr>
        <w:t xml:space="preserve">一、说明和释义</w:t>
      </w:r>
      <w:bookmarkEnd w:id="18"/>
      <w:r/>
      <w:bookmarkEnd w:id="19"/>
      <w:r/>
      <w:r/>
    </w:p>
    <w:p>
      <w:pPr>
        <w:pStyle w:val="873"/>
        <w:ind w:left="0" w:firstLine="422"/>
        <w:spacing w:line="360" w:lineRule="auto"/>
        <w:rPr>
          <w:rFonts w:ascii="宋体" w:hAnsi="宋体"/>
          <w:b/>
          <w:sz w:val="21"/>
          <w:szCs w:val="21"/>
        </w:rPr>
      </w:pPr>
      <w:r/>
      <w:bookmarkStart w:id="20" w:name="_Toc9408"/>
      <w:r>
        <w:rPr>
          <w:rFonts w:hint="eastAsia" w:ascii="宋体" w:hAnsi="宋体"/>
          <w:b/>
          <w:sz w:val="21"/>
          <w:szCs w:val="21"/>
        </w:rPr>
        <w:t xml:space="preserve">1.说明</w:t>
      </w:r>
      <w:bookmarkEnd w:id="20"/>
      <w:r/>
      <w:r/>
    </w:p>
    <w:p>
      <w:pPr>
        <w:pStyle w:val="87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3"/>
        <w:ind w:left="0" w:firstLine="422"/>
        <w:spacing w:line="360" w:lineRule="auto"/>
        <w:rPr>
          <w:rFonts w:ascii="宋体" w:hAnsi="宋体"/>
          <w:b/>
          <w:sz w:val="21"/>
          <w:szCs w:val="21"/>
        </w:rPr>
      </w:pPr>
      <w:r/>
      <w:bookmarkStart w:id="21" w:name="_Toc27555"/>
      <w:r>
        <w:rPr>
          <w:rFonts w:hint="eastAsia" w:ascii="宋体" w:hAnsi="宋体"/>
          <w:b/>
          <w:sz w:val="21"/>
          <w:szCs w:val="21"/>
        </w:rPr>
        <w:t xml:space="preserve">2.词语释义</w:t>
      </w:r>
      <w:bookmarkEnd w:id="21"/>
      <w:r/>
      <w:r/>
    </w:p>
    <w:p>
      <w:pPr>
        <w:pStyle w:val="87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2" w:name="_Toc13350"/>
      <w:r/>
      <w:bookmarkStart w:id="23" w:name="_Toc14976"/>
      <w:r/>
      <w:r/>
    </w:p>
    <w:p>
      <w:pPr>
        <w:pStyle w:val="873"/>
        <w:ind w:left="0" w:firstLine="422"/>
        <w:spacing w:line="360" w:lineRule="auto"/>
        <w:rPr>
          <w:rFonts w:ascii="宋体" w:hAnsi="宋体"/>
          <w:sz w:val="21"/>
          <w:szCs w:val="21"/>
        </w:rPr>
      </w:pPr>
      <w:r>
        <w:rPr>
          <w:rFonts w:hint="eastAsia" w:ascii="宋体" w:hAnsi="宋体"/>
          <w:b/>
          <w:sz w:val="21"/>
          <w:szCs w:val="21"/>
        </w:rPr>
        <w:t xml:space="preserve">二、投标人</w:t>
      </w:r>
      <w:bookmarkEnd w:id="22"/>
      <w:r/>
      <w:bookmarkEnd w:id="23"/>
      <w:r/>
      <w:r/>
    </w:p>
    <w:p>
      <w:pPr>
        <w:pStyle w:val="87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4" w:name="_Toc31958"/>
      <w:r/>
      <w:bookmarkStart w:id="25" w:name="_Toc5764"/>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4"/>
      <w:r/>
      <w:bookmarkEnd w:id="25"/>
      <w:r/>
      <w:r/>
    </w:p>
    <w:p>
      <w:pPr>
        <w:pStyle w:val="87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3"/>
        <w:ind w:left="0" w:firstLine="420"/>
        <w:spacing w:line="360" w:lineRule="auto"/>
        <w:rPr>
          <w:rFonts w:ascii="宋体" w:hAnsi="宋体"/>
          <w:sz w:val="21"/>
          <w:szCs w:val="21"/>
        </w:rPr>
      </w:pPr>
      <w:r/>
      <w:bookmarkStart w:id="26" w:name="_Toc16745"/>
      <w:r/>
      <w:bookmarkStart w:id="27"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73"/>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8" w:name="OLE_LINK38"/>
      <w:r/>
      <w:bookmarkStart w:id="29" w:name="OLE_LINK41"/>
      <w:r/>
      <w:bookmarkStart w:id="30"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1"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8"/>
      <w:r/>
      <w:bookmarkEnd w:id="29"/>
      <w:r/>
      <w:bookmarkEnd w:id="30"/>
      <w:r/>
      <w:bookmarkEnd w:id="31"/>
      <w:r>
        <w:rPr>
          <w:rFonts w:hint="eastAsia" w:ascii="宋体" w:hAnsi="宋体"/>
          <w:b/>
          <w:sz w:val="21"/>
          <w:szCs w:val="21"/>
        </w:rPr>
        <w:t xml:space="preserve">与质疑函一起递交，否则不予受理。</w:t>
      </w:r>
      <w:r/>
    </w:p>
    <w:p>
      <w:pPr>
        <w:pStyle w:val="87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3"/>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3"/>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73"/>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87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6"/>
      <w:r/>
      <w:bookmarkEnd w:id="27"/>
      <w:r/>
      <w:r/>
    </w:p>
    <w:p>
      <w:pPr>
        <w:pStyle w:val="87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7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9"/>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9"/>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2" w:name="_Toc25608"/>
      <w:r/>
      <w:bookmarkStart w:id="33"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bookmarkEnd w:id="33"/>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9"/>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73"/>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4" w:name="_Toc29371"/>
      <w:r/>
      <w:bookmarkStart w:id="35"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9"/>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4"/>
      <w:r/>
      <w:bookmarkEnd w:id="35"/>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9"/>
        <w:ind w:left="0" w:firstLine="422"/>
        <w:spacing w:line="360" w:lineRule="auto"/>
        <w:rPr>
          <w:rFonts w:ascii="宋体" w:hAnsi="宋体" w:cs="宋体"/>
          <w:b/>
          <w:sz w:val="21"/>
          <w:szCs w:val="21"/>
        </w:rPr>
      </w:pPr>
      <w:r/>
      <w:bookmarkStart w:id="36" w:name="OLE_LINK20"/>
      <w:r/>
      <w:bookmarkStart w:id="37"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36"/>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8" w:name="OLE_LINK5"/>
      <w:r/>
      <w:bookmarkStart w:id="39" w:name="OLE_LINK6"/>
      <w:r>
        <w:rPr>
          <w:rFonts w:hint="eastAsia" w:ascii="宋体" w:hAnsi="宋体" w:cs="宋体"/>
          <w:b/>
          <w:sz w:val="21"/>
          <w:szCs w:val="21"/>
          <w:lang w:val="en-US"/>
        </w:rPr>
        <w:t xml:space="preserve">评标</w:t>
      </w:r>
      <w:bookmarkEnd w:id="38"/>
      <w:r/>
      <w:bookmarkEnd w:id="39"/>
      <w:r>
        <w:rPr>
          <w:rFonts w:hint="eastAsia" w:ascii="宋体" w:hAnsi="宋体" w:cs="宋体"/>
          <w:b/>
          <w:sz w:val="21"/>
          <w:szCs w:val="21"/>
          <w:lang w:val="en-US"/>
        </w:rPr>
        <w:t xml:space="preserve">委员会应当启动异常低价投标审查程序：</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89"/>
        <w:ind w:left="0" w:firstLine="422"/>
        <w:spacing w:line="360" w:lineRule="auto"/>
        <w:rPr>
          <w:shd w:val="clear" w:color="auto" w:fill="ffffff"/>
        </w:rPr>
      </w:pPr>
      <w:r/>
      <w:bookmarkStart w:id="40" w:name="OLE_LINK3"/>
      <w:r/>
      <w:bookmarkStart w:id="41"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2" w:name="OLE_LINK1"/>
      <w:r/>
      <w:bookmarkStart w:id="43" w:name="OLE_LINK2"/>
      <w:r>
        <w:rPr>
          <w:rFonts w:hint="eastAsia" w:ascii="宋体" w:hAnsi="宋体"/>
          <w:b/>
          <w:sz w:val="21"/>
          <w:szCs w:val="21"/>
        </w:rPr>
        <w:t xml:space="preserve">评标委员会</w:t>
      </w:r>
      <w:bookmarkEnd w:id="42"/>
      <w:r/>
      <w:bookmarkEnd w:id="43"/>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4" w:name="OLE_LINK9"/>
      <w:r/>
      <w:bookmarkStart w:id="45" w:name="OLE_LINK10"/>
      <w:r>
        <w:rPr>
          <w:rFonts w:hint="eastAsia" w:ascii="宋体" w:hAnsi="宋体"/>
          <w:b/>
          <w:sz w:val="21"/>
          <w:szCs w:val="21"/>
        </w:rPr>
        <w:t xml:space="preserve">，</w:t>
      </w:r>
      <w:bookmarkEnd w:id="44"/>
      <w:r/>
      <w:bookmarkEnd w:id="45"/>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9"/>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9"/>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7"/>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9"/>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9"/>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8442"/>
      <w:r/>
      <w:bookmarkStart w:id="47" w:name="_Toc19501"/>
      <w:r/>
      <w:r/>
    </w:p>
    <w:p>
      <w:pPr>
        <w:pStyle w:val="108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08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08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08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9"/>
        <w:ind w:left="0" w:firstLine="0"/>
        <w:spacing w:line="360" w:lineRule="auto"/>
        <w:rPr>
          <w:rFonts w:ascii="宋体" w:hAnsi="宋体" w:cs="宋体"/>
          <w:sz w:val="21"/>
          <w:szCs w:val="21"/>
        </w:rPr>
      </w:pPr>
      <w:r>
        <w:rPr>
          <w:rFonts w:ascii="宋体" w:hAnsi="宋体" w:cs="宋体"/>
          <w:sz w:val="21"/>
          <w:szCs w:val="21"/>
        </w:rPr>
      </w:r>
      <w:r/>
    </w:p>
    <w:p>
      <w:pPr>
        <w:pStyle w:val="855"/>
        <w:ind w:left="0" w:firstLine="0"/>
        <w:jc w:val="center"/>
        <w:rPr>
          <w:rFonts w:ascii="宋体" w:hAnsi="宋体"/>
          <w:sz w:val="21"/>
          <w:szCs w:val="21"/>
          <w:lang w:val="zh-CN"/>
        </w:rPr>
      </w:pPr>
      <w:r/>
      <w:bookmarkStart w:id="50" w:name="_Toc24711"/>
      <w:r/>
      <w:bookmarkStart w:id="51" w:name="_Toc7264"/>
      <w:r>
        <w:rPr>
          <w:rFonts w:hint="eastAsia" w:ascii="宋体" w:hAnsi="宋体"/>
          <w:b/>
          <w:sz w:val="44"/>
          <w:szCs w:val="22"/>
        </w:rPr>
        <w:br w:type="page" w:clear="all"/>
      </w:r>
      <w:bookmarkStart w:id="52" w:name="_Toc165274504"/>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089"/>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17036"/>
      <w:r/>
      <w:bookmarkStart w:id="55" w:name="_Toc165274505"/>
      <w:r/>
      <w:bookmarkStart w:id="56" w:name="_Toc71810480"/>
      <w:r/>
      <w:bookmarkStart w:id="57" w:name="_Toc105397779"/>
      <w:r/>
      <w:bookmarkStart w:id="58" w:name="_Toc3821"/>
      <w:r>
        <w:rPr>
          <w:rFonts w:hint="eastAsia" w:ascii="宋体" w:hAnsi="宋体"/>
          <w:b/>
          <w:sz w:val="21"/>
          <w:szCs w:val="21"/>
        </w:rPr>
        <w:t xml:space="preserve">附件1.投标函</w:t>
      </w:r>
      <w:bookmarkEnd w:id="54"/>
      <w:r/>
      <w:bookmarkEnd w:id="55"/>
      <w:r/>
      <w:bookmarkEnd w:id="56"/>
      <w:r/>
      <w:bookmarkEnd w:id="57"/>
      <w:r/>
      <w:bookmarkEnd w:id="5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9" w:name="_Toc71810481"/>
      <w:r/>
      <w:bookmarkStart w:id="60" w:name="_Toc165274506"/>
      <w:r/>
      <w:bookmarkStart w:id="61"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9"/>
      <w:r/>
      <w:bookmarkEnd w:id="60"/>
      <w:r/>
      <w:bookmarkEnd w:id="6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2" w:name="TBR"/>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3" w:name="XMBH"/>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4" w:name="FBH"/>
      <w:r/>
      <w:bookmarkEnd w:id="6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5" w:name="XMMC"/>
            <w:r/>
            <w:bookmarkEnd w:id="6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6" w:name="JEXX"/>
            <w:r/>
            <w:bookmarkEnd w:id="6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7" w:name="JEDX"/>
            <w:r/>
            <w:bookmarkEnd w:id="6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8" w:name="NF"/>
      <w:r/>
      <w:bookmarkEnd w:id="68"/>
      <w:r>
        <w:rPr>
          <w:rFonts w:hint="eastAsia" w:ascii="宋体" w:hAnsi="宋体"/>
          <w:sz w:val="21"/>
          <w:szCs w:val="21"/>
        </w:rPr>
        <w:t xml:space="preserve"> 年 </w:t>
      </w:r>
      <w:bookmarkStart w:id="69" w:name="YF"/>
      <w:r/>
      <w:bookmarkEnd w:id="6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0" w:name="RI"/>
      <w:r/>
      <w:bookmarkEnd w:id="7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881"/>
        <w:rPr>
          <w:rFonts w:ascii="宋体" w:hAnsi="宋体"/>
        </w:rPr>
      </w:pPr>
      <w:r>
        <w:rPr>
          <w:rFonts w:ascii="宋体" w:hAnsi="宋体"/>
        </w:rPr>
      </w:r>
      <w:r/>
    </w:p>
    <w:p>
      <w:pPr>
        <w:ind w:left="0"/>
        <w:spacing w:line="440" w:lineRule="exact"/>
        <w:rPr>
          <w:rFonts w:ascii="宋体" w:hAnsi="宋体"/>
          <w:b/>
          <w:sz w:val="21"/>
          <w:szCs w:val="21"/>
        </w:rPr>
      </w:pPr>
      <w:r/>
      <w:bookmarkStart w:id="71" w:name="_Toc241"/>
      <w:r/>
      <w:bookmarkStart w:id="72" w:name="_Toc7945"/>
      <w:r/>
      <w:bookmarkStart w:id="7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4" w:name="_Toc165274507"/>
      <w:r/>
      <w:bookmarkStart w:id="75" w:name="_Toc105397781"/>
      <w:r>
        <w:rPr>
          <w:rFonts w:ascii="宋体" w:hAnsi="宋体"/>
          <w:b/>
          <w:sz w:val="21"/>
          <w:szCs w:val="21"/>
        </w:rPr>
        <w:t xml:space="preserve">附件3</w:t>
      </w:r>
      <w:bookmarkEnd w:id="71"/>
      <w:r/>
      <w:bookmarkEnd w:id="72"/>
      <w:r>
        <w:rPr>
          <w:rFonts w:hint="eastAsia" w:ascii="宋体" w:hAnsi="宋体"/>
          <w:b/>
          <w:sz w:val="21"/>
          <w:szCs w:val="21"/>
        </w:rPr>
        <w:t xml:space="preserve">.公开分项报价</w:t>
      </w:r>
      <w:bookmarkEnd w:id="73"/>
      <w:r/>
      <w:bookmarkEnd w:id="74"/>
      <w:r/>
      <w:bookmarkEnd w:id="75"/>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ascii="宋体" w:hAnsi="宋体"/>
          <w:sz w:val="21"/>
          <w:szCs w:val="21"/>
        </w:rPr>
      </w:pPr>
      <w:r>
        <w:rPr>
          <w:rFonts w:hint="eastAsia" w:ascii="宋体" w:hAnsi="宋体"/>
          <w:sz w:val="21"/>
          <w:szCs w:val="21"/>
        </w:rPr>
        <w:t xml:space="preserve">1.报价表包含投标人各项成本核算和投入的成本明细，公开分项报价中总报价应为人员费用和其他费用合计金额，总报价应与开标一览表金额一致；否则，以开标一览表为准。</w:t>
      </w:r>
      <w:r/>
    </w:p>
    <w:p>
      <w:pPr>
        <w:ind w:left="0" w:firstLine="420"/>
        <w:spacing w:line="360" w:lineRule="exact"/>
        <w:widowControl w:val="off"/>
        <w:rPr>
          <w:rFonts w:ascii="宋体" w:hAnsi="宋体"/>
          <w:sz w:val="21"/>
          <w:szCs w:val="21"/>
        </w:rPr>
      </w:pPr>
      <w:r>
        <w:rPr>
          <w:rFonts w:hint="eastAsia" w:ascii="宋体" w:hAnsi="宋体"/>
          <w:sz w:val="21"/>
          <w:szCs w:val="21"/>
        </w:rPr>
        <w:t xml:space="preserve">2.本项目签订劳动合同的服务人员月工资标准不得低于苏州市最低工资标准要求。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ascii="宋体" w:hAnsi="宋体"/>
          <w:sz w:val="21"/>
          <w:szCs w:val="21"/>
        </w:rPr>
      </w:pPr>
      <w:r>
        <w:rPr>
          <w:rFonts w:hint="eastAsia" w:ascii="宋体" w:hAnsi="宋体"/>
          <w:sz w:val="21"/>
          <w:szCs w:val="21"/>
        </w:rPr>
        <w:t xml:space="preserve">3.投标人须按国家规定为本项目签订劳动合同的服务人员依法缴纳社会保险和住房公积金，社会保险缴纳基数应符合人力资源和社会保障主管部门相关规定，住房公积金缴纳基数和缴纳比例须符合住房公积金现行管理规定。</w:t>
      </w:r>
      <w:r/>
    </w:p>
    <w:p>
      <w:pPr>
        <w:ind w:left="0" w:firstLine="422"/>
        <w:spacing w:line="36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60" w:lineRule="exact"/>
        <w:widowControl w:val="off"/>
        <w:rPr>
          <w:rFonts w:ascii="宋体" w:hAnsi="宋体"/>
          <w:b/>
          <w:sz w:val="21"/>
          <w:szCs w:val="21"/>
        </w:rPr>
      </w:pPr>
      <w:r>
        <w:rPr>
          <w:rFonts w:hint="eastAsia" w:ascii="宋体" w:hAnsi="宋体"/>
          <w:b/>
          <w:sz w:val="21"/>
          <w:szCs w:val="21"/>
        </w:rPr>
        <w:t xml:space="preserve">5.本项目签订劳动合同的服务人员的工作时间和休息休假应按照《中华人民共和国劳动法》要求。请投标人结合自身实际综合考虑各项费用支出。</w:t>
      </w:r>
      <w:r/>
    </w:p>
    <w:p>
      <w:pPr>
        <w:ind w:left="0" w:firstLine="420"/>
        <w:spacing w:line="360" w:lineRule="exact"/>
        <w:widowControl w:val="off"/>
        <w:rPr>
          <w:rFonts w:ascii="宋体" w:hAnsi="宋体"/>
          <w:bCs/>
          <w:sz w:val="21"/>
          <w:szCs w:val="21"/>
        </w:rPr>
      </w:pPr>
      <w:r>
        <w:rPr>
          <w:rFonts w:hint="eastAsia" w:ascii="宋体" w:hAnsi="宋体"/>
          <w:sz w:val="21"/>
          <w:szCs w:val="21"/>
        </w:rPr>
        <w:t xml:space="preserve">6.分项报价条目，条目可根据项目实际情况自行添加或删除。</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6" w:name="_Toc165274508"/>
      <w:r/>
      <w:bookmarkStart w:id="77" w:name="_Toc71810483"/>
      <w:r/>
      <w:bookmarkStart w:id="78"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9" w:name="_Toc105397783"/>
      <w:r/>
      <w:bookmarkStart w:id="80" w:name="_Toc71810484"/>
      <w:r/>
      <w:bookmarkStart w:id="81" w:name="_Toc19621"/>
      <w:r/>
      <w:bookmarkStart w:id="82" w:name="_Toc165274509"/>
      <w:r/>
      <w:bookmarkStart w:id="83"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9"/>
      <w:r/>
      <w:bookmarkEnd w:id="80"/>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苏州大学相城实验小学</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sz w:val="21"/>
          <w:szCs w:val="21"/>
          <w:u w:val="single"/>
        </w:rPr>
        <w:t xml:space="preserve">苏州大学相城实验小学2026-2027年物业服务项目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苏州大学相城实验小学2026-2027年物业服务项目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4"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5" w:name="_Toc105397784"/>
      <w:r/>
      <w:bookmarkStart w:id="86"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7" w:name="_Toc32206"/>
      <w:r/>
      <w:bookmarkStart w:id="88" w:name="_Toc15378"/>
      <w:r/>
      <w:bookmarkStart w:id="89"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7"/>
      <w:r/>
      <w:bookmarkEnd w:id="88"/>
      <w:r/>
      <w:bookmarkEnd w:id="8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4"/>
        <w:ind w:left="0" w:firstLine="0"/>
        <w:rPr>
          <w:rFonts w:ascii="宋体" w:hAnsi="宋体"/>
          <w:b/>
          <w:lang w:val="zh-CN"/>
        </w:rPr>
      </w:pPr>
      <w:r>
        <w:rPr>
          <w:rFonts w:ascii="宋体" w:hAnsi="宋体"/>
          <w:b/>
          <w:lang w:val="zh-CN"/>
        </w:rPr>
      </w:r>
      <w:r/>
    </w:p>
    <w:p>
      <w:pPr>
        <w:pStyle w:val="914"/>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14"/>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0" w:name="_Toc71810487"/>
      <w:r/>
      <w:bookmarkStart w:id="91" w:name="_Toc165274511"/>
      <w:r/>
      <w:bookmarkStart w:id="92" w:name="_Toc105397785"/>
      <w:r>
        <w:rPr>
          <w:rFonts w:ascii="宋体" w:hAnsi="宋体"/>
          <w:b/>
          <w:sz w:val="21"/>
          <w:szCs w:val="21"/>
        </w:rPr>
        <w:t xml:space="preserve">附件7</w:t>
      </w:r>
      <w:r>
        <w:rPr>
          <w:rFonts w:hint="eastAsia" w:ascii="宋体" w:hAnsi="宋体"/>
          <w:b/>
          <w:sz w:val="21"/>
          <w:szCs w:val="21"/>
        </w:rPr>
        <w:t xml:space="preserve">.</w:t>
      </w:r>
      <w:bookmarkEnd w:id="90"/>
      <w:r>
        <w:rPr>
          <w:rFonts w:hint="eastAsia" w:ascii="宋体" w:hAnsi="宋体"/>
          <w:b/>
          <w:sz w:val="21"/>
          <w:szCs w:val="21"/>
        </w:rPr>
        <w:t xml:space="preserve">偏离表（技术、商务）</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3" w:name="_Toc27138"/>
      <w:r/>
      <w:bookmarkStart w:id="94" w:name="_Toc31973"/>
      <w:r>
        <w:rPr>
          <w:rFonts w:ascii="宋体" w:hAnsi="宋体"/>
          <w:sz w:val="21"/>
          <w:szCs w:val="21"/>
        </w:rPr>
        <w:t xml:space="preserve"> </w:t>
      </w:r>
      <w:r/>
    </w:p>
    <w:p>
      <w:pPr>
        <w:pStyle w:val="88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5" w:name="_Toc105397786"/>
      <w:r/>
      <w:bookmarkStart w:id="96"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5"/>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7" w:name="_Toc71810489"/>
      <w:r/>
      <w:bookmarkStart w:id="98" w:name="_Toc105397787"/>
      <w:r>
        <w:rPr>
          <w:rFonts w:ascii="宋体" w:hAnsi="宋体"/>
          <w:b/>
          <w:sz w:val="21"/>
          <w:szCs w:val="21"/>
        </w:rPr>
        <w:br w:type="page" w:clear="all"/>
      </w:r>
      <w:bookmarkStart w:id="99" w:name="_Toc165274513"/>
      <w:r>
        <w:rPr>
          <w:rFonts w:ascii="宋体" w:hAnsi="宋体"/>
          <w:b/>
          <w:sz w:val="21"/>
          <w:szCs w:val="21"/>
        </w:rPr>
        <w:t xml:space="preserve">附件9</w:t>
      </w:r>
      <w:r>
        <w:rPr>
          <w:rFonts w:hint="eastAsia" w:ascii="宋体" w:hAnsi="宋体"/>
          <w:b/>
          <w:sz w:val="21"/>
          <w:szCs w:val="21"/>
        </w:rPr>
        <w:t xml:space="preserve">.相关业绩一览表</w:t>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1"/>
        <w:rPr>
          <w:rFonts w:ascii="宋体" w:hAnsi="宋体"/>
        </w:rPr>
      </w:pPr>
      <w:r>
        <w:rPr>
          <w:rFonts w:ascii="宋体" w:hAnsi="宋体"/>
        </w:rPr>
      </w:r>
      <w:r/>
    </w:p>
    <w:p>
      <w:pPr>
        <w:pStyle w:val="87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0" w:name="_Toc105397788"/>
      <w:r/>
      <w:bookmarkStart w:id="101" w:name="_Toc165274514"/>
      <w:r/>
      <w:bookmarkStart w:id="102" w:name="_Toc71810490"/>
      <w:r/>
      <w:bookmarkEnd w:id="93"/>
      <w:r/>
      <w:bookmarkEnd w:id="94"/>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1"/>
        <w:rPr>
          <w:rFonts w:ascii="宋体" w:hAnsi="宋体"/>
        </w:rPr>
      </w:pPr>
      <w:r>
        <w:rPr>
          <w:rFonts w:ascii="宋体" w:hAnsi="宋体"/>
        </w:rPr>
      </w:r>
      <w:r/>
    </w:p>
    <w:p>
      <w:pPr>
        <w:pStyle w:val="87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05397789"/>
      <w:r/>
      <w:bookmarkStart w:id="104"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3"/>
      <w:r/>
      <w:bookmarkEnd w:id="10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5" w:name="_Toc105397791"/>
      <w:r/>
      <w:bookmarkStart w:id="106" w:name="_Toc103258863"/>
      <w:r/>
      <w:bookmarkStart w:id="107"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5"/>
      <w:r/>
      <w:bookmarkEnd w:id="106"/>
      <w:r/>
      <w:bookmarkEnd w:id="107"/>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400" w:firstLine="400"/>
      </w:pPr>
      <w:r/>
      <w:r/>
    </w:p>
    <w:p>
      <w:pPr>
        <w:pStyle w:val="914"/>
        <w:ind w:left="0" w:firstLine="0"/>
      </w:pPr>
      <w:r/>
      <w:r/>
    </w:p>
    <w:p>
      <w:pPr>
        <w:ind w:left="0"/>
        <w:rPr>
          <w:rFonts w:ascii="宋体" w:hAnsi="宋体"/>
          <w:b/>
          <w:bCs/>
          <w:sz w:val="21"/>
          <w:szCs w:val="21"/>
        </w:rPr>
        <w:outlineLvl w:val="0"/>
      </w:pPr>
      <w:r/>
      <w:bookmarkStart w:id="108" w:name="_Toc105397792"/>
      <w:r/>
      <w:bookmarkStart w:id="109" w:name="_Toc165274518"/>
      <w:r/>
      <w:bookmarkStart w:id="110"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8"/>
      <w:r/>
      <w:bookmarkEnd w:id="109"/>
      <w:r/>
      <w:bookmarkEnd w:id="110"/>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rPr>
          <w:lang w:val="zh-CN"/>
        </w:rPr>
      </w:pPr>
      <w:r>
        <w:rPr>
          <w:lang w:val="zh-CN"/>
        </w:rPr>
      </w:r>
      <w:r/>
    </w:p>
    <w:p>
      <w:pPr>
        <w:pStyle w:val="867"/>
        <w:rPr>
          <w:lang w:val="zh-CN"/>
        </w:rPr>
      </w:pPr>
      <w:r>
        <w:rPr>
          <w:lang w:val="zh-CN"/>
        </w:rPr>
      </w:r>
      <w:r/>
    </w:p>
    <w:p>
      <w:pPr>
        <w:pStyle w:val="867"/>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1"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67"/>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12"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13" w:name="OLE_LINK16"/>
      <w:r>
        <w:rPr>
          <w:rFonts w:hint="eastAsia" w:ascii="宋体" w:hAnsi="宋体"/>
          <w:b/>
          <w:sz w:val="21"/>
          <w:szCs w:val="21"/>
          <w:lang w:val="zh-CN"/>
        </w:rPr>
        <w:t xml:space="preserve">的</w:t>
      </w:r>
      <w:bookmarkEnd w:id="112"/>
      <w:r/>
      <w:bookmarkEnd w:id="113"/>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7"/>
      </w:pPr>
      <w:r/>
      <w:r/>
    </w:p>
    <w:p>
      <w:r/>
      <w:r/>
    </w:p>
    <w:p>
      <w:pPr>
        <w:pStyle w:val="867"/>
      </w:pPr>
      <w:r/>
      <w:r/>
    </w:p>
    <w:p>
      <w:pPr>
        <w:pStyle w:val="855"/>
        <w:ind w:left="0" w:firstLine="0"/>
        <w:jc w:val="center"/>
        <w:rPr>
          <w:rFonts w:ascii="宋体" w:hAnsi="宋体"/>
          <w:b/>
          <w:sz w:val="44"/>
          <w:szCs w:val="22"/>
        </w:rPr>
      </w:pPr>
      <w:r/>
      <w:bookmarkStart w:id="114" w:name="_Toc23660"/>
      <w:r/>
      <w:bookmarkStart w:id="115" w:name="_Toc165274520"/>
      <w:r/>
      <w:bookmarkStart w:id="116" w:name="_Toc4098"/>
      <w:r>
        <w:rPr>
          <w:rFonts w:hint="eastAsia" w:ascii="宋体" w:hAnsi="宋体"/>
          <w:b/>
          <w:sz w:val="44"/>
          <w:szCs w:val="22"/>
        </w:rPr>
        <w:t xml:space="preserve">第四章  </w:t>
      </w:r>
      <w:bookmarkStart w:id="117" w:name="招标书"/>
      <w:r/>
      <w:bookmarkEnd w:id="117"/>
      <w:r>
        <w:rPr>
          <w:rFonts w:hint="eastAsia" w:ascii="宋体" w:hAnsi="宋体"/>
          <w:b/>
          <w:sz w:val="44"/>
          <w:szCs w:val="22"/>
        </w:rPr>
        <w:t xml:space="preserve">招标书</w:t>
      </w:r>
      <w:bookmarkEnd w:id="114"/>
      <w:r/>
      <w:bookmarkEnd w:id="115"/>
      <w:r/>
      <w:bookmarkEnd w:id="116"/>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苏州大学相城实验小学</w:t>
      </w:r>
      <w:r>
        <w:rPr>
          <w:rFonts w:ascii="宋体" w:hAnsi="宋体"/>
          <w:sz w:val="21"/>
          <w:szCs w:val="21"/>
        </w:rPr>
        <w:t xml:space="preserve">的委托，就</w:t>
      </w:r>
      <w:r>
        <w:rPr>
          <w:rFonts w:hint="eastAsia" w:ascii="宋体" w:hAnsi="宋体"/>
          <w:sz w:val="21"/>
          <w:szCs w:val="21"/>
          <w:u w:val="single"/>
        </w:rPr>
        <w:t xml:space="preserve">苏州大学相城实验小学2026-2027年物业服务项目</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cs="Times New Roman"/>
          <w:sz w:val="21"/>
          <w:szCs w:val="21"/>
        </w:rPr>
        <w:t xml:space="preserve">JSZC-320500-JZCG-G2026-0165</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苏州大学相城实验小学2026-2027年物业服务项目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人民币贰佰捌拾壹万伍仟柒佰陆拾伍元叁角肆分（¥2815765.34）</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人民币贰佰捌拾壹万伍仟柒佰陆拾伍元叁角肆分（¥2815765.34）</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一年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w:t>
      </w:r>
      <w:bookmarkStart w:id="118" w:name="OLE_LINK17"/>
      <w:r/>
      <w:bookmarkStart w:id="119" w:name="OLE_LINK21"/>
      <w:r>
        <w:rPr>
          <w:rFonts w:hint="eastAsia" w:ascii="宋体" w:hAnsi="宋体"/>
          <w:b/>
          <w:sz w:val="21"/>
          <w:szCs w:val="21"/>
        </w:rPr>
        <w:t xml:space="preserve">基本信息</w:t>
      </w:r>
      <w:bookmarkEnd w:id="118"/>
      <w:r/>
      <w:bookmarkEnd w:id="119"/>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苏州大学相城实验小学位于苏州市相城区黄桥街道兴旺路1618号，是政府与高校合作的公办小学，占地面积39664平方米，总建筑面积51298.8平方米，设计规模为6轨36个班，于2024年9月投用使用。</w:t>
      </w:r>
      <w:r/>
    </w:p>
    <w:p>
      <w:pPr>
        <w:ind w:left="0" w:firstLine="422"/>
        <w:spacing w:line="360" w:lineRule="auto"/>
        <w:tabs>
          <w:tab w:val="left" w:pos="0" w:leader="none"/>
        </w:tabs>
        <w:rPr>
          <w:rFonts w:ascii="宋体" w:hAnsi="宋体"/>
          <w:b/>
          <w:sz w:val="21"/>
          <w:szCs w:val="21"/>
        </w:rPr>
      </w:pPr>
      <w:r/>
      <w:bookmarkStart w:id="120" w:name="OLE_LINK23"/>
      <w:r/>
      <w:bookmarkStart w:id="121" w:name="OLE_LINK24"/>
      <w:r>
        <w:rPr>
          <w:rFonts w:hint="eastAsia" w:ascii="宋体" w:hAnsi="宋体"/>
          <w:b/>
          <w:sz w:val="21"/>
          <w:szCs w:val="21"/>
        </w:rPr>
        <w:t xml:space="preserve">（二）服务内容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1.服务内容与职责</w:t>
      </w:r>
      <w:r/>
    </w:p>
    <w:p>
      <w:pPr>
        <w:ind w:left="0" w:firstLine="420"/>
        <w:spacing w:line="360" w:lineRule="auto"/>
        <w:rPr>
          <w:rFonts w:ascii="宋体" w:hAnsi="宋体"/>
          <w:sz w:val="21"/>
          <w:szCs w:val="21"/>
        </w:rPr>
      </w:pPr>
      <w:r/>
      <w:bookmarkStart w:id="122" w:name="OLE_LINK28"/>
      <w:r/>
      <w:bookmarkStart w:id="123" w:name="OLE_LINK29"/>
      <w:r>
        <w:rPr>
          <w:rFonts w:hint="eastAsia" w:ascii="宋体" w:hAnsi="宋体"/>
          <w:sz w:val="21"/>
          <w:szCs w:val="21"/>
        </w:rPr>
        <w:t xml:space="preserve">（</w:t>
      </w:r>
      <w:bookmarkEnd w:id="122"/>
      <w:r/>
      <w:bookmarkEnd w:id="123"/>
      <w:r>
        <w:rPr>
          <w:rFonts w:hint="eastAsia" w:ascii="宋体" w:hAnsi="宋体"/>
          <w:sz w:val="21"/>
          <w:szCs w:val="21"/>
        </w:rPr>
        <w:t xml:space="preserve">1</w:t>
      </w:r>
      <w:bookmarkStart w:id="124" w:name="OLE_LINK26"/>
      <w:r/>
      <w:bookmarkStart w:id="125" w:name="OLE_LINK27"/>
      <w:r>
        <w:rPr>
          <w:rFonts w:hint="eastAsia" w:ascii="宋体" w:hAnsi="宋体"/>
          <w:sz w:val="21"/>
          <w:szCs w:val="21"/>
        </w:rPr>
        <w:t xml:space="preserve">）</w:t>
      </w:r>
      <w:bookmarkEnd w:id="124"/>
      <w:r/>
      <w:bookmarkEnd w:id="125"/>
      <w:r>
        <w:rPr>
          <w:rFonts w:hint="eastAsia" w:ascii="宋体" w:hAnsi="宋体"/>
          <w:sz w:val="21"/>
          <w:szCs w:val="21"/>
        </w:rPr>
        <w:t xml:space="preserve">卫生保洁服务；</w:t>
      </w:r>
      <w:r/>
    </w:p>
    <w:p>
      <w:pPr>
        <w:ind w:left="0" w:firstLine="420"/>
        <w:spacing w:line="360" w:lineRule="auto"/>
        <w:rPr>
          <w:rFonts w:ascii="宋体" w:hAnsi="宋体"/>
          <w:sz w:val="21"/>
          <w:szCs w:val="21"/>
        </w:rPr>
      </w:pPr>
      <w:r>
        <w:rPr>
          <w:rFonts w:hint="eastAsia" w:ascii="宋体" w:hAnsi="宋体"/>
          <w:sz w:val="21"/>
          <w:szCs w:val="21"/>
        </w:rPr>
        <w:t xml:space="preserve">（2）绿化服务服务；</w:t>
      </w:r>
      <w:r/>
    </w:p>
    <w:p>
      <w:pPr>
        <w:ind w:left="0" w:firstLine="420"/>
        <w:spacing w:line="360" w:lineRule="auto"/>
        <w:rPr>
          <w:rFonts w:ascii="宋体" w:hAnsi="宋体"/>
          <w:sz w:val="21"/>
          <w:szCs w:val="21"/>
        </w:rPr>
      </w:pPr>
      <w:r>
        <w:rPr>
          <w:rFonts w:hint="eastAsia" w:ascii="宋体" w:hAnsi="宋体"/>
          <w:sz w:val="21"/>
          <w:szCs w:val="21"/>
        </w:rPr>
        <w:t xml:space="preserve">（3）食堂服务；</w:t>
      </w:r>
      <w:r/>
    </w:p>
    <w:p>
      <w:pPr>
        <w:ind w:left="0" w:firstLine="420"/>
        <w:spacing w:line="360" w:lineRule="auto"/>
        <w:rPr>
          <w:rFonts w:ascii="宋体" w:hAnsi="宋体"/>
          <w:sz w:val="21"/>
          <w:szCs w:val="21"/>
        </w:rPr>
      </w:pPr>
      <w:r>
        <w:rPr>
          <w:rFonts w:hint="eastAsia" w:ascii="宋体" w:hAnsi="宋体"/>
          <w:sz w:val="21"/>
          <w:szCs w:val="21"/>
        </w:rPr>
        <w:t xml:space="preserve">（4）安保服务；</w:t>
      </w:r>
      <w:r/>
    </w:p>
    <w:p>
      <w:pPr>
        <w:ind w:left="0" w:firstLine="420"/>
        <w:spacing w:line="360" w:lineRule="auto"/>
        <w:rPr>
          <w:rFonts w:ascii="宋体" w:hAnsi="宋体"/>
          <w:sz w:val="21"/>
          <w:szCs w:val="21"/>
        </w:rPr>
      </w:pPr>
      <w:r>
        <w:rPr>
          <w:rFonts w:hint="eastAsia" w:ascii="宋体" w:hAnsi="宋体"/>
          <w:sz w:val="21"/>
          <w:szCs w:val="21"/>
        </w:rPr>
        <w:t xml:space="preserve">（5）维修服务；</w:t>
      </w:r>
      <w:r/>
    </w:p>
    <w:p>
      <w:pPr>
        <w:ind w:left="0"/>
        <w:spacing w:line="360" w:lineRule="auto"/>
        <w:tabs>
          <w:tab w:val="left" w:pos="0" w:leader="none"/>
        </w:tabs>
        <w:rPr>
          <w:rFonts w:ascii="宋体" w:hAnsi="宋体"/>
          <w:b/>
          <w:sz w:val="21"/>
          <w:szCs w:val="21"/>
        </w:rPr>
      </w:pPr>
      <w:r>
        <w:rPr>
          <w:rFonts w:ascii="宋体" w:hAnsi="宋体"/>
          <w:b/>
          <w:sz w:val="21"/>
          <w:szCs w:val="21"/>
        </w:rPr>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420" w:leader="none"/>
          <w:tab w:val="left" w:pos="540" w:leader="none"/>
        </w:tabs>
        <w:rPr>
          <w:rFonts w:ascii="宋体" w:hAnsi="宋体"/>
          <w:b/>
          <w:sz w:val="21"/>
          <w:szCs w:val="21"/>
        </w:rPr>
      </w:pPr>
      <w:r>
        <w:rPr>
          <w:rFonts w:hint="eastAsia" w:ascii="宋体" w:hAnsi="宋体"/>
          <w:sz w:val="21"/>
          <w:szCs w:val="21"/>
        </w:rPr>
        <w:t xml:space="preserve">本项目须配备服务人员共48人，人员必须全部到岗</w:t>
      </w:r>
      <w:r>
        <w:rPr>
          <w:rFonts w:hint="eastAsia" w:ascii="宋体" w:hAnsi="宋体"/>
          <w:b/>
          <w:sz w:val="21"/>
          <w:szCs w:val="21"/>
        </w:rPr>
        <w:t xml:space="preserve">，</w:t>
      </w:r>
      <w:r>
        <w:rPr>
          <w:rFonts w:hint="eastAsia" w:ascii="宋体" w:hAnsi="宋体"/>
          <w:sz w:val="21"/>
          <w:szCs w:val="21"/>
        </w:rPr>
        <w:t xml:space="preserve">可设置各岗位人员的年龄、工作经验、学历等参考要求。</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5"/>
        <w:gridCol w:w="2100"/>
        <w:gridCol w:w="750"/>
        <w:gridCol w:w="5640"/>
        <w:gridCol w:w="735"/>
      </w:tblGrid>
      <w:tr>
        <w:trPr>
          <w:trHeight w:val="707"/>
        </w:trPr>
        <w:tc>
          <w:tcPr>
            <w:shd w:val="clear" w:color="auto" w:fill="auto"/>
            <w:tcW w:w="855" w:type="dxa"/>
            <w:vAlign w:val="center"/>
            <w:textDirection w:val="lrTb"/>
            <w:noWrap w:val="false"/>
          </w:tcPr>
          <w:p>
            <w:pPr>
              <w:ind w:left="0"/>
              <w:rPr>
                <w:rFonts w:ascii="宋体" w:hAnsi="宋体"/>
                <w:sz w:val="21"/>
                <w:szCs w:val="21"/>
              </w:rPr>
            </w:pPr>
            <w:r>
              <w:rPr>
                <w:rFonts w:hint="eastAsia" w:ascii="宋体" w:hAnsi="宋体"/>
                <w:sz w:val="21"/>
                <w:szCs w:val="21"/>
              </w:rPr>
              <w:t xml:space="preserve">序号</w:t>
            </w:r>
            <w:r/>
          </w:p>
        </w:tc>
        <w:tc>
          <w:tcPr>
            <w:shd w:val="clear" w:color="auto" w:fill="auto"/>
            <w:tcW w:w="2100" w:type="dxa"/>
            <w:vAlign w:val="center"/>
            <w:textDirection w:val="lrTb"/>
            <w:noWrap w:val="false"/>
          </w:tcPr>
          <w:p>
            <w:pPr>
              <w:ind w:left="0"/>
              <w:rPr>
                <w:rFonts w:ascii="宋体" w:hAnsi="宋体"/>
                <w:sz w:val="21"/>
                <w:szCs w:val="21"/>
              </w:rPr>
            </w:pPr>
            <w:r>
              <w:rPr>
                <w:rFonts w:hint="eastAsia" w:ascii="宋体" w:hAnsi="宋体"/>
                <w:sz w:val="21"/>
                <w:szCs w:val="21"/>
              </w:rPr>
              <w:t xml:space="preserve">岗位</w:t>
            </w:r>
            <w:r/>
          </w:p>
        </w:tc>
        <w:tc>
          <w:tcPr>
            <w:shd w:val="clear" w:color="auto" w:fill="auto"/>
            <w:tcW w:w="750" w:type="dxa"/>
            <w:vAlign w:val="center"/>
            <w:textDirection w:val="lrTb"/>
            <w:noWrap w:val="false"/>
          </w:tcPr>
          <w:p>
            <w:pPr>
              <w:ind w:left="0"/>
              <w:rPr>
                <w:rFonts w:ascii="宋体" w:hAnsi="宋体"/>
                <w:sz w:val="21"/>
                <w:szCs w:val="21"/>
              </w:rPr>
            </w:pPr>
            <w:r>
              <w:rPr>
                <w:rFonts w:hint="eastAsia" w:ascii="宋体" w:hAnsi="宋体"/>
                <w:sz w:val="21"/>
                <w:szCs w:val="21"/>
              </w:rPr>
              <w:t xml:space="preserve">人数</w:t>
            </w:r>
            <w:r/>
          </w:p>
        </w:tc>
        <w:tc>
          <w:tcPr>
            <w:shd w:val="clear" w:color="auto" w:fill="auto"/>
            <w:tcW w:w="5640" w:type="dxa"/>
            <w:vAlign w:val="center"/>
            <w:textDirection w:val="lrTb"/>
            <w:noWrap w:val="false"/>
          </w:tcPr>
          <w:p>
            <w:pPr>
              <w:jc w:val="center"/>
              <w:rPr>
                <w:rFonts w:ascii="宋体" w:hAnsi="宋体"/>
                <w:sz w:val="21"/>
                <w:szCs w:val="21"/>
              </w:rPr>
            </w:pPr>
            <w:r>
              <w:rPr>
                <w:rFonts w:hint="eastAsia" w:ascii="宋体" w:hAnsi="宋体"/>
                <w:sz w:val="21"/>
                <w:szCs w:val="21"/>
              </w:rPr>
              <w:t xml:space="preserve">条件要求</w:t>
            </w:r>
            <w:r/>
          </w:p>
        </w:tc>
        <w:tc>
          <w:tcPr>
            <w:shd w:val="clear" w:color="auto" w:fill="auto"/>
            <w:tcW w:w="735" w:type="dxa"/>
            <w:vAlign w:val="center"/>
            <w:textDirection w:val="lrTb"/>
            <w:noWrap w:val="false"/>
          </w:tcPr>
          <w:p>
            <w:pPr>
              <w:ind w:left="0"/>
              <w:rPr>
                <w:rFonts w:ascii="宋体" w:hAnsi="宋体"/>
                <w:sz w:val="21"/>
                <w:szCs w:val="21"/>
              </w:rPr>
            </w:pPr>
            <w:r>
              <w:rPr>
                <w:rFonts w:hint="eastAsia" w:ascii="宋体" w:hAnsi="宋体"/>
                <w:sz w:val="21"/>
                <w:szCs w:val="21"/>
              </w:rPr>
              <w:t xml:space="preserve">备注</w:t>
            </w:r>
            <w:r/>
          </w:p>
        </w:tc>
      </w:tr>
      <w:tr>
        <w:trPr/>
        <w:tc>
          <w:tcPr>
            <w:shd w:val="clear" w:color="auto" w:fill="auto"/>
            <w:tcW w:w="85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21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项目经理</w:t>
            </w:r>
            <w:r/>
          </w:p>
        </w:tc>
        <w:tc>
          <w:tcPr>
            <w:shd w:val="clear" w:color="auto" w:fill="auto"/>
            <w:tcW w:w="7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40" w:type="dxa"/>
            <w:textDirection w:val="lrTb"/>
            <w:noWrap w:val="false"/>
          </w:tcPr>
          <w:p>
            <w:pPr>
              <w:ind w:left="0"/>
              <w:jc w:val="left"/>
              <w:rPr>
                <w:rFonts w:ascii="宋体" w:hAnsi="宋体"/>
                <w:sz w:val="21"/>
                <w:szCs w:val="21"/>
              </w:rPr>
            </w:pPr>
            <w:r>
              <w:rPr>
                <w:rFonts w:hint="eastAsia" w:ascii="宋体" w:hAnsi="宋体"/>
                <w:sz w:val="21"/>
                <w:szCs w:val="21"/>
              </w:rPr>
              <w:t xml:space="preserve">（1）上岗年龄</w:t>
            </w:r>
            <w:r>
              <w:rPr>
                <w:rFonts w:hint="eastAsia" w:ascii="宋体" w:hAnsi="宋体"/>
                <w:sz w:val="21"/>
                <w:szCs w:val="21"/>
              </w:rPr>
              <w:t xml:space="preserve">5</w:t>
            </w:r>
            <w:r>
              <w:rPr>
                <w:rFonts w:ascii="宋体" w:hAnsi="宋体"/>
                <w:sz w:val="21"/>
                <w:szCs w:val="21"/>
              </w:rPr>
              <w:t xml:space="preserve">0周岁及以下</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（2）具有项目管理经验优先；</w:t>
            </w:r>
            <w:r/>
          </w:p>
          <w:p>
            <w:pPr>
              <w:ind w:left="0"/>
              <w:jc w:val="left"/>
              <w:rPr>
                <w:rFonts w:ascii="宋体" w:hAnsi="宋体"/>
                <w:sz w:val="21"/>
                <w:szCs w:val="21"/>
              </w:rPr>
            </w:pPr>
            <w:r>
              <w:rPr>
                <w:rFonts w:hint="eastAsia" w:ascii="宋体" w:hAnsi="宋体"/>
                <w:sz w:val="21"/>
                <w:szCs w:val="21"/>
              </w:rPr>
              <w:t xml:space="preserve">（3）性别：不限；</w:t>
            </w:r>
            <w:r/>
          </w:p>
          <w:p>
            <w:pPr>
              <w:ind w:left="0"/>
              <w:jc w:val="left"/>
              <w:rPr>
                <w:rFonts w:ascii="宋体" w:hAnsi="宋体"/>
                <w:sz w:val="21"/>
                <w:szCs w:val="21"/>
              </w:rPr>
            </w:pPr>
            <w:r>
              <w:rPr>
                <w:rFonts w:hint="eastAsia" w:ascii="宋体" w:hAnsi="宋体"/>
                <w:sz w:val="21"/>
                <w:szCs w:val="21"/>
              </w:rPr>
              <w:t xml:space="preserve">（4）身体健康，能够熟练计算机操作，有较好的文字组织能力和口头表达能力；</w:t>
            </w:r>
            <w:r/>
          </w:p>
          <w:p>
            <w:pPr>
              <w:ind w:left="0"/>
              <w:jc w:val="left"/>
              <w:rPr>
                <w:rFonts w:ascii="宋体" w:hAnsi="宋体"/>
                <w:sz w:val="21"/>
                <w:szCs w:val="21"/>
              </w:rPr>
            </w:pPr>
            <w:r>
              <w:rPr>
                <w:rFonts w:hint="eastAsia" w:ascii="宋体" w:hAnsi="宋体"/>
                <w:sz w:val="21"/>
                <w:szCs w:val="21"/>
              </w:rPr>
              <w:t xml:space="preserve">（5）有较强的工作责任心、良好的沟通能力；作风正派，无明显不良嗜好。</w:t>
            </w:r>
            <w:r/>
          </w:p>
          <w:p>
            <w:pPr>
              <w:pStyle w:val="867"/>
              <w:ind w:left="0" w:firstLine="0"/>
            </w:pPr>
            <w:r>
              <w:rPr>
                <w:rFonts w:ascii="宋体" w:hAnsi="宋体" w:cs="宋体"/>
                <w:sz w:val="21"/>
                <w:szCs w:val="21"/>
              </w:rPr>
              <w:t xml:space="preserve">（</w:t>
            </w:r>
            <w:r>
              <w:rPr>
                <w:rFonts w:hint="eastAsia" w:ascii="宋体" w:hAnsi="宋体" w:cs="宋体"/>
                <w:sz w:val="21"/>
                <w:szCs w:val="21"/>
              </w:rPr>
              <w:t xml:space="preserve">6</w:t>
            </w:r>
            <w:r>
              <w:rPr>
                <w:rFonts w:ascii="宋体" w:hAnsi="宋体" w:cs="宋体"/>
                <w:sz w:val="21"/>
                <w:szCs w:val="21"/>
              </w:rPr>
              <w:t xml:space="preserve">）</w:t>
            </w:r>
            <w:r>
              <w:rPr>
                <w:rFonts w:hint="eastAsia" w:ascii="宋体" w:hAnsi="宋体" w:cs="宋体"/>
                <w:sz w:val="21"/>
                <w:szCs w:val="21"/>
              </w:rPr>
              <w:t xml:space="preserve">大专或以上学历证书。熟悉了解急救知识，紧急情况下能够协助开展救护工作。</w:t>
            </w:r>
            <w:r/>
          </w:p>
        </w:tc>
        <w:tc>
          <w:tcPr>
            <w:tcW w:w="735" w:type="dxa"/>
            <w:textDirection w:val="lrTb"/>
            <w:noWrap w:val="false"/>
          </w:tcPr>
          <w:p>
            <w:pPr>
              <w:ind w:left="420" w:firstLine="1188"/>
              <w:spacing w:line="360" w:lineRule="exact"/>
              <w:rPr>
                <w:rFonts w:ascii="宋体" w:hAnsi="宋体"/>
                <w:sz w:val="21"/>
                <w:szCs w:val="21"/>
              </w:rPr>
            </w:pPr>
            <w:r>
              <w:rPr>
                <w:rFonts w:ascii="宋体" w:hAnsi="宋体"/>
                <w:sz w:val="21"/>
                <w:szCs w:val="21"/>
              </w:rPr>
            </w:r>
            <w:r/>
          </w:p>
        </w:tc>
      </w:tr>
      <w:tr>
        <w:trPr/>
        <w:tc>
          <w:tcPr>
            <w:shd w:val="clear" w:color="auto" w:fill="auto"/>
            <w:tcW w:w="85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W w:w="21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保洁绿化</w:t>
            </w:r>
            <w:r/>
          </w:p>
          <w:p>
            <w:pPr>
              <w:ind w:left="0"/>
              <w:jc w:val="center"/>
              <w:rPr>
                <w:rFonts w:ascii="宋体" w:hAnsi="宋体"/>
                <w:sz w:val="21"/>
                <w:szCs w:val="21"/>
              </w:rPr>
            </w:pPr>
            <w:r>
              <w:rPr>
                <w:rFonts w:hint="eastAsia" w:ascii="宋体" w:hAnsi="宋体"/>
                <w:sz w:val="21"/>
                <w:szCs w:val="21"/>
              </w:rPr>
              <w:t xml:space="preserve">（含保洁主管1名、保洁人员11名、绿化养护人员1名）</w:t>
            </w:r>
            <w:r/>
          </w:p>
        </w:tc>
        <w:tc>
          <w:tcPr>
            <w:shd w:val="clear" w:color="auto" w:fill="auto"/>
            <w:tcW w:w="7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shd w:val="clear" w:color="auto" w:fill="auto"/>
            <w:tcW w:w="5640" w:type="dxa"/>
            <w:textDirection w:val="lrTb"/>
            <w:noWrap w:val="false"/>
          </w:tcPr>
          <w:p>
            <w:pPr>
              <w:ind w:left="0"/>
              <w:jc w:val="left"/>
              <w:rPr>
                <w:rFonts w:ascii="宋体" w:hAnsi="宋体"/>
                <w:sz w:val="21"/>
                <w:szCs w:val="21"/>
              </w:rPr>
            </w:pPr>
            <w:r>
              <w:rPr>
                <w:rFonts w:hint="eastAsia" w:ascii="宋体" w:hAnsi="宋体"/>
                <w:sz w:val="21"/>
                <w:szCs w:val="21"/>
              </w:rPr>
              <w:t xml:space="preserve">男女不限，上岗年龄要求男</w:t>
            </w:r>
            <w:r>
              <w:rPr>
                <w:rFonts w:hint="eastAsia" w:ascii="宋体" w:hAnsi="宋体"/>
                <w:sz w:val="21"/>
                <w:szCs w:val="21"/>
              </w:rPr>
              <w:t xml:space="preserve">55周岁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女5</w:t>
            </w:r>
            <w:r>
              <w:rPr>
                <w:rFonts w:ascii="宋体" w:hAnsi="宋体"/>
                <w:sz w:val="21"/>
                <w:szCs w:val="21"/>
              </w:rPr>
              <w:t xml:space="preserve">0周岁及以下。</w:t>
            </w:r>
            <w:r>
              <w:rPr>
                <w:rFonts w:hint="eastAsia" w:ascii="宋体" w:hAnsi="宋体"/>
                <w:sz w:val="21"/>
                <w:szCs w:val="21"/>
              </w:rPr>
              <w:t xml:space="preserve">体型无明显缺陷，吃苦耐劳，有工作责任心，服从项目经理的工作管理，完成甲方临时安排的工作。</w:t>
            </w:r>
            <w:r>
              <w:rPr>
                <w:rFonts w:hint="eastAsia" w:ascii="宋体" w:hAnsi="宋体"/>
                <w:sz w:val="21"/>
                <w:szCs w:val="21"/>
              </w:rPr>
              <w:t xml:space="preserve">熟悉了解急救知识，紧急情况下能够协助开展救护工作。其中保洁主管具有高中及以上学历。</w:t>
            </w:r>
            <w:r/>
          </w:p>
        </w:tc>
        <w:tc>
          <w:tcPr>
            <w:tcW w:w="735" w:type="dxa"/>
            <w:textDirection w:val="lrTb"/>
            <w:noWrap w:val="false"/>
          </w:tcPr>
          <w:p>
            <w:pPr>
              <w:ind w:left="420" w:firstLine="1188"/>
              <w:spacing w:line="360" w:lineRule="exact"/>
              <w:rPr>
                <w:rFonts w:ascii="宋体" w:hAnsi="宋体"/>
                <w:sz w:val="21"/>
                <w:szCs w:val="21"/>
              </w:rPr>
            </w:pPr>
            <w:r>
              <w:rPr>
                <w:rFonts w:ascii="宋体" w:hAnsi="宋体"/>
                <w:sz w:val="21"/>
                <w:szCs w:val="21"/>
              </w:rPr>
            </w:r>
            <w:r/>
          </w:p>
        </w:tc>
      </w:tr>
      <w:tr>
        <w:trPr/>
        <w:tc>
          <w:tcPr>
            <w:shd w:val="clear" w:color="auto" w:fill="auto"/>
            <w:tcW w:w="85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W w:w="2100" w:type="dxa"/>
            <w:vAlign w:val="center"/>
            <w:textDirection w:val="lrTb"/>
            <w:noWrap w:val="false"/>
          </w:tcPr>
          <w:p>
            <w:pPr>
              <w:ind w:left="0"/>
              <w:jc w:val="center"/>
              <w:rPr>
                <w:rFonts w:ascii="宋体" w:hAnsi="宋体"/>
                <w:sz w:val="21"/>
                <w:szCs w:val="21"/>
              </w:rPr>
            </w:pPr>
            <w:r/>
            <w:bookmarkStart w:id="126" w:name="OLE_LINK39"/>
            <w:r>
              <w:rPr>
                <w:rFonts w:hint="eastAsia" w:ascii="宋体" w:hAnsi="宋体"/>
                <w:sz w:val="21"/>
                <w:szCs w:val="21"/>
              </w:rPr>
              <w:t xml:space="preserve">维修工</w:t>
            </w:r>
            <w:bookmarkEnd w:id="126"/>
            <w:r/>
            <w:r/>
          </w:p>
        </w:tc>
        <w:tc>
          <w:tcPr>
            <w:shd w:val="clear" w:color="auto" w:fill="auto"/>
            <w:tcW w:w="7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40" w:type="dxa"/>
            <w:textDirection w:val="lrTb"/>
            <w:noWrap w:val="false"/>
          </w:tcPr>
          <w:p>
            <w:pPr>
              <w:ind w:left="0"/>
              <w:jc w:val="left"/>
              <w:rPr>
                <w:rFonts w:ascii="宋体" w:hAnsi="宋体"/>
                <w:sz w:val="21"/>
                <w:szCs w:val="21"/>
              </w:rPr>
            </w:pPr>
            <w:r>
              <w:rPr>
                <w:rFonts w:hint="eastAsia" w:ascii="宋体" w:hAnsi="宋体"/>
                <w:sz w:val="21"/>
                <w:szCs w:val="21"/>
              </w:rPr>
              <w:t xml:space="preserve">男，上岗年龄要求在60周岁</w:t>
            </w:r>
            <w:r>
              <w:rPr>
                <w:rFonts w:ascii="宋体" w:hAnsi="宋体"/>
                <w:sz w:val="21"/>
                <w:szCs w:val="21"/>
              </w:rPr>
              <w:t xml:space="preserve">及</w:t>
            </w:r>
            <w:r>
              <w:rPr>
                <w:rFonts w:hint="eastAsia" w:ascii="宋体" w:hAnsi="宋体"/>
                <w:sz w:val="21"/>
                <w:szCs w:val="21"/>
              </w:rPr>
              <w:t xml:space="preserve">以下，</w:t>
            </w:r>
            <w:r>
              <w:rPr>
                <w:rFonts w:hint="eastAsia" w:ascii="宋体" w:hAnsi="宋体"/>
                <w:b/>
                <w:sz w:val="21"/>
                <w:szCs w:val="21"/>
              </w:rPr>
              <w:t xml:space="preserve">须</w:t>
            </w:r>
            <w:r>
              <w:rPr>
                <w:rFonts w:hint="eastAsia" w:ascii="宋体" w:hAnsi="宋体" w:cs="Calibri"/>
                <w:b/>
                <w:sz w:val="21"/>
                <w:szCs w:val="21"/>
              </w:rPr>
              <w:t xml:space="preserve">持</w:t>
            </w:r>
            <w:r>
              <w:rPr>
                <w:rFonts w:ascii="宋体" w:hAnsi="宋体"/>
                <w:b/>
                <w:sz w:val="21"/>
                <w:szCs w:val="21"/>
              </w:rPr>
              <w:t xml:space="preserve">特种作业操作证（准操项目：低压电工作业）</w:t>
            </w:r>
            <w:r>
              <w:rPr>
                <w:rFonts w:hint="eastAsia" w:ascii="宋体" w:hAnsi="宋体"/>
                <w:b/>
                <w:sz w:val="21"/>
                <w:szCs w:val="21"/>
              </w:rPr>
              <w:t xml:space="preserve">或特种作业操作证（准操项目：高压电工作业）</w:t>
            </w:r>
            <w:r>
              <w:rPr>
                <w:rFonts w:hint="eastAsia" w:ascii="宋体" w:hAnsi="宋体"/>
                <w:b/>
                <w:sz w:val="21"/>
                <w:szCs w:val="21"/>
              </w:rPr>
              <w:t xml:space="preserve">上岗</w:t>
            </w:r>
            <w:r>
              <w:rPr>
                <w:rFonts w:hint="eastAsia" w:ascii="宋体" w:hAnsi="宋体"/>
                <w:sz w:val="21"/>
                <w:szCs w:val="21"/>
              </w:rPr>
              <w:t xml:space="preserve">，体型无明显缺陷，外貌端正，吃苦耐劳，有工作责任心，服从项目经理的工作管理，完成甲方临时安排的工作。</w:t>
            </w:r>
            <w:r/>
          </w:p>
        </w:tc>
        <w:tc>
          <w:tcPr>
            <w:tcW w:w="735" w:type="dxa"/>
            <w:textDirection w:val="lrTb"/>
            <w:noWrap w:val="false"/>
          </w:tcPr>
          <w:p>
            <w:pPr>
              <w:ind w:left="420" w:firstLine="1188"/>
              <w:spacing w:line="360" w:lineRule="exact"/>
              <w:rPr>
                <w:rFonts w:ascii="宋体" w:hAnsi="宋体"/>
                <w:sz w:val="21"/>
                <w:szCs w:val="21"/>
              </w:rPr>
            </w:pPr>
            <w:r>
              <w:rPr>
                <w:rFonts w:ascii="宋体" w:hAnsi="宋体"/>
                <w:sz w:val="21"/>
                <w:szCs w:val="21"/>
              </w:rPr>
            </w:r>
            <w:r/>
          </w:p>
        </w:tc>
      </w:tr>
      <w:tr>
        <w:trPr/>
        <w:tc>
          <w:tcPr>
            <w:shd w:val="clear" w:color="auto" w:fill="auto"/>
            <w:tcW w:w="85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W w:w="21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消控员</w:t>
            </w:r>
            <w:r/>
          </w:p>
        </w:tc>
        <w:tc>
          <w:tcPr>
            <w:shd w:val="clear" w:color="auto" w:fill="auto"/>
            <w:tcW w:w="7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shd w:val="clear" w:color="auto" w:fill="auto"/>
            <w:tcW w:w="5640" w:type="dxa"/>
            <w:textDirection w:val="lrTb"/>
            <w:noWrap w:val="false"/>
          </w:tcPr>
          <w:p>
            <w:pPr>
              <w:ind w:left="0"/>
              <w:jc w:val="left"/>
              <w:rPr>
                <w:rFonts w:ascii="宋体" w:hAnsi="宋体"/>
                <w:sz w:val="21"/>
                <w:szCs w:val="21"/>
              </w:rPr>
            </w:pPr>
            <w:r>
              <w:rPr>
                <w:rFonts w:hint="eastAsia" w:ascii="宋体" w:hAnsi="宋体"/>
                <w:sz w:val="21"/>
                <w:szCs w:val="21"/>
              </w:rPr>
              <w:t xml:space="preserve">男女不限，上岗年龄要求男55周岁及以下，女5</w:t>
            </w:r>
            <w:r>
              <w:rPr>
                <w:rFonts w:ascii="宋体" w:hAnsi="宋体"/>
                <w:sz w:val="21"/>
                <w:szCs w:val="21"/>
              </w:rPr>
              <w:t xml:space="preserve">0周岁及以下。</w:t>
            </w:r>
            <w:r>
              <w:rPr>
                <w:rFonts w:hint="eastAsia" w:ascii="宋体" w:hAnsi="宋体"/>
                <w:b/>
                <w:sz w:val="21"/>
                <w:szCs w:val="21"/>
              </w:rPr>
              <w:t xml:space="preserve">须</w:t>
            </w:r>
            <w:r>
              <w:rPr>
                <w:rFonts w:hint="eastAsia" w:ascii="宋体" w:hAnsi="宋体" w:cs="Calibri"/>
                <w:b/>
                <w:sz w:val="21"/>
                <w:szCs w:val="21"/>
              </w:rPr>
              <w:t xml:space="preserve">持四级（中级）</w:t>
            </w:r>
            <w:r>
              <w:rPr>
                <w:rFonts w:hint="eastAsia" w:ascii="宋体" w:hAnsi="宋体" w:cs="Calibri"/>
                <w:b/>
                <w:sz w:val="21"/>
                <w:szCs w:val="21"/>
              </w:rPr>
              <w:t xml:space="preserve">或以上</w:t>
            </w:r>
            <w:r>
              <w:rPr>
                <w:rFonts w:hint="eastAsia" w:ascii="宋体" w:hAnsi="宋体" w:cs="Calibri"/>
                <w:b/>
                <w:sz w:val="21"/>
                <w:szCs w:val="21"/>
              </w:rPr>
              <w:t xml:space="preserve">建（构）筑物消防员证或四级（中级）</w:t>
            </w:r>
            <w:r>
              <w:rPr>
                <w:rFonts w:hint="eastAsia" w:ascii="宋体" w:hAnsi="宋体" w:cs="Calibri"/>
                <w:b/>
                <w:sz w:val="21"/>
                <w:szCs w:val="21"/>
              </w:rPr>
              <w:t xml:space="preserve">或以上</w:t>
            </w:r>
            <w:r>
              <w:rPr>
                <w:rFonts w:hint="eastAsia" w:ascii="宋体" w:hAnsi="宋体" w:cs="Calibri"/>
                <w:b/>
                <w:sz w:val="21"/>
                <w:szCs w:val="21"/>
              </w:rPr>
              <w:t xml:space="preserve">消防设施操作员证</w:t>
            </w:r>
            <w:r>
              <w:rPr>
                <w:rFonts w:hint="eastAsia" w:ascii="宋体" w:hAnsi="宋体"/>
                <w:b/>
                <w:sz w:val="21"/>
                <w:szCs w:val="21"/>
              </w:rPr>
              <w:t xml:space="preserve">上岗</w:t>
            </w:r>
            <w:r>
              <w:rPr>
                <w:rFonts w:hint="eastAsia" w:ascii="宋体" w:hAnsi="宋体" w:cs="Calibri"/>
                <w:b/>
                <w:sz w:val="21"/>
                <w:szCs w:val="21"/>
              </w:rPr>
              <w:t xml:space="preserve">。</w:t>
            </w:r>
            <w:r>
              <w:rPr>
                <w:rFonts w:hint="eastAsia" w:ascii="宋体" w:hAnsi="宋体"/>
                <w:sz w:val="21"/>
                <w:szCs w:val="21"/>
              </w:rPr>
              <w:t xml:space="preserve">体型无明显缺陷，外貌端正，吃苦耐劳，有工作责任心，服从项目经理的工作管理，完成甲方临时安排的工作。</w:t>
            </w:r>
            <w:r/>
          </w:p>
        </w:tc>
        <w:tc>
          <w:tcPr>
            <w:tcW w:w="735" w:type="dxa"/>
            <w:textDirection w:val="lrTb"/>
            <w:noWrap w:val="false"/>
          </w:tcPr>
          <w:p>
            <w:pPr>
              <w:ind w:left="420" w:firstLine="1188"/>
              <w:spacing w:line="360" w:lineRule="exact"/>
              <w:rPr>
                <w:rFonts w:ascii="宋体" w:hAnsi="宋体"/>
                <w:sz w:val="21"/>
                <w:szCs w:val="21"/>
              </w:rPr>
            </w:pPr>
            <w:r>
              <w:rPr>
                <w:rFonts w:ascii="宋体" w:hAnsi="宋体"/>
                <w:sz w:val="21"/>
                <w:szCs w:val="21"/>
              </w:rPr>
            </w:r>
            <w:r/>
          </w:p>
        </w:tc>
      </w:tr>
      <w:tr>
        <w:trPr/>
        <w:tc>
          <w:tcPr>
            <w:shd w:val="clear" w:color="auto" w:fill="auto"/>
            <w:tcW w:w="85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shd w:val="clear" w:color="auto" w:fill="auto"/>
            <w:tcW w:w="21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大厨</w:t>
            </w:r>
            <w:r/>
          </w:p>
        </w:tc>
        <w:tc>
          <w:tcPr>
            <w:shd w:val="clear" w:color="auto" w:fill="auto"/>
            <w:tcW w:w="7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W w:w="564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（1）上岗年龄</w:t>
            </w:r>
            <w:r>
              <w:rPr>
                <w:rFonts w:hint="eastAsia" w:ascii="宋体" w:hAnsi="宋体"/>
                <w:sz w:val="21"/>
                <w:szCs w:val="21"/>
              </w:rPr>
              <w:t xml:space="preserve">男55周岁及以下，女50周岁及以下</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（2）性别：男性优先</w:t>
            </w:r>
            <w:r/>
          </w:p>
          <w:p>
            <w:pPr>
              <w:ind w:left="0"/>
              <w:jc w:val="left"/>
              <w:rPr>
                <w:rFonts w:ascii="宋体" w:hAnsi="宋体"/>
                <w:sz w:val="21"/>
                <w:szCs w:val="21"/>
              </w:rPr>
            </w:pPr>
            <w:r>
              <w:rPr>
                <w:rFonts w:hint="eastAsia" w:ascii="宋体" w:hAnsi="宋体"/>
                <w:sz w:val="21"/>
                <w:szCs w:val="21"/>
              </w:rPr>
              <w:t xml:space="preserve">（3）身体健康；</w:t>
            </w:r>
            <w:r/>
          </w:p>
          <w:p>
            <w:pPr>
              <w:ind w:left="0"/>
              <w:jc w:val="left"/>
              <w:rPr>
                <w:rFonts w:ascii="宋体" w:hAnsi="宋体"/>
                <w:sz w:val="21"/>
                <w:szCs w:val="21"/>
              </w:rPr>
            </w:pPr>
            <w:r>
              <w:rPr>
                <w:rFonts w:hint="eastAsia" w:ascii="宋体" w:hAnsi="宋体"/>
                <w:sz w:val="21"/>
                <w:szCs w:val="21"/>
              </w:rPr>
              <w:t xml:space="preserve">（4）有较强的工作责任心、良好的沟通能力；作风正派，无犯罪记录和明显不良嗜好；</w:t>
            </w:r>
            <w:r/>
          </w:p>
          <w:p>
            <w:pPr>
              <w:ind w:left="0"/>
              <w:jc w:val="left"/>
              <w:rPr>
                <w:rFonts w:ascii="宋体" w:hAnsi="宋体"/>
                <w:sz w:val="21"/>
                <w:szCs w:val="21"/>
              </w:rPr>
            </w:pPr>
            <w:r>
              <w:rPr>
                <w:rFonts w:hint="eastAsia" w:ascii="宋体" w:hAnsi="宋体"/>
                <w:sz w:val="21"/>
                <w:szCs w:val="21"/>
              </w:rPr>
              <w:t xml:space="preserve">（5）</w:t>
            </w:r>
            <w:r>
              <w:rPr>
                <w:rFonts w:hint="eastAsia" w:ascii="宋体" w:hAnsi="宋体"/>
                <w:b/>
                <w:sz w:val="21"/>
                <w:szCs w:val="21"/>
              </w:rPr>
              <w:t xml:space="preserve">须具有相应的健康证。</w:t>
            </w:r>
            <w:r/>
          </w:p>
        </w:tc>
        <w:tc>
          <w:tcPr>
            <w:tcW w:w="735" w:type="dxa"/>
            <w:textDirection w:val="lrTb"/>
            <w:noWrap w:val="false"/>
          </w:tcPr>
          <w:p>
            <w:pPr>
              <w:ind w:left="420" w:firstLine="1188"/>
              <w:spacing w:line="360" w:lineRule="exact"/>
              <w:rPr>
                <w:rFonts w:ascii="宋体" w:hAnsi="宋体"/>
                <w:sz w:val="21"/>
                <w:szCs w:val="21"/>
              </w:rPr>
            </w:pPr>
            <w:r>
              <w:rPr>
                <w:rFonts w:ascii="宋体" w:hAnsi="宋体"/>
                <w:sz w:val="21"/>
                <w:szCs w:val="21"/>
              </w:rPr>
            </w:r>
            <w:r/>
          </w:p>
        </w:tc>
      </w:tr>
      <w:tr>
        <w:trPr/>
        <w:tc>
          <w:tcPr>
            <w:shd w:val="clear" w:color="auto" w:fill="auto"/>
            <w:tcW w:w="85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shd w:val="clear" w:color="auto" w:fill="auto"/>
            <w:tcW w:w="2100" w:type="dxa"/>
            <w:vAlign w:val="center"/>
            <w:textDirection w:val="lrTb"/>
            <w:noWrap w:val="false"/>
          </w:tcPr>
          <w:p>
            <w:pPr>
              <w:ind w:left="0"/>
              <w:jc w:val="center"/>
              <w:rPr>
                <w:rFonts w:ascii="宋体" w:hAnsi="宋体"/>
                <w:sz w:val="21"/>
                <w:szCs w:val="21"/>
              </w:rPr>
            </w:pPr>
            <w:r/>
            <w:bookmarkStart w:id="127" w:name="OLE_LINK25"/>
            <w:r/>
            <w:bookmarkStart w:id="128" w:name="OLE_LINK30"/>
            <w:r>
              <w:rPr>
                <w:rFonts w:hint="eastAsia" w:ascii="宋体" w:hAnsi="宋体"/>
                <w:sz w:val="21"/>
                <w:szCs w:val="21"/>
              </w:rPr>
              <w:t xml:space="preserve">帮厨</w:t>
            </w:r>
            <w:bookmarkEnd w:id="127"/>
            <w:r/>
            <w:bookmarkEnd w:id="128"/>
            <w:r/>
            <w:r/>
          </w:p>
        </w:tc>
        <w:tc>
          <w:tcPr>
            <w:shd w:val="clear" w:color="auto" w:fill="auto"/>
            <w:tcW w:w="7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shd w:val="clear" w:color="auto" w:fill="auto"/>
            <w:tcW w:w="564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（1）上岗年龄</w:t>
            </w:r>
            <w:r>
              <w:rPr>
                <w:rFonts w:hint="eastAsia" w:ascii="宋体" w:hAnsi="宋体"/>
                <w:sz w:val="21"/>
                <w:szCs w:val="21"/>
              </w:rPr>
              <w:t xml:space="preserve">男55周岁</w:t>
            </w:r>
            <w:bookmarkStart w:id="129" w:name="OLE_LINK33"/>
            <w:r/>
            <w:bookmarkStart w:id="130" w:name="OLE_LINK34"/>
            <w:r>
              <w:rPr>
                <w:rFonts w:hint="eastAsia" w:ascii="宋体" w:hAnsi="宋体"/>
                <w:sz w:val="21"/>
                <w:szCs w:val="21"/>
              </w:rPr>
              <w:t xml:space="preserve">及</w:t>
            </w:r>
            <w:bookmarkEnd w:id="129"/>
            <w:r/>
            <w:bookmarkEnd w:id="130"/>
            <w:r>
              <w:rPr>
                <w:rFonts w:hint="eastAsia" w:ascii="宋体" w:hAnsi="宋体"/>
                <w:sz w:val="21"/>
                <w:szCs w:val="21"/>
              </w:rPr>
              <w:t xml:space="preserve">以下，女50周岁及以下；</w:t>
            </w:r>
            <w:r/>
          </w:p>
          <w:p>
            <w:pPr>
              <w:ind w:left="0"/>
              <w:jc w:val="left"/>
              <w:rPr>
                <w:rFonts w:ascii="宋体" w:hAnsi="宋体"/>
                <w:sz w:val="21"/>
                <w:szCs w:val="21"/>
              </w:rPr>
            </w:pPr>
            <w:r>
              <w:rPr>
                <w:rFonts w:hint="eastAsia" w:ascii="宋体" w:hAnsi="宋体"/>
                <w:sz w:val="21"/>
                <w:szCs w:val="21"/>
              </w:rPr>
              <w:t xml:space="preserve">（2）性别：男女不限</w:t>
            </w:r>
            <w:r/>
          </w:p>
          <w:p>
            <w:pPr>
              <w:ind w:left="0"/>
              <w:jc w:val="left"/>
              <w:rPr>
                <w:rFonts w:ascii="宋体" w:hAnsi="宋体"/>
                <w:sz w:val="21"/>
                <w:szCs w:val="21"/>
              </w:rPr>
            </w:pPr>
            <w:r>
              <w:rPr>
                <w:rFonts w:hint="eastAsia" w:ascii="宋体" w:hAnsi="宋体"/>
                <w:sz w:val="21"/>
                <w:szCs w:val="21"/>
              </w:rPr>
              <w:t xml:space="preserve">（3）身体健康、品貌端正；</w:t>
            </w:r>
            <w:r/>
          </w:p>
          <w:p>
            <w:pPr>
              <w:ind w:left="0"/>
              <w:jc w:val="left"/>
              <w:rPr>
                <w:rFonts w:ascii="宋体" w:hAnsi="宋体"/>
                <w:sz w:val="21"/>
                <w:szCs w:val="21"/>
              </w:rPr>
            </w:pPr>
            <w:r>
              <w:rPr>
                <w:rFonts w:hint="eastAsia" w:ascii="宋体" w:hAnsi="宋体"/>
                <w:sz w:val="21"/>
                <w:szCs w:val="21"/>
              </w:rPr>
              <w:t xml:space="preserve">（4）有较强的工作责任心、良好的沟通能力；作风正派，无犯罪记录和明显不良嗜好；</w:t>
            </w:r>
            <w:r/>
          </w:p>
          <w:p>
            <w:pPr>
              <w:ind w:left="0"/>
              <w:jc w:val="left"/>
              <w:rPr>
                <w:rFonts w:ascii="宋体" w:hAnsi="宋体"/>
                <w:sz w:val="21"/>
                <w:szCs w:val="21"/>
              </w:rPr>
            </w:pPr>
            <w:r>
              <w:rPr>
                <w:rFonts w:hint="eastAsia" w:ascii="宋体" w:hAnsi="宋体"/>
                <w:sz w:val="21"/>
                <w:szCs w:val="21"/>
              </w:rPr>
              <w:t xml:space="preserve">（5）</w:t>
            </w:r>
            <w:r>
              <w:rPr>
                <w:rFonts w:hint="eastAsia" w:ascii="宋体" w:hAnsi="宋体"/>
                <w:b/>
                <w:sz w:val="21"/>
                <w:szCs w:val="21"/>
              </w:rPr>
              <w:t xml:space="preserve">食堂帮厨须具有相应的健康证。</w:t>
            </w:r>
            <w:r/>
          </w:p>
        </w:tc>
        <w:tc>
          <w:tcPr>
            <w:tcW w:w="735" w:type="dxa"/>
            <w:textDirection w:val="lrTb"/>
            <w:noWrap w:val="false"/>
          </w:tcPr>
          <w:p>
            <w:pPr>
              <w:ind w:left="420" w:firstLine="1188"/>
              <w:spacing w:line="360" w:lineRule="exact"/>
              <w:rPr>
                <w:rFonts w:ascii="宋体" w:hAnsi="宋体"/>
                <w:sz w:val="21"/>
                <w:szCs w:val="21"/>
              </w:rPr>
            </w:pPr>
            <w:r>
              <w:rPr>
                <w:rFonts w:ascii="宋体" w:hAnsi="宋体"/>
                <w:sz w:val="21"/>
                <w:szCs w:val="21"/>
              </w:rPr>
            </w:r>
            <w:r/>
          </w:p>
        </w:tc>
      </w:tr>
      <w:tr>
        <w:trPr/>
        <w:tc>
          <w:tcPr>
            <w:shd w:val="clear" w:color="auto" w:fill="auto"/>
            <w:tcW w:w="85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shd w:val="clear" w:color="auto" w:fill="auto"/>
            <w:tcW w:w="21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保安队长</w:t>
            </w:r>
            <w:r/>
          </w:p>
        </w:tc>
        <w:tc>
          <w:tcPr>
            <w:shd w:val="clear" w:color="auto" w:fill="auto"/>
            <w:tcW w:w="7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W w:w="5640" w:type="dxa"/>
            <w:vAlign w:val="center"/>
            <w:textDirection w:val="lrTb"/>
            <w:noWrap w:val="false"/>
          </w:tcPr>
          <w:p>
            <w:pPr>
              <w:ind w:left="0"/>
              <w:jc w:val="left"/>
              <w:rPr>
                <w:rFonts w:ascii="宋体" w:hAnsi="宋体"/>
                <w:b/>
                <w:sz w:val="21"/>
                <w:szCs w:val="21"/>
              </w:rPr>
            </w:pPr>
            <w:r>
              <w:rPr>
                <w:rFonts w:hint="eastAsia" w:ascii="宋体" w:hAnsi="宋体"/>
                <w:sz w:val="21"/>
                <w:szCs w:val="21"/>
              </w:rPr>
              <w:t xml:space="preserve">具有</w:t>
            </w:r>
            <w:r>
              <w:rPr>
                <w:rFonts w:hint="eastAsia" w:ascii="宋体" w:hAnsi="宋体"/>
                <w:sz w:val="21"/>
                <w:szCs w:val="21"/>
              </w:rPr>
              <w:t xml:space="preserve">高中</w:t>
            </w:r>
            <w:r>
              <w:rPr>
                <w:rFonts w:hint="eastAsia" w:ascii="宋体" w:hAnsi="宋体"/>
                <w:sz w:val="21"/>
                <w:szCs w:val="21"/>
              </w:rPr>
              <w:t xml:space="preserve">及以上学历，年龄45周岁</w:t>
            </w:r>
            <w:r>
              <w:rPr>
                <w:rFonts w:hint="eastAsia" w:ascii="宋体" w:hAnsi="宋体"/>
                <w:sz w:val="21"/>
                <w:szCs w:val="21"/>
              </w:rPr>
              <w:t xml:space="preserve">及</w:t>
            </w:r>
            <w:r>
              <w:rPr>
                <w:rFonts w:hint="eastAsia" w:ascii="宋体" w:hAnsi="宋体"/>
                <w:sz w:val="21"/>
                <w:szCs w:val="21"/>
              </w:rPr>
              <w:t xml:space="preserve">以下，有较高的政治思想素养和业务水平，有较强的组织协调能力，接受过专门的保安业务培训，至少有两年</w:t>
            </w:r>
            <w:r>
              <w:rPr>
                <w:rFonts w:hint="eastAsia" w:ascii="宋体" w:hAnsi="宋体"/>
                <w:sz w:val="21"/>
                <w:szCs w:val="21"/>
              </w:rPr>
              <w:t xml:space="preserve">及</w:t>
            </w:r>
            <w:r>
              <w:rPr>
                <w:rFonts w:hint="eastAsia" w:ascii="宋体" w:hAnsi="宋体"/>
                <w:sz w:val="21"/>
                <w:szCs w:val="21"/>
              </w:rPr>
              <w:t xml:space="preserve">以上队长经验，具备一定的管理经验和处理突发事件能力</w:t>
            </w:r>
            <w:r>
              <w:rPr>
                <w:rFonts w:hint="eastAsia" w:ascii="宋体" w:hAnsi="宋体"/>
                <w:sz w:val="21"/>
                <w:szCs w:val="21"/>
              </w:rPr>
              <w:t xml:space="preserve">。</w:t>
            </w:r>
            <w:r>
              <w:rPr>
                <w:rFonts w:hint="eastAsia" w:ascii="宋体" w:hAnsi="宋体" w:cs="Calibri"/>
                <w:bCs/>
                <w:sz w:val="21"/>
                <w:szCs w:val="21"/>
              </w:rPr>
              <w:t xml:space="preserve">具有基础的消防知识。</w:t>
            </w:r>
            <w:r>
              <w:rPr>
                <w:rFonts w:hint="eastAsia" w:ascii="宋体" w:hAnsi="宋体" w:cs="Calibri"/>
                <w:b/>
                <w:bCs/>
                <w:sz w:val="21"/>
                <w:szCs w:val="21"/>
              </w:rPr>
              <w:t xml:space="preserve">须持有公安部门颁发的保安员证书上岗。</w:t>
            </w:r>
            <w:r>
              <w:rPr>
                <w:rFonts w:hint="eastAsia" w:ascii="宋体" w:hAnsi="宋体"/>
                <w:sz w:val="21"/>
                <w:szCs w:val="21"/>
              </w:rPr>
              <w:t xml:space="preserve">熟悉了解急救知识，紧急情况下能够协助开展救护工作。</w:t>
            </w:r>
            <w:r/>
          </w:p>
          <w:p>
            <w:pPr>
              <w:ind w:left="420" w:firstLine="1188"/>
              <w:jc w:val="left"/>
              <w:spacing w:line="360" w:lineRule="exact"/>
              <w:rPr>
                <w:rFonts w:ascii="宋体" w:hAnsi="宋体" w:cs="Times New Roman"/>
                <w:sz w:val="21"/>
                <w:szCs w:val="21"/>
              </w:rPr>
            </w:pPr>
            <w:r>
              <w:rPr>
                <w:rFonts w:ascii="宋体" w:hAnsi="宋体" w:cs="Times New Roman"/>
                <w:sz w:val="21"/>
                <w:szCs w:val="21"/>
              </w:rPr>
            </w:r>
            <w:r/>
          </w:p>
        </w:tc>
        <w:tc>
          <w:tcPr>
            <w:tcW w:w="735" w:type="dxa"/>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r>
      <w:tr>
        <w:trPr/>
        <w:tc>
          <w:tcPr>
            <w:shd w:val="clear" w:color="auto" w:fill="auto"/>
            <w:tcW w:w="85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shd w:val="clear" w:color="auto" w:fill="auto"/>
            <w:tcW w:w="21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w:t>
            </w:r>
            <w:r/>
          </w:p>
        </w:tc>
        <w:tc>
          <w:tcPr>
            <w:shd w:val="clear" w:color="auto" w:fill="auto"/>
            <w:tcW w:w="7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shd w:val="clear" w:color="auto" w:fill="auto"/>
            <w:tcW w:w="564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年龄5</w:t>
            </w:r>
            <w:r>
              <w:rPr>
                <w:rFonts w:ascii="宋体" w:hAnsi="宋体"/>
                <w:sz w:val="21"/>
                <w:szCs w:val="21"/>
              </w:rPr>
              <w:t xml:space="preserve">0</w:t>
            </w:r>
            <w:r>
              <w:rPr>
                <w:rFonts w:hint="eastAsia" w:ascii="宋体" w:hAnsi="宋体"/>
                <w:sz w:val="21"/>
                <w:szCs w:val="21"/>
              </w:rPr>
              <w:t xml:space="preserve">周岁</w:t>
            </w:r>
            <w:r>
              <w:rPr>
                <w:rFonts w:hint="eastAsia" w:ascii="宋体" w:hAnsi="宋体"/>
                <w:sz w:val="21"/>
                <w:szCs w:val="21"/>
              </w:rPr>
              <w:t xml:space="preserve">及</w:t>
            </w:r>
            <w:r>
              <w:rPr>
                <w:rFonts w:hint="eastAsia" w:ascii="宋体" w:hAnsi="宋体"/>
                <w:sz w:val="21"/>
                <w:szCs w:val="21"/>
              </w:rPr>
              <w:t xml:space="preserve">以下，无不良记录（包括不良嗜好及性格上的明显缺陷）；具有保卫、保安工作经验，普通话标准，有沟通能力；能吃苦耐劳，责任心强。熟知学校的管理规定，严格履行岗位职责，具备一定的管理经验和处理突发事件能力。</w:t>
            </w:r>
            <w:r>
              <w:rPr>
                <w:rFonts w:hint="eastAsia" w:ascii="宋体" w:hAnsi="宋体"/>
                <w:b/>
                <w:sz w:val="21"/>
                <w:szCs w:val="21"/>
              </w:rPr>
              <w:t xml:space="preserve">★须持有公安部门颁发的保安员证书上岗</w:t>
            </w:r>
            <w:r>
              <w:rPr>
                <w:rFonts w:hint="eastAsia" w:ascii="宋体" w:hAnsi="宋体"/>
                <w:sz w:val="21"/>
                <w:szCs w:val="21"/>
              </w:rPr>
              <w:t xml:space="preserve">。</w:t>
            </w:r>
            <w:r>
              <w:rPr>
                <w:rFonts w:hint="eastAsia" w:ascii="宋体" w:hAnsi="宋体"/>
                <w:sz w:val="21"/>
                <w:szCs w:val="21"/>
              </w:rPr>
              <w:t xml:space="preserve">熟悉了解急救知识，紧急情况下能够协助开展救护工作。</w:t>
            </w:r>
            <w:r/>
          </w:p>
        </w:tc>
        <w:tc>
          <w:tcPr>
            <w:tcW w:w="735" w:type="dxa"/>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r>
      <w:tr>
        <w:trPr/>
        <w:tc>
          <w:tcPr>
            <w:shd w:val="clear" w:color="auto" w:fill="auto"/>
            <w:tcW w:w="85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shd w:val="clear" w:color="auto" w:fill="auto"/>
            <w:tcW w:w="210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合计</w:t>
            </w:r>
            <w:r/>
          </w:p>
        </w:tc>
        <w:tc>
          <w:tcPr>
            <w:shd w:val="clear" w:color="auto" w:fill="auto"/>
            <w:tcW w:w="7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48</w:t>
            </w:r>
            <w:r/>
          </w:p>
        </w:tc>
        <w:tc>
          <w:tcPr>
            <w:tcW w:w="5640" w:type="dxa"/>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c>
          <w:tcPr>
            <w:tcW w:w="735" w:type="dxa"/>
            <w:textDirection w:val="lrTb"/>
            <w:noWrap w:val="false"/>
          </w:tcPr>
          <w:p>
            <w:pPr>
              <w:ind w:left="420" w:firstLine="1188"/>
              <w:jc w:val="center"/>
              <w:spacing w:line="360" w:lineRule="exact"/>
              <w:rPr>
                <w:rFonts w:ascii="宋体" w:hAnsi="宋体"/>
                <w:sz w:val="21"/>
                <w:szCs w:val="21"/>
              </w:rPr>
            </w:pPr>
            <w:r>
              <w:rPr>
                <w:rFonts w:ascii="宋体" w:hAnsi="宋体"/>
                <w:sz w:val="21"/>
                <w:szCs w:val="21"/>
              </w:rPr>
            </w:r>
            <w:r/>
          </w:p>
        </w:tc>
      </w:tr>
    </w:tbl>
    <w:p>
      <w:pPr>
        <w:ind w:left="0"/>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b/>
          <w:sz w:val="21"/>
          <w:szCs w:val="21"/>
        </w:rPr>
      </w:pPr>
      <w:r>
        <w:rPr>
          <w:rFonts w:hint="eastAsia" w:ascii="宋体" w:hAnsi="宋体"/>
          <w:sz w:val="21"/>
          <w:szCs w:val="21"/>
          <w:lang w:eastAsia="zh-Hans"/>
        </w:rPr>
        <w:t xml:space="preserve">说明</w:t>
      </w:r>
      <w:r>
        <w:rPr>
          <w:rFonts w:ascii="宋体" w:hAnsi="宋体"/>
          <w:sz w:val="21"/>
          <w:szCs w:val="21"/>
          <w:lang w:eastAsia="zh-Hans"/>
        </w:rPr>
        <w:t xml:space="preserve">：</w:t>
      </w:r>
      <w:r>
        <w:rPr>
          <w:rFonts w:hint="eastAsia" w:ascii="宋体" w:hAnsi="宋体"/>
          <w:b/>
          <w:sz w:val="21"/>
          <w:szCs w:val="21"/>
        </w:rPr>
        <w:t xml:space="preserve">（1）投标人</w:t>
      </w:r>
      <w:bookmarkStart w:id="131" w:name="OLE_LINK35"/>
      <w:r/>
      <w:bookmarkStart w:id="132" w:name="OLE_LINK37"/>
      <w:r>
        <w:rPr>
          <w:rFonts w:hint="eastAsia" w:ascii="宋体" w:hAnsi="宋体"/>
          <w:b/>
          <w:sz w:val="21"/>
          <w:szCs w:val="21"/>
        </w:rPr>
        <w:t xml:space="preserve">须在投标文件中提供相应的证书复印件</w:t>
      </w:r>
      <w:bookmarkEnd w:id="131"/>
      <w:r/>
      <w:bookmarkEnd w:id="132"/>
      <w:r>
        <w:rPr>
          <w:rFonts w:hint="eastAsia" w:ascii="宋体" w:hAnsi="宋体"/>
          <w:b/>
          <w:sz w:val="21"/>
          <w:szCs w:val="21"/>
        </w:rPr>
        <w:t xml:space="preserve">并</w:t>
      </w:r>
      <w:r>
        <w:rPr>
          <w:rFonts w:hint="eastAsia" w:ascii="宋体" w:hAnsi="宋体"/>
          <w:b/>
          <w:sz w:val="21"/>
          <w:szCs w:val="21"/>
        </w:rPr>
        <w:t xml:space="preserve">加盖投标人公章</w:t>
      </w:r>
      <w:r>
        <w:rPr>
          <w:rFonts w:hint="eastAsia" w:ascii="宋体" w:hAnsi="宋体"/>
          <w:b/>
          <w:sz w:val="21"/>
          <w:szCs w:val="21"/>
        </w:rPr>
        <w:t xml:space="preserve">[</w:t>
      </w:r>
      <w:r>
        <w:rPr>
          <w:rFonts w:hint="eastAsia" w:ascii="宋体" w:hAnsi="宋体"/>
          <w:b/>
          <w:sz w:val="21"/>
          <w:szCs w:val="21"/>
        </w:rPr>
        <w:t xml:space="preserve">维修工：</w:t>
      </w:r>
      <w:r>
        <w:rPr>
          <w:rFonts w:hint="eastAsia" w:ascii="宋体" w:hAnsi="宋体"/>
          <w:b/>
          <w:sz w:val="21"/>
          <w:szCs w:val="21"/>
        </w:rPr>
        <w:t xml:space="preserve">特种作业操作证（准操项目：低压电工作业） 或特种作业操作证（准操项目：高压电工作业）；消控员：</w:t>
      </w:r>
      <w:bookmarkStart w:id="133" w:name="OLE_LINK50"/>
      <w:r/>
      <w:bookmarkStart w:id="134" w:name="OLE_LINK51"/>
      <w:r>
        <w:rPr>
          <w:rFonts w:hint="eastAsia" w:ascii="宋体" w:hAnsi="宋体"/>
          <w:b/>
          <w:sz w:val="21"/>
          <w:szCs w:val="21"/>
        </w:rPr>
        <w:t xml:space="preserve">四级（中级）</w:t>
      </w:r>
      <w:r>
        <w:rPr>
          <w:rFonts w:hint="eastAsia" w:ascii="宋体" w:hAnsi="宋体" w:cs="Calibri"/>
          <w:b/>
          <w:sz w:val="21"/>
          <w:szCs w:val="21"/>
        </w:rPr>
        <w:t xml:space="preserve">或以上</w:t>
      </w:r>
      <w:r>
        <w:rPr>
          <w:rFonts w:hint="eastAsia" w:ascii="宋体" w:hAnsi="宋体"/>
          <w:b/>
          <w:sz w:val="21"/>
          <w:szCs w:val="21"/>
        </w:rPr>
        <w:t xml:space="preserve">建（构）筑物消防员证或四级（中级）</w:t>
      </w:r>
      <w:r>
        <w:rPr>
          <w:rFonts w:hint="eastAsia" w:ascii="宋体" w:hAnsi="宋体" w:cs="Calibri"/>
          <w:b/>
          <w:sz w:val="21"/>
          <w:szCs w:val="21"/>
        </w:rPr>
        <w:t xml:space="preserve">或以上</w:t>
      </w:r>
      <w:r>
        <w:rPr>
          <w:rFonts w:hint="eastAsia" w:ascii="宋体" w:hAnsi="宋体"/>
          <w:b/>
          <w:sz w:val="21"/>
          <w:szCs w:val="21"/>
        </w:rPr>
        <w:t xml:space="preserve">消防设施操作员证</w:t>
      </w:r>
      <w:bookmarkEnd w:id="133"/>
      <w:r/>
      <w:bookmarkEnd w:id="134"/>
      <w:r>
        <w:rPr>
          <w:rFonts w:hint="eastAsia" w:ascii="宋体" w:hAnsi="宋体"/>
          <w:b/>
          <w:sz w:val="21"/>
          <w:szCs w:val="21"/>
        </w:rPr>
        <w:t xml:space="preserve">；保安队长：公安部门颁发的保安员证书</w:t>
      </w:r>
      <w:r>
        <w:rPr>
          <w:rFonts w:hint="eastAsia" w:ascii="宋体" w:hAnsi="宋体"/>
          <w:b/>
          <w:sz w:val="21"/>
          <w:szCs w:val="21"/>
        </w:rPr>
        <w:t xml:space="preserve">]，未提供视为非实质性响应。</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（2）投标人</w:t>
      </w:r>
      <w:r>
        <w:rPr>
          <w:rFonts w:hint="eastAsia" w:ascii="宋体" w:hAnsi="宋体"/>
          <w:b/>
          <w:sz w:val="21"/>
          <w:szCs w:val="21"/>
        </w:rPr>
        <w:t xml:space="preserve">须在投标文件中提供相应的证书复印件</w:t>
      </w:r>
      <w:r>
        <w:rPr>
          <w:rFonts w:hint="eastAsia" w:ascii="宋体" w:hAnsi="宋体"/>
          <w:b/>
          <w:sz w:val="21"/>
          <w:szCs w:val="21"/>
        </w:rPr>
        <w:t xml:space="preserve">并</w:t>
      </w:r>
      <w:r>
        <w:rPr>
          <w:rFonts w:hint="eastAsia" w:ascii="宋体" w:hAnsi="宋体"/>
          <w:b/>
          <w:sz w:val="21"/>
          <w:szCs w:val="21"/>
        </w:rPr>
        <w:t xml:space="preserve">加盖投标人公章或</w:t>
      </w:r>
      <w:r>
        <w:rPr>
          <w:rFonts w:hint="eastAsia" w:ascii="宋体" w:hAnsi="宋体"/>
          <w:b/>
          <w:sz w:val="21"/>
          <w:szCs w:val="21"/>
        </w:rPr>
        <w:t xml:space="preserve">承诺</w:t>
      </w:r>
      <w:r>
        <w:rPr>
          <w:rFonts w:hint="eastAsia" w:ascii="宋体" w:hAnsi="宋体"/>
          <w:b/>
          <w:sz w:val="21"/>
          <w:szCs w:val="21"/>
        </w:rPr>
        <w:t xml:space="preserve">签订合同后</w:t>
      </w:r>
      <w:r>
        <w:rPr>
          <w:rFonts w:hint="eastAsia" w:ascii="宋体" w:hAnsi="宋体"/>
          <w:b/>
          <w:sz w:val="21"/>
          <w:szCs w:val="21"/>
        </w:rPr>
        <w:t xml:space="preserve">一星期内提供要求的相关证书</w:t>
      </w:r>
      <w:r>
        <w:rPr>
          <w:rFonts w:hint="eastAsia" w:ascii="宋体" w:hAnsi="宋体"/>
          <w:b/>
          <w:sz w:val="21"/>
          <w:szCs w:val="21"/>
        </w:rPr>
        <w:t xml:space="preserve">并</w:t>
      </w:r>
      <w:r>
        <w:rPr>
          <w:rFonts w:hint="eastAsia" w:ascii="宋体" w:hAnsi="宋体"/>
          <w:b/>
          <w:sz w:val="21"/>
          <w:szCs w:val="21"/>
        </w:rPr>
        <w:t xml:space="preserve">加盖投标人公章</w:t>
      </w:r>
      <w:r>
        <w:rPr>
          <w:rFonts w:hint="eastAsia" w:ascii="宋体" w:hAnsi="宋体"/>
          <w:b/>
          <w:sz w:val="21"/>
          <w:szCs w:val="21"/>
        </w:rPr>
        <w:t xml:space="preserve">[</w:t>
      </w:r>
      <w:r>
        <w:rPr>
          <w:rFonts w:hint="eastAsia" w:ascii="宋体" w:hAnsi="宋体"/>
          <w:b/>
          <w:sz w:val="21"/>
          <w:szCs w:val="21"/>
        </w:rPr>
        <w:t xml:space="preserve">大厨：健康证；帮厨：健康证；保安：公安部门颁发的保安员证书</w:t>
      </w:r>
      <w:r>
        <w:rPr>
          <w:rFonts w:hint="eastAsia" w:ascii="宋体" w:hAnsi="宋体"/>
          <w:b/>
          <w:sz w:val="21"/>
          <w:szCs w:val="21"/>
        </w:rPr>
        <w:t xml:space="preserve">]，未提供</w:t>
      </w:r>
      <w:r>
        <w:rPr>
          <w:rFonts w:hint="eastAsia" w:ascii="宋体" w:hAnsi="宋体"/>
          <w:b/>
          <w:sz w:val="21"/>
          <w:szCs w:val="21"/>
        </w:rPr>
        <w:t xml:space="preserve">证书复印件或</w:t>
      </w:r>
      <w:r>
        <w:rPr>
          <w:rFonts w:hint="eastAsia" w:ascii="宋体" w:hAnsi="宋体"/>
          <w:b/>
          <w:sz w:val="21"/>
          <w:szCs w:val="21"/>
        </w:rPr>
        <w:t xml:space="preserve">承诺函将被视为非实质性响应。</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lang w:eastAsia="zh-Hans"/>
        </w:rPr>
        <w:t xml:space="preserve">（</w:t>
      </w:r>
      <w:r>
        <w:rPr>
          <w:rFonts w:hint="eastAsia" w:ascii="宋体" w:hAnsi="宋体"/>
          <w:sz w:val="21"/>
          <w:szCs w:val="21"/>
        </w:rPr>
        <w:t xml:space="preserve">3</w:t>
      </w:r>
      <w:r>
        <w:rPr>
          <w:rFonts w:ascii="宋体" w:hAnsi="宋体"/>
          <w:sz w:val="21"/>
          <w:szCs w:val="21"/>
          <w:lang w:eastAsia="zh-Hans"/>
        </w:rPr>
        <w:t xml:space="preserve">）</w:t>
      </w:r>
      <w:r>
        <w:rPr>
          <w:rFonts w:hint="eastAsia" w:ascii="宋体" w:hAnsi="宋体"/>
          <w:sz w:val="21"/>
          <w:szCs w:val="21"/>
          <w:lang w:eastAsia="zh-Hans"/>
        </w:rPr>
        <w:t xml:space="preserve">其余人</w:t>
      </w:r>
      <w:r>
        <w:rPr>
          <w:rFonts w:hint="eastAsia" w:ascii="宋体" w:hAnsi="宋体"/>
          <w:sz w:val="21"/>
          <w:szCs w:val="21"/>
        </w:rPr>
        <w:t xml:space="preserve">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宋体" w:hAnsi="宋体"/>
          <w:b/>
          <w:sz w:val="21"/>
          <w:szCs w:val="21"/>
        </w:rPr>
      </w:pPr>
      <w:r>
        <w:rPr>
          <w:rFonts w:ascii="宋体" w:hAnsi="宋体"/>
          <w:b/>
          <w:sz w:val="21"/>
          <w:szCs w:val="21"/>
        </w:rPr>
        <w:t xml:space="preserve">3.</w:t>
      </w:r>
      <w:r>
        <w:rPr>
          <w:rFonts w:hint="eastAsia" w:ascii="宋体" w:hAnsi="宋体"/>
          <w:b/>
          <w:sz w:val="21"/>
          <w:szCs w:val="21"/>
        </w:rPr>
        <w:t xml:space="preserve">服务标准</w:t>
      </w:r>
      <w:r/>
    </w:p>
    <w:p>
      <w:pPr>
        <w:ind w:left="0" w:firstLine="420"/>
        <w:spacing w:line="360" w:lineRule="auto"/>
        <w:rPr>
          <w:rFonts w:ascii="宋体" w:hAnsi="宋体"/>
          <w:sz w:val="21"/>
          <w:szCs w:val="21"/>
        </w:rPr>
        <w:outlineLvl w:val="1"/>
      </w:pPr>
      <w:r>
        <w:rPr>
          <w:rFonts w:hint="eastAsia" w:ascii="宋体" w:hAnsi="宋体"/>
          <w:sz w:val="21"/>
          <w:szCs w:val="21"/>
        </w:rPr>
        <w:t xml:space="preserve">1、保洁服务</w:t>
      </w:r>
      <w:r/>
    </w:p>
    <w:p>
      <w:pPr>
        <w:ind w:left="0" w:firstLine="420"/>
        <w:spacing w:line="360" w:lineRule="exact"/>
        <w:rPr>
          <w:rFonts w:ascii="宋体" w:hAnsi="宋体" w:cs="Times New Roman"/>
          <w:sz w:val="21"/>
          <w:szCs w:val="21"/>
        </w:rPr>
      </w:pPr>
      <w:r>
        <w:rPr>
          <w:rFonts w:hint="eastAsia" w:ascii="宋体" w:hAnsi="宋体"/>
          <w:sz w:val="21"/>
          <w:szCs w:val="21"/>
          <w:lang w:val="zh-CN"/>
        </w:rPr>
        <w:t xml:space="preserve">保洁人员负责：室内外通道，楼梯扶手、卫生间、公共区域、停车场地，校内公用设施、场地等每天保洁，保持无垃圾，无污迹，洁净明亮，会议室保证干净整洁。</w:t>
      </w:r>
      <w:r/>
    </w:p>
    <w:p>
      <w:pPr>
        <w:ind w:left="0" w:firstLine="420"/>
        <w:spacing w:line="360" w:lineRule="auto"/>
        <w:rPr>
          <w:rFonts w:ascii="宋体" w:hAnsi="宋体"/>
          <w:sz w:val="21"/>
          <w:szCs w:val="21"/>
          <w:lang w:val="zh-CN"/>
        </w:rPr>
        <w:outlineLvl w:val="1"/>
      </w:pPr>
      <w:r>
        <w:rPr>
          <w:rFonts w:hint="eastAsia" w:ascii="宋体" w:hAnsi="宋体"/>
          <w:sz w:val="21"/>
          <w:szCs w:val="21"/>
          <w:lang w:val="zh-CN"/>
        </w:rPr>
        <w:t xml:space="preserve">（1）</w:t>
      </w:r>
      <w:r>
        <w:rPr>
          <w:rFonts w:hint="eastAsia" w:ascii="宋体" w:hAnsi="宋体"/>
          <w:sz w:val="21"/>
          <w:szCs w:val="21"/>
        </w:rPr>
        <w:t xml:space="preserve">校内外环境保洁；</w:t>
      </w:r>
      <w:r/>
    </w:p>
    <w:p>
      <w:pPr>
        <w:ind w:left="0" w:firstLine="420"/>
        <w:spacing w:line="360" w:lineRule="auto"/>
        <w:rPr>
          <w:rFonts w:ascii="宋体" w:hAnsi="宋体"/>
          <w:sz w:val="21"/>
          <w:szCs w:val="21"/>
          <w:lang w:val="zh-CN"/>
        </w:rPr>
        <w:outlineLvl w:val="1"/>
      </w:pPr>
      <w:r>
        <w:rPr>
          <w:rFonts w:hint="eastAsia" w:ascii="宋体" w:hAnsi="宋体"/>
          <w:sz w:val="21"/>
          <w:szCs w:val="21"/>
          <w:lang w:val="zh-CN"/>
        </w:rPr>
        <w:t xml:space="preserve">（2）</w:t>
      </w:r>
      <w:r>
        <w:rPr>
          <w:rFonts w:hint="eastAsia" w:ascii="宋体" w:hAnsi="宋体"/>
          <w:sz w:val="21"/>
          <w:szCs w:val="21"/>
        </w:rPr>
        <w:t xml:space="preserve">大厅、会议室等公共部位的保洁；</w:t>
      </w:r>
      <w:r/>
    </w:p>
    <w:p>
      <w:pPr>
        <w:ind w:left="0" w:firstLine="420"/>
        <w:spacing w:line="360" w:lineRule="auto"/>
        <w:rPr>
          <w:rFonts w:ascii="宋体" w:hAnsi="宋体"/>
          <w:sz w:val="21"/>
          <w:szCs w:val="21"/>
          <w:lang w:val="zh-CN"/>
        </w:rPr>
        <w:outlineLvl w:val="1"/>
      </w:pPr>
      <w:r>
        <w:rPr>
          <w:rFonts w:hint="eastAsia" w:ascii="宋体" w:hAnsi="宋体"/>
          <w:sz w:val="21"/>
          <w:szCs w:val="21"/>
          <w:lang w:val="zh-CN"/>
        </w:rPr>
        <w:t xml:space="preserve">（3）</w:t>
      </w:r>
      <w:r>
        <w:rPr>
          <w:rFonts w:hint="eastAsia" w:ascii="宋体" w:hAnsi="宋体"/>
          <w:sz w:val="21"/>
          <w:szCs w:val="21"/>
        </w:rPr>
        <w:t xml:space="preserve">送水等服务；</w:t>
      </w:r>
      <w:r/>
    </w:p>
    <w:p>
      <w:pPr>
        <w:ind w:left="0" w:firstLine="420"/>
        <w:spacing w:line="360" w:lineRule="auto"/>
        <w:rPr>
          <w:rFonts w:ascii="宋体" w:hAnsi="宋体"/>
          <w:sz w:val="21"/>
          <w:szCs w:val="21"/>
          <w:lang w:val="zh-CN"/>
        </w:rPr>
        <w:outlineLvl w:val="1"/>
      </w:pPr>
      <w:r>
        <w:rPr>
          <w:rFonts w:hint="eastAsia" w:ascii="宋体" w:hAnsi="宋体"/>
          <w:sz w:val="21"/>
          <w:szCs w:val="21"/>
          <w:lang w:val="zh-CN"/>
        </w:rPr>
        <w:t xml:space="preserve">（4）</w:t>
      </w:r>
      <w:r>
        <w:rPr>
          <w:rFonts w:hint="eastAsia" w:ascii="宋体" w:hAnsi="宋体"/>
          <w:sz w:val="21"/>
          <w:szCs w:val="21"/>
        </w:rPr>
        <w:t xml:space="preserve">公共卫生间的保洁，摆放卫生纸，擦手纸，洗手液等；</w:t>
      </w:r>
      <w:r/>
    </w:p>
    <w:p>
      <w:pPr>
        <w:ind w:left="0" w:firstLine="420"/>
        <w:spacing w:line="360" w:lineRule="auto"/>
        <w:rPr>
          <w:rFonts w:ascii="宋体" w:hAnsi="宋体"/>
          <w:sz w:val="21"/>
          <w:szCs w:val="21"/>
          <w:lang w:val="zh-CN"/>
        </w:rPr>
        <w:outlineLvl w:val="1"/>
      </w:pPr>
      <w:r>
        <w:rPr>
          <w:rFonts w:hint="eastAsia" w:ascii="宋体" w:hAnsi="宋体"/>
          <w:sz w:val="21"/>
          <w:szCs w:val="21"/>
          <w:lang w:val="zh-CN"/>
        </w:rPr>
        <w:t xml:space="preserve">（5）</w:t>
      </w:r>
      <w:r>
        <w:rPr>
          <w:rFonts w:hint="eastAsia" w:ascii="宋体" w:hAnsi="宋体"/>
          <w:sz w:val="21"/>
          <w:szCs w:val="21"/>
        </w:rPr>
        <w:t xml:space="preserve">活动室的保洁和服务工作；</w:t>
      </w:r>
      <w:r/>
    </w:p>
    <w:p>
      <w:pPr>
        <w:ind w:left="0" w:firstLine="420"/>
        <w:spacing w:line="360" w:lineRule="auto"/>
        <w:rPr>
          <w:rFonts w:ascii="宋体" w:hAnsi="宋体"/>
          <w:sz w:val="21"/>
          <w:szCs w:val="21"/>
        </w:rPr>
        <w:outlineLvl w:val="1"/>
      </w:pPr>
      <w:r>
        <w:rPr>
          <w:rFonts w:hint="eastAsia" w:ascii="宋体" w:hAnsi="宋体"/>
          <w:sz w:val="21"/>
          <w:szCs w:val="21"/>
          <w:lang w:val="zh-CN"/>
        </w:rPr>
        <w:t xml:space="preserve">（6）</w:t>
      </w:r>
      <w:r>
        <w:rPr>
          <w:rFonts w:hint="eastAsia" w:ascii="宋体" w:hAnsi="宋体"/>
          <w:sz w:val="21"/>
          <w:szCs w:val="21"/>
        </w:rPr>
        <w:t xml:space="preserve">办公室设专人打扫、服务、来访人的接待服务工作；</w:t>
      </w:r>
      <w:r/>
    </w:p>
    <w:p>
      <w:pPr>
        <w:ind w:left="0" w:firstLine="420"/>
        <w:spacing w:line="360" w:lineRule="auto"/>
        <w:rPr>
          <w:rFonts w:ascii="宋体" w:hAnsi="宋体"/>
          <w:sz w:val="21"/>
          <w:szCs w:val="21"/>
        </w:rPr>
        <w:outlineLvl w:val="1"/>
      </w:pPr>
      <w:r>
        <w:rPr>
          <w:rFonts w:hint="eastAsia" w:ascii="宋体" w:hAnsi="宋体"/>
          <w:sz w:val="21"/>
          <w:szCs w:val="21"/>
        </w:rPr>
        <w:t xml:space="preserve">（7）</w:t>
      </w:r>
      <w:r>
        <w:rPr>
          <w:rFonts w:hint="eastAsia" w:ascii="宋体" w:hAnsi="宋体"/>
          <w:sz w:val="21"/>
          <w:szCs w:val="21"/>
          <w:lang w:val="zh-CN"/>
        </w:rPr>
        <w:t xml:space="preserve">保洁所需的工具耗材由</w:t>
      </w:r>
      <w:r>
        <w:rPr>
          <w:rFonts w:hint="eastAsia" w:ascii="宋体" w:hAnsi="宋体"/>
          <w:sz w:val="21"/>
          <w:szCs w:val="21"/>
        </w:rPr>
        <w:t xml:space="preserve">乙</w:t>
      </w:r>
      <w:r>
        <w:rPr>
          <w:rFonts w:hint="eastAsia" w:ascii="宋体" w:hAnsi="宋体"/>
          <w:sz w:val="21"/>
          <w:szCs w:val="21"/>
          <w:lang w:val="zh-CN"/>
        </w:rPr>
        <w:t xml:space="preserve">方提供。</w:t>
      </w:r>
      <w:r/>
    </w:p>
    <w:p>
      <w:pPr>
        <w:ind w:left="0" w:firstLine="420"/>
        <w:spacing w:line="360" w:lineRule="auto"/>
        <w:rPr>
          <w:rFonts w:ascii="宋体" w:hAnsi="宋体"/>
          <w:sz w:val="21"/>
          <w:szCs w:val="21"/>
        </w:rPr>
        <w:outlineLvl w:val="1"/>
      </w:pPr>
      <w:r>
        <w:rPr>
          <w:rFonts w:hint="eastAsia" w:ascii="宋体" w:hAnsi="宋体"/>
          <w:sz w:val="21"/>
          <w:szCs w:val="21"/>
        </w:rPr>
        <w:t xml:space="preserve">2、绿化服务内容：</w:t>
      </w:r>
      <w:r/>
    </w:p>
    <w:p>
      <w:pPr>
        <w:ind w:left="0" w:firstLine="420"/>
        <w:spacing w:line="360" w:lineRule="auto"/>
        <w:rPr>
          <w:rFonts w:ascii="宋体" w:hAnsi="宋体"/>
          <w:sz w:val="21"/>
          <w:szCs w:val="21"/>
        </w:rPr>
        <w:outlineLvl w:val="1"/>
      </w:pPr>
      <w:r>
        <w:rPr>
          <w:rFonts w:hint="eastAsia" w:ascii="宋体" w:hAnsi="宋体"/>
          <w:sz w:val="21"/>
          <w:szCs w:val="21"/>
        </w:rPr>
        <w:t xml:space="preserve">绿化养护服务：包括学校的花草树木的浇水、施肥、修剪、除虫害、喷洒农药、清除杂草、修割草坪、清除绿化内的枯枝落叶、安置及维护保护苗木装置、维护患病和被损苗木、更换死草死树、更换花箱的花草等养护服务。</w:t>
      </w:r>
      <w:r/>
    </w:p>
    <w:p>
      <w:pPr>
        <w:ind w:left="0" w:firstLine="420"/>
        <w:spacing w:line="360" w:lineRule="auto"/>
        <w:rPr>
          <w:rFonts w:ascii="宋体" w:hAnsi="宋体"/>
          <w:sz w:val="21"/>
          <w:szCs w:val="21"/>
        </w:rPr>
        <w:outlineLvl w:val="1"/>
      </w:pPr>
      <w:r>
        <w:rPr>
          <w:rFonts w:hint="eastAsia" w:ascii="宋体" w:hAnsi="宋体"/>
          <w:sz w:val="21"/>
          <w:szCs w:val="21"/>
        </w:rPr>
        <w:t xml:space="preserve">（1）养护期限内，养护单位应按照园林绿化养护操作规范及园林化养护质量标准，合理组织，精心养护，保质保量完成养护管理任务。</w:t>
      </w:r>
      <w:r/>
    </w:p>
    <w:p>
      <w:pPr>
        <w:ind w:left="0" w:firstLine="420"/>
        <w:spacing w:line="360" w:lineRule="auto"/>
        <w:rPr>
          <w:rFonts w:ascii="宋体" w:hAnsi="宋体"/>
          <w:sz w:val="21"/>
          <w:szCs w:val="21"/>
        </w:rPr>
        <w:outlineLvl w:val="1"/>
      </w:pPr>
      <w:r>
        <w:rPr>
          <w:rFonts w:hint="eastAsia" w:ascii="宋体" w:hAnsi="宋体"/>
          <w:sz w:val="21"/>
          <w:szCs w:val="21"/>
        </w:rPr>
        <w:t xml:space="preserve">（2）修剪：根据各类植物的生长特点、立地环境、景观要求，按照操作规程适时进行。</w:t>
      </w:r>
      <w:r/>
    </w:p>
    <w:p>
      <w:pPr>
        <w:ind w:left="0" w:firstLine="420"/>
        <w:spacing w:line="360" w:lineRule="auto"/>
        <w:rPr>
          <w:rFonts w:ascii="宋体" w:hAnsi="宋体"/>
          <w:sz w:val="21"/>
          <w:szCs w:val="21"/>
        </w:rPr>
        <w:outlineLvl w:val="1"/>
      </w:pPr>
      <w:r>
        <w:rPr>
          <w:rFonts w:hint="eastAsia" w:ascii="宋体" w:hAnsi="宋体"/>
          <w:sz w:val="21"/>
          <w:szCs w:val="21"/>
        </w:rPr>
        <w:t xml:space="preserve">（3）施肥：根据各类植物的生长特点及植物对肥料的需要，年施肥不少于2次以上，新种植物视生长情况，适时适量进行施肥，以保持各类植物的生长旺盛达到一定景观效果。</w:t>
      </w:r>
      <w:r/>
    </w:p>
    <w:p>
      <w:pPr>
        <w:ind w:left="0" w:firstLine="420"/>
        <w:spacing w:line="360" w:lineRule="auto"/>
        <w:rPr>
          <w:rFonts w:ascii="宋体" w:hAnsi="宋体"/>
          <w:sz w:val="21"/>
          <w:szCs w:val="21"/>
        </w:rPr>
        <w:outlineLvl w:val="1"/>
      </w:pPr>
      <w:r>
        <w:rPr>
          <w:rFonts w:hint="eastAsia" w:ascii="宋体" w:hAnsi="宋体"/>
          <w:sz w:val="21"/>
          <w:szCs w:val="21"/>
        </w:rPr>
        <w:t xml:space="preserve">（4）除草：各类绿地、数穴、绿带要结合松土及时清理各类杂草。</w:t>
      </w:r>
      <w:r/>
    </w:p>
    <w:p>
      <w:pPr>
        <w:ind w:left="0" w:firstLine="420"/>
        <w:spacing w:line="360" w:lineRule="auto"/>
        <w:rPr>
          <w:rFonts w:ascii="宋体" w:hAnsi="宋体"/>
          <w:sz w:val="21"/>
          <w:szCs w:val="21"/>
        </w:rPr>
        <w:outlineLvl w:val="1"/>
      </w:pPr>
      <w:r>
        <w:rPr>
          <w:rFonts w:hint="eastAsia" w:ascii="宋体" w:hAnsi="宋体"/>
          <w:sz w:val="21"/>
          <w:szCs w:val="21"/>
        </w:rPr>
        <w:t xml:space="preserve">（5）抹芽：主要用于乔木、大型灌木，对不定芽要及时清除，以保持树木骨架清晰，促使生长形态美观，营养集中。</w:t>
      </w:r>
      <w:r/>
    </w:p>
    <w:p>
      <w:pPr>
        <w:ind w:left="0" w:firstLine="420"/>
        <w:spacing w:line="360" w:lineRule="auto"/>
        <w:rPr>
          <w:rFonts w:ascii="宋体" w:hAnsi="宋体"/>
          <w:sz w:val="21"/>
          <w:szCs w:val="21"/>
        </w:rPr>
        <w:outlineLvl w:val="1"/>
      </w:pPr>
      <w:r>
        <w:rPr>
          <w:rFonts w:hint="eastAsia" w:ascii="宋体" w:hAnsi="宋体"/>
          <w:sz w:val="21"/>
          <w:szCs w:val="21"/>
        </w:rPr>
        <w:t xml:space="preserve">（6）病虫害防治：病虫害防治是园林植物养护中较为重要的手段和内容，根据各类植物的寄生对象及时做好预测预报，及时采取措施防治</w:t>
      </w:r>
      <w:r/>
    </w:p>
    <w:p>
      <w:pPr>
        <w:ind w:left="0" w:firstLine="420"/>
        <w:spacing w:line="360" w:lineRule="auto"/>
        <w:rPr>
          <w:rFonts w:ascii="宋体" w:hAnsi="宋体"/>
          <w:sz w:val="21"/>
          <w:szCs w:val="21"/>
        </w:rPr>
        <w:outlineLvl w:val="1"/>
      </w:pPr>
      <w:r>
        <w:rPr>
          <w:rFonts w:hint="eastAsia" w:ascii="宋体" w:hAnsi="宋体"/>
          <w:sz w:val="21"/>
          <w:szCs w:val="21"/>
        </w:rPr>
        <w:t xml:space="preserve">（7）抗旱、抗大风、抗涝：早季及新种植物要及时进行灌溉，防治植物因脱水而造成枯死。大风期间要做好加固、抢险工作，防治植物受损。</w:t>
      </w:r>
      <w:r/>
    </w:p>
    <w:p>
      <w:pPr>
        <w:ind w:left="0" w:firstLine="420"/>
        <w:spacing w:line="360" w:lineRule="auto"/>
        <w:rPr>
          <w:rFonts w:ascii="宋体" w:hAnsi="宋体"/>
          <w:sz w:val="21"/>
          <w:szCs w:val="21"/>
        </w:rPr>
        <w:outlineLvl w:val="1"/>
      </w:pPr>
      <w:r>
        <w:rPr>
          <w:rFonts w:hint="eastAsia" w:ascii="宋体" w:hAnsi="宋体"/>
          <w:sz w:val="21"/>
          <w:szCs w:val="21"/>
        </w:rPr>
        <w:t xml:space="preserve">3、食堂服务</w:t>
      </w:r>
      <w:r/>
    </w:p>
    <w:p>
      <w:pPr>
        <w:ind w:left="0" w:firstLine="420"/>
        <w:spacing w:line="360" w:lineRule="auto"/>
        <w:rPr>
          <w:rFonts w:ascii="宋体" w:hAnsi="宋体"/>
          <w:sz w:val="21"/>
          <w:szCs w:val="21"/>
        </w:rPr>
        <w:outlineLvl w:val="1"/>
      </w:pPr>
      <w:r>
        <w:rPr>
          <w:rFonts w:hint="eastAsia" w:ascii="宋体" w:hAnsi="宋体"/>
          <w:sz w:val="21"/>
          <w:szCs w:val="21"/>
        </w:rPr>
        <w:t xml:space="preserve">（1）负责学校食堂管理，提供学校内工作早餐、午餐；</w:t>
      </w:r>
      <w:r/>
    </w:p>
    <w:p>
      <w:pPr>
        <w:ind w:left="0" w:firstLine="420"/>
        <w:spacing w:line="360" w:lineRule="auto"/>
        <w:rPr>
          <w:rFonts w:ascii="宋体" w:hAnsi="宋体"/>
          <w:sz w:val="21"/>
          <w:szCs w:val="21"/>
        </w:rPr>
        <w:outlineLvl w:val="1"/>
      </w:pPr>
      <w:r>
        <w:rPr>
          <w:rFonts w:hint="eastAsia" w:ascii="宋体" w:hAnsi="宋体"/>
          <w:sz w:val="21"/>
          <w:szCs w:val="21"/>
        </w:rPr>
        <w:t xml:space="preserve">（2）食堂所需的工具耗材由甲方提供。</w:t>
      </w:r>
      <w:r/>
    </w:p>
    <w:p>
      <w:pPr>
        <w:ind w:left="0" w:firstLine="422"/>
        <w:spacing w:line="360" w:lineRule="auto"/>
        <w:rPr>
          <w:rFonts w:ascii="宋体" w:hAnsi="宋体"/>
          <w:b/>
          <w:bCs/>
          <w:sz w:val="21"/>
          <w:szCs w:val="21"/>
        </w:rPr>
        <w:outlineLvl w:val="1"/>
      </w:pPr>
      <w:r>
        <w:rPr>
          <w:rFonts w:hint="eastAsia" w:ascii="宋体" w:hAnsi="宋体"/>
          <w:b/>
          <w:bCs/>
          <w:sz w:val="21"/>
          <w:szCs w:val="21"/>
        </w:rPr>
        <w:t xml:space="preserve">食堂服务职责及标准</w:t>
      </w:r>
      <w:r/>
    </w:p>
    <w:p>
      <w:pPr>
        <w:ind w:left="0" w:firstLine="420"/>
        <w:spacing w:line="360" w:lineRule="auto"/>
        <w:rPr>
          <w:rFonts w:ascii="宋体" w:hAnsi="宋体"/>
          <w:sz w:val="21"/>
          <w:szCs w:val="21"/>
        </w:rPr>
        <w:outlineLvl w:val="1"/>
      </w:pPr>
      <w:r>
        <w:rPr>
          <w:rFonts w:hint="eastAsia" w:ascii="宋体" w:hAnsi="宋体"/>
          <w:sz w:val="21"/>
          <w:szCs w:val="21"/>
        </w:rPr>
        <w:t xml:space="preserve">餐饮服务：负责食堂的日常管理工作，负责工作餐原材登记、制作及安全配送服务。菜肴制作应符合时令，营养搭配合理，菜式丰富。食堂餐饮服务要求,供应时间为周一至周五（工作日）中午11:00-12:50。</w:t>
      </w:r>
      <w:r/>
    </w:p>
    <w:p>
      <w:pPr>
        <w:ind w:left="0" w:firstLine="422"/>
        <w:spacing w:line="360" w:lineRule="auto"/>
        <w:rPr>
          <w:rFonts w:ascii="宋体" w:hAnsi="宋体"/>
          <w:sz w:val="21"/>
          <w:szCs w:val="21"/>
        </w:rPr>
        <w:outlineLvl w:val="1"/>
      </w:pPr>
      <w:r>
        <w:rPr>
          <w:rFonts w:hint="eastAsia" w:ascii="宋体" w:hAnsi="宋体"/>
          <w:b/>
          <w:bCs/>
          <w:sz w:val="21"/>
          <w:szCs w:val="21"/>
        </w:rPr>
        <w:t xml:space="preserve">厨师工作要求</w:t>
      </w:r>
      <w:r>
        <w:rPr>
          <w:rFonts w:hint="eastAsia" w:ascii="宋体" w:hAnsi="宋体"/>
          <w:sz w:val="21"/>
          <w:szCs w:val="21"/>
        </w:rPr>
        <w:t xml:space="preserve">：</w:t>
      </w:r>
      <w:r/>
    </w:p>
    <w:p>
      <w:pPr>
        <w:ind w:left="0" w:firstLine="420"/>
        <w:spacing w:line="360" w:lineRule="auto"/>
        <w:rPr>
          <w:rFonts w:ascii="宋体" w:hAnsi="宋体"/>
          <w:sz w:val="21"/>
          <w:szCs w:val="21"/>
        </w:rPr>
        <w:outlineLvl w:val="1"/>
      </w:pPr>
      <w:r>
        <w:rPr>
          <w:rFonts w:hint="eastAsia" w:ascii="宋体" w:hAnsi="宋体"/>
          <w:sz w:val="21"/>
          <w:szCs w:val="21"/>
        </w:rPr>
        <w:t xml:space="preserve">（1）根据当天的用餐情况采购，验收货品质量和数量。</w:t>
      </w:r>
      <w:r/>
    </w:p>
    <w:p>
      <w:pPr>
        <w:ind w:left="0" w:firstLine="420"/>
        <w:spacing w:line="360" w:lineRule="auto"/>
        <w:rPr>
          <w:rFonts w:ascii="宋体" w:hAnsi="宋体"/>
          <w:sz w:val="21"/>
          <w:szCs w:val="21"/>
        </w:rPr>
        <w:outlineLvl w:val="1"/>
      </w:pPr>
      <w:r>
        <w:rPr>
          <w:rFonts w:hint="eastAsia" w:ascii="宋体" w:hAnsi="宋体"/>
          <w:sz w:val="21"/>
          <w:szCs w:val="21"/>
        </w:rPr>
        <w:t xml:space="preserve">（2）检查食品质量，变质食品不下锅、不蒸煮、不烘烤。</w:t>
      </w:r>
      <w:r/>
    </w:p>
    <w:p>
      <w:pPr>
        <w:ind w:left="0" w:firstLine="420"/>
        <w:spacing w:line="360" w:lineRule="auto"/>
        <w:rPr>
          <w:rFonts w:ascii="宋体" w:hAnsi="宋体"/>
          <w:sz w:val="21"/>
          <w:szCs w:val="21"/>
        </w:rPr>
        <w:outlineLvl w:val="1"/>
      </w:pPr>
      <w:r>
        <w:rPr>
          <w:rFonts w:hint="eastAsia" w:ascii="宋体" w:hAnsi="宋体"/>
          <w:sz w:val="21"/>
          <w:szCs w:val="21"/>
        </w:rPr>
        <w:t xml:space="preserve">（3）根据用餐人数有计划的制餐，杜绝过度消耗。</w:t>
      </w:r>
      <w:r/>
    </w:p>
    <w:p>
      <w:pPr>
        <w:ind w:left="0" w:firstLine="420"/>
        <w:spacing w:line="360" w:lineRule="auto"/>
        <w:rPr>
          <w:rFonts w:ascii="宋体" w:hAnsi="宋体"/>
          <w:sz w:val="21"/>
          <w:szCs w:val="21"/>
        </w:rPr>
        <w:outlineLvl w:val="1"/>
      </w:pPr>
      <w:r>
        <w:rPr>
          <w:rFonts w:hint="eastAsia" w:ascii="宋体" w:hAnsi="宋体"/>
          <w:sz w:val="21"/>
          <w:szCs w:val="21"/>
        </w:rPr>
        <w:t xml:space="preserve">（41）全面检查菜肴的质量，减少并杜绝不符合规格、质量要求的成品和半成品。</w:t>
      </w:r>
      <w:r/>
    </w:p>
    <w:p>
      <w:pPr>
        <w:ind w:left="0" w:firstLine="420"/>
        <w:spacing w:line="360" w:lineRule="auto"/>
        <w:rPr>
          <w:rFonts w:ascii="宋体" w:hAnsi="宋体"/>
          <w:sz w:val="21"/>
          <w:szCs w:val="21"/>
        </w:rPr>
        <w:outlineLvl w:val="1"/>
      </w:pPr>
      <w:r>
        <w:rPr>
          <w:rFonts w:hint="eastAsia" w:ascii="宋体" w:hAnsi="宋体"/>
          <w:sz w:val="21"/>
          <w:szCs w:val="21"/>
        </w:rPr>
        <w:t xml:space="preserve">（5）虚心听取用餐人员的意见和要求，不断提高饭菜的质量，满足采购方的需求。</w:t>
      </w:r>
      <w:r/>
    </w:p>
    <w:p>
      <w:pPr>
        <w:ind w:left="0" w:firstLine="420"/>
        <w:spacing w:line="360" w:lineRule="auto"/>
        <w:rPr>
          <w:rFonts w:ascii="宋体" w:hAnsi="宋体"/>
          <w:sz w:val="21"/>
          <w:szCs w:val="21"/>
        </w:rPr>
        <w:outlineLvl w:val="1"/>
      </w:pPr>
      <w:r>
        <w:rPr>
          <w:rFonts w:hint="eastAsia" w:ascii="宋体" w:hAnsi="宋体"/>
          <w:sz w:val="21"/>
          <w:szCs w:val="21"/>
        </w:rPr>
        <w:t xml:space="preserve">（6）协助采购人做好采购的原材料质量、数量、发霉变质食品处理等验收记录。腐败变质、发霉、生虫、有毒、有害、掺杂掺假食品不购买和加工。</w:t>
      </w:r>
      <w:r/>
    </w:p>
    <w:p>
      <w:pPr>
        <w:ind w:left="0" w:firstLine="420"/>
        <w:spacing w:line="360" w:lineRule="auto"/>
        <w:rPr>
          <w:rFonts w:ascii="宋体" w:hAnsi="宋体"/>
          <w:sz w:val="21"/>
          <w:szCs w:val="21"/>
        </w:rPr>
        <w:outlineLvl w:val="1"/>
      </w:pPr>
      <w:r>
        <w:rPr>
          <w:rFonts w:hint="eastAsia" w:ascii="宋体" w:hAnsi="宋体"/>
          <w:sz w:val="21"/>
          <w:szCs w:val="21"/>
        </w:rPr>
        <w:t xml:space="preserve">（7）协助采购人检查所购食品有无合格证和检疫证明。记录妥善保存以备检查。</w:t>
      </w:r>
      <w:r/>
    </w:p>
    <w:p>
      <w:pPr>
        <w:ind w:left="0" w:firstLine="420"/>
        <w:spacing w:line="360" w:lineRule="auto"/>
        <w:rPr>
          <w:rFonts w:ascii="宋体" w:hAnsi="宋体"/>
          <w:sz w:val="21"/>
          <w:szCs w:val="21"/>
        </w:rPr>
        <w:outlineLvl w:val="1"/>
      </w:pPr>
      <w:r>
        <w:rPr>
          <w:rFonts w:hint="eastAsia" w:ascii="宋体" w:hAnsi="宋体"/>
          <w:sz w:val="21"/>
          <w:szCs w:val="21"/>
        </w:rPr>
        <w:t xml:space="preserve">（8）使用环保安全的餐具，按时保质保量完成配送餐服务。</w:t>
      </w:r>
      <w:r/>
    </w:p>
    <w:p>
      <w:pPr>
        <w:ind w:left="0" w:firstLine="420"/>
        <w:spacing w:line="360" w:lineRule="auto"/>
        <w:rPr>
          <w:rFonts w:ascii="宋体" w:hAnsi="宋体"/>
          <w:sz w:val="21"/>
          <w:szCs w:val="21"/>
        </w:rPr>
        <w:outlineLvl w:val="1"/>
      </w:pPr>
      <w:r>
        <w:rPr>
          <w:rFonts w:hint="eastAsia" w:ascii="宋体" w:hAnsi="宋体"/>
          <w:sz w:val="21"/>
          <w:szCs w:val="21"/>
        </w:rPr>
        <w:t xml:space="preserve">（9）在食堂就餐的，厨工负责餐食服务及餐后餐具的回收清洗和消毒等工作，保证就餐场所清洁。</w:t>
      </w:r>
      <w:r/>
    </w:p>
    <w:p>
      <w:pPr>
        <w:ind w:left="0" w:firstLine="420"/>
        <w:spacing w:line="360" w:lineRule="auto"/>
        <w:rPr>
          <w:rFonts w:ascii="宋体" w:hAnsi="宋体"/>
          <w:sz w:val="21"/>
          <w:szCs w:val="21"/>
        </w:rPr>
        <w:outlineLvl w:val="1"/>
      </w:pPr>
      <w:r>
        <w:rPr>
          <w:rFonts w:hint="eastAsia" w:ascii="宋体" w:hAnsi="宋体"/>
          <w:sz w:val="21"/>
          <w:szCs w:val="21"/>
        </w:rPr>
        <w:t xml:space="preserve">（10）食品卫生合格率达到100%。</w:t>
      </w:r>
      <w:r/>
    </w:p>
    <w:p>
      <w:pPr>
        <w:ind w:left="0" w:firstLine="420"/>
        <w:spacing w:line="360" w:lineRule="auto"/>
        <w:rPr>
          <w:rFonts w:ascii="宋体" w:hAnsi="宋体"/>
          <w:sz w:val="21"/>
          <w:szCs w:val="21"/>
        </w:rPr>
        <w:outlineLvl w:val="1"/>
      </w:pPr>
      <w:r>
        <w:rPr>
          <w:rFonts w:hint="eastAsia" w:ascii="宋体" w:hAnsi="宋体"/>
          <w:sz w:val="21"/>
          <w:szCs w:val="21"/>
        </w:rPr>
        <w:t xml:space="preserve">（11）因食品卫生问题导致人员食物中毒等，成交单位需要承担相应责任。</w:t>
      </w:r>
      <w:r/>
    </w:p>
    <w:p>
      <w:pPr>
        <w:ind w:left="0" w:firstLine="420"/>
        <w:spacing w:line="360" w:lineRule="auto"/>
        <w:rPr>
          <w:rFonts w:ascii="宋体" w:hAnsi="宋体"/>
          <w:sz w:val="21"/>
          <w:szCs w:val="21"/>
        </w:rPr>
        <w:outlineLvl w:val="1"/>
      </w:pPr>
      <w:r>
        <w:rPr>
          <w:rFonts w:hint="eastAsia" w:ascii="宋体" w:hAnsi="宋体"/>
          <w:sz w:val="21"/>
          <w:szCs w:val="21"/>
        </w:rPr>
        <w:t xml:space="preserve">（12）积极服从和努力完成采购方交办的其他工作。</w:t>
      </w:r>
      <w:r/>
    </w:p>
    <w:p>
      <w:pPr>
        <w:ind w:left="0" w:firstLine="420"/>
        <w:spacing w:line="360" w:lineRule="auto"/>
        <w:rPr>
          <w:rFonts w:ascii="宋体" w:hAnsi="宋体"/>
          <w:sz w:val="21"/>
          <w:szCs w:val="21"/>
        </w:rPr>
        <w:outlineLvl w:val="1"/>
      </w:pPr>
      <w:r>
        <w:rPr>
          <w:rFonts w:hint="eastAsia" w:ascii="宋体" w:hAnsi="宋体"/>
          <w:sz w:val="21"/>
          <w:szCs w:val="21"/>
        </w:rPr>
        <w:t xml:space="preserve">4、安保服务内容：</w:t>
      </w:r>
      <w:r/>
    </w:p>
    <w:p>
      <w:pPr>
        <w:ind w:left="0" w:firstLine="420"/>
        <w:spacing w:line="360" w:lineRule="auto"/>
        <w:rPr>
          <w:rFonts w:ascii="宋体" w:hAnsi="宋体"/>
          <w:sz w:val="21"/>
          <w:szCs w:val="21"/>
        </w:rPr>
        <w:outlineLvl w:val="1"/>
      </w:pPr>
      <w:r>
        <w:rPr>
          <w:rFonts w:hint="eastAsia" w:ascii="宋体" w:hAnsi="宋体"/>
          <w:sz w:val="21"/>
          <w:szCs w:val="21"/>
        </w:rPr>
        <w:t xml:space="preserve">组织：</w:t>
      </w:r>
      <w:r/>
    </w:p>
    <w:p>
      <w:pPr>
        <w:ind w:left="0" w:firstLine="420"/>
        <w:spacing w:line="360" w:lineRule="auto"/>
        <w:rPr>
          <w:rFonts w:ascii="宋体" w:hAnsi="宋体"/>
          <w:sz w:val="21"/>
          <w:szCs w:val="21"/>
        </w:rPr>
        <w:outlineLvl w:val="1"/>
      </w:pPr>
      <w:r>
        <w:rPr>
          <w:rFonts w:hint="eastAsia" w:ascii="宋体" w:hAnsi="宋体"/>
          <w:sz w:val="21"/>
          <w:szCs w:val="21"/>
        </w:rPr>
        <w:t xml:space="preserve">（1）专职安全护卫人员，身体健康，责任心强，工作认真负责；</w:t>
      </w:r>
      <w:r/>
    </w:p>
    <w:p>
      <w:pPr>
        <w:ind w:left="0" w:firstLine="420"/>
        <w:spacing w:line="360" w:lineRule="auto"/>
        <w:rPr>
          <w:rFonts w:ascii="宋体" w:hAnsi="宋体"/>
          <w:sz w:val="21"/>
          <w:szCs w:val="21"/>
        </w:rPr>
        <w:outlineLvl w:val="1"/>
      </w:pPr>
      <w:r>
        <w:rPr>
          <w:rFonts w:hint="eastAsia" w:ascii="宋体" w:hAnsi="宋体"/>
          <w:sz w:val="21"/>
          <w:szCs w:val="21"/>
        </w:rPr>
        <w:t xml:space="preserve">（2）接受过相关的安全护卫知识与技能培训，训练有素，掌握基本安全护卫技能，</w:t>
      </w:r>
      <w:r/>
    </w:p>
    <w:p>
      <w:pPr>
        <w:ind w:left="0" w:firstLine="420"/>
        <w:spacing w:line="360" w:lineRule="auto"/>
        <w:rPr>
          <w:rFonts w:ascii="宋体" w:hAnsi="宋体"/>
          <w:sz w:val="21"/>
          <w:szCs w:val="21"/>
        </w:rPr>
        <w:outlineLvl w:val="1"/>
      </w:pPr>
      <w:r>
        <w:rPr>
          <w:rFonts w:hint="eastAsia" w:ascii="宋体" w:hAnsi="宋体"/>
          <w:sz w:val="21"/>
          <w:szCs w:val="21"/>
        </w:rPr>
        <w:t xml:space="preserve">熟悉物业管理及有关法律法规，能恰当的处理和应对护卫工作，并定期进行安全防范学习，增强安全防范能力；</w:t>
      </w:r>
      <w:r/>
    </w:p>
    <w:p>
      <w:pPr>
        <w:ind w:left="0" w:firstLine="420"/>
        <w:spacing w:line="360" w:lineRule="auto"/>
        <w:rPr>
          <w:rFonts w:ascii="宋体" w:hAnsi="宋体"/>
          <w:sz w:val="21"/>
          <w:szCs w:val="21"/>
        </w:rPr>
        <w:outlineLvl w:val="1"/>
      </w:pPr>
      <w:r>
        <w:rPr>
          <w:rFonts w:hint="eastAsia" w:ascii="宋体" w:hAnsi="宋体"/>
          <w:sz w:val="21"/>
          <w:szCs w:val="21"/>
        </w:rPr>
        <w:t xml:space="preserve">（3）思想品质好，作风正派，热爱安全护卫工作，无犯罪记录；</w:t>
      </w:r>
      <w:r/>
    </w:p>
    <w:p>
      <w:pPr>
        <w:ind w:left="0" w:firstLine="420"/>
        <w:spacing w:line="360" w:lineRule="auto"/>
        <w:rPr>
          <w:rFonts w:ascii="宋体" w:hAnsi="宋体"/>
          <w:sz w:val="21"/>
          <w:szCs w:val="21"/>
        </w:rPr>
        <w:outlineLvl w:val="1"/>
      </w:pPr>
      <w:r>
        <w:rPr>
          <w:rFonts w:hint="eastAsia" w:ascii="宋体" w:hAnsi="宋体"/>
          <w:sz w:val="21"/>
          <w:szCs w:val="21"/>
        </w:rPr>
        <w:t xml:space="preserve">（4）当班时应佩戴明显标志，仪容仪表规范整齐；</w:t>
      </w:r>
      <w:r/>
    </w:p>
    <w:p>
      <w:pPr>
        <w:ind w:left="0" w:firstLine="420"/>
        <w:spacing w:line="360" w:lineRule="auto"/>
        <w:rPr>
          <w:rFonts w:ascii="宋体" w:hAnsi="宋体"/>
          <w:sz w:val="21"/>
          <w:szCs w:val="21"/>
        </w:rPr>
        <w:outlineLvl w:val="1"/>
      </w:pPr>
      <w:r>
        <w:rPr>
          <w:rFonts w:hint="eastAsia" w:ascii="宋体" w:hAnsi="宋体"/>
          <w:sz w:val="21"/>
          <w:szCs w:val="21"/>
        </w:rPr>
        <w:t xml:space="preserve">（5）安全护卫人员配备对讲装置和其他必备的安全护卫工具；</w:t>
      </w:r>
      <w:r/>
    </w:p>
    <w:p>
      <w:pPr>
        <w:ind w:left="0" w:firstLine="420"/>
        <w:spacing w:line="360" w:lineRule="auto"/>
        <w:rPr>
          <w:rFonts w:ascii="宋体" w:hAnsi="宋体"/>
          <w:sz w:val="21"/>
          <w:szCs w:val="21"/>
        </w:rPr>
        <w:outlineLvl w:val="1"/>
      </w:pPr>
      <w:r>
        <w:rPr>
          <w:rFonts w:hint="eastAsia" w:ascii="宋体" w:hAnsi="宋体"/>
          <w:sz w:val="21"/>
          <w:szCs w:val="21"/>
        </w:rPr>
        <w:t xml:space="preserve">（6）上岗时精神振作，姿态良好，在执勤时不得吸烟、吃零食, 不袖手、背手、插腰或将手插入衣袋；</w:t>
      </w:r>
      <w:r/>
    </w:p>
    <w:p>
      <w:pPr>
        <w:ind w:left="0" w:firstLine="420"/>
        <w:spacing w:line="360" w:lineRule="auto"/>
        <w:rPr>
          <w:rFonts w:ascii="宋体" w:hAnsi="宋体"/>
          <w:sz w:val="21"/>
          <w:szCs w:val="21"/>
        </w:rPr>
        <w:outlineLvl w:val="1"/>
      </w:pPr>
      <w:r>
        <w:rPr>
          <w:rFonts w:hint="eastAsia" w:ascii="宋体" w:hAnsi="宋体"/>
          <w:sz w:val="21"/>
          <w:szCs w:val="21"/>
        </w:rPr>
        <w:t xml:space="preserve">（7）举止应文明，礼貌待人，用语规范，讲普通话；</w:t>
      </w:r>
      <w:r/>
    </w:p>
    <w:p>
      <w:pPr>
        <w:ind w:left="0" w:firstLine="420"/>
        <w:spacing w:line="360" w:lineRule="auto"/>
        <w:rPr>
          <w:rFonts w:ascii="宋体" w:hAnsi="宋体"/>
          <w:sz w:val="21"/>
          <w:szCs w:val="21"/>
        </w:rPr>
        <w:outlineLvl w:val="1"/>
      </w:pPr>
      <w:r>
        <w:rPr>
          <w:rFonts w:hint="eastAsia" w:ascii="宋体" w:hAnsi="宋体"/>
          <w:sz w:val="21"/>
          <w:szCs w:val="21"/>
        </w:rPr>
        <w:t xml:space="preserve">（8）交接班制度完善，并有工作及交接班记录。</w:t>
      </w:r>
      <w:r/>
    </w:p>
    <w:p>
      <w:pPr>
        <w:ind w:left="0" w:firstLine="422"/>
        <w:spacing w:line="360" w:lineRule="auto"/>
        <w:rPr>
          <w:rFonts w:ascii="宋体" w:hAnsi="宋体"/>
          <w:sz w:val="21"/>
          <w:szCs w:val="21"/>
        </w:rPr>
        <w:outlineLvl w:val="1"/>
      </w:pPr>
      <w:r>
        <w:rPr>
          <w:rFonts w:hint="eastAsia" w:ascii="宋体" w:hAnsi="宋体"/>
          <w:b/>
          <w:bCs/>
          <w:sz w:val="21"/>
          <w:szCs w:val="21"/>
        </w:rPr>
        <w:t xml:space="preserve">门卫</w:t>
      </w:r>
      <w:r>
        <w:rPr>
          <w:rFonts w:hint="eastAsia" w:ascii="宋体" w:hAnsi="宋体"/>
          <w:sz w:val="21"/>
          <w:szCs w:val="21"/>
        </w:rPr>
        <w:t xml:space="preserve">：</w:t>
      </w:r>
      <w:r/>
    </w:p>
    <w:p>
      <w:pPr>
        <w:ind w:left="0" w:firstLine="420"/>
        <w:spacing w:line="360" w:lineRule="auto"/>
        <w:rPr>
          <w:rFonts w:ascii="宋体" w:hAnsi="宋体"/>
          <w:sz w:val="21"/>
          <w:szCs w:val="21"/>
        </w:rPr>
        <w:outlineLvl w:val="1"/>
      </w:pPr>
      <w:r>
        <w:rPr>
          <w:rFonts w:hint="eastAsia" w:ascii="宋体" w:hAnsi="宋体"/>
          <w:sz w:val="21"/>
          <w:szCs w:val="21"/>
        </w:rPr>
        <w:t xml:space="preserve">按照要求进行进出车辆管理，谢绝无关人员入内，人员进出大门实行实名登记制度，大件物品搬出实行登记，实施交通指挥交通疏导等工作。</w:t>
      </w:r>
      <w:r/>
    </w:p>
    <w:p>
      <w:pPr>
        <w:ind w:left="0" w:firstLine="422"/>
        <w:spacing w:line="360" w:lineRule="auto"/>
        <w:rPr>
          <w:rFonts w:ascii="宋体" w:hAnsi="宋体"/>
          <w:sz w:val="21"/>
          <w:szCs w:val="21"/>
        </w:rPr>
        <w:outlineLvl w:val="1"/>
      </w:pPr>
      <w:r>
        <w:rPr>
          <w:rFonts w:hint="eastAsia" w:ascii="宋体" w:hAnsi="宋体"/>
          <w:b/>
          <w:bCs/>
          <w:sz w:val="21"/>
          <w:szCs w:val="21"/>
        </w:rPr>
        <w:t xml:space="preserve">巡逻</w:t>
      </w:r>
      <w:r>
        <w:rPr>
          <w:rFonts w:hint="eastAsia" w:ascii="宋体" w:hAnsi="宋体"/>
          <w:sz w:val="21"/>
          <w:szCs w:val="21"/>
        </w:rPr>
        <w:t xml:space="preserve">：</w:t>
      </w:r>
      <w:r/>
    </w:p>
    <w:p>
      <w:pPr>
        <w:ind w:left="0" w:firstLine="420"/>
        <w:spacing w:line="360" w:lineRule="auto"/>
        <w:rPr>
          <w:rFonts w:ascii="宋体" w:hAnsi="宋体"/>
          <w:sz w:val="21"/>
          <w:szCs w:val="21"/>
        </w:rPr>
        <w:outlineLvl w:val="1"/>
      </w:pPr>
      <w:r>
        <w:rPr>
          <w:rFonts w:hint="eastAsia" w:ascii="宋体" w:hAnsi="宋体"/>
          <w:sz w:val="21"/>
          <w:szCs w:val="21"/>
        </w:rPr>
        <w:t xml:space="preserve">巡逻次数按采购人要求，视阶段性、学校开放程度不同而调整，例如考试前夕白天巡逻次数不少于6次，夜间巡逻次数不少于4次、寒暑假期间白天巡逻次数不少于3次，夜间巡逻次数不少于2次。重点部位、重点时间以及特殊情况加强巡逻力度，及时发现和处理不安全隐患；在遇到突发事件时，及时报告警方与管理处，必要时采取正当防卫，防止事态扩大，协助保护现场和证据；安全巡逻有记录有检查。</w:t>
      </w:r>
      <w:r/>
    </w:p>
    <w:p>
      <w:pPr>
        <w:ind w:left="0" w:firstLine="422"/>
        <w:spacing w:line="360" w:lineRule="auto"/>
        <w:rPr>
          <w:rFonts w:ascii="宋体" w:hAnsi="宋体"/>
          <w:sz w:val="21"/>
          <w:szCs w:val="21"/>
        </w:rPr>
        <w:outlineLvl w:val="1"/>
      </w:pPr>
      <w:r>
        <w:rPr>
          <w:rFonts w:hint="eastAsia" w:ascii="宋体" w:hAnsi="宋体"/>
          <w:b/>
          <w:bCs/>
          <w:sz w:val="21"/>
          <w:szCs w:val="21"/>
        </w:rPr>
        <w:t xml:space="preserve">安保工作职责</w:t>
      </w:r>
      <w:r/>
    </w:p>
    <w:p>
      <w:pPr>
        <w:ind w:left="0" w:firstLine="420"/>
        <w:spacing w:line="360" w:lineRule="auto"/>
        <w:rPr>
          <w:rFonts w:ascii="宋体" w:hAnsi="宋体"/>
          <w:sz w:val="21"/>
          <w:szCs w:val="21"/>
        </w:rPr>
        <w:outlineLvl w:val="1"/>
      </w:pPr>
      <w:r>
        <w:rPr>
          <w:rFonts w:hint="eastAsia" w:ascii="宋体" w:hAnsi="宋体"/>
          <w:sz w:val="21"/>
          <w:szCs w:val="21"/>
        </w:rPr>
        <w:t xml:space="preserve">负责保安、图书管理员日常工作管理；负责甲方下达临时性工作的分派。</w:t>
      </w:r>
      <w:r/>
    </w:p>
    <w:p>
      <w:pPr>
        <w:ind w:left="0" w:firstLine="420"/>
        <w:spacing w:line="360" w:lineRule="auto"/>
        <w:rPr>
          <w:rFonts w:ascii="宋体" w:hAnsi="宋体"/>
          <w:sz w:val="21"/>
          <w:szCs w:val="21"/>
        </w:rPr>
        <w:outlineLvl w:val="1"/>
      </w:pPr>
      <w:r>
        <w:rPr>
          <w:rFonts w:hint="eastAsia" w:ascii="宋体" w:hAnsi="宋体"/>
          <w:sz w:val="21"/>
          <w:szCs w:val="21"/>
        </w:rPr>
        <w:t xml:space="preserve">（1）协助学校建设施设备的验收、检查工作。</w:t>
      </w:r>
      <w:r/>
    </w:p>
    <w:p>
      <w:pPr>
        <w:ind w:left="0" w:firstLine="420"/>
        <w:spacing w:line="360" w:lineRule="auto"/>
        <w:rPr>
          <w:rFonts w:ascii="宋体" w:hAnsi="宋体"/>
          <w:sz w:val="21"/>
          <w:szCs w:val="21"/>
        </w:rPr>
        <w:outlineLvl w:val="1"/>
      </w:pPr>
      <w:r>
        <w:rPr>
          <w:rFonts w:hint="eastAsia" w:ascii="宋体" w:hAnsi="宋体"/>
          <w:sz w:val="21"/>
          <w:szCs w:val="21"/>
        </w:rPr>
        <w:t xml:space="preserve">（2）负责对全校范围内人、财、物的安防保护工作。</w:t>
      </w:r>
      <w:r/>
    </w:p>
    <w:p>
      <w:pPr>
        <w:ind w:left="0" w:firstLine="420"/>
        <w:spacing w:line="360" w:lineRule="auto"/>
        <w:rPr>
          <w:rFonts w:ascii="宋体" w:hAnsi="宋体"/>
          <w:sz w:val="21"/>
          <w:szCs w:val="21"/>
        </w:rPr>
        <w:outlineLvl w:val="1"/>
      </w:pPr>
      <w:r>
        <w:rPr>
          <w:rFonts w:hint="eastAsia" w:ascii="宋体" w:hAnsi="宋体"/>
          <w:sz w:val="21"/>
          <w:szCs w:val="21"/>
        </w:rPr>
        <w:t xml:space="preserve">（3）负责做好应急突发事件的处置工作。</w:t>
      </w:r>
      <w:r/>
    </w:p>
    <w:p>
      <w:pPr>
        <w:ind w:left="0" w:firstLine="420"/>
        <w:spacing w:line="360" w:lineRule="auto"/>
        <w:rPr>
          <w:rFonts w:ascii="宋体" w:hAnsi="宋体"/>
          <w:sz w:val="21"/>
          <w:szCs w:val="21"/>
        </w:rPr>
        <w:outlineLvl w:val="1"/>
      </w:pPr>
      <w:r>
        <w:rPr>
          <w:rFonts w:hint="eastAsia" w:ascii="宋体" w:hAnsi="宋体"/>
          <w:sz w:val="21"/>
          <w:szCs w:val="21"/>
        </w:rPr>
        <w:t xml:space="preserve">（4）负责报纸、各类信件的分发送达工作。</w:t>
      </w:r>
      <w:r/>
    </w:p>
    <w:p>
      <w:pPr>
        <w:ind w:left="0" w:firstLine="420"/>
        <w:spacing w:line="360" w:lineRule="auto"/>
        <w:rPr>
          <w:rFonts w:ascii="宋体" w:hAnsi="宋体"/>
          <w:sz w:val="21"/>
          <w:szCs w:val="21"/>
        </w:rPr>
        <w:outlineLvl w:val="1"/>
      </w:pPr>
      <w:r>
        <w:rPr>
          <w:rFonts w:hint="eastAsia" w:ascii="宋体" w:hAnsi="宋体"/>
          <w:sz w:val="21"/>
          <w:szCs w:val="21"/>
        </w:rPr>
        <w:t xml:space="preserve">（5）负责会议室、多功能厅的桌椅搬运、摆放工作，负责帮助甲方进行其他物品的搬运工作。</w:t>
      </w:r>
      <w:r/>
    </w:p>
    <w:p>
      <w:pPr>
        <w:ind w:left="0" w:firstLine="420"/>
        <w:spacing w:line="360" w:lineRule="auto"/>
        <w:rPr>
          <w:rFonts w:ascii="宋体" w:hAnsi="宋体"/>
          <w:sz w:val="21"/>
          <w:szCs w:val="21"/>
        </w:rPr>
        <w:outlineLvl w:val="1"/>
      </w:pPr>
      <w:r>
        <w:rPr>
          <w:rFonts w:hint="eastAsia" w:ascii="宋体" w:hAnsi="宋体"/>
          <w:sz w:val="21"/>
          <w:szCs w:val="21"/>
        </w:rPr>
        <w:t xml:space="preserve">（6）服从采购单位临时安排的其他工作。</w:t>
      </w:r>
      <w:r/>
    </w:p>
    <w:p>
      <w:pPr>
        <w:ind w:left="0" w:firstLine="422"/>
        <w:spacing w:line="360" w:lineRule="auto"/>
        <w:rPr>
          <w:rFonts w:ascii="宋体" w:hAnsi="宋体"/>
          <w:b/>
          <w:bCs/>
          <w:sz w:val="21"/>
          <w:szCs w:val="21"/>
        </w:rPr>
        <w:outlineLvl w:val="1"/>
      </w:pPr>
      <w:r>
        <w:rPr>
          <w:rFonts w:hint="eastAsia" w:ascii="宋体" w:hAnsi="宋体"/>
          <w:b/>
          <w:bCs/>
          <w:sz w:val="21"/>
          <w:szCs w:val="21"/>
        </w:rPr>
        <w:t xml:space="preserve">安保工作标准</w:t>
      </w:r>
      <w:r/>
    </w:p>
    <w:p>
      <w:pPr>
        <w:ind w:left="0" w:firstLine="420"/>
        <w:spacing w:line="360" w:lineRule="auto"/>
        <w:rPr>
          <w:rFonts w:ascii="宋体" w:hAnsi="宋体"/>
          <w:sz w:val="21"/>
          <w:szCs w:val="21"/>
        </w:rPr>
        <w:outlineLvl w:val="1"/>
      </w:pPr>
      <w:r>
        <w:rPr>
          <w:rFonts w:hint="eastAsia" w:ascii="宋体" w:hAnsi="宋体"/>
          <w:sz w:val="21"/>
          <w:szCs w:val="21"/>
        </w:rPr>
        <w:t xml:space="preserve">（1）保安工作采用24小时轮岗制度，时刻注意监控画面，采购单位下班时间内，每小时巡逻操场、各楼层各一次。晚上10点以后关闭学校大楼各处照明灯光，巡逻时应着重注意水、电等设施的安全状况。</w:t>
      </w:r>
      <w:r/>
    </w:p>
    <w:p>
      <w:pPr>
        <w:ind w:left="0" w:firstLine="420"/>
        <w:spacing w:line="360" w:lineRule="auto"/>
        <w:rPr>
          <w:rFonts w:ascii="宋体" w:hAnsi="宋体"/>
          <w:sz w:val="21"/>
          <w:szCs w:val="21"/>
        </w:rPr>
        <w:outlineLvl w:val="1"/>
      </w:pPr>
      <w:r>
        <w:rPr>
          <w:rFonts w:hint="eastAsia" w:ascii="宋体" w:hAnsi="宋体"/>
          <w:sz w:val="21"/>
          <w:szCs w:val="21"/>
        </w:rPr>
        <w:t xml:space="preserve">（2）有客拜访应请访客填写会客单，在访客离开时收回留存，并打电话询问被访人员是否预约，如被访人员拒绝，应阻止访客进入大楼。</w:t>
      </w:r>
      <w:r/>
    </w:p>
    <w:p>
      <w:pPr>
        <w:ind w:left="0" w:firstLine="420"/>
        <w:spacing w:line="360" w:lineRule="auto"/>
        <w:rPr>
          <w:rFonts w:ascii="宋体" w:hAnsi="宋体"/>
          <w:sz w:val="21"/>
          <w:szCs w:val="21"/>
        </w:rPr>
        <w:outlineLvl w:val="1"/>
      </w:pPr>
      <w:r>
        <w:rPr>
          <w:rFonts w:hint="eastAsia" w:ascii="宋体" w:hAnsi="宋体"/>
          <w:sz w:val="21"/>
          <w:szCs w:val="21"/>
        </w:rPr>
        <w:t xml:space="preserve">（3）报纸、普通信函收到后应及时分发到各部门信箱，挂号信、专递信函、包裹等应在收到后15分钟内送达收件人。</w:t>
      </w:r>
      <w:r/>
    </w:p>
    <w:p>
      <w:pPr>
        <w:ind w:left="0" w:firstLine="420"/>
        <w:spacing w:line="360" w:lineRule="auto"/>
        <w:rPr>
          <w:rFonts w:ascii="宋体" w:hAnsi="宋体"/>
          <w:sz w:val="21"/>
          <w:szCs w:val="21"/>
        </w:rPr>
        <w:outlineLvl w:val="1"/>
      </w:pPr>
      <w:r>
        <w:rPr>
          <w:rFonts w:hint="eastAsia" w:ascii="宋体" w:hAnsi="宋体"/>
          <w:sz w:val="21"/>
          <w:szCs w:val="21"/>
        </w:rPr>
        <w:t xml:space="preserve">(4)门卫保安</w:t>
      </w:r>
      <w:r/>
    </w:p>
    <w:p>
      <w:pPr>
        <w:ind w:left="0" w:firstLine="420"/>
        <w:spacing w:line="360" w:lineRule="auto"/>
        <w:rPr>
          <w:rFonts w:ascii="宋体" w:hAnsi="宋体"/>
          <w:sz w:val="21"/>
          <w:szCs w:val="21"/>
        </w:rPr>
        <w:outlineLvl w:val="1"/>
      </w:pPr>
      <w:r>
        <w:rPr>
          <w:rFonts w:hint="eastAsia" w:ascii="宋体" w:hAnsi="宋体"/>
          <w:sz w:val="21"/>
          <w:szCs w:val="21"/>
        </w:rPr>
        <w:t xml:space="preserve">学校门岗24小时在岗执勤，</w:t>
      </w:r>
      <w:r>
        <w:rPr>
          <w:rFonts w:hint="eastAsia" w:ascii="宋体" w:hAnsi="宋体"/>
          <w:sz w:val="21"/>
          <w:szCs w:val="21"/>
        </w:rPr>
        <w:t xml:space="preserve">每天上学及放学时段例岗执勤（重要活动另行安排）；引导校门车流、人流有序；管理校门口周边车辆停放，维持校门口交通畅通；对校内车辆进行停车管理,按照指定位置及要求排放；教育学生校园内禁止骑行车辆；接待来访人员并作好联系及来访人员、车辆的登记工作；课间学生离校按规定登记进出校门；周界、监控、报警、消防等保安设施进行监管和日常管理，并作好每日记录；熟练操作学校所有技防设施、消防设施，熟悉布防情况，发现问题及时处理；每天书信、报刊收发，快件邮包的签收；门卫室内部及门前三包责任区内的卫生；学校安排的其它门卫保安事项。 </w:t>
      </w:r>
      <w:r/>
    </w:p>
    <w:p>
      <w:pPr>
        <w:ind w:left="0" w:firstLine="420"/>
        <w:spacing w:line="360" w:lineRule="auto"/>
        <w:rPr>
          <w:rFonts w:ascii="宋体" w:hAnsi="宋体"/>
          <w:sz w:val="21"/>
          <w:szCs w:val="21"/>
        </w:rPr>
        <w:outlineLvl w:val="1"/>
      </w:pPr>
      <w:r>
        <w:rPr>
          <w:rFonts w:hint="eastAsia" w:ascii="宋体" w:hAnsi="宋体"/>
          <w:sz w:val="21"/>
          <w:szCs w:val="21"/>
        </w:rPr>
        <w:t xml:space="preserve">标准：公共区域秩序井然，绿地景观文明安全，停车场停放有序，门卫严格把关，进出通道安全畅通。技防、消防设备运行正常，保证校园人身和财产的绝对安全。</w:t>
      </w:r>
      <w:r/>
    </w:p>
    <w:p>
      <w:pPr>
        <w:ind w:left="0" w:firstLine="422"/>
        <w:spacing w:line="360" w:lineRule="auto"/>
        <w:rPr>
          <w:rFonts w:ascii="宋体" w:hAnsi="宋体"/>
          <w:b/>
          <w:bCs/>
          <w:sz w:val="21"/>
          <w:szCs w:val="21"/>
        </w:rPr>
        <w:outlineLvl w:val="1"/>
      </w:pPr>
      <w:r>
        <w:rPr>
          <w:rFonts w:hint="eastAsia" w:ascii="宋体" w:hAnsi="宋体"/>
          <w:b/>
          <w:bCs/>
          <w:sz w:val="21"/>
          <w:szCs w:val="21"/>
        </w:rPr>
        <w:t xml:space="preserve">校园内治安巡逻检查</w:t>
      </w:r>
      <w:r/>
    </w:p>
    <w:p>
      <w:pPr>
        <w:ind w:left="0" w:firstLine="420"/>
        <w:spacing w:line="360" w:lineRule="auto"/>
        <w:rPr>
          <w:rFonts w:ascii="宋体" w:hAnsi="宋体"/>
          <w:sz w:val="21"/>
          <w:szCs w:val="21"/>
        </w:rPr>
        <w:outlineLvl w:val="1"/>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日常巡逻。每天按照指定时间点和路线定时定点安全巡视检查，（以电子巡更器记录为准)；做好动态的安全保安工作，确保校园秩序正常，确保学校各场所财产安全；处理校园内的突发事件；检查、排除安全隐患，及时纠正、上报安全违规行为，并有针对性地开展安全教育和提示；24小时进行防盗、报警设备布防，出现报警信号应及时到现场查看，并做好记录；按照规定线路和规定时间巡视，并做好记录；如遇其他紧急情况根据应急预案进行及时处理。</w:t>
      </w:r>
      <w:r/>
    </w:p>
    <w:p>
      <w:pPr>
        <w:ind w:left="0" w:firstLine="420"/>
        <w:spacing w:line="360" w:lineRule="auto"/>
        <w:rPr>
          <w:rFonts w:ascii="宋体" w:hAnsi="宋体"/>
          <w:sz w:val="21"/>
          <w:szCs w:val="21"/>
        </w:rPr>
        <w:outlineLvl w:val="1"/>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清场检查。全校放学后对校园各个部位、角落进行彻底、仔细地清场检查，清除各类可疑物品和无关人员，并作好记录，严禁外来人员进入校园内。检查各个教室、专用室场、卫生间的门窗、日光灯、饮水机等设备是否已经关闭并加以登记，巡视检查时关闭不需要的灯，检查锁门情况及电梯开关。</w:t>
      </w:r>
      <w:r/>
    </w:p>
    <w:p>
      <w:pPr>
        <w:ind w:left="0" w:firstLine="420"/>
        <w:spacing w:line="360" w:lineRule="auto"/>
        <w:rPr>
          <w:rFonts w:ascii="宋体" w:hAnsi="宋体"/>
          <w:sz w:val="21"/>
          <w:szCs w:val="21"/>
        </w:rPr>
        <w:outlineLvl w:val="1"/>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）夜间巡逻。每小时一次按巡更路线、巡更点进行校园内的安全巡更，并做好记录。发现问题及时赶赴出警点进行查看并处置。</w:t>
      </w:r>
      <w:r/>
    </w:p>
    <w:p>
      <w:pPr>
        <w:ind w:left="0" w:firstLine="420"/>
        <w:spacing w:line="360" w:lineRule="auto"/>
        <w:rPr>
          <w:rFonts w:ascii="宋体" w:hAnsi="宋体"/>
          <w:sz w:val="21"/>
          <w:szCs w:val="21"/>
        </w:rPr>
        <w:outlineLvl w:val="1"/>
      </w:pPr>
      <w:r>
        <w:rPr>
          <w:rFonts w:hint="eastAsia" w:ascii="宋体" w:hAnsi="宋体"/>
          <w:sz w:val="21"/>
          <w:szCs w:val="21"/>
        </w:rPr>
        <w:t xml:space="preserve">标准：遵守规定的巡更时间、巡更线路、巡更点进行巡更。每天检查巡更考勤记录，无闲杂人员和可疑人员进出校园或滞留在校内，不留安全隐患，确保安全无事故。</w:t>
      </w:r>
      <w:r/>
    </w:p>
    <w:p>
      <w:pPr>
        <w:ind w:left="0" w:firstLine="422"/>
        <w:spacing w:line="360" w:lineRule="auto"/>
        <w:rPr>
          <w:rFonts w:ascii="宋体" w:hAnsi="宋体"/>
          <w:sz w:val="21"/>
          <w:szCs w:val="21"/>
        </w:rPr>
        <w:outlineLvl w:val="1"/>
      </w:pPr>
      <w:r>
        <w:rPr>
          <w:rFonts w:hint="eastAsia" w:ascii="宋体" w:hAnsi="宋体"/>
          <w:b/>
          <w:bCs/>
          <w:sz w:val="21"/>
          <w:szCs w:val="21"/>
        </w:rPr>
        <w:t xml:space="preserve">消防管理</w:t>
      </w:r>
      <w:r/>
    </w:p>
    <w:p>
      <w:pPr>
        <w:ind w:left="0" w:firstLine="420"/>
        <w:spacing w:line="360" w:lineRule="auto"/>
        <w:rPr>
          <w:rFonts w:ascii="宋体" w:hAnsi="宋体"/>
          <w:sz w:val="21"/>
          <w:szCs w:val="21"/>
        </w:rPr>
        <w:outlineLvl w:val="1"/>
      </w:pPr>
      <w:r>
        <w:rPr>
          <w:rFonts w:hint="eastAsia" w:ascii="宋体" w:hAnsi="宋体"/>
          <w:sz w:val="21"/>
          <w:szCs w:val="21"/>
        </w:rPr>
        <w:t xml:space="preserve">熟悉了解校园所有消防设施器材，懂防火、灭火知识，能熟练使用灭火器材扑救火灾，每天检查记录校园内公共部位的消防设施，确保完好，绘制消防设施分布图，协助校方做好室外设施的消防设备日常维护（消火栓出水情况、灭火机压力）；建立消防器材的台帐记录，定期检查器材完好程度和有效期限；经常性开展消防业务培训，制定完善的预案并演练；发生火警，能冷静处置，按预案进行火灾报警、人员疏散、组织扑救、抢救物资等工作。</w:t>
      </w:r>
      <w:r/>
    </w:p>
    <w:p>
      <w:pPr>
        <w:ind w:left="0" w:firstLine="420"/>
        <w:spacing w:line="360" w:lineRule="auto"/>
        <w:rPr>
          <w:rFonts w:ascii="宋体" w:hAnsi="宋体"/>
          <w:sz w:val="21"/>
          <w:szCs w:val="21"/>
        </w:rPr>
        <w:outlineLvl w:val="1"/>
      </w:pPr>
      <w:r>
        <w:rPr>
          <w:rFonts w:hint="eastAsia" w:ascii="宋体" w:hAnsi="宋体"/>
          <w:sz w:val="21"/>
          <w:szCs w:val="21"/>
        </w:rPr>
        <w:t xml:space="preserve">标准：懂防火、灭火知识，会使用灭火设备扑救火灾，制定应急预案，能按照应急预案处理突发事件。</w:t>
      </w:r>
      <w:r/>
    </w:p>
    <w:p>
      <w:pPr>
        <w:ind w:left="0" w:firstLine="422"/>
        <w:spacing w:line="360" w:lineRule="auto"/>
        <w:rPr>
          <w:rFonts w:ascii="宋体" w:hAnsi="宋体"/>
          <w:sz w:val="21"/>
          <w:szCs w:val="21"/>
        </w:rPr>
        <w:outlineLvl w:val="1"/>
      </w:pPr>
      <w:r>
        <w:rPr>
          <w:rFonts w:hint="eastAsia" w:ascii="宋体" w:hAnsi="宋体"/>
          <w:b/>
          <w:bCs/>
          <w:sz w:val="21"/>
          <w:szCs w:val="21"/>
        </w:rPr>
        <w:t xml:space="preserve">紧急情况处置</w:t>
      </w:r>
      <w:r/>
    </w:p>
    <w:p>
      <w:pPr>
        <w:ind w:left="0" w:firstLine="420"/>
        <w:spacing w:line="360" w:lineRule="auto"/>
        <w:rPr>
          <w:rFonts w:ascii="宋体" w:hAnsi="宋体"/>
          <w:sz w:val="21"/>
          <w:szCs w:val="21"/>
        </w:rPr>
        <w:outlineLvl w:val="1"/>
      </w:pPr>
      <w:r>
        <w:rPr>
          <w:rFonts w:hint="eastAsia" w:ascii="宋体" w:hAnsi="宋体"/>
          <w:sz w:val="21"/>
          <w:szCs w:val="21"/>
        </w:rPr>
        <w:t xml:space="preserve">出现突发事件（暴力冲击、失火、踩踏、建筑物倒塌等），在第一时间作出反应，采取初步措施后报警和报告相关部门，制定突发事件、紧急情况处置预案和具体应对措施，所有派驻人员均具备应急处置能力和技能。</w:t>
      </w:r>
      <w:r/>
    </w:p>
    <w:p>
      <w:pPr>
        <w:ind w:left="0" w:firstLine="420"/>
        <w:spacing w:line="360" w:lineRule="auto"/>
        <w:rPr>
          <w:rFonts w:ascii="宋体" w:hAnsi="宋体"/>
          <w:sz w:val="21"/>
          <w:szCs w:val="21"/>
        </w:rPr>
        <w:outlineLvl w:val="1"/>
      </w:pPr>
      <w:r>
        <w:rPr>
          <w:rFonts w:hint="eastAsia" w:ascii="宋体" w:hAnsi="宋体"/>
          <w:sz w:val="21"/>
          <w:szCs w:val="21"/>
        </w:rPr>
        <w:t xml:space="preserve">标准：可通过专业安保技术能力，第一时间得到有效处置或控制。</w:t>
      </w:r>
      <w:r/>
    </w:p>
    <w:p>
      <w:pPr>
        <w:ind w:left="0" w:firstLine="420"/>
        <w:spacing w:line="360" w:lineRule="auto"/>
        <w:rPr>
          <w:rFonts w:ascii="宋体" w:hAnsi="宋体"/>
          <w:sz w:val="21"/>
          <w:szCs w:val="21"/>
        </w:rPr>
        <w:outlineLvl w:val="1"/>
      </w:pPr>
      <w:r>
        <w:rPr>
          <w:rFonts w:hint="eastAsia" w:ascii="宋体" w:hAnsi="宋体"/>
          <w:sz w:val="21"/>
          <w:szCs w:val="21"/>
        </w:rPr>
        <w:t xml:space="preserve">5、维修</w:t>
      </w:r>
      <w:r/>
    </w:p>
    <w:p>
      <w:pPr>
        <w:ind w:left="0" w:firstLine="420"/>
        <w:spacing w:line="360" w:lineRule="auto"/>
        <w:rPr>
          <w:rFonts w:ascii="宋体" w:hAnsi="宋体"/>
          <w:sz w:val="21"/>
          <w:szCs w:val="21"/>
        </w:rPr>
        <w:outlineLvl w:val="1"/>
      </w:pPr>
      <w:r>
        <w:rPr>
          <w:rFonts w:hint="eastAsia" w:ascii="宋体" w:hAnsi="宋体"/>
          <w:sz w:val="21"/>
          <w:szCs w:val="21"/>
        </w:rPr>
        <w:t xml:space="preserve">负责校园内零星维修工作，维修工持证上岗，维修工作原则上在当天维修完成，如有特殊情况应及时上报。加强日常设施设备的安全巡检，每天不少于1次。对校园中的消防设备必须做好每日一检，发现问题或隐患及时上报并与报备校方。</w:t>
      </w:r>
      <w:r/>
    </w:p>
    <w:p>
      <w:pPr>
        <w:ind w:left="0" w:firstLine="210"/>
        <w:spacing w:line="360" w:lineRule="auto"/>
        <w:rPr>
          <w:rFonts w:ascii="宋体" w:hAnsi="宋体"/>
          <w:b/>
          <w:bCs/>
          <w:sz w:val="21"/>
          <w:szCs w:val="21"/>
        </w:rPr>
        <w:outlineLvl w:val="1"/>
      </w:pPr>
      <w:r>
        <w:rPr>
          <w:rFonts w:hint="eastAsia" w:ascii="宋体" w:hAnsi="宋体"/>
          <w:sz w:val="21"/>
          <w:szCs w:val="21"/>
        </w:rPr>
        <w:t xml:space="preserve">（三）</w:t>
      </w:r>
      <w:r>
        <w:rPr>
          <w:rFonts w:hint="eastAsia" w:ascii="宋体" w:hAnsi="宋体"/>
          <w:b/>
          <w:bCs/>
          <w:sz w:val="21"/>
          <w:szCs w:val="21"/>
        </w:rPr>
        <w:t xml:space="preserve">其它要求</w:t>
      </w:r>
      <w:r/>
    </w:p>
    <w:p>
      <w:pPr>
        <w:ind w:left="0" w:firstLine="420"/>
        <w:spacing w:line="360" w:lineRule="auto"/>
        <w:rPr>
          <w:rFonts w:ascii="宋体" w:hAnsi="宋体"/>
          <w:sz w:val="21"/>
          <w:szCs w:val="21"/>
        </w:rPr>
      </w:pPr>
      <w:r>
        <w:rPr>
          <w:rFonts w:hint="eastAsia" w:ascii="宋体" w:hAnsi="宋体"/>
          <w:sz w:val="21"/>
          <w:szCs w:val="21"/>
        </w:rPr>
        <w:t xml:space="preserve">1.投标人必须满足招标文件中提出的全部服务要求，如果其中某些条款不响应时，应在文件中逐条列出，未列出的视同响应。投标人要充分考虑到学校工作的多样性、临时性，合同期内相关的适当的应急服务费用学校不单独支付，应包含在投标价中。学校有可能根据实际需要适当调整物业工作人员工作内容和时间。</w:t>
      </w:r>
      <w:r/>
    </w:p>
    <w:p>
      <w:pPr>
        <w:ind w:left="0" w:firstLine="420"/>
        <w:spacing w:line="360" w:lineRule="auto"/>
        <w:rPr>
          <w:rFonts w:ascii="宋体" w:hAnsi="宋体"/>
          <w:sz w:val="21"/>
          <w:szCs w:val="21"/>
        </w:rPr>
      </w:pPr>
      <w:r>
        <w:rPr>
          <w:rFonts w:ascii="宋体" w:hAnsi="宋体"/>
          <w:sz w:val="21"/>
          <w:szCs w:val="21"/>
        </w:rPr>
        <w:t xml:space="preserve">2</w:t>
      </w:r>
      <w:r>
        <w:rPr>
          <w:rFonts w:hint="eastAsia" w:ascii="宋体" w:hAnsi="宋体"/>
          <w:sz w:val="21"/>
          <w:szCs w:val="21"/>
        </w:rPr>
        <w:t xml:space="preserve">.投标总报价一次报定，应包括在承包期内需要的服务管理内容、各种税费、人员费、办公设备、巡检器材、耗材、保险费等其它临时性杂项应急服务费用、政策性文件规定及合同包含的所有风险、责任等各项应有费用。</w:t>
      </w:r>
      <w:r/>
    </w:p>
    <w:p>
      <w:pPr>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本项目服务人员的工资社保待遇不得低于苏州地区目前人均最低工资标准和社保缴费标准，并按照国家劳动法规定的工作时间安排员工工作。投标人在报价时应将在服务期限内人均最低工资标准和社保缴费标准进行调整的情况考虑在内，采购人不再为此承担任何费用和责任。服务人员的工作待遇须经采购方确认。</w:t>
      </w:r>
      <w:r/>
    </w:p>
    <w:p>
      <w:pPr>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.投标人必须按照《劳动法》及苏州市的有关规定配置工作人员数量，并支付工资、国假加班费和交纳正常的社会保险，不得安排工作人员超时限加班。</w:t>
      </w:r>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.中标供应商须为其配置的部分工作人员提供经采购人确认的统一工作服；在签订合同后一周内，中标供应商须向采购人提供服务人员劳动合同、社保缴纳证明原件，另需提供</w:t>
      </w:r>
      <w:r>
        <w:rPr>
          <w:rFonts w:hint="eastAsia" w:ascii="宋体" w:hAnsi="宋体"/>
          <w:sz w:val="21"/>
          <w:szCs w:val="21"/>
        </w:rPr>
        <w:t xml:space="preserve">第四章要求的相关证书</w:t>
      </w:r>
      <w:r>
        <w:rPr>
          <w:rFonts w:hint="eastAsia" w:ascii="宋体" w:hAnsi="宋体"/>
          <w:sz w:val="21"/>
          <w:szCs w:val="21"/>
        </w:rPr>
        <w:t xml:space="preserve">以及其他相关资质证明原件。相关费用由投标人在投标报价中综合考虑。</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.采购人负责对中标供应商派驻服务人员日常工作的监管、协调及考核管理，服务人员需服从采购人的工作管理、遇有重大活动服从统一安排，不违反劳动纪律，遵守相关工作制度及校纪校规。</w:t>
      </w:r>
      <w:r/>
    </w:p>
    <w:p>
      <w:pPr>
        <w:ind w:left="0" w:firstLine="420"/>
        <w:spacing w:line="360" w:lineRule="auto"/>
        <w:rPr>
          <w:rFonts w:ascii="宋体" w:hAnsi="宋体"/>
          <w:sz w:val="21"/>
          <w:szCs w:val="21"/>
        </w:rPr>
      </w:pPr>
      <w:r>
        <w:rPr>
          <w:rFonts w:ascii="宋体" w:hAnsi="宋体"/>
          <w:sz w:val="21"/>
          <w:szCs w:val="21"/>
        </w:rPr>
        <w:t xml:space="preserve">7</w:t>
      </w:r>
      <w:r>
        <w:rPr>
          <w:rFonts w:hint="eastAsia" w:ascii="宋体" w:hAnsi="宋体"/>
          <w:sz w:val="21"/>
          <w:szCs w:val="21"/>
        </w:rPr>
        <w:t xml:space="preserve">.采购人可以提供服务办公休息所需的办公场所、生活设施等（如桌椅凳、橱柜、电扇、空调等），但故意损坏、恶意使用或丢失的需全额赔偿。</w:t>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.采购人每季度对服务质量征求师生员工的意见，综合满意率必须达到85%以上，若第一次满意率不达标，须进行书面整改，若第二次仍不达标，采购人有权按中标供应商违约进行处理。</w:t>
      </w:r>
      <w:r/>
    </w:p>
    <w:p>
      <w:pPr>
        <w:ind w:left="0" w:firstLine="420"/>
        <w:spacing w:line="360" w:lineRule="auto"/>
        <w:rPr>
          <w:rFonts w:ascii="宋体" w:hAnsi="宋体"/>
          <w:sz w:val="21"/>
          <w:szCs w:val="21"/>
        </w:rPr>
      </w:pPr>
      <w:r>
        <w:rPr>
          <w:rFonts w:ascii="宋体" w:hAnsi="宋体"/>
          <w:sz w:val="21"/>
          <w:szCs w:val="21"/>
        </w:rPr>
        <w:t xml:space="preserve">9</w:t>
      </w:r>
      <w:r>
        <w:rPr>
          <w:rFonts w:hint="eastAsia" w:ascii="宋体" w:hAnsi="宋体"/>
          <w:sz w:val="21"/>
          <w:szCs w:val="21"/>
        </w:rPr>
        <w:t xml:space="preserve">.中标供应商须对服务人员进行内部管理及考核管理，采购人与服务人员不发生任何劳动和雇佣关系，中标供应商和服务人员应遵守安全操作规章制度，若发生人身伤害等工伤事故，由中标供应商自负，与采购人无涉。</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因中标供应商管理不善，造成秩序维护工作范围内的设施、设备等损坏的，由直接责任人赔偿，若直接责任人因故无法赔偿的，采购人有权要求中标供应商负责赔偿损失，情节严重的可终止合同甚至诉诸法律。如遇采购人办公场所调整或迁移等重大情况，采购人将提前一个月告知中标供应商，合同内容经双方协商调整。</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关于专用设备：中标供应商须提供一定的专用设备驻校使用，并及时更新，以保证正常使用。包括但不限于警用叉、警用皮棍、防割手套、辣椒喷雾剂、对讲机等必要装备，并确保所有装备随身携带或就近放置，以有效应对各种突发状况。</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.考核：采购人将依据《</w:t>
      </w:r>
      <w:bookmarkStart w:id="135" w:name="OLE_LINK40"/>
      <w:r/>
      <w:bookmarkStart w:id="136" w:name="OLE_LINK44"/>
      <w:r>
        <w:rPr>
          <w:rFonts w:hint="eastAsia" w:ascii="宋体" w:hAnsi="宋体"/>
          <w:sz w:val="21"/>
          <w:szCs w:val="21"/>
        </w:rPr>
        <w:t xml:space="preserve">服务管理考核办法</w:t>
      </w:r>
      <w:bookmarkEnd w:id="135"/>
      <w:r/>
      <w:bookmarkEnd w:id="136"/>
      <w:r>
        <w:rPr>
          <w:rFonts w:hint="eastAsia" w:ascii="宋体" w:hAnsi="宋体"/>
          <w:sz w:val="21"/>
          <w:szCs w:val="21"/>
        </w:rPr>
        <w:t xml:space="preserve">》（第七章）对中标供应商及其服务人员实行考核制度。</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.中标供应商提供的服务能够至少达到以上要求，同时明确详细的服务方案。</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.关于解除合同：</w:t>
      </w:r>
      <w:r/>
    </w:p>
    <w:p>
      <w:pPr>
        <w:ind w:left="0" w:firstLine="420"/>
        <w:spacing w:line="360" w:lineRule="auto"/>
        <w:rPr>
          <w:rFonts w:ascii="宋体" w:hAnsi="宋体"/>
          <w:sz w:val="21"/>
          <w:szCs w:val="21"/>
        </w:rPr>
      </w:pPr>
      <w:r>
        <w:rPr>
          <w:rFonts w:hint="eastAsia" w:ascii="宋体" w:hAnsi="宋体"/>
          <w:sz w:val="21"/>
          <w:szCs w:val="21"/>
        </w:rPr>
        <w:t xml:space="preserve">若中标供应商在服务管理期间，出现下列情形时将被解除服务合同。</w:t>
      </w:r>
      <w:r/>
    </w:p>
    <w:p>
      <w:pPr>
        <w:ind w:left="0" w:firstLine="420"/>
        <w:spacing w:line="360" w:lineRule="auto"/>
        <w:rPr>
          <w:rFonts w:ascii="宋体" w:hAnsi="宋体"/>
          <w:sz w:val="21"/>
          <w:szCs w:val="21"/>
        </w:rPr>
      </w:pPr>
      <w:r>
        <w:rPr>
          <w:rFonts w:hint="eastAsia" w:ascii="宋体" w:hAnsi="宋体"/>
          <w:sz w:val="21"/>
          <w:szCs w:val="21"/>
        </w:rPr>
        <w:t xml:space="preserve">（1）依据《服务管理考核办法》（第七章）的要求，当季度得分不满70分，采购方可解除综合服务合同。</w:t>
      </w:r>
      <w:r/>
    </w:p>
    <w:p>
      <w:pPr>
        <w:ind w:left="0" w:firstLine="420"/>
        <w:spacing w:line="360" w:lineRule="auto"/>
        <w:rPr>
          <w:rFonts w:ascii="宋体" w:hAnsi="宋体"/>
          <w:sz w:val="21"/>
          <w:szCs w:val="21"/>
        </w:rPr>
      </w:pPr>
      <w:r>
        <w:rPr>
          <w:rFonts w:hint="eastAsia" w:ascii="宋体" w:hAnsi="宋体"/>
          <w:sz w:val="21"/>
          <w:szCs w:val="21"/>
        </w:rPr>
        <w:t xml:space="preserve">（2）将承包的服务转包他人。</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（3）出现重大责任问题。</w:t>
      </w:r>
      <w:bookmarkEnd w:id="120"/>
      <w:r/>
      <w:bookmarkEnd w:id="121"/>
      <w:r/>
      <w:r/>
    </w:p>
    <w:p>
      <w:pPr>
        <w:pStyle w:val="867"/>
      </w:pPr>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（四）其他</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供应商需提供：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1、方案项目特点与需求分析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2、项目运作设想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3、拟采用的管理模式及服务理念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4、项目组织管理组织结构图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5、管理处机构设置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6、项目内部管理机制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7、整体运作流程与计划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投标人根据本项目特点，制定下列管理服务制度。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1、公司整体管理制度；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2、项目培训制度；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3、项目考核制度；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4、保洁部门制度；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5、保安部门制度；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6、工程部门制度；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投标人根据本项目特点，制定下列管理服务方案。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1、保洁绿化服务整体方案；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2、安保服务整体方案；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3、食堂服务方案；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4、培训方案；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5、进退场交接方案；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投标人根据本项目特点，制定下列突发事件的应急处理方案。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1、综合类突发应急预案；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2、自然灾害事故预防及应急处理预案；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3、安全类突发应急预案；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4、环境类突发应急预案。</w:t>
      </w:r>
      <w:r/>
    </w:p>
    <w:p>
      <w:pPr>
        <w:pStyle w:val="867"/>
      </w:pPr>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w:t>
      </w:r>
      <w:r>
        <w:rPr>
          <w:rFonts w:hint="eastAsia" w:ascii="宋体" w:hAnsi="宋体"/>
          <w:sz w:val="21"/>
        </w:rPr>
        <w:t xml:space="preserve">五</w:t>
      </w:r>
      <w:r>
        <w:rPr>
          <w:rFonts w:ascii="宋体" w:hAnsi="宋体"/>
          <w:sz w:val="21"/>
        </w:rPr>
        <w:t xml:space="preserve">）</w:t>
      </w:r>
      <w:r>
        <w:rPr>
          <w:rFonts w:hint="eastAsia" w:ascii="宋体" w:hAnsi="宋体"/>
          <w:sz w:val="21"/>
        </w:rPr>
        <w:t xml:space="preserve">履约验收基本要求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pStyle w:val="881"/>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w:t>
      </w:r>
      <w:r>
        <w:rPr>
          <w:rFonts w:hint="eastAsia" w:ascii="宋体" w:hAnsi="宋体"/>
          <w:sz w:val="21"/>
        </w:rPr>
        <w:t xml:space="preserve">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5"/>
        <w:ind w:left="0" w:firstLine="0"/>
        <w:jc w:val="center"/>
        <w:rPr>
          <w:rFonts w:ascii="宋体" w:hAnsi="宋体"/>
          <w:b/>
          <w:sz w:val="44"/>
          <w:szCs w:val="22"/>
        </w:rPr>
      </w:pPr>
      <w:r/>
      <w:bookmarkStart w:id="137" w:name="_Toc11789"/>
      <w:r/>
      <w:bookmarkStart w:id="138" w:name="_Toc5111"/>
      <w:r/>
      <w:bookmarkStart w:id="139" w:name="_Hlk55741158"/>
      <w:r>
        <w:rPr>
          <w:rFonts w:hint="eastAsia" w:ascii="宋体" w:hAnsi="宋体"/>
          <w:b/>
          <w:sz w:val="44"/>
          <w:szCs w:val="22"/>
        </w:rPr>
        <w:br w:type="page" w:clear="all"/>
      </w:r>
      <w:bookmarkStart w:id="140" w:name="_Toc165274522"/>
      <w:r>
        <w:rPr>
          <w:rFonts w:hint="eastAsia" w:ascii="宋体" w:hAnsi="宋体"/>
          <w:b/>
          <w:sz w:val="44"/>
          <w:szCs w:val="22"/>
        </w:rPr>
        <w:t xml:space="preserve">第五章 </w:t>
      </w:r>
      <w:bookmarkStart w:id="141" w:name="合同的特殊条款"/>
      <w:r/>
      <w:bookmarkEnd w:id="141"/>
      <w:r>
        <w:rPr>
          <w:rFonts w:hint="eastAsia" w:ascii="宋体" w:hAnsi="宋体"/>
          <w:b/>
          <w:sz w:val="44"/>
          <w:szCs w:val="22"/>
        </w:rPr>
        <w:t xml:space="preserve"> 合同及主要条款</w:t>
      </w:r>
      <w:bookmarkEnd w:id="137"/>
      <w:r/>
      <w:bookmarkEnd w:id="138"/>
      <w:r/>
      <w:bookmarkEnd w:id="140"/>
      <w:r/>
      <w:r/>
    </w:p>
    <w:p>
      <w:pPr>
        <w:ind w:left="0"/>
        <w:jc w:val="center"/>
        <w:rPr>
          <w:rFonts w:ascii="宋体" w:hAnsi="宋体"/>
          <w:b/>
          <w:sz w:val="32"/>
          <w:szCs w:val="32"/>
        </w:rPr>
      </w:pPr>
      <w:r/>
      <w:bookmarkStart w:id="142" w:name="OLE_LINK15"/>
      <w:r/>
      <w:bookmarkStart w:id="143" w:name="OLE_LINK18"/>
      <w:r/>
      <w:bookmarkStart w:id="144" w:name="OLE_LINK19"/>
      <w:r/>
      <w:bookmarkStart w:id="145" w:name="OLE_LINK22"/>
      <w:r/>
      <w:bookmarkStart w:id="146" w:name="_Toc27667"/>
      <w:r/>
      <w:bookmarkStart w:id="147" w:name="_Toc8564"/>
      <w:r/>
      <w:bookmarkStart w:id="148" w:name="_Toc57376410"/>
      <w:r/>
      <w:bookmarkEnd w:id="139"/>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按季度支付；如果有考核扣款，每季度扣除考核扣款后支付。</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49"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49"/>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w:t>
      </w:r>
      <w:r>
        <w:rPr>
          <w:rFonts w:hint="eastAsia" w:ascii="宋体" w:hAnsi="宋体"/>
          <w:sz w:val="21"/>
          <w:szCs w:val="21"/>
        </w:rPr>
        <w:t xml:space="preserve">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67"/>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42"/>
            <w:bookmarkEnd w:id="143"/>
            <w:bookmarkEnd w:id="144"/>
            <w:bookmarkEnd w:id="145"/>
            <w:r/>
          </w:p>
        </w:tc>
      </w:tr>
    </w:tbl>
    <w:p>
      <w:pPr>
        <w:pStyle w:val="914"/>
        <w:ind w:left="0" w:firstLine="0"/>
        <w:rPr>
          <w:rFonts w:ascii="宋体" w:hAnsi="宋体"/>
          <w:b/>
          <w:sz w:val="44"/>
          <w:szCs w:val="22"/>
        </w:rPr>
      </w:pPr>
      <w:r>
        <w:rPr>
          <w:rFonts w:ascii="宋体" w:hAnsi="宋体"/>
          <w:b/>
          <w:sz w:val="44"/>
          <w:szCs w:val="22"/>
        </w:rPr>
      </w:r>
      <w:r/>
    </w:p>
    <w:p>
      <w:pPr>
        <w:pStyle w:val="914"/>
        <w:ind w:left="400" w:firstLine="883"/>
        <w:rPr>
          <w:rFonts w:ascii="宋体" w:hAnsi="宋体"/>
          <w:b/>
          <w:sz w:val="44"/>
          <w:szCs w:val="22"/>
        </w:rPr>
      </w:pPr>
      <w:r>
        <w:rPr>
          <w:rFonts w:hint="eastAsia" w:ascii="宋体" w:hAnsi="宋体"/>
          <w:b/>
          <w:sz w:val="44"/>
          <w:szCs w:val="22"/>
        </w:rPr>
        <w:br w:type="page" w:clear="all"/>
      </w:r>
      <w:r/>
    </w:p>
    <w:p>
      <w:pPr>
        <w:pStyle w:val="855"/>
        <w:ind w:left="0" w:firstLine="0"/>
        <w:jc w:val="center"/>
        <w:rPr>
          <w:rFonts w:ascii="宋体" w:hAnsi="宋体"/>
          <w:b/>
          <w:sz w:val="44"/>
          <w:szCs w:val="22"/>
        </w:rPr>
      </w:pPr>
      <w:r/>
      <w:bookmarkStart w:id="150" w:name="_Toc165274523"/>
      <w:r>
        <w:rPr>
          <w:rFonts w:hint="eastAsia" w:ascii="宋体" w:hAnsi="宋体"/>
          <w:b/>
          <w:sz w:val="44"/>
          <w:szCs w:val="22"/>
        </w:rPr>
        <w:t xml:space="preserve">第六章  </w:t>
      </w:r>
      <w:bookmarkStart w:id="151" w:name="评分要点"/>
      <w:r/>
      <w:bookmarkEnd w:id="151"/>
      <w:r>
        <w:rPr>
          <w:rFonts w:hint="eastAsia" w:ascii="宋体" w:hAnsi="宋体"/>
          <w:b/>
          <w:sz w:val="44"/>
          <w:szCs w:val="22"/>
        </w:rPr>
        <w:t xml:space="preserve">评标办法和评分标准</w:t>
      </w:r>
      <w:bookmarkEnd w:id="146"/>
      <w:r/>
      <w:bookmarkEnd w:id="147"/>
      <w:r/>
      <w:bookmarkEnd w:id="148"/>
      <w:r/>
      <w:bookmarkEnd w:id="150"/>
      <w:r/>
      <w:r/>
    </w:p>
    <w:p>
      <w:pPr>
        <w:ind w:left="0" w:firstLine="422"/>
        <w:spacing w:line="360" w:lineRule="auto"/>
        <w:rPr>
          <w:rFonts w:ascii="宋体" w:hAnsi="宋体"/>
          <w:b/>
          <w:sz w:val="21"/>
          <w:szCs w:val="21"/>
        </w:rPr>
      </w:pPr>
      <w:r/>
      <w:bookmarkStart w:id="152" w:name="_Toc698"/>
      <w:r/>
      <w:bookmarkStart w:id="153" w:name="_Toc17476"/>
      <w:r/>
      <w:bookmarkStart w:id="154" w:name="_Toc16264"/>
      <w:r>
        <w:rPr>
          <w:rFonts w:hint="eastAsia" w:ascii="宋体" w:hAnsi="宋体"/>
          <w:b/>
          <w:sz w:val="21"/>
          <w:szCs w:val="21"/>
        </w:rPr>
        <w:t xml:space="preserve">一、评标办法：</w:t>
      </w:r>
      <w:bookmarkEnd w:id="152"/>
      <w:r/>
      <w:bookmarkEnd w:id="153"/>
      <w:r/>
      <w:bookmarkEnd w:id="15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7"/>
      </w:pPr>
      <w:r/>
      <w:r/>
    </w:p>
    <w:p>
      <w:r/>
      <w:r/>
    </w:p>
    <w:p>
      <w:pPr>
        <w:pStyle w:val="867"/>
      </w:pPr>
      <w:r/>
      <w:r/>
    </w:p>
    <w:p>
      <w:pPr>
        <w:pStyle w:val="873"/>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投标人对本项目管理的总方案设想</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1、方案项目特点与需求分析</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、项目运作设想</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lang w:bidi="ar"/>
              </w:rPr>
              <w:t xml:space="preserve">、拟采用的管理模式及服务理念</w:t>
            </w:r>
            <w:r/>
          </w:p>
          <w:p>
            <w:pPr>
              <w:ind w:left="0"/>
              <w:widowControl w:val="off"/>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szCs w:val="21"/>
                <w:lang w:bidi="ar"/>
              </w:rPr>
              <w:t xml:space="preserve">、项目组织管理组织结构图</w:t>
            </w:r>
            <w:r/>
          </w:p>
          <w:p>
            <w:pPr>
              <w:ind w:left="0"/>
              <w:widowControl w:val="off"/>
              <w:rPr>
                <w:rFonts w:ascii="宋体" w:hAnsi="宋体"/>
                <w:sz w:val="21"/>
                <w:szCs w:val="21"/>
                <w:lang w:bidi="ar"/>
              </w:rPr>
            </w:pPr>
            <w:r>
              <w:rPr>
                <w:rFonts w:hint="eastAsia" w:ascii="宋体" w:hAnsi="宋体"/>
                <w:sz w:val="21"/>
                <w:szCs w:val="21"/>
                <w:lang w:bidi="ar"/>
              </w:rPr>
              <w:t xml:space="preserve">5、管理处机构设置</w:t>
            </w:r>
            <w:r/>
          </w:p>
          <w:p>
            <w:pPr>
              <w:ind w:left="0"/>
              <w:widowControl w:val="off"/>
              <w:rPr>
                <w:rFonts w:ascii="宋体" w:hAnsi="宋体"/>
                <w:sz w:val="21"/>
                <w:szCs w:val="21"/>
                <w:lang w:bidi="ar"/>
              </w:rPr>
            </w:pPr>
            <w:r>
              <w:rPr>
                <w:rFonts w:hint="eastAsia" w:ascii="宋体" w:hAnsi="宋体"/>
                <w:sz w:val="21"/>
                <w:szCs w:val="21"/>
                <w:lang w:bidi="ar"/>
              </w:rPr>
              <w:t xml:space="preserve">6、项目内部管理机制</w:t>
            </w:r>
            <w:r/>
          </w:p>
          <w:p>
            <w:pPr>
              <w:ind w:left="0"/>
              <w:widowControl w:val="off"/>
              <w:rPr>
                <w:rFonts w:ascii="宋体" w:hAnsi="宋体"/>
                <w:sz w:val="21"/>
                <w:szCs w:val="21"/>
                <w:lang w:bidi="ar"/>
              </w:rPr>
            </w:pPr>
            <w:r>
              <w:rPr>
                <w:rFonts w:hint="eastAsia" w:ascii="宋体" w:hAnsi="宋体"/>
                <w:sz w:val="21"/>
                <w:szCs w:val="21"/>
                <w:lang w:bidi="ar"/>
              </w:rPr>
              <w:t xml:space="preserve">7</w:t>
            </w:r>
            <w:r>
              <w:rPr>
                <w:rFonts w:hint="eastAsia" w:ascii="宋体" w:hAnsi="宋体"/>
                <w:sz w:val="21"/>
                <w:szCs w:val="21"/>
                <w:lang w:bidi="ar"/>
              </w:rPr>
              <w:t xml:space="preserve">、整体运作流程与计划</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14</w:t>
            </w:r>
            <w:r>
              <w:rPr>
                <w:rFonts w:hint="eastAsia" w:ascii="宋体" w:hAnsi="宋体"/>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14</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各项管理制度</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sz w:val="21"/>
                <w:szCs w:val="21"/>
                <w:lang w:bidi="ar"/>
              </w:rPr>
            </w:pPr>
            <w:r>
              <w:rPr>
                <w:rFonts w:hint="eastAsia" w:ascii="宋体" w:hAnsi="宋体"/>
                <w:sz w:val="21"/>
                <w:szCs w:val="21"/>
                <w:lang w:bidi="ar"/>
              </w:rPr>
              <w:t xml:space="preserve">1、公司整体管理制度；</w:t>
            </w:r>
            <w:r/>
          </w:p>
          <w:p>
            <w:pPr>
              <w:ind w:left="0"/>
              <w:widowControl w:val="off"/>
              <w:rPr>
                <w:rFonts w:ascii="宋体" w:hAnsi="宋体"/>
                <w:sz w:val="21"/>
                <w:szCs w:val="21"/>
                <w:lang w:bidi="ar"/>
              </w:rPr>
            </w:pPr>
            <w:r>
              <w:rPr>
                <w:rFonts w:hint="eastAsia" w:ascii="宋体" w:hAnsi="宋体"/>
                <w:sz w:val="21"/>
                <w:szCs w:val="21"/>
                <w:lang w:bidi="ar"/>
              </w:rPr>
              <w:t xml:space="preserve">2、项目培训制度；</w:t>
            </w:r>
            <w:r/>
          </w:p>
          <w:p>
            <w:pPr>
              <w:ind w:left="0"/>
              <w:widowControl w:val="off"/>
              <w:rPr>
                <w:rFonts w:ascii="宋体" w:hAnsi="宋体"/>
                <w:sz w:val="21"/>
                <w:szCs w:val="21"/>
                <w:lang w:bidi="ar"/>
              </w:rPr>
            </w:pPr>
            <w:r>
              <w:rPr>
                <w:rFonts w:hint="eastAsia" w:ascii="宋体" w:hAnsi="宋体"/>
                <w:sz w:val="21"/>
                <w:szCs w:val="21"/>
                <w:lang w:bidi="ar"/>
              </w:rPr>
              <w:t xml:space="preserve">3、项目考核制度；</w:t>
            </w:r>
            <w:r/>
          </w:p>
          <w:p>
            <w:pPr>
              <w:ind w:left="0"/>
              <w:widowControl w:val="off"/>
              <w:rPr>
                <w:rFonts w:ascii="宋体" w:hAnsi="宋体"/>
                <w:sz w:val="21"/>
                <w:szCs w:val="21"/>
                <w:lang w:bidi="ar"/>
              </w:rPr>
            </w:pPr>
            <w:r>
              <w:rPr>
                <w:rFonts w:hint="eastAsia" w:ascii="宋体" w:hAnsi="宋体"/>
                <w:sz w:val="21"/>
                <w:szCs w:val="21"/>
                <w:lang w:bidi="ar"/>
              </w:rPr>
              <w:t xml:space="preserve">4、保洁部门制度；</w:t>
            </w:r>
            <w:r/>
          </w:p>
          <w:p>
            <w:pPr>
              <w:ind w:left="0"/>
              <w:widowControl w:val="off"/>
              <w:rPr>
                <w:rFonts w:ascii="宋体" w:hAnsi="宋体"/>
                <w:sz w:val="21"/>
                <w:szCs w:val="21"/>
                <w:lang w:bidi="ar"/>
              </w:rPr>
            </w:pPr>
            <w:r>
              <w:rPr>
                <w:rFonts w:hint="eastAsia" w:ascii="宋体" w:hAnsi="宋体"/>
                <w:sz w:val="21"/>
                <w:szCs w:val="21"/>
                <w:lang w:bidi="ar"/>
              </w:rPr>
              <w:t xml:space="preserve">5、保安部门制度；</w:t>
            </w:r>
            <w:r/>
          </w:p>
          <w:p>
            <w:pPr>
              <w:ind w:left="0"/>
              <w:widowControl w:val="off"/>
              <w:rPr>
                <w:rFonts w:ascii="宋体" w:hAnsi="宋体"/>
                <w:sz w:val="21"/>
                <w:szCs w:val="21"/>
                <w:lang w:bidi="ar"/>
              </w:rPr>
            </w:pPr>
            <w:r>
              <w:rPr>
                <w:rFonts w:hint="eastAsia" w:ascii="宋体" w:hAnsi="宋体"/>
                <w:sz w:val="21"/>
                <w:szCs w:val="21"/>
                <w:lang w:bidi="ar"/>
              </w:rPr>
              <w:t xml:space="preserve">6、工程部门制度；</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12</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sz w:val="21"/>
                <w:szCs w:val="21"/>
                <w:lang w:bidi="ar"/>
              </w:rPr>
            </w:pPr>
            <w:r>
              <w:rPr>
                <w:rFonts w:hint="eastAsia" w:ascii="宋体" w:hAnsi="宋体"/>
                <w:sz w:val="21"/>
                <w:szCs w:val="21"/>
                <w:lang w:bidi="ar"/>
              </w:rPr>
              <w:t xml:space="preserve">1、保洁绿化服务整体方案；</w:t>
            </w:r>
            <w:r/>
          </w:p>
          <w:p>
            <w:pPr>
              <w:ind w:left="0"/>
              <w:widowControl w:val="off"/>
              <w:rPr>
                <w:rFonts w:ascii="宋体" w:hAnsi="宋体"/>
                <w:sz w:val="21"/>
                <w:szCs w:val="21"/>
                <w:lang w:bidi="ar"/>
              </w:rPr>
            </w:pPr>
            <w:r>
              <w:rPr>
                <w:rFonts w:hint="eastAsia" w:ascii="宋体" w:hAnsi="宋体"/>
                <w:sz w:val="21"/>
                <w:szCs w:val="21"/>
                <w:lang w:bidi="ar"/>
              </w:rPr>
              <w:t xml:space="preserve">2、安保服务整体方案；</w:t>
            </w:r>
            <w:r/>
          </w:p>
          <w:p>
            <w:pPr>
              <w:ind w:left="0"/>
              <w:widowControl w:val="off"/>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食堂服务方案；</w:t>
            </w:r>
            <w:r/>
          </w:p>
          <w:p>
            <w:pPr>
              <w:ind w:left="0"/>
              <w:widowControl w:val="off"/>
              <w:rPr>
                <w:rFonts w:ascii="宋体" w:hAnsi="宋体"/>
                <w:sz w:val="21"/>
                <w:szCs w:val="21"/>
                <w:lang w:bidi="ar"/>
              </w:rPr>
            </w:pPr>
            <w:r>
              <w:rPr>
                <w:rFonts w:hint="eastAsia" w:ascii="宋体" w:hAnsi="宋体"/>
                <w:sz w:val="21"/>
                <w:szCs w:val="21"/>
                <w:lang w:bidi="ar"/>
              </w:rPr>
              <w:t xml:space="preserve">4、培训方案；</w:t>
            </w:r>
            <w:r/>
          </w:p>
          <w:p>
            <w:pPr>
              <w:ind w:left="0"/>
              <w:widowControl w:val="off"/>
              <w:rPr>
                <w:rFonts w:ascii="宋体" w:hAnsi="宋体"/>
                <w:sz w:val="21"/>
                <w:szCs w:val="21"/>
                <w:lang w:bidi="ar"/>
              </w:rPr>
            </w:pPr>
            <w:r>
              <w:rPr>
                <w:rFonts w:hint="eastAsia" w:ascii="宋体" w:hAnsi="宋体"/>
                <w:sz w:val="21"/>
                <w:szCs w:val="21"/>
                <w:lang w:bidi="ar"/>
              </w:rPr>
              <w:t xml:space="preserve">5、进退场交接方案；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突发事件的应急处理方案</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sz w:val="21"/>
                <w:szCs w:val="21"/>
                <w:lang w:bidi="ar"/>
              </w:rPr>
              <w:t xml:space="preserve">投标人根据本项目特点，制定下列</w:t>
            </w:r>
            <w:r>
              <w:rPr>
                <w:rFonts w:hint="eastAsia" w:ascii="宋体" w:hAnsi="宋体" w:cs="Times New Roman"/>
                <w:sz w:val="21"/>
                <w:szCs w:val="21"/>
              </w:rPr>
              <w:t xml:space="preserve">突发事件的应急处理方案。</w:t>
            </w:r>
            <w:r/>
          </w:p>
          <w:p>
            <w:pPr>
              <w:ind w:left="0"/>
              <w:widowControl w:val="off"/>
              <w:rPr>
                <w:rFonts w:ascii="宋体" w:hAnsi="宋体"/>
                <w:sz w:val="21"/>
                <w:szCs w:val="21"/>
                <w:lang w:bidi="ar"/>
              </w:rPr>
            </w:pPr>
            <w:r>
              <w:rPr>
                <w:rFonts w:hint="eastAsia" w:ascii="宋体" w:hAnsi="宋体"/>
                <w:sz w:val="21"/>
                <w:szCs w:val="21"/>
                <w:lang w:bidi="ar"/>
              </w:rPr>
              <w:t xml:space="preserve">1、综合类突发应急预案；</w:t>
            </w:r>
            <w:r/>
          </w:p>
          <w:p>
            <w:pPr>
              <w:ind w:left="0"/>
              <w:widowControl w:val="off"/>
              <w:rPr>
                <w:rFonts w:ascii="宋体" w:hAnsi="宋体"/>
                <w:sz w:val="21"/>
                <w:szCs w:val="21"/>
                <w:lang w:bidi="ar"/>
              </w:rPr>
            </w:pPr>
            <w:r>
              <w:rPr>
                <w:rFonts w:hint="eastAsia" w:ascii="宋体" w:hAnsi="宋体"/>
                <w:sz w:val="21"/>
                <w:szCs w:val="21"/>
                <w:lang w:bidi="ar"/>
              </w:rPr>
              <w:t xml:space="preserve">2、自然灾害事故预防及应急处理预案；</w:t>
            </w:r>
            <w:r/>
          </w:p>
          <w:p>
            <w:pPr>
              <w:ind w:left="0"/>
              <w:widowControl w:val="off"/>
              <w:rPr>
                <w:rFonts w:ascii="宋体" w:hAnsi="宋体"/>
                <w:sz w:val="21"/>
                <w:szCs w:val="21"/>
                <w:lang w:bidi="ar"/>
              </w:rPr>
            </w:pPr>
            <w:r>
              <w:rPr>
                <w:rFonts w:hint="eastAsia" w:ascii="宋体" w:hAnsi="宋体"/>
                <w:sz w:val="21"/>
                <w:szCs w:val="21"/>
                <w:lang w:bidi="ar"/>
              </w:rPr>
              <w:t xml:space="preserve">3、安全类突发应急预案；</w:t>
            </w:r>
            <w:r/>
          </w:p>
          <w:p>
            <w:pPr>
              <w:ind w:left="0"/>
              <w:widowControl w:val="off"/>
              <w:rPr>
                <w:rFonts w:ascii="宋体" w:hAnsi="宋体"/>
                <w:sz w:val="21"/>
                <w:szCs w:val="21"/>
                <w:lang w:bidi="ar"/>
              </w:rPr>
            </w:pPr>
            <w:r>
              <w:rPr>
                <w:rFonts w:hint="eastAsia" w:ascii="宋体" w:hAnsi="宋体"/>
                <w:sz w:val="21"/>
                <w:szCs w:val="21"/>
                <w:lang w:bidi="ar"/>
              </w:rPr>
              <w:t xml:space="preserve">4、环境类突发应急预案；</w:t>
            </w:r>
            <w:r/>
          </w:p>
          <w:p>
            <w:pPr>
              <w:pStyle w:val="867"/>
              <w:ind w:left="0" w:firstLine="0"/>
              <w:rPr>
                <w:lang w:bidi="ar"/>
              </w:rPr>
            </w:pPr>
            <w:r>
              <w:rPr>
                <w:rFonts w:hint="eastAsia" w:ascii="宋体" w:hAnsi="宋体"/>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lang w:bidi="ar"/>
              </w:rPr>
            </w:pPr>
            <w:r>
              <w:rPr>
                <w:rFonts w:ascii="宋体" w:hAnsi="宋体"/>
                <w:sz w:val="21"/>
                <w:szCs w:val="21"/>
                <w:lang w:bidi="ar"/>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p>
          <w:p>
            <w:pPr>
              <w:numPr>
                <w:ilvl w:val="0"/>
                <w:numId w:val="1"/>
              </w:numPr>
              <w:widowControl w:val="off"/>
              <w:rPr>
                <w:rFonts w:ascii="宋体" w:hAnsi="宋体"/>
                <w:sz w:val="21"/>
                <w:szCs w:val="21"/>
                <w:lang w:bidi="ar"/>
              </w:rPr>
            </w:pPr>
            <w:r>
              <w:rPr>
                <w:rFonts w:hint="eastAsia" w:ascii="宋体" w:hAnsi="宋体"/>
                <w:sz w:val="21"/>
                <w:szCs w:val="22"/>
              </w:rPr>
              <w:t xml:space="preserve">物业项目经理证或物业管理从业人员岗位证书</w:t>
            </w:r>
            <w:r>
              <w:rPr>
                <w:rFonts w:hint="eastAsia" w:ascii="宋体" w:hAnsi="宋体"/>
                <w:sz w:val="21"/>
                <w:szCs w:val="21"/>
                <w:lang w:bidi="ar"/>
              </w:rPr>
              <w:t xml:space="preserve">；</w:t>
            </w:r>
            <w:r/>
          </w:p>
          <w:p>
            <w:pPr>
              <w:numPr>
                <w:ilvl w:val="0"/>
                <w:numId w:val="1"/>
              </w:numPr>
              <w:widowControl w:val="off"/>
              <w:rPr>
                <w:rFonts w:ascii="宋体" w:hAnsi="宋体"/>
                <w:sz w:val="21"/>
                <w:szCs w:val="21"/>
                <w:lang w:bidi="ar"/>
              </w:rPr>
            </w:pPr>
            <w:r>
              <w:rPr>
                <w:rFonts w:hint="eastAsia" w:ascii="宋体" w:hAnsi="宋体"/>
                <w:sz w:val="21"/>
                <w:szCs w:val="21"/>
                <w:lang w:bidi="ar"/>
              </w:rPr>
              <w:t xml:space="preserve">本科或以上学历证书</w:t>
            </w:r>
            <w:r>
              <w:rPr>
                <w:rFonts w:hint="eastAsia" w:ascii="宋体" w:hAnsi="宋体"/>
                <w:sz w:val="21"/>
                <w:szCs w:val="21"/>
                <w:lang w:bidi="ar"/>
              </w:rPr>
              <w:t xml:space="preserve">；</w:t>
            </w:r>
            <w:r/>
          </w:p>
          <w:p>
            <w:pPr>
              <w:numPr>
                <w:ilvl w:val="0"/>
                <w:numId w:val="1"/>
              </w:numPr>
              <w:widowControl w:val="off"/>
              <w:rPr>
                <w:rFonts w:ascii="宋体" w:hAnsi="宋体"/>
                <w:sz w:val="21"/>
                <w:szCs w:val="21"/>
                <w:lang w:bidi="ar"/>
              </w:rPr>
            </w:pPr>
            <w:r>
              <w:rPr>
                <w:rFonts w:hint="eastAsia" w:ascii="宋体" w:hAnsi="宋体"/>
                <w:sz w:val="21"/>
                <w:szCs w:val="21"/>
                <w:lang w:bidi="ar"/>
              </w:rPr>
              <w:t xml:space="preserve">红十字会颁发的救护培训</w:t>
            </w:r>
            <w:r>
              <w:rPr>
                <w:rFonts w:hint="eastAsia" w:ascii="宋体" w:hAnsi="宋体"/>
                <w:sz w:val="21"/>
                <w:szCs w:val="21"/>
                <w:lang w:bidi="ar"/>
              </w:rPr>
              <w:t xml:space="preserve">合格</w:t>
            </w:r>
            <w:r>
              <w:rPr>
                <w:rFonts w:hint="eastAsia" w:ascii="宋体" w:hAnsi="宋体"/>
                <w:sz w:val="21"/>
                <w:szCs w:val="21"/>
                <w:lang w:bidi="ar"/>
              </w:rPr>
              <w:t xml:space="preserve">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2</w:t>
            </w:r>
            <w:r>
              <w:rPr>
                <w:rFonts w:hint="eastAsia" w:ascii="宋体" w:hAnsi="宋体"/>
                <w:sz w:val="21"/>
                <w:szCs w:val="21"/>
              </w:rPr>
              <w:t xml:space="preserve">分，共</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w:t>
            </w:r>
            <w:r>
              <w:rPr>
                <w:rFonts w:hint="eastAsia" w:ascii="宋体" w:hAnsi="宋体"/>
                <w:b/>
                <w:sz w:val="21"/>
                <w:szCs w:val="21"/>
              </w:rPr>
              <w:t xml:space="preserve">正反面</w:t>
            </w:r>
            <w:r>
              <w:rPr>
                <w:rFonts w:hint="eastAsia" w:ascii="宋体" w:hAnsi="宋体"/>
                <w:b/>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▲保安队长</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投标人拟派的保安队长具备：</w:t>
            </w:r>
            <w:r/>
          </w:p>
          <w:p>
            <w:pPr>
              <w:ind w:left="0"/>
              <w:widowControl w:val="off"/>
              <w:rPr>
                <w:rFonts w:ascii="宋体" w:hAnsi="宋体"/>
                <w:sz w:val="21"/>
                <w:szCs w:val="22"/>
              </w:rPr>
            </w:pPr>
            <w:r>
              <w:rPr>
                <w:rFonts w:hint="eastAsia" w:ascii="宋体" w:hAnsi="宋体"/>
                <w:sz w:val="21"/>
                <w:szCs w:val="22"/>
              </w:rPr>
              <w:t xml:space="preserve">1</w:t>
            </w:r>
            <w:r>
              <w:rPr>
                <w:rFonts w:ascii="宋体" w:hAnsi="宋体"/>
                <w:sz w:val="21"/>
                <w:szCs w:val="22"/>
              </w:rPr>
              <w:t xml:space="preserve">.</w:t>
            </w:r>
            <w:r>
              <w:rPr>
                <w:rFonts w:hint="eastAsia" w:ascii="宋体" w:hAnsi="宋体"/>
                <w:sz w:val="21"/>
                <w:szCs w:val="22"/>
              </w:rPr>
              <w:t xml:space="preserve">大专或以上学历证书；</w:t>
            </w:r>
            <w:r/>
          </w:p>
          <w:p>
            <w:pPr>
              <w:ind w:left="0"/>
              <w:widowControl w:val="off"/>
              <w:rPr>
                <w:rFonts w:ascii="宋体" w:hAnsi="宋体"/>
                <w:sz w:val="21"/>
                <w:szCs w:val="22"/>
              </w:rPr>
            </w:pPr>
            <w:r>
              <w:rPr>
                <w:rFonts w:hint="eastAsia" w:ascii="宋体" w:hAnsi="宋体"/>
                <w:sz w:val="21"/>
                <w:szCs w:val="22"/>
              </w:rPr>
              <w:t xml:space="preserve">2</w:t>
            </w:r>
            <w:r>
              <w:rPr>
                <w:rFonts w:ascii="宋体" w:hAnsi="宋体"/>
                <w:sz w:val="21"/>
                <w:szCs w:val="22"/>
              </w:rPr>
              <w:t xml:space="preserve">.</w:t>
            </w:r>
            <w:bookmarkStart w:id="155" w:name="OLE_LINK45"/>
            <w:r/>
            <w:bookmarkStart w:id="156" w:name="OLE_LINK46"/>
            <w:r>
              <w:rPr>
                <w:rFonts w:hint="eastAsia" w:ascii="宋体" w:hAnsi="宋体"/>
                <w:sz w:val="21"/>
                <w:szCs w:val="22"/>
              </w:rPr>
              <w:t xml:space="preserve">高级（国家职业资格三级）</w:t>
            </w:r>
            <w:r>
              <w:rPr>
                <w:rFonts w:hint="eastAsia" w:ascii="宋体" w:hAnsi="宋体"/>
                <w:sz w:val="21"/>
                <w:szCs w:val="22"/>
              </w:rPr>
              <w:t xml:space="preserve">或以上</w:t>
            </w:r>
            <w:r>
              <w:rPr>
                <w:rFonts w:hint="eastAsia" w:ascii="宋体" w:hAnsi="宋体"/>
                <w:sz w:val="21"/>
                <w:szCs w:val="22"/>
              </w:rPr>
              <w:t xml:space="preserve">保安员职业资格证书</w:t>
            </w:r>
            <w:bookmarkEnd w:id="155"/>
            <w:r/>
            <w:bookmarkEnd w:id="156"/>
            <w:r>
              <w:rPr>
                <w:rFonts w:hint="eastAsia" w:ascii="宋体" w:hAnsi="宋体"/>
                <w:sz w:val="21"/>
                <w:szCs w:val="22"/>
              </w:rPr>
              <w:t xml:space="preserve">；</w:t>
            </w:r>
            <w:r/>
          </w:p>
          <w:p>
            <w:pPr>
              <w:pStyle w:val="867"/>
              <w:ind w:left="0" w:firstLine="0"/>
              <w:rPr>
                <w:rFonts w:ascii="宋体" w:hAnsi="宋体" w:cs="宋体"/>
                <w:sz w:val="21"/>
                <w:szCs w:val="22"/>
              </w:rPr>
            </w:pPr>
            <w:r>
              <w:rPr>
                <w:rFonts w:hint="eastAsia" w:ascii="宋体" w:hAnsi="宋体" w:cs="宋体"/>
                <w:sz w:val="21"/>
                <w:szCs w:val="22"/>
              </w:rPr>
              <w:t xml:space="preserve">3</w:t>
            </w:r>
            <w:r>
              <w:rPr>
                <w:rFonts w:ascii="宋体" w:hAnsi="宋体" w:cs="宋体"/>
                <w:sz w:val="21"/>
                <w:szCs w:val="22"/>
              </w:rPr>
              <w:t xml:space="preserve">.</w:t>
            </w:r>
            <w:r>
              <w:rPr>
                <w:rFonts w:hint="eastAsia" w:ascii="宋体" w:hAnsi="宋体" w:cs="宋体"/>
                <w:sz w:val="21"/>
                <w:szCs w:val="22"/>
              </w:rPr>
              <w:t xml:space="preserve">四级（中级）或以上建（构）筑物消防员证或四级（中级）或以上消防设施操作员证</w:t>
            </w:r>
            <w:r/>
          </w:p>
          <w:p>
            <w:pPr>
              <w:ind w:left="0"/>
              <w:widowControl w:val="off"/>
              <w:rPr>
                <w:rFonts w:ascii="宋体" w:hAnsi="宋体"/>
                <w:sz w:val="21"/>
                <w:szCs w:val="22"/>
              </w:rPr>
            </w:pPr>
            <w:r>
              <w:rPr>
                <w:rFonts w:ascii="宋体" w:hAnsi="宋体"/>
                <w:sz w:val="21"/>
                <w:szCs w:val="22"/>
              </w:rPr>
              <w:t xml:space="preserve">4</w:t>
            </w:r>
            <w:r>
              <w:rPr>
                <w:rFonts w:ascii="宋体" w:hAnsi="宋体"/>
                <w:sz w:val="21"/>
                <w:szCs w:val="22"/>
              </w:rPr>
              <w:t xml:space="preserve">.</w:t>
            </w:r>
            <w:r>
              <w:rPr>
                <w:rFonts w:hint="eastAsia" w:ascii="宋体" w:hAnsi="宋体"/>
                <w:sz w:val="21"/>
                <w:szCs w:val="22"/>
              </w:rPr>
              <w:t xml:space="preserve">红十字会颁发的救护培训合格证书</w:t>
            </w:r>
            <w:r>
              <w:rPr>
                <w:rFonts w:hint="eastAsia" w:ascii="宋体" w:hAnsi="宋体"/>
                <w:sz w:val="21"/>
                <w:szCs w:val="22"/>
              </w:rPr>
              <w:t xml:space="preserve">。</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分，共</w:t>
            </w:r>
            <w:r>
              <w:rPr>
                <w:rFonts w:ascii="宋体" w:hAnsi="宋体"/>
                <w:sz w:val="21"/>
                <w:szCs w:val="21"/>
              </w:rPr>
              <w:t xml:space="preserve">4</w:t>
            </w:r>
            <w:r>
              <w:rPr>
                <w:rFonts w:hint="eastAsia" w:ascii="宋体" w:hAnsi="宋体"/>
                <w:sz w:val="21"/>
                <w:szCs w:val="21"/>
              </w:rPr>
              <w:t xml:space="preserve">分。</w:t>
            </w:r>
            <w:r/>
          </w:p>
          <w:p>
            <w:pPr>
              <w:pStyle w:val="867"/>
              <w:ind w:left="0" w:firstLine="0"/>
            </w:pPr>
            <w:r>
              <w:rPr>
                <w:rFonts w:hint="eastAsia" w:ascii="宋体" w:hAnsi="宋体"/>
                <w:b/>
                <w:sz w:val="21"/>
                <w:szCs w:val="21"/>
              </w:rPr>
              <w:t xml:space="preserve">注：投标文件内提供身份证正反面扫描件、有效证书或证明扫描件、投标人为其缴纳的最新一期</w:t>
            </w:r>
            <w:r>
              <w:rPr>
                <w:rFonts w:hint="eastAsia" w:ascii="宋体" w:hAnsi="宋体"/>
                <w:b/>
                <w:sz w:val="21"/>
                <w:szCs w:val="21"/>
              </w:rPr>
              <w:t xml:space="preserve">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▲保安人员</w:t>
            </w:r>
            <w:r/>
          </w:p>
        </w:tc>
        <w:tc>
          <w:tcPr>
            <w:tcW w:w="4678" w:type="dxa"/>
            <w:vAlign w:val="center"/>
            <w:textDirection w:val="lrTb"/>
            <w:noWrap w:val="false"/>
          </w:tcPr>
          <w:p>
            <w:pPr>
              <w:ind w:left="0"/>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投标人拟派的保安队长具备：</w:t>
            </w:r>
            <w:r/>
          </w:p>
          <w:p>
            <w:pPr>
              <w:pStyle w:val="867"/>
              <w:ind w:left="0" w:firstLine="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每有一人具有中级（国家职业资格四级）或以上保安员职业资格证书的得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分，最高得</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每有一人具有红十字会颁发的救护培训合格证书的得1分，最高得3分。</w:t>
            </w:r>
            <w:r/>
          </w:p>
          <w:p>
            <w:pPr>
              <w:pStyle w:val="867"/>
              <w:ind w:left="0" w:firstLine="0"/>
            </w:pPr>
            <w:r>
              <w:rPr>
                <w:rFonts w:hint="eastAsia" w:ascii="宋体" w:hAnsi="宋体"/>
                <w:b/>
                <w:sz w:val="21"/>
                <w:szCs w:val="21"/>
              </w:rPr>
              <w:t xml:space="preserve">注：投标文件内提供身份证正反面扫描件、有效证书或证明扫描件、投标人为其缴纳的最新一期社保证明资料并加盖投标人公章，其中国家职业资格等级证书必须提供网上查询截图，否则不得分。</w:t>
            </w:r>
            <w:bookmarkStart w:id="157" w:name="_GoBack"/>
            <w:r/>
            <w:bookmarkEnd w:id="157"/>
            <w:r>
              <w:rPr>
                <w:rFonts w:hint="eastAsia" w:ascii="宋体" w:hAnsi="宋体"/>
                <w:b/>
                <w:sz w:val="21"/>
                <w:szCs w:val="21"/>
              </w:rPr>
              <w:t xml:space="preserve">（本项人员不得与项目经理、保安队长、保洁主管重复）</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保洁主管</w:t>
            </w:r>
            <w:r/>
          </w:p>
        </w:tc>
        <w:tc>
          <w:tcPr>
            <w:tcW w:w="4678" w:type="dxa"/>
            <w:vAlign w:val="center"/>
            <w:textDirection w:val="lrTb"/>
            <w:noWrap w:val="false"/>
          </w:tcPr>
          <w:p>
            <w:pPr>
              <w:ind w:left="0"/>
              <w:widowControl w:val="off"/>
              <w:rPr>
                <w:rFonts w:ascii="宋体" w:hAnsi="宋体"/>
                <w:b/>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保洁主管</w:t>
            </w:r>
            <w:r>
              <w:rPr>
                <w:rFonts w:hint="eastAsia" w:ascii="宋体" w:hAnsi="宋体" w:cs="Times New Roman"/>
                <w:sz w:val="21"/>
                <w:szCs w:val="21"/>
              </w:rPr>
              <w:t xml:space="preserve">具备：</w:t>
            </w:r>
            <w:r/>
          </w:p>
          <w:p>
            <w:pPr>
              <w:ind w:left="0"/>
              <w:widowControl w:val="off"/>
              <w:rPr>
                <w:rFonts w:ascii="宋体" w:hAnsi="宋体"/>
                <w:bCs/>
                <w:sz w:val="21"/>
                <w:szCs w:val="21"/>
              </w:rPr>
            </w:pPr>
            <w:r>
              <w:rPr>
                <w:rFonts w:hint="eastAsia" w:ascii="宋体" w:hAnsi="宋体"/>
                <w:bCs/>
                <w:sz w:val="21"/>
                <w:szCs w:val="21"/>
              </w:rPr>
              <w:t xml:space="preserve">具有大专或以上学历证书的得</w:t>
            </w:r>
            <w:r>
              <w:rPr>
                <w:rFonts w:ascii="宋体" w:hAnsi="宋体"/>
                <w:bCs/>
                <w:sz w:val="21"/>
                <w:szCs w:val="21"/>
              </w:rPr>
              <w:t xml:space="preserve">1</w:t>
            </w:r>
            <w:r>
              <w:rPr>
                <w:rFonts w:hint="eastAsia" w:ascii="宋体" w:hAnsi="宋体"/>
                <w:bCs/>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w:t>
            </w:r>
            <w:r>
              <w:rPr>
                <w:rFonts w:hint="eastAsia" w:ascii="宋体" w:hAnsi="宋体"/>
                <w:b/>
                <w:sz w:val="21"/>
                <w:szCs w:val="21"/>
              </w:rPr>
              <w:t xml:space="preserve">正反面</w:t>
            </w:r>
            <w:r>
              <w:rPr>
                <w:rFonts w:hint="eastAsia" w:ascii="宋体" w:hAnsi="宋体"/>
                <w:b/>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保洁人员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保洁人员</w:t>
            </w:r>
            <w:r>
              <w:rPr>
                <w:rFonts w:hint="eastAsia" w:ascii="宋体" w:hAnsi="宋体" w:cs="Times New Roman"/>
                <w:sz w:val="21"/>
                <w:szCs w:val="21"/>
              </w:rPr>
              <w:t xml:space="preserve">具备：</w:t>
            </w:r>
            <w:r>
              <w:rPr>
                <w:rFonts w:ascii="宋体" w:hAnsi="宋体" w:cs="Times New Roman"/>
                <w:sz w:val="21"/>
                <w:szCs w:val="21"/>
              </w:rPr>
              <w:t xml:space="preserve"> </w:t>
            </w:r>
            <w:r/>
          </w:p>
          <w:p>
            <w:pPr>
              <w:ind w:left="0"/>
              <w:widowControl w:val="off"/>
              <w:rPr>
                <w:rFonts w:ascii="宋体" w:hAnsi="宋体"/>
                <w:b/>
                <w:sz w:val="21"/>
                <w:szCs w:val="21"/>
              </w:rPr>
            </w:pPr>
            <w:r>
              <w:rPr>
                <w:rFonts w:hint="eastAsia" w:ascii="宋体" w:hAnsi="宋体"/>
                <w:bCs/>
                <w:sz w:val="21"/>
                <w:szCs w:val="21"/>
              </w:rPr>
              <w:t xml:space="preserve">每有一人具有</w:t>
            </w:r>
            <w:r>
              <w:rPr>
                <w:rFonts w:hint="eastAsia" w:asciiTheme="minorEastAsia" w:hAnsiTheme="minorEastAsia" w:eastAsiaTheme="minorEastAsia"/>
                <w:sz w:val="21"/>
                <w:szCs w:val="21"/>
              </w:rPr>
              <w:t xml:space="preserve">红十字会颁发的救护培训合格证书</w:t>
            </w:r>
            <w:r>
              <w:rPr>
                <w:rFonts w:hint="eastAsia" w:ascii="宋体" w:hAnsi="宋体"/>
                <w:bCs/>
                <w:sz w:val="21"/>
                <w:szCs w:val="21"/>
              </w:rPr>
              <w:t xml:space="preserve">的得</w:t>
            </w:r>
            <w:r>
              <w:rPr>
                <w:rFonts w:ascii="宋体" w:hAnsi="宋体"/>
                <w:bCs/>
                <w:sz w:val="21"/>
                <w:szCs w:val="21"/>
              </w:rPr>
              <w:t xml:space="preserve">1</w:t>
            </w:r>
            <w:r>
              <w:rPr>
                <w:rFonts w:hint="eastAsia" w:ascii="宋体" w:hAnsi="宋体"/>
                <w:bCs/>
                <w:sz w:val="21"/>
                <w:szCs w:val="21"/>
              </w:rPr>
              <w:t xml:space="preserve">分，最高得</w:t>
            </w:r>
            <w:r>
              <w:rPr>
                <w:rFonts w:ascii="宋体" w:hAnsi="宋体"/>
                <w:bCs/>
                <w:sz w:val="21"/>
                <w:szCs w:val="21"/>
              </w:rPr>
              <w:t xml:space="preserve">3</w:t>
            </w:r>
            <w:r>
              <w:rPr>
                <w:rFonts w:hint="eastAsia" w:ascii="宋体" w:hAnsi="宋体"/>
                <w:bCs/>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3</w:t>
            </w:r>
            <w:r>
              <w:rPr>
                <w:rFonts w:hint="eastAsia" w:ascii="宋体" w:hAnsi="宋体"/>
                <w:sz w:val="21"/>
                <w:szCs w:val="21"/>
              </w:rPr>
              <w:t xml:space="preserve">年1月1日（以合同签订日期为准）以来承担的类似物业服务项目业绩，每具备1项业绩得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pStyle w:val="855"/>
        <w:ind w:left="0" w:firstLine="0"/>
        <w:jc w:val="center"/>
        <w:rPr>
          <w:rFonts w:ascii="宋体" w:hAnsi="宋体"/>
          <w:b/>
          <w:sz w:val="44"/>
          <w:szCs w:val="22"/>
        </w:rPr>
      </w:pPr>
      <w:r/>
      <w:bookmarkStart w:id="158" w:name="_Toc165274524"/>
      <w:r>
        <w:rPr>
          <w:rFonts w:hint="eastAsia" w:ascii="宋体" w:hAnsi="宋体"/>
          <w:b/>
          <w:sz w:val="44"/>
          <w:szCs w:val="22"/>
        </w:rPr>
        <w:t xml:space="preserve">第七章  物业管理考核办法</w:t>
      </w:r>
      <w:bookmarkEnd w:id="158"/>
      <w:r/>
      <w:r/>
    </w:p>
    <w:p>
      <w:pPr>
        <w:ind w:left="0" w:firstLine="422"/>
        <w:jc w:val="center"/>
        <w:spacing w:line="360" w:lineRule="auto"/>
        <w:rPr>
          <w:rFonts w:ascii="宋体" w:hAnsi="宋体"/>
          <w:b/>
          <w:sz w:val="21"/>
          <w:szCs w:val="21"/>
        </w:rPr>
      </w:pPr>
      <w:r>
        <w:rPr>
          <w:rFonts w:hint="eastAsia" w:ascii="宋体" w:hAnsi="宋体"/>
          <w:b/>
          <w:sz w:val="21"/>
          <w:szCs w:val="21"/>
        </w:rPr>
        <w:t xml:space="preserve">服务管理考核办法</w:t>
      </w:r>
      <w:r/>
    </w:p>
    <w:p>
      <w:pPr>
        <w:ind w:left="0" w:firstLine="422"/>
        <w:spacing w:line="360" w:lineRule="auto"/>
        <w:rPr>
          <w:rFonts w:ascii="宋体" w:hAnsi="宋体"/>
          <w:b/>
          <w:sz w:val="21"/>
          <w:szCs w:val="21"/>
        </w:rPr>
      </w:pPr>
      <w:r>
        <w:rPr>
          <w:rFonts w:hint="eastAsia" w:ascii="宋体" w:hAnsi="宋体"/>
          <w:b/>
          <w:sz w:val="21"/>
          <w:szCs w:val="21"/>
        </w:rPr>
        <w:t xml:space="preserve">一、考核程序和方法</w:t>
      </w:r>
      <w:r/>
    </w:p>
    <w:p>
      <w:pPr>
        <w:ind w:left="0" w:firstLine="420"/>
        <w:spacing w:line="360" w:lineRule="auto"/>
        <w:rPr>
          <w:rFonts w:ascii="宋体" w:hAnsi="宋体"/>
          <w:sz w:val="21"/>
        </w:rPr>
      </w:pPr>
      <w:r>
        <w:rPr>
          <w:rFonts w:hint="eastAsia" w:ascii="宋体" w:hAnsi="宋体"/>
          <w:sz w:val="21"/>
        </w:rPr>
        <w:t xml:space="preserve">以抽查和发现相结合的方法进行。学校将指定总务、保洁、安保和校办进行每季度不少于每月一次的抽查。依据考核细则进行扣分，下达书面扣分通知书，并可附带提供证言、照片、监控记录、刷卡记录等。扣分记录计入考核细则表中。每月保洁，安保、维修，后勤总分各为100分，直至扣减为零分为止。社会事业局牵头成立考核小组每季度对中标单位进行一次考评，考核结果与当季度服务费用挂钩，将按照约定的扣款方式在当季度第三个月的服务费用中进行扣款。</w:t>
      </w:r>
      <w:r/>
    </w:p>
    <w:p>
      <w:pPr>
        <w:ind w:left="0" w:firstLine="422"/>
        <w:spacing w:line="360" w:lineRule="auto"/>
        <w:rPr>
          <w:rFonts w:ascii="宋体" w:hAnsi="宋体"/>
          <w:b/>
          <w:sz w:val="21"/>
          <w:szCs w:val="21"/>
        </w:rPr>
      </w:pPr>
      <w:r>
        <w:rPr>
          <w:rFonts w:hint="eastAsia" w:ascii="宋体" w:hAnsi="宋体"/>
          <w:b/>
          <w:sz w:val="21"/>
          <w:szCs w:val="21"/>
        </w:rPr>
        <w:t xml:space="preserve">二、考核细则表（注：</w:t>
      </w:r>
      <w:r>
        <w:rPr>
          <w:rFonts w:hint="eastAsia" w:ascii="宋体" w:hAnsi="宋体"/>
          <w:b/>
          <w:bCs/>
          <w:sz w:val="21"/>
        </w:rPr>
        <w:t xml:space="preserve">表1、表2、表3的权重值为40%、30%、30%，计算每季度的考核得分</w:t>
      </w:r>
      <w:r>
        <w:rPr>
          <w:rFonts w:hint="eastAsia" w:ascii="宋体" w:hAnsi="宋体"/>
          <w:b/>
          <w:sz w:val="21"/>
          <w:szCs w:val="21"/>
        </w:rPr>
        <w:t xml:space="preserve">）</w:t>
      </w:r>
      <w:r/>
    </w:p>
    <w:p>
      <w:pPr>
        <w:ind w:left="0" w:firstLine="420"/>
        <w:spacing w:line="360" w:lineRule="auto"/>
        <w:rPr>
          <w:rFonts w:ascii="宋体" w:hAnsi="宋体"/>
          <w:bCs/>
          <w:sz w:val="21"/>
          <w:szCs w:val="21"/>
        </w:rPr>
      </w:pPr>
      <w:r>
        <w:rPr>
          <w:rFonts w:hint="eastAsia" w:ascii="宋体" w:hAnsi="宋体"/>
          <w:bCs/>
          <w:sz w:val="21"/>
          <w:szCs w:val="21"/>
        </w:rPr>
        <w:t xml:space="preserve">1.安保、电工、维修工考核细则表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6"/>
        <w:gridCol w:w="6104"/>
        <w:gridCol w:w="2970"/>
      </w:tblGrid>
      <w:tr>
        <w:trPr>
          <w:jc w:val="center"/>
          <w:trHeight w:val="613"/>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分值</w:t>
            </w:r>
            <w:r/>
          </w:p>
        </w:tc>
      </w:tr>
      <w:tr>
        <w:trPr>
          <w:jc w:val="center"/>
          <w:trHeight w:val="292"/>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在岗人员未按合同要求配齐，并且未向学校有关部门提出请假同意的。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5分/人</w:t>
            </w:r>
            <w:r/>
          </w:p>
        </w:tc>
      </w:tr>
      <w:tr>
        <w:trPr>
          <w:jc w:val="center"/>
          <w:trHeight w:val="442"/>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在岗人员未按要求着装，整齐着装。</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2.5分/起</w:t>
            </w:r>
            <w:r/>
          </w:p>
        </w:tc>
      </w:tr>
      <w:tr>
        <w:trPr>
          <w:jc w:val="center"/>
          <w:trHeight w:val="37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报刊分发不及时，已签收的邮件、包裹发生丢失的。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2.5分/起</w:t>
            </w:r>
            <w:r/>
          </w:p>
        </w:tc>
      </w:tr>
      <w:tr>
        <w:trPr>
          <w:jc w:val="center"/>
          <w:trHeight w:val="503"/>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在岗值班期间不得抽烟，不得睡觉、躺着、玩手机、听耳机、电话聊天等。</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419"/>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未按照合同要求配足配齐物防设备的。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在岗人员损坏装备、破坏公物者，照价赔偿，情节严重者，当事人解除聘用。</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2.5分/次</w:t>
            </w:r>
            <w:r/>
          </w:p>
          <w:p>
            <w:pPr>
              <w:ind w:left="0"/>
              <w:jc w:val="center"/>
              <w:spacing w:line="360" w:lineRule="auto"/>
              <w:widowControl w:val="off"/>
              <w:rPr>
                <w:rFonts w:ascii="宋体" w:hAnsi="宋体"/>
                <w:sz w:val="21"/>
                <w:szCs w:val="21"/>
              </w:rPr>
            </w:pPr>
            <w:r>
              <w:rPr>
                <w:rFonts w:hint="eastAsia" w:ascii="宋体" w:hAnsi="宋体"/>
                <w:sz w:val="21"/>
                <w:szCs w:val="21"/>
              </w:rPr>
              <w:t xml:space="preserve">情节严重10分/次</w:t>
            </w:r>
            <w:r/>
          </w:p>
        </w:tc>
      </w:tr>
      <w:tr>
        <w:trPr>
          <w:jc w:val="center"/>
          <w:trHeight w:val="62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在岗人员监守自盗者，解除当事人聘用，并按照合同规定追究相关责任。</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10分/起</w:t>
            </w:r>
            <w:r/>
          </w:p>
        </w:tc>
      </w:tr>
      <w:tr>
        <w:trPr>
          <w:jc w:val="center"/>
          <w:trHeight w:val="433"/>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不按时交接班，迟到、早退</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在岗人员因事因病不能到岗，应事先办理请假手续，安排其他人员顶替，否则以脱岗处理。</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425"/>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管理好工作环境，保持校门口、传达室及周边整洁卫生；劝止车</w:t>
            </w:r>
            <w:r>
              <w:rPr>
                <w:rFonts w:hint="eastAsia" w:ascii="宋体" w:hAnsi="宋体"/>
                <w:sz w:val="21"/>
                <w:szCs w:val="21"/>
              </w:rPr>
              <w:t xml:space="preserve">辆停放校门口，保证校门口交通顺畅。　　</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712"/>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学校上课期间及夜间，应该保证一人按时巡视校园。不按时按线路巡视的。　</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455"/>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未使用礼貌用语，与师生、访客发生争执、肢体冲突，给学校声誉造成影响的，扣除。后果严重的当事人解除聘用，并承担相关经济与法律责任， </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p>
            <w:pPr>
              <w:ind w:left="0"/>
              <w:jc w:val="center"/>
              <w:spacing w:line="360" w:lineRule="auto"/>
              <w:widowControl w:val="off"/>
              <w:rPr>
                <w:rFonts w:ascii="宋体" w:hAnsi="宋体"/>
                <w:sz w:val="21"/>
                <w:szCs w:val="21"/>
              </w:rPr>
            </w:pPr>
            <w:r>
              <w:rPr>
                <w:rFonts w:hint="eastAsia" w:ascii="宋体" w:hAnsi="宋体"/>
                <w:sz w:val="21"/>
                <w:szCs w:val="21"/>
              </w:rPr>
              <w:t xml:space="preserve">情节严重20分/次</w:t>
            </w:r>
            <w:r/>
          </w:p>
        </w:tc>
      </w:tr>
      <w:tr>
        <w:trPr>
          <w:jc w:val="center"/>
          <w:trHeight w:val="605"/>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认真热情接待来访人员，严格履行登记手续，执行通报制度，不通报或不登记致使校外人员进入校内。　　</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扣5分/次</w:t>
            </w:r>
            <w:r/>
          </w:p>
          <w:p>
            <w:pPr>
              <w:ind w:left="0"/>
              <w:jc w:val="center"/>
              <w:spacing w:line="360" w:lineRule="auto"/>
              <w:widowControl w:val="off"/>
              <w:rPr>
                <w:rFonts w:ascii="宋体" w:hAnsi="宋体"/>
                <w:sz w:val="21"/>
                <w:szCs w:val="21"/>
              </w:rPr>
            </w:pPr>
            <w:r>
              <w:rPr>
                <w:rFonts w:hint="eastAsia" w:ascii="宋体" w:hAnsi="宋体"/>
                <w:sz w:val="21"/>
                <w:szCs w:val="21"/>
              </w:rPr>
              <w:t xml:space="preserve">造成严重后果 10分/次</w:t>
            </w:r>
            <w:r/>
          </w:p>
        </w:tc>
      </w:tr>
      <w:tr>
        <w:trPr>
          <w:jc w:val="center"/>
          <w:trHeight w:val="443"/>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14</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严格登记进出车辆，审查带物品出门的车辆和人员。</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p>
            <w:pPr>
              <w:ind w:left="0"/>
              <w:jc w:val="center"/>
              <w:spacing w:line="360" w:lineRule="auto"/>
              <w:widowControl w:val="off"/>
              <w:rPr>
                <w:rFonts w:ascii="宋体" w:hAnsi="宋体"/>
                <w:sz w:val="21"/>
                <w:szCs w:val="21"/>
              </w:rPr>
            </w:pPr>
            <w:r>
              <w:rPr>
                <w:rFonts w:hint="eastAsia" w:ascii="宋体" w:hAnsi="宋体"/>
                <w:sz w:val="21"/>
                <w:szCs w:val="21"/>
              </w:rPr>
              <w:t xml:space="preserve">造成严重后果10分/次</w:t>
            </w:r>
            <w:r/>
          </w:p>
        </w:tc>
      </w:tr>
      <w:tr>
        <w:trPr>
          <w:jc w:val="center"/>
          <w:trHeight w:val="594"/>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在岗人员应登记迟到、晚归学生姓名、学号，若遇学生强行进出校门，应及时向学校报告，未报告的。因失职造成学生出走，情节严重的。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p>
            <w:pPr>
              <w:ind w:left="0"/>
              <w:jc w:val="center"/>
              <w:spacing w:line="360" w:lineRule="auto"/>
              <w:widowControl w:val="off"/>
              <w:rPr>
                <w:rFonts w:ascii="宋体" w:hAnsi="宋体"/>
                <w:sz w:val="21"/>
                <w:szCs w:val="21"/>
              </w:rPr>
            </w:pPr>
            <w:r>
              <w:rPr>
                <w:rFonts w:hint="eastAsia" w:ascii="宋体" w:hAnsi="宋体"/>
                <w:sz w:val="21"/>
                <w:szCs w:val="21"/>
              </w:rPr>
              <w:t xml:space="preserve">情节严重的10分/起</w:t>
            </w:r>
            <w:r/>
          </w:p>
        </w:tc>
      </w:tr>
      <w:tr>
        <w:trPr>
          <w:jc w:val="center"/>
          <w:trHeight w:val="746"/>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16</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学校大门开放期间，不得坐在传达室内，必须到室外值勤，发现可疑人员要进行盘问，并阻止无关人员进入校园。</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445"/>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17</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在岗人员应服从保卫科在其职责范围内的工作安排，按时保质保量完成任务。 </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751"/>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18</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在岗人员了解必要的110报警常识，抽查发现不懂得使用周界、紧急报警的使用方法的。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5分/人次</w:t>
            </w:r>
            <w:r/>
          </w:p>
        </w:tc>
      </w:tr>
      <w:tr>
        <w:trPr>
          <w:jc w:val="center"/>
          <w:trHeight w:val="293"/>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19</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不了解学校消防设施器材的，不懂得防火灭火常识的。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5分/人次</w:t>
            </w:r>
            <w:r/>
          </w:p>
        </w:tc>
      </w:tr>
      <w:tr>
        <w:trPr>
          <w:jc w:val="center"/>
          <w:trHeight w:val="439"/>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20</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值班台帐不全混乱的，字迹潦草的。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463"/>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21</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消防器材每月检查记录台帐缺失的。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607"/>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22</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泄露进驻学校内部事务或其他秘密情况、资料的。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10分/起</w:t>
            </w:r>
            <w:r/>
          </w:p>
        </w:tc>
      </w:tr>
      <w:tr>
        <w:trPr>
          <w:jc w:val="center"/>
          <w:trHeight w:val="605"/>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23</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不执行工作制度，造成经济损失的。造成严重后果者，当事人解除聘用，并按照合同规定追究相关责任</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10分/起</w:t>
            </w:r>
            <w:r/>
          </w:p>
          <w:p>
            <w:pPr>
              <w:ind w:left="0"/>
              <w:jc w:val="center"/>
              <w:spacing w:line="360" w:lineRule="auto"/>
              <w:widowControl w:val="off"/>
              <w:rPr>
                <w:rFonts w:ascii="宋体" w:hAnsi="宋体"/>
                <w:sz w:val="21"/>
                <w:szCs w:val="21"/>
              </w:rPr>
            </w:pPr>
            <w:r>
              <w:rPr>
                <w:rFonts w:hint="eastAsia" w:ascii="宋体" w:hAnsi="宋体"/>
                <w:sz w:val="21"/>
                <w:szCs w:val="21"/>
              </w:rPr>
              <w:t xml:space="preserve">造成严重后果20分/起</w:t>
            </w:r>
            <w:r/>
          </w:p>
        </w:tc>
      </w:tr>
      <w:tr>
        <w:trPr>
          <w:jc w:val="center"/>
          <w:trHeight w:val="761"/>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24</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履行工作职责范围以内工作时不听从学校工作安排的，不服从分配、不听从指挥的。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450"/>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值勤时遇到紧急情况 ( 如发生案件、事故等 ) 处置不力、甚至临阵退缩的。并按照合同规定追究相关责任。</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15分</w:t>
            </w:r>
            <w:r/>
          </w:p>
        </w:tc>
      </w:tr>
      <w:tr>
        <w:trPr>
          <w:jc w:val="center"/>
          <w:trHeight w:val="132"/>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26</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没有提前通知而更换人员的。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10分/起</w:t>
            </w:r>
            <w:r/>
          </w:p>
        </w:tc>
      </w:tr>
      <w:tr>
        <w:trPr>
          <w:jc w:val="center"/>
          <w:trHeight w:val="27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27</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工作时间督促没有对学校人员进出校门进行刷卡放行。</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27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28</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维修后不清理现场的，维修中浪费材料、没有节约意识的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27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29</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维修采用的方法不正确，对设备安全及后期维修与运行留有隐患的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p>
            <w:pPr>
              <w:ind w:left="0"/>
              <w:jc w:val="center"/>
              <w:spacing w:line="360" w:lineRule="auto"/>
              <w:widowControl w:val="off"/>
              <w:rPr>
                <w:rFonts w:ascii="宋体" w:hAnsi="宋体"/>
                <w:sz w:val="21"/>
                <w:szCs w:val="21"/>
              </w:rPr>
            </w:pPr>
            <w:r>
              <w:rPr>
                <w:rFonts w:hint="eastAsia" w:ascii="宋体" w:hAnsi="宋体"/>
                <w:sz w:val="21"/>
                <w:szCs w:val="21"/>
              </w:rPr>
              <w:t xml:space="preserve">造成严重后果10分/起</w:t>
            </w:r>
            <w:r/>
          </w:p>
        </w:tc>
      </w:tr>
      <w:tr>
        <w:trPr>
          <w:jc w:val="center"/>
          <w:trHeight w:val="27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30</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缺、漏检查消防设备、供变电系统、给排水系统是否正常的 ，发现问题或隐患未及时上报并与报备校方的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27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31</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在岗期间严格按照最新疫情防控要求落实“应检尽检”和行程动态日报制度及外出请假制度，未履行到位追究相关责任</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20分/次</w:t>
            </w:r>
            <w:r/>
          </w:p>
        </w:tc>
      </w:tr>
    </w:tbl>
    <w:p>
      <w:pPr>
        <w:ind w:left="0" w:firstLine="422"/>
        <w:spacing w:line="360" w:lineRule="auto"/>
        <w:rPr>
          <w:rFonts w:ascii="宋体" w:hAnsi="宋体"/>
          <w:b/>
          <w:sz w:val="21"/>
          <w:szCs w:val="21"/>
        </w:rPr>
      </w:pPr>
      <w:r>
        <w:rPr>
          <w:rFonts w:hint="eastAsia" w:ascii="宋体" w:hAnsi="宋体"/>
          <w:b/>
          <w:sz w:val="21"/>
          <w:szCs w:val="21"/>
        </w:rPr>
        <w:t xml:space="preserve">注：该评分表作为合同价款支付的每季度考核得分比率的计算基础数据。采购方根据实际情况需要，可调整具体考核内容和分值。</w:t>
      </w:r>
      <w:r/>
    </w:p>
    <w:p>
      <w:pPr>
        <w:ind w:left="0" w:firstLine="420"/>
        <w:spacing w:line="360" w:lineRule="auto"/>
        <w:rPr>
          <w:rFonts w:ascii="宋体" w:hAnsi="宋体"/>
          <w:sz w:val="21"/>
          <w:u w:val="single"/>
        </w:rPr>
      </w:pPr>
      <w:r>
        <w:rPr>
          <w:rFonts w:hint="eastAsia" w:ascii="宋体" w:hAnsi="宋体"/>
          <w:sz w:val="21"/>
        </w:rPr>
        <w:t xml:space="preserve">本次检查得分：</w:t>
      </w:r>
      <w:r>
        <w:rPr>
          <w:rFonts w:hint="eastAsia" w:ascii="宋体" w:hAnsi="宋体"/>
          <w:sz w:val="21"/>
          <w:u w:val="single"/>
        </w:rPr>
        <w:t xml:space="preserve">                    </w:t>
      </w:r>
      <w:r/>
    </w:p>
    <w:p>
      <w:pPr>
        <w:ind w:left="0" w:firstLine="420"/>
        <w:spacing w:line="360" w:lineRule="auto"/>
        <w:rPr>
          <w:rFonts w:ascii="宋体" w:hAnsi="宋体"/>
          <w:sz w:val="21"/>
          <w:u w:val="single"/>
        </w:rPr>
      </w:pPr>
      <w:r>
        <w:rPr>
          <w:rFonts w:hint="eastAsia" w:ascii="宋体" w:hAnsi="宋体"/>
          <w:sz w:val="21"/>
        </w:rPr>
        <w:t xml:space="preserve">考核小组检查人员：</w:t>
      </w:r>
      <w:r>
        <w:rPr>
          <w:rFonts w:hint="eastAsia" w:ascii="宋体" w:hAnsi="宋体"/>
          <w:sz w:val="21"/>
          <w:u w:val="single"/>
        </w:rPr>
        <w:t xml:space="preserve">                </w:t>
      </w:r>
      <w:r/>
    </w:p>
    <w:p>
      <w:pPr>
        <w:ind w:left="0" w:firstLine="420"/>
        <w:spacing w:line="360" w:lineRule="auto"/>
        <w:rPr>
          <w:rFonts w:ascii="宋体" w:hAnsi="宋体"/>
          <w:sz w:val="21"/>
          <w:u w:val="single"/>
        </w:rPr>
      </w:pPr>
      <w:r>
        <w:rPr>
          <w:rFonts w:hint="eastAsia" w:ascii="宋体" w:hAnsi="宋体"/>
          <w:sz w:val="21"/>
        </w:rPr>
        <w:t xml:space="preserve">被考核单位检查人员：</w:t>
      </w:r>
      <w:r>
        <w:rPr>
          <w:rFonts w:hint="eastAsia" w:ascii="宋体" w:hAnsi="宋体"/>
          <w:sz w:val="21"/>
          <w:u w:val="single"/>
        </w:rPr>
        <w:t xml:space="preserve">              </w:t>
      </w:r>
      <w:r/>
    </w:p>
    <w:p>
      <w:pPr>
        <w:ind w:left="0" w:firstLine="420"/>
        <w:spacing w:line="360" w:lineRule="auto"/>
        <w:rPr>
          <w:rFonts w:ascii="宋体" w:hAnsi="宋体"/>
          <w:bCs/>
          <w:sz w:val="21"/>
          <w:szCs w:val="21"/>
        </w:rPr>
      </w:pPr>
      <w:r>
        <w:rPr>
          <w:rFonts w:ascii="宋体" w:hAnsi="宋体"/>
          <w:bCs/>
          <w:sz w:val="21"/>
          <w:szCs w:val="21"/>
        </w:rPr>
      </w:r>
      <w:r/>
    </w:p>
    <w:p>
      <w:pPr>
        <w:ind w:left="0" w:firstLine="420"/>
        <w:spacing w:line="360" w:lineRule="auto"/>
        <w:rPr>
          <w:rFonts w:ascii="宋体" w:hAnsi="宋体"/>
          <w:bCs/>
          <w:sz w:val="21"/>
          <w:szCs w:val="21"/>
        </w:rPr>
      </w:pPr>
      <w:r>
        <w:rPr>
          <w:rFonts w:hint="eastAsia" w:ascii="宋体" w:hAnsi="宋体"/>
          <w:bCs/>
          <w:sz w:val="21"/>
          <w:szCs w:val="21"/>
        </w:rPr>
        <w:t xml:space="preserve">2.保洁绿化人员考核细则表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2"/>
        <w:gridCol w:w="750"/>
        <w:gridCol w:w="3720"/>
        <w:gridCol w:w="3036"/>
        <w:gridCol w:w="732"/>
        <w:gridCol w:w="840"/>
      </w:tblGrid>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考核内容</w:t>
            </w:r>
            <w:r/>
          </w:p>
        </w:tc>
        <w:tc>
          <w:tcPr>
            <w:tcBorders>
              <w:top w:val="single" w:color="auto" w:sz="4" w:space="0"/>
              <w:left w:val="single" w:color="auto" w:sz="4" w:space="0"/>
              <w:bottom w:val="single" w:color="auto" w:sz="4" w:space="0"/>
              <w:right w:val="single" w:color="auto" w:sz="4" w:space="0"/>
            </w:tcBorders>
            <w:tcW w:w="303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分项总分</w:t>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得分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备注</w:t>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公共楼道保洁</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每日打扫1次各楼层通道和楼梯台阶，并拖洗干净；</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石材地面每年晶面处理1次；</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每日收集2次办公垃圾；</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每日清理2次烟灰缸内垃圾和烟头；</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每日用干净的抹布擦抹1次楼梯扶</w:t>
            </w:r>
            <w:r>
              <w:rPr>
                <w:rFonts w:hint="eastAsia" w:ascii="宋体" w:hAnsi="宋体"/>
                <w:sz w:val="21"/>
                <w:szCs w:val="21"/>
              </w:rPr>
              <w:t xml:space="preserve">手；</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各层和通道的防火门、消防栓、玻璃箱内侧、灯具、墙面、踢脚线、指示牌等公共设施每周循环清洁1次；</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各梯间墙面、天花板每周除尘1次；</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每周擦1次楼梯道公共门窗玻璃。</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地面、梯间洁净，无污渍、水渍、灰尘，无乱贴乱划，无擅自占用现象，无乱堆乱放；</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铁栏油漆完好无脱皮；</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扶手护拦干净、光亮，清洁结束用干净纸巾擦拭检查无显著脏污；</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85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顶面无蜘蛛网、灰尘，踢脚线干净无明显灰尘，石材地面干净无明显灰尘，</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玻璃、墙面、门窗保持干净。</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电梯及电梯厅保洁</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每日清洁2次；</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每周对电梯内的墙面和地面进行全面的擦拭清洗1次；</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每季度对电梯门壁打腊上光1次；（根据光亮度增加抛光频率）</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灯饰及轿箱顶部每周清洁1次。</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1710"/>
        </w:trPr>
        <w:tc>
          <w:tcPr>
            <w:tcBorders>
              <w:top w:val="single" w:color="auto" w:sz="4" w:space="0"/>
              <w:left w:val="single" w:color="auto" w:sz="4" w:space="0"/>
              <w:bottom w:val="single" w:color="auto" w:sz="4" w:space="0"/>
              <w:right w:val="single" w:color="auto" w:sz="4" w:space="0"/>
            </w:tcBorders>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公共卫生间保洁</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每日上午、下午对公共卫生间各全面系统清洁1次，保洁时悬挂醒目标识；除全面清洁外，不间断进行检查与清洁。</w:t>
            </w:r>
            <w:r/>
          </w:p>
          <w:p>
            <w:pPr>
              <w:ind w:left="0"/>
              <w:jc w:val="left"/>
              <w:spacing w:line="360" w:lineRule="auto"/>
              <w:widowControl w:val="off"/>
              <w:rPr>
                <w:rFonts w:ascii="宋体" w:hAnsi="宋体"/>
                <w:sz w:val="21"/>
                <w:szCs w:val="21"/>
              </w:rPr>
            </w:pPr>
            <w:r>
              <w:rPr>
                <w:rFonts w:hint="eastAsia" w:ascii="宋体" w:hAnsi="宋体"/>
                <w:sz w:val="21"/>
                <w:szCs w:val="21"/>
              </w:rPr>
              <w:t xml:space="preserve">（清洁内容包括：通风换气；冲洗烟灰缸、洁具；清扫地面垃圾、清倒垃圾篓垃圾、换新的垃圾袋；用洗洁剂清洗大、小便器；用布擦洗洗手盆并冲洗干净；用毛巾抹墙面、台面、开关、门牌；用毛巾擦干净玻璃、镜面；用拖把拖干净地面；喷洒空气清新剂或香水，小便器内放置香球、及时更换卷纸、补充洗手液等）；</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每月1次擦灯具；</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每月2次对公共卫生间进行消杀，发现墙壁有字及时清洁。</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室内无异味、臭味；</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全天24小时保证有厕纸、擦手纸。</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地面无烟头、纸屑、污渍、积水，天花板、墙面无灰尘、蜘蛛网，目视墙壁干净，便器洁净无黄渍。</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900"/>
        </w:trPr>
        <w:tc>
          <w:tcPr>
            <w:tcBorders>
              <w:top w:val="single" w:color="auto" w:sz="4" w:space="0"/>
              <w:left w:val="single" w:color="auto" w:sz="4" w:space="0"/>
              <w:bottom w:val="single" w:color="auto" w:sz="4" w:space="0"/>
              <w:right w:val="single" w:color="auto" w:sz="4" w:space="0"/>
            </w:tcBorders>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道路</w:t>
            </w:r>
            <w:r/>
          </w:p>
          <w:p>
            <w:pPr>
              <w:ind w:left="0"/>
              <w:jc w:val="center"/>
              <w:spacing w:line="360" w:lineRule="auto"/>
              <w:widowControl w:val="off"/>
              <w:rPr>
                <w:rFonts w:ascii="宋体" w:hAnsi="宋体"/>
                <w:sz w:val="21"/>
                <w:szCs w:val="21"/>
              </w:rPr>
            </w:pPr>
            <w:r>
              <w:rPr>
                <w:rFonts w:hint="eastAsia" w:ascii="宋体" w:hAnsi="宋体"/>
                <w:sz w:val="21"/>
                <w:szCs w:val="21"/>
              </w:rPr>
              <w:t xml:space="preserve">保洁</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每日清扫2次，保洁时间不少于4小时，循环保洁，保洁人员往返一周时</w:t>
            </w:r>
            <w:r>
              <w:rPr>
                <w:rFonts w:hint="eastAsia" w:ascii="宋体" w:hAnsi="宋体"/>
                <w:sz w:val="21"/>
                <w:szCs w:val="21"/>
              </w:rPr>
              <w:t xml:space="preserve">间不超过1小时，目视道路无垃圾、杂物，每100m2痰迹、烟头、纸屑平均不超过5个，无直径2cm以上的石子；</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地面垃圾滞留时间不能超过1小时；</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每季度清洁1次，目视灯具、灯座、灯盖、灯罩无积灰。</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标识/信报箱保洁</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标识每3日擦拭1次。</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清洁后检查无污渍、无积灰，不损伤被清洁物；</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每周擦拭1次信报箱，擦拭后信报箱干净无灰尘、无污迹</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383"/>
        </w:trPr>
        <w:tc>
          <w:tcPr>
            <w:tcBorders>
              <w:top w:val="single" w:color="auto" w:sz="4" w:space="0"/>
              <w:left w:val="single" w:color="auto" w:sz="4" w:space="0"/>
              <w:bottom w:val="single" w:color="auto" w:sz="4" w:space="0"/>
              <w:right w:val="single" w:color="auto" w:sz="4" w:space="0"/>
            </w:tcBorders>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监控探头保洁</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监控探头每月擦拭1次，用专用纸或布擦拭；</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擦拭不得刮伤镜片，清洁后镜头光亮洁净，探头外表干净无灰尘。</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垃圾桶、果皮箱</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垃圾桶、果皮箱：每日清运2次；</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每日抹布抹1次；</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垃圾桶、果皮箱周围地面无散落垃圾、无污水、无明显污迹；</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垃圾桶、果皮箱无明显污迹、油污，无明显异味。</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Borders>
              <w:top w:val="single" w:color="auto" w:sz="4" w:space="0"/>
              <w:left w:val="single" w:color="auto" w:sz="4" w:space="0"/>
              <w:bottom w:val="single" w:color="auto" w:sz="4" w:space="0"/>
              <w:right w:val="single" w:color="auto" w:sz="4" w:space="0"/>
            </w:tcBorders>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垃圾收</w:t>
            </w:r>
            <w:r>
              <w:rPr>
                <w:rFonts w:hint="eastAsia" w:ascii="宋体" w:hAnsi="宋体"/>
                <w:sz w:val="21"/>
                <w:szCs w:val="21"/>
              </w:rPr>
              <w:t xml:space="preserve">集与处理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需外包给具有相关生活垃圾及建筑垃</w:t>
            </w:r>
            <w:r>
              <w:rPr>
                <w:rFonts w:hint="eastAsia" w:ascii="宋体" w:hAnsi="宋体"/>
                <w:sz w:val="21"/>
                <w:szCs w:val="21"/>
              </w:rPr>
              <w:t xml:space="preserve">圾处理资质的厂商处理；</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垃圾桶、果皮箱垃圾，每日收集垃圾2次，保持垃圾筒清洁，建筑垃圾定点堆放；垃圾日产日清；</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347"/>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灰尘、泥沙等粉尘性垃圾在运送途中应加以遮挡，防止垃圾掉落或飞扬引起二次污染；</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有毒有害废弃物要求租户自行联系相关资质厂商处理；</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垃圾收集车封闭，无垃圾外溢、气味四散、垃圾洒落等现象。</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绿化养护</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①树木养护良好，无死株、缺株、倾斜、倒伏现象</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绿地草坪养护良好，无枯死、泥土裸露、杂草丛生现象。</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护树设施完好，无破损、缺失。</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对绿化树木及草坪适期浇灌、排水，绿地内无积水，坑洼及时填平。</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100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大风暴雨等自然灾害时，对绿化及时进行抢险。</w:t>
            </w:r>
            <w:r/>
          </w:p>
        </w:tc>
        <w:tc>
          <w:tcPr>
            <w:tcBorders>
              <w:top w:val="single" w:color="auto" w:sz="4" w:space="0"/>
              <w:left w:val="single" w:color="auto" w:sz="4" w:space="0"/>
              <w:bottom w:val="single" w:color="auto" w:sz="4" w:space="0"/>
              <w:right w:val="single" w:color="auto" w:sz="4" w:space="0"/>
            </w:tcBorders>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bl>
    <w:p>
      <w:pPr>
        <w:ind w:left="0" w:firstLine="422"/>
        <w:spacing w:line="360" w:lineRule="auto"/>
        <w:rPr>
          <w:rFonts w:ascii="宋体" w:hAnsi="宋体"/>
          <w:b/>
          <w:sz w:val="21"/>
          <w:szCs w:val="21"/>
        </w:rPr>
      </w:pPr>
      <w:r>
        <w:rPr>
          <w:rFonts w:hint="eastAsia" w:ascii="宋体" w:hAnsi="宋体"/>
          <w:b/>
          <w:sz w:val="21"/>
          <w:szCs w:val="21"/>
        </w:rPr>
        <w:t xml:space="preserve">注：该评分表作为合同价款支付的每季度考核得分比率的计算基础数据。采购方根据实际情况需要，可调整具体考核内容和分值。</w:t>
      </w:r>
      <w:r/>
    </w:p>
    <w:p>
      <w:pPr>
        <w:ind w:left="0" w:firstLine="420"/>
        <w:spacing w:line="360" w:lineRule="auto"/>
        <w:rPr>
          <w:rFonts w:ascii="宋体" w:hAnsi="宋体"/>
          <w:sz w:val="21"/>
          <w:u w:val="single"/>
        </w:rPr>
      </w:pPr>
      <w:r>
        <w:rPr>
          <w:rFonts w:hint="eastAsia" w:ascii="宋体" w:hAnsi="宋体"/>
          <w:sz w:val="21"/>
        </w:rPr>
        <w:t xml:space="preserve">本次检查得分：</w:t>
      </w:r>
      <w:r>
        <w:rPr>
          <w:rFonts w:hint="eastAsia" w:ascii="宋体" w:hAnsi="宋体"/>
          <w:sz w:val="21"/>
          <w:u w:val="single"/>
        </w:rPr>
        <w:t xml:space="preserve">                    </w:t>
      </w:r>
      <w:r/>
    </w:p>
    <w:p>
      <w:pPr>
        <w:ind w:left="0" w:firstLine="420"/>
        <w:spacing w:line="360" w:lineRule="auto"/>
        <w:rPr>
          <w:rFonts w:ascii="宋体" w:hAnsi="宋体"/>
          <w:sz w:val="21"/>
          <w:u w:val="single"/>
        </w:rPr>
      </w:pPr>
      <w:r>
        <w:rPr>
          <w:rFonts w:hint="eastAsia" w:ascii="宋体" w:hAnsi="宋体"/>
          <w:sz w:val="21"/>
        </w:rPr>
        <w:t xml:space="preserve">考核小组检查人员：</w:t>
      </w:r>
      <w:r>
        <w:rPr>
          <w:rFonts w:hint="eastAsia" w:ascii="宋体" w:hAnsi="宋体"/>
          <w:sz w:val="21"/>
          <w:u w:val="single"/>
        </w:rPr>
        <w:t xml:space="preserve">                </w:t>
      </w:r>
      <w:r/>
    </w:p>
    <w:p>
      <w:pPr>
        <w:ind w:left="0" w:firstLine="420"/>
        <w:spacing w:line="360" w:lineRule="auto"/>
        <w:rPr>
          <w:rFonts w:ascii="宋体" w:hAnsi="宋体"/>
          <w:sz w:val="21"/>
          <w:u w:val="single"/>
        </w:rPr>
      </w:pPr>
      <w:r>
        <w:rPr>
          <w:rFonts w:hint="eastAsia" w:ascii="宋体" w:hAnsi="宋体"/>
          <w:sz w:val="21"/>
        </w:rPr>
        <w:t xml:space="preserve">被考核单位检查人员：</w:t>
      </w:r>
      <w:r>
        <w:rPr>
          <w:rFonts w:hint="eastAsia" w:ascii="宋体" w:hAnsi="宋体"/>
          <w:sz w:val="21"/>
          <w:u w:val="single"/>
        </w:rPr>
        <w:t xml:space="preserve">              </w:t>
      </w:r>
      <w:r/>
    </w:p>
    <w:p>
      <w:pPr>
        <w:ind w:left="0" w:firstLine="420"/>
        <w:spacing w:line="360" w:lineRule="auto"/>
        <w:rPr>
          <w:rFonts w:ascii="宋体" w:hAnsi="宋体"/>
          <w:bCs/>
          <w:sz w:val="21"/>
          <w:szCs w:val="21"/>
        </w:rPr>
      </w:pPr>
      <w:r>
        <w:rPr>
          <w:rFonts w:ascii="宋体" w:hAnsi="宋体"/>
          <w:bCs/>
          <w:sz w:val="21"/>
          <w:szCs w:val="21"/>
        </w:rPr>
      </w:r>
      <w:r/>
    </w:p>
    <w:p>
      <w:pPr>
        <w:ind w:left="0" w:firstLine="420"/>
        <w:spacing w:line="360" w:lineRule="auto"/>
        <w:rPr>
          <w:rFonts w:ascii="宋体" w:hAnsi="宋体"/>
          <w:bCs/>
          <w:sz w:val="21"/>
          <w:szCs w:val="21"/>
        </w:rPr>
      </w:pPr>
      <w:r>
        <w:rPr>
          <w:rFonts w:hint="eastAsia" w:ascii="宋体" w:hAnsi="宋体"/>
          <w:bCs/>
          <w:sz w:val="21"/>
          <w:szCs w:val="21"/>
        </w:rPr>
        <w:t xml:space="preserve">3.餐饮后勤服务人员考核细则表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6924"/>
        <w:gridCol w:w="2328"/>
      </w:tblGrid>
      <w:tr>
        <w:trPr>
          <w:jc w:val="center"/>
          <w:trHeight w:val="61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分值</w:t>
            </w:r>
            <w:r/>
          </w:p>
        </w:tc>
      </w:tr>
      <w:tr>
        <w:trPr>
          <w:jc w:val="center"/>
          <w:trHeight w:val="29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在岗人员未按合同要求配齐，并且未向学校有关部门提出请假同意的。</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5分/人</w:t>
            </w:r>
            <w:r/>
          </w:p>
        </w:tc>
      </w:tr>
      <w:tr>
        <w:trPr>
          <w:jc w:val="center"/>
          <w:trHeight w:val="44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在岗人员未按要求着装，整齐着装。</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2.5分/起</w:t>
            </w:r>
            <w:r/>
          </w:p>
        </w:tc>
      </w:tr>
      <w:tr>
        <w:trPr>
          <w:jc w:val="center"/>
          <w:trHeight w:val="37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在岗人员损坏装备、破坏公物者，照价赔偿，情节严重者，当事人解除聘用。</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50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在岗值班期间不得抽烟，不得睡觉、躺着、玩手机、听耳机、电话聊天等。</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419"/>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食品卫生合格率未达到100%</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因食品卫生问题导致人员食物中毒等</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p>
            <w:pPr>
              <w:ind w:left="0"/>
              <w:jc w:val="center"/>
              <w:spacing w:line="360" w:lineRule="auto"/>
              <w:widowControl w:val="off"/>
              <w:rPr>
                <w:rFonts w:ascii="宋体" w:hAnsi="宋体"/>
                <w:sz w:val="21"/>
                <w:szCs w:val="21"/>
              </w:rPr>
            </w:pPr>
            <w:r>
              <w:rPr>
                <w:rFonts w:hint="eastAsia" w:ascii="宋体" w:hAnsi="宋体"/>
                <w:sz w:val="21"/>
                <w:szCs w:val="21"/>
              </w:rPr>
              <w:t xml:space="preserve">情节严重20分/次</w:t>
            </w:r>
            <w:r/>
          </w:p>
        </w:tc>
      </w:tr>
      <w:tr>
        <w:trPr>
          <w:jc w:val="center"/>
          <w:trHeight w:val="62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在岗人员监守自盗者，解除当事人聘用，并按照合同规定追究相关责任。</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20分/起</w:t>
            </w:r>
            <w:r/>
          </w:p>
        </w:tc>
      </w:tr>
      <w:tr>
        <w:trPr>
          <w:jc w:val="center"/>
          <w:trHeight w:val="43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不按时交接班，迟到、早退</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在岗人员因事因病不能到岗，应事先办理请假手续，安排其他人员顶替，否则以脱岗处理。</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未检查食品质量，变质、发霉、生虫、有毒、有害、掺杂掺假食品加工、下锅、蒸煮、烘烤，未发现符合规格、质量要求的成品和半成品。</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为根据用餐人数有计划的制餐，杜绝过度消耗</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未履行餐食服务及餐后餐具的回收清洗和消毒工作及就餐场所清洁。</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负责食堂日常管理工作，负责原材登记，制作及安全配送服务，菜肴制作符合时令，营养搭配合理，菜式丰富。</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bl>
    <w:p>
      <w:pPr>
        <w:ind w:left="0" w:firstLine="422"/>
        <w:spacing w:line="360" w:lineRule="auto"/>
        <w:rPr>
          <w:rFonts w:ascii="宋体" w:hAnsi="宋体"/>
          <w:b/>
          <w:sz w:val="21"/>
          <w:szCs w:val="21"/>
        </w:rPr>
      </w:pPr>
      <w:r>
        <w:rPr>
          <w:rFonts w:hint="eastAsia" w:ascii="宋体" w:hAnsi="宋体"/>
          <w:b/>
          <w:sz w:val="21"/>
          <w:szCs w:val="21"/>
        </w:rPr>
        <w:t xml:space="preserve">注：该评分表作为合同价款支付的每季度考核得分比率的计算基础数据。采购方根据实际情况需要，可调整具体考核内容和分值。</w:t>
      </w:r>
      <w:r/>
    </w:p>
    <w:p>
      <w:pPr>
        <w:ind w:left="0" w:firstLine="420"/>
        <w:spacing w:line="360" w:lineRule="auto"/>
        <w:rPr>
          <w:rFonts w:ascii="宋体" w:hAnsi="宋体"/>
          <w:sz w:val="21"/>
          <w:u w:val="single"/>
        </w:rPr>
      </w:pPr>
      <w:r>
        <w:rPr>
          <w:rFonts w:hint="eastAsia" w:ascii="宋体" w:hAnsi="宋体"/>
          <w:sz w:val="21"/>
        </w:rPr>
        <w:t xml:space="preserve">本次检查得分：</w:t>
      </w:r>
      <w:r>
        <w:rPr>
          <w:rFonts w:hint="eastAsia" w:ascii="宋体" w:hAnsi="宋体"/>
          <w:sz w:val="21"/>
          <w:u w:val="single"/>
        </w:rPr>
        <w:t xml:space="preserve">                    </w:t>
      </w:r>
      <w:r/>
    </w:p>
    <w:p>
      <w:pPr>
        <w:ind w:left="0" w:firstLine="420"/>
        <w:spacing w:line="360" w:lineRule="auto"/>
        <w:rPr>
          <w:rFonts w:ascii="宋体" w:hAnsi="宋体"/>
          <w:sz w:val="21"/>
          <w:u w:val="single"/>
        </w:rPr>
      </w:pPr>
      <w:r>
        <w:rPr>
          <w:rFonts w:hint="eastAsia" w:ascii="宋体" w:hAnsi="宋体"/>
          <w:sz w:val="21"/>
        </w:rPr>
        <w:t xml:space="preserve">考核小组检查人员：</w:t>
      </w:r>
      <w:r>
        <w:rPr>
          <w:rFonts w:hint="eastAsia" w:ascii="宋体" w:hAnsi="宋体"/>
          <w:sz w:val="21"/>
          <w:u w:val="single"/>
        </w:rPr>
        <w:t xml:space="preserve">                </w:t>
      </w:r>
      <w:r/>
    </w:p>
    <w:p>
      <w:pPr>
        <w:ind w:left="0" w:firstLine="420"/>
        <w:spacing w:line="360" w:lineRule="auto"/>
        <w:rPr>
          <w:rFonts w:ascii="宋体" w:hAnsi="宋体"/>
          <w:sz w:val="21"/>
          <w:u w:val="single"/>
        </w:rPr>
      </w:pPr>
      <w:r>
        <w:rPr>
          <w:rFonts w:hint="eastAsia" w:ascii="宋体" w:hAnsi="宋体"/>
          <w:sz w:val="21"/>
        </w:rPr>
        <w:t xml:space="preserve">被考核单位检查人员：</w:t>
      </w:r>
      <w:r>
        <w:rPr>
          <w:rFonts w:hint="eastAsia" w:ascii="宋体" w:hAnsi="宋体"/>
          <w:sz w:val="21"/>
          <w:u w:val="single"/>
        </w:rPr>
        <w:t xml:space="preserve">              </w:t>
      </w:r>
      <w:r/>
    </w:p>
    <w:p>
      <w:pPr>
        <w:ind w:left="400"/>
        <w:spacing w:after="120"/>
      </w:pPr>
      <w:r/>
      <w:r/>
    </w:p>
    <w:p>
      <w:pPr>
        <w:ind w:left="0" w:firstLine="420"/>
        <w:spacing w:line="360" w:lineRule="auto"/>
        <w:rPr>
          <w:rFonts w:ascii="宋体" w:hAnsi="宋体"/>
          <w:sz w:val="21"/>
        </w:rPr>
      </w:pPr>
      <w:r>
        <w:rPr>
          <w:rFonts w:hint="eastAsia" w:ascii="宋体" w:hAnsi="宋体"/>
          <w:sz w:val="21"/>
        </w:rPr>
        <w:t xml:space="preserve">考核办法：</w:t>
      </w:r>
      <w:r/>
    </w:p>
    <w:p>
      <w:pPr>
        <w:ind w:left="0" w:firstLine="420"/>
        <w:spacing w:line="360" w:lineRule="auto"/>
        <w:rPr>
          <w:rFonts w:ascii="宋体" w:hAnsi="宋体"/>
          <w:sz w:val="21"/>
        </w:rPr>
      </w:pPr>
      <w:r>
        <w:rPr>
          <w:rFonts w:hint="eastAsia" w:ascii="宋体" w:hAnsi="宋体"/>
          <w:sz w:val="21"/>
        </w:rPr>
        <w:t xml:space="preserve">学校每季度对物业公司进行考核。当季度考核分不满95分，但大于90（含90分）以上的，对人员及所在公司提出书面批评，责令其改正错误，并要求其写出书面整改报告。如当季度考核分不满90分，但大于80分（含80分）以上的，除了责令其改正错误，并写出书面整改报告之外，扣除当季利润的10%。</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67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67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4"/>
    <w:link w:val="855"/>
    <w:uiPriority w:val="9"/>
    <w:rPr>
      <w:rFonts w:ascii="Arial" w:hAnsi="Arial" w:eastAsia="Arial" w:cs="Arial"/>
      <w:sz w:val="40"/>
      <w:szCs w:val="40"/>
    </w:rPr>
  </w:style>
  <w:style w:type="character" w:styleId="15">
    <w:name w:val="Heading 2 Char"/>
    <w:basedOn w:val="864"/>
    <w:link w:val="856"/>
    <w:uiPriority w:val="9"/>
    <w:rPr>
      <w:rFonts w:ascii="Arial" w:hAnsi="Arial" w:eastAsia="Arial" w:cs="Arial"/>
      <w:sz w:val="34"/>
    </w:rPr>
  </w:style>
  <w:style w:type="character" w:styleId="17">
    <w:name w:val="Heading 3 Char"/>
    <w:basedOn w:val="864"/>
    <w:link w:val="857"/>
    <w:uiPriority w:val="9"/>
    <w:rPr>
      <w:rFonts w:ascii="Arial" w:hAnsi="Arial" w:eastAsia="Arial" w:cs="Arial"/>
      <w:sz w:val="30"/>
      <w:szCs w:val="30"/>
    </w:rPr>
  </w:style>
  <w:style w:type="character" w:styleId="19">
    <w:name w:val="Heading 4 Char"/>
    <w:basedOn w:val="864"/>
    <w:link w:val="858"/>
    <w:uiPriority w:val="9"/>
    <w:rPr>
      <w:rFonts w:ascii="Arial" w:hAnsi="Arial" w:eastAsia="Arial" w:cs="Arial"/>
      <w:b/>
      <w:bCs/>
      <w:sz w:val="26"/>
      <w:szCs w:val="26"/>
    </w:rPr>
  </w:style>
  <w:style w:type="character" w:styleId="21">
    <w:name w:val="Heading 5 Char"/>
    <w:basedOn w:val="864"/>
    <w:link w:val="859"/>
    <w:uiPriority w:val="9"/>
    <w:rPr>
      <w:rFonts w:ascii="Arial" w:hAnsi="Arial" w:eastAsia="Arial" w:cs="Arial"/>
      <w:b/>
      <w:bCs/>
      <w:sz w:val="24"/>
      <w:szCs w:val="24"/>
    </w:rPr>
  </w:style>
  <w:style w:type="character" w:styleId="23">
    <w:name w:val="Heading 6 Char"/>
    <w:basedOn w:val="864"/>
    <w:link w:val="860"/>
    <w:uiPriority w:val="9"/>
    <w:rPr>
      <w:rFonts w:ascii="Arial" w:hAnsi="Arial" w:eastAsia="Arial" w:cs="Arial"/>
      <w:b/>
      <w:bCs/>
      <w:sz w:val="22"/>
      <w:szCs w:val="22"/>
    </w:rPr>
  </w:style>
  <w:style w:type="character" w:styleId="25">
    <w:name w:val="Heading 7 Char"/>
    <w:basedOn w:val="864"/>
    <w:link w:val="861"/>
    <w:uiPriority w:val="9"/>
    <w:rPr>
      <w:rFonts w:ascii="Arial" w:hAnsi="Arial" w:eastAsia="Arial" w:cs="Arial"/>
      <w:b/>
      <w:bCs/>
      <w:i/>
      <w:iCs/>
      <w:sz w:val="22"/>
      <w:szCs w:val="22"/>
    </w:rPr>
  </w:style>
  <w:style w:type="character" w:styleId="27">
    <w:name w:val="Heading 8 Char"/>
    <w:basedOn w:val="864"/>
    <w:link w:val="862"/>
    <w:uiPriority w:val="9"/>
    <w:rPr>
      <w:rFonts w:ascii="Arial" w:hAnsi="Arial" w:eastAsia="Arial" w:cs="Arial"/>
      <w:i/>
      <w:iCs/>
      <w:sz w:val="22"/>
      <w:szCs w:val="22"/>
    </w:rPr>
  </w:style>
  <w:style w:type="character" w:styleId="29">
    <w:name w:val="Heading 9 Char"/>
    <w:basedOn w:val="864"/>
    <w:link w:val="8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4"/>
    <w:next w:val="854"/>
    <w:link w:val="34"/>
    <w:uiPriority w:val="10"/>
    <w:qFormat/>
    <w:pPr>
      <w:contextualSpacing/>
      <w:spacing w:before="300" w:after="200"/>
    </w:pPr>
    <w:rPr>
      <w:sz w:val="48"/>
      <w:szCs w:val="48"/>
    </w:rPr>
  </w:style>
  <w:style w:type="character" w:styleId="34">
    <w:name w:val="Title Char"/>
    <w:basedOn w:val="864"/>
    <w:link w:val="33"/>
    <w:uiPriority w:val="10"/>
    <w:rPr>
      <w:sz w:val="48"/>
      <w:szCs w:val="48"/>
    </w:rPr>
  </w:style>
  <w:style w:type="character" w:styleId="36">
    <w:name w:val="Subtitle Char"/>
    <w:basedOn w:val="864"/>
    <w:link w:val="901"/>
    <w:uiPriority w:val="11"/>
    <w:rPr>
      <w:sz w:val="24"/>
      <w:szCs w:val="24"/>
    </w:rPr>
  </w:style>
  <w:style w:type="character" w:styleId="38">
    <w:name w:val="Quote Char"/>
    <w:link w:val="1106"/>
    <w:uiPriority w:val="29"/>
    <w:rPr>
      <w:i/>
    </w:rPr>
  </w:style>
  <w:style w:type="character" w:styleId="40">
    <w:name w:val="Intense Quote Char"/>
    <w:link w:val="1232"/>
    <w:uiPriority w:val="30"/>
    <w:rPr>
      <w:i/>
    </w:rPr>
  </w:style>
  <w:style w:type="character" w:styleId="42">
    <w:name w:val="Header Char"/>
    <w:basedOn w:val="864"/>
    <w:link w:val="899"/>
    <w:uiPriority w:val="99"/>
  </w:style>
  <w:style w:type="character" w:styleId="44">
    <w:name w:val="Footer Char"/>
    <w:basedOn w:val="864"/>
    <w:link w:val="897"/>
    <w:uiPriority w:val="99"/>
  </w:style>
  <w:style w:type="character" w:styleId="46">
    <w:name w:val="Caption Char"/>
    <w:basedOn w:val="874"/>
    <w:link w:val="897"/>
    <w:uiPriority w:val="99"/>
  </w:style>
  <w:style w:type="table" w:styleId="4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4"/>
    <w:uiPriority w:val="99"/>
    <w:rPr>
      <w:sz w:val="18"/>
    </w:rPr>
  </w:style>
  <w:style w:type="character" w:styleId="178">
    <w:name w:val="Endnote Text Char"/>
    <w:link w:val="894"/>
    <w:uiPriority w:val="99"/>
    <w:rPr>
      <w:sz w:val="20"/>
    </w:rPr>
  </w:style>
  <w:style w:type="character" w:styleId="179">
    <w:name w:val="endnote reference"/>
    <w:basedOn w:val="864"/>
    <w:uiPriority w:val="99"/>
    <w:semiHidden/>
    <w:unhideWhenUsed/>
    <w:rPr>
      <w:vertAlign w:val="superscript"/>
    </w:r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next w:val="867"/>
    <w:qFormat/>
    <w:pPr>
      <w:ind w:left="1024"/>
      <w:jc w:val="both"/>
    </w:pPr>
    <w:rPr>
      <w:rFonts w:ascii="Calibri" w:hAnsi="Calibri"/>
    </w:rPr>
  </w:style>
  <w:style w:type="paragraph" w:styleId="855">
    <w:name w:val="Heading 1"/>
    <w:basedOn w:val="854"/>
    <w:next w:val="854"/>
    <w:qFormat/>
    <w:pPr>
      <w:ind w:left="432" w:firstLine="18"/>
      <w:spacing w:before="340" w:after="330" w:line="578" w:lineRule="auto"/>
      <w:outlineLvl w:val="0"/>
    </w:pPr>
  </w:style>
  <w:style w:type="paragraph" w:styleId="856">
    <w:name w:val="Heading 2"/>
    <w:basedOn w:val="854"/>
    <w:next w:val="854"/>
    <w:qFormat/>
    <w:pPr>
      <w:ind w:left="576" w:firstLine="24"/>
      <w:spacing w:before="260" w:after="260" w:line="416" w:lineRule="auto"/>
      <w:outlineLvl w:val="1"/>
    </w:pPr>
    <w:rPr>
      <w:rFonts w:ascii="Times New Roman" w:hAnsi="Times New Roman" w:cs="Times New Roman"/>
    </w:rPr>
  </w:style>
  <w:style w:type="paragraph" w:styleId="857">
    <w:name w:val="Heading 3"/>
    <w:basedOn w:val="854"/>
    <w:next w:val="868"/>
    <w:qFormat/>
    <w:pPr>
      <w:ind w:left="720"/>
      <w:spacing w:before="260" w:after="260" w:line="416" w:lineRule="auto"/>
      <w:outlineLvl w:val="2"/>
    </w:pPr>
    <w:rPr>
      <w:rFonts w:ascii="Times New Roman" w:hAnsi="Times New Roman" w:cs="Times New Roman"/>
    </w:rPr>
  </w:style>
  <w:style w:type="paragraph" w:styleId="858">
    <w:name w:val="Heading 4"/>
    <w:basedOn w:val="855"/>
    <w:next w:val="854"/>
    <w:qFormat/>
    <w:pPr>
      <w:ind w:left="864" w:firstLine="24"/>
      <w:spacing w:before="280" w:after="290" w:line="376" w:lineRule="auto"/>
      <w:outlineLvl w:val="3"/>
    </w:pPr>
    <w:rPr>
      <w:rFonts w:ascii="Times New Roman" w:hAnsi="Times New Roman" w:cs="Times New Roman"/>
    </w:rPr>
  </w:style>
  <w:style w:type="paragraph" w:styleId="859">
    <w:name w:val="Heading 5"/>
    <w:basedOn w:val="855"/>
    <w:next w:val="854"/>
    <w:qFormat/>
    <w:pPr>
      <w:ind w:left="1008"/>
      <w:spacing w:before="280" w:after="290" w:line="376" w:lineRule="auto"/>
      <w:outlineLvl w:val="4"/>
    </w:pPr>
    <w:rPr>
      <w:rFonts w:ascii="Times New Roman" w:hAnsi="Times New Roman" w:cs="Times New Roman"/>
    </w:rPr>
  </w:style>
  <w:style w:type="paragraph" w:styleId="860">
    <w:name w:val="Heading 6"/>
    <w:basedOn w:val="855"/>
    <w:next w:val="854"/>
    <w:qFormat/>
    <w:pPr>
      <w:ind w:left="1152" w:firstLine="20"/>
      <w:spacing w:before="240" w:after="64" w:line="320" w:lineRule="auto"/>
      <w:outlineLvl w:val="5"/>
    </w:pPr>
    <w:rPr>
      <w:rFonts w:ascii="Times New Roman" w:hAnsi="Times New Roman" w:cs="Times New Roman"/>
    </w:rPr>
  </w:style>
  <w:style w:type="paragraph" w:styleId="861">
    <w:name w:val="Heading 7"/>
    <w:basedOn w:val="855"/>
    <w:next w:val="854"/>
    <w:qFormat/>
    <w:pPr>
      <w:ind w:left="1296" w:firstLine="14"/>
      <w:spacing w:before="240" w:after="64" w:line="320" w:lineRule="auto"/>
      <w:outlineLvl w:val="6"/>
    </w:pPr>
    <w:rPr>
      <w:rFonts w:ascii="Times New Roman" w:hAnsi="Times New Roman" w:cs="Times New Roman"/>
    </w:rPr>
  </w:style>
  <w:style w:type="paragraph" w:styleId="862">
    <w:name w:val="Heading 8"/>
    <w:basedOn w:val="855"/>
    <w:next w:val="854"/>
    <w:qFormat/>
    <w:pPr>
      <w:ind w:left="1440"/>
      <w:spacing w:before="240" w:after="64" w:line="320" w:lineRule="auto"/>
      <w:outlineLvl w:val="7"/>
    </w:pPr>
    <w:rPr>
      <w:rFonts w:ascii="Times New Roman" w:hAnsi="Times New Roman" w:cs="Times New Roman"/>
    </w:rPr>
  </w:style>
  <w:style w:type="paragraph" w:styleId="863">
    <w:name w:val="Heading 9"/>
    <w:basedOn w:val="855"/>
    <w:next w:val="854"/>
    <w:qFormat/>
    <w:pPr>
      <w:ind w:left="1584" w:firstLine="22"/>
      <w:spacing w:before="240" w:after="64" w:line="320" w:lineRule="auto"/>
      <w:outlineLvl w:val="8"/>
    </w:pPr>
    <w:rPr>
      <w:rFonts w:ascii="Times New Roman" w:hAnsi="Times New Roman" w:cs="Times New Roman"/>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Body Text Indent"/>
    <w:basedOn w:val="854"/>
    <w:next w:val="854"/>
    <w:qFormat/>
    <w:pPr>
      <w:ind w:left="420" w:firstLine="1188"/>
      <w:spacing w:line="360" w:lineRule="exact"/>
    </w:pPr>
    <w:rPr>
      <w:rFonts w:ascii="Times New Roman" w:hAnsi="Times New Roman" w:cs="Times New Roman"/>
    </w:rPr>
  </w:style>
  <w:style w:type="paragraph" w:styleId="868" w:customStyle="1">
    <w:name w:val="正文2"/>
    <w:basedOn w:val="854"/>
    <w:next w:val="854"/>
    <w:qFormat/>
    <w:pPr>
      <w:ind w:left="0" w:hanging="2155"/>
      <w:spacing w:line="360" w:lineRule="auto"/>
      <w:shd w:val="clear" w:color="auto" w:fill="ffffff"/>
    </w:pPr>
    <w:rPr>
      <w:rFonts w:ascii="宋体" w:hAnsi="宋体"/>
    </w:rPr>
  </w:style>
  <w:style w:type="paragraph" w:styleId="869">
    <w:name w:val="toc 7"/>
    <w:basedOn w:val="855"/>
    <w:next w:val="854"/>
    <w:qFormat/>
    <w:pPr>
      <w:ind w:left="1640" w:firstLine="3784"/>
      <w:spacing w:before="0" w:after="0" w:line="360" w:lineRule="auto"/>
    </w:pPr>
    <w:rPr>
      <w:rFonts w:ascii="Times New Roman" w:hAnsi="Times New Roman" w:cs="Times New Roman"/>
    </w:rPr>
  </w:style>
  <w:style w:type="paragraph" w:styleId="870">
    <w:name w:val="List Bullet 4"/>
    <w:basedOn w:val="855"/>
    <w:next w:val="871"/>
    <w:qFormat/>
    <w:pPr>
      <w:ind w:left="1620" w:firstLine="2652"/>
      <w:spacing w:before="0" w:after="0" w:line="360" w:lineRule="auto"/>
    </w:pPr>
    <w:rPr>
      <w:rFonts w:ascii="Times New Roman" w:hAnsi="Times New Roman" w:cs="Times New Roman"/>
    </w:rPr>
  </w:style>
  <w:style w:type="paragraph" w:styleId="871">
    <w:name w:val="List Bullet 2"/>
    <w:basedOn w:val="855"/>
    <w:next w:val="854"/>
    <w:pPr>
      <w:ind w:left="900" w:firstLine="2652"/>
      <w:spacing w:before="0" w:after="0" w:line="360" w:lineRule="auto"/>
    </w:pPr>
    <w:rPr>
      <w:rFonts w:ascii="Times New Roman" w:hAnsi="Times New Roman" w:cs="Times New Roman"/>
    </w:rPr>
  </w:style>
  <w:style w:type="paragraph" w:styleId="872">
    <w:name w:val="List Number"/>
    <w:basedOn w:val="855"/>
    <w:next w:val="854"/>
    <w:pPr>
      <w:ind w:left="454" w:firstLine="2788"/>
      <w:spacing w:before="0" w:after="0" w:line="240" w:lineRule="auto"/>
    </w:pPr>
    <w:rPr>
      <w:rFonts w:ascii="Times New Roman" w:hAnsi="Times New Roman" w:cs="Times New Roman"/>
    </w:rPr>
  </w:style>
  <w:style w:type="paragraph" w:styleId="873">
    <w:name w:val="Normal Indent"/>
    <w:basedOn w:val="854"/>
    <w:next w:val="854"/>
    <w:link w:val="923"/>
    <w:qFormat/>
    <w:pPr>
      <w:ind w:left="420" w:firstLine="4772"/>
    </w:pPr>
  </w:style>
  <w:style w:type="paragraph" w:styleId="874">
    <w:name w:val="Caption"/>
    <w:basedOn w:val="855"/>
    <w:next w:val="854"/>
    <w:qFormat/>
    <w:pPr>
      <w:ind w:left="200" w:firstLine="2248"/>
      <w:jc w:val="center"/>
      <w:spacing w:before="0" w:after="0" w:line="240" w:lineRule="auto"/>
    </w:pPr>
    <w:rPr>
      <w:rFonts w:ascii="Times New Roman" w:hAnsi="Times New Roman" w:cs="Times New Roman"/>
    </w:rPr>
  </w:style>
  <w:style w:type="paragraph" w:styleId="875">
    <w:name w:val="List Bullet"/>
    <w:basedOn w:val="855"/>
    <w:next w:val="854"/>
    <w:qFormat/>
    <w:pPr>
      <w:ind w:left="900" w:firstLine="2652"/>
      <w:spacing w:before="0" w:after="0" w:line="360" w:lineRule="auto"/>
    </w:pPr>
    <w:rPr>
      <w:rFonts w:ascii="Times New Roman" w:hAnsi="Times New Roman" w:cs="Times New Roman"/>
    </w:rPr>
  </w:style>
  <w:style w:type="paragraph" w:styleId="876">
    <w:name w:val="Document Map"/>
    <w:basedOn w:val="855"/>
    <w:next w:val="877"/>
    <w:pPr>
      <w:ind w:left="0" w:firstLine="4"/>
      <w:spacing w:before="0" w:after="0" w:line="240" w:lineRule="auto"/>
      <w:shd w:val="clear" w:color="000000" w:fill="000080"/>
    </w:pPr>
    <w:rPr>
      <w:rFonts w:ascii="Times New Roman" w:hAnsi="Times New Roman" w:cs="Times New Roman"/>
    </w:rPr>
  </w:style>
  <w:style w:type="paragraph" w:styleId="877">
    <w:name w:val="annotation subject"/>
    <w:next w:val="854"/>
    <w:pPr>
      <w:ind w:firstLine="4608"/>
      <w:spacing w:line="360" w:lineRule="auto"/>
    </w:pPr>
    <w:rPr>
      <w:rFonts w:ascii="Calibri" w:hAnsi="Calibri"/>
    </w:rPr>
  </w:style>
  <w:style w:type="paragraph" w:styleId="878">
    <w:name w:val="annotation text"/>
    <w:basedOn w:val="855"/>
    <w:next w:val="854"/>
    <w:uiPriority w:val="99"/>
    <w:qFormat/>
    <w:pPr>
      <w:ind w:left="0" w:firstLine="3584"/>
      <w:spacing w:before="0" w:after="0" w:line="360" w:lineRule="auto"/>
    </w:pPr>
    <w:rPr>
      <w:rFonts w:ascii="Times New Roman" w:hAnsi="Times New Roman" w:cs="Times New Roman"/>
    </w:rPr>
  </w:style>
  <w:style w:type="paragraph" w:styleId="879">
    <w:name w:val="Body Text 3"/>
    <w:basedOn w:val="855"/>
    <w:next w:val="854"/>
    <w:pPr>
      <w:ind w:left="0" w:firstLine="2048"/>
      <w:spacing w:before="0" w:after="0" w:line="500" w:lineRule="exact"/>
    </w:pPr>
    <w:rPr>
      <w:rFonts w:ascii="Times New Roman" w:hAnsi="Times New Roman" w:cs="Times New Roman"/>
    </w:rPr>
  </w:style>
  <w:style w:type="paragraph" w:styleId="880">
    <w:name w:val="List Bullet 3"/>
    <w:basedOn w:val="855"/>
    <w:next w:val="854"/>
    <w:pPr>
      <w:ind w:left="900" w:firstLine="2652"/>
      <w:spacing w:before="0" w:after="0" w:line="360" w:lineRule="auto"/>
    </w:pPr>
    <w:rPr>
      <w:rFonts w:ascii="Times New Roman" w:hAnsi="Times New Roman" w:cs="Times New Roman"/>
    </w:rPr>
  </w:style>
  <w:style w:type="paragraph" w:styleId="881">
    <w:name w:val="Body Text"/>
    <w:basedOn w:val="854"/>
    <w:next w:val="854"/>
    <w:qFormat/>
    <w:pPr>
      <w:ind w:left="0" w:firstLine="2560"/>
    </w:pPr>
    <w:rPr>
      <w:rFonts w:ascii="Times New Roman" w:hAnsi="Times New Roman" w:cs="Times New Roman"/>
    </w:rPr>
  </w:style>
  <w:style w:type="paragraph" w:styleId="882">
    <w:name w:val="List Number 3"/>
    <w:basedOn w:val="855"/>
    <w:next w:val="854"/>
    <w:qFormat/>
    <w:pPr>
      <w:ind w:left="420" w:firstLine="3584"/>
      <w:spacing w:before="0" w:after="0" w:line="240" w:lineRule="auto"/>
    </w:pPr>
    <w:rPr>
      <w:rFonts w:ascii="Times New Roman" w:hAnsi="Times New Roman" w:cs="Times New Roman"/>
    </w:rPr>
  </w:style>
  <w:style w:type="paragraph" w:styleId="883">
    <w:name w:val="List 2"/>
    <w:basedOn w:val="855"/>
    <w:next w:val="869"/>
    <w:qFormat/>
    <w:pPr>
      <w:ind w:left="100" w:firstLine="3640"/>
      <w:spacing w:before="0" w:after="0" w:line="240" w:lineRule="auto"/>
    </w:pPr>
    <w:rPr>
      <w:rFonts w:ascii="Times New Roman" w:hAnsi="Times New Roman" w:cs="Times New Roman"/>
    </w:rPr>
  </w:style>
  <w:style w:type="paragraph" w:styleId="884">
    <w:name w:val="Block Text"/>
    <w:basedOn w:val="855"/>
    <w:next w:val="854"/>
    <w:qFormat/>
    <w:pPr>
      <w:ind w:left="420" w:right="33" w:firstLine="2560"/>
      <w:spacing w:before="0" w:after="0" w:line="240" w:lineRule="auto"/>
    </w:pPr>
    <w:rPr>
      <w:rFonts w:ascii="Times New Roman" w:hAnsi="Times New Roman" w:cs="Times New Roman"/>
    </w:rPr>
  </w:style>
  <w:style w:type="paragraph" w:styleId="885">
    <w:name w:val="toc 5"/>
    <w:basedOn w:val="855"/>
    <w:next w:val="854"/>
    <w:qFormat/>
    <w:pPr>
      <w:ind w:left="1160" w:firstLine="3784"/>
      <w:spacing w:before="0" w:after="0" w:line="360" w:lineRule="auto"/>
    </w:pPr>
    <w:rPr>
      <w:rFonts w:ascii="Times New Roman" w:hAnsi="Times New Roman" w:cs="Times New Roman"/>
    </w:rPr>
  </w:style>
  <w:style w:type="paragraph" w:styleId="886">
    <w:name w:val="toc 3"/>
    <w:basedOn w:val="855"/>
    <w:next w:val="854"/>
    <w:qFormat/>
    <w:pPr>
      <w:ind w:left="0" w:firstLine="1024"/>
      <w:spacing w:before="0" w:after="0" w:line="360" w:lineRule="auto"/>
    </w:pPr>
    <w:rPr>
      <w:rFonts w:ascii="Times New Roman" w:hAnsi="Times New Roman" w:cs="Times New Roman"/>
    </w:rPr>
  </w:style>
  <w:style w:type="paragraph" w:styleId="887">
    <w:name w:val="Plain Text"/>
    <w:basedOn w:val="855"/>
    <w:next w:val="888"/>
    <w:qFormat/>
    <w:pPr>
      <w:ind w:left="0" w:firstLine="2048"/>
      <w:spacing w:before="0" w:after="0" w:line="240" w:lineRule="auto"/>
    </w:pPr>
    <w:rPr>
      <w:rFonts w:ascii="Times New Roman" w:hAnsi="Times New Roman" w:cs="Times New Roman"/>
    </w:rPr>
  </w:style>
  <w:style w:type="paragraph" w:styleId="888">
    <w:name w:val="toc 1"/>
    <w:basedOn w:val="855"/>
    <w:next w:val="854"/>
    <w:uiPriority w:val="39"/>
    <w:qFormat/>
    <w:pPr>
      <w:ind w:left="0" w:firstLine="4608"/>
      <w:spacing w:before="0" w:after="0" w:line="240" w:lineRule="auto"/>
    </w:pPr>
    <w:rPr>
      <w:rFonts w:ascii="Times New Roman" w:hAnsi="Times New Roman" w:cs="Times New Roman"/>
    </w:rPr>
  </w:style>
  <w:style w:type="paragraph" w:styleId="889">
    <w:name w:val="List Bullet 5"/>
    <w:basedOn w:val="855"/>
    <w:next w:val="890"/>
    <w:qFormat/>
    <w:pPr>
      <w:ind w:left="2040" w:firstLine="2560"/>
      <w:spacing w:before="0" w:after="0" w:line="360" w:lineRule="auto"/>
    </w:pPr>
    <w:rPr>
      <w:rFonts w:ascii="Times New Roman" w:hAnsi="Times New Roman" w:cs="Times New Roman"/>
    </w:rPr>
  </w:style>
  <w:style w:type="paragraph" w:styleId="890" w:customStyle="1">
    <w:name w:val="正文首行缩进1"/>
    <w:next w:val="882"/>
    <w:qFormat/>
    <w:pPr>
      <w:ind w:left="420" w:firstLine="2724"/>
      <w:spacing w:after="120" w:line="360" w:lineRule="auto"/>
    </w:pPr>
    <w:rPr>
      <w:rFonts w:ascii="Calibri" w:hAnsi="Calibri"/>
    </w:rPr>
  </w:style>
  <w:style w:type="paragraph" w:styleId="891">
    <w:name w:val="toc 8"/>
    <w:basedOn w:val="855"/>
    <w:next w:val="854"/>
    <w:qFormat/>
    <w:pPr>
      <w:ind w:left="1880" w:firstLine="3784"/>
      <w:spacing w:before="0" w:after="0" w:line="360" w:lineRule="auto"/>
    </w:pPr>
    <w:rPr>
      <w:rFonts w:ascii="Times New Roman" w:hAnsi="Times New Roman" w:cs="Times New Roman"/>
    </w:rPr>
  </w:style>
  <w:style w:type="paragraph" w:styleId="892">
    <w:name w:val="Date"/>
    <w:basedOn w:val="855"/>
    <w:next w:val="854"/>
    <w:pPr>
      <w:ind w:left="0" w:firstLine="2560"/>
      <w:spacing w:before="0" w:after="0" w:line="240" w:lineRule="auto"/>
    </w:pPr>
    <w:rPr>
      <w:rFonts w:ascii="Times New Roman" w:hAnsi="Times New Roman" w:cs="Times New Roman"/>
    </w:rPr>
  </w:style>
  <w:style w:type="paragraph" w:styleId="893">
    <w:name w:val="Body Text Indent 2"/>
    <w:basedOn w:val="855"/>
    <w:next w:val="867"/>
    <w:qFormat/>
    <w:pPr>
      <w:ind w:left="481" w:firstLine="2784"/>
      <w:spacing w:before="0" w:after="0" w:line="400" w:lineRule="exact"/>
    </w:pPr>
    <w:rPr>
      <w:rFonts w:ascii="Times New Roman" w:hAnsi="Times New Roman" w:cs="Times New Roman"/>
    </w:rPr>
  </w:style>
  <w:style w:type="paragraph" w:styleId="894">
    <w:name w:val="endnote text"/>
    <w:basedOn w:val="855"/>
    <w:next w:val="895"/>
    <w:qFormat/>
    <w:pPr>
      <w:ind w:left="0" w:firstLine="2560"/>
      <w:spacing w:before="0" w:after="0" w:line="360" w:lineRule="auto"/>
    </w:pPr>
    <w:rPr>
      <w:rFonts w:ascii="Times New Roman" w:hAnsi="Times New Roman" w:cs="Times New Roman"/>
    </w:rPr>
  </w:style>
  <w:style w:type="paragraph" w:styleId="895" w:customStyle="1">
    <w:name w:val="Char11"/>
    <w:basedOn w:val="855"/>
    <w:next w:val="854"/>
    <w:qFormat/>
    <w:pPr>
      <w:ind w:left="0" w:firstLine="3584"/>
      <w:spacing w:before="0" w:after="0" w:line="240" w:lineRule="auto"/>
    </w:pPr>
    <w:rPr>
      <w:rFonts w:ascii="Times New Roman" w:hAnsi="Times New Roman" w:cs="Times New Roman"/>
    </w:rPr>
  </w:style>
  <w:style w:type="paragraph" w:styleId="896">
    <w:name w:val="Balloon Text"/>
    <w:basedOn w:val="855"/>
    <w:next w:val="872"/>
    <w:qFormat/>
    <w:pPr>
      <w:ind w:left="0" w:firstLine="2048"/>
      <w:spacing w:before="0" w:after="0" w:line="240" w:lineRule="auto"/>
    </w:pPr>
    <w:rPr>
      <w:rFonts w:ascii="Times New Roman" w:hAnsi="Times New Roman" w:cs="Times New Roman"/>
    </w:rPr>
  </w:style>
  <w:style w:type="paragraph" w:styleId="897">
    <w:name w:val="Footer"/>
    <w:basedOn w:val="854"/>
    <w:next w:val="898"/>
    <w:link w:val="924"/>
    <w:qFormat/>
    <w:pPr>
      <w:ind w:left="0" w:firstLine="3584"/>
    </w:pPr>
  </w:style>
  <w:style w:type="paragraph" w:styleId="898" w:customStyle="1">
    <w:name w:val="Char Char Char Char Char Char Char Char Char Char Char Char Char"/>
    <w:basedOn w:val="855"/>
    <w:next w:val="854"/>
    <w:qFormat/>
    <w:pPr>
      <w:ind w:left="0" w:firstLine="3584"/>
      <w:spacing w:before="0" w:after="160" w:line="240" w:lineRule="exact"/>
    </w:pPr>
    <w:rPr>
      <w:rFonts w:ascii="Times New Roman" w:hAnsi="Times New Roman" w:cs="Times New Roman"/>
    </w:rPr>
  </w:style>
  <w:style w:type="paragraph" w:styleId="899">
    <w:name w:val="Header"/>
    <w:basedOn w:val="855"/>
    <w:next w:val="892"/>
    <w:link w:val="925"/>
    <w:qFormat/>
    <w:pPr>
      <w:ind w:left="0" w:firstLine="3584"/>
      <w:jc w:val="center"/>
      <w:spacing w:before="0" w:after="0" w:line="240" w:lineRule="auto"/>
    </w:pPr>
  </w:style>
  <w:style w:type="paragraph" w:styleId="900">
    <w:name w:val="toc 4"/>
    <w:basedOn w:val="855"/>
    <w:next w:val="854"/>
    <w:qFormat/>
    <w:pPr>
      <w:ind w:left="1260" w:firstLine="1024"/>
      <w:spacing w:before="0" w:after="0" w:line="240" w:lineRule="auto"/>
    </w:pPr>
    <w:rPr>
      <w:rFonts w:ascii="Times New Roman" w:hAnsi="Times New Roman" w:cs="Times New Roman"/>
    </w:rPr>
  </w:style>
  <w:style w:type="paragraph" w:styleId="901">
    <w:name w:val="Subtitle"/>
    <w:next w:val="854"/>
    <w:qFormat/>
    <w:pPr>
      <w:ind w:left="1024"/>
      <w:jc w:val="center"/>
      <w:spacing w:after="60"/>
    </w:pPr>
    <w:rPr>
      <w:rFonts w:ascii="Calibri" w:hAnsi="Calibri"/>
    </w:rPr>
  </w:style>
  <w:style w:type="paragraph" w:styleId="902">
    <w:name w:val="List"/>
    <w:basedOn w:val="855"/>
    <w:next w:val="903"/>
    <w:qFormat/>
    <w:pPr>
      <w:ind w:left="200" w:firstLine="3640"/>
      <w:spacing w:before="0" w:after="0" w:line="240" w:lineRule="auto"/>
    </w:pPr>
    <w:rPr>
      <w:rFonts w:ascii="Times New Roman" w:hAnsi="Times New Roman" w:cs="Times New Roman"/>
    </w:rPr>
  </w:style>
  <w:style w:type="paragraph" w:styleId="903">
    <w:name w:val="Body Text First Indent"/>
    <w:next w:val="854"/>
    <w:qFormat/>
    <w:pPr>
      <w:ind w:left="420" w:firstLine="3748"/>
      <w:spacing w:after="120"/>
    </w:pPr>
    <w:rPr>
      <w:rFonts w:ascii="Calibri" w:hAnsi="Calibri"/>
    </w:rPr>
  </w:style>
  <w:style w:type="paragraph" w:styleId="904">
    <w:name w:val="footnote text"/>
    <w:basedOn w:val="855"/>
    <w:next w:val="884"/>
    <w:qFormat/>
    <w:pPr>
      <w:ind w:left="0" w:firstLine="3584"/>
      <w:spacing w:before="0" w:after="0" w:line="360" w:lineRule="auto"/>
    </w:pPr>
    <w:rPr>
      <w:rFonts w:ascii="Times New Roman" w:hAnsi="Times New Roman" w:cs="Times New Roman"/>
    </w:rPr>
  </w:style>
  <w:style w:type="paragraph" w:styleId="905">
    <w:name w:val="toc 6"/>
    <w:basedOn w:val="855"/>
    <w:next w:val="854"/>
    <w:qFormat/>
    <w:pPr>
      <w:ind w:left="1400" w:firstLine="3784"/>
      <w:spacing w:before="0" w:after="0" w:line="360" w:lineRule="auto"/>
    </w:pPr>
    <w:rPr>
      <w:rFonts w:ascii="Times New Roman" w:hAnsi="Times New Roman" w:cs="Times New Roman"/>
    </w:rPr>
  </w:style>
  <w:style w:type="paragraph" w:styleId="906">
    <w:name w:val="List 5"/>
    <w:basedOn w:val="855"/>
    <w:next w:val="881"/>
    <w:qFormat/>
    <w:pPr>
      <w:ind w:left="2100" w:firstLine="3676"/>
      <w:spacing w:before="0" w:after="0" w:line="240" w:lineRule="auto"/>
    </w:pPr>
    <w:rPr>
      <w:rFonts w:ascii="Times New Roman" w:hAnsi="Times New Roman" w:cs="Times New Roman"/>
    </w:rPr>
  </w:style>
  <w:style w:type="paragraph" w:styleId="907">
    <w:name w:val="Body Text Indent 3"/>
    <w:basedOn w:val="855"/>
    <w:next w:val="905"/>
    <w:qFormat/>
    <w:pPr>
      <w:ind w:left="480" w:firstLine="2784"/>
      <w:spacing w:before="0" w:after="0" w:line="400" w:lineRule="exact"/>
    </w:pPr>
    <w:rPr>
      <w:rFonts w:ascii="Times New Roman" w:hAnsi="Times New Roman" w:cs="Times New Roman"/>
    </w:rPr>
  </w:style>
  <w:style w:type="paragraph" w:styleId="908">
    <w:name w:val="toc 2"/>
    <w:basedOn w:val="855"/>
    <w:next w:val="854"/>
    <w:qFormat/>
    <w:pPr>
      <w:ind w:left="0" w:firstLine="1024"/>
      <w:spacing w:before="0" w:after="0" w:line="360" w:lineRule="auto"/>
    </w:pPr>
    <w:rPr>
      <w:rFonts w:ascii="Times New Roman" w:hAnsi="Times New Roman" w:cs="Times New Roman"/>
    </w:rPr>
  </w:style>
  <w:style w:type="paragraph" w:styleId="909">
    <w:name w:val="toc 9"/>
    <w:basedOn w:val="855"/>
    <w:next w:val="854"/>
    <w:qFormat/>
    <w:pPr>
      <w:ind w:left="2120" w:firstLine="3784"/>
      <w:spacing w:before="0" w:after="0" w:line="360" w:lineRule="auto"/>
    </w:pPr>
    <w:rPr>
      <w:rFonts w:ascii="Times New Roman" w:hAnsi="Times New Roman" w:cs="Times New Roman"/>
    </w:rPr>
  </w:style>
  <w:style w:type="paragraph" w:styleId="910">
    <w:name w:val="Body Text 2"/>
    <w:basedOn w:val="855"/>
    <w:next w:val="875"/>
    <w:qFormat/>
    <w:pPr>
      <w:ind w:left="0" w:firstLine="1024"/>
      <w:spacing w:before="0" w:after="120" w:line="480" w:lineRule="auto"/>
    </w:pPr>
    <w:rPr>
      <w:rFonts w:ascii="Times New Roman" w:hAnsi="Times New Roman" w:cs="Times New Roman"/>
    </w:rPr>
  </w:style>
  <w:style w:type="paragraph" w:styleId="911">
    <w:name w:val="HTML Preformatted"/>
    <w:basedOn w:val="855"/>
    <w:next w:val="874"/>
    <w:qFormat/>
    <w:pPr>
      <w:ind w:left="0" w:firstLine="2048"/>
      <w:spacing w:before="0" w:after="0" w:line="253" w:lineRule="atLeast"/>
    </w:pPr>
    <w:rPr>
      <w:rFonts w:ascii="Times New Roman" w:hAnsi="Times New Roman" w:cs="Times New Roman"/>
    </w:rPr>
  </w:style>
  <w:style w:type="paragraph" w:styleId="912">
    <w:name w:val="Normal (Web)"/>
    <w:basedOn w:val="854"/>
    <w:next w:val="883"/>
    <w:qFormat/>
    <w:pPr>
      <w:ind w:left="15" w:right="15" w:firstLine="4608"/>
      <w:spacing w:before="60" w:after="60" w:line="312" w:lineRule="auto"/>
    </w:pPr>
    <w:rPr>
      <w:rFonts w:ascii="Times New Roman" w:hAnsi="Times New Roman" w:cs="Times New Roman"/>
    </w:rPr>
  </w:style>
  <w:style w:type="paragraph" w:styleId="913">
    <w:name w:val="index 1"/>
    <w:basedOn w:val="855"/>
    <w:next w:val="854"/>
    <w:qFormat/>
    <w:pPr>
      <w:ind w:left="0" w:firstLine="3584"/>
      <w:spacing w:before="0" w:after="0" w:line="240" w:lineRule="auto"/>
    </w:pPr>
    <w:rPr>
      <w:rFonts w:ascii="Times New Roman" w:hAnsi="Times New Roman" w:cs="Times New Roman"/>
    </w:rPr>
  </w:style>
  <w:style w:type="paragraph" w:styleId="914">
    <w:name w:val="Body Text First Indent 2"/>
    <w:basedOn w:val="867"/>
    <w:unhideWhenUsed/>
    <w:qFormat/>
    <w:pPr>
      <w:ind w:firstLine="420"/>
    </w:pPr>
  </w:style>
  <w:style w:type="table" w:styleId="91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6">
    <w:name w:val="Strong"/>
    <w:qFormat/>
    <w:rPr>
      <w:rFonts w:ascii="Times New Roman" w:hAnsi="Times New Roman" w:eastAsia="宋体" w:cs="Times New Roman"/>
      <w:b/>
      <w:sz w:val="20"/>
    </w:rPr>
  </w:style>
  <w:style w:type="character" w:styleId="917">
    <w:name w:val="page number"/>
    <w:qFormat/>
    <w:rPr>
      <w:rFonts w:ascii="Times New Roman" w:hAnsi="Times New Roman" w:eastAsia="宋体" w:cs="Times New Roman"/>
      <w:sz w:val="20"/>
    </w:rPr>
  </w:style>
  <w:style w:type="character" w:styleId="918">
    <w:name w:val="FollowedHyperlink"/>
    <w:qFormat/>
    <w:rPr>
      <w:rFonts w:ascii="Times New Roman" w:hAnsi="Times New Roman" w:eastAsia="宋体" w:cs="Times New Roman"/>
      <w:color w:val="800080"/>
      <w:sz w:val="20"/>
      <w:u w:val="single"/>
    </w:rPr>
  </w:style>
  <w:style w:type="character" w:styleId="919">
    <w:name w:val="Emphasis"/>
    <w:qFormat/>
    <w:rPr>
      <w:rFonts w:ascii="Times New Roman" w:hAnsi="Times New Roman" w:eastAsia="宋体" w:cs="Times New Roman"/>
      <w:i/>
      <w:sz w:val="21"/>
    </w:rPr>
  </w:style>
  <w:style w:type="character" w:styleId="920">
    <w:name w:val="Hyperlink"/>
    <w:uiPriority w:val="99"/>
    <w:qFormat/>
    <w:rPr>
      <w:rFonts w:ascii="Times New Roman" w:hAnsi="Times New Roman" w:eastAsia="宋体" w:cs="Times New Roman"/>
      <w:color w:val="0000ff"/>
      <w:sz w:val="20"/>
      <w:u w:val="single"/>
    </w:rPr>
  </w:style>
  <w:style w:type="character" w:styleId="921">
    <w:name w:val="annotation reference"/>
    <w:qFormat/>
    <w:rPr>
      <w:rFonts w:ascii="Times New Roman" w:hAnsi="Times New Roman" w:eastAsia="宋体" w:cs="Times New Roman"/>
      <w:sz w:val="20"/>
    </w:rPr>
  </w:style>
  <w:style w:type="character" w:styleId="922">
    <w:name w:val="footnote reference"/>
    <w:qFormat/>
    <w:rPr>
      <w:rFonts w:ascii="Times New Roman" w:hAnsi="Times New Roman" w:eastAsia="宋体" w:cs="Times New Roman"/>
      <w:vertAlign w:val="superscript"/>
    </w:rPr>
  </w:style>
  <w:style w:type="character" w:styleId="923" w:customStyle="1">
    <w:name w:val="正文缩进 Char1"/>
    <w:link w:val="873"/>
    <w:qFormat/>
    <w:rPr>
      <w:rFonts w:ascii="Calibri" w:hAnsi="Calibri" w:eastAsia="宋体" w:cs="Times New Roman"/>
    </w:rPr>
  </w:style>
  <w:style w:type="character" w:styleId="924" w:customStyle="1">
    <w:name w:val="页脚 Char2"/>
    <w:link w:val="897"/>
    <w:qFormat/>
    <w:rPr>
      <w:rFonts w:ascii="Calibri" w:hAnsi="Calibri" w:eastAsia="宋体" w:cs="Times New Roman"/>
    </w:rPr>
  </w:style>
  <w:style w:type="character" w:styleId="925" w:customStyle="1">
    <w:name w:val="页眉 Char2"/>
    <w:link w:val="899"/>
    <w:qFormat/>
    <w:rPr>
      <w:rFonts w:ascii="Calibri" w:hAnsi="Calibri" w:eastAsia="宋体" w:cs="Times New Roman"/>
    </w:rPr>
  </w:style>
  <w:style w:type="character" w:styleId="926" w:customStyle="1">
    <w:name w:val="日期 Char"/>
    <w:qFormat/>
    <w:rPr>
      <w:rFonts w:ascii="Times New Roman" w:hAnsi="Times New Roman" w:eastAsia="宋体" w:cs="Times New Roman"/>
      <w:sz w:val="20"/>
    </w:rPr>
  </w:style>
  <w:style w:type="character" w:styleId="927" w:customStyle="1">
    <w:name w:val="批注引用1"/>
    <w:qFormat/>
    <w:rPr>
      <w:rFonts w:ascii="Times New Roman" w:hAnsi="Times New Roman" w:eastAsia="宋体" w:cs="Times New Roman"/>
      <w:sz w:val="20"/>
    </w:rPr>
  </w:style>
  <w:style w:type="character" w:styleId="928" w:customStyle="1">
    <w:name w:val="应答文本 Char Char"/>
    <w:qFormat/>
    <w:rPr>
      <w:rFonts w:ascii="Times New Roman" w:hAnsi="Times New Roman" w:eastAsia="宋体" w:cs="Times New Roman"/>
      <w:sz w:val="20"/>
    </w:rPr>
  </w:style>
  <w:style w:type="character" w:styleId="929" w:customStyle="1">
    <w:name w:val="图片0 Char Char"/>
    <w:qFormat/>
    <w:rPr>
      <w:rFonts w:ascii="Times New Roman" w:hAnsi="Times New Roman" w:eastAsia="宋体" w:cs="Times New Roman"/>
      <w:sz w:val="20"/>
    </w:rPr>
  </w:style>
  <w:style w:type="character" w:styleId="930" w:customStyle="1">
    <w:name w:val="尾注文本 Char"/>
    <w:qFormat/>
    <w:rPr>
      <w:rFonts w:ascii="Times New Roman" w:hAnsi="Times New Roman" w:eastAsia="宋体" w:cs="Times New Roman"/>
      <w:sz w:val="20"/>
    </w:rPr>
  </w:style>
  <w:style w:type="character" w:styleId="931" w:customStyle="1">
    <w:name w:val="文档结构图 字符"/>
    <w:qFormat/>
    <w:rPr>
      <w:rFonts w:ascii="Microsoft YaHei UI" w:hAnsi="Times New Roman" w:eastAsia="Microsoft YaHei UI" w:cs="Times New Roman"/>
      <w:sz w:val="18"/>
      <w:szCs w:val="18"/>
    </w:rPr>
  </w:style>
  <w:style w:type="character" w:styleId="932" w:customStyle="1">
    <w:name w:val="_Style 337"/>
    <w:qFormat/>
    <w:rPr>
      <w:rFonts w:ascii="Times New Roman" w:hAnsi="Times New Roman" w:eastAsia="宋体" w:cs="Times New Roman"/>
      <w:color w:val="auto"/>
      <w:sz w:val="21"/>
    </w:rPr>
  </w:style>
  <w:style w:type="character" w:styleId="933" w:customStyle="1">
    <w:name w:val="正文文本 字符"/>
    <w:qFormat/>
    <w:rPr>
      <w:rFonts w:ascii="Times New Roman" w:hAnsi="Times New Roman" w:eastAsia="宋体" w:cs="Times New Roman"/>
      <w:sz w:val="21"/>
    </w:rPr>
  </w:style>
  <w:style w:type="character" w:styleId="934" w:customStyle="1">
    <w:name w:val="批注文字 字符"/>
    <w:uiPriority w:val="99"/>
    <w:qFormat/>
    <w:rPr>
      <w:rFonts w:ascii="Times New Roman" w:hAnsi="Times New Roman" w:eastAsia="宋体" w:cs="Times New Roman"/>
      <w:sz w:val="20"/>
    </w:rPr>
  </w:style>
  <w:style w:type="character" w:styleId="935" w:customStyle="1">
    <w:name w:val="批注文字 Char1"/>
    <w:qFormat/>
    <w:rPr>
      <w:rFonts w:ascii="Times New Roman" w:hAnsi="Times New Roman" w:eastAsia="宋体" w:cs="Times New Roman"/>
      <w:sz w:val="20"/>
    </w:rPr>
  </w:style>
  <w:style w:type="character" w:styleId="936" w:customStyle="1">
    <w:name w:val="txt"/>
    <w:qFormat/>
    <w:rPr>
      <w:rFonts w:ascii="Times New Roman" w:hAnsi="Times New Roman" w:eastAsia="宋体" w:cs="Times New Roman"/>
      <w:sz w:val="20"/>
    </w:rPr>
  </w:style>
  <w:style w:type="character" w:styleId="937" w:customStyle="1">
    <w:name w:val="标书正文 Char"/>
    <w:qFormat/>
    <w:rPr>
      <w:rFonts w:ascii="Times New Roman" w:hAnsi="Times New Roman" w:eastAsia="宋体" w:cs="Times New Roman"/>
      <w:sz w:val="20"/>
    </w:rPr>
  </w:style>
  <w:style w:type="character" w:styleId="938" w:customStyle="1">
    <w:name w:val="font21"/>
    <w:qFormat/>
    <w:rPr>
      <w:rFonts w:hint="eastAsia" w:ascii="宋体" w:hAnsi="宋体" w:eastAsia="宋体" w:cs="宋体"/>
      <w:color w:val="ff0000"/>
      <w:sz w:val="24"/>
      <w:szCs w:val="24"/>
      <w:u w:val="none"/>
    </w:rPr>
  </w:style>
  <w:style w:type="character" w:styleId="939" w:customStyle="1">
    <w:name w:val="apple-converted-space"/>
    <w:qFormat/>
    <w:rPr>
      <w:rFonts w:ascii="Times New Roman" w:hAnsi="Times New Roman" w:eastAsia="宋体" w:cs="Times New Roman"/>
      <w:sz w:val="20"/>
    </w:rPr>
  </w:style>
  <w:style w:type="character" w:styleId="940" w:customStyle="1">
    <w:name w:val="纯文本 Char1"/>
    <w:qFormat/>
    <w:rPr>
      <w:rFonts w:ascii="Times New Roman" w:hAnsi="Times New Roman" w:eastAsia="宋体" w:cs="Times New Roman"/>
      <w:sz w:val="20"/>
    </w:rPr>
  </w:style>
  <w:style w:type="character" w:styleId="941" w:customStyle="1">
    <w:name w:val="para1"/>
    <w:qFormat/>
    <w:rPr>
      <w:rFonts w:ascii="Times New Roman" w:hAnsi="Times New Roman" w:eastAsia="宋体" w:cs="Times New Roman"/>
      <w:sz w:val="20"/>
    </w:rPr>
  </w:style>
  <w:style w:type="character" w:styleId="942" w:customStyle="1">
    <w:name w:val="HTML 预设格式 Char1"/>
    <w:qFormat/>
    <w:rPr>
      <w:rFonts w:ascii="Times New Roman" w:hAnsi="Times New Roman" w:eastAsia="宋体" w:cs="Times New Roman"/>
      <w:sz w:val="20"/>
    </w:rPr>
  </w:style>
  <w:style w:type="character" w:styleId="943" w:customStyle="1">
    <w:name w:val="批注文字 Char"/>
    <w:uiPriority w:val="99"/>
    <w:qFormat/>
    <w:rPr>
      <w:rFonts w:ascii="Times New Roman" w:hAnsi="Times New Roman" w:eastAsia="宋体" w:cs="Times New Roman"/>
      <w:sz w:val="20"/>
    </w:rPr>
  </w:style>
  <w:style w:type="character" w:styleId="944" w:customStyle="1">
    <w:name w:val="文档结构图 Char"/>
    <w:qFormat/>
    <w:rPr>
      <w:rFonts w:ascii="Times New Roman" w:hAnsi="Times New Roman" w:eastAsia="宋体" w:cs="Times New Roman"/>
      <w:sz w:val="20"/>
    </w:rPr>
  </w:style>
  <w:style w:type="character" w:styleId="945" w:customStyle="1">
    <w:name w:val="超级链接"/>
    <w:qFormat/>
    <w:rPr>
      <w:rFonts w:ascii="Times New Roman" w:hAnsi="Times New Roman" w:eastAsia="宋体" w:cs="Times New Roman"/>
      <w:color w:val="0000ff"/>
      <w:sz w:val="20"/>
      <w:u w:val="single"/>
    </w:rPr>
  </w:style>
  <w:style w:type="character" w:styleId="946" w:customStyle="1">
    <w:name w:val="p141"/>
    <w:qFormat/>
    <w:rPr>
      <w:rFonts w:ascii="Times New Roman" w:hAnsi="Times New Roman" w:eastAsia="宋体" w:cs="Times New Roman"/>
      <w:color w:val="000000"/>
      <w:sz w:val="20"/>
      <w:u w:val="none"/>
    </w:rPr>
  </w:style>
  <w:style w:type="character" w:styleId="947" w:customStyle="1">
    <w:name w:val="宏文本 Char"/>
    <w:qFormat/>
    <w:rPr>
      <w:rFonts w:ascii="Times New Roman" w:hAnsi="Times New Roman" w:eastAsia="宋体" w:cs="Times New Roman"/>
      <w:sz w:val="20"/>
    </w:rPr>
  </w:style>
  <w:style w:type="character" w:styleId="948" w:customStyle="1">
    <w:name w:val="_Style 313"/>
    <w:qFormat/>
    <w:rPr>
      <w:rFonts w:ascii="Times New Roman" w:hAnsi="Times New Roman" w:eastAsia="宋体" w:cs="Times New Roman"/>
      <w:b/>
      <w:i/>
      <w:sz w:val="21"/>
    </w:rPr>
  </w:style>
  <w:style w:type="character" w:styleId="949" w:customStyle="1">
    <w:name w:val="页脚 Char1"/>
    <w:qFormat/>
    <w:rPr>
      <w:rFonts w:ascii="Times New Roman" w:hAnsi="Times New Roman" w:eastAsia="宋体" w:cs="Times New Roman"/>
      <w:sz w:val="20"/>
    </w:rPr>
  </w:style>
  <w:style w:type="character" w:styleId="950" w:customStyle="1">
    <w:name w:val="页眉 Char"/>
    <w:qFormat/>
    <w:rPr>
      <w:rFonts w:ascii="Times New Roman" w:hAnsi="Times New Roman" w:eastAsia="宋体" w:cs="Times New Roman"/>
      <w:sz w:val="20"/>
    </w:rPr>
  </w:style>
  <w:style w:type="character" w:styleId="951" w:customStyle="1">
    <w:name w:val="标题 7 Char"/>
    <w:qFormat/>
    <w:rPr>
      <w:rFonts w:ascii="Times New Roman" w:hAnsi="Times New Roman" w:eastAsia="宋体" w:cs="Times New Roman"/>
      <w:b/>
      <w:sz w:val="20"/>
    </w:rPr>
  </w:style>
  <w:style w:type="character" w:styleId="952" w:customStyle="1">
    <w:name w:val="Char Char12"/>
    <w:qFormat/>
    <w:rPr>
      <w:rFonts w:ascii="Times New Roman" w:hAnsi="Times New Roman" w:eastAsia="宋体" w:cs="Times New Roman"/>
      <w:sz w:val="20"/>
    </w:rPr>
  </w:style>
  <w:style w:type="character" w:styleId="953" w:customStyle="1">
    <w:name w:val="标题 3 Char"/>
    <w:qFormat/>
    <w:rPr>
      <w:rFonts w:ascii="Times New Roman" w:hAnsi="Times New Roman" w:eastAsia="宋体" w:cs="Times New Roman"/>
      <w:b/>
      <w:sz w:val="20"/>
    </w:rPr>
  </w:style>
  <w:style w:type="character" w:styleId="954" w:customStyle="1">
    <w:name w:val="正文（首行缩进 2 字符） Char Char"/>
    <w:qFormat/>
    <w:rPr>
      <w:rFonts w:ascii="Times New Roman" w:hAnsi="Times New Roman" w:eastAsia="宋体" w:cs="Times New Roman"/>
      <w:sz w:val="20"/>
    </w:rPr>
  </w:style>
  <w:style w:type="character" w:styleId="955" w:customStyle="1">
    <w:name w:val="表格用 Char Char"/>
    <w:qFormat/>
    <w:rPr>
      <w:rFonts w:ascii="Times New Roman" w:hAnsi="Times New Roman" w:eastAsia="宋体" w:cs="Times New Roman"/>
      <w:sz w:val="20"/>
    </w:rPr>
  </w:style>
  <w:style w:type="character" w:styleId="956" w:customStyle="1">
    <w:name w:val="正文文本缩进 3 Char1"/>
    <w:qFormat/>
    <w:rPr>
      <w:rFonts w:ascii="Times New Roman" w:hAnsi="Times New Roman" w:eastAsia="宋体" w:cs="Times New Roman"/>
      <w:sz w:val="20"/>
    </w:rPr>
  </w:style>
  <w:style w:type="character" w:styleId="957" w:customStyle="1">
    <w:name w:val="正文缩进 Char"/>
    <w:qFormat/>
    <w:rPr>
      <w:rFonts w:ascii="Times New Roman" w:hAnsi="Times New Roman" w:eastAsia="宋体" w:cs="Times New Roman"/>
      <w:sz w:val="20"/>
    </w:rPr>
  </w:style>
  <w:style w:type="character" w:styleId="958" w:customStyle="1">
    <w:name w:val="批注框文本 Char1"/>
    <w:qFormat/>
    <w:rPr>
      <w:rFonts w:ascii="Times New Roman" w:hAnsi="Times New Roman" w:eastAsia="宋体" w:cs="Times New Roman"/>
      <w:sz w:val="20"/>
    </w:rPr>
  </w:style>
  <w:style w:type="character" w:styleId="959" w:customStyle="1">
    <w:name w:val="Char Char13"/>
    <w:qFormat/>
    <w:rPr>
      <w:rFonts w:ascii="Times New Roman" w:hAnsi="Times New Roman" w:eastAsia="宋体" w:cs="Times New Roman"/>
      <w:sz w:val="20"/>
    </w:rPr>
  </w:style>
  <w:style w:type="character" w:styleId="960" w:customStyle="1">
    <w:name w:val="样式2 Char"/>
    <w:qFormat/>
    <w:rPr>
      <w:rFonts w:ascii="Times New Roman" w:hAnsi="Times New Roman" w:eastAsia="宋体" w:cs="Times New Roman"/>
      <w:b/>
      <w:sz w:val="20"/>
    </w:rPr>
  </w:style>
  <w:style w:type="character" w:styleId="961" w:customStyle="1">
    <w:name w:val="页脚 Char"/>
    <w:qFormat/>
    <w:rPr>
      <w:rFonts w:ascii="Times New Roman" w:hAnsi="Times New Roman" w:eastAsia="宋体" w:cs="Times New Roman"/>
      <w:sz w:val="20"/>
    </w:rPr>
  </w:style>
  <w:style w:type="character" w:styleId="962" w:customStyle="1">
    <w:name w:val="标准文本 Char"/>
    <w:qFormat/>
    <w:rPr>
      <w:rFonts w:ascii="Times New Roman" w:hAnsi="Times New Roman" w:eastAsia="宋体" w:cs="Times New Roman"/>
      <w:sz w:val="20"/>
    </w:rPr>
  </w:style>
  <w:style w:type="character" w:styleId="963" w:customStyle="1">
    <w:name w:val="font01"/>
    <w:qFormat/>
    <w:rPr>
      <w:rFonts w:hint="eastAsia" w:ascii="宋体" w:hAnsi="宋体" w:eastAsia="宋体" w:cs="宋体"/>
      <w:color w:val="000000"/>
      <w:sz w:val="24"/>
      <w:szCs w:val="24"/>
      <w:u w:val="none"/>
    </w:rPr>
  </w:style>
  <w:style w:type="character" w:styleId="964" w:customStyle="1">
    <w:name w:val="标题 3 Char1"/>
    <w:qFormat/>
    <w:rPr>
      <w:rFonts w:ascii="Times New Roman" w:hAnsi="Times New Roman" w:eastAsia="宋体" w:cs="Times New Roman"/>
      <w:b/>
      <w:sz w:val="20"/>
      <w:u w:val="single"/>
    </w:rPr>
  </w:style>
  <w:style w:type="character" w:styleId="965" w:customStyle="1">
    <w:name w:val="表格 Char Char"/>
    <w:qFormat/>
    <w:rPr>
      <w:rFonts w:ascii="Times New Roman" w:hAnsi="Times New Roman" w:eastAsia="宋体" w:cs="Times New Roman"/>
      <w:sz w:val="20"/>
    </w:rPr>
  </w:style>
  <w:style w:type="character" w:styleId="966" w:customStyle="1">
    <w:name w:val="正文首行缩进 Char"/>
    <w:qFormat/>
    <w:rPr>
      <w:rFonts w:ascii="Times New Roman" w:hAnsi="Times New Roman" w:eastAsia="宋体" w:cs="Times New Roman"/>
      <w:sz w:val="20"/>
    </w:rPr>
  </w:style>
  <w:style w:type="character" w:styleId="967" w:customStyle="1">
    <w:name w:val="标题 9 Char"/>
    <w:qFormat/>
    <w:rPr>
      <w:rFonts w:ascii="Times New Roman" w:hAnsi="Times New Roman" w:eastAsia="宋体" w:cs="Times New Roman"/>
      <w:sz w:val="20"/>
    </w:rPr>
  </w:style>
  <w:style w:type="character" w:styleId="968" w:customStyle="1">
    <w:name w:val="lh151"/>
    <w:qFormat/>
    <w:rPr>
      <w:rFonts w:ascii="Times New Roman" w:hAnsi="Times New Roman" w:eastAsia="宋体" w:cs="Times New Roman"/>
      <w:color w:val="666666"/>
      <w:sz w:val="20"/>
    </w:rPr>
  </w:style>
  <w:style w:type="character" w:styleId="969" w:customStyle="1">
    <w:name w:val="日期 Char1"/>
    <w:qFormat/>
    <w:rPr>
      <w:rFonts w:ascii="Times New Roman" w:hAnsi="Times New Roman" w:eastAsia="宋体" w:cs="Times New Roman"/>
      <w:sz w:val="20"/>
    </w:rPr>
  </w:style>
  <w:style w:type="character" w:styleId="970" w:customStyle="1">
    <w:name w:val="图片 Char Char"/>
    <w:qFormat/>
    <w:rPr>
      <w:rFonts w:ascii="Times New Roman" w:hAnsi="Times New Roman" w:eastAsia="宋体" w:cs="Times New Roman"/>
      <w:sz w:val="20"/>
    </w:rPr>
  </w:style>
  <w:style w:type="character" w:styleId="971" w:customStyle="1">
    <w:name w:val="批注框文本 字符"/>
    <w:qFormat/>
    <w:rPr>
      <w:rFonts w:ascii="Times New Roman" w:hAnsi="Times New Roman" w:eastAsia="宋体" w:cs="Times New Roman"/>
      <w:sz w:val="20"/>
    </w:rPr>
  </w:style>
  <w:style w:type="character" w:styleId="972" w:customStyle="1">
    <w:name w:val="HTML 预设格式 Char"/>
    <w:qFormat/>
    <w:rPr>
      <w:rFonts w:ascii="Times New Roman" w:hAnsi="Times New Roman" w:eastAsia="宋体" w:cs="Times New Roman"/>
      <w:sz w:val="20"/>
    </w:rPr>
  </w:style>
  <w:style w:type="character" w:styleId="973" w:customStyle="1">
    <w:name w:val="列出段落 Char"/>
    <w:qFormat/>
    <w:rPr>
      <w:rFonts w:ascii="Times New Roman" w:hAnsi="Times New Roman" w:eastAsia="宋体" w:cs="Times New Roman"/>
      <w:sz w:val="20"/>
    </w:rPr>
  </w:style>
  <w:style w:type="character" w:styleId="974" w:customStyle="1">
    <w:name w:val="标题 5 Char"/>
    <w:qFormat/>
    <w:rPr>
      <w:rFonts w:ascii="Times New Roman" w:hAnsi="Times New Roman" w:eastAsia="宋体" w:cs="Times New Roman"/>
      <w:b/>
      <w:sz w:val="20"/>
    </w:rPr>
  </w:style>
  <w:style w:type="character" w:styleId="975" w:customStyle="1">
    <w:name w:val="链接"/>
    <w:qFormat/>
    <w:rPr>
      <w:rFonts w:ascii="Times New Roman" w:hAnsi="Times New Roman" w:eastAsia="宋体" w:cs="Times New Roman"/>
      <w:color w:val="0000ff"/>
      <w:sz w:val="20"/>
      <w:u w:val="single"/>
    </w:rPr>
  </w:style>
  <w:style w:type="character" w:styleId="976" w:customStyle="1">
    <w:name w:val="18h1"/>
    <w:qFormat/>
    <w:rPr>
      <w:rFonts w:ascii="Times New Roman" w:hAnsi="Times New Roman" w:eastAsia="宋体" w:cs="Times New Roman"/>
      <w:color w:val="3b3b3b"/>
      <w:sz w:val="20"/>
    </w:rPr>
  </w:style>
  <w:style w:type="character" w:styleId="977" w:customStyle="1">
    <w:name w:val="表格文字（两侧对齐） Char Char"/>
    <w:qFormat/>
    <w:rPr>
      <w:rFonts w:ascii="Times New Roman" w:hAnsi="Times New Roman" w:eastAsia="宋体" w:cs="Times New Roman"/>
      <w:sz w:val="20"/>
    </w:rPr>
  </w:style>
  <w:style w:type="character" w:styleId="978" w:customStyle="1">
    <w:name w:val="正文文本缩进 2 Char"/>
    <w:qFormat/>
    <w:rPr>
      <w:rFonts w:ascii="Times New Roman" w:hAnsi="Times New Roman" w:eastAsia="宋体" w:cs="Times New Roman"/>
      <w:sz w:val="20"/>
    </w:rPr>
  </w:style>
  <w:style w:type="character" w:styleId="979" w:customStyle="1">
    <w:name w:val="Char Char14"/>
    <w:qFormat/>
    <w:rPr>
      <w:rFonts w:ascii="Times New Roman" w:hAnsi="Times New Roman" w:eastAsia="宋体" w:cs="Times New Roman"/>
      <w:sz w:val="20"/>
    </w:rPr>
  </w:style>
  <w:style w:type="character" w:styleId="980" w:customStyle="1">
    <w:name w:val="标题 1 Char1"/>
    <w:qFormat/>
    <w:rPr>
      <w:rFonts w:ascii="Times New Roman" w:hAnsi="Times New Roman" w:eastAsia="宋体" w:cs="Times New Roman"/>
      <w:b/>
      <w:sz w:val="20"/>
    </w:rPr>
  </w:style>
  <w:style w:type="character" w:styleId="981" w:customStyle="1">
    <w:name w:val="批注框文本 Char"/>
    <w:qFormat/>
    <w:rPr>
      <w:rFonts w:ascii="Times New Roman" w:hAnsi="Times New Roman" w:eastAsia="宋体" w:cs="Times New Roman"/>
      <w:sz w:val="20"/>
    </w:rPr>
  </w:style>
  <w:style w:type="character" w:styleId="982" w:customStyle="1">
    <w:name w:val="apple-style-span"/>
    <w:qFormat/>
    <w:rPr>
      <w:rFonts w:ascii="Times New Roman" w:hAnsi="Times New Roman" w:eastAsia="宋体" w:cs="Times New Roman"/>
      <w:sz w:val="20"/>
    </w:rPr>
  </w:style>
  <w:style w:type="character" w:styleId="983" w:customStyle="1">
    <w:name w:val="插图 Char Char"/>
    <w:qFormat/>
    <w:rPr>
      <w:rFonts w:ascii="Times New Roman" w:hAnsi="Times New Roman" w:eastAsia="宋体" w:cs="Times New Roman"/>
      <w:sz w:val="20"/>
    </w:rPr>
  </w:style>
  <w:style w:type="character" w:styleId="984" w:customStyle="1">
    <w:name w:val="标题 2 Char1"/>
    <w:qFormat/>
    <w:rPr>
      <w:rFonts w:ascii="Times New Roman" w:hAnsi="Times New Roman" w:eastAsia="宋体" w:cs="Times New Roman"/>
      <w:b/>
      <w:sz w:val="20"/>
    </w:rPr>
  </w:style>
  <w:style w:type="character" w:styleId="985" w:customStyle="1">
    <w:name w:val="_Style 332"/>
    <w:qFormat/>
    <w:rPr>
      <w:rFonts w:ascii="Times New Roman" w:hAnsi="Times New Roman" w:eastAsia="宋体" w:cs="Times New Roman"/>
      <w:i/>
      <w:color w:val="auto"/>
      <w:sz w:val="21"/>
    </w:rPr>
  </w:style>
  <w:style w:type="character" w:styleId="986" w:customStyle="1">
    <w:name w:val="正文文本 3 Char1"/>
    <w:qFormat/>
    <w:rPr>
      <w:rFonts w:ascii="Times New Roman" w:hAnsi="Times New Roman" w:eastAsia="宋体" w:cs="Times New Roman"/>
      <w:sz w:val="20"/>
    </w:rPr>
  </w:style>
  <w:style w:type="character" w:styleId="987" w:customStyle="1">
    <w:name w:val="标题 5 Char1"/>
    <w:qFormat/>
    <w:rPr>
      <w:rFonts w:ascii="Times New Roman" w:hAnsi="Times New Roman" w:eastAsia="宋体" w:cs="Times New Roman"/>
      <w:b/>
      <w:sz w:val="20"/>
    </w:rPr>
  </w:style>
  <w:style w:type="character" w:styleId="988" w:customStyle="1">
    <w:name w:val="批注主题 Char"/>
    <w:qFormat/>
    <w:rPr>
      <w:rFonts w:ascii="Times New Roman" w:hAnsi="Times New Roman" w:eastAsia="宋体" w:cs="Times New Roman"/>
      <w:b/>
      <w:sz w:val="20"/>
    </w:rPr>
  </w:style>
  <w:style w:type="character" w:styleId="989" w:customStyle="1">
    <w:name w:val="标题 1 Char"/>
    <w:qFormat/>
    <w:rPr>
      <w:rFonts w:ascii="Times New Roman" w:hAnsi="Times New Roman" w:eastAsia="宋体" w:cs="Times New Roman"/>
      <w:b/>
      <w:sz w:val="20"/>
    </w:rPr>
  </w:style>
  <w:style w:type="character" w:styleId="990" w:customStyle="1">
    <w:name w:val="正文文本 2 Char1"/>
    <w:qFormat/>
    <w:rPr>
      <w:rFonts w:ascii="Times New Roman" w:hAnsi="Times New Roman" w:eastAsia="宋体" w:cs="Times New Roman"/>
      <w:sz w:val="20"/>
    </w:rPr>
  </w:style>
  <w:style w:type="character" w:styleId="991" w:customStyle="1">
    <w:name w:val="标题 4 Char1"/>
    <w:qFormat/>
    <w:rPr>
      <w:rFonts w:ascii="Times New Roman" w:hAnsi="Times New Roman" w:eastAsia="宋体" w:cs="Times New Roman"/>
      <w:b/>
      <w:sz w:val="20"/>
    </w:rPr>
  </w:style>
  <w:style w:type="character" w:styleId="992" w:customStyle="1">
    <w:name w:val="正文文本 2 Char"/>
    <w:qFormat/>
    <w:rPr>
      <w:rFonts w:ascii="Times New Roman" w:hAnsi="Times New Roman" w:eastAsia="宋体" w:cs="Times New Roman"/>
      <w:sz w:val="20"/>
    </w:rPr>
  </w:style>
  <w:style w:type="character" w:styleId="993" w:customStyle="1">
    <w:name w:val="_Style 376"/>
    <w:qFormat/>
    <w:rPr>
      <w:rFonts w:ascii="Times New Roman" w:hAnsi="Times New Roman" w:eastAsia="宋体" w:cs="Times New Roman"/>
      <w:b/>
      <w:color w:val="auto"/>
      <w:sz w:val="21"/>
    </w:rPr>
  </w:style>
  <w:style w:type="character" w:styleId="994" w:customStyle="1">
    <w:name w:val="062"/>
    <w:qFormat/>
    <w:rPr>
      <w:rFonts w:ascii="Times New Roman" w:hAnsi="Times New Roman" w:eastAsia="宋体" w:cs="Times New Roman"/>
      <w:b/>
      <w:sz w:val="20"/>
    </w:rPr>
  </w:style>
  <w:style w:type="character" w:styleId="995" w:customStyle="1">
    <w:name w:val="正文文本 Char1"/>
    <w:qFormat/>
    <w:rPr>
      <w:rFonts w:ascii="Times New Roman" w:hAnsi="Times New Roman" w:eastAsia="宋体" w:cs="Times New Roman"/>
      <w:sz w:val="20"/>
    </w:rPr>
  </w:style>
  <w:style w:type="character" w:styleId="996" w:customStyle="1">
    <w:name w:val="题注 Char"/>
    <w:qFormat/>
    <w:rPr>
      <w:rFonts w:ascii="Times New Roman" w:hAnsi="Times New Roman" w:eastAsia="宋体" w:cs="Times New Roman"/>
      <w:sz w:val="20"/>
    </w:rPr>
  </w:style>
  <w:style w:type="character" w:styleId="997" w:customStyle="1">
    <w:name w:val="脚注文本 Char"/>
    <w:qFormat/>
    <w:rPr>
      <w:rFonts w:ascii="Times New Roman" w:hAnsi="Times New Roman" w:eastAsia="宋体" w:cs="Times New Roman"/>
      <w:sz w:val="20"/>
    </w:rPr>
  </w:style>
  <w:style w:type="character" w:styleId="998" w:customStyle="1">
    <w:name w:val="_Style 336"/>
    <w:qFormat/>
    <w:rPr>
      <w:rFonts w:ascii="Times New Roman" w:hAnsi="Times New Roman" w:eastAsia="宋体" w:cs="Times New Roman"/>
      <w:i/>
      <w:color w:val="auto"/>
      <w:sz w:val="21"/>
    </w:rPr>
  </w:style>
  <w:style w:type="character" w:styleId="999" w:customStyle="1">
    <w:name w:val="表格 Char"/>
    <w:qFormat/>
    <w:rPr>
      <w:rFonts w:ascii="Times New Roman" w:hAnsi="Times New Roman" w:eastAsia="宋体" w:cs="Times New Roman"/>
      <w:color w:val="000000"/>
      <w:sz w:val="20"/>
    </w:rPr>
  </w:style>
  <w:style w:type="character" w:styleId="1000" w:customStyle="1">
    <w:name w:val="批注主题 字符"/>
    <w:qFormat/>
    <w:rPr>
      <w:rFonts w:ascii="Times New Roman" w:hAnsi="Times New Roman" w:eastAsia="宋体" w:cs="Times New Roman"/>
      <w:b/>
      <w:sz w:val="20"/>
    </w:rPr>
  </w:style>
  <w:style w:type="character" w:styleId="1001" w:customStyle="1">
    <w:name w:val="图注 Char Char"/>
    <w:qFormat/>
    <w:rPr>
      <w:rFonts w:ascii="Times New Roman" w:hAnsi="Times New Roman" w:eastAsia="宋体" w:cs="Times New Roman"/>
      <w:sz w:val="20"/>
    </w:rPr>
  </w:style>
  <w:style w:type="character" w:styleId="1002" w:customStyle="1">
    <w:name w:val="页码1"/>
    <w:qFormat/>
    <w:rPr>
      <w:rFonts w:ascii="Times New Roman" w:hAnsi="Times New Roman" w:eastAsia="宋体" w:cs="Times New Roman"/>
      <w:sz w:val="20"/>
    </w:rPr>
  </w:style>
  <w:style w:type="character" w:styleId="1003" w:customStyle="1">
    <w:name w:val="列表框1 Char Char"/>
    <w:qFormat/>
    <w:rPr>
      <w:rFonts w:ascii="Times New Roman" w:hAnsi="Times New Roman" w:eastAsia="宋体" w:cs="Times New Roman"/>
      <w:sz w:val="20"/>
    </w:rPr>
  </w:style>
  <w:style w:type="character" w:styleId="1004" w:customStyle="1">
    <w:name w:val="1ji Char"/>
    <w:qFormat/>
    <w:rPr>
      <w:rFonts w:ascii="Times New Roman" w:hAnsi="Times New Roman" w:eastAsia="宋体" w:cs="Times New Roman"/>
      <w:b/>
      <w:sz w:val="20"/>
    </w:rPr>
  </w:style>
  <w:style w:type="character" w:styleId="1005" w:customStyle="1">
    <w:name w:val="正文文本缩进 Char"/>
    <w:qFormat/>
    <w:rPr>
      <w:rFonts w:ascii="Times New Roman" w:hAnsi="Times New Roman" w:eastAsia="宋体" w:cs="Times New Roman"/>
      <w:sz w:val="20"/>
    </w:rPr>
  </w:style>
  <w:style w:type="character" w:styleId="1006" w:customStyle="1">
    <w:name w:val="标准文本 Char Char"/>
    <w:qFormat/>
    <w:rPr>
      <w:rFonts w:ascii="Times New Roman" w:hAnsi="Times New Roman" w:eastAsia="宋体" w:cs="Times New Roman"/>
      <w:sz w:val="20"/>
    </w:rPr>
  </w:style>
  <w:style w:type="character" w:styleId="1007" w:customStyle="1">
    <w:name w:val="表格用 Char"/>
    <w:qFormat/>
    <w:rPr>
      <w:rFonts w:ascii="Times New Roman" w:hAnsi="Times New Roman" w:eastAsia="宋体" w:cs="Times New Roman"/>
      <w:color w:val="000000"/>
      <w:sz w:val="20"/>
    </w:rPr>
  </w:style>
  <w:style w:type="character" w:styleId="1008" w:customStyle="1">
    <w:name w:val="标题 7 Char1"/>
    <w:qFormat/>
    <w:rPr>
      <w:rFonts w:ascii="Times New Roman" w:hAnsi="Times New Roman" w:eastAsia="宋体" w:cs="Times New Roman"/>
      <w:b/>
      <w:sz w:val="20"/>
    </w:rPr>
  </w:style>
  <w:style w:type="character" w:styleId="1009" w:customStyle="1">
    <w:name w:val="H 3 Char"/>
    <w:qFormat/>
    <w:rPr>
      <w:rFonts w:ascii="Times New Roman" w:hAnsi="Times New Roman" w:eastAsia="宋体" w:cs="Times New Roman"/>
      <w:b/>
      <w:sz w:val="20"/>
    </w:rPr>
  </w:style>
  <w:style w:type="character" w:styleId="1010" w:customStyle="1">
    <w:name w:val="正文文本缩进 3 字符"/>
    <w:qFormat/>
    <w:rPr>
      <w:rFonts w:ascii="Times New Roman" w:hAnsi="Times New Roman" w:eastAsia="宋体" w:cs="Times New Roman"/>
      <w:sz w:val="16"/>
      <w:szCs w:val="16"/>
    </w:rPr>
  </w:style>
  <w:style w:type="character" w:styleId="1011" w:customStyle="1">
    <w:name w:val="标题 Char"/>
    <w:qFormat/>
    <w:rPr>
      <w:rFonts w:ascii="Times New Roman" w:hAnsi="Times New Roman" w:eastAsia="宋体" w:cs="Times New Roman"/>
      <w:b/>
      <w:sz w:val="20"/>
    </w:rPr>
  </w:style>
  <w:style w:type="character" w:styleId="1012" w:customStyle="1">
    <w:name w:val="H 4 Char"/>
    <w:qFormat/>
    <w:rPr>
      <w:rFonts w:ascii="Times New Roman" w:hAnsi="Times New Roman" w:eastAsia="宋体" w:cs="Times New Roman"/>
      <w:b/>
      <w:sz w:val="20"/>
    </w:rPr>
  </w:style>
  <w:style w:type="character" w:styleId="1013" w:customStyle="1">
    <w:name w:val="批注主题 Char1"/>
    <w:qFormat/>
    <w:rPr>
      <w:rFonts w:ascii="Times New Roman" w:hAnsi="Times New Roman" w:eastAsia="宋体" w:cs="Times New Roman"/>
      <w:b/>
      <w:sz w:val="20"/>
    </w:rPr>
  </w:style>
  <w:style w:type="character" w:styleId="1014" w:customStyle="1">
    <w:name w:val="正文文本缩进 Char1"/>
    <w:qFormat/>
    <w:rPr>
      <w:rFonts w:ascii="Times New Roman" w:hAnsi="Times New Roman" w:eastAsia="宋体" w:cs="Times New Roman"/>
      <w:sz w:val="20"/>
    </w:rPr>
  </w:style>
  <w:style w:type="character" w:styleId="1015" w:customStyle="1">
    <w:name w:val="正文文本 3 Char"/>
    <w:qFormat/>
    <w:rPr>
      <w:rFonts w:ascii="Times New Roman" w:hAnsi="Times New Roman" w:eastAsia="宋体" w:cs="Times New Roman"/>
      <w:sz w:val="20"/>
    </w:rPr>
  </w:style>
  <w:style w:type="character" w:styleId="1016" w:customStyle="1">
    <w:name w:val="正文首行缩进 2 Char"/>
    <w:qFormat/>
    <w:rPr>
      <w:rFonts w:ascii="Times New Roman" w:hAnsi="Times New Roman" w:eastAsia="宋体" w:cs="Times New Roman"/>
      <w:sz w:val="20"/>
    </w:rPr>
  </w:style>
  <w:style w:type="character" w:styleId="1017" w:customStyle="1">
    <w:name w:val="页眉 Char1"/>
    <w:qFormat/>
    <w:rPr>
      <w:rFonts w:ascii="Times New Roman" w:hAnsi="Times New Roman" w:eastAsia="宋体" w:cs="Times New Roman"/>
      <w:sz w:val="20"/>
    </w:rPr>
  </w:style>
  <w:style w:type="character" w:styleId="1018" w:customStyle="1">
    <w:name w:val="Char Char2"/>
    <w:qFormat/>
    <w:rPr>
      <w:rFonts w:ascii="Times New Roman" w:hAnsi="Times New Roman" w:eastAsia="宋体" w:cs="Times New Roman"/>
      <w:sz w:val="20"/>
    </w:rPr>
  </w:style>
  <w:style w:type="character" w:styleId="1019" w:customStyle="1">
    <w:name w:val="样式 首行缩进:  2 字符 Char1"/>
    <w:qFormat/>
    <w:rPr>
      <w:rFonts w:ascii="Times New Roman" w:hAnsi="Times New Roman" w:eastAsia="宋体" w:cs="Times New Roman"/>
      <w:sz w:val="20"/>
    </w:rPr>
  </w:style>
  <w:style w:type="character" w:styleId="1020" w:customStyle="1">
    <w:name w:val="标题 2 Char"/>
    <w:qFormat/>
    <w:rPr>
      <w:rFonts w:ascii="Times New Roman" w:hAnsi="Times New Roman" w:eastAsia="宋体" w:cs="Times New Roman"/>
      <w:b/>
      <w:sz w:val="20"/>
    </w:rPr>
  </w:style>
  <w:style w:type="character" w:styleId="1021" w:customStyle="1">
    <w:name w:val="表格文字图表文字 Char Char"/>
    <w:qFormat/>
    <w:rPr>
      <w:rFonts w:ascii="Times New Roman" w:hAnsi="Times New Roman" w:eastAsia="宋体" w:cs="Times New Roman"/>
      <w:sz w:val="20"/>
    </w:rPr>
  </w:style>
  <w:style w:type="character" w:styleId="1022" w:customStyle="1">
    <w:name w:val="图片 Char"/>
    <w:qFormat/>
    <w:rPr>
      <w:rFonts w:ascii="Times New Roman" w:hAnsi="Times New Roman" w:eastAsia="宋体" w:cs="Times New Roman"/>
      <w:sz w:val="20"/>
    </w:rPr>
  </w:style>
  <w:style w:type="character" w:styleId="1023" w:customStyle="1">
    <w:name w:val="标题 6 Char"/>
    <w:qFormat/>
    <w:rPr>
      <w:rFonts w:ascii="Times New Roman" w:hAnsi="Times New Roman" w:eastAsia="宋体" w:cs="Times New Roman"/>
      <w:b/>
      <w:sz w:val="20"/>
    </w:rPr>
  </w:style>
  <w:style w:type="character" w:styleId="1024" w:customStyle="1">
    <w:name w:val="标题 4 Char"/>
    <w:qFormat/>
    <w:rPr>
      <w:rFonts w:ascii="Times New Roman" w:hAnsi="Times New Roman" w:eastAsia="宋体" w:cs="Times New Roman"/>
      <w:b/>
      <w:sz w:val="20"/>
    </w:rPr>
  </w:style>
  <w:style w:type="character" w:styleId="1025" w:customStyle="1">
    <w:name w:val="文档结构图 Char1"/>
    <w:qFormat/>
    <w:rPr>
      <w:rFonts w:ascii="Times New Roman" w:hAnsi="Times New Roman" w:eastAsia="宋体" w:cs="Times New Roman"/>
      <w:sz w:val="20"/>
    </w:rPr>
  </w:style>
  <w:style w:type="character" w:styleId="1026" w:customStyle="1">
    <w:name w:val="项目符0 Char"/>
    <w:qFormat/>
    <w:rPr>
      <w:rFonts w:ascii="Times New Roman" w:hAnsi="Times New Roman" w:eastAsia="宋体" w:cs="Times New Roman"/>
      <w:sz w:val="20"/>
    </w:rPr>
  </w:style>
  <w:style w:type="character" w:styleId="1027" w:customStyle="1">
    <w:name w:val="正文文本缩进 3 Char"/>
    <w:qFormat/>
    <w:rPr>
      <w:rFonts w:ascii="Times New Roman" w:hAnsi="Times New Roman" w:eastAsia="宋体" w:cs="Times New Roman"/>
      <w:sz w:val="20"/>
    </w:rPr>
  </w:style>
  <w:style w:type="character" w:styleId="1028" w:customStyle="1">
    <w:name w:val="Char Char3"/>
    <w:qFormat/>
    <w:rPr>
      <w:rFonts w:ascii="Times New Roman" w:hAnsi="Times New Roman" w:eastAsia="宋体" w:cs="Times New Roman"/>
      <w:sz w:val="20"/>
    </w:rPr>
  </w:style>
  <w:style w:type="character" w:styleId="1029" w:customStyle="1">
    <w:name w:val="纯文本 Char"/>
    <w:qFormat/>
    <w:rPr>
      <w:rFonts w:ascii="Times New Roman" w:hAnsi="Times New Roman" w:eastAsia="宋体" w:cs="Times New Roman"/>
      <w:sz w:val="20"/>
    </w:rPr>
  </w:style>
  <w:style w:type="character" w:styleId="1030" w:customStyle="1">
    <w:name w:val="正文文本缩进 2 Char1"/>
    <w:qFormat/>
    <w:rPr>
      <w:rFonts w:ascii="Times New Roman" w:hAnsi="Times New Roman" w:eastAsia="宋体" w:cs="Times New Roman"/>
      <w:sz w:val="20"/>
    </w:rPr>
  </w:style>
  <w:style w:type="character" w:styleId="1031" w:customStyle="1">
    <w:name w:val="标题 8 Char"/>
    <w:qFormat/>
    <w:rPr>
      <w:rFonts w:ascii="Times New Roman" w:hAnsi="Times New Roman" w:eastAsia="宋体" w:cs="Times New Roman"/>
      <w:sz w:val="20"/>
    </w:rPr>
  </w:style>
  <w:style w:type="character" w:styleId="1032" w:customStyle="1">
    <w:name w:val="标题 6 Char1"/>
    <w:qFormat/>
    <w:rPr>
      <w:rFonts w:ascii="Times New Roman" w:hAnsi="Times New Roman" w:eastAsia="宋体" w:cs="Times New Roman"/>
      <w:b/>
      <w:sz w:val="20"/>
    </w:rPr>
  </w:style>
  <w:style w:type="character" w:styleId="1033" w:customStyle="1">
    <w:name w:val="case31"/>
    <w:qFormat/>
    <w:rPr>
      <w:rFonts w:ascii="Times New Roman" w:hAnsi="Times New Roman" w:eastAsia="宋体" w:cs="Times New Roman"/>
      <w:sz w:val="20"/>
    </w:rPr>
  </w:style>
  <w:style w:type="character" w:styleId="1034" w:customStyle="1">
    <w:name w:val="正文文本 Char"/>
    <w:qFormat/>
    <w:rPr>
      <w:rFonts w:ascii="Times New Roman" w:hAnsi="Times New Roman" w:eastAsia="宋体" w:cs="Times New Roman"/>
      <w:sz w:val="20"/>
    </w:rPr>
  </w:style>
  <w:style w:type="paragraph" w:styleId="1035" w:customStyle="1">
    <w:name w:val="节标题"/>
    <w:basedOn w:val="855"/>
    <w:next w:val="1036"/>
    <w:qFormat/>
    <w:pPr>
      <w:ind w:left="0" w:firstLine="5120"/>
      <w:jc w:val="center"/>
      <w:spacing w:before="0" w:after="0" w:line="289" w:lineRule="atLeast"/>
    </w:pPr>
    <w:rPr>
      <w:rFonts w:ascii="Times New Roman" w:hAnsi="Times New Roman" w:cs="Times New Roman"/>
    </w:rPr>
  </w:style>
  <w:style w:type="paragraph" w:styleId="1036" w:customStyle="1">
    <w:name w:val="文档标题6"/>
    <w:basedOn w:val="861"/>
    <w:next w:val="854"/>
    <w:qFormat/>
    <w:pPr>
      <w:ind w:left="1134" w:firstLine="20"/>
      <w:spacing w:before="280" w:after="280" w:line="360" w:lineRule="auto"/>
      <w:outlineLvl w:val="5"/>
    </w:pPr>
  </w:style>
  <w:style w:type="paragraph" w:styleId="1037" w:customStyle="1">
    <w:name w:val="正文段"/>
    <w:basedOn w:val="855"/>
    <w:next w:val="1038"/>
    <w:qFormat/>
    <w:pPr>
      <w:ind w:left="454" w:firstLine="1222"/>
      <w:spacing w:before="0" w:after="240" w:line="240" w:lineRule="atLeast"/>
    </w:pPr>
    <w:rPr>
      <w:rFonts w:ascii="Times New Roman" w:hAnsi="Times New Roman" w:cs="Times New Roman"/>
    </w:rPr>
  </w:style>
  <w:style w:type="paragraph" w:styleId="1038" w:customStyle="1">
    <w:name w:val="批注主题1"/>
    <w:next w:val="854"/>
    <w:qFormat/>
    <w:pPr>
      <w:ind w:left="200" w:firstLine="4808"/>
      <w:spacing w:line="360" w:lineRule="auto"/>
    </w:pPr>
    <w:rPr>
      <w:rFonts w:ascii="Calibri" w:hAnsi="Calibri"/>
    </w:rPr>
  </w:style>
  <w:style w:type="paragraph" w:styleId="1039" w:customStyle="1">
    <w:name w:val="_Style 224"/>
    <w:next w:val="1040"/>
    <w:qFormat/>
    <w:pPr>
      <w:ind w:firstLine="3584"/>
    </w:pPr>
    <w:rPr>
      <w:rFonts w:ascii="Calibri" w:hAnsi="Calibri"/>
    </w:rPr>
  </w:style>
  <w:style w:type="paragraph" w:styleId="1040" w:customStyle="1">
    <w:name w:val="编号1"/>
    <w:basedOn w:val="855"/>
    <w:next w:val="1041"/>
    <w:qFormat/>
    <w:pPr>
      <w:ind w:left="360" w:right="210" w:firstLine="2200"/>
      <w:spacing w:before="0" w:after="0" w:line="240" w:lineRule="auto"/>
    </w:pPr>
    <w:rPr>
      <w:rFonts w:ascii="Times New Roman" w:hAnsi="Times New Roman" w:cs="Times New Roman"/>
    </w:rPr>
  </w:style>
  <w:style w:type="paragraph" w:styleId="1041" w:customStyle="1">
    <w:name w:val="图片"/>
    <w:basedOn w:val="855"/>
    <w:next w:val="1042"/>
    <w:qFormat/>
    <w:pPr>
      <w:ind w:left="-283" w:firstLine="2674"/>
      <w:jc w:val="center"/>
      <w:spacing w:before="0" w:after="0" w:line="360" w:lineRule="auto"/>
    </w:pPr>
    <w:rPr>
      <w:rFonts w:ascii="Times New Roman" w:hAnsi="Times New Roman" w:cs="Times New Roman"/>
    </w:rPr>
  </w:style>
  <w:style w:type="paragraph" w:styleId="1042" w:customStyle="1">
    <w:name w:val="样式 目录 3 + 左侧:  2 字符"/>
    <w:next w:val="907"/>
    <w:qFormat/>
    <w:pPr>
      <w:ind w:left="400" w:firstLine="5120"/>
      <w:spacing w:line="360" w:lineRule="auto"/>
      <w:widowControl w:val="off"/>
    </w:pPr>
    <w:rPr>
      <w:rFonts w:ascii="Calibri" w:hAnsi="Calibri"/>
    </w:rPr>
  </w:style>
  <w:style w:type="paragraph" w:styleId="1043" w:customStyle="1">
    <w:name w:val="图注"/>
    <w:next w:val="1044"/>
    <w:qFormat/>
    <w:pPr>
      <w:ind w:left="360" w:firstLine="2152"/>
      <w:jc w:val="center"/>
    </w:pPr>
    <w:rPr>
      <w:rFonts w:ascii="Calibri" w:hAnsi="Calibri"/>
    </w:rPr>
  </w:style>
  <w:style w:type="paragraph" w:styleId="1044" w:customStyle="1">
    <w:name w:val="列表编号 41"/>
    <w:basedOn w:val="855"/>
    <w:next w:val="1045"/>
    <w:qFormat/>
    <w:pPr>
      <w:ind w:left="1620" w:firstLine="2712"/>
      <w:spacing w:before="0" w:after="0" w:line="360" w:lineRule="auto"/>
    </w:pPr>
    <w:rPr>
      <w:rFonts w:ascii="Times New Roman" w:hAnsi="Times New Roman" w:cs="Times New Roman"/>
    </w:rPr>
  </w:style>
  <w:style w:type="paragraph" w:styleId="1045" w:customStyle="1">
    <w:name w:val="项目符0"/>
    <w:basedOn w:val="855"/>
    <w:next w:val="1046"/>
    <w:qFormat/>
    <w:pPr>
      <w:ind w:left="300" w:right="57" w:firstLine="2760"/>
      <w:spacing w:before="0" w:after="0" w:line="300" w:lineRule="auto"/>
    </w:pPr>
    <w:rPr>
      <w:rFonts w:ascii="Times New Roman" w:hAnsi="Times New Roman" w:cs="Times New Roman"/>
    </w:rPr>
  </w:style>
  <w:style w:type="paragraph" w:styleId="1046" w:customStyle="1">
    <w:name w:val="宏文本1"/>
    <w:next w:val="1047"/>
    <w:qFormat/>
    <w:pPr>
      <w:ind w:firstLine="5632"/>
      <w:widowControl w:val="off"/>
    </w:pPr>
    <w:rPr>
      <w:rFonts w:ascii="Calibri" w:hAnsi="Calibri"/>
    </w:rPr>
  </w:style>
  <w:style w:type="paragraph" w:styleId="1047" w:customStyle="1">
    <w:name w:val="Item Step in Table"/>
    <w:next w:val="1048"/>
    <w:qFormat/>
    <w:pPr>
      <w:ind w:left="397" w:firstLine="3699"/>
      <w:jc w:val="both"/>
      <w:spacing w:before="40" w:after="40"/>
    </w:pPr>
    <w:rPr>
      <w:rFonts w:ascii="Calibri" w:hAnsi="Calibri"/>
    </w:rPr>
  </w:style>
  <w:style w:type="paragraph" w:styleId="1048" w:customStyle="1">
    <w:name w:val="Char Char Char Char Char Char1 Char Char Char Char Char Char"/>
    <w:basedOn w:val="855"/>
    <w:next w:val="1049"/>
    <w:qFormat/>
    <w:pPr>
      <w:ind w:left="0" w:firstLine="2560"/>
      <w:spacing w:before="0" w:after="0" w:line="240" w:lineRule="auto"/>
    </w:pPr>
    <w:rPr>
      <w:rFonts w:ascii="Times New Roman" w:hAnsi="Times New Roman" w:cs="Times New Roman"/>
    </w:rPr>
  </w:style>
  <w:style w:type="paragraph" w:styleId="1049" w:customStyle="1">
    <w:name w:val="Char Char1"/>
    <w:basedOn w:val="855"/>
    <w:next w:val="1050"/>
    <w:qFormat/>
    <w:pPr>
      <w:ind w:left="0" w:firstLine="3584"/>
      <w:spacing w:before="0" w:after="160" w:line="240" w:lineRule="exact"/>
    </w:pPr>
    <w:rPr>
      <w:rFonts w:ascii="Times New Roman" w:hAnsi="Times New Roman" w:cs="Times New Roman"/>
    </w:rPr>
  </w:style>
  <w:style w:type="paragraph" w:styleId="1050" w:customStyle="1">
    <w:name w:val="样式 标题 3 + 行距: 1.5 倍行距"/>
    <w:basedOn w:val="858"/>
    <w:next w:val="913"/>
    <w:qFormat/>
    <w:pPr>
      <w:ind w:left="200" w:firstLine="18"/>
      <w:spacing w:before="0" w:after="0" w:line="360" w:lineRule="auto"/>
      <w:outlineLvl w:val="2"/>
    </w:pPr>
  </w:style>
  <w:style w:type="paragraph" w:styleId="1051" w:customStyle="1">
    <w:name w:val="xl76"/>
    <w:basedOn w:val="855"/>
    <w:next w:val="910"/>
    <w:qFormat/>
    <w:pPr>
      <w:ind w:left="0" w:firstLine="3584"/>
      <w:jc w:val="center"/>
      <w:spacing w:before="280" w:after="280" w:line="240" w:lineRule="auto"/>
    </w:pPr>
    <w:rPr>
      <w:rFonts w:ascii="Times New Roman" w:hAnsi="Times New Roman" w:cs="Times New Roman"/>
    </w:rPr>
  </w:style>
  <w:style w:type="paragraph" w:styleId="1052" w:customStyle="1">
    <w:name w:val="xl26"/>
    <w:basedOn w:val="855"/>
    <w:next w:val="1053"/>
    <w:qFormat/>
    <w:pPr>
      <w:ind w:left="0" w:firstLine="20"/>
      <w:jc w:val="center"/>
      <w:spacing w:before="280" w:after="280" w:line="240" w:lineRule="auto"/>
      <w:shd w:val="clear" w:color="000000" w:fill="ffffff"/>
    </w:pPr>
    <w:rPr>
      <w:rFonts w:ascii="Times New Roman" w:hAnsi="Times New Roman" w:cs="Times New Roman"/>
    </w:rPr>
  </w:style>
  <w:style w:type="paragraph" w:styleId="1053" w:customStyle="1">
    <w:name w:val="Char1 Char Char"/>
    <w:basedOn w:val="855"/>
    <w:next w:val="893"/>
    <w:qFormat/>
    <w:pPr>
      <w:ind w:left="0" w:firstLine="2560"/>
      <w:spacing w:before="0" w:after="0" w:line="240" w:lineRule="auto"/>
    </w:pPr>
    <w:rPr>
      <w:rFonts w:ascii="Times New Roman" w:hAnsi="Times New Roman" w:cs="Times New Roman"/>
    </w:rPr>
  </w:style>
  <w:style w:type="paragraph" w:styleId="1054" w:customStyle="1">
    <w:name w:val="纯文本2"/>
    <w:basedOn w:val="855"/>
    <w:next w:val="1055"/>
    <w:qFormat/>
    <w:pPr>
      <w:ind w:left="0" w:firstLine="3584"/>
      <w:spacing w:before="0" w:after="0" w:line="240" w:lineRule="auto"/>
    </w:pPr>
    <w:rPr>
      <w:rFonts w:ascii="Times New Roman" w:hAnsi="Times New Roman" w:cs="Times New Roman"/>
    </w:rPr>
  </w:style>
  <w:style w:type="paragraph" w:styleId="1055" w:customStyle="1">
    <w:name w:val="xl69"/>
    <w:basedOn w:val="855"/>
    <w:next w:val="1056"/>
    <w:qFormat/>
    <w:pPr>
      <w:ind w:left="0" w:firstLine="3584"/>
      <w:spacing w:before="280" w:after="280" w:line="240" w:lineRule="auto"/>
    </w:pPr>
    <w:rPr>
      <w:rFonts w:ascii="Times New Roman" w:hAnsi="Times New Roman" w:cs="Times New Roman"/>
    </w:rPr>
  </w:style>
  <w:style w:type="paragraph" w:styleId="1056" w:customStyle="1">
    <w:name w:val="Char Char Char"/>
    <w:basedOn w:val="855"/>
    <w:next w:val="1057"/>
    <w:qFormat/>
    <w:pPr>
      <w:ind w:left="0" w:firstLine="2560"/>
      <w:spacing w:before="0" w:after="0" w:line="240" w:lineRule="auto"/>
    </w:pPr>
    <w:rPr>
      <w:rFonts w:ascii="Times New Roman" w:hAnsi="Times New Roman" w:cs="Times New Roman"/>
    </w:rPr>
  </w:style>
  <w:style w:type="paragraph" w:styleId="1057" w:customStyle="1">
    <w:name w:val="表格"/>
    <w:basedOn w:val="855"/>
    <w:next w:val="1052"/>
    <w:qFormat/>
    <w:pPr>
      <w:ind w:left="0" w:firstLine="2560"/>
      <w:spacing w:before="0" w:after="0" w:line="360" w:lineRule="auto"/>
    </w:pPr>
    <w:rPr>
      <w:rFonts w:ascii="Times New Roman" w:hAnsi="Times New Roman" w:cs="Times New Roman"/>
    </w:rPr>
  </w:style>
  <w:style w:type="paragraph" w:styleId="1058" w:customStyle="1">
    <w:name w:val="xl68"/>
    <w:basedOn w:val="855"/>
    <w:next w:val="1059"/>
    <w:qFormat/>
    <w:pPr>
      <w:ind w:left="100" w:firstLine="5220"/>
      <w:spacing w:before="280" w:after="280" w:line="240" w:lineRule="auto"/>
    </w:pPr>
    <w:rPr>
      <w:rFonts w:ascii="Times New Roman" w:hAnsi="Times New Roman" w:cs="Times New Roman"/>
    </w:rPr>
  </w:style>
  <w:style w:type="paragraph" w:styleId="1059" w:customStyle="1">
    <w:name w:val="Char1"/>
    <w:basedOn w:val="855"/>
    <w:next w:val="1060"/>
    <w:qFormat/>
    <w:pPr>
      <w:ind w:left="0" w:firstLine="2560"/>
      <w:spacing w:before="0" w:after="0" w:line="240" w:lineRule="auto"/>
    </w:pPr>
    <w:rPr>
      <w:rFonts w:ascii="Times New Roman" w:hAnsi="Times New Roman" w:cs="Times New Roman"/>
    </w:rPr>
  </w:style>
  <w:style w:type="paragraph" w:styleId="1060" w:customStyle="1">
    <w:name w:val="需求文档正文样式"/>
    <w:basedOn w:val="855"/>
    <w:next w:val="1061"/>
    <w:qFormat/>
    <w:pPr>
      <w:ind w:left="437" w:firstLine="2741"/>
      <w:spacing w:before="0" w:after="0" w:line="360" w:lineRule="auto"/>
    </w:pPr>
    <w:rPr>
      <w:rFonts w:ascii="Times New Roman" w:hAnsi="Times New Roman" w:cs="Times New Roman"/>
    </w:rPr>
  </w:style>
  <w:style w:type="paragraph" w:styleId="1061" w:customStyle="1">
    <w:name w:val="xl74"/>
    <w:basedOn w:val="855"/>
    <w:next w:val="1062"/>
    <w:qFormat/>
    <w:pPr>
      <w:ind w:left="0" w:firstLine="16"/>
      <w:jc w:val="center"/>
      <w:spacing w:before="280" w:after="280" w:line="240" w:lineRule="auto"/>
      <w:shd w:val="clear" w:color="000000" w:fill="538dd5"/>
    </w:pPr>
    <w:rPr>
      <w:rFonts w:ascii="Times New Roman" w:hAnsi="Times New Roman" w:cs="Times New Roman"/>
    </w:rPr>
  </w:style>
  <w:style w:type="paragraph" w:styleId="1062" w:customStyle="1">
    <w:name w:val="xl88"/>
    <w:basedOn w:val="855"/>
    <w:next w:val="1063"/>
    <w:qFormat/>
    <w:pPr>
      <w:ind w:left="0" w:firstLine="5120"/>
      <w:spacing w:before="280" w:after="280" w:line="240" w:lineRule="auto"/>
    </w:pPr>
    <w:rPr>
      <w:rFonts w:ascii="Times New Roman" w:hAnsi="Times New Roman" w:cs="Times New Roman"/>
    </w:rPr>
  </w:style>
  <w:style w:type="paragraph" w:styleId="1063" w:customStyle="1">
    <w:name w:val="xl70"/>
    <w:basedOn w:val="855"/>
    <w:next w:val="909"/>
    <w:qFormat/>
    <w:pPr>
      <w:ind w:left="0" w:firstLine="1024"/>
      <w:spacing w:before="280" w:after="280" w:line="240" w:lineRule="auto"/>
    </w:pPr>
    <w:rPr>
      <w:rFonts w:ascii="Times New Roman" w:hAnsi="Times New Roman" w:cs="Times New Roman"/>
    </w:rPr>
  </w:style>
  <w:style w:type="paragraph" w:styleId="1064" w:customStyle="1">
    <w:name w:val="文档标题5"/>
    <w:basedOn w:val="860"/>
    <w:next w:val="854"/>
    <w:qFormat/>
    <w:pPr>
      <w:ind w:left="992" w:firstLine="18"/>
      <w:spacing w:before="280" w:after="280" w:line="360" w:lineRule="auto"/>
      <w:outlineLvl w:val="4"/>
    </w:pPr>
  </w:style>
  <w:style w:type="paragraph" w:styleId="1065" w:customStyle="1">
    <w:name w:val="样式 加粗 居中"/>
    <w:basedOn w:val="855"/>
    <w:next w:val="1066"/>
    <w:qFormat/>
    <w:pPr>
      <w:ind w:left="0" w:firstLine="2560"/>
      <w:jc w:val="center"/>
      <w:spacing w:before="0" w:after="0" w:line="360" w:lineRule="auto"/>
    </w:pPr>
    <w:rPr>
      <w:rFonts w:ascii="Times New Roman" w:hAnsi="Times New Roman" w:cs="Times New Roman"/>
    </w:rPr>
  </w:style>
  <w:style w:type="paragraph" w:styleId="1066" w:customStyle="1">
    <w:name w:val="_Style 12"/>
    <w:next w:val="1067"/>
    <w:qFormat/>
    <w:pPr>
      <w:ind w:firstLine="14"/>
      <w:spacing w:line="360" w:lineRule="auto"/>
      <w:shd w:val="clear" w:color="000000" w:fill="000080"/>
    </w:pPr>
    <w:rPr>
      <w:rFonts w:ascii="Calibri" w:hAnsi="Calibri"/>
    </w:rPr>
  </w:style>
  <w:style w:type="paragraph" w:styleId="1067" w:customStyle="1">
    <w:name w:val="正文文本缩进1"/>
    <w:basedOn w:val="855"/>
    <w:next w:val="1068"/>
    <w:qFormat/>
    <w:pPr>
      <w:ind w:left="420" w:firstLine="3584"/>
      <w:spacing w:before="0" w:after="120" w:line="240" w:lineRule="auto"/>
    </w:pPr>
    <w:rPr>
      <w:rFonts w:ascii="Times New Roman" w:hAnsi="Times New Roman" w:cs="Times New Roman"/>
    </w:rPr>
  </w:style>
  <w:style w:type="paragraph" w:styleId="1068" w:customStyle="1">
    <w:name w:val="列表编号 31"/>
    <w:basedOn w:val="855"/>
    <w:next w:val="911"/>
    <w:qFormat/>
    <w:pPr>
      <w:ind w:left="1200" w:firstLine="2712"/>
      <w:spacing w:before="0" w:after="0" w:line="360" w:lineRule="auto"/>
    </w:pPr>
    <w:rPr>
      <w:rFonts w:ascii="Times New Roman" w:hAnsi="Times New Roman" w:cs="Times New Roman"/>
    </w:rPr>
  </w:style>
  <w:style w:type="paragraph" w:styleId="1069" w:customStyle="1">
    <w:name w:val="三号 居中"/>
    <w:basedOn w:val="855"/>
    <w:next w:val="1070"/>
    <w:qFormat/>
    <w:pPr>
      <w:ind w:left="0" w:firstLine="6144"/>
      <w:jc w:val="center"/>
      <w:spacing w:before="0" w:after="0" w:line="360" w:lineRule="auto"/>
    </w:pPr>
    <w:rPr>
      <w:rFonts w:ascii="Times New Roman" w:hAnsi="Times New Roman" w:cs="Times New Roman"/>
    </w:rPr>
  </w:style>
  <w:style w:type="paragraph" w:styleId="1070" w:customStyle="1">
    <w:name w:val="列出段落1"/>
    <w:basedOn w:val="855"/>
    <w:next w:val="1071"/>
    <w:qFormat/>
    <w:pPr>
      <w:ind w:left="420" w:firstLine="3748"/>
      <w:spacing w:before="0" w:after="0" w:line="240" w:lineRule="auto"/>
    </w:pPr>
    <w:rPr>
      <w:rFonts w:ascii="Times New Roman" w:hAnsi="Times New Roman" w:cs="Times New Roman"/>
    </w:rPr>
  </w:style>
  <w:style w:type="paragraph" w:styleId="1071" w:customStyle="1">
    <w:name w:val="Char Char Char Char Char Char1 Char Char Char1 Char Char Char"/>
    <w:basedOn w:val="855"/>
    <w:next w:val="1072"/>
    <w:qFormat/>
    <w:pPr>
      <w:ind w:left="0" w:firstLine="2560"/>
      <w:spacing w:before="0" w:after="0" w:line="240" w:lineRule="auto"/>
    </w:pPr>
    <w:rPr>
      <w:rFonts w:ascii="Times New Roman" w:hAnsi="Times New Roman" w:cs="Times New Roman"/>
    </w:rPr>
  </w:style>
  <w:style w:type="paragraph" w:styleId="1072" w:customStyle="1">
    <w:name w:val="Char Char Char Char Char Char1 Char Char Char1 Char"/>
    <w:basedOn w:val="855"/>
    <w:next w:val="1073"/>
    <w:qFormat/>
    <w:pPr>
      <w:ind w:left="0" w:firstLine="2560"/>
      <w:spacing w:before="0" w:after="0" w:line="240" w:lineRule="auto"/>
    </w:pPr>
    <w:rPr>
      <w:rFonts w:ascii="Times New Roman" w:hAnsi="Times New Roman" w:cs="Times New Roman"/>
    </w:rPr>
  </w:style>
  <w:style w:type="paragraph" w:styleId="1073" w:customStyle="1">
    <w:name w:val="正文符号4"/>
    <w:basedOn w:val="855"/>
    <w:next w:val="1065"/>
    <w:qFormat/>
    <w:pPr>
      <w:ind w:left="0" w:firstLine="5632"/>
      <w:spacing w:before="0" w:after="0" w:line="240" w:lineRule="auto"/>
    </w:pPr>
    <w:rPr>
      <w:rFonts w:ascii="Times New Roman" w:hAnsi="Times New Roman" w:cs="Times New Roman"/>
    </w:rPr>
  </w:style>
  <w:style w:type="paragraph" w:styleId="1074" w:customStyle="1">
    <w:name w:val="加粗（居中）"/>
    <w:next w:val="1075"/>
    <w:qFormat/>
    <w:pPr>
      <w:ind w:firstLine="2560"/>
    </w:pPr>
    <w:rPr>
      <w:rFonts w:ascii="Calibri" w:hAnsi="Calibri"/>
    </w:rPr>
  </w:style>
  <w:style w:type="paragraph" w:styleId="1075" w:customStyle="1">
    <w:name w:val="xl65"/>
    <w:basedOn w:val="855"/>
    <w:next w:val="1035"/>
    <w:qFormat/>
    <w:pPr>
      <w:ind w:left="0" w:firstLine="5120"/>
      <w:spacing w:before="280" w:after="280" w:line="240" w:lineRule="auto"/>
    </w:pPr>
    <w:rPr>
      <w:rFonts w:ascii="Times New Roman" w:hAnsi="Times New Roman" w:cs="Times New Roman"/>
    </w:rPr>
  </w:style>
  <w:style w:type="paragraph" w:styleId="1076" w:customStyle="1">
    <w:name w:val="WPSOffice手动目录 3"/>
    <w:qFormat/>
    <w:pPr>
      <w:ind w:left="400"/>
    </w:pPr>
  </w:style>
  <w:style w:type="paragraph" w:styleId="1077" w:customStyle="1">
    <w:name w:val="xl77"/>
    <w:basedOn w:val="855"/>
    <w:next w:val="1078"/>
    <w:qFormat/>
    <w:pPr>
      <w:ind w:left="0" w:firstLine="3584"/>
      <w:spacing w:before="280" w:after="280" w:line="240" w:lineRule="auto"/>
    </w:pPr>
    <w:rPr>
      <w:rFonts w:ascii="Times New Roman" w:hAnsi="Times New Roman" w:cs="Times New Roman"/>
    </w:rPr>
  </w:style>
  <w:style w:type="paragraph" w:styleId="1078" w:customStyle="1">
    <w:name w:val="Char Char Char1"/>
    <w:basedOn w:val="855"/>
    <w:next w:val="1079"/>
    <w:qFormat/>
    <w:pPr>
      <w:ind w:left="900" w:firstLine="2096"/>
      <w:spacing w:before="0" w:after="0" w:line="240" w:lineRule="auto"/>
    </w:pPr>
    <w:rPr>
      <w:rFonts w:ascii="Times New Roman" w:hAnsi="Times New Roman" w:cs="Times New Roman"/>
    </w:rPr>
  </w:style>
  <w:style w:type="paragraph" w:styleId="1079" w:customStyle="1">
    <w:name w:val="索引 21"/>
    <w:basedOn w:val="855"/>
    <w:next w:val="854"/>
    <w:qFormat/>
    <w:pPr>
      <w:ind w:left="200" w:firstLine="2560"/>
      <w:jc w:val="center"/>
      <w:spacing w:before="0" w:after="0" w:line="360" w:lineRule="auto"/>
    </w:pPr>
    <w:rPr>
      <w:rFonts w:ascii="Times New Roman" w:hAnsi="Times New Roman" w:cs="Times New Roman"/>
    </w:rPr>
  </w:style>
  <w:style w:type="paragraph" w:styleId="1080" w:customStyle="1">
    <w:name w:val="正文（首行缩进 2 字符）"/>
    <w:next w:val="1081"/>
    <w:qFormat/>
    <w:pPr>
      <w:ind w:left="480" w:firstLine="2784"/>
      <w:jc w:val="center"/>
      <w:spacing w:line="300" w:lineRule="auto"/>
    </w:pPr>
    <w:rPr>
      <w:rFonts w:ascii="Calibri" w:hAnsi="Calibri"/>
    </w:rPr>
  </w:style>
  <w:style w:type="paragraph" w:styleId="1081" w:customStyle="1">
    <w:name w:val="xl28"/>
    <w:basedOn w:val="855"/>
    <w:next w:val="1082"/>
    <w:qFormat/>
    <w:pPr>
      <w:ind w:left="0" w:firstLine="20"/>
      <w:spacing w:before="280" w:after="280" w:line="240" w:lineRule="auto"/>
      <w:shd w:val="clear" w:color="000000" w:fill="ffffff"/>
    </w:pPr>
    <w:rPr>
      <w:rFonts w:ascii="Times New Roman" w:hAnsi="Times New Roman" w:cs="Times New Roman"/>
    </w:rPr>
  </w:style>
  <w:style w:type="paragraph" w:styleId="1082" w:customStyle="1">
    <w:name w:val="HTML 预设格式1"/>
    <w:basedOn w:val="855"/>
    <w:next w:val="1083"/>
    <w:qFormat/>
    <w:pPr>
      <w:ind w:left="0" w:firstLine="3584"/>
      <w:spacing w:before="0" w:after="0" w:line="253" w:lineRule="atLeast"/>
    </w:pPr>
    <w:rPr>
      <w:rFonts w:ascii="Times New Roman" w:hAnsi="Times New Roman" w:cs="Times New Roman"/>
    </w:rPr>
  </w:style>
  <w:style w:type="paragraph" w:styleId="1083" w:customStyle="1">
    <w:name w:val="项目符号：一级"/>
    <w:basedOn w:val="855"/>
    <w:next w:val="854"/>
    <w:qFormat/>
    <w:pPr>
      <w:ind w:left="425" w:firstLine="1111"/>
      <w:spacing w:before="0" w:after="0" w:line="360" w:lineRule="auto"/>
    </w:pPr>
    <w:rPr>
      <w:rFonts w:ascii="Times New Roman" w:hAnsi="Times New Roman" w:cs="Times New Roman"/>
    </w:rPr>
  </w:style>
  <w:style w:type="paragraph" w:styleId="1084" w:customStyle="1">
    <w:name w:val="Default"/>
    <w:next w:val="889"/>
    <w:qFormat/>
    <w:pPr>
      <w:ind w:firstLine="5120"/>
      <w:widowControl w:val="off"/>
    </w:pPr>
    <w:rPr>
      <w:rFonts w:ascii="Calibri" w:hAnsi="Calibri"/>
    </w:rPr>
  </w:style>
  <w:style w:type="paragraph" w:styleId="1085" w:customStyle="1">
    <w:name w:val="xl84"/>
    <w:basedOn w:val="855"/>
    <w:next w:val="1086"/>
    <w:qFormat/>
    <w:pPr>
      <w:ind w:left="0" w:firstLine="2048"/>
      <w:jc w:val="center"/>
      <w:spacing w:before="280" w:after="280" w:line="240" w:lineRule="auto"/>
    </w:pPr>
    <w:rPr>
      <w:rFonts w:ascii="Times New Roman" w:hAnsi="Times New Roman" w:cs="Times New Roman"/>
    </w:rPr>
  </w:style>
  <w:style w:type="paragraph" w:styleId="1086" w:customStyle="1">
    <w:name w:val="2-2ji"/>
    <w:basedOn w:val="857"/>
    <w:next w:val="1087"/>
    <w:qFormat/>
    <w:pPr>
      <w:ind w:left="0" w:firstLine="24"/>
      <w:jc w:val="center"/>
      <w:spacing w:before="0" w:after="0" w:line="360" w:lineRule="auto"/>
      <w:outlineLvl w:val="1"/>
    </w:pPr>
  </w:style>
  <w:style w:type="paragraph" w:styleId="1087" w:customStyle="1">
    <w:name w:val="应答文本"/>
    <w:basedOn w:val="855"/>
    <w:next w:val="1088"/>
    <w:qFormat/>
    <w:pPr>
      <w:ind w:left="1296" w:firstLine="2112"/>
      <w:spacing w:before="0" w:after="0" w:line="460" w:lineRule="exact"/>
    </w:pPr>
    <w:rPr>
      <w:rFonts w:ascii="Times New Roman" w:hAnsi="Times New Roman" w:cs="Times New Roman"/>
    </w:rPr>
  </w:style>
  <w:style w:type="paragraph" w:styleId="1088" w:customStyle="1">
    <w:name w:val="引文目录1"/>
    <w:basedOn w:val="855"/>
    <w:next w:val="854"/>
    <w:qFormat/>
    <w:pPr>
      <w:ind w:left="420" w:firstLine="2560"/>
      <w:jc w:val="center"/>
      <w:spacing w:before="0" w:after="0" w:line="360" w:lineRule="auto"/>
    </w:pPr>
    <w:rPr>
      <w:rFonts w:ascii="Times New Roman" w:hAnsi="Times New Roman" w:cs="Times New Roman"/>
    </w:rPr>
  </w:style>
  <w:style w:type="paragraph" w:styleId="1089" w:customStyle="1">
    <w:name w:val="首行缩进"/>
    <w:basedOn w:val="854"/>
    <w:qFormat/>
    <w:pPr>
      <w:ind w:firstLine="480"/>
    </w:pPr>
    <w:rPr>
      <w:rFonts w:ascii="Times New Roman" w:hAnsi="Times New Roman" w:cs="Times New Roman"/>
      <w:lang w:val="zh-CN"/>
    </w:rPr>
  </w:style>
  <w:style w:type="paragraph" w:styleId="1090" w:customStyle="1">
    <w:name w:val="font9"/>
    <w:basedOn w:val="855"/>
    <w:next w:val="1091"/>
    <w:qFormat/>
    <w:pPr>
      <w:ind w:left="0" w:firstLine="7168"/>
      <w:spacing w:before="280" w:after="280" w:line="240" w:lineRule="auto"/>
    </w:pPr>
    <w:rPr>
      <w:rFonts w:ascii="Times New Roman" w:hAnsi="Times New Roman" w:cs="Times New Roman"/>
    </w:rPr>
  </w:style>
  <w:style w:type="paragraph" w:styleId="1091" w:customStyle="1">
    <w:name w:val="样式 标题 3 + (中文) 黑体 小四 非加粗 段前: 7.8 磅 段后: 0 磅 行距: 固定值 20 磅"/>
    <w:basedOn w:val="858"/>
    <w:next w:val="1092"/>
    <w:qFormat/>
    <w:pPr>
      <w:ind w:left="0"/>
      <w:spacing w:before="0" w:after="0" w:line="400" w:lineRule="exact"/>
      <w:outlineLvl w:val="2"/>
    </w:pPr>
  </w:style>
  <w:style w:type="paragraph" w:styleId="1092" w:customStyle="1">
    <w:name w:val="标书正文"/>
    <w:basedOn w:val="855"/>
    <w:next w:val="1093"/>
    <w:qFormat/>
    <w:pPr>
      <w:ind w:left="440" w:right="100" w:firstLine="2760"/>
      <w:spacing w:before="0" w:after="0" w:line="360" w:lineRule="auto"/>
    </w:pPr>
    <w:rPr>
      <w:rFonts w:ascii="Times New Roman" w:hAnsi="Times New Roman" w:cs="Times New Roman"/>
    </w:rPr>
  </w:style>
  <w:style w:type="paragraph" w:styleId="1093" w:customStyle="1">
    <w:name w:val="xl67"/>
    <w:basedOn w:val="855"/>
    <w:next w:val="1094"/>
    <w:qFormat/>
    <w:pPr>
      <w:ind w:left="0" w:firstLine="5120"/>
      <w:spacing w:before="280" w:after="280" w:line="240" w:lineRule="auto"/>
    </w:pPr>
    <w:rPr>
      <w:rFonts w:ascii="Times New Roman" w:hAnsi="Times New Roman" w:cs="Times New Roman"/>
    </w:rPr>
  </w:style>
  <w:style w:type="paragraph" w:styleId="1094" w:customStyle="1">
    <w:name w:val="索引 61"/>
    <w:basedOn w:val="855"/>
    <w:next w:val="854"/>
    <w:qFormat/>
    <w:pPr>
      <w:ind w:left="1000" w:firstLine="2560"/>
      <w:jc w:val="center"/>
      <w:spacing w:before="0" w:after="0" w:line="360" w:lineRule="auto"/>
    </w:pPr>
    <w:rPr>
      <w:rFonts w:ascii="Times New Roman" w:hAnsi="Times New Roman" w:cs="Times New Roman"/>
    </w:rPr>
  </w:style>
  <w:style w:type="paragraph" w:styleId="1095" w:customStyle="1">
    <w:name w:val="目录3"/>
    <w:basedOn w:val="855"/>
    <w:next w:val="854"/>
    <w:qFormat/>
    <w:pPr>
      <w:ind w:left="419" w:firstLine="5283"/>
      <w:spacing w:before="0" w:after="0" w:line="317" w:lineRule="atLeast"/>
    </w:pPr>
    <w:rPr>
      <w:rFonts w:ascii="Times New Roman" w:hAnsi="Times New Roman" w:cs="Times New Roman"/>
    </w:rPr>
  </w:style>
  <w:style w:type="paragraph" w:styleId="1096" w:customStyle="1">
    <w:name w:val="xl90"/>
    <w:basedOn w:val="855"/>
    <w:next w:val="1097"/>
    <w:qFormat/>
    <w:pPr>
      <w:ind w:left="0" w:firstLine="3584"/>
      <w:spacing w:before="280" w:after="280" w:line="240" w:lineRule="auto"/>
    </w:pPr>
    <w:rPr>
      <w:rFonts w:ascii="Times New Roman" w:hAnsi="Times New Roman" w:cs="Times New Roman"/>
    </w:rPr>
  </w:style>
  <w:style w:type="paragraph" w:styleId="1097" w:customStyle="1">
    <w:name w:val="列表框1"/>
    <w:next w:val="1088"/>
    <w:qFormat/>
    <w:pPr>
      <w:ind w:firstLine="2048"/>
      <w:spacing w:line="460" w:lineRule="exact"/>
    </w:pPr>
    <w:rPr>
      <w:rFonts w:ascii="Calibri" w:hAnsi="Calibri"/>
    </w:rPr>
  </w:style>
  <w:style w:type="paragraph" w:styleId="1098" w:customStyle="1">
    <w:name w:val="1ji"/>
    <w:basedOn w:val="856"/>
    <w:next w:val="1077"/>
    <w:qFormat/>
    <w:pPr>
      <w:ind w:left="0" w:firstLine="18"/>
      <w:jc w:val="center"/>
      <w:spacing w:before="0" w:after="0" w:line="240" w:lineRule="auto"/>
      <w:outlineLvl w:val="0"/>
    </w:pPr>
  </w:style>
  <w:style w:type="paragraph" w:styleId="1099" w:customStyle="1">
    <w:name w:val="索引 81"/>
    <w:basedOn w:val="855"/>
    <w:next w:val="854"/>
    <w:qFormat/>
    <w:pPr>
      <w:ind w:left="1400" w:firstLine="2560"/>
      <w:jc w:val="center"/>
      <w:spacing w:before="0" w:after="0" w:line="360" w:lineRule="auto"/>
    </w:pPr>
    <w:rPr>
      <w:rFonts w:ascii="Times New Roman" w:hAnsi="Times New Roman" w:cs="Times New Roman"/>
    </w:rPr>
  </w:style>
  <w:style w:type="paragraph" w:styleId="1100" w:customStyle="1">
    <w:name w:val="正文1"/>
    <w:basedOn w:val="854"/>
    <w:next w:val="854"/>
    <w:qFormat/>
    <w:pPr>
      <w:spacing w:line="312" w:lineRule="atLeast"/>
    </w:pPr>
    <w:rPr>
      <w:rFonts w:ascii="楷体_GB2312" w:hAnsi="Times New Roman" w:eastAsia="楷体_GB2312" w:cs="Times New Roman"/>
      <w:sz w:val="24"/>
    </w:rPr>
  </w:style>
  <w:style w:type="paragraph" w:styleId="1101" w:customStyle="1">
    <w:name w:val="Char Char Char Char Char Char1 Char Char Char1 Char Char Char Char Char Char Char Char Char Char Char Char Char Char Char Char Char Char"/>
    <w:basedOn w:val="855"/>
    <w:next w:val="1102"/>
    <w:qFormat/>
    <w:pPr>
      <w:ind w:left="0" w:firstLine="2560"/>
      <w:spacing w:before="0" w:after="0" w:line="240" w:lineRule="auto"/>
    </w:pPr>
    <w:rPr>
      <w:rFonts w:ascii="Times New Roman" w:hAnsi="Times New Roman" w:cs="Times New Roman"/>
    </w:rPr>
  </w:style>
  <w:style w:type="paragraph" w:styleId="1102" w:customStyle="1">
    <w:name w:val="样式 加粗 居中11"/>
    <w:basedOn w:val="855"/>
    <w:next w:val="1103"/>
    <w:qFormat/>
    <w:pPr>
      <w:ind w:left="0" w:firstLine="2560"/>
      <w:jc w:val="center"/>
      <w:spacing w:before="0" w:after="0" w:line="360" w:lineRule="auto"/>
    </w:pPr>
    <w:rPr>
      <w:rFonts w:ascii="Times New Roman" w:hAnsi="Times New Roman" w:cs="Times New Roman"/>
    </w:rPr>
  </w:style>
  <w:style w:type="paragraph" w:styleId="1103" w:customStyle="1">
    <w:name w:val="xl89"/>
    <w:basedOn w:val="855"/>
    <w:next w:val="1104"/>
    <w:qFormat/>
    <w:pPr>
      <w:ind w:left="0" w:firstLine="3584"/>
      <w:spacing w:before="280" w:after="280" w:line="240" w:lineRule="auto"/>
    </w:pPr>
    <w:rPr>
      <w:rFonts w:ascii="Times New Roman" w:hAnsi="Times New Roman" w:cs="Times New Roman"/>
    </w:rPr>
  </w:style>
  <w:style w:type="paragraph" w:styleId="1104" w:customStyle="1">
    <w:name w:val="Char Char Char Char Char Char1 Char Char Char Char Char Char1 Char Char Char Char Char Char Char Char Char"/>
    <w:basedOn w:val="855"/>
    <w:next w:val="1105"/>
    <w:qFormat/>
    <w:pPr>
      <w:ind w:left="0" w:firstLine="2560"/>
      <w:spacing w:before="0" w:after="0" w:line="240" w:lineRule="auto"/>
    </w:pPr>
    <w:rPr>
      <w:rFonts w:ascii="Times New Roman" w:hAnsi="Times New Roman" w:cs="Times New Roman"/>
    </w:rPr>
  </w:style>
  <w:style w:type="paragraph" w:styleId="1105" w:customStyle="1">
    <w:name w:val="文章附标题"/>
    <w:basedOn w:val="855"/>
    <w:next w:val="855"/>
    <w:qFormat/>
    <w:pPr>
      <w:ind w:left="0" w:firstLine="5120"/>
      <w:jc w:val="center"/>
      <w:spacing w:before="187" w:after="175" w:line="374" w:lineRule="atLeast"/>
    </w:pPr>
    <w:rPr>
      <w:rFonts w:ascii="Times New Roman" w:hAnsi="Times New Roman" w:cs="Times New Roman"/>
    </w:rPr>
  </w:style>
  <w:style w:type="paragraph" w:styleId="1106">
    <w:name w:val="Quote"/>
    <w:next w:val="854"/>
    <w:qFormat/>
    <w:pPr>
      <w:ind w:left="3680" w:right="864"/>
      <w:jc w:val="center"/>
      <w:spacing w:before="200" w:after="160"/>
    </w:pPr>
    <w:rPr>
      <w:rFonts w:ascii="Calibri" w:hAnsi="Calibri"/>
      <w:i/>
    </w:rPr>
  </w:style>
  <w:style w:type="paragraph" w:styleId="1107" w:customStyle="1">
    <w:name w:val="Default Paragraph Font Para Char Char Char Char Char Char"/>
    <w:basedOn w:val="855"/>
    <w:next w:val="1108"/>
    <w:qFormat/>
    <w:pPr>
      <w:ind w:left="0" w:firstLine="3584"/>
      <w:spacing w:before="0" w:after="160" w:line="240" w:lineRule="exact"/>
    </w:pPr>
    <w:rPr>
      <w:rFonts w:ascii="Times New Roman" w:hAnsi="Times New Roman" w:cs="Times New Roman"/>
    </w:rPr>
  </w:style>
  <w:style w:type="paragraph" w:styleId="1108" w:customStyle="1">
    <w:name w:val="xl23"/>
    <w:basedOn w:val="855"/>
    <w:next w:val="891"/>
    <w:qFormat/>
    <w:pPr>
      <w:ind w:left="0" w:firstLine="20"/>
      <w:spacing w:before="280" w:after="280" w:line="240" w:lineRule="auto"/>
      <w:shd w:val="clear" w:color="000000" w:fill="ffffff"/>
    </w:pPr>
    <w:rPr>
      <w:rFonts w:ascii="Times New Roman" w:hAnsi="Times New Roman" w:cs="Times New Roman"/>
    </w:rPr>
  </w:style>
  <w:style w:type="paragraph" w:styleId="1109" w:customStyle="1">
    <w:name w:val="列出段落11"/>
    <w:basedOn w:val="855"/>
    <w:next w:val="1110"/>
    <w:qFormat/>
    <w:pPr>
      <w:ind w:left="420" w:firstLine="3748"/>
      <w:spacing w:before="0" w:after="0" w:line="240" w:lineRule="auto"/>
    </w:pPr>
    <w:rPr>
      <w:rFonts w:ascii="Times New Roman" w:hAnsi="Times New Roman" w:cs="Times New Roman"/>
    </w:rPr>
  </w:style>
  <w:style w:type="paragraph" w:styleId="1110" w:customStyle="1">
    <w:name w:val="样式 标题 2 + (西文) 宋体 非加粗 居中"/>
    <w:basedOn w:val="857"/>
    <w:next w:val="1111"/>
    <w:qFormat/>
    <w:pPr>
      <w:ind w:left="0" w:firstLine="24"/>
      <w:jc w:val="center"/>
      <w:spacing w:line="412" w:lineRule="auto"/>
      <w:outlineLvl w:val="1"/>
    </w:pPr>
  </w:style>
  <w:style w:type="paragraph" w:styleId="1111" w:customStyle="1">
    <w:name w:val="页脚 Char Char"/>
    <w:basedOn w:val="855"/>
    <w:next w:val="1112"/>
    <w:qFormat/>
    <w:pPr>
      <w:ind w:left="0" w:firstLine="5120"/>
      <w:spacing w:before="0" w:after="0" w:line="240" w:lineRule="auto"/>
    </w:pPr>
    <w:rPr>
      <w:rFonts w:ascii="Times New Roman" w:hAnsi="Times New Roman" w:cs="Times New Roman"/>
    </w:rPr>
  </w:style>
  <w:style w:type="paragraph" w:styleId="1112" w:customStyle="1">
    <w:name w:val="样式 标题 1 + 段前: 16 磅 段后: 16 磅"/>
    <w:basedOn w:val="856"/>
    <w:next w:val="1113"/>
    <w:qFormat/>
    <w:pPr>
      <w:ind w:left="0" w:firstLine="18"/>
      <w:jc w:val="center"/>
      <w:spacing w:before="120" w:after="0" w:line="360" w:lineRule="auto"/>
      <w:outlineLvl w:val="0"/>
    </w:pPr>
  </w:style>
  <w:style w:type="paragraph" w:styleId="1113" w:customStyle="1">
    <w:name w:val="Char1 Char Char Char Char Char Char"/>
    <w:basedOn w:val="855"/>
    <w:next w:val="1114"/>
    <w:qFormat/>
    <w:pPr>
      <w:ind w:left="0" w:firstLine="2560"/>
      <w:spacing w:before="0" w:after="0" w:line="240" w:lineRule="auto"/>
    </w:pPr>
    <w:rPr>
      <w:rFonts w:ascii="Times New Roman" w:hAnsi="Times New Roman" w:cs="Times New Roman"/>
    </w:rPr>
  </w:style>
  <w:style w:type="paragraph" w:styleId="1114" w:customStyle="1">
    <w:name w:val="文档标题4"/>
    <w:basedOn w:val="859"/>
    <w:next w:val="854"/>
    <w:qFormat/>
    <w:pPr>
      <w:ind w:left="851" w:firstLine="30"/>
      <w:spacing w:after="280" w:line="360" w:lineRule="auto"/>
      <w:outlineLvl w:val="3"/>
    </w:pPr>
  </w:style>
  <w:style w:type="paragraph" w:styleId="1115" w:customStyle="1">
    <w:name w:val="font0"/>
    <w:basedOn w:val="855"/>
    <w:next w:val="1090"/>
    <w:qFormat/>
    <w:pPr>
      <w:ind w:left="0" w:firstLine="1024"/>
      <w:spacing w:before="280" w:after="280" w:line="240" w:lineRule="auto"/>
    </w:pPr>
    <w:rPr>
      <w:rFonts w:ascii="Times New Roman" w:hAnsi="Times New Roman" w:cs="Times New Roman"/>
    </w:rPr>
  </w:style>
  <w:style w:type="paragraph" w:styleId="1116" w:customStyle="1">
    <w:name w:val="CM5"/>
    <w:basedOn w:val="855"/>
    <w:next w:val="854"/>
    <w:qFormat/>
    <w:pPr>
      <w:ind w:left="200" w:firstLine="2760"/>
      <w:spacing w:before="0" w:after="0" w:line="400" w:lineRule="atLeast"/>
    </w:pPr>
    <w:rPr>
      <w:rFonts w:ascii="Times New Roman" w:hAnsi="Times New Roman" w:cs="Times New Roman"/>
    </w:rPr>
  </w:style>
  <w:style w:type="paragraph" w:styleId="1117" w:customStyle="1">
    <w:name w:val="Pa0"/>
    <w:basedOn w:val="855"/>
    <w:next w:val="854"/>
    <w:qFormat/>
    <w:pPr>
      <w:ind w:left="0" w:firstLine="4608"/>
      <w:spacing w:before="0" w:after="0" w:line="241" w:lineRule="atLeast"/>
    </w:pPr>
    <w:rPr>
      <w:rFonts w:ascii="Times New Roman" w:hAnsi="Times New Roman" w:cs="Times New Roman"/>
    </w:rPr>
  </w:style>
  <w:style w:type="paragraph" w:styleId="1118" w:customStyle="1">
    <w:name w:val="招标文件》"/>
    <w:basedOn w:val="855"/>
    <w:next w:val="1054"/>
    <w:qFormat/>
    <w:pPr>
      <w:ind w:left="420" w:firstLine="2140"/>
      <w:spacing w:before="120" w:after="120" w:line="300" w:lineRule="auto"/>
    </w:pPr>
    <w:rPr>
      <w:rFonts w:ascii="Times New Roman" w:hAnsi="Times New Roman" w:cs="Times New Roman"/>
    </w:rPr>
  </w:style>
  <w:style w:type="paragraph" w:styleId="1119" w:customStyle="1">
    <w:name w:val="段"/>
    <w:next w:val="854"/>
    <w:qFormat/>
    <w:pPr>
      <w:ind w:firstLine="200"/>
      <w:jc w:val="both"/>
      <w:spacing w:line="360" w:lineRule="auto"/>
    </w:pPr>
    <w:rPr>
      <w:sz w:val="24"/>
      <w:szCs w:val="22"/>
    </w:rPr>
  </w:style>
  <w:style w:type="paragraph" w:styleId="1120" w:customStyle="1">
    <w:name w:val="标书_正文"/>
    <w:basedOn w:val="855"/>
    <w:next w:val="1121"/>
    <w:qFormat/>
    <w:pPr>
      <w:ind w:left="420" w:firstLine="1188"/>
      <w:spacing w:before="0" w:after="0" w:line="360" w:lineRule="auto"/>
    </w:pPr>
    <w:rPr>
      <w:rFonts w:ascii="Times New Roman" w:hAnsi="Times New Roman" w:cs="Times New Roman"/>
    </w:rPr>
  </w:style>
  <w:style w:type="paragraph" w:styleId="1121" w:customStyle="1">
    <w:name w:val="样式 标题 2 + Times New Roman 四号 非加粗 段前: 5 磅 段后: 0 磅 行距: 固定值 20..."/>
    <w:basedOn w:val="857"/>
    <w:next w:val="1069"/>
    <w:qFormat/>
    <w:pPr>
      <w:ind w:left="0" w:firstLine="24"/>
      <w:spacing w:before="100" w:after="0" w:line="400" w:lineRule="exact"/>
      <w:outlineLvl w:val="1"/>
    </w:pPr>
  </w:style>
  <w:style w:type="paragraph" w:styleId="1122" w:customStyle="1">
    <w:name w:val="图片0"/>
    <w:basedOn w:val="855"/>
    <w:next w:val="902"/>
    <w:qFormat/>
    <w:pPr>
      <w:ind w:left="-161" w:firstLine="1187"/>
      <w:spacing w:before="0" w:after="0" w:line="276" w:lineRule="auto"/>
    </w:pPr>
    <w:rPr>
      <w:rFonts w:ascii="Times New Roman" w:hAnsi="Times New Roman" w:cs="Times New Roman"/>
    </w:rPr>
  </w:style>
  <w:style w:type="paragraph" w:styleId="1123" w:customStyle="1">
    <w:name w:val="Char Char Char2 Char Char Char2 Char"/>
    <w:basedOn w:val="855"/>
    <w:next w:val="1095"/>
    <w:qFormat/>
    <w:pPr>
      <w:ind w:left="560" w:firstLine="3632"/>
      <w:spacing w:before="0" w:after="160" w:line="240" w:lineRule="exact"/>
    </w:pPr>
    <w:rPr>
      <w:rFonts w:ascii="Times New Roman" w:hAnsi="Times New Roman" w:cs="Times New Roman"/>
    </w:rPr>
  </w:style>
  <w:style w:type="paragraph" w:styleId="1124" w:customStyle="1">
    <w:name w:val="Char Char Char Char"/>
    <w:next w:val="1125"/>
    <w:qFormat/>
    <w:pPr>
      <w:ind w:firstLine="10"/>
      <w:spacing w:line="360" w:lineRule="auto"/>
      <w:shd w:val="clear" w:color="000000" w:fill="000080"/>
    </w:pPr>
    <w:rPr>
      <w:rFonts w:ascii="Calibri" w:hAnsi="Calibri"/>
    </w:rPr>
  </w:style>
  <w:style w:type="paragraph" w:styleId="1125" w:customStyle="1">
    <w:name w:val="杨昂超式样黑体主"/>
    <w:basedOn w:val="855"/>
    <w:next w:val="1126"/>
    <w:qFormat/>
    <w:pPr>
      <w:ind w:left="0" w:firstLine="4608"/>
      <w:spacing w:before="0" w:after="0" w:line="240" w:lineRule="auto"/>
    </w:pPr>
    <w:rPr>
      <w:rFonts w:ascii="Times New Roman" w:hAnsi="Times New Roman" w:cs="Times New Roman"/>
    </w:rPr>
  </w:style>
  <w:style w:type="paragraph" w:styleId="1126" w:customStyle="1">
    <w:name w:val="Char Char Char Char Char Char1 Char Char Char Char Char Char Char Char Char Char"/>
    <w:basedOn w:val="855"/>
    <w:next w:val="1127"/>
    <w:qFormat/>
    <w:pPr>
      <w:ind w:left="0" w:firstLine="2560"/>
      <w:spacing w:before="0" w:after="0" w:line="240" w:lineRule="auto"/>
    </w:pPr>
    <w:rPr>
      <w:rFonts w:ascii="Times New Roman" w:hAnsi="Times New Roman" w:cs="Times New Roman"/>
    </w:rPr>
  </w:style>
  <w:style w:type="paragraph" w:styleId="1127" w:customStyle="1">
    <w:name w:val="目录1"/>
    <w:basedOn w:val="855"/>
    <w:next w:val="854"/>
    <w:qFormat/>
    <w:pPr>
      <w:ind w:left="0" w:firstLine="7168"/>
      <w:spacing w:before="0" w:after="136" w:line="289" w:lineRule="atLeast"/>
    </w:pPr>
    <w:rPr>
      <w:rFonts w:ascii="Times New Roman" w:hAnsi="Times New Roman" w:cs="Times New Roman"/>
    </w:rPr>
  </w:style>
  <w:style w:type="paragraph" w:styleId="1128" w:customStyle="1">
    <w:name w:val="文档结构图1"/>
    <w:basedOn w:val="855"/>
    <w:next w:val="1129"/>
    <w:qFormat/>
    <w:pPr>
      <w:ind w:left="200" w:firstLine="2248"/>
      <w:spacing w:before="0" w:after="0" w:line="360" w:lineRule="auto"/>
    </w:pPr>
    <w:rPr>
      <w:rFonts w:ascii="Times New Roman" w:hAnsi="Times New Roman" w:cs="Times New Roman"/>
    </w:rPr>
  </w:style>
  <w:style w:type="paragraph" w:styleId="1129" w:customStyle="1">
    <w:name w:val="2ji"/>
    <w:basedOn w:val="857"/>
    <w:next w:val="897"/>
    <w:qFormat/>
    <w:pPr>
      <w:ind w:left="0" w:firstLine="24"/>
      <w:spacing w:before="0" w:after="0" w:line="360" w:lineRule="auto"/>
      <w:outlineLvl w:val="1"/>
    </w:pPr>
  </w:style>
  <w:style w:type="paragraph" w:styleId="1130" w:customStyle="1">
    <w:name w:val="xl91"/>
    <w:basedOn w:val="855"/>
    <w:next w:val="1051"/>
    <w:qFormat/>
    <w:pPr>
      <w:ind w:left="0" w:firstLine="3584"/>
      <w:spacing w:before="280" w:after="280" w:line="240" w:lineRule="auto"/>
    </w:pPr>
    <w:rPr>
      <w:rFonts w:ascii="Times New Roman" w:hAnsi="Times New Roman" w:cs="Times New Roman"/>
    </w:rPr>
  </w:style>
  <w:style w:type="paragraph" w:styleId="1131" w:customStyle="1">
    <w:name w:val="Text Body"/>
    <w:basedOn w:val="855"/>
    <w:next w:val="1132"/>
    <w:qFormat/>
    <w:pPr>
      <w:ind w:left="0" w:firstLine="4096"/>
      <w:spacing w:before="0" w:after="120" w:line="240" w:lineRule="auto"/>
    </w:pPr>
    <w:rPr>
      <w:rFonts w:ascii="Times New Roman" w:hAnsi="Times New Roman" w:cs="Times New Roman"/>
    </w:rPr>
  </w:style>
  <w:style w:type="paragraph" w:styleId="1132" w:customStyle="1">
    <w:name w:val="项目符1"/>
    <w:basedOn w:val="855"/>
    <w:next w:val="1133"/>
    <w:qFormat/>
    <w:pPr>
      <w:ind w:left="1365" w:right="100" w:firstLine="2728"/>
      <w:spacing w:before="78" w:after="78" w:line="300" w:lineRule="auto"/>
    </w:pPr>
    <w:rPr>
      <w:rFonts w:ascii="Times New Roman" w:hAnsi="Times New Roman" w:cs="Times New Roman"/>
    </w:rPr>
  </w:style>
  <w:style w:type="paragraph" w:styleId="1133" w:customStyle="1">
    <w:name w:val="引文目录标题1"/>
    <w:basedOn w:val="855"/>
    <w:next w:val="854"/>
    <w:qFormat/>
    <w:pPr>
      <w:ind w:left="0" w:firstLine="4608"/>
      <w:jc w:val="center"/>
      <w:spacing w:before="120" w:after="0" w:line="360" w:lineRule="auto"/>
    </w:pPr>
    <w:rPr>
      <w:rFonts w:ascii="Times New Roman" w:hAnsi="Times New Roman" w:cs="Times New Roman"/>
    </w:rPr>
  </w:style>
  <w:style w:type="paragraph" w:styleId="1134" w:customStyle="1">
    <w:name w:val="样式 标题 3 + (西文) 黑体 (中文) 黑体 (符号) 宋体 小四 段前: 5 磅 段后: 5 磅 行距: 1..."/>
    <w:basedOn w:val="858"/>
    <w:next w:val="1135"/>
    <w:qFormat/>
    <w:pPr>
      <w:ind w:left="1429" w:firstLine="18"/>
      <w:spacing w:before="100" w:after="100" w:line="360" w:lineRule="auto"/>
      <w:outlineLvl w:val="2"/>
    </w:pPr>
  </w:style>
  <w:style w:type="paragraph" w:styleId="1135" w:customStyle="1">
    <w:name w:val="xl22"/>
    <w:basedOn w:val="855"/>
    <w:next w:val="1136"/>
    <w:qFormat/>
    <w:pPr>
      <w:ind w:left="0" w:firstLine="20"/>
      <w:jc w:val="right"/>
      <w:spacing w:before="280" w:after="280" w:line="240" w:lineRule="auto"/>
      <w:shd w:val="clear" w:color="000000" w:fill="ffffff"/>
    </w:pPr>
    <w:rPr>
      <w:rFonts w:ascii="Times New Roman" w:hAnsi="Times New Roman" w:cs="Times New Roman"/>
    </w:rPr>
  </w:style>
  <w:style w:type="paragraph" w:styleId="1136" w:customStyle="1">
    <w:name w:val="自定义一"/>
    <w:basedOn w:val="855"/>
    <w:next w:val="854"/>
    <w:qFormat/>
    <w:pPr>
      <w:ind w:left="0"/>
      <w:spacing w:before="0" w:after="0" w:line="360" w:lineRule="auto"/>
    </w:pPr>
    <w:rPr>
      <w:rFonts w:ascii="Times New Roman" w:hAnsi="Times New Roman" w:cs="Times New Roman"/>
    </w:rPr>
  </w:style>
  <w:style w:type="paragraph" w:styleId="1137" w:customStyle="1">
    <w:name w:val="xl78"/>
    <w:basedOn w:val="855"/>
    <w:next w:val="1138"/>
    <w:qFormat/>
    <w:pPr>
      <w:ind w:left="0" w:firstLine="3584"/>
      <w:jc w:val="center"/>
      <w:spacing w:before="280" w:after="280" w:line="240" w:lineRule="auto"/>
    </w:pPr>
    <w:rPr>
      <w:rFonts w:ascii="Times New Roman" w:hAnsi="Times New Roman" w:cs="Times New Roman"/>
    </w:rPr>
  </w:style>
  <w:style w:type="paragraph" w:styleId="1138" w:customStyle="1">
    <w:name w:val="段落正文"/>
    <w:next w:val="1080"/>
    <w:qFormat/>
    <w:pPr>
      <w:ind w:firstLine="4608"/>
      <w:jc w:val="center"/>
      <w:spacing w:line="360" w:lineRule="auto"/>
    </w:pPr>
    <w:rPr>
      <w:rFonts w:ascii="Calibri" w:hAnsi="Calibri"/>
    </w:rPr>
  </w:style>
  <w:style w:type="paragraph" w:styleId="1139" w:customStyle="1">
    <w:name w:val="_Style 169"/>
    <w:next w:val="854"/>
    <w:qFormat/>
    <w:pPr>
      <w:ind w:left="2560"/>
    </w:pPr>
    <w:rPr>
      <w:rFonts w:ascii="Calibri" w:hAnsi="Calibri"/>
    </w:rPr>
  </w:style>
  <w:style w:type="paragraph" w:styleId="1140" w:customStyle="1">
    <w:name w:val="样式 小四 行距: 1.5 倍行距 首行缩进:  2 字符"/>
    <w:basedOn w:val="855"/>
    <w:next w:val="1085"/>
    <w:qFormat/>
    <w:pPr>
      <w:ind w:left="480" w:firstLine="2784"/>
      <w:spacing w:before="0" w:after="0" w:line="360" w:lineRule="auto"/>
    </w:pPr>
    <w:rPr>
      <w:rFonts w:ascii="Times New Roman" w:hAnsi="Times New Roman" w:cs="Times New Roman"/>
    </w:rPr>
  </w:style>
  <w:style w:type="paragraph" w:styleId="1141" w:customStyle="1">
    <w:name w:val="小节标题"/>
    <w:basedOn w:val="855"/>
    <w:next w:val="854"/>
    <w:qFormat/>
    <w:pPr>
      <w:ind w:left="0" w:firstLine="7168"/>
      <w:spacing w:before="175" w:after="102" w:line="351" w:lineRule="atLeast"/>
    </w:pPr>
    <w:rPr>
      <w:rFonts w:ascii="Times New Roman" w:hAnsi="Times New Roman" w:cs="Times New Roman"/>
    </w:rPr>
  </w:style>
  <w:style w:type="paragraph" w:styleId="1142" w:customStyle="1">
    <w:name w:val="TOC 标题2"/>
    <w:basedOn w:val="855"/>
    <w:next w:val="85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3" w:customStyle="1">
    <w:name w:val="表格文字（两侧对齐）"/>
    <w:basedOn w:val="855"/>
    <w:next w:val="1144"/>
    <w:qFormat/>
    <w:pPr>
      <w:ind w:left="0" w:firstLine="3584"/>
      <w:spacing w:before="0" w:after="0" w:line="240" w:lineRule="auto"/>
    </w:pPr>
    <w:rPr>
      <w:rFonts w:ascii="Times New Roman" w:hAnsi="Times New Roman" w:cs="Times New Roman"/>
    </w:rPr>
  </w:style>
  <w:style w:type="paragraph" w:styleId="1144" w:customStyle="1">
    <w:name w:val="Char"/>
    <w:basedOn w:val="855"/>
    <w:next w:val="1123"/>
    <w:qFormat/>
    <w:pPr>
      <w:ind w:left="900" w:firstLine="2608"/>
      <w:spacing w:before="0" w:after="0" w:line="240" w:lineRule="auto"/>
    </w:pPr>
    <w:rPr>
      <w:rFonts w:ascii="Times New Roman" w:hAnsi="Times New Roman" w:cs="Times New Roman"/>
    </w:rPr>
  </w:style>
  <w:style w:type="paragraph" w:styleId="1145" w:customStyle="1">
    <w:name w:val="xl86"/>
    <w:basedOn w:val="855"/>
    <w:next w:val="1146"/>
    <w:qFormat/>
    <w:pPr>
      <w:ind w:left="0" w:firstLine="5120"/>
      <w:spacing w:before="280" w:after="280" w:line="240" w:lineRule="auto"/>
    </w:pPr>
    <w:rPr>
      <w:rFonts w:ascii="Times New Roman" w:hAnsi="Times New Roman" w:cs="Times New Roman"/>
    </w:rPr>
  </w:style>
  <w:style w:type="paragraph" w:styleId="1146" w:customStyle="1">
    <w:name w:val="索引 71"/>
    <w:basedOn w:val="855"/>
    <w:next w:val="854"/>
    <w:qFormat/>
    <w:pPr>
      <w:ind w:left="1200" w:firstLine="2560"/>
      <w:jc w:val="center"/>
      <w:spacing w:before="0" w:after="0" w:line="360" w:lineRule="auto"/>
    </w:pPr>
    <w:rPr>
      <w:rFonts w:ascii="Times New Roman" w:hAnsi="Times New Roman" w:cs="Times New Roman"/>
    </w:rPr>
  </w:style>
  <w:style w:type="paragraph" w:styleId="1147" w:customStyle="1">
    <w:name w:val="111"/>
    <w:next w:val="1148"/>
    <w:qFormat/>
    <w:pPr>
      <w:ind w:left="480" w:firstLine="4320"/>
      <w:spacing w:line="440" w:lineRule="exact"/>
    </w:pPr>
    <w:rPr>
      <w:rFonts w:ascii="Calibri" w:hAnsi="Calibri"/>
    </w:rPr>
  </w:style>
  <w:style w:type="paragraph" w:styleId="1148" w:customStyle="1">
    <w:name w:val="4"/>
    <w:basedOn w:val="855"/>
    <w:next w:val="867"/>
    <w:qFormat/>
    <w:pPr>
      <w:ind w:left="409" w:firstLine="3737"/>
      <w:spacing w:before="0" w:after="0" w:line="420" w:lineRule="exact"/>
    </w:pPr>
    <w:rPr>
      <w:rFonts w:ascii="Times New Roman" w:hAnsi="Times New Roman" w:cs="Times New Roman"/>
    </w:rPr>
  </w:style>
  <w:style w:type="paragraph" w:styleId="1149" w:customStyle="1">
    <w:name w:val="Char Char Char Char Char Char1 Char Char Char1 Char Char Char Char Char Char"/>
    <w:basedOn w:val="855"/>
    <w:next w:val="1134"/>
    <w:qFormat/>
    <w:pPr>
      <w:ind w:left="0" w:firstLine="2560"/>
      <w:spacing w:before="0" w:after="0" w:line="240" w:lineRule="auto"/>
    </w:pPr>
    <w:rPr>
      <w:rFonts w:ascii="Times New Roman" w:hAnsi="Times New Roman" w:cs="Times New Roman"/>
    </w:rPr>
  </w:style>
  <w:style w:type="paragraph" w:styleId="1150" w:customStyle="1">
    <w:name w:val="Char Char Char Char Char Char1 Char Char Char Char Char Char1 Char Char Char"/>
    <w:basedOn w:val="855"/>
    <w:next w:val="1151"/>
    <w:qFormat/>
    <w:pPr>
      <w:ind w:left="0" w:firstLine="2560"/>
      <w:spacing w:before="0" w:after="0" w:line="240" w:lineRule="auto"/>
    </w:pPr>
    <w:rPr>
      <w:rFonts w:ascii="Times New Roman" w:hAnsi="Times New Roman" w:cs="Times New Roman"/>
    </w:rPr>
  </w:style>
  <w:style w:type="paragraph" w:styleId="1151" w:customStyle="1">
    <w:name w:val="正文符号1"/>
    <w:basedOn w:val="855"/>
    <w:next w:val="1152"/>
    <w:qFormat/>
    <w:pPr>
      <w:ind w:left="987" w:firstLine="5724"/>
      <w:spacing w:before="0" w:after="0" w:line="240" w:lineRule="auto"/>
    </w:pPr>
    <w:rPr>
      <w:rFonts w:ascii="Times New Roman" w:hAnsi="Times New Roman" w:cs="Times New Roman"/>
    </w:rPr>
  </w:style>
  <w:style w:type="paragraph" w:styleId="1152" w:customStyle="1">
    <w:name w:val="索引 31"/>
    <w:basedOn w:val="855"/>
    <w:next w:val="854"/>
    <w:qFormat/>
    <w:pPr>
      <w:ind w:left="400" w:firstLine="2560"/>
      <w:jc w:val="center"/>
      <w:spacing w:before="0" w:after="0" w:line="360" w:lineRule="auto"/>
    </w:pPr>
    <w:rPr>
      <w:rFonts w:ascii="Times New Roman" w:hAnsi="Times New Roman" w:cs="Times New Roman"/>
    </w:rPr>
  </w:style>
  <w:style w:type="paragraph" w:styleId="1153" w:customStyle="1">
    <w:name w:val="目录4"/>
    <w:basedOn w:val="855"/>
    <w:next w:val="854"/>
    <w:qFormat/>
    <w:pPr>
      <w:ind w:left="629" w:firstLine="5237"/>
      <w:spacing w:before="0" w:after="0" w:line="317" w:lineRule="atLeast"/>
    </w:pPr>
    <w:rPr>
      <w:rFonts w:ascii="Times New Roman" w:hAnsi="Times New Roman" w:cs="Times New Roman"/>
    </w:rPr>
  </w:style>
  <w:style w:type="paragraph" w:styleId="1154" w:customStyle="1">
    <w:name w:val="p15"/>
    <w:basedOn w:val="854"/>
    <w:qFormat/>
    <w:pPr>
      <w:ind w:left="0"/>
    </w:pPr>
    <w:rPr>
      <w:rFonts w:ascii="宋体" w:hAnsi="宋体"/>
      <w:sz w:val="28"/>
      <w:szCs w:val="28"/>
    </w:rPr>
  </w:style>
  <w:style w:type="paragraph" w:styleId="1155" w:customStyle="1">
    <w:name w:val="四号 居中"/>
    <w:basedOn w:val="855"/>
    <w:next w:val="1149"/>
    <w:qFormat/>
    <w:pPr>
      <w:ind w:left="0" w:firstLine="6144"/>
      <w:jc w:val="center"/>
      <w:spacing w:before="0" w:after="0" w:line="360" w:lineRule="auto"/>
    </w:pPr>
    <w:rPr>
      <w:rFonts w:ascii="Times New Roman" w:hAnsi="Times New Roman" w:cs="Times New Roman"/>
    </w:rPr>
  </w:style>
  <w:style w:type="paragraph" w:styleId="1156" w:customStyle="1">
    <w:name w:val="p0"/>
    <w:next w:val="854"/>
    <w:qFormat/>
    <w:pPr>
      <w:ind w:firstLine="2048"/>
      <w:spacing w:line="360" w:lineRule="auto"/>
    </w:pPr>
    <w:rPr>
      <w:rFonts w:ascii="Calibri" w:hAnsi="Calibri"/>
    </w:rPr>
  </w:style>
  <w:style w:type="paragraph" w:styleId="1157" w:customStyle="1">
    <w:name w:val="列表编号 21"/>
    <w:basedOn w:val="855"/>
    <w:next w:val="1158"/>
    <w:qFormat/>
    <w:pPr>
      <w:ind w:left="0" w:firstLine="2560"/>
      <w:spacing w:before="0" w:after="0" w:line="360" w:lineRule="auto"/>
    </w:pPr>
    <w:rPr>
      <w:rFonts w:ascii="Times New Roman" w:hAnsi="Times New Roman" w:cs="Times New Roman"/>
    </w:rPr>
  </w:style>
  <w:style w:type="paragraph" w:styleId="1158" w:customStyle="1">
    <w:name w:val="正文文本 21"/>
    <w:basedOn w:val="855"/>
    <w:next w:val="1039"/>
    <w:qFormat/>
    <w:pPr>
      <w:ind w:left="0" w:firstLine="2560"/>
      <w:jc w:val="center"/>
      <w:spacing w:before="0" w:after="120" w:line="480" w:lineRule="auto"/>
    </w:pPr>
    <w:rPr>
      <w:rFonts w:ascii="Times New Roman" w:hAnsi="Times New Roman" w:cs="Times New Roman"/>
    </w:rPr>
  </w:style>
  <w:style w:type="paragraph" w:styleId="1159" w:customStyle="1">
    <w:name w:val="a2"/>
    <w:basedOn w:val="855"/>
    <w:next w:val="894"/>
    <w:qFormat/>
    <w:pPr>
      <w:ind w:left="0" w:firstLine="1024"/>
      <w:spacing w:before="280" w:after="280" w:line="240" w:lineRule="auto"/>
    </w:pPr>
    <w:rPr>
      <w:rFonts w:ascii="Times New Roman" w:hAnsi="Times New Roman" w:cs="Times New Roman"/>
    </w:rPr>
  </w:style>
  <w:style w:type="paragraph" w:styleId="1160" w:customStyle="1">
    <w:name w:val="font8"/>
    <w:basedOn w:val="855"/>
    <w:next w:val="1084"/>
    <w:qFormat/>
    <w:pPr>
      <w:ind w:left="0" w:firstLine="2048"/>
      <w:spacing w:before="280" w:after="280" w:line="240" w:lineRule="auto"/>
    </w:pPr>
    <w:rPr>
      <w:rFonts w:ascii="Times New Roman" w:hAnsi="Times New Roman" w:cs="Times New Roman"/>
    </w:rPr>
  </w:style>
  <w:style w:type="paragraph" w:styleId="1161" w:customStyle="1">
    <w:name w:val="Char Char Char Char Char Char1 Char Char Char Char Char Char1 Char Char Char Char Char Char Char"/>
    <w:basedOn w:val="855"/>
    <w:next w:val="1162"/>
    <w:qFormat/>
    <w:pPr>
      <w:ind w:left="0" w:firstLine="2560"/>
      <w:spacing w:before="0" w:after="0" w:line="240" w:lineRule="auto"/>
    </w:pPr>
    <w:rPr>
      <w:rFonts w:ascii="Times New Roman" w:hAnsi="Times New Roman" w:cs="Times New Roman"/>
    </w:rPr>
  </w:style>
  <w:style w:type="paragraph" w:styleId="1162" w:customStyle="1">
    <w:name w:val="xl87"/>
    <w:basedOn w:val="855"/>
    <w:next w:val="1118"/>
    <w:qFormat/>
    <w:pPr>
      <w:ind w:left="0" w:firstLine="5120"/>
      <w:spacing w:before="280" w:after="280" w:line="240" w:lineRule="auto"/>
    </w:pPr>
    <w:rPr>
      <w:rFonts w:ascii="Times New Roman" w:hAnsi="Times New Roman" w:cs="Times New Roman"/>
    </w:rPr>
  </w:style>
  <w:style w:type="paragraph" w:styleId="1163" w:customStyle="1">
    <w:name w:val="444"/>
    <w:basedOn w:val="855"/>
    <w:next w:val="876"/>
    <w:qFormat/>
    <w:pPr>
      <w:ind w:left="0" w:firstLine="4608"/>
      <w:jc w:val="center"/>
      <w:spacing w:before="0" w:after="0" w:line="312" w:lineRule="atLeast"/>
    </w:pPr>
    <w:rPr>
      <w:rFonts w:ascii="Times New Roman" w:hAnsi="Times New Roman" w:cs="Times New Roman"/>
    </w:rPr>
  </w:style>
  <w:style w:type="paragraph" w:styleId="1164" w:customStyle="1">
    <w:name w:val="表格文字图表文字"/>
    <w:basedOn w:val="855"/>
    <w:next w:val="1165"/>
    <w:qFormat/>
    <w:pPr>
      <w:ind w:left="0" w:firstLine="3584"/>
      <w:jc w:val="center"/>
      <w:spacing w:before="0" w:after="0" w:line="240" w:lineRule="auto"/>
    </w:pPr>
    <w:rPr>
      <w:rFonts w:ascii="Times New Roman" w:hAnsi="Times New Roman" w:cs="Times New Roman"/>
    </w:rPr>
  </w:style>
  <w:style w:type="paragraph" w:styleId="1165" w:customStyle="1">
    <w:name w:val="样式 目录 3 + 左侧:  2 字符1"/>
    <w:next w:val="1166"/>
    <w:qFormat/>
    <w:pPr>
      <w:ind w:left="960" w:firstLine="5120"/>
      <w:spacing w:line="360" w:lineRule="auto"/>
      <w:widowControl w:val="off"/>
    </w:pPr>
    <w:rPr>
      <w:rFonts w:ascii="Calibri" w:hAnsi="Calibri"/>
    </w:rPr>
  </w:style>
  <w:style w:type="paragraph" w:styleId="1166" w:customStyle="1">
    <w:name w:val="文档正文"/>
    <w:basedOn w:val="855"/>
    <w:next w:val="1167"/>
    <w:qFormat/>
    <w:pPr>
      <w:ind w:left="567" w:firstLine="3639"/>
      <w:spacing w:before="0" w:after="0" w:line="480" w:lineRule="atLeast"/>
    </w:pPr>
    <w:rPr>
      <w:rFonts w:ascii="Times New Roman" w:hAnsi="Times New Roman" w:cs="Times New Roman"/>
    </w:rPr>
  </w:style>
  <w:style w:type="paragraph" w:styleId="1167" w:customStyle="1">
    <w:name w:val="列表框2"/>
    <w:next w:val="1168"/>
    <w:qFormat/>
    <w:pPr>
      <w:ind w:firstLine="2048"/>
      <w:spacing w:line="460" w:lineRule="exact"/>
    </w:pPr>
    <w:rPr>
      <w:rFonts w:ascii="Calibri" w:hAnsi="Calibri"/>
    </w:rPr>
  </w:style>
  <w:style w:type="paragraph" w:styleId="1168" w:customStyle="1">
    <w:name w:val="font10"/>
    <w:basedOn w:val="855"/>
    <w:next w:val="887"/>
    <w:qFormat/>
    <w:pPr>
      <w:ind w:left="0" w:firstLine="3584"/>
      <w:spacing w:before="280" w:after="280" w:line="240" w:lineRule="auto"/>
    </w:pPr>
    <w:rPr>
      <w:rFonts w:ascii="Times New Roman" w:hAnsi="Times New Roman" w:cs="Times New Roman"/>
    </w:rPr>
  </w:style>
  <w:style w:type="paragraph" w:styleId="1169" w:customStyle="1">
    <w:name w:val="纯文本1"/>
    <w:basedOn w:val="855"/>
    <w:next w:val="899"/>
    <w:qFormat/>
    <w:pPr>
      <w:ind w:left="0" w:firstLine="3584"/>
      <w:spacing w:before="0" w:after="0" w:line="240" w:lineRule="auto"/>
    </w:pPr>
    <w:rPr>
      <w:rFonts w:ascii="Times New Roman" w:hAnsi="Times New Roman" w:cs="Times New Roman"/>
    </w:rPr>
  </w:style>
  <w:style w:type="paragraph" w:styleId="1170" w:customStyle="1">
    <w:name w:val="索引 91"/>
    <w:basedOn w:val="855"/>
    <w:next w:val="854"/>
    <w:qFormat/>
    <w:pPr>
      <w:ind w:left="1600" w:firstLine="2560"/>
      <w:jc w:val="center"/>
      <w:spacing w:before="0" w:after="0" w:line="360" w:lineRule="auto"/>
    </w:pPr>
    <w:rPr>
      <w:rFonts w:ascii="Times New Roman" w:hAnsi="Times New Roman" w:cs="Times New Roman"/>
    </w:rPr>
  </w:style>
  <w:style w:type="paragraph" w:styleId="1171" w:customStyle="1">
    <w:name w:val="xl79"/>
    <w:basedOn w:val="855"/>
    <w:next w:val="1147"/>
    <w:qFormat/>
    <w:pPr>
      <w:ind w:left="0" w:firstLine="3584"/>
      <w:jc w:val="center"/>
      <w:spacing w:before="280" w:after="280" w:line="240" w:lineRule="auto"/>
    </w:pPr>
    <w:rPr>
      <w:rFonts w:ascii="Times New Roman" w:hAnsi="Times New Roman" w:cs="Times New Roman"/>
    </w:rPr>
  </w:style>
  <w:style w:type="paragraph" w:styleId="1172" w:customStyle="1">
    <w:name w:val="表格文字（4号居中）"/>
    <w:next w:val="1173"/>
    <w:qFormat/>
    <w:pPr>
      <w:ind w:firstLine="2560"/>
      <w:jc w:val="center"/>
    </w:pPr>
    <w:rPr>
      <w:rFonts w:ascii="Calibri" w:hAnsi="Calibri"/>
    </w:rPr>
  </w:style>
  <w:style w:type="paragraph" w:styleId="1173" w:customStyle="1">
    <w:name w:val="!方块加粗"/>
    <w:basedOn w:val="855"/>
    <w:next w:val="1140"/>
    <w:qFormat/>
    <w:pPr>
      <w:ind w:left="600" w:firstLine="5212"/>
      <w:spacing w:before="0" w:after="0" w:line="360" w:lineRule="auto"/>
    </w:pPr>
    <w:rPr>
      <w:rFonts w:ascii="Times New Roman" w:hAnsi="Times New Roman" w:cs="Times New Roman"/>
    </w:rPr>
  </w:style>
  <w:style w:type="paragraph" w:styleId="1174" w:customStyle="1">
    <w:name w:val="xl75"/>
    <w:basedOn w:val="855"/>
    <w:next w:val="900"/>
    <w:qFormat/>
    <w:pPr>
      <w:ind w:left="0" w:firstLine="3584"/>
      <w:jc w:val="center"/>
      <w:spacing w:before="280" w:after="280" w:line="240" w:lineRule="auto"/>
    </w:pPr>
    <w:rPr>
      <w:rFonts w:ascii="Times New Roman" w:hAnsi="Times New Roman" w:cs="Times New Roman"/>
    </w:rPr>
  </w:style>
  <w:style w:type="paragraph" w:styleId="1175" w:customStyle="1">
    <w:name w:val="xl81"/>
    <w:basedOn w:val="855"/>
    <w:next w:val="1176"/>
    <w:qFormat/>
    <w:pPr>
      <w:ind w:left="0" w:firstLine="5120"/>
      <w:spacing w:before="280" w:after="280" w:line="240" w:lineRule="auto"/>
    </w:pPr>
    <w:rPr>
      <w:rFonts w:ascii="Times New Roman" w:hAnsi="Times New Roman" w:cs="Times New Roman"/>
    </w:rPr>
  </w:style>
  <w:style w:type="paragraph" w:styleId="1176" w:customStyle="1">
    <w:name w:val="xl25"/>
    <w:basedOn w:val="855"/>
    <w:next w:val="1177"/>
    <w:qFormat/>
    <w:pPr>
      <w:ind w:left="0" w:firstLine="14"/>
      <w:spacing w:before="280" w:after="280" w:line="240" w:lineRule="auto"/>
      <w:shd w:val="clear" w:color="000000" w:fill="ffffff"/>
    </w:pPr>
    <w:rPr>
      <w:rFonts w:ascii="Times New Roman" w:hAnsi="Times New Roman" w:cs="Times New Roman"/>
    </w:rPr>
  </w:style>
  <w:style w:type="paragraph" w:styleId="1177" w:customStyle="1">
    <w:name w:val="普通(网站)1"/>
    <w:basedOn w:val="855"/>
    <w:next w:val="1178"/>
    <w:qFormat/>
    <w:pPr>
      <w:ind w:left="200" w:firstLine="1224"/>
      <w:spacing w:before="280" w:after="280" w:line="240" w:lineRule="auto"/>
    </w:pPr>
    <w:rPr>
      <w:rFonts w:ascii="Times New Roman" w:hAnsi="Times New Roman" w:cs="Times New Roman"/>
    </w:rPr>
  </w:style>
  <w:style w:type="paragraph" w:styleId="1178" w:customStyle="1">
    <w:name w:val="xl27"/>
    <w:basedOn w:val="855"/>
    <w:next w:val="1164"/>
    <w:qFormat/>
    <w:pPr>
      <w:ind w:left="0" w:firstLine="20"/>
      <w:spacing w:before="280" w:after="280" w:line="240" w:lineRule="auto"/>
      <w:shd w:val="clear" w:color="000000" w:fill="ffffff"/>
    </w:pPr>
    <w:rPr>
      <w:rFonts w:ascii="Times New Roman" w:hAnsi="Times New Roman" w:cs="Times New Roman"/>
    </w:rPr>
  </w:style>
  <w:style w:type="paragraph" w:styleId="1179" w:customStyle="1">
    <w:name w:val="H 4"/>
    <w:basedOn w:val="859"/>
    <w:next w:val="1180"/>
    <w:qFormat/>
    <w:pPr>
      <w:ind w:left="426" w:firstLine="24"/>
      <w:spacing w:before="0" w:after="0" w:line="360" w:lineRule="auto"/>
      <w:outlineLvl w:val="3"/>
    </w:pPr>
  </w:style>
  <w:style w:type="paragraph" w:styleId="1180" w:customStyle="1">
    <w:name w:val="xl82"/>
    <w:basedOn w:val="855"/>
    <w:next w:val="1175"/>
    <w:qFormat/>
    <w:pPr>
      <w:ind w:left="0" w:firstLine="5120"/>
      <w:spacing w:before="280" w:after="280" w:line="240" w:lineRule="auto"/>
    </w:pPr>
    <w:rPr>
      <w:rFonts w:ascii="Times New Roman" w:hAnsi="Times New Roman" w:cs="Times New Roman"/>
    </w:rPr>
  </w:style>
  <w:style w:type="paragraph" w:styleId="1181" w:customStyle="1">
    <w:name w:val="Char Char Char Char Char Char Char Char"/>
    <w:next w:val="1182"/>
    <w:qFormat/>
    <w:pPr>
      <w:ind w:firstLine="14"/>
      <w:jc w:val="both"/>
      <w:shd w:val="clear" w:color="000000" w:fill="000080"/>
      <w:widowControl w:val="off"/>
    </w:pPr>
    <w:rPr>
      <w:rFonts w:ascii="Calibri" w:hAnsi="Calibri"/>
    </w:rPr>
  </w:style>
  <w:style w:type="paragraph" w:styleId="1182" w:customStyle="1">
    <w:name w:val="Char Char Char Char Char Char1 Char Char Char1 Char Char Char Char Char Char Char Char Char Char Char Char Char Char Char"/>
    <w:basedOn w:val="855"/>
    <w:next w:val="1183"/>
    <w:qFormat/>
    <w:pPr>
      <w:ind w:left="0" w:firstLine="2560"/>
      <w:spacing w:before="0" w:after="0" w:line="240" w:lineRule="auto"/>
    </w:pPr>
    <w:rPr>
      <w:rFonts w:ascii="Times New Roman" w:hAnsi="Times New Roman" w:cs="Times New Roman"/>
    </w:rPr>
  </w:style>
  <w:style w:type="paragraph" w:styleId="1183" w:customStyle="1">
    <w:name w:val="样式1"/>
    <w:basedOn w:val="855"/>
    <w:next w:val="1184"/>
    <w:qFormat/>
    <w:pPr>
      <w:ind w:left="0" w:firstLine="1536"/>
      <w:spacing w:before="120" w:after="120" w:line="300" w:lineRule="auto"/>
    </w:pPr>
    <w:rPr>
      <w:rFonts w:ascii="Times New Roman" w:hAnsi="Times New Roman" w:cs="Times New Roman"/>
    </w:rPr>
  </w:style>
  <w:style w:type="paragraph" w:styleId="1184" w:customStyle="1">
    <w:name w:val="索引 41"/>
    <w:basedOn w:val="855"/>
    <w:next w:val="854"/>
    <w:qFormat/>
    <w:pPr>
      <w:ind w:left="600" w:firstLine="2560"/>
      <w:jc w:val="center"/>
      <w:spacing w:before="0" w:after="0" w:line="360" w:lineRule="auto"/>
    </w:pPr>
    <w:rPr>
      <w:rFonts w:ascii="Times New Roman" w:hAnsi="Times New Roman" w:cs="Times New Roman"/>
    </w:rPr>
  </w:style>
  <w:style w:type="paragraph" w:styleId="1185" w:customStyle="1">
    <w:name w:val="自定义二"/>
    <w:basedOn w:val="855"/>
    <w:next w:val="854"/>
    <w:qFormat/>
    <w:pPr>
      <w:ind w:left="0" w:firstLine="14"/>
      <w:spacing w:before="0" w:after="0" w:line="360" w:lineRule="auto"/>
      <w:outlineLvl w:val="1"/>
    </w:pPr>
    <w:rPr>
      <w:rFonts w:ascii="Times New Roman" w:hAnsi="Times New Roman" w:cs="Times New Roman"/>
    </w:rPr>
  </w:style>
  <w:style w:type="paragraph" w:styleId="1186" w:customStyle="1">
    <w:name w:val="Bullet"/>
    <w:next w:val="1124"/>
    <w:qFormat/>
    <w:pPr>
      <w:ind w:left="567" w:right="2835" w:firstLine="3584"/>
      <w:spacing w:after="60"/>
    </w:pPr>
    <w:rPr>
      <w:rFonts w:ascii="Calibri" w:hAnsi="Calibri"/>
    </w:rPr>
  </w:style>
  <w:style w:type="paragraph" w:styleId="1187" w:customStyle="1">
    <w:name w:val="Char Char Char Char Char Char1"/>
    <w:basedOn w:val="855"/>
    <w:next w:val="1188"/>
    <w:qFormat/>
    <w:pPr>
      <w:ind w:left="0" w:firstLine="2560"/>
      <w:spacing w:before="0" w:after="0" w:line="240" w:lineRule="auto"/>
    </w:pPr>
    <w:rPr>
      <w:rFonts w:ascii="Times New Roman" w:hAnsi="Times New Roman" w:cs="Times New Roman"/>
    </w:rPr>
  </w:style>
  <w:style w:type="paragraph" w:styleId="1188" w:customStyle="1">
    <w:name w:val="正文缩进2"/>
    <w:basedOn w:val="855"/>
    <w:next w:val="1189"/>
    <w:qFormat/>
    <w:pPr>
      <w:ind w:left="420" w:firstLine="1188"/>
      <w:spacing w:before="0" w:after="0" w:line="240" w:lineRule="auto"/>
    </w:pPr>
    <w:rPr>
      <w:rFonts w:ascii="Times New Roman" w:hAnsi="Times New Roman" w:cs="Times New Roman"/>
    </w:rPr>
  </w:style>
  <w:style w:type="paragraph" w:styleId="1189" w:customStyle="1">
    <w:name w:val="列出段落2"/>
    <w:basedOn w:val="855"/>
    <w:next w:val="1190"/>
    <w:pPr>
      <w:ind w:left="420" w:firstLine="3748"/>
      <w:spacing w:before="0" w:after="0" w:line="240" w:lineRule="auto"/>
    </w:pPr>
    <w:rPr>
      <w:rFonts w:ascii="Times New Roman" w:hAnsi="Times New Roman" w:cs="Times New Roman"/>
    </w:rPr>
  </w:style>
  <w:style w:type="paragraph" w:styleId="1190" w:customStyle="1">
    <w:name w:val="正文文本缩进 31"/>
    <w:basedOn w:val="855"/>
    <w:next w:val="1191"/>
    <w:qFormat/>
    <w:pPr>
      <w:ind w:left="1200" w:firstLine="1248"/>
      <w:spacing w:before="120" w:after="0" w:line="22" w:lineRule="atLeast"/>
    </w:pPr>
    <w:rPr>
      <w:rFonts w:ascii="Times New Roman" w:hAnsi="Times New Roman" w:cs="Times New Roman"/>
    </w:rPr>
  </w:style>
  <w:style w:type="paragraph" w:styleId="1191" w:customStyle="1">
    <w:name w:val="样式 正文首行缩进 + 首行缩进:  2 字符5"/>
    <w:next w:val="1192"/>
    <w:qFormat/>
    <w:pPr>
      <w:ind w:left="200" w:firstLine="3784"/>
      <w:spacing w:line="300" w:lineRule="auto"/>
    </w:pPr>
    <w:rPr>
      <w:rFonts w:ascii="Calibri" w:hAnsi="Calibri"/>
    </w:rPr>
  </w:style>
  <w:style w:type="paragraph" w:styleId="1192" w:customStyle="1">
    <w:name w:val="Char2"/>
    <w:basedOn w:val="855"/>
    <w:next w:val="1186"/>
    <w:qFormat/>
    <w:pPr>
      <w:ind w:left="0" w:firstLine="3584"/>
      <w:spacing w:before="0" w:after="160" w:line="240" w:lineRule="exact"/>
    </w:pPr>
    <w:rPr>
      <w:rFonts w:ascii="Times New Roman" w:hAnsi="Times New Roman" w:cs="Times New Roman"/>
    </w:rPr>
  </w:style>
  <w:style w:type="paragraph" w:styleId="1193" w:customStyle="1">
    <w:name w:val="WPSOffice手动目录 1"/>
    <w:qFormat/>
  </w:style>
  <w:style w:type="paragraph" w:styleId="1194" w:customStyle="1">
    <w:name w:val="纯文本4"/>
    <w:basedOn w:val="854"/>
    <w:qFormat/>
    <w:pPr>
      <w:ind w:left="0"/>
      <w:widowControl w:val="off"/>
    </w:pPr>
    <w:rPr>
      <w:rFonts w:ascii="宋体" w:hAnsi="Courier New" w:eastAsia="楷体_GB2312" w:cs="Times New Roman"/>
      <w:sz w:val="26"/>
    </w:rPr>
  </w:style>
  <w:style w:type="paragraph" w:styleId="1195" w:customStyle="1">
    <w:name w:val="Char Char Char Char Char Char Char Char Char Char Char Char Char Char Char Char"/>
    <w:basedOn w:val="855"/>
    <w:next w:val="1196"/>
    <w:qFormat/>
    <w:pPr>
      <w:ind w:left="682" w:firstLine="1224"/>
      <w:spacing w:before="0" w:after="0" w:line="360" w:lineRule="auto"/>
    </w:pPr>
    <w:rPr>
      <w:rFonts w:ascii="Times New Roman" w:hAnsi="Times New Roman" w:cs="Times New Roman"/>
    </w:rPr>
  </w:style>
  <w:style w:type="paragraph" w:styleId="1196" w:customStyle="1">
    <w:name w:val="列表编号 51"/>
    <w:basedOn w:val="855"/>
    <w:next w:val="1197"/>
    <w:qFormat/>
    <w:pPr>
      <w:ind w:left="900" w:firstLine="2652"/>
      <w:spacing w:before="0" w:after="0" w:line="360" w:lineRule="auto"/>
    </w:pPr>
    <w:rPr>
      <w:rFonts w:ascii="Times New Roman" w:hAnsi="Times New Roman" w:cs="Times New Roman"/>
    </w:rPr>
  </w:style>
  <w:style w:type="paragraph" w:styleId="1197" w:customStyle="1">
    <w:name w:val="样式 标题 1 + 黑体 (符号) 宋体 三号 段前: 7.8 磅 段后: 7.8 磅 行距: 1.5 倍行距"/>
    <w:basedOn w:val="856"/>
    <w:next w:val="1198"/>
    <w:qFormat/>
    <w:pPr>
      <w:ind w:left="432" w:firstLine="18"/>
      <w:spacing w:before="40" w:after="40" w:line="360" w:lineRule="auto"/>
      <w:outlineLvl w:val="0"/>
    </w:pPr>
  </w:style>
  <w:style w:type="paragraph" w:styleId="1198" w:customStyle="1">
    <w:name w:val="表格用"/>
    <w:basedOn w:val="855"/>
    <w:next w:val="1155"/>
    <w:qFormat/>
    <w:pPr>
      <w:ind w:left="0" w:firstLine="1024"/>
      <w:spacing w:before="0" w:after="0" w:line="360" w:lineRule="auto"/>
    </w:pPr>
    <w:rPr>
      <w:rFonts w:ascii="Times New Roman" w:hAnsi="Times New Roman" w:cs="Times New Roman"/>
    </w:rPr>
  </w:style>
  <w:style w:type="paragraph" w:styleId="1199" w:customStyle="1">
    <w:name w:val="xl71"/>
    <w:basedOn w:val="855"/>
    <w:next w:val="1200"/>
    <w:qFormat/>
    <w:pPr>
      <w:ind w:left="0" w:firstLine="1536"/>
      <w:spacing w:before="280" w:after="280" w:line="240" w:lineRule="auto"/>
    </w:pPr>
    <w:rPr>
      <w:rFonts w:ascii="Times New Roman" w:hAnsi="Times New Roman" w:cs="Times New Roman"/>
    </w:rPr>
  </w:style>
  <w:style w:type="paragraph" w:styleId="1200" w:customStyle="1">
    <w:name w:val="正文文本 31"/>
    <w:basedOn w:val="855"/>
    <w:next w:val="1201"/>
    <w:qFormat/>
    <w:pPr>
      <w:ind w:left="0" w:firstLine="3584"/>
      <w:jc w:val="center"/>
      <w:spacing w:before="0" w:after="120" w:line="360" w:lineRule="auto"/>
    </w:pPr>
    <w:rPr>
      <w:rFonts w:ascii="Times New Roman" w:hAnsi="Times New Roman" w:cs="Times New Roman"/>
    </w:rPr>
  </w:style>
  <w:style w:type="paragraph" w:styleId="1201" w:customStyle="1">
    <w:name w:val="列出段落111"/>
    <w:basedOn w:val="855"/>
    <w:next w:val="1137"/>
    <w:qFormat/>
    <w:pPr>
      <w:ind w:left="420" w:firstLine="3748"/>
      <w:spacing w:before="0" w:after="0" w:line="240" w:lineRule="auto"/>
    </w:pPr>
    <w:rPr>
      <w:rFonts w:ascii="Times New Roman" w:hAnsi="Times New Roman" w:cs="Times New Roman"/>
    </w:rPr>
  </w:style>
  <w:style w:type="paragraph" w:styleId="1202" w:customStyle="1">
    <w:name w:val="修订1"/>
    <w:qFormat/>
    <w:rPr>
      <w:rFonts w:ascii="Calibri" w:hAnsi="Calibri"/>
    </w:rPr>
  </w:style>
  <w:style w:type="paragraph" w:styleId="1203" w:customStyle="1">
    <w:name w:val="正文文本缩进 21"/>
    <w:basedOn w:val="855"/>
    <w:next w:val="1143"/>
    <w:pPr>
      <w:ind w:left="480" w:firstLine="4832"/>
      <w:spacing w:before="0" w:after="0" w:line="240" w:lineRule="auto"/>
    </w:pPr>
    <w:rPr>
      <w:rFonts w:ascii="Times New Roman" w:hAnsi="Times New Roman" w:cs="Times New Roman"/>
    </w:rPr>
  </w:style>
  <w:style w:type="paragraph" w:styleId="1204" w:customStyle="1">
    <w:name w:val="Char Char4 Char Char"/>
    <w:basedOn w:val="855"/>
    <w:next w:val="1153"/>
    <w:qFormat/>
    <w:pPr>
      <w:ind w:left="0" w:firstLine="2560"/>
      <w:spacing w:before="0" w:after="0" w:line="240" w:lineRule="auto"/>
    </w:pPr>
    <w:rPr>
      <w:rFonts w:ascii="Times New Roman" w:hAnsi="Times New Roman" w:cs="Times New Roman"/>
    </w:rPr>
  </w:style>
  <w:style w:type="paragraph" w:styleId="1205" w:customStyle="1">
    <w:name w:val="样式"/>
    <w:next w:val="854"/>
    <w:qFormat/>
    <w:pPr>
      <w:ind w:firstLine="3584"/>
      <w:widowControl w:val="off"/>
    </w:pPr>
    <w:rPr>
      <w:rFonts w:ascii="Calibri" w:hAnsi="Calibri"/>
    </w:rPr>
  </w:style>
  <w:style w:type="paragraph" w:styleId="1206" w:customStyle="1">
    <w:name w:val="TOC 标题1"/>
    <w:basedOn w:val="856"/>
    <w:next w:val="854"/>
    <w:qFormat/>
    <w:pPr>
      <w:ind w:left="0" w:firstLine="6144"/>
      <w:spacing w:before="480" w:after="0" w:line="276" w:lineRule="auto"/>
    </w:pPr>
    <w:rPr>
      <w:b/>
      <w:sz w:val="30"/>
    </w:rPr>
  </w:style>
  <w:style w:type="paragraph" w:styleId="1207" w:customStyle="1">
    <w:name w:val="纯文本3"/>
    <w:basedOn w:val="854"/>
    <w:qFormat/>
    <w:rPr>
      <w:rFonts w:ascii="宋体" w:hAnsi="Courier New" w:cs="Times New Roman"/>
    </w:rPr>
  </w:style>
  <w:style w:type="paragraph" w:styleId="1208" w:customStyle="1">
    <w:name w:val="afont"/>
    <w:basedOn w:val="855"/>
    <w:next w:val="880"/>
    <w:qFormat/>
    <w:pPr>
      <w:ind w:left="0" w:firstLine="2048"/>
      <w:spacing w:before="100" w:after="100" w:line="285" w:lineRule="atLeast"/>
    </w:pPr>
    <w:rPr>
      <w:rFonts w:ascii="Times New Roman" w:hAnsi="Times New Roman" w:cs="Times New Roman"/>
    </w:rPr>
  </w:style>
  <w:style w:type="paragraph" w:styleId="1209" w:customStyle="1">
    <w:name w:val="xl85"/>
    <w:basedOn w:val="855"/>
    <w:next w:val="1210"/>
    <w:qFormat/>
    <w:pPr>
      <w:ind w:left="0" w:firstLine="2048"/>
      <w:jc w:val="center"/>
      <w:spacing w:before="280" w:after="280" w:line="240" w:lineRule="auto"/>
    </w:pPr>
    <w:rPr>
      <w:rFonts w:ascii="Times New Roman" w:hAnsi="Times New Roman" w:cs="Times New Roman"/>
    </w:rPr>
  </w:style>
  <w:style w:type="paragraph" w:styleId="1210" w:customStyle="1">
    <w:name w:val="文章总标题"/>
    <w:basedOn w:val="855"/>
    <w:next w:val="1211"/>
    <w:qFormat/>
    <w:pPr>
      <w:ind w:left="0" w:firstLine="7168"/>
      <w:jc w:val="center"/>
      <w:spacing w:before="566" w:after="544" w:line="566" w:lineRule="atLeast"/>
    </w:pPr>
    <w:rPr>
      <w:rFonts w:ascii="Times New Roman" w:hAnsi="Times New Roman" w:cs="Times New Roman"/>
    </w:rPr>
  </w:style>
  <w:style w:type="paragraph" w:styleId="1211" w:customStyle="1">
    <w:name w:val="样式 首行缩进:  2 字符"/>
    <w:basedOn w:val="855"/>
    <w:next w:val="1174"/>
    <w:qFormat/>
    <w:pPr>
      <w:ind w:left="200" w:firstLine="1224"/>
      <w:spacing w:before="0" w:after="0" w:line="400" w:lineRule="exact"/>
    </w:pPr>
    <w:rPr>
      <w:rFonts w:ascii="Times New Roman" w:hAnsi="Times New Roman" w:cs="Times New Roman"/>
    </w:rPr>
  </w:style>
  <w:style w:type="paragraph" w:styleId="1212" w:customStyle="1">
    <w:name w:val="二级条标题"/>
    <w:basedOn w:val="855"/>
    <w:next w:val="854"/>
    <w:qFormat/>
    <w:pPr>
      <w:ind w:left="0" w:firstLine="8"/>
      <w:spacing w:before="0" w:after="0" w:line="240" w:lineRule="auto"/>
      <w:outlineLvl w:val="3"/>
    </w:pPr>
    <w:rPr>
      <w:rFonts w:ascii="Times New Roman" w:hAnsi="Times New Roman" w:cs="Times New Roman"/>
    </w:rPr>
  </w:style>
  <w:style w:type="paragraph" w:styleId="1213" w:customStyle="1">
    <w:name w:val="Plain Text*"/>
    <w:basedOn w:val="854"/>
    <w:qFormat/>
    <w:pPr>
      <w:ind w:left="0"/>
      <w:jc w:val="left"/>
    </w:pPr>
    <w:rPr>
      <w:rFonts w:ascii="宋体" w:hAnsi="宋体" w:eastAsia="楷体_GB2312" w:cs="Courier New"/>
      <w:sz w:val="26"/>
      <w:lang w:val="zh-CN"/>
    </w:rPr>
  </w:style>
  <w:style w:type="paragraph" w:styleId="1214" w:customStyle="1">
    <w:name w:val="样式 加粗 居中2"/>
    <w:basedOn w:val="855"/>
    <w:next w:val="1066"/>
    <w:qFormat/>
    <w:pPr>
      <w:ind w:left="0" w:firstLine="2560"/>
      <w:jc w:val="center"/>
      <w:spacing w:before="0" w:after="0" w:line="360" w:lineRule="auto"/>
    </w:pPr>
    <w:rPr>
      <w:rFonts w:ascii="Times New Roman" w:hAnsi="Times New Roman" w:cs="Times New Roman"/>
    </w:rPr>
  </w:style>
  <w:style w:type="paragraph" w:styleId="1215" w:customStyle="1">
    <w:name w:val="标准文本"/>
    <w:basedOn w:val="855"/>
    <w:next w:val="1169"/>
    <w:qFormat/>
    <w:pPr>
      <w:ind w:left="480" w:firstLine="2784"/>
      <w:spacing w:before="0" w:after="0" w:line="360" w:lineRule="auto"/>
    </w:pPr>
    <w:rPr>
      <w:rFonts w:ascii="Times New Roman" w:hAnsi="Times New Roman" w:cs="Times New Roman"/>
    </w:rPr>
  </w:style>
  <w:style w:type="paragraph" w:styleId="1216" w:customStyle="1">
    <w:name w:val="font5"/>
    <w:basedOn w:val="855"/>
    <w:next w:val="1217"/>
    <w:qFormat/>
    <w:pPr>
      <w:ind w:left="0" w:firstLine="5120"/>
      <w:spacing w:before="280" w:after="280" w:line="240" w:lineRule="auto"/>
    </w:pPr>
    <w:rPr>
      <w:rFonts w:ascii="Times New Roman" w:hAnsi="Times New Roman" w:cs="Times New Roman"/>
    </w:rPr>
  </w:style>
  <w:style w:type="paragraph" w:styleId="1217" w:customStyle="1">
    <w:name w:val="索引标题1"/>
    <w:basedOn w:val="855"/>
    <w:next w:val="1096"/>
    <w:qFormat/>
    <w:pPr>
      <w:ind w:left="0" w:firstLine="4608"/>
      <w:jc w:val="center"/>
      <w:spacing w:before="0" w:after="0" w:line="360" w:lineRule="auto"/>
    </w:pPr>
    <w:rPr>
      <w:rFonts w:ascii="Times New Roman" w:hAnsi="Times New Roman" w:cs="Times New Roman"/>
    </w:rPr>
  </w:style>
  <w:style w:type="paragraph" w:styleId="1218" w:customStyle="1">
    <w:name w:val="Char Char Char Char Char Char1 Char Char Char1 Char Char Char Char Char Char Char Char Char Char Char Char Char Char Char Char"/>
    <w:basedOn w:val="855"/>
    <w:next w:val="1219"/>
    <w:qFormat/>
    <w:pPr>
      <w:ind w:left="0" w:firstLine="2560"/>
      <w:spacing w:before="0" w:after="0" w:line="240" w:lineRule="auto"/>
    </w:pPr>
    <w:rPr>
      <w:rFonts w:ascii="Times New Roman" w:hAnsi="Times New Roman" w:cs="Times New Roman"/>
    </w:rPr>
  </w:style>
  <w:style w:type="paragraph" w:styleId="1219" w:customStyle="1">
    <w:name w:val="1正文"/>
    <w:basedOn w:val="855"/>
    <w:next w:val="1220"/>
    <w:qFormat/>
    <w:pPr>
      <w:ind w:left="480" w:firstLine="2784"/>
      <w:spacing w:before="0" w:after="0" w:line="300" w:lineRule="auto"/>
    </w:pPr>
    <w:rPr>
      <w:rFonts w:ascii="Times New Roman" w:hAnsi="Times New Roman" w:cs="Times New Roman"/>
    </w:rPr>
  </w:style>
  <w:style w:type="paragraph" w:styleId="1220" w:customStyle="1">
    <w:name w:val="目录2"/>
    <w:basedOn w:val="855"/>
    <w:next w:val="854"/>
    <w:qFormat/>
    <w:pPr>
      <w:ind w:left="209" w:firstLine="5329"/>
      <w:spacing w:before="0" w:after="0" w:line="317" w:lineRule="atLeast"/>
    </w:pPr>
    <w:rPr>
      <w:rFonts w:ascii="Times New Roman" w:hAnsi="Times New Roman" w:cs="Times New Roman"/>
    </w:rPr>
  </w:style>
  <w:style w:type="paragraph" w:styleId="1221" w:customStyle="1">
    <w:name w:val="图表目录1"/>
    <w:basedOn w:val="855"/>
    <w:next w:val="854"/>
    <w:qFormat/>
    <w:pPr>
      <w:ind w:left="200" w:firstLine="2616"/>
      <w:jc w:val="center"/>
      <w:spacing w:before="0" w:after="0" w:line="360" w:lineRule="auto"/>
    </w:pPr>
    <w:rPr>
      <w:rFonts w:ascii="Times New Roman" w:hAnsi="Times New Roman" w:cs="Times New Roman"/>
    </w:rPr>
  </w:style>
  <w:style w:type="paragraph" w:styleId="1222" w:customStyle="1">
    <w:name w:val="xl63"/>
    <w:basedOn w:val="855"/>
    <w:next w:val="1172"/>
    <w:qFormat/>
    <w:pPr>
      <w:ind w:left="0" w:firstLine="5120"/>
      <w:spacing w:before="280" w:after="280" w:line="240" w:lineRule="auto"/>
    </w:pPr>
    <w:rPr>
      <w:rFonts w:ascii="Times New Roman" w:hAnsi="Times New Roman" w:cs="Times New Roman"/>
    </w:rPr>
  </w:style>
  <w:style w:type="paragraph" w:styleId="1223">
    <w:name w:val="List Paragraph"/>
    <w:basedOn w:val="854"/>
    <w:next w:val="1130"/>
    <w:qFormat/>
    <w:pPr>
      <w:ind w:left="420" w:firstLine="3748"/>
    </w:pPr>
    <w:rPr>
      <w:rFonts w:ascii="Times New Roman" w:hAnsi="Times New Roman" w:cs="Times New Roman"/>
    </w:rPr>
  </w:style>
  <w:style w:type="paragraph" w:styleId="1224" w:customStyle="1">
    <w:name w:val="xl73"/>
    <w:basedOn w:val="855"/>
    <w:next w:val="1225"/>
    <w:qFormat/>
    <w:pPr>
      <w:ind w:left="0" w:firstLine="3584"/>
      <w:spacing w:before="280" w:after="280" w:line="240" w:lineRule="auto"/>
    </w:pPr>
    <w:rPr>
      <w:rFonts w:ascii="Times New Roman" w:hAnsi="Times New Roman" w:cs="Times New Roman"/>
    </w:rPr>
  </w:style>
  <w:style w:type="paragraph" w:styleId="1225" w:customStyle="1">
    <w:name w:val="xl80"/>
    <w:basedOn w:val="855"/>
    <w:next w:val="1226"/>
    <w:qFormat/>
    <w:pPr>
      <w:ind w:left="0" w:firstLine="3584"/>
      <w:jc w:val="center"/>
      <w:spacing w:before="280" w:after="280" w:line="240" w:lineRule="auto"/>
    </w:pPr>
    <w:rPr>
      <w:rFonts w:ascii="Times New Roman" w:hAnsi="Times New Roman" w:cs="Times New Roman"/>
    </w:rPr>
  </w:style>
  <w:style w:type="paragraph" w:styleId="1226" w:customStyle="1">
    <w:name w:val="样式2"/>
    <w:basedOn w:val="860"/>
    <w:next w:val="1227"/>
    <w:qFormat/>
    <w:pPr>
      <w:ind w:left="1134" w:firstLine="18"/>
      <w:spacing w:before="0" w:after="0" w:line="360" w:lineRule="auto"/>
      <w:outlineLvl w:val="4"/>
    </w:pPr>
  </w:style>
  <w:style w:type="paragraph" w:styleId="1227" w:customStyle="1">
    <w:name w:val="日期1"/>
    <w:basedOn w:val="855"/>
    <w:next w:val="854"/>
    <w:qFormat/>
    <w:pPr>
      <w:ind w:left="100" w:firstLine="6144"/>
      <w:spacing w:before="0" w:after="0" w:line="240" w:lineRule="auto"/>
    </w:pPr>
    <w:rPr>
      <w:rFonts w:ascii="Times New Roman" w:hAnsi="Times New Roman" w:cs="Times New Roman"/>
    </w:rPr>
  </w:style>
  <w:style w:type="paragraph" w:styleId="1228" w:customStyle="1">
    <w:name w:val="图1"/>
    <w:basedOn w:val="855"/>
    <w:next w:val="854"/>
    <w:qFormat/>
    <w:pPr>
      <w:ind w:left="1105" w:firstLine="2580"/>
      <w:jc w:val="center"/>
      <w:spacing w:before="0" w:after="0" w:line="360" w:lineRule="auto"/>
    </w:pPr>
    <w:rPr>
      <w:rFonts w:ascii="Times New Roman" w:hAnsi="Times New Roman" w:cs="Times New Roman"/>
    </w:rPr>
  </w:style>
  <w:style w:type="paragraph" w:styleId="1229" w:customStyle="1">
    <w:name w:val="Char Char Char Char Char Char1 Char Char Char1 Char Char Char Char Char Char Char Char Char Char Char Char"/>
    <w:basedOn w:val="855"/>
    <w:next w:val="1209"/>
    <w:qFormat/>
    <w:pPr>
      <w:ind w:left="0" w:firstLine="2560"/>
      <w:spacing w:before="0" w:after="0" w:line="240" w:lineRule="auto"/>
    </w:pPr>
    <w:rPr>
      <w:rFonts w:ascii="Times New Roman" w:hAnsi="Times New Roman" w:cs="Times New Roman"/>
    </w:rPr>
  </w:style>
  <w:style w:type="paragraph" w:styleId="1230" w:customStyle="1">
    <w:name w:val="Char Char Char Char Char Char Char"/>
    <w:basedOn w:val="855"/>
    <w:next w:val="1115"/>
    <w:qFormat/>
    <w:pPr>
      <w:ind w:left="200" w:firstLine="4808"/>
      <w:spacing w:before="0" w:after="0" w:line="360" w:lineRule="auto"/>
    </w:pPr>
    <w:rPr>
      <w:rFonts w:ascii="Times New Roman" w:hAnsi="Times New Roman" w:cs="Times New Roman"/>
    </w:rPr>
  </w:style>
  <w:style w:type="paragraph" w:styleId="1231" w:customStyle="1">
    <w:name w:val="Char Char Char Char Char Char Char Char Char Char Char Char Char Char Char"/>
    <w:basedOn w:val="855"/>
    <w:next w:val="1206"/>
    <w:pPr>
      <w:ind w:left="0" w:firstLine="3584"/>
      <w:jc w:val="center"/>
      <w:spacing w:before="0" w:after="0" w:line="400" w:lineRule="exact"/>
    </w:pPr>
    <w:rPr>
      <w:rFonts w:ascii="Times New Roman" w:hAnsi="Times New Roman" w:cs="Times New Roman"/>
    </w:rPr>
  </w:style>
  <w:style w:type="paragraph" w:styleId="1232">
    <w:name w:val="Intense Quote"/>
    <w:next w:val="854"/>
    <w:qFormat/>
    <w:pPr>
      <w:ind w:left="3766" w:right="950"/>
      <w:jc w:val="center"/>
      <w:spacing w:before="360" w:after="360"/>
    </w:pPr>
    <w:rPr>
      <w:rFonts w:ascii="Calibri" w:hAnsi="Calibri"/>
      <w:i/>
    </w:rPr>
  </w:style>
  <w:style w:type="paragraph" w:styleId="1233" w:customStyle="1">
    <w:name w:val="索引 51"/>
    <w:basedOn w:val="855"/>
    <w:next w:val="854"/>
    <w:qFormat/>
    <w:pPr>
      <w:ind w:left="800" w:firstLine="2560"/>
      <w:jc w:val="center"/>
      <w:spacing w:before="0" w:after="0" w:line="360" w:lineRule="auto"/>
    </w:pPr>
    <w:rPr>
      <w:rFonts w:ascii="Times New Roman" w:hAnsi="Times New Roman" w:cs="Times New Roman"/>
    </w:rPr>
  </w:style>
  <w:style w:type="paragraph" w:styleId="1234" w:customStyle="1">
    <w:name w:val="图表"/>
    <w:basedOn w:val="855"/>
    <w:next w:val="1235"/>
    <w:qFormat/>
    <w:pPr>
      <w:ind w:left="0" w:firstLine="2048"/>
      <w:jc w:val="center"/>
      <w:spacing w:before="0" w:after="0" w:line="240" w:lineRule="auto"/>
    </w:pPr>
    <w:rPr>
      <w:rFonts w:ascii="Times New Roman" w:hAnsi="Times New Roman" w:cs="Times New Roman"/>
    </w:rPr>
  </w:style>
  <w:style w:type="paragraph" w:styleId="1235" w:customStyle="1">
    <w:name w:val="reader-word-layer"/>
    <w:basedOn w:val="855"/>
    <w:next w:val="1236"/>
    <w:qFormat/>
    <w:pPr>
      <w:ind w:left="0" w:firstLine="1024"/>
      <w:spacing w:before="280" w:after="280" w:line="240" w:lineRule="auto"/>
    </w:pPr>
    <w:rPr>
      <w:rFonts w:ascii="Times New Roman" w:hAnsi="Times New Roman" w:cs="Times New Roman"/>
    </w:rPr>
  </w:style>
  <w:style w:type="paragraph" w:styleId="1236" w:customStyle="1">
    <w:name w:val="样式 加粗 居中1"/>
    <w:next w:val="1075"/>
    <w:qFormat/>
    <w:pPr>
      <w:ind w:firstLine="2560"/>
      <w:jc w:val="center"/>
    </w:pPr>
    <w:rPr>
      <w:rFonts w:ascii="Calibri" w:hAnsi="Calibri"/>
    </w:rPr>
  </w:style>
  <w:style w:type="paragraph" w:styleId="1237" w:customStyle="1">
    <w:name w:val="修订2"/>
    <w:qFormat/>
    <w:rPr>
      <w:rFonts w:ascii="Calibri" w:hAnsi="Calibri"/>
    </w:rPr>
  </w:style>
  <w:style w:type="paragraph" w:styleId="1238" w:customStyle="1">
    <w:name w:val="Body"/>
    <w:next w:val="1170"/>
    <w:qFormat/>
    <w:pPr>
      <w:ind w:left="567" w:right="2835" w:firstLine="3584"/>
      <w:spacing w:after="60"/>
    </w:pPr>
    <w:rPr>
      <w:rFonts w:ascii="Calibri" w:hAnsi="Calibri"/>
    </w:rPr>
  </w:style>
  <w:style w:type="paragraph" w:styleId="1239" w:customStyle="1">
    <w:name w:val="font6"/>
    <w:basedOn w:val="855"/>
    <w:next w:val="1240"/>
    <w:qFormat/>
    <w:pPr>
      <w:ind w:left="0" w:firstLine="5120"/>
      <w:spacing w:before="280" w:after="280" w:line="240" w:lineRule="auto"/>
    </w:pPr>
    <w:rPr>
      <w:rFonts w:ascii="Times New Roman" w:hAnsi="Times New Roman" w:cs="Times New Roman"/>
    </w:rPr>
  </w:style>
  <w:style w:type="paragraph" w:styleId="1240" w:customStyle="1">
    <w:name w:val="正文首行缩进 21"/>
    <w:basedOn w:val="867"/>
    <w:next w:val="1238"/>
    <w:qFormat/>
    <w:pPr>
      <w:ind w:left="200" w:firstLine="3784"/>
      <w:jc w:val="center"/>
      <w:spacing w:after="120" w:line="360" w:lineRule="auto"/>
    </w:pPr>
    <w:rPr>
      <w:rFonts w:ascii="Calibri" w:hAnsi="Calibri"/>
    </w:rPr>
  </w:style>
  <w:style w:type="paragraph" w:styleId="1241" w:customStyle="1">
    <w:name w:val="Char Char"/>
    <w:next w:val="1234"/>
    <w:qFormat/>
    <w:pPr>
      <w:ind w:firstLine="14"/>
      <w:spacing w:line="360" w:lineRule="auto"/>
      <w:shd w:val="clear" w:color="000000" w:fill="000080"/>
    </w:pPr>
    <w:rPr>
      <w:rFonts w:ascii="Calibri" w:hAnsi="Calibri"/>
    </w:rPr>
  </w:style>
  <w:style w:type="paragraph" w:styleId="1242" w:customStyle="1">
    <w:name w:val="正文_0_0"/>
    <w:next w:val="1074"/>
    <w:qFormat/>
    <w:pPr>
      <w:ind w:firstLine="3584"/>
      <w:jc w:val="both"/>
      <w:widowControl w:val="off"/>
    </w:pPr>
    <w:rPr>
      <w:rFonts w:ascii="Calibri" w:hAnsi="Calibri"/>
    </w:rPr>
  </w:style>
  <w:style w:type="paragraph" w:styleId="1243" w:customStyle="1">
    <w:name w:val="font7"/>
    <w:basedOn w:val="855"/>
    <w:next w:val="1244"/>
    <w:qFormat/>
    <w:pPr>
      <w:ind w:left="0" w:firstLine="3584"/>
      <w:spacing w:before="280" w:after="280" w:line="240" w:lineRule="auto"/>
    </w:pPr>
    <w:rPr>
      <w:rFonts w:ascii="Times New Roman" w:hAnsi="Times New Roman" w:cs="Times New Roman"/>
    </w:rPr>
  </w:style>
  <w:style w:type="paragraph" w:styleId="1244" w:customStyle="1">
    <w:name w:val="Char Char Char Char Char Char1 Char Char Char Char Char Char1 Char Char Char1"/>
    <w:basedOn w:val="855"/>
    <w:next w:val="1245"/>
    <w:qFormat/>
    <w:pPr>
      <w:ind w:left="0" w:firstLine="2560"/>
      <w:spacing w:before="0" w:after="0" w:line="240" w:lineRule="auto"/>
    </w:pPr>
    <w:rPr>
      <w:rFonts w:ascii="Times New Roman" w:hAnsi="Times New Roman" w:cs="Times New Roman"/>
    </w:rPr>
  </w:style>
  <w:style w:type="paragraph" w:styleId="1245" w:customStyle="1">
    <w:name w:val="xl64"/>
    <w:basedOn w:val="855"/>
    <w:next w:val="1212"/>
    <w:qFormat/>
    <w:pPr>
      <w:ind w:left="0" w:firstLine="3584"/>
      <w:spacing w:before="280" w:after="280" w:line="240" w:lineRule="auto"/>
    </w:pPr>
    <w:rPr>
      <w:rFonts w:ascii="Times New Roman" w:hAnsi="Times New Roman" w:cs="Times New Roman"/>
    </w:rPr>
  </w:style>
  <w:style w:type="paragraph" w:styleId="1246" w:customStyle="1">
    <w:name w:val="style16"/>
    <w:basedOn w:val="855"/>
    <w:next w:val="1239"/>
    <w:pPr>
      <w:ind w:left="0" w:firstLine="2048"/>
      <w:spacing w:before="280" w:after="280" w:line="240" w:lineRule="auto"/>
    </w:pPr>
    <w:rPr>
      <w:rFonts w:ascii="Times New Roman" w:hAnsi="Times New Roman" w:cs="Times New Roman"/>
    </w:rPr>
  </w:style>
  <w:style w:type="paragraph" w:styleId="1247" w:customStyle="1">
    <w:name w:val="索引 11"/>
    <w:basedOn w:val="855"/>
    <w:next w:val="854"/>
    <w:pPr>
      <w:ind w:left="0" w:firstLine="3584"/>
      <w:spacing w:before="0" w:after="0" w:line="240" w:lineRule="auto"/>
    </w:pPr>
    <w:rPr>
      <w:rFonts w:ascii="Times New Roman" w:hAnsi="Times New Roman" w:cs="Times New Roman"/>
    </w:rPr>
  </w:style>
  <w:style w:type="paragraph" w:styleId="1248" w:customStyle="1">
    <w:name w:val="H 3"/>
    <w:basedOn w:val="858"/>
    <w:next w:val="1249"/>
    <w:pPr>
      <w:ind w:left="1429" w:firstLine="18"/>
      <w:spacing w:before="0" w:after="0" w:line="360" w:lineRule="auto"/>
      <w:outlineLvl w:val="2"/>
    </w:pPr>
  </w:style>
  <w:style w:type="paragraph" w:styleId="1249" w:customStyle="1">
    <w:name w:val="xl83"/>
    <w:basedOn w:val="855"/>
    <w:next w:val="1230"/>
    <w:pPr>
      <w:ind w:left="0" w:firstLine="5120"/>
      <w:spacing w:before="280" w:after="280" w:line="240" w:lineRule="auto"/>
    </w:pPr>
    <w:rPr>
      <w:rFonts w:ascii="Times New Roman" w:hAnsi="Times New Roman" w:cs="Times New Roman"/>
    </w:rPr>
  </w:style>
  <w:style w:type="paragraph" w:styleId="1250" w:customStyle="1">
    <w:name w:val="表格文字（居中）"/>
    <w:basedOn w:val="855"/>
    <w:next w:val="1246"/>
    <w:qFormat/>
    <w:pPr>
      <w:ind w:left="0" w:firstLine="2560"/>
      <w:jc w:val="center"/>
      <w:spacing w:before="0" w:after="0" w:line="360" w:lineRule="auto"/>
    </w:pPr>
    <w:rPr>
      <w:rFonts w:ascii="Times New Roman" w:hAnsi="Times New Roman" w:cs="Times New Roman"/>
    </w:rPr>
  </w:style>
  <w:style w:type="paragraph" w:styleId="1251" w:customStyle="1">
    <w:name w:val="正文首行缩进两字符"/>
    <w:basedOn w:val="855"/>
    <w:next w:val="1233"/>
    <w:pPr>
      <w:ind w:left="200" w:firstLine="3784"/>
      <w:spacing w:before="0" w:after="0" w:line="360" w:lineRule="auto"/>
    </w:pPr>
    <w:rPr>
      <w:rFonts w:ascii="Times New Roman" w:hAnsi="Times New Roman" w:cs="Times New Roman"/>
    </w:rPr>
  </w:style>
  <w:style w:type="paragraph" w:styleId="1252" w:customStyle="1">
    <w:name w:val="1"/>
    <w:basedOn w:val="855"/>
    <w:next w:val="888"/>
    <w:pPr>
      <w:ind w:left="0" w:firstLine="2048"/>
      <w:spacing w:before="0" w:after="0" w:line="240" w:lineRule="auto"/>
    </w:pPr>
    <w:rPr>
      <w:rFonts w:ascii="Times New Roman" w:hAnsi="Times New Roman" w:cs="Times New Roman"/>
    </w:rPr>
  </w:style>
  <w:style w:type="paragraph" w:styleId="1253" w:customStyle="1">
    <w:name w:val="_Style 398"/>
    <w:basedOn w:val="855"/>
    <w:next w:val="85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4" w:customStyle="1">
    <w:name w:val="Table Paragraph"/>
    <w:basedOn w:val="854"/>
    <w:uiPriority w:val="1"/>
    <w:qFormat/>
    <w:rPr>
      <w:rFonts w:ascii="宋体" w:hAnsi="宋体"/>
      <w:lang w:val="zh-CN" w:bidi="zh-CN"/>
    </w:rPr>
  </w:style>
  <w:style w:type="paragraph" w:styleId="1255" w:customStyle="1">
    <w:name w:val="_Style 400"/>
    <w:qFormat/>
    <w:rPr>
      <w:rFonts w:ascii="Calibri" w:hAnsi="Calibri"/>
    </w:rPr>
  </w:style>
  <w:style w:type="paragraph" w:styleId="1256" w:customStyle="1">
    <w:name w:val="Style1"/>
    <w:basedOn w:val="854"/>
    <w:qFormat/>
    <w:pPr>
      <w:ind w:left="0"/>
      <w:tabs>
        <w:tab w:val="left" w:pos="-720" w:leader="none"/>
      </w:tabs>
    </w:pPr>
    <w:rPr>
      <w:rFonts w:ascii="Times New Roman" w:hAnsi="Times New Roman" w:cs="Times New Roman"/>
      <w:spacing w:val="-3"/>
      <w:sz w:val="24"/>
      <w:szCs w:val="24"/>
      <w:lang w:val="en-AU" w:eastAsia="en-US"/>
    </w:rPr>
  </w:style>
  <w:style w:type="paragraph" w:styleId="1257" w:customStyle="1">
    <w:name w:val="msolistparagraph"/>
    <w:basedOn w:val="855"/>
    <w:next w:val="1122"/>
    <w:pPr>
      <w:ind w:left="420" w:firstLine="3748"/>
      <w:spacing w:before="0" w:after="0" w:line="240" w:lineRule="auto"/>
    </w:pPr>
    <w:rPr>
      <w:rFonts w:ascii="Times New Roman" w:hAnsi="Times New Roman" w:cs="Times New Roman"/>
    </w:rPr>
  </w:style>
  <w:style w:type="paragraph" w:styleId="1258" w:customStyle="1">
    <w:name w:val="Char1 Char Char Char"/>
    <w:basedOn w:val="855"/>
    <w:next w:val="1259"/>
    <w:qFormat/>
    <w:pPr>
      <w:ind w:left="0" w:firstLine="2560"/>
      <w:spacing w:before="0" w:after="0" w:line="240" w:lineRule="auto"/>
    </w:pPr>
    <w:rPr>
      <w:rFonts w:ascii="Times New Roman" w:hAnsi="Times New Roman" w:cs="Times New Roman"/>
    </w:rPr>
  </w:style>
  <w:style w:type="paragraph" w:styleId="1259" w:customStyle="1">
    <w:name w:val="xl24"/>
    <w:basedOn w:val="855"/>
    <w:next w:val="1204"/>
    <w:qFormat/>
    <w:pPr>
      <w:ind w:left="0" w:firstLine="20"/>
      <w:jc w:val="center"/>
      <w:spacing w:before="280" w:after="280" w:line="240" w:lineRule="auto"/>
      <w:shd w:val="clear" w:color="000000" w:fill="ffffff"/>
    </w:pPr>
    <w:rPr>
      <w:rFonts w:ascii="Times New Roman" w:hAnsi="Times New Roman" w:cs="Times New Roman"/>
    </w:rPr>
  </w:style>
  <w:style w:type="paragraph" w:styleId="1260" w:customStyle="1">
    <w:name w:val="表格文字"/>
    <w:next w:val="1218"/>
    <w:pPr>
      <w:ind w:firstLine="3584"/>
    </w:pPr>
    <w:rPr>
      <w:rFonts w:ascii="Calibri" w:hAnsi="Calibri"/>
    </w:rPr>
  </w:style>
  <w:style w:type="paragraph" w:styleId="1261" w:customStyle="1">
    <w:name w:val="xl72"/>
    <w:basedOn w:val="855"/>
    <w:next w:val="1117"/>
    <w:pPr>
      <w:ind w:left="0" w:firstLine="3584"/>
      <w:spacing w:before="280" w:after="280" w:line="240" w:lineRule="auto"/>
    </w:pPr>
    <w:rPr>
      <w:rFonts w:ascii="Times New Roman" w:hAnsi="Times New Roman" w:cs="Times New Roman"/>
    </w:rPr>
  </w:style>
  <w:style w:type="paragraph" w:styleId="1262" w:customStyle="1">
    <w:name w:val="插图"/>
    <w:next w:val="854"/>
    <w:pPr>
      <w:ind w:firstLine="4608"/>
      <w:jc w:val="center"/>
    </w:pPr>
    <w:rPr>
      <w:rFonts w:ascii="Calibri" w:hAnsi="Calibri"/>
    </w:rPr>
  </w:style>
  <w:style w:type="paragraph" w:styleId="1263" w:customStyle="1">
    <w:name w:val="列出段落3"/>
    <w:basedOn w:val="855"/>
    <w:next w:val="1157"/>
    <w:qFormat/>
    <w:pPr>
      <w:ind w:left="420" w:firstLine="3748"/>
      <w:spacing w:before="0" w:after="0" w:line="240" w:lineRule="auto"/>
    </w:pPr>
    <w:rPr>
      <w:rFonts w:ascii="Times New Roman" w:hAnsi="Times New Roman" w:cs="Times New Roman"/>
    </w:rPr>
  </w:style>
  <w:style w:type="paragraph" w:styleId="1264" w:customStyle="1">
    <w:name w:val="目录标题"/>
    <w:basedOn w:val="855"/>
    <w:next w:val="854"/>
    <w:pPr>
      <w:ind w:left="419" w:firstLine="7331"/>
      <w:jc w:val="center"/>
      <w:spacing w:before="566" w:after="544" w:line="566" w:lineRule="atLeast"/>
    </w:pPr>
    <w:rPr>
      <w:rFonts w:ascii="Times New Roman" w:hAnsi="Times New Roman" w:cs="Times New Roman"/>
    </w:rPr>
  </w:style>
  <w:style w:type="paragraph" w:styleId="1265" w:customStyle="1">
    <w:name w:val="默认段落字体 Para Char Char Char Char Char Char Char Char Char1 Char Char Char Char"/>
    <w:basedOn w:val="855"/>
    <w:next w:val="1160"/>
    <w:pPr>
      <w:ind w:left="0" w:firstLine="2560"/>
      <w:spacing w:before="0" w:after="0" w:line="240" w:lineRule="auto"/>
    </w:pPr>
    <w:rPr>
      <w:rFonts w:ascii="Times New Roman" w:hAnsi="Times New Roman" w:cs="Times New Roman"/>
    </w:rPr>
  </w:style>
  <w:style w:type="paragraph" w:styleId="1266" w:customStyle="1">
    <w:name w:val="WPSOffice手动目录 2"/>
    <w:qFormat/>
    <w:pPr>
      <w:ind w:left="200"/>
    </w:pPr>
  </w:style>
  <w:style w:type="paragraph" w:styleId="1267" w:customStyle="1">
    <w:name w:val="表内文字"/>
    <w:basedOn w:val="855"/>
    <w:next w:val="896"/>
    <w:qFormat/>
    <w:pPr>
      <w:ind w:left="0" w:firstLine="7680"/>
      <w:jc w:val="center"/>
      <w:spacing w:before="50" w:after="50" w:line="240" w:lineRule="auto"/>
    </w:pPr>
    <w:rPr>
      <w:rFonts w:ascii="Times New Roman" w:hAnsi="Times New Roman" w:cs="Times New Roman"/>
    </w:rPr>
  </w:style>
  <w:style w:type="paragraph" w:styleId="1268" w:customStyle="1">
    <w:name w:val="xl66"/>
    <w:basedOn w:val="855"/>
    <w:next w:val="1250"/>
    <w:qFormat/>
    <w:pPr>
      <w:ind w:left="0" w:firstLine="3584"/>
      <w:spacing w:before="280" w:after="280" w:line="240" w:lineRule="auto"/>
    </w:pPr>
    <w:rPr>
      <w:rFonts w:ascii="Times New Roman" w:hAnsi="Times New Roman" w:cs="Times New Roman"/>
    </w:rPr>
  </w:style>
  <w:style w:type="paragraph" w:styleId="1269" w:customStyle="1">
    <w:name w:val="*正文"/>
    <w:basedOn w:val="854"/>
    <w:pPr>
      <w:ind w:left="0" w:firstLine="200"/>
      <w:spacing w:line="360" w:lineRule="auto"/>
    </w:pPr>
    <w:rPr>
      <w:rFonts w:ascii="仿宋_GB2312" w:hAnsi="Times New Roman" w:eastAsia="仿宋_GB2312" w:cs="Times New Roman"/>
      <w:sz w:val="24"/>
      <w:szCs w:val="28"/>
    </w:rPr>
  </w:style>
  <w:style w:type="paragraph" w:styleId="1270" w:customStyle="1">
    <w:name w:val="0"/>
    <w:basedOn w:val="855"/>
    <w:next w:val="1163"/>
    <w:qFormat/>
    <w:pPr>
      <w:ind w:left="0" w:firstLine="2815"/>
      <w:spacing w:before="0" w:after="0" w:line="360" w:lineRule="auto"/>
    </w:pPr>
    <w:rPr>
      <w:rFonts w:ascii="Times New Roman" w:hAnsi="Times New Roman" w:cs="Times New Roman"/>
    </w:rPr>
  </w:style>
  <w:style w:type="table" w:styleId="1271" w:customStyle="1">
    <w:name w:val="网格型1"/>
    <w:basedOn w:val="865"/>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2"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05B25E2-4815-4713-88F6-77A2BC7BE0C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14</cp:revision>
  <dcterms:created xsi:type="dcterms:W3CDTF">2026-07-02T07:56:00Z</dcterms:created>
  <dcterms:modified xsi:type="dcterms:W3CDTF">2026-07-03T05:20:41Z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