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jc w:val="center"/>
        <w:tabs>
          <w:tab w:val="left" w:pos="7392" w:leader="none"/>
        </w:tabs>
        <w:rPr>
          <w:rFonts w:hint="eastAsia" w:hAnsi="宋体" w:eastAsia="宋体"/>
          <w:color w:val="000000"/>
          <w:highlight w:val="none"/>
        </w:rPr>
      </w:pPr>
      <w:r>
        <w:rPr>
          <w:rFonts w:hint="eastAsia" w:hAnsi="宋体" w:eastAsia="宋体"/>
          <w:color w:val="000000"/>
          <w:highlight w:val="none"/>
        </w:rPr>
      </w:r>
      <w:r/>
    </w:p>
    <w:p>
      <w:pPr>
        <w:pStyle w:val="883"/>
        <w:jc w:val="center"/>
        <w:rPr>
          <w:rFonts w:hint="eastAsia" w:ascii="宋体" w:hAnsi="宋体" w:eastAsia="宋体"/>
          <w:color w:val="000000"/>
          <w:highlight w:val="none"/>
        </w:rPr>
      </w:pPr>
      <w:r>
        <w:rPr>
          <w:rFonts w:hint="eastAsia" w:ascii="宋体" w:hAnsi="宋体" w:eastAsia="宋体"/>
          <w:color w:val="000000"/>
          <w:highlight w:val="none"/>
        </w:rPr>
      </w:r>
      <w:r/>
    </w:p>
    <w:p>
      <w:pPr>
        <w:pStyle w:val="883"/>
        <w:jc w:val="center"/>
        <w:rPr>
          <w:rFonts w:hint="eastAsia" w:ascii="宋体" w:hAnsi="宋体" w:eastAsia="宋体"/>
          <w:color w:val="000000"/>
          <w:highlight w:val="none"/>
        </w:rPr>
      </w:pPr>
      <w:r>
        <w:rPr>
          <w:rFonts w:hint="eastAsia" w:ascii="宋体" w:hAnsi="宋体" w:eastAsia="宋体"/>
          <w:color w:val="000000"/>
          <w:highlight w:val="none"/>
        </w:rPr>
      </w:r>
      <w:r/>
    </w:p>
    <w:p>
      <w:pPr>
        <w:pStyle w:val="883"/>
        <w:jc w:val="center"/>
        <w:rPr>
          <w:rFonts w:hint="eastAsia" w:ascii="宋体" w:hAnsi="宋体" w:eastAsia="宋体"/>
          <w:color w:val="000000"/>
          <w:highlight w:val="none"/>
        </w:rPr>
      </w:pPr>
      <w:r>
        <w:rPr>
          <w:rFonts w:hint="eastAsia" w:ascii="宋体" w:hAnsi="宋体" w:eastAsia="宋体"/>
          <w:color w:val="000000"/>
          <w:highlight w:val="none"/>
        </w:rPr>
      </w:r>
      <w:r/>
    </w:p>
    <w:p>
      <w:pPr>
        <w:pStyle w:val="883"/>
        <w:jc w:val="center"/>
        <w:rPr>
          <w:rFonts w:hint="eastAsia" w:ascii="宋体" w:hAnsi="宋体" w:eastAsia="宋体"/>
          <w:b/>
          <w:color w:val="000000"/>
          <w:sz w:val="72"/>
          <w:highlight w:val="none"/>
        </w:rPr>
      </w:pPr>
      <w:r>
        <w:rPr>
          <w:rFonts w:hint="eastAsia" w:ascii="宋体" w:hAnsi="宋体" w:eastAsia="宋体"/>
          <w:b/>
          <w:color w:val="000000"/>
          <w:sz w:val="72"/>
          <w:highlight w:val="none"/>
        </w:rPr>
        <w:t xml:space="preserve">高新区政府采购</w:t>
      </w:r>
      <w:r>
        <w:rPr>
          <w:rFonts w:hint="eastAsia" w:ascii="宋体" w:hAnsi="宋体" w:eastAsia="宋体"/>
          <w:b/>
          <w:color w:val="000000"/>
          <w:sz w:val="72"/>
          <w:highlight w:val="none"/>
        </w:rPr>
      </w:r>
      <w:r/>
    </w:p>
    <w:p>
      <w:pPr>
        <w:pStyle w:val="883"/>
        <w:jc w:val="center"/>
        <w:rPr>
          <w:rFonts w:ascii="宋体" w:hAnsi="宋体" w:eastAsia="宋体"/>
          <w:color w:val="000000"/>
          <w:highlight w:val="none"/>
        </w:rPr>
      </w:pPr>
      <w:r>
        <w:rPr>
          <w:rFonts w:ascii="宋体" w:hAnsi="宋体" w:eastAsia="宋体"/>
          <w:color w:val="000000"/>
          <w:highlight w:val="none"/>
        </w:rPr>
      </w:r>
      <w:r/>
    </w:p>
    <w:p>
      <w:pPr>
        <w:pStyle w:val="883"/>
        <w:jc w:val="center"/>
        <w:rPr>
          <w:rFonts w:ascii="宋体" w:hAnsi="宋体" w:eastAsia="宋体"/>
          <w:b/>
          <w:color w:val="000000"/>
          <w:sz w:val="72"/>
          <w:highlight w:val="none"/>
        </w:rPr>
      </w:pPr>
      <w:r>
        <w:rPr>
          <w:rFonts w:hint="eastAsia" w:ascii="宋体" w:hAnsi="宋体" w:eastAsia="宋体"/>
          <w:b/>
          <w:color w:val="000000"/>
          <w:sz w:val="72"/>
          <w:highlight w:val="none"/>
        </w:rPr>
        <w:t xml:space="preserve">招</w:t>
      </w:r>
      <w:r>
        <w:rPr>
          <w:rFonts w:ascii="宋体" w:hAnsi="宋体" w:eastAsia="宋体"/>
          <w:b/>
          <w:color w:val="000000"/>
          <w:sz w:val="72"/>
          <w:highlight w:val="none"/>
        </w:rPr>
        <w:t xml:space="preserve">  </w:t>
      </w:r>
      <w:r>
        <w:rPr>
          <w:rFonts w:hint="eastAsia" w:ascii="宋体" w:hAnsi="宋体" w:eastAsia="宋体"/>
          <w:b/>
          <w:color w:val="000000"/>
          <w:sz w:val="72"/>
          <w:highlight w:val="none"/>
        </w:rPr>
        <w:t xml:space="preserve"> </w:t>
      </w:r>
      <w:r>
        <w:rPr>
          <w:rFonts w:ascii="宋体" w:hAnsi="宋体" w:eastAsia="宋体"/>
          <w:b/>
          <w:color w:val="000000"/>
          <w:sz w:val="72"/>
          <w:highlight w:val="none"/>
        </w:rPr>
        <w:t xml:space="preserve"> </w:t>
      </w:r>
      <w:r>
        <w:rPr>
          <w:rFonts w:hint="eastAsia" w:ascii="宋体" w:hAnsi="宋体" w:eastAsia="宋体"/>
          <w:b/>
          <w:color w:val="000000"/>
          <w:sz w:val="72"/>
          <w:highlight w:val="none"/>
        </w:rPr>
        <w:t xml:space="preserve">标 </w:t>
      </w:r>
      <w:r>
        <w:rPr>
          <w:rFonts w:ascii="宋体" w:hAnsi="宋体" w:eastAsia="宋体"/>
          <w:b/>
          <w:color w:val="000000"/>
          <w:sz w:val="72"/>
          <w:highlight w:val="none"/>
        </w:rPr>
        <w:t xml:space="preserve">   </w:t>
      </w:r>
      <w:r>
        <w:rPr>
          <w:rFonts w:hint="eastAsia" w:ascii="宋体" w:hAnsi="宋体" w:eastAsia="宋体"/>
          <w:b/>
          <w:color w:val="000000"/>
          <w:sz w:val="72"/>
          <w:highlight w:val="none"/>
        </w:rPr>
        <w:t xml:space="preserve">文</w:t>
      </w:r>
      <w:r>
        <w:rPr>
          <w:rFonts w:ascii="宋体" w:hAnsi="宋体" w:eastAsia="宋体"/>
          <w:b/>
          <w:color w:val="000000"/>
          <w:sz w:val="72"/>
          <w:highlight w:val="none"/>
        </w:rPr>
        <w:t xml:space="preserve"> </w:t>
      </w:r>
      <w:r>
        <w:rPr>
          <w:rFonts w:hint="eastAsia" w:ascii="宋体" w:hAnsi="宋体" w:eastAsia="宋体"/>
          <w:b/>
          <w:color w:val="000000"/>
          <w:sz w:val="72"/>
          <w:highlight w:val="none"/>
        </w:rPr>
        <w:t xml:space="preserve"> </w:t>
      </w:r>
      <w:r>
        <w:rPr>
          <w:rFonts w:ascii="宋体" w:hAnsi="宋体" w:eastAsia="宋体"/>
          <w:b/>
          <w:color w:val="000000"/>
          <w:sz w:val="72"/>
          <w:highlight w:val="none"/>
        </w:rPr>
        <w:t xml:space="preserve">  </w:t>
      </w:r>
      <w:r>
        <w:rPr>
          <w:rFonts w:hint="eastAsia" w:ascii="宋体" w:hAnsi="宋体" w:eastAsia="宋体"/>
          <w:b/>
          <w:color w:val="000000"/>
          <w:sz w:val="72"/>
          <w:highlight w:val="none"/>
        </w:rPr>
        <w:t xml:space="preserve">件</w:t>
      </w:r>
      <w:r>
        <w:rPr>
          <w:rFonts w:ascii="宋体" w:hAnsi="宋体" w:eastAsia="宋体"/>
          <w:b/>
          <w:color w:val="000000"/>
          <w:sz w:val="72"/>
          <w:highlight w:val="none"/>
        </w:rPr>
      </w:r>
      <w:r/>
    </w:p>
    <w:p>
      <w:pPr>
        <w:pStyle w:val="883"/>
        <w:jc w:val="center"/>
        <w:rPr>
          <w:rFonts w:hint="eastAsia" w:ascii="宋体" w:hAnsi="宋体" w:eastAsia="宋体"/>
          <w:color w:val="000000"/>
          <w:highlight w:val="none"/>
        </w:rPr>
      </w:pPr>
      <w:r>
        <w:rPr>
          <w:rFonts w:hint="eastAsia" w:ascii="宋体" w:hAnsi="宋体" w:eastAsia="宋体"/>
          <w:color w:val="000000"/>
          <w:highlight w:val="none"/>
        </w:rPr>
      </w:r>
      <w:r/>
    </w:p>
    <w:p>
      <w:pPr>
        <w:pStyle w:val="883"/>
        <w:jc w:val="center"/>
        <w:spacing w:line="360" w:lineRule="auto"/>
        <w:rPr>
          <w:rFonts w:hint="eastAsia" w:ascii="宋体" w:hAnsi="宋体" w:eastAsia="宋体"/>
          <w:color w:val="000000"/>
          <w:sz w:val="36"/>
          <w:highlight w:val="none"/>
        </w:rPr>
      </w:pPr>
      <w:r>
        <w:rPr>
          <w:rFonts w:hint="eastAsia" w:ascii="宋体" w:hAnsi="宋体" w:eastAsia="宋体"/>
          <w:color w:val="000000"/>
          <w:sz w:val="36"/>
          <w:highlight w:val="none"/>
        </w:rPr>
      </w:r>
      <w:r/>
    </w:p>
    <w:p>
      <w:pPr>
        <w:pStyle w:val="883"/>
        <w:ind w:firstLine="1687"/>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标    号：</w:t>
      </w:r>
      <w:r>
        <w:rPr>
          <w:rFonts w:hint="eastAsia" w:ascii="宋体" w:hAnsi="宋体" w:eastAsia="宋体" w:cs="Times New Roman"/>
          <w:b/>
          <w:bCs/>
          <w:i w:val="0"/>
          <w:iCs w:val="0"/>
          <w:caps w:val="0"/>
          <w:color w:val="000000"/>
          <w:spacing w:val="0"/>
          <w:sz w:val="28"/>
          <w:szCs w:val="28"/>
          <w:highlight w:val="none"/>
          <w:shd w:val="clear" w:color="auto" w:fill="auto"/>
        </w:rPr>
        <w:t xml:space="preserve">JSZC-320505-RHZH-G2026-0033</w:t>
      </w:r>
      <w:r>
        <w:rPr>
          <w:rFonts w:hint="eastAsia" w:ascii="宋体" w:hAnsi="宋体" w:eastAsia="宋体"/>
          <w:b/>
          <w:bCs/>
          <w:color w:val="000000"/>
          <w:sz w:val="28"/>
          <w:szCs w:val="28"/>
          <w:highlight w:val="none"/>
          <w:lang w:eastAsia="zh-CN"/>
        </w:rPr>
      </w:r>
      <w:r/>
    </w:p>
    <w:p>
      <w:pPr>
        <w:pStyle w:val="883"/>
        <w:ind w:firstLine="1687"/>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采 购 人：</w:t>
      </w:r>
      <w:r>
        <w:rPr>
          <w:rFonts w:hint="eastAsia" w:ascii="宋体" w:hAnsi="宋体" w:eastAsia="宋体"/>
          <w:b/>
          <w:bCs/>
          <w:color w:val="000000"/>
          <w:sz w:val="28"/>
          <w:szCs w:val="28"/>
          <w:highlight w:val="none"/>
          <w:lang w:eastAsia="zh-CN"/>
        </w:rPr>
        <w:t xml:space="preserve">苏州科技城管理委员会</w:t>
      </w:r>
      <w:r>
        <w:rPr>
          <w:rFonts w:hint="eastAsia" w:ascii="宋体" w:hAnsi="宋体" w:eastAsia="宋体"/>
          <w:b/>
          <w:bCs/>
          <w:color w:val="000000"/>
          <w:sz w:val="28"/>
          <w:szCs w:val="28"/>
          <w:highlight w:val="none"/>
          <w:lang w:eastAsia="zh-CN"/>
        </w:rPr>
      </w:r>
      <w:r/>
    </w:p>
    <w:p>
      <w:pPr>
        <w:pStyle w:val="883"/>
        <w:ind w:firstLine="1687"/>
        <w:spacing w:line="360" w:lineRule="auto"/>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采购内容：</w:t>
      </w:r>
      <w:r>
        <w:rPr>
          <w:rFonts w:hint="eastAsia" w:ascii="宋体" w:hAnsi="宋体" w:eastAsia="宋体"/>
          <w:b/>
          <w:bCs/>
          <w:color w:val="000000"/>
          <w:sz w:val="28"/>
          <w:szCs w:val="28"/>
          <w:highlight w:val="none"/>
          <w:lang w:val="en-US" w:eastAsia="zh-CN"/>
        </w:rPr>
        <w:t xml:space="preserve">2026年太湖科学城功能片区前期土地手续年度服务商</w:t>
      </w:r>
      <w:r>
        <w:rPr>
          <w:rFonts w:hint="eastAsia" w:ascii="宋体" w:hAnsi="宋体" w:eastAsia="宋体"/>
          <w:b/>
          <w:bCs/>
          <w:color w:val="000000"/>
          <w:sz w:val="28"/>
          <w:szCs w:val="28"/>
          <w:highlight w:val="none"/>
        </w:rPr>
      </w:r>
      <w:r/>
    </w:p>
    <w:p>
      <w:pPr>
        <w:pStyle w:val="883"/>
        <w:ind w:firstLine="1687"/>
        <w:spacing w:line="360" w:lineRule="auto"/>
        <w:rPr>
          <w:rFonts w:hint="eastAsia" w:ascii="宋体" w:hAnsi="宋体" w:eastAsia="宋体"/>
          <w:b/>
          <w:color w:val="000000"/>
          <w:sz w:val="28"/>
          <w:szCs w:val="28"/>
          <w:highlight w:val="none"/>
        </w:rPr>
      </w:pPr>
      <w:r>
        <w:rPr>
          <w:rFonts w:hint="eastAsia" w:ascii="宋体" w:hAnsi="宋体" w:eastAsia="宋体"/>
          <w:b/>
          <w:color w:val="000000"/>
          <w:sz w:val="28"/>
          <w:szCs w:val="28"/>
          <w:highlight w:val="none"/>
        </w:rPr>
        <w:t xml:space="preserve">采购类别：服务类</w:t>
      </w:r>
      <w:r>
        <w:rPr>
          <w:rFonts w:hint="eastAsia" w:ascii="宋体" w:hAnsi="宋体" w:eastAsia="宋体"/>
          <w:b/>
          <w:color w:val="000000"/>
          <w:sz w:val="28"/>
          <w:szCs w:val="28"/>
          <w:highlight w:val="none"/>
        </w:rPr>
      </w:r>
      <w:r/>
    </w:p>
    <w:p>
      <w:pPr>
        <w:pStyle w:val="883"/>
        <w:jc w:val="center"/>
        <w:rPr>
          <w:rFonts w:hint="eastAsia" w:ascii="宋体" w:hAnsi="宋体" w:eastAsia="宋体"/>
          <w:color w:val="000000"/>
          <w:szCs w:val="26"/>
          <w:highlight w:val="none"/>
        </w:rPr>
      </w:pPr>
      <w:r>
        <w:rPr>
          <w:rFonts w:hint="eastAsia" w:ascii="宋体" w:hAnsi="宋体" w:eastAsia="宋体"/>
          <w:color w:val="000000"/>
          <w:szCs w:val="26"/>
          <w:highlight w:val="none"/>
        </w:rPr>
      </w:r>
      <w:r/>
    </w:p>
    <w:p>
      <w:pPr>
        <w:pStyle w:val="903"/>
        <w:rPr>
          <w:color w:val="000000"/>
          <w:highlight w:val="none"/>
        </w:rPr>
      </w:pPr>
      <w:r>
        <w:rPr>
          <w:color w:val="000000"/>
          <w:highlight w:val="none"/>
        </w:rPr>
      </w:r>
      <w:r/>
    </w:p>
    <w:p>
      <w:pPr>
        <w:pStyle w:val="883"/>
        <w:jc w:val="center"/>
        <w:rPr>
          <w:rFonts w:ascii="宋体" w:hAnsi="宋体" w:eastAsia="宋体"/>
          <w:color w:val="000000"/>
          <w:szCs w:val="26"/>
          <w:highlight w:val="none"/>
        </w:rPr>
      </w:pPr>
      <w:r>
        <w:rPr>
          <w:rFonts w:ascii="宋体" w:hAnsi="宋体" w:eastAsia="宋体"/>
          <w:color w:val="000000"/>
          <w:szCs w:val="26"/>
          <w:highlight w:val="none"/>
        </w:rPr>
      </w:r>
      <w:r/>
    </w:p>
    <w:p>
      <w:pPr>
        <w:pStyle w:val="883"/>
        <w:jc w:val="center"/>
        <w:rPr>
          <w:rFonts w:ascii="宋体" w:hAnsi="宋体" w:eastAsia="宋体"/>
          <w:color w:val="000000"/>
          <w:szCs w:val="26"/>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2481580</wp:posOffset>
                </wp:positionH>
                <wp:positionV relativeFrom="paragraph">
                  <wp:posOffset>25400</wp:posOffset>
                </wp:positionV>
                <wp:extent cx="1375410" cy="145478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375410"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95.4pt;mso-position-horizontal:absolute;mso-position-vertical-relative:text;margin-top:2.0pt;mso-position-vertical:absolute;width:108.3pt;height:114.5pt;mso-wrap-distance-left:9.0pt;mso-wrap-distance-top:0.0pt;mso-wrap-distance-right:9.0pt;mso-wrap-distance-bottom:0.0pt;" stroked="f">
                <v:path textboxrect="0,0,0,0"/>
                <w10:wrap type="square"/>
                <v:imagedata r:id="rId11" o:title=""/>
              </v:shape>
            </w:pict>
          </mc:Fallback>
        </mc:AlternateContent>
      </w:r>
      <w:r>
        <w:rPr>
          <w:rFonts w:ascii="宋体" w:hAnsi="宋体" w:eastAsia="宋体"/>
          <w:color w:val="000000"/>
          <w:szCs w:val="26"/>
          <w:highlight w:val="none"/>
        </w:rPr>
      </w:r>
      <w:r/>
    </w:p>
    <w:p>
      <w:pPr>
        <w:pStyle w:val="883"/>
        <w:jc w:val="center"/>
        <w:rPr>
          <w:rFonts w:hint="eastAsia" w:ascii="宋体" w:hAnsi="宋体" w:eastAsia="宋体"/>
          <w:b/>
          <w:color w:val="000000"/>
          <w:szCs w:val="26"/>
          <w:highlight w:val="none"/>
        </w:rPr>
      </w:pPr>
      <w:r>
        <w:rPr>
          <w:rFonts w:hint="eastAsia" w:ascii="宋体" w:hAnsi="宋体" w:eastAsia="宋体"/>
          <w:b/>
          <w:color w:val="000000"/>
          <w:szCs w:val="26"/>
          <w:highlight w:val="none"/>
        </w:rPr>
      </w:r>
      <w:r/>
    </w:p>
    <w:p>
      <w:pPr>
        <w:pStyle w:val="883"/>
        <w:jc w:val="center"/>
        <w:rPr>
          <w:rFonts w:hint="eastAsia" w:ascii="宋体" w:hAnsi="宋体" w:eastAsia="宋体"/>
          <w:b/>
          <w:color w:val="000000"/>
          <w:szCs w:val="26"/>
          <w:highlight w:val="none"/>
        </w:rPr>
      </w:pPr>
      <w:r>
        <w:rPr>
          <w:rFonts w:hint="eastAsia" w:ascii="宋体" w:hAnsi="宋体" w:eastAsia="宋体"/>
          <w:b/>
          <w:color w:val="000000"/>
          <w:szCs w:val="26"/>
          <w:highlight w:val="none"/>
        </w:rPr>
      </w:r>
      <w:r/>
    </w:p>
    <w:p>
      <w:pPr>
        <w:pStyle w:val="903"/>
        <w:rPr>
          <w:rFonts w:hint="eastAsia" w:ascii="宋体" w:hAnsi="宋体" w:eastAsia="宋体"/>
          <w:b/>
          <w:color w:val="000000"/>
          <w:szCs w:val="26"/>
          <w:highlight w:val="none"/>
        </w:rPr>
      </w:pPr>
      <w:r>
        <w:rPr>
          <w:rFonts w:hint="eastAsia" w:ascii="宋体" w:hAnsi="宋体" w:eastAsia="宋体"/>
          <w:b/>
          <w:color w:val="000000"/>
          <w:szCs w:val="26"/>
          <w:highlight w:val="none"/>
        </w:rPr>
      </w:r>
      <w:r/>
    </w:p>
    <w:p>
      <w:pPr>
        <w:pStyle w:val="903"/>
        <w:rPr>
          <w:rFonts w:hint="eastAsia" w:ascii="宋体" w:hAnsi="宋体" w:eastAsia="宋体"/>
          <w:b/>
          <w:color w:val="000000"/>
          <w:szCs w:val="26"/>
          <w:highlight w:val="none"/>
        </w:rPr>
      </w:pPr>
      <w:r>
        <w:rPr>
          <w:rFonts w:hint="eastAsia" w:ascii="宋体" w:hAnsi="宋体" w:eastAsia="宋体"/>
          <w:b/>
          <w:color w:val="000000"/>
          <w:szCs w:val="26"/>
          <w:highlight w:val="none"/>
        </w:rPr>
      </w:r>
      <w:r/>
    </w:p>
    <w:p>
      <w:pPr>
        <w:pStyle w:val="903"/>
        <w:rPr>
          <w:rFonts w:hint="eastAsia" w:ascii="宋体" w:hAnsi="宋体" w:eastAsia="宋体"/>
          <w:b/>
          <w:color w:val="000000"/>
          <w:szCs w:val="26"/>
          <w:highlight w:val="none"/>
        </w:rPr>
      </w:pPr>
      <w:r>
        <w:rPr>
          <w:rFonts w:hint="eastAsia" w:ascii="宋体" w:hAnsi="宋体" w:eastAsia="宋体"/>
          <w:b/>
          <w:color w:val="000000"/>
          <w:szCs w:val="26"/>
          <w:highlight w:val="none"/>
        </w:rPr>
      </w:r>
      <w:r/>
    </w:p>
    <w:p>
      <w:pPr>
        <w:pStyle w:val="903"/>
        <w:rPr>
          <w:rFonts w:hint="eastAsia" w:ascii="宋体" w:hAnsi="宋体" w:eastAsia="宋体"/>
          <w:b/>
          <w:color w:val="000000"/>
          <w:szCs w:val="26"/>
          <w:highlight w:val="none"/>
        </w:rPr>
      </w:pPr>
      <w:r>
        <w:rPr>
          <w:rFonts w:hint="eastAsia" w:ascii="宋体" w:hAnsi="宋体" w:eastAsia="宋体"/>
          <w:b/>
          <w:color w:val="000000"/>
          <w:szCs w:val="26"/>
          <w:highlight w:val="none"/>
        </w:rPr>
      </w:r>
      <w:r/>
    </w:p>
    <w:p>
      <w:pPr>
        <w:pStyle w:val="903"/>
        <w:rPr>
          <w:rFonts w:hint="eastAsia" w:ascii="宋体" w:hAnsi="宋体" w:eastAsia="宋体"/>
          <w:b/>
          <w:color w:val="000000"/>
          <w:szCs w:val="26"/>
          <w:highlight w:val="none"/>
        </w:rPr>
      </w:pPr>
      <w:r>
        <w:rPr>
          <w:rFonts w:hint="eastAsia" w:ascii="宋体" w:hAnsi="宋体" w:eastAsia="宋体"/>
          <w:b/>
          <w:color w:val="000000"/>
          <w:szCs w:val="26"/>
          <w:highlight w:val="none"/>
        </w:rPr>
      </w:r>
      <w:r/>
    </w:p>
    <w:p>
      <w:pPr>
        <w:pStyle w:val="952"/>
        <w:rPr>
          <w:rFonts w:hint="eastAsia"/>
          <w:color w:val="000000"/>
          <w:highlight w:val="none"/>
        </w:rPr>
      </w:pPr>
      <w:r>
        <w:rPr>
          <w:rFonts w:hint="eastAsia"/>
          <w:color w:val="000000"/>
          <w:highlight w:val="none"/>
        </w:rPr>
      </w:r>
      <w:r/>
    </w:p>
    <w:p>
      <w:pPr>
        <w:pStyle w:val="952"/>
        <w:rPr>
          <w:rFonts w:hint="eastAsia"/>
          <w:color w:val="000000"/>
          <w:highlight w:val="none"/>
        </w:rPr>
      </w:pPr>
      <w:r>
        <w:rPr>
          <w:rFonts w:hint="eastAsia"/>
          <w:color w:val="000000"/>
          <w:highlight w:val="none"/>
        </w:rPr>
      </w:r>
      <w:r/>
    </w:p>
    <w:p>
      <w:pPr>
        <w:pStyle w:val="883"/>
        <w:jc w:val="center"/>
        <w:spacing w:line="360" w:lineRule="auto"/>
        <w:rPr>
          <w:rFonts w:ascii="宋体" w:hAnsi="宋体" w:eastAsia="宋体"/>
          <w:b/>
          <w:color w:val="000000"/>
          <w:sz w:val="32"/>
          <w:highlight w:val="none"/>
        </w:rPr>
      </w:pPr>
      <w:r>
        <w:rPr>
          <w:rFonts w:hint="eastAsia" w:ascii="宋体" w:hAnsi="宋体" w:eastAsia="宋体"/>
          <w:b/>
          <w:color w:val="000000"/>
          <w:sz w:val="32"/>
          <w:highlight w:val="none"/>
        </w:rPr>
        <w:t xml:space="preserve">江苏仁合中惠工程咨询有限公司</w:t>
      </w:r>
      <w:r>
        <w:rPr>
          <w:rFonts w:ascii="宋体" w:hAnsi="宋体" w:eastAsia="宋体"/>
          <w:b/>
          <w:color w:val="000000"/>
          <w:sz w:val="32"/>
          <w:highlight w:val="none"/>
        </w:rPr>
      </w:r>
      <w:r/>
    </w:p>
    <w:p>
      <w:pPr>
        <w:pStyle w:val="883"/>
        <w:jc w:val="center"/>
        <w:spacing w:line="360" w:lineRule="auto"/>
        <w:rPr>
          <w:rFonts w:ascii="宋体" w:hAnsi="宋体" w:eastAsia="宋体"/>
          <w:b/>
          <w:color w:val="000000"/>
          <w:sz w:val="32"/>
          <w:highlight w:val="none"/>
        </w:rPr>
      </w:pPr>
      <w:r>
        <w:rPr>
          <w:rFonts w:hint="eastAsia" w:ascii="宋体" w:hAnsi="宋体" w:eastAsia="宋体"/>
          <w:b/>
          <w:color w:val="000000"/>
          <w:sz w:val="32"/>
          <w:highlight w:val="none"/>
        </w:rPr>
        <w:t xml:space="preserve">二○二</w:t>
      </w:r>
      <w:r>
        <w:rPr>
          <w:rFonts w:hint="eastAsia" w:ascii="宋体" w:hAnsi="宋体" w:eastAsia="宋体"/>
          <w:b/>
          <w:color w:val="000000"/>
          <w:sz w:val="32"/>
          <w:highlight w:val="none"/>
          <w:lang w:val="en-US" w:eastAsia="zh-CN"/>
        </w:rPr>
        <w:t xml:space="preserve">六</w:t>
      </w:r>
      <w:r>
        <w:rPr>
          <w:rFonts w:hint="eastAsia" w:ascii="宋体" w:hAnsi="宋体" w:eastAsia="宋体"/>
          <w:b/>
          <w:color w:val="000000"/>
          <w:sz w:val="32"/>
          <w:highlight w:val="none"/>
        </w:rPr>
        <w:t xml:space="preserve">年</w:t>
      </w:r>
      <w:r>
        <w:rPr>
          <w:rFonts w:hint="eastAsia" w:ascii="宋体" w:hAnsi="宋体" w:eastAsia="宋体"/>
          <w:b/>
          <w:color w:val="000000"/>
          <w:sz w:val="32"/>
          <w:highlight w:val="none"/>
          <w:lang w:val="en-US" w:eastAsia="zh-CN"/>
        </w:rPr>
        <w:t xml:space="preserve">六</w:t>
      </w:r>
      <w:r>
        <w:rPr>
          <w:rFonts w:hint="eastAsia" w:ascii="宋体" w:hAnsi="宋体" w:eastAsia="宋体"/>
          <w:b/>
          <w:color w:val="000000"/>
          <w:sz w:val="32"/>
          <w:highlight w:val="none"/>
        </w:rPr>
        <w:t xml:space="preserve">月</w:t>
      </w:r>
      <w:r>
        <w:rPr>
          <w:rFonts w:ascii="宋体" w:hAnsi="宋体" w:eastAsia="宋体"/>
          <w:b/>
          <w:color w:val="000000"/>
          <w:sz w:val="32"/>
          <w:highlight w:val="none"/>
        </w:rPr>
      </w:r>
      <w:r/>
    </w:p>
    <w:p>
      <w:pPr>
        <w:pStyle w:val="883"/>
        <w:jc w:val="center"/>
        <w:spacing w:line="360" w:lineRule="auto"/>
        <w:rPr>
          <w:rFonts w:ascii="宋体" w:hAnsi="宋体" w:eastAsia="宋体"/>
          <w:color w:val="000000"/>
          <w:highlight w:val="none"/>
        </w:rPr>
      </w:pPr>
      <w:r>
        <w:rPr>
          <w:rFonts w:ascii="宋体" w:hAnsi="宋体" w:eastAsia="宋体"/>
          <w:b/>
          <w:color w:val="000000"/>
          <w:sz w:val="32"/>
          <w:highlight w:val="none"/>
        </w:rPr>
        <w:br w:type="page" w:clear="all"/>
      </w:r>
      <w:r>
        <w:rPr>
          <w:rFonts w:hint="eastAsia" w:ascii="宋体" w:hAnsi="宋体" w:eastAsia="宋体"/>
          <w:b/>
          <w:color w:val="000000"/>
          <w:sz w:val="48"/>
          <w:szCs w:val="48"/>
          <w:highlight w:val="none"/>
        </w:rPr>
        <w:t xml:space="preserve">前附表</w:t>
      </w:r>
      <w:r>
        <w:rPr>
          <w:rFonts w:ascii="宋体" w:hAnsi="宋体" w:eastAsia="宋体"/>
          <w:color w:val="000000"/>
          <w:highlight w:val="none"/>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2"/>
        <w:gridCol w:w="1952"/>
        <w:gridCol w:w="7210"/>
      </w:tblGrid>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项号</w:t>
            </w:r>
            <w:r>
              <w:rPr>
                <w:rFonts w:hint="eastAsia" w:ascii="宋体" w:hAnsi="宋体" w:eastAsia="宋体" w:cs="宋体"/>
                <w:b/>
                <w:bCs/>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名称</w:t>
            </w:r>
            <w:r>
              <w:rPr>
                <w:rFonts w:hint="eastAsia" w:ascii="宋体" w:hAnsi="宋体" w:eastAsia="宋体" w:cs="宋体"/>
                <w:b/>
                <w:bCs/>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内      容</w:t>
            </w:r>
            <w:r>
              <w:rPr>
                <w:rFonts w:hint="eastAsia" w:ascii="宋体" w:hAnsi="宋体" w:eastAsia="宋体" w:cs="宋体"/>
                <w:b/>
                <w:bCs/>
                <w:color w:val="000000"/>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招标编号</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b w:val="0"/>
                <w:bCs w:val="0"/>
                <w:i w:val="0"/>
                <w:iCs w:val="0"/>
                <w:caps w:val="0"/>
                <w:color w:val="000000"/>
                <w:spacing w:val="0"/>
                <w:sz w:val="24"/>
                <w:szCs w:val="24"/>
                <w:highlight w:val="none"/>
                <w:shd w:val="clear" w:color="auto" w:fill="auto"/>
              </w:rPr>
              <w:t xml:space="preserve">JSZC-320505-RHZH-G2026-0033</w:t>
            </w:r>
            <w:r>
              <w:rPr>
                <w:rFonts w:hint="eastAsia" w:ascii="宋体" w:hAnsi="宋体" w:eastAsia="宋体" w:cs="宋体"/>
                <w:color w:val="000000"/>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招标内容</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2026年太湖科学城功能片区前期土地手续年度服务商</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投标有效期</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六十天（日历日）</w:t>
            </w:r>
            <w:r>
              <w:rPr>
                <w:rFonts w:hint="eastAsia" w:ascii="宋体" w:hAnsi="宋体" w:eastAsia="宋体" w:cs="宋体"/>
                <w:color w:val="000000"/>
                <w:sz w:val="24"/>
                <w:szCs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投标保证金</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915"/>
              <w:spacing w:line="360" w:lineRule="auto"/>
              <w:rPr>
                <w:rFonts w:hint="eastAsia" w:ascii="宋体" w:hAnsi="宋体" w:eastAsia="宋体" w:cs="宋体"/>
                <w:color w:val="000000"/>
                <w:sz w:val="24"/>
                <w:szCs w:val="24"/>
                <w:highlight w:val="none"/>
              </w:rPr>
            </w:pPr>
            <w:r>
              <w:rPr>
                <w:rStyle w:val="1018"/>
                <w:rFonts w:ascii="Wingdings 2" w:hAnsi="Wingdings 2" w:eastAsia="Wingdings 2" w:cs="Wingdings 2"/>
                <w:bCs w:val="0"/>
                <w:color w:val="000000"/>
                <w:spacing w:val="0"/>
                <w:sz w:val="24"/>
                <w:szCs w:val="24"/>
                <w:highlight w:val="none"/>
              </w:rPr>
              <w:t xml:space="preserve">R</w:t>
            </w:r>
            <w:r>
              <w:rPr>
                <w:rStyle w:val="1018"/>
                <w:rFonts w:hint="eastAsia" w:ascii="宋体" w:hAnsi="宋体" w:eastAsia="宋体" w:cs="宋体"/>
                <w:bCs w:val="0"/>
                <w:color w:val="000000"/>
                <w:spacing w:val="0"/>
                <w:sz w:val="24"/>
                <w:szCs w:val="24"/>
                <w:highlight w:val="none"/>
              </w:rPr>
              <w:t xml:space="preserve">不需提交，招标文件中有关投标保证金的规定均不适用。</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903"/>
              <w:jc w:val="cente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招标代理机构</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单位名称：</w:t>
            </w:r>
            <w:r>
              <w:rPr>
                <w:rFonts w:hint="eastAsia" w:ascii="宋体" w:hAnsi="宋体" w:eastAsia="宋体" w:cs="宋体"/>
                <w:color w:val="000000"/>
                <w:sz w:val="24"/>
                <w:szCs w:val="24"/>
                <w:highlight w:val="none"/>
                <w:lang w:val="zh-CN"/>
              </w:rPr>
              <w:t xml:space="preserve">江苏仁合中惠工程咨询有限公司</w:t>
            </w:r>
            <w:r>
              <w:rPr>
                <w:rFonts w:hint="eastAsia" w:ascii="宋体" w:hAnsi="宋体" w:eastAsia="宋体" w:cs="宋体"/>
                <w:color w:val="000000"/>
                <w:sz w:val="24"/>
                <w:szCs w:val="24"/>
                <w:highlight w:val="none"/>
                <w:lang w:val="zh-CN"/>
              </w:rPr>
            </w:r>
            <w:r/>
          </w:p>
          <w:p>
            <w:pPr>
              <w:pStyle w:val="883"/>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地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址：</w:t>
            </w:r>
            <w:r>
              <w:rPr>
                <w:rFonts w:hint="eastAsia" w:ascii="宋体" w:hAnsi="宋体" w:eastAsia="宋体"/>
                <w:color w:val="000000"/>
                <w:sz w:val="24"/>
                <w:highlight w:val="none"/>
              </w:rPr>
              <w:t xml:space="preserve">苏州高新区马运路248-3号三楼（西门A区）</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883"/>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编：2150</w:t>
            </w: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eastAsia="zh-CN"/>
              </w:rPr>
            </w:r>
            <w:r/>
          </w:p>
          <w:p>
            <w:pPr>
              <w:pStyle w:val="883"/>
              <w:jc w:val="left"/>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电话/传真：0512-</w:t>
            </w:r>
            <w:r>
              <w:rPr>
                <w:rFonts w:hint="eastAsia" w:ascii="宋体" w:hAnsi="宋体" w:eastAsia="宋体" w:cs="宋体"/>
                <w:color w:val="000000"/>
                <w:sz w:val="24"/>
                <w:szCs w:val="24"/>
                <w:highlight w:val="none"/>
                <w:lang w:val="en-US" w:eastAsia="zh-CN"/>
              </w:rPr>
              <w:t xml:space="preserve">68083666*6408、6405</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883"/>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联</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系</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rPr>
              <w:t xml:space="preserve">人：</w:t>
            </w:r>
            <w:r>
              <w:rPr>
                <w:rFonts w:hint="eastAsia" w:ascii="宋体" w:hAnsi="宋体" w:eastAsia="宋体" w:cs="宋体"/>
                <w:color w:val="000000"/>
                <w:sz w:val="24"/>
                <w:szCs w:val="24"/>
                <w:highlight w:val="none"/>
                <w:lang w:val="en-US" w:eastAsia="zh-CN"/>
              </w:rPr>
              <w:t xml:space="preserve">王嵘、刘国臣</w:t>
            </w:r>
            <w:r>
              <w:rPr>
                <w:rFonts w:ascii="宋体" w:hAnsi="宋体" w:eastAsia="宋体" w:cs="宋体"/>
                <w:color w:val="000000"/>
                <w:sz w:val="24"/>
                <w:szCs w:val="24"/>
                <w:highlight w:val="none"/>
                <w:lang w:val="en-US" w:eastAsia="zh-CN"/>
              </w:rPr>
            </w:r>
            <w:r/>
          </w:p>
        </w:tc>
      </w:tr>
      <w:tr>
        <w:trPr>
          <w:trHeight w:val="1216"/>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tabs>
                <w:tab w:val="left" w:pos="360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单位名称：</w:t>
            </w:r>
            <w:r>
              <w:rPr>
                <w:rFonts w:hint="eastAsia" w:ascii="宋体" w:hAnsi="宋体" w:eastAsia="宋体" w:cs="宋体"/>
                <w:bCs/>
                <w:color w:val="000000"/>
                <w:sz w:val="24"/>
                <w:szCs w:val="24"/>
                <w:highlight w:val="none"/>
                <w:lang w:eastAsia="zh-CN"/>
              </w:rPr>
              <w:t xml:space="preserve">苏州科技城管理委员会</w:t>
            </w:r>
            <w:r>
              <w:rPr>
                <w:rFonts w:hint="eastAsia" w:ascii="宋体" w:hAnsi="宋体" w:eastAsia="宋体" w:cs="宋体"/>
                <w:bCs/>
                <w:color w:val="000000"/>
                <w:sz w:val="24"/>
                <w:szCs w:val="24"/>
                <w:highlight w:val="none"/>
                <w:lang w:eastAsia="zh-CN"/>
              </w:rPr>
            </w:r>
            <w:r/>
          </w:p>
          <w:p>
            <w:pPr>
              <w:pStyle w:val="883"/>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系</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人：</w:t>
            </w:r>
            <w:r>
              <w:rPr>
                <w:rFonts w:hint="eastAsia" w:ascii="宋体" w:hAnsi="宋体" w:eastAsia="宋体" w:cs="宋体"/>
                <w:bCs/>
                <w:color w:val="000000"/>
                <w:sz w:val="24"/>
                <w:szCs w:val="24"/>
                <w:highlight w:val="none"/>
                <w:lang w:val="en-US" w:eastAsia="zh-CN"/>
              </w:rPr>
              <w:t xml:space="preserve">陆彦如</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rPr>
            </w:r>
            <w:r/>
          </w:p>
          <w:p>
            <w:pPr>
              <w:pStyle w:val="883"/>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联系电话：</w:t>
            </w:r>
            <w:r>
              <w:rPr>
                <w:rFonts w:hint="eastAsia" w:ascii="宋体" w:hAnsi="宋体" w:eastAsia="宋体" w:cs="宋体"/>
                <w:bCs/>
                <w:color w:val="000000"/>
                <w:sz w:val="24"/>
                <w:szCs w:val="24"/>
                <w:highlight w:val="none"/>
                <w:lang w:val="en-US" w:eastAsia="zh-CN"/>
              </w:rPr>
              <w:t xml:space="preserve">0512-66911726</w:t>
            </w:r>
            <w:r>
              <w:rPr>
                <w:rFonts w:ascii="宋体" w:hAnsi="宋体" w:eastAsia="宋体" w:cs="宋体"/>
                <w:color w:val="000000"/>
                <w:sz w:val="24"/>
                <w:szCs w:val="24"/>
                <w:highlight w:val="none"/>
                <w:lang w:val="en-US" w:eastAsia="zh-CN"/>
              </w:rPr>
            </w:r>
            <w:r/>
          </w:p>
        </w:tc>
      </w:tr>
      <w:tr>
        <w:trPr>
          <w:trHeight w:val="929"/>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获取招标文件</w:t>
            </w:r>
            <w:r>
              <w:rPr>
                <w:rFonts w:hint="eastAsia" w:ascii="宋体" w:hAnsi="宋体" w:eastAsia="宋体" w:cs="宋体"/>
                <w:color w:val="000000"/>
                <w:sz w:val="24"/>
                <w:szCs w:val="24"/>
                <w:highlight w:val="none"/>
              </w:rPr>
            </w:r>
            <w:r/>
          </w:p>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自公告发布之日起5个工作日</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投标文件网上</w:t>
            </w: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提交截止时间</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7月7日13:30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投标文件必须在截止时间前完成提交（上传），逾期提交（上传）的投标文件恕不接受。</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rPr>
            </w:r>
            <w:r/>
          </w:p>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开标地点</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7月7日13:30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83"/>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“苏采云”系统（网址：http://jszfcg.jsczt.cn/）</w:t>
            </w:r>
            <w:r>
              <w:rPr>
                <w:rFonts w:hint="eastAsia" w:ascii="宋体" w:hAnsi="宋体" w:eastAsia="宋体" w:cs="宋体"/>
                <w:color w:val="000000"/>
                <w:sz w:val="24"/>
                <w:szCs w:val="24"/>
                <w:highlight w:val="none"/>
              </w:rPr>
            </w:r>
            <w:r/>
          </w:p>
          <w:p>
            <w:pPr>
              <w:pStyle w:val="883"/>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评标时间</w:t>
            </w:r>
            <w:r>
              <w:rPr>
                <w:rFonts w:hint="eastAsia" w:ascii="宋体" w:hAnsi="宋体" w:eastAsia="宋体" w:cs="宋体"/>
                <w:color w:val="000000"/>
                <w:sz w:val="24"/>
                <w:szCs w:val="24"/>
                <w:highlight w:val="none"/>
              </w:rPr>
            </w:r>
            <w:r/>
          </w:p>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评标地点</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7月7日13:30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83"/>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i w:val="0"/>
                <w:iCs w:val="0"/>
                <w:caps w:val="0"/>
                <w:color w:val="000000"/>
                <w:spacing w:val="0"/>
                <w:sz w:val="24"/>
                <w:szCs w:val="24"/>
                <w:highlight w:val="none"/>
                <w:shd w:val="clear" w:color="auto" w:fill="auto"/>
              </w:rPr>
              <w:t xml:space="preserve">苏州市市辖区政府采购不见面虚拟开标室 </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投标文件份数</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本项目采用电子投标文件，投标人按照招标文件要求制作上传电子投标文件，投标人无需提供纸质投标文件。</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中标后5个工作日内，中标单位向招标代理机构提供与电子投标文件内容一致的纸质投标文件</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投标报价本位币</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中标通知书</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952"/>
              <w:ind w:left="0" w:firstLine="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确定出中标人后，采购代理机构在法定时间内向中标人发出中标通知书。</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中标服务费</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本项目代理服务费已经包含在采购预算范围内，</w:t>
            </w:r>
            <w:r>
              <w:rPr>
                <w:rFonts w:hint="eastAsia" w:ascii="宋体" w:hAnsi="宋体" w:eastAsia="宋体" w:cs="宋体"/>
                <w:color w:val="000000"/>
                <w:sz w:val="24"/>
                <w:szCs w:val="24"/>
                <w:highlight w:val="none"/>
              </w:rPr>
              <w:t xml:space="preserve">由中标单位在领取中标通知书时</w:t>
            </w:r>
            <w:r>
              <w:rPr>
                <w:rFonts w:hint="eastAsia" w:ascii="宋体" w:hAnsi="宋体" w:eastAsia="宋体" w:cs="宋体"/>
                <w:color w:val="000000"/>
                <w:sz w:val="24"/>
                <w:szCs w:val="24"/>
                <w:highlight w:val="none"/>
                <w:lang w:val="en-US" w:eastAsia="zh-CN"/>
              </w:rPr>
              <w:t xml:space="preserve">向代理公司一次性</w:t>
            </w:r>
            <w:r>
              <w:rPr>
                <w:rFonts w:hint="eastAsia" w:ascii="宋体" w:hAnsi="宋体" w:eastAsia="宋体" w:cs="宋体"/>
                <w:color w:val="000000"/>
                <w:sz w:val="24"/>
                <w:szCs w:val="24"/>
                <w:highlight w:val="none"/>
              </w:rPr>
              <w:t xml:space="preserve">付清。</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金额100万元以下部分，费率为该部分</w:t>
            </w: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金额的1.5%；</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金额100万元（含）－500万元部分，费率为该部分</w:t>
            </w: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金额的1.1%；</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金额500万元（含）-1000万元部分，费率为该部分</w:t>
            </w: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金额的0.8%；</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金额1000万元（含）-5000万元部分，费率为该部分</w:t>
            </w: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金额的0.5%；</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金额5000万元以上部分，费率为该部分</w:t>
            </w:r>
            <w:r>
              <w:rPr>
                <w:rFonts w:hint="eastAsia" w:ascii="宋体" w:hAnsi="宋体" w:eastAsia="宋体" w:cs="宋体"/>
                <w:color w:val="000000"/>
                <w:sz w:val="24"/>
                <w:szCs w:val="24"/>
                <w:highlight w:val="none"/>
                <w:lang w:val="en-US" w:eastAsia="zh-CN"/>
              </w:rPr>
              <w:t xml:space="preserve">预算</w:t>
            </w:r>
            <w:r>
              <w:rPr>
                <w:rFonts w:hint="eastAsia" w:ascii="宋体" w:hAnsi="宋体" w:eastAsia="宋体" w:cs="宋体"/>
                <w:color w:val="000000"/>
                <w:sz w:val="24"/>
                <w:szCs w:val="24"/>
                <w:highlight w:val="none"/>
              </w:rPr>
              <w:t xml:space="preserve">金额的0.25%。</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说</w:t>
            </w:r>
            <w:r>
              <w:rPr>
                <w:rFonts w:hint="eastAsia" w:ascii="宋体" w:hAnsi="宋体" w:eastAsia="宋体" w:cs="宋体"/>
                <w:bCs/>
                <w:color w:val="000000"/>
                <w:sz w:val="24"/>
                <w:szCs w:val="24"/>
                <w:highlight w:val="none"/>
                <w:lang w:eastAsia="zh-CN"/>
              </w:rPr>
              <w:t xml:space="preserve">明：代理服务费以</w:t>
            </w:r>
            <w:r>
              <w:rPr>
                <w:rFonts w:hint="eastAsia" w:ascii="宋体" w:hAnsi="宋体" w:eastAsia="宋体" w:cs="宋体"/>
                <w:bCs/>
                <w:color w:val="000000"/>
                <w:sz w:val="24"/>
                <w:szCs w:val="24"/>
                <w:highlight w:val="none"/>
                <w:lang w:val="en-US" w:eastAsia="zh-CN"/>
              </w:rPr>
              <w:t xml:space="preserve">预算</w:t>
            </w:r>
            <w:r>
              <w:rPr>
                <w:rFonts w:hint="eastAsia" w:ascii="宋体" w:hAnsi="宋体" w:eastAsia="宋体" w:cs="宋体"/>
                <w:bCs/>
                <w:color w:val="000000"/>
                <w:sz w:val="24"/>
                <w:szCs w:val="24"/>
                <w:highlight w:val="none"/>
                <w:lang w:eastAsia="zh-CN"/>
              </w:rPr>
              <w:t xml:space="preserve">金额为基数依据，参照以上规定的标准和差额定率累进法进行计算收取。</w:t>
            </w:r>
            <w:r>
              <w:rPr>
                <w:rFonts w:hint="eastAsia" w:ascii="宋体" w:hAnsi="宋体" w:eastAsia="宋体" w:cs="宋体"/>
                <w:bCs/>
                <w:color w:val="000000"/>
                <w:sz w:val="24"/>
                <w:szCs w:val="24"/>
                <w:highlight w:val="none"/>
                <w:lang w:eastAsia="zh-CN"/>
              </w:rPr>
            </w:r>
            <w:r/>
          </w:p>
          <w:p>
            <w:pPr>
              <w:pStyle w:val="883"/>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账户名：江苏仁合中惠工程咨询有限公司</w:t>
            </w:r>
            <w:r>
              <w:rPr>
                <w:rFonts w:hint="eastAsia" w:ascii="宋体" w:hAnsi="宋体" w:eastAsia="宋体" w:cs="宋体"/>
                <w:bCs/>
                <w:color w:val="000000"/>
                <w:sz w:val="24"/>
                <w:szCs w:val="24"/>
                <w:highlight w:val="none"/>
                <w:lang w:eastAsia="zh-CN"/>
              </w:rPr>
            </w:r>
            <w:r/>
          </w:p>
          <w:p>
            <w:pPr>
              <w:pStyle w:val="883"/>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eastAsia="zh-CN"/>
              </w:rPr>
              <w:t xml:space="preserve">开户行：上海浦发银行苏州分行沧浪支行</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883"/>
              <w:spacing w:line="360" w:lineRule="auto"/>
              <w:rPr>
                <w:rFonts w:hint="eastAsia"/>
                <w:color w:val="000000"/>
                <w:highlight w:val="none"/>
              </w:rPr>
            </w:pPr>
            <w:r>
              <w:rPr>
                <w:rFonts w:hint="eastAsia" w:ascii="宋体" w:hAnsi="宋体" w:eastAsia="宋体" w:cs="宋体"/>
                <w:bCs/>
                <w:color w:val="000000"/>
                <w:sz w:val="24"/>
                <w:szCs w:val="24"/>
                <w:highlight w:val="none"/>
                <w:lang w:eastAsia="zh-CN"/>
              </w:rPr>
              <w:t xml:space="preserve">账　号：89050154740002264</w:t>
            </w:r>
            <w:r>
              <w:rPr>
                <w:rFonts w:hint="eastAsia" w:ascii="宋体" w:hAnsi="宋体" w:eastAsia="宋体" w:cs="宋体"/>
                <w:bCs/>
                <w:color w:val="000000"/>
                <w:sz w:val="24"/>
                <w:szCs w:val="24"/>
                <w:highlight w:val="none"/>
                <w:lang w:val="en-US" w:eastAsia="zh-CN"/>
              </w:rPr>
              <w:t xml:space="preserve"> </w:t>
            </w:r>
            <w:r>
              <w:rPr>
                <w:rFonts w:hint="eastAsia"/>
                <w:color w:val="000000"/>
                <w:highlight w:val="none"/>
              </w:rPr>
            </w:r>
            <w:r/>
          </w:p>
        </w:tc>
      </w:tr>
      <w:tr>
        <w:trPr>
          <w:trHeight w:val="453"/>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评分标准</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w:t>
            </w:r>
            <w:r>
              <w:rPr>
                <w:rFonts w:hint="eastAsia" w:ascii="宋体" w:hAnsi="宋体" w:eastAsia="宋体" w:cs="宋体"/>
                <w:color w:val="000000"/>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评标方法</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综合评分法</w:t>
            </w:r>
            <w:r>
              <w:rPr>
                <w:rFonts w:hint="eastAsia" w:ascii="宋体" w:hAnsi="宋体" w:eastAsia="宋体" w:cs="宋体"/>
                <w:color w:val="000000"/>
                <w:sz w:val="24"/>
                <w:szCs w:val="24"/>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ascii="宋体" w:hAnsi="宋体" w:eastAsia="宋体" w:cs="宋体"/>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932"/>
              <w:ind w:left="0"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导致无效</w:t>
            </w: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投标因素</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投标人存在下列情况之一的，投标无效：</w:t>
            </w:r>
            <w:r>
              <w:rPr>
                <w:rFonts w:hint="eastAsia" w:ascii="宋体" w:hAnsi="宋体" w:eastAsia="宋体" w:cs="宋体"/>
                <w:b/>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投标人在苏采云系统规定的时间内未成功解密电子投标文件的。</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投标人未按照招标文件要求上传电子投标文件的。</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同一投标人提交两个（含两个）以上不同的投标报价的。</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投标人不具备招标文件中规定资格要求的。</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投标人的报价超过了采购预算或最高限价的。</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i w:val="0"/>
                <w:color w:val="000000"/>
                <w:sz w:val="24"/>
                <w:szCs w:val="24"/>
                <w:highlight w:val="none"/>
                <w:u w:val="none"/>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未通过符合性审查的。</w:t>
            </w:r>
            <w:r>
              <w:rPr>
                <w:rFonts w:hint="eastAsia" w:ascii="宋体" w:hAnsi="宋体" w:eastAsia="宋体" w:cs="Times New Roman"/>
                <w:i w:val="0"/>
                <w:color w:val="000000"/>
                <w:sz w:val="24"/>
                <w:szCs w:val="24"/>
                <w:highlight w:val="none"/>
                <w:u w:val="none"/>
              </w:rPr>
            </w:r>
            <w:r/>
          </w:p>
          <w:p>
            <w:pPr>
              <w:pStyle w:val="883"/>
              <w:ind w:left="0" w:firstLine="0"/>
              <w:pageBreakBefore w:val="0"/>
              <w:spacing w:line="360" w:lineRule="auto"/>
              <w:widowControl/>
              <w:rPr>
                <w:rFonts w:hint="eastAsia" w:ascii="宋体" w:hAnsi="宋体" w:eastAsia="宋体" w:cs="Times New Roman"/>
                <w:i w:val="0"/>
                <w:color w:val="000000"/>
                <w:sz w:val="24"/>
                <w:szCs w:val="24"/>
                <w:highlight w:val="none"/>
                <w:u w:val="none"/>
                <w:lang w:eastAsia="zh-CN"/>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不符合招标文件中规定的实质性要求和条件的</w:t>
            </w:r>
            <w:r>
              <w:rPr>
                <w:rFonts w:hint="eastAsia" w:ascii="宋体" w:hAnsi="宋体" w:eastAsia="宋体" w:cs="Times New Roman"/>
                <w:b w:val="0"/>
                <w:color w:val="000000"/>
                <w:sz w:val="24"/>
                <w:szCs w:val="24"/>
                <w:highlight w:val="none"/>
                <w:lang w:eastAsia="zh-CN" w:bidi="ar"/>
              </w:rPr>
              <w:t xml:space="preserve">。</w:t>
            </w:r>
            <w:r>
              <w:rPr>
                <w:rFonts w:hint="eastAsia" w:ascii="宋体" w:hAnsi="宋体" w:eastAsia="宋体" w:cs="Times New Roman"/>
                <w:i w:val="0"/>
                <w:color w:val="000000"/>
                <w:sz w:val="24"/>
                <w:szCs w:val="24"/>
                <w:highlight w:val="none"/>
                <w:u w:val="none"/>
                <w:lang w:eastAsia="zh-CN"/>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投标文件含有采购人不能接受的附加条件的。</w:t>
            </w:r>
            <w:r>
              <w:rPr>
                <w:rFonts w:hint="eastAsia" w:ascii="宋体" w:hAnsi="宋体" w:eastAsia="宋体" w:cs="Times New Roman"/>
                <w:color w:val="000000"/>
                <w:sz w:val="24"/>
                <w:szCs w:val="24"/>
                <w:highlight w:val="none"/>
              </w:rPr>
            </w:r>
            <w:r/>
          </w:p>
          <w:p>
            <w:pPr>
              <w:pStyle w:val="883"/>
              <w:jc w:val="left"/>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rPr>
              <w:t xml:space="preserve">投标文件未按照招标文件要求加盖CA电子公章的。</w:t>
            </w:r>
            <w:r>
              <w:rPr>
                <w:rFonts w:hint="eastAsia" w:ascii="宋体" w:hAnsi="宋体" w:eastAsia="宋体" w:cs="Times New Roman"/>
                <w:color w:val="000000"/>
                <w:sz w:val="24"/>
                <w:szCs w:val="24"/>
                <w:highlight w:val="none"/>
              </w:rPr>
            </w:r>
            <w:r/>
          </w:p>
          <w:p>
            <w:pPr>
              <w:pStyle w:val="883"/>
              <w:ind w:left="0" w:firstLine="0"/>
              <w:pageBreakBefore w:val="0"/>
              <w:spacing w:line="360" w:lineRule="auto"/>
              <w:widowControl/>
              <w:rPr>
                <w:rFonts w:hint="eastAsia" w:ascii="宋体" w:hAnsi="宋体" w:eastAsia="宋体" w:cs="Times New Roman"/>
                <w:b w:val="0"/>
                <w:bCs w:val="0"/>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b w:val="0"/>
                <w:bCs w:val="0"/>
                <w:color w:val="000000"/>
                <w:sz w:val="24"/>
                <w:szCs w:val="24"/>
                <w:highlight w:val="none"/>
              </w:rPr>
              <w:t xml:space="preserve">不同</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文件制作机器码一致，涉及</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单位的</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文件均为无效</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w:t>
            </w:r>
            <w:r>
              <w:rPr>
                <w:rFonts w:hint="eastAsia" w:ascii="宋体" w:hAnsi="宋体" w:eastAsia="宋体" w:cs="Times New Roman"/>
                <w:b w:val="0"/>
                <w:bCs w:val="0"/>
                <w:color w:val="000000"/>
                <w:sz w:val="24"/>
                <w:szCs w:val="24"/>
                <w:highlight w:val="none"/>
              </w:rPr>
            </w:r>
            <w:r/>
          </w:p>
          <w:p>
            <w:pPr>
              <w:pStyle w:val="883"/>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13.</w:t>
            </w:r>
            <w:r>
              <w:rPr>
                <w:rFonts w:hint="eastAsia" w:ascii="宋体" w:hAnsi="宋体" w:eastAsia="宋体" w:cs="Times New Roman"/>
                <w:color w:val="000000"/>
                <w:sz w:val="24"/>
                <w:szCs w:val="24"/>
                <w:highlight w:val="none"/>
              </w:rPr>
              <w:t xml:space="preserve">其他法律、法规及本招标文件规定的属无效投标的情形。</w:t>
            </w:r>
            <w:r>
              <w:rPr>
                <w:rFonts w:hint="eastAsia" w:ascii="宋体" w:hAnsi="宋体" w:eastAsia="宋体" w:cs="宋体"/>
                <w:color w:val="000000"/>
                <w:sz w:val="24"/>
                <w:szCs w:val="24"/>
                <w:highlight w:val="none"/>
              </w:rPr>
            </w:r>
            <w:r/>
          </w:p>
        </w:tc>
      </w:tr>
      <w:tr>
        <w:trPr>
          <w:trHeight w:val="522"/>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19</w:t>
            </w:r>
            <w:r>
              <w:rPr>
                <w:rFonts w:ascii="宋体" w:hAnsi="宋体" w:eastAsia="宋体" w:cs="宋体"/>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导致废标因素</w:t>
            </w:r>
            <w:r>
              <w:rPr>
                <w:rFonts w:hint="eastAsia" w:ascii="宋体" w:hAnsi="宋体" w:eastAsia="宋体" w:cs="宋体"/>
                <w:color w:val="000000"/>
                <w:sz w:val="24"/>
                <w:szCs w:val="24"/>
                <w:highlight w:val="none"/>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360" w:lineRule="auto"/>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出现下列情形之一的，为废标：</w:t>
            </w:r>
            <w:r>
              <w:rPr>
                <w:rFonts w:hint="eastAsia" w:ascii="宋体" w:hAnsi="宋体" w:eastAsia="宋体" w:cs="宋体"/>
                <w:b/>
                <w:bCs/>
                <w:color w:val="000000"/>
                <w:sz w:val="24"/>
                <w:szCs w:val="24"/>
                <w:highlight w:val="none"/>
                <w:lang w:val="zh-CN"/>
              </w:rPr>
            </w:r>
            <w:r/>
          </w:p>
          <w:p>
            <w:pPr>
              <w:pStyle w:val="883"/>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符合专业条件的供应商或者对招标文件作实质响应的供应商不足三家的。</w:t>
            </w:r>
            <w:r>
              <w:rPr>
                <w:rFonts w:hint="eastAsia" w:ascii="宋体" w:hAnsi="宋体" w:eastAsia="宋体" w:cs="宋体"/>
                <w:color w:val="000000"/>
                <w:sz w:val="24"/>
                <w:szCs w:val="24"/>
                <w:highlight w:val="none"/>
                <w:lang w:val="zh-CN"/>
              </w:rPr>
            </w:r>
            <w:r/>
          </w:p>
          <w:p>
            <w:pPr>
              <w:pStyle w:val="883"/>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2.出现影响采购公正的违法、</w:t>
            </w:r>
            <w:r>
              <w:rPr>
                <w:rFonts w:hint="eastAsia" w:ascii="宋体" w:hAnsi="宋体" w:eastAsia="宋体" w:cs="宋体"/>
                <w:color w:val="000000"/>
                <w:sz w:val="24"/>
                <w:szCs w:val="24"/>
                <w:highlight w:val="none"/>
                <w:lang w:val="zh-CN"/>
              </w:rPr>
              <w:t xml:space="preserve">违规行为的。</w:t>
            </w:r>
            <w:r>
              <w:rPr>
                <w:rFonts w:hint="eastAsia" w:ascii="宋体" w:hAnsi="宋体" w:eastAsia="宋体" w:cs="宋体"/>
                <w:color w:val="000000"/>
                <w:sz w:val="24"/>
                <w:szCs w:val="24"/>
                <w:highlight w:val="none"/>
                <w:lang w:val="zh-CN"/>
              </w:rPr>
            </w:r>
            <w:r/>
          </w:p>
          <w:p>
            <w:pPr>
              <w:pStyle w:val="883"/>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投标人的报价均超过了采购预算（总预算和单项预算）或者最高限价的，采购单位不能支付的。</w:t>
            </w:r>
            <w:r>
              <w:rPr>
                <w:rFonts w:hint="eastAsia" w:ascii="宋体" w:hAnsi="宋体" w:eastAsia="宋体" w:cs="宋体"/>
                <w:color w:val="000000"/>
                <w:sz w:val="24"/>
                <w:szCs w:val="24"/>
                <w:highlight w:val="none"/>
                <w:lang w:val="zh-CN"/>
              </w:rPr>
            </w:r>
            <w:r/>
          </w:p>
          <w:p>
            <w:pPr>
              <w:pStyle w:val="883"/>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因重大变故，采购任务取消的。</w:t>
            </w:r>
            <w:r>
              <w:rPr>
                <w:rFonts w:hint="eastAsia" w:ascii="宋体" w:hAnsi="宋体" w:eastAsia="宋体" w:cs="宋体"/>
                <w:color w:val="000000"/>
                <w:sz w:val="24"/>
                <w:szCs w:val="24"/>
                <w:highlight w:val="none"/>
                <w:lang w:val="zh-CN"/>
              </w:rPr>
            </w:r>
            <w:r/>
          </w:p>
          <w:p>
            <w:pPr>
              <w:pStyle w:val="883"/>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评标委员会认定招标文件存在歧义、重大缺陷导致评审工作无法进行。</w:t>
            </w:r>
            <w:r>
              <w:rPr>
                <w:rFonts w:hint="eastAsia" w:ascii="宋体" w:hAnsi="宋体" w:eastAsia="宋体" w:cs="宋体"/>
                <w:color w:val="000000"/>
                <w:sz w:val="24"/>
                <w:szCs w:val="24"/>
                <w:highlight w:val="none"/>
                <w:lang w:val="zh-CN"/>
              </w:rPr>
            </w:r>
            <w:r/>
          </w:p>
        </w:tc>
      </w:tr>
      <w:tr>
        <w:trPr>
          <w:trHeight w:val="522"/>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pStyle w:val="883"/>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ascii="宋体" w:hAnsi="宋体" w:eastAsia="宋体" w:cs="宋体"/>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952" w:type="dxa"/>
            <w:vAlign w:val="center"/>
            <w:textDirection w:val="lrTb"/>
            <w:noWrap w:val="false"/>
          </w:tcPr>
          <w:p>
            <w:pPr>
              <w:pStyle w:val="883"/>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7210" w:type="dxa"/>
            <w:vAlign w:val="center"/>
            <w:textDirection w:val="lrTb"/>
            <w:noWrap w:val="false"/>
          </w:tcPr>
          <w:p>
            <w:pPr>
              <w:pStyle w:val="883"/>
              <w:jc w:val="left"/>
              <w:spacing w:line="360" w:lineRule="auto"/>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本项目分为2个采购包，除特殊说明部分，招标文件其他条款对每个采购包具有约束作用。</w:t>
            </w:r>
            <w:r>
              <w:rPr>
                <w:rFonts w:ascii="宋体" w:hAnsi="宋体" w:eastAsia="宋体" w:cs="Times New Roman"/>
                <w:color w:val="000000"/>
                <w:sz w:val="24"/>
                <w:szCs w:val="24"/>
                <w:highlight w:val="none"/>
                <w:lang w:val="en-US" w:eastAsia="zh-CN"/>
              </w:rPr>
            </w:r>
            <w:r/>
          </w:p>
        </w:tc>
      </w:tr>
    </w:tbl>
    <w:p>
      <w:pPr>
        <w:pStyle w:val="883"/>
        <w:jc w:val="center"/>
        <w:spacing w:line="360" w:lineRule="auto"/>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883"/>
        <w:jc w:val="center"/>
        <w:spacing w:line="360" w:lineRule="auto"/>
        <w:rPr>
          <w:rFonts w:hint="eastAsia" w:ascii="宋体" w:hAnsi="宋体" w:eastAsia="宋体"/>
          <w:b/>
          <w:color w:val="000000"/>
          <w:sz w:val="48"/>
          <w:szCs w:val="48"/>
          <w:highlight w:val="none"/>
        </w:rPr>
      </w:pPr>
      <w:r>
        <w:rPr>
          <w:rFonts w:hint="eastAsia" w:ascii="宋体" w:hAnsi="宋体" w:eastAsia="宋体"/>
          <w:b/>
          <w:color w:val="000000"/>
          <w:sz w:val="48"/>
          <w:szCs w:val="48"/>
          <w:highlight w:val="none"/>
        </w:rPr>
        <w:t xml:space="preserve">总目录</w:t>
      </w:r>
      <w:r>
        <w:rPr>
          <w:rFonts w:hint="eastAsia" w:ascii="宋体" w:hAnsi="宋体" w:eastAsia="宋体"/>
          <w:b/>
          <w:color w:val="000000"/>
          <w:sz w:val="48"/>
          <w:szCs w:val="48"/>
          <w:highlight w:val="none"/>
        </w:rPr>
      </w:r>
      <w:r/>
    </w:p>
    <w:p>
      <w:pPr>
        <w:pStyle w:val="903"/>
        <w:rPr>
          <w:rFonts w:hint="eastAsia"/>
          <w:color w:val="000000"/>
          <w:highlight w:val="none"/>
        </w:rPr>
      </w:pPr>
      <w:r>
        <w:rPr>
          <w:rFonts w:hint="eastAsia"/>
          <w:color w:val="000000"/>
          <w:highlight w:val="none"/>
        </w:rPr>
      </w:r>
      <w:r/>
    </w:p>
    <w:p>
      <w:pPr>
        <w:pStyle w:val="925"/>
        <w:spacing w:line="360" w:lineRule="auto"/>
        <w:tabs>
          <w:tab w:val="right" w:pos="9628" w:leader="dot"/>
        </w:tabs>
        <w:rPr>
          <w:rFonts w:eastAsia="宋体"/>
          <w:color w:val="000000"/>
          <w:sz w:val="21"/>
          <w:szCs w:val="22"/>
          <w:highlight w:val="none"/>
        </w:rPr>
      </w:pPr>
      <w:r>
        <w:rPr>
          <w:rFonts w:hint="eastAsia" w:ascii="宋体" w:hAnsi="宋体" w:eastAsia="宋体" w:cs="宋体"/>
          <w:color w:val="000000"/>
          <w:szCs w:val="22"/>
          <w:highlight w:val="none"/>
        </w:rPr>
        <w:fldChar w:fldCharType="begin"/>
      </w:r>
      <w:r>
        <w:rPr>
          <w:rFonts w:hint="eastAsia" w:ascii="宋体" w:hAnsi="宋体" w:eastAsia="宋体" w:cs="宋体"/>
          <w:color w:val="000000"/>
          <w:szCs w:val="22"/>
          <w:highlight w:val="none"/>
        </w:rPr>
        <w:instrText xml:space="preserve"> TOC \o "1-1" </w:instrText>
      </w:r>
      <w:r>
        <w:rPr>
          <w:rFonts w:hint="eastAsia" w:ascii="宋体" w:hAnsi="宋体" w:eastAsia="宋体" w:cs="宋体"/>
          <w:color w:val="000000"/>
          <w:szCs w:val="22"/>
          <w:highlight w:val="none"/>
        </w:rPr>
        <w:fldChar w:fldCharType="separate"/>
      </w:r>
      <w:r>
        <w:rPr>
          <w:rFonts w:hint="eastAsia" w:ascii="宋体" w:hAnsi="宋体" w:eastAsia="宋体"/>
          <w:color w:val="000000"/>
          <w:highlight w:val="none"/>
        </w:rPr>
        <w:t xml:space="preserve">第一章</w:t>
      </w:r>
      <w:r>
        <w:rPr>
          <w:rFonts w:ascii="宋体" w:hAnsi="宋体" w:eastAsia="宋体"/>
          <w:color w:val="000000"/>
          <w:highlight w:val="none"/>
        </w:rPr>
        <w:t xml:space="preserve"> </w:t>
      </w:r>
      <w:r>
        <w:rPr>
          <w:rFonts w:hint="eastAsia" w:ascii="宋体" w:hAnsi="宋体" w:eastAsia="宋体"/>
          <w:color w:val="000000"/>
          <w:highlight w:val="none"/>
        </w:rPr>
        <w:t xml:space="preserve">投标邀请函</w:t>
      </w:r>
      <w:r>
        <w:rPr>
          <w:color w:val="000000"/>
          <w:highlight w:val="none"/>
        </w:rPr>
        <w:tab/>
      </w:r>
      <w:r>
        <w:rPr>
          <w:color w:val="000000"/>
          <w:highlight w:val="none"/>
        </w:rPr>
        <w:fldChar w:fldCharType="begin"/>
      </w:r>
      <w:r>
        <w:rPr>
          <w:color w:val="000000"/>
          <w:highlight w:val="none"/>
        </w:rPr>
        <w:instrText xml:space="preserve"> PAGEREF _Toc158211973 \h </w:instrText>
      </w:r>
      <w:r>
        <w:rPr>
          <w:color w:val="000000"/>
          <w:highlight w:val="none"/>
        </w:rPr>
        <w:fldChar w:fldCharType="separate"/>
      </w:r>
      <w:r>
        <w:rPr>
          <w:color w:val="000000"/>
          <w:highlight w:val="none"/>
        </w:rPr>
        <w:t xml:space="preserve">5</w:t>
      </w:r>
      <w:r>
        <w:rPr>
          <w:color w:val="000000"/>
          <w:highlight w:val="none"/>
        </w:rPr>
        <w:fldChar w:fldCharType="end"/>
      </w:r>
      <w:r>
        <w:rPr>
          <w:rFonts w:eastAsia="宋体"/>
          <w:color w:val="000000"/>
          <w:sz w:val="21"/>
          <w:szCs w:val="22"/>
          <w:highlight w:val="none"/>
        </w:rPr>
      </w:r>
      <w:r/>
    </w:p>
    <w:p>
      <w:pPr>
        <w:pStyle w:val="925"/>
        <w:spacing w:line="360" w:lineRule="auto"/>
        <w:tabs>
          <w:tab w:val="right" w:pos="9628" w:leader="dot"/>
        </w:tabs>
        <w:rPr>
          <w:rFonts w:eastAsia="宋体"/>
          <w:color w:val="000000"/>
          <w:sz w:val="21"/>
          <w:szCs w:val="22"/>
          <w:highlight w:val="none"/>
        </w:rPr>
      </w:pPr>
      <w:r>
        <w:rPr>
          <w:rFonts w:hint="eastAsia" w:ascii="宋体" w:hAnsi="宋体" w:eastAsia="宋体"/>
          <w:color w:val="000000"/>
          <w:highlight w:val="none"/>
        </w:rPr>
        <w:t xml:space="preserve">第二章</w:t>
      </w:r>
      <w:r>
        <w:rPr>
          <w:rFonts w:ascii="宋体" w:hAnsi="宋体" w:eastAsia="宋体"/>
          <w:color w:val="000000"/>
          <w:highlight w:val="none"/>
        </w:rPr>
        <w:t xml:space="preserve"> </w:t>
      </w:r>
      <w:r>
        <w:rPr>
          <w:rFonts w:hint="eastAsia" w:ascii="宋体" w:hAnsi="宋体" w:eastAsia="宋体"/>
          <w:color w:val="000000"/>
          <w:highlight w:val="none"/>
        </w:rPr>
        <w:t xml:space="preserve">投标人须知</w:t>
      </w:r>
      <w:r>
        <w:rPr>
          <w:color w:val="000000"/>
          <w:highlight w:val="none"/>
        </w:rPr>
        <w:tab/>
      </w:r>
      <w:r>
        <w:rPr>
          <w:color w:val="000000"/>
          <w:highlight w:val="none"/>
        </w:rPr>
        <w:fldChar w:fldCharType="begin"/>
      </w:r>
      <w:r>
        <w:rPr>
          <w:color w:val="000000"/>
          <w:highlight w:val="none"/>
        </w:rPr>
        <w:instrText xml:space="preserve"> PAGEREF _Toc158211974 \h </w:instrText>
      </w:r>
      <w:r>
        <w:rPr>
          <w:color w:val="000000"/>
          <w:highlight w:val="none"/>
        </w:rPr>
        <w:fldChar w:fldCharType="separate"/>
      </w:r>
      <w:r>
        <w:rPr>
          <w:color w:val="000000"/>
          <w:highlight w:val="none"/>
        </w:rPr>
        <w:t xml:space="preserve">12</w:t>
      </w:r>
      <w:r>
        <w:rPr>
          <w:color w:val="000000"/>
          <w:highlight w:val="none"/>
        </w:rPr>
        <w:fldChar w:fldCharType="end"/>
      </w:r>
      <w:r>
        <w:rPr>
          <w:rFonts w:eastAsia="宋体"/>
          <w:color w:val="000000"/>
          <w:sz w:val="21"/>
          <w:szCs w:val="22"/>
          <w:highlight w:val="none"/>
        </w:rPr>
      </w:r>
      <w:r/>
    </w:p>
    <w:p>
      <w:pPr>
        <w:pStyle w:val="925"/>
        <w:spacing w:line="360" w:lineRule="auto"/>
        <w:tabs>
          <w:tab w:val="right" w:pos="9628" w:leader="dot"/>
        </w:tabs>
        <w:rPr>
          <w:rFonts w:eastAsia="宋体"/>
          <w:color w:val="000000"/>
          <w:sz w:val="21"/>
          <w:szCs w:val="22"/>
          <w:highlight w:val="none"/>
        </w:rPr>
      </w:pPr>
      <w:r>
        <w:rPr>
          <w:rFonts w:hint="eastAsia" w:ascii="宋体" w:hAnsi="宋体" w:eastAsia="宋体"/>
          <w:color w:val="000000"/>
          <w:highlight w:val="none"/>
        </w:rPr>
        <w:t xml:space="preserve">第三章</w:t>
      </w:r>
      <w:r>
        <w:rPr>
          <w:rFonts w:ascii="宋体" w:hAnsi="宋体" w:eastAsia="宋体"/>
          <w:color w:val="000000"/>
          <w:highlight w:val="none"/>
        </w:rPr>
        <w:t xml:space="preserve"> </w:t>
      </w:r>
      <w:r>
        <w:rPr>
          <w:rFonts w:hint="eastAsia" w:ascii="宋体" w:hAnsi="宋体" w:eastAsia="宋体"/>
          <w:color w:val="000000"/>
          <w:highlight w:val="none"/>
        </w:rPr>
        <w:t xml:space="preserve">投标文件格式</w:t>
      </w:r>
      <w:r>
        <w:rPr>
          <w:color w:val="000000"/>
          <w:highlight w:val="none"/>
        </w:rPr>
        <w:tab/>
      </w:r>
      <w:r>
        <w:rPr>
          <w:color w:val="000000"/>
          <w:highlight w:val="none"/>
        </w:rPr>
        <w:fldChar w:fldCharType="begin"/>
      </w:r>
      <w:r>
        <w:rPr>
          <w:color w:val="000000"/>
          <w:highlight w:val="none"/>
        </w:rPr>
        <w:instrText xml:space="preserve"> PAGEREF _Toc158211975 \h </w:instrText>
      </w:r>
      <w:r>
        <w:rPr>
          <w:color w:val="000000"/>
          <w:highlight w:val="none"/>
        </w:rPr>
        <w:fldChar w:fldCharType="separate"/>
      </w:r>
      <w:r>
        <w:rPr>
          <w:color w:val="000000"/>
          <w:highlight w:val="none"/>
        </w:rPr>
        <w:t xml:space="preserve">28</w:t>
      </w:r>
      <w:r>
        <w:rPr>
          <w:color w:val="000000"/>
          <w:highlight w:val="none"/>
        </w:rPr>
        <w:fldChar w:fldCharType="end"/>
      </w:r>
      <w:r>
        <w:rPr>
          <w:rFonts w:eastAsia="宋体"/>
          <w:color w:val="000000"/>
          <w:sz w:val="21"/>
          <w:szCs w:val="22"/>
          <w:highlight w:val="none"/>
        </w:rPr>
      </w:r>
      <w:r/>
    </w:p>
    <w:p>
      <w:pPr>
        <w:pStyle w:val="925"/>
        <w:spacing w:line="360" w:lineRule="auto"/>
        <w:tabs>
          <w:tab w:val="right" w:pos="9628" w:leader="dot"/>
        </w:tabs>
        <w:rPr>
          <w:rFonts w:eastAsia="宋体"/>
          <w:color w:val="000000"/>
          <w:sz w:val="21"/>
          <w:szCs w:val="22"/>
          <w:highlight w:val="none"/>
        </w:rPr>
      </w:pPr>
      <w:r>
        <w:rPr>
          <w:rFonts w:hint="eastAsia" w:ascii="宋体" w:hAnsi="宋体" w:eastAsia="宋体"/>
          <w:color w:val="000000"/>
          <w:highlight w:val="none"/>
        </w:rPr>
        <w:t xml:space="preserve">第四章</w:t>
      </w:r>
      <w:r>
        <w:rPr>
          <w:rFonts w:ascii="宋体" w:hAnsi="宋体" w:eastAsia="宋体"/>
          <w:color w:val="000000"/>
          <w:highlight w:val="none"/>
        </w:rPr>
        <w:t xml:space="preserve"> </w:t>
      </w:r>
      <w:r>
        <w:rPr>
          <w:rFonts w:hint="eastAsia" w:ascii="宋体" w:hAnsi="宋体" w:eastAsia="宋体"/>
          <w:color w:val="000000"/>
          <w:highlight w:val="none"/>
        </w:rPr>
        <w:t xml:space="preserve">招标书</w:t>
      </w:r>
      <w:r>
        <w:rPr>
          <w:color w:val="000000"/>
          <w:highlight w:val="none"/>
        </w:rPr>
        <w:tab/>
      </w:r>
      <w:r>
        <w:rPr>
          <w:color w:val="000000"/>
          <w:highlight w:val="none"/>
        </w:rPr>
        <w:fldChar w:fldCharType="begin"/>
      </w:r>
      <w:r>
        <w:rPr>
          <w:color w:val="000000"/>
          <w:highlight w:val="none"/>
        </w:rPr>
        <w:instrText xml:space="preserve"> PAGEREF _Toc158211976 \h </w:instrText>
      </w:r>
      <w:r>
        <w:rPr>
          <w:color w:val="000000"/>
          <w:highlight w:val="none"/>
        </w:rPr>
        <w:fldChar w:fldCharType="separate"/>
      </w:r>
      <w:r>
        <w:rPr>
          <w:color w:val="000000"/>
          <w:highlight w:val="none"/>
        </w:rPr>
        <w:t xml:space="preserve">44</w:t>
      </w:r>
      <w:r>
        <w:rPr>
          <w:color w:val="000000"/>
          <w:highlight w:val="none"/>
        </w:rPr>
        <w:fldChar w:fldCharType="end"/>
      </w:r>
      <w:r>
        <w:rPr>
          <w:rFonts w:eastAsia="宋体"/>
          <w:color w:val="000000"/>
          <w:sz w:val="21"/>
          <w:szCs w:val="22"/>
          <w:highlight w:val="none"/>
        </w:rPr>
      </w:r>
      <w:r/>
    </w:p>
    <w:p>
      <w:pPr>
        <w:pStyle w:val="925"/>
        <w:spacing w:line="360" w:lineRule="auto"/>
        <w:tabs>
          <w:tab w:val="right" w:pos="9628" w:leader="dot"/>
        </w:tabs>
        <w:rPr>
          <w:rFonts w:eastAsia="宋体"/>
          <w:color w:val="000000"/>
          <w:sz w:val="21"/>
          <w:szCs w:val="22"/>
          <w:highlight w:val="none"/>
        </w:rPr>
      </w:pPr>
      <w:r>
        <w:rPr>
          <w:rFonts w:hint="eastAsia" w:ascii="宋体" w:hAnsi="宋体" w:eastAsia="宋体"/>
          <w:color w:val="000000"/>
          <w:highlight w:val="none"/>
        </w:rPr>
        <w:t xml:space="preserve">第五章</w:t>
      </w:r>
      <w:r>
        <w:rPr>
          <w:rFonts w:ascii="宋体" w:hAnsi="宋体" w:eastAsia="宋体"/>
          <w:color w:val="000000"/>
          <w:highlight w:val="none"/>
        </w:rPr>
        <w:t xml:space="preserve"> </w:t>
      </w:r>
      <w:r>
        <w:rPr>
          <w:rFonts w:hint="eastAsia" w:ascii="宋体" w:hAnsi="宋体" w:eastAsia="宋体"/>
          <w:color w:val="000000"/>
          <w:highlight w:val="none"/>
        </w:rPr>
        <w:t xml:space="preserve">合同主要条款</w:t>
      </w:r>
      <w:r>
        <w:rPr>
          <w:color w:val="000000"/>
          <w:highlight w:val="none"/>
        </w:rPr>
        <w:tab/>
      </w:r>
      <w:r>
        <w:rPr>
          <w:color w:val="000000"/>
          <w:highlight w:val="none"/>
        </w:rPr>
        <w:fldChar w:fldCharType="begin"/>
      </w:r>
      <w:r>
        <w:rPr>
          <w:color w:val="000000"/>
          <w:highlight w:val="none"/>
        </w:rPr>
        <w:instrText xml:space="preserve"> PAGEREF _Toc158211977 \h </w:instrText>
      </w:r>
      <w:r>
        <w:rPr>
          <w:color w:val="000000"/>
          <w:highlight w:val="none"/>
        </w:rPr>
        <w:fldChar w:fldCharType="separate"/>
      </w:r>
      <w:r>
        <w:rPr>
          <w:color w:val="000000"/>
          <w:highlight w:val="none"/>
        </w:rPr>
        <w:t xml:space="preserve">52</w:t>
      </w:r>
      <w:r>
        <w:rPr>
          <w:color w:val="000000"/>
          <w:highlight w:val="none"/>
        </w:rPr>
        <w:fldChar w:fldCharType="end"/>
      </w:r>
      <w:r>
        <w:rPr>
          <w:rFonts w:eastAsia="宋体"/>
          <w:color w:val="000000"/>
          <w:sz w:val="21"/>
          <w:szCs w:val="22"/>
          <w:highlight w:val="none"/>
        </w:rPr>
      </w:r>
      <w:r/>
    </w:p>
    <w:p>
      <w:pPr>
        <w:pStyle w:val="925"/>
        <w:spacing w:line="360" w:lineRule="auto"/>
        <w:tabs>
          <w:tab w:val="right" w:pos="9628" w:leader="dot"/>
        </w:tabs>
        <w:rPr>
          <w:rFonts w:eastAsia="宋体"/>
          <w:color w:val="000000"/>
          <w:sz w:val="21"/>
          <w:szCs w:val="22"/>
          <w:highlight w:val="none"/>
        </w:rPr>
      </w:pPr>
      <w:r>
        <w:rPr>
          <w:rFonts w:hint="eastAsia" w:ascii="宋体" w:hAnsi="宋体" w:eastAsia="宋体"/>
          <w:color w:val="000000"/>
          <w:highlight w:val="none"/>
        </w:rPr>
        <w:t xml:space="preserve">第六章</w:t>
      </w:r>
      <w:r>
        <w:rPr>
          <w:rFonts w:ascii="宋体" w:hAnsi="宋体" w:eastAsia="宋体"/>
          <w:color w:val="000000"/>
          <w:highlight w:val="none"/>
        </w:rPr>
        <w:t xml:space="preserve"> </w:t>
      </w:r>
      <w:r>
        <w:rPr>
          <w:rFonts w:hint="eastAsia" w:ascii="宋体" w:hAnsi="宋体" w:eastAsia="宋体"/>
          <w:color w:val="000000"/>
          <w:highlight w:val="none"/>
        </w:rPr>
        <w:t xml:space="preserve">评分标准</w:t>
      </w:r>
      <w:r>
        <w:rPr>
          <w:color w:val="000000"/>
          <w:highlight w:val="none"/>
        </w:rPr>
        <w:tab/>
      </w:r>
      <w:r>
        <w:rPr>
          <w:color w:val="000000"/>
          <w:highlight w:val="none"/>
        </w:rPr>
        <w:fldChar w:fldCharType="begin"/>
      </w:r>
      <w:r>
        <w:rPr>
          <w:color w:val="000000"/>
          <w:highlight w:val="none"/>
        </w:rPr>
        <w:instrText xml:space="preserve"> PAGEREF _Toc158211978 \h </w:instrText>
      </w:r>
      <w:r>
        <w:rPr>
          <w:color w:val="000000"/>
          <w:highlight w:val="none"/>
        </w:rPr>
        <w:fldChar w:fldCharType="separate"/>
      </w:r>
      <w:r>
        <w:rPr>
          <w:color w:val="000000"/>
          <w:highlight w:val="none"/>
        </w:rPr>
        <w:t xml:space="preserve">59</w:t>
      </w:r>
      <w:r>
        <w:rPr>
          <w:color w:val="000000"/>
          <w:highlight w:val="none"/>
        </w:rPr>
        <w:fldChar w:fldCharType="end"/>
      </w:r>
      <w:r>
        <w:rPr>
          <w:rFonts w:eastAsia="宋体"/>
          <w:color w:val="000000"/>
          <w:sz w:val="21"/>
          <w:szCs w:val="22"/>
          <w:highlight w:val="none"/>
        </w:rPr>
      </w:r>
      <w:r/>
    </w:p>
    <w:p>
      <w:pPr>
        <w:pStyle w:val="897"/>
        <w:ind w:firstLine="0"/>
        <w:jc w:val="both"/>
        <w:spacing w:line="360" w:lineRule="auto"/>
        <w:rPr>
          <w:rFonts w:ascii="宋体" w:hAnsi="宋体" w:eastAsia="宋体"/>
          <w:b/>
          <w:color w:val="000000"/>
          <w:sz w:val="30"/>
          <w:szCs w:val="30"/>
          <w:highlight w:val="none"/>
        </w:rPr>
      </w:pPr>
      <w:r>
        <w:rPr>
          <w:rFonts w:hint="eastAsia" w:ascii="宋体" w:hAnsi="宋体" w:eastAsia="宋体" w:cs="宋体"/>
          <w:bCs/>
          <w:color w:val="000000"/>
          <w:szCs w:val="24"/>
          <w:highlight w:val="none"/>
        </w:rPr>
        <w:fldChar w:fldCharType="end"/>
      </w:r>
      <w:r>
        <w:rPr>
          <w:rFonts w:ascii="宋体" w:hAnsi="宋体" w:eastAsia="宋体"/>
          <w:b/>
          <w:color w:val="000000"/>
          <w:sz w:val="32"/>
          <w:highlight w:val="none"/>
        </w:rPr>
        <w:br w:type="page" w:clear="all"/>
      </w:r>
      <w:r>
        <w:rPr>
          <w:rFonts w:ascii="宋体" w:hAnsi="宋体" w:eastAsia="宋体"/>
          <w:b/>
          <w:color w:val="000000"/>
          <w:sz w:val="30"/>
          <w:szCs w:val="30"/>
          <w:highlight w:val="none"/>
        </w:rPr>
      </w:r>
      <w:r/>
    </w:p>
    <w:p>
      <w:pPr>
        <w:pStyle w:val="897"/>
        <w:ind w:firstLine="0"/>
        <w:jc w:val="both"/>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897"/>
        <w:ind w:firstLine="0"/>
        <w:jc w:val="both"/>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r>
      <w:r/>
    </w:p>
    <w:p>
      <w:pPr>
        <w:pStyle w:val="897"/>
        <w:ind w:firstLine="0"/>
        <w:jc w:val="both"/>
        <w:rPr>
          <w:rFonts w:ascii="宋体" w:hAnsi="宋体" w:eastAsia="宋体"/>
          <w:b/>
          <w:color w:val="000000"/>
          <w:sz w:val="30"/>
          <w:szCs w:val="30"/>
          <w:highlight w:val="none"/>
        </w:rPr>
      </w:pPr>
      <w:r>
        <w:rPr>
          <w:rFonts w:ascii="宋体" w:hAnsi="宋体" w:eastAsia="宋体"/>
          <w:b/>
          <w:color w:val="000000"/>
          <w:sz w:val="30"/>
          <w:szCs w:val="30"/>
          <w:highlight w:val="none"/>
        </w:rPr>
      </w:r>
      <w:r/>
    </w:p>
    <w:p>
      <w:pPr>
        <w:pStyle w:val="897"/>
        <w:ind w:firstLine="0"/>
        <w:jc w:val="both"/>
        <w:rPr>
          <w:rFonts w:ascii="宋体" w:hAnsi="宋体" w:eastAsia="宋体"/>
          <w:b/>
          <w:color w:val="000000"/>
          <w:sz w:val="30"/>
          <w:szCs w:val="30"/>
          <w:highlight w:val="none"/>
        </w:rPr>
      </w:pPr>
      <w:r>
        <w:rPr>
          <w:rFonts w:ascii="宋体" w:hAnsi="宋体" w:eastAsia="宋体"/>
          <w:b/>
          <w:color w:val="000000"/>
          <w:sz w:val="30"/>
          <w:szCs w:val="30"/>
          <w:highlight w:val="none"/>
        </w:rPr>
      </w:r>
      <w:r/>
    </w:p>
    <w:p>
      <w:pPr>
        <w:pStyle w:val="897"/>
        <w:ind w:firstLine="0"/>
        <w:jc w:val="both"/>
        <w:rPr>
          <w:rFonts w:ascii="宋体" w:hAnsi="宋体" w:eastAsia="宋体"/>
          <w:b/>
          <w:color w:val="000000"/>
          <w:sz w:val="30"/>
          <w:szCs w:val="30"/>
          <w:highlight w:val="none"/>
        </w:rPr>
      </w:pPr>
      <w:r>
        <w:rPr>
          <w:rFonts w:ascii="宋体" w:hAnsi="宋体" w:eastAsia="宋体"/>
          <w:b/>
          <w:color w:val="000000"/>
          <w:sz w:val="30"/>
          <w:szCs w:val="30"/>
          <w:highlight w:val="none"/>
        </w:rPr>
      </w:r>
      <w:r/>
    </w:p>
    <w:p>
      <w:pPr>
        <w:pStyle w:val="897"/>
        <w:ind w:firstLine="0"/>
        <w:jc w:val="both"/>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884"/>
        <w:jc w:val="center"/>
        <w:rPr>
          <w:rFonts w:ascii="宋体" w:hAnsi="宋体" w:eastAsia="宋体"/>
          <w:color w:val="000000"/>
          <w:sz w:val="52"/>
          <w:highlight w:val="none"/>
        </w:rPr>
      </w:pPr>
      <w:r/>
      <w:bookmarkStart w:id="0" w:name="_Toc158211973"/>
      <w:r>
        <w:rPr>
          <w:rFonts w:hint="eastAsia" w:ascii="宋体" w:hAnsi="宋体" w:eastAsia="宋体"/>
          <w:color w:val="000000"/>
          <w:sz w:val="52"/>
          <w:highlight w:val="none"/>
        </w:rPr>
        <w:t xml:space="preserve">第一章 投标邀请函</w:t>
      </w:r>
      <w:bookmarkEnd w:id="0"/>
      <w:r>
        <w:rPr>
          <w:rFonts w:ascii="宋体" w:hAnsi="宋体" w:eastAsia="宋体"/>
          <w:color w:val="000000"/>
          <w:sz w:val="52"/>
          <w:highlight w:val="none"/>
        </w:rPr>
      </w:r>
      <w:r/>
    </w:p>
    <w:p>
      <w:pPr>
        <w:pStyle w:val="883"/>
        <w:ind w:firstLine="42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ascii="宋体" w:hAnsi="宋体" w:eastAsia="宋体"/>
          <w:color w:val="000000"/>
          <w:sz w:val="24"/>
          <w:szCs w:val="24"/>
          <w:highlight w:val="none"/>
        </w:rPr>
        <w:br w:type="page" w:clear="all"/>
      </w:r>
      <w:bookmarkStart w:id="1" w:name="WTDW_1"/>
      <w:r>
        <w:rPr>
          <w:rFonts w:hint="eastAsia" w:ascii="宋体" w:hAnsi="宋体" w:eastAsia="宋体" w:cs="宋体"/>
          <w:color w:val="000000"/>
          <w:sz w:val="24"/>
          <w:szCs w:val="24"/>
          <w:highlight w:val="none"/>
          <w:lang w:bidi="ar"/>
        </w:rPr>
        <w:t xml:space="preserve">项目概况</w:t>
      </w:r>
      <w:r>
        <w:rPr>
          <w:rFonts w:hint="eastAsia" w:ascii="宋体" w:hAnsi="宋体" w:eastAsia="宋体" w:cs="宋体"/>
          <w:color w:val="000000"/>
          <w:sz w:val="24"/>
          <w:szCs w:val="24"/>
          <w:highlight w:val="none"/>
        </w:rPr>
      </w:r>
      <w:r/>
    </w:p>
    <w:p>
      <w:pPr>
        <w:pStyle w:val="883"/>
        <w:ind w:firstLine="420"/>
        <w:spacing w:line="360" w:lineRule="auto"/>
        <w:rPr>
          <w:rFonts w:hint="eastAsia" w:ascii="宋体" w:hAnsi="宋体" w:eastAsia="宋体" w:cs="宋体"/>
          <w:bCs/>
          <w:color w:val="000000"/>
          <w:sz w:val="24"/>
          <w:szCs w:val="24"/>
          <w:highlight w:val="none"/>
          <w:lang w:bidi="ar"/>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color w:val="000000"/>
          <w:sz w:val="24"/>
          <w:szCs w:val="24"/>
          <w:highlight w:val="none"/>
          <w:lang w:val="en-US" w:eastAsia="zh-CN" w:bidi="ar"/>
        </w:rPr>
        <w:t xml:space="preserve">2026年太湖科学城功能片区前期土地手续年度服务商</w:t>
      </w:r>
      <w:r>
        <w:rPr>
          <w:rFonts w:hint="eastAsia" w:ascii="宋体" w:hAnsi="宋体" w:eastAsia="宋体" w:cs="宋体"/>
          <w:bCs/>
          <w:color w:val="000000"/>
          <w:sz w:val="24"/>
          <w:szCs w:val="24"/>
          <w:highlight w:val="none"/>
          <w:lang w:bidi="ar"/>
        </w:rPr>
        <w:t xml:space="preserve">的潜在投标人应在</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苏采云</w:t>
      </w:r>
      <w:r>
        <w:rPr>
          <w:rFonts w:hint="eastAsia" w:ascii="宋体" w:hAnsi="宋体" w:eastAsia="宋体" w:cs="宋体"/>
          <w:bCs/>
          <w:color w:val="000000"/>
          <w:sz w:val="24"/>
          <w:szCs w:val="24"/>
          <w:highlight w:val="none"/>
          <w:lang w:eastAsia="zh-CN" w:bidi="ar"/>
        </w:rPr>
        <w:t xml:space="preserve">”</w:t>
      </w:r>
      <w:r>
        <w:rPr>
          <w:rFonts w:hint="eastAsia" w:ascii="宋体" w:hAnsi="宋体" w:eastAsia="宋体" w:cs="宋体"/>
          <w:bCs/>
          <w:color w:val="000000"/>
          <w:sz w:val="24"/>
          <w:szCs w:val="24"/>
          <w:highlight w:val="none"/>
          <w:lang w:val="en-US" w:eastAsia="zh-CN" w:bidi="ar"/>
        </w:rPr>
        <w:t xml:space="preserve">苏采云</w:t>
      </w:r>
      <w:r>
        <w:rPr>
          <w:rFonts w:hint="eastAsia" w:ascii="宋体" w:hAnsi="宋体" w:eastAsia="宋体" w:cs="宋体"/>
          <w:bCs/>
          <w:color w:val="000000"/>
          <w:sz w:val="24"/>
          <w:szCs w:val="24"/>
          <w:highlight w:val="none"/>
          <w:lang w:bidi="ar"/>
        </w:rPr>
        <w:t xml:space="preserve">获取招标文件，并于202</w:t>
      </w:r>
      <w:r>
        <w:rPr>
          <w:rFonts w:hint="eastAsia" w:ascii="宋体" w:hAnsi="宋体" w:eastAsia="宋体" w:cs="宋体"/>
          <w:bCs/>
          <w:color w:val="000000"/>
          <w:sz w:val="24"/>
          <w:szCs w:val="24"/>
          <w:highlight w:val="none"/>
          <w:lang w:val="en-US" w:eastAsia="zh-CN" w:bidi="ar"/>
        </w:rPr>
        <w:t xml:space="preserve">6</w:t>
      </w:r>
      <w:r>
        <w:rPr>
          <w:rFonts w:hint="eastAsia" w:ascii="宋体" w:hAnsi="宋体" w:eastAsia="宋体" w:cs="宋体"/>
          <w:bCs/>
          <w:color w:val="000000"/>
          <w:sz w:val="24"/>
          <w:szCs w:val="24"/>
          <w:highlight w:val="none"/>
          <w:lang w:bidi="ar"/>
        </w:rPr>
        <w:t xml:space="preserve">年</w:t>
      </w:r>
      <w:r>
        <w:rPr>
          <w:rFonts w:hint="eastAsia" w:ascii="宋体" w:hAnsi="宋体" w:eastAsia="宋体" w:cs="宋体"/>
          <w:color w:val="000000"/>
          <w:sz w:val="24"/>
          <w:szCs w:val="24"/>
          <w:highlight w:val="none"/>
          <w:lang w:val="en-US" w:eastAsia="zh-CN"/>
        </w:rPr>
        <w:t xml:space="preserve">7月7日</w:t>
      </w:r>
      <w:r>
        <w:rPr>
          <w:rFonts w:hint="eastAsia" w:ascii="宋体" w:hAnsi="宋体" w:eastAsia="宋体" w:cs="宋体"/>
          <w:bCs/>
          <w:color w:val="000000"/>
          <w:sz w:val="24"/>
          <w:szCs w:val="24"/>
          <w:highlight w:val="none"/>
          <w:lang w:val="en-US" w:eastAsia="zh-CN" w:bidi="ar"/>
        </w:rPr>
        <w:t xml:space="preserve">13</w:t>
      </w:r>
      <w:r>
        <w:rPr>
          <w:rFonts w:hint="eastAsia" w:ascii="宋体" w:hAnsi="宋体" w:eastAsia="宋体" w:cs="宋体"/>
          <w:bCs/>
          <w:color w:val="000000"/>
          <w:sz w:val="24"/>
          <w:szCs w:val="24"/>
          <w:highlight w:val="none"/>
          <w:lang w:bidi="ar"/>
        </w:rPr>
        <w:t xml:space="preserve">点30分（北京时间）前递交投标文件。</w:t>
      </w:r>
      <w:r>
        <w:rPr>
          <w:rFonts w:hint="eastAsia" w:ascii="宋体" w:hAnsi="宋体" w:eastAsia="宋体" w:cs="宋体"/>
          <w:bCs/>
          <w:color w:val="000000"/>
          <w:sz w:val="24"/>
          <w:szCs w:val="24"/>
          <w:highlight w:val="none"/>
          <w:lang w:bidi="ar"/>
        </w:rPr>
      </w:r>
      <w:r/>
    </w:p>
    <w:p>
      <w:pPr>
        <w:pStyle w:val="883"/>
        <w:ind w:firstLine="422"/>
        <w:spacing w:line="360" w:lineRule="auto"/>
        <w:rPr>
          <w:rFonts w:hint="eastAsia" w:ascii="宋体" w:hAnsi="宋体" w:eastAsia="宋体" w:cs="宋体"/>
          <w:b/>
          <w:color w:val="000000"/>
          <w:sz w:val="24"/>
          <w:szCs w:val="24"/>
          <w:highlight w:val="none"/>
          <w:lang w:bidi="ar"/>
        </w:rPr>
      </w:pPr>
      <w:r/>
      <w:bookmarkStart w:id="2" w:name="_Toc35393790"/>
      <w:r/>
      <w:bookmarkStart w:id="3" w:name="_Toc35393621"/>
      <w:r/>
      <w:bookmarkStart w:id="4" w:name="_Toc28359002"/>
      <w:r/>
      <w:bookmarkStart w:id="5" w:name="_Toc28359079"/>
      <w:r/>
      <w:bookmarkStart w:id="6" w:name="_Hlk24379207"/>
      <w:r>
        <w:rPr>
          <w:rFonts w:hint="eastAsia" w:ascii="宋体" w:hAnsi="宋体" w:eastAsia="宋体" w:cs="宋体"/>
          <w:b/>
          <w:color w:val="000000"/>
          <w:sz w:val="24"/>
          <w:szCs w:val="24"/>
          <w:highlight w:val="none"/>
          <w:lang w:bidi="ar"/>
        </w:rPr>
        <w:t xml:space="preserve">一、项目基本情况</w:t>
      </w:r>
      <w:bookmarkEnd w:id="2"/>
      <w:r/>
      <w:bookmarkEnd w:id="3"/>
      <w:r/>
      <w:bookmarkEnd w:id="4"/>
      <w:r/>
      <w:bookmarkEnd w:id="5"/>
      <w:r>
        <w:rPr>
          <w:rFonts w:hint="eastAsia" w:ascii="宋体" w:hAnsi="宋体" w:eastAsia="宋体" w:cs="宋体"/>
          <w:b/>
          <w:color w:val="000000"/>
          <w:sz w:val="24"/>
          <w:szCs w:val="24"/>
          <w:highlight w:val="none"/>
          <w:lang w:bidi="ar"/>
        </w:rPr>
      </w:r>
      <w:r/>
    </w:p>
    <w:p>
      <w:pPr>
        <w:pStyle w:val="883"/>
        <w:ind w:firstLine="42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b/>
          <w:bCs/>
          <w:color w:val="000000"/>
          <w:sz w:val="24"/>
          <w:szCs w:val="24"/>
          <w:highlight w:val="none"/>
          <w:lang w:bidi="ar"/>
        </w:rPr>
        <w:t xml:space="preserve">项目编号：</w:t>
      </w:r>
      <w:r>
        <w:rPr>
          <w:rFonts w:hint="eastAsia" w:ascii="宋体" w:hAnsi="宋体" w:eastAsia="宋体" w:cs="宋体"/>
          <w:b w:val="0"/>
          <w:bCs w:val="0"/>
          <w:i w:val="0"/>
          <w:iCs w:val="0"/>
          <w:caps w:val="0"/>
          <w:color w:val="000000"/>
          <w:spacing w:val="0"/>
          <w:sz w:val="24"/>
          <w:szCs w:val="24"/>
          <w:highlight w:val="none"/>
          <w:shd w:val="clear" w:color="auto" w:fill="auto"/>
          <w:lang w:bidi="ar"/>
        </w:rPr>
        <w:t xml:space="preserve">JSZC-320505-RHZH-G2026-0033</w:t>
      </w:r>
      <w:r>
        <w:rPr>
          <w:rFonts w:hint="eastAsia" w:ascii="宋体" w:hAnsi="宋体" w:eastAsia="宋体" w:cs="宋体"/>
          <w:color w:val="000000"/>
          <w:sz w:val="24"/>
          <w:szCs w:val="24"/>
          <w:highlight w:val="none"/>
          <w:lang w:eastAsia="zh-CN" w:bidi="ar"/>
        </w:rPr>
      </w:r>
      <w:r/>
    </w:p>
    <w:p>
      <w:pPr>
        <w:pStyle w:val="883"/>
        <w:ind w:firstLine="42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项目名称：</w:t>
      </w:r>
      <w:bookmarkEnd w:id="6"/>
      <w:r>
        <w:rPr>
          <w:rFonts w:hint="eastAsia" w:ascii="宋体" w:hAnsi="宋体" w:eastAsia="宋体" w:cs="宋体"/>
          <w:b w:val="0"/>
          <w:bCs w:val="0"/>
          <w:color w:val="000000"/>
          <w:sz w:val="24"/>
          <w:szCs w:val="24"/>
          <w:highlight w:val="none"/>
          <w:lang w:val="en-US" w:eastAsia="zh-CN" w:bidi="ar"/>
        </w:rPr>
        <w:t xml:space="preserve">2026年太湖科学城功能片区前期土地手续年度服务商</w:t>
      </w:r>
      <w:r>
        <w:rPr>
          <w:rFonts w:hint="eastAsia" w:ascii="宋体" w:hAnsi="宋体" w:eastAsia="宋体" w:cs="宋体"/>
          <w:color w:val="000000"/>
          <w:sz w:val="24"/>
          <w:szCs w:val="24"/>
          <w:highlight w:val="none"/>
          <w:lang w:bidi="ar"/>
        </w:rPr>
      </w:r>
      <w:r/>
    </w:p>
    <w:p>
      <w:pPr>
        <w:pStyle w:val="883"/>
        <w:ind w:firstLine="42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b/>
          <w:bCs/>
          <w:color w:val="000000"/>
          <w:sz w:val="24"/>
          <w:szCs w:val="24"/>
          <w:highlight w:val="none"/>
          <w:lang w:bidi="ar"/>
        </w:rPr>
        <w:t xml:space="preserve">预算金额：</w:t>
      </w:r>
      <w:r>
        <w:rPr>
          <w:rFonts w:hint="eastAsia" w:ascii="宋体" w:hAnsi="宋体" w:eastAsia="宋体" w:cs="宋体"/>
          <w:color w:val="000000"/>
          <w:sz w:val="24"/>
          <w:szCs w:val="24"/>
          <w:highlight w:val="none"/>
          <w:shd w:val="clear" w:color="auto" w:fill="auto"/>
          <w:lang w:val="en-US" w:eastAsia="zh-CN" w:bidi="ar"/>
        </w:rPr>
        <w:t xml:space="preserve">448</w:t>
      </w:r>
      <w:r>
        <w:rPr>
          <w:rFonts w:hint="eastAsia" w:ascii="宋体" w:hAnsi="宋体" w:eastAsia="宋体" w:cs="宋体"/>
          <w:color w:val="000000"/>
          <w:sz w:val="24"/>
          <w:szCs w:val="24"/>
          <w:highlight w:val="none"/>
          <w:shd w:val="clear" w:color="auto" w:fill="auto"/>
          <w:lang w:bidi="ar"/>
        </w:rPr>
        <w:t xml:space="preserve">万元（采购包1：</w:t>
      </w:r>
      <w:r>
        <w:rPr>
          <w:rFonts w:hint="eastAsia" w:ascii="宋体" w:hAnsi="宋体" w:eastAsia="宋体" w:cs="宋体"/>
          <w:color w:val="000000"/>
          <w:sz w:val="24"/>
          <w:szCs w:val="24"/>
          <w:highlight w:val="none"/>
          <w:shd w:val="clear" w:color="auto" w:fill="auto"/>
          <w:lang w:val="en-US" w:eastAsia="zh-CN" w:bidi="ar"/>
        </w:rPr>
        <w:t xml:space="preserve">224</w:t>
      </w:r>
      <w:r>
        <w:rPr>
          <w:rFonts w:hint="eastAsia" w:ascii="宋体" w:hAnsi="宋体" w:eastAsia="宋体" w:cs="宋体"/>
          <w:color w:val="000000"/>
          <w:sz w:val="24"/>
          <w:szCs w:val="24"/>
          <w:highlight w:val="none"/>
          <w:shd w:val="clear" w:color="auto" w:fill="auto"/>
          <w:lang w:bidi="ar"/>
        </w:rPr>
        <w:t xml:space="preserve">万元；采购包2：</w:t>
      </w:r>
      <w:r>
        <w:rPr>
          <w:rFonts w:hint="eastAsia" w:ascii="宋体" w:hAnsi="宋体" w:eastAsia="宋体" w:cs="宋体"/>
          <w:color w:val="000000"/>
          <w:sz w:val="24"/>
          <w:szCs w:val="24"/>
          <w:highlight w:val="none"/>
          <w:shd w:val="clear" w:color="auto" w:fill="auto"/>
          <w:lang w:val="en-US" w:eastAsia="zh-CN" w:bidi="ar"/>
        </w:rPr>
        <w:t xml:space="preserve">224</w:t>
      </w:r>
      <w:r>
        <w:rPr>
          <w:rFonts w:hint="eastAsia" w:ascii="宋体" w:hAnsi="宋体" w:eastAsia="宋体" w:cs="宋体"/>
          <w:color w:val="000000"/>
          <w:sz w:val="24"/>
          <w:szCs w:val="24"/>
          <w:highlight w:val="none"/>
          <w:shd w:val="clear" w:color="auto" w:fill="auto"/>
          <w:lang w:bidi="ar"/>
        </w:rPr>
        <w:t xml:space="preserve">万元；）</w:t>
      </w:r>
      <w:r>
        <w:rPr>
          <w:rFonts w:hint="eastAsia" w:ascii="宋体" w:hAnsi="宋体" w:eastAsia="宋体" w:cs="宋体"/>
          <w:color w:val="000000"/>
          <w:sz w:val="24"/>
          <w:szCs w:val="24"/>
          <w:highlight w:val="none"/>
          <w:lang w:bidi="ar"/>
        </w:rPr>
      </w:r>
      <w:r/>
    </w:p>
    <w:p>
      <w:pPr>
        <w:pStyle w:val="883"/>
        <w:ind w:firstLine="420"/>
        <w:rPr>
          <w:rFonts w:hint="eastAsia" w:eastAsia="宋体"/>
          <w:b/>
          <w:bCs/>
          <w:color w:val="000000"/>
          <w:sz w:val="24"/>
          <w:highlight w:val="none"/>
        </w:rPr>
      </w:pPr>
      <w:r>
        <w:rPr>
          <w:rFonts w:hint="eastAsia" w:eastAsia="宋体"/>
          <w:b/>
          <w:bCs/>
          <w:color w:val="000000"/>
          <w:sz w:val="24"/>
          <w:highlight w:val="none"/>
        </w:rPr>
        <w:t xml:space="preserve">最高限价：</w:t>
      </w:r>
      <w:r>
        <w:rPr>
          <w:rFonts w:hint="eastAsia" w:eastAsia="宋体"/>
          <w:b/>
          <w:bCs/>
          <w:color w:val="000000"/>
          <w:sz w:val="24"/>
          <w:highlight w:val="none"/>
          <w:lang w:eastAsia="zh-CN"/>
        </w:rPr>
        <w:t xml:space="preserve">（</w:t>
      </w:r>
      <w:r>
        <w:rPr>
          <w:rFonts w:hint="eastAsia" w:eastAsia="宋体"/>
          <w:b/>
          <w:bCs/>
          <w:color w:val="000000"/>
          <w:sz w:val="24"/>
          <w:highlight w:val="none"/>
          <w:lang w:val="en-US" w:eastAsia="zh-CN"/>
        </w:rPr>
        <w:t xml:space="preserve">见采购需求</w:t>
      </w:r>
      <w:r>
        <w:rPr>
          <w:rFonts w:hint="eastAsia" w:eastAsia="宋体"/>
          <w:b/>
          <w:bCs/>
          <w:color w:val="000000"/>
          <w:sz w:val="24"/>
          <w:highlight w:val="none"/>
          <w:lang w:eastAsia="zh-CN"/>
        </w:rPr>
        <w:t xml:space="preserve">）</w:t>
      </w:r>
      <w:r>
        <w:rPr>
          <w:rFonts w:hint="eastAsia" w:eastAsia="宋体"/>
          <w:b/>
          <w:bCs/>
          <w:color w:val="000000"/>
          <w:sz w:val="24"/>
          <w:highlight w:val="none"/>
        </w:rPr>
      </w:r>
      <w:r/>
    </w:p>
    <w:p>
      <w:pPr>
        <w:pStyle w:val="88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t xml:space="preserve">采购需求：</w:t>
      </w:r>
      <w:r>
        <w:rPr>
          <w:rFonts w:hint="eastAsia" w:ascii="宋体" w:hAnsi="宋体" w:eastAsia="宋体" w:cs="宋体"/>
          <w:b/>
          <w:bCs/>
          <w:color w:val="000000"/>
          <w:sz w:val="24"/>
          <w:szCs w:val="24"/>
          <w:highlight w:val="none"/>
          <w:lang w:bidi="ar"/>
        </w:rPr>
      </w:r>
      <w:r/>
    </w:p>
    <w:p>
      <w:pPr>
        <w:pStyle w:val="883"/>
        <w:ind w:firstLine="480"/>
        <w:keepLines w:val="0"/>
        <w:keepNext w:val="0"/>
        <w:pageBreakBefore w:val="0"/>
        <w:spacing w:line="360" w:lineRule="auto"/>
        <w:widowControl w:val="off"/>
        <w:rPr>
          <w:rFonts w:hint="eastAsia" w:ascii="Calibri" w:hAnsi="Calibri" w:eastAsia="宋体" w:cs="Times New Roman"/>
          <w:b w:val="0"/>
          <w:bCs w:val="0"/>
          <w:color w:val="000000"/>
          <w:sz w:val="24"/>
          <w:szCs w:val="20"/>
          <w:highlight w:val="none"/>
        </w:rPr>
      </w:pPr>
      <w:r>
        <w:rPr>
          <w:rFonts w:hint="eastAsia" w:ascii="Calibri" w:hAnsi="Calibri" w:eastAsia="宋体" w:cs="Times New Roman"/>
          <w:b w:val="0"/>
          <w:bCs w:val="0"/>
          <w:color w:val="000000"/>
          <w:sz w:val="24"/>
          <w:szCs w:val="20"/>
          <w:highlight w:val="none"/>
        </w:rPr>
        <w:t xml:space="preserve">为加快推进太湖科学城功能片区前期土地手续，保障片区开发 建设顺利进行，现申请采购 2026 年前期土地手续年度服务商。 征地报批服务内容包括但不限于:项目前期资料收集整理、用 地预审、地灾压覆矿、林地报批、省市级报批等;其他用地前期手 续包括:生态管控区不可避让论证、生态保护红线不可避让论证、 生态红线符合允许有限人为活动论证、土地节约集约用地论证、压 覆矿报告。项目采购主体为苏州科技城管理委员会，服务范围包含整个太湖科学城功能片区。</w:t>
      </w:r>
      <w:r>
        <w:rPr>
          <w:rFonts w:hint="eastAsia" w:ascii="Calibri" w:hAnsi="Calibri" w:eastAsia="宋体" w:cs="Times New Roman"/>
          <w:b w:val="0"/>
          <w:bCs w:val="0"/>
          <w:color w:val="000000"/>
          <w:sz w:val="24"/>
          <w:szCs w:val="20"/>
          <w:highlight w:val="none"/>
        </w:rPr>
      </w:r>
      <w:r/>
    </w:p>
    <w:tbl>
      <w:tblPr>
        <w:tblW w:w="9359"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3620"/>
        <w:gridCol w:w="1819"/>
        <w:gridCol w:w="1103"/>
        <w:gridCol w:w="1550"/>
      </w:tblGrid>
      <w:tr>
        <w:trPr>
          <w:trHeight w:val="434"/>
        </w:trPr>
        <w:tc>
          <w:tcPr>
            <w:gridSpan w:val="5"/>
            <w:tcW w:w="9359" w:type="dxa"/>
            <w:vAlign w:val="center"/>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采购包1</w:t>
            </w:r>
            <w:r>
              <w:rPr>
                <w:rFonts w:ascii="宋体" w:hAnsi="宋体" w:eastAsia="宋体" w:cs="宋体"/>
                <w:i w:val="0"/>
                <w:iCs w:val="0"/>
                <w:color w:val="000000"/>
                <w:sz w:val="24"/>
                <w:szCs w:val="24"/>
                <w:highlight w:val="none"/>
                <w:u w:val="none"/>
                <w:lang w:val="en-US" w:eastAsia="zh-CN" w:bidi="ar"/>
              </w:rPr>
            </w:r>
            <w:r/>
          </w:p>
        </w:tc>
      </w:tr>
      <w:tr>
        <w:trPr>
          <w:trHeight w:val="644"/>
        </w:trPr>
        <w:tc>
          <w:tcPr>
            <w:gridSpan w:val="2"/>
            <w:tcW w:w="488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服务内容</w:t>
            </w:r>
            <w:r>
              <w:rPr>
                <w:rFonts w:hint="eastAsia" w:ascii="宋体" w:hAnsi="宋体" w:eastAsia="宋体" w:cs="宋体"/>
                <w:i w:val="0"/>
                <w:iCs w:val="0"/>
                <w:color w:val="000000"/>
                <w:sz w:val="24"/>
                <w:szCs w:val="24"/>
                <w:highlight w:val="none"/>
                <w:u w:val="none"/>
              </w:rPr>
            </w:r>
            <w:r/>
          </w:p>
        </w:tc>
        <w:tc>
          <w:tcPr>
            <w:tcW w:w="1819" w:type="dxa"/>
            <w:vAlign w:val="center"/>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单价最高限价</w:t>
            </w:r>
            <w:r>
              <w:rPr>
                <w:rFonts w:ascii="宋体" w:hAnsi="宋体" w:eastAsia="宋体" w:cs="宋体"/>
                <w:i w:val="0"/>
                <w:iCs w:val="0"/>
                <w:color w:val="000000"/>
                <w:sz w:val="24"/>
                <w:szCs w:val="24"/>
                <w:highlight w:val="none"/>
                <w:u w:val="none"/>
                <w:lang w:val="en-US"/>
              </w:rPr>
            </w:r>
            <w:r/>
          </w:p>
        </w:tc>
        <w:tc>
          <w:tcPr>
            <w:tcW w:w="11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个数</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总采购价</w:t>
            </w: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征地报批</w:t>
            </w: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用地预审与选址意见书</w:t>
            </w:r>
            <w:r>
              <w:rPr>
                <w:rFonts w:hint="eastAsia" w:ascii="宋体" w:hAnsi="宋体" w:eastAsia="宋体" w:cs="宋体"/>
                <w:i w:val="0"/>
                <w:iCs w:val="0"/>
                <w:color w:val="000000"/>
                <w:sz w:val="24"/>
                <w:szCs w:val="24"/>
                <w:highlight w:val="none"/>
                <w:u w:val="none"/>
              </w:rPr>
            </w:r>
            <w:r/>
          </w:p>
        </w:tc>
        <w:tc>
          <w:tcPr>
            <w:tcW w:w="1819"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230000</w:t>
            </w:r>
            <w:r>
              <w:rPr>
                <w:rFonts w:hint="eastAsia" w:ascii="宋体" w:hAnsi="宋体" w:eastAsia="宋体" w:cs="宋体"/>
                <w:i w:val="0"/>
                <w:iCs w:val="0"/>
                <w:color w:val="000000"/>
                <w:sz w:val="24"/>
                <w:szCs w:val="24"/>
                <w:highlight w:val="none"/>
                <w:u w:val="none"/>
              </w:rPr>
            </w:r>
            <w:r/>
          </w:p>
        </w:tc>
        <w:tc>
          <w:tcPr>
            <w:tcW w:w="1103"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550" w:type="dxa"/>
            <w:vAlign w:val="center"/>
            <w:vMerge w:val="restart"/>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1610000</w:t>
            </w:r>
            <w:r>
              <w:rPr>
                <w:rFonts w:ascii="宋体" w:hAnsi="宋体" w:eastAsia="宋体" w:cs="宋体"/>
                <w:i w:val="0"/>
                <w:iCs w:val="0"/>
                <w:color w:val="000000"/>
                <w:sz w:val="24"/>
                <w:szCs w:val="24"/>
                <w:highlight w:val="none"/>
                <w:u w:val="none"/>
                <w:lang w:val="en-US"/>
              </w:rPr>
            </w:r>
            <w:r/>
          </w:p>
        </w:tc>
      </w:tr>
      <w:tr>
        <w:trPr>
          <w:trHeight w:val="590"/>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林地报批(2公顷内)</w:t>
            </w:r>
            <w:r>
              <w:rPr>
                <w:rFonts w:hint="eastAsia" w:ascii="宋体" w:hAnsi="宋体" w:eastAsia="宋体" w:cs="宋体"/>
                <w:i w:val="0"/>
                <w:iCs w:val="0"/>
                <w:color w:val="000000"/>
                <w:sz w:val="24"/>
                <w:szCs w:val="24"/>
                <w:highlight w:val="none"/>
                <w:u w:val="none"/>
              </w:rPr>
            </w:r>
            <w:r/>
          </w:p>
        </w:tc>
        <w:tc>
          <w:tcPr>
            <w:tcW w:w="1819"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03"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征地报批组卷</w:t>
            </w:r>
            <w:r>
              <w:rPr>
                <w:rFonts w:hint="eastAsia" w:ascii="宋体" w:hAnsi="宋体" w:eastAsia="宋体" w:cs="宋体"/>
                <w:i w:val="0"/>
                <w:iCs w:val="0"/>
                <w:color w:val="000000"/>
                <w:sz w:val="24"/>
                <w:szCs w:val="24"/>
                <w:highlight w:val="none"/>
                <w:u w:val="none"/>
              </w:rPr>
            </w:r>
            <w:r/>
          </w:p>
        </w:tc>
        <w:tc>
          <w:tcPr>
            <w:tcW w:w="1819"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03"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地灾报告</w:t>
            </w:r>
            <w:r>
              <w:rPr>
                <w:rFonts w:hint="eastAsia" w:ascii="宋体" w:hAnsi="宋体" w:eastAsia="宋体" w:cs="宋体"/>
                <w:i w:val="0"/>
                <w:iCs w:val="0"/>
                <w:color w:val="000000"/>
                <w:sz w:val="24"/>
                <w:szCs w:val="24"/>
                <w:highlight w:val="none"/>
                <w:u w:val="none"/>
              </w:rPr>
            </w:r>
            <w:r/>
          </w:p>
        </w:tc>
        <w:tc>
          <w:tcPr>
            <w:tcW w:w="1819"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03"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项目供地（材料拟定）</w:t>
            </w:r>
            <w:r>
              <w:rPr>
                <w:rFonts w:hint="eastAsia" w:ascii="宋体" w:hAnsi="宋体" w:eastAsia="宋体" w:cs="宋体"/>
                <w:i w:val="0"/>
                <w:iCs w:val="0"/>
                <w:color w:val="000000"/>
                <w:sz w:val="24"/>
                <w:szCs w:val="24"/>
                <w:highlight w:val="none"/>
                <w:u w:val="none"/>
              </w:rPr>
            </w:r>
            <w:r/>
          </w:p>
        </w:tc>
        <w:tc>
          <w:tcPr>
            <w:tcW w:w="1819"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103"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448"/>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生态管控区不可避让论证/生态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红线符合允许有限人为活动论证 /生态保护红线不可避让论证</w:t>
            </w:r>
            <w:r>
              <w:rPr>
                <w:rFonts w:hint="eastAsia" w:ascii="宋体" w:hAnsi="宋体" w:eastAsia="宋体" w:cs="宋体"/>
                <w:i w:val="0"/>
                <w:iCs w:val="0"/>
                <w:color w:val="000000"/>
                <w:sz w:val="24"/>
                <w:szCs w:val="24"/>
                <w:highlight w:val="none"/>
                <w:u w:val="none"/>
              </w:rPr>
            </w:r>
            <w:r/>
          </w:p>
        </w:tc>
        <w:tc>
          <w:tcPr>
            <w:tcW w:w="181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100000</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200000</w:t>
            </w:r>
            <w:r>
              <w:rPr>
                <w:rFonts w:hint="eastAsia" w:ascii="宋体" w:hAnsi="宋体" w:eastAsia="宋体" w:cs="宋体"/>
                <w:i w:val="0"/>
                <w:iCs w:val="0"/>
                <w:color w:val="000000"/>
                <w:sz w:val="24"/>
                <w:szCs w:val="24"/>
                <w:highlight w:val="none"/>
                <w:u w:val="none"/>
              </w:rPr>
            </w:r>
            <w:r/>
          </w:p>
        </w:tc>
      </w:tr>
      <w:tr>
        <w:trPr>
          <w:trHeight w:val="644"/>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土地节约集约用地论证</w:t>
            </w:r>
            <w:r>
              <w:rPr>
                <w:rFonts w:hint="eastAsia" w:ascii="宋体" w:hAnsi="宋体" w:eastAsia="宋体" w:cs="宋体"/>
                <w:i w:val="0"/>
                <w:iCs w:val="0"/>
                <w:color w:val="000000"/>
                <w:sz w:val="24"/>
                <w:szCs w:val="24"/>
                <w:highlight w:val="none"/>
                <w:u w:val="none"/>
              </w:rPr>
            </w:r>
            <w:r/>
          </w:p>
        </w:tc>
        <w:tc>
          <w:tcPr>
            <w:tcW w:w="181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130000</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130000</w:t>
            </w:r>
            <w:r>
              <w:rPr>
                <w:rFonts w:hint="eastAsia" w:ascii="宋体" w:hAnsi="宋体" w:eastAsia="宋体" w:cs="宋体"/>
                <w:i w:val="0"/>
                <w:iCs w:val="0"/>
                <w:color w:val="000000"/>
                <w:sz w:val="24"/>
                <w:szCs w:val="24"/>
                <w:highlight w:val="none"/>
                <w:u w:val="none"/>
              </w:rPr>
            </w:r>
            <w:r/>
          </w:p>
        </w:tc>
      </w:tr>
      <w:tr>
        <w:trPr>
          <w:trHeight w:val="644"/>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压覆矿报告</w:t>
            </w:r>
            <w:r>
              <w:rPr>
                <w:rFonts w:hint="eastAsia" w:ascii="宋体" w:hAnsi="宋体" w:eastAsia="宋体" w:cs="宋体"/>
                <w:i w:val="0"/>
                <w:iCs w:val="0"/>
                <w:color w:val="000000"/>
                <w:sz w:val="24"/>
                <w:szCs w:val="24"/>
                <w:highlight w:val="none"/>
                <w:u w:val="none"/>
              </w:rPr>
            </w:r>
            <w:r/>
          </w:p>
        </w:tc>
        <w:tc>
          <w:tcPr>
            <w:tcW w:w="1819"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300000</w:t>
            </w:r>
            <w:r>
              <w:rPr>
                <w:rFonts w:hint="eastAsia" w:ascii="宋体" w:hAnsi="宋体" w:eastAsia="宋体" w:cs="宋体"/>
                <w:i w:val="0"/>
                <w:iCs w:val="0"/>
                <w:color w:val="000000"/>
                <w:sz w:val="24"/>
                <w:szCs w:val="24"/>
                <w:highlight w:val="none"/>
                <w:u w:val="none"/>
              </w:rPr>
            </w:r>
            <w:r/>
          </w:p>
        </w:tc>
        <w:tc>
          <w:tcPr>
            <w:tcW w:w="1103"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300000</w:t>
            </w:r>
            <w:r>
              <w:rPr>
                <w:rFonts w:hint="eastAsia" w:ascii="宋体" w:hAnsi="宋体" w:eastAsia="宋体" w:cs="宋体"/>
                <w:i w:val="0"/>
                <w:iCs w:val="0"/>
                <w:color w:val="000000"/>
                <w:sz w:val="24"/>
                <w:szCs w:val="24"/>
                <w:highlight w:val="none"/>
                <w:u w:val="none"/>
              </w:rPr>
            </w:r>
            <w:r/>
          </w:p>
        </w:tc>
      </w:tr>
      <w:tr>
        <w:trPr>
          <w:trHeight w:val="654"/>
        </w:trPr>
        <w:tc>
          <w:tcPr>
            <w:tcW w:w="126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4"/>
                <w:szCs w:val="24"/>
                <w:highlight w:val="none"/>
                <w:u w:val="none"/>
              </w:rPr>
            </w:r>
            <w:r/>
          </w:p>
        </w:tc>
        <w:tc>
          <w:tcPr>
            <w:gridSpan w:val="3"/>
            <w:tcW w:w="6542" w:type="dxa"/>
            <w:vAlign w:val="bottom"/>
            <w:textDirection w:val="lrTb"/>
            <w:noWrap/>
          </w:tcPr>
          <w:p>
            <w:pPr>
              <w:pStyle w:val="883"/>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2240000</w:t>
            </w:r>
            <w:r>
              <w:rPr>
                <w:rFonts w:ascii="宋体" w:hAnsi="宋体" w:eastAsia="宋体" w:cs="宋体"/>
                <w:i w:val="0"/>
                <w:iCs w:val="0"/>
                <w:color w:val="000000"/>
                <w:sz w:val="24"/>
                <w:szCs w:val="24"/>
                <w:highlight w:val="none"/>
                <w:u w:val="none"/>
                <w:lang w:val="en-US"/>
              </w:rPr>
            </w:r>
            <w:r/>
          </w:p>
        </w:tc>
      </w:tr>
    </w:tbl>
    <w:p>
      <w:pPr>
        <w:pStyle w:val="883"/>
        <w:ind w:firstLine="480"/>
        <w:keepLines w:val="0"/>
        <w:keepNext w:val="0"/>
        <w:pageBreakBefore w:val="0"/>
        <w:spacing w:line="360" w:lineRule="auto"/>
        <w:widowControl w:val="off"/>
        <w:rPr>
          <w:rFonts w:hint="eastAsia" w:ascii="Calibri" w:hAnsi="Calibri" w:eastAsia="宋体" w:cs="Times New Roman"/>
          <w:color w:val="000000"/>
          <w:sz w:val="24"/>
          <w:szCs w:val="20"/>
          <w:highlight w:val="none"/>
        </w:rPr>
      </w:pPr>
      <w:r>
        <w:rPr>
          <w:rFonts w:hint="eastAsia" w:ascii="Calibri" w:hAnsi="Calibri" w:eastAsia="宋体" w:cs="Times New Roman"/>
          <w:color w:val="000000"/>
          <w:sz w:val="24"/>
          <w:szCs w:val="20"/>
          <w:highlight w:val="none"/>
        </w:rPr>
      </w:r>
      <w:r/>
    </w:p>
    <w:tbl>
      <w:tblPr>
        <w:tblW w:w="9359"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67"/>
        <w:gridCol w:w="3620"/>
        <w:gridCol w:w="1894"/>
        <w:gridCol w:w="1028"/>
        <w:gridCol w:w="1550"/>
      </w:tblGrid>
      <w:tr>
        <w:trPr>
          <w:trHeight w:val="434"/>
        </w:trPr>
        <w:tc>
          <w:tcPr>
            <w:gridSpan w:val="5"/>
            <w:tcW w:w="9359" w:type="dxa"/>
            <w:vAlign w:val="center"/>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采购包2</w:t>
            </w:r>
            <w:r>
              <w:rPr>
                <w:rFonts w:ascii="宋体" w:hAnsi="宋体" w:eastAsia="宋体" w:cs="宋体"/>
                <w:i w:val="0"/>
                <w:iCs w:val="0"/>
                <w:color w:val="000000"/>
                <w:sz w:val="24"/>
                <w:szCs w:val="24"/>
                <w:highlight w:val="none"/>
                <w:u w:val="none"/>
                <w:lang w:val="en-US" w:eastAsia="zh-CN" w:bidi="ar"/>
              </w:rPr>
            </w:r>
            <w:r/>
          </w:p>
        </w:tc>
      </w:tr>
      <w:tr>
        <w:trPr>
          <w:trHeight w:val="644"/>
        </w:trPr>
        <w:tc>
          <w:tcPr>
            <w:gridSpan w:val="2"/>
            <w:tcW w:w="488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服务内容</w:t>
            </w:r>
            <w:r>
              <w:rPr>
                <w:rFonts w:hint="eastAsia" w:ascii="宋体" w:hAnsi="宋体" w:eastAsia="宋体" w:cs="宋体"/>
                <w:i w:val="0"/>
                <w:iCs w:val="0"/>
                <w:color w:val="000000"/>
                <w:sz w:val="24"/>
                <w:szCs w:val="24"/>
                <w:highlight w:val="none"/>
                <w:u w:val="none"/>
              </w:rPr>
            </w:r>
            <w:r/>
          </w:p>
        </w:tc>
        <w:tc>
          <w:tcPr>
            <w:tcW w:w="1894" w:type="dxa"/>
            <w:vAlign w:val="center"/>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单价最高限价</w:t>
            </w:r>
            <w:r>
              <w:rPr>
                <w:rFonts w:ascii="宋体" w:hAnsi="宋体" w:eastAsia="宋体" w:cs="宋体"/>
                <w:i w:val="0"/>
                <w:iCs w:val="0"/>
                <w:color w:val="000000"/>
                <w:sz w:val="24"/>
                <w:szCs w:val="24"/>
                <w:highlight w:val="none"/>
                <w:u w:val="none"/>
                <w:lang w:val="en-US"/>
              </w:rPr>
            </w:r>
            <w:r/>
          </w:p>
        </w:tc>
        <w:tc>
          <w:tcPr>
            <w:tcW w:w="102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个数</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总采购价</w:t>
            </w: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征地报批</w:t>
            </w: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用地预审与选址意见书</w:t>
            </w:r>
            <w:r>
              <w:rPr>
                <w:rFonts w:hint="eastAsia" w:ascii="宋体" w:hAnsi="宋体" w:eastAsia="宋体" w:cs="宋体"/>
                <w:i w:val="0"/>
                <w:iCs w:val="0"/>
                <w:color w:val="000000"/>
                <w:sz w:val="24"/>
                <w:szCs w:val="24"/>
                <w:highlight w:val="none"/>
                <w:u w:val="none"/>
              </w:rPr>
            </w:r>
            <w:r/>
          </w:p>
        </w:tc>
        <w:tc>
          <w:tcPr>
            <w:tcW w:w="189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230000</w:t>
            </w:r>
            <w:r>
              <w:rPr>
                <w:rFonts w:hint="eastAsia" w:ascii="宋体" w:hAnsi="宋体" w:eastAsia="宋体" w:cs="宋体"/>
                <w:i w:val="0"/>
                <w:iCs w:val="0"/>
                <w:color w:val="000000"/>
                <w:sz w:val="24"/>
                <w:szCs w:val="24"/>
                <w:highlight w:val="none"/>
                <w:u w:val="none"/>
              </w:rPr>
            </w:r>
            <w:r/>
          </w:p>
        </w:tc>
        <w:tc>
          <w:tcPr>
            <w:tcW w:w="1028"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rPr>
            </w:r>
            <w:r/>
          </w:p>
        </w:tc>
        <w:tc>
          <w:tcPr>
            <w:tcW w:w="1550" w:type="dxa"/>
            <w:vAlign w:val="center"/>
            <w:vMerge w:val="restart"/>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1610000</w:t>
            </w:r>
            <w:r>
              <w:rPr>
                <w:rFonts w:ascii="宋体" w:hAnsi="宋体" w:eastAsia="宋体" w:cs="宋体"/>
                <w:i w:val="0"/>
                <w:iCs w:val="0"/>
                <w:color w:val="000000"/>
                <w:sz w:val="24"/>
                <w:szCs w:val="24"/>
                <w:highlight w:val="none"/>
                <w:u w:val="none"/>
                <w:lang w:val="en-US"/>
              </w:rPr>
            </w:r>
            <w:r/>
          </w:p>
        </w:tc>
      </w:tr>
      <w:tr>
        <w:trPr>
          <w:trHeight w:val="590"/>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林地报批(2公顷内)</w:t>
            </w:r>
            <w:r>
              <w:rPr>
                <w:rFonts w:hint="eastAsia" w:ascii="宋体" w:hAnsi="宋体" w:eastAsia="宋体" w:cs="宋体"/>
                <w:i w:val="0"/>
                <w:iCs w:val="0"/>
                <w:color w:val="000000"/>
                <w:sz w:val="24"/>
                <w:szCs w:val="24"/>
                <w:highlight w:val="none"/>
                <w:u w:val="none"/>
              </w:rPr>
            </w:r>
            <w:r/>
          </w:p>
        </w:tc>
        <w:tc>
          <w:tcPr>
            <w:tcW w:w="1894"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28"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征地报批组卷</w:t>
            </w:r>
            <w:r>
              <w:rPr>
                <w:rFonts w:hint="eastAsia" w:ascii="宋体" w:hAnsi="宋体" w:eastAsia="宋体" w:cs="宋体"/>
                <w:i w:val="0"/>
                <w:iCs w:val="0"/>
                <w:color w:val="000000"/>
                <w:sz w:val="24"/>
                <w:szCs w:val="24"/>
                <w:highlight w:val="none"/>
                <w:u w:val="none"/>
              </w:rPr>
            </w:r>
            <w:r/>
          </w:p>
        </w:tc>
        <w:tc>
          <w:tcPr>
            <w:tcW w:w="1894"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28"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地灾报告</w:t>
            </w:r>
            <w:r>
              <w:rPr>
                <w:rFonts w:hint="eastAsia" w:ascii="宋体" w:hAnsi="宋体" w:eastAsia="宋体" w:cs="宋体"/>
                <w:i w:val="0"/>
                <w:iCs w:val="0"/>
                <w:color w:val="000000"/>
                <w:sz w:val="24"/>
                <w:szCs w:val="24"/>
                <w:highlight w:val="none"/>
                <w:u w:val="none"/>
              </w:rPr>
            </w:r>
            <w:r/>
          </w:p>
        </w:tc>
        <w:tc>
          <w:tcPr>
            <w:tcW w:w="1894"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28"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61"/>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项目供地（材料拟定）</w:t>
            </w:r>
            <w:r>
              <w:rPr>
                <w:rFonts w:hint="eastAsia" w:ascii="宋体" w:hAnsi="宋体" w:eastAsia="宋体" w:cs="宋体"/>
                <w:i w:val="0"/>
                <w:iCs w:val="0"/>
                <w:color w:val="000000"/>
                <w:sz w:val="24"/>
                <w:szCs w:val="24"/>
                <w:highlight w:val="none"/>
                <w:u w:val="none"/>
              </w:rPr>
            </w:r>
            <w:r/>
          </w:p>
        </w:tc>
        <w:tc>
          <w:tcPr>
            <w:tcW w:w="1894"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028"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1149"/>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生态管控区不可避让论证/生态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红线符合允许有限人为活动论证 /生态保护红线不可避让论证</w:t>
            </w:r>
            <w:r>
              <w:rPr>
                <w:rFonts w:hint="eastAsia" w:ascii="宋体" w:hAnsi="宋体" w:eastAsia="宋体" w:cs="宋体"/>
                <w:i w:val="0"/>
                <w:iCs w:val="0"/>
                <w:color w:val="000000"/>
                <w:sz w:val="24"/>
                <w:szCs w:val="24"/>
                <w:highlight w:val="none"/>
                <w:u w:val="none"/>
              </w:rPr>
            </w:r>
            <w:r/>
          </w:p>
        </w:tc>
        <w:tc>
          <w:tcPr>
            <w:tcW w:w="189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100000</w:t>
            </w:r>
            <w:r>
              <w:rPr>
                <w:rFonts w:hint="eastAsia" w:ascii="宋体" w:hAnsi="宋体" w:eastAsia="宋体" w:cs="宋体"/>
                <w:i w:val="0"/>
                <w:iCs w:val="0"/>
                <w:color w:val="000000"/>
                <w:sz w:val="24"/>
                <w:szCs w:val="24"/>
                <w:highlight w:val="none"/>
                <w:u w:val="none"/>
              </w:rPr>
            </w:r>
            <w:r/>
          </w:p>
        </w:tc>
        <w:tc>
          <w:tcPr>
            <w:tcW w:w="102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200000</w:t>
            </w:r>
            <w:r>
              <w:rPr>
                <w:rFonts w:hint="eastAsia" w:ascii="宋体" w:hAnsi="宋体" w:eastAsia="宋体" w:cs="宋体"/>
                <w:i w:val="0"/>
                <w:iCs w:val="0"/>
                <w:color w:val="000000"/>
                <w:sz w:val="24"/>
                <w:szCs w:val="24"/>
                <w:highlight w:val="none"/>
                <w:u w:val="none"/>
              </w:rPr>
            </w:r>
            <w:r/>
          </w:p>
        </w:tc>
      </w:tr>
      <w:tr>
        <w:trPr>
          <w:trHeight w:val="644"/>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土地节约集约用地论证</w:t>
            </w:r>
            <w:r>
              <w:rPr>
                <w:rFonts w:hint="eastAsia" w:ascii="宋体" w:hAnsi="宋体" w:eastAsia="宋体" w:cs="宋体"/>
                <w:i w:val="0"/>
                <w:iCs w:val="0"/>
                <w:color w:val="000000"/>
                <w:sz w:val="24"/>
                <w:szCs w:val="24"/>
                <w:highlight w:val="none"/>
                <w:u w:val="none"/>
              </w:rPr>
            </w:r>
            <w:r/>
          </w:p>
        </w:tc>
        <w:tc>
          <w:tcPr>
            <w:tcW w:w="189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130000</w:t>
            </w:r>
            <w:r>
              <w:rPr>
                <w:rFonts w:hint="eastAsia" w:ascii="宋体" w:hAnsi="宋体" w:eastAsia="宋体" w:cs="宋体"/>
                <w:i w:val="0"/>
                <w:iCs w:val="0"/>
                <w:color w:val="000000"/>
                <w:sz w:val="24"/>
                <w:szCs w:val="24"/>
                <w:highlight w:val="none"/>
                <w:u w:val="none"/>
              </w:rPr>
            </w:r>
            <w:r/>
          </w:p>
        </w:tc>
        <w:tc>
          <w:tcPr>
            <w:tcW w:w="102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130000</w:t>
            </w:r>
            <w:r>
              <w:rPr>
                <w:rFonts w:hint="eastAsia" w:ascii="宋体" w:hAnsi="宋体" w:eastAsia="宋体" w:cs="宋体"/>
                <w:i w:val="0"/>
                <w:iCs w:val="0"/>
                <w:color w:val="000000"/>
                <w:sz w:val="24"/>
                <w:szCs w:val="24"/>
                <w:highlight w:val="none"/>
                <w:u w:val="none"/>
              </w:rPr>
            </w:r>
            <w:r/>
          </w:p>
        </w:tc>
      </w:tr>
      <w:tr>
        <w:trPr>
          <w:trHeight w:val="644"/>
        </w:trPr>
        <w:tc>
          <w:tcPr>
            <w:tcW w:w="126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62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压覆矿报告</w:t>
            </w:r>
            <w:r>
              <w:rPr>
                <w:rFonts w:hint="eastAsia" w:ascii="宋体" w:hAnsi="宋体" w:eastAsia="宋体" w:cs="宋体"/>
                <w:i w:val="0"/>
                <w:iCs w:val="0"/>
                <w:color w:val="000000"/>
                <w:sz w:val="24"/>
                <w:szCs w:val="24"/>
                <w:highlight w:val="none"/>
                <w:u w:val="none"/>
              </w:rPr>
            </w:r>
            <w:r/>
          </w:p>
        </w:tc>
        <w:tc>
          <w:tcPr>
            <w:tcW w:w="189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300000</w:t>
            </w:r>
            <w:r>
              <w:rPr>
                <w:rFonts w:hint="eastAsia" w:ascii="宋体" w:hAnsi="宋体" w:eastAsia="宋体" w:cs="宋体"/>
                <w:i w:val="0"/>
                <w:iCs w:val="0"/>
                <w:color w:val="000000"/>
                <w:sz w:val="24"/>
                <w:szCs w:val="24"/>
                <w:highlight w:val="none"/>
                <w:u w:val="none"/>
              </w:rPr>
            </w:r>
            <w:r/>
          </w:p>
        </w:tc>
        <w:tc>
          <w:tcPr>
            <w:tcW w:w="102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300000</w:t>
            </w:r>
            <w:r>
              <w:rPr>
                <w:rFonts w:hint="eastAsia" w:ascii="宋体" w:hAnsi="宋体" w:eastAsia="宋体" w:cs="宋体"/>
                <w:i w:val="0"/>
                <w:iCs w:val="0"/>
                <w:color w:val="000000"/>
                <w:sz w:val="24"/>
                <w:szCs w:val="24"/>
                <w:highlight w:val="none"/>
                <w:u w:val="none"/>
              </w:rPr>
            </w:r>
            <w:r/>
          </w:p>
        </w:tc>
      </w:tr>
      <w:tr>
        <w:trPr>
          <w:trHeight w:val="654"/>
        </w:trPr>
        <w:tc>
          <w:tcPr>
            <w:tcW w:w="126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4"/>
                <w:szCs w:val="24"/>
                <w:highlight w:val="none"/>
                <w:u w:val="none"/>
              </w:rPr>
            </w:r>
            <w:r/>
          </w:p>
        </w:tc>
        <w:tc>
          <w:tcPr>
            <w:gridSpan w:val="3"/>
            <w:tcW w:w="6542" w:type="dxa"/>
            <w:vAlign w:val="bottom"/>
            <w:textDirection w:val="lrTb"/>
            <w:noWrap/>
          </w:tcPr>
          <w:p>
            <w:pPr>
              <w:pStyle w:val="883"/>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1550" w:type="dxa"/>
            <w:vAlign w:val="center"/>
            <w:textDirection w:val="lrTb"/>
            <w:noWrap w:val="false"/>
          </w:tcPr>
          <w:p>
            <w:pPr>
              <w:pStyle w:val="883"/>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2240000</w:t>
            </w:r>
            <w:r>
              <w:rPr>
                <w:rFonts w:ascii="宋体" w:hAnsi="宋体" w:eastAsia="宋体" w:cs="宋体"/>
                <w:i w:val="0"/>
                <w:iCs w:val="0"/>
                <w:color w:val="000000"/>
                <w:sz w:val="24"/>
                <w:szCs w:val="24"/>
                <w:highlight w:val="none"/>
                <w:u w:val="none"/>
                <w:lang w:val="en-US"/>
              </w:rPr>
            </w:r>
            <w:r/>
          </w:p>
        </w:tc>
      </w:tr>
    </w:tbl>
    <w:p>
      <w:pPr>
        <w:pStyle w:val="883"/>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Calibri" w:hAnsi="Calibri" w:eastAsia="宋体" w:cs="Times New Roman"/>
          <w:color w:val="000000"/>
          <w:sz w:val="24"/>
          <w:highlight w:val="none"/>
          <w:lang w:val="en-US" w:eastAsia="zh-CN"/>
        </w:rPr>
        <w:t xml:space="preserve">本项目分采购包采购，进入每个采购包评审的实质性响应且具有得标权的供应商不得少于三家，如</w:t>
      </w:r>
      <w:r>
        <w:rPr>
          <w:rFonts w:hint="eastAsia" w:ascii="宋体" w:hAnsi="宋体" w:eastAsia="宋体" w:cs="宋体"/>
          <w:color w:val="000000"/>
          <w:sz w:val="24"/>
          <w:szCs w:val="24"/>
          <w:highlight w:val="none"/>
          <w:lang w:val="en-US" w:eastAsia="zh-CN" w:bidi="ar"/>
        </w:rPr>
        <w:t xml:space="preserve">不足三家，应认定对应采购包采购失败。已递交某采购包投标文件且实质性响应采购需求，但已在前期采购包评审中获得了采购文件规定的得标上限数的供应商，不再具有该采购包的得标权，不应计入该采购包的实质性响应供应商数量内。</w:t>
      </w:r>
      <w:r>
        <w:rPr>
          <w:rFonts w:hint="eastAsia" w:ascii="宋体" w:hAnsi="宋体" w:eastAsia="宋体" w:cs="宋体"/>
          <w:color w:val="000000"/>
          <w:sz w:val="24"/>
          <w:szCs w:val="24"/>
          <w:highlight w:val="none"/>
          <w:lang w:val="en-US" w:eastAsia="zh-CN" w:bidi="ar"/>
        </w:rPr>
      </w:r>
      <w:r/>
    </w:p>
    <w:p>
      <w:pPr>
        <w:pStyle w:val="883"/>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次招标项目共二个采购包，允许一个供应商报名多个采购包，但一个供应商最多只能就其中一个采购包中标。每个采购包中标供应商为一名。采购包的评审顺序按采购包顺序号进行，如第一采购包、第二采购包，以此类推。按先开先中的原则，确定各采购包的供应商。例如：某一个供应商参与了所有采购包的投标，已中第一采购包，则不计入第二采购包的实质性响应供应商数量内且不参与第二采购包的评审。在合同签订之前，若某采购包因质疑、投诉等事项导致中标结果改变的，不影响其它任何采购包的中标结果。</w:t>
      </w:r>
      <w:r>
        <w:rPr>
          <w:rFonts w:hint="eastAsia" w:ascii="宋体" w:hAnsi="宋体" w:eastAsia="宋体" w:cs="宋体"/>
          <w:color w:val="000000"/>
          <w:sz w:val="24"/>
          <w:szCs w:val="24"/>
          <w:highlight w:val="none"/>
          <w:lang w:val="en-US" w:eastAsia="zh-CN" w:bidi="ar"/>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合同履行期限</w:t>
      </w:r>
      <w:r>
        <w:rPr>
          <w:rFonts w:hint="eastAsia" w:ascii="宋体" w:hAnsi="宋体" w:eastAsia="宋体" w:cs="宋体"/>
          <w:b/>
          <w:bCs/>
          <w:color w:val="000000"/>
          <w:sz w:val="24"/>
          <w:szCs w:val="24"/>
          <w:highlight w:val="none"/>
          <w:lang w:val="zh-CN" w:bidi="ar"/>
        </w:rPr>
        <w:t xml:space="preserve">（服务期限）</w:t>
      </w:r>
      <w:r>
        <w:rPr>
          <w:rFonts w:hint="eastAsia" w:ascii="宋体" w:hAnsi="宋体" w:eastAsia="宋体" w:cs="宋体"/>
          <w:color w:val="000000"/>
          <w:sz w:val="24"/>
          <w:szCs w:val="24"/>
          <w:highlight w:val="none"/>
          <w:lang w:bidi="ar"/>
        </w:rPr>
        <w:t xml:space="preserve">：</w:t>
      </w:r>
      <w:r>
        <w:rPr>
          <w:rFonts w:hint="eastAsia" w:ascii="宋体" w:hAnsi="宋体" w:eastAsia="宋体" w:cs="宋体"/>
          <w:bCs/>
          <w:color w:val="000000"/>
          <w:sz w:val="24"/>
          <w:szCs w:val="24"/>
          <w:highlight w:val="none"/>
        </w:rPr>
        <w:t xml:space="preserve">合同签订之日起壹年或合同签订之日起至服务费用达到合同金额止（两者以先到者为准）。</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bidi="ar"/>
        </w:rPr>
      </w:pPr>
      <w:r>
        <w:rPr>
          <w:rFonts w:hint="eastAsia" w:ascii="宋体" w:hAnsi="宋体" w:eastAsia="宋体" w:cs="宋体"/>
          <w:b/>
          <w:bCs/>
          <w:color w:val="000000"/>
          <w:sz w:val="24"/>
          <w:szCs w:val="24"/>
          <w:highlight w:val="none"/>
          <w:lang w:val="zh-CN" w:bidi="ar"/>
        </w:rPr>
        <w:t xml:space="preserve">本项目不接受联合体投标</w:t>
      </w:r>
      <w:r>
        <w:rPr>
          <w:rFonts w:hint="eastAsia" w:ascii="宋体" w:hAnsi="宋体" w:eastAsia="宋体" w:cs="宋体"/>
          <w:b/>
          <w:bCs/>
          <w:color w:val="000000"/>
          <w:sz w:val="24"/>
          <w:szCs w:val="24"/>
          <w:highlight w:val="none"/>
          <w:lang w:val="zh-CN" w:eastAsia="zh-CN" w:bidi="ar"/>
        </w:rPr>
        <w:t xml:space="preserve">。</w:t>
      </w:r>
      <w:bookmarkStart w:id="7" w:name="_Toc28359080"/>
      <w:r/>
      <w:bookmarkStart w:id="8" w:name="_Toc35393791"/>
      <w:r/>
      <w:bookmarkStart w:id="9" w:name="_Toc28359003"/>
      <w:r/>
      <w:bookmarkStart w:id="10" w:name="_Toc35393622"/>
      <w:r>
        <w:rPr>
          <w:rFonts w:hint="eastAsia" w:ascii="宋体" w:hAnsi="宋体" w:eastAsia="宋体" w:cs="宋体"/>
          <w:b/>
          <w:bCs/>
          <w:color w:val="000000"/>
          <w:sz w:val="24"/>
          <w:szCs w:val="24"/>
          <w:highlight w:val="none"/>
          <w:lang w:val="zh-CN" w:eastAsia="zh-CN" w:bidi="ar"/>
        </w:rPr>
      </w:r>
      <w:r/>
    </w:p>
    <w:p>
      <w:pPr>
        <w:pStyle w:val="883"/>
        <w:ind w:firstLine="482"/>
        <w:keepLines w:val="0"/>
        <w:keepNext w:val="0"/>
        <w:pageBreakBefore w:val="0"/>
        <w:spacing w:line="360" w:lineRule="auto"/>
        <w:widowControl w:val="off"/>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二、申请人的资格要求：</w:t>
      </w:r>
      <w:bookmarkEnd w:id="7"/>
      <w:r/>
      <w:bookmarkEnd w:id="8"/>
      <w:r/>
      <w:bookmarkEnd w:id="9"/>
      <w:r/>
      <w:bookmarkEnd w:id="10"/>
      <w:r>
        <w:rPr>
          <w:rFonts w:hint="eastAsia" w:ascii="宋体" w:hAnsi="宋体" w:eastAsia="宋体" w:cs="宋体"/>
          <w:b/>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1.满足《中华人民共和国政府采购法》第二十二条规定；</w:t>
      </w:r>
      <w:r>
        <w:rPr>
          <w:rFonts w:hint="eastAsia" w:ascii="宋体" w:hAnsi="宋体" w:eastAsia="宋体" w:cs="宋体"/>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（1）具有独立承担民事责任的能力；</w:t>
      </w:r>
      <w:r>
        <w:rPr>
          <w:rFonts w:hint="eastAsia" w:ascii="宋体" w:hAnsi="宋体" w:eastAsia="宋体" w:cs="宋体"/>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（2）具有良好的商业信誉和健全的财务会计制度；</w:t>
      </w:r>
      <w:r>
        <w:rPr>
          <w:rFonts w:hint="eastAsia" w:ascii="宋体" w:hAnsi="宋体" w:eastAsia="宋体" w:cs="宋体"/>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（3）具有履行合同所必需的设备和专业技术能力；</w:t>
      </w:r>
      <w:r>
        <w:rPr>
          <w:rFonts w:hint="eastAsia" w:ascii="宋体" w:hAnsi="宋体" w:eastAsia="宋体" w:cs="宋体"/>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（4）有依法缴纳税收和社会保障资金的良好记录；</w:t>
      </w:r>
      <w:r>
        <w:rPr>
          <w:rFonts w:hint="eastAsia" w:ascii="宋体" w:hAnsi="宋体" w:eastAsia="宋体" w:cs="宋体"/>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（5）参加政府采购活动前三年内，在经营活动中没有重大违法记录；</w:t>
      </w:r>
      <w:r>
        <w:rPr>
          <w:rFonts w:hint="eastAsia" w:ascii="宋体" w:hAnsi="宋体" w:eastAsia="宋体" w:cs="宋体"/>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（6）法律、行政法规规定的其他条件。</w:t>
      </w:r>
      <w:r>
        <w:rPr>
          <w:rFonts w:hint="eastAsia" w:ascii="宋体" w:hAnsi="宋体" w:eastAsia="宋体" w:cs="宋体"/>
          <w:color w:val="000000"/>
          <w:sz w:val="24"/>
          <w:szCs w:val="24"/>
          <w:highlight w:val="none"/>
          <w:lang w:bidi="ar"/>
        </w:rPr>
      </w:r>
      <w:r/>
    </w:p>
    <w:p>
      <w:pPr>
        <w:pStyle w:val="883"/>
        <w:ind w:firstLine="420"/>
        <w:spacing w:line="360" w:lineRule="auto"/>
        <w:rPr>
          <w:rFonts w:hint="eastAsia" w:ascii="宋体" w:hAnsi="宋体" w:eastAsia="宋体" w:cs="宋体"/>
          <w:color w:val="000000"/>
          <w:sz w:val="24"/>
          <w:szCs w:val="24"/>
          <w:highlight w:val="none"/>
        </w:rPr>
      </w:pPr>
      <w:r/>
      <w:bookmarkStart w:id="11" w:name="_Toc28359081"/>
      <w:r/>
      <w:bookmarkStart w:id="12" w:name="_Toc28359004"/>
      <w:r>
        <w:rPr>
          <w:rFonts w:hint="eastAsia" w:ascii="宋体" w:hAnsi="宋体" w:eastAsia="宋体" w:cs="宋体"/>
          <w:color w:val="000000"/>
          <w:sz w:val="24"/>
          <w:szCs w:val="24"/>
          <w:highlight w:val="none"/>
          <w:lang w:bidi="ar"/>
        </w:rPr>
        <w:t xml:space="preserve">2.落实政府采购政策需满足的资格要求：</w:t>
      </w:r>
      <w:r>
        <w:rPr>
          <w:rFonts w:hint="eastAsia" w:ascii="宋体" w:hAnsi="宋体" w:eastAsia="宋体" w:cs="宋体"/>
          <w:color w:val="000000"/>
          <w:sz w:val="24"/>
          <w:szCs w:val="24"/>
          <w:highlight w:val="none"/>
        </w:rPr>
        <w:t xml:space="preserve">根据《政府采购促进中小企业发展管理办法》的相关规定，</w:t>
      </w:r>
      <w:r>
        <w:rPr>
          <w:rFonts w:hint="eastAsia" w:ascii="宋体" w:hAnsi="宋体" w:eastAsia="宋体" w:cs="宋体"/>
          <w:b/>
          <w:bCs/>
          <w:color w:val="000000"/>
          <w:sz w:val="24"/>
          <w:szCs w:val="24"/>
          <w:highlight w:val="none"/>
        </w:rPr>
        <w:t xml:space="preserve">本项目专门面向中小企业采购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本项目所属行业为其他未列明行业。</w:t>
      </w:r>
      <w:r>
        <w:rPr>
          <w:rFonts w:hint="eastAsia" w:eastAsia="宋体"/>
          <w:color w:val="000000"/>
          <w:sz w:val="24"/>
          <w:highlight w:val="none"/>
        </w:rPr>
        <w:t xml:space="preserve">供应商应为中小微企业</w:t>
      </w:r>
      <w:r>
        <w:rPr>
          <w:rFonts w:hint="eastAsia" w:eastAsia="宋体"/>
          <w:color w:val="000000"/>
          <w:sz w:val="24"/>
          <w:highlight w:val="none"/>
          <w:lang w:val="en-US" w:eastAsia="zh-CN"/>
        </w:rPr>
        <w:t xml:space="preserve">或</w:t>
      </w:r>
      <w:r>
        <w:rPr>
          <w:rFonts w:hint="eastAsia" w:eastAsia="宋体"/>
          <w:color w:val="000000"/>
          <w:sz w:val="24"/>
          <w:highlight w:val="none"/>
        </w:rPr>
        <w:t xml:space="preserve">监狱企业</w:t>
      </w:r>
      <w:r>
        <w:rPr>
          <w:rFonts w:hint="eastAsia" w:eastAsia="宋体"/>
          <w:color w:val="000000"/>
          <w:sz w:val="24"/>
          <w:highlight w:val="none"/>
          <w:lang w:val="en-US" w:eastAsia="zh-CN"/>
        </w:rPr>
        <w:t xml:space="preserve">或</w:t>
      </w:r>
      <w:r>
        <w:rPr>
          <w:rFonts w:hint="eastAsia" w:eastAsia="宋体"/>
          <w:color w:val="000000"/>
          <w:sz w:val="24"/>
          <w:highlight w:val="none"/>
        </w:rPr>
        <w:t xml:space="preserve">残疾人福利性单位。供应商应提供《中小企业声明函》或《残疾人福利性单位声明函》或省级以上监狱管理局、戒毒管理局（含新疆生产建设兵团）出具的属于监狱企业的证明文件。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83"/>
        <w:ind w:firstLine="480"/>
        <w:jc w:val="left"/>
        <w:keepLines w:val="0"/>
        <w:keepNext w:val="0"/>
        <w:pageBreakBefore w:val="0"/>
        <w:spacing w:line="360" w:lineRule="auto"/>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3.本项目的特定资格要求</w:t>
      </w:r>
      <w:r>
        <w:rPr>
          <w:rFonts w:hint="eastAsia" w:ascii="宋体" w:hAnsi="宋体" w:eastAsia="宋体" w:cs="宋体"/>
          <w:color w:val="000000"/>
          <w:sz w:val="24"/>
          <w:szCs w:val="24"/>
          <w:highlight w:val="none"/>
          <w:lang w:bidi="ar"/>
        </w:rPr>
        <w:t xml:space="preserve">：</w:t>
      </w:r>
      <w:bookmarkStart w:id="13" w:name="_Toc35393792"/>
      <w:r/>
      <w:bookmarkStart w:id="14" w:name="_Toc35393623"/>
      <w:r>
        <w:rPr>
          <w:rFonts w:hint="eastAsia" w:ascii="宋体" w:hAnsi="宋体" w:eastAsia="宋体" w:cs="宋体"/>
          <w:color w:val="000000"/>
          <w:sz w:val="24"/>
          <w:szCs w:val="24"/>
          <w:highlight w:val="none"/>
          <w:lang w:val="en-US" w:eastAsia="zh-CN" w:bidi="ar"/>
        </w:rPr>
        <w:t xml:space="preserve">未被“信用中国”网站（www.creditchina.gov.cn）列入失信被执行人、重大税收违法案件当事人名单、政府采购严重失信行为记录名单。</w:t>
      </w:r>
      <w:r>
        <w:rPr>
          <w:rFonts w:hint="eastAsia" w:ascii="宋体" w:hAnsi="宋体" w:eastAsia="宋体" w:cs="宋体"/>
          <w:color w:val="000000"/>
          <w:sz w:val="24"/>
          <w:szCs w:val="24"/>
          <w:highlight w:val="none"/>
          <w:lang w:eastAsia="zh-CN" w:bidi="ar"/>
        </w:rPr>
      </w:r>
      <w:r/>
    </w:p>
    <w:p>
      <w:pPr>
        <w:pStyle w:val="885"/>
        <w:ind w:firstLine="482"/>
        <w:spacing w:line="9" w:lineRule="atLeast"/>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三、</w:t>
      </w:r>
      <w:bookmarkEnd w:id="11"/>
      <w:r/>
      <w:bookmarkEnd w:id="12"/>
      <w:r/>
      <w:bookmarkEnd w:id="13"/>
      <w:r/>
      <w:bookmarkEnd w:id="14"/>
      <w:r>
        <w:rPr>
          <w:rFonts w:hint="eastAsia" w:ascii="宋体" w:hAnsi="宋体" w:eastAsia="宋体" w:cs="宋体"/>
          <w:b/>
          <w:color w:val="000000"/>
          <w:sz w:val="24"/>
          <w:szCs w:val="24"/>
          <w:highlight w:val="none"/>
          <w:lang w:bidi="ar"/>
        </w:rPr>
        <w:t xml:space="preserve">获取招标文件</w:t>
      </w:r>
      <w:r>
        <w:rPr>
          <w:rFonts w:hint="eastAsia" w:ascii="宋体" w:hAnsi="宋体" w:eastAsia="宋体" w:cs="宋体"/>
          <w:b/>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bookmarkStart w:id="15" w:name="_Toc28359082"/>
      <w:r/>
      <w:bookmarkStart w:id="16" w:name="_Toc28359005"/>
      <w:r/>
      <w:bookmarkStart w:id="17" w:name="_Toc35393793"/>
      <w:r/>
      <w:bookmarkStart w:id="18" w:name="_Toc35393624"/>
      <w:r>
        <w:rPr>
          <w:rFonts w:hint="eastAsia" w:ascii="宋体" w:hAnsi="宋体" w:eastAsia="宋体" w:cs="宋体"/>
          <w:color w:val="000000"/>
          <w:sz w:val="24"/>
          <w:szCs w:val="24"/>
          <w:highlight w:val="none"/>
          <w:shd w:val="clear" w:color="auto" w:fill="ffffff"/>
        </w:rPr>
        <w:t xml:space="preserve">时</w:t>
      </w:r>
      <w:r>
        <w:rPr>
          <w:rFonts w:hint="eastAsia" w:ascii="宋体" w:hAnsi="宋体" w:eastAsia="宋体" w:cs="宋体"/>
          <w:color w:val="000000"/>
          <w:sz w:val="24"/>
          <w:szCs w:val="24"/>
          <w:highlight w:val="none"/>
          <w:shd w:val="clear" w:color="auto" w:fill="auto"/>
          <w:lang w:bidi="ar"/>
        </w:rPr>
        <w:t xml:space="preserve">间：</w:t>
      </w:r>
      <w:r>
        <w:rPr>
          <w:rFonts w:hint="eastAsia" w:ascii="宋体" w:hAnsi="宋体" w:eastAsia="宋体" w:cs="宋体"/>
          <w:color w:val="000000"/>
          <w:sz w:val="24"/>
          <w:szCs w:val="24"/>
          <w:highlight w:val="none"/>
          <w:lang w:bidi="ar"/>
        </w:rPr>
        <w:t xml:space="preserve">自招标文件公告发布之日起5个工作日</w:t>
      </w:r>
      <w:r>
        <w:rPr>
          <w:rFonts w:hint="eastAsia" w:ascii="宋体" w:hAnsi="宋体" w:eastAsia="宋体" w:cs="宋体"/>
          <w:color w:val="000000"/>
          <w:sz w:val="24"/>
          <w:szCs w:val="24"/>
          <w:highlight w:val="none"/>
          <w:shd w:val="clear" w:color="auto" w:fill="ffffff"/>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地点：</w:t>
      </w:r>
      <w:r>
        <w:rPr>
          <w:rFonts w:hint="eastAsia" w:ascii="宋体" w:hAnsi="宋体" w:eastAsia="宋体" w:cs="宋体"/>
          <w:color w:val="000000"/>
          <w:sz w:val="24"/>
          <w:szCs w:val="24"/>
          <w:highlight w:val="none"/>
          <w:lang w:val="en-US" w:eastAsia="zh-CN"/>
        </w:rPr>
        <w:t xml:space="preserve">“苏采云”政府采购交易系统（以下简称苏采云系统”）自行获取</w:t>
      </w:r>
      <w:r>
        <w:rPr>
          <w:rFonts w:hint="eastAsia" w:ascii="宋体" w:hAnsi="宋体" w:eastAsia="宋体" w:cs="宋体"/>
          <w:color w:val="000000"/>
          <w:sz w:val="24"/>
          <w:szCs w:val="24"/>
          <w:highlight w:val="none"/>
          <w:shd w:val="clear" w:color="auto" w:fill="ffffff"/>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方式：插入CA证书登陆“苏采云”系统后选择具体项目</w:t>
      </w:r>
      <w:r>
        <w:rPr>
          <w:rFonts w:hint="eastAsia" w:ascii="宋体" w:hAnsi="宋体" w:eastAsia="宋体" w:cs="宋体"/>
          <w:color w:val="000000"/>
          <w:sz w:val="24"/>
          <w:szCs w:val="24"/>
          <w:highlight w:val="none"/>
          <w:shd w:val="clear" w:color="auto" w:fill="ffffff"/>
        </w:rPr>
      </w:r>
      <w:r/>
    </w:p>
    <w:p>
      <w:pPr>
        <w:pStyle w:val="883"/>
        <w:ind w:firstLine="480"/>
        <w:rPr>
          <w:rFonts w:ascii="宋体" w:hAnsi="宋体" w:eastAsia="宋体" w:cs="宋体"/>
          <w:color w:val="000000"/>
          <w:sz w:val="24"/>
          <w:szCs w:val="24"/>
          <w:highlight w:val="none"/>
          <w:shd w:val="clear" w:color="auto" w:fill="ffffff"/>
          <w:lang w:val="en-US"/>
        </w:rPr>
      </w:pPr>
      <w:r>
        <w:rPr>
          <w:rFonts w:hint="eastAsia" w:ascii="宋体" w:hAnsi="宋体" w:eastAsia="宋体" w:cs="宋体"/>
          <w:color w:val="000000"/>
          <w:sz w:val="24"/>
          <w:szCs w:val="24"/>
          <w:highlight w:val="none"/>
          <w:lang w:bidi="ar"/>
        </w:rPr>
        <w:t xml:space="preserve">售价：</w:t>
      </w:r>
      <w:r>
        <w:rPr>
          <w:rFonts w:hint="eastAsia" w:ascii="宋体" w:hAnsi="宋体" w:eastAsia="宋体" w:cs="宋体"/>
          <w:color w:val="000000"/>
          <w:sz w:val="24"/>
          <w:szCs w:val="24"/>
          <w:highlight w:val="none"/>
          <w:lang w:val="en-US" w:eastAsia="zh-CN" w:bidi="ar"/>
        </w:rPr>
        <w:t xml:space="preserve">0元</w:t>
      </w:r>
      <w:r>
        <w:rPr>
          <w:rFonts w:ascii="宋体" w:hAnsi="宋体" w:eastAsia="宋体" w:cs="宋体"/>
          <w:color w:val="000000"/>
          <w:sz w:val="24"/>
          <w:szCs w:val="24"/>
          <w:highlight w:val="none"/>
          <w:shd w:val="clear" w:color="auto" w:fill="ffffff"/>
          <w:lang w:val="en-US"/>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四、提交投标文件</w:t>
      </w:r>
      <w:bookmarkEnd w:id="15"/>
      <w:r/>
      <w:bookmarkEnd w:id="16"/>
      <w:r>
        <w:rPr>
          <w:rFonts w:hint="eastAsia" w:ascii="宋体" w:hAnsi="宋体" w:eastAsia="宋体" w:cs="宋体"/>
          <w:b/>
          <w:color w:val="000000"/>
          <w:sz w:val="24"/>
          <w:szCs w:val="24"/>
          <w:highlight w:val="none"/>
          <w:lang w:bidi="ar"/>
        </w:rPr>
        <w:t xml:space="preserve">截止时间、开标时间和地点</w:t>
      </w:r>
      <w:bookmarkEnd w:id="17"/>
      <w:r/>
      <w:bookmarkEnd w:id="18"/>
      <w:r>
        <w:rPr>
          <w:rFonts w:hint="eastAsia" w:ascii="宋体" w:hAnsi="宋体" w:eastAsia="宋体" w:cs="宋体"/>
          <w:b/>
          <w:color w:val="000000"/>
          <w:sz w:val="24"/>
          <w:szCs w:val="24"/>
          <w:highlight w:val="none"/>
        </w:rPr>
      </w:r>
      <w:r/>
    </w:p>
    <w:p>
      <w:pPr>
        <w:pStyle w:val="897"/>
        <w:ind w:firstLine="480"/>
        <w:keepLines w:val="0"/>
        <w:keepNext w:val="0"/>
        <w:pageBreakBefore w:val="0"/>
        <w:spacing w:line="360" w:lineRule="auto"/>
        <w:rPr>
          <w:rFonts w:hint="eastAsia" w:ascii="宋体" w:hAnsi="宋体" w:eastAsia="宋体" w:cs="宋体"/>
          <w:color w:val="000000"/>
          <w:sz w:val="24"/>
          <w:szCs w:val="24"/>
          <w:highlight w:val="none"/>
          <w:lang w:bidi="ar"/>
        </w:rPr>
      </w:pPr>
      <w:r/>
      <w:bookmarkStart w:id="19" w:name="_Toc28359084"/>
      <w:r/>
      <w:bookmarkStart w:id="20" w:name="_Toc35393625"/>
      <w:r/>
      <w:bookmarkStart w:id="21" w:name="_Toc28359007"/>
      <w:r/>
      <w:bookmarkStart w:id="22" w:name="_Toc35393794"/>
      <w:r>
        <w:rPr>
          <w:rFonts w:hint="eastAsia" w:ascii="宋体" w:hAnsi="宋体" w:eastAsia="宋体" w:cs="宋体"/>
          <w:color w:val="000000"/>
          <w:sz w:val="24"/>
          <w:szCs w:val="24"/>
          <w:highlight w:val="none"/>
          <w:lang w:bidi="ar"/>
        </w:rPr>
        <w:t xml:space="preserve">202</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lang w:val="en-US" w:eastAsia="zh-CN"/>
        </w:rPr>
        <w:t xml:space="preserve">7月7日13:30</w:t>
      </w:r>
      <w:r>
        <w:rPr>
          <w:rFonts w:hint="eastAsia" w:ascii="宋体" w:hAnsi="宋体" w:eastAsia="宋体" w:cs="宋体"/>
          <w:color w:val="000000"/>
          <w:sz w:val="24"/>
          <w:szCs w:val="24"/>
          <w:highlight w:val="none"/>
          <w:lang w:bidi="ar"/>
        </w:rPr>
        <w:t xml:space="preserve">（北京时间）； </w:t>
      </w:r>
      <w:r>
        <w:rPr>
          <w:rFonts w:hint="eastAsia" w:ascii="宋体" w:hAnsi="宋体" w:eastAsia="宋体" w:cs="宋体"/>
          <w:color w:val="000000"/>
          <w:sz w:val="24"/>
          <w:szCs w:val="24"/>
          <w:highlight w:val="none"/>
          <w:lang w:bidi="ar"/>
        </w:rPr>
      </w:r>
      <w:r/>
    </w:p>
    <w:p>
      <w:pPr>
        <w:pStyle w:val="897"/>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地点：“苏采云”系统（网址：http://jszfcg.jsczt.cn/）。投标文件网上递交，不需要现场参加采购活动。</w:t>
      </w:r>
      <w:r>
        <w:rPr>
          <w:rFonts w:hint="eastAsia" w:ascii="宋体" w:hAnsi="宋体" w:eastAsia="宋体" w:cs="宋体"/>
          <w:color w:val="000000"/>
          <w:sz w:val="24"/>
          <w:szCs w:val="24"/>
          <w:highlight w:val="none"/>
          <w:lang w:bidi="ar"/>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bidi="ar"/>
        </w:rPr>
        <w:t xml:space="preserve">五、公告期限</w:t>
      </w:r>
      <w:bookmarkEnd w:id="19"/>
      <w:r/>
      <w:bookmarkEnd w:id="20"/>
      <w:r/>
      <w:bookmarkEnd w:id="21"/>
      <w:r/>
      <w:bookmarkEnd w:id="22"/>
      <w:r>
        <w:rPr>
          <w:rFonts w:hint="eastAsia" w:ascii="宋体" w:hAnsi="宋体" w:eastAsia="宋体" w:cs="宋体"/>
          <w:b/>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自本公告发布之日起5个工作日。</w:t>
      </w:r>
      <w:r>
        <w:rPr>
          <w:rFonts w:hint="eastAsia" w:ascii="宋体" w:hAnsi="宋体" w:eastAsia="宋体" w:cs="宋体"/>
          <w:color w:val="000000"/>
          <w:sz w:val="24"/>
          <w:szCs w:val="24"/>
          <w:highlight w:val="none"/>
        </w:rPr>
      </w:r>
      <w:r/>
    </w:p>
    <w:p>
      <w:pPr>
        <w:pStyle w:val="883"/>
        <w:numPr>
          <w:ilvl w:val="0"/>
          <w:numId w:val="4"/>
        </w:numPr>
        <w:ind w:firstLine="482"/>
        <w:keepLines w:val="0"/>
        <w:keepNext w:val="0"/>
        <w:pageBreakBefore w:val="0"/>
        <w:spacing w:line="360" w:lineRule="auto"/>
        <w:rPr>
          <w:rFonts w:hint="eastAsia" w:ascii="宋体" w:hAnsi="宋体" w:eastAsia="宋体" w:cs="宋体"/>
          <w:b/>
          <w:color w:val="000000"/>
          <w:sz w:val="24"/>
          <w:szCs w:val="24"/>
          <w:highlight w:val="none"/>
          <w:lang w:bidi="ar"/>
        </w:rPr>
      </w:pPr>
      <w:r/>
      <w:bookmarkStart w:id="23" w:name="_Toc35393795"/>
      <w:r/>
      <w:bookmarkStart w:id="24" w:name="_Toc35393626"/>
      <w:r>
        <w:rPr>
          <w:rFonts w:hint="eastAsia" w:ascii="宋体" w:hAnsi="宋体" w:eastAsia="宋体" w:cs="宋体"/>
          <w:b/>
          <w:color w:val="000000"/>
          <w:sz w:val="24"/>
          <w:szCs w:val="24"/>
          <w:highlight w:val="none"/>
          <w:lang w:bidi="ar"/>
        </w:rPr>
        <w:t xml:space="preserve">其他补充事宜</w:t>
      </w:r>
      <w:bookmarkEnd w:id="23"/>
      <w:r/>
      <w:bookmarkEnd w:id="24"/>
      <w:r>
        <w:rPr>
          <w:rFonts w:hint="eastAsia" w:ascii="宋体" w:hAnsi="宋体" w:eastAsia="宋体" w:cs="宋体"/>
          <w:b/>
          <w:color w:val="000000"/>
          <w:sz w:val="24"/>
          <w:szCs w:val="24"/>
          <w:highlight w:val="none"/>
          <w:lang w:bidi="ar"/>
        </w:rPr>
      </w:r>
      <w:r/>
    </w:p>
    <w:p>
      <w:pPr>
        <w:pStyle w:val="897"/>
        <w:ind w:firstLine="480"/>
        <w:keepLines w:val="0"/>
        <w:keepNext w:val="0"/>
        <w:pageBreakBefore w:val="0"/>
        <w:spacing w:line="360" w:lineRule="auto"/>
        <w:rPr>
          <w:rFonts w:hint="eastAsia" w:ascii="宋体" w:hAnsi="宋体" w:eastAsia="宋体" w:cs="宋体"/>
          <w:color w:val="000000"/>
          <w:sz w:val="24"/>
          <w:szCs w:val="24"/>
          <w:highlight w:val="none"/>
          <w:shd w:val="clear" w:color="auto" w:fill="auto"/>
          <w:lang w:bidi="ar"/>
        </w:rPr>
      </w:pPr>
      <w:r>
        <w:rPr>
          <w:rFonts w:hint="eastAsia" w:ascii="宋体" w:hAnsi="宋体" w:eastAsia="宋体" w:cs="宋体"/>
          <w:color w:val="000000"/>
          <w:sz w:val="24"/>
          <w:szCs w:val="24"/>
          <w:highlight w:val="none"/>
          <w:shd w:val="clear" w:color="auto" w:fill="auto"/>
          <w:lang w:val="en-US" w:eastAsia="zh-CN" w:bidi="ar"/>
        </w:rPr>
        <w:t xml:space="preserve">1.</w:t>
      </w:r>
      <w:r>
        <w:rPr>
          <w:rFonts w:hint="eastAsia" w:ascii="宋体" w:hAnsi="宋体" w:eastAsia="宋体" w:cs="宋体"/>
          <w:color w:val="000000"/>
          <w:sz w:val="24"/>
          <w:szCs w:val="24"/>
          <w:highlight w:val="none"/>
          <w:shd w:val="clear" w:color="auto" w:fill="auto"/>
          <w:lang w:bidi="ar"/>
        </w:rPr>
        <w:t xml:space="preserve">CA证书办理</w:t>
      </w:r>
      <w:r>
        <w:rPr>
          <w:rFonts w:hint="eastAsia" w:ascii="宋体" w:hAnsi="宋体" w:eastAsia="宋体" w:cs="宋体"/>
          <w:color w:val="000000"/>
          <w:sz w:val="24"/>
          <w:szCs w:val="24"/>
          <w:highlight w:val="none"/>
          <w:shd w:val="clear" w:color="auto" w:fill="auto"/>
          <w:lang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val="0"/>
          <w:bCs w:val="0"/>
          <w:color w:val="000000"/>
          <w:sz w:val="24"/>
          <w:szCs w:val="24"/>
          <w:highlight w:val="none"/>
          <w:lang w:bidi="ar"/>
        </w:rPr>
        <w:t xml:space="preserve">苏州现场办理地址：苏州高新区邓尉路105号狮山科技馆1楼服务大厅，咨询电话：0512-65737699；</w:t>
      </w:r>
      <w:r>
        <w:rPr>
          <w:rFonts w:hint="eastAsia" w:ascii="宋体" w:hAnsi="宋体" w:eastAsia="宋体" w:cs="宋体"/>
          <w:color w:val="000000"/>
          <w:sz w:val="24"/>
          <w:szCs w:val="24"/>
          <w:highlight w:val="none"/>
          <w:shd w:val="clear" w:color="auto" w:fill="ffffff"/>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shd w:val="clear" w:color="auto" w:fill="ffffff"/>
        </w:rPr>
        <w:t xml:space="preserve">参与采购活动</w:t>
      </w:r>
      <w:r>
        <w:rPr>
          <w:rFonts w:hint="eastAsia" w:ascii="宋体" w:hAnsi="宋体" w:eastAsia="宋体" w:cs="宋体"/>
          <w:color w:val="000000"/>
          <w:sz w:val="24"/>
          <w:szCs w:val="24"/>
          <w:highlight w:val="none"/>
          <w:shd w:val="clear" w:color="auto" w:fill="ffffff"/>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电子投标准备</w:t>
      </w:r>
      <w:r>
        <w:rPr>
          <w:rFonts w:hint="eastAsia" w:ascii="宋体" w:hAnsi="宋体" w:eastAsia="宋体" w:cs="宋体"/>
          <w:color w:val="000000"/>
          <w:sz w:val="24"/>
          <w:szCs w:val="24"/>
          <w:highlight w:val="none"/>
          <w:lang w:bidi="ar"/>
        </w:rPr>
      </w:r>
      <w:r/>
    </w:p>
    <w:p>
      <w:pPr>
        <w:pStyle w:val="883"/>
        <w:ind w:firstLine="480"/>
        <w:jc w:val="left"/>
        <w:keepLines w:val="0"/>
        <w:keepNext w:val="0"/>
        <w:pageBreakBefore w:val="0"/>
        <w:spacing w:line="360" w:lineRule="auto"/>
        <w:rPr>
          <w:rFonts w:hint="eastAsia" w:ascii="宋体" w:hAnsi="宋体" w:eastAsia="宋体" w:cs="宋体"/>
          <w:b/>
          <w:bCs/>
          <w:color w:val="000000"/>
          <w:sz w:val="24"/>
          <w:szCs w:val="24"/>
          <w:highlight w:val="none"/>
          <w:lang w:bidi="ar"/>
        </w:rPr>
      </w:pPr>
      <w:r>
        <w:rPr>
          <w:rFonts w:hint="eastAsia" w:ascii="宋体" w:hAnsi="宋体" w:eastAsia="宋体" w:cs="宋体"/>
          <w:color w:val="000000"/>
          <w:sz w:val="24"/>
          <w:szCs w:val="24"/>
          <w:highlight w:val="none"/>
          <w:lang w:bidi="ar"/>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bCs/>
          <w:color w:val="000000"/>
          <w:sz w:val="24"/>
          <w:szCs w:val="24"/>
          <w:highlight w:val="none"/>
          <w:lang w:bidi="ar"/>
        </w:rPr>
        <w:t xml:space="preserve">（具体详见《苏采云系统供应商操作手册》，网址链接https://czju.suzhou.gov.cn/zfcg/html/content/20231220161910031.shtml）。</w:t>
      </w:r>
      <w:r>
        <w:rPr>
          <w:rFonts w:hint="eastAsia" w:ascii="宋体" w:hAnsi="宋体" w:eastAsia="宋体" w:cs="宋体"/>
          <w:b/>
          <w:bCs/>
          <w:color w:val="000000"/>
          <w:sz w:val="24"/>
          <w:szCs w:val="24"/>
          <w:highlight w:val="none"/>
          <w:lang w:bidi="ar"/>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在系统操作过程中如有疑问，请按以下方式联系：</w:t>
      </w:r>
      <w:r>
        <w:rPr>
          <w:rFonts w:hint="eastAsia" w:ascii="宋体" w:hAnsi="宋体" w:eastAsia="宋体" w:cs="宋体"/>
          <w:color w:val="000000"/>
          <w:sz w:val="24"/>
          <w:szCs w:val="24"/>
          <w:highlight w:val="none"/>
          <w:lang w:bidi="ar"/>
        </w:rPr>
      </w:r>
      <w:r/>
    </w:p>
    <w:p>
      <w:pPr>
        <w:pStyle w:val="883"/>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1）注册咨询：13914088964；</w:t>
      </w:r>
      <w:r>
        <w:rPr>
          <w:rFonts w:hint="eastAsia" w:ascii="宋体" w:hAnsi="宋体" w:eastAsia="宋体" w:cs="宋体"/>
          <w:color w:val="000000"/>
          <w:sz w:val="24"/>
          <w:szCs w:val="24"/>
          <w:highlight w:val="none"/>
          <w:lang w:bidi="ar"/>
        </w:rPr>
      </w:r>
      <w:r/>
    </w:p>
    <w:p>
      <w:pPr>
        <w:pStyle w:val="883"/>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2）CA技术咨询电话：400-608-6099；</w:t>
      </w:r>
      <w:r>
        <w:rPr>
          <w:rFonts w:hint="eastAsia" w:ascii="宋体" w:hAnsi="宋体" w:eastAsia="宋体" w:cs="宋体"/>
          <w:color w:val="000000"/>
          <w:sz w:val="24"/>
          <w:szCs w:val="24"/>
          <w:highlight w:val="none"/>
          <w:lang w:bidi="ar"/>
        </w:rPr>
      </w:r>
      <w:r/>
    </w:p>
    <w:p>
      <w:pPr>
        <w:pStyle w:val="883"/>
        <w:ind w:firstLine="48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3）签章使用问题：025-83633811、025-83633812、15380932027、15371015030；</w:t>
      </w:r>
      <w:r>
        <w:rPr>
          <w:rFonts w:hint="eastAsia" w:ascii="宋体" w:hAnsi="宋体" w:eastAsia="宋体" w:cs="宋体"/>
          <w:color w:val="000000"/>
          <w:sz w:val="24"/>
          <w:szCs w:val="24"/>
          <w:highlight w:val="none"/>
          <w:lang w:bidi="ar"/>
        </w:rPr>
      </w:r>
      <w:r/>
    </w:p>
    <w:p>
      <w:pPr>
        <w:pStyle w:val="883"/>
        <w:ind w:firstLine="48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4）系统使用指导与咨询：联系电话：13914088964；智能客服：登录苏采云系统后，联系系统右下方智能客服图标进行咨询。</w:t>
      </w:r>
      <w:r>
        <w:rPr>
          <w:rFonts w:hint="eastAsia" w:ascii="宋体" w:hAnsi="宋体" w:eastAsia="宋体" w:cs="宋体"/>
          <w:color w:val="000000"/>
          <w:sz w:val="24"/>
          <w:szCs w:val="24"/>
          <w:highlight w:val="none"/>
          <w:lang w:bidi="ar"/>
        </w:rPr>
      </w:r>
      <w:r/>
    </w:p>
    <w:p>
      <w:pPr>
        <w:pStyle w:val="883"/>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lang w:bidi="ar"/>
        </w:rPr>
      </w:r>
      <w:r/>
    </w:p>
    <w:p>
      <w:pPr>
        <w:pStyle w:val="883"/>
        <w:ind w:firstLine="480"/>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eastAsia="宋体" w:cs="宋体"/>
          <w:color w:val="000000"/>
          <w:sz w:val="24"/>
          <w:szCs w:val="24"/>
          <w:highlight w:val="none"/>
          <w:lang w:bidi="ar"/>
        </w:rPr>
      </w:r>
      <w:r/>
    </w:p>
    <w:p>
      <w:pPr>
        <w:pStyle w:val="88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lang w:val="en-US" w:eastAsia="zh-CN"/>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szCs w:val="24"/>
          <w:highlight w:val="none"/>
        </w:rPr>
      </w:r>
      <w:r/>
    </w:p>
    <w:p>
      <w:pPr>
        <w:pStyle w:val="883"/>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sz w:val="24"/>
          <w:szCs w:val="24"/>
          <w:highlight w:val="none"/>
          <w:lang w:val="en-US" w:eastAsia="zh-CN"/>
        </w:rPr>
      </w:r>
      <w:r/>
    </w:p>
    <w:p>
      <w:pPr>
        <w:pStyle w:val="883"/>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本公告有关信息将同时在苏州市政府采购网、江苏省政府采购网发布，敬请留意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83"/>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政府采购监督电话：0512-68751331、0512-68751335。</w:t>
      </w:r>
      <w:r>
        <w:rPr>
          <w:rFonts w:hint="eastAsia" w:ascii="宋体" w:hAnsi="宋体" w:eastAsia="宋体" w:cs="宋体"/>
          <w:color w:val="000000"/>
          <w:sz w:val="24"/>
          <w:szCs w:val="24"/>
          <w:highlight w:val="none"/>
        </w:rPr>
      </w:r>
      <w:r/>
    </w:p>
    <w:p>
      <w:pPr>
        <w:pStyle w:val="883"/>
        <w:ind w:firstLine="482"/>
        <w:keepLines w:val="0"/>
        <w:keepNext w:val="0"/>
        <w:pageBreakBefore w:val="0"/>
        <w:spacing w:line="360" w:lineRule="auto"/>
        <w:rPr>
          <w:rFonts w:hint="eastAsia" w:ascii="宋体" w:hAnsi="宋体" w:eastAsia="宋体" w:cs="宋体"/>
          <w:b/>
          <w:color w:val="000000"/>
          <w:sz w:val="24"/>
          <w:szCs w:val="24"/>
          <w:highlight w:val="none"/>
        </w:rPr>
      </w:pPr>
      <w:r/>
      <w:bookmarkStart w:id="25" w:name="_Toc35393796"/>
      <w:r/>
      <w:bookmarkStart w:id="26" w:name="_Toc35393627"/>
      <w:r/>
      <w:bookmarkStart w:id="27" w:name="_Toc28359008"/>
      <w:r/>
      <w:bookmarkStart w:id="28" w:name="_Toc28359085"/>
      <w:r>
        <w:rPr>
          <w:rFonts w:hint="eastAsia" w:ascii="宋体" w:hAnsi="宋体" w:eastAsia="宋体" w:cs="宋体"/>
          <w:b/>
          <w:color w:val="000000"/>
          <w:sz w:val="24"/>
          <w:szCs w:val="24"/>
          <w:highlight w:val="none"/>
          <w:lang w:bidi="ar"/>
        </w:rPr>
        <w:t xml:space="preserve">七、对本次招标提出询问，请按以下方式联系。</w:t>
      </w:r>
      <w:bookmarkEnd w:id="25"/>
      <w:r/>
      <w:bookmarkEnd w:id="26"/>
      <w:r/>
      <w:bookmarkEnd w:id="27"/>
      <w:r/>
      <w:bookmarkEnd w:id="28"/>
      <w:r>
        <w:rPr>
          <w:rFonts w:hint="eastAsia" w:ascii="宋体" w:hAnsi="宋体" w:eastAsia="宋体" w:cs="宋体"/>
          <w:b/>
          <w:color w:val="000000"/>
          <w:sz w:val="24"/>
          <w:szCs w:val="24"/>
          <w:highlight w:val="none"/>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bookmarkStart w:id="29" w:name="_Toc28359075"/>
      <w:r/>
      <w:bookmarkStart w:id="30" w:name="_Toc35393786"/>
      <w:r/>
      <w:bookmarkStart w:id="31" w:name="_Toc28358998"/>
      <w:r/>
      <w:bookmarkStart w:id="32" w:name="_Toc35393617"/>
      <w:r>
        <w:rPr>
          <w:rFonts w:hint="eastAsia" w:ascii="宋体" w:hAnsi="宋体" w:eastAsia="宋体" w:cs="宋体"/>
          <w:color w:val="000000"/>
          <w:sz w:val="24"/>
          <w:szCs w:val="24"/>
          <w:highlight w:val="none"/>
          <w:lang w:bidi="ar"/>
        </w:rPr>
        <w:t xml:space="preserve">1.采购单位信息</w:t>
      </w:r>
      <w:bookmarkEnd w:id="29"/>
      <w:r/>
      <w:bookmarkEnd w:id="30"/>
      <w:r/>
      <w:bookmarkEnd w:id="31"/>
      <w:r/>
      <w:bookmarkEnd w:id="32"/>
      <w:r>
        <w:rPr>
          <w:rFonts w:hint="eastAsia" w:ascii="宋体" w:hAnsi="宋体" w:eastAsia="宋体" w:cs="宋体"/>
          <w:color w:val="000000"/>
          <w:sz w:val="24"/>
          <w:szCs w:val="24"/>
          <w:highlight w:val="none"/>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名    称：</w:t>
      </w:r>
      <w:r>
        <w:rPr>
          <w:rFonts w:hint="eastAsia" w:ascii="宋体" w:hAnsi="宋体" w:eastAsia="宋体" w:cs="宋体"/>
          <w:color w:val="000000"/>
          <w:sz w:val="24"/>
          <w:szCs w:val="24"/>
          <w:highlight w:val="none"/>
          <w:lang w:eastAsia="zh-CN" w:bidi="ar"/>
        </w:rPr>
        <w:t xml:space="preserve">苏州科技城管理委员会</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地    址：</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u w:val="none"/>
          <w:lang w:bidi="ar"/>
        </w:rPr>
        <w:t xml:space="preserve">苏州高新区培源路3号</w:t>
      </w:r>
      <w:r>
        <w:rPr>
          <w:rFonts w:hint="eastAsia" w:ascii="宋体" w:hAnsi="宋体" w:eastAsia="宋体" w:cs="宋体"/>
          <w:color w:val="000000"/>
          <w:sz w:val="24"/>
          <w:szCs w:val="24"/>
          <w:highlight w:val="none"/>
          <w:lang w:eastAsia="zh-CN" w:bidi="ar"/>
        </w:rPr>
      </w:r>
      <w:r/>
    </w:p>
    <w:p>
      <w:pPr>
        <w:pStyle w:val="883"/>
        <w:ind w:firstLine="480"/>
        <w:jc w:val="left"/>
        <w:keepLines w:val="0"/>
        <w:keepNext w:val="0"/>
        <w:pageBreakBefore w:val="0"/>
        <w:spacing w:line="360" w:lineRule="auto"/>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联系电话：</w:t>
      </w:r>
      <w:r>
        <w:rPr>
          <w:rFonts w:hint="eastAsia" w:ascii="宋体" w:hAnsi="宋体" w:eastAsia="宋体" w:cs="宋体"/>
          <w:color w:val="000000"/>
          <w:sz w:val="24"/>
          <w:szCs w:val="24"/>
          <w:highlight w:val="none"/>
          <w:lang w:val="en-US" w:eastAsia="zh-CN" w:bidi="ar"/>
        </w:rPr>
        <w:t xml:space="preserve">0512-66911726</w:t>
      </w:r>
      <w:r>
        <w:rPr>
          <w:rFonts w:ascii="宋体" w:hAnsi="宋体" w:eastAsia="宋体" w:cs="宋体"/>
          <w:color w:val="000000"/>
          <w:sz w:val="24"/>
          <w:szCs w:val="24"/>
          <w:highlight w:val="none"/>
          <w:lang w:val="en-US" w:eastAsia="zh-CN"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bidi="ar"/>
        </w:rPr>
      </w:pPr>
      <w:r/>
      <w:bookmarkStart w:id="33" w:name="_Toc28359000"/>
      <w:r/>
      <w:bookmarkStart w:id="34" w:name="_Toc35393788"/>
      <w:r/>
      <w:bookmarkStart w:id="35" w:name="_Toc35393619"/>
      <w:r/>
      <w:bookmarkStart w:id="36" w:name="_Toc28359077"/>
      <w:r>
        <w:rPr>
          <w:rFonts w:hint="eastAsia" w:ascii="宋体" w:hAnsi="宋体" w:eastAsia="宋体" w:cs="宋体"/>
          <w:color w:val="000000"/>
          <w:sz w:val="24"/>
          <w:szCs w:val="24"/>
          <w:highlight w:val="none"/>
          <w:lang w:bidi="ar"/>
        </w:rPr>
        <w:t xml:space="preserve">2.代理机构联系方式</w:t>
      </w:r>
      <w:bookmarkEnd w:id="33"/>
      <w:r/>
      <w:bookmarkEnd w:id="34"/>
      <w:r/>
      <w:bookmarkEnd w:id="35"/>
      <w:r/>
      <w:bookmarkEnd w:id="36"/>
      <w:r>
        <w:rPr>
          <w:rFonts w:hint="eastAsia" w:ascii="宋体" w:hAnsi="宋体" w:eastAsia="宋体" w:cs="宋体"/>
          <w:color w:val="000000"/>
          <w:sz w:val="24"/>
          <w:szCs w:val="24"/>
          <w:highlight w:val="none"/>
          <w:lang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名  </w:t>
      </w:r>
      <w:r>
        <w:rPr>
          <w:rFonts w:hint="eastAsia" w:ascii="宋体" w:hAnsi="宋体" w:eastAsia="宋体" w:cs="宋体"/>
          <w:color w:val="000000"/>
          <w:sz w:val="24"/>
          <w:szCs w:val="24"/>
          <w:highlight w:val="none"/>
          <w:lang w:bidi="ar"/>
        </w:rPr>
        <w:t xml:space="preserve">称</w:t>
      </w:r>
      <w:bookmarkStart w:id="37" w:name="XTDLJG_2"/>
      <w:r>
        <w:rPr>
          <w:rFonts w:hint="eastAsia" w:ascii="宋体" w:hAnsi="宋体" w:eastAsia="宋体" w:cs="宋体"/>
          <w:color w:val="000000"/>
          <w:sz w:val="24"/>
          <w:szCs w:val="24"/>
          <w:highlight w:val="none"/>
          <w:lang w:bidi="ar"/>
        </w:rPr>
        <w:t xml:space="preserve">：</w:t>
      </w:r>
      <w:bookmarkEnd w:id="37"/>
      <w:r>
        <w:rPr>
          <w:rFonts w:hint="eastAsia" w:ascii="宋体" w:hAnsi="宋体" w:eastAsia="宋体" w:cs="宋体"/>
          <w:color w:val="000000"/>
          <w:sz w:val="24"/>
          <w:szCs w:val="24"/>
          <w:highlight w:val="none"/>
          <w:lang w:eastAsia="zh-CN" w:bidi="ar"/>
        </w:rPr>
        <w:t xml:space="preserve">江苏仁合中惠工程咨询有限公司</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地  址：苏州高新区马运路248-3号三楼（西门A区）</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eastAsia="zh-CN"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联系人：王嵘、刘国臣</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电　话：0512-68083666*640</w:t>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、640</w:t>
      </w:r>
      <w:r>
        <w:rPr>
          <w:rFonts w:hint="eastAsia" w:ascii="宋体" w:hAnsi="宋体" w:eastAsia="宋体" w:cs="宋体"/>
          <w:color w:val="000000"/>
          <w:sz w:val="24"/>
          <w:szCs w:val="24"/>
          <w:highlight w:val="none"/>
          <w:lang w:val="en-US" w:eastAsia="zh-CN" w:bidi="ar"/>
        </w:rPr>
        <w:t xml:space="preserve">5 </w:t>
      </w:r>
      <w:r>
        <w:rPr>
          <w:rFonts w:hint="eastAsia" w:ascii="宋体" w:hAnsi="宋体" w:eastAsia="宋体" w:cs="宋体"/>
          <w:color w:val="000000"/>
          <w:sz w:val="24"/>
          <w:szCs w:val="24"/>
          <w:highlight w:val="none"/>
          <w:lang w:eastAsia="zh-CN"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3.项目联系方式</w:t>
      </w:r>
      <w:r>
        <w:rPr>
          <w:rFonts w:hint="eastAsia" w:ascii="宋体" w:hAnsi="宋体" w:eastAsia="宋体" w:cs="宋体"/>
          <w:color w:val="000000"/>
          <w:sz w:val="24"/>
          <w:szCs w:val="24"/>
          <w:highlight w:val="none"/>
          <w:lang w:bidi="ar"/>
        </w:rPr>
      </w:r>
      <w:r/>
    </w:p>
    <w:p>
      <w:pPr>
        <w:pStyle w:val="883"/>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项目联系人：王嵘、刘国臣</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eastAsia="zh-CN" w:bidi="ar"/>
        </w:rPr>
      </w:r>
      <w:r/>
    </w:p>
    <w:p>
      <w:pPr>
        <w:pStyle w:val="883"/>
        <w:ind w:firstLine="480"/>
        <w:widowControl/>
        <w:rPr>
          <w:rFonts w:hint="eastAsia" w:eastAsia="宋体"/>
          <w:color w:val="000000"/>
          <w:highlight w:val="none"/>
          <w:lang w:eastAsia="zh-CN"/>
        </w:rPr>
      </w:pPr>
      <w:r>
        <w:rPr>
          <w:rFonts w:hint="eastAsia" w:ascii="宋体" w:hAnsi="宋体" w:eastAsia="宋体" w:cs="宋体"/>
          <w:color w:val="000000"/>
          <w:sz w:val="24"/>
          <w:szCs w:val="24"/>
          <w:highlight w:val="none"/>
          <w:lang w:bidi="ar"/>
        </w:rPr>
        <w:t xml:space="preserve">电　　  话：0512-68083666*640</w:t>
      </w: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bidi="ar"/>
        </w:rPr>
        <w:t xml:space="preserve">、640</w:t>
      </w:r>
      <w:bookmarkEnd w:id="1"/>
      <w:r>
        <w:rPr>
          <w:rFonts w:hint="eastAsia" w:ascii="宋体" w:hAnsi="宋体" w:eastAsia="宋体" w:cs="宋体"/>
          <w:color w:val="000000"/>
          <w:sz w:val="24"/>
          <w:szCs w:val="24"/>
          <w:highlight w:val="none"/>
          <w:lang w:val="en-US" w:eastAsia="zh-CN" w:bidi="ar"/>
        </w:rPr>
        <w:t xml:space="preserve">5</w:t>
      </w:r>
      <w:r>
        <w:rPr>
          <w:rFonts w:hint="eastAsia" w:eastAsia="宋体"/>
          <w:color w:val="000000"/>
          <w:highlight w:val="none"/>
          <w:lang w:eastAsia="zh-CN"/>
        </w:rPr>
      </w:r>
      <w:r/>
    </w:p>
    <w:p>
      <w:pPr>
        <w:pStyle w:val="883"/>
        <w:ind w:firstLine="480"/>
        <w:spacing w:line="360" w:lineRule="auto"/>
        <w:rPr>
          <w:rFonts w:ascii="宋体" w:hAnsi="宋体" w:eastAsia="宋体"/>
          <w:color w:val="000000"/>
          <w:sz w:val="30"/>
          <w:szCs w:val="30"/>
          <w:highlight w:val="none"/>
        </w:rPr>
      </w:pPr>
      <w:r>
        <w:rPr>
          <w:rFonts w:ascii="宋体" w:hAnsi="宋体" w:eastAsia="宋体"/>
          <w:color w:val="000000"/>
          <w:sz w:val="24"/>
          <w:highlight w:val="none"/>
        </w:rPr>
        <w:br w:type="page" w:clear="all"/>
      </w:r>
      <w:r>
        <w:rPr>
          <w:rFonts w:ascii="宋体" w:hAnsi="宋体" w:eastAsia="宋体"/>
          <w:color w:val="000000"/>
          <w:sz w:val="30"/>
          <w:szCs w:val="30"/>
          <w:highlight w:val="none"/>
        </w:rPr>
      </w:r>
      <w:r/>
    </w:p>
    <w:p>
      <w:pPr>
        <w:pStyle w:val="883"/>
        <w:rPr>
          <w:rFonts w:ascii="宋体" w:hAnsi="宋体" w:eastAsia="宋体"/>
          <w:color w:val="000000"/>
          <w:sz w:val="30"/>
          <w:szCs w:val="30"/>
          <w:highlight w:val="none"/>
        </w:rPr>
      </w:pPr>
      <w:r>
        <w:rPr>
          <w:rFonts w:ascii="宋体" w:hAnsi="宋体" w:eastAsia="宋体"/>
          <w:color w:val="000000"/>
          <w:sz w:val="30"/>
          <w:szCs w:val="30"/>
          <w:highlight w:val="none"/>
        </w:rPr>
      </w:r>
      <w:r/>
    </w:p>
    <w:p>
      <w:pPr>
        <w:pStyle w:val="884"/>
        <w:jc w:val="center"/>
        <w:rPr>
          <w:rFonts w:ascii="宋体" w:hAnsi="宋体" w:eastAsia="宋体"/>
          <w:color w:val="000000"/>
          <w:sz w:val="52"/>
          <w:highlight w:val="none"/>
        </w:rPr>
      </w:pPr>
      <w:r/>
      <w:bookmarkStart w:id="38" w:name="_Toc158211974"/>
      <w:r>
        <w:rPr>
          <w:rFonts w:hint="eastAsia" w:ascii="宋体" w:hAnsi="宋体" w:eastAsia="宋体"/>
          <w:color w:val="000000"/>
          <w:sz w:val="52"/>
          <w:highlight w:val="none"/>
        </w:rPr>
        <w:t xml:space="preserve">第二章</w:t>
      </w:r>
      <w:r>
        <w:rPr>
          <w:rFonts w:ascii="宋体" w:hAnsi="宋体" w:eastAsia="宋体"/>
          <w:color w:val="000000"/>
          <w:sz w:val="52"/>
          <w:highlight w:val="none"/>
        </w:rPr>
        <w:t xml:space="preserve"> </w:t>
      </w:r>
      <w:r>
        <w:rPr>
          <w:rFonts w:hint="eastAsia" w:ascii="宋体" w:hAnsi="宋体" w:eastAsia="宋体"/>
          <w:color w:val="000000"/>
          <w:sz w:val="52"/>
          <w:highlight w:val="none"/>
        </w:rPr>
        <w:t xml:space="preserve">投标人须知</w:t>
      </w:r>
      <w:bookmarkEnd w:id="38"/>
      <w:r>
        <w:rPr>
          <w:rFonts w:ascii="宋体" w:hAnsi="宋体" w:eastAsia="宋体"/>
          <w:color w:val="000000"/>
          <w:sz w:val="52"/>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color w:val="000000"/>
          <w:sz w:val="24"/>
          <w:highlight w:val="none"/>
        </w:rPr>
        <w:br w:type="page" w:clear="all"/>
      </w:r>
      <w:r>
        <w:rPr>
          <w:rFonts w:ascii="宋体" w:hAnsi="宋体" w:eastAsia="宋体"/>
          <w:b/>
          <w:color w:val="000000"/>
          <w:sz w:val="24"/>
          <w:szCs w:val="24"/>
          <w:highlight w:val="none"/>
        </w:rPr>
        <w:t xml:space="preserve">A</w:t>
      </w:r>
      <w:r>
        <w:rPr>
          <w:rFonts w:hint="eastAsia" w:ascii="宋体" w:hAnsi="宋体" w:eastAsia="宋体"/>
          <w:b/>
          <w:color w:val="000000"/>
          <w:sz w:val="24"/>
          <w:szCs w:val="24"/>
          <w:highlight w:val="none"/>
        </w:rPr>
        <w:t xml:space="preserve">说明和释义</w:t>
      </w:r>
      <w:r>
        <w:rPr>
          <w:rFonts w:ascii="宋体" w:hAnsi="宋体" w:eastAsia="宋体"/>
          <w:b/>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说明</w:t>
      </w:r>
      <w:r>
        <w:rPr>
          <w:rFonts w:ascii="宋体" w:hAnsi="宋体" w:eastAsia="宋体"/>
          <w:b/>
          <w:color w:val="000000"/>
          <w:sz w:val="24"/>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1.1</w:t>
      </w:r>
      <w:r>
        <w:rPr>
          <w:rFonts w:hint="eastAsia" w:ascii="宋体" w:hAnsi="宋体" w:eastAsia="宋体"/>
          <w:color w:val="000000"/>
          <w:szCs w:val="24"/>
          <w:highlight w:val="none"/>
        </w:rPr>
        <w:t xml:space="preserve">本招标文件仅适用于江苏仁合中惠工程咨询有限公司组织的招标活动。</w:t>
      </w:r>
      <w:r>
        <w:rPr>
          <w:rFonts w:hint="eastAsia"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1.2</w:t>
      </w:r>
      <w:r>
        <w:rPr>
          <w:rFonts w:hint="eastAsia" w:ascii="宋体" w:hAnsi="宋体" w:eastAsia="宋体"/>
          <w:color w:val="000000"/>
          <w:szCs w:val="24"/>
          <w:highlight w:val="none"/>
        </w:rPr>
        <w:t xml:space="preserve">本次招标活动及因本次招标产生的合同受中国法律制约和保护。</w:t>
      </w:r>
      <w:r>
        <w:rPr>
          <w:rFonts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1.3</w:t>
      </w:r>
      <w:r>
        <w:rPr>
          <w:rFonts w:hint="eastAsia" w:ascii="宋体" w:hAnsi="宋体" w:eastAsia="宋体"/>
          <w:color w:val="000000"/>
          <w:szCs w:val="24"/>
          <w:highlight w:val="none"/>
        </w:rPr>
        <w:t xml:space="preserve">本招标文件的解释权属于江苏仁合中惠工程咨询有限公司。</w:t>
      </w:r>
      <w:r>
        <w:rPr>
          <w:rFonts w:hint="eastAsia" w:ascii="宋体" w:hAnsi="宋体" w:eastAsia="宋体"/>
          <w:color w:val="000000"/>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w:t>
      </w:r>
      <w:r>
        <w:rPr>
          <w:rFonts w:hint="eastAsia" w:ascii="宋体" w:hAnsi="宋体" w:eastAsia="宋体"/>
          <w:b/>
          <w:color w:val="000000"/>
          <w:sz w:val="24"/>
          <w:szCs w:val="24"/>
          <w:highlight w:val="none"/>
        </w:rPr>
        <w:t xml:space="preserve">词语释义</w:t>
      </w:r>
      <w:r>
        <w:rPr>
          <w:rFonts w:ascii="宋体" w:hAnsi="宋体" w:eastAsia="宋体"/>
          <w:b/>
          <w:color w:val="000000"/>
          <w:sz w:val="24"/>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采购人：指依法进行政府采购的国家机关、事业单位、团体组织。</w:t>
      </w:r>
      <w:r>
        <w:rPr>
          <w:rFonts w:hint="eastAsia"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2.2</w:t>
      </w:r>
      <w:r>
        <w:rPr>
          <w:rFonts w:hint="eastAsia" w:ascii="宋体" w:hAnsi="宋体" w:eastAsia="宋体"/>
          <w:color w:val="000000"/>
          <w:szCs w:val="24"/>
          <w:highlight w:val="none"/>
        </w:rPr>
        <w:t xml:space="preserve">采购代理机构：指依法接受采购人委托，从事货物、工程和服务等政府采购代理业务的社会中介机构。</w:t>
      </w:r>
      <w:r>
        <w:rPr>
          <w:rFonts w:hint="eastAsia"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3投标人：</w:t>
      </w:r>
      <w:r>
        <w:rPr>
          <w:rFonts w:ascii="宋体" w:hAnsi="宋体" w:eastAsia="宋体"/>
          <w:color w:val="000000"/>
          <w:szCs w:val="24"/>
          <w:highlight w:val="none"/>
        </w:rPr>
        <w:t xml:space="preserve">指响应招标、参加投标竞争的法人、其他组织或者自然人。</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4响应：投标人根据采购人或采购代理机构发布的招标文件，编制投标文件并按规定投标的行为。</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5合同：采供双方根据招标文件和中标的投标文件及中标通知书规定的内容签署的以书面形式所达成的协议，包括所有的附件、附录和构成协议的所有文件。</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6甲方（采购人）：合同中明确规定的实际购买货物和服务的法人或其他组织和自然人。</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7乙方（供应商）：合同中规定的向采购人提供货物和服务的法人或其他组织和自然人。</w:t>
      </w:r>
      <w:r>
        <w:rPr>
          <w:rFonts w:ascii="宋体" w:hAnsi="宋体" w:eastAsia="宋体"/>
          <w:color w:val="000000"/>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8</w:t>
      </w:r>
      <w:r>
        <w:rPr>
          <w:rFonts w:ascii="宋体" w:hAnsi="宋体" w:eastAsia="宋体"/>
          <w:color w:val="000000"/>
          <w:sz w:val="24"/>
          <w:szCs w:val="24"/>
          <w:highlight w:val="none"/>
        </w:rPr>
        <w:t xml:space="preserve">货物</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系指</w:t>
      </w:r>
      <w:r>
        <w:rPr>
          <w:rFonts w:hint="eastAsia" w:ascii="宋体" w:hAnsi="宋体" w:eastAsia="宋体"/>
          <w:color w:val="000000"/>
          <w:sz w:val="24"/>
          <w:szCs w:val="24"/>
          <w:highlight w:val="none"/>
        </w:rPr>
        <w:t xml:space="preserve">乙</w:t>
      </w:r>
      <w:r>
        <w:rPr>
          <w:rFonts w:ascii="宋体" w:hAnsi="宋体" w:eastAsia="宋体"/>
          <w:color w:val="000000"/>
          <w:sz w:val="24"/>
          <w:szCs w:val="24"/>
          <w:highlight w:val="none"/>
        </w:rPr>
        <w:t xml:space="preserve">方按招标采购文件规定，</w:t>
      </w:r>
      <w:r>
        <w:rPr>
          <w:rFonts w:hint="eastAsia" w:ascii="宋体" w:hAnsi="宋体" w:eastAsia="宋体"/>
          <w:color w:val="000000"/>
          <w:sz w:val="24"/>
          <w:szCs w:val="24"/>
          <w:highlight w:val="none"/>
        </w:rPr>
        <w:t xml:space="preserve">应</w:t>
      </w:r>
      <w:r>
        <w:rPr>
          <w:rFonts w:ascii="宋体" w:hAnsi="宋体" w:eastAsia="宋体"/>
          <w:color w:val="000000"/>
          <w:sz w:val="24"/>
          <w:szCs w:val="24"/>
          <w:highlight w:val="none"/>
        </w:rPr>
        <w:t xml:space="preserve">向</w:t>
      </w:r>
      <w:r>
        <w:rPr>
          <w:rFonts w:hint="eastAsia" w:ascii="宋体" w:hAnsi="宋体" w:eastAsia="宋体"/>
          <w:color w:val="000000"/>
          <w:sz w:val="24"/>
          <w:szCs w:val="24"/>
          <w:highlight w:val="none"/>
        </w:rPr>
        <w:t xml:space="preserve">甲</w:t>
      </w:r>
      <w:r>
        <w:rPr>
          <w:rFonts w:ascii="宋体" w:hAnsi="宋体" w:eastAsia="宋体"/>
          <w:color w:val="000000"/>
          <w:sz w:val="24"/>
          <w:szCs w:val="24"/>
          <w:highlight w:val="none"/>
        </w:rPr>
        <w:t xml:space="preserve">方提供的一切设备、备品、备件、工具、手册及其它有关技术资料和材料。</w:t>
      </w:r>
      <w:r>
        <w:rPr>
          <w:rFonts w:ascii="宋体" w:hAnsi="宋体" w:eastAsia="宋体"/>
          <w:color w:val="000000"/>
          <w:sz w:val="24"/>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2.9</w:t>
      </w:r>
      <w:r>
        <w:rPr>
          <w:rFonts w:ascii="宋体" w:hAnsi="宋体" w:eastAsia="宋体"/>
          <w:color w:val="000000"/>
          <w:szCs w:val="24"/>
          <w:highlight w:val="none"/>
        </w:rPr>
        <w:t xml:space="preserve">服务</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系指本次招标采购文件规定</w:t>
      </w:r>
      <w:r>
        <w:rPr>
          <w:rFonts w:hint="eastAsia" w:ascii="宋体" w:hAnsi="宋体" w:eastAsia="宋体"/>
          <w:color w:val="000000"/>
          <w:szCs w:val="24"/>
          <w:highlight w:val="none"/>
        </w:rPr>
        <w:t xml:space="preserve">乙</w:t>
      </w:r>
      <w:r>
        <w:rPr>
          <w:rFonts w:ascii="宋体" w:hAnsi="宋体" w:eastAsia="宋体"/>
          <w:color w:val="000000"/>
          <w:szCs w:val="24"/>
          <w:highlight w:val="none"/>
        </w:rPr>
        <w:t xml:space="preserve">方</w:t>
      </w:r>
      <w:r>
        <w:rPr>
          <w:rFonts w:hint="eastAsia" w:ascii="宋体" w:hAnsi="宋体" w:eastAsia="宋体"/>
          <w:color w:val="000000"/>
          <w:szCs w:val="24"/>
          <w:highlight w:val="none"/>
        </w:rPr>
        <w:t xml:space="preserve">应承担的与提供货物和服务有关的辅助服务，比如运输、保险、安装、调试、提供技术援助、培训、配合措施、维修响应及合同中规定乙方应承担的其它义务。</w:t>
      </w:r>
      <w:r>
        <w:rPr>
          <w:rFonts w:hint="eastAsia"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10知识产权：指专利权、商标权、著作权等无形财产专有权的统称。</w:t>
      </w:r>
      <w:r>
        <w:rPr>
          <w:rFonts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11天：日历日。</w:t>
      </w:r>
      <w:r>
        <w:rPr>
          <w:rFonts w:hint="eastAsia"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2.12时间：除特别说明，均指北京时间。</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3交货地点：合同中明确约定的乙方提交的货物和服务最终到达地点。</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4合同价款：根据合同规定，乙方在正确地履行合同义务后甲方应支付乙方的价款。</w:t>
      </w:r>
      <w:r>
        <w:rPr>
          <w:rFonts w:ascii="宋体" w:hAnsi="宋体" w:eastAsia="宋体"/>
          <w:color w:val="000000"/>
          <w:szCs w:val="24"/>
          <w:highlight w:val="none"/>
        </w:rPr>
      </w:r>
      <w:r/>
    </w:p>
    <w:p>
      <w:pPr>
        <w:pStyle w:val="897"/>
        <w:ind w:firstLine="480"/>
        <w:jc w:val="both"/>
        <w:spacing w:line="360" w:lineRule="auto"/>
        <w:widowControl/>
        <w:rPr>
          <w:rFonts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5产地：货物开采、生长、生产、最终制造、加工或提供服务的来源地。</w:t>
      </w:r>
      <w:r>
        <w:rPr>
          <w:rFonts w:ascii="宋体" w:hAnsi="宋体" w:eastAsia="宋体"/>
          <w:color w:val="000000"/>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2.1</w:t>
      </w:r>
      <w:r>
        <w:rPr>
          <w:rFonts w:hint="eastAsia" w:ascii="宋体" w:hAnsi="宋体" w:eastAsia="宋体"/>
          <w:color w:val="000000"/>
          <w:sz w:val="24"/>
          <w:szCs w:val="24"/>
          <w:highlight w:val="none"/>
        </w:rPr>
        <w:t xml:space="preserve">6不可抗力：不能预见、不能避免并且不能克服的客观情况。</w:t>
      </w:r>
      <w:r>
        <w:rPr>
          <w:rFonts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2.17实质响应：满足</w:t>
      </w:r>
      <w:r>
        <w:rPr>
          <w:rFonts w:ascii="宋体" w:hAnsi="宋体" w:eastAsia="宋体"/>
          <w:color w:val="000000"/>
          <w:sz w:val="24"/>
          <w:szCs w:val="24"/>
          <w:highlight w:val="none"/>
        </w:rPr>
        <w:t xml:space="preserve">有关</w:t>
      </w:r>
      <w:r>
        <w:rPr>
          <w:rFonts w:hint="eastAsia" w:ascii="宋体" w:hAnsi="宋体" w:eastAsia="宋体"/>
          <w:color w:val="000000"/>
          <w:sz w:val="24"/>
          <w:szCs w:val="24"/>
          <w:highlight w:val="none"/>
        </w:rPr>
        <w:t xml:space="preserve">本次采购</w:t>
      </w:r>
      <w:r>
        <w:rPr>
          <w:rFonts w:ascii="宋体" w:hAnsi="宋体" w:eastAsia="宋体"/>
          <w:color w:val="000000"/>
          <w:sz w:val="24"/>
          <w:szCs w:val="24"/>
          <w:highlight w:val="none"/>
        </w:rPr>
        <w:t xml:space="preserve">标的、数量、质量、价款或者报酬、履行期限、履行地点和方式、违约责任和解决争议方法等</w:t>
      </w:r>
      <w:r>
        <w:rPr>
          <w:rFonts w:hint="eastAsia" w:ascii="宋体" w:hAnsi="宋体" w:eastAsia="宋体"/>
          <w:color w:val="000000"/>
          <w:sz w:val="24"/>
          <w:szCs w:val="24"/>
          <w:highlight w:val="none"/>
        </w:rPr>
        <w:t xml:space="preserve">要求。</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2.18进口产品：通过中国海关报关验放进入中国境内且产自关境外的产品。</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2.19</w:t>
      </w:r>
      <w:r>
        <w:rPr>
          <w:rFonts w:ascii="宋体" w:hAnsi="宋体" w:eastAsia="宋体"/>
          <w:color w:val="000000"/>
          <w:sz w:val="24"/>
          <w:szCs w:val="24"/>
          <w:highlight w:val="none"/>
        </w:rPr>
        <w:t xml:space="preserve">书面形式：指</w:t>
      </w:r>
      <w:r>
        <w:rPr>
          <w:rFonts w:hint="eastAsia" w:ascii="宋体" w:hAnsi="宋体" w:eastAsia="宋体"/>
          <w:color w:val="000000"/>
          <w:sz w:val="24"/>
          <w:szCs w:val="24"/>
          <w:highlight w:val="none"/>
        </w:rPr>
        <w:t xml:space="preserve">书面文字、</w:t>
      </w:r>
      <w:r>
        <w:rPr>
          <w:rFonts w:ascii="宋体" w:hAnsi="宋体" w:eastAsia="宋体"/>
          <w:color w:val="000000"/>
          <w:sz w:val="24"/>
          <w:szCs w:val="24"/>
          <w:highlight w:val="none"/>
        </w:rPr>
        <w:t xml:space="preserve">合同书、信件和传真等可以有形地表现所载内容的形式。</w:t>
      </w:r>
      <w:r>
        <w:rPr>
          <w:rFonts w:hint="eastAsia" w:ascii="宋体" w:hAnsi="宋体" w:eastAsia="宋体"/>
          <w:color w:val="000000"/>
          <w:sz w:val="24"/>
          <w:szCs w:val="24"/>
          <w:highlight w:val="none"/>
        </w:rPr>
      </w:r>
      <w:r/>
    </w:p>
    <w:p>
      <w:pPr>
        <w:pStyle w:val="883"/>
        <w:ind w:firstLine="480"/>
        <w:spacing w:line="360" w:lineRule="auto"/>
        <w:rPr>
          <w:rFonts w:ascii="宋体" w:hAnsi="宋体" w:eastAsia="宋体"/>
          <w:b/>
          <w:color w:val="000000"/>
          <w:sz w:val="24"/>
          <w:szCs w:val="24"/>
          <w:highlight w:val="none"/>
        </w:rPr>
      </w:pPr>
      <w:r>
        <w:rPr>
          <w:rFonts w:hint="eastAsia" w:ascii="宋体" w:hAnsi="宋体" w:eastAsia="宋体"/>
          <w:color w:val="000000"/>
          <w:sz w:val="24"/>
          <w:szCs w:val="24"/>
          <w:highlight w:val="none"/>
        </w:rPr>
        <w:t xml:space="preserve">2.20中小微企业：小微企业提供中型企业制造或使用中型企业注册商标的货物的，视同为中型企业。小微企业提供大型企业制造或使用大型企业注册商标的货物的，视同为大型企业。</w:t>
      </w:r>
      <w:r>
        <w:rPr>
          <w:rFonts w:ascii="宋体" w:hAnsi="宋体" w:eastAsia="宋体"/>
          <w:b/>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B</w:t>
      </w:r>
      <w:r>
        <w:rPr>
          <w:rFonts w:hint="eastAsia" w:ascii="宋体" w:hAnsi="宋体" w:eastAsia="宋体"/>
          <w:b/>
          <w:color w:val="000000"/>
          <w:sz w:val="24"/>
          <w:szCs w:val="24"/>
          <w:highlight w:val="none"/>
        </w:rPr>
        <w:t xml:space="preserve">投标人</w:t>
      </w:r>
      <w:r>
        <w:rPr>
          <w:rFonts w:ascii="宋体" w:hAnsi="宋体" w:eastAsia="宋体"/>
          <w:b/>
          <w:color w:val="000000"/>
          <w:sz w:val="24"/>
          <w:szCs w:val="24"/>
          <w:highlight w:val="none"/>
        </w:rPr>
      </w:r>
      <w:r/>
    </w:p>
    <w:p>
      <w:pPr>
        <w:pStyle w:val="883"/>
        <w:spacing w:line="360" w:lineRule="auto"/>
        <w:rPr>
          <w:rFonts w:ascii="宋体" w:hAnsi="宋体" w:eastAsia="宋体"/>
          <w:b/>
          <w:color w:val="000000"/>
          <w:sz w:val="24"/>
          <w:szCs w:val="24"/>
          <w:highlight w:val="none"/>
        </w:rPr>
      </w:pPr>
      <w:r/>
      <w:bookmarkStart w:id="39" w:name="_Hlk93670029"/>
      <w:r>
        <w:rPr>
          <w:rFonts w:ascii="宋体" w:hAnsi="宋体" w:eastAsia="宋体"/>
          <w:b/>
          <w:color w:val="000000"/>
          <w:sz w:val="24"/>
          <w:szCs w:val="24"/>
          <w:highlight w:val="none"/>
        </w:rPr>
        <w:t xml:space="preserve">3.</w:t>
      </w:r>
      <w:r>
        <w:rPr>
          <w:rFonts w:hint="eastAsia" w:ascii="宋体" w:hAnsi="宋体" w:eastAsia="宋体"/>
          <w:b/>
          <w:color w:val="000000"/>
          <w:sz w:val="24"/>
          <w:szCs w:val="24"/>
          <w:highlight w:val="none"/>
        </w:rPr>
        <w:t xml:space="preserve">合格投标人的一般条件</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3.1</w:t>
      </w:r>
      <w:r>
        <w:rPr>
          <w:rFonts w:hint="eastAsia" w:ascii="宋体" w:hAnsi="宋体" w:eastAsia="宋体"/>
          <w:color w:val="000000"/>
          <w:sz w:val="24"/>
          <w:szCs w:val="24"/>
          <w:highlight w:val="none"/>
        </w:rPr>
        <w:t xml:space="preserve">具有</w:t>
      </w:r>
      <w:r>
        <w:rPr>
          <w:rFonts w:ascii="宋体" w:hAnsi="宋体" w:eastAsia="宋体"/>
          <w:color w:val="000000"/>
          <w:sz w:val="24"/>
          <w:szCs w:val="24"/>
          <w:highlight w:val="none"/>
        </w:rPr>
        <w:t xml:space="preserve">独立承担民事责任</w:t>
      </w:r>
      <w:r>
        <w:rPr>
          <w:rFonts w:hint="eastAsia" w:ascii="宋体" w:hAnsi="宋体" w:eastAsia="宋体"/>
          <w:color w:val="000000"/>
          <w:sz w:val="24"/>
          <w:szCs w:val="24"/>
          <w:highlight w:val="none"/>
        </w:rPr>
        <w:t xml:space="preserve">的能力；</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3.2</w:t>
      </w:r>
      <w:r>
        <w:rPr>
          <w:rFonts w:hint="eastAsia" w:ascii="宋体" w:hAnsi="宋体" w:eastAsia="宋体"/>
          <w:color w:val="000000"/>
          <w:sz w:val="24"/>
          <w:szCs w:val="24"/>
          <w:highlight w:val="none"/>
        </w:rPr>
        <w:t xml:space="preserve">具有良好的商业信誉和健全的财务会计制度；</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3.3</w:t>
      </w:r>
      <w:r>
        <w:rPr>
          <w:rFonts w:hint="eastAsia" w:ascii="宋体" w:hAnsi="宋体" w:eastAsia="宋体"/>
          <w:color w:val="000000"/>
          <w:sz w:val="24"/>
          <w:szCs w:val="24"/>
          <w:highlight w:val="none"/>
        </w:rPr>
        <w:t xml:space="preserve">具有履行合同所必需的设备和专业技术能力；</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3.4</w:t>
      </w:r>
      <w:r>
        <w:rPr>
          <w:rFonts w:hint="eastAsia" w:ascii="宋体" w:hAnsi="宋体" w:eastAsia="宋体"/>
          <w:color w:val="000000"/>
          <w:sz w:val="24"/>
          <w:szCs w:val="24"/>
          <w:highlight w:val="none"/>
        </w:rPr>
        <w:t xml:space="preserve">有依法缴纳税收和社会保障资金的良好记录；</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3.5</w:t>
      </w:r>
      <w:r>
        <w:rPr>
          <w:rFonts w:hint="eastAsia" w:ascii="宋体" w:hAnsi="宋体" w:eastAsia="宋体"/>
          <w:color w:val="000000"/>
          <w:sz w:val="24"/>
          <w:szCs w:val="24"/>
          <w:highlight w:val="none"/>
        </w:rPr>
        <w:t xml:space="preserve">参加政府采购活动前三年内，在经营活动中没有重大违法记录；</w:t>
      </w:r>
      <w:r>
        <w:rPr>
          <w:rFonts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3.6</w:t>
      </w:r>
      <w:r>
        <w:rPr>
          <w:rFonts w:hint="eastAsia" w:ascii="宋体" w:hAnsi="宋体" w:eastAsia="宋体"/>
          <w:color w:val="000000"/>
          <w:sz w:val="24"/>
          <w:szCs w:val="24"/>
          <w:highlight w:val="none"/>
        </w:rPr>
        <w:t xml:space="preserve">法律、行政法规规定的其他条件。</w:t>
      </w:r>
      <w:r>
        <w:rPr>
          <w:rFonts w:hint="eastAsia"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u w:val="none"/>
        </w:rPr>
      </w:pPr>
      <w:r>
        <w:rPr>
          <w:rFonts w:hint="eastAsia" w:ascii="宋体" w:hAnsi="宋体" w:eastAsia="宋体"/>
          <w:color w:val="000000"/>
          <w:sz w:val="24"/>
          <w:szCs w:val="24"/>
          <w:highlight w:val="none"/>
          <w:u w:val="none"/>
        </w:rPr>
        <w:t xml:space="preserve">注：</w:t>
      </w:r>
      <w:r>
        <w:rPr>
          <w:rFonts w:ascii="宋体" w:hAnsi="宋体" w:eastAsia="宋体"/>
          <w:color w:val="000000"/>
          <w:sz w:val="24"/>
          <w:szCs w:val="24"/>
          <w:highlight w:val="none"/>
          <w:u w:val="none"/>
        </w:rPr>
        <w:t xml:space="preserve">单位负责人为同一人或者存在直接控股、管理关系的不同供应商，不得参加同一合同项下的政府采购活动。</w:t>
      </w:r>
      <w:r>
        <w:rPr>
          <w:rFonts w:ascii="宋体" w:hAnsi="宋体" w:eastAsia="宋体"/>
          <w:color w:val="000000"/>
          <w:sz w:val="24"/>
          <w:szCs w:val="24"/>
          <w:highlight w:val="none"/>
          <w:u w:val="none"/>
        </w:rPr>
      </w:r>
      <w:r/>
    </w:p>
    <w:p>
      <w:pPr>
        <w:pStyle w:val="883"/>
        <w:numPr>
          <w:ilvl w:val="0"/>
          <w:numId w:val="5"/>
        </w:numPr>
        <w:spacing w:line="360" w:lineRule="auto"/>
        <w:tabs>
          <w:tab w:val="left" w:pos="312" w:leader="none"/>
        </w:tabs>
        <w:rPr>
          <w:rFonts w:hint="eastAsia" w:ascii="宋体" w:hAnsi="宋体" w:eastAsia="宋体"/>
          <w:b/>
          <w:color w:val="000000"/>
          <w:sz w:val="24"/>
          <w:szCs w:val="24"/>
          <w:highlight w:val="none"/>
        </w:rPr>
        <w:outlineLvl w:val="1"/>
      </w:pPr>
      <w:r>
        <w:rPr>
          <w:rFonts w:hint="eastAsia" w:ascii="宋体" w:hAnsi="宋体" w:eastAsia="宋体"/>
          <w:b/>
          <w:color w:val="000000"/>
          <w:sz w:val="24"/>
          <w:szCs w:val="24"/>
          <w:highlight w:val="none"/>
        </w:rPr>
        <w:t xml:space="preserve">合格投标人的特殊条件</w:t>
      </w:r>
      <w:r>
        <w:rPr>
          <w:rFonts w:hint="eastAsia" w:ascii="宋体" w:hAnsi="宋体" w:eastAsia="宋体"/>
          <w:b/>
          <w:color w:val="000000"/>
          <w:sz w:val="24"/>
          <w:szCs w:val="24"/>
          <w:highlight w:val="none"/>
        </w:rPr>
      </w:r>
      <w:r/>
    </w:p>
    <w:p>
      <w:pPr>
        <w:pStyle w:val="883"/>
        <w:ind w:firstLine="48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按招标公告要求。</w:t>
      </w:r>
      <w:r>
        <w:rPr>
          <w:rFonts w:ascii="宋体" w:hAnsi="宋体" w:eastAsia="宋体" w:cs="Times New Roman"/>
          <w:color w:val="000000"/>
          <w:sz w:val="24"/>
          <w:szCs w:val="24"/>
          <w:highlight w:val="none"/>
          <w:lang w:val="en-US" w:eastAsia="zh-CN"/>
        </w:rPr>
      </w:r>
      <w:r/>
    </w:p>
    <w:p>
      <w:pPr>
        <w:pStyle w:val="897"/>
        <w:ind w:firstLine="0"/>
        <w:jc w:val="both"/>
        <w:spacing w:line="360" w:lineRule="auto"/>
        <w:tabs>
          <w:tab w:val="left" w:pos="0" w:leader="none"/>
        </w:tabs>
        <w:rPr>
          <w:rFonts w:ascii="宋体" w:hAnsi="宋体" w:eastAsia="宋体"/>
          <w:b/>
          <w:color w:val="000000"/>
          <w:szCs w:val="24"/>
          <w:highlight w:val="none"/>
        </w:rPr>
      </w:pPr>
      <w:r/>
      <w:bookmarkEnd w:id="39"/>
      <w:r>
        <w:rPr>
          <w:rFonts w:hint="eastAsia" w:ascii="宋体" w:hAnsi="宋体" w:eastAsia="宋体"/>
          <w:b/>
          <w:color w:val="000000"/>
          <w:szCs w:val="24"/>
          <w:highlight w:val="none"/>
        </w:rPr>
        <w:t xml:space="preserve">5</w:t>
      </w:r>
      <w:r>
        <w:rPr>
          <w:rFonts w:ascii="宋体" w:hAnsi="宋体" w:eastAsia="宋体"/>
          <w:b/>
          <w:color w:val="000000"/>
          <w:szCs w:val="24"/>
          <w:highlight w:val="none"/>
        </w:rPr>
        <w:t xml:space="preserve">.</w:t>
      </w:r>
      <w:r>
        <w:rPr>
          <w:rFonts w:hint="eastAsia" w:ascii="宋体" w:hAnsi="宋体" w:eastAsia="宋体"/>
          <w:b/>
          <w:color w:val="000000"/>
          <w:szCs w:val="24"/>
          <w:highlight w:val="none"/>
        </w:rPr>
        <w:t xml:space="preserve">投标人代表</w:t>
      </w:r>
      <w:r>
        <w:rPr>
          <w:rFonts w:ascii="宋体" w:hAnsi="宋体" w:eastAsia="宋体"/>
          <w:b/>
          <w:color w:val="000000"/>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5.1</w:t>
      </w:r>
      <w:r>
        <w:rPr>
          <w:rFonts w:ascii="宋体" w:hAnsi="宋体" w:eastAsia="宋体"/>
          <w:color w:val="000000"/>
          <w:sz w:val="24"/>
          <w:szCs w:val="24"/>
          <w:highlight w:val="none"/>
        </w:rPr>
        <w:t xml:space="preserve">指全权代表投标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参加投标活动并签署投标文件的人，如果投标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代表不是</w:t>
      </w:r>
      <w:r>
        <w:rPr>
          <w:rFonts w:hint="eastAsia" w:ascii="宋体" w:hAnsi="宋体" w:eastAsia="宋体"/>
          <w:color w:val="000000"/>
          <w:sz w:val="24"/>
          <w:szCs w:val="24"/>
          <w:highlight w:val="none"/>
        </w:rPr>
        <w:t xml:space="preserve">法定代表人</w:t>
      </w:r>
      <w:r>
        <w:rPr>
          <w:rFonts w:ascii="宋体" w:hAnsi="宋体" w:eastAsia="宋体"/>
          <w:color w:val="000000"/>
          <w:sz w:val="24"/>
          <w:szCs w:val="24"/>
          <w:highlight w:val="none"/>
        </w:rPr>
        <w:t xml:space="preserve">，须持有《法人代表授权</w:t>
      </w:r>
      <w:r>
        <w:rPr>
          <w:rFonts w:hint="eastAsia" w:ascii="宋体" w:hAnsi="宋体" w:eastAsia="宋体"/>
          <w:color w:val="000000"/>
          <w:sz w:val="24"/>
          <w:szCs w:val="24"/>
          <w:highlight w:val="none"/>
        </w:rPr>
        <w:t xml:space="preserve">委托</w:t>
      </w:r>
      <w:r>
        <w:rPr>
          <w:rFonts w:ascii="宋体" w:hAnsi="宋体" w:eastAsia="宋体"/>
          <w:color w:val="000000"/>
          <w:sz w:val="24"/>
          <w:szCs w:val="24"/>
          <w:highlight w:val="none"/>
        </w:rPr>
        <w:t xml:space="preserve">书》（详见统一格式）</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投标费用</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6.1无论投标过程中的做法和结果如何，投标人自行承担所有与参加投标有关的全部费用。</w:t>
      </w:r>
      <w:r>
        <w:rPr>
          <w:rFonts w:ascii="宋体" w:hAnsi="宋体" w:eastAsia="宋体"/>
          <w:color w:val="000000"/>
          <w:sz w:val="24"/>
          <w:szCs w:val="24"/>
          <w:highlight w:val="none"/>
        </w:rPr>
      </w:r>
      <w:r/>
    </w:p>
    <w:p>
      <w:pPr>
        <w:pStyle w:val="883"/>
        <w:spacing w:line="360" w:lineRule="auto"/>
        <w:rPr>
          <w:rFonts w:hint="eastAsia" w:ascii="宋体" w:hAnsi="宋体" w:eastAsia="宋体"/>
          <w:color w:val="000000"/>
          <w:sz w:val="24"/>
          <w:szCs w:val="24"/>
          <w:highlight w:val="none"/>
          <w:lang w:eastAsia="zh-CN"/>
        </w:rPr>
      </w:pPr>
      <w:r>
        <w:rPr>
          <w:rFonts w:hint="eastAsia" w:ascii="宋体" w:hAnsi="宋体" w:eastAsia="宋体"/>
          <w:b/>
          <w:color w:val="000000"/>
          <w:sz w:val="24"/>
          <w:szCs w:val="24"/>
          <w:highlight w:val="none"/>
        </w:rPr>
        <w:t xml:space="preserve">7</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联合投标</w:t>
      </w:r>
      <w:r>
        <w:rPr>
          <w:rFonts w:hint="eastAsia" w:ascii="宋体" w:hAnsi="宋体" w:eastAsia="宋体"/>
          <w:b/>
          <w:color w:val="000000"/>
          <w:sz w:val="24"/>
          <w:szCs w:val="24"/>
          <w:highlight w:val="none"/>
          <w:lang w:eastAsia="zh-CN"/>
        </w:rPr>
        <w:t xml:space="preserve">（</w:t>
      </w:r>
      <w:r>
        <w:rPr>
          <w:rFonts w:hint="eastAsia" w:ascii="宋体" w:hAnsi="宋体" w:eastAsia="宋体"/>
          <w:b/>
          <w:color w:val="000000"/>
          <w:sz w:val="24"/>
          <w:szCs w:val="24"/>
          <w:highlight w:val="none"/>
          <w:lang w:val="en-US" w:eastAsia="zh-CN"/>
        </w:rPr>
        <w:t xml:space="preserve">本项目不接受联合体投标</w:t>
      </w:r>
      <w:r>
        <w:rPr>
          <w:rFonts w:hint="eastAsia" w:ascii="宋体" w:hAnsi="宋体" w:eastAsia="宋体"/>
          <w:b/>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联合体投标时，除按本须知相关条款提供联合体每一成员的资料外，还应符合以下规定要求：</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7.1联合体各成员之间应签订《联合投标协议书》（详见统一格式），投标人的投标文件及中标后签署的合同书，对联合体的每一成员均有法律约束力。</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7.2由联合体各成员法定代表人签署提交一份授权委托书（详见统一格式），委托投标人代表参加投标。</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7.3联合体投标人代表应被授权作为联合体各方的代表（该代表须为联合体成员之一），承担责任和接受指令，并负责整个合同的全面履行。</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7.4所有联合体成员应按合同条件的规定，为实施合同共同和分别承担责任。在联合体协议书和授权委托书中，以及在投标文件和中标后签署的合同书中应对此做出相应的声明。</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7.5联合体各成员之间签订的联合体协议书应与投标文件一起递交。</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7.6参加联合体的各成员不得再以自己名义单独投标，也不得同时参加两个或两个以上的联合体投标。如有违反将取消该联合体及联合体各成员的投标资格。</w:t>
      </w:r>
      <w:r>
        <w:rPr>
          <w:rFonts w:hint="eastAsia"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C</w:t>
      </w:r>
      <w:r>
        <w:rPr>
          <w:rFonts w:hint="eastAsia" w:ascii="宋体" w:hAnsi="宋体" w:eastAsia="宋体"/>
          <w:b/>
          <w:color w:val="000000"/>
          <w:sz w:val="24"/>
          <w:szCs w:val="24"/>
          <w:highlight w:val="none"/>
        </w:rPr>
        <w:t xml:space="preserve">招标文件的说明</w:t>
      </w:r>
      <w:r>
        <w:rPr>
          <w:rFonts w:ascii="宋体" w:hAnsi="宋体" w:eastAsia="宋体"/>
          <w:b/>
          <w:color w:val="000000"/>
          <w:sz w:val="24"/>
          <w:szCs w:val="24"/>
          <w:highlight w:val="none"/>
        </w:rPr>
      </w:r>
      <w:r/>
    </w:p>
    <w:p>
      <w:pPr>
        <w:pStyle w:val="883"/>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8.招标文件</w:t>
      </w:r>
      <w:r>
        <w:rPr>
          <w:rFonts w:hint="eastAsia" w:ascii="宋体" w:hAnsi="宋体" w:eastAsia="宋体"/>
          <w:b/>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8.2招标文件及其补充通知（包括更正公告）不是直接从苏州政府采购网上获得的，采购人或采购代理机构对招标文件及其补遗的真实性、完整性不承担任何责任。</w:t>
      </w:r>
      <w:r>
        <w:rPr>
          <w:rFonts w:hint="eastAsia" w:ascii="宋体" w:hAnsi="宋体" w:eastAsia="宋体"/>
          <w:color w:val="000000"/>
          <w:sz w:val="24"/>
          <w:szCs w:val="24"/>
          <w:highlight w:val="none"/>
        </w:rPr>
      </w:r>
      <w:r/>
    </w:p>
    <w:p>
      <w:pPr>
        <w:pStyle w:val="883"/>
        <w:spacing w:line="360" w:lineRule="auto"/>
        <w:rPr>
          <w:rFonts w:hint="eastAsia" w:ascii="宋体" w:hAnsi="宋体" w:eastAsia="宋体"/>
          <w:b/>
          <w:color w:val="000000"/>
          <w:sz w:val="24"/>
          <w:szCs w:val="24"/>
          <w:highlight w:val="none"/>
        </w:rPr>
      </w:pPr>
      <w:r>
        <w:rPr>
          <w:rFonts w:ascii="宋体" w:hAnsi="宋体" w:eastAsia="宋体"/>
          <w:b/>
          <w:color w:val="000000"/>
          <w:sz w:val="24"/>
          <w:szCs w:val="24"/>
          <w:highlight w:val="none"/>
        </w:rPr>
        <w:t xml:space="preserve">9</w:t>
      </w:r>
      <w:r>
        <w:rPr>
          <w:rFonts w:hint="eastAsia" w:ascii="宋体" w:hAnsi="宋体" w:eastAsia="宋体"/>
          <w:b/>
          <w:color w:val="000000"/>
          <w:sz w:val="24"/>
          <w:szCs w:val="24"/>
          <w:highlight w:val="none"/>
        </w:rPr>
        <w:t xml:space="preserve">.招标文件的澄清和修改</w:t>
      </w:r>
      <w:r>
        <w:rPr>
          <w:rFonts w:hint="eastAsia" w:ascii="宋体" w:hAnsi="宋体" w:eastAsia="宋体"/>
          <w:b/>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9.1投标人在购买招标文件后，若有问题需要澄清，应以书面形式向采购代理机构提出，采购代理机构将以书面形式或投标答疑会的方式予以解答（包括对询问的解释，但不说明来源），答复将送给所有购买招标文件的投标人。</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9.2采购人或采购代理机构无论出于自己的考虑，还是出于对投标人提问的澄清，均可对招标文件用更正公告的方式进行修改。</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9.3采购人或采购代理机构对招标文件的修改，将以书面形式通知已购买招标文件的每一投标人。更正公告将作为招标文件的组成部分，对所有投标人有约束力。</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9.4为使投标人有足够的时间按招标文件的修改要求考虑修正投标文件，或出于其他原因，采购代理机构有权推迟投标截止日期和开标日期，并将此变更通知上述每一投标人。</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9.5招标文件的澄清、修改、补充等内容均以苏州政府采购网发布的内容为准。当招标文件、招标文件的澄清、修改、补充等在同一内容的表述上不一致时，以苏州政府采购网发布的内容为准。</w:t>
      </w:r>
      <w:r>
        <w:rPr>
          <w:rFonts w:hint="eastAsia" w:ascii="宋体" w:hAnsi="宋体" w:eastAsia="宋体"/>
          <w:color w:val="000000"/>
          <w:sz w:val="24"/>
          <w:szCs w:val="24"/>
          <w:highlight w:val="none"/>
        </w:rPr>
      </w:r>
      <w:r/>
    </w:p>
    <w:p>
      <w:pPr>
        <w:pStyle w:val="883"/>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ascii="宋体" w:hAnsi="宋体" w:eastAsia="宋体"/>
          <w:b/>
          <w:color w:val="000000"/>
          <w:sz w:val="24"/>
          <w:szCs w:val="24"/>
          <w:highlight w:val="none"/>
        </w:rPr>
        <w:t xml:space="preserve">0</w:t>
      </w:r>
      <w:r>
        <w:rPr>
          <w:rFonts w:hint="eastAsia" w:ascii="宋体" w:hAnsi="宋体" w:eastAsia="宋体"/>
          <w:b/>
          <w:color w:val="000000"/>
          <w:sz w:val="24"/>
          <w:szCs w:val="24"/>
          <w:highlight w:val="none"/>
        </w:rPr>
        <w:t xml:space="preserve">.投标答疑</w:t>
      </w:r>
      <w:r>
        <w:rPr>
          <w:rFonts w:hint="eastAsia"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0</w:t>
      </w:r>
      <w:r>
        <w:rPr>
          <w:rFonts w:hint="eastAsia" w:ascii="宋体" w:hAnsi="宋体" w:eastAsia="宋体"/>
          <w:color w:val="000000"/>
          <w:sz w:val="24"/>
          <w:szCs w:val="24"/>
          <w:highlight w:val="none"/>
        </w:rPr>
        <w:t xml:space="preserve">.1勘察现场：</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0.</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根据自身投标需要，投标人可对有关现场和周围环境进行勘察，以获取编制投标文件和签署合同所需的信息。勘察现场所发生的费用由投标人自己承担。</w:t>
      </w:r>
      <w:r>
        <w:rPr>
          <w:rFonts w:ascii="宋体" w:hAnsi="宋体" w:eastAsia="宋体"/>
          <w:color w:val="000000"/>
          <w:sz w:val="24"/>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0.</w:t>
      </w: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0</w:t>
      </w: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.3经采购人允许，投标人可为</w:t>
      </w:r>
      <w:r>
        <w:rPr>
          <w:rFonts w:hint="eastAsia" w:ascii="宋体" w:hAnsi="宋体" w:eastAsia="宋体"/>
          <w:color w:val="000000"/>
          <w:szCs w:val="24"/>
          <w:highlight w:val="none"/>
        </w:rPr>
        <w:t xml:space="preserve">勘察</w:t>
      </w:r>
      <w:r>
        <w:rPr>
          <w:rFonts w:ascii="宋体" w:hAnsi="宋体" w:eastAsia="宋体"/>
          <w:color w:val="000000"/>
          <w:szCs w:val="24"/>
          <w:highlight w:val="none"/>
        </w:rPr>
        <w:t xml:space="preserve">目的进入</w:t>
      </w:r>
      <w:r>
        <w:rPr>
          <w:rFonts w:hint="eastAsia" w:ascii="宋体" w:hAnsi="宋体" w:eastAsia="宋体"/>
          <w:color w:val="000000"/>
          <w:szCs w:val="24"/>
          <w:highlight w:val="none"/>
        </w:rPr>
        <w:t xml:space="preserve">采购人</w:t>
      </w:r>
      <w:r>
        <w:rPr>
          <w:rFonts w:ascii="宋体" w:hAnsi="宋体" w:eastAsia="宋体"/>
          <w:color w:val="000000"/>
          <w:szCs w:val="24"/>
          <w:highlight w:val="none"/>
        </w:rPr>
        <w:t xml:space="preserve">的项目现场，但投标人不得因此使</w:t>
      </w:r>
      <w:r>
        <w:rPr>
          <w:rFonts w:hint="eastAsia" w:ascii="宋体" w:hAnsi="宋体" w:eastAsia="宋体"/>
          <w:color w:val="000000"/>
          <w:szCs w:val="24"/>
          <w:highlight w:val="none"/>
        </w:rPr>
        <w:t xml:space="preserve">采购人</w:t>
      </w:r>
      <w:r>
        <w:rPr>
          <w:rFonts w:ascii="宋体" w:hAnsi="宋体" w:eastAsia="宋体"/>
          <w:color w:val="000000"/>
          <w:szCs w:val="24"/>
          <w:highlight w:val="none"/>
        </w:rPr>
        <w:t xml:space="preserve">承担有关的责任和蒙受损失。投标人应承担</w:t>
      </w:r>
      <w:r>
        <w:rPr>
          <w:rFonts w:hint="eastAsia" w:ascii="宋体" w:hAnsi="宋体" w:eastAsia="宋体"/>
          <w:color w:val="000000"/>
          <w:szCs w:val="24"/>
          <w:highlight w:val="none"/>
        </w:rPr>
        <w:t xml:space="preserve">勘察</w:t>
      </w:r>
      <w:r>
        <w:rPr>
          <w:rFonts w:ascii="宋体" w:hAnsi="宋体" w:eastAsia="宋体"/>
          <w:color w:val="000000"/>
          <w:szCs w:val="24"/>
          <w:highlight w:val="none"/>
        </w:rPr>
        <w:t xml:space="preserve">现场的责任和风险。</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0</w:t>
      </w:r>
      <w:r>
        <w:rPr>
          <w:rFonts w:hint="eastAsia" w:ascii="宋体" w:hAnsi="宋体" w:eastAsia="宋体"/>
          <w:color w:val="000000"/>
          <w:szCs w:val="24"/>
          <w:highlight w:val="none"/>
        </w:rPr>
        <w:t xml:space="preserve">.1.4</w:t>
      </w:r>
      <w:r>
        <w:rPr>
          <w:rFonts w:ascii="宋体" w:hAnsi="宋体" w:eastAsia="宋体"/>
          <w:color w:val="000000"/>
          <w:szCs w:val="24"/>
          <w:highlight w:val="none"/>
        </w:rPr>
        <w:t xml:space="preserve">投标人应在现场</w:t>
      </w:r>
      <w:r>
        <w:rPr>
          <w:rFonts w:hint="eastAsia" w:ascii="宋体" w:hAnsi="宋体" w:eastAsia="宋体"/>
          <w:color w:val="000000"/>
          <w:szCs w:val="24"/>
          <w:highlight w:val="none"/>
        </w:rPr>
        <w:t xml:space="preserve">勘察</w:t>
      </w:r>
      <w:r>
        <w:rPr>
          <w:rFonts w:ascii="宋体" w:hAnsi="宋体" w:eastAsia="宋体"/>
          <w:color w:val="000000"/>
          <w:szCs w:val="24"/>
          <w:highlight w:val="none"/>
        </w:rPr>
        <w:t xml:space="preserve">时，熟悉现场及周围交通道路等情况，以获得一切可能影响其投标的直接资料。投标人中标后，不得以不完全了解现场情况为理由而向采购人</w:t>
      </w:r>
      <w:r>
        <w:rPr>
          <w:rFonts w:hint="eastAsia" w:ascii="宋体" w:hAnsi="宋体" w:eastAsia="宋体"/>
          <w:color w:val="000000"/>
          <w:szCs w:val="24"/>
          <w:highlight w:val="none"/>
        </w:rPr>
        <w:t xml:space="preserve">或</w:t>
      </w:r>
      <w:r>
        <w:rPr>
          <w:rFonts w:ascii="宋体" w:hAnsi="宋体" w:eastAsia="宋体"/>
          <w:color w:val="000000"/>
          <w:szCs w:val="24"/>
          <w:highlight w:val="none"/>
        </w:rPr>
        <w:t xml:space="preserve">采购代理机构提出任何索赔的要求</w:t>
      </w:r>
      <w:r>
        <w:rPr>
          <w:rFonts w:hint="eastAsia" w:ascii="宋体" w:hAnsi="宋体" w:eastAsia="宋体"/>
          <w:color w:val="000000"/>
          <w:szCs w:val="24"/>
          <w:highlight w:val="none"/>
        </w:rPr>
        <w:t xml:space="preserve">，</w:t>
      </w:r>
      <w:r>
        <w:rPr>
          <w:rFonts w:ascii="宋体" w:hAnsi="宋体" w:eastAsia="宋体"/>
          <w:color w:val="000000"/>
          <w:szCs w:val="24"/>
          <w:highlight w:val="none"/>
        </w:rPr>
        <w:t xml:space="preserve">对此采购人</w:t>
      </w:r>
      <w:r>
        <w:rPr>
          <w:rFonts w:hint="eastAsia" w:ascii="宋体" w:hAnsi="宋体" w:eastAsia="宋体"/>
          <w:color w:val="000000"/>
          <w:szCs w:val="24"/>
          <w:highlight w:val="none"/>
        </w:rPr>
        <w:t xml:space="preserve">或</w:t>
      </w:r>
      <w:r>
        <w:rPr>
          <w:rFonts w:ascii="宋体" w:hAnsi="宋体" w:eastAsia="宋体"/>
          <w:color w:val="000000"/>
          <w:szCs w:val="24"/>
          <w:highlight w:val="none"/>
        </w:rPr>
        <w:t xml:space="preserve">采购代理机构不承担任何责任并将不作任何答复与考虑。</w:t>
      </w:r>
      <w:r>
        <w:rPr>
          <w:rFonts w:ascii="宋体" w:hAnsi="宋体" w:eastAsia="宋体"/>
          <w:color w:val="000000"/>
          <w:szCs w:val="24"/>
          <w:highlight w:val="none"/>
        </w:rPr>
      </w:r>
      <w:r/>
    </w:p>
    <w:p>
      <w:pPr>
        <w:pStyle w:val="897"/>
        <w:ind w:firstLine="480"/>
        <w:jc w:val="both"/>
        <w:spacing w:line="360" w:lineRule="auto"/>
        <w:rPr>
          <w:rFonts w:hint="eastAsia" w:ascii="宋体" w:hAnsi="宋体" w:eastAsia="宋体"/>
          <w:bCs/>
          <w:color w:val="000000"/>
          <w:highlight w:val="none"/>
        </w:rPr>
      </w:pP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0.</w:t>
      </w:r>
      <w:r>
        <w:rPr>
          <w:rFonts w:hint="eastAsia" w:ascii="宋体" w:hAnsi="宋体" w:eastAsia="宋体"/>
          <w:color w:val="000000"/>
          <w:szCs w:val="24"/>
          <w:highlight w:val="none"/>
        </w:rPr>
        <w:t xml:space="preserve">2投标答疑包括采购人或采购代理机构认为可以回答且不会引起投标人误解的相关问题和答复，答疑的副本将提供给所有获得招标文件的投标人。由于投标答疑会而产生的对招标文件内容的修改，由采购人或采购代理机构按照本须知有关规定，以更正公告的方式发出。</w:t>
      </w:r>
      <w:r>
        <w:rPr>
          <w:rFonts w:hint="eastAsia" w:ascii="宋体" w:hAnsi="宋体" w:eastAsia="宋体"/>
          <w:bCs/>
          <w:color w:val="000000"/>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D</w:t>
      </w:r>
      <w:r>
        <w:rPr>
          <w:rFonts w:hint="eastAsia" w:ascii="宋体" w:hAnsi="宋体" w:eastAsia="宋体"/>
          <w:b/>
          <w:color w:val="000000"/>
          <w:sz w:val="24"/>
          <w:szCs w:val="24"/>
          <w:highlight w:val="none"/>
        </w:rPr>
        <w:t xml:space="preserve">投标文件说明</w:t>
      </w:r>
      <w:r>
        <w:rPr>
          <w:rFonts w:ascii="宋体" w:hAnsi="宋体" w:eastAsia="宋体"/>
          <w:b/>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w:t>
      </w: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.提示与要求</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.2无论是否递交投标文件，投标人都应将招标文件及以后的所有通知、文件等视为保密文件。</w:t>
      </w:r>
      <w:r>
        <w:rPr>
          <w:rFonts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12.</w:t>
      </w:r>
      <w:r>
        <w:rPr>
          <w:rFonts w:hint="eastAsia" w:ascii="宋体" w:hAnsi="宋体" w:eastAsia="宋体"/>
          <w:b/>
          <w:color w:val="000000"/>
          <w:sz w:val="24"/>
          <w:szCs w:val="24"/>
          <w:highlight w:val="none"/>
        </w:rPr>
        <w:t xml:space="preserve">投标文件计量单位和使用文字</w:t>
      </w:r>
      <w:r>
        <w:rPr>
          <w:rFonts w:ascii="宋体" w:hAnsi="宋体" w:eastAsia="宋体"/>
          <w:b/>
          <w:color w:val="000000"/>
          <w:sz w:val="24"/>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.1投标文件中所使用的计量单位，除招标文件中有特殊要求外，均</w:t>
      </w:r>
      <w:r>
        <w:rPr>
          <w:rFonts w:ascii="宋体" w:hAnsi="宋体" w:eastAsia="宋体"/>
          <w:color w:val="000000"/>
          <w:szCs w:val="24"/>
          <w:highlight w:val="none"/>
        </w:rPr>
        <w:t xml:space="preserve">应使用中华人民共和国法定计量单位</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.2投标文件应使用中文编制，投标文件中必须使用其他文字的，必须附有中文译本。对于未附有中文译本和中文译本不准确的投标文件可能引起的对投标人不利的后果，采购人或采购代理机构概不负责。</w:t>
      </w:r>
      <w:r>
        <w:rPr>
          <w:rFonts w:ascii="宋体" w:hAnsi="宋体" w:eastAsia="宋体"/>
          <w:color w:val="000000"/>
          <w:sz w:val="24"/>
          <w:szCs w:val="24"/>
          <w:highlight w:val="none"/>
        </w:rPr>
      </w:r>
      <w:r/>
    </w:p>
    <w:p>
      <w:pPr>
        <w:pStyle w:val="883"/>
        <w:spacing w:line="360" w:lineRule="auto"/>
        <w:rPr>
          <w:rFonts w:ascii="宋体" w:hAnsi="宋体" w:eastAsia="宋体"/>
          <w:b/>
          <w:color w:val="000000"/>
          <w:sz w:val="24"/>
          <w:highlight w:val="none"/>
        </w:rPr>
        <w:outlineLvl w:val="1"/>
      </w:pPr>
      <w:r>
        <w:rPr>
          <w:rFonts w:ascii="宋体" w:hAnsi="宋体" w:eastAsia="宋体"/>
          <w:b/>
          <w:color w:val="000000"/>
          <w:sz w:val="24"/>
          <w:highlight w:val="none"/>
        </w:rPr>
        <w:t xml:space="preserve">13.</w:t>
      </w:r>
      <w:r>
        <w:rPr>
          <w:rFonts w:hint="eastAsia" w:ascii="宋体" w:hAnsi="宋体" w:eastAsia="宋体"/>
          <w:b/>
          <w:color w:val="000000"/>
          <w:sz w:val="24"/>
          <w:highlight w:val="none"/>
        </w:rPr>
        <w:t xml:space="preserve">投标文件的组成</w:t>
      </w:r>
      <w:r>
        <w:rPr>
          <w:rFonts w:ascii="宋体" w:hAnsi="宋体" w:eastAsia="宋体"/>
          <w:b/>
          <w:color w:val="000000"/>
          <w:sz w:val="24"/>
          <w:highlight w:val="none"/>
        </w:rPr>
      </w:r>
      <w:r/>
    </w:p>
    <w:p>
      <w:pPr>
        <w:pStyle w:val="883"/>
        <w:ind w:firstLine="502"/>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13</w:t>
      </w:r>
      <w:r>
        <w:rPr>
          <w:rFonts w:ascii="宋体" w:hAnsi="宋体" w:eastAsia="宋体"/>
          <w:b/>
          <w:color w:val="000000"/>
          <w:sz w:val="24"/>
          <w:highlight w:val="none"/>
        </w:rPr>
        <w:t xml:space="preserve">.1.1</w:t>
      </w:r>
      <w:r>
        <w:rPr>
          <w:rFonts w:hint="eastAsia" w:ascii="宋体" w:hAnsi="宋体" w:eastAsia="宋体"/>
          <w:b/>
          <w:color w:val="000000"/>
          <w:sz w:val="24"/>
          <w:highlight w:val="none"/>
        </w:rPr>
        <w:t xml:space="preserve">封面</w:t>
      </w:r>
      <w:r>
        <w:rPr>
          <w:rFonts w:ascii="宋体" w:hAnsi="宋体" w:eastAsia="宋体"/>
          <w:b/>
          <w:color w:val="000000"/>
          <w:sz w:val="24"/>
          <w:highlight w:val="none"/>
        </w:rPr>
      </w:r>
      <w:r/>
    </w:p>
    <w:p>
      <w:pPr>
        <w:pStyle w:val="883"/>
        <w:ind w:firstLine="502"/>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13</w:t>
      </w:r>
      <w:r>
        <w:rPr>
          <w:rFonts w:ascii="宋体" w:hAnsi="宋体" w:eastAsia="宋体"/>
          <w:b/>
          <w:color w:val="000000"/>
          <w:sz w:val="24"/>
          <w:highlight w:val="none"/>
        </w:rPr>
        <w:t xml:space="preserve">.1.2</w:t>
      </w:r>
      <w:r>
        <w:rPr>
          <w:rFonts w:hint="eastAsia" w:ascii="宋体" w:hAnsi="宋体" w:eastAsia="宋体"/>
          <w:b/>
          <w:color w:val="000000"/>
          <w:sz w:val="24"/>
          <w:highlight w:val="none"/>
        </w:rPr>
        <w:t xml:space="preserve">开</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一</w:t>
      </w:r>
      <w:r>
        <w:rPr>
          <w:rFonts w:hint="eastAsia" w:ascii="宋体" w:hAnsi="宋体" w:eastAsia="宋体" w:cs="宋体"/>
          <w:b/>
          <w:color w:val="000000"/>
          <w:sz w:val="24"/>
          <w:highlight w:val="none"/>
        </w:rPr>
        <w:t xml:space="preserve">览</w:t>
      </w:r>
      <w:r>
        <w:rPr>
          <w:rFonts w:hint="eastAsia" w:ascii="宋体" w:hAnsi="宋体" w:eastAsia="宋体" w:cs="MS Gothic"/>
          <w:b/>
          <w:color w:val="000000"/>
          <w:sz w:val="24"/>
          <w:highlight w:val="none"/>
        </w:rPr>
        <w:t xml:space="preserve">表</w:t>
      </w:r>
      <w:r>
        <w:rPr>
          <w:rFonts w:ascii="宋体" w:hAnsi="宋体" w:eastAsia="宋体"/>
          <w:b/>
          <w:color w:val="000000"/>
          <w:sz w:val="24"/>
          <w:highlight w:val="none"/>
        </w:rPr>
      </w:r>
      <w:r/>
    </w:p>
    <w:p>
      <w:pPr>
        <w:pStyle w:val="883"/>
        <w:ind w:firstLine="502"/>
        <w:spacing w:line="360" w:lineRule="auto"/>
        <w:rPr>
          <w:rFonts w:hint="eastAsia" w:ascii="宋体" w:hAnsi="宋体" w:eastAsia="宋体" w:cs="宋体"/>
          <w:b/>
          <w:color w:val="000000"/>
          <w:sz w:val="24"/>
          <w:highlight w:val="none"/>
        </w:rPr>
      </w:pPr>
      <w:r>
        <w:rPr>
          <w:rFonts w:hint="eastAsia" w:ascii="宋体" w:hAnsi="宋体" w:eastAsia="宋体"/>
          <w:b/>
          <w:color w:val="000000"/>
          <w:sz w:val="24"/>
          <w:highlight w:val="none"/>
        </w:rPr>
        <w:t xml:space="preserve">13</w:t>
      </w:r>
      <w:r>
        <w:rPr>
          <w:rFonts w:ascii="宋体" w:hAnsi="宋体" w:eastAsia="宋体"/>
          <w:b/>
          <w:color w:val="000000"/>
          <w:sz w:val="24"/>
          <w:highlight w:val="none"/>
        </w:rPr>
        <w:t xml:space="preserve">.1.3</w:t>
      </w:r>
      <w:r>
        <w:rPr>
          <w:rFonts w:hint="eastAsia" w:ascii="宋体" w:hAnsi="宋体" w:eastAsia="宋体" w:cs="宋体"/>
          <w:b/>
          <w:i w:val="0"/>
          <w:iCs w:val="0"/>
          <w:caps w:val="0"/>
          <w:color w:val="000000"/>
          <w:spacing w:val="0"/>
          <w:sz w:val="24"/>
          <w:szCs w:val="20"/>
          <w:highlight w:val="none"/>
          <w:shd w:val="clear" w:color="auto" w:fill="auto"/>
        </w:rPr>
        <w:t xml:space="preserve">投标报价分析表</w:t>
      </w:r>
      <w:r>
        <w:rPr>
          <w:rFonts w:hint="eastAsia" w:ascii="宋体" w:hAnsi="宋体" w:eastAsia="宋体" w:cs="宋体"/>
          <w:b/>
          <w:color w:val="000000"/>
          <w:sz w:val="24"/>
          <w:highlight w:val="none"/>
        </w:rPr>
      </w:r>
      <w:r/>
    </w:p>
    <w:p>
      <w:pPr>
        <w:pStyle w:val="883"/>
        <w:ind w:firstLine="502"/>
        <w:spacing w:line="360" w:lineRule="auto"/>
        <w:rPr>
          <w:rFonts w:ascii="宋体" w:hAnsi="宋体" w:eastAsia="宋体"/>
          <w:b/>
          <w:color w:val="000000"/>
          <w:sz w:val="24"/>
          <w:highlight w:val="none"/>
        </w:rPr>
      </w:pPr>
      <w:r>
        <w:rPr>
          <w:rFonts w:hint="eastAsia" w:ascii="宋体" w:hAnsi="宋体" w:eastAsia="宋体" w:cs="宋体"/>
          <w:b/>
          <w:color w:val="000000"/>
          <w:sz w:val="24"/>
          <w:highlight w:val="none"/>
        </w:rPr>
        <w:t xml:space="preserve">13.1.4资格审查</w:t>
      </w:r>
      <w:r>
        <w:rPr>
          <w:rFonts w:hint="eastAsia" w:ascii="宋体" w:hAnsi="宋体" w:eastAsia="宋体" w:cs="MS Gothic"/>
          <w:b/>
          <w:color w:val="000000"/>
          <w:sz w:val="24"/>
          <w:highlight w:val="none"/>
        </w:rPr>
        <w:t xml:space="preserve">文件</w:t>
      </w:r>
      <w:r>
        <w:rPr>
          <w:rFonts w:ascii="宋体" w:hAnsi="宋体" w:eastAsia="宋体"/>
          <w:b/>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.1.4.1</w:t>
      </w:r>
      <w:r>
        <w:rPr>
          <w:rFonts w:hint="eastAsia" w:ascii="宋体" w:hAnsi="宋体" w:eastAsia="宋体"/>
          <w:color w:val="000000"/>
          <w:sz w:val="24"/>
          <w:highlight w:val="none"/>
        </w:rPr>
        <w:t xml:space="preserve">关于</w:t>
      </w:r>
      <w:r>
        <w:rPr>
          <w:rFonts w:hint="eastAsia" w:ascii="宋体" w:hAnsi="宋体" w:eastAsia="宋体" w:cs="宋体"/>
          <w:color w:val="000000"/>
          <w:sz w:val="24"/>
          <w:highlight w:val="none"/>
        </w:rPr>
        <w:t xml:space="preserve">资</w:t>
      </w:r>
      <w:r>
        <w:rPr>
          <w:rFonts w:hint="eastAsia" w:ascii="宋体" w:hAnsi="宋体" w:eastAsia="宋体" w:cs="MS Gothic"/>
          <w:color w:val="000000"/>
          <w:sz w:val="24"/>
          <w:highlight w:val="none"/>
        </w:rPr>
        <w:t xml:space="preserve">格文件的声明函（格式</w:t>
      </w:r>
      <w:r>
        <w:rPr>
          <w:rFonts w:hint="eastAsia" w:ascii="宋体" w:hAnsi="宋体" w:eastAsia="宋体" w:cs="宋体"/>
          <w:color w:val="000000"/>
          <w:sz w:val="24"/>
          <w:highlight w:val="none"/>
        </w:rPr>
        <w:t xml:space="preserve">见</w:t>
      </w:r>
      <w:r>
        <w:rPr>
          <w:rFonts w:hint="eastAsia" w:ascii="宋体" w:hAnsi="宋体" w:eastAsia="宋体" w:cs="MS Gothic"/>
          <w:color w:val="000000"/>
          <w:sz w:val="24"/>
          <w:highlight w:val="none"/>
        </w:rPr>
        <w:t xml:space="preserve">第三章）；</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.1.4.2</w:t>
      </w:r>
      <w:r>
        <w:rPr>
          <w:rFonts w:hint="eastAsia" w:ascii="宋体" w:hAnsi="宋体" w:eastAsia="宋体"/>
          <w:color w:val="000000"/>
          <w:sz w:val="24"/>
          <w:highlight w:val="none"/>
        </w:rPr>
        <w:t xml:space="preserve">投</w:t>
      </w:r>
      <w:r>
        <w:rPr>
          <w:rFonts w:hint="eastAsia" w:ascii="宋体" w:hAnsi="宋体" w:eastAsia="宋体" w:cs="宋体"/>
          <w:color w:val="000000"/>
          <w:sz w:val="24"/>
          <w:highlight w:val="none"/>
        </w:rPr>
        <w:t xml:space="preserve">标</w:t>
      </w:r>
      <w:r>
        <w:rPr>
          <w:rFonts w:hint="eastAsia" w:ascii="宋体" w:hAnsi="宋体" w:eastAsia="宋体" w:cs="MS Gothic"/>
          <w:color w:val="000000"/>
          <w:sz w:val="24"/>
          <w:highlight w:val="none"/>
        </w:rPr>
        <w:t xml:space="preserve">人基本情况表（格式</w:t>
      </w:r>
      <w:r>
        <w:rPr>
          <w:rFonts w:hint="eastAsia" w:ascii="宋体" w:hAnsi="宋体" w:eastAsia="宋体" w:cs="宋体"/>
          <w:color w:val="000000"/>
          <w:sz w:val="24"/>
          <w:highlight w:val="none"/>
        </w:rPr>
        <w:t xml:space="preserve">见</w:t>
      </w:r>
      <w:r>
        <w:rPr>
          <w:rFonts w:hint="eastAsia" w:ascii="宋体" w:hAnsi="宋体" w:eastAsia="宋体" w:cs="MS Gothic"/>
          <w:color w:val="000000"/>
          <w:sz w:val="24"/>
          <w:highlight w:val="none"/>
        </w:rPr>
        <w:t xml:space="preserve">第三章）；</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.1.4.3</w:t>
      </w:r>
      <w:r>
        <w:rPr>
          <w:rFonts w:hint="eastAsia" w:ascii="宋体" w:hAnsi="宋体" w:eastAsia="宋体"/>
          <w:color w:val="000000"/>
          <w:sz w:val="24"/>
          <w:highlight w:val="none"/>
        </w:rPr>
        <w:t xml:space="preserve">投</w:t>
      </w:r>
      <w:r>
        <w:rPr>
          <w:rFonts w:hint="eastAsia" w:ascii="宋体" w:hAnsi="宋体" w:eastAsia="宋体" w:cs="宋体"/>
          <w:color w:val="000000"/>
          <w:sz w:val="24"/>
          <w:highlight w:val="none"/>
        </w:rPr>
        <w:t xml:space="preserve">标</w:t>
      </w:r>
      <w:r>
        <w:rPr>
          <w:rFonts w:hint="eastAsia" w:ascii="宋体" w:hAnsi="宋体" w:eastAsia="宋体" w:cs="MS Gothic"/>
          <w:color w:val="000000"/>
          <w:sz w:val="24"/>
          <w:highlight w:val="none"/>
        </w:rPr>
        <w:t xml:space="preserve">人法定代表人身份</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复印件；</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.1.4.4</w:t>
      </w:r>
      <w:r>
        <w:rPr>
          <w:rFonts w:hint="eastAsia" w:ascii="宋体" w:hAnsi="宋体" w:eastAsia="宋体"/>
          <w:color w:val="000000"/>
          <w:sz w:val="24"/>
          <w:highlight w:val="none"/>
        </w:rPr>
        <w:t xml:space="preserve">法定代表人授</w:t>
      </w:r>
      <w:r>
        <w:rPr>
          <w:rFonts w:hint="eastAsia" w:ascii="宋体" w:hAnsi="宋体" w:eastAsia="宋体" w:cs="宋体"/>
          <w:color w:val="000000"/>
          <w:sz w:val="24"/>
          <w:highlight w:val="none"/>
        </w:rPr>
        <w:t xml:space="preserve">权</w:t>
      </w:r>
      <w:r>
        <w:rPr>
          <w:rFonts w:hint="eastAsia" w:ascii="宋体" w:hAnsi="宋体" w:eastAsia="宋体" w:cs="MS Gothic"/>
          <w:color w:val="000000"/>
          <w:sz w:val="24"/>
          <w:highlight w:val="none"/>
        </w:rPr>
        <w:t xml:space="preserve">委托</w:t>
      </w:r>
      <w:r>
        <w:rPr>
          <w:rFonts w:hint="eastAsia" w:ascii="宋体" w:hAnsi="宋体" w:eastAsia="宋体" w:cs="宋体"/>
          <w:color w:val="000000"/>
          <w:sz w:val="24"/>
          <w:highlight w:val="none"/>
        </w:rPr>
        <w:t xml:space="preserve">书</w:t>
      </w:r>
      <w:r>
        <w:rPr>
          <w:rFonts w:hint="eastAsia" w:ascii="宋体" w:hAnsi="宋体" w:eastAsia="宋体" w:cs="MS Gothic"/>
          <w:color w:val="000000"/>
          <w:sz w:val="24"/>
          <w:highlight w:val="none"/>
        </w:rPr>
        <w:t xml:space="preserve">（如有授</w:t>
      </w:r>
      <w:r>
        <w:rPr>
          <w:rFonts w:hint="eastAsia" w:ascii="宋体" w:hAnsi="宋体" w:eastAsia="宋体" w:cs="宋体"/>
          <w:color w:val="000000"/>
          <w:sz w:val="24"/>
          <w:highlight w:val="none"/>
        </w:rPr>
        <w:t xml:space="preserve">权</w:t>
      </w:r>
      <w:r>
        <w:rPr>
          <w:rFonts w:hint="eastAsia" w:ascii="宋体" w:hAnsi="宋体" w:eastAsia="宋体" w:cs="MS Gothic"/>
          <w:color w:val="000000"/>
          <w:sz w:val="24"/>
          <w:highlight w:val="none"/>
        </w:rPr>
        <w:t xml:space="preserve">，格式</w:t>
      </w:r>
      <w:r>
        <w:rPr>
          <w:rFonts w:hint="eastAsia" w:ascii="宋体" w:hAnsi="宋体" w:eastAsia="宋体" w:cs="宋体"/>
          <w:color w:val="000000"/>
          <w:sz w:val="24"/>
          <w:highlight w:val="none"/>
        </w:rPr>
        <w:t xml:space="preserve">见</w:t>
      </w:r>
      <w:r>
        <w:rPr>
          <w:rFonts w:hint="eastAsia" w:ascii="宋体" w:hAnsi="宋体" w:eastAsia="宋体" w:cs="MS Gothic"/>
          <w:color w:val="000000"/>
          <w:sz w:val="24"/>
          <w:highlight w:val="none"/>
        </w:rPr>
        <w:t xml:space="preserve">第三章）；</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.1.4.5</w:t>
      </w:r>
      <w:r>
        <w:rPr>
          <w:rFonts w:hint="eastAsia" w:ascii="宋体" w:hAnsi="宋体" w:eastAsia="宋体"/>
          <w:color w:val="000000"/>
          <w:sz w:val="24"/>
          <w:highlight w:val="none"/>
        </w:rPr>
        <w:t xml:space="preserve">投</w:t>
      </w:r>
      <w:r>
        <w:rPr>
          <w:rFonts w:hint="eastAsia" w:ascii="宋体" w:hAnsi="宋体" w:eastAsia="宋体" w:cs="宋体"/>
          <w:color w:val="000000"/>
          <w:sz w:val="24"/>
          <w:highlight w:val="none"/>
        </w:rPr>
        <w:t xml:space="preserve">标</w:t>
      </w:r>
      <w:r>
        <w:rPr>
          <w:rFonts w:hint="eastAsia" w:ascii="宋体" w:hAnsi="宋体" w:eastAsia="宋体" w:cs="MS Gothic"/>
          <w:color w:val="000000"/>
          <w:sz w:val="24"/>
          <w:highlight w:val="none"/>
        </w:rPr>
        <w:t xml:space="preserve">人授</w:t>
      </w:r>
      <w:r>
        <w:rPr>
          <w:rFonts w:hint="eastAsia" w:ascii="宋体" w:hAnsi="宋体" w:eastAsia="宋体" w:cs="宋体"/>
          <w:color w:val="000000"/>
          <w:sz w:val="24"/>
          <w:highlight w:val="none"/>
        </w:rPr>
        <w:t xml:space="preserve">权</w:t>
      </w:r>
      <w:r>
        <w:rPr>
          <w:rFonts w:hint="eastAsia" w:ascii="宋体" w:hAnsi="宋体" w:eastAsia="宋体" w:cs="MS Gothic"/>
          <w:color w:val="000000"/>
          <w:sz w:val="24"/>
          <w:highlight w:val="none"/>
        </w:rPr>
        <w:t xml:space="preserve">代理</w:t>
      </w:r>
      <w:r>
        <w:rPr>
          <w:rFonts w:hint="eastAsia" w:ascii="宋体" w:hAnsi="宋体" w:eastAsia="宋体"/>
          <w:color w:val="000000"/>
          <w:sz w:val="24"/>
          <w:highlight w:val="none"/>
        </w:rPr>
        <w:t xml:space="preserve">人身份</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复印件（如有授</w:t>
      </w:r>
      <w:r>
        <w:rPr>
          <w:rFonts w:hint="eastAsia" w:ascii="宋体" w:hAnsi="宋体" w:eastAsia="宋体" w:cs="宋体"/>
          <w:color w:val="000000"/>
          <w:sz w:val="24"/>
          <w:highlight w:val="none"/>
        </w:rPr>
        <w:t xml:space="preserve">权</w:t>
      </w:r>
      <w:r>
        <w:rPr>
          <w:rFonts w:hint="eastAsia" w:ascii="宋体" w:hAnsi="宋体" w:eastAsia="宋体" w:cs="MS Gothic"/>
          <w:color w:val="000000"/>
          <w:sz w:val="24"/>
          <w:highlight w:val="none"/>
        </w:rPr>
        <w:t xml:space="preserve">）；</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.1.4.6</w:t>
      </w:r>
      <w:r>
        <w:rPr>
          <w:rFonts w:hint="eastAsia" w:ascii="宋体" w:hAnsi="宋体" w:eastAsia="宋体"/>
          <w:color w:val="000000"/>
          <w:sz w:val="24"/>
          <w:highlight w:val="none"/>
        </w:rPr>
        <w:t xml:space="preserve">合格投</w:t>
      </w:r>
      <w:r>
        <w:rPr>
          <w:rFonts w:hint="eastAsia" w:ascii="宋体" w:hAnsi="宋体" w:eastAsia="宋体" w:cs="宋体"/>
          <w:color w:val="000000"/>
          <w:sz w:val="24"/>
          <w:highlight w:val="none"/>
        </w:rPr>
        <w:t xml:space="preserve">标</w:t>
      </w:r>
      <w:r>
        <w:rPr>
          <w:rFonts w:hint="eastAsia" w:ascii="宋体" w:hAnsi="宋体" w:eastAsia="宋体" w:cs="MS Gothic"/>
          <w:color w:val="000000"/>
          <w:sz w:val="24"/>
          <w:highlight w:val="none"/>
        </w:rPr>
        <w:t xml:space="preserve">人</w:t>
      </w:r>
      <w:r>
        <w:rPr>
          <w:rFonts w:hint="eastAsia" w:ascii="宋体" w:hAnsi="宋体" w:eastAsia="宋体" w:cs="宋体"/>
          <w:color w:val="000000"/>
          <w:sz w:val="24"/>
          <w:highlight w:val="none"/>
        </w:rPr>
        <w:t xml:space="preserve">资</w:t>
      </w:r>
      <w:r>
        <w:rPr>
          <w:rFonts w:hint="eastAsia" w:ascii="宋体" w:hAnsi="宋体" w:eastAsia="宋体" w:cs="MS Gothic"/>
          <w:color w:val="000000"/>
          <w:sz w:val="24"/>
          <w:highlight w:val="none"/>
        </w:rPr>
        <w:t xml:space="preserve">格</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明材料：</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.1.4.6</w:t>
      </w:r>
      <w:r>
        <w:rPr>
          <w:rFonts w:hint="eastAsia" w:ascii="宋体" w:hAnsi="宋体" w:eastAsia="宋体"/>
          <w:color w:val="000000"/>
          <w:sz w:val="24"/>
          <w:highlight w:val="none"/>
        </w:rPr>
        <w:t xml:space="preserve">.1具有独立承担民事</w:t>
      </w:r>
      <w:r>
        <w:rPr>
          <w:rFonts w:hint="eastAsia" w:ascii="宋体" w:hAnsi="宋体" w:eastAsia="宋体" w:cs="宋体"/>
          <w:color w:val="000000"/>
          <w:sz w:val="24"/>
          <w:highlight w:val="none"/>
        </w:rPr>
        <w:t xml:space="preserve">责</w:t>
      </w:r>
      <w:r>
        <w:rPr>
          <w:rFonts w:hint="eastAsia" w:ascii="宋体" w:hAnsi="宋体" w:eastAsia="宋体" w:cs="MS Gothic"/>
          <w:color w:val="000000"/>
          <w:sz w:val="24"/>
          <w:highlight w:val="none"/>
        </w:rPr>
        <w:t xml:space="preserve">任的能力</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明。包括法人或者其他</w:t>
      </w:r>
      <w:r>
        <w:rPr>
          <w:rFonts w:hint="eastAsia" w:ascii="宋体" w:hAnsi="宋体" w:eastAsia="宋体" w:cs="宋体"/>
          <w:color w:val="000000"/>
          <w:sz w:val="24"/>
          <w:highlight w:val="none"/>
        </w:rPr>
        <w:t xml:space="preserve">组织</w:t>
      </w:r>
      <w:r>
        <w:rPr>
          <w:rFonts w:hint="eastAsia" w:ascii="宋体" w:hAnsi="宋体" w:eastAsia="宋体" w:cs="MS Gothic"/>
          <w:color w:val="000000"/>
          <w:sz w:val="24"/>
          <w:highlight w:val="none"/>
        </w:rPr>
        <w:t xml:space="preserve">的</w:t>
      </w:r>
      <w:r>
        <w:rPr>
          <w:rFonts w:hint="eastAsia" w:ascii="宋体" w:hAnsi="宋体" w:eastAsia="宋体" w:cs="宋体"/>
          <w:color w:val="000000"/>
          <w:sz w:val="24"/>
          <w:highlight w:val="none"/>
        </w:rPr>
        <w:t xml:space="preserve">营业执</w:t>
      </w:r>
      <w:r>
        <w:rPr>
          <w:rFonts w:hint="eastAsia" w:ascii="宋体" w:hAnsi="宋体" w:eastAsia="宋体" w:cs="MS Gothic"/>
          <w:color w:val="000000"/>
          <w:sz w:val="24"/>
          <w:highlight w:val="none"/>
        </w:rPr>
        <w:t xml:space="preserve">照等</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明文件，自然人的身份</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明；</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.1.4.6</w:t>
      </w:r>
      <w:r>
        <w:rPr>
          <w:rFonts w:hint="eastAsia" w:ascii="宋体" w:hAnsi="宋体" w:eastAsia="宋体"/>
          <w:color w:val="000000"/>
          <w:sz w:val="24"/>
          <w:highlight w:val="none"/>
        </w:rPr>
        <w:t xml:space="preserve">.2具有良好的商业信誉和健全的财务会计制度证明。包括</w:t>
      </w:r>
      <w:r>
        <w:rPr>
          <w:rFonts w:hint="eastAsia" w:ascii="宋体" w:hAnsi="宋体" w:eastAsia="宋体"/>
          <w:color w:val="000000"/>
          <w:sz w:val="24"/>
          <w:highlight w:val="none"/>
          <w:lang w:val="en-US" w:eastAsia="zh-CN"/>
        </w:rPr>
        <w:t xml:space="preserve">2024或2025年度</w:t>
      </w:r>
      <w:r>
        <w:rPr>
          <w:rFonts w:hint="eastAsia" w:ascii="宋体" w:hAnsi="宋体" w:eastAsia="宋体"/>
          <w:color w:val="000000"/>
          <w:sz w:val="24"/>
          <w:highlight w:val="none"/>
        </w:rPr>
        <w:t xml:space="preserve">经审计的财务报告，其他组织、自然人及成立未满一年的法人应提供银行出具的资信证明；</w:t>
      </w:r>
      <w:r>
        <w:rPr>
          <w:rFonts w:ascii="宋体" w:hAnsi="宋体" w:eastAsia="宋体"/>
          <w:color w:val="000000"/>
          <w:sz w:val="24"/>
          <w:highlight w:val="none"/>
        </w:rPr>
      </w:r>
      <w:r/>
    </w:p>
    <w:p>
      <w:pPr>
        <w:pStyle w:val="883"/>
        <w:ind w:firstLine="502"/>
        <w:spacing w:line="360" w:lineRule="auto"/>
        <w:rPr>
          <w:rFonts w:hint="eastAsia" w:ascii="宋体" w:hAnsi="宋体" w:eastAsia="宋体" w:cs="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.1.4.6</w:t>
      </w:r>
      <w:r>
        <w:rPr>
          <w:rFonts w:hint="eastAsia" w:ascii="宋体" w:hAnsi="宋体" w:eastAsia="宋体"/>
          <w:color w:val="000000"/>
          <w:sz w:val="24"/>
          <w:highlight w:val="none"/>
        </w:rPr>
        <w:t xml:space="preserve">.3具</w:t>
      </w:r>
      <w:r>
        <w:rPr>
          <w:rFonts w:hint="eastAsia" w:ascii="宋体" w:hAnsi="宋体" w:eastAsia="宋体" w:cs="宋体"/>
          <w:color w:val="000000"/>
          <w:sz w:val="24"/>
          <w:highlight w:val="none"/>
        </w:rPr>
        <w:t xml:space="preserve">备</w:t>
      </w:r>
      <w:r>
        <w:rPr>
          <w:rFonts w:hint="eastAsia" w:ascii="宋体" w:hAnsi="宋体" w:eastAsia="宋体" w:cs="MS Gothic"/>
          <w:color w:val="000000"/>
          <w:sz w:val="24"/>
          <w:highlight w:val="none"/>
        </w:rPr>
        <w:t xml:space="preserve">履行合同所必需的</w:t>
      </w:r>
      <w:r>
        <w:rPr>
          <w:rFonts w:hint="eastAsia" w:ascii="宋体" w:hAnsi="宋体" w:eastAsia="宋体" w:cs="宋体"/>
          <w:color w:val="000000"/>
          <w:sz w:val="24"/>
          <w:highlight w:val="none"/>
        </w:rPr>
        <w:t xml:space="preserve">设备</w:t>
      </w:r>
      <w:r>
        <w:rPr>
          <w:rFonts w:hint="eastAsia" w:ascii="宋体" w:hAnsi="宋体" w:eastAsia="宋体" w:cs="MS Gothic"/>
          <w:color w:val="000000"/>
          <w:sz w:val="24"/>
          <w:highlight w:val="none"/>
        </w:rPr>
        <w:t xml:space="preserve">和</w:t>
      </w:r>
      <w:r>
        <w:rPr>
          <w:rFonts w:hint="eastAsia" w:ascii="宋体" w:hAnsi="宋体" w:eastAsia="宋体" w:cs="宋体"/>
          <w:color w:val="000000"/>
          <w:sz w:val="24"/>
          <w:highlight w:val="none"/>
        </w:rPr>
        <w:t xml:space="preserve">专业</w:t>
      </w:r>
      <w:r>
        <w:rPr>
          <w:rFonts w:hint="eastAsia" w:ascii="宋体" w:hAnsi="宋体" w:eastAsia="宋体" w:cs="MS Gothic"/>
          <w:color w:val="000000"/>
          <w:sz w:val="24"/>
          <w:highlight w:val="none"/>
        </w:rPr>
        <w:t xml:space="preserve">技</w:t>
      </w:r>
      <w:r>
        <w:rPr>
          <w:rFonts w:hint="eastAsia" w:ascii="宋体" w:hAnsi="宋体" w:eastAsia="宋体" w:cs="宋体"/>
          <w:color w:val="000000"/>
          <w:sz w:val="24"/>
          <w:highlight w:val="none"/>
        </w:rPr>
        <w:t xml:space="preserve">术</w:t>
      </w:r>
      <w:r>
        <w:rPr>
          <w:rFonts w:hint="eastAsia" w:ascii="宋体" w:hAnsi="宋体" w:eastAsia="宋体" w:cs="MS Gothic"/>
          <w:color w:val="000000"/>
          <w:sz w:val="24"/>
          <w:highlight w:val="none"/>
        </w:rPr>
        <w:t xml:space="preserve">能力的</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明材料或承</w:t>
      </w:r>
      <w:r>
        <w:rPr>
          <w:rFonts w:hint="eastAsia" w:ascii="宋体" w:hAnsi="宋体" w:eastAsia="宋体" w:cs="宋体"/>
          <w:color w:val="000000"/>
          <w:sz w:val="24"/>
          <w:highlight w:val="none"/>
        </w:rPr>
        <w:t xml:space="preserve">诺。</w:t>
      </w:r>
      <w:r>
        <w:rPr>
          <w:rFonts w:hint="eastAsia" w:ascii="宋体" w:hAnsi="宋体" w:eastAsia="宋体" w:cs="宋体"/>
          <w:color w:val="000000"/>
          <w:sz w:val="24"/>
          <w:highlight w:val="none"/>
        </w:rPr>
      </w:r>
      <w:r/>
    </w:p>
    <w:p>
      <w:pPr>
        <w:pStyle w:val="883"/>
        <w:ind w:firstLine="502"/>
        <w:spacing w:line="360" w:lineRule="auto"/>
        <w:rPr>
          <w:rFonts w:hint="eastAsia" w:ascii="宋体" w:hAnsi="宋体" w:eastAsia="宋体" w:cs="MS Gothic"/>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.1.4.6</w:t>
      </w:r>
      <w:r>
        <w:rPr>
          <w:rFonts w:hint="eastAsia" w:ascii="宋体" w:hAnsi="宋体" w:eastAsia="宋体"/>
          <w:color w:val="000000"/>
          <w:sz w:val="24"/>
          <w:highlight w:val="none"/>
        </w:rPr>
        <w:t xml:space="preserve">.4依法</w:t>
      </w:r>
      <w:r>
        <w:rPr>
          <w:rFonts w:hint="eastAsia" w:ascii="宋体" w:hAnsi="宋体" w:eastAsia="宋体" w:cs="宋体"/>
          <w:color w:val="000000"/>
          <w:sz w:val="24"/>
          <w:highlight w:val="none"/>
        </w:rPr>
        <w:t xml:space="preserve">缴纳</w:t>
      </w:r>
      <w:r>
        <w:rPr>
          <w:rFonts w:hint="eastAsia" w:ascii="宋体" w:hAnsi="宋体" w:eastAsia="宋体" w:cs="MS Gothic"/>
          <w:color w:val="000000"/>
          <w:sz w:val="24"/>
          <w:highlight w:val="none"/>
        </w:rPr>
        <w:t xml:space="preserve">税收和社会保障</w:t>
      </w:r>
      <w:r>
        <w:rPr>
          <w:rFonts w:hint="eastAsia" w:ascii="宋体" w:hAnsi="宋体" w:eastAsia="宋体" w:cs="宋体"/>
          <w:color w:val="000000"/>
          <w:sz w:val="24"/>
          <w:highlight w:val="none"/>
        </w:rPr>
        <w:t xml:space="preserve">资</w:t>
      </w:r>
      <w:r>
        <w:rPr>
          <w:rFonts w:hint="eastAsia" w:ascii="宋体" w:hAnsi="宋体" w:eastAsia="宋体" w:cs="MS Gothic"/>
          <w:color w:val="000000"/>
          <w:sz w:val="24"/>
          <w:highlight w:val="none"/>
        </w:rPr>
        <w:t xml:space="preserve">金的相关</w:t>
      </w:r>
      <w:r>
        <w:rPr>
          <w:rFonts w:hint="eastAsia" w:ascii="宋体" w:hAnsi="宋体" w:eastAsia="宋体" w:cs="宋体"/>
          <w:color w:val="000000"/>
          <w:sz w:val="24"/>
          <w:highlight w:val="none"/>
        </w:rPr>
        <w:t xml:space="preserve">资</w:t>
      </w:r>
      <w:r>
        <w:rPr>
          <w:rFonts w:hint="eastAsia" w:ascii="宋体" w:hAnsi="宋体" w:eastAsia="宋体" w:cs="MS Gothic"/>
          <w:color w:val="000000"/>
          <w:sz w:val="24"/>
          <w:highlight w:val="none"/>
        </w:rPr>
        <w:t xml:space="preserve">料；</w:t>
      </w:r>
      <w:r>
        <w:rPr>
          <w:rFonts w:hint="eastAsia" w:ascii="宋体" w:hAnsi="宋体" w:eastAsia="宋体" w:cs="MS Gothic"/>
          <w:color w:val="000000"/>
          <w:sz w:val="24"/>
          <w:highlight w:val="none"/>
        </w:rPr>
      </w:r>
      <w:r/>
    </w:p>
    <w:p>
      <w:pPr>
        <w:pStyle w:val="883"/>
        <w:ind w:firstLine="480"/>
        <w:spacing w:line="360" w:lineRule="auto"/>
        <w:shd w:val="clear" w:color="auto" w:fill="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1）有依法缴纳税收记录证明：提供税务登记证（如有）及税收凭据复印件；</w:t>
      </w:r>
      <w:r>
        <w:rPr>
          <w:rFonts w:ascii="Times New Roman" w:hAnsi="Times New Roman" w:eastAsia="宋体" w:cs="Times New Roman"/>
          <w:color w:val="000000"/>
          <w:sz w:val="24"/>
          <w:highlight w:val="none"/>
        </w:rPr>
      </w:r>
      <w:r/>
    </w:p>
    <w:p>
      <w:pPr>
        <w:pStyle w:val="883"/>
        <w:ind w:firstLine="480"/>
        <w:spacing w:line="360" w:lineRule="auto"/>
        <w:shd w:val="clear" w:color="auto" w:fill="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1.1）响应文件递交截止时间前（不含截止时间的当月）已依法缴纳税收的供应商，提供响应文件递交截止时间（不含截止时间的当月）中任一月份的税收凭据复印件。</w:t>
      </w:r>
      <w:r>
        <w:rPr>
          <w:rFonts w:ascii="Times New Roman" w:hAnsi="Times New Roman" w:eastAsia="宋体" w:cs="Times New Roman"/>
          <w:color w:val="000000"/>
          <w:sz w:val="24"/>
          <w:highlight w:val="none"/>
        </w:rPr>
      </w:r>
      <w:r/>
    </w:p>
    <w:p>
      <w:pPr>
        <w:pStyle w:val="883"/>
        <w:ind w:firstLine="480"/>
        <w:spacing w:line="360" w:lineRule="auto"/>
        <w:shd w:val="clear" w:color="auto" w:fill="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1.2）响应文件递交截止时间的当月成立且已依法缴纳税收的供应商，提供截止时间当月的税收凭据复印件。</w:t>
      </w:r>
      <w:r>
        <w:rPr>
          <w:rFonts w:ascii="Times New Roman" w:hAnsi="Times New Roman" w:eastAsia="宋体" w:cs="Times New Roman"/>
          <w:color w:val="000000"/>
          <w:sz w:val="24"/>
          <w:highlight w:val="none"/>
        </w:rPr>
      </w:r>
      <w:r/>
    </w:p>
    <w:p>
      <w:pPr>
        <w:pStyle w:val="883"/>
        <w:ind w:firstLine="480"/>
        <w:spacing w:line="360" w:lineRule="auto"/>
        <w:shd w:val="clear" w:color="auto" w:fill="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1.3）响应文件递交截止时间的当月成立但因税务机关原因而尚未依法缴纳税收的供应商，提供依法缴纳税收承诺书原件扫描件（格式自拟），该承诺书视同税收凭据。</w:t>
      </w:r>
      <w:r>
        <w:rPr>
          <w:rFonts w:ascii="Times New Roman" w:hAnsi="Times New Roman" w:eastAsia="宋体" w:cs="Times New Roman"/>
          <w:color w:val="000000"/>
          <w:sz w:val="24"/>
          <w:highlight w:val="none"/>
        </w:rPr>
      </w:r>
      <w:r/>
    </w:p>
    <w:p>
      <w:pPr>
        <w:pStyle w:val="883"/>
        <w:ind w:firstLine="480"/>
        <w:spacing w:line="360" w:lineRule="auto"/>
        <w:shd w:val="clear" w:color="auto" w:fill="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2）有社会保障资金的记录证明：提供社会保险登记证（如有）及社会保险凭据复印件（如为依法免税或不需要缴纳社会保障资金的投标人则须提供对应证明资料）；</w:t>
      </w:r>
      <w:r>
        <w:rPr>
          <w:rFonts w:ascii="Times New Roman" w:hAnsi="Times New Roman" w:eastAsia="宋体" w:cs="Times New Roman"/>
          <w:color w:val="000000"/>
          <w:sz w:val="24"/>
          <w:highlight w:val="none"/>
        </w:rPr>
      </w:r>
      <w:r/>
    </w:p>
    <w:p>
      <w:pPr>
        <w:pStyle w:val="883"/>
        <w:ind w:firstLine="480"/>
        <w:spacing w:line="360" w:lineRule="auto"/>
        <w:shd w:val="clear" w:color="auto" w:fill="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2.1）响应文件递交截止时间前（不含截止时间的当月）已依法缴纳社会保障资金的供应商，提供响应文件递交截止时间前（不含截止时间的当月）中任一月份的社会保险凭据复印件。</w:t>
      </w:r>
      <w:r>
        <w:rPr>
          <w:rFonts w:ascii="Times New Roman" w:hAnsi="Times New Roman" w:eastAsia="宋体" w:cs="Times New Roman"/>
          <w:color w:val="000000"/>
          <w:sz w:val="24"/>
          <w:highlight w:val="none"/>
        </w:rPr>
      </w:r>
      <w:r/>
    </w:p>
    <w:p>
      <w:pPr>
        <w:pStyle w:val="883"/>
        <w:ind w:firstLine="480"/>
        <w:spacing w:line="360" w:lineRule="auto"/>
        <w:shd w:val="clear" w:color="auto" w:fill="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2.2）响应文件递交截止时间的当月成立且已依法缴纳社会保障资金的供应商，提供响应文件递交截止时间当月的社会保险凭据复印件。</w:t>
      </w:r>
      <w:r>
        <w:rPr>
          <w:rFonts w:ascii="Times New Roman" w:hAnsi="Times New Roman" w:eastAsia="宋体" w:cs="Times New Roman"/>
          <w:color w:val="000000"/>
          <w:sz w:val="24"/>
          <w:highlight w:val="none"/>
        </w:rPr>
      </w:r>
      <w:r/>
    </w:p>
    <w:p>
      <w:pPr>
        <w:pStyle w:val="883"/>
        <w:ind w:firstLine="480"/>
        <w:spacing w:line="360" w:lineRule="auto"/>
        <w:shd w:val="clear" w:color="auto" w:fill="auto"/>
        <w:rPr>
          <w:color w:val="000000"/>
          <w:highlight w:val="none"/>
        </w:rPr>
      </w:pPr>
      <w:r>
        <w:rPr>
          <w:rFonts w:hint="eastAsia" w:ascii="Times New Roman" w:hAnsi="Times New Roman" w:eastAsia="宋体" w:cs="Times New Roman"/>
          <w:color w:val="000000"/>
          <w:sz w:val="24"/>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highlight w:val="none"/>
        </w:rPr>
      </w:r>
      <w:r/>
    </w:p>
    <w:p>
      <w:pPr>
        <w:pStyle w:val="883"/>
        <w:ind w:firstLine="502"/>
        <w:spacing w:line="360" w:lineRule="auto"/>
        <w:rPr>
          <w:rFonts w:ascii="宋体" w:hAnsi="宋体" w:eastAsia="宋体"/>
          <w:b/>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.1.4.6</w:t>
      </w:r>
      <w:r>
        <w:rPr>
          <w:rFonts w:hint="eastAsia" w:ascii="宋体" w:hAnsi="宋体" w:eastAsia="宋体"/>
          <w:color w:val="000000"/>
          <w:sz w:val="24"/>
          <w:highlight w:val="none"/>
        </w:rPr>
        <w:t xml:space="preserve">.5参加政府采</w:t>
      </w:r>
      <w:r>
        <w:rPr>
          <w:rFonts w:hint="eastAsia" w:ascii="宋体" w:hAnsi="宋体" w:eastAsia="宋体" w:cs="宋体"/>
          <w:color w:val="000000"/>
          <w:sz w:val="24"/>
          <w:highlight w:val="none"/>
        </w:rPr>
        <w:t xml:space="preserve">购</w:t>
      </w:r>
      <w:r>
        <w:rPr>
          <w:rFonts w:hint="eastAsia" w:ascii="宋体" w:hAnsi="宋体" w:eastAsia="宋体" w:cs="MS Gothic"/>
          <w:color w:val="000000"/>
          <w:sz w:val="24"/>
          <w:highlight w:val="none"/>
        </w:rPr>
        <w:t xml:space="preserve">活</w:t>
      </w:r>
      <w:r>
        <w:rPr>
          <w:rFonts w:hint="eastAsia" w:ascii="宋体" w:hAnsi="宋体" w:eastAsia="宋体" w:cs="宋体"/>
          <w:color w:val="000000"/>
          <w:sz w:val="24"/>
          <w:highlight w:val="none"/>
        </w:rPr>
        <w:t xml:space="preserve">动</w:t>
      </w:r>
      <w:r>
        <w:rPr>
          <w:rFonts w:hint="eastAsia" w:ascii="宋体" w:hAnsi="宋体" w:eastAsia="宋体" w:cs="MS Gothic"/>
          <w:color w:val="000000"/>
          <w:sz w:val="24"/>
          <w:highlight w:val="none"/>
        </w:rPr>
        <w:t xml:space="preserve">前三年内在</w:t>
      </w:r>
      <w:r>
        <w:rPr>
          <w:rFonts w:hint="eastAsia" w:ascii="宋体" w:hAnsi="宋体" w:eastAsia="宋体" w:cs="宋体"/>
          <w:color w:val="000000"/>
          <w:sz w:val="24"/>
          <w:highlight w:val="none"/>
        </w:rPr>
        <w:t xml:space="preserve">经营</w:t>
      </w:r>
      <w:r>
        <w:rPr>
          <w:rFonts w:hint="eastAsia" w:ascii="宋体" w:hAnsi="宋体" w:eastAsia="宋体" w:cs="MS Gothic"/>
          <w:color w:val="000000"/>
          <w:sz w:val="24"/>
          <w:highlight w:val="none"/>
        </w:rPr>
        <w:t xml:space="preserve">活</w:t>
      </w:r>
      <w:r>
        <w:rPr>
          <w:rFonts w:hint="eastAsia" w:ascii="宋体" w:hAnsi="宋体" w:eastAsia="宋体" w:cs="宋体"/>
          <w:color w:val="000000"/>
          <w:sz w:val="24"/>
          <w:highlight w:val="none"/>
        </w:rPr>
        <w:t xml:space="preserve">动</w:t>
      </w:r>
      <w:r>
        <w:rPr>
          <w:rFonts w:hint="eastAsia" w:ascii="宋体" w:hAnsi="宋体" w:eastAsia="宋体" w:cs="MS Gothic"/>
          <w:color w:val="000000"/>
          <w:sz w:val="24"/>
          <w:highlight w:val="none"/>
        </w:rPr>
        <w:t xml:space="preserve">中没有重大</w:t>
      </w:r>
      <w:r>
        <w:rPr>
          <w:rFonts w:hint="eastAsia" w:ascii="宋体" w:hAnsi="宋体" w:eastAsia="宋体" w:cs="宋体"/>
          <w:color w:val="000000"/>
          <w:sz w:val="24"/>
          <w:highlight w:val="none"/>
        </w:rPr>
        <w:t xml:space="preserve">违</w:t>
      </w:r>
      <w:r>
        <w:rPr>
          <w:rFonts w:hint="eastAsia" w:ascii="宋体" w:hAnsi="宋体" w:eastAsia="宋体" w:cs="MS Gothic"/>
          <w:color w:val="000000"/>
          <w:sz w:val="24"/>
          <w:highlight w:val="none"/>
        </w:rPr>
        <w:t xml:space="preserve">法</w:t>
      </w:r>
      <w:r>
        <w:rPr>
          <w:rFonts w:hint="eastAsia" w:ascii="宋体" w:hAnsi="宋体" w:eastAsia="宋体" w:cs="宋体"/>
          <w:color w:val="000000"/>
          <w:sz w:val="24"/>
          <w:highlight w:val="none"/>
        </w:rPr>
        <w:t xml:space="preserve">记录</w:t>
      </w:r>
      <w:r>
        <w:rPr>
          <w:rFonts w:hint="eastAsia" w:ascii="宋体" w:hAnsi="宋体" w:eastAsia="宋体" w:cs="MS Gothic"/>
          <w:color w:val="000000"/>
          <w:sz w:val="24"/>
          <w:highlight w:val="none"/>
        </w:rPr>
        <w:t xml:space="preserve">的</w:t>
      </w:r>
      <w:r>
        <w:rPr>
          <w:rFonts w:hint="eastAsia" w:ascii="宋体" w:hAnsi="宋体" w:eastAsia="宋体" w:cs="宋体"/>
          <w:color w:val="000000"/>
          <w:sz w:val="24"/>
          <w:highlight w:val="none"/>
        </w:rPr>
        <w:t xml:space="preserve">书</w:t>
      </w:r>
      <w:r>
        <w:rPr>
          <w:rFonts w:hint="eastAsia" w:ascii="宋体" w:hAnsi="宋体" w:eastAsia="宋体" w:cs="MS Gothic"/>
          <w:color w:val="000000"/>
          <w:sz w:val="24"/>
          <w:highlight w:val="none"/>
        </w:rPr>
        <w:t xml:space="preserve">面声明函。</w:t>
      </w:r>
      <w:r>
        <w:rPr>
          <w:rFonts w:ascii="宋体" w:hAnsi="宋体" w:eastAsia="宋体"/>
          <w:b/>
          <w:color w:val="000000"/>
          <w:sz w:val="24"/>
          <w:highlight w:val="none"/>
        </w:rPr>
      </w:r>
      <w:r/>
    </w:p>
    <w:p>
      <w:pPr>
        <w:pStyle w:val="883"/>
        <w:ind w:firstLine="502"/>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w:t>
      </w:r>
      <w:r>
        <w:rPr>
          <w:rFonts w:hint="eastAsia" w:ascii="宋体" w:hAnsi="宋体" w:eastAsia="宋体"/>
          <w:color w:val="000000"/>
          <w:sz w:val="24"/>
          <w:highlight w:val="none"/>
        </w:rPr>
        <w:t xml:space="preserve">7特殊</w:t>
      </w:r>
      <w:r>
        <w:rPr>
          <w:rFonts w:hint="eastAsia" w:ascii="宋体" w:hAnsi="宋体" w:eastAsia="宋体" w:cs="宋体"/>
          <w:color w:val="000000"/>
          <w:sz w:val="24"/>
          <w:highlight w:val="none"/>
        </w:rPr>
        <w:t xml:space="preserve">资</w:t>
      </w:r>
      <w:r>
        <w:rPr>
          <w:rFonts w:hint="eastAsia" w:ascii="宋体" w:hAnsi="宋体" w:eastAsia="宋体" w:cs="MS Gothic"/>
          <w:color w:val="000000"/>
          <w:sz w:val="24"/>
          <w:highlight w:val="none"/>
        </w:rPr>
        <w:t xml:space="preserve">格条件的</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明材料：</w:t>
      </w:r>
      <w:r>
        <w:rPr>
          <w:rFonts w:hint="eastAsia" w:ascii="宋体" w:hAnsi="宋体" w:eastAsia="宋体" w:cs="MS Gothic"/>
          <w:color w:val="000000"/>
          <w:sz w:val="24"/>
          <w:highlight w:val="none"/>
          <w:lang w:val="en-US" w:eastAsia="zh-CN"/>
        </w:rPr>
        <w:t xml:space="preserve">如有。</w:t>
      </w:r>
      <w:r>
        <w:rPr>
          <w:rFonts w:hint="eastAsia" w:ascii="宋体" w:hAnsi="宋体" w:eastAsia="宋体"/>
          <w:color w:val="000000"/>
          <w:sz w:val="24"/>
          <w:highlight w:val="none"/>
          <w:lang w:val="en-US" w:eastAsia="zh-CN"/>
        </w:rPr>
      </w:r>
      <w:r/>
    </w:p>
    <w:p>
      <w:pPr>
        <w:pStyle w:val="883"/>
        <w:ind w:firstLine="50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13</w:t>
      </w:r>
      <w:r>
        <w:rPr>
          <w:rFonts w:ascii="宋体" w:hAnsi="宋体" w:eastAsia="宋体"/>
          <w:color w:val="000000"/>
          <w:sz w:val="24"/>
          <w:highlight w:val="none"/>
        </w:rPr>
        <w:t xml:space="preserve">.1.4.</w:t>
      </w:r>
      <w:r>
        <w:rPr>
          <w:rFonts w:hint="eastAsia" w:ascii="宋体" w:hAnsi="宋体" w:eastAsia="宋体"/>
          <w:color w:val="000000"/>
          <w:sz w:val="24"/>
          <w:highlight w:val="none"/>
        </w:rPr>
        <w:t xml:space="preserve">8其它有关</w:t>
      </w:r>
      <w:r>
        <w:rPr>
          <w:rFonts w:hint="eastAsia" w:ascii="宋体" w:hAnsi="宋体" w:eastAsia="宋体" w:cs="宋体"/>
          <w:color w:val="000000"/>
          <w:sz w:val="24"/>
          <w:highlight w:val="none"/>
        </w:rPr>
        <w:t xml:space="preserve">资</w:t>
      </w:r>
      <w:r>
        <w:rPr>
          <w:rFonts w:hint="eastAsia" w:ascii="宋体" w:hAnsi="宋体" w:eastAsia="宋体" w:cs="MS Gothic"/>
          <w:color w:val="000000"/>
          <w:sz w:val="24"/>
          <w:highlight w:val="none"/>
        </w:rPr>
        <w:t xml:space="preserve">格</w:t>
      </w:r>
      <w:r>
        <w:rPr>
          <w:rFonts w:hint="eastAsia" w:ascii="宋体" w:hAnsi="宋体" w:eastAsia="宋体" w:cs="宋体"/>
          <w:color w:val="000000"/>
          <w:sz w:val="24"/>
          <w:highlight w:val="none"/>
        </w:rPr>
        <w:t xml:space="preserve">证</w:t>
      </w:r>
      <w:r>
        <w:rPr>
          <w:rFonts w:hint="eastAsia" w:ascii="宋体" w:hAnsi="宋体" w:eastAsia="宋体" w:cs="MS Gothic"/>
          <w:color w:val="000000"/>
          <w:sz w:val="24"/>
          <w:highlight w:val="none"/>
        </w:rPr>
        <w:t xml:space="preserve">明文件：</w:t>
      </w:r>
      <w:r>
        <w:rPr>
          <w:rFonts w:ascii="宋体" w:hAnsi="宋体" w:eastAsia="宋体"/>
          <w:color w:val="000000"/>
          <w:sz w:val="24"/>
          <w:highlight w:val="none"/>
        </w:rPr>
      </w:r>
      <w:r/>
    </w:p>
    <w:p>
      <w:pPr>
        <w:pStyle w:val="883"/>
        <w:ind w:firstLine="502"/>
        <w:spacing w:line="360" w:lineRule="auto"/>
        <w:rPr>
          <w:rFonts w:ascii="宋体" w:hAnsi="宋体" w:eastAsia="宋体"/>
          <w:b/>
          <w:color w:val="000000"/>
          <w:sz w:val="24"/>
          <w:highlight w:val="none"/>
        </w:rPr>
      </w:pPr>
      <w:r>
        <w:rPr>
          <w:rFonts w:ascii="宋体" w:hAnsi="宋体" w:eastAsia="宋体"/>
          <w:b/>
          <w:color w:val="000000"/>
          <w:sz w:val="24"/>
          <w:highlight w:val="none"/>
        </w:rPr>
        <w:t xml:space="preserve">1</w:t>
      </w: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.1.5</w:t>
      </w:r>
      <w:r>
        <w:rPr>
          <w:rFonts w:hint="eastAsia" w:ascii="宋体" w:hAnsi="宋体" w:eastAsia="宋体"/>
          <w:b/>
          <w:color w:val="000000"/>
          <w:sz w:val="24"/>
          <w:highlight w:val="none"/>
        </w:rPr>
        <w:t xml:space="preserve">符合性</w:t>
      </w:r>
      <w:r>
        <w:rPr>
          <w:rFonts w:hint="eastAsia" w:ascii="宋体" w:hAnsi="宋体" w:eastAsia="宋体" w:cs="宋体"/>
          <w:b/>
          <w:color w:val="000000"/>
          <w:sz w:val="24"/>
          <w:highlight w:val="none"/>
        </w:rPr>
        <w:t xml:space="preserve">审查</w:t>
      </w:r>
      <w:r>
        <w:rPr>
          <w:rFonts w:hint="eastAsia" w:ascii="宋体" w:hAnsi="宋体" w:eastAsia="宋体" w:cs="MS Gothic"/>
          <w:b/>
          <w:color w:val="000000"/>
          <w:sz w:val="24"/>
          <w:highlight w:val="none"/>
        </w:rPr>
        <w:t xml:space="preserve">文件</w:t>
      </w:r>
      <w:r>
        <w:rPr>
          <w:rFonts w:ascii="宋体" w:hAnsi="宋体" w:eastAsia="宋体"/>
          <w:b/>
          <w:color w:val="000000"/>
          <w:sz w:val="24"/>
          <w:highlight w:val="none"/>
        </w:rPr>
      </w:r>
      <w:r/>
    </w:p>
    <w:p>
      <w:pPr>
        <w:pStyle w:val="883"/>
        <w:ind w:firstLine="502"/>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.1.5.1</w:t>
      </w:r>
      <w:r>
        <w:rPr>
          <w:rFonts w:hint="eastAsia" w:ascii="宋体" w:hAnsi="宋体" w:eastAsia="宋体"/>
          <w:color w:val="000000"/>
          <w:sz w:val="24"/>
          <w:highlight w:val="none"/>
        </w:rPr>
        <w:t xml:space="preserve">投</w:t>
      </w:r>
      <w:r>
        <w:rPr>
          <w:rFonts w:hint="eastAsia" w:ascii="宋体" w:hAnsi="宋体" w:eastAsia="宋体" w:cs="宋体"/>
          <w:color w:val="000000"/>
          <w:sz w:val="24"/>
          <w:highlight w:val="none"/>
        </w:rPr>
        <w:t xml:space="preserve">标</w:t>
      </w:r>
      <w:r>
        <w:rPr>
          <w:rFonts w:hint="eastAsia" w:ascii="宋体" w:hAnsi="宋体" w:eastAsia="宋体" w:cs="MS Gothic"/>
          <w:color w:val="000000"/>
          <w:sz w:val="24"/>
          <w:highlight w:val="none"/>
        </w:rPr>
        <w:t xml:space="preserve">函（格式</w:t>
      </w:r>
      <w:r>
        <w:rPr>
          <w:rFonts w:hint="eastAsia" w:ascii="宋体" w:hAnsi="宋体" w:eastAsia="宋体" w:cs="宋体"/>
          <w:color w:val="000000"/>
          <w:sz w:val="24"/>
          <w:highlight w:val="none"/>
        </w:rPr>
        <w:t xml:space="preserve">见</w:t>
      </w:r>
      <w:r>
        <w:rPr>
          <w:rFonts w:hint="eastAsia" w:ascii="宋体" w:hAnsi="宋体" w:eastAsia="宋体" w:cs="MS Gothic"/>
          <w:color w:val="000000"/>
          <w:sz w:val="24"/>
          <w:highlight w:val="none"/>
        </w:rPr>
        <w:t xml:space="preserve">第三章）；</w:t>
      </w:r>
      <w:r>
        <w:rPr>
          <w:rFonts w:ascii="宋体" w:hAnsi="宋体" w:eastAsia="宋体"/>
          <w:color w:val="000000"/>
          <w:sz w:val="24"/>
          <w:highlight w:val="none"/>
        </w:rPr>
      </w:r>
      <w:r/>
    </w:p>
    <w:p>
      <w:pPr>
        <w:pStyle w:val="883"/>
        <w:ind w:firstLine="502"/>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.1.5.2</w:t>
      </w:r>
      <w:r>
        <w:rPr>
          <w:rFonts w:hint="eastAsia" w:ascii="宋体" w:hAnsi="宋体" w:eastAsia="宋体"/>
          <w:color w:val="000000"/>
          <w:sz w:val="24"/>
          <w:highlight w:val="none"/>
        </w:rPr>
        <w:t xml:space="preserve">《商务条款偏离表》、《服务要求条款偏离表》（格式</w:t>
      </w:r>
      <w:r>
        <w:rPr>
          <w:rFonts w:hint="eastAsia" w:ascii="宋体" w:hAnsi="宋体" w:eastAsia="宋体" w:cs="宋体"/>
          <w:color w:val="000000"/>
          <w:sz w:val="24"/>
          <w:highlight w:val="none"/>
        </w:rPr>
        <w:t xml:space="preserve">见</w:t>
      </w:r>
      <w:r>
        <w:rPr>
          <w:rFonts w:hint="eastAsia" w:ascii="宋体" w:hAnsi="宋体" w:eastAsia="宋体" w:cs="MS Gothic"/>
          <w:color w:val="000000"/>
          <w:sz w:val="24"/>
          <w:highlight w:val="none"/>
        </w:rPr>
        <w:t xml:space="preserve">第三章</w:t>
      </w:r>
      <w:r>
        <w:rPr>
          <w:rFonts w:hint="eastAsia" w:ascii="宋体" w:hAnsi="宋体" w:eastAsia="宋体"/>
          <w:color w:val="000000"/>
          <w:sz w:val="24"/>
          <w:highlight w:val="none"/>
        </w:rPr>
        <w:t xml:space="preserve">）；</w:t>
      </w:r>
      <w:r>
        <w:rPr>
          <w:rFonts w:ascii="宋体" w:hAnsi="宋体" w:eastAsia="宋体"/>
          <w:color w:val="000000"/>
          <w:sz w:val="24"/>
          <w:highlight w:val="none"/>
        </w:rPr>
      </w:r>
      <w:r/>
    </w:p>
    <w:p>
      <w:pPr>
        <w:pStyle w:val="883"/>
        <w:ind w:firstLine="502"/>
        <w:spacing w:line="360" w:lineRule="auto"/>
        <w:rPr>
          <w:rFonts w:hint="eastAsia" w:ascii="宋体" w:hAnsi="宋体" w:eastAsia="宋体" w:cs="MS Gothic"/>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.1.5.3</w:t>
      </w:r>
      <w:r>
        <w:rPr>
          <w:rFonts w:hint="eastAsia" w:ascii="宋体" w:hAnsi="宋体" w:eastAsia="宋体" w:cs="宋体"/>
          <w:color w:val="000000"/>
          <w:sz w:val="24"/>
          <w:highlight w:val="none"/>
        </w:rPr>
        <w:t xml:space="preserve">拟投入本项目主要负责人及专业技术人员的情况介绍表</w:t>
      </w:r>
      <w:r>
        <w:rPr>
          <w:rFonts w:hint="eastAsia" w:ascii="宋体" w:hAnsi="宋体" w:eastAsia="宋体" w:cs="MS Gothic"/>
          <w:color w:val="000000"/>
          <w:sz w:val="24"/>
          <w:highlight w:val="none"/>
        </w:rPr>
        <w:t xml:space="preserve">（格式</w:t>
      </w:r>
      <w:r>
        <w:rPr>
          <w:rFonts w:hint="eastAsia" w:ascii="宋体" w:hAnsi="宋体" w:eastAsia="宋体" w:cs="宋体"/>
          <w:color w:val="000000"/>
          <w:sz w:val="24"/>
          <w:highlight w:val="none"/>
        </w:rPr>
        <w:t xml:space="preserve">见</w:t>
      </w:r>
      <w:r>
        <w:rPr>
          <w:rFonts w:hint="eastAsia" w:ascii="宋体" w:hAnsi="宋体" w:eastAsia="宋体" w:cs="MS Gothic"/>
          <w:color w:val="000000"/>
          <w:sz w:val="24"/>
          <w:highlight w:val="none"/>
        </w:rPr>
        <w:t xml:space="preserve">第三章）；</w:t>
      </w:r>
      <w:r>
        <w:rPr>
          <w:rFonts w:hint="eastAsia" w:ascii="宋体" w:hAnsi="宋体" w:eastAsia="宋体" w:cs="MS Gothic"/>
          <w:color w:val="000000"/>
          <w:sz w:val="24"/>
          <w:highlight w:val="none"/>
        </w:rPr>
      </w:r>
      <w:r/>
    </w:p>
    <w:p>
      <w:pPr>
        <w:pStyle w:val="883"/>
        <w:ind w:firstLine="502"/>
        <w:spacing w:line="360" w:lineRule="auto"/>
        <w:rPr>
          <w:rFonts w:hint="eastAsia" w:ascii="宋体" w:hAnsi="宋体" w:eastAsia="宋体" w:cs="MS Gothic"/>
          <w:color w:val="000000"/>
          <w:sz w:val="24"/>
          <w:highlight w:val="none"/>
        </w:rPr>
      </w:pPr>
      <w:r>
        <w:rPr>
          <w:rFonts w:ascii="宋体" w:hAnsi="宋体" w:eastAsia="宋体"/>
          <w:color w:val="000000"/>
          <w:sz w:val="24"/>
          <w:highlight w:val="none"/>
        </w:rPr>
        <w:t xml:space="preserve">13.1.</w:t>
      </w:r>
      <w:r>
        <w:rPr>
          <w:rFonts w:hint="eastAsia" w:ascii="宋体" w:hAnsi="宋体" w:eastAsia="宋体"/>
          <w:color w:val="000000"/>
          <w:sz w:val="24"/>
          <w:highlight w:val="none"/>
          <w:lang w:val="en-US" w:eastAsia="zh-CN"/>
        </w:rPr>
        <w:t xml:space="preserve">5.4</w:t>
      </w:r>
      <w:r>
        <w:rPr>
          <w:rFonts w:hint="eastAsia" w:ascii="宋体" w:hAnsi="宋体" w:eastAsia="宋体"/>
          <w:color w:val="000000"/>
          <w:sz w:val="24"/>
          <w:highlight w:val="none"/>
        </w:rPr>
        <w:t xml:space="preserve">《中小企业声明函》、《残疾人福利性单位声明函》</w:t>
      </w:r>
      <w:r>
        <w:rPr>
          <w:rFonts w:hint="eastAsia" w:ascii="宋体" w:hAnsi="宋体" w:eastAsia="宋体"/>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监狱企业证明文件。</w:t>
      </w:r>
      <w:r>
        <w:rPr>
          <w:rFonts w:hint="eastAsia" w:ascii="宋体" w:hAnsi="宋体" w:eastAsia="宋体" w:cs="MS Gothic"/>
          <w:color w:val="000000"/>
          <w:sz w:val="24"/>
          <w:highlight w:val="none"/>
        </w:rPr>
      </w:r>
      <w:r/>
    </w:p>
    <w:p>
      <w:pPr>
        <w:pStyle w:val="883"/>
        <w:ind w:firstLine="502"/>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.1.5.</w:t>
      </w:r>
      <w:r>
        <w:rPr>
          <w:rFonts w:hint="eastAsia" w:ascii="宋体" w:hAnsi="宋体" w:eastAsia="宋体"/>
          <w:color w:val="000000"/>
          <w:sz w:val="24"/>
          <w:highlight w:val="none"/>
          <w:lang w:eastAsia="zh-CN"/>
        </w:rPr>
        <w:t xml:space="preserve">5</w:t>
      </w:r>
      <w:r>
        <w:rPr>
          <w:rFonts w:hint="eastAsia" w:ascii="宋体" w:hAnsi="宋体" w:eastAsia="宋体"/>
          <w:color w:val="000000"/>
          <w:sz w:val="24"/>
          <w:highlight w:val="none"/>
          <w:lang w:val="en-US" w:eastAsia="zh-CN"/>
        </w:rPr>
        <w:t xml:space="preserve">招标文件要求必须提交的其他资料（如有要求）</w:t>
      </w:r>
      <w:r>
        <w:rPr>
          <w:rFonts w:hint="eastAsia" w:ascii="宋体" w:hAnsi="宋体" w:eastAsia="宋体" w:cs="MS Gothic"/>
          <w:color w:val="000000"/>
          <w:sz w:val="24"/>
          <w:highlight w:val="none"/>
          <w:lang w:eastAsia="zh-CN"/>
        </w:rPr>
        <w:t xml:space="preserve">。</w:t>
      </w:r>
      <w:r>
        <w:rPr>
          <w:rFonts w:ascii="宋体" w:hAnsi="宋体" w:eastAsia="宋体"/>
          <w:color w:val="000000"/>
          <w:sz w:val="24"/>
          <w:highlight w:val="none"/>
        </w:rPr>
      </w:r>
      <w:r/>
    </w:p>
    <w:p>
      <w:pPr>
        <w:pStyle w:val="883"/>
        <w:ind w:firstLine="502"/>
        <w:spacing w:line="360" w:lineRule="auto"/>
        <w:rPr>
          <w:rFonts w:ascii="宋体" w:hAnsi="宋体" w:eastAsia="宋体"/>
          <w:b/>
          <w:color w:val="000000"/>
          <w:sz w:val="24"/>
          <w:highlight w:val="none"/>
        </w:rPr>
      </w:pPr>
      <w:r>
        <w:rPr>
          <w:rFonts w:ascii="宋体" w:hAnsi="宋体" w:eastAsia="宋体"/>
          <w:b/>
          <w:color w:val="000000"/>
          <w:sz w:val="24"/>
          <w:highlight w:val="none"/>
        </w:rPr>
        <w:t xml:space="preserve">1</w:t>
      </w: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.1.6</w:t>
      </w:r>
      <w:r>
        <w:rPr>
          <w:rFonts w:hint="eastAsia" w:ascii="宋体" w:hAnsi="宋体" w:eastAsia="宋体" w:cs="宋体"/>
          <w:b/>
          <w:color w:val="000000"/>
          <w:sz w:val="24"/>
          <w:highlight w:val="none"/>
        </w:rPr>
        <w:t xml:space="preserve">综</w:t>
      </w:r>
      <w:r>
        <w:rPr>
          <w:rFonts w:hint="eastAsia" w:ascii="宋体" w:hAnsi="宋体" w:eastAsia="宋体" w:cs="MS Gothic"/>
          <w:b/>
          <w:color w:val="000000"/>
          <w:sz w:val="24"/>
          <w:highlight w:val="none"/>
        </w:rPr>
        <w:t xml:space="preserve">合</w:t>
      </w:r>
      <w:r>
        <w:rPr>
          <w:rFonts w:hint="eastAsia" w:ascii="宋体" w:hAnsi="宋体" w:eastAsia="宋体" w:cs="宋体"/>
          <w:b/>
          <w:color w:val="000000"/>
          <w:sz w:val="24"/>
          <w:highlight w:val="none"/>
        </w:rPr>
        <w:t xml:space="preserve">评审</w:t>
      </w:r>
      <w:r>
        <w:rPr>
          <w:rFonts w:hint="eastAsia" w:ascii="宋体" w:hAnsi="宋体" w:eastAsia="宋体" w:cs="MS Gothic"/>
          <w:b/>
          <w:color w:val="000000"/>
          <w:sz w:val="24"/>
          <w:highlight w:val="none"/>
        </w:rPr>
        <w:t xml:space="preserve">文件</w:t>
      </w:r>
      <w:r>
        <w:rPr>
          <w:rFonts w:ascii="宋体" w:hAnsi="宋体" w:eastAsia="宋体"/>
          <w:b/>
          <w:color w:val="000000"/>
          <w:sz w:val="24"/>
          <w:highlight w:val="none"/>
        </w:rPr>
      </w:r>
      <w:r/>
    </w:p>
    <w:p>
      <w:pPr>
        <w:pStyle w:val="883"/>
        <w:ind w:firstLine="502"/>
        <w:spacing w:line="360" w:lineRule="auto"/>
        <w:rPr>
          <w:rFonts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.1.6.1</w:t>
      </w:r>
      <w:r>
        <w:rPr>
          <w:rFonts w:hint="eastAsia" w:ascii="宋体" w:hAnsi="宋体" w:eastAsia="宋体"/>
          <w:color w:val="000000"/>
          <w:sz w:val="24"/>
          <w:highlight w:val="none"/>
          <w:lang w:val="en-US" w:eastAsia="zh-CN"/>
        </w:rPr>
        <w:t xml:space="preserve">服务</w:t>
      </w:r>
      <w:r>
        <w:rPr>
          <w:rFonts w:hint="eastAsia" w:ascii="宋体" w:hAnsi="宋体" w:eastAsia="宋体" w:cs="MS Gothic"/>
          <w:color w:val="000000"/>
          <w:sz w:val="24"/>
          <w:highlight w:val="none"/>
        </w:rPr>
        <w:t xml:space="preserve">方案</w:t>
      </w:r>
      <w:r>
        <w:rPr>
          <w:rFonts w:ascii="宋体" w:hAnsi="宋体" w:eastAsia="宋体"/>
          <w:color w:val="000000"/>
          <w:sz w:val="24"/>
          <w:highlight w:val="none"/>
        </w:rPr>
      </w:r>
      <w:r/>
    </w:p>
    <w:p>
      <w:pPr>
        <w:pStyle w:val="883"/>
        <w:ind w:firstLine="502"/>
        <w:spacing w:line="360" w:lineRule="auto"/>
        <w:rPr>
          <w:rFonts w:hint="eastAsia" w:ascii="宋体" w:hAnsi="宋体" w:eastAsia="宋体"/>
          <w:color w:val="000000"/>
          <w:sz w:val="24"/>
          <w:highlight w:val="none"/>
        </w:rPr>
      </w:pPr>
      <w:r>
        <w:rPr>
          <w:rFonts w:ascii="宋体" w:hAnsi="宋体" w:eastAsia="宋体"/>
          <w:color w:val="000000"/>
          <w:sz w:val="24"/>
          <w:highlight w:val="none"/>
        </w:rPr>
        <w:t xml:space="preserve">1</w:t>
      </w:r>
      <w:r>
        <w:rPr>
          <w:rFonts w:hint="eastAsia" w:ascii="宋体" w:hAnsi="宋体" w:eastAsia="宋体"/>
          <w:color w:val="000000"/>
          <w:sz w:val="24"/>
          <w:highlight w:val="none"/>
        </w:rPr>
        <w:t xml:space="preserve">3</w:t>
      </w:r>
      <w:r>
        <w:rPr>
          <w:rFonts w:ascii="宋体" w:hAnsi="宋体" w:eastAsia="宋体"/>
          <w:color w:val="000000"/>
          <w:sz w:val="24"/>
          <w:highlight w:val="none"/>
        </w:rPr>
        <w:t xml:space="preserve">.1.</w:t>
      </w:r>
      <w:r>
        <w:rPr>
          <w:rFonts w:hint="eastAsia" w:ascii="宋体" w:hAnsi="宋体" w:eastAsia="宋体"/>
          <w:color w:val="000000"/>
          <w:sz w:val="24"/>
          <w:highlight w:val="none"/>
          <w:lang w:val="en-US" w:eastAsia="zh-CN"/>
        </w:rPr>
        <w:t xml:space="preserve">6.2</w:t>
      </w:r>
      <w:r>
        <w:rPr>
          <w:rFonts w:hint="eastAsia" w:ascii="宋体" w:hAnsi="宋体" w:eastAsia="宋体"/>
          <w:color w:val="000000"/>
          <w:sz w:val="24"/>
          <w:highlight w:val="none"/>
        </w:rPr>
        <w:t xml:space="preserve">其他可以证明投标人资质、服务质量的证书、文件等相关资料。</w:t>
      </w:r>
      <w:r>
        <w:rPr>
          <w:rFonts w:hint="eastAsia" w:ascii="宋体" w:hAnsi="宋体" w:eastAsia="宋体"/>
          <w:color w:val="000000"/>
          <w:sz w:val="24"/>
          <w:highlight w:val="none"/>
        </w:rPr>
      </w:r>
      <w:r/>
    </w:p>
    <w:p>
      <w:pPr>
        <w:pStyle w:val="883"/>
        <w:ind w:firstLine="502"/>
        <w:spacing w:line="360" w:lineRule="auto"/>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注：</w:t>
      </w:r>
      <w:r>
        <w:rPr>
          <w:rFonts w:hint="eastAsia" w:ascii="宋体" w:hAnsi="宋体" w:eastAsia="宋体"/>
          <w:b/>
          <w:color w:val="000000"/>
          <w:sz w:val="24"/>
          <w:highlight w:val="none"/>
        </w:rPr>
      </w:r>
      <w:r/>
    </w:p>
    <w:p>
      <w:pPr>
        <w:pStyle w:val="883"/>
        <w:ind w:firstLine="502"/>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1、以上</w:t>
      </w:r>
      <w:r>
        <w:rPr>
          <w:rFonts w:ascii="宋体" w:hAnsi="宋体" w:eastAsia="宋体"/>
          <w:b/>
          <w:color w:val="000000"/>
          <w:sz w:val="24"/>
          <w:highlight w:val="none"/>
        </w:rPr>
        <w:t xml:space="preserve">1</w:t>
      </w: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.1.4.1-1</w:t>
      </w: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.1.4.8</w:t>
      </w:r>
      <w:r>
        <w:rPr>
          <w:rFonts w:hint="eastAsia" w:ascii="宋体" w:hAnsi="宋体" w:eastAsia="宋体"/>
          <w:b/>
          <w:color w:val="000000"/>
          <w:sz w:val="24"/>
          <w:highlight w:val="none"/>
        </w:rPr>
        <w:t xml:space="preserve">为资格审查要求提供的材料，是作为对供应商资格</w:t>
      </w:r>
      <w:r>
        <w:rPr>
          <w:rFonts w:hint="eastAsia" w:ascii="宋体" w:hAnsi="宋体" w:eastAsia="宋体" w:cs="宋体"/>
          <w:b/>
          <w:color w:val="000000"/>
          <w:sz w:val="24"/>
          <w:highlight w:val="none"/>
        </w:rPr>
        <w:t xml:space="preserve">审查</w:t>
      </w:r>
      <w:r>
        <w:rPr>
          <w:rFonts w:hint="eastAsia" w:ascii="宋体" w:hAnsi="宋体" w:eastAsia="宋体" w:cs="MS Gothic"/>
          <w:b/>
          <w:color w:val="000000"/>
          <w:sz w:val="24"/>
          <w:highlight w:val="none"/>
        </w:rPr>
        <w:t xml:space="preserve">、</w:t>
      </w:r>
      <w:r>
        <w:rPr>
          <w:rFonts w:hint="eastAsia" w:ascii="宋体" w:hAnsi="宋体" w:eastAsia="宋体" w:cs="宋体"/>
          <w:b/>
          <w:color w:val="000000"/>
          <w:sz w:val="24"/>
          <w:highlight w:val="none"/>
        </w:rPr>
        <w:t xml:space="preserve">质</w:t>
      </w:r>
      <w:r>
        <w:rPr>
          <w:rFonts w:hint="eastAsia" w:ascii="宋体" w:hAnsi="宋体" w:eastAsia="宋体" w:cs="MS Gothic"/>
          <w:b/>
          <w:color w:val="000000"/>
          <w:sz w:val="24"/>
          <w:highlight w:val="none"/>
        </w:rPr>
        <w:t xml:space="preserve">疑身份</w:t>
      </w:r>
      <w:r>
        <w:rPr>
          <w:rFonts w:hint="eastAsia" w:ascii="宋体" w:hAnsi="宋体" w:eastAsia="宋体" w:cs="宋体"/>
          <w:b/>
          <w:color w:val="000000"/>
          <w:sz w:val="24"/>
          <w:highlight w:val="none"/>
        </w:rPr>
        <w:t xml:space="preserve">认</w:t>
      </w:r>
      <w:r>
        <w:rPr>
          <w:rFonts w:hint="eastAsia" w:ascii="宋体" w:hAnsi="宋体" w:eastAsia="宋体" w:cs="MS Gothic"/>
          <w:b/>
          <w:color w:val="000000"/>
          <w:sz w:val="24"/>
          <w:highlight w:val="none"/>
        </w:rPr>
        <w:t xml:space="preserve">定的依据，投</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人必</w:t>
      </w:r>
      <w:r>
        <w:rPr>
          <w:rFonts w:hint="eastAsia" w:ascii="宋体" w:hAnsi="宋体" w:eastAsia="宋体" w:cs="宋体"/>
          <w:b/>
          <w:color w:val="000000"/>
          <w:sz w:val="24"/>
          <w:highlight w:val="none"/>
        </w:rPr>
        <w:t xml:space="preserve">须</w:t>
      </w:r>
      <w:r>
        <w:rPr>
          <w:rFonts w:hint="eastAsia" w:ascii="宋体" w:hAnsi="宋体" w:eastAsia="宋体" w:cs="MS Gothic"/>
          <w:b/>
          <w:color w:val="000000"/>
          <w:sz w:val="24"/>
          <w:highlight w:val="none"/>
        </w:rPr>
        <w:t xml:space="preserve">提供并加盖</w:t>
      </w:r>
      <w:r>
        <w:rPr>
          <w:rFonts w:hint="eastAsia" w:ascii="宋体" w:hAnsi="宋体" w:eastAsia="宋体" w:cs="宋体"/>
          <w:b/>
          <w:color w:val="000000"/>
          <w:sz w:val="24"/>
          <w:highlight w:val="none"/>
        </w:rPr>
        <w:t xml:space="preserve">电</w:t>
      </w:r>
      <w:r>
        <w:rPr>
          <w:rFonts w:hint="eastAsia" w:ascii="宋体" w:hAnsi="宋体" w:eastAsia="宋体" w:cs="MS Gothic"/>
          <w:b/>
          <w:color w:val="000000"/>
          <w:sz w:val="24"/>
          <w:highlight w:val="none"/>
        </w:rPr>
        <w:t xml:space="preserve">子公章。否</w:t>
      </w:r>
      <w:r>
        <w:rPr>
          <w:rFonts w:hint="eastAsia" w:ascii="宋体" w:hAnsi="宋体" w:eastAsia="宋体" w:cs="宋体"/>
          <w:b/>
          <w:color w:val="000000"/>
          <w:sz w:val="24"/>
          <w:highlight w:val="none"/>
        </w:rPr>
        <w:t xml:space="preserve">则</w:t>
      </w:r>
      <w:r>
        <w:rPr>
          <w:rFonts w:hint="eastAsia" w:ascii="宋体" w:hAnsi="宋体" w:eastAsia="宋体" w:cs="MS Gothic"/>
          <w:b/>
          <w:color w:val="000000"/>
          <w:sz w:val="24"/>
          <w:highlight w:val="none"/>
        </w:rPr>
        <w:t xml:space="preserve">，投</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文件将被</w:t>
      </w:r>
      <w:r>
        <w:rPr>
          <w:rFonts w:hint="eastAsia" w:ascii="宋体" w:hAnsi="宋体" w:eastAsia="宋体" w:cs="宋体"/>
          <w:b/>
          <w:color w:val="000000"/>
          <w:sz w:val="24"/>
          <w:highlight w:val="none"/>
        </w:rPr>
        <w:t xml:space="preserve">认</w:t>
      </w:r>
      <w:r>
        <w:rPr>
          <w:rFonts w:hint="eastAsia" w:ascii="宋体" w:hAnsi="宋体" w:eastAsia="宋体" w:cs="MS Gothic"/>
          <w:b/>
          <w:color w:val="000000"/>
          <w:sz w:val="24"/>
          <w:highlight w:val="none"/>
        </w:rPr>
        <w:t xml:space="preserve">定</w:t>
      </w:r>
      <w:r>
        <w:rPr>
          <w:rFonts w:hint="eastAsia" w:ascii="宋体" w:hAnsi="宋体" w:eastAsia="宋体" w:cs="宋体"/>
          <w:b/>
          <w:color w:val="000000"/>
          <w:sz w:val="24"/>
          <w:highlight w:val="none"/>
        </w:rPr>
        <w:t xml:space="preserve">为</w:t>
      </w:r>
      <w:r>
        <w:rPr>
          <w:rFonts w:hint="eastAsia" w:ascii="宋体" w:hAnsi="宋体" w:eastAsia="宋体" w:cs="MS Gothic"/>
          <w:b/>
          <w:color w:val="000000"/>
          <w:sz w:val="24"/>
          <w:highlight w:val="none"/>
        </w:rPr>
        <w:t xml:space="preserve">不符合</w:t>
      </w:r>
      <w:r>
        <w:rPr>
          <w:rFonts w:hint="eastAsia" w:ascii="宋体" w:hAnsi="宋体" w:eastAsia="宋体" w:cs="宋体"/>
          <w:b/>
          <w:color w:val="000000"/>
          <w:sz w:val="24"/>
          <w:highlight w:val="none"/>
        </w:rPr>
        <w:t xml:space="preserve">资</w:t>
      </w:r>
      <w:r>
        <w:rPr>
          <w:rFonts w:hint="eastAsia" w:ascii="宋体" w:hAnsi="宋体" w:eastAsia="宋体" w:cs="MS Gothic"/>
          <w:b/>
          <w:color w:val="000000"/>
          <w:sz w:val="24"/>
          <w:highlight w:val="none"/>
        </w:rPr>
        <w:t xml:space="preserve">格</w:t>
      </w:r>
      <w:r>
        <w:rPr>
          <w:rFonts w:hint="eastAsia" w:ascii="宋体" w:hAnsi="宋体" w:eastAsia="宋体" w:cs="宋体"/>
          <w:b/>
          <w:color w:val="000000"/>
          <w:sz w:val="24"/>
          <w:highlight w:val="none"/>
        </w:rPr>
        <w:t xml:space="preserve">审查</w:t>
      </w:r>
      <w:r>
        <w:rPr>
          <w:rFonts w:hint="eastAsia" w:ascii="宋体" w:hAnsi="宋体" w:eastAsia="宋体" w:cs="MS Gothic"/>
          <w:b/>
          <w:color w:val="000000"/>
          <w:sz w:val="24"/>
          <w:highlight w:val="none"/>
        </w:rPr>
        <w:t xml:space="preserve">要求。</w:t>
      </w:r>
      <w:r>
        <w:rPr>
          <w:rFonts w:ascii="宋体" w:hAnsi="宋体" w:eastAsia="宋体"/>
          <w:b/>
          <w:color w:val="000000"/>
          <w:sz w:val="24"/>
          <w:highlight w:val="none"/>
        </w:rPr>
      </w:r>
      <w:r/>
    </w:p>
    <w:p>
      <w:pPr>
        <w:pStyle w:val="883"/>
        <w:ind w:firstLine="502"/>
        <w:spacing w:line="360" w:lineRule="auto"/>
        <w:rPr>
          <w:rFonts w:ascii="宋体" w:hAnsi="宋体" w:eastAsia="宋体"/>
          <w:b/>
          <w:color w:val="000000"/>
          <w:sz w:val="24"/>
          <w:highlight w:val="none"/>
        </w:rPr>
      </w:pPr>
      <w:r>
        <w:rPr>
          <w:rFonts w:hint="eastAsia" w:ascii="宋体" w:hAnsi="宋体" w:eastAsia="宋体"/>
          <w:b/>
          <w:color w:val="000000"/>
          <w:sz w:val="24"/>
          <w:highlight w:val="none"/>
        </w:rPr>
        <w:t xml:space="preserve">2、以上</w:t>
      </w:r>
      <w:r>
        <w:rPr>
          <w:rFonts w:ascii="宋体" w:hAnsi="宋体" w:eastAsia="宋体"/>
          <w:b/>
          <w:color w:val="000000"/>
          <w:sz w:val="24"/>
          <w:highlight w:val="none"/>
        </w:rPr>
        <w:t xml:space="preserve">1</w:t>
      </w: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.1.5.1-1</w:t>
      </w:r>
      <w:r>
        <w:rPr>
          <w:rFonts w:hint="eastAsia" w:ascii="宋体" w:hAnsi="宋体" w:eastAsia="宋体"/>
          <w:b/>
          <w:color w:val="000000"/>
          <w:sz w:val="24"/>
          <w:highlight w:val="none"/>
        </w:rPr>
        <w:t xml:space="preserve">3</w:t>
      </w:r>
      <w:r>
        <w:rPr>
          <w:rFonts w:ascii="宋体" w:hAnsi="宋体" w:eastAsia="宋体"/>
          <w:b/>
          <w:color w:val="000000"/>
          <w:sz w:val="24"/>
          <w:highlight w:val="none"/>
        </w:rPr>
        <w:t xml:space="preserve">.1.5.</w:t>
      </w:r>
      <w:r>
        <w:rPr>
          <w:rFonts w:hint="eastAsia" w:ascii="宋体" w:hAnsi="宋体" w:eastAsia="宋体"/>
          <w:b/>
          <w:color w:val="000000"/>
          <w:sz w:val="24"/>
          <w:highlight w:val="none"/>
          <w:lang w:val="en-US" w:eastAsia="zh-CN"/>
        </w:rPr>
        <w:t xml:space="preserve">5</w:t>
      </w:r>
      <w:r>
        <w:rPr>
          <w:rFonts w:hint="eastAsia" w:ascii="宋体" w:hAnsi="宋体" w:eastAsia="宋体" w:cs="宋体"/>
          <w:b/>
          <w:color w:val="000000"/>
          <w:sz w:val="24"/>
          <w:highlight w:val="none"/>
        </w:rPr>
        <w:t xml:space="preserve">为</w:t>
      </w:r>
      <w:r>
        <w:rPr>
          <w:rFonts w:hint="eastAsia" w:ascii="宋体" w:hAnsi="宋体" w:eastAsia="宋体" w:cs="MS Gothic"/>
          <w:b/>
          <w:color w:val="000000"/>
          <w:sz w:val="24"/>
          <w:highlight w:val="none"/>
        </w:rPr>
        <w:t xml:space="preserve">符合性</w:t>
      </w:r>
      <w:r>
        <w:rPr>
          <w:rFonts w:hint="eastAsia" w:ascii="宋体" w:hAnsi="宋体" w:eastAsia="宋体" w:cs="宋体"/>
          <w:b/>
          <w:color w:val="000000"/>
          <w:sz w:val="24"/>
          <w:highlight w:val="none"/>
        </w:rPr>
        <w:t xml:space="preserve">审查须</w:t>
      </w:r>
      <w:r>
        <w:rPr>
          <w:rFonts w:hint="eastAsia" w:ascii="宋体" w:hAnsi="宋体" w:eastAsia="宋体" w:cs="MS Gothic"/>
          <w:b/>
          <w:color w:val="000000"/>
          <w:sz w:val="24"/>
          <w:highlight w:val="none"/>
        </w:rPr>
        <w:t xml:space="preserve">提供的</w:t>
      </w:r>
      <w:r>
        <w:rPr>
          <w:rFonts w:hint="eastAsia" w:ascii="宋体" w:hAnsi="宋体" w:eastAsia="宋体" w:cs="宋体"/>
          <w:b/>
          <w:color w:val="000000"/>
          <w:sz w:val="24"/>
          <w:highlight w:val="none"/>
        </w:rPr>
        <w:t xml:space="preserve">资</w:t>
      </w:r>
      <w:r>
        <w:rPr>
          <w:rFonts w:hint="eastAsia" w:ascii="宋体" w:hAnsi="宋体" w:eastAsia="宋体" w:cs="MS Gothic"/>
          <w:b/>
          <w:color w:val="000000"/>
          <w:sz w:val="24"/>
          <w:highlight w:val="none"/>
        </w:rPr>
        <w:t xml:space="preserve">料，投</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人必</w:t>
      </w:r>
      <w:r>
        <w:rPr>
          <w:rFonts w:hint="eastAsia" w:ascii="宋体" w:hAnsi="宋体" w:eastAsia="宋体" w:cs="宋体"/>
          <w:b/>
          <w:color w:val="000000"/>
          <w:sz w:val="24"/>
          <w:highlight w:val="none"/>
        </w:rPr>
        <w:t xml:space="preserve">须</w:t>
      </w:r>
      <w:r>
        <w:rPr>
          <w:rFonts w:hint="eastAsia" w:ascii="宋体" w:hAnsi="宋体" w:eastAsia="宋体" w:cs="MS Gothic"/>
          <w:b/>
          <w:color w:val="000000"/>
          <w:sz w:val="24"/>
          <w:highlight w:val="none"/>
        </w:rPr>
        <w:t xml:space="preserve">提供并加盖</w:t>
      </w:r>
      <w:r>
        <w:rPr>
          <w:rFonts w:hint="eastAsia" w:ascii="宋体" w:hAnsi="宋体" w:eastAsia="宋体" w:cs="宋体"/>
          <w:b/>
          <w:color w:val="000000"/>
          <w:sz w:val="24"/>
          <w:highlight w:val="none"/>
        </w:rPr>
        <w:t xml:space="preserve">电</w:t>
      </w:r>
      <w:r>
        <w:rPr>
          <w:rFonts w:hint="eastAsia" w:ascii="宋体" w:hAnsi="宋体" w:eastAsia="宋体" w:cs="MS Gothic"/>
          <w:b/>
          <w:color w:val="000000"/>
          <w:sz w:val="24"/>
          <w:highlight w:val="none"/>
        </w:rPr>
        <w:t xml:space="preserve">子公章。否</w:t>
      </w:r>
      <w:r>
        <w:rPr>
          <w:rFonts w:hint="eastAsia" w:ascii="宋体" w:hAnsi="宋体" w:eastAsia="宋体" w:cs="宋体"/>
          <w:b/>
          <w:color w:val="000000"/>
          <w:sz w:val="24"/>
          <w:highlight w:val="none"/>
        </w:rPr>
        <w:t xml:space="preserve">则</w:t>
      </w:r>
      <w:r>
        <w:rPr>
          <w:rFonts w:hint="eastAsia" w:ascii="宋体" w:hAnsi="宋体" w:eastAsia="宋体" w:cs="MS Gothic"/>
          <w:b/>
          <w:color w:val="000000"/>
          <w:sz w:val="24"/>
          <w:highlight w:val="none"/>
        </w:rPr>
        <w:t xml:space="preserve">，投</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文件将被</w:t>
      </w:r>
      <w:r>
        <w:rPr>
          <w:rFonts w:hint="eastAsia" w:ascii="宋体" w:hAnsi="宋体" w:eastAsia="宋体" w:cs="宋体"/>
          <w:b/>
          <w:color w:val="000000"/>
          <w:sz w:val="24"/>
          <w:highlight w:val="none"/>
        </w:rPr>
        <w:t xml:space="preserve">认</w:t>
      </w:r>
      <w:r>
        <w:rPr>
          <w:rFonts w:hint="eastAsia" w:ascii="宋体" w:hAnsi="宋体" w:eastAsia="宋体" w:cs="MS Gothic"/>
          <w:b/>
          <w:color w:val="000000"/>
          <w:sz w:val="24"/>
          <w:highlight w:val="none"/>
        </w:rPr>
        <w:t xml:space="preserve">定</w:t>
      </w:r>
      <w:r>
        <w:rPr>
          <w:rFonts w:hint="eastAsia" w:ascii="宋体" w:hAnsi="宋体" w:eastAsia="宋体" w:cs="宋体"/>
          <w:b/>
          <w:color w:val="000000"/>
          <w:sz w:val="24"/>
          <w:highlight w:val="none"/>
        </w:rPr>
        <w:t xml:space="preserve">为</w:t>
      </w:r>
      <w:r>
        <w:rPr>
          <w:rFonts w:hint="eastAsia" w:ascii="宋体" w:hAnsi="宋体" w:eastAsia="宋体" w:cs="MS Gothic"/>
          <w:b/>
          <w:color w:val="000000"/>
          <w:sz w:val="24"/>
          <w:highlight w:val="none"/>
        </w:rPr>
        <w:t xml:space="preserve">未</w:t>
      </w:r>
      <w:r>
        <w:rPr>
          <w:rFonts w:hint="eastAsia" w:ascii="宋体" w:hAnsi="宋体" w:eastAsia="宋体" w:cs="宋体"/>
          <w:b/>
          <w:color w:val="000000"/>
          <w:sz w:val="24"/>
          <w:highlight w:val="none"/>
        </w:rPr>
        <w:t xml:space="preserve">实质</w:t>
      </w:r>
      <w:r>
        <w:rPr>
          <w:rFonts w:hint="eastAsia" w:ascii="宋体" w:hAnsi="宋体" w:eastAsia="宋体" w:cs="MS Gothic"/>
          <w:b/>
          <w:color w:val="000000"/>
          <w:sz w:val="24"/>
          <w:highlight w:val="none"/>
        </w:rPr>
        <w:t xml:space="preserve">性响</w:t>
      </w:r>
      <w:r>
        <w:rPr>
          <w:rFonts w:hint="eastAsia" w:ascii="宋体" w:hAnsi="宋体" w:eastAsia="宋体" w:cs="宋体"/>
          <w:b/>
          <w:color w:val="000000"/>
          <w:sz w:val="24"/>
          <w:highlight w:val="none"/>
        </w:rPr>
        <w:t xml:space="preserve">应</w:t>
      </w:r>
      <w:r>
        <w:rPr>
          <w:rFonts w:hint="eastAsia" w:ascii="宋体" w:hAnsi="宋体" w:eastAsia="宋体" w:cs="MS Gothic"/>
          <w:b/>
          <w:color w:val="000000"/>
          <w:sz w:val="24"/>
          <w:highlight w:val="none"/>
        </w:rPr>
        <w:t xml:space="preserve">。</w:t>
      </w:r>
      <w:r>
        <w:rPr>
          <w:rFonts w:ascii="宋体" w:hAnsi="宋体" w:eastAsia="宋体"/>
          <w:b/>
          <w:color w:val="000000"/>
          <w:sz w:val="24"/>
          <w:highlight w:val="none"/>
        </w:rPr>
      </w:r>
      <w:r/>
    </w:p>
    <w:p>
      <w:pPr>
        <w:pStyle w:val="883"/>
        <w:ind w:firstLine="502"/>
        <w:spacing w:line="360" w:lineRule="auto"/>
        <w:rPr>
          <w:rFonts w:ascii="宋体" w:hAnsi="宋体" w:eastAsia="宋体"/>
          <w:b/>
          <w:color w:val="000000"/>
          <w:sz w:val="24"/>
          <w:highlight w:val="none"/>
        </w:rPr>
      </w:pPr>
      <w:r>
        <w:rPr>
          <w:rFonts w:hint="eastAsia" w:ascii="宋体" w:hAnsi="宋体" w:eastAsia="宋体"/>
          <w:b/>
          <w:color w:val="000000"/>
          <w:sz w:val="24"/>
          <w:highlight w:val="none"/>
          <w:lang w:val="en-US" w:eastAsia="zh-CN"/>
        </w:rPr>
        <w:t xml:space="preserve">3</w:t>
      </w:r>
      <w:r>
        <w:rPr>
          <w:rFonts w:hint="eastAsia" w:ascii="宋体" w:hAnsi="宋体" w:eastAsia="宋体"/>
          <w:b/>
          <w:color w:val="000000"/>
          <w:sz w:val="24"/>
          <w:highlight w:val="none"/>
        </w:rPr>
        <w:t xml:space="preserve">、制作</w:t>
      </w:r>
      <w:r>
        <w:rPr>
          <w:rFonts w:hint="eastAsia" w:ascii="宋体" w:hAnsi="宋体" w:eastAsia="宋体" w:cs="宋体"/>
          <w:b/>
          <w:color w:val="000000"/>
          <w:sz w:val="24"/>
          <w:highlight w:val="none"/>
        </w:rPr>
        <w:t xml:space="preserve">电</w:t>
      </w:r>
      <w:r>
        <w:rPr>
          <w:rFonts w:hint="eastAsia" w:ascii="宋体" w:hAnsi="宋体" w:eastAsia="宋体" w:cs="MS Gothic"/>
          <w:b/>
          <w:color w:val="000000"/>
          <w:sz w:val="24"/>
          <w:highlight w:val="none"/>
        </w:rPr>
        <w:t xml:space="preserve">子投</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文件</w:t>
      </w:r>
      <w:r>
        <w:rPr>
          <w:rFonts w:hint="eastAsia" w:ascii="宋体" w:hAnsi="宋体" w:eastAsia="宋体" w:cs="宋体"/>
          <w:b/>
          <w:color w:val="000000"/>
          <w:sz w:val="24"/>
          <w:highlight w:val="none"/>
        </w:rPr>
        <w:t xml:space="preserve">时</w:t>
      </w:r>
      <w:r>
        <w:rPr>
          <w:rFonts w:hint="eastAsia" w:ascii="宋体" w:hAnsi="宋体" w:eastAsia="宋体" w:cs="MS Gothic"/>
          <w:b/>
          <w:color w:val="000000"/>
          <w:sz w:val="24"/>
          <w:highlight w:val="none"/>
        </w:rPr>
        <w:t xml:space="preserve">必</w:t>
      </w:r>
      <w:r>
        <w:rPr>
          <w:rFonts w:hint="eastAsia" w:ascii="宋体" w:hAnsi="宋体" w:eastAsia="宋体" w:cs="宋体"/>
          <w:b/>
          <w:color w:val="000000"/>
          <w:sz w:val="24"/>
          <w:highlight w:val="none"/>
        </w:rPr>
        <w:t xml:space="preserve">须</w:t>
      </w:r>
      <w:r>
        <w:rPr>
          <w:rFonts w:hint="eastAsia" w:ascii="宋体" w:hAnsi="宋体" w:eastAsia="宋体" w:cs="MS Gothic"/>
          <w:b/>
          <w:color w:val="000000"/>
          <w:sz w:val="24"/>
          <w:highlight w:val="none"/>
        </w:rPr>
        <w:t xml:space="preserve">与投</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文件制作</w:t>
      </w:r>
      <w:r>
        <w:rPr>
          <w:rFonts w:hint="eastAsia" w:ascii="宋体" w:hAnsi="宋体" w:eastAsia="宋体" w:cs="宋体"/>
          <w:b/>
          <w:color w:val="000000"/>
          <w:sz w:val="24"/>
          <w:highlight w:val="none"/>
        </w:rPr>
        <w:t xml:space="preserve">软</w:t>
      </w:r>
      <w:r>
        <w:rPr>
          <w:rFonts w:hint="eastAsia" w:ascii="宋体" w:hAnsi="宋体" w:eastAsia="宋体" w:cs="MS Gothic"/>
          <w:b/>
          <w:color w:val="000000"/>
          <w:sz w:val="24"/>
          <w:highlight w:val="none"/>
        </w:rPr>
        <w:t xml:space="preserve">件目</w:t>
      </w:r>
      <w:r>
        <w:rPr>
          <w:rFonts w:hint="eastAsia" w:ascii="宋体" w:hAnsi="宋体" w:eastAsia="宋体" w:cs="宋体"/>
          <w:b/>
          <w:color w:val="000000"/>
          <w:sz w:val="24"/>
          <w:highlight w:val="none"/>
        </w:rPr>
        <w:t xml:space="preserve">录</w:t>
      </w:r>
      <w:r>
        <w:rPr>
          <w:rFonts w:hint="eastAsia" w:ascii="宋体" w:hAnsi="宋体" w:eastAsia="宋体" w:cs="MS Gothic"/>
          <w:b/>
          <w:color w:val="000000"/>
          <w:sz w:val="24"/>
          <w:highlight w:val="none"/>
        </w:rPr>
        <w:t xml:space="preserve">一一</w:t>
      </w:r>
      <w:r>
        <w:rPr>
          <w:rFonts w:hint="eastAsia" w:ascii="宋体" w:hAnsi="宋体" w:eastAsia="宋体" w:cs="宋体"/>
          <w:b/>
          <w:color w:val="000000"/>
          <w:sz w:val="24"/>
          <w:highlight w:val="none"/>
        </w:rPr>
        <w:t xml:space="preserve">对应</w:t>
      </w:r>
      <w:r>
        <w:rPr>
          <w:rFonts w:hint="eastAsia" w:ascii="宋体" w:hAnsi="宋体" w:eastAsia="宋体" w:cs="MS Gothic"/>
          <w:b/>
          <w:color w:val="000000"/>
          <w:sz w:val="24"/>
          <w:highlight w:val="none"/>
        </w:rPr>
        <w:t xml:space="preserve">，将相关</w:t>
      </w:r>
      <w:r>
        <w:rPr>
          <w:rFonts w:hint="eastAsia" w:ascii="宋体" w:hAnsi="宋体" w:eastAsia="宋体" w:cs="宋体"/>
          <w:b/>
          <w:color w:val="000000"/>
          <w:sz w:val="24"/>
          <w:highlight w:val="none"/>
        </w:rPr>
        <w:t xml:space="preserve">资</w:t>
      </w:r>
      <w:r>
        <w:rPr>
          <w:rFonts w:hint="eastAsia" w:ascii="宋体" w:hAnsi="宋体" w:eastAsia="宋体" w:cs="MS Gothic"/>
          <w:b/>
          <w:color w:val="000000"/>
          <w:sz w:val="24"/>
          <w:highlight w:val="none"/>
        </w:rPr>
        <w:t xml:space="preserve">料上</w:t>
      </w:r>
      <w:r>
        <w:rPr>
          <w:rFonts w:hint="eastAsia" w:ascii="宋体" w:hAnsi="宋体" w:eastAsia="宋体" w:cs="宋体"/>
          <w:b/>
          <w:color w:val="000000"/>
          <w:sz w:val="24"/>
          <w:highlight w:val="none"/>
        </w:rPr>
        <w:t xml:space="preserve">传</w:t>
      </w:r>
      <w:r>
        <w:rPr>
          <w:rFonts w:hint="eastAsia" w:ascii="宋体" w:hAnsi="宋体" w:eastAsia="宋体" w:cs="MS Gothic"/>
          <w:b/>
          <w:color w:val="000000"/>
          <w:sz w:val="24"/>
          <w:highlight w:val="none"/>
        </w:rPr>
        <w:t xml:space="preserve">至相</w:t>
      </w:r>
      <w:r>
        <w:rPr>
          <w:rFonts w:hint="eastAsia" w:ascii="宋体" w:hAnsi="宋体" w:eastAsia="宋体" w:cs="宋体"/>
          <w:b/>
          <w:color w:val="000000"/>
          <w:sz w:val="24"/>
          <w:highlight w:val="none"/>
        </w:rPr>
        <w:t xml:space="preserve">应</w:t>
      </w:r>
      <w:r>
        <w:rPr>
          <w:rFonts w:hint="eastAsia" w:ascii="宋体" w:hAnsi="宋体" w:eastAsia="宋体" w:cs="MS Gothic"/>
          <w:b/>
          <w:color w:val="000000"/>
          <w:sz w:val="24"/>
          <w:highlight w:val="none"/>
        </w:rPr>
        <w:t xml:space="preserve">模</w:t>
      </w:r>
      <w:r>
        <w:rPr>
          <w:rFonts w:hint="eastAsia" w:ascii="宋体" w:hAnsi="宋体" w:eastAsia="宋体" w:cs="宋体"/>
          <w:b/>
          <w:color w:val="000000"/>
          <w:sz w:val="24"/>
          <w:highlight w:val="none"/>
        </w:rPr>
        <w:t xml:space="preserve">块</w:t>
      </w:r>
      <w:r>
        <w:rPr>
          <w:rFonts w:hint="eastAsia" w:ascii="宋体" w:hAnsi="宋体" w:eastAsia="宋体" w:cs="MS Gothic"/>
          <w:b/>
          <w:color w:val="000000"/>
          <w:sz w:val="24"/>
          <w:highlight w:val="none"/>
        </w:rPr>
        <w:t xml:space="preserve">。</w:t>
      </w:r>
      <w:r>
        <w:rPr>
          <w:rFonts w:ascii="宋体" w:hAnsi="宋体" w:eastAsia="宋体"/>
          <w:b/>
          <w:color w:val="000000"/>
          <w:sz w:val="24"/>
          <w:highlight w:val="none"/>
        </w:rPr>
      </w:r>
      <w:r/>
    </w:p>
    <w:p>
      <w:pPr>
        <w:pStyle w:val="883"/>
        <w:ind w:firstLine="482"/>
        <w:spacing w:line="360" w:lineRule="auto"/>
        <w:rPr>
          <w:rFonts w:hint="eastAsia" w:ascii="宋体" w:hAnsi="宋体" w:eastAsia="宋体" w:cs="MS Gothic"/>
          <w:b/>
          <w:color w:val="000000"/>
          <w:sz w:val="24"/>
          <w:highlight w:val="none"/>
        </w:rPr>
      </w:pPr>
      <w:r>
        <w:rPr>
          <w:rFonts w:hint="eastAsia" w:ascii="宋体" w:hAnsi="宋体" w:eastAsia="宋体"/>
          <w:b/>
          <w:color w:val="000000"/>
          <w:sz w:val="24"/>
          <w:highlight w:val="none"/>
          <w:lang w:val="en-US" w:eastAsia="zh-CN"/>
        </w:rPr>
        <w:t xml:space="preserve">4</w:t>
      </w:r>
      <w:r>
        <w:rPr>
          <w:rFonts w:hint="eastAsia" w:ascii="宋体" w:hAnsi="宋体" w:eastAsia="宋体"/>
          <w:b/>
          <w:color w:val="000000"/>
          <w:sz w:val="24"/>
          <w:highlight w:val="none"/>
        </w:rPr>
        <w:t xml:space="preserve">、开</w:t>
      </w:r>
      <w:r>
        <w:rPr>
          <w:rFonts w:hint="eastAsia" w:ascii="宋体" w:hAnsi="宋体" w:eastAsia="宋体" w:cs="宋体"/>
          <w:b/>
          <w:color w:val="000000"/>
          <w:sz w:val="24"/>
          <w:highlight w:val="none"/>
        </w:rPr>
        <w:t xml:space="preserve">评标过</w:t>
      </w:r>
      <w:r>
        <w:rPr>
          <w:rFonts w:hint="eastAsia" w:ascii="宋体" w:hAnsi="宋体" w:eastAsia="宋体" w:cs="MS Gothic"/>
          <w:b/>
          <w:color w:val="000000"/>
          <w:sz w:val="24"/>
          <w:highlight w:val="none"/>
        </w:rPr>
        <w:t xml:space="preserve">程中如有</w:t>
      </w:r>
      <w:r>
        <w:rPr>
          <w:rFonts w:hint="eastAsia" w:ascii="宋体" w:hAnsi="宋体" w:eastAsia="宋体" w:cs="宋体"/>
          <w:b/>
          <w:color w:val="000000"/>
          <w:sz w:val="24"/>
          <w:highlight w:val="none"/>
        </w:rPr>
        <w:t xml:space="preserve">问题</w:t>
      </w:r>
      <w:r>
        <w:rPr>
          <w:rFonts w:hint="eastAsia" w:ascii="宋体" w:hAnsi="宋体" w:eastAsia="宋体" w:cs="MS Gothic"/>
          <w:b/>
          <w:color w:val="000000"/>
          <w:sz w:val="24"/>
          <w:highlight w:val="none"/>
        </w:rPr>
        <w:t xml:space="preserve">采</w:t>
      </w:r>
      <w:r>
        <w:rPr>
          <w:rFonts w:hint="eastAsia" w:ascii="宋体" w:hAnsi="宋体" w:eastAsia="宋体" w:cs="宋体"/>
          <w:b/>
          <w:color w:val="000000"/>
          <w:sz w:val="24"/>
          <w:highlight w:val="none"/>
        </w:rPr>
        <w:t xml:space="preserve">购</w:t>
      </w:r>
      <w:r>
        <w:rPr>
          <w:rFonts w:hint="eastAsia" w:ascii="宋体" w:hAnsi="宋体" w:eastAsia="宋体" w:cs="MS Gothic"/>
          <w:b/>
          <w:color w:val="000000"/>
          <w:sz w:val="24"/>
          <w:highlight w:val="none"/>
        </w:rPr>
        <w:t xml:space="preserve">代理机构工作人</w:t>
      </w:r>
      <w:r>
        <w:rPr>
          <w:rFonts w:hint="eastAsia" w:ascii="宋体" w:hAnsi="宋体" w:eastAsia="宋体" w:cs="宋体"/>
          <w:b/>
          <w:color w:val="000000"/>
          <w:sz w:val="24"/>
          <w:highlight w:val="none"/>
        </w:rPr>
        <w:t xml:space="preserve">员</w:t>
      </w:r>
      <w:r>
        <w:rPr>
          <w:rFonts w:hint="eastAsia" w:ascii="宋体" w:hAnsi="宋体" w:eastAsia="宋体" w:cs="MS Gothic"/>
          <w:b/>
          <w:color w:val="000000"/>
          <w:sz w:val="24"/>
          <w:highlight w:val="none"/>
        </w:rPr>
        <w:t xml:space="preserve">会及</w:t>
      </w:r>
      <w:r>
        <w:rPr>
          <w:rFonts w:hint="eastAsia" w:ascii="宋体" w:hAnsi="宋体" w:eastAsia="宋体" w:cs="宋体"/>
          <w:b/>
          <w:color w:val="000000"/>
          <w:sz w:val="24"/>
          <w:highlight w:val="none"/>
        </w:rPr>
        <w:t xml:space="preserve">时</w:t>
      </w:r>
      <w:r>
        <w:rPr>
          <w:rFonts w:hint="eastAsia" w:ascii="宋体" w:hAnsi="宋体" w:eastAsia="宋体" w:cs="MS Gothic"/>
          <w:b/>
          <w:color w:val="000000"/>
          <w:sz w:val="24"/>
          <w:highlight w:val="none"/>
        </w:rPr>
        <w:t xml:space="preserve">通</w:t>
      </w:r>
      <w:r>
        <w:rPr>
          <w:rFonts w:hint="eastAsia" w:ascii="宋体" w:hAnsi="宋体" w:eastAsia="宋体" w:cs="宋体"/>
          <w:b/>
          <w:color w:val="000000"/>
          <w:sz w:val="24"/>
          <w:highlight w:val="none"/>
        </w:rPr>
        <w:t xml:space="preserve">过</w:t>
      </w:r>
      <w:r>
        <w:rPr>
          <w:rFonts w:hint="eastAsia" w:ascii="宋体" w:hAnsi="宋体" w:eastAsia="宋体" w:cs="MS Gothic"/>
          <w:b/>
          <w:color w:val="000000"/>
          <w:sz w:val="24"/>
          <w:highlight w:val="none"/>
        </w:rPr>
        <w:t xml:space="preserve">《投</w:t>
      </w:r>
      <w:r>
        <w:rPr>
          <w:rFonts w:hint="eastAsia" w:ascii="宋体" w:hAnsi="宋体" w:eastAsia="宋体" w:cs="宋体"/>
          <w:b/>
          <w:color w:val="000000"/>
          <w:sz w:val="24"/>
          <w:highlight w:val="none"/>
        </w:rPr>
        <w:t xml:space="preserve">标</w:t>
      </w:r>
      <w:r>
        <w:rPr>
          <w:rFonts w:hint="eastAsia" w:ascii="宋体" w:hAnsi="宋体" w:eastAsia="宋体" w:cs="MS Gothic"/>
          <w:b/>
          <w:color w:val="000000"/>
          <w:sz w:val="24"/>
          <w:highlight w:val="none"/>
        </w:rPr>
        <w:t xml:space="preserve">供</w:t>
      </w:r>
      <w:r>
        <w:rPr>
          <w:rFonts w:hint="eastAsia" w:ascii="宋体" w:hAnsi="宋体" w:eastAsia="宋体" w:cs="宋体"/>
          <w:b/>
          <w:color w:val="000000"/>
          <w:sz w:val="24"/>
          <w:highlight w:val="none"/>
        </w:rPr>
        <w:t xml:space="preserve">应</w:t>
      </w:r>
      <w:r>
        <w:rPr>
          <w:rFonts w:hint="eastAsia" w:ascii="宋体" w:hAnsi="宋体" w:eastAsia="宋体" w:cs="MS Gothic"/>
          <w:b/>
          <w:color w:val="000000"/>
          <w:sz w:val="24"/>
          <w:highlight w:val="none"/>
        </w:rPr>
        <w:t xml:space="preserve">商确</w:t>
      </w:r>
      <w:r>
        <w:rPr>
          <w:rFonts w:hint="eastAsia" w:ascii="宋体" w:hAnsi="宋体" w:eastAsia="宋体" w:cs="宋体"/>
          <w:b/>
          <w:color w:val="000000"/>
          <w:sz w:val="24"/>
          <w:highlight w:val="none"/>
        </w:rPr>
        <w:t xml:space="preserve">认</w:t>
      </w:r>
      <w:r>
        <w:rPr>
          <w:rFonts w:hint="eastAsia" w:ascii="宋体" w:hAnsi="宋体" w:eastAsia="宋体" w:cs="MS Gothic"/>
          <w:b/>
          <w:color w:val="000000"/>
          <w:sz w:val="24"/>
          <w:highlight w:val="none"/>
        </w:rPr>
        <w:t xml:space="preserve">函》留存的手机号与供</w:t>
      </w:r>
      <w:r>
        <w:rPr>
          <w:rFonts w:hint="eastAsia" w:ascii="宋体" w:hAnsi="宋体" w:eastAsia="宋体" w:cs="宋体"/>
          <w:b/>
          <w:color w:val="000000"/>
          <w:sz w:val="24"/>
          <w:highlight w:val="none"/>
        </w:rPr>
        <w:t xml:space="preserve">应</w:t>
      </w:r>
      <w:r>
        <w:rPr>
          <w:rFonts w:hint="eastAsia" w:ascii="宋体" w:hAnsi="宋体" w:eastAsia="宋体" w:cs="MS Gothic"/>
          <w:b/>
          <w:color w:val="000000"/>
          <w:sz w:val="24"/>
          <w:highlight w:val="none"/>
        </w:rPr>
        <w:t xml:space="preserve">商</w:t>
      </w:r>
      <w:r>
        <w:rPr>
          <w:rFonts w:hint="eastAsia" w:ascii="宋体" w:hAnsi="宋体" w:eastAsia="宋体" w:cs="宋体"/>
          <w:b/>
          <w:color w:val="000000"/>
          <w:sz w:val="24"/>
          <w:highlight w:val="none"/>
        </w:rPr>
        <w:t xml:space="preserve">联</w:t>
      </w:r>
      <w:r>
        <w:rPr>
          <w:rFonts w:hint="eastAsia" w:ascii="宋体" w:hAnsi="宋体" w:eastAsia="宋体" w:cs="MS Gothic"/>
          <w:b/>
          <w:color w:val="000000"/>
          <w:sz w:val="24"/>
          <w:highlight w:val="none"/>
        </w:rPr>
        <w:t xml:space="preserve">系。</w:t>
      </w:r>
      <w:r>
        <w:rPr>
          <w:rFonts w:hint="eastAsia" w:ascii="宋体" w:hAnsi="宋体" w:eastAsia="宋体" w:cs="宋体"/>
          <w:b/>
          <w:color w:val="000000"/>
          <w:sz w:val="24"/>
          <w:highlight w:val="none"/>
        </w:rPr>
        <w:t xml:space="preserve">请</w:t>
      </w:r>
      <w:r>
        <w:rPr>
          <w:rFonts w:hint="eastAsia" w:ascii="宋体" w:hAnsi="宋体" w:eastAsia="宋体" w:cs="MS Gothic"/>
          <w:b/>
          <w:color w:val="000000"/>
          <w:sz w:val="24"/>
          <w:highlight w:val="none"/>
        </w:rPr>
        <w:t xml:space="preserve">供</w:t>
      </w:r>
      <w:r>
        <w:rPr>
          <w:rFonts w:hint="eastAsia" w:ascii="宋体" w:hAnsi="宋体" w:eastAsia="宋体" w:cs="宋体"/>
          <w:b/>
          <w:color w:val="000000"/>
          <w:sz w:val="24"/>
          <w:highlight w:val="none"/>
        </w:rPr>
        <w:t xml:space="preserve">应</w:t>
      </w:r>
      <w:r>
        <w:rPr>
          <w:rFonts w:hint="eastAsia" w:ascii="宋体" w:hAnsi="宋体" w:eastAsia="宋体" w:cs="MS Gothic"/>
          <w:b/>
          <w:color w:val="000000"/>
          <w:sz w:val="24"/>
          <w:highlight w:val="none"/>
        </w:rPr>
        <w:t xml:space="preserve">商确保</w:t>
      </w:r>
      <w:r>
        <w:rPr>
          <w:rFonts w:hint="eastAsia" w:ascii="宋体" w:hAnsi="宋体" w:eastAsia="宋体" w:cs="宋体"/>
          <w:b/>
          <w:color w:val="000000"/>
          <w:sz w:val="24"/>
          <w:highlight w:val="none"/>
        </w:rPr>
        <w:t xml:space="preserve">该</w:t>
      </w:r>
      <w:r>
        <w:rPr>
          <w:rFonts w:hint="eastAsia" w:ascii="宋体" w:hAnsi="宋体" w:eastAsia="宋体" w:cs="MS Gothic"/>
          <w:b/>
          <w:color w:val="000000"/>
          <w:sz w:val="24"/>
          <w:highlight w:val="none"/>
        </w:rPr>
        <w:t xml:space="preserve">手机号通</w:t>
      </w:r>
      <w:r>
        <w:rPr>
          <w:rFonts w:hint="eastAsia" w:ascii="宋体" w:hAnsi="宋体" w:eastAsia="宋体" w:cs="宋体"/>
          <w:b/>
          <w:color w:val="000000"/>
          <w:sz w:val="24"/>
          <w:highlight w:val="none"/>
        </w:rPr>
        <w:t xml:space="preserve">讯畅</w:t>
      </w:r>
      <w:r>
        <w:rPr>
          <w:rFonts w:hint="eastAsia" w:ascii="宋体" w:hAnsi="宋体" w:eastAsia="宋体" w:cs="MS Gothic"/>
          <w:b/>
          <w:color w:val="000000"/>
          <w:sz w:val="24"/>
          <w:highlight w:val="none"/>
        </w:rPr>
        <w:t xml:space="preserve">通，否</w:t>
      </w:r>
      <w:r>
        <w:rPr>
          <w:rFonts w:hint="eastAsia" w:ascii="宋体" w:hAnsi="宋体" w:eastAsia="宋体" w:cs="宋体"/>
          <w:b/>
          <w:color w:val="000000"/>
          <w:sz w:val="24"/>
          <w:highlight w:val="none"/>
        </w:rPr>
        <w:t xml:space="preserve">则导</w:t>
      </w:r>
      <w:r>
        <w:rPr>
          <w:rFonts w:hint="eastAsia" w:ascii="宋体" w:hAnsi="宋体" w:eastAsia="宋体" w:cs="MS Gothic"/>
          <w:b/>
          <w:color w:val="000000"/>
          <w:sz w:val="24"/>
          <w:highlight w:val="none"/>
        </w:rPr>
        <w:t xml:space="preserve">致的不利后果由供</w:t>
      </w:r>
      <w:r>
        <w:rPr>
          <w:rFonts w:hint="eastAsia" w:ascii="宋体" w:hAnsi="宋体" w:eastAsia="宋体" w:cs="宋体"/>
          <w:b/>
          <w:color w:val="000000"/>
          <w:sz w:val="24"/>
          <w:highlight w:val="none"/>
        </w:rPr>
        <w:t xml:space="preserve">应</w:t>
      </w:r>
      <w:r>
        <w:rPr>
          <w:rFonts w:hint="eastAsia" w:ascii="宋体" w:hAnsi="宋体" w:eastAsia="宋体" w:cs="MS Gothic"/>
          <w:b/>
          <w:color w:val="000000"/>
          <w:sz w:val="24"/>
          <w:highlight w:val="none"/>
        </w:rPr>
        <w:t xml:space="preserve">商自行承担。</w:t>
      </w:r>
      <w:r>
        <w:rPr>
          <w:rFonts w:hint="eastAsia" w:ascii="宋体" w:hAnsi="宋体" w:eastAsia="宋体" w:cs="MS Gothic"/>
          <w:b/>
          <w:color w:val="000000"/>
          <w:sz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14.</w:t>
      </w:r>
      <w:r>
        <w:rPr>
          <w:rFonts w:hint="eastAsia" w:ascii="宋体" w:hAnsi="宋体" w:eastAsia="宋体"/>
          <w:b/>
          <w:color w:val="000000"/>
          <w:sz w:val="24"/>
          <w:szCs w:val="24"/>
          <w:highlight w:val="none"/>
        </w:rPr>
        <w:t xml:space="preserve">投标文件编制要求</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14.1</w:t>
      </w:r>
      <w:r>
        <w:rPr>
          <w:rFonts w:hint="eastAsia" w:ascii="宋体" w:hAnsi="宋体" w:eastAsia="宋体"/>
          <w:color w:val="000000"/>
          <w:sz w:val="24"/>
          <w:szCs w:val="24"/>
          <w:highlight w:val="none"/>
        </w:rPr>
        <w:t xml:space="preserve">投标文件按统一格式、顺序编写。</w:t>
      </w:r>
      <w:r>
        <w:rPr>
          <w:rFonts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14.2</w:t>
      </w:r>
      <w:r>
        <w:rPr>
          <w:rFonts w:hint="eastAsia" w:ascii="宋体" w:hAnsi="宋体" w:eastAsia="宋体"/>
          <w:color w:val="000000"/>
          <w:sz w:val="24"/>
          <w:szCs w:val="24"/>
          <w:highlight w:val="none"/>
        </w:rPr>
        <w:t xml:space="preserve">《开标一览表》为在开标仪式上唱标的内容，要求按格式填写，统一规范，不得自行增减内容。</w:t>
      </w:r>
      <w:r>
        <w:rPr>
          <w:rFonts w:hint="eastAsia" w:ascii="宋体" w:hAnsi="宋体" w:eastAsia="宋体"/>
          <w:color w:val="000000"/>
          <w:sz w:val="24"/>
          <w:szCs w:val="24"/>
          <w:highlight w:val="none"/>
        </w:rPr>
      </w:r>
      <w:r/>
    </w:p>
    <w:p>
      <w:pPr>
        <w:pStyle w:val="883"/>
        <w:spacing w:line="360" w:lineRule="auto"/>
        <w:rPr>
          <w:rFonts w:ascii="宋体" w:hAnsi="宋体" w:eastAsia="宋体"/>
          <w:b/>
          <w:color w:val="000000"/>
          <w:sz w:val="24"/>
          <w:highlight w:val="none"/>
        </w:rPr>
        <w:outlineLvl w:val="1"/>
      </w:pPr>
      <w:r>
        <w:rPr>
          <w:rFonts w:ascii="宋体" w:hAnsi="宋体" w:eastAsia="宋体"/>
          <w:b/>
          <w:color w:val="000000"/>
          <w:sz w:val="24"/>
          <w:szCs w:val="24"/>
          <w:highlight w:val="none"/>
        </w:rPr>
        <w:t xml:space="preserve">15.</w:t>
      </w:r>
      <w:r>
        <w:rPr>
          <w:rFonts w:hint="eastAsia" w:ascii="宋体" w:hAnsi="宋体" w:eastAsia="宋体"/>
          <w:b/>
          <w:color w:val="000000"/>
          <w:sz w:val="24"/>
          <w:szCs w:val="24"/>
          <w:highlight w:val="none"/>
        </w:rPr>
        <w:t xml:space="preserve">投标报价（编制）要求的说明</w:t>
      </w:r>
      <w:r>
        <w:rPr>
          <w:rFonts w:ascii="宋体" w:hAnsi="宋体" w:eastAsia="宋体"/>
          <w:b/>
          <w:color w:val="000000"/>
          <w:sz w:val="24"/>
          <w:highlight w:val="none"/>
        </w:rPr>
      </w:r>
      <w:r/>
    </w:p>
    <w:p>
      <w:pPr>
        <w:pStyle w:val="897"/>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15.1</w:t>
      </w:r>
      <w:r>
        <w:rPr>
          <w:rFonts w:hint="eastAsia" w:ascii="宋体" w:hAnsi="宋体" w:eastAsia="宋体"/>
          <w:color w:val="000000"/>
          <w:szCs w:val="24"/>
          <w:highlight w:val="none"/>
        </w:rPr>
        <w:t xml:space="preserve">除非合同中另有规定，投标人对《开标一览表》中的全部货物和服务的报价包括合同规定乙方应承担的义务及相关的后续服务，如限时理赔支付赔款、无偿提供保险知识培训、保险宣传、管理成本和其他乙方应承担的其它义务的所有费用。同时，除非合同条款中另有规定，否则，投标人所报价格在合同实施期间不因市场变化因素而变动。</w:t>
      </w:r>
      <w:r>
        <w:rPr>
          <w:rFonts w:hint="eastAsia"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15.2</w:t>
      </w:r>
      <w:r>
        <w:rPr>
          <w:rFonts w:hint="eastAsia" w:ascii="宋体" w:hAnsi="宋体" w:eastAsia="宋体"/>
          <w:color w:val="000000"/>
          <w:szCs w:val="24"/>
          <w:highlight w:val="none"/>
        </w:rPr>
        <w:t xml:space="preserve">投标人应按《开标一览表》中的全部货物和服务计算单价和总价。《开标一览表》中的每一单项均应计算并填写单价和总价，并由法定代表人或授权代理人签署。投标人</w:t>
      </w:r>
      <w:r>
        <w:rPr>
          <w:rFonts w:ascii="宋体" w:hAnsi="宋体" w:eastAsia="宋体"/>
          <w:color w:val="000000"/>
          <w:szCs w:val="24"/>
          <w:highlight w:val="none"/>
        </w:rPr>
        <w:t xml:space="preserve">未填单价或合价的项目，在实施后，</w:t>
      </w:r>
      <w:r>
        <w:rPr>
          <w:rFonts w:hint="eastAsia" w:ascii="宋体" w:hAnsi="宋体" w:eastAsia="宋体"/>
          <w:color w:val="000000"/>
          <w:szCs w:val="24"/>
          <w:highlight w:val="none"/>
        </w:rPr>
        <w:t xml:space="preserve">采购人</w:t>
      </w:r>
      <w:r>
        <w:rPr>
          <w:rFonts w:ascii="宋体" w:hAnsi="宋体" w:eastAsia="宋体"/>
          <w:color w:val="000000"/>
          <w:szCs w:val="24"/>
          <w:highlight w:val="none"/>
        </w:rPr>
        <w:t xml:space="preserve">将不予支付，并视为该项费用已包括</w:t>
      </w:r>
      <w:r>
        <w:rPr>
          <w:rFonts w:hint="eastAsia" w:ascii="宋体" w:hAnsi="宋体" w:eastAsia="宋体"/>
          <w:color w:val="000000"/>
          <w:szCs w:val="24"/>
          <w:highlight w:val="none"/>
        </w:rPr>
        <w:t xml:space="preserve">在其他</w:t>
      </w:r>
      <w:r>
        <w:rPr>
          <w:rFonts w:ascii="宋体" w:hAnsi="宋体" w:eastAsia="宋体"/>
          <w:color w:val="000000"/>
          <w:szCs w:val="24"/>
          <w:highlight w:val="none"/>
        </w:rPr>
        <w:t xml:space="preserve">有价款的单价或合价内。</w:t>
      </w:r>
      <w:r>
        <w:rPr>
          <w:rFonts w:hint="eastAsia"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15</w:t>
      </w:r>
      <w:r>
        <w:rPr>
          <w:rFonts w:hint="eastAsia" w:ascii="宋体" w:hAnsi="宋体" w:eastAsia="宋体"/>
          <w:color w:val="000000"/>
          <w:szCs w:val="24"/>
          <w:highlight w:val="none"/>
        </w:rPr>
        <w:t xml:space="preserve">.3投标人应对招标文件内所要采购的全部内容进行报价，只投其中部分内容者，其标书将被拒绝。但如果招标文件要求分</w:t>
      </w:r>
      <w:r>
        <w:rPr>
          <w:rFonts w:hint="eastAsia" w:ascii="宋体" w:hAnsi="宋体" w:eastAsia="宋体"/>
          <w:color w:val="000000"/>
          <w:szCs w:val="24"/>
          <w:highlight w:val="none"/>
          <w:lang w:eastAsia="zh-CN"/>
        </w:rPr>
        <w:t xml:space="preserve">采购包</w:t>
      </w:r>
      <w:r>
        <w:rPr>
          <w:rFonts w:hint="eastAsia" w:ascii="宋体" w:hAnsi="宋体" w:eastAsia="宋体"/>
          <w:color w:val="000000"/>
          <w:szCs w:val="24"/>
          <w:highlight w:val="none"/>
        </w:rPr>
        <w:t xml:space="preserve">投标的，则投标人可以按招标文件要求选择地只投其中一个或几个</w:t>
      </w:r>
      <w:r>
        <w:rPr>
          <w:rFonts w:hint="eastAsia" w:ascii="宋体" w:hAnsi="宋体" w:eastAsia="宋体"/>
          <w:color w:val="000000"/>
          <w:szCs w:val="24"/>
          <w:highlight w:val="none"/>
          <w:lang w:eastAsia="zh-CN"/>
        </w:rPr>
        <w:t xml:space="preserve">采购包</w:t>
      </w:r>
      <w:r>
        <w:rPr>
          <w:rFonts w:hint="eastAsia" w:ascii="宋体" w:hAnsi="宋体" w:eastAsia="宋体"/>
          <w:color w:val="000000"/>
          <w:szCs w:val="24"/>
          <w:highlight w:val="none"/>
        </w:rPr>
        <w:t xml:space="preserve">，也可以投全部</w:t>
      </w:r>
      <w:r>
        <w:rPr>
          <w:rFonts w:hint="eastAsia" w:ascii="宋体" w:hAnsi="宋体" w:eastAsia="宋体"/>
          <w:color w:val="000000"/>
          <w:szCs w:val="24"/>
          <w:highlight w:val="none"/>
          <w:lang w:eastAsia="zh-CN"/>
        </w:rPr>
        <w:t xml:space="preserve">采购包</w:t>
      </w:r>
      <w:r>
        <w:rPr>
          <w:rFonts w:hint="eastAsia" w:ascii="宋体" w:hAnsi="宋体" w:eastAsia="宋体"/>
          <w:color w:val="000000"/>
          <w:szCs w:val="24"/>
          <w:highlight w:val="none"/>
        </w:rPr>
        <w:t xml:space="preserve">，但各</w:t>
      </w:r>
      <w:r>
        <w:rPr>
          <w:rFonts w:hint="eastAsia" w:ascii="宋体" w:hAnsi="宋体" w:eastAsia="宋体"/>
          <w:color w:val="000000"/>
          <w:szCs w:val="24"/>
          <w:highlight w:val="none"/>
          <w:lang w:eastAsia="zh-CN"/>
        </w:rPr>
        <w:t xml:space="preserve">采购包</w:t>
      </w:r>
      <w:r>
        <w:rPr>
          <w:rFonts w:hint="eastAsia" w:ascii="宋体" w:hAnsi="宋体" w:eastAsia="宋体"/>
          <w:color w:val="000000"/>
          <w:szCs w:val="24"/>
          <w:highlight w:val="none"/>
        </w:rPr>
        <w:t xml:space="preserve">应分别计算填写单价和总价。</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15.4</w:t>
      </w:r>
      <w:r>
        <w:rPr>
          <w:rFonts w:hint="eastAsia" w:ascii="宋体" w:hAnsi="宋体" w:eastAsia="宋体"/>
          <w:color w:val="000000"/>
          <w:szCs w:val="24"/>
          <w:highlight w:val="none"/>
        </w:rPr>
        <w:t xml:space="preserve">一项投标内容只允许一个报价，采购人或采购代理机构不接受任何有选择性的投标报价。</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15.5</w:t>
      </w:r>
      <w:r>
        <w:rPr>
          <w:rFonts w:hint="eastAsia" w:ascii="宋体" w:hAnsi="宋体" w:eastAsia="宋体"/>
          <w:color w:val="000000"/>
          <w:szCs w:val="24"/>
          <w:highlight w:val="none"/>
        </w:rPr>
        <w:t xml:space="preserve">投标文件报价中的单价和总价全部采用人民币表示，除非合同的特殊条款另有规定。</w:t>
      </w:r>
      <w:r>
        <w:rPr>
          <w:rFonts w:ascii="宋体" w:hAnsi="宋体" w:eastAsia="宋体"/>
          <w:color w:val="000000"/>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16.</w:t>
      </w:r>
      <w:r>
        <w:rPr>
          <w:rFonts w:hint="eastAsia" w:ascii="宋体" w:hAnsi="宋体" w:eastAsia="宋体"/>
          <w:b/>
          <w:color w:val="000000"/>
          <w:sz w:val="24"/>
          <w:szCs w:val="24"/>
          <w:highlight w:val="none"/>
        </w:rPr>
        <w:t xml:space="preserve">投标保证金：本项目不收取投标保证金</w:t>
      </w:r>
      <w:r>
        <w:rPr>
          <w:rFonts w:ascii="宋体" w:hAnsi="宋体" w:eastAsia="宋体"/>
          <w:b/>
          <w:color w:val="000000"/>
          <w:sz w:val="24"/>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6</w:t>
      </w:r>
      <w:r>
        <w:rPr>
          <w:rFonts w:hint="eastAsia" w:ascii="宋体" w:hAnsi="宋体" w:eastAsia="宋体"/>
          <w:color w:val="000000"/>
          <w:szCs w:val="24"/>
          <w:highlight w:val="none"/>
        </w:rPr>
        <w:t xml:space="preserve">.1投标保证金交纳方式及时间</w:t>
      </w:r>
      <w:r>
        <w:rPr>
          <w:rFonts w:hint="eastAsia"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在投标截止时间前，外地供应商的投标（响应）保证金以银行汇票方式，本地供应商的投标（响应）保证金以银行本票方式，随同投标（响应）文件在开标现场一并提交给代理机构，代理机构不得要求供应商提前递交或领取收据。采购代理机构在开标现场收取投标（响应）保证金后，应当场开具有效收据，并负有妥善保管银行本票、银行汇票的义务。</w:t>
      </w:r>
      <w:r>
        <w:rPr>
          <w:rFonts w:hint="eastAsia"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w:t>
      </w:r>
      <w:r>
        <w:rPr>
          <w:rFonts w:ascii="宋体" w:hAnsi="宋体" w:eastAsia="宋体"/>
          <w:color w:val="000000"/>
          <w:szCs w:val="24"/>
          <w:highlight w:val="none"/>
        </w:rPr>
        <w:t xml:space="preserve">6</w:t>
      </w:r>
      <w:r>
        <w:rPr>
          <w:rFonts w:hint="eastAsia" w:ascii="宋体" w:hAnsi="宋体" w:eastAsia="宋体"/>
          <w:color w:val="000000"/>
          <w:szCs w:val="24"/>
          <w:highlight w:val="none"/>
        </w:rPr>
        <w:t xml:space="preserve">.2投标保证金缴纳账户详见前附表。</w:t>
      </w:r>
      <w:r>
        <w:rPr>
          <w:rFonts w:hint="eastAsia"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hint="eastAsia" w:ascii="宋体" w:hAnsi="宋体" w:eastAsia="宋体"/>
          <w:bCs/>
          <w:color w:val="000000"/>
          <w:szCs w:val="24"/>
          <w:highlight w:val="none"/>
        </w:rPr>
        <w:t xml:space="preserve">1</w:t>
      </w:r>
      <w:r>
        <w:rPr>
          <w:rFonts w:ascii="宋体" w:hAnsi="宋体" w:eastAsia="宋体"/>
          <w:bCs/>
          <w:color w:val="000000"/>
          <w:szCs w:val="24"/>
          <w:highlight w:val="none"/>
        </w:rPr>
        <w:t xml:space="preserve">6</w:t>
      </w:r>
      <w:r>
        <w:rPr>
          <w:rFonts w:hint="eastAsia" w:ascii="宋体" w:hAnsi="宋体" w:eastAsia="宋体"/>
          <w:bCs/>
          <w:color w:val="000000"/>
          <w:szCs w:val="24"/>
          <w:highlight w:val="none"/>
        </w:rPr>
        <w:t xml:space="preserve">.3出现以下情况，采购代理机构有权拒绝接收供应商递交的投标（响应）文件：</w:t>
      </w:r>
      <w:r>
        <w:rPr>
          <w:rFonts w:hint="eastAsia" w:ascii="宋体" w:hAnsi="宋体" w:eastAsia="宋体"/>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（1）到递交投标（响应）文件截止时间没有提交投标（响应）保证金；</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（2）提交的投标（响应）保证金的形式、数量和有效期不满足采购文件的要求。</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w:t>
      </w:r>
      <w:r>
        <w:rPr>
          <w:rFonts w:ascii="宋体" w:hAnsi="宋体" w:eastAsia="宋体"/>
          <w:bCs/>
          <w:color w:val="000000"/>
          <w:szCs w:val="24"/>
          <w:highlight w:val="none"/>
        </w:rPr>
        <w:t xml:space="preserve">6</w:t>
      </w:r>
      <w:r>
        <w:rPr>
          <w:rFonts w:hint="eastAsia" w:ascii="宋体" w:hAnsi="宋体" w:eastAsia="宋体"/>
          <w:bCs/>
          <w:color w:val="000000"/>
          <w:szCs w:val="24"/>
          <w:highlight w:val="none"/>
        </w:rPr>
        <w:t xml:space="preserve">.4投标保证金的退还</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未中标供应商的投标（响应）保证金，由采购代理机构在评审活动结束后，当场退还银行本票或汇票。预中标供应商的投标（响应）保证金，由采购代理机构在评审活动结束后解存投标保证金专户，并在政府采购合同签订之日起5个工作日内退还中标供应商。因供应商自身原因耽搁退付，造成退付时间超过5个工作日的，采购代理机构不承担延后退付责任。</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w:t>
      </w:r>
      <w:r>
        <w:rPr>
          <w:rFonts w:ascii="宋体" w:hAnsi="宋体" w:eastAsia="宋体"/>
          <w:bCs/>
          <w:color w:val="000000"/>
          <w:szCs w:val="24"/>
          <w:highlight w:val="none"/>
        </w:rPr>
        <w:t xml:space="preserve">6</w:t>
      </w:r>
      <w:r>
        <w:rPr>
          <w:rFonts w:hint="eastAsia" w:ascii="宋体" w:hAnsi="宋体" w:eastAsia="宋体"/>
          <w:bCs/>
          <w:color w:val="000000"/>
          <w:szCs w:val="24"/>
          <w:highlight w:val="none"/>
        </w:rPr>
        <w:t xml:space="preserve">.5发生下列情况之一，投标保证金将不予退还。</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w:t>
      </w:r>
      <w:r>
        <w:rPr>
          <w:rFonts w:ascii="宋体" w:hAnsi="宋体" w:eastAsia="宋体"/>
          <w:bCs/>
          <w:color w:val="000000"/>
          <w:szCs w:val="24"/>
          <w:highlight w:val="none"/>
        </w:rPr>
        <w:t xml:space="preserve">6</w:t>
      </w:r>
      <w:r>
        <w:rPr>
          <w:rFonts w:hint="eastAsia" w:ascii="宋体" w:hAnsi="宋体" w:eastAsia="宋体"/>
          <w:bCs/>
          <w:color w:val="000000"/>
          <w:szCs w:val="24"/>
          <w:highlight w:val="none"/>
        </w:rPr>
        <w:t xml:space="preserve">.5.1在投标有效期内，投标人撤回其投标文件的；</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w:t>
      </w:r>
      <w:r>
        <w:rPr>
          <w:rFonts w:ascii="宋体" w:hAnsi="宋体" w:eastAsia="宋体"/>
          <w:bCs/>
          <w:color w:val="000000"/>
          <w:szCs w:val="24"/>
          <w:highlight w:val="none"/>
        </w:rPr>
        <w:t xml:space="preserve">6</w:t>
      </w:r>
      <w:r>
        <w:rPr>
          <w:rFonts w:hint="eastAsia" w:ascii="宋体" w:hAnsi="宋体" w:eastAsia="宋体"/>
          <w:bCs/>
          <w:color w:val="000000"/>
          <w:szCs w:val="24"/>
          <w:highlight w:val="none"/>
        </w:rPr>
        <w:t xml:space="preserve">.5.2投标人串通投标、行贿或投标文件中含有故意的虚假陈述；</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w:t>
      </w:r>
      <w:r>
        <w:rPr>
          <w:rFonts w:ascii="宋体" w:hAnsi="宋体" w:eastAsia="宋体"/>
          <w:bCs/>
          <w:color w:val="000000"/>
          <w:szCs w:val="24"/>
          <w:highlight w:val="none"/>
        </w:rPr>
        <w:t xml:space="preserve">6</w:t>
      </w:r>
      <w:r>
        <w:rPr>
          <w:rFonts w:hint="eastAsia" w:ascii="宋体" w:hAnsi="宋体" w:eastAsia="宋体"/>
          <w:bCs/>
          <w:color w:val="000000"/>
          <w:szCs w:val="24"/>
          <w:highlight w:val="none"/>
        </w:rPr>
        <w:t xml:space="preserve">.5.3中标单位无正当理由不按本须知相关条款规定与采购人签订合同的；</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16.5.4中标单位不按本须知相关条款规定缴付代理服务费的；</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16.5.5投标人在投标过程中有违反有关法律法规的行为。</w:t>
      </w:r>
      <w:r>
        <w:rPr>
          <w:rFonts w:hint="eastAsia" w:ascii="宋体" w:hAnsi="宋体" w:eastAsia="宋体"/>
          <w:bCs/>
          <w:color w:val="000000"/>
          <w:szCs w:val="24"/>
          <w:highlight w:val="none"/>
        </w:rPr>
      </w:r>
      <w:r/>
    </w:p>
    <w:p>
      <w:pPr>
        <w:pStyle w:val="897"/>
        <w:ind w:firstLine="480"/>
        <w:jc w:val="both"/>
        <w:spacing w:line="360" w:lineRule="auto"/>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16.6供应商如为实施国库集中支付管理的事业单位，无需提交投标（响应）保证金，但应于开标（或谈判等）现场提交盖有本单位公章的有效的统一社会信用代码证或者组织机构代码证复印件，否则被视作无效投标或响应处理。</w:t>
      </w:r>
      <w:r>
        <w:rPr>
          <w:rFonts w:hint="eastAsia" w:ascii="宋体" w:hAnsi="宋体" w:eastAsia="宋体"/>
          <w:bCs/>
          <w:color w:val="000000"/>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17.</w:t>
      </w:r>
      <w:r>
        <w:rPr>
          <w:rFonts w:hint="eastAsia" w:ascii="宋体" w:hAnsi="宋体" w:eastAsia="宋体"/>
          <w:b/>
          <w:color w:val="000000"/>
          <w:sz w:val="24"/>
          <w:szCs w:val="24"/>
          <w:highlight w:val="none"/>
        </w:rPr>
        <w:t xml:space="preserve">投标文件的有效期</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17.1</w:t>
      </w:r>
      <w:r>
        <w:rPr>
          <w:rFonts w:hint="eastAsia" w:ascii="宋体" w:hAnsi="宋体" w:eastAsia="宋体"/>
          <w:color w:val="000000"/>
          <w:sz w:val="24"/>
          <w:szCs w:val="24"/>
          <w:highlight w:val="none"/>
        </w:rPr>
        <w:t xml:space="preserve">自投标截止之日起</w:t>
      </w:r>
      <w:r>
        <w:rPr>
          <w:rFonts w:hint="eastAsia" w:ascii="宋体" w:hAnsi="宋体" w:eastAsia="宋体"/>
          <w:color w:val="000000"/>
          <w:sz w:val="24"/>
          <w:szCs w:val="24"/>
          <w:highlight w:val="none"/>
          <w:u w:val="single"/>
        </w:rPr>
        <w:t xml:space="preserve">60</w:t>
      </w:r>
      <w:r>
        <w:rPr>
          <w:rFonts w:hint="eastAsia" w:ascii="宋体" w:hAnsi="宋体" w:eastAsia="宋体"/>
          <w:color w:val="000000"/>
          <w:sz w:val="24"/>
          <w:szCs w:val="24"/>
          <w:highlight w:val="none"/>
        </w:rPr>
        <w:t xml:space="preserve">天内，投标书应保持有效。有效期短于这个规定期限的投标将被拒绝。</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7</w:t>
      </w:r>
      <w:r>
        <w:rPr>
          <w:rFonts w:hint="eastAsia" w:ascii="宋体" w:hAnsi="宋体" w:eastAsia="宋体"/>
          <w:color w:val="000000"/>
          <w:sz w:val="24"/>
          <w:szCs w:val="24"/>
          <w:highlight w:val="none"/>
        </w:rPr>
        <w:t xml:space="preserve">.2在特殊情况下，采购人或采购代理机构可与投标人协商延长投标书的有效期。这种要求和答复都应以书面形式进行。同意延长有效期的投标人不能修改投标文件，按本须知第16条规定的投标保证金的有效期也相应延长。拒绝接受延期要求的投标人的投标将被拒绝，但投标保证金仍予以退还。</w:t>
      </w:r>
      <w:r>
        <w:rPr>
          <w:rFonts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18.</w:t>
      </w:r>
      <w:r>
        <w:rPr>
          <w:rFonts w:hint="eastAsia" w:ascii="宋体" w:hAnsi="宋体" w:eastAsia="宋体"/>
          <w:b/>
          <w:color w:val="000000"/>
          <w:sz w:val="24"/>
          <w:szCs w:val="24"/>
          <w:highlight w:val="none"/>
        </w:rPr>
        <w:t xml:space="preserve">投标文件的制作、签署和上传</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8</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本</w:t>
      </w:r>
      <w:r>
        <w:rPr>
          <w:rFonts w:hint="eastAsia" w:ascii="宋体" w:hAnsi="宋体" w:eastAsia="宋体" w:cs="宋体"/>
          <w:color w:val="000000"/>
          <w:sz w:val="24"/>
          <w:szCs w:val="24"/>
          <w:highlight w:val="none"/>
        </w:rPr>
        <w:t xml:space="preserve">项</w:t>
      </w:r>
      <w:r>
        <w:rPr>
          <w:rFonts w:hint="eastAsia" w:ascii="宋体" w:hAnsi="宋体" w:eastAsia="宋体" w:cs="MS Gothic"/>
          <w:color w:val="000000"/>
          <w:sz w:val="24"/>
          <w:szCs w:val="24"/>
          <w:highlight w:val="none"/>
        </w:rPr>
        <w:t xml:space="preserve">目采用</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子招投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形式，</w:t>
      </w:r>
      <w:r>
        <w:rPr>
          <w:rFonts w:hint="eastAsia" w:ascii="宋体" w:hAnsi="宋体" w:eastAsia="宋体" w:cs="宋体"/>
          <w:color w:val="000000"/>
          <w:sz w:val="24"/>
          <w:szCs w:val="24"/>
          <w:highlight w:val="none"/>
        </w:rPr>
        <w:t xml:space="preserve">请</w:t>
      </w:r>
      <w:r>
        <w:rPr>
          <w:rFonts w:hint="eastAsia" w:ascii="宋体" w:hAnsi="宋体" w:eastAsia="宋体" w:cs="MS Gothic"/>
          <w:color w:val="000000"/>
          <w:sz w:val="24"/>
          <w:szCs w:val="24"/>
          <w:highlight w:val="none"/>
        </w:rPr>
        <w:t xml:space="preserve">供</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商按照《</w:t>
      </w:r>
      <w:r>
        <w:rPr>
          <w:rFonts w:hint="eastAsia" w:ascii="宋体" w:hAnsi="宋体" w:eastAsia="宋体" w:cs="宋体"/>
          <w:color w:val="000000"/>
          <w:sz w:val="24"/>
          <w:szCs w:val="24"/>
          <w:highlight w:val="none"/>
        </w:rPr>
        <w:t xml:space="preserve">苏</w:t>
      </w:r>
      <w:r>
        <w:rPr>
          <w:rFonts w:hint="eastAsia" w:ascii="宋体" w:hAnsi="宋体" w:eastAsia="宋体" w:cs="MS Gothic"/>
          <w:color w:val="000000"/>
          <w:sz w:val="24"/>
          <w:szCs w:val="24"/>
          <w:highlight w:val="none"/>
        </w:rPr>
        <w:t xml:space="preserve">采云系</w:t>
      </w:r>
      <w:r>
        <w:rPr>
          <w:rFonts w:hint="eastAsia" w:ascii="宋体" w:hAnsi="宋体" w:eastAsia="宋体" w:cs="宋体"/>
          <w:color w:val="000000"/>
          <w:sz w:val="24"/>
          <w:szCs w:val="24"/>
          <w:highlight w:val="none"/>
        </w:rPr>
        <w:t xml:space="preserve">统</w:t>
      </w:r>
      <w:r>
        <w:rPr>
          <w:rFonts w:hint="eastAsia" w:ascii="宋体" w:hAnsi="宋体" w:eastAsia="宋体" w:cs="MS Gothic"/>
          <w:color w:val="000000"/>
          <w:sz w:val="24"/>
          <w:szCs w:val="24"/>
          <w:highlight w:val="none"/>
        </w:rPr>
        <w:t xml:space="preserve">供</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商操作手册》</w:t>
      </w:r>
      <w:r>
        <w:rPr>
          <w:rFonts w:hint="eastAsia" w:ascii="宋体" w:hAnsi="宋体" w:eastAsia="宋体" w:cs="宋体"/>
          <w:color w:val="000000"/>
          <w:sz w:val="24"/>
          <w:szCs w:val="24"/>
          <w:highlight w:val="none"/>
        </w:rPr>
        <w:t xml:space="preserve">进</w:t>
      </w:r>
      <w:r>
        <w:rPr>
          <w:rFonts w:hint="eastAsia" w:ascii="宋体" w:hAnsi="宋体" w:eastAsia="宋体" w:cs="MS Gothic"/>
          <w:color w:val="000000"/>
          <w:sz w:val="24"/>
          <w:szCs w:val="24"/>
          <w:highlight w:val="none"/>
        </w:rPr>
        <w:t xml:space="preserve">行制作、上</w:t>
      </w:r>
      <w:r>
        <w:rPr>
          <w:rFonts w:hint="eastAsia" w:ascii="宋体" w:hAnsi="宋体" w:eastAsia="宋体" w:cs="宋体"/>
          <w:color w:val="000000"/>
          <w:sz w:val="24"/>
          <w:szCs w:val="24"/>
          <w:highlight w:val="none"/>
        </w:rPr>
        <w:t xml:space="preserve">传电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8</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制作</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hint="eastAsia" w:ascii="宋体" w:hAnsi="宋体" w:eastAsia="宋体" w:cs="宋体"/>
          <w:color w:val="000000"/>
          <w:sz w:val="24"/>
          <w:szCs w:val="24"/>
          <w:highlight w:val="none"/>
        </w:rPr>
        <w:t xml:space="preserve">时</w:t>
      </w:r>
      <w:r>
        <w:rPr>
          <w:rFonts w:hint="eastAsia" w:ascii="宋体" w:hAnsi="宋体" w:eastAsia="宋体" w:cs="MS Gothic"/>
          <w:color w:val="000000"/>
          <w:sz w:val="24"/>
          <w:szCs w:val="24"/>
          <w:highlight w:val="none"/>
        </w:rPr>
        <w:t xml:space="preserve">，</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按照招</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文件要求加盖投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子公章。</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8</w:t>
      </w:r>
      <w:r>
        <w:rPr>
          <w:rFonts w:ascii="宋体" w:hAnsi="宋体" w:eastAsia="宋体"/>
          <w:color w:val="000000"/>
          <w:sz w:val="24"/>
          <w:szCs w:val="24"/>
          <w:highlight w:val="none"/>
        </w:rPr>
        <w:t xml:space="preserve">.3</w:t>
      </w:r>
      <w:r>
        <w:rPr>
          <w:rFonts w:hint="eastAsia" w:ascii="宋体" w:hAnsi="宋体" w:eastAsia="宋体" w:cs="宋体"/>
          <w:b/>
          <w:color w:val="000000"/>
          <w:sz w:val="24"/>
          <w:szCs w:val="24"/>
          <w:highlight w:val="none"/>
        </w:rPr>
        <w:t xml:space="preserve">电</w:t>
      </w:r>
      <w:r>
        <w:rPr>
          <w:rFonts w:hint="eastAsia" w:ascii="宋体" w:hAnsi="宋体" w:eastAsia="宋体" w:cs="MS Gothic"/>
          <w:b/>
          <w:color w:val="000000"/>
          <w:sz w:val="24"/>
          <w:szCs w:val="24"/>
          <w:highlight w:val="none"/>
        </w:rPr>
        <w:t xml:space="preserve">子投</w:t>
      </w:r>
      <w:r>
        <w:rPr>
          <w:rFonts w:hint="eastAsia" w:ascii="宋体" w:hAnsi="宋体" w:eastAsia="宋体" w:cs="宋体"/>
          <w:b/>
          <w:color w:val="000000"/>
          <w:sz w:val="24"/>
          <w:szCs w:val="24"/>
          <w:highlight w:val="none"/>
        </w:rPr>
        <w:t xml:space="preserve">标</w:t>
      </w:r>
      <w:r>
        <w:rPr>
          <w:rFonts w:hint="eastAsia" w:ascii="宋体" w:hAnsi="宋体" w:eastAsia="宋体" w:cs="MS Gothic"/>
          <w:b/>
          <w:color w:val="000000"/>
          <w:sz w:val="24"/>
          <w:szCs w:val="24"/>
          <w:highlight w:val="none"/>
        </w:rPr>
        <w:t xml:space="preserve">文件制作完成后</w:t>
      </w:r>
      <w:r>
        <w:rPr>
          <w:rFonts w:hint="eastAsia" w:ascii="宋体" w:hAnsi="宋体" w:eastAsia="宋体" w:cs="宋体"/>
          <w:b/>
          <w:color w:val="000000"/>
          <w:sz w:val="24"/>
          <w:szCs w:val="24"/>
          <w:highlight w:val="none"/>
        </w:rPr>
        <w:t xml:space="preserve">请</w:t>
      </w:r>
      <w:r>
        <w:rPr>
          <w:rFonts w:hint="eastAsia" w:ascii="宋体" w:hAnsi="宋体" w:eastAsia="宋体" w:cs="MS Gothic"/>
          <w:b/>
          <w:color w:val="000000"/>
          <w:sz w:val="24"/>
          <w:szCs w:val="24"/>
          <w:highlight w:val="none"/>
        </w:rPr>
        <w:t xml:space="preserve">于投</w:t>
      </w:r>
      <w:r>
        <w:rPr>
          <w:rFonts w:hint="eastAsia" w:ascii="宋体" w:hAnsi="宋体" w:eastAsia="宋体" w:cs="宋体"/>
          <w:b/>
          <w:color w:val="000000"/>
          <w:sz w:val="24"/>
          <w:szCs w:val="24"/>
          <w:highlight w:val="none"/>
        </w:rPr>
        <w:t xml:space="preserve">标</w:t>
      </w:r>
      <w:r>
        <w:rPr>
          <w:rFonts w:hint="eastAsia" w:ascii="宋体" w:hAnsi="宋体" w:eastAsia="宋体" w:cs="MS Gothic"/>
          <w:b/>
          <w:color w:val="000000"/>
          <w:sz w:val="24"/>
          <w:szCs w:val="24"/>
          <w:highlight w:val="none"/>
        </w:rPr>
        <w:t xml:space="preserve">文件网上提交截止</w:t>
      </w:r>
      <w:r>
        <w:rPr>
          <w:rFonts w:hint="eastAsia" w:ascii="宋体" w:hAnsi="宋体" w:eastAsia="宋体" w:cs="宋体"/>
          <w:b/>
          <w:color w:val="000000"/>
          <w:sz w:val="24"/>
          <w:szCs w:val="24"/>
          <w:highlight w:val="none"/>
        </w:rPr>
        <w:t xml:space="preserve">时间</w:t>
      </w:r>
      <w:r>
        <w:rPr>
          <w:rFonts w:hint="eastAsia" w:ascii="宋体" w:hAnsi="宋体" w:eastAsia="宋体" w:cs="MS Gothic"/>
          <w:b/>
          <w:color w:val="000000"/>
          <w:sz w:val="24"/>
          <w:szCs w:val="24"/>
          <w:highlight w:val="none"/>
        </w:rPr>
        <w:t xml:space="preserve">前成功上</w:t>
      </w:r>
      <w:r>
        <w:rPr>
          <w:rFonts w:hint="eastAsia" w:ascii="宋体" w:hAnsi="宋体" w:eastAsia="宋体" w:cs="宋体"/>
          <w:b/>
          <w:color w:val="000000"/>
          <w:sz w:val="24"/>
          <w:szCs w:val="24"/>
          <w:highlight w:val="none"/>
        </w:rPr>
        <w:t xml:space="preserve">传</w:t>
      </w:r>
      <w:r>
        <w:rPr>
          <w:rFonts w:hint="eastAsia" w:ascii="宋体" w:hAnsi="宋体" w:eastAsia="宋体" w:cs="MS Gothic"/>
          <w:b/>
          <w:color w:val="000000"/>
          <w:sz w:val="24"/>
          <w:szCs w:val="24"/>
          <w:highlight w:val="none"/>
        </w:rPr>
        <w:t xml:space="preserve">至</w:t>
      </w:r>
      <w:r>
        <w:rPr>
          <w:rFonts w:hint="cs" w:ascii="宋体" w:hAnsi="宋体" w:eastAsia="宋体"/>
          <w:b/>
          <w:color w:val="000000"/>
          <w:sz w:val="24"/>
          <w:szCs w:val="24"/>
          <w:highlight w:val="none"/>
          <w:cs/>
        </w:rPr>
        <w:t xml:space="preserve">“</w:t>
      </w:r>
      <w:r>
        <w:rPr>
          <w:rFonts w:hint="eastAsia" w:ascii="宋体" w:hAnsi="宋体" w:eastAsia="宋体" w:cs="宋体"/>
          <w:b/>
          <w:color w:val="000000"/>
          <w:sz w:val="24"/>
          <w:szCs w:val="24"/>
          <w:highlight w:val="none"/>
        </w:rPr>
        <w:t xml:space="preserve">苏</w:t>
      </w:r>
      <w:r>
        <w:rPr>
          <w:rFonts w:hint="eastAsia" w:ascii="宋体" w:hAnsi="宋体" w:eastAsia="宋体" w:cs="MS Gothic"/>
          <w:b/>
          <w:color w:val="000000"/>
          <w:sz w:val="24"/>
          <w:szCs w:val="24"/>
          <w:highlight w:val="none"/>
        </w:rPr>
        <w:t xml:space="preserve">采云</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系</w:t>
      </w:r>
      <w:r>
        <w:rPr>
          <w:rFonts w:hint="eastAsia" w:ascii="宋体" w:hAnsi="宋体" w:eastAsia="宋体" w:cs="宋体"/>
          <w:b/>
          <w:color w:val="000000"/>
          <w:sz w:val="24"/>
          <w:szCs w:val="24"/>
          <w:highlight w:val="none"/>
        </w:rPr>
        <w:t xml:space="preserve">统</w:t>
      </w:r>
      <w:r>
        <w:rPr>
          <w:rFonts w:hint="eastAsia" w:ascii="宋体" w:hAnsi="宋体" w:eastAsia="宋体" w:cs="MS Gothic"/>
          <w:b/>
          <w:color w:val="000000"/>
          <w:sz w:val="24"/>
          <w:szCs w:val="24"/>
          <w:highlight w:val="none"/>
        </w:rPr>
        <w:t xml:space="preserve">，否</w:t>
      </w:r>
      <w:r>
        <w:rPr>
          <w:rFonts w:hint="eastAsia" w:ascii="宋体" w:hAnsi="宋体" w:eastAsia="宋体" w:cs="宋体"/>
          <w:b/>
          <w:color w:val="000000"/>
          <w:sz w:val="24"/>
          <w:szCs w:val="24"/>
          <w:highlight w:val="none"/>
        </w:rPr>
        <w:t xml:space="preserve">则视为</w:t>
      </w:r>
      <w:r>
        <w:rPr>
          <w:rFonts w:hint="eastAsia" w:ascii="宋体" w:hAnsi="宋体" w:eastAsia="宋体" w:cs="MS Gothic"/>
          <w:b/>
          <w:color w:val="000000"/>
          <w:sz w:val="24"/>
          <w:szCs w:val="24"/>
          <w:highlight w:val="none"/>
        </w:rPr>
        <w:t xml:space="preserve">放弃参加</w:t>
      </w:r>
      <w:r>
        <w:rPr>
          <w:rFonts w:hint="eastAsia" w:ascii="宋体" w:hAnsi="宋体" w:eastAsia="宋体" w:cs="宋体"/>
          <w:b/>
          <w:color w:val="000000"/>
          <w:sz w:val="24"/>
          <w:szCs w:val="24"/>
          <w:highlight w:val="none"/>
        </w:rPr>
        <w:t xml:space="preserve">该</w:t>
      </w:r>
      <w:r>
        <w:rPr>
          <w:rFonts w:hint="eastAsia" w:ascii="宋体" w:hAnsi="宋体" w:eastAsia="宋体" w:cs="MS Gothic"/>
          <w:b/>
          <w:color w:val="000000"/>
          <w:sz w:val="24"/>
          <w:szCs w:val="24"/>
          <w:highlight w:val="none"/>
        </w:rPr>
        <w:t xml:space="preserve">采</w:t>
      </w:r>
      <w:r>
        <w:rPr>
          <w:rFonts w:hint="eastAsia" w:ascii="宋体" w:hAnsi="宋体" w:eastAsia="宋体" w:cs="宋体"/>
          <w:b/>
          <w:color w:val="000000"/>
          <w:sz w:val="24"/>
          <w:szCs w:val="24"/>
          <w:highlight w:val="none"/>
        </w:rPr>
        <w:t xml:space="preserve">购项</w:t>
      </w:r>
      <w:r>
        <w:rPr>
          <w:rFonts w:hint="eastAsia" w:ascii="宋体" w:hAnsi="宋体" w:eastAsia="宋体" w:cs="MS Gothic"/>
          <w:b/>
          <w:color w:val="000000"/>
          <w:sz w:val="24"/>
          <w:szCs w:val="24"/>
          <w:highlight w:val="none"/>
        </w:rPr>
        <w:t xml:space="preserve">目。</w:t>
      </w:r>
      <w:r>
        <w:rPr>
          <w:rFonts w:hint="eastAsia" w:ascii="宋体" w:hAnsi="宋体" w:eastAsia="宋体" w:cs="MS Gothic"/>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人提交投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文件的</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以系</w:t>
      </w:r>
      <w:r>
        <w:rPr>
          <w:rFonts w:hint="eastAsia" w:ascii="宋体" w:hAnsi="宋体" w:eastAsia="宋体" w:cs="宋体"/>
          <w:color w:val="000000"/>
          <w:sz w:val="24"/>
          <w:szCs w:val="24"/>
          <w:highlight w:val="none"/>
        </w:rPr>
        <w:t xml:space="preserve">统</w:t>
      </w:r>
      <w:r>
        <w:rPr>
          <w:rFonts w:hint="eastAsia" w:ascii="宋体" w:hAnsi="宋体" w:eastAsia="宋体" w:cs="MS Gothic"/>
          <w:color w:val="000000"/>
          <w:sz w:val="24"/>
          <w:szCs w:val="24"/>
          <w:highlight w:val="none"/>
        </w:rPr>
        <w:t xml:space="preserve">收到上</w:t>
      </w:r>
      <w:r>
        <w:rPr>
          <w:rFonts w:hint="eastAsia" w:ascii="宋体" w:hAnsi="宋体" w:eastAsia="宋体" w:cs="宋体"/>
          <w:color w:val="000000"/>
          <w:sz w:val="24"/>
          <w:szCs w:val="24"/>
          <w:highlight w:val="none"/>
        </w:rPr>
        <w:t xml:space="preserve">传</w:t>
      </w:r>
      <w:r>
        <w:rPr>
          <w:rFonts w:hint="eastAsia" w:ascii="宋体" w:hAnsi="宋体" w:eastAsia="宋体" w:cs="MS Gothic"/>
          <w:color w:val="000000"/>
          <w:sz w:val="24"/>
          <w:szCs w:val="24"/>
          <w:highlight w:val="none"/>
        </w:rPr>
        <w:t xml:space="preserve">的</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hint="eastAsia" w:ascii="宋体" w:hAnsi="宋体" w:eastAsia="宋体" w:cs="宋体"/>
          <w:color w:val="000000"/>
          <w:sz w:val="24"/>
          <w:szCs w:val="24"/>
          <w:highlight w:val="none"/>
        </w:rPr>
        <w:t xml:space="preserve">时间为</w:t>
      </w:r>
      <w:r>
        <w:rPr>
          <w:rFonts w:hint="eastAsia" w:ascii="宋体" w:hAnsi="宋体" w:eastAsia="宋体" w:cs="MS Gothic"/>
          <w:color w:val="000000"/>
          <w:sz w:val="24"/>
          <w:szCs w:val="24"/>
          <w:highlight w:val="none"/>
        </w:rPr>
        <w:t xml:space="preserve">准，投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充分考</w:t>
      </w:r>
      <w:r>
        <w:rPr>
          <w:rFonts w:hint="eastAsia" w:ascii="宋体" w:hAnsi="宋体" w:eastAsia="宋体" w:cs="宋体"/>
          <w:color w:val="000000"/>
          <w:sz w:val="24"/>
          <w:szCs w:val="24"/>
          <w:highlight w:val="none"/>
        </w:rPr>
        <w:t xml:space="preserve">虑</w:t>
      </w:r>
      <w:r>
        <w:rPr>
          <w:rFonts w:hint="eastAsia" w:ascii="宋体" w:hAnsi="宋体" w:eastAsia="宋体" w:cs="MS Gothic"/>
          <w:color w:val="000000"/>
          <w:sz w:val="24"/>
          <w:szCs w:val="24"/>
          <w:highlight w:val="none"/>
        </w:rPr>
        <w:t xml:space="preserve">到网</w:t>
      </w:r>
      <w:r>
        <w:rPr>
          <w:rFonts w:hint="eastAsia" w:ascii="宋体" w:hAnsi="宋体" w:eastAsia="宋体" w:cs="宋体"/>
          <w:color w:val="000000"/>
          <w:sz w:val="24"/>
          <w:szCs w:val="24"/>
          <w:highlight w:val="none"/>
        </w:rPr>
        <w:t xml:space="preserve">络环</w:t>
      </w:r>
      <w:r>
        <w:rPr>
          <w:rFonts w:hint="eastAsia" w:ascii="宋体" w:hAnsi="宋体" w:eastAsia="宋体" w:cs="MS Gothic"/>
          <w:color w:val="000000"/>
          <w:sz w:val="24"/>
          <w:szCs w:val="24"/>
          <w:highlight w:val="none"/>
        </w:rPr>
        <w:t xml:space="preserve">境、网</w:t>
      </w:r>
      <w:r>
        <w:rPr>
          <w:rFonts w:hint="eastAsia" w:ascii="宋体" w:hAnsi="宋体" w:eastAsia="宋体" w:cs="宋体"/>
          <w:color w:val="000000"/>
          <w:sz w:val="24"/>
          <w:szCs w:val="24"/>
          <w:highlight w:val="none"/>
        </w:rPr>
        <w:t xml:space="preserve">络带宽</w:t>
      </w:r>
      <w:r>
        <w:rPr>
          <w:rFonts w:hint="eastAsia" w:ascii="宋体" w:hAnsi="宋体" w:eastAsia="宋体" w:cs="MS Gothic"/>
          <w:color w:val="000000"/>
          <w:sz w:val="24"/>
          <w:szCs w:val="24"/>
          <w:highlight w:val="none"/>
        </w:rPr>
        <w:t xml:space="preserve">等</w:t>
      </w:r>
      <w:r>
        <w:rPr>
          <w:rFonts w:hint="eastAsia" w:ascii="宋体" w:hAnsi="宋体" w:eastAsia="宋体" w:cs="宋体"/>
          <w:color w:val="000000"/>
          <w:sz w:val="24"/>
          <w:szCs w:val="24"/>
          <w:highlight w:val="none"/>
        </w:rPr>
        <w:t xml:space="preserve">风险</w:t>
      </w:r>
      <w:r>
        <w:rPr>
          <w:rFonts w:hint="eastAsia" w:ascii="宋体" w:hAnsi="宋体" w:eastAsia="宋体" w:cs="MS Gothic"/>
          <w:color w:val="000000"/>
          <w:sz w:val="24"/>
          <w:szCs w:val="24"/>
          <w:highlight w:val="none"/>
        </w:rPr>
        <w:t xml:space="preserve">因素，如因投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人自身原因造成的</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文件上</w:t>
      </w:r>
      <w:r>
        <w:rPr>
          <w:rFonts w:hint="eastAsia" w:ascii="宋体" w:hAnsi="宋体" w:eastAsia="宋体" w:cs="宋体"/>
          <w:color w:val="000000"/>
          <w:sz w:val="24"/>
          <w:szCs w:val="24"/>
          <w:highlight w:val="none"/>
        </w:rPr>
        <w:t xml:space="preserve">传</w:t>
      </w:r>
      <w:r>
        <w:rPr>
          <w:rFonts w:hint="eastAsia" w:ascii="宋体" w:hAnsi="宋体" w:eastAsia="宋体" w:cs="MS Gothic"/>
          <w:color w:val="000000"/>
          <w:sz w:val="24"/>
          <w:szCs w:val="24"/>
          <w:highlight w:val="none"/>
        </w:rPr>
        <w:t xml:space="preserve">不成功由投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人自行承担全部</w:t>
      </w:r>
      <w:r>
        <w:rPr>
          <w:rFonts w:hint="eastAsia" w:ascii="宋体" w:hAnsi="宋体" w:eastAsia="宋体" w:cs="宋体"/>
          <w:color w:val="000000"/>
          <w:sz w:val="24"/>
          <w:szCs w:val="24"/>
          <w:highlight w:val="none"/>
        </w:rPr>
        <w:t xml:space="preserve">责</w:t>
      </w:r>
      <w:r>
        <w:rPr>
          <w:rFonts w:hint="eastAsia" w:ascii="宋体" w:hAnsi="宋体" w:eastAsia="宋体" w:cs="MS Gothic"/>
          <w:color w:val="000000"/>
          <w:sz w:val="24"/>
          <w:szCs w:val="24"/>
          <w:highlight w:val="none"/>
        </w:rPr>
        <w:t xml:space="preserve">任</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E</w:t>
      </w:r>
      <w:r>
        <w:rPr>
          <w:rFonts w:hint="eastAsia" w:ascii="宋体" w:hAnsi="宋体" w:eastAsia="宋体"/>
          <w:b/>
          <w:color w:val="000000"/>
          <w:sz w:val="24"/>
          <w:szCs w:val="24"/>
          <w:highlight w:val="none"/>
        </w:rPr>
        <w:t xml:space="preserve">投标文件的递交</w:t>
      </w:r>
      <w:r>
        <w:rPr>
          <w:rFonts w:ascii="宋体" w:hAnsi="宋体" w:eastAsia="宋体"/>
          <w:b/>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19.</w:t>
      </w:r>
      <w:r>
        <w:rPr>
          <w:rFonts w:hint="eastAsia" w:ascii="宋体" w:hAnsi="宋体" w:eastAsia="宋体"/>
          <w:b/>
          <w:color w:val="000000"/>
          <w:sz w:val="24"/>
          <w:szCs w:val="24"/>
          <w:highlight w:val="none"/>
        </w:rPr>
        <w:t xml:space="preserve">投标文件的递交</w:t>
      </w:r>
      <w:r>
        <w:rPr>
          <w:rFonts w:ascii="宋体" w:hAnsi="宋体" w:eastAsia="宋体"/>
          <w:b/>
          <w:color w:val="000000"/>
          <w:sz w:val="24"/>
          <w:szCs w:val="24"/>
          <w:highlight w:val="none"/>
        </w:rPr>
      </w:r>
      <w:r/>
    </w:p>
    <w:p>
      <w:pPr>
        <w:pStyle w:val="883"/>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当在在投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截止</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前制作并上</w:t>
      </w:r>
      <w:r>
        <w:rPr>
          <w:rFonts w:hint="eastAsia" w:ascii="宋体" w:hAnsi="宋体" w:eastAsia="宋体" w:cs="宋体"/>
          <w:color w:val="000000"/>
          <w:sz w:val="24"/>
          <w:szCs w:val="24"/>
          <w:highlight w:val="none"/>
        </w:rPr>
        <w:t xml:space="preserve">传电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ascii="宋体" w:hAnsi="宋体" w:eastAsia="宋体"/>
          <w:color w:val="000000"/>
          <w:sz w:val="24"/>
          <w:szCs w:val="24"/>
          <w:highlight w:val="none"/>
        </w:rPr>
      </w:r>
      <w:r/>
    </w:p>
    <w:p>
      <w:pPr>
        <w:pStyle w:val="883"/>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人通</w:t>
      </w:r>
      <w:r>
        <w:rPr>
          <w:rFonts w:hint="eastAsia" w:ascii="宋体" w:hAnsi="宋体" w:eastAsia="宋体" w:cs="宋体"/>
          <w:color w:val="000000"/>
          <w:sz w:val="24"/>
          <w:szCs w:val="24"/>
          <w:highlight w:val="none"/>
        </w:rPr>
        <w:t xml:space="preserve">过</w:t>
      </w:r>
      <w:r>
        <w:rPr>
          <w:rFonts w:hint="cs" w:ascii="宋体" w:hAnsi="宋体" w:eastAsia="宋体"/>
          <w:b/>
          <w:color w:val="000000"/>
          <w:sz w:val="24"/>
          <w:szCs w:val="24"/>
          <w:highlight w:val="none"/>
          <w:cs/>
        </w:rPr>
        <w:t xml:space="preserve">“</w:t>
      </w:r>
      <w:r>
        <w:rPr>
          <w:rFonts w:hint="eastAsia" w:ascii="宋体" w:hAnsi="宋体" w:eastAsia="宋体" w:cs="宋体"/>
          <w:b/>
          <w:color w:val="000000"/>
          <w:sz w:val="24"/>
          <w:szCs w:val="24"/>
          <w:highlight w:val="none"/>
        </w:rPr>
        <w:t xml:space="preserve">苏</w:t>
      </w:r>
      <w:r>
        <w:rPr>
          <w:rFonts w:hint="eastAsia" w:ascii="宋体" w:hAnsi="宋体" w:eastAsia="宋体" w:cs="MS Gothic"/>
          <w:b/>
          <w:color w:val="000000"/>
          <w:sz w:val="24"/>
          <w:szCs w:val="24"/>
          <w:highlight w:val="none"/>
        </w:rPr>
        <w:t xml:space="preserve">采云</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系</w:t>
      </w:r>
      <w:r>
        <w:rPr>
          <w:rFonts w:hint="eastAsia" w:ascii="宋体" w:hAnsi="宋体" w:eastAsia="宋体" w:cs="宋体"/>
          <w:b/>
          <w:color w:val="000000"/>
          <w:sz w:val="24"/>
          <w:szCs w:val="24"/>
          <w:highlight w:val="none"/>
        </w:rPr>
        <w:t xml:space="preserve">统</w:t>
      </w:r>
      <w:r>
        <w:rPr>
          <w:rFonts w:hint="eastAsia" w:ascii="宋体" w:hAnsi="宋体" w:eastAsia="宋体" w:cs="MS Gothic"/>
          <w:b/>
          <w:color w:val="000000"/>
          <w:sz w:val="24"/>
          <w:szCs w:val="24"/>
          <w:highlight w:val="none"/>
        </w:rPr>
        <w:t xml:space="preserve">不</w:t>
      </w:r>
      <w:r>
        <w:rPr>
          <w:rFonts w:hint="eastAsia" w:ascii="宋体" w:hAnsi="宋体" w:eastAsia="宋体" w:cs="宋体"/>
          <w:b/>
          <w:color w:val="000000"/>
          <w:sz w:val="24"/>
          <w:szCs w:val="24"/>
          <w:highlight w:val="none"/>
        </w:rPr>
        <w:t xml:space="preserve">见</w:t>
      </w:r>
      <w:r>
        <w:rPr>
          <w:rFonts w:hint="eastAsia" w:ascii="宋体" w:hAnsi="宋体" w:eastAsia="宋体" w:cs="MS Gothic"/>
          <w:b/>
          <w:color w:val="000000"/>
          <w:sz w:val="24"/>
          <w:szCs w:val="24"/>
          <w:highlight w:val="none"/>
        </w:rPr>
        <w:t xml:space="preserve">面开</w:t>
      </w:r>
      <w:r>
        <w:rPr>
          <w:rFonts w:hint="eastAsia" w:ascii="宋体" w:hAnsi="宋体" w:eastAsia="宋体" w:cs="宋体"/>
          <w:b/>
          <w:color w:val="000000"/>
          <w:sz w:val="24"/>
          <w:szCs w:val="24"/>
          <w:highlight w:val="none"/>
        </w:rPr>
        <w:t xml:space="preserve">标</w:t>
      </w:r>
      <w:r>
        <w:rPr>
          <w:rFonts w:hint="eastAsia" w:ascii="宋体" w:hAnsi="宋体" w:eastAsia="宋体" w:cs="MS Gothic"/>
          <w:b/>
          <w:color w:val="000000"/>
          <w:sz w:val="24"/>
          <w:szCs w:val="24"/>
          <w:highlight w:val="none"/>
        </w:rPr>
        <w:t xml:space="preserve">大</w:t>
      </w:r>
      <w:r>
        <w:rPr>
          <w:rFonts w:hint="eastAsia" w:ascii="宋体" w:hAnsi="宋体" w:eastAsia="宋体" w:cs="宋体"/>
          <w:b/>
          <w:color w:val="000000"/>
          <w:sz w:val="24"/>
          <w:szCs w:val="24"/>
          <w:highlight w:val="none"/>
        </w:rPr>
        <w:t xml:space="preserve">厅</w:t>
      </w:r>
      <w:r>
        <w:rPr>
          <w:rFonts w:hint="eastAsia" w:ascii="宋体" w:hAnsi="宋体" w:eastAsia="宋体" w:cs="MS Gothic"/>
          <w:b/>
          <w:color w:val="000000"/>
          <w:sz w:val="24"/>
          <w:szCs w:val="24"/>
          <w:highlight w:val="none"/>
        </w:rPr>
        <w:t xml:space="preserve">在</w:t>
      </w:r>
      <w:r>
        <w:rPr>
          <w:rFonts w:hint="eastAsia" w:ascii="宋体" w:hAnsi="宋体" w:eastAsia="宋体" w:cs="宋体"/>
          <w:b/>
          <w:color w:val="000000"/>
          <w:sz w:val="24"/>
          <w:szCs w:val="24"/>
          <w:highlight w:val="none"/>
        </w:rPr>
        <w:t xml:space="preserve">线</w:t>
      </w:r>
      <w:r>
        <w:rPr>
          <w:rFonts w:hint="eastAsia" w:ascii="宋体" w:hAnsi="宋体" w:eastAsia="宋体" w:cs="MS Gothic"/>
          <w:b/>
          <w:color w:val="000000"/>
          <w:sz w:val="24"/>
          <w:szCs w:val="24"/>
          <w:highlight w:val="none"/>
        </w:rPr>
        <w:t xml:space="preserve">参与开</w:t>
      </w:r>
      <w:r>
        <w:rPr>
          <w:rFonts w:hint="eastAsia" w:ascii="宋体" w:hAnsi="宋体" w:eastAsia="宋体" w:cs="宋体"/>
          <w:b/>
          <w:color w:val="000000"/>
          <w:sz w:val="24"/>
          <w:szCs w:val="24"/>
          <w:highlight w:val="none"/>
        </w:rPr>
        <w:t xml:space="preserve">标</w:t>
      </w:r>
      <w:r>
        <w:rPr>
          <w:rFonts w:hint="eastAsia" w:ascii="宋体" w:hAnsi="宋体" w:eastAsia="宋体" w:cs="MS Gothic"/>
          <w:b/>
          <w:color w:val="000000"/>
          <w:sz w:val="24"/>
          <w:szCs w:val="24"/>
          <w:highlight w:val="none"/>
        </w:rPr>
        <w:t xml:space="preserve">活</w:t>
      </w:r>
      <w:r>
        <w:rPr>
          <w:rFonts w:hint="eastAsia" w:ascii="宋体" w:hAnsi="宋体" w:eastAsia="宋体" w:cs="宋体"/>
          <w:b/>
          <w:color w:val="000000"/>
          <w:sz w:val="24"/>
          <w:szCs w:val="24"/>
          <w:highlight w:val="none"/>
        </w:rPr>
        <w:t xml:space="preserve">动</w:t>
      </w:r>
      <w:r>
        <w:rPr>
          <w:rFonts w:hint="eastAsia" w:ascii="宋体" w:hAnsi="宋体" w:eastAsia="宋体" w:cs="MS Gothic"/>
          <w:b/>
          <w:color w:val="000000"/>
          <w:sz w:val="24"/>
          <w:szCs w:val="24"/>
          <w:highlight w:val="none"/>
        </w:rPr>
        <w:t xml:space="preserve">。（具体操作</w:t>
      </w:r>
      <w:r>
        <w:rPr>
          <w:rFonts w:hint="eastAsia" w:ascii="宋体" w:hAnsi="宋体" w:eastAsia="宋体" w:cs="宋体"/>
          <w:b/>
          <w:color w:val="000000"/>
          <w:sz w:val="24"/>
          <w:szCs w:val="24"/>
          <w:highlight w:val="none"/>
        </w:rPr>
        <w:t xml:space="preserve">详见</w:t>
      </w:r>
      <w:r>
        <w:rPr>
          <w:rFonts w:hint="eastAsia" w:ascii="宋体" w:hAnsi="宋体" w:eastAsia="宋体" w:cs="MS Gothic"/>
          <w:b/>
          <w:color w:val="000000"/>
          <w:sz w:val="24"/>
          <w:szCs w:val="24"/>
          <w:highlight w:val="none"/>
        </w:rPr>
        <w:t xml:space="preserve">《</w:t>
      </w:r>
      <w:r>
        <w:rPr>
          <w:rFonts w:hint="eastAsia" w:ascii="宋体" w:hAnsi="宋体" w:eastAsia="宋体" w:cs="宋体"/>
          <w:b/>
          <w:color w:val="000000"/>
          <w:sz w:val="24"/>
          <w:szCs w:val="24"/>
          <w:highlight w:val="none"/>
        </w:rPr>
        <w:t xml:space="preserve">苏</w:t>
      </w:r>
      <w:r>
        <w:rPr>
          <w:rFonts w:hint="eastAsia" w:ascii="宋体" w:hAnsi="宋体" w:eastAsia="宋体" w:cs="MS Gothic"/>
          <w:b/>
          <w:color w:val="000000"/>
          <w:sz w:val="24"/>
          <w:szCs w:val="24"/>
          <w:highlight w:val="none"/>
        </w:rPr>
        <w:t xml:space="preserve">采云系</w:t>
      </w:r>
      <w:r>
        <w:rPr>
          <w:rFonts w:hint="eastAsia" w:ascii="宋体" w:hAnsi="宋体" w:eastAsia="宋体" w:cs="宋体"/>
          <w:b/>
          <w:color w:val="000000"/>
          <w:sz w:val="24"/>
          <w:szCs w:val="24"/>
          <w:highlight w:val="none"/>
        </w:rPr>
        <w:t xml:space="preserve">统</w:t>
      </w:r>
      <w:r>
        <w:rPr>
          <w:rFonts w:hint="eastAsia" w:ascii="宋体" w:hAnsi="宋体" w:eastAsia="宋体" w:cs="MS Gothic"/>
          <w:b/>
          <w:color w:val="000000"/>
          <w:sz w:val="24"/>
          <w:szCs w:val="24"/>
          <w:highlight w:val="none"/>
        </w:rPr>
        <w:t xml:space="preserve">供</w:t>
      </w:r>
      <w:r>
        <w:rPr>
          <w:rFonts w:hint="eastAsia" w:ascii="宋体" w:hAnsi="宋体" w:eastAsia="宋体" w:cs="宋体"/>
          <w:b/>
          <w:color w:val="000000"/>
          <w:sz w:val="24"/>
          <w:szCs w:val="24"/>
          <w:highlight w:val="none"/>
        </w:rPr>
        <w:t xml:space="preserve">应</w:t>
      </w:r>
      <w:r>
        <w:rPr>
          <w:rFonts w:hint="eastAsia" w:ascii="宋体" w:hAnsi="宋体" w:eastAsia="宋体" w:cs="MS Gothic"/>
          <w:b/>
          <w:color w:val="000000"/>
          <w:sz w:val="24"/>
          <w:szCs w:val="24"/>
          <w:highlight w:val="none"/>
        </w:rPr>
        <w:t xml:space="preserve">商操作手册》，网址</w:t>
      </w:r>
      <w:r>
        <w:rPr>
          <w:rFonts w:hint="eastAsia" w:ascii="宋体" w:hAnsi="宋体" w:eastAsia="宋体" w:cs="宋体"/>
          <w:b/>
          <w:color w:val="000000"/>
          <w:sz w:val="24"/>
          <w:szCs w:val="24"/>
          <w:highlight w:val="none"/>
        </w:rPr>
        <w:t xml:space="preserve">链</w:t>
      </w:r>
      <w:r>
        <w:rPr>
          <w:rFonts w:hint="eastAsia" w:ascii="宋体" w:hAnsi="宋体" w:eastAsia="宋体" w:cs="MS Gothic"/>
          <w:b/>
          <w:color w:val="000000"/>
          <w:sz w:val="24"/>
          <w:szCs w:val="24"/>
          <w:highlight w:val="none"/>
        </w:rPr>
        <w:t xml:space="preserve">接</w:t>
      </w:r>
      <w:r>
        <w:rPr>
          <w:rFonts w:ascii="宋体" w:hAnsi="宋体" w:eastAsia="宋体"/>
          <w:b/>
          <w:color w:val="000000"/>
          <w:sz w:val="24"/>
          <w:szCs w:val="24"/>
          <w:highlight w:val="none"/>
        </w:rPr>
        <w:t xml:space="preserve">https://czju.suzhou.gov.cn/zfcg/html/content/20231220161910031.shtml</w:t>
      </w:r>
      <w:r>
        <w:rPr>
          <w:rFonts w:hint="eastAsia" w:ascii="宋体" w:hAnsi="宋体" w:eastAsia="宋体"/>
          <w:b/>
          <w:color w:val="000000"/>
          <w:sz w:val="24"/>
          <w:szCs w:val="24"/>
          <w:highlight w:val="none"/>
        </w:rPr>
        <w:t xml:space="preserve">）。</w:t>
      </w:r>
      <w:r>
        <w:rPr>
          <w:rFonts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20</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投</w:t>
      </w:r>
      <w:r>
        <w:rPr>
          <w:rFonts w:hint="eastAsia" w:ascii="宋体" w:hAnsi="宋体" w:eastAsia="宋体" w:cs="宋体"/>
          <w:b/>
          <w:color w:val="000000"/>
          <w:sz w:val="24"/>
          <w:szCs w:val="24"/>
          <w:highlight w:val="none"/>
        </w:rPr>
        <w:t xml:space="preserve">标</w:t>
      </w:r>
      <w:r>
        <w:rPr>
          <w:rFonts w:hint="eastAsia" w:ascii="宋体" w:hAnsi="宋体" w:eastAsia="宋体" w:cs="MS Gothic"/>
          <w:b/>
          <w:color w:val="000000"/>
          <w:sz w:val="24"/>
          <w:szCs w:val="24"/>
          <w:highlight w:val="none"/>
        </w:rPr>
        <w:t xml:space="preserve">截止</w:t>
      </w:r>
      <w:r>
        <w:rPr>
          <w:rFonts w:hint="eastAsia" w:ascii="宋体" w:hAnsi="宋体" w:eastAsia="宋体" w:cs="宋体"/>
          <w:b/>
          <w:color w:val="000000"/>
          <w:sz w:val="24"/>
          <w:szCs w:val="24"/>
          <w:highlight w:val="none"/>
        </w:rPr>
        <w:t xml:space="preserve">时间</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0</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当在招</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文件要求投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文件网上提交截止</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前，将投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文件完成提交（上</w:t>
      </w:r>
      <w:r>
        <w:rPr>
          <w:rFonts w:hint="eastAsia" w:ascii="宋体" w:hAnsi="宋体" w:eastAsia="宋体" w:cs="宋体"/>
          <w:color w:val="000000"/>
          <w:sz w:val="24"/>
          <w:szCs w:val="24"/>
          <w:highlight w:val="none"/>
        </w:rPr>
        <w:t xml:space="preserve">传</w:t>
      </w:r>
      <w:r>
        <w:rPr>
          <w:rFonts w:hint="eastAsia" w:ascii="宋体" w:hAnsi="宋体" w:eastAsia="宋体" w:cs="MS Gothic"/>
          <w:color w:val="000000"/>
          <w:sz w:val="24"/>
          <w:szCs w:val="24"/>
          <w:highlight w:val="none"/>
        </w:rPr>
        <w:t xml:space="preserve">）。逾期提交（上</w:t>
      </w:r>
      <w:r>
        <w:rPr>
          <w:rFonts w:hint="eastAsia" w:ascii="宋体" w:hAnsi="宋体" w:eastAsia="宋体" w:cs="宋体"/>
          <w:color w:val="000000"/>
          <w:sz w:val="24"/>
          <w:szCs w:val="24"/>
          <w:highlight w:val="none"/>
        </w:rPr>
        <w:t xml:space="preserve">传</w:t>
      </w:r>
      <w:r>
        <w:rPr>
          <w:rFonts w:hint="eastAsia" w:ascii="宋体" w:hAnsi="宋体" w:eastAsia="宋体" w:cs="MS Gothic"/>
          <w:color w:val="000000"/>
          <w:sz w:val="24"/>
          <w:szCs w:val="24"/>
          <w:highlight w:val="none"/>
        </w:rPr>
        <w:t xml:space="preserve">）的投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人和采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代理机构拒</w:t>
      </w:r>
      <w:r>
        <w:rPr>
          <w:rFonts w:hint="eastAsia" w:ascii="宋体" w:hAnsi="宋体" w:eastAsia="宋体" w:cs="宋体"/>
          <w:color w:val="000000"/>
          <w:sz w:val="24"/>
          <w:szCs w:val="24"/>
          <w:highlight w:val="none"/>
        </w:rPr>
        <w:t xml:space="preserve">绝</w:t>
      </w:r>
      <w:r>
        <w:rPr>
          <w:rFonts w:hint="eastAsia" w:ascii="宋体" w:hAnsi="宋体" w:eastAsia="宋体" w:cs="MS Gothic"/>
          <w:color w:val="000000"/>
          <w:sz w:val="24"/>
          <w:szCs w:val="24"/>
          <w:highlight w:val="none"/>
        </w:rPr>
        <w:t xml:space="preserve">接收。</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0</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人和采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代理机构推</w:t>
      </w:r>
      <w:r>
        <w:rPr>
          <w:rFonts w:hint="eastAsia" w:ascii="宋体" w:hAnsi="宋体" w:eastAsia="宋体" w:cs="宋体"/>
          <w:color w:val="000000"/>
          <w:sz w:val="24"/>
          <w:szCs w:val="24"/>
          <w:highlight w:val="none"/>
        </w:rPr>
        <w:t xml:space="preserve">迟</w:t>
      </w:r>
      <w:r>
        <w:rPr>
          <w:rFonts w:hint="eastAsia" w:ascii="宋体" w:hAnsi="宋体" w:eastAsia="宋体" w:cs="MS Gothic"/>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截止</w:t>
      </w:r>
      <w:r>
        <w:rPr>
          <w:rFonts w:hint="eastAsia" w:ascii="宋体" w:hAnsi="宋体" w:eastAsia="宋体" w:cs="宋体"/>
          <w:color w:val="000000"/>
          <w:sz w:val="24"/>
          <w:szCs w:val="24"/>
          <w:highlight w:val="none"/>
        </w:rPr>
        <w:t xml:space="preserve">时间时</w:t>
      </w:r>
      <w:r>
        <w:rPr>
          <w:rFonts w:hint="eastAsia" w:ascii="宋体" w:hAnsi="宋体" w:eastAsia="宋体" w:cs="MS Gothic"/>
          <w:color w:val="000000"/>
          <w:sz w:val="24"/>
          <w:szCs w:val="24"/>
          <w:highlight w:val="none"/>
        </w:rPr>
        <w:t xml:space="preserve">，将按本</w:t>
      </w:r>
      <w:r>
        <w:rPr>
          <w:rFonts w:hint="eastAsia" w:ascii="宋体" w:hAnsi="宋体" w:eastAsia="宋体" w:cs="宋体"/>
          <w:color w:val="000000"/>
          <w:sz w:val="24"/>
          <w:szCs w:val="24"/>
          <w:highlight w:val="none"/>
        </w:rPr>
        <w:t xml:space="preserve">须</w:t>
      </w:r>
      <w:r>
        <w:rPr>
          <w:rFonts w:hint="eastAsia" w:ascii="宋体" w:hAnsi="宋体" w:eastAsia="宋体" w:cs="MS Gothic"/>
          <w:color w:val="000000"/>
          <w:sz w:val="24"/>
          <w:szCs w:val="24"/>
          <w:highlight w:val="none"/>
        </w:rPr>
        <w:t xml:space="preserve">知</w:t>
      </w:r>
      <w:r>
        <w:rPr>
          <w:rFonts w:hint="eastAsia" w:ascii="宋体" w:hAnsi="宋体" w:eastAsia="宋体" w:cs="宋体"/>
          <w:color w:val="000000"/>
          <w:sz w:val="24"/>
          <w:szCs w:val="24"/>
          <w:highlight w:val="none"/>
        </w:rPr>
        <w:t xml:space="preserve">规</w:t>
      </w:r>
      <w:r>
        <w:rPr>
          <w:rFonts w:hint="eastAsia" w:ascii="宋体" w:hAnsi="宋体" w:eastAsia="宋体" w:cs="MS Gothic"/>
          <w:color w:val="000000"/>
          <w:sz w:val="24"/>
          <w:szCs w:val="24"/>
          <w:highlight w:val="none"/>
        </w:rPr>
        <w:t xml:space="preserve">定的更正公告的方式</w:t>
      </w:r>
      <w:r>
        <w:rPr>
          <w:rFonts w:hint="eastAsia" w:ascii="宋体" w:hAnsi="宋体" w:eastAsia="宋体" w:cs="宋体"/>
          <w:color w:val="000000"/>
          <w:sz w:val="24"/>
          <w:szCs w:val="24"/>
          <w:highlight w:val="none"/>
        </w:rPr>
        <w:t xml:space="preserve">对</w:t>
      </w:r>
      <w:r>
        <w:rPr>
          <w:rFonts w:hint="eastAsia" w:ascii="宋体" w:hAnsi="宋体" w:eastAsia="宋体" w:cs="MS Gothic"/>
          <w:color w:val="000000"/>
          <w:sz w:val="24"/>
          <w:szCs w:val="24"/>
          <w:highlight w:val="none"/>
        </w:rPr>
        <w:t xml:space="preserve">外</w:t>
      </w:r>
      <w:r>
        <w:rPr>
          <w:rFonts w:hint="eastAsia" w:ascii="宋体" w:hAnsi="宋体" w:eastAsia="宋体" w:cs="宋体"/>
          <w:color w:val="000000"/>
          <w:sz w:val="24"/>
          <w:szCs w:val="24"/>
          <w:highlight w:val="none"/>
        </w:rPr>
        <w:t xml:space="preserve">发</w:t>
      </w:r>
      <w:r>
        <w:rPr>
          <w:rFonts w:hint="eastAsia" w:ascii="宋体" w:hAnsi="宋体" w:eastAsia="宋体" w:cs="MS Gothic"/>
          <w:color w:val="000000"/>
          <w:sz w:val="24"/>
          <w:szCs w:val="24"/>
          <w:highlight w:val="none"/>
        </w:rPr>
        <w:t xml:space="preserve">布。在</w:t>
      </w:r>
      <w:r>
        <w:rPr>
          <w:rFonts w:hint="eastAsia" w:ascii="宋体" w:hAnsi="宋体" w:eastAsia="宋体" w:cs="宋体"/>
          <w:color w:val="000000"/>
          <w:sz w:val="24"/>
          <w:szCs w:val="24"/>
          <w:highlight w:val="none"/>
        </w:rPr>
        <w:t xml:space="preserve">这</w:t>
      </w:r>
      <w:r>
        <w:rPr>
          <w:rFonts w:hint="eastAsia" w:ascii="宋体" w:hAnsi="宋体" w:eastAsia="宋体" w:cs="MS Gothic"/>
          <w:color w:val="000000"/>
          <w:sz w:val="24"/>
          <w:szCs w:val="24"/>
          <w:highlight w:val="none"/>
        </w:rPr>
        <w:t xml:space="preserve">种情况下，采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人、采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代理机构和投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人的</w:t>
      </w:r>
      <w:r>
        <w:rPr>
          <w:rFonts w:hint="eastAsia" w:ascii="宋体" w:hAnsi="宋体" w:eastAsia="宋体" w:cs="宋体"/>
          <w:color w:val="000000"/>
          <w:sz w:val="24"/>
          <w:szCs w:val="24"/>
          <w:highlight w:val="none"/>
        </w:rPr>
        <w:t xml:space="preserve">权</w:t>
      </w:r>
      <w:r>
        <w:rPr>
          <w:rFonts w:hint="eastAsia" w:ascii="宋体" w:hAnsi="宋体" w:eastAsia="宋体" w:cs="MS Gothic"/>
          <w:color w:val="000000"/>
          <w:sz w:val="24"/>
          <w:szCs w:val="24"/>
          <w:highlight w:val="none"/>
        </w:rPr>
        <w:t xml:space="preserve">利和</w:t>
      </w:r>
      <w:r>
        <w:rPr>
          <w:rFonts w:hint="eastAsia" w:ascii="宋体" w:hAnsi="宋体" w:eastAsia="宋体" w:cs="宋体"/>
          <w:color w:val="000000"/>
          <w:sz w:val="24"/>
          <w:szCs w:val="24"/>
          <w:highlight w:val="none"/>
        </w:rPr>
        <w:t xml:space="preserve">义务</w:t>
      </w:r>
      <w:r>
        <w:rPr>
          <w:rFonts w:hint="eastAsia" w:ascii="宋体" w:hAnsi="宋体" w:eastAsia="宋体" w:cs="MS Gothic"/>
          <w:color w:val="000000"/>
          <w:sz w:val="24"/>
          <w:szCs w:val="24"/>
          <w:highlight w:val="none"/>
        </w:rPr>
        <w:t xml:space="preserve">将受到新的截止期的</w:t>
      </w:r>
      <w:r>
        <w:rPr>
          <w:rFonts w:hint="eastAsia" w:ascii="宋体" w:hAnsi="宋体" w:eastAsia="宋体" w:cs="宋体"/>
          <w:color w:val="000000"/>
          <w:sz w:val="24"/>
          <w:szCs w:val="24"/>
          <w:highlight w:val="none"/>
        </w:rPr>
        <w:t xml:space="preserve">约</w:t>
      </w:r>
      <w:r>
        <w:rPr>
          <w:rFonts w:hint="eastAsia" w:ascii="宋体" w:hAnsi="宋体" w:eastAsia="宋体" w:cs="MS Gothic"/>
          <w:color w:val="000000"/>
          <w:sz w:val="24"/>
          <w:szCs w:val="24"/>
          <w:highlight w:val="none"/>
        </w:rPr>
        <w:t xml:space="preserve">束。</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0</w:t>
      </w:r>
      <w:r>
        <w:rPr>
          <w:rFonts w:ascii="宋体" w:hAnsi="宋体" w:eastAsia="宋体"/>
          <w:color w:val="000000"/>
          <w:sz w:val="24"/>
          <w:szCs w:val="24"/>
          <w:highlight w:val="none"/>
        </w:rPr>
        <w:t xml:space="preserve">.3</w:t>
      </w:r>
      <w:r>
        <w:rPr>
          <w:rFonts w:hint="eastAsia" w:ascii="宋体" w:hAnsi="宋体" w:eastAsia="宋体"/>
          <w:color w:val="000000"/>
          <w:sz w:val="24"/>
          <w:szCs w:val="24"/>
          <w:highlight w:val="none"/>
        </w:rPr>
        <w:t xml:space="preserve">在投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截止</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止成功解密的投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文件少于三份，采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代理机构有</w:t>
      </w:r>
      <w:r>
        <w:rPr>
          <w:rFonts w:hint="eastAsia" w:ascii="宋体" w:hAnsi="宋体" w:eastAsia="宋体" w:cs="宋体"/>
          <w:color w:val="000000"/>
          <w:sz w:val="24"/>
          <w:szCs w:val="24"/>
          <w:highlight w:val="none"/>
        </w:rPr>
        <w:t xml:space="preserve">权</w:t>
      </w:r>
      <w:r>
        <w:rPr>
          <w:rFonts w:hint="eastAsia" w:ascii="宋体" w:hAnsi="宋体" w:eastAsia="宋体" w:cs="MS Gothic"/>
          <w:color w:val="000000"/>
          <w:sz w:val="24"/>
          <w:szCs w:val="24"/>
          <w:highlight w:val="none"/>
        </w:rPr>
        <w:t xml:space="preserve">宣布本次招</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失</w:t>
      </w:r>
      <w:r>
        <w:rPr>
          <w:rFonts w:hint="eastAsia" w:ascii="宋体" w:hAnsi="宋体" w:eastAsia="宋体" w:cs="宋体"/>
          <w:color w:val="000000"/>
          <w:sz w:val="24"/>
          <w:szCs w:val="24"/>
          <w:highlight w:val="none"/>
        </w:rPr>
        <w:t xml:space="preserve">败</w:t>
      </w:r>
      <w:r>
        <w:rPr>
          <w:rFonts w:hint="eastAsia" w:ascii="宋体" w:hAnsi="宋体" w:eastAsia="宋体" w:cs="MS Gothic"/>
          <w:color w:val="000000"/>
          <w:sz w:val="24"/>
          <w:szCs w:val="24"/>
          <w:highlight w:val="none"/>
        </w:rPr>
        <w:t xml:space="preserve">。</w:t>
      </w:r>
      <w:r>
        <w:rPr>
          <w:rFonts w:ascii="宋体" w:hAnsi="宋体" w:eastAsia="宋体"/>
          <w:color w:val="000000"/>
          <w:sz w:val="24"/>
          <w:szCs w:val="24"/>
          <w:highlight w:val="none"/>
        </w:rPr>
      </w:r>
      <w:r/>
    </w:p>
    <w:p>
      <w:pPr>
        <w:pStyle w:val="883"/>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w:t>
      </w: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.投标文件的补充、修改和撤回</w:t>
      </w:r>
      <w:r>
        <w:rPr>
          <w:rFonts w:hint="eastAsia"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人在投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文件网上提交截止</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前，可以</w:t>
      </w:r>
      <w:r>
        <w:rPr>
          <w:rFonts w:hint="eastAsia" w:ascii="宋体" w:hAnsi="宋体" w:eastAsia="宋体" w:cs="宋体"/>
          <w:color w:val="000000"/>
          <w:sz w:val="24"/>
          <w:szCs w:val="24"/>
          <w:highlight w:val="none"/>
        </w:rPr>
        <w:t xml:space="preserve">对</w:t>
      </w:r>
      <w:r>
        <w:rPr>
          <w:rFonts w:hint="eastAsia" w:ascii="宋体" w:hAnsi="宋体" w:eastAsia="宋体" w:cs="MS Gothic"/>
          <w:color w:val="000000"/>
          <w:sz w:val="24"/>
          <w:szCs w:val="24"/>
          <w:highlight w:val="none"/>
        </w:rPr>
        <w:t xml:space="preserve">其</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hint="eastAsia" w:ascii="宋体" w:hAnsi="宋体" w:eastAsia="宋体" w:cs="宋体"/>
          <w:color w:val="000000"/>
          <w:sz w:val="24"/>
          <w:szCs w:val="24"/>
          <w:highlight w:val="none"/>
        </w:rPr>
        <w:t xml:space="preserve">进</w:t>
      </w:r>
      <w:r>
        <w:rPr>
          <w:rFonts w:hint="eastAsia" w:ascii="宋体" w:hAnsi="宋体" w:eastAsia="宋体" w:cs="MS Gothic"/>
          <w:color w:val="000000"/>
          <w:sz w:val="24"/>
          <w:szCs w:val="24"/>
          <w:highlight w:val="none"/>
        </w:rPr>
        <w:t xml:space="preserve">行</w:t>
      </w:r>
      <w:r>
        <w:rPr>
          <w:rFonts w:hint="eastAsia" w:ascii="宋体" w:hAnsi="宋体" w:eastAsia="宋体" w:cs="宋体"/>
          <w:color w:val="000000"/>
          <w:sz w:val="24"/>
          <w:szCs w:val="24"/>
          <w:highlight w:val="none"/>
        </w:rPr>
        <w:t xml:space="preserve">补</w:t>
      </w:r>
      <w:r>
        <w:rPr>
          <w:rFonts w:hint="eastAsia" w:ascii="宋体" w:hAnsi="宋体" w:eastAsia="宋体" w:cs="MS Gothic"/>
          <w:color w:val="000000"/>
          <w:sz w:val="24"/>
          <w:szCs w:val="24"/>
          <w:highlight w:val="none"/>
        </w:rPr>
        <w:t xml:space="preserve">充、修改，具体操作方法</w:t>
      </w:r>
      <w:r>
        <w:rPr>
          <w:rFonts w:hint="eastAsia" w:ascii="宋体" w:hAnsi="宋体" w:eastAsia="宋体" w:cs="宋体"/>
          <w:color w:val="000000"/>
          <w:sz w:val="24"/>
          <w:szCs w:val="24"/>
          <w:highlight w:val="none"/>
        </w:rPr>
        <w:t xml:space="preserve">见</w:t>
      </w:r>
      <w:r>
        <w:rPr>
          <w:rFonts w:hint="eastAsia" w:ascii="宋体" w:hAnsi="宋体" w:eastAsia="宋体" w:cs="MS Gothic"/>
          <w:color w:val="000000"/>
          <w:sz w:val="24"/>
          <w:szCs w:val="24"/>
          <w:highlight w:val="none"/>
        </w:rPr>
        <w:t xml:space="preserve">《</w:t>
      </w:r>
      <w:r>
        <w:rPr>
          <w:rFonts w:hint="eastAsia" w:ascii="宋体" w:hAnsi="宋体" w:eastAsia="宋体" w:cs="宋体"/>
          <w:color w:val="000000"/>
          <w:sz w:val="24"/>
          <w:szCs w:val="24"/>
          <w:highlight w:val="none"/>
        </w:rPr>
        <w:t xml:space="preserve">苏</w:t>
      </w:r>
      <w:r>
        <w:rPr>
          <w:rFonts w:hint="eastAsia" w:ascii="宋体" w:hAnsi="宋体" w:eastAsia="宋体" w:cs="MS Gothic"/>
          <w:color w:val="000000"/>
          <w:sz w:val="24"/>
          <w:szCs w:val="24"/>
          <w:highlight w:val="none"/>
        </w:rPr>
        <w:t xml:space="preserve">采云系</w:t>
      </w:r>
      <w:r>
        <w:rPr>
          <w:rFonts w:hint="eastAsia" w:ascii="宋体" w:hAnsi="宋体" w:eastAsia="宋体" w:cs="宋体"/>
          <w:color w:val="000000"/>
          <w:sz w:val="24"/>
          <w:szCs w:val="24"/>
          <w:highlight w:val="none"/>
        </w:rPr>
        <w:t xml:space="preserve">统</w:t>
      </w:r>
      <w:r>
        <w:rPr>
          <w:rFonts w:hint="eastAsia" w:ascii="宋体" w:hAnsi="宋体" w:eastAsia="宋体" w:cs="MS Gothic"/>
          <w:color w:val="000000"/>
          <w:sz w:val="24"/>
          <w:szCs w:val="24"/>
          <w:highlight w:val="none"/>
        </w:rPr>
        <w:t xml:space="preserve">供</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商操作手册》。在投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文件网上提交截止</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之后，投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人不得</w:t>
      </w:r>
      <w:r>
        <w:rPr>
          <w:rFonts w:hint="eastAsia" w:ascii="宋体" w:hAnsi="宋体" w:eastAsia="宋体" w:cs="宋体"/>
          <w:color w:val="000000"/>
          <w:sz w:val="24"/>
          <w:szCs w:val="24"/>
          <w:highlight w:val="none"/>
        </w:rPr>
        <w:t xml:space="preserve">对</w:t>
      </w:r>
      <w:r>
        <w:rPr>
          <w:rFonts w:hint="eastAsia" w:ascii="宋体" w:hAnsi="宋体" w:eastAsia="宋体" w:cs="MS Gothic"/>
          <w:color w:val="000000"/>
          <w:sz w:val="24"/>
          <w:szCs w:val="24"/>
          <w:highlight w:val="none"/>
        </w:rPr>
        <w:t xml:space="preserve">其</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文件作任何修改。</w:t>
      </w:r>
      <w:r>
        <w:rPr>
          <w:rFonts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人在投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文件网上提交截止</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前，可以撤回其</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文件，具体操作方法</w:t>
      </w:r>
      <w:r>
        <w:rPr>
          <w:rFonts w:hint="eastAsia" w:ascii="宋体" w:hAnsi="宋体" w:eastAsia="宋体" w:cs="宋体"/>
          <w:color w:val="000000"/>
          <w:sz w:val="24"/>
          <w:szCs w:val="24"/>
          <w:highlight w:val="none"/>
        </w:rPr>
        <w:t xml:space="preserve">见</w:t>
      </w:r>
      <w:r>
        <w:rPr>
          <w:rFonts w:hint="eastAsia" w:ascii="宋体" w:hAnsi="宋体" w:eastAsia="宋体" w:cs="MS Gothic"/>
          <w:color w:val="000000"/>
          <w:sz w:val="24"/>
          <w:szCs w:val="24"/>
          <w:highlight w:val="none"/>
        </w:rPr>
        <w:t xml:space="preserve">《</w:t>
      </w:r>
      <w:r>
        <w:rPr>
          <w:rFonts w:hint="eastAsia" w:ascii="宋体" w:hAnsi="宋体" w:eastAsia="宋体" w:cs="宋体"/>
          <w:color w:val="000000"/>
          <w:sz w:val="24"/>
          <w:szCs w:val="24"/>
          <w:highlight w:val="none"/>
        </w:rPr>
        <w:t xml:space="preserve">苏</w:t>
      </w:r>
      <w:r>
        <w:rPr>
          <w:rFonts w:hint="eastAsia" w:ascii="宋体" w:hAnsi="宋体" w:eastAsia="宋体" w:cs="MS Gothic"/>
          <w:color w:val="000000"/>
          <w:sz w:val="24"/>
          <w:szCs w:val="24"/>
          <w:highlight w:val="none"/>
        </w:rPr>
        <w:t xml:space="preserve">采云系</w:t>
      </w:r>
      <w:r>
        <w:rPr>
          <w:rFonts w:hint="eastAsia" w:ascii="宋体" w:hAnsi="宋体" w:eastAsia="宋体" w:cs="宋体"/>
          <w:color w:val="000000"/>
          <w:sz w:val="24"/>
          <w:szCs w:val="24"/>
          <w:highlight w:val="none"/>
        </w:rPr>
        <w:t xml:space="preserve">统</w:t>
      </w:r>
      <w:r>
        <w:rPr>
          <w:rFonts w:hint="eastAsia" w:ascii="宋体" w:hAnsi="宋体" w:eastAsia="宋体"/>
          <w:color w:val="000000"/>
          <w:sz w:val="24"/>
          <w:szCs w:val="24"/>
          <w:highlight w:val="none"/>
        </w:rPr>
        <w:t xml:space="preserve">供</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商操作手册》。投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人撤回</w:t>
      </w:r>
      <w:r>
        <w:rPr>
          <w:rFonts w:hint="eastAsia" w:ascii="宋体" w:hAnsi="宋体" w:eastAsia="宋体" w:cs="宋体"/>
          <w:color w:val="000000"/>
          <w:sz w:val="24"/>
          <w:szCs w:val="24"/>
          <w:highlight w:val="none"/>
        </w:rPr>
        <w:t xml:space="preserve">电</w:t>
      </w:r>
      <w:r>
        <w:rPr>
          <w:rFonts w:hint="eastAsia" w:ascii="宋体" w:hAnsi="宋体" w:eastAsia="宋体" w:cs="MS Gothic"/>
          <w:color w:val="000000"/>
          <w:sz w:val="24"/>
          <w:szCs w:val="24"/>
          <w:highlight w:val="none"/>
        </w:rPr>
        <w:t xml:space="preserve">子投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hint="eastAsia" w:ascii="宋体" w:hAnsi="宋体" w:eastAsia="宋体" w:cs="宋体"/>
          <w:color w:val="000000"/>
          <w:sz w:val="24"/>
          <w:szCs w:val="24"/>
          <w:highlight w:val="none"/>
        </w:rPr>
        <w:t xml:space="preserve">则认为</w:t>
      </w:r>
      <w:r>
        <w:rPr>
          <w:rFonts w:hint="eastAsia" w:ascii="宋体" w:hAnsi="宋体" w:eastAsia="宋体" w:cs="MS Gothic"/>
          <w:color w:val="000000"/>
          <w:sz w:val="24"/>
          <w:szCs w:val="24"/>
          <w:highlight w:val="none"/>
        </w:rPr>
        <w:t xml:space="preserve">其不再参与本</w:t>
      </w:r>
      <w:r>
        <w:rPr>
          <w:rFonts w:hint="eastAsia" w:ascii="宋体" w:hAnsi="宋体" w:eastAsia="宋体" w:cs="宋体"/>
          <w:color w:val="000000"/>
          <w:sz w:val="24"/>
          <w:szCs w:val="24"/>
          <w:highlight w:val="none"/>
        </w:rPr>
        <w:t xml:space="preserve">项</w:t>
      </w:r>
      <w:r>
        <w:rPr>
          <w:rFonts w:hint="eastAsia" w:ascii="宋体" w:hAnsi="宋体" w:eastAsia="宋体" w:cs="MS Gothic"/>
          <w:color w:val="000000"/>
          <w:sz w:val="24"/>
          <w:szCs w:val="24"/>
          <w:highlight w:val="none"/>
        </w:rPr>
        <w:t xml:space="preserve">目投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活</w:t>
      </w:r>
      <w:r>
        <w:rPr>
          <w:rFonts w:hint="eastAsia" w:ascii="宋体" w:hAnsi="宋体" w:eastAsia="宋体" w:cs="宋体"/>
          <w:color w:val="000000"/>
          <w:sz w:val="24"/>
          <w:szCs w:val="24"/>
          <w:highlight w:val="none"/>
        </w:rPr>
        <w:t xml:space="preserve">动</w:t>
      </w:r>
      <w:r>
        <w:rPr>
          <w:rFonts w:hint="eastAsia" w:ascii="宋体" w:hAnsi="宋体" w:eastAsia="宋体" w:cs="MS Gothic"/>
          <w:color w:val="000000"/>
          <w:sz w:val="24"/>
          <w:szCs w:val="24"/>
          <w:highlight w:val="none"/>
        </w:rPr>
        <w:t xml:space="preserve">。在投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截止</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至招</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文件中</w:t>
      </w:r>
      <w:r>
        <w:rPr>
          <w:rFonts w:hint="eastAsia" w:ascii="宋体" w:hAnsi="宋体" w:eastAsia="宋体" w:cs="宋体"/>
          <w:color w:val="000000"/>
          <w:sz w:val="24"/>
          <w:szCs w:val="24"/>
          <w:highlight w:val="none"/>
        </w:rPr>
        <w:t xml:space="preserve">规</w:t>
      </w:r>
      <w:r>
        <w:rPr>
          <w:rFonts w:hint="eastAsia" w:ascii="宋体" w:hAnsi="宋体" w:eastAsia="宋体" w:cs="MS Gothic"/>
          <w:color w:val="000000"/>
          <w:sz w:val="24"/>
          <w:szCs w:val="24"/>
          <w:highlight w:val="none"/>
        </w:rPr>
        <w:t xml:space="preserve">定的投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有效期</w:t>
      </w:r>
      <w:r>
        <w:rPr>
          <w:rFonts w:hint="eastAsia" w:ascii="宋体" w:hAnsi="宋体" w:eastAsia="宋体" w:cs="宋体"/>
          <w:color w:val="000000"/>
          <w:sz w:val="24"/>
          <w:szCs w:val="24"/>
          <w:highlight w:val="none"/>
        </w:rPr>
        <w:t xml:space="preserve">满</w:t>
      </w:r>
      <w:r>
        <w:rPr>
          <w:rFonts w:hint="eastAsia" w:ascii="宋体" w:hAnsi="宋体" w:eastAsia="宋体" w:cs="MS Gothic"/>
          <w:color w:val="000000"/>
          <w:sz w:val="24"/>
          <w:szCs w:val="24"/>
          <w:highlight w:val="none"/>
        </w:rPr>
        <w:t xml:space="preserve">之</w:t>
      </w:r>
      <w:r>
        <w:rPr>
          <w:rFonts w:hint="eastAsia" w:ascii="宋体" w:hAnsi="宋体" w:eastAsia="宋体" w:cs="宋体"/>
          <w:color w:val="000000"/>
          <w:sz w:val="24"/>
          <w:szCs w:val="24"/>
          <w:highlight w:val="none"/>
        </w:rPr>
        <w:t xml:space="preserve">间</w:t>
      </w:r>
      <w:r>
        <w:rPr>
          <w:rFonts w:hint="eastAsia" w:ascii="宋体" w:hAnsi="宋体" w:eastAsia="宋体" w:cs="MS Gothic"/>
          <w:color w:val="000000"/>
          <w:sz w:val="24"/>
          <w:szCs w:val="24"/>
          <w:highlight w:val="none"/>
        </w:rPr>
        <w:t xml:space="preserve">的</w:t>
      </w:r>
      <w:r>
        <w:rPr>
          <w:rFonts w:hint="eastAsia" w:ascii="宋体" w:hAnsi="宋体" w:eastAsia="宋体" w:cs="宋体"/>
          <w:color w:val="000000"/>
          <w:sz w:val="24"/>
          <w:szCs w:val="24"/>
          <w:highlight w:val="none"/>
        </w:rPr>
        <w:t xml:space="preserve">这</w:t>
      </w:r>
      <w:r>
        <w:rPr>
          <w:rFonts w:hint="eastAsia" w:ascii="宋体" w:hAnsi="宋体" w:eastAsia="宋体" w:cs="MS Gothic"/>
          <w:color w:val="000000"/>
          <w:sz w:val="24"/>
          <w:szCs w:val="24"/>
          <w:highlight w:val="none"/>
        </w:rPr>
        <w:t xml:space="preserve">段</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内，投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人不得撤回其投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w:t>
      </w:r>
      <w:r>
        <w:rPr>
          <w:rFonts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F</w:t>
      </w:r>
      <w:r>
        <w:rPr>
          <w:rFonts w:hint="eastAsia" w:ascii="宋体" w:hAnsi="宋体" w:eastAsia="宋体"/>
          <w:b/>
          <w:color w:val="000000"/>
          <w:sz w:val="24"/>
          <w:szCs w:val="24"/>
          <w:highlight w:val="none"/>
        </w:rPr>
        <w:t xml:space="preserve">开标和评标</w:t>
      </w:r>
      <w:r>
        <w:rPr>
          <w:rFonts w:ascii="宋体" w:hAnsi="宋体" w:eastAsia="宋体"/>
          <w:b/>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22.</w:t>
      </w:r>
      <w:r>
        <w:rPr>
          <w:rFonts w:hint="eastAsia" w:ascii="宋体" w:hAnsi="宋体" w:eastAsia="宋体"/>
          <w:b/>
          <w:color w:val="000000"/>
          <w:sz w:val="24"/>
          <w:szCs w:val="24"/>
          <w:highlight w:val="none"/>
        </w:rPr>
        <w:t xml:space="preserve">开标</w:t>
      </w:r>
      <w:r>
        <w:rPr>
          <w:rFonts w:ascii="宋体" w:hAnsi="宋体" w:eastAsia="宋体"/>
          <w:b/>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22.1</w:t>
      </w:r>
      <w:r>
        <w:rPr>
          <w:rFonts w:hint="eastAsia" w:ascii="宋体" w:hAnsi="宋体" w:eastAsia="宋体"/>
          <w:color w:val="000000"/>
          <w:sz w:val="24"/>
          <w:szCs w:val="24"/>
          <w:highlight w:val="none"/>
        </w:rPr>
        <w:t xml:space="preserve">开</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由采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代理机构在</w:t>
      </w:r>
      <w:r>
        <w:rPr>
          <w:rFonts w:hint="eastAsia" w:ascii="宋体" w:hAnsi="宋体" w:eastAsia="宋体" w:cs="宋体"/>
          <w:color w:val="000000"/>
          <w:sz w:val="24"/>
          <w:szCs w:val="24"/>
          <w:highlight w:val="none"/>
        </w:rPr>
        <w:t xml:space="preserve">线</w:t>
      </w:r>
      <w:r>
        <w:rPr>
          <w:rFonts w:hint="eastAsia" w:ascii="宋体" w:hAnsi="宋体" w:eastAsia="宋体" w:cs="MS Gothic"/>
          <w:color w:val="000000"/>
          <w:sz w:val="24"/>
          <w:szCs w:val="24"/>
          <w:highlight w:val="none"/>
        </w:rPr>
        <w:t xml:space="preserve">主持，邀</w:t>
      </w:r>
      <w:r>
        <w:rPr>
          <w:rFonts w:hint="eastAsia" w:ascii="宋体" w:hAnsi="宋体" w:eastAsia="宋体" w:cs="宋体"/>
          <w:color w:val="000000"/>
          <w:sz w:val="24"/>
          <w:szCs w:val="24"/>
          <w:highlight w:val="none"/>
        </w:rPr>
        <w:t xml:space="preserve">请</w:t>
      </w:r>
      <w:r>
        <w:rPr>
          <w:rFonts w:hint="eastAsia" w:ascii="宋体" w:hAnsi="宋体" w:eastAsia="宋体" w:cs="MS Gothic"/>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人在</w:t>
      </w:r>
      <w:r>
        <w:rPr>
          <w:rFonts w:hint="eastAsia" w:ascii="宋体" w:hAnsi="宋体" w:eastAsia="宋体" w:cs="宋体"/>
          <w:color w:val="000000"/>
          <w:sz w:val="24"/>
          <w:szCs w:val="24"/>
          <w:highlight w:val="none"/>
        </w:rPr>
        <w:t xml:space="preserve">线</w:t>
      </w:r>
      <w:r>
        <w:rPr>
          <w:rFonts w:hint="eastAsia" w:ascii="宋体" w:hAnsi="宋体" w:eastAsia="宋体" w:cs="MS Gothic"/>
          <w:color w:val="000000"/>
          <w:sz w:val="24"/>
          <w:szCs w:val="24"/>
          <w:highlight w:val="none"/>
        </w:rPr>
        <w:t xml:space="preserve">参加。投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当按照《</w:t>
      </w:r>
      <w:r>
        <w:rPr>
          <w:rFonts w:hint="eastAsia" w:ascii="宋体" w:hAnsi="宋体" w:eastAsia="宋体" w:cs="宋体"/>
          <w:color w:val="000000"/>
          <w:sz w:val="24"/>
          <w:szCs w:val="24"/>
          <w:highlight w:val="none"/>
        </w:rPr>
        <w:t xml:space="preserve">苏</w:t>
      </w:r>
      <w:r>
        <w:rPr>
          <w:rFonts w:hint="eastAsia" w:ascii="宋体" w:hAnsi="宋体" w:eastAsia="宋体" w:cs="MS Gothic"/>
          <w:color w:val="000000"/>
          <w:sz w:val="24"/>
          <w:szCs w:val="24"/>
          <w:highlight w:val="none"/>
        </w:rPr>
        <w:t xml:space="preserve">采云系</w:t>
      </w:r>
      <w:r>
        <w:rPr>
          <w:rFonts w:hint="eastAsia" w:ascii="宋体" w:hAnsi="宋体" w:eastAsia="宋体" w:cs="宋体"/>
          <w:color w:val="000000"/>
          <w:sz w:val="24"/>
          <w:szCs w:val="24"/>
          <w:highlight w:val="none"/>
        </w:rPr>
        <w:t xml:space="preserve">统</w:t>
      </w:r>
      <w:r>
        <w:rPr>
          <w:rFonts w:hint="eastAsia" w:ascii="宋体" w:hAnsi="宋体" w:eastAsia="宋体" w:cs="MS Gothic"/>
          <w:color w:val="000000"/>
          <w:sz w:val="24"/>
          <w:szCs w:val="24"/>
          <w:highlight w:val="none"/>
        </w:rPr>
        <w:t xml:space="preserve">供</w:t>
      </w:r>
      <w:r>
        <w:rPr>
          <w:rFonts w:hint="eastAsia" w:ascii="宋体" w:hAnsi="宋体" w:eastAsia="宋体" w:cs="宋体"/>
          <w:color w:val="000000"/>
          <w:sz w:val="24"/>
          <w:szCs w:val="24"/>
          <w:highlight w:val="none"/>
        </w:rPr>
        <w:t xml:space="preserve">应</w:t>
      </w:r>
      <w:r>
        <w:rPr>
          <w:rFonts w:hint="eastAsia" w:ascii="宋体" w:hAnsi="宋体" w:eastAsia="宋体" w:cs="MS Gothic"/>
          <w:color w:val="000000"/>
          <w:sz w:val="24"/>
          <w:szCs w:val="24"/>
          <w:highlight w:val="none"/>
        </w:rPr>
        <w:t xml:space="preserve">商操作手册》</w:t>
      </w:r>
      <w:r>
        <w:rPr>
          <w:rFonts w:hint="eastAsia" w:ascii="宋体" w:hAnsi="宋体" w:eastAsia="宋体" w:cs="宋体"/>
          <w:color w:val="000000"/>
          <w:sz w:val="24"/>
          <w:szCs w:val="24"/>
          <w:highlight w:val="none"/>
        </w:rPr>
        <w:t xml:space="preserve">规</w:t>
      </w:r>
      <w:r>
        <w:rPr>
          <w:rFonts w:hint="eastAsia" w:ascii="宋体" w:hAnsi="宋体" w:eastAsia="宋体" w:cs="MS Gothic"/>
          <w:color w:val="000000"/>
          <w:sz w:val="24"/>
          <w:szCs w:val="24"/>
          <w:highlight w:val="none"/>
        </w:rPr>
        <w:t xml:space="preserve">定，参加开</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活</w:t>
      </w:r>
      <w:r>
        <w:rPr>
          <w:rFonts w:hint="eastAsia" w:ascii="宋体" w:hAnsi="宋体" w:eastAsia="宋体" w:cs="宋体"/>
          <w:color w:val="000000"/>
          <w:sz w:val="24"/>
          <w:szCs w:val="24"/>
          <w:highlight w:val="none"/>
        </w:rPr>
        <w:t xml:space="preserve">动</w:t>
      </w:r>
      <w:r>
        <w:rPr>
          <w:rFonts w:hint="eastAsia" w:ascii="宋体" w:hAnsi="宋体" w:eastAsia="宋体" w:cs="MS Gothic"/>
          <w:color w:val="000000"/>
          <w:sz w:val="24"/>
          <w:szCs w:val="24"/>
          <w:highlight w:val="none"/>
        </w:rPr>
        <w:t xml:space="preserve">和在</w:t>
      </w:r>
      <w:r>
        <w:rPr>
          <w:rFonts w:hint="cs" w:ascii="宋体" w:hAnsi="宋体" w:eastAsia="宋体"/>
          <w:color w:val="000000"/>
          <w:sz w:val="24"/>
          <w:szCs w:val="24"/>
          <w:highlight w:val="none"/>
          <w:cs/>
        </w:rPr>
        <w:t xml:space="preserve">“</w:t>
      </w:r>
      <w:r>
        <w:rPr>
          <w:rFonts w:hint="eastAsia" w:ascii="宋体" w:hAnsi="宋体" w:eastAsia="宋体" w:cs="宋体"/>
          <w:color w:val="000000"/>
          <w:sz w:val="24"/>
          <w:szCs w:val="24"/>
          <w:highlight w:val="none"/>
        </w:rPr>
        <w:t xml:space="preserve">苏</w:t>
      </w:r>
      <w:r>
        <w:rPr>
          <w:rFonts w:hint="eastAsia" w:ascii="宋体" w:hAnsi="宋体" w:eastAsia="宋体" w:cs="MS Gothic"/>
          <w:color w:val="000000"/>
          <w:sz w:val="24"/>
          <w:szCs w:val="24"/>
          <w:highlight w:val="none"/>
        </w:rPr>
        <w:t xml:space="preserve">采云</w:t>
      </w:r>
      <w:r>
        <w:rPr>
          <w:rFonts w:hint="cs" w:ascii="宋体" w:hAnsi="宋体" w:eastAsia="宋体"/>
          <w:color w:val="000000"/>
          <w:sz w:val="24"/>
          <w:szCs w:val="24"/>
          <w:highlight w:val="none"/>
          <w:cs/>
        </w:rPr>
        <w:t xml:space="preserve">”</w:t>
      </w:r>
      <w:r>
        <w:rPr>
          <w:rFonts w:hint="eastAsia" w:ascii="宋体" w:hAnsi="宋体" w:eastAsia="宋体"/>
          <w:color w:val="000000"/>
          <w:sz w:val="24"/>
          <w:szCs w:val="24"/>
          <w:highlight w:val="none"/>
        </w:rPr>
        <w:t xml:space="preserve">系</w:t>
      </w:r>
      <w:r>
        <w:rPr>
          <w:rFonts w:hint="eastAsia" w:ascii="宋体" w:hAnsi="宋体" w:eastAsia="宋体" w:cs="宋体"/>
          <w:color w:val="000000"/>
          <w:sz w:val="24"/>
          <w:szCs w:val="24"/>
          <w:highlight w:val="none"/>
        </w:rPr>
        <w:t xml:space="preserve">统规</w:t>
      </w:r>
      <w:r>
        <w:rPr>
          <w:rFonts w:hint="eastAsia" w:ascii="宋体" w:hAnsi="宋体" w:eastAsia="宋体" w:cs="MS Gothic"/>
          <w:color w:val="000000"/>
          <w:sz w:val="24"/>
          <w:szCs w:val="24"/>
          <w:highlight w:val="none"/>
        </w:rPr>
        <w:t xml:space="preserve">定的</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内</w:t>
      </w:r>
      <w:r>
        <w:rPr>
          <w:rFonts w:hint="eastAsia" w:ascii="宋体" w:hAnsi="宋体" w:eastAsia="宋体" w:cs="宋体"/>
          <w:color w:val="000000"/>
          <w:sz w:val="24"/>
          <w:szCs w:val="24"/>
          <w:highlight w:val="none"/>
        </w:rPr>
        <w:t xml:space="preserve">对</w:t>
      </w:r>
      <w:r>
        <w:rPr>
          <w:rFonts w:hint="eastAsia" w:ascii="宋体" w:hAnsi="宋体" w:eastAsia="宋体" w:cs="MS Gothic"/>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hint="eastAsia" w:ascii="宋体" w:hAnsi="宋体" w:eastAsia="宋体" w:cs="宋体"/>
          <w:color w:val="000000"/>
          <w:sz w:val="24"/>
          <w:szCs w:val="24"/>
          <w:highlight w:val="none"/>
        </w:rPr>
        <w:t xml:space="preserve">进</w:t>
      </w:r>
      <w:r>
        <w:rPr>
          <w:rFonts w:hint="eastAsia" w:ascii="宋体" w:hAnsi="宋体" w:eastAsia="宋体" w:cs="MS Gothic"/>
          <w:color w:val="000000"/>
          <w:sz w:val="24"/>
          <w:szCs w:val="24"/>
          <w:highlight w:val="none"/>
        </w:rPr>
        <w:t xml:space="preserve">行解密。</w:t>
      </w:r>
      <w:r>
        <w:rPr>
          <w:rFonts w:hint="eastAsia" w:ascii="宋体" w:hAnsi="宋体" w:eastAsia="宋体" w:cs="宋体"/>
          <w:color w:val="000000"/>
          <w:sz w:val="24"/>
          <w:szCs w:val="24"/>
          <w:highlight w:val="none"/>
        </w:rPr>
        <w:t xml:space="preserve">评标</w:t>
      </w:r>
      <w:r>
        <w:rPr>
          <w:rFonts w:hint="eastAsia" w:ascii="宋体" w:hAnsi="宋体" w:eastAsia="宋体" w:cs="MS Gothic"/>
          <w:color w:val="000000"/>
          <w:sz w:val="24"/>
          <w:szCs w:val="24"/>
          <w:highlight w:val="none"/>
        </w:rPr>
        <w:t xml:space="preserve">委</w:t>
      </w:r>
      <w:r>
        <w:rPr>
          <w:rFonts w:hint="eastAsia" w:ascii="宋体" w:hAnsi="宋体" w:eastAsia="宋体" w:cs="宋体"/>
          <w:color w:val="000000"/>
          <w:sz w:val="24"/>
          <w:szCs w:val="24"/>
          <w:highlight w:val="none"/>
        </w:rPr>
        <w:t xml:space="preserve">员</w:t>
      </w:r>
      <w:r>
        <w:rPr>
          <w:rFonts w:hint="eastAsia" w:ascii="宋体" w:hAnsi="宋体" w:eastAsia="宋体" w:cs="MS Gothic"/>
          <w:color w:val="000000"/>
          <w:sz w:val="24"/>
          <w:szCs w:val="24"/>
          <w:highlight w:val="none"/>
        </w:rPr>
        <w:t xml:space="preserve">会成</w:t>
      </w:r>
      <w:r>
        <w:rPr>
          <w:rFonts w:hint="eastAsia" w:ascii="宋体" w:hAnsi="宋体" w:eastAsia="宋体" w:cs="宋体"/>
          <w:color w:val="000000"/>
          <w:sz w:val="24"/>
          <w:szCs w:val="24"/>
          <w:highlight w:val="none"/>
        </w:rPr>
        <w:t xml:space="preserve">员</w:t>
      </w:r>
      <w:r>
        <w:rPr>
          <w:rFonts w:hint="eastAsia" w:ascii="宋体" w:hAnsi="宋体" w:eastAsia="宋体" w:cs="MS Gothic"/>
          <w:color w:val="000000"/>
          <w:sz w:val="24"/>
          <w:szCs w:val="24"/>
          <w:highlight w:val="none"/>
        </w:rPr>
        <w:t xml:space="preserve">不得参加开</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活</w:t>
      </w:r>
      <w:r>
        <w:rPr>
          <w:rFonts w:hint="eastAsia" w:ascii="宋体" w:hAnsi="宋体" w:eastAsia="宋体" w:cs="宋体"/>
          <w:color w:val="000000"/>
          <w:sz w:val="24"/>
          <w:szCs w:val="24"/>
          <w:highlight w:val="none"/>
        </w:rPr>
        <w:t xml:space="preserve">动</w:t>
      </w:r>
      <w:r>
        <w:rPr>
          <w:rFonts w:hint="eastAsia" w:ascii="宋体" w:hAnsi="宋体" w:eastAsia="宋体" w:cs="MS Gothic"/>
          <w:color w:val="000000"/>
          <w:sz w:val="24"/>
          <w:szCs w:val="24"/>
          <w:highlight w:val="none"/>
        </w:rPr>
        <w:t xml:space="preserve">。</w:t>
      </w:r>
      <w:r>
        <w:rPr>
          <w:rFonts w:ascii="宋体" w:hAnsi="宋体" w:eastAsia="宋体"/>
          <w:color w:val="000000"/>
          <w:sz w:val="24"/>
          <w:szCs w:val="24"/>
          <w:highlight w:val="none"/>
        </w:rPr>
      </w:r>
      <w:r/>
    </w:p>
    <w:p>
      <w:pPr>
        <w:pStyle w:val="883"/>
        <w:ind w:firstLine="480"/>
        <w:spacing w:line="360" w:lineRule="auto"/>
        <w:rPr>
          <w:rFonts w:hint="eastAsia" w:ascii="宋体" w:hAnsi="宋体" w:eastAsia="宋体" w:cs="MS Gothic"/>
          <w:color w:val="000000"/>
          <w:sz w:val="24"/>
          <w:szCs w:val="24"/>
          <w:highlight w:val="none"/>
        </w:rPr>
      </w:pPr>
      <w:r>
        <w:rPr>
          <w:rFonts w:hint="eastAsia" w:ascii="宋体" w:hAnsi="宋体" w:eastAsia="宋体"/>
          <w:color w:val="000000"/>
          <w:sz w:val="24"/>
          <w:szCs w:val="24"/>
          <w:highlight w:val="none"/>
        </w:rPr>
        <w:t xml:space="preserve">22</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开</w:t>
      </w:r>
      <w:r>
        <w:rPr>
          <w:rFonts w:hint="eastAsia" w:ascii="宋体" w:hAnsi="宋体" w:eastAsia="宋体" w:cs="宋体"/>
          <w:color w:val="000000"/>
          <w:sz w:val="24"/>
          <w:szCs w:val="24"/>
          <w:highlight w:val="none"/>
        </w:rPr>
        <w:t xml:space="preserve">标时</w:t>
      </w:r>
      <w:r>
        <w:rPr>
          <w:rFonts w:hint="eastAsia" w:ascii="宋体" w:hAnsi="宋体" w:eastAsia="宋体" w:cs="MS Gothic"/>
          <w:color w:val="000000"/>
          <w:sz w:val="24"/>
          <w:szCs w:val="24"/>
          <w:highlight w:val="none"/>
        </w:rPr>
        <w:t xml:space="preserve">，由采</w:t>
      </w:r>
      <w:r>
        <w:rPr>
          <w:rFonts w:hint="eastAsia" w:ascii="宋体" w:hAnsi="宋体" w:eastAsia="宋体" w:cs="宋体"/>
          <w:color w:val="000000"/>
          <w:sz w:val="24"/>
          <w:szCs w:val="24"/>
          <w:highlight w:val="none"/>
        </w:rPr>
        <w:t xml:space="preserve">购</w:t>
      </w:r>
      <w:r>
        <w:rPr>
          <w:rFonts w:hint="eastAsia" w:ascii="宋体" w:hAnsi="宋体" w:eastAsia="宋体" w:cs="MS Gothic"/>
          <w:color w:val="000000"/>
          <w:sz w:val="24"/>
          <w:szCs w:val="24"/>
          <w:highlight w:val="none"/>
        </w:rPr>
        <w:t xml:space="preserve">代理机构通</w:t>
      </w:r>
      <w:r>
        <w:rPr>
          <w:rFonts w:hint="eastAsia" w:ascii="宋体" w:hAnsi="宋体" w:eastAsia="宋体" w:cs="宋体"/>
          <w:color w:val="000000"/>
          <w:sz w:val="24"/>
          <w:szCs w:val="24"/>
          <w:highlight w:val="none"/>
        </w:rPr>
        <w:t xml:space="preserve">过</w:t>
      </w:r>
      <w:r>
        <w:rPr>
          <w:rFonts w:hint="cs" w:ascii="宋体" w:hAnsi="宋体" w:eastAsia="宋体"/>
          <w:color w:val="000000"/>
          <w:sz w:val="24"/>
          <w:szCs w:val="24"/>
          <w:highlight w:val="none"/>
          <w:cs/>
        </w:rPr>
        <w:t xml:space="preserve">“</w:t>
      </w:r>
      <w:r>
        <w:rPr>
          <w:rFonts w:hint="eastAsia" w:ascii="宋体" w:hAnsi="宋体" w:eastAsia="宋体" w:cs="宋体"/>
          <w:color w:val="000000"/>
          <w:sz w:val="24"/>
          <w:szCs w:val="24"/>
          <w:highlight w:val="none"/>
        </w:rPr>
        <w:t xml:space="preserve">苏</w:t>
      </w:r>
      <w:r>
        <w:rPr>
          <w:rFonts w:hint="eastAsia" w:ascii="宋体" w:hAnsi="宋体" w:eastAsia="宋体" w:cs="MS Gothic"/>
          <w:color w:val="000000"/>
          <w:sz w:val="24"/>
          <w:szCs w:val="24"/>
          <w:highlight w:val="none"/>
        </w:rPr>
        <w:t xml:space="preserve">采云</w:t>
      </w:r>
      <w:r>
        <w:rPr>
          <w:rFonts w:hint="cs" w:ascii="宋体" w:hAnsi="宋体" w:eastAsia="宋体"/>
          <w:color w:val="000000"/>
          <w:sz w:val="24"/>
          <w:szCs w:val="24"/>
          <w:highlight w:val="none"/>
          <w:cs/>
        </w:rPr>
        <w:t xml:space="preserve">”</w:t>
      </w:r>
      <w:r>
        <w:rPr>
          <w:rFonts w:hint="eastAsia" w:ascii="宋体" w:hAnsi="宋体" w:eastAsia="宋体"/>
          <w:color w:val="000000"/>
          <w:sz w:val="24"/>
          <w:szCs w:val="24"/>
          <w:highlight w:val="none"/>
        </w:rPr>
        <w:t xml:space="preserve">系</w:t>
      </w:r>
      <w:r>
        <w:rPr>
          <w:rFonts w:hint="eastAsia" w:ascii="宋体" w:hAnsi="宋体" w:eastAsia="宋体" w:cs="宋体"/>
          <w:color w:val="000000"/>
          <w:sz w:val="24"/>
          <w:szCs w:val="24"/>
          <w:highlight w:val="none"/>
        </w:rPr>
        <w:t xml:space="preserve">统</w:t>
      </w:r>
      <w:r>
        <w:rPr>
          <w:rFonts w:hint="eastAsia" w:ascii="宋体" w:hAnsi="宋体" w:eastAsia="宋体" w:cs="MS Gothic"/>
          <w:color w:val="000000"/>
          <w:sz w:val="24"/>
          <w:szCs w:val="24"/>
          <w:highlight w:val="none"/>
        </w:rPr>
        <w:t xml:space="preserve">在</w:t>
      </w:r>
      <w:r>
        <w:rPr>
          <w:rFonts w:hint="eastAsia" w:ascii="宋体" w:hAnsi="宋体" w:eastAsia="宋体" w:cs="宋体"/>
          <w:color w:val="000000"/>
          <w:sz w:val="24"/>
          <w:szCs w:val="24"/>
          <w:highlight w:val="none"/>
        </w:rPr>
        <w:t xml:space="preserve">线</w:t>
      </w:r>
      <w:r>
        <w:rPr>
          <w:rFonts w:hint="eastAsia" w:ascii="宋体" w:hAnsi="宋体" w:eastAsia="宋体" w:cs="MS Gothic"/>
          <w:color w:val="000000"/>
          <w:sz w:val="24"/>
          <w:szCs w:val="24"/>
          <w:highlight w:val="none"/>
        </w:rPr>
        <w:t xml:space="preserve">宣布投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人名称、投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价格和招</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文件</w:t>
      </w:r>
      <w:r>
        <w:rPr>
          <w:rFonts w:hint="eastAsia" w:ascii="宋体" w:hAnsi="宋体" w:eastAsia="宋体" w:cs="宋体"/>
          <w:color w:val="000000"/>
          <w:sz w:val="24"/>
          <w:szCs w:val="24"/>
          <w:highlight w:val="none"/>
        </w:rPr>
        <w:t xml:space="preserve">规</w:t>
      </w:r>
      <w:r>
        <w:rPr>
          <w:rFonts w:hint="eastAsia" w:ascii="宋体" w:hAnsi="宋体" w:eastAsia="宋体" w:cs="MS Gothic"/>
          <w:color w:val="000000"/>
          <w:sz w:val="24"/>
          <w:szCs w:val="24"/>
          <w:highlight w:val="none"/>
        </w:rPr>
        <w:t xml:space="preserve">定的需要宣布的其他内容。投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人在不</w:t>
      </w:r>
      <w:r>
        <w:rPr>
          <w:rFonts w:hint="eastAsia" w:ascii="宋体" w:hAnsi="宋体" w:eastAsia="宋体" w:cs="宋体"/>
          <w:color w:val="000000"/>
          <w:sz w:val="24"/>
          <w:szCs w:val="24"/>
          <w:highlight w:val="none"/>
        </w:rPr>
        <w:t xml:space="preserve">见</w:t>
      </w:r>
      <w:r>
        <w:rPr>
          <w:rFonts w:hint="eastAsia" w:ascii="宋体" w:hAnsi="宋体" w:eastAsia="宋体" w:cs="MS Gothic"/>
          <w:color w:val="000000"/>
          <w:sz w:val="24"/>
          <w:szCs w:val="24"/>
          <w:highlight w:val="none"/>
        </w:rPr>
        <w:t xml:space="preserve">面开</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系</w:t>
      </w:r>
      <w:r>
        <w:rPr>
          <w:rFonts w:hint="eastAsia" w:ascii="宋体" w:hAnsi="宋体" w:eastAsia="宋体" w:cs="宋体"/>
          <w:color w:val="000000"/>
          <w:sz w:val="24"/>
          <w:szCs w:val="24"/>
          <w:highlight w:val="none"/>
        </w:rPr>
        <w:t xml:space="preserve">统</w:t>
      </w:r>
      <w:r>
        <w:rPr>
          <w:rFonts w:hint="eastAsia" w:ascii="宋体" w:hAnsi="宋体" w:eastAsia="宋体" w:cs="MS Gothic"/>
          <w:color w:val="000000"/>
          <w:sz w:val="24"/>
          <w:szCs w:val="24"/>
          <w:highlight w:val="none"/>
        </w:rPr>
        <w:t xml:space="preserve">中确</w:t>
      </w:r>
      <w:r>
        <w:rPr>
          <w:rFonts w:hint="eastAsia" w:ascii="宋体" w:hAnsi="宋体" w:eastAsia="宋体" w:cs="宋体"/>
          <w:color w:val="000000"/>
          <w:sz w:val="24"/>
          <w:szCs w:val="24"/>
          <w:highlight w:val="none"/>
        </w:rPr>
        <w:t xml:space="preserve">认</w:t>
      </w:r>
      <w:r>
        <w:rPr>
          <w:rFonts w:hint="eastAsia" w:ascii="宋体" w:hAnsi="宋体" w:eastAsia="宋体" w:cs="MS Gothic"/>
          <w:color w:val="000000"/>
          <w:sz w:val="24"/>
          <w:szCs w:val="24"/>
          <w:highlight w:val="none"/>
        </w:rPr>
        <w:t xml:space="preserve">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价格，如投</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人未在</w:t>
      </w:r>
      <w:r>
        <w:rPr>
          <w:rFonts w:hint="eastAsia" w:ascii="宋体" w:hAnsi="宋体" w:eastAsia="宋体" w:cs="宋体"/>
          <w:color w:val="000000"/>
          <w:sz w:val="24"/>
          <w:szCs w:val="24"/>
          <w:highlight w:val="none"/>
        </w:rPr>
        <w:t xml:space="preserve">线</w:t>
      </w:r>
      <w:r>
        <w:rPr>
          <w:rFonts w:hint="eastAsia" w:ascii="宋体" w:hAnsi="宋体" w:eastAsia="宋体" w:cs="MS Gothic"/>
          <w:color w:val="000000"/>
          <w:sz w:val="24"/>
          <w:szCs w:val="24"/>
          <w:highlight w:val="none"/>
        </w:rPr>
        <w:t xml:space="preserve">参加开</w:t>
      </w:r>
      <w:r>
        <w:rPr>
          <w:rFonts w:hint="eastAsia" w:ascii="宋体" w:hAnsi="宋体" w:eastAsia="宋体" w:cs="宋体"/>
          <w:color w:val="000000"/>
          <w:sz w:val="24"/>
          <w:szCs w:val="24"/>
          <w:highlight w:val="none"/>
        </w:rPr>
        <w:t xml:space="preserve">标</w:t>
      </w:r>
      <w:r>
        <w:rPr>
          <w:rFonts w:hint="eastAsia" w:ascii="宋体" w:hAnsi="宋体" w:eastAsia="宋体" w:cs="MS Gothic"/>
          <w:color w:val="000000"/>
          <w:sz w:val="24"/>
          <w:szCs w:val="24"/>
          <w:highlight w:val="none"/>
        </w:rPr>
        <w:t xml:space="preserve">或未在</w:t>
      </w:r>
      <w:r>
        <w:rPr>
          <w:rFonts w:hint="eastAsia" w:ascii="宋体" w:hAnsi="宋体" w:eastAsia="宋体" w:cs="宋体"/>
          <w:color w:val="000000"/>
          <w:sz w:val="24"/>
          <w:szCs w:val="24"/>
          <w:highlight w:val="none"/>
        </w:rPr>
        <w:t xml:space="preserve">规</w:t>
      </w:r>
      <w:r>
        <w:rPr>
          <w:rFonts w:hint="eastAsia" w:ascii="宋体" w:hAnsi="宋体" w:eastAsia="宋体" w:cs="MS Gothic"/>
          <w:color w:val="000000"/>
          <w:sz w:val="24"/>
          <w:szCs w:val="24"/>
          <w:highlight w:val="none"/>
        </w:rPr>
        <w:t xml:space="preserve">定</w:t>
      </w:r>
      <w:r>
        <w:rPr>
          <w:rFonts w:hint="eastAsia" w:ascii="宋体" w:hAnsi="宋体" w:eastAsia="宋体" w:cs="宋体"/>
          <w:color w:val="000000"/>
          <w:sz w:val="24"/>
          <w:szCs w:val="24"/>
          <w:highlight w:val="none"/>
        </w:rPr>
        <w:t xml:space="preserve">时间</w:t>
      </w:r>
      <w:r>
        <w:rPr>
          <w:rFonts w:hint="eastAsia" w:ascii="宋体" w:hAnsi="宋体" w:eastAsia="宋体" w:cs="MS Gothic"/>
          <w:color w:val="000000"/>
          <w:sz w:val="24"/>
          <w:szCs w:val="24"/>
          <w:highlight w:val="none"/>
        </w:rPr>
        <w:t xml:space="preserve">内确</w:t>
      </w:r>
      <w:r>
        <w:rPr>
          <w:rFonts w:hint="eastAsia" w:ascii="宋体" w:hAnsi="宋体" w:eastAsia="宋体" w:cs="宋体"/>
          <w:color w:val="000000"/>
          <w:sz w:val="24"/>
          <w:szCs w:val="24"/>
          <w:highlight w:val="none"/>
        </w:rPr>
        <w:t xml:space="preserve">认</w:t>
      </w:r>
      <w:r>
        <w:rPr>
          <w:rFonts w:hint="eastAsia" w:ascii="宋体" w:hAnsi="宋体" w:eastAsia="宋体" w:cs="MS Gothic"/>
          <w:color w:val="000000"/>
          <w:sz w:val="24"/>
          <w:szCs w:val="24"/>
          <w:highlight w:val="none"/>
        </w:rPr>
        <w:t xml:space="preserve">价格的，</w:t>
      </w:r>
      <w:r>
        <w:rPr>
          <w:rFonts w:hint="eastAsia" w:ascii="宋体" w:hAnsi="宋体" w:eastAsia="宋体" w:cs="宋体"/>
          <w:color w:val="000000"/>
          <w:sz w:val="24"/>
          <w:szCs w:val="24"/>
          <w:highlight w:val="none"/>
        </w:rPr>
        <w:t xml:space="preserve">视</w:t>
      </w:r>
      <w:r>
        <w:rPr>
          <w:rFonts w:hint="eastAsia" w:ascii="宋体" w:hAnsi="宋体" w:eastAsia="宋体" w:cs="MS Gothic"/>
          <w:color w:val="000000"/>
          <w:sz w:val="24"/>
          <w:szCs w:val="24"/>
          <w:highlight w:val="none"/>
        </w:rPr>
        <w:t xml:space="preserve">同</w:t>
      </w:r>
      <w:r>
        <w:rPr>
          <w:rFonts w:hint="eastAsia" w:ascii="宋体" w:hAnsi="宋体" w:eastAsia="宋体" w:cs="宋体"/>
          <w:color w:val="000000"/>
          <w:sz w:val="24"/>
          <w:szCs w:val="24"/>
          <w:highlight w:val="none"/>
        </w:rPr>
        <w:t xml:space="preserve">认</w:t>
      </w:r>
      <w:r>
        <w:rPr>
          <w:rFonts w:hint="eastAsia" w:ascii="宋体" w:hAnsi="宋体" w:eastAsia="宋体" w:cs="MS Gothic"/>
          <w:color w:val="000000"/>
          <w:sz w:val="24"/>
          <w:szCs w:val="24"/>
          <w:highlight w:val="none"/>
        </w:rPr>
        <w:t xml:space="preserve">可开</w:t>
      </w:r>
      <w:r>
        <w:rPr>
          <w:rFonts w:hint="eastAsia" w:ascii="宋体" w:hAnsi="宋体" w:eastAsia="宋体" w:cs="宋体"/>
          <w:color w:val="000000"/>
          <w:sz w:val="24"/>
          <w:szCs w:val="24"/>
          <w:highlight w:val="none"/>
        </w:rPr>
        <w:t xml:space="preserve">标结</w:t>
      </w:r>
      <w:r>
        <w:rPr>
          <w:rFonts w:hint="eastAsia" w:ascii="宋体" w:hAnsi="宋体" w:eastAsia="宋体" w:cs="MS Gothic"/>
          <w:color w:val="000000"/>
          <w:sz w:val="24"/>
          <w:szCs w:val="24"/>
          <w:highlight w:val="none"/>
        </w:rPr>
        <w:t xml:space="preserve">果。</w:t>
      </w:r>
      <w:r>
        <w:rPr>
          <w:rFonts w:hint="eastAsia" w:ascii="宋体" w:hAnsi="宋体" w:eastAsia="宋体" w:cs="MS Gothic"/>
          <w:color w:val="000000"/>
          <w:sz w:val="24"/>
          <w:szCs w:val="24"/>
          <w:highlight w:val="none"/>
        </w:rPr>
      </w:r>
      <w:r/>
    </w:p>
    <w:p>
      <w:pPr>
        <w:pStyle w:val="883"/>
        <w:ind w:firstLine="480"/>
        <w:spacing w:line="360" w:lineRule="auto"/>
        <w:rPr>
          <w:rFonts w:ascii="宋体" w:hAnsi="宋体" w:eastAsia="宋体" w:cs="MS Gothic"/>
          <w:color w:val="000000"/>
          <w:sz w:val="24"/>
          <w:szCs w:val="24"/>
          <w:highlight w:val="none"/>
        </w:rPr>
      </w:pPr>
      <w:r>
        <w:rPr>
          <w:rFonts w:ascii="宋体" w:hAnsi="宋体" w:eastAsia="宋体" w:cs="MS Gothic"/>
          <w:color w:val="000000"/>
          <w:sz w:val="24"/>
          <w:szCs w:val="24"/>
          <w:highlight w:val="none"/>
        </w:rPr>
        <w:t xml:space="preserve">23.3</w:t>
      </w:r>
      <w:r>
        <w:rPr>
          <w:rFonts w:hint="eastAsia" w:ascii="宋体" w:hAnsi="宋体" w:eastAsia="宋体" w:cs="MS Gothic"/>
          <w:color w:val="000000"/>
          <w:sz w:val="24"/>
          <w:szCs w:val="24"/>
          <w:highlight w:val="none"/>
        </w:rPr>
        <w:t xml:space="preserve">资格审查</w:t>
      </w:r>
      <w:r>
        <w:rPr>
          <w:rFonts w:ascii="宋体" w:hAnsi="宋体" w:eastAsia="宋体" w:cs="MS Gothic"/>
          <w:color w:val="000000"/>
          <w:sz w:val="24"/>
          <w:szCs w:val="24"/>
          <w:highlight w:val="none"/>
        </w:rPr>
      </w:r>
      <w:r/>
    </w:p>
    <w:p>
      <w:pPr>
        <w:pStyle w:val="883"/>
        <w:ind w:firstLine="480"/>
        <w:spacing w:line="360" w:lineRule="auto"/>
        <w:rPr>
          <w:rFonts w:ascii="宋体" w:hAnsi="宋体" w:eastAsia="宋体" w:cs="MS Gothic"/>
          <w:color w:val="000000"/>
          <w:sz w:val="24"/>
          <w:szCs w:val="24"/>
          <w:highlight w:val="none"/>
        </w:rPr>
      </w:pPr>
      <w:r>
        <w:rPr>
          <w:rFonts w:ascii="宋体" w:hAnsi="宋体" w:eastAsia="宋体" w:cs="MS Gothic"/>
          <w:color w:val="000000"/>
          <w:sz w:val="24"/>
          <w:szCs w:val="24"/>
          <w:highlight w:val="none"/>
        </w:rPr>
        <w:t xml:space="preserve">23.3.1</w:t>
      </w:r>
      <w:r>
        <w:rPr>
          <w:rFonts w:hint="eastAsia" w:ascii="宋体" w:hAnsi="宋体" w:eastAsia="宋体" w:cs="MS Gothic"/>
          <w:color w:val="000000"/>
          <w:sz w:val="24"/>
          <w:szCs w:val="24"/>
          <w:highlight w:val="none"/>
        </w:rPr>
        <w:t xml:space="preserve">公开招标采购项目开标结束后，采购人应当依法对投标人的资格进行审查，未通过资格审查的视为无效投标。</w:t>
      </w:r>
      <w:r>
        <w:rPr>
          <w:rFonts w:ascii="宋体" w:hAnsi="宋体" w:eastAsia="宋体" w:cs="MS Gothic"/>
          <w:color w:val="000000"/>
          <w:sz w:val="24"/>
          <w:szCs w:val="24"/>
          <w:highlight w:val="none"/>
        </w:rPr>
      </w:r>
      <w:r/>
    </w:p>
    <w:p>
      <w:pPr>
        <w:pStyle w:val="883"/>
        <w:ind w:firstLine="480"/>
        <w:spacing w:line="360" w:lineRule="auto"/>
        <w:rPr>
          <w:rFonts w:ascii="宋体" w:hAnsi="宋体" w:eastAsia="宋体" w:cs="MS Gothic"/>
          <w:color w:val="000000"/>
          <w:sz w:val="24"/>
          <w:szCs w:val="24"/>
          <w:highlight w:val="none"/>
        </w:rPr>
      </w:pPr>
      <w:r>
        <w:rPr>
          <w:rFonts w:ascii="宋体" w:hAnsi="宋体" w:eastAsia="宋体" w:cs="MS Gothic"/>
          <w:color w:val="000000"/>
          <w:sz w:val="24"/>
          <w:szCs w:val="24"/>
          <w:highlight w:val="none"/>
        </w:rPr>
        <w:t xml:space="preserve">23.3.2</w:t>
      </w:r>
      <w:r>
        <w:rPr>
          <w:rFonts w:hint="eastAsia" w:ascii="宋体" w:hAnsi="宋体" w:eastAsia="宋体" w:cs="MS Gothic"/>
          <w:color w:val="000000"/>
          <w:sz w:val="24"/>
          <w:szCs w:val="24"/>
          <w:highlight w:val="none"/>
        </w:rPr>
        <w:t xml:space="preserve">根据政府采购法及相关法规，以及苏州市财政局《关于印发苏州市市级政府采购信用记录查询和使用工作试行办法的通知》（苏财购（</w:t>
      </w:r>
      <w:r>
        <w:rPr>
          <w:rFonts w:ascii="宋体" w:hAnsi="宋体" w:eastAsia="宋体" w:cs="MS Gothic"/>
          <w:color w:val="000000"/>
          <w:sz w:val="24"/>
          <w:szCs w:val="24"/>
          <w:highlight w:val="none"/>
        </w:rPr>
        <w:t xml:space="preserve">2017</w:t>
      </w:r>
      <w:r>
        <w:rPr>
          <w:rFonts w:hint="eastAsia" w:ascii="宋体" w:hAnsi="宋体" w:eastAsia="宋体" w:cs="MS Gothic"/>
          <w:color w:val="000000"/>
          <w:sz w:val="24"/>
          <w:szCs w:val="24"/>
          <w:highlight w:val="none"/>
        </w:rPr>
        <w:t xml:space="preserve">）</w:t>
      </w:r>
      <w:r>
        <w:rPr>
          <w:rFonts w:ascii="宋体" w:hAnsi="宋体" w:eastAsia="宋体" w:cs="MS Gothic"/>
          <w:color w:val="000000"/>
          <w:sz w:val="24"/>
          <w:szCs w:val="24"/>
          <w:highlight w:val="none"/>
        </w:rPr>
        <w:t xml:space="preserve">11</w:t>
      </w:r>
      <w:r>
        <w:rPr>
          <w:rFonts w:hint="eastAsia" w:ascii="宋体" w:hAnsi="宋体" w:eastAsia="宋体" w:cs="MS Gothic"/>
          <w:color w:val="000000"/>
          <w:sz w:val="24"/>
          <w:szCs w:val="24"/>
          <w:highlight w:val="none"/>
        </w:rPr>
        <w:t xml:space="preserve">号）文件的规定，采购代理机构将对供应商进行信用查询：</w:t>
      </w:r>
      <w:r>
        <w:rPr>
          <w:rFonts w:ascii="宋体" w:hAnsi="宋体" w:eastAsia="宋体" w:cs="MS Gothic"/>
          <w:color w:val="000000"/>
          <w:sz w:val="24"/>
          <w:szCs w:val="24"/>
          <w:highlight w:val="none"/>
        </w:rPr>
      </w:r>
      <w:r/>
    </w:p>
    <w:p>
      <w:pPr>
        <w:pStyle w:val="883"/>
        <w:ind w:firstLine="480"/>
        <w:spacing w:line="360" w:lineRule="auto"/>
        <w:rPr>
          <w:rFonts w:ascii="宋体" w:hAnsi="宋体" w:eastAsia="宋体" w:cs="MS Gothic"/>
          <w:color w:val="000000"/>
          <w:sz w:val="24"/>
          <w:szCs w:val="24"/>
          <w:highlight w:val="none"/>
        </w:rPr>
      </w:pPr>
      <w:r>
        <w:rPr>
          <w:rFonts w:ascii="宋体" w:hAnsi="宋体" w:eastAsia="宋体" w:cs="MS Gothic"/>
          <w:color w:val="000000"/>
          <w:sz w:val="24"/>
          <w:szCs w:val="24"/>
          <w:highlight w:val="none"/>
        </w:rPr>
        <w:t xml:space="preserve">23.3.2.1</w:t>
      </w:r>
      <w:r>
        <w:rPr>
          <w:rFonts w:hint="eastAsia" w:ascii="宋体" w:hAnsi="宋体" w:eastAsia="宋体" w:cs="MS Gothic"/>
          <w:color w:val="000000"/>
          <w:sz w:val="24"/>
          <w:szCs w:val="24"/>
          <w:highlight w:val="none"/>
        </w:rPr>
        <w:t xml:space="preserve">查询时间：投标文件递交截止时间。</w:t>
      </w:r>
      <w:r>
        <w:rPr>
          <w:rFonts w:ascii="宋体" w:hAnsi="宋体" w:eastAsia="宋体" w:cs="MS Gothic"/>
          <w:color w:val="000000"/>
          <w:sz w:val="24"/>
          <w:szCs w:val="24"/>
          <w:highlight w:val="none"/>
        </w:rPr>
      </w:r>
      <w:r/>
    </w:p>
    <w:p>
      <w:pPr>
        <w:pStyle w:val="883"/>
        <w:ind w:firstLine="480"/>
        <w:spacing w:line="360" w:lineRule="auto"/>
        <w:rPr>
          <w:rFonts w:ascii="宋体" w:hAnsi="宋体" w:eastAsia="宋体" w:cs="MS Gothic"/>
          <w:color w:val="000000"/>
          <w:sz w:val="24"/>
          <w:szCs w:val="24"/>
          <w:highlight w:val="none"/>
        </w:rPr>
      </w:pPr>
      <w:r>
        <w:rPr>
          <w:rFonts w:ascii="宋体" w:hAnsi="宋体" w:eastAsia="宋体" w:cs="MS Gothic"/>
          <w:color w:val="000000"/>
          <w:sz w:val="24"/>
          <w:szCs w:val="24"/>
          <w:highlight w:val="none"/>
        </w:rPr>
        <w:t xml:space="preserve">23.3.2.2</w:t>
      </w:r>
      <w:r>
        <w:rPr>
          <w:rFonts w:hint="eastAsia" w:ascii="宋体" w:hAnsi="宋体" w:eastAsia="宋体" w:cs="MS Gothic"/>
          <w:color w:val="000000"/>
          <w:sz w:val="24"/>
          <w:szCs w:val="24"/>
          <w:highlight w:val="none"/>
        </w:rPr>
        <w:t xml:space="preserve">查询渠道：采购代理机构会在接收投标文件截止时间后，登录信用中国网站（</w:t>
      </w:r>
      <w:r>
        <w:rPr>
          <w:rFonts w:ascii="宋体" w:hAnsi="宋体" w:eastAsia="宋体" w:cs="MS Gothic"/>
          <w:color w:val="000000"/>
          <w:sz w:val="24"/>
          <w:szCs w:val="24"/>
          <w:highlight w:val="none"/>
        </w:rPr>
        <w:t xml:space="preserve">www.creditchina.gov.cn</w:t>
      </w:r>
      <w:r>
        <w:rPr>
          <w:rFonts w:hint="eastAsia" w:ascii="宋体" w:hAnsi="宋体" w:eastAsia="宋体" w:cs="MS Gothic"/>
          <w:color w:val="000000"/>
          <w:sz w:val="24"/>
          <w:szCs w:val="24"/>
          <w:highlight w:val="none"/>
        </w:rPr>
        <w:t xml:space="preserve">）和中国政府采购网（</w:t>
      </w:r>
      <w:r>
        <w:rPr>
          <w:rFonts w:ascii="宋体" w:hAnsi="宋体" w:eastAsia="宋体" w:cs="MS Gothic"/>
          <w:color w:val="000000"/>
          <w:sz w:val="24"/>
          <w:szCs w:val="24"/>
          <w:highlight w:val="none"/>
        </w:rPr>
        <w:t xml:space="preserve">www.ccgp.gov.cn/</w:t>
      </w:r>
      <w:r>
        <w:rPr>
          <w:rFonts w:hint="eastAsia" w:ascii="宋体" w:hAnsi="宋体" w:eastAsia="宋体" w:cs="MS Gothic"/>
          <w:color w:val="000000"/>
          <w:sz w:val="24"/>
          <w:szCs w:val="24"/>
          <w:highlight w:val="none"/>
        </w:rPr>
        <w:t xml:space="preserve">）查询供应商的信用记录，并将查询结果递交评标委员会。</w:t>
      </w:r>
      <w:r>
        <w:rPr>
          <w:rFonts w:ascii="宋体" w:hAnsi="宋体" w:eastAsia="宋体" w:cs="MS Gothic"/>
          <w:color w:val="000000"/>
          <w:sz w:val="24"/>
          <w:szCs w:val="24"/>
          <w:highlight w:val="none"/>
        </w:rPr>
      </w:r>
      <w:r/>
    </w:p>
    <w:p>
      <w:pPr>
        <w:pStyle w:val="883"/>
        <w:ind w:firstLine="480"/>
        <w:spacing w:line="360" w:lineRule="auto"/>
        <w:rPr>
          <w:rFonts w:ascii="宋体" w:hAnsi="宋体" w:eastAsia="宋体" w:cs="MS Gothic"/>
          <w:color w:val="000000"/>
          <w:sz w:val="24"/>
          <w:szCs w:val="24"/>
          <w:highlight w:val="none"/>
        </w:rPr>
      </w:pPr>
      <w:r>
        <w:rPr>
          <w:rFonts w:ascii="宋体" w:hAnsi="宋体" w:eastAsia="宋体" w:cs="MS Gothic"/>
          <w:color w:val="000000"/>
          <w:sz w:val="24"/>
          <w:szCs w:val="24"/>
          <w:highlight w:val="none"/>
        </w:rPr>
        <w:t xml:space="preserve">23.3.2.3</w:t>
      </w:r>
      <w:r>
        <w:rPr>
          <w:rFonts w:hint="eastAsia" w:ascii="宋体" w:hAnsi="宋体" w:eastAsia="宋体" w:cs="MS Gothic"/>
          <w:color w:val="000000"/>
          <w:sz w:val="24"/>
          <w:szCs w:val="24"/>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ascii="宋体" w:hAnsi="宋体" w:eastAsia="宋体" w:cs="MS Gothic"/>
          <w:color w:val="000000"/>
          <w:sz w:val="24"/>
          <w:szCs w:val="24"/>
          <w:highlight w:val="none"/>
        </w:rPr>
      </w:r>
      <w:r/>
    </w:p>
    <w:p>
      <w:pPr>
        <w:pStyle w:val="883"/>
        <w:ind w:firstLine="480"/>
        <w:spacing w:line="360" w:lineRule="auto"/>
        <w:rPr>
          <w:rFonts w:hint="eastAsia" w:ascii="宋体" w:hAnsi="宋体" w:eastAsia="宋体"/>
          <w:b w:val="0"/>
          <w:bCs/>
          <w:color w:val="000000"/>
          <w:sz w:val="24"/>
          <w:szCs w:val="24"/>
          <w:highlight w:val="none"/>
        </w:rPr>
      </w:pPr>
      <w:r>
        <w:rPr>
          <w:rFonts w:ascii="宋体" w:hAnsi="宋体" w:eastAsia="宋体" w:cs="MS Gothic"/>
          <w:b w:val="0"/>
          <w:bCs/>
          <w:color w:val="000000"/>
          <w:sz w:val="24"/>
          <w:szCs w:val="24"/>
          <w:highlight w:val="none"/>
        </w:rPr>
        <w:t xml:space="preserve">23.3.4</w:t>
      </w:r>
      <w:r>
        <w:rPr>
          <w:rFonts w:hint="eastAsia" w:ascii="宋体" w:hAnsi="宋体" w:eastAsia="宋体" w:cs="MS Gothic"/>
          <w:b w:val="0"/>
          <w:bCs/>
          <w:color w:val="000000"/>
          <w:sz w:val="24"/>
          <w:szCs w:val="24"/>
          <w:highlight w:val="none"/>
        </w:rPr>
        <w:t xml:space="preserve">经查询，投标人被</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信用中国</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网站、</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中国政府采购网</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列入失信被执行人或重大税收违法案件当事人名单或政府采购严重失信行为记录名单，或查询</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信用中国</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网站、</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中国政府采购网</w:t>
      </w:r>
      <w:r>
        <w:rPr>
          <w:rFonts w:hint="cs" w:ascii="宋体" w:hAnsi="宋体" w:eastAsia="宋体" w:cs="MS Gothic"/>
          <w:b w:val="0"/>
          <w:bCs/>
          <w:color w:val="000000"/>
          <w:sz w:val="24"/>
          <w:szCs w:val="24"/>
          <w:highlight w:val="none"/>
          <w:cs/>
        </w:rPr>
        <w:t xml:space="preserve">”</w:t>
      </w:r>
      <w:r>
        <w:rPr>
          <w:rFonts w:hint="eastAsia" w:ascii="宋体" w:hAnsi="宋体" w:eastAsia="宋体" w:cs="MS Gothic"/>
          <w:b w:val="0"/>
          <w:bCs/>
          <w:color w:val="000000"/>
          <w:sz w:val="24"/>
          <w:szCs w:val="24"/>
          <w:highlight w:val="none"/>
        </w:rPr>
        <w:t xml:space="preserve">后发现投标人存在其他不符合《中华人民共和国政府采购法》第二十二条规定条件的信用记录，其投标无效。</w:t>
      </w:r>
      <w:r>
        <w:rPr>
          <w:rFonts w:hint="eastAsia" w:ascii="宋体" w:hAnsi="宋体" w:eastAsia="宋体"/>
          <w:b w:val="0"/>
          <w:bCs/>
          <w:color w:val="000000"/>
          <w:sz w:val="24"/>
          <w:szCs w:val="24"/>
          <w:highlight w:val="none"/>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23.评标委员会或评标小组</w:t>
      </w:r>
      <w:r>
        <w:rPr>
          <w:rFonts w:hint="eastAsia" w:ascii="宋体" w:hAnsi="宋体" w:eastAsia="宋体"/>
          <w:b/>
          <w:bCs/>
          <w:color w:val="000000"/>
          <w:sz w:val="24"/>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.1评标委员会由采购人或采购代理机构依法组建。</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.2评标委员会负责具体的评标事务，并独立履行以下职责：</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.2.1</w:t>
      </w:r>
      <w:r>
        <w:rPr>
          <w:rFonts w:ascii="宋体" w:hAnsi="宋体" w:eastAsia="宋体"/>
          <w:color w:val="000000"/>
          <w:szCs w:val="24"/>
          <w:highlight w:val="none"/>
        </w:rPr>
        <w:t xml:space="preserve">审查、评价投标文件是否符合招标文件的商务、技术等实质性要求；</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.2.2</w:t>
      </w:r>
      <w:r>
        <w:rPr>
          <w:rFonts w:ascii="宋体" w:hAnsi="宋体" w:eastAsia="宋体"/>
          <w:color w:val="000000"/>
          <w:szCs w:val="24"/>
          <w:highlight w:val="none"/>
        </w:rPr>
        <w:t xml:space="preserve">要求投标人对投标文件有关事项作出澄清或者说明；</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.2.3</w:t>
      </w:r>
      <w:r>
        <w:rPr>
          <w:rFonts w:ascii="宋体" w:hAnsi="宋体" w:eastAsia="宋体"/>
          <w:color w:val="000000"/>
          <w:szCs w:val="24"/>
          <w:highlight w:val="none"/>
        </w:rPr>
        <w:t xml:space="preserve">对投标文件进行比较和评价；</w:t>
      </w:r>
      <w:r>
        <w:rPr>
          <w:rFonts w:ascii="宋体" w:hAnsi="宋体" w:eastAsia="宋体"/>
          <w:color w:val="000000"/>
          <w:szCs w:val="24"/>
          <w:highlight w:val="none"/>
        </w:rPr>
      </w:r>
      <w:r/>
    </w:p>
    <w:p>
      <w:pPr>
        <w:pStyle w:val="897"/>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.2.4</w:t>
      </w:r>
      <w:r>
        <w:rPr>
          <w:rFonts w:ascii="宋体" w:hAnsi="宋体" w:eastAsia="宋体"/>
          <w:color w:val="000000"/>
          <w:szCs w:val="24"/>
          <w:highlight w:val="none"/>
        </w:rPr>
        <w:t xml:space="preserve">确定中标候选人名单，以及根据采购人委托直接确定中标人；</w:t>
      </w:r>
      <w:r>
        <w:rPr>
          <w:rFonts w:hint="eastAsia"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.2.5</w:t>
      </w:r>
      <w:r>
        <w:rPr>
          <w:rFonts w:ascii="宋体" w:hAnsi="宋体" w:eastAsia="宋体"/>
          <w:color w:val="000000"/>
          <w:szCs w:val="24"/>
          <w:highlight w:val="none"/>
        </w:rPr>
        <w:t xml:space="preserve">向采购人、采购代理机构或者有关部门报告评标中发现的违法行为</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.3评标委员会成员应当履行下列义务：</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.3.1遵纪守法，客观、公正、廉洁地履行职责；</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.3.2按照招标文件规定的评标办法和评标标准进行评标，对评审意见承担个人责任；</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.3.3对评标过程和结果，以及投标人的商业秘密保密；</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.3.4参与评标报告的起草；</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.3.5配合相关部门的投诉处理工作；</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.3.6配合采购人或采购代理机构答复投标供应商提出的质疑。</w:t>
      </w:r>
      <w:r>
        <w:rPr>
          <w:rFonts w:ascii="宋体" w:hAnsi="宋体" w:eastAsia="宋体"/>
          <w:color w:val="000000"/>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24.</w:t>
      </w:r>
      <w:r>
        <w:rPr>
          <w:rFonts w:hint="eastAsia" w:ascii="宋体" w:hAnsi="宋体" w:eastAsia="宋体"/>
          <w:b/>
          <w:color w:val="000000"/>
          <w:sz w:val="24"/>
          <w:szCs w:val="24"/>
          <w:highlight w:val="none"/>
        </w:rPr>
        <w:t xml:space="preserve">评标内容的保密</w:t>
      </w:r>
      <w:r>
        <w:rPr>
          <w:rFonts w:ascii="宋体" w:hAnsi="宋体" w:eastAsia="宋体"/>
          <w:b/>
          <w:color w:val="000000"/>
          <w:sz w:val="24"/>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24.1</w:t>
      </w:r>
      <w:r>
        <w:rPr>
          <w:rFonts w:hint="eastAsia" w:ascii="宋体" w:hAnsi="宋体" w:eastAsia="宋体"/>
          <w:color w:val="000000"/>
          <w:szCs w:val="24"/>
          <w:highlight w:val="none"/>
        </w:rPr>
        <w:t xml:space="preserve">公开开标后，直到宣布授予中标单位合同为止，凡属于审查、澄清、评价和比较投标的所有资料，有关授予合同的信息都不应向投标人或与评标无关的其他人泄露。</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24.2</w:t>
      </w:r>
      <w:r>
        <w:rPr>
          <w:rFonts w:hint="eastAsia" w:ascii="宋体" w:hAnsi="宋体" w:eastAsia="宋体"/>
          <w:color w:val="000000"/>
          <w:szCs w:val="24"/>
          <w:highlight w:val="none"/>
        </w:rPr>
        <w:t xml:space="preserve">在投标文件的审查、澄清、评价和比较以及授予合同的过程中，投标人对采购人或采购代理机构和评标委员会成员施加影响的任何行为，都将取消其中标资格。</w:t>
      </w:r>
      <w:r>
        <w:rPr>
          <w:rFonts w:ascii="宋体" w:hAnsi="宋体" w:eastAsia="宋体"/>
          <w:color w:val="000000"/>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24.3</w:t>
      </w:r>
      <w:r>
        <w:rPr>
          <w:rFonts w:hint="eastAsia" w:ascii="宋体" w:hAnsi="宋体" w:eastAsia="宋体"/>
          <w:color w:val="000000"/>
          <w:szCs w:val="24"/>
          <w:highlight w:val="none"/>
        </w:rPr>
        <w:t xml:space="preserve">在评标期间，采购人或采购代理机构将通过指定联络人与投标人进行联系。</w:t>
      </w:r>
      <w:r>
        <w:rPr>
          <w:rFonts w:ascii="宋体" w:hAnsi="宋体" w:eastAsia="宋体"/>
          <w:color w:val="000000"/>
          <w:szCs w:val="24"/>
          <w:highlight w:val="none"/>
        </w:rPr>
      </w:r>
      <w:r/>
    </w:p>
    <w:p>
      <w:pPr>
        <w:pStyle w:val="897"/>
        <w:ind w:firstLine="0"/>
        <w:jc w:val="both"/>
        <w:spacing w:line="360" w:lineRule="auto"/>
        <w:rPr>
          <w:rFonts w:ascii="宋体" w:hAnsi="宋体" w:eastAsia="宋体"/>
          <w:b/>
          <w:color w:val="000000"/>
          <w:szCs w:val="24"/>
          <w:highlight w:val="none"/>
        </w:rPr>
      </w:pPr>
      <w:r>
        <w:rPr>
          <w:rFonts w:ascii="宋体" w:hAnsi="宋体" w:eastAsia="宋体"/>
          <w:b/>
          <w:bCs/>
          <w:color w:val="000000"/>
          <w:szCs w:val="24"/>
          <w:highlight w:val="none"/>
        </w:rPr>
        <w:t xml:space="preserve">25.</w:t>
      </w:r>
      <w:r>
        <w:rPr>
          <w:rFonts w:hint="eastAsia" w:ascii="宋体" w:hAnsi="宋体" w:eastAsia="宋体"/>
          <w:b/>
          <w:bCs/>
          <w:color w:val="000000"/>
          <w:szCs w:val="24"/>
          <w:highlight w:val="none"/>
        </w:rPr>
        <w:t xml:space="preserve">对投标文</w:t>
      </w:r>
      <w:r>
        <w:rPr>
          <w:rFonts w:hint="eastAsia" w:ascii="宋体" w:hAnsi="宋体" w:eastAsia="宋体"/>
          <w:b/>
          <w:color w:val="000000"/>
          <w:szCs w:val="24"/>
          <w:highlight w:val="none"/>
        </w:rPr>
        <w:t xml:space="preserve">件初审</w:t>
      </w:r>
      <w:r>
        <w:rPr>
          <w:rFonts w:ascii="宋体" w:hAnsi="宋体" w:eastAsia="宋体"/>
          <w:b/>
          <w:color w:val="000000"/>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25.1投标文件初审分为资格审查和符合性审查。</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25.1.3 未通过资格审查或符合性审查的投标人，将在苏采云系统中告知未通过资格审查或符合性审查的原因，评标结束后，将不再告知未通过资格审查和符合性审查的原因。</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25.4评委会将对确定为实质性响应的投标进行进一步审核，确定其是否有计算上或累加上的算术错误，修正错误的原则如下：</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（1）投标文件中开标一览表内容与投标文件中相应内容不一致的，以开标一览表为准。</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（2）大写金额和小写金额不一致的，以大写金额为准。</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（3）单价金额小数点或者百分比有明显错位的，以开标一览表的总价为准，并修改单价。</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（4）总价金额与按单价汇总金额不一致的，以单价金额计算结果为准。</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同时出现两种以上错误的，按照前款规定的顺序修正。</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bookmarkStart w:id="40" w:name="_Toc20823306"/>
      <w:r/>
      <w:bookmarkStart w:id="41" w:name="_Toc513029234"/>
      <w:r/>
      <w:bookmarkStart w:id="42" w:name="_Toc16938550"/>
      <w:r>
        <w:rPr>
          <w:rFonts w:hint="eastAsia" w:ascii="宋体" w:hAnsi="宋体" w:eastAsia="宋体" w:cs="Times New Roman"/>
          <w:color w:val="000000"/>
          <w:sz w:val="24"/>
          <w:szCs w:val="24"/>
          <w:highlight w:val="none"/>
        </w:rPr>
        <w:t xml:space="preserve">25.6投标人在开、评标全过程中应保持通讯畅通，及时登录苏采云系统查阅、答复相关信息。</w:t>
      </w:r>
      <w:r>
        <w:rPr>
          <w:rFonts w:hint="eastAsia" w:ascii="宋体" w:hAnsi="宋体" w:eastAsia="宋体" w:cs="Times New Roman"/>
          <w:color w:val="000000"/>
          <w:sz w:val="24"/>
          <w:szCs w:val="24"/>
          <w:highlight w:val="none"/>
        </w:rPr>
      </w:r>
      <w:r/>
    </w:p>
    <w:p>
      <w:pPr>
        <w:pStyle w:val="883"/>
        <w:ind w:firstLine="480"/>
        <w:spacing w:line="360" w:lineRule="auto"/>
        <w:rPr>
          <w:rFonts w:hint="eastAsia" w:ascii="宋体" w:hAnsi="宋体" w:eastAsia="宋体" w:cs="Times New Roman"/>
          <w:b w:val="0"/>
          <w:color w:val="000000"/>
          <w:sz w:val="24"/>
          <w:szCs w:val="24"/>
          <w:highlight w:val="none"/>
        </w:rPr>
      </w:pPr>
      <w:r>
        <w:rPr>
          <w:rFonts w:hint="eastAsia" w:ascii="宋体" w:hAnsi="宋体" w:eastAsia="宋体" w:cs="Times New Roman"/>
          <w:b w:val="0"/>
          <w:color w:val="000000"/>
          <w:sz w:val="24"/>
          <w:szCs w:val="24"/>
          <w:highlight w:val="none"/>
        </w:rPr>
        <w:t xml:space="preserve">26、</w:t>
      </w:r>
      <w:bookmarkEnd w:id="40"/>
      <w:r/>
      <w:bookmarkEnd w:id="41"/>
      <w:r/>
      <w:bookmarkEnd w:id="42"/>
      <w:r>
        <w:rPr>
          <w:rFonts w:hint="eastAsia" w:ascii="宋体" w:hAnsi="宋体" w:eastAsia="宋体" w:cs="Times New Roman"/>
          <w:b w:val="0"/>
          <w:color w:val="000000"/>
          <w:sz w:val="24"/>
          <w:szCs w:val="24"/>
          <w:highlight w:val="none"/>
        </w:rPr>
        <w:t xml:space="preserve">无效投标条款和废标条款</w:t>
      </w:r>
      <w:r>
        <w:rPr>
          <w:rFonts w:hint="eastAsia" w:ascii="宋体" w:hAnsi="宋体" w:eastAsia="宋体" w:cs="Times New Roman"/>
          <w:b w:val="0"/>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26.1无效投标条款</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26.1.1 投标人在苏采云系统规定的时间内未成功解密电子投标文件的。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26.1.2 投标人未按照招标文件要求上传电子投标文件的。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26.1.3同一投标人提交两个（含两个）以上不同的投标报价的。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26.1.4投标人不具备招标文件中规定资格要求的。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26.1.5投标人的报价超过了采购预算或最高限价的。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i w:val="0"/>
          <w:color w:val="000000"/>
          <w:sz w:val="24"/>
          <w:szCs w:val="24"/>
          <w:highlight w:val="none"/>
          <w:u w:val="none"/>
        </w:rPr>
      </w:pPr>
      <w:r>
        <w:rPr>
          <w:rFonts w:hint="eastAsia" w:ascii="宋体" w:hAnsi="宋体" w:eastAsia="宋体" w:cs="Times New Roman"/>
          <w:color w:val="000000"/>
          <w:sz w:val="24"/>
          <w:szCs w:val="24"/>
          <w:highlight w:val="none"/>
        </w:rPr>
        <w:t xml:space="preserve">26.1.6未通过符合性审查的。</w:t>
      </w:r>
      <w:r>
        <w:rPr>
          <w:rFonts w:hint="eastAsia" w:ascii="宋体" w:hAnsi="宋体" w:eastAsia="宋体" w:cs="Times New Roman"/>
          <w:i w:val="0"/>
          <w:color w:val="000000"/>
          <w:sz w:val="24"/>
          <w:szCs w:val="24"/>
          <w:highlight w:val="none"/>
          <w:u w:val="none"/>
        </w:rPr>
      </w:r>
      <w:r/>
    </w:p>
    <w:p>
      <w:pPr>
        <w:pStyle w:val="883"/>
        <w:ind w:left="0" w:firstLine="480"/>
        <w:pageBreakBefore w:val="0"/>
        <w:spacing w:line="360" w:lineRule="auto"/>
        <w:widowControl/>
        <w:rPr>
          <w:rFonts w:hint="eastAsia" w:ascii="宋体" w:hAnsi="宋体" w:eastAsia="宋体" w:cs="Times New Roman"/>
          <w:i w:val="0"/>
          <w:color w:val="000000"/>
          <w:sz w:val="24"/>
          <w:szCs w:val="24"/>
          <w:highlight w:val="none"/>
          <w:u w:val="none"/>
          <w:lang w:eastAsia="zh-CN"/>
        </w:rPr>
      </w:pPr>
      <w:r>
        <w:rPr>
          <w:rFonts w:hint="eastAsia" w:ascii="宋体" w:hAnsi="宋体" w:eastAsia="宋体" w:cs="Times New Roman"/>
          <w:color w:val="000000"/>
          <w:sz w:val="24"/>
          <w:szCs w:val="24"/>
          <w:highlight w:val="none"/>
        </w:rPr>
        <w:t xml:space="preserve">26.1.7不符合招标文件中规定的实质性要求和条件的</w:t>
      </w:r>
      <w:r>
        <w:rPr>
          <w:rFonts w:hint="eastAsia" w:ascii="宋体" w:hAnsi="宋体" w:eastAsia="宋体" w:cs="Times New Roman"/>
          <w:b w:val="0"/>
          <w:color w:val="000000"/>
          <w:sz w:val="24"/>
          <w:szCs w:val="24"/>
          <w:highlight w:val="none"/>
          <w:lang w:eastAsia="zh-CN" w:bidi="ar"/>
        </w:rPr>
        <w:t xml:space="preserve">。</w:t>
      </w:r>
      <w:r>
        <w:rPr>
          <w:rFonts w:hint="eastAsia" w:ascii="宋体" w:hAnsi="宋体" w:eastAsia="宋体" w:cs="Times New Roman"/>
          <w:i w:val="0"/>
          <w:color w:val="000000"/>
          <w:sz w:val="24"/>
          <w:szCs w:val="24"/>
          <w:highlight w:val="none"/>
          <w:u w:val="none"/>
          <w:lang w:eastAsia="zh-CN"/>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26.1.9 投标文件含有采购人不能接受的附加条件的。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26.1.11 投标文件未按照招标文件要求加盖CA电子公章的。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26.1.1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b w:val="0"/>
          <w:bCs w:val="0"/>
          <w:color w:val="000000"/>
          <w:sz w:val="24"/>
          <w:szCs w:val="24"/>
          <w:highlight w:val="none"/>
        </w:rPr>
        <w:t xml:space="preserve">不同</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文件制作机器码一致，涉及</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单位的</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文件均为无效</w:t>
      </w:r>
      <w:r>
        <w:rPr>
          <w:rFonts w:hint="eastAsia" w:ascii="宋体" w:hAnsi="宋体" w:eastAsia="宋体" w:cs="Times New Roman"/>
          <w:b w:val="0"/>
          <w:bCs w:val="0"/>
          <w:color w:val="000000"/>
          <w:sz w:val="24"/>
          <w:szCs w:val="24"/>
          <w:highlight w:val="none"/>
          <w:lang w:val="en-US" w:eastAsia="zh-CN"/>
        </w:rPr>
        <w:t xml:space="preserve">投标</w:t>
      </w:r>
      <w:r>
        <w:rPr>
          <w:rFonts w:hint="eastAsia" w:ascii="宋体" w:hAnsi="宋体" w:eastAsia="宋体" w:cs="Times New Roman"/>
          <w:b w:val="0"/>
          <w:bCs w:val="0"/>
          <w:color w:val="000000"/>
          <w:sz w:val="24"/>
          <w:szCs w:val="24"/>
          <w:highlight w:val="none"/>
        </w:rPr>
        <w:t xml:space="preserve">；</w:t>
      </w:r>
      <w:r>
        <w:rPr>
          <w:rFonts w:ascii="宋体" w:hAnsi="宋体" w:eastAsia="宋体" w:cs="Times New Roman"/>
          <w:color w:val="000000"/>
          <w:sz w:val="24"/>
          <w:szCs w:val="24"/>
          <w:highlight w:val="none"/>
          <w:lang w:val="en-US" w:eastAsia="zh-CN"/>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26.1.12其他法律、法规及本招标文件规定的属无效投标的情形。</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26.2废标条款</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26.2.1符合专业条件的供应商或者对招标文件作实质响应的供应商不足三家的。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26.2.2出现影响采购公正的违法、违规行为的。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26.2.3</w:t>
      </w:r>
      <w:r>
        <w:rPr>
          <w:rFonts w:hint="eastAsia" w:ascii="宋体" w:hAnsi="宋体" w:eastAsia="宋体" w:cs="宋体"/>
          <w:color w:val="000000"/>
          <w:sz w:val="24"/>
          <w:szCs w:val="24"/>
          <w:highlight w:val="none"/>
          <w:lang w:val="zh-CN"/>
        </w:rPr>
        <w:t xml:space="preserve">投标人的报价均超过了采购预算（总预算和单项预算）或者最高限价的，采购单位不能支付的。</w:t>
      </w:r>
      <w:r>
        <w:rPr>
          <w:rFonts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26.2.3因重大变故，采购任务取消的。</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26.2.4评标委员会认定招标文件存在歧义、重大缺陷导致评审工作无法进行。</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26.3 投标截止时间结束后参加投标的供应商不足三家的处理：</w:t>
      </w:r>
      <w:r>
        <w:rPr>
          <w:rFonts w:hint="eastAsia" w:ascii="宋体" w:hAnsi="宋体" w:eastAsia="宋体" w:cs="Times New Roman"/>
          <w:color w:val="000000"/>
          <w:sz w:val="24"/>
          <w:szCs w:val="24"/>
          <w:highlight w:val="none"/>
        </w:rPr>
      </w:r>
      <w:r/>
    </w:p>
    <w:p>
      <w:pPr>
        <w:pStyle w:val="883"/>
        <w:ind w:left="0" w:firstLine="480"/>
        <w:pageBreakBefore w:val="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eastAsia="宋体" w:cs="Times New Roman"/>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en-US" w:eastAsia="zh-CN"/>
        </w:rPr>
        <w:t xml:space="preserve">7</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投标的澄清</w:t>
      </w:r>
      <w:r>
        <w:rPr>
          <w:rFonts w:ascii="宋体" w:hAnsi="宋体" w:eastAsia="宋体"/>
          <w:b/>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对于投标文件中含义不明确、同类问题表述不一致或者有明显文字和计算错误的内容，评标委员会应当以书面形式要求投标人作出必要的澄清、说明或者补正。</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投标人的澄清、说明或者补正应当采用书面形式，并加盖公章，或者由法定代表人（负责人）或其授权的代表签字。投标人的澄清、说明或者补正不得超出投标文件的范围或者改变投标文件的实质性内容。</w:t>
      </w:r>
      <w:r>
        <w:rPr>
          <w:rFonts w:hint="eastAsia" w:ascii="宋体" w:hAnsi="宋体" w:eastAsia="宋体"/>
          <w:color w:val="000000"/>
          <w:sz w:val="24"/>
          <w:szCs w:val="24"/>
          <w:highlight w:val="none"/>
        </w:rPr>
      </w:r>
      <w:r/>
    </w:p>
    <w:p>
      <w:pPr>
        <w:pStyle w:val="883"/>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本项目投标人的澄清、说明或者补正采用线上澄清</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评标委员会将通过</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苏采云</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系统向投标人发布</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澄清要求函</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，接到</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澄清要求函</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的投标人应当按要求在规定时间内通过</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苏采云</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系统提交</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澄清响应函</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并加盖</w:t>
      </w:r>
      <w:r>
        <w:rPr>
          <w:rFonts w:ascii="宋体" w:hAnsi="宋体" w:eastAsia="宋体"/>
          <w:b/>
          <w:color w:val="000000"/>
          <w:sz w:val="24"/>
          <w:szCs w:val="24"/>
          <w:highlight w:val="none"/>
        </w:rPr>
        <w:t xml:space="preserve">CA</w:t>
      </w:r>
      <w:r>
        <w:rPr>
          <w:rFonts w:hint="eastAsia" w:ascii="宋体" w:hAnsi="宋体" w:eastAsia="宋体"/>
          <w:b/>
          <w:color w:val="000000"/>
          <w:sz w:val="24"/>
          <w:szCs w:val="24"/>
          <w:highlight w:val="none"/>
        </w:rPr>
        <w:t xml:space="preserve">电子公章，澄清、说明和补充的内容作为投标文件的补充部分。此处规定时间的计算以系统中的倒计时间为准，</w:t>
      </w:r>
      <w:r>
        <w:rPr>
          <w:rFonts w:hint="eastAsia" w:ascii="宋体" w:hAnsi="宋体" w:eastAsia="宋体"/>
          <w:color w:val="000000"/>
          <w:sz w:val="24"/>
          <w:szCs w:val="24"/>
          <w:highlight w:val="none"/>
        </w:rPr>
        <w:t xml:space="preserve">供应商应随时保持系统在线，如因供应商自身原因未在规定时间内提交澄清确认资料的，导致的不利后果由供应商自行承担。</w:t>
      </w:r>
      <w:r>
        <w:rPr>
          <w:rFonts w:hint="eastAsia" w:ascii="宋体" w:hAnsi="宋体" w:eastAsia="宋体"/>
          <w:b/>
          <w:color w:val="000000"/>
          <w:sz w:val="24"/>
          <w:szCs w:val="24"/>
          <w:highlight w:val="none"/>
        </w:rPr>
      </w:r>
      <w:r/>
    </w:p>
    <w:p>
      <w:pPr>
        <w:pStyle w:val="883"/>
        <w:ind w:firstLine="480"/>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2</w:t>
      </w:r>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.2投标人对投标文件的澄清不得改变投标的价格（校核时发现的算术错误除外）及实质内容。</w:t>
      </w:r>
      <w:r>
        <w:rPr>
          <w:rFonts w:hint="eastAsia" w:ascii="宋体" w:hAnsi="宋体" w:eastAsia="宋体"/>
          <w:b/>
          <w:bCs/>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hint="eastAsia" w:ascii="宋体" w:hAnsi="宋体" w:eastAsia="宋体"/>
          <w:b/>
          <w:bCs/>
          <w:color w:val="000000"/>
          <w:sz w:val="24"/>
          <w:szCs w:val="24"/>
          <w:highlight w:val="none"/>
        </w:rPr>
        <w:t xml:space="preserve">28.投标文件的</w:t>
      </w:r>
      <w:r>
        <w:rPr>
          <w:rFonts w:hint="eastAsia" w:ascii="宋体" w:hAnsi="宋体" w:eastAsia="宋体"/>
          <w:b/>
          <w:color w:val="000000"/>
          <w:sz w:val="24"/>
          <w:szCs w:val="24"/>
          <w:highlight w:val="none"/>
        </w:rPr>
        <w:t xml:space="preserve">评价和比较</w:t>
      </w:r>
      <w:r>
        <w:rPr>
          <w:rFonts w:ascii="宋体" w:hAnsi="宋体" w:eastAsia="宋体"/>
          <w:b/>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28.1评标委员会将仅对按照本须知有关规定确定为实质上响应招标文件要求的投标文件进行评价和比较。</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28.2评价和比较采用综合评分法，即指投标文件满足招标文件全部实质性要求，且按照评审因素的量化指标评审得分最高的投标单位为排名第一的中标候选人的评标方法。</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评标委员会严格按照招标文件的要求、条件、评分标准，对投标单位所提供货物或服务的先进性、可靠性、售后服务承诺、质量保证承诺等实质性响应内容进行比较报价，同时考虑以下因素：</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28.2.1投标者的资信情况和履约能力；</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28.2.2投标者提供的其他优惠条件。</w:t>
      </w:r>
      <w:r>
        <w:rPr>
          <w:rFonts w:hint="eastAsia" w:ascii="宋体" w:hAnsi="宋体" w:eastAsia="宋体"/>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G</w:t>
      </w:r>
      <w:r>
        <w:rPr>
          <w:rFonts w:hint="eastAsia" w:ascii="宋体" w:hAnsi="宋体" w:eastAsia="宋体"/>
          <w:b/>
          <w:color w:val="000000"/>
          <w:sz w:val="24"/>
          <w:szCs w:val="24"/>
          <w:highlight w:val="none"/>
        </w:rPr>
        <w:t xml:space="preserve">授予合同</w:t>
      </w:r>
      <w:r>
        <w:rPr>
          <w:rFonts w:ascii="宋体" w:hAnsi="宋体" w:eastAsia="宋体"/>
          <w:b/>
          <w:color w:val="000000"/>
          <w:sz w:val="24"/>
          <w:szCs w:val="24"/>
          <w:highlight w:val="none"/>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29.中标单位的确认</w:t>
      </w:r>
      <w:r>
        <w:rPr>
          <w:rFonts w:hint="eastAsia" w:ascii="宋体" w:hAnsi="宋体" w:eastAsia="宋体"/>
          <w:b/>
          <w:bCs/>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29.1由采购人授权评审委员会（含评标委员会、竞争性谈判小组、磋商小组等，下同）在候选供应商名单中直接确定中标（成交）供应商。</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eastAsia="宋体"/>
          <w:color w:val="000000"/>
          <w:sz w:val="24"/>
          <w:szCs w:val="24"/>
          <w:highlight w:val="none"/>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30.合同授予标准</w:t>
      </w:r>
      <w:r>
        <w:rPr>
          <w:rFonts w:hint="eastAsia" w:ascii="宋体" w:hAnsi="宋体" w:eastAsia="宋体"/>
          <w:b/>
          <w:bCs/>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30.1采购人将把合同授予其投标文件在实质上响应招标文件要求和按本须知规定评选出的投标人。确定为中标的投标人必须具有实施本合同的能力和资源。</w:t>
      </w:r>
      <w:r>
        <w:rPr>
          <w:rFonts w:hint="eastAsia" w:ascii="宋体" w:hAnsi="宋体" w:eastAsia="宋体"/>
          <w:color w:val="000000"/>
          <w:sz w:val="24"/>
          <w:szCs w:val="24"/>
          <w:highlight w:val="none"/>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31.中标通知书</w:t>
      </w:r>
      <w:r>
        <w:rPr>
          <w:rFonts w:hint="eastAsia" w:ascii="宋体" w:hAnsi="宋体" w:eastAsia="宋体"/>
          <w:b/>
          <w:bCs/>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31.1确定出中标人后，采购代理机构在法定时间内向中标人发出中标通知书。</w:t>
      </w:r>
      <w:r>
        <w:rPr>
          <w:rFonts w:hint="eastAsia" w:ascii="宋体" w:hAnsi="宋体" w:eastAsia="宋体"/>
          <w:b/>
          <w:color w:val="000000"/>
          <w:sz w:val="24"/>
          <w:szCs w:val="24"/>
          <w:highlight w:val="none"/>
        </w:rPr>
        <w:t xml:space="preserve">请中标人在中标结果公告届满之日起</w:t>
      </w:r>
      <w:r>
        <w:rPr>
          <w:rFonts w:ascii="宋体" w:hAnsi="宋体" w:eastAsia="宋体"/>
          <w:b/>
          <w:color w:val="000000"/>
          <w:sz w:val="24"/>
          <w:szCs w:val="24"/>
          <w:highlight w:val="none"/>
        </w:rPr>
        <w:t xml:space="preserve">30</w:t>
      </w:r>
      <w:r>
        <w:rPr>
          <w:rFonts w:hint="eastAsia" w:ascii="宋体" w:hAnsi="宋体" w:eastAsia="宋体"/>
          <w:b/>
          <w:color w:val="000000"/>
          <w:sz w:val="24"/>
          <w:szCs w:val="24"/>
          <w:highlight w:val="none"/>
        </w:rPr>
        <w:t xml:space="preserve">日内</w:t>
      </w:r>
      <w:r>
        <w:rPr>
          <w:rFonts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使用</w:t>
      </w:r>
      <w:r>
        <w:rPr>
          <w:rFonts w:ascii="宋体" w:hAnsi="宋体" w:eastAsia="宋体"/>
          <w:b/>
          <w:color w:val="000000"/>
          <w:sz w:val="24"/>
          <w:szCs w:val="24"/>
          <w:highlight w:val="none"/>
        </w:rPr>
        <w:t xml:space="preserve">CA</w:t>
      </w:r>
      <w:r>
        <w:rPr>
          <w:rFonts w:hint="eastAsia" w:ascii="宋体" w:hAnsi="宋体" w:eastAsia="宋体"/>
          <w:b/>
          <w:color w:val="000000"/>
          <w:sz w:val="24"/>
          <w:szCs w:val="24"/>
          <w:highlight w:val="none"/>
        </w:rPr>
        <w:t xml:space="preserve">证书登录</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苏采云</w:t>
      </w:r>
      <w:r>
        <w:rPr>
          <w:rFonts w:hint="cs" w:ascii="宋体" w:hAnsi="宋体" w:eastAsia="宋体"/>
          <w:b/>
          <w:color w:val="000000"/>
          <w:sz w:val="24"/>
          <w:szCs w:val="24"/>
          <w:highlight w:val="none"/>
          <w:cs/>
        </w:rPr>
        <w:t xml:space="preserve">”</w:t>
      </w:r>
      <w:r>
        <w:rPr>
          <w:rFonts w:hint="eastAsia" w:ascii="宋体" w:hAnsi="宋体" w:eastAsia="宋体"/>
          <w:b/>
          <w:color w:val="000000"/>
          <w:sz w:val="24"/>
          <w:szCs w:val="24"/>
          <w:highlight w:val="none"/>
        </w:rPr>
        <w:t xml:space="preserve">系统及时下载中标通知书</w:t>
      </w:r>
      <w:r>
        <w:rPr>
          <w:rFonts w:hint="eastAsia" w:ascii="宋体" w:hAnsi="宋体" w:eastAsia="宋体"/>
          <w:color w:val="000000"/>
          <w:sz w:val="24"/>
          <w:szCs w:val="24"/>
          <w:highlight w:val="none"/>
        </w:rPr>
        <w:t xml:space="preserve">。因系统存储空间有限，自中标结果公告届满之日起</w:t>
      </w:r>
      <w:r>
        <w:rPr>
          <w:rFonts w:ascii="宋体" w:hAnsi="宋体" w:eastAsia="宋体"/>
          <w:color w:val="000000"/>
          <w:sz w:val="24"/>
          <w:szCs w:val="24"/>
          <w:highlight w:val="none"/>
        </w:rPr>
        <w:t xml:space="preserve">30</w:t>
      </w:r>
      <w:r>
        <w:rPr>
          <w:rFonts w:hint="eastAsia" w:ascii="宋体" w:hAnsi="宋体" w:eastAsia="宋体"/>
          <w:color w:val="000000"/>
          <w:sz w:val="24"/>
          <w:szCs w:val="24"/>
          <w:highlight w:val="none"/>
        </w:rPr>
        <w:t xml:space="preserve">日后，</w:t>
      </w:r>
      <w:r>
        <w:rPr>
          <w:rFonts w:hint="cs" w:ascii="宋体" w:hAnsi="宋体" w:eastAsia="宋体"/>
          <w:color w:val="000000"/>
          <w:sz w:val="24"/>
          <w:szCs w:val="24"/>
          <w:highlight w:val="none"/>
          <w:cs/>
        </w:rPr>
        <w:t xml:space="preserve">“</w:t>
      </w:r>
      <w:r>
        <w:rPr>
          <w:rFonts w:hint="eastAsia" w:ascii="宋体" w:hAnsi="宋体" w:eastAsia="宋体"/>
          <w:color w:val="000000"/>
          <w:sz w:val="24"/>
          <w:szCs w:val="24"/>
          <w:highlight w:val="none"/>
        </w:rPr>
        <w:t xml:space="preserve">苏采云</w:t>
      </w:r>
      <w:r>
        <w:rPr>
          <w:rFonts w:hint="cs" w:ascii="宋体" w:hAnsi="宋体" w:eastAsia="宋体"/>
          <w:color w:val="000000"/>
          <w:sz w:val="24"/>
          <w:szCs w:val="24"/>
          <w:highlight w:val="none"/>
          <w:cs/>
        </w:rPr>
        <w:t xml:space="preserve">”</w:t>
      </w:r>
      <w:r>
        <w:rPr>
          <w:rFonts w:hint="eastAsia" w:ascii="宋体" w:hAnsi="宋体" w:eastAsia="宋体"/>
          <w:color w:val="000000"/>
          <w:sz w:val="24"/>
          <w:szCs w:val="24"/>
          <w:highlight w:val="none"/>
        </w:rPr>
        <w:t xml:space="preserve">系统不再保证提供下载中标通知书服务</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因未及时下载而造成的不利后果由中标人自行承担。</w:t>
      </w:r>
      <w:r>
        <w:rPr>
          <w:rFonts w:hint="eastAsia" w:ascii="宋体" w:hAnsi="宋体" w:eastAsia="宋体"/>
          <w:color w:val="000000"/>
          <w:sz w:val="24"/>
          <w:szCs w:val="24"/>
          <w:highlight w:val="none"/>
        </w:rPr>
      </w:r>
      <w:r/>
    </w:p>
    <w:p>
      <w:pPr>
        <w:pStyle w:val="897"/>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31</w:t>
      </w:r>
      <w:r>
        <w:rPr>
          <w:rFonts w:hint="eastAsia" w:ascii="宋体" w:hAnsi="宋体" w:eastAsia="宋体"/>
          <w:color w:val="000000"/>
          <w:szCs w:val="24"/>
          <w:highlight w:val="none"/>
        </w:rPr>
        <w:t xml:space="preserve">.2中标通知书将成为合同的组成部分。</w:t>
      </w:r>
      <w:r>
        <w:rPr>
          <w:rFonts w:ascii="宋体" w:hAnsi="宋体" w:eastAsia="宋体"/>
          <w:color w:val="000000"/>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31.3采购人或采购代理机构对未中标单位不承担解释未中标原因的义务。</w:t>
      </w:r>
      <w:r>
        <w:rPr>
          <w:rFonts w:hint="eastAsia"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31.4中标公示发布之日起7个工作日内未中标单位向代理公司获取未中标通知书。</w:t>
      </w:r>
      <w:r>
        <w:rPr>
          <w:rFonts w:ascii="宋体" w:hAnsi="宋体" w:eastAsia="宋体"/>
          <w:color w:val="000000"/>
          <w:sz w:val="24"/>
          <w:szCs w:val="24"/>
          <w:highlight w:val="none"/>
          <w:lang w:val="en-US" w:eastAsia="zh-CN"/>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32.合同的签订</w:t>
      </w:r>
      <w:r>
        <w:rPr>
          <w:rFonts w:hint="eastAsia" w:ascii="宋体" w:hAnsi="宋体" w:eastAsia="宋体"/>
          <w:b/>
          <w:bCs/>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32.1中标单位应按中标通知书中规定的时间和地点，由法定代表人或授权代理人与甲方代表签订合同。否则按放弃中标权处理。</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32.2签订合同及合同条款应以招标文件和中标单位的投标文件及其澄清文件为依据。</w:t>
      </w:r>
      <w:r>
        <w:rPr>
          <w:rFonts w:hint="eastAsia" w:ascii="宋体" w:hAnsi="宋体" w:eastAsia="宋体"/>
          <w:color w:val="000000"/>
          <w:sz w:val="24"/>
          <w:szCs w:val="24"/>
          <w:highlight w:val="none"/>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H其他事项</w:t>
      </w:r>
      <w:r>
        <w:rPr>
          <w:rFonts w:hint="eastAsia" w:ascii="宋体" w:hAnsi="宋体" w:eastAsia="宋体"/>
          <w:b/>
          <w:bCs/>
          <w:color w:val="000000"/>
          <w:sz w:val="24"/>
          <w:szCs w:val="24"/>
          <w:highlight w:val="none"/>
        </w:rPr>
      </w:r>
      <w:r/>
    </w:p>
    <w:p>
      <w:pPr>
        <w:pStyle w:val="883"/>
        <w:spacing w:line="360" w:lineRule="auto"/>
        <w:rPr>
          <w:rFonts w:hint="eastAsia" w:ascii="宋体" w:hAnsi="宋体" w:eastAsia="宋体"/>
          <w:color w:val="000000"/>
          <w:sz w:val="24"/>
          <w:szCs w:val="24"/>
          <w:highlight w:val="none"/>
        </w:rPr>
      </w:pPr>
      <w:r>
        <w:rPr>
          <w:rFonts w:hint="eastAsia" w:ascii="宋体" w:hAnsi="宋体" w:eastAsia="宋体"/>
          <w:b/>
          <w:bCs/>
          <w:color w:val="000000"/>
          <w:sz w:val="24"/>
          <w:szCs w:val="24"/>
          <w:highlight w:val="none"/>
        </w:rPr>
        <w:t xml:space="preserve">33.代理服务费</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olor w:val="000000"/>
          <w:sz w:val="24"/>
          <w:szCs w:val="24"/>
          <w:highlight w:val="none"/>
        </w:rPr>
        <w:t xml:space="preserve">33.</w:t>
      </w:r>
      <w:r>
        <w:rPr>
          <w:rFonts w:hint="eastAsia" w:ascii="宋体" w:hAnsi="宋体" w:eastAsia="宋体" w:cs="Times New Roman"/>
          <w:color w:val="000000"/>
          <w:sz w:val="24"/>
          <w:szCs w:val="24"/>
          <w:highlight w:val="none"/>
        </w:rPr>
        <w:t xml:space="preserve">1中标单位须按前附表的规定计算并支付代理服务费，该费用应在领取中标通知书时付清。</w:t>
      </w:r>
      <w:r>
        <w:rPr>
          <w:rFonts w:hint="eastAsia" w:ascii="宋体" w:hAnsi="宋体" w:eastAsia="宋体" w:cs="Times New Roman"/>
          <w:color w:val="000000"/>
          <w:sz w:val="24"/>
          <w:szCs w:val="24"/>
          <w:highlight w:val="none"/>
          <w:lang w:val="en-US" w:eastAsia="zh-CN"/>
        </w:rPr>
        <w:t xml:space="preserve">第一采购包：28640元；第二采购包：28640元。</w:t>
      </w:r>
      <w:r>
        <w:rPr>
          <w:rFonts w:hint="eastAsia" w:ascii="宋体" w:hAnsi="宋体" w:eastAsia="宋体" w:cs="Times New Roman"/>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33.2中标单位如果未按规定缴纳代理服务费，采购代理机构将不予退还其投标保证金，并保留诉讼的权利。</w:t>
      </w:r>
      <w:r>
        <w:rPr>
          <w:rFonts w:hint="eastAsia" w:ascii="宋体" w:hAnsi="宋体" w:eastAsia="宋体"/>
          <w:color w:val="000000"/>
          <w:sz w:val="24"/>
          <w:szCs w:val="24"/>
          <w:highlight w:val="none"/>
        </w:rPr>
      </w:r>
      <w:r/>
    </w:p>
    <w:p>
      <w:pPr>
        <w:pStyle w:val="952"/>
        <w:numPr>
          <w:ilvl w:val="0"/>
          <w:numId w:val="6"/>
        </w:numPr>
        <w:ind w:firstLine="0"/>
        <w:tabs>
          <w:tab w:val="left" w:pos="312" w:leader="none"/>
        </w:tabs>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项目验收</w:t>
      </w:r>
      <w:r>
        <w:rPr>
          <w:rFonts w:hint="eastAsia" w:ascii="宋体" w:hAnsi="宋体" w:eastAsia="宋体" w:cs="Times New Roman"/>
          <w:b/>
          <w:bCs/>
          <w:color w:val="000000"/>
          <w:sz w:val="24"/>
          <w:szCs w:val="24"/>
          <w:highlight w:val="none"/>
          <w:lang w:val="en-US" w:eastAsia="zh-CN"/>
        </w:rPr>
      </w:r>
      <w:r/>
    </w:p>
    <w:p>
      <w:pPr>
        <w:pStyle w:val="952"/>
        <w:numPr>
          <w:ilvl w:val="0"/>
          <w:numId w:val="0"/>
        </w:numPr>
        <w:ind w:firstLine="518"/>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34.1本项目严格按照关于印发《江苏省政府采购履约验收管理办法》的通知（苏财规【2024】7号）进行验收。</w:t>
      </w:r>
      <w:r>
        <w:rPr>
          <w:rFonts w:hint="eastAsia" w:ascii="宋体" w:hAnsi="宋体" w:eastAsia="宋体" w:cs="Times New Roman"/>
          <w:b w:val="0"/>
          <w:bCs w:val="0"/>
          <w:color w:val="000000"/>
          <w:sz w:val="24"/>
          <w:szCs w:val="24"/>
          <w:highlight w:val="none"/>
          <w:lang w:val="en-US" w:eastAsia="zh-CN"/>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w:t>
      </w:r>
      <w:r>
        <w:rPr>
          <w:rFonts w:hint="eastAsia" w:ascii="宋体" w:hAnsi="宋体" w:eastAsia="宋体"/>
          <w:b/>
          <w:bCs/>
          <w:color w:val="000000"/>
          <w:sz w:val="24"/>
          <w:szCs w:val="24"/>
          <w:highlight w:val="none"/>
          <w:lang w:val="en-US" w:eastAsia="zh-CN"/>
        </w:rPr>
        <w:t xml:space="preserve">5</w:t>
      </w:r>
      <w:r>
        <w:rPr>
          <w:rFonts w:hint="eastAsia" w:ascii="宋体" w:hAnsi="宋体" w:eastAsia="宋体"/>
          <w:b/>
          <w:bCs/>
          <w:color w:val="000000"/>
          <w:sz w:val="24"/>
          <w:szCs w:val="24"/>
          <w:highlight w:val="none"/>
        </w:rPr>
        <w:t xml:space="preserve">.监督和公证</w:t>
      </w:r>
      <w:r>
        <w:rPr>
          <w:rFonts w:hint="eastAsia" w:ascii="宋体" w:hAnsi="宋体" w:eastAsia="宋体"/>
          <w:b/>
          <w:bCs/>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.1有关监督部门将对招投标全过程进行监督。</w:t>
      </w:r>
      <w:r>
        <w:rPr>
          <w:rFonts w:hint="eastAsia" w:ascii="宋体" w:hAnsi="宋体" w:eastAsia="宋体"/>
          <w:color w:val="000000"/>
          <w:sz w:val="24"/>
          <w:szCs w:val="24"/>
          <w:highlight w:val="none"/>
        </w:rPr>
      </w:r>
      <w:r/>
    </w:p>
    <w:p>
      <w:pPr>
        <w:pStyle w:val="883"/>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3</w:t>
      </w:r>
      <w:r>
        <w:rPr>
          <w:rFonts w:hint="eastAsia" w:ascii="宋体" w:hAnsi="宋体" w:eastAsia="宋体"/>
          <w:b/>
          <w:bCs/>
          <w:color w:val="000000"/>
          <w:sz w:val="24"/>
          <w:szCs w:val="24"/>
          <w:highlight w:val="none"/>
          <w:lang w:val="en-US" w:eastAsia="zh-CN"/>
        </w:rPr>
        <w:t xml:space="preserve">6</w:t>
      </w:r>
      <w:r>
        <w:rPr>
          <w:rFonts w:hint="eastAsia" w:ascii="宋体" w:hAnsi="宋体" w:eastAsia="宋体"/>
          <w:b/>
          <w:bCs/>
          <w:color w:val="000000"/>
          <w:sz w:val="24"/>
          <w:szCs w:val="24"/>
          <w:highlight w:val="none"/>
        </w:rPr>
        <w:t xml:space="preserve">.未尽事宜</w:t>
      </w:r>
      <w:r>
        <w:rPr>
          <w:rFonts w:hint="eastAsia" w:ascii="宋体" w:hAnsi="宋体" w:eastAsia="宋体"/>
          <w:b/>
          <w:bCs/>
          <w:color w:val="000000"/>
          <w:sz w:val="24"/>
          <w:szCs w:val="24"/>
          <w:highlight w:val="none"/>
        </w:rPr>
      </w:r>
      <w:r/>
    </w:p>
    <w:p>
      <w:pPr>
        <w:pStyle w:val="883"/>
        <w:ind w:firstLine="480"/>
        <w:spacing w:line="360" w:lineRule="auto"/>
        <w:rPr>
          <w:rFonts w:ascii="宋体" w:hAnsi="宋体" w:eastAsia="宋体"/>
          <w:b/>
          <w:color w:val="000000"/>
          <w:sz w:val="24"/>
          <w:szCs w:val="24"/>
          <w:highlight w:val="none"/>
        </w:rPr>
      </w:pPr>
      <w:r>
        <w:rPr>
          <w:rFonts w:hint="eastAsia" w:ascii="宋体" w:hAnsi="宋体" w:eastAsia="宋体"/>
          <w:color w:val="000000"/>
          <w:sz w:val="24"/>
          <w:szCs w:val="24"/>
          <w:highlight w:val="none"/>
        </w:rPr>
        <w:t xml:space="preserve">按《中华人民共和国</w:t>
      </w:r>
      <w:r>
        <w:rPr>
          <w:rFonts w:ascii="宋体" w:hAnsi="宋体" w:eastAsia="宋体"/>
          <w:color w:val="000000"/>
          <w:sz w:val="24"/>
          <w:szCs w:val="24"/>
          <w:highlight w:val="none"/>
        </w:rPr>
        <w:t xml:space="preserve">政府采购法》</w:t>
      </w:r>
      <w:r>
        <w:rPr>
          <w:rFonts w:hint="eastAsia" w:ascii="宋体" w:hAnsi="宋体" w:eastAsia="宋体"/>
          <w:color w:val="000000"/>
          <w:sz w:val="24"/>
          <w:szCs w:val="24"/>
          <w:highlight w:val="none"/>
        </w:rPr>
        <w:t xml:space="preserve">及其他有关的法律法规的规定执行。</w:t>
      </w:r>
      <w:r>
        <w:rPr>
          <w:rFonts w:ascii="宋体" w:hAnsi="宋体" w:eastAsia="宋体"/>
          <w:b/>
          <w:color w:val="000000"/>
          <w:sz w:val="24"/>
          <w:szCs w:val="24"/>
          <w:highlight w:val="none"/>
        </w:rPr>
      </w:r>
      <w:r/>
    </w:p>
    <w:p>
      <w:pPr>
        <w:pStyle w:val="897"/>
        <w:ind w:firstLine="0"/>
        <w:jc w:val="both"/>
        <w:rPr>
          <w:rFonts w:ascii="宋体" w:hAnsi="宋体" w:eastAsia="宋体"/>
          <w:color w:val="000000"/>
          <w:sz w:val="30"/>
          <w:szCs w:val="30"/>
          <w:highlight w:val="none"/>
        </w:rPr>
      </w:pPr>
      <w:r>
        <w:rPr>
          <w:rFonts w:ascii="宋体" w:hAnsi="宋体" w:eastAsia="宋体"/>
          <w:color w:val="000000"/>
          <w:highlight w:val="none"/>
        </w:rPr>
        <w:br w:type="page" w:clear="all"/>
      </w:r>
      <w:r>
        <w:rPr>
          <w:rFonts w:ascii="宋体" w:hAnsi="宋体" w:eastAsia="宋体"/>
          <w:color w:val="000000"/>
          <w:sz w:val="30"/>
          <w:szCs w:val="30"/>
          <w:highlight w:val="none"/>
        </w:rPr>
      </w:r>
      <w:r/>
    </w:p>
    <w:p>
      <w:pPr>
        <w:pStyle w:val="884"/>
        <w:jc w:val="center"/>
        <w:rPr>
          <w:rFonts w:ascii="宋体" w:hAnsi="宋体" w:eastAsia="宋体"/>
          <w:color w:val="000000"/>
          <w:sz w:val="52"/>
          <w:highlight w:val="none"/>
        </w:rPr>
      </w:pPr>
      <w:r/>
      <w:bookmarkStart w:id="43" w:name="_Toc158211975"/>
      <w:r>
        <w:rPr>
          <w:rFonts w:hint="eastAsia" w:ascii="宋体" w:hAnsi="宋体" w:eastAsia="宋体"/>
          <w:color w:val="000000"/>
          <w:sz w:val="52"/>
          <w:highlight w:val="none"/>
        </w:rPr>
        <w:t xml:space="preserve">第三章 投标文件格式</w:t>
      </w:r>
      <w:bookmarkEnd w:id="43"/>
      <w:r>
        <w:rPr>
          <w:rFonts w:ascii="宋体" w:hAnsi="宋体" w:eastAsia="宋体"/>
          <w:color w:val="000000"/>
          <w:sz w:val="52"/>
          <w:highlight w:val="none"/>
        </w:rPr>
      </w:r>
      <w:r/>
    </w:p>
    <w:p>
      <w:pPr>
        <w:pStyle w:val="897"/>
        <w:ind w:firstLine="0"/>
        <w:spacing w:line="360" w:lineRule="auto"/>
        <w:rPr>
          <w:rFonts w:ascii="宋体" w:hAnsi="宋体" w:eastAsia="宋体"/>
          <w:b/>
          <w:color w:val="000000"/>
          <w:highlight w:val="none"/>
        </w:rPr>
      </w:pPr>
      <w:r>
        <w:rPr>
          <w:rFonts w:hint="eastAsia" w:ascii="宋体" w:hAnsi="宋体" w:eastAsia="宋体"/>
          <w:b/>
          <w:color w:val="000000"/>
          <w:highlight w:val="none"/>
        </w:rPr>
        <w:t xml:space="preserve">说明：</w:t>
      </w:r>
      <w:r>
        <w:rPr>
          <w:rFonts w:ascii="宋体" w:hAnsi="宋体" w:eastAsia="宋体"/>
          <w:b/>
          <w:color w:val="000000"/>
          <w:highlight w:val="none"/>
        </w:rPr>
      </w:r>
      <w:r/>
    </w:p>
    <w:p>
      <w:pPr>
        <w:pStyle w:val="897"/>
        <w:ind w:firstLine="482"/>
        <w:spacing w:line="360" w:lineRule="auto"/>
        <w:rPr>
          <w:rFonts w:ascii="宋体" w:hAnsi="宋体" w:eastAsia="宋体"/>
          <w:b/>
          <w:color w:val="000000"/>
          <w:highlight w:val="none"/>
        </w:rPr>
      </w:pPr>
      <w:r>
        <w:rPr>
          <w:rFonts w:hint="eastAsia" w:ascii="宋体" w:hAnsi="宋体" w:eastAsia="宋体"/>
          <w:b/>
          <w:color w:val="000000"/>
          <w:highlight w:val="none"/>
        </w:rPr>
        <w:t xml:space="preserve">对本章所有的投标书格式，投标人可根据自身情况进行补充和修改，但补充和修改不得造成与本格式内容有实质性的违背。</w:t>
      </w:r>
      <w:r>
        <w:rPr>
          <w:rFonts w:ascii="宋体" w:hAnsi="宋体" w:eastAsia="宋体"/>
          <w:b/>
          <w:color w:val="000000"/>
          <w:highlight w:val="none"/>
        </w:rPr>
      </w:r>
      <w:r/>
    </w:p>
    <w:p>
      <w:pPr>
        <w:pStyle w:val="885"/>
        <w:rPr>
          <w:rFonts w:hint="eastAsia" w:eastAsia="宋体"/>
          <w:color w:val="000000"/>
          <w:highlight w:val="none"/>
        </w:rPr>
      </w:pPr>
      <w:r>
        <w:rPr>
          <w:color w:val="000000"/>
          <w:sz w:val="28"/>
          <w:highlight w:val="none"/>
        </w:rPr>
        <w:br w:type="page" w:clear="all"/>
      </w:r>
      <w:bookmarkStart w:id="44" w:name="_Ref36210708"/>
      <w:r>
        <w:rPr>
          <w:rFonts w:hint="eastAsia" w:eastAsia="宋体"/>
          <w:color w:val="000000"/>
          <w:sz w:val="24"/>
          <w:szCs w:val="24"/>
          <w:highlight w:val="none"/>
        </w:rPr>
        <w:t xml:space="preserve">1、（投标人）授权委托及协议书</w:t>
      </w:r>
      <w:bookmarkEnd w:id="44"/>
      <w:r>
        <w:rPr>
          <w:rFonts w:hint="eastAsia" w:eastAsia="宋体"/>
          <w:color w:val="000000"/>
          <w:highlight w:val="none"/>
        </w:rPr>
      </w:r>
      <w:r/>
    </w:p>
    <w:p>
      <w:pPr>
        <w:pStyle w:val="883"/>
        <w:rPr>
          <w:rFonts w:hint="eastAsia"/>
          <w:color w:val="000000"/>
          <w:highlight w:val="none"/>
        </w:rPr>
      </w:pPr>
      <w:r>
        <w:rPr>
          <w:rFonts w:hint="eastAsia"/>
          <w:color w:val="000000"/>
          <w:highlight w:val="none"/>
        </w:rPr>
      </w:r>
      <w:r/>
    </w:p>
    <w:p>
      <w:pPr>
        <w:pStyle w:val="897"/>
        <w:ind w:firstLine="0"/>
        <w:jc w:val="center"/>
        <w:rPr>
          <w:rFonts w:ascii="宋体" w:hAnsi="宋体" w:eastAsia="宋体"/>
          <w:b/>
          <w:color w:val="000000"/>
          <w:szCs w:val="24"/>
          <w:highlight w:val="none"/>
        </w:rPr>
        <w:outlineLvl w:val="1"/>
      </w:pPr>
      <w:r>
        <w:rPr>
          <w:rFonts w:hint="eastAsia" w:ascii="宋体" w:hAnsi="宋体" w:eastAsia="宋体"/>
          <w:b/>
          <w:color w:val="000000"/>
          <w:szCs w:val="24"/>
          <w:highlight w:val="none"/>
        </w:rPr>
        <w:t xml:space="preserve">（1）法定代表人授权委托书</w:t>
      </w:r>
      <w:r>
        <w:rPr>
          <w:rFonts w:ascii="宋体" w:hAnsi="宋体" w:eastAsia="宋体"/>
          <w:b/>
          <w:color w:val="000000"/>
          <w:szCs w:val="24"/>
          <w:highlight w:val="none"/>
        </w:rPr>
      </w:r>
      <w:r/>
    </w:p>
    <w:p>
      <w:pPr>
        <w:pStyle w:val="897"/>
        <w:rPr>
          <w:rFonts w:ascii="宋体" w:hAnsi="宋体" w:eastAsia="宋体"/>
          <w:color w:val="000000"/>
          <w:szCs w:val="24"/>
          <w:highlight w:val="none"/>
        </w:rPr>
      </w:pPr>
      <w:r>
        <w:rPr>
          <w:rFonts w:ascii="宋体" w:hAnsi="宋体" w:eastAsia="宋体"/>
          <w:color w:val="000000"/>
          <w:szCs w:val="24"/>
          <w:highlight w:val="none"/>
        </w:rPr>
      </w:r>
      <w:r/>
    </w:p>
    <w:p>
      <w:pPr>
        <w:pStyle w:val="897"/>
        <w:rPr>
          <w:rFonts w:ascii="宋体" w:hAnsi="宋体" w:eastAsia="宋体"/>
          <w:color w:val="000000"/>
          <w:szCs w:val="24"/>
          <w:highlight w:val="none"/>
        </w:rPr>
      </w:pPr>
      <w:r>
        <w:rPr>
          <w:rFonts w:ascii="宋体" w:hAnsi="宋体" w:eastAsia="宋体"/>
          <w:color w:val="000000"/>
          <w:szCs w:val="24"/>
          <w:highlight w:val="none"/>
        </w:rPr>
      </w:r>
      <w:r/>
    </w:p>
    <w:p>
      <w:pPr>
        <w:pStyle w:val="897"/>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本授权委托书声明：我</w:t>
      </w:r>
      <w:r>
        <w:rPr>
          <w:rFonts w:ascii="宋体" w:hAnsi="宋体" w:eastAsia="宋体"/>
          <w:color w:val="000000"/>
          <w:szCs w:val="24"/>
          <w:highlight w:val="non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（姓名）系</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（投标单位名称）的法定代表人，现授权委托</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w:t>
      </w:r>
      <w:r>
        <w:rPr>
          <w:rFonts w:hint="eastAsia" w:ascii="宋体" w:hAnsi="宋体" w:eastAsia="宋体"/>
          <w:color w:val="000000"/>
          <w:szCs w:val="24"/>
          <w:highlight w:val="none"/>
        </w:rPr>
        <w:t xml:space="preserve">单位名称）的</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  </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（姓名）为我公司代理人，以本公司的名义参加江苏仁合中惠工程咨询有限公司组织实施的编号为</w:t>
      </w:r>
      <w:r>
        <w:rPr>
          <w:rFonts w:hint="eastAsia" w:ascii="宋体" w:hAnsi="宋体" w:eastAsia="宋体" w:cs="Times New Roman"/>
          <w:b w:val="0"/>
          <w:bCs w:val="0"/>
          <w:i w:val="0"/>
          <w:iCs w:val="0"/>
          <w:caps w:val="0"/>
          <w:color w:val="000000"/>
          <w:spacing w:val="0"/>
          <w:sz w:val="24"/>
          <w:szCs w:val="24"/>
          <w:highlight w:val="none"/>
          <w:shd w:val="clear" w:color="auto" w:fill="auto"/>
        </w:rPr>
        <w:t xml:space="preserve">JSZC-320505-RHZH-G2026-0033</w:t>
      </w:r>
      <w:r>
        <w:rPr>
          <w:rFonts w:hint="eastAsia" w:ascii="宋体" w:hAnsi="宋体" w:eastAsia="宋体"/>
          <w:color w:val="000000"/>
          <w:szCs w:val="24"/>
          <w:highlight w:val="none"/>
        </w:rPr>
        <w:t xml:space="preserve">号的招标活动。代理人在开标、评标、合同谈判过程中所签署的一切文件和处理与这有关的一切事务，我均予以承认。</w:t>
      </w:r>
      <w:r>
        <w:rPr>
          <w:rFonts w:ascii="宋体" w:hAnsi="宋体" w:eastAsia="宋体"/>
          <w:color w:val="000000"/>
          <w:szCs w:val="24"/>
          <w:highlight w:val="none"/>
        </w:rPr>
      </w:r>
      <w:r/>
    </w:p>
    <w:p>
      <w:pPr>
        <w:pStyle w:val="89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eastAsia="宋体"/>
          <w:color w:val="000000"/>
          <w:szCs w:val="24"/>
          <w:highlight w:val="none"/>
        </w:rPr>
      </w:r>
      <w:r/>
    </w:p>
    <w:p>
      <w:pPr>
        <w:pStyle w:val="89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代理人无转委托权。特此委托。</w:t>
      </w:r>
      <w:r>
        <w:rPr>
          <w:rFonts w:ascii="宋体" w:hAnsi="宋体" w:eastAsia="宋体"/>
          <w:color w:val="000000"/>
          <w:szCs w:val="24"/>
          <w:highlight w:val="none"/>
        </w:rPr>
      </w:r>
      <w:r/>
    </w:p>
    <w:p>
      <w:pPr>
        <w:pStyle w:val="897"/>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    </w:t>
      </w:r>
      <w:r>
        <w:rPr>
          <w:rFonts w:ascii="宋体" w:hAnsi="宋体" w:eastAsia="宋体"/>
          <w:color w:val="000000"/>
          <w:szCs w:val="24"/>
          <w:highlight w:val="none"/>
        </w:rPr>
      </w:r>
      <w:r/>
    </w:p>
    <w:p>
      <w:pPr>
        <w:pStyle w:val="89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投标人：（盖章）</w:t>
      </w:r>
      <w:r>
        <w:rPr>
          <w:rFonts w:ascii="宋体" w:hAnsi="宋体" w:eastAsia="宋体"/>
          <w:color w:val="000000"/>
          <w:szCs w:val="24"/>
          <w:highlight w:val="none"/>
        </w:rPr>
      </w:r>
      <w:r/>
    </w:p>
    <w:p>
      <w:pPr>
        <w:pStyle w:val="89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法定代表人：（签字或盖章）</w:t>
      </w:r>
      <w:r>
        <w:rPr>
          <w:rFonts w:ascii="宋体" w:hAnsi="宋体" w:eastAsia="宋体"/>
          <w:color w:val="000000"/>
          <w:szCs w:val="24"/>
          <w:highlight w:val="none"/>
        </w:rPr>
      </w:r>
      <w:r/>
    </w:p>
    <w:p>
      <w:pPr>
        <w:pStyle w:val="897"/>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代理人：（签字或盖章）</w:t>
      </w:r>
      <w:r>
        <w:rPr>
          <w:rFonts w:ascii="宋体" w:hAnsi="宋体" w:eastAsia="宋体"/>
          <w:color w:val="000000"/>
          <w:szCs w:val="24"/>
          <w:highlight w:val="none"/>
        </w:rPr>
      </w:r>
      <w:r/>
    </w:p>
    <w:p>
      <w:pPr>
        <w:pStyle w:val="897"/>
        <w:jc w:val="right"/>
        <w:rPr>
          <w:rFonts w:ascii="宋体" w:hAnsi="宋体" w:eastAsia="宋体"/>
          <w:color w:val="000000"/>
          <w:szCs w:val="24"/>
          <w:highlight w:val="none"/>
        </w:rPr>
      </w:pPr>
      <w:r>
        <w:rPr>
          <w:rFonts w:ascii="宋体" w:hAnsi="宋体" w:eastAsia="宋体"/>
          <w:color w:val="000000"/>
          <w:szCs w:val="24"/>
          <w:highlight w:val="none"/>
        </w:rPr>
      </w:r>
      <w:r/>
    </w:p>
    <w:p>
      <w:pPr>
        <w:pStyle w:val="897"/>
        <w:jc w:val="right"/>
        <w:rPr>
          <w:rFonts w:ascii="宋体" w:hAnsi="宋体" w:eastAsia="宋体"/>
          <w:color w:val="000000"/>
          <w:szCs w:val="24"/>
          <w:highlight w:val="none"/>
        </w:rPr>
      </w:pPr>
      <w:r>
        <w:rPr>
          <w:rFonts w:ascii="宋体" w:hAnsi="宋体" w:eastAsia="宋体"/>
          <w:color w:val="000000"/>
          <w:szCs w:val="24"/>
          <w:highlight w:val="none"/>
        </w:rPr>
      </w:r>
      <w:r/>
    </w:p>
    <w:p>
      <w:pPr>
        <w:pStyle w:val="897"/>
        <w:jc w:val="right"/>
        <w:rPr>
          <w:rFonts w:ascii="宋体" w:hAnsi="宋体" w:eastAsia="宋体"/>
          <w:color w:val="000000"/>
          <w:szCs w:val="24"/>
          <w:highlight w:val="none"/>
        </w:rPr>
      </w:pPr>
      <w:r>
        <w:rPr>
          <w:rFonts w:ascii="宋体" w:hAnsi="宋体" w:eastAsia="宋体"/>
          <w:color w:val="000000"/>
          <w:szCs w:val="24"/>
          <w:highlight w:val="none"/>
        </w:rPr>
      </w:r>
      <w:r/>
    </w:p>
    <w:p>
      <w:pPr>
        <w:pStyle w:val="897"/>
        <w:jc w:val="center"/>
        <w:rPr>
          <w:rFonts w:ascii="宋体" w:hAnsi="宋体" w:eastAsia="宋体"/>
          <w:color w:val="000000"/>
          <w:szCs w:val="24"/>
          <w:highlight w:val="none"/>
        </w:rPr>
      </w:pPr>
      <w:r>
        <w:rPr>
          <w:rFonts w:hint="eastAsia" w:ascii="宋体" w:hAnsi="宋体" w:eastAsia="宋体"/>
          <w:color w:val="000000"/>
          <w:szCs w:val="24"/>
          <w:highlight w:val="none"/>
        </w:rPr>
        <w:t xml:space="preserve">                                         年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月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日</w:t>
      </w:r>
      <w:r>
        <w:rPr>
          <w:rFonts w:ascii="宋体" w:hAnsi="宋体" w:eastAsia="宋体"/>
          <w:color w:val="000000"/>
          <w:szCs w:val="24"/>
          <w:highlight w:val="none"/>
        </w:rPr>
      </w:r>
      <w:r/>
    </w:p>
    <w:p>
      <w:pPr>
        <w:pStyle w:val="885"/>
        <w:rPr>
          <w:rFonts w:hint="eastAsia" w:eastAsia="宋体"/>
          <w:b w:val="0"/>
          <w:color w:val="000000"/>
          <w:sz w:val="24"/>
          <w:szCs w:val="24"/>
          <w:highlight w:val="none"/>
        </w:rPr>
      </w:pPr>
      <w:r>
        <w:rPr>
          <w:rFonts w:ascii="宋体" w:hAnsi="宋体" w:eastAsia="宋体"/>
          <w:b w:val="0"/>
          <w:color w:val="000000"/>
          <w:szCs w:val="24"/>
          <w:highlight w:val="none"/>
        </w:rPr>
        <w:br w:type="page" w:clear="all"/>
      </w:r>
      <w:bookmarkStart w:id="45" w:name="_Ref36210716"/>
      <w:r>
        <w:rPr>
          <w:rFonts w:hint="eastAsia" w:eastAsia="宋体"/>
          <w:color w:val="000000"/>
          <w:sz w:val="24"/>
          <w:szCs w:val="24"/>
          <w:highlight w:val="none"/>
        </w:rPr>
        <w:t xml:space="preserve">2、投标函</w:t>
      </w:r>
      <w:bookmarkEnd w:id="45"/>
      <w:r>
        <w:rPr>
          <w:rFonts w:hint="eastAsia" w:eastAsia="宋体"/>
          <w:b w:val="0"/>
          <w:color w:val="000000"/>
          <w:sz w:val="24"/>
          <w:szCs w:val="24"/>
          <w:highlight w:val="none"/>
        </w:rPr>
      </w:r>
      <w:r/>
    </w:p>
    <w:p>
      <w:pPr>
        <w:pStyle w:val="1011"/>
        <w:jc w:val="center"/>
        <w:spacing w:line="340" w:lineRule="exact"/>
        <w:rPr>
          <w:rFonts w:hAnsi="宋体" w:eastAsia="宋体"/>
          <w:b/>
          <w:color w:val="000000"/>
          <w:sz w:val="24"/>
          <w:szCs w:val="24"/>
          <w:highlight w:val="none"/>
        </w:rPr>
      </w:pPr>
      <w:r>
        <w:rPr>
          <w:rFonts w:hint="eastAsia" w:hAnsi="宋体" w:eastAsia="宋体"/>
          <w:b/>
          <w:color w:val="000000"/>
          <w:sz w:val="24"/>
          <w:szCs w:val="24"/>
          <w:highlight w:val="none"/>
        </w:rPr>
        <w:t xml:space="preserve">投标函</w:t>
      </w:r>
      <w:r>
        <w:rPr>
          <w:rFonts w:hAnsi="宋体" w:eastAsia="宋体"/>
          <w:b/>
          <w:color w:val="000000"/>
          <w:sz w:val="24"/>
          <w:szCs w:val="24"/>
          <w:highlight w:val="none"/>
        </w:rPr>
      </w:r>
      <w:r/>
    </w:p>
    <w:p>
      <w:pPr>
        <w:pStyle w:val="1011"/>
        <w:spacing w:line="360" w:lineRule="auto"/>
        <w:rPr>
          <w:rFonts w:hint="eastAsia" w:hAnsi="宋体" w:eastAsia="宋体"/>
          <w:color w:val="000000"/>
          <w:sz w:val="24"/>
          <w:szCs w:val="24"/>
          <w:highlight w:val="none"/>
          <w:u w:val="single"/>
        </w:rPr>
      </w:pPr>
      <w:r>
        <w:rPr>
          <w:rFonts w:hint="eastAsia" w:hAnsi="宋体" w:eastAsia="宋体"/>
          <w:color w:val="000000"/>
          <w:sz w:val="24"/>
          <w:szCs w:val="24"/>
          <w:highlight w:val="none"/>
          <w:u w:val="single"/>
        </w:rPr>
        <w:t xml:space="preserve">江苏仁合中惠工程咨询有限公司</w:t>
      </w:r>
      <w:r>
        <w:rPr>
          <w:rFonts w:hint="eastAsia" w:hAnsi="宋体" w:eastAsia="宋体"/>
          <w:color w:val="000000"/>
          <w:sz w:val="24"/>
          <w:szCs w:val="24"/>
          <w:highlight w:val="none"/>
          <w:u w:val="singl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我们收到贵公司</w:t>
      </w:r>
      <w:r>
        <w:rPr>
          <w:rFonts w:hint="eastAsia" w:ascii="宋体" w:hAnsi="宋体" w:eastAsia="宋体" w:cs="Times New Roman"/>
          <w:b w:val="0"/>
          <w:bCs w:val="0"/>
          <w:i w:val="0"/>
          <w:iCs w:val="0"/>
          <w:caps w:val="0"/>
          <w:color w:val="000000"/>
          <w:spacing w:val="0"/>
          <w:sz w:val="24"/>
          <w:szCs w:val="24"/>
          <w:highlight w:val="none"/>
          <w:shd w:val="clear" w:color="auto" w:fill="auto"/>
        </w:rPr>
        <w:t xml:space="preserve">JSZC-320505-RHZH-G2026-0033</w:t>
      </w:r>
      <w:r>
        <w:rPr>
          <w:rFonts w:hint="eastAsia" w:hAnsi="宋体" w:eastAsia="宋体"/>
          <w:color w:val="000000"/>
          <w:sz w:val="24"/>
          <w:szCs w:val="24"/>
          <w:highlight w:val="none"/>
        </w:rPr>
        <w:t xml:space="preserve">号招标文件，经仔细阅读和研究，我们决定参加投标。</w:t>
      </w:r>
      <w:r>
        <w:rPr>
          <w:rFonts w:hAnsi="宋体" w:eastAsia="宋体"/>
          <w:color w:val="000000"/>
          <w:sz w:val="24"/>
          <w:szCs w:val="24"/>
          <w:highlight w:val="none"/>
        </w:rPr>
      </w:r>
      <w:r/>
    </w:p>
    <w:p>
      <w:pPr>
        <w:pStyle w:val="1011"/>
        <w:ind w:firstLine="48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w:t>
      </w:r>
      <w:r>
        <w:rPr>
          <w:rFonts w:hint="eastAsia" w:hAnsi="宋体" w:eastAsia="宋体"/>
          <w:color w:val="000000"/>
          <w:sz w:val="24"/>
          <w:highlight w:val="none"/>
        </w:rPr>
        <w:t xml:space="preserve">我们愿意按照招标文件的一切要求，提供完成该项目的全部内容</w:t>
      </w:r>
      <w:r>
        <w:rPr>
          <w:rFonts w:hint="eastAsia" w:hAnsi="宋体" w:eastAsia="宋体"/>
          <w:color w:val="000000"/>
          <w:sz w:val="24"/>
          <w:szCs w:val="24"/>
          <w:highlight w:val="none"/>
        </w:rPr>
        <w:t xml:space="preserve">。</w:t>
      </w:r>
      <w:r>
        <w:rPr>
          <w:rFonts w:hint="eastAsia"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、如果我们的投标书被接受，我们将严格履行招标文件中规定的每一项要求，按期、按质、按量履行合同的义务。</w:t>
      </w:r>
      <w:r>
        <w:rPr>
          <w:rFonts w:hAnsi="宋体" w:eastAsia="宋体"/>
          <w:color w:val="000000"/>
          <w:sz w:val="24"/>
          <w:szCs w:val="24"/>
          <w:highlight w:val="none"/>
        </w:rPr>
      </w:r>
      <w:r/>
    </w:p>
    <w:p>
      <w:pPr>
        <w:pStyle w:val="1011"/>
        <w:ind w:firstLine="48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详细审查全部招标文件，包括</w:t>
      </w:r>
      <w:r>
        <w:rPr>
          <w:rFonts w:hint="eastAsia" w:hAnsi="宋体" w:eastAsia="宋体"/>
          <w:color w:val="000000"/>
          <w:sz w:val="24"/>
          <w:szCs w:val="24"/>
          <w:highlight w:val="none"/>
        </w:rPr>
        <w:t xml:space="preserve">更正公告</w:t>
      </w:r>
      <w:r>
        <w:rPr>
          <w:rFonts w:hAnsi="宋体" w:eastAsia="宋体"/>
          <w:color w:val="000000"/>
          <w:sz w:val="24"/>
          <w:szCs w:val="24"/>
          <w:highlight w:val="none"/>
        </w:rPr>
        <w:t xml:space="preserve">(如果有)。我们完全理解并同意放弃对这方面有不明及误解的权力。</w:t>
      </w:r>
      <w:r>
        <w:rPr>
          <w:rFonts w:hint="eastAsia"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4、我们同意按招标文件中的规定，投标文件有效期为投标</w:t>
      </w:r>
      <w:r>
        <w:rPr>
          <w:rFonts w:hAnsi="宋体" w:eastAsia="宋体"/>
          <w:color w:val="000000"/>
          <w:sz w:val="24"/>
          <w:szCs w:val="24"/>
          <w:highlight w:val="none"/>
        </w:rPr>
        <w:t xml:space="preserve">截止</w:t>
      </w:r>
      <w:r>
        <w:rPr>
          <w:rFonts w:hint="eastAsia" w:hAnsi="宋体" w:eastAsia="宋体"/>
          <w:color w:val="000000"/>
          <w:sz w:val="24"/>
          <w:szCs w:val="24"/>
          <w:highlight w:val="none"/>
        </w:rPr>
        <w:t xml:space="preserve">日起</w:t>
      </w:r>
      <w:r>
        <w:rPr>
          <w:rFonts w:hint="eastAsia" w:hAnsi="宋体" w:eastAsia="宋体"/>
          <w:color w:val="000000"/>
          <w:sz w:val="24"/>
          <w:szCs w:val="24"/>
          <w:highlight w:val="none"/>
          <w:u w:val="single"/>
        </w:rPr>
        <w:t xml:space="preserve">六十天</w:t>
      </w:r>
      <w:r>
        <w:rPr>
          <w:rFonts w:hint="eastAsia" w:hAnsi="宋体" w:eastAsia="宋体"/>
          <w:color w:val="000000"/>
          <w:sz w:val="24"/>
          <w:szCs w:val="24"/>
          <w:highlight w:val="none"/>
        </w:rPr>
        <w:t xml:space="preserve">（日历日）。</w:t>
      </w:r>
      <w:r>
        <w:rPr>
          <w:rFonts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5、我们愿意提供招标采购单位在招标文件中要求的所有资料。</w:t>
      </w:r>
      <w:r>
        <w:rPr>
          <w:rFonts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lang w:val="en-US" w:eastAsia="zh-CN"/>
        </w:rPr>
        <w:t xml:space="preserve">6</w:t>
      </w:r>
      <w:r>
        <w:rPr>
          <w:rFonts w:hint="eastAsia" w:hAnsi="宋体" w:eastAsia="宋体"/>
          <w:color w:val="000000"/>
          <w:sz w:val="24"/>
          <w:szCs w:val="24"/>
          <w:highlight w:val="none"/>
        </w:rPr>
        <w:t xml:space="preserve">、我们愿意遵守招标公告及招标文件中所列的收费标准。</w:t>
      </w:r>
      <w:r>
        <w:rPr>
          <w:rFonts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lang w:val="en-US" w:eastAsia="zh-CN"/>
        </w:rPr>
        <w:t xml:space="preserve">7</w:t>
      </w:r>
      <w:r>
        <w:rPr>
          <w:rFonts w:hint="eastAsia" w:hAnsi="宋体" w:eastAsia="宋体"/>
          <w:color w:val="000000"/>
          <w:sz w:val="24"/>
          <w:szCs w:val="24"/>
          <w:highlight w:val="none"/>
        </w:rPr>
        <w:t xml:space="preserve">、我们承诺该项投标在开标后的全过程中保持有效，不作任何更改和变动。</w:t>
      </w:r>
      <w:r>
        <w:rPr>
          <w:rFonts w:hAnsi="宋体" w:eastAsia="宋体"/>
          <w:color w:val="000000"/>
          <w:sz w:val="24"/>
          <w:szCs w:val="24"/>
          <w:highlight w:val="none"/>
        </w:rPr>
      </w:r>
      <w:r/>
    </w:p>
    <w:p>
      <w:pPr>
        <w:pStyle w:val="978"/>
        <w:ind w:firstLine="480"/>
        <w:spacing w:line="360" w:lineRule="auto"/>
        <w:rPr>
          <w:rFonts w:hint="eastAsia" w:hAnsi="宋体" w:eastAsia="宋体"/>
          <w:color w:val="000000"/>
          <w:sz w:val="24"/>
          <w:highlight w:val="none"/>
        </w:rPr>
      </w:pPr>
      <w:r>
        <w:rPr>
          <w:rFonts w:hint="eastAsia" w:hAnsi="宋体" w:eastAsia="宋体"/>
          <w:color w:val="000000"/>
          <w:sz w:val="24"/>
          <w:highlight w:val="none"/>
          <w:lang w:val="en-US" w:eastAsia="zh-CN"/>
        </w:rPr>
        <w:t xml:space="preserve">8</w:t>
      </w:r>
      <w:r>
        <w:rPr>
          <w:rFonts w:hint="eastAsia" w:hAnsi="宋体" w:eastAsia="宋体"/>
          <w:color w:val="000000"/>
          <w:sz w:val="24"/>
          <w:highlight w:val="none"/>
        </w:rPr>
        <w:t xml:space="preserve">、如果我们中标，我们愿意按招标文件规定支付代理服务费。</w:t>
      </w:r>
      <w:r>
        <w:rPr>
          <w:rFonts w:hint="eastAsia" w:hAnsi="宋体" w:eastAsia="宋体"/>
          <w:color w:val="000000"/>
          <w:sz w:val="24"/>
          <w:highlight w:val="none"/>
        </w:rPr>
      </w:r>
      <w:r/>
    </w:p>
    <w:p>
      <w:pPr>
        <w:pStyle w:val="1011"/>
        <w:ind w:firstLine="480"/>
        <w:spacing w:line="360" w:lineRule="auto"/>
        <w:rPr>
          <w:rFonts w:hint="eastAsia" w:hAnsi="宋体" w:eastAsia="宋体"/>
          <w:color w:val="000000"/>
          <w:sz w:val="24"/>
          <w:szCs w:val="24"/>
          <w:highlight w:val="none"/>
        </w:rPr>
      </w:pPr>
      <w:r>
        <w:rPr>
          <w:rFonts w:hint="eastAsia" w:hAnsi="宋体" w:eastAsia="宋体"/>
          <w:color w:val="000000"/>
          <w:sz w:val="24"/>
          <w:highlight w:val="none"/>
          <w:lang w:val="en-US" w:eastAsia="zh-CN"/>
        </w:rPr>
        <w:t xml:space="preserve">9</w:t>
      </w:r>
      <w:r>
        <w:rPr>
          <w:rFonts w:hint="eastAsia" w:hAnsi="宋体" w:eastAsia="宋体"/>
          <w:color w:val="000000"/>
          <w:sz w:val="24"/>
          <w:highlight w:val="none"/>
        </w:rPr>
        <w:t xml:space="preserve">、我们承诺我公司符合招标文件投标人须知中“合格投标人的资格条件”的要求，若与真实情况不符，本公司愿意承担由此而产生的一切后果。</w:t>
      </w:r>
      <w:r>
        <w:rPr>
          <w:rFonts w:hint="eastAsia" w:hAnsi="宋体" w:eastAsia="宋体"/>
          <w:color w:val="000000"/>
          <w:sz w:val="24"/>
          <w:szCs w:val="24"/>
          <w:highlight w:val="none"/>
        </w:rPr>
      </w:r>
      <w:r/>
    </w:p>
    <w:p>
      <w:pPr>
        <w:pStyle w:val="1011"/>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w:t>
      </w:r>
      <w:r>
        <w:rPr>
          <w:rFonts w:hint="eastAsia" w:hAnsi="宋体" w:eastAsia="宋体"/>
          <w:color w:val="000000"/>
          <w:sz w:val="24"/>
          <w:szCs w:val="24"/>
          <w:highlight w:val="none"/>
          <w:lang w:val="en-US" w:eastAsia="zh-CN"/>
        </w:rPr>
        <w:t xml:space="preserve">0</w:t>
      </w:r>
      <w:r>
        <w:rPr>
          <w:rFonts w:hint="eastAsia" w:hAnsi="宋体" w:eastAsia="宋体"/>
          <w:color w:val="000000"/>
          <w:sz w:val="24"/>
          <w:szCs w:val="24"/>
          <w:highlight w:val="none"/>
        </w:rPr>
        <w:t xml:space="preserve">、综合说明：（</w:t>
      </w:r>
      <w:r>
        <w:rPr>
          <w:rFonts w:hAnsi="宋体" w:eastAsia="宋体"/>
          <w:color w:val="000000"/>
          <w:sz w:val="24"/>
          <w:szCs w:val="24"/>
          <w:highlight w:val="none"/>
        </w:rPr>
        <w:t xml:space="preserve">1</w:t>
      </w:r>
      <w:r>
        <w:rPr>
          <w:rFonts w:hint="eastAsia" w:hAnsi="宋体" w:eastAsia="宋体"/>
          <w:color w:val="000000"/>
          <w:sz w:val="24"/>
          <w:szCs w:val="24"/>
          <w:highlight w:val="none"/>
        </w:rPr>
        <w:t xml:space="preserve">）伴随服务及配合措施；（</w:t>
      </w:r>
      <w:r>
        <w:rPr>
          <w:rFonts w:hAnsi="宋体" w:eastAsia="宋体"/>
          <w:color w:val="000000"/>
          <w:sz w:val="24"/>
          <w:szCs w:val="24"/>
          <w:highlight w:val="none"/>
        </w:rPr>
        <w:t xml:space="preserve">2</w:t>
      </w:r>
      <w:r>
        <w:rPr>
          <w:rFonts w:hint="eastAsia" w:hAnsi="宋体" w:eastAsia="宋体"/>
          <w:color w:val="000000"/>
          <w:sz w:val="24"/>
          <w:szCs w:val="24"/>
          <w:highlight w:val="none"/>
        </w:rPr>
        <w:t xml:space="preserve">）要求甲方提供的配合；（</w:t>
      </w: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）对招标文件有不同意见的偏离说明；（</w:t>
      </w:r>
      <w:r>
        <w:rPr>
          <w:rFonts w:hAnsi="宋体" w:eastAsia="宋体"/>
          <w:color w:val="000000"/>
          <w:sz w:val="24"/>
          <w:szCs w:val="24"/>
          <w:highlight w:val="none"/>
        </w:rPr>
        <w:t xml:space="preserve">4</w:t>
      </w:r>
      <w:r>
        <w:rPr>
          <w:rFonts w:hint="eastAsia" w:hAnsi="宋体" w:eastAsia="宋体"/>
          <w:color w:val="000000"/>
          <w:sz w:val="24"/>
          <w:szCs w:val="24"/>
          <w:highlight w:val="none"/>
        </w:rPr>
        <w:t xml:space="preserve">）其它说明。</w:t>
      </w:r>
      <w:r>
        <w:rPr>
          <w:rFonts w:hint="eastAsia"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所有有关标书的函电，请按下列地址联系：</w:t>
      </w:r>
      <w:r>
        <w:rPr>
          <w:rFonts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单位：</w:t>
      </w:r>
      <w:r>
        <w:rPr>
          <w:rFonts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联系人：</w:t>
      </w:r>
      <w:r>
        <w:rPr>
          <w:rFonts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地址：</w:t>
      </w:r>
      <w:r>
        <w:rPr>
          <w:rFonts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邮政编码：</w:t>
      </w:r>
      <w:r>
        <w:rPr>
          <w:rFonts w:hAnsi="宋体" w:eastAsia="宋体"/>
          <w:color w:val="000000"/>
          <w:sz w:val="24"/>
          <w:szCs w:val="24"/>
          <w:highlight w:val="none"/>
        </w:rPr>
      </w:r>
      <w:r/>
    </w:p>
    <w:p>
      <w:pPr>
        <w:pStyle w:val="1011"/>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联系电话：                  传真：</w:t>
      </w:r>
      <w:r>
        <w:rPr>
          <w:rFonts w:hint="eastAsia" w:hAnsi="宋体" w:eastAsia="宋体"/>
          <w:color w:val="000000"/>
          <w:sz w:val="24"/>
          <w:szCs w:val="24"/>
          <w:highlight w:val="none"/>
        </w:rPr>
      </w:r>
      <w:r/>
    </w:p>
    <w:p>
      <w:pPr>
        <w:pStyle w:val="101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电子邮箱：</w:t>
      </w:r>
      <w:r>
        <w:rPr>
          <w:rFonts w:hAnsi="宋体" w:eastAsia="宋体"/>
          <w:color w:val="000000"/>
          <w:sz w:val="24"/>
          <w:szCs w:val="24"/>
          <w:highlight w:val="none"/>
        </w:rPr>
      </w:r>
      <w:r/>
    </w:p>
    <w:p>
      <w:pPr>
        <w:pStyle w:val="1011"/>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1011"/>
        <w:ind w:left="3400" w:firstLine="425"/>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投标人：（盖章）</w:t>
      </w:r>
      <w:r>
        <w:rPr>
          <w:rFonts w:hAnsi="宋体" w:eastAsia="宋体"/>
          <w:color w:val="000000"/>
          <w:sz w:val="24"/>
          <w:szCs w:val="24"/>
          <w:highlight w:val="none"/>
        </w:rPr>
      </w:r>
      <w:r/>
    </w:p>
    <w:p>
      <w:pPr>
        <w:pStyle w:val="1011"/>
        <w:ind w:left="3825"/>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法定代表人或代理人：（签字或盖章）</w:t>
      </w:r>
      <w:r>
        <w:rPr>
          <w:rFonts w:hAnsi="宋体" w:eastAsia="宋体"/>
          <w:color w:val="000000"/>
          <w:sz w:val="24"/>
          <w:szCs w:val="24"/>
          <w:highlight w:val="none"/>
        </w:rPr>
      </w:r>
      <w:r/>
    </w:p>
    <w:p>
      <w:pPr>
        <w:pStyle w:val="1011"/>
        <w:ind w:firstLine="384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日期： </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年</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月</w:t>
      </w:r>
      <w:r>
        <w:rPr>
          <w:rFonts w:hAnsi="宋体" w:eastAsia="宋体"/>
          <w:color w:val="000000"/>
          <w:sz w:val="24"/>
          <w:szCs w:val="24"/>
          <w:highlight w:val="none"/>
        </w:rPr>
        <w:t xml:space="preserve">     </w:t>
      </w:r>
      <w:r>
        <w:rPr>
          <w:rFonts w:hint="eastAsia" w:hAnsi="宋体" w:eastAsia="宋体"/>
          <w:color w:val="000000"/>
          <w:sz w:val="24"/>
          <w:szCs w:val="24"/>
          <w:highlight w:val="none"/>
        </w:rPr>
        <w:t xml:space="preserve">日</w:t>
      </w:r>
      <w:r>
        <w:rPr>
          <w:rFonts w:hint="eastAsia" w:hAnsi="宋体" w:eastAsia="宋体"/>
          <w:color w:val="000000"/>
          <w:sz w:val="24"/>
          <w:szCs w:val="24"/>
          <w:highlight w:val="none"/>
        </w:rPr>
      </w:r>
      <w:r/>
    </w:p>
    <w:p>
      <w:pPr>
        <w:pStyle w:val="883"/>
        <w:rPr>
          <w:color w:val="000000"/>
          <w:highlight w:val="none"/>
        </w:rPr>
      </w:pPr>
      <w:r>
        <w:rPr>
          <w:color w:val="000000"/>
          <w:highlight w:val="none"/>
        </w:rPr>
      </w:r>
      <w:r/>
    </w:p>
    <w:p>
      <w:pPr>
        <w:pStyle w:val="883"/>
        <w:rPr>
          <w:color w:val="000000"/>
          <w:highlight w:val="none"/>
        </w:rPr>
      </w:pPr>
      <w:r>
        <w:rPr>
          <w:color w:val="000000"/>
          <w:highlight w:val="none"/>
        </w:rPr>
      </w:r>
      <w:r/>
    </w:p>
    <w:p>
      <w:pPr>
        <w:pStyle w:val="885"/>
        <w:rPr>
          <w:rFonts w:hint="eastAsia" w:eastAsia="宋体"/>
          <w:b w:val="0"/>
          <w:color w:val="000000"/>
          <w:sz w:val="24"/>
          <w:szCs w:val="24"/>
          <w:highlight w:val="none"/>
        </w:rPr>
      </w:pPr>
      <w:r>
        <w:rPr>
          <w:color w:val="000000"/>
          <w:highlight w:val="none"/>
        </w:rPr>
        <w:br w:type="page" w:clear="all"/>
      </w:r>
      <w:bookmarkStart w:id="46" w:name="_Ref36210722"/>
      <w:r>
        <w:rPr>
          <w:rFonts w:hint="eastAsia" w:eastAsia="宋体"/>
          <w:color w:val="000000"/>
          <w:sz w:val="24"/>
          <w:szCs w:val="24"/>
          <w:highlight w:val="none"/>
        </w:rPr>
        <w:t xml:space="preserve">3、开标一览表</w:t>
      </w:r>
      <w:bookmarkEnd w:id="46"/>
      <w:r>
        <w:rPr>
          <w:rFonts w:hint="eastAsia" w:eastAsia="宋体"/>
          <w:b w:val="0"/>
          <w:color w:val="000000"/>
          <w:sz w:val="24"/>
          <w:szCs w:val="24"/>
          <w:highlight w:val="none"/>
        </w:rPr>
      </w:r>
      <w:r/>
    </w:p>
    <w:p>
      <w:pPr>
        <w:pStyle w:val="883"/>
        <w:rPr>
          <w:rFonts w:hint="eastAsia"/>
          <w:color w:val="000000"/>
          <w:highlight w:val="none"/>
        </w:rPr>
      </w:pPr>
      <w:r>
        <w:rPr>
          <w:rFonts w:hint="eastAsia"/>
          <w:color w:val="000000"/>
          <w:highlight w:val="none"/>
        </w:rPr>
      </w:r>
      <w:r/>
    </w:p>
    <w:p>
      <w:pPr>
        <w:pStyle w:val="1011"/>
        <w:jc w:val="center"/>
        <w:spacing w:line="360" w:lineRule="auto"/>
        <w:rPr>
          <w:rFonts w:hint="eastAsia" w:hAnsi="宋体" w:eastAsia="宋体"/>
          <w:color w:val="000000"/>
          <w:sz w:val="24"/>
          <w:highlight w:val="none"/>
          <w:lang w:eastAsia="zh-CN"/>
        </w:rPr>
      </w:pPr>
      <w:r>
        <w:rPr>
          <w:rFonts w:hint="eastAsia" w:hAnsi="宋体" w:eastAsia="宋体"/>
          <w:color w:val="000000"/>
          <w:sz w:val="24"/>
          <w:highlight w:val="none"/>
        </w:rPr>
        <w:t xml:space="preserve">开标一览表</w:t>
      </w:r>
      <w:r>
        <w:rPr>
          <w:rFonts w:hint="eastAsia" w:hAnsi="宋体" w:eastAsia="宋体"/>
          <w:color w:val="000000"/>
          <w:sz w:val="24"/>
          <w:highlight w:val="none"/>
          <w:lang w:eastAsia="zh-CN"/>
        </w:rPr>
      </w:r>
      <w:r/>
    </w:p>
    <w:p>
      <w:pPr>
        <w:pStyle w:val="939"/>
        <w:keepLines w:val="0"/>
        <w:keepNext w:val="0"/>
        <w:widowControl/>
        <w:rPr>
          <w:rFonts w:hint="eastAsia" w:ascii="宋体" w:hAnsi="宋体" w:eastAsia="宋体" w:cs="宋体"/>
          <w:color w:val="000000"/>
          <w:szCs w:val="24"/>
          <w:highlight w:val="none"/>
        </w:rPr>
        <w:suppressLineNumbers w:val="0"/>
      </w:pPr>
      <w:r>
        <w:rPr>
          <w:rFonts w:hint="eastAsia" w:ascii="宋体" w:hAnsi="宋体" w:eastAsia="宋体" w:cs="宋体"/>
          <w:color w:val="000000"/>
          <w:szCs w:val="24"/>
          <w:highlight w:val="none"/>
        </w:rPr>
        <w:t xml:space="preserve">投标人全称（加盖公章）：供应商名称 </w:t>
      </w:r>
      <w:r>
        <w:rPr>
          <w:rFonts w:hint="eastAsia" w:ascii="宋体" w:hAnsi="宋体" w:eastAsia="宋体" w:cs="宋体"/>
          <w:color w:val="000000"/>
          <w:szCs w:val="24"/>
          <w:highlight w:val="none"/>
        </w:rPr>
      </w:r>
      <w:r/>
    </w:p>
    <w:p>
      <w:pPr>
        <w:pStyle w:val="939"/>
        <w:keepLines w:val="0"/>
        <w:keepNext w:val="0"/>
        <w:widowControl/>
        <w:rPr>
          <w:rFonts w:hint="eastAsia" w:ascii="宋体" w:hAnsi="宋体" w:eastAsia="宋体" w:cs="宋体"/>
          <w:color w:val="000000"/>
          <w:szCs w:val="24"/>
          <w:highlight w:val="none"/>
        </w:rPr>
        <w:suppressLineNumbers w:val="0"/>
      </w:pPr>
      <w:r>
        <w:rPr>
          <w:rFonts w:hint="eastAsia" w:ascii="宋体" w:hAnsi="宋体" w:eastAsia="宋体" w:cs="宋体"/>
          <w:color w:val="000000"/>
          <w:szCs w:val="24"/>
          <w:highlight w:val="none"/>
        </w:rPr>
        <w:t xml:space="preserve">项目编号：</w:t>
      </w:r>
      <w:r>
        <w:rPr>
          <w:rFonts w:hint="eastAsia" w:ascii="宋体" w:hAnsi="宋体" w:eastAsia="宋体" w:cs="宋体"/>
          <w:color w:val="000000"/>
          <w:szCs w:val="24"/>
          <w:highlight w:val="none"/>
          <w:lang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39"/>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分包号：</w:t>
      </w:r>
      <w:r>
        <w:rPr>
          <w:rFonts w:hint="eastAsia" w:ascii="宋体" w:hAnsi="宋体" w:eastAsia="宋体" w:cs="宋体"/>
          <w:color w:val="000000"/>
          <w:szCs w:val="24"/>
          <w:highlight w:val="none"/>
          <w:lang w:eastAsia="zh-CN"/>
        </w:rPr>
        <w:t xml:space="preserve"> </w:t>
      </w: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tbl>
      <w:tblPr>
        <w:tblW w:w="4501" w:type="pct"/>
        <w:jc w:val="center"/>
        <w:tblInd w:w="3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62"/>
        <w:gridCol w:w="4012"/>
        <w:gridCol w:w="1597"/>
      </w:tblGrid>
      <w:tr>
        <w:trPr>
          <w:trHeight w:val="567"/>
        </w:trPr>
        <w:tc>
          <w:tcPr>
            <w:tcW w:w="1838" w:type="dxa"/>
            <w:vAlign w:val="center"/>
            <w:textDirection w:val="lrTb"/>
            <w:noWrap w:val="false"/>
          </w:tcPr>
          <w:p>
            <w:pPr>
              <w:pStyle w:val="88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rPr>
            </w:r>
            <w:r/>
          </w:p>
        </w:tc>
        <w:tc>
          <w:tcPr>
            <w:tcW w:w="2261" w:type="dxa"/>
            <w:vAlign w:val="center"/>
            <w:textDirection w:val="lrTb"/>
            <w:noWrap w:val="false"/>
          </w:tcPr>
          <w:p>
            <w:pPr>
              <w:pStyle w:val="88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总报价</w:t>
            </w:r>
            <w:r>
              <w:rPr>
                <w:rFonts w:hint="eastAsia" w:ascii="宋体" w:hAnsi="宋体" w:eastAsia="宋体" w:cs="宋体"/>
                <w:b/>
                <w:color w:val="000000"/>
                <w:sz w:val="24"/>
                <w:szCs w:val="24"/>
                <w:highlight w:val="none"/>
              </w:rPr>
            </w:r>
            <w:r/>
          </w:p>
        </w:tc>
        <w:tc>
          <w:tcPr>
            <w:tcW w:w="900" w:type="dxa"/>
            <w:vAlign w:val="center"/>
            <w:textDirection w:val="lrTb"/>
            <w:noWrap w:val="false"/>
          </w:tcPr>
          <w:p>
            <w:pPr>
              <w:pStyle w:val="883"/>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861"/>
        </w:trPr>
        <w:tc>
          <w:tcPr>
            <w:tcW w:w="1838" w:type="dxa"/>
            <w:vAlign w:val="center"/>
            <w:textDirection w:val="lrTb"/>
            <w:noWrap w:val="false"/>
          </w:tcPr>
          <w:p>
            <w:pPr>
              <w:pStyle w:val="883"/>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2261" w:type="dxa"/>
            <w:vAlign w:val="center"/>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center"/>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0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911"/>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供应商签章：</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rPr>
      </w:r>
      <w:r/>
    </w:p>
    <w:p>
      <w:pPr>
        <w:pStyle w:val="911"/>
        <w:ind w:firstLine="480"/>
        <w:spacing w:line="360" w:lineRule="auto"/>
        <w:shd w:val="clear" w:color="auto" w:fill="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    期：</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年</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月</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t xml:space="preserve">日</w:t>
      </w:r>
      <w:r>
        <w:rPr>
          <w:rFonts w:hint="eastAsia" w:hAnsi="宋体" w:eastAsia="宋体" w:cs="宋体"/>
          <w:color w:val="000000"/>
          <w:sz w:val="24"/>
          <w:szCs w:val="24"/>
          <w:highlight w:val="none"/>
        </w:rPr>
      </w:r>
      <w:r/>
    </w:p>
    <w:p>
      <w:pPr>
        <w:pStyle w:val="1011"/>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83"/>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注：开标一览表以苏采云系统设定的格式为准。</w:t>
      </w:r>
      <w:r>
        <w:rPr>
          <w:rFonts w:hint="eastAsia" w:ascii="宋体" w:hAnsi="宋体" w:eastAsia="宋体" w:cs="宋体"/>
          <w:color w:val="000000"/>
          <w:sz w:val="24"/>
          <w:szCs w:val="24"/>
          <w:highlight w:val="none"/>
          <w:lang w:val="en-US" w:eastAsia="zh-CN"/>
        </w:rPr>
      </w:r>
      <w:r/>
    </w:p>
    <w:p>
      <w:pPr>
        <w:pStyle w:val="883"/>
        <w:rPr>
          <w:color w:val="000000"/>
          <w:highlight w:val="none"/>
        </w:rPr>
      </w:pPr>
      <w:r>
        <w:rPr>
          <w:color w:val="000000"/>
          <w:highlight w:val="none"/>
        </w:rPr>
      </w:r>
      <w:r/>
    </w:p>
    <w:p>
      <w:pPr>
        <w:pStyle w:val="883"/>
        <w:spacing w:line="360" w:lineRule="auto"/>
        <w:rPr>
          <w:rFonts w:hint="eastAsia" w:ascii="宋体" w:hAnsi="宋体" w:eastAsia="宋体" w:cs="宋体"/>
          <w:b/>
          <w:bCs/>
          <w:color w:val="000000"/>
          <w:sz w:val="24"/>
          <w:szCs w:val="24"/>
          <w:highlight w:val="none"/>
        </w:rPr>
      </w:pPr>
      <w:r>
        <w:rPr>
          <w:color w:val="000000"/>
          <w:highlight w:val="none"/>
        </w:rPr>
        <w:br w:type="page" w:clear="all"/>
      </w:r>
      <w:bookmarkStart w:id="47" w:name="_Ref36210728"/>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投标报价分析表</w:t>
      </w:r>
      <w:r>
        <w:rPr>
          <w:rFonts w:hint="eastAsia" w:ascii="宋体" w:hAnsi="宋体" w:eastAsia="宋体" w:cs="宋体"/>
          <w:b/>
          <w:bCs/>
          <w:color w:val="000000"/>
          <w:sz w:val="24"/>
          <w:szCs w:val="24"/>
          <w:highlight w:val="none"/>
        </w:rPr>
      </w:r>
      <w:r/>
    </w:p>
    <w:p>
      <w:pPr>
        <w:pStyle w:val="883"/>
        <w:jc w:val="center"/>
        <w:spacing w:line="36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r>
      <w:r/>
    </w:p>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投标报价分析表</w:t>
      </w:r>
      <w:r>
        <w:rPr>
          <w:rFonts w:hint="eastAsia" w:ascii="宋体" w:hAnsi="宋体" w:eastAsia="宋体" w:cs="宋体"/>
          <w:color w:val="000000"/>
          <w:sz w:val="24"/>
          <w:szCs w:val="24"/>
          <w:highlight w:val="none"/>
          <w:lang w:val="zh-CN"/>
        </w:rPr>
      </w:r>
      <w:r/>
    </w:p>
    <w:p>
      <w:pPr>
        <w:pStyle w:val="883"/>
        <w:jc w:val="center"/>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（格式）</w:t>
      </w:r>
      <w:r>
        <w:rPr>
          <w:rFonts w:hint="eastAsia" w:ascii="宋体" w:hAnsi="宋体" w:eastAsia="宋体" w:cs="宋体"/>
          <w:color w:val="000000"/>
          <w:sz w:val="24"/>
          <w:szCs w:val="24"/>
          <w:highlight w:val="none"/>
          <w:lang w:val="zh-CN"/>
        </w:rPr>
      </w:r>
      <w:r/>
    </w:p>
    <w:p>
      <w:pPr>
        <w:pStyle w:val="883"/>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招标编号：</w:t>
      </w:r>
      <w:r>
        <w:rPr>
          <w:rFonts w:hint="eastAsia" w:ascii="宋体" w:hAnsi="宋体" w:eastAsia="宋体" w:cs="宋体"/>
          <w:color w:val="000000"/>
          <w:sz w:val="24"/>
          <w:szCs w:val="24"/>
          <w:highlight w:val="none"/>
          <w:lang w:val="en-US" w:eastAsia="zh-CN"/>
        </w:rPr>
        <w:t xml:space="preserve">                                            分包号：</w:t>
      </w:r>
      <w:r>
        <w:rPr>
          <w:rFonts w:ascii="宋体" w:hAnsi="宋体" w:eastAsia="宋体" w:cs="宋体"/>
          <w:color w:val="000000"/>
          <w:sz w:val="24"/>
          <w:szCs w:val="24"/>
          <w:highlight w:val="none"/>
          <w:lang w:val="en-US" w:eastAsia="zh-CN"/>
        </w:rPr>
      </w:r>
      <w:r/>
    </w:p>
    <w:p>
      <w:pPr>
        <w:pStyle w:val="883"/>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报价单位：元</w:t>
      </w:r>
      <w:r>
        <w:rPr>
          <w:rFonts w:hint="eastAsia" w:ascii="宋体" w:hAnsi="宋体" w:eastAsia="宋体" w:cs="宋体"/>
          <w:color w:val="000000"/>
          <w:sz w:val="24"/>
          <w:szCs w:val="24"/>
          <w:highlight w:val="none"/>
          <w:lang w:val="en-US" w:eastAsia="zh-CN"/>
        </w:rPr>
      </w:r>
      <w:r/>
    </w:p>
    <w:tbl>
      <w:tblPr>
        <w:tblW w:w="9560"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87"/>
        <w:gridCol w:w="3900"/>
        <w:gridCol w:w="1468"/>
        <w:gridCol w:w="1254"/>
        <w:gridCol w:w="2051"/>
      </w:tblGrid>
      <w:tr>
        <w:trPr>
          <w:trHeight w:val="634"/>
        </w:trPr>
        <w:tc>
          <w:tcPr>
            <w:gridSpan w:val="2"/>
            <w:tcW w:w="478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服务内容</w:t>
            </w:r>
            <w:r>
              <w:rPr>
                <w:rFonts w:hint="eastAsia" w:ascii="宋体" w:hAnsi="宋体" w:eastAsia="宋体" w:cs="宋体"/>
                <w:i w:val="0"/>
                <w:iCs w:val="0"/>
                <w:color w:val="000000"/>
                <w:sz w:val="28"/>
                <w:szCs w:val="28"/>
                <w:highlight w:val="none"/>
                <w:u w:val="none"/>
              </w:rPr>
            </w:r>
            <w:r/>
          </w:p>
        </w:tc>
        <w:tc>
          <w:tcPr>
            <w:tcW w:w="146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单价</w:t>
            </w:r>
            <w:r>
              <w:rPr>
                <w:rFonts w:hint="eastAsia" w:ascii="宋体" w:hAnsi="宋体" w:eastAsia="宋体" w:cs="宋体"/>
                <w:i w:val="0"/>
                <w:iCs w:val="0"/>
                <w:color w:val="000000"/>
                <w:sz w:val="28"/>
                <w:szCs w:val="28"/>
                <w:highlight w:val="none"/>
                <w:u w:val="none"/>
              </w:rPr>
            </w:r>
            <w:r/>
          </w:p>
        </w:tc>
        <w:tc>
          <w:tcPr>
            <w:tcW w:w="125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个数</w:t>
            </w:r>
            <w:r>
              <w:rPr>
                <w:rFonts w:hint="eastAsia" w:ascii="宋体" w:hAnsi="宋体" w:eastAsia="宋体" w:cs="宋体"/>
                <w:i w:val="0"/>
                <w:iCs w:val="0"/>
                <w:color w:val="000000"/>
                <w:sz w:val="28"/>
                <w:szCs w:val="28"/>
                <w:highlight w:val="none"/>
                <w:u w:val="none"/>
              </w:rPr>
            </w:r>
            <w:r/>
          </w:p>
        </w:tc>
        <w:tc>
          <w:tcPr>
            <w:tcW w:w="2051"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总价</w:t>
            </w:r>
            <w:r>
              <w:rPr>
                <w:rFonts w:hint="eastAsia" w:ascii="宋体" w:hAnsi="宋体" w:eastAsia="宋体" w:cs="宋体"/>
                <w:i w:val="0"/>
                <w:iCs w:val="0"/>
                <w:color w:val="000000"/>
                <w:sz w:val="28"/>
                <w:szCs w:val="28"/>
                <w:highlight w:val="none"/>
                <w:u w:val="none"/>
              </w:rPr>
            </w:r>
            <w:r/>
          </w:p>
        </w:tc>
      </w:tr>
      <w:tr>
        <w:trPr>
          <w:trHeight w:val="551"/>
        </w:trPr>
        <w:tc>
          <w:tcPr>
            <w:tcW w:w="887"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征地报批</w:t>
            </w: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用地预审与选址意见书</w:t>
            </w:r>
            <w:r>
              <w:rPr>
                <w:rFonts w:hint="eastAsia" w:ascii="宋体" w:hAnsi="宋体" w:eastAsia="宋体" w:cs="宋体"/>
                <w:i w:val="0"/>
                <w:iCs w:val="0"/>
                <w:color w:val="000000"/>
                <w:sz w:val="24"/>
                <w:szCs w:val="24"/>
                <w:highlight w:val="none"/>
                <w:u w:val="none"/>
              </w:rPr>
            </w:r>
            <w:r/>
          </w:p>
        </w:tc>
        <w:tc>
          <w:tcPr>
            <w:tcW w:w="1468"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c>
          <w:tcPr>
            <w:tcW w:w="1254"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7</w:t>
            </w:r>
            <w:r>
              <w:rPr>
                <w:rFonts w:hint="eastAsia" w:ascii="宋体" w:hAnsi="宋体" w:eastAsia="宋体" w:cs="宋体"/>
                <w:i w:val="0"/>
                <w:iCs w:val="0"/>
                <w:color w:val="000000"/>
                <w:sz w:val="28"/>
                <w:szCs w:val="28"/>
                <w:highlight w:val="none"/>
                <w:u w:val="none"/>
              </w:rPr>
            </w:r>
            <w:r/>
          </w:p>
        </w:tc>
        <w:tc>
          <w:tcPr>
            <w:tcW w:w="2051" w:type="dxa"/>
            <w:vAlign w:val="center"/>
            <w:vMerge w:val="restart"/>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r>
      <w:tr>
        <w:trPr>
          <w:trHeight w:val="580"/>
        </w:trPr>
        <w:tc>
          <w:tcPr>
            <w:tcW w:w="88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林地报批(2公顷内)</w:t>
            </w:r>
            <w:r>
              <w:rPr>
                <w:rFonts w:hint="eastAsia" w:ascii="宋体" w:hAnsi="宋体" w:eastAsia="宋体" w:cs="宋体"/>
                <w:i w:val="0"/>
                <w:iCs w:val="0"/>
                <w:color w:val="000000"/>
                <w:sz w:val="24"/>
                <w:szCs w:val="24"/>
                <w:highlight w:val="none"/>
                <w:u w:val="none"/>
              </w:rPr>
            </w:r>
            <w:r/>
          </w:p>
        </w:tc>
        <w:tc>
          <w:tcPr>
            <w:tcW w:w="1468"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1254"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2051"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r>
      <w:tr>
        <w:trPr>
          <w:trHeight w:val="551"/>
        </w:trPr>
        <w:tc>
          <w:tcPr>
            <w:tcW w:w="88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征地报批组卷</w:t>
            </w:r>
            <w:r>
              <w:rPr>
                <w:rFonts w:hint="eastAsia" w:ascii="宋体" w:hAnsi="宋体" w:eastAsia="宋体" w:cs="宋体"/>
                <w:i w:val="0"/>
                <w:iCs w:val="0"/>
                <w:color w:val="000000"/>
                <w:sz w:val="24"/>
                <w:szCs w:val="24"/>
                <w:highlight w:val="none"/>
                <w:u w:val="none"/>
              </w:rPr>
            </w:r>
            <w:r/>
          </w:p>
        </w:tc>
        <w:tc>
          <w:tcPr>
            <w:tcW w:w="1468"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1254"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2051"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r>
      <w:tr>
        <w:trPr>
          <w:trHeight w:val="551"/>
        </w:trPr>
        <w:tc>
          <w:tcPr>
            <w:tcW w:w="88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地灾报告</w:t>
            </w:r>
            <w:r>
              <w:rPr>
                <w:rFonts w:hint="eastAsia" w:ascii="宋体" w:hAnsi="宋体" w:eastAsia="宋体" w:cs="宋体"/>
                <w:i w:val="0"/>
                <w:iCs w:val="0"/>
                <w:color w:val="000000"/>
                <w:sz w:val="24"/>
                <w:szCs w:val="24"/>
                <w:highlight w:val="none"/>
                <w:u w:val="none"/>
              </w:rPr>
            </w:r>
            <w:r/>
          </w:p>
        </w:tc>
        <w:tc>
          <w:tcPr>
            <w:tcW w:w="1468"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1254"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2051"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r>
      <w:tr>
        <w:trPr>
          <w:trHeight w:val="551"/>
        </w:trPr>
        <w:tc>
          <w:tcPr>
            <w:tcW w:w="88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项目供地（材料拟定）</w:t>
            </w:r>
            <w:r>
              <w:rPr>
                <w:rFonts w:hint="eastAsia" w:ascii="宋体" w:hAnsi="宋体" w:eastAsia="宋体" w:cs="宋体"/>
                <w:i w:val="0"/>
                <w:iCs w:val="0"/>
                <w:color w:val="000000"/>
                <w:sz w:val="24"/>
                <w:szCs w:val="24"/>
                <w:highlight w:val="none"/>
                <w:u w:val="none"/>
              </w:rPr>
            </w:r>
            <w:r/>
          </w:p>
        </w:tc>
        <w:tc>
          <w:tcPr>
            <w:tcW w:w="1468"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1254"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c>
          <w:tcPr>
            <w:tcW w:w="2051" w:type="dxa"/>
            <w:vAlign w:val="center"/>
            <w:vMerge w:val="continue"/>
            <w:textDirection w:val="lrTb"/>
            <w:noWrap w:val="false"/>
          </w:tcPr>
          <w:p>
            <w:pPr>
              <w:pStyle w:val="883"/>
              <w:jc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rPr>
            </w:r>
            <w:r/>
          </w:p>
        </w:tc>
      </w:tr>
      <w:tr>
        <w:trPr>
          <w:trHeight w:val="1173"/>
        </w:trPr>
        <w:tc>
          <w:tcPr>
            <w:tcW w:w="88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生态管控区不可避让论证/生态</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红线符合允许有限人为活动论证 /生态保护红线不可避让论证</w:t>
            </w:r>
            <w:r>
              <w:rPr>
                <w:rFonts w:hint="eastAsia" w:ascii="宋体" w:hAnsi="宋体" w:eastAsia="宋体" w:cs="宋体"/>
                <w:i w:val="0"/>
                <w:iCs w:val="0"/>
                <w:color w:val="000000"/>
                <w:sz w:val="24"/>
                <w:szCs w:val="24"/>
                <w:highlight w:val="none"/>
                <w:u w:val="none"/>
              </w:rPr>
            </w:r>
            <w:r/>
          </w:p>
        </w:tc>
        <w:tc>
          <w:tcPr>
            <w:tcW w:w="146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c>
          <w:tcPr>
            <w:tcW w:w="125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2</w:t>
            </w:r>
            <w:r>
              <w:rPr>
                <w:rFonts w:hint="eastAsia" w:ascii="宋体" w:hAnsi="宋体" w:eastAsia="宋体" w:cs="宋体"/>
                <w:i w:val="0"/>
                <w:iCs w:val="0"/>
                <w:color w:val="000000"/>
                <w:sz w:val="28"/>
                <w:szCs w:val="28"/>
                <w:highlight w:val="none"/>
                <w:u w:val="none"/>
              </w:rPr>
            </w:r>
            <w:r/>
          </w:p>
        </w:tc>
        <w:tc>
          <w:tcPr>
            <w:tcW w:w="2051"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r>
      <w:tr>
        <w:trPr>
          <w:trHeight w:val="634"/>
        </w:trPr>
        <w:tc>
          <w:tcPr>
            <w:tcW w:w="88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土地节约集约用地论证</w:t>
            </w:r>
            <w:r>
              <w:rPr>
                <w:rFonts w:hint="eastAsia" w:ascii="宋体" w:hAnsi="宋体" w:eastAsia="宋体" w:cs="宋体"/>
                <w:i w:val="0"/>
                <w:iCs w:val="0"/>
                <w:color w:val="000000"/>
                <w:sz w:val="24"/>
                <w:szCs w:val="24"/>
                <w:highlight w:val="none"/>
                <w:u w:val="none"/>
              </w:rPr>
            </w:r>
            <w:r/>
          </w:p>
        </w:tc>
        <w:tc>
          <w:tcPr>
            <w:tcW w:w="146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c>
          <w:tcPr>
            <w:tcW w:w="125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1</w:t>
            </w:r>
            <w:r>
              <w:rPr>
                <w:rFonts w:hint="eastAsia" w:ascii="宋体" w:hAnsi="宋体" w:eastAsia="宋体" w:cs="宋体"/>
                <w:i w:val="0"/>
                <w:iCs w:val="0"/>
                <w:color w:val="000000"/>
                <w:sz w:val="28"/>
                <w:szCs w:val="28"/>
                <w:highlight w:val="none"/>
                <w:u w:val="none"/>
              </w:rPr>
            </w:r>
            <w:r/>
          </w:p>
        </w:tc>
        <w:tc>
          <w:tcPr>
            <w:tcW w:w="2051"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r>
      <w:tr>
        <w:trPr>
          <w:trHeight w:val="634"/>
        </w:trPr>
        <w:tc>
          <w:tcPr>
            <w:tcW w:w="887" w:type="dxa"/>
            <w:vAlign w:val="center"/>
            <w:vMerge w:val="continue"/>
            <w:textDirection w:val="lrTb"/>
            <w:noWrap w:val="false"/>
          </w:tcPr>
          <w:p>
            <w:pPr>
              <w:pStyle w:val="883"/>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W w:w="3900" w:type="dxa"/>
            <w:vAlign w:val="center"/>
            <w:textDirection w:val="lrTb"/>
            <w:noWrap w:val="false"/>
          </w:tcPr>
          <w:p>
            <w:pPr>
              <w:pStyle w:val="883"/>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压覆矿报告</w:t>
            </w:r>
            <w:r>
              <w:rPr>
                <w:rFonts w:hint="eastAsia" w:ascii="宋体" w:hAnsi="宋体" w:eastAsia="宋体" w:cs="宋体"/>
                <w:i w:val="0"/>
                <w:iCs w:val="0"/>
                <w:color w:val="000000"/>
                <w:sz w:val="24"/>
                <w:szCs w:val="24"/>
                <w:highlight w:val="none"/>
                <w:u w:val="none"/>
              </w:rPr>
            </w:r>
            <w:r/>
          </w:p>
        </w:tc>
        <w:tc>
          <w:tcPr>
            <w:tcW w:w="1468"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c>
          <w:tcPr>
            <w:tcW w:w="1254"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lang w:val="en-US" w:eastAsia="zh-CN" w:bidi="ar"/>
              </w:rPr>
              <w:t xml:space="preserve">1</w:t>
            </w:r>
            <w:r>
              <w:rPr>
                <w:rFonts w:hint="eastAsia" w:ascii="宋体" w:hAnsi="宋体" w:eastAsia="宋体" w:cs="宋体"/>
                <w:i w:val="0"/>
                <w:iCs w:val="0"/>
                <w:color w:val="000000"/>
                <w:sz w:val="28"/>
                <w:szCs w:val="28"/>
                <w:highlight w:val="none"/>
                <w:u w:val="none"/>
              </w:rPr>
            </w:r>
            <w:r/>
          </w:p>
        </w:tc>
        <w:tc>
          <w:tcPr>
            <w:tcW w:w="2051"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r>
      <w:tr>
        <w:trPr>
          <w:trHeight w:val="634"/>
        </w:trPr>
        <w:tc>
          <w:tcPr>
            <w:tcW w:w="887"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rPr>
                <w:rFonts w:hint="eastAsia" w:ascii="宋体" w:hAnsi="宋体" w:eastAsia="宋体" w:cs="宋体"/>
                <w:i w:val="0"/>
                <w:iCs w:val="0"/>
                <w:color w:val="000000"/>
                <w:sz w:val="24"/>
                <w:szCs w:val="24"/>
                <w:highlight w:val="none"/>
                <w:u w:val="none"/>
              </w:rPr>
            </w:r>
            <w:r/>
          </w:p>
        </w:tc>
        <w:tc>
          <w:tcPr>
            <w:gridSpan w:val="3"/>
            <w:tcW w:w="6622" w:type="dxa"/>
            <w:vAlign w:val="bottom"/>
            <w:textDirection w:val="lrTb"/>
            <w:noWrap/>
          </w:tcPr>
          <w:p>
            <w:pPr>
              <w:pStyle w:val="883"/>
              <w:rPr>
                <w:rFonts w:ascii="Calibri" w:hAnsi="Calibri" w:cs="Calibri"/>
                <w:i w:val="0"/>
                <w:iCs w:val="0"/>
                <w:color w:val="000000"/>
                <w:sz w:val="20"/>
                <w:szCs w:val="20"/>
                <w:highlight w:val="none"/>
                <w:u w:val="none"/>
              </w:rPr>
            </w:pPr>
            <w:r>
              <w:rPr>
                <w:rFonts w:ascii="Calibri" w:hAnsi="Calibri" w:cs="Calibri"/>
                <w:i w:val="0"/>
                <w:iCs w:val="0"/>
                <w:color w:val="000000"/>
                <w:sz w:val="20"/>
                <w:szCs w:val="20"/>
                <w:highlight w:val="none"/>
                <w:u w:val="none"/>
              </w:rPr>
            </w:r>
            <w:r/>
          </w:p>
        </w:tc>
        <w:tc>
          <w:tcPr>
            <w:tcW w:w="2051" w:type="dxa"/>
            <w:vAlign w:val="center"/>
            <w:textDirection w:val="lrTb"/>
            <w:noWrap w:val="false"/>
          </w:tcPr>
          <w:p>
            <w:pPr>
              <w:pStyle w:val="883"/>
              <w:jc w:val="center"/>
              <w:keepLines w:val="0"/>
              <w:keepNext w:val="0"/>
              <w:widowControl/>
              <w:rPr>
                <w:rFonts w:hint="eastAsia" w:ascii="宋体" w:hAnsi="宋体" w:eastAsia="宋体" w:cs="宋体"/>
                <w:i w:val="0"/>
                <w:iCs w:val="0"/>
                <w:color w:val="000000"/>
                <w:sz w:val="28"/>
                <w:szCs w:val="28"/>
                <w:highlight w:val="none"/>
                <w:u w:val="none"/>
              </w:rPr>
              <w:suppressLineNumbers w:val="0"/>
            </w:pPr>
            <w:r>
              <w:rPr>
                <w:rFonts w:hint="eastAsia" w:ascii="宋体" w:hAnsi="宋体" w:eastAsia="宋体" w:cs="宋体"/>
                <w:i w:val="0"/>
                <w:iCs w:val="0"/>
                <w:color w:val="000000"/>
                <w:sz w:val="28"/>
                <w:szCs w:val="28"/>
                <w:highlight w:val="none"/>
                <w:u w:val="none"/>
              </w:rPr>
            </w:r>
            <w:r/>
          </w:p>
        </w:tc>
      </w:tr>
    </w:tbl>
    <w:p>
      <w:pPr>
        <w:pStyle w:val="883"/>
        <w:rPr>
          <w:rFonts w:ascii="Times New Roman" w:hAnsi="Times New Roman" w:eastAsia="楷体_GB2312" w:cs="Times New Roman"/>
          <w:color w:val="000000"/>
          <w:sz w:val="26"/>
          <w:szCs w:val="20"/>
          <w:highlight w:val="none"/>
          <w:lang w:val="en-US" w:eastAsia="zh-CN"/>
        </w:rPr>
      </w:pPr>
      <w:r>
        <w:rPr>
          <w:rFonts w:ascii="Times New Roman" w:hAnsi="Times New Roman" w:eastAsia="楷体_GB2312" w:cs="Times New Roman"/>
          <w:color w:val="000000"/>
          <w:sz w:val="26"/>
          <w:szCs w:val="20"/>
          <w:highlight w:val="none"/>
          <w:lang w:val="en-US" w:eastAsia="zh-CN"/>
        </w:rPr>
      </w:r>
      <w:r/>
    </w:p>
    <w:p>
      <w:pPr>
        <w:pStyle w:val="883"/>
        <w:spacing w:line="360" w:lineRule="auto"/>
        <w:rPr>
          <w:rFonts w:hint="eastAsia" w:ascii="宋体" w:hAnsi="宋体" w:eastAsia="宋体" w:cs="宋体"/>
          <w:color w:val="000000"/>
          <w:sz w:val="24"/>
          <w:szCs w:val="24"/>
          <w:highlight w:val="none"/>
          <w:lang w:val="zh-CN"/>
        </w:rPr>
      </w:pPr>
      <w:r>
        <w:rPr>
          <w:rFonts w:hint="eastAsia" w:hAnsi="宋体" w:eastAsia="宋体"/>
          <w:b/>
          <w:color w:val="000000"/>
          <w:sz w:val="24"/>
          <w:szCs w:val="24"/>
          <w:highlight w:val="none"/>
          <w:u w:val="single"/>
        </w:rPr>
        <w:t xml:space="preserve">本表中的报价提供包含完成本项目全部服务内容所需的人工费、差旅食宿费、文印费、资料费、通讯、工器具、加班费、管理、人工、保险、材料、劳保、相关劳务支出、专利技术、招标代理</w:t>
      </w:r>
      <w:r>
        <w:rPr>
          <w:rFonts w:hint="eastAsia" w:hAnsi="宋体" w:eastAsia="宋体"/>
          <w:b/>
          <w:color w:val="000000"/>
          <w:sz w:val="24"/>
          <w:szCs w:val="24"/>
          <w:highlight w:val="none"/>
          <w:u w:val="single"/>
          <w:lang w:val="en-US" w:eastAsia="zh-CN"/>
        </w:rPr>
        <w:t xml:space="preserve">服务</w:t>
      </w:r>
      <w:r>
        <w:rPr>
          <w:rFonts w:hint="eastAsia" w:hAnsi="宋体" w:eastAsia="宋体"/>
          <w:b/>
          <w:color w:val="000000"/>
          <w:sz w:val="24"/>
          <w:szCs w:val="24"/>
          <w:highlight w:val="none"/>
          <w:u w:val="single"/>
        </w:rPr>
        <w:t xml:space="preserve">费、税费等工作所发生的全部费用以及投标单位企业利润、税金和政策性文件规定及合同包含的所有风险、责任等各项应有费用。</w:t>
      </w:r>
      <w:r>
        <w:rPr>
          <w:rFonts w:hint="eastAsia" w:ascii="宋体" w:hAnsi="宋体" w:eastAsia="宋体" w:cs="宋体"/>
          <w:color w:val="000000"/>
          <w:sz w:val="24"/>
          <w:szCs w:val="24"/>
          <w:highlight w:val="none"/>
          <w:lang w:val="zh-CN"/>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2"/>
        <w:ind w:left="0" w:firstLine="0"/>
        <w:rPr>
          <w:color w:val="000000"/>
          <w:highlight w:val="none"/>
        </w:rPr>
      </w:pPr>
      <w:r>
        <w:rPr>
          <w:color w:val="000000"/>
          <w:highlight w:val="none"/>
        </w:rPr>
      </w:r>
      <w:r/>
    </w:p>
    <w:p>
      <w:pPr>
        <w:pStyle w:val="885"/>
        <w:rPr>
          <w:rFonts w:hint="eastAsia"/>
          <w:color w:val="000000"/>
          <w:sz w:val="24"/>
          <w:szCs w:val="24"/>
          <w:highlight w:val="none"/>
        </w:rPr>
      </w:pPr>
      <w:r>
        <w:rPr>
          <w:rFonts w:hint="eastAsia" w:eastAsia="宋体"/>
          <w:color w:val="000000"/>
          <w:sz w:val="24"/>
          <w:szCs w:val="24"/>
          <w:highlight w:val="none"/>
          <w:lang w:val="en-US" w:eastAsia="zh-CN"/>
        </w:rPr>
        <w:t xml:space="preserve">5</w:t>
      </w:r>
      <w:r>
        <w:rPr>
          <w:rFonts w:hint="eastAsia" w:eastAsia="宋体"/>
          <w:color w:val="000000"/>
          <w:sz w:val="24"/>
          <w:szCs w:val="24"/>
          <w:highlight w:val="none"/>
        </w:rPr>
        <w:t xml:space="preserve">、商务条款偏离表</w:t>
      </w:r>
      <w:bookmarkEnd w:id="47"/>
      <w:r>
        <w:rPr>
          <w:rFonts w:hint="eastAsia"/>
          <w:color w:val="000000"/>
          <w:sz w:val="24"/>
          <w:szCs w:val="24"/>
          <w:highlight w:val="none"/>
        </w:rPr>
      </w:r>
      <w:r/>
    </w:p>
    <w:p>
      <w:pPr>
        <w:pStyle w:val="897"/>
        <w:ind w:firstLine="0"/>
        <w:jc w:val="center"/>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r>
      <w:r/>
    </w:p>
    <w:p>
      <w:pPr>
        <w:pStyle w:val="897"/>
        <w:ind w:firstLine="0"/>
        <w:jc w:val="center"/>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商务条款偏离表</w:t>
      </w:r>
      <w:r>
        <w:rPr>
          <w:rFonts w:hint="eastAsia" w:ascii="宋体" w:hAnsi="宋体" w:eastAsia="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069"/>
        <w:gridCol w:w="2586"/>
        <w:gridCol w:w="2586"/>
        <w:gridCol w:w="1849"/>
      </w:tblGrid>
      <w:tr>
        <w:trPr/>
        <w:tc>
          <w:tcPr>
            <w:tcW w:w="764" w:type="dxa"/>
            <w:vAlign w:val="top"/>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2069" w:type="dxa"/>
            <w:vAlign w:val="top"/>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招标文件条目号</w:t>
            </w:r>
            <w:r>
              <w:rPr>
                <w:rFonts w:hint="eastAsia" w:ascii="宋体" w:hAnsi="宋体" w:eastAsia="宋体"/>
                <w:color w:val="000000"/>
                <w:sz w:val="24"/>
                <w:szCs w:val="24"/>
                <w:highlight w:val="none"/>
              </w:rPr>
            </w:r>
            <w:r/>
          </w:p>
        </w:tc>
        <w:tc>
          <w:tcPr>
            <w:tcW w:w="2586" w:type="dxa"/>
            <w:vAlign w:val="top"/>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招标文件的商务条款</w:t>
            </w:r>
            <w:r>
              <w:rPr>
                <w:rFonts w:hint="eastAsia" w:ascii="宋体" w:hAnsi="宋体" w:eastAsia="宋体"/>
                <w:color w:val="000000"/>
                <w:sz w:val="24"/>
                <w:szCs w:val="24"/>
                <w:highlight w:val="none"/>
              </w:rPr>
            </w:r>
            <w:r/>
          </w:p>
        </w:tc>
        <w:tc>
          <w:tcPr>
            <w:tcW w:w="2586" w:type="dxa"/>
            <w:vAlign w:val="top"/>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投标文件的商务条款</w:t>
            </w:r>
            <w:r>
              <w:rPr>
                <w:rFonts w:hint="eastAsia" w:ascii="宋体" w:hAnsi="宋体" w:eastAsia="宋体"/>
                <w:color w:val="000000"/>
                <w:sz w:val="24"/>
                <w:szCs w:val="24"/>
                <w:highlight w:val="none"/>
              </w:rPr>
            </w:r>
            <w:r/>
          </w:p>
        </w:tc>
        <w:tc>
          <w:tcPr>
            <w:tcW w:w="1849" w:type="dxa"/>
            <w:vAlign w:val="top"/>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069" w:type="dxa"/>
            <w:vAlign w:val="center"/>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服务期限</w:t>
            </w:r>
            <w:r>
              <w:rPr>
                <w:rFonts w:hint="eastAsia" w:ascii="宋体" w:hAnsi="宋体" w:eastAsia="宋体" w:cs="Times New Roman"/>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069" w:type="dxa"/>
            <w:vAlign w:val="center"/>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服务地点</w:t>
            </w:r>
            <w:r>
              <w:rPr>
                <w:rFonts w:hint="eastAsia" w:ascii="宋体" w:hAnsi="宋体" w:eastAsia="宋体" w:cs="Times New Roman"/>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069" w:type="dxa"/>
            <w:vAlign w:val="center"/>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付款方式</w:t>
            </w:r>
            <w:r>
              <w:rPr>
                <w:rFonts w:hint="eastAsia" w:ascii="宋体" w:hAnsi="宋体" w:eastAsia="宋体" w:cs="Times New Roman"/>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069" w:type="dxa"/>
            <w:vAlign w:val="center"/>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zh-CN"/>
              </w:rPr>
              <w:t xml:space="preserve">其他商务要求</w:t>
            </w:r>
            <w:r>
              <w:rPr>
                <w:rFonts w:hint="eastAsia" w:ascii="宋体" w:hAnsi="宋体" w:eastAsia="宋体" w:cs="Times New Roman"/>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jc w:val="center"/>
              <w:spacing w:before="240" w:after="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2069" w:type="dxa"/>
            <w:vAlign w:val="top"/>
            <w:textDirection w:val="lrTb"/>
            <w:noWrap w:val="false"/>
          </w:tcPr>
          <w:p>
            <w:pPr>
              <w:pStyle w:val="883"/>
              <w:jc w:val="center"/>
              <w:spacing w:before="240" w:after="240"/>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883"/>
        <w:ind w:firstLine="482"/>
        <w:spacing w:line="360" w:lineRule="auto"/>
        <w:rPr>
          <w:rFonts w:hint="eastAsia" w:ascii="宋体" w:hAnsi="宋体" w:eastAsia="宋体"/>
          <w:color w:val="000000"/>
          <w:sz w:val="24"/>
          <w:szCs w:val="21"/>
          <w:highlight w:val="none"/>
        </w:rPr>
      </w:pPr>
      <w:r>
        <w:rPr>
          <w:rFonts w:hint="eastAsia" w:ascii="宋体" w:hAnsi="宋体" w:eastAsia="宋体"/>
          <w:b/>
          <w:color w:val="000000"/>
          <w:sz w:val="24"/>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olor w:val="000000"/>
          <w:sz w:val="24"/>
          <w:szCs w:val="21"/>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85"/>
        <w:rPr>
          <w:rFonts w:hint="eastAsia" w:eastAsia="宋体"/>
          <w:b w:val="0"/>
          <w:color w:val="000000"/>
          <w:sz w:val="24"/>
          <w:szCs w:val="24"/>
          <w:highlight w:val="none"/>
        </w:rPr>
      </w:pPr>
      <w:r>
        <w:rPr>
          <w:rFonts w:eastAsia="宋体"/>
          <w:b w:val="0"/>
          <w:color w:val="000000"/>
          <w:sz w:val="24"/>
          <w:szCs w:val="24"/>
          <w:highlight w:val="none"/>
        </w:rPr>
        <w:br w:type="page" w:clear="all"/>
      </w:r>
      <w:bookmarkStart w:id="48" w:name="_Ref36210734"/>
      <w:r>
        <w:rPr>
          <w:rFonts w:hint="eastAsia" w:eastAsia="宋体"/>
          <w:color w:val="000000"/>
          <w:sz w:val="24"/>
          <w:szCs w:val="24"/>
          <w:highlight w:val="none"/>
          <w:lang w:val="en-US" w:eastAsia="zh-CN"/>
        </w:rPr>
        <w:t xml:space="preserve">6</w:t>
      </w:r>
      <w:r>
        <w:rPr>
          <w:rFonts w:hint="eastAsia" w:eastAsia="宋体"/>
          <w:color w:val="000000"/>
          <w:sz w:val="24"/>
          <w:szCs w:val="24"/>
          <w:highlight w:val="none"/>
        </w:rPr>
        <w:t xml:space="preserve">、服务要求条款偏离表</w:t>
      </w:r>
      <w:bookmarkEnd w:id="48"/>
      <w:r>
        <w:rPr>
          <w:rFonts w:hint="eastAsia" w:eastAsia="宋体"/>
          <w:b w:val="0"/>
          <w:color w:val="000000"/>
          <w:sz w:val="24"/>
          <w:szCs w:val="24"/>
          <w:highlight w:val="none"/>
        </w:rPr>
      </w:r>
      <w:r/>
    </w:p>
    <w:p>
      <w:pPr>
        <w:pStyle w:val="897"/>
        <w:ind w:firstLine="0"/>
        <w:jc w:val="center"/>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r>
      <w:r/>
    </w:p>
    <w:p>
      <w:pPr>
        <w:pStyle w:val="897"/>
        <w:ind w:firstLine="0"/>
        <w:jc w:val="center"/>
        <w:spacing w:line="360" w:lineRule="auto"/>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服务要求条款偏离表</w:t>
      </w:r>
      <w:r>
        <w:rPr>
          <w:rFonts w:hint="eastAsia" w:ascii="宋体" w:hAnsi="宋体" w:eastAsia="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069"/>
        <w:gridCol w:w="2586"/>
        <w:gridCol w:w="2586"/>
        <w:gridCol w:w="1849"/>
      </w:tblGrid>
      <w:tr>
        <w:trPr/>
        <w:tc>
          <w:tcPr>
            <w:tcW w:w="764" w:type="dxa"/>
            <w:vAlign w:val="center"/>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hint="eastAsia" w:ascii="宋体" w:hAnsi="宋体" w:eastAsia="宋体"/>
                <w:color w:val="000000"/>
                <w:sz w:val="24"/>
                <w:szCs w:val="24"/>
                <w:highlight w:val="none"/>
              </w:rPr>
            </w:r>
            <w:r/>
          </w:p>
        </w:tc>
        <w:tc>
          <w:tcPr>
            <w:tcW w:w="2069" w:type="dxa"/>
            <w:vAlign w:val="center"/>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招标文件条目号</w:t>
            </w:r>
            <w:r>
              <w:rPr>
                <w:rFonts w:hint="eastAsia" w:ascii="宋体" w:hAnsi="宋体" w:eastAsia="宋体"/>
                <w:color w:val="000000"/>
                <w:sz w:val="24"/>
                <w:szCs w:val="24"/>
                <w:highlight w:val="none"/>
              </w:rPr>
            </w:r>
            <w:r/>
          </w:p>
        </w:tc>
        <w:tc>
          <w:tcPr>
            <w:tcW w:w="2586" w:type="dxa"/>
            <w:vAlign w:val="center"/>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招标文件的服务要求条款</w:t>
            </w:r>
            <w:r>
              <w:rPr>
                <w:rFonts w:hint="eastAsia" w:ascii="宋体" w:hAnsi="宋体" w:eastAsia="宋体"/>
                <w:color w:val="000000"/>
                <w:sz w:val="24"/>
                <w:szCs w:val="24"/>
                <w:highlight w:val="none"/>
              </w:rPr>
            </w:r>
            <w:r/>
          </w:p>
        </w:tc>
        <w:tc>
          <w:tcPr>
            <w:tcW w:w="2586" w:type="dxa"/>
            <w:vAlign w:val="center"/>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投标文件的服务要求条款</w:t>
            </w:r>
            <w:r>
              <w:rPr>
                <w:rFonts w:hint="eastAsia" w:ascii="宋体" w:hAnsi="宋体" w:eastAsia="宋体"/>
                <w:color w:val="000000"/>
                <w:sz w:val="24"/>
                <w:szCs w:val="24"/>
                <w:highlight w:val="none"/>
              </w:rPr>
            </w:r>
            <w:r/>
          </w:p>
        </w:tc>
        <w:tc>
          <w:tcPr>
            <w:tcW w:w="1849" w:type="dxa"/>
            <w:vAlign w:val="center"/>
            <w:textDirection w:val="lrTb"/>
            <w:noWrap w:val="false"/>
          </w:tcPr>
          <w:p>
            <w:pPr>
              <w:pStyle w:val="883"/>
              <w:jc w:val="center"/>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tc>
          <w:tcPr>
            <w:tcW w:w="764"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06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586"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849" w:type="dxa"/>
            <w:vAlign w:val="top"/>
            <w:textDirection w:val="lrTb"/>
            <w:noWrap w:val="false"/>
          </w:tcPr>
          <w:p>
            <w:pPr>
              <w:pStyle w:val="883"/>
              <w:spacing w:before="240" w:after="240"/>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pStyle w:val="883"/>
        <w:ind w:firstLine="482"/>
        <w:rPr>
          <w:rFonts w:ascii="宋体" w:hAnsi="宋体" w:eastAsia="宋体"/>
          <w:b/>
          <w:color w:val="000000"/>
          <w:sz w:val="24"/>
          <w:szCs w:val="21"/>
          <w:highlight w:val="none"/>
        </w:rPr>
      </w:pPr>
      <w:r>
        <w:rPr>
          <w:rFonts w:hint="eastAsia" w:ascii="宋体" w:hAnsi="宋体" w:eastAsia="宋体"/>
          <w:b/>
          <w:color w:val="000000"/>
          <w:sz w:val="24"/>
          <w:szCs w:val="21"/>
          <w:highlight w:val="none"/>
        </w:rPr>
        <w:t xml:space="preserve">注：1、投标人应对照招标文件服务技术等要求，所投标的物与招标文件的规定有偏离的，应在此表中申明与服务技术要求条文的偏差和例外。</w:t>
      </w:r>
      <w:r>
        <w:rPr>
          <w:rFonts w:ascii="宋体" w:hAnsi="宋体" w:eastAsia="宋体"/>
          <w:b/>
          <w:color w:val="000000"/>
          <w:sz w:val="24"/>
          <w:szCs w:val="21"/>
          <w:highlight w:val="none"/>
        </w:rPr>
      </w:r>
      <w:r/>
    </w:p>
    <w:p>
      <w:pPr>
        <w:pStyle w:val="883"/>
        <w:ind w:firstLine="482"/>
        <w:rPr>
          <w:rFonts w:hint="eastAsia" w:ascii="宋体" w:hAnsi="宋体" w:eastAsia="宋体"/>
          <w:color w:val="000000"/>
          <w:sz w:val="24"/>
          <w:szCs w:val="21"/>
          <w:highlight w:val="none"/>
        </w:rPr>
      </w:pPr>
      <w:r>
        <w:rPr>
          <w:rFonts w:hint="eastAsia" w:ascii="宋体" w:hAnsi="宋体" w:eastAsia="宋体"/>
          <w:b/>
          <w:color w:val="000000"/>
          <w:sz w:val="24"/>
          <w:szCs w:val="21"/>
          <w:highlight w:val="none"/>
        </w:rPr>
        <w:t xml:space="preserve">2、未在上表中说明的，如在投标文件其他内容中已有文字说明的，则以已有文字说明为准，否则，将被认为完全响应招标文件的规定。但该表不作为投标人对所投标的物关于服务技术要求等详细描述和说明的替代。</w:t>
      </w:r>
      <w:r>
        <w:rPr>
          <w:rFonts w:hint="eastAsia" w:ascii="宋体" w:hAnsi="宋体" w:eastAsia="宋体"/>
          <w:color w:val="000000"/>
          <w:sz w:val="24"/>
          <w:szCs w:val="21"/>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bookmarkStart w:id="49" w:name="_ 6、政策性亏损分担率承诺"/>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85"/>
        <w:rPr>
          <w:rFonts w:hint="eastAsia" w:ascii="宋体" w:hAnsi="宋体" w:eastAsia="宋体" w:cs="宋体"/>
          <w:b/>
          <w:bCs/>
          <w:color w:val="000000"/>
          <w:sz w:val="24"/>
          <w:szCs w:val="24"/>
          <w:highlight w:val="none"/>
          <w:lang w:val="zh-CN"/>
        </w:rPr>
      </w:pPr>
      <w:r>
        <w:rPr>
          <w:b w:val="0"/>
          <w:color w:val="000000"/>
          <w:szCs w:val="21"/>
          <w:highlight w:val="none"/>
        </w:rPr>
        <w:br w:type="page" w:clear="all"/>
      </w:r>
      <w:bookmarkEnd w:id="49"/>
      <w:r/>
      <w:bookmarkStart w:id="50" w:name="_Ref36210755"/>
      <w:r/>
      <w:bookmarkStart w:id="51" w:name="_ 9、历史承办经验一览表"/>
      <w:r/>
      <w:bookmarkStart w:id="52" w:name="_Ref36210760"/>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bookmarkEnd w:id="50"/>
      <w:r/>
      <w:bookmarkEnd w:id="51"/>
      <w:r>
        <w:rPr>
          <w:rFonts w:hint="eastAsia" w:ascii="宋体" w:hAnsi="宋体" w:eastAsia="宋体" w:cs="宋体"/>
          <w:b/>
          <w:bCs/>
          <w:color w:val="000000"/>
          <w:sz w:val="24"/>
          <w:szCs w:val="24"/>
          <w:highlight w:val="none"/>
          <w:lang w:val="zh-CN"/>
        </w:rPr>
        <w:t xml:space="preserve">服务项目组人员名单</w:t>
      </w:r>
      <w:r>
        <w:rPr>
          <w:rFonts w:hint="eastAsia" w:ascii="宋体" w:hAnsi="宋体" w:eastAsia="宋体" w:cs="宋体"/>
          <w:b/>
          <w:bCs/>
          <w:color w:val="000000"/>
          <w:sz w:val="24"/>
          <w:szCs w:val="24"/>
          <w:highlight w:val="none"/>
          <w:lang w:val="zh-CN"/>
        </w:rPr>
      </w:r>
      <w:r/>
    </w:p>
    <w:p>
      <w:pPr>
        <w:pStyle w:val="883"/>
        <w:jc w:val="center"/>
        <w:spacing w:line="360" w:lineRule="auto"/>
        <w:rPr>
          <w:rFonts w:hint="eastAsia" w:ascii="宋体" w:hAnsi="宋体" w:eastAsia="宋体" w:cs="宋体"/>
          <w:b/>
          <w:strike/>
          <w:color w:val="000000"/>
          <w:sz w:val="24"/>
          <w:szCs w:val="24"/>
          <w:highlight w:val="none"/>
        </w:rPr>
      </w:pPr>
      <w:r>
        <w:rPr>
          <w:rFonts w:hint="eastAsia" w:ascii="宋体" w:hAnsi="宋体" w:eastAsia="宋体" w:cs="宋体"/>
          <w:b/>
          <w:color w:val="000000"/>
          <w:sz w:val="24"/>
          <w:szCs w:val="24"/>
          <w:highlight w:val="none"/>
        </w:rPr>
        <w:t xml:space="preserve">拟投入本项目人员明细统计表</w:t>
      </w:r>
      <w:r>
        <w:rPr>
          <w:rFonts w:hint="eastAsia" w:ascii="宋体" w:hAnsi="宋体" w:eastAsia="宋体" w:cs="宋体"/>
          <w:b/>
          <w:strike/>
          <w:color w:val="000000"/>
          <w:sz w:val="24"/>
          <w:szCs w:val="24"/>
          <w:highlight w:val="none"/>
        </w:rPr>
      </w:r>
      <w:r/>
    </w:p>
    <w:p>
      <w:pPr>
        <w:pStyle w:val="978"/>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val="en-US" w:eastAsia="zh-CN"/>
        </w:rPr>
        <w:t xml:space="preserve">号：</w:t>
      </w:r>
      <w:r>
        <w:rPr>
          <w:rFonts w:hint="eastAsia" w:ascii="宋体" w:hAnsi="宋体" w:eastAsia="宋体" w:cs="宋体"/>
          <w:color w:val="000000"/>
          <w:sz w:val="24"/>
          <w:szCs w:val="24"/>
          <w:highlight w:val="none"/>
        </w:rPr>
      </w:r>
      <w:r/>
    </w:p>
    <w:tbl>
      <w:tblPr>
        <w:tblW w:w="9515"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9"/>
        <w:gridCol w:w="1042"/>
        <w:gridCol w:w="791"/>
        <w:gridCol w:w="791"/>
        <w:gridCol w:w="792"/>
        <w:gridCol w:w="791"/>
        <w:gridCol w:w="792"/>
        <w:gridCol w:w="1137"/>
        <w:gridCol w:w="1200"/>
        <w:gridCol w:w="1520"/>
      </w:tblGrid>
      <w:tr>
        <w:trPr>
          <w:trHeight w:val="713"/>
        </w:trPr>
        <w:tc>
          <w:tcPr>
            <w:tcW w:w="659" w:type="dxa"/>
            <w:vAlign w:val="center"/>
            <w:vMerge w:val="restart"/>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042" w:type="dxa"/>
            <w:vAlign w:val="center"/>
            <w:vMerge w:val="restart"/>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791" w:type="dxa"/>
            <w:vAlign w:val="center"/>
            <w:vMerge w:val="restart"/>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rPr>
            </w:r>
            <w:r/>
          </w:p>
        </w:tc>
        <w:tc>
          <w:tcPr>
            <w:tcW w:w="791" w:type="dxa"/>
            <w:vAlign w:val="center"/>
            <w:vMerge w:val="restart"/>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792" w:type="dxa"/>
            <w:vAlign w:val="center"/>
            <w:vMerge w:val="restart"/>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tcW w:w="791" w:type="dxa"/>
            <w:vAlign w:val="center"/>
            <w:vMerge w:val="restart"/>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792" w:type="dxa"/>
            <w:vAlign w:val="center"/>
            <w:vMerge w:val="restart"/>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gridSpan w:val="2"/>
            <w:tcW w:w="23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工作</w:t>
            </w:r>
            <w:r>
              <w:rPr>
                <w:rFonts w:hint="eastAsia" w:ascii="宋体" w:hAnsi="宋体" w:eastAsia="宋体" w:cs="宋体"/>
                <w:color w:val="000000"/>
                <w:sz w:val="24"/>
                <w:szCs w:val="24"/>
                <w:highlight w:val="none"/>
              </w:rPr>
            </w:r>
            <w:r/>
          </w:p>
        </w:tc>
        <w:tc>
          <w:tcPr>
            <w:tcW w:w="1520" w:type="dxa"/>
            <w:vAlign w:val="center"/>
            <w:vMerge w:val="restart"/>
            <w:textDirection w:val="lrTb"/>
            <w:noWrap/>
          </w:tcPr>
          <w:p>
            <w:pPr>
              <w:pStyle w:val="920"/>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持证情况</w:t>
            </w:r>
            <w:r>
              <w:rPr>
                <w:rFonts w:ascii="宋体" w:hAnsi="宋体" w:eastAsia="宋体" w:cs="宋体"/>
                <w:color w:val="000000"/>
                <w:sz w:val="24"/>
                <w:szCs w:val="24"/>
                <w:highlight w:val="none"/>
                <w:lang w:val="en-US" w:eastAsia="zh-CN"/>
              </w:rPr>
            </w:r>
            <w:r/>
          </w:p>
        </w:tc>
      </w:tr>
      <w:tr>
        <w:trPr>
          <w:trHeight w:val="466"/>
        </w:trPr>
        <w:tc>
          <w:tcPr>
            <w:tcW w:w="659" w:type="dxa"/>
            <w:vAlign w:val="center"/>
            <w:vMerge w:val="continue"/>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2" w:type="dxa"/>
            <w:vAlign w:val="center"/>
            <w:vMerge w:val="continue"/>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vMerge w:val="continue"/>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vMerge w:val="continue"/>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vMerge w:val="continue"/>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vMerge w:val="continue"/>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vMerge w:val="continue"/>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年限</w:t>
            </w: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岗位</w:t>
            </w:r>
            <w:r>
              <w:rPr>
                <w:rFonts w:hint="eastAsia" w:ascii="宋体" w:hAnsi="宋体" w:eastAsia="宋体" w:cs="宋体"/>
                <w:color w:val="000000"/>
                <w:sz w:val="24"/>
                <w:szCs w:val="24"/>
                <w:highlight w:val="none"/>
              </w:rPr>
            </w:r>
            <w:r/>
          </w:p>
        </w:tc>
        <w:tc>
          <w:tcPr>
            <w:tcW w:w="1520" w:type="dxa"/>
            <w:vAlign w:val="center"/>
            <w:vMerge w:val="continue"/>
            <w:textDirection w:val="lrTb"/>
            <w:noWrap/>
          </w:tcPr>
          <w:p>
            <w:pPr>
              <w:pStyle w:val="883"/>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3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49"/>
        </w:trPr>
        <w:tc>
          <w:tcPr>
            <w:tcW w:w="659"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1"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92"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37"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0" w:type="dxa"/>
            <w:vAlign w:val="center"/>
            <w:textDirection w:val="lrTb"/>
            <w:noWrap/>
          </w:tcPr>
          <w:p>
            <w:pPr>
              <w:pStyle w:val="92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01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011"/>
        <w:spacing w:line="360" w:lineRule="auto"/>
        <w:rPr>
          <w:rFonts w:hint="eastAsia" w:hAnsi="宋体" w:eastAsia="宋体"/>
          <w:color w:val="000000"/>
          <w:sz w:val="24"/>
          <w:szCs w:val="21"/>
          <w:highlight w:val="none"/>
        </w:rPr>
      </w:pPr>
      <w:r>
        <w:rPr>
          <w:rFonts w:hint="eastAsia" w:hAnsi="宋体" w:eastAsia="宋体"/>
          <w:color w:val="000000"/>
          <w:sz w:val="24"/>
          <w:szCs w:val="21"/>
          <w:highlight w:val="none"/>
        </w:rPr>
      </w:r>
      <w:r/>
    </w:p>
    <w:p>
      <w:pPr>
        <w:pStyle w:val="885"/>
        <w:rPr>
          <w:rFonts w:hint="eastAsia" w:ascii="宋体" w:hAnsi="宋体" w:eastAsia="宋体" w:cs="宋体"/>
          <w:color w:val="000000"/>
          <w:sz w:val="24"/>
          <w:szCs w:val="24"/>
          <w:highlight w:val="none"/>
        </w:rPr>
      </w:pPr>
      <w:r/>
      <w:bookmarkStart w:id="53" w:name="_ 10、承办方案"/>
      <w:r>
        <w:rPr>
          <w:rFonts w:eastAsia="宋体"/>
          <w:color w:val="000000"/>
          <w:szCs w:val="21"/>
          <w:highlight w:val="none"/>
        </w:rPr>
        <w:br w:type="page" w:clear="all"/>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bookmarkEnd w:id="53"/>
      <w:r/>
      <w:bookmarkStart w:id="54" w:name="_ 11、资格证明文件"/>
      <w:r>
        <w:rPr>
          <w:rFonts w:hint="eastAsia" w:ascii="宋体" w:hAnsi="宋体" w:eastAsia="宋体" w:cs="宋体"/>
          <w:b/>
          <w:bCs/>
          <w:color w:val="000000"/>
          <w:sz w:val="24"/>
          <w:szCs w:val="24"/>
          <w:highlight w:val="none"/>
        </w:rPr>
        <w:t xml:space="preserve">拟投入本项目的项目负责人/技术负责人简历表</w:t>
      </w:r>
      <w:r>
        <w:rPr>
          <w:rFonts w:hint="eastAsia" w:ascii="宋体" w:hAnsi="宋体" w:eastAsia="宋体" w:cs="宋体"/>
          <w:color w:val="000000"/>
          <w:sz w:val="24"/>
          <w:szCs w:val="24"/>
          <w:highlight w:val="none"/>
        </w:rPr>
      </w:r>
      <w:r/>
    </w:p>
    <w:p>
      <w:pPr>
        <w:pStyle w:val="88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85"/>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拟投入本项目的项目负责人/技术负责人简历表</w:t>
      </w:r>
      <w:r>
        <w:rPr>
          <w:rFonts w:hint="eastAsia" w:ascii="宋体" w:hAnsi="宋体" w:eastAsia="宋体" w:cs="宋体"/>
          <w:b/>
          <w:bCs/>
          <w:color w:val="000000"/>
          <w:sz w:val="24"/>
          <w:szCs w:val="24"/>
          <w:highlight w:val="none"/>
        </w:rPr>
      </w:r>
      <w:r/>
    </w:p>
    <w:p>
      <w:pPr>
        <w:pStyle w:val="9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val="en-US" w:eastAsia="zh-CN"/>
        </w:rPr>
        <w:t xml:space="preserve">号：</w:t>
      </w:r>
      <w:r>
        <w:rPr>
          <w:rFonts w:hint="eastAsia" w:ascii="宋体" w:hAnsi="宋体" w:eastAsia="宋体" w:cs="宋体"/>
          <w:color w:val="000000"/>
          <w:sz w:val="24"/>
          <w:szCs w:val="24"/>
          <w:highlight w:val="none"/>
        </w:rPr>
      </w:r>
      <w:r/>
    </w:p>
    <w:tbl>
      <w:tblPr>
        <w:tblW w:w="9797"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0"/>
        <w:gridCol w:w="18"/>
        <w:gridCol w:w="1182"/>
        <w:gridCol w:w="683"/>
        <w:gridCol w:w="365"/>
        <w:gridCol w:w="1048"/>
        <w:gridCol w:w="1158"/>
        <w:gridCol w:w="342"/>
        <w:gridCol w:w="2601"/>
      </w:tblGrid>
      <w:tr>
        <w:trPr>
          <w:cantSplit/>
          <w:trHeight w:val="557"/>
        </w:trPr>
        <w:tc>
          <w:tcPr>
            <w:tcW w:w="240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rPr>
            </w:r>
            <w:r/>
          </w:p>
        </w:tc>
        <w:tc>
          <w:tcPr>
            <w:gridSpan w:val="2"/>
            <w:tcW w:w="120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048"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rPr>
            </w:r>
            <w:r/>
          </w:p>
        </w:tc>
        <w:tc>
          <w:tcPr>
            <w:tcW w:w="1048"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500"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出生日期</w:t>
            </w:r>
            <w:r>
              <w:rPr>
                <w:rFonts w:hint="eastAsia" w:ascii="宋体" w:hAnsi="宋体" w:eastAsia="宋体" w:cs="宋体"/>
                <w:color w:val="000000"/>
                <w:sz w:val="24"/>
                <w:szCs w:val="24"/>
                <w:highlight w:val="none"/>
              </w:rPr>
            </w:r>
            <w:r/>
          </w:p>
        </w:tc>
        <w:tc>
          <w:tcPr>
            <w:tcW w:w="2601"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tc>
      </w:tr>
      <w:tr>
        <w:trPr>
          <w:cantSplit/>
          <w:trHeight w:val="557"/>
        </w:trPr>
        <w:tc>
          <w:tcPr>
            <w:tcW w:w="2400"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毕业院校</w:t>
            </w:r>
            <w:r>
              <w:rPr>
                <w:rFonts w:hint="eastAsia" w:ascii="宋体" w:hAnsi="宋体" w:eastAsia="宋体" w:cs="宋体"/>
                <w:color w:val="000000"/>
                <w:sz w:val="24"/>
                <w:szCs w:val="24"/>
                <w:highlight w:val="none"/>
              </w:rPr>
            </w:r>
            <w:r/>
          </w:p>
        </w:tc>
        <w:tc>
          <w:tcPr>
            <w:gridSpan w:val="5"/>
            <w:tcW w:w="3296"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1500" w:type="dxa"/>
            <w:vAlign w:val="center"/>
            <w:textDirection w:val="lrTb"/>
            <w:noWrap/>
          </w:tcPr>
          <w:p>
            <w:pPr>
              <w:pStyle w:val="883"/>
              <w:ind w:left="-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毕业时间</w:t>
            </w:r>
            <w:r>
              <w:rPr>
                <w:rFonts w:hint="eastAsia" w:ascii="宋体" w:hAnsi="宋体" w:eastAsia="宋体" w:cs="宋体"/>
                <w:color w:val="000000"/>
                <w:sz w:val="24"/>
                <w:szCs w:val="24"/>
                <w:highlight w:val="none"/>
              </w:rPr>
            </w:r>
            <w:r/>
          </w:p>
        </w:tc>
        <w:tc>
          <w:tcPr>
            <w:tcW w:w="2601" w:type="dxa"/>
            <w:vAlign w:val="center"/>
            <w:textDirection w:val="lrTb"/>
            <w:noWrap/>
          </w:tcPr>
          <w:p>
            <w:pPr>
              <w:pStyle w:val="883"/>
              <w:ind w:left="4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年   月   日</w:t>
            </w:r>
            <w:r>
              <w:rPr>
                <w:rFonts w:hint="eastAsia" w:ascii="宋体" w:hAnsi="宋体" w:eastAsia="宋体" w:cs="宋体"/>
                <w:color w:val="000000"/>
                <w:sz w:val="24"/>
                <w:szCs w:val="24"/>
                <w:highlight w:val="none"/>
              </w:rPr>
            </w:r>
            <w:r/>
          </w:p>
        </w:tc>
      </w:tr>
      <w:tr>
        <w:trPr>
          <w:trHeight w:val="561"/>
        </w:trPr>
        <w:tc>
          <w:tcPr>
            <w:tcW w:w="240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rPr>
            </w:r>
            <w:r/>
          </w:p>
        </w:tc>
        <w:tc>
          <w:tcPr>
            <w:gridSpan w:val="3"/>
            <w:tcW w:w="1883"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91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从事本专业时间</w:t>
            </w:r>
            <w:r>
              <w:rPr>
                <w:rFonts w:hint="eastAsia" w:ascii="宋体" w:hAnsi="宋体" w:eastAsia="宋体" w:cs="宋体"/>
                <w:color w:val="000000"/>
                <w:sz w:val="24"/>
                <w:szCs w:val="24"/>
                <w:highlight w:val="none"/>
              </w:rPr>
            </w:r>
            <w:r/>
          </w:p>
        </w:tc>
        <w:tc>
          <w:tcPr>
            <w:tcW w:w="2601"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7"/>
        </w:trPr>
        <w:tc>
          <w:tcPr>
            <w:tcW w:w="240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rPr>
            </w:r>
            <w:r/>
          </w:p>
        </w:tc>
        <w:tc>
          <w:tcPr>
            <w:gridSpan w:val="3"/>
            <w:tcW w:w="1883"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W w:w="291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2601"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7"/>
        </w:trPr>
        <w:tc>
          <w:tcPr>
            <w:tcW w:w="240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执业资格</w:t>
            </w:r>
            <w:r>
              <w:rPr>
                <w:rFonts w:hint="eastAsia" w:ascii="宋体" w:hAnsi="宋体" w:eastAsia="宋体" w:cs="宋体"/>
                <w:color w:val="000000"/>
                <w:sz w:val="24"/>
                <w:szCs w:val="24"/>
                <w:highlight w:val="none"/>
              </w:rPr>
            </w:r>
            <w:r/>
          </w:p>
        </w:tc>
        <w:tc>
          <w:tcPr>
            <w:gridSpan w:val="8"/>
            <w:tcW w:w="7397"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75"/>
        </w:trPr>
        <w:tc>
          <w:tcPr>
            <w:gridSpan w:val="9"/>
            <w:tcW w:w="9797"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主  要  经  历</w:t>
            </w:r>
            <w:r>
              <w:rPr>
                <w:rFonts w:hint="eastAsia" w:ascii="宋体" w:hAnsi="宋体" w:eastAsia="宋体" w:cs="宋体"/>
                <w:color w:val="000000"/>
                <w:sz w:val="24"/>
                <w:szCs w:val="24"/>
                <w:highlight w:val="none"/>
              </w:rPr>
            </w:r>
            <w:r/>
          </w:p>
        </w:tc>
      </w:tr>
      <w:tr>
        <w:trPr>
          <w:trHeight w:val="565"/>
        </w:trPr>
        <w:tc>
          <w:tcPr>
            <w:gridSpan w:val="2"/>
            <w:tcW w:w="2418"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   间</w:t>
            </w:r>
            <w:r>
              <w:rPr>
                <w:rFonts w:hint="eastAsia" w:ascii="宋体" w:hAnsi="宋体" w:eastAsia="宋体" w:cs="宋体"/>
                <w:color w:val="000000"/>
                <w:sz w:val="24"/>
                <w:szCs w:val="24"/>
                <w:highlight w:val="none"/>
              </w:rPr>
            </w:r>
            <w:r/>
          </w:p>
        </w:tc>
        <w:tc>
          <w:tcPr>
            <w:gridSpan w:val="5"/>
            <w:tcW w:w="4436"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参加过的项目名称及规模</w:t>
            </w:r>
            <w:r>
              <w:rPr>
                <w:rFonts w:hint="eastAsia" w:ascii="宋体" w:hAnsi="宋体" w:eastAsia="宋体" w:cs="宋体"/>
                <w:color w:val="000000"/>
                <w:sz w:val="24"/>
                <w:szCs w:val="24"/>
                <w:highlight w:val="none"/>
              </w:rPr>
            </w:r>
            <w:r/>
          </w:p>
        </w:tc>
        <w:tc>
          <w:tcPr>
            <w:gridSpan w:val="2"/>
            <w:tcW w:w="2943" w:type="dxa"/>
            <w:vAlign w:val="center"/>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该项目中任职</w:t>
            </w:r>
            <w:r>
              <w:rPr>
                <w:rFonts w:hint="eastAsia" w:ascii="宋体" w:hAnsi="宋体" w:eastAsia="宋体" w:cs="宋体"/>
                <w:color w:val="000000"/>
                <w:sz w:val="24"/>
                <w:szCs w:val="24"/>
                <w:highlight w:val="none"/>
              </w:rPr>
            </w:r>
            <w:r/>
          </w:p>
        </w:tc>
      </w:tr>
      <w:tr>
        <w:trPr>
          <w:trHeight w:val="1345"/>
        </w:trPr>
        <w:tc>
          <w:tcPr>
            <w:gridSpan w:val="2"/>
            <w:tcW w:w="2418" w:type="dxa"/>
            <w:vAlign w:val="top"/>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W w:w="4436" w:type="dxa"/>
            <w:vAlign w:val="top"/>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2"/>
            <w:tcW w:w="2943" w:type="dxa"/>
            <w:vAlign w:val="top"/>
            <w:textDirection w:val="lrTb"/>
            <w:noWrap/>
          </w:tcPr>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83"/>
        <w:ind w:left="640" w:hanging="120"/>
        <w:spacing w:line="360" w:lineRule="auto"/>
        <w:tabs>
          <w:tab w:val="left" w:pos="4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注：需随此表附上主要人员的职称证书、执业资格证书等相关资料的复印件加盖公章。</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83"/>
        <w:numPr>
          <w:ilvl w:val="0"/>
          <w:numId w:val="0"/>
        </w:numPr>
        <w:jc w:val="both"/>
        <w:pageBreakBefore/>
        <w:spacing w:line="360" w:lineRule="auto"/>
        <w:tabs>
          <w:tab w:val="left" w:pos="31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类似业绩一览表</w:t>
      </w:r>
      <w:r>
        <w:rPr>
          <w:rFonts w:hint="eastAsia" w:ascii="宋体" w:hAnsi="宋体" w:eastAsia="宋体" w:cs="宋体"/>
          <w:b/>
          <w:color w:val="000000"/>
          <w:sz w:val="24"/>
          <w:szCs w:val="24"/>
          <w:highlight w:val="none"/>
        </w:rPr>
      </w:r>
      <w:r/>
    </w:p>
    <w:p>
      <w:pPr>
        <w:pStyle w:val="903"/>
        <w:numPr>
          <w:ilvl w:val="0"/>
          <w:numId w:val="0"/>
        </w:numPr>
        <w:jc w:val="center"/>
        <w:rPr>
          <w:rFonts w:hint="eastAsia"/>
          <w:color w:val="000000"/>
          <w:highlight w:val="none"/>
        </w:rPr>
      </w:pPr>
      <w:r>
        <w:rPr>
          <w:rFonts w:hint="eastAsia" w:ascii="宋体" w:hAnsi="宋体" w:eastAsia="宋体" w:cs="宋体"/>
          <w:b/>
          <w:color w:val="000000"/>
          <w:sz w:val="24"/>
          <w:szCs w:val="24"/>
          <w:highlight w:val="none"/>
        </w:rPr>
        <w:t xml:space="preserve">类似业绩一览表</w:t>
      </w:r>
      <w:r>
        <w:rPr>
          <w:rFonts w:hint="eastAsia"/>
          <w:color w:val="000000"/>
          <w:highlight w:val="none"/>
        </w:rPr>
      </w:r>
      <w:r/>
    </w:p>
    <w:p>
      <w:pPr>
        <w:pStyle w:val="9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采购包</w:t>
      </w:r>
      <w:r>
        <w:rPr>
          <w:rFonts w:hint="eastAsia" w:ascii="宋体" w:hAnsi="宋体" w:eastAsia="宋体" w:cs="宋体"/>
          <w:color w:val="000000"/>
          <w:sz w:val="24"/>
          <w:szCs w:val="24"/>
          <w:highlight w:val="none"/>
          <w:lang w:val="en-US" w:eastAsia="zh-CN"/>
        </w:rPr>
        <w:t xml:space="preserve">号：</w:t>
      </w:r>
      <w:r>
        <w:rPr>
          <w:rFonts w:hint="eastAsia" w:ascii="宋体" w:hAnsi="宋体" w:eastAsia="宋体" w:cs="宋体"/>
          <w:color w:val="000000"/>
          <w:sz w:val="24"/>
          <w:szCs w:val="24"/>
          <w:highlight w:val="none"/>
        </w:rPr>
      </w:r>
      <w:r/>
    </w:p>
    <w:tbl>
      <w:tblPr>
        <w:tblW w:w="7756" w:type="dxa"/>
        <w:jc w:val="center"/>
        <w:tblInd w:w="-4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1447"/>
        <w:gridCol w:w="2177"/>
        <w:gridCol w:w="1680"/>
        <w:gridCol w:w="1379"/>
      </w:tblGrid>
      <w:tr>
        <w:trPr>
          <w:trHeight w:val="1271"/>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w:t>
            </w: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（合同签订时间）</w:t>
            </w: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业主单位及联系电话</w:t>
            </w: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1"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20" w:hRule="exact"/>
        </w:trPr>
        <w:tc>
          <w:tcPr>
            <w:tcW w:w="1073"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4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77"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79" w:type="dxa"/>
            <w:vAlign w:val="center"/>
            <w:textDirection w:val="lrTb"/>
            <w:noWrap/>
          </w:tcPr>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注：按招标文件要求附相关证明材料。</w:t>
      </w:r>
      <w:r>
        <w:rPr>
          <w:rFonts w:hint="eastAsia" w:ascii="宋体" w:hAnsi="宋体" w:eastAsia="宋体" w:cs="宋体"/>
          <w:color w:val="000000"/>
          <w:sz w:val="24"/>
          <w:szCs w:val="24"/>
          <w:highlight w:val="none"/>
        </w:rPr>
      </w:r>
      <w:r/>
    </w:p>
    <w:p>
      <w:pPr>
        <w:pStyle w:val="88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11"/>
        <w:spacing w:line="360" w:lineRule="auto"/>
        <w:rPr>
          <w:rFonts w:eastAsia="宋体"/>
          <w:bCs/>
          <w:color w:val="000000"/>
          <w:sz w:val="24"/>
          <w:szCs w:val="21"/>
          <w:highlight w:val="none"/>
        </w:rPr>
      </w:pPr>
      <w:r>
        <w:rPr>
          <w:rFonts w:eastAsia="宋体"/>
          <w:bCs/>
          <w:color w:val="000000"/>
          <w:sz w:val="24"/>
          <w:szCs w:val="21"/>
          <w:highlight w:val="none"/>
        </w:rPr>
      </w:r>
      <w:r/>
    </w:p>
    <w:p>
      <w:pPr>
        <w:pStyle w:val="1011"/>
        <w:spacing w:line="360" w:lineRule="auto"/>
        <w:rPr>
          <w:rFonts w:hint="eastAsia" w:eastAsia="宋体"/>
          <w:bCs/>
          <w:color w:val="000000"/>
          <w:sz w:val="24"/>
          <w:szCs w:val="21"/>
          <w:highlight w:val="none"/>
        </w:rPr>
      </w:pPr>
      <w:r>
        <w:rPr>
          <w:rFonts w:eastAsia="宋体"/>
          <w:bCs/>
          <w:color w:val="000000"/>
          <w:sz w:val="24"/>
          <w:szCs w:val="21"/>
          <w:highlight w:val="none"/>
        </w:rPr>
        <w:t xml:space="preserve">1</w:t>
      </w:r>
      <w:r>
        <w:rPr>
          <w:rFonts w:hint="eastAsia" w:eastAsia="宋体"/>
          <w:bCs/>
          <w:color w:val="000000"/>
          <w:sz w:val="24"/>
          <w:szCs w:val="21"/>
          <w:highlight w:val="none"/>
          <w:lang w:val="en-US" w:eastAsia="zh-CN"/>
        </w:rPr>
        <w:t xml:space="preserve">0</w:t>
      </w:r>
      <w:r>
        <w:rPr>
          <w:rFonts w:hint="eastAsia" w:eastAsia="宋体"/>
          <w:bCs/>
          <w:color w:val="000000"/>
          <w:sz w:val="24"/>
          <w:szCs w:val="21"/>
          <w:highlight w:val="none"/>
        </w:rPr>
        <w:t xml:space="preserve">、资格证明文件</w:t>
      </w:r>
      <w:bookmarkEnd w:id="52"/>
      <w:r>
        <w:rPr>
          <w:rFonts w:hint="eastAsia" w:eastAsia="宋体"/>
          <w:bCs/>
          <w:color w:val="000000"/>
          <w:sz w:val="24"/>
          <w:szCs w:val="21"/>
          <w:highlight w:val="none"/>
        </w:rPr>
      </w:r>
      <w:r/>
    </w:p>
    <w:p>
      <w:pPr>
        <w:pStyle w:val="897"/>
        <w:ind w:firstLine="0"/>
        <w:jc w:val="both"/>
        <w:spacing w:line="360" w:lineRule="auto"/>
        <w:rPr>
          <w:rFonts w:hint="eastAsia" w:ascii="宋体" w:hAnsi="宋体" w:eastAsia="宋体"/>
          <w:b/>
          <w:color w:val="000000"/>
          <w:szCs w:val="21"/>
          <w:highlight w:val="none"/>
        </w:rPr>
      </w:pPr>
      <w:r/>
      <w:bookmarkEnd w:id="54"/>
      <w:r>
        <w:rPr>
          <w:rFonts w:hint="eastAsia" w:ascii="宋体" w:hAnsi="宋体" w:eastAsia="宋体"/>
          <w:b/>
          <w:color w:val="000000"/>
          <w:szCs w:val="21"/>
          <w:highlight w:val="none"/>
        </w:rPr>
      </w:r>
      <w:r/>
    </w:p>
    <w:p>
      <w:pPr>
        <w:pStyle w:val="897"/>
        <w:ind w:firstLine="0"/>
        <w:jc w:val="both"/>
        <w:spacing w:line="360" w:lineRule="auto"/>
        <w:rPr>
          <w:rFonts w:ascii="宋体" w:hAnsi="宋体" w:eastAsia="宋体"/>
          <w:b/>
          <w:color w:val="000000"/>
          <w:szCs w:val="21"/>
          <w:highlight w:val="none"/>
        </w:rPr>
        <w:outlineLvl w:val="1"/>
      </w:pPr>
      <w:r>
        <w:rPr>
          <w:rFonts w:hint="eastAsia" w:ascii="宋体" w:hAnsi="宋体" w:eastAsia="宋体"/>
          <w:b/>
          <w:color w:val="000000"/>
          <w:szCs w:val="21"/>
          <w:highlight w:val="none"/>
        </w:rPr>
        <w:t xml:space="preserve">（1）关于资格文件的声明函</w:t>
      </w:r>
      <w:r>
        <w:rPr>
          <w:rFonts w:ascii="宋体" w:hAnsi="宋体" w:eastAsia="宋体"/>
          <w:b/>
          <w:color w:val="000000"/>
          <w:szCs w:val="21"/>
          <w:highlight w:val="none"/>
        </w:rPr>
      </w:r>
      <w:r/>
    </w:p>
    <w:p>
      <w:pPr>
        <w:pStyle w:val="897"/>
        <w:ind w:firstLine="0"/>
        <w:jc w:val="center"/>
        <w:spacing w:line="360" w:lineRule="auto"/>
        <w:rPr>
          <w:rFonts w:hint="eastAsia" w:ascii="宋体" w:hAnsi="宋体" w:eastAsia="宋体"/>
          <w:b/>
          <w:color w:val="000000"/>
          <w:sz w:val="32"/>
          <w:szCs w:val="21"/>
          <w:highlight w:val="none"/>
        </w:rPr>
      </w:pPr>
      <w:r>
        <w:rPr>
          <w:rFonts w:hint="eastAsia" w:ascii="宋体" w:hAnsi="宋体" w:eastAsia="宋体"/>
          <w:b/>
          <w:color w:val="000000"/>
          <w:sz w:val="32"/>
          <w:szCs w:val="21"/>
          <w:highlight w:val="none"/>
        </w:rPr>
      </w:r>
      <w:r/>
    </w:p>
    <w:p>
      <w:pPr>
        <w:pStyle w:val="897"/>
        <w:ind w:firstLine="0"/>
        <w:jc w:val="center"/>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关于资格文件的声明函</w:t>
      </w:r>
      <w:r>
        <w:rPr>
          <w:rFonts w:ascii="宋体" w:hAnsi="宋体" w:eastAsia="宋体"/>
          <w:color w:val="000000"/>
          <w:szCs w:val="21"/>
          <w:highlight w:val="none"/>
        </w:rPr>
      </w:r>
      <w:r/>
    </w:p>
    <w:p>
      <w:pPr>
        <w:pStyle w:val="897"/>
        <w:ind w:firstLine="0"/>
        <w:jc w:val="center"/>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897"/>
        <w:ind w:firstLine="0"/>
        <w:jc w:val="both"/>
        <w:spacing w:line="360" w:lineRule="auto"/>
        <w:rPr>
          <w:rFonts w:ascii="宋体" w:hAnsi="宋体" w:eastAsia="宋体"/>
          <w:color w:val="000000"/>
          <w:sz w:val="21"/>
          <w:szCs w:val="21"/>
          <w:highlight w:val="none"/>
        </w:rPr>
      </w:pPr>
      <w:r>
        <w:rPr>
          <w:rFonts w:ascii="宋体" w:hAnsi="宋体" w:eastAsia="宋体"/>
          <w:color w:val="000000"/>
          <w:szCs w:val="21"/>
          <w:highlight w:val="none"/>
          <w:u w:val="single"/>
        </w:rPr>
        <w:t xml:space="preserve"> </w:t>
      </w:r>
      <w:r>
        <w:rPr>
          <w:rFonts w:hint="eastAsia" w:ascii="宋体" w:hAnsi="宋体" w:eastAsia="宋体"/>
          <w:color w:val="000000"/>
          <w:szCs w:val="21"/>
          <w:highlight w:val="none"/>
          <w:u w:val="single"/>
        </w:rPr>
        <w:t xml:space="preserve">江苏仁合中惠工程咨询有限公司</w:t>
      </w:r>
      <w:r>
        <w:rPr>
          <w:rFonts w:ascii="宋体" w:hAnsi="宋体" w:eastAsia="宋体"/>
          <w:color w:val="000000"/>
          <w:szCs w:val="21"/>
          <w:highlight w:val="none"/>
          <w:u w:val="single"/>
        </w:rPr>
        <w:t xml:space="preserve"> </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897"/>
        <w:ind w:firstLine="480"/>
        <w:jc w:val="both"/>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本公司愿就由贵公司组织实施的编号为</w:t>
      </w:r>
      <w:r>
        <w:rPr>
          <w:rFonts w:hint="eastAsia" w:ascii="宋体" w:hAnsi="宋体" w:eastAsia="宋体"/>
          <w:color w:val="000000"/>
          <w:szCs w:val="21"/>
          <w:highlight w:val="none"/>
          <w:u w:val="single"/>
          <w:lang w:eastAsia="zh-CN"/>
        </w:rPr>
        <w:t xml:space="preserve">JSZC-320505-RHZH-G2026-0033</w:t>
      </w:r>
      <w:r>
        <w:rPr>
          <w:rFonts w:hint="eastAsia" w:ascii="宋体" w:hAnsi="宋体" w:eastAsia="宋体"/>
          <w:color w:val="000000"/>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eastAsia="宋体"/>
          <w:color w:val="000000"/>
          <w:szCs w:val="21"/>
          <w:highlight w:val="none"/>
        </w:rPr>
      </w:r>
      <w:r/>
    </w:p>
    <w:p>
      <w:pPr>
        <w:pStyle w:val="897"/>
        <w:ind w:firstLine="480"/>
        <w:jc w:val="both"/>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897"/>
        <w:ind w:firstLine="480"/>
        <w:jc w:val="both"/>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897"/>
        <w:ind w:firstLine="480"/>
        <w:jc w:val="both"/>
        <w:spacing w:line="360" w:lineRule="auto"/>
        <w:rPr>
          <w:rFonts w:ascii="宋体" w:hAnsi="宋体" w:eastAsia="宋体"/>
          <w:color w:val="000000"/>
          <w:szCs w:val="21"/>
          <w:highlight w:val="none"/>
        </w:rPr>
      </w:pPr>
      <w:r>
        <w:rPr>
          <w:rFonts w:ascii="宋体" w:hAnsi="宋体" w:eastAsia="宋体"/>
          <w:color w:val="000000"/>
          <w:szCs w:val="21"/>
          <w:highlight w:val="none"/>
        </w:rPr>
      </w:r>
      <w:r/>
    </w:p>
    <w:p>
      <w:pPr>
        <w:pStyle w:val="897"/>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 </w:t>
      </w:r>
      <w:r>
        <w:rPr>
          <w:rFonts w:ascii="宋体" w:hAnsi="宋体" w:eastAsia="宋体"/>
          <w:color w:val="000000"/>
          <w:szCs w:val="21"/>
          <w:highlight w:val="none"/>
        </w:rPr>
        <w:tab/>
      </w:r>
      <w:r>
        <w:rPr>
          <w:rFonts w:ascii="宋体" w:hAnsi="宋体" w:eastAsia="宋体"/>
          <w:color w:val="000000"/>
          <w:szCs w:val="21"/>
          <w:highlight w:val="none"/>
        </w:rPr>
        <w:tab/>
      </w:r>
      <w:r>
        <w:rPr>
          <w:rFonts w:ascii="宋体" w:hAnsi="宋体" w:eastAsia="宋体"/>
          <w:color w:val="000000"/>
          <w:szCs w:val="21"/>
          <w:highlight w:val="none"/>
        </w:rPr>
        <w:tab/>
      </w:r>
      <w:r>
        <w:rPr>
          <w:rFonts w:ascii="宋体" w:hAnsi="宋体" w:eastAsia="宋体"/>
          <w:color w:val="000000"/>
          <w:szCs w:val="21"/>
          <w:highlight w:val="none"/>
        </w:rPr>
        <w:tab/>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（投标人）法定代表人（签字或盖章）：</w:t>
      </w:r>
      <w:r>
        <w:rPr>
          <w:rFonts w:ascii="宋体" w:hAnsi="宋体" w:eastAsia="宋体"/>
          <w:color w:val="000000"/>
          <w:szCs w:val="21"/>
          <w:highlight w:val="none"/>
        </w:rPr>
      </w:r>
      <w:r/>
    </w:p>
    <w:p>
      <w:pPr>
        <w:pStyle w:val="897"/>
        <w:ind w:left="1700" w:firstLine="425"/>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r>
      <w:r/>
    </w:p>
    <w:p>
      <w:pPr>
        <w:pStyle w:val="897"/>
        <w:ind w:left="1700" w:firstLine="425"/>
        <w:spacing w:line="400" w:lineRule="exact"/>
        <w:rPr>
          <w:rFonts w:ascii="宋体" w:hAnsi="宋体" w:eastAsia="宋体"/>
          <w:color w:val="000000"/>
          <w:szCs w:val="21"/>
          <w:highlight w:val="none"/>
        </w:rPr>
      </w:pP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投标人（单位盖章）：</w:t>
      </w:r>
      <w:r>
        <w:rPr>
          <w:rFonts w:ascii="宋体" w:hAnsi="宋体" w:eastAsia="宋体"/>
          <w:color w:val="000000"/>
          <w:szCs w:val="21"/>
          <w:highlight w:val="none"/>
        </w:rPr>
      </w:r>
      <w:r/>
    </w:p>
    <w:p>
      <w:pPr>
        <w:pStyle w:val="897"/>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               </w:t>
      </w:r>
      <w:r>
        <w:rPr>
          <w:rFonts w:hint="eastAsia" w:ascii="宋体" w:hAnsi="宋体" w:eastAsia="宋体"/>
          <w:color w:val="000000"/>
          <w:szCs w:val="21"/>
          <w:highlight w:val="none"/>
        </w:rPr>
      </w:r>
      <w:r/>
    </w:p>
    <w:p>
      <w:pPr>
        <w:pStyle w:val="897"/>
        <w:ind w:left="3507" w:firstLine="1145"/>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年</w:t>
      </w:r>
      <w:r>
        <w:rPr>
          <w:rFonts w:ascii="宋体" w:hAnsi="宋体" w:eastAsia="宋体"/>
          <w:color w:val="000000"/>
          <w:szCs w:val="21"/>
          <w:highlight w:val="none"/>
        </w:rPr>
        <w:tab/>
      </w:r>
      <w:r>
        <w:rPr>
          <w:rFonts w:ascii="宋体" w:hAnsi="宋体" w:eastAsia="宋体"/>
          <w:color w:val="000000"/>
          <w:szCs w:val="21"/>
          <w:highlight w:val="none"/>
        </w:rPr>
        <w:t xml:space="preserve"> </w:t>
      </w:r>
      <w:r>
        <w:rPr>
          <w:rFonts w:hint="eastAsia" w:ascii="宋体" w:hAnsi="宋体" w:eastAsia="宋体"/>
          <w:color w:val="000000"/>
          <w:szCs w:val="21"/>
          <w:highlight w:val="none"/>
        </w:rPr>
        <w:t xml:space="preserve">月</w:t>
      </w:r>
      <w:r>
        <w:rPr>
          <w:rFonts w:ascii="宋体" w:hAnsi="宋体" w:eastAsia="宋体"/>
          <w:color w:val="000000"/>
          <w:szCs w:val="21"/>
          <w:highlight w:val="none"/>
        </w:rPr>
        <w:t xml:space="preserve"> </w:t>
      </w:r>
      <w:r>
        <w:rPr>
          <w:rFonts w:ascii="宋体" w:hAnsi="宋体" w:eastAsia="宋体"/>
          <w:color w:val="000000"/>
          <w:szCs w:val="21"/>
          <w:highlight w:val="none"/>
        </w:rPr>
        <w:tab/>
      </w:r>
      <w:r>
        <w:rPr>
          <w:rFonts w:hint="eastAsia" w:ascii="宋体" w:hAnsi="宋体" w:eastAsia="宋体"/>
          <w:color w:val="000000"/>
          <w:szCs w:val="21"/>
          <w:highlight w:val="none"/>
        </w:rPr>
        <w:t xml:space="preserve">日</w:t>
      </w:r>
      <w:r>
        <w:rPr>
          <w:rFonts w:hint="eastAsia" w:ascii="宋体" w:hAnsi="宋体" w:eastAsia="宋体"/>
          <w:color w:val="000000"/>
          <w:szCs w:val="21"/>
          <w:highlight w:val="none"/>
        </w:rPr>
      </w:r>
      <w:r/>
    </w:p>
    <w:p>
      <w:pPr>
        <w:pStyle w:val="897"/>
        <w:ind w:firstLine="0"/>
        <w:jc w:val="both"/>
        <w:spacing w:line="360" w:lineRule="auto"/>
        <w:rPr>
          <w:rFonts w:hint="eastAsia" w:ascii="宋体" w:hAnsi="宋体" w:eastAsia="宋体"/>
          <w:b/>
          <w:color w:val="000000"/>
          <w:szCs w:val="21"/>
          <w:highlight w:val="none"/>
        </w:rPr>
        <w:outlineLvl w:val="1"/>
      </w:pPr>
      <w:r>
        <w:rPr>
          <w:rFonts w:ascii="宋体" w:hAnsi="宋体" w:eastAsia="宋体"/>
          <w:color w:val="000000"/>
          <w:szCs w:val="21"/>
          <w:highlight w:val="none"/>
        </w:rPr>
        <w:br w:type="page" w:clear="all"/>
      </w:r>
      <w:r>
        <w:rPr>
          <w:rFonts w:hint="eastAsia" w:ascii="宋体" w:hAnsi="宋体" w:eastAsia="宋体"/>
          <w:b/>
          <w:color w:val="000000"/>
          <w:szCs w:val="21"/>
          <w:highlight w:val="none"/>
        </w:rPr>
        <w:t xml:space="preserve">（2）投标人情况表</w:t>
      </w:r>
      <w:r>
        <w:rPr>
          <w:rFonts w:hint="eastAsia" w:ascii="宋体" w:hAnsi="宋体" w:eastAsia="宋体"/>
          <w:b/>
          <w:color w:val="000000"/>
          <w:szCs w:val="21"/>
          <w:highlight w:val="none"/>
        </w:rPr>
      </w:r>
      <w:r/>
    </w:p>
    <w:p>
      <w:pPr>
        <w:pStyle w:val="897"/>
        <w:ind w:firstLine="0"/>
        <w:jc w:val="center"/>
        <w:spacing w:line="360" w:lineRule="auto"/>
        <w:rPr>
          <w:rFonts w:ascii="宋体" w:hAnsi="宋体" w:eastAsia="宋体"/>
          <w:color w:val="000000"/>
          <w:szCs w:val="21"/>
          <w:highlight w:val="none"/>
        </w:rPr>
      </w:pPr>
      <w:r>
        <w:rPr>
          <w:rFonts w:hint="eastAsia" w:ascii="宋体" w:hAnsi="宋体" w:eastAsia="宋体"/>
          <w:color w:val="000000"/>
          <w:szCs w:val="21"/>
          <w:highlight w:val="none"/>
        </w:rPr>
        <w:t xml:space="preserve">投标人情况表</w:t>
      </w:r>
      <w:r>
        <w:rPr>
          <w:rFonts w:ascii="宋体" w:hAnsi="宋体" w:eastAsia="宋体"/>
          <w:color w:val="000000"/>
          <w:szCs w:val="21"/>
          <w:highlight w:val="none"/>
        </w:rPr>
      </w:r>
      <w:r/>
    </w:p>
    <w:p>
      <w:pPr>
        <w:pStyle w:val="897"/>
        <w:ind w:firstLine="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单位名称（盖章）</w:t>
      </w:r>
      <w:r>
        <w:rPr>
          <w:rFonts w:ascii="宋体" w:hAnsi="宋体" w:eastAsia="宋体"/>
          <w:color w:val="000000"/>
          <w:szCs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10"/>
        <w:gridCol w:w="2085"/>
        <w:gridCol w:w="1519"/>
        <w:gridCol w:w="2138"/>
        <w:gridCol w:w="1286"/>
      </w:tblGrid>
      <w:tr>
        <w:trPr>
          <w:cantSplit/>
          <w:trHeight w:val="368"/>
        </w:trPr>
        <w:tc>
          <w:tcPr>
            <w:tcW w:w="2610" w:type="dxa"/>
            <w:vAlign w:val="top"/>
            <w:textDirection w:val="lrTb"/>
            <w:noWrap w:val="false"/>
          </w:tcPr>
          <w:p>
            <w:pPr>
              <w:pStyle w:val="897"/>
              <w:ind w:firstLine="0"/>
              <w:rPr>
                <w:rFonts w:hint="eastAsia" w:ascii="宋体" w:hAnsi="宋体" w:eastAsia="宋体"/>
                <w:color w:val="000000"/>
                <w:szCs w:val="24"/>
                <w:highlight w:val="none"/>
              </w:rPr>
            </w:pPr>
            <w:r>
              <w:rPr>
                <w:rFonts w:hint="eastAsia" w:ascii="宋体" w:hAnsi="宋体" w:eastAsia="宋体"/>
                <w:color w:val="000000"/>
                <w:szCs w:val="24"/>
                <w:highlight w:val="none"/>
              </w:rPr>
              <w:t xml:space="preserve">法定代表人</w:t>
            </w:r>
            <w:r>
              <w:rPr>
                <w:rFonts w:hint="eastAsia" w:ascii="宋体" w:hAnsi="宋体" w:eastAsia="宋体"/>
                <w:color w:val="000000"/>
                <w:szCs w:val="24"/>
                <w:highlight w:val="none"/>
              </w:rPr>
            </w:r>
            <w:r/>
          </w:p>
        </w:tc>
        <w:tc>
          <w:tcPr>
            <w:tcW w:w="2085"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c>
          <w:tcPr>
            <w:tcW w:w="1519"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成立日期</w:t>
            </w:r>
            <w:r>
              <w:rPr>
                <w:rFonts w:ascii="宋体" w:hAnsi="宋体" w:eastAsia="宋体"/>
                <w:color w:val="000000"/>
                <w:szCs w:val="24"/>
                <w:highlight w:val="none"/>
              </w:rPr>
            </w:r>
            <w:r/>
          </w:p>
        </w:tc>
        <w:tc>
          <w:tcPr>
            <w:gridSpan w:val="2"/>
            <w:tcW w:w="3424"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368"/>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企业地址</w:t>
            </w:r>
            <w:r>
              <w:rPr>
                <w:rFonts w:ascii="宋体" w:hAnsi="宋体" w:eastAsia="宋体"/>
                <w:color w:val="000000"/>
                <w:szCs w:val="24"/>
                <w:highlight w:val="none"/>
              </w:rPr>
            </w:r>
            <w:r/>
          </w:p>
        </w:tc>
        <w:tc>
          <w:tcPr>
            <w:tcW w:w="2085"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c>
          <w:tcPr>
            <w:tcW w:w="1519"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注册资本</w:t>
            </w:r>
            <w:r>
              <w:rPr>
                <w:rFonts w:ascii="宋体" w:hAnsi="宋体" w:eastAsia="宋体"/>
                <w:color w:val="000000"/>
                <w:szCs w:val="24"/>
                <w:highlight w:val="none"/>
              </w:rPr>
            </w:r>
            <w:r/>
          </w:p>
        </w:tc>
        <w:tc>
          <w:tcPr>
            <w:gridSpan w:val="2"/>
            <w:tcW w:w="3424" w:type="dxa"/>
            <w:vAlign w:val="top"/>
            <w:textDirection w:val="lrTb"/>
            <w:noWrap w:val="false"/>
          </w:tcPr>
          <w:p>
            <w:pPr>
              <w:pStyle w:val="897"/>
              <w:ind w:firstLine="2160"/>
              <w:rPr>
                <w:rFonts w:ascii="宋体" w:hAnsi="宋体" w:eastAsia="宋体"/>
                <w:color w:val="000000"/>
                <w:szCs w:val="24"/>
                <w:highlight w:val="none"/>
              </w:rPr>
            </w:pPr>
            <w:r>
              <w:rPr>
                <w:rFonts w:hint="eastAsia" w:ascii="宋体" w:hAnsi="宋体" w:eastAsia="宋体"/>
                <w:color w:val="000000"/>
                <w:szCs w:val="24"/>
                <w:highlight w:val="none"/>
              </w:rPr>
              <w:t xml:space="preserve">万元</w:t>
            </w:r>
            <w:r>
              <w:rPr>
                <w:rFonts w:ascii="宋体" w:hAnsi="宋体" w:eastAsia="宋体"/>
                <w:color w:val="000000"/>
                <w:szCs w:val="24"/>
                <w:highlight w:val="none"/>
              </w:rPr>
            </w:r>
            <w:r/>
          </w:p>
        </w:tc>
      </w:tr>
      <w:tr>
        <w:trPr>
          <w:cantSplit/>
          <w:trHeight w:val="368"/>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经营范围</w:t>
            </w: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368"/>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职工人数</w:t>
            </w:r>
            <w:r>
              <w:rPr>
                <w:rFonts w:ascii="宋体" w:hAnsi="宋体" w:eastAsia="宋体"/>
                <w:color w:val="000000"/>
                <w:szCs w:val="24"/>
                <w:highlight w:val="none"/>
              </w:rPr>
            </w:r>
            <w:r/>
          </w:p>
        </w:tc>
        <w:tc>
          <w:tcPr>
            <w:tcW w:w="2085"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c>
          <w:tcPr>
            <w:gridSpan w:val="2"/>
            <w:tcW w:w="3657"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其中：有中高级以上职称的人数</w:t>
            </w:r>
            <w:r>
              <w:rPr>
                <w:rFonts w:ascii="宋体" w:hAnsi="宋体" w:eastAsia="宋体"/>
                <w:color w:val="000000"/>
                <w:szCs w:val="24"/>
                <w:highlight w:val="none"/>
              </w:rPr>
            </w:r>
            <w:r/>
          </w:p>
        </w:tc>
        <w:tc>
          <w:tcPr>
            <w:tcW w:w="1286"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368"/>
        </w:trPr>
        <w:tc>
          <w:tcPr>
            <w:tcW w:w="2610" w:type="dxa"/>
            <w:vAlign w:val="center"/>
            <w:textDirection w:val="lrTb"/>
            <w:noWrap w:val="false"/>
          </w:tcPr>
          <w:p>
            <w:pPr>
              <w:pStyle w:val="897"/>
              <w:ind w:firstLine="0"/>
              <w:jc w:val="both"/>
              <w:rPr>
                <w:rFonts w:ascii="宋体" w:hAnsi="宋体" w:eastAsia="宋体"/>
                <w:color w:val="000000"/>
                <w:szCs w:val="24"/>
                <w:highlight w:val="none"/>
              </w:rPr>
            </w:pPr>
            <w:r>
              <w:rPr>
                <w:rFonts w:hint="eastAsia" w:ascii="宋体" w:hAnsi="宋体" w:eastAsia="宋体"/>
                <w:color w:val="000000"/>
                <w:szCs w:val="24"/>
                <w:highlight w:val="none"/>
              </w:rPr>
              <w:t xml:space="preserve">资产总计</w:t>
            </w:r>
            <w:r>
              <w:rPr>
                <w:rFonts w:ascii="宋体" w:hAnsi="宋体" w:eastAsia="宋体"/>
                <w:color w:val="000000"/>
                <w:szCs w:val="24"/>
                <w:highlight w:val="none"/>
              </w:rPr>
            </w:r>
            <w:r/>
          </w:p>
        </w:tc>
        <w:tc>
          <w:tcPr>
            <w:tcW w:w="2085" w:type="dxa"/>
            <w:vAlign w:val="center"/>
            <w:textDirection w:val="lrTb"/>
            <w:noWrap w:val="false"/>
          </w:tcPr>
          <w:p>
            <w:pPr>
              <w:pStyle w:val="897"/>
              <w:ind w:firstLine="0"/>
              <w:jc w:val="center"/>
              <w:rPr>
                <w:rFonts w:ascii="宋体" w:hAnsi="宋体" w:eastAsia="宋体"/>
                <w:color w:val="000000"/>
                <w:szCs w:val="24"/>
                <w:highlight w:val="none"/>
              </w:rPr>
            </w:pPr>
            <w:r>
              <w:rPr>
                <w:rFonts w:hint="eastAsia" w:ascii="宋体" w:hAnsi="宋体" w:eastAsia="宋体"/>
                <w:color w:val="000000"/>
                <w:szCs w:val="24"/>
                <w:highlight w:val="none"/>
              </w:rPr>
              <w:t xml:space="preserve">         万元</w:t>
            </w:r>
            <w:r>
              <w:rPr>
                <w:rFonts w:ascii="宋体" w:hAnsi="宋体" w:eastAsia="宋体"/>
                <w:color w:val="000000"/>
                <w:szCs w:val="24"/>
                <w:highlight w:val="none"/>
              </w:rPr>
            </w:r>
            <w:r/>
          </w:p>
        </w:tc>
        <w:tc>
          <w:tcPr>
            <w:tcW w:w="1519" w:type="dxa"/>
            <w:vAlign w:val="center"/>
            <w:textDirection w:val="lrTb"/>
            <w:noWrap w:val="false"/>
          </w:tcPr>
          <w:p>
            <w:pPr>
              <w:pStyle w:val="897"/>
              <w:ind w:firstLine="0"/>
              <w:jc w:val="both"/>
              <w:rPr>
                <w:rFonts w:ascii="宋体" w:hAnsi="宋体" w:eastAsia="宋体"/>
                <w:color w:val="000000"/>
                <w:szCs w:val="24"/>
                <w:highlight w:val="none"/>
              </w:rPr>
            </w:pPr>
            <w:r>
              <w:rPr>
                <w:rFonts w:hint="eastAsia" w:ascii="宋体" w:hAnsi="宋体" w:eastAsia="宋体"/>
                <w:color w:val="000000"/>
                <w:szCs w:val="24"/>
                <w:highlight w:val="none"/>
              </w:rPr>
              <w:t xml:space="preserve">净资产</w:t>
            </w:r>
            <w:r>
              <w:rPr>
                <w:rFonts w:ascii="宋体" w:hAnsi="宋体" w:eastAsia="宋体"/>
                <w:color w:val="000000"/>
                <w:szCs w:val="24"/>
                <w:highlight w:val="none"/>
              </w:rPr>
            </w:r>
            <w:r/>
          </w:p>
        </w:tc>
        <w:tc>
          <w:tcPr>
            <w:gridSpan w:val="2"/>
            <w:tcW w:w="3424" w:type="dxa"/>
            <w:vAlign w:val="center"/>
            <w:textDirection w:val="lrTb"/>
            <w:noWrap w:val="false"/>
          </w:tcPr>
          <w:p>
            <w:pPr>
              <w:pStyle w:val="897"/>
              <w:ind w:firstLine="0"/>
              <w:jc w:val="center"/>
              <w:rPr>
                <w:rFonts w:ascii="宋体" w:hAnsi="宋体" w:eastAsia="宋体"/>
                <w:color w:val="000000"/>
                <w:szCs w:val="24"/>
                <w:highlight w:val="none"/>
              </w:rPr>
            </w:pPr>
            <w:r>
              <w:rPr>
                <w:rFonts w:hint="eastAsia" w:ascii="宋体" w:hAnsi="宋体" w:eastAsia="宋体"/>
                <w:color w:val="000000"/>
                <w:szCs w:val="24"/>
                <w:highlight w:val="none"/>
              </w:rPr>
              <w:t xml:space="preserve">                万元</w:t>
            </w:r>
            <w:r>
              <w:rPr>
                <w:rFonts w:ascii="宋体" w:hAnsi="宋体" w:eastAsia="宋体"/>
                <w:color w:val="000000"/>
                <w:szCs w:val="24"/>
                <w:highlight w:val="none"/>
              </w:rPr>
            </w:r>
            <w:r/>
          </w:p>
        </w:tc>
      </w:tr>
      <w:tr>
        <w:trPr>
          <w:cantSplit/>
          <w:trHeight w:val="368"/>
        </w:trPr>
        <w:tc>
          <w:tcPr>
            <w:tcW w:w="2610" w:type="dxa"/>
            <w:vAlign w:val="center"/>
            <w:textDirection w:val="lrTb"/>
            <w:noWrap w:val="false"/>
          </w:tcPr>
          <w:p>
            <w:pPr>
              <w:pStyle w:val="897"/>
              <w:ind w:firstLine="0"/>
              <w:jc w:val="both"/>
              <w:rPr>
                <w:rFonts w:ascii="宋体" w:hAnsi="宋体" w:eastAsia="宋体"/>
                <w:color w:val="000000"/>
                <w:szCs w:val="24"/>
                <w:highlight w:val="none"/>
              </w:rPr>
            </w:pPr>
            <w:r>
              <w:rPr>
                <w:rFonts w:hint="eastAsia" w:ascii="宋体" w:hAnsi="宋体" w:eastAsia="宋体"/>
                <w:color w:val="000000"/>
                <w:szCs w:val="24"/>
                <w:highlight w:val="none"/>
              </w:rPr>
              <w:t xml:space="preserve">股东权益</w:t>
            </w:r>
            <w:r>
              <w:rPr>
                <w:rFonts w:ascii="宋体" w:hAnsi="宋体" w:eastAsia="宋体"/>
                <w:color w:val="000000"/>
                <w:szCs w:val="24"/>
                <w:highlight w:val="none"/>
              </w:rPr>
            </w:r>
            <w:r/>
          </w:p>
        </w:tc>
        <w:tc>
          <w:tcPr>
            <w:tcW w:w="2085" w:type="dxa"/>
            <w:vAlign w:val="center"/>
            <w:textDirection w:val="lrTb"/>
            <w:noWrap w:val="false"/>
          </w:tcPr>
          <w:p>
            <w:pPr>
              <w:pStyle w:val="897"/>
              <w:ind w:firstLine="0"/>
              <w:jc w:val="center"/>
              <w:rPr>
                <w:rFonts w:ascii="宋体" w:hAnsi="宋体" w:eastAsia="宋体"/>
                <w:color w:val="000000"/>
                <w:szCs w:val="24"/>
                <w:highlight w:val="none"/>
              </w:rPr>
            </w:pPr>
            <w:r>
              <w:rPr>
                <w:rFonts w:hint="eastAsia" w:ascii="宋体" w:hAnsi="宋体" w:eastAsia="宋体"/>
                <w:color w:val="000000"/>
                <w:szCs w:val="24"/>
                <w:highlight w:val="none"/>
              </w:rPr>
              <w:t xml:space="preserve">         万元</w:t>
            </w:r>
            <w:r>
              <w:rPr>
                <w:rFonts w:ascii="宋体" w:hAnsi="宋体" w:eastAsia="宋体"/>
                <w:color w:val="000000"/>
                <w:szCs w:val="24"/>
                <w:highlight w:val="none"/>
              </w:rPr>
            </w:r>
            <w:r/>
          </w:p>
        </w:tc>
        <w:tc>
          <w:tcPr>
            <w:tcW w:w="1519" w:type="dxa"/>
            <w:vAlign w:val="center"/>
            <w:textDirection w:val="lrTb"/>
            <w:noWrap w:val="false"/>
          </w:tcPr>
          <w:p>
            <w:pPr>
              <w:pStyle w:val="897"/>
              <w:ind w:firstLine="0"/>
              <w:jc w:val="both"/>
              <w:rPr>
                <w:rFonts w:ascii="宋体" w:hAnsi="宋体" w:eastAsia="宋体"/>
                <w:color w:val="000000"/>
                <w:szCs w:val="24"/>
                <w:highlight w:val="none"/>
              </w:rPr>
            </w:pPr>
            <w:r>
              <w:rPr>
                <w:rFonts w:hint="eastAsia" w:ascii="宋体" w:hAnsi="宋体" w:eastAsia="宋体"/>
                <w:color w:val="000000"/>
                <w:szCs w:val="24"/>
                <w:highlight w:val="none"/>
              </w:rPr>
              <w:t xml:space="preserve">销售收入</w:t>
            </w:r>
            <w:r>
              <w:rPr>
                <w:rFonts w:ascii="宋体" w:hAnsi="宋体" w:eastAsia="宋体"/>
                <w:color w:val="000000"/>
                <w:szCs w:val="24"/>
                <w:highlight w:val="none"/>
              </w:rPr>
            </w:r>
            <w:r/>
          </w:p>
        </w:tc>
        <w:tc>
          <w:tcPr>
            <w:gridSpan w:val="2"/>
            <w:tcW w:w="3424" w:type="dxa"/>
            <w:vAlign w:val="center"/>
            <w:textDirection w:val="lrTb"/>
            <w:noWrap w:val="false"/>
          </w:tcPr>
          <w:p>
            <w:pPr>
              <w:pStyle w:val="897"/>
              <w:ind w:firstLine="0"/>
              <w:jc w:val="center"/>
              <w:rPr>
                <w:rFonts w:ascii="宋体" w:hAnsi="宋体" w:eastAsia="宋体"/>
                <w:color w:val="000000"/>
                <w:szCs w:val="24"/>
                <w:highlight w:val="none"/>
              </w:rPr>
            </w:pPr>
            <w:r>
              <w:rPr>
                <w:rFonts w:hint="eastAsia" w:ascii="宋体" w:hAnsi="宋体" w:eastAsia="宋体"/>
                <w:color w:val="000000"/>
                <w:szCs w:val="24"/>
                <w:highlight w:val="none"/>
                <w:lang w:val="en-US" w:eastAsia="zh-CN"/>
              </w:rPr>
              <w:t xml:space="preserve">2024</w:t>
            </w:r>
            <w:r>
              <w:rPr>
                <w:rFonts w:hint="eastAsia" w:ascii="宋体" w:hAnsi="宋体" w:eastAsia="宋体"/>
                <w:color w:val="000000"/>
                <w:szCs w:val="24"/>
                <w:highlight w:val="none"/>
              </w:rPr>
              <w:t xml:space="preserve">年</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万元</w:t>
            </w:r>
            <w:r>
              <w:rPr>
                <w:rFonts w:ascii="宋体" w:hAnsi="宋体" w:eastAsia="宋体"/>
                <w:color w:val="000000"/>
                <w:szCs w:val="24"/>
                <w:highlight w:val="none"/>
              </w:rPr>
            </w:r>
            <w:r/>
          </w:p>
        </w:tc>
      </w:tr>
      <w:tr>
        <w:trPr>
          <w:cantSplit/>
          <w:trHeight w:val="368"/>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实现利润</w:t>
            </w:r>
            <w:r>
              <w:rPr>
                <w:rFonts w:ascii="宋体" w:hAnsi="宋体" w:eastAsia="宋体"/>
                <w:color w:val="000000"/>
                <w:szCs w:val="24"/>
                <w:highlight w:val="none"/>
              </w:rPr>
            </w:r>
            <w:r/>
          </w:p>
        </w:tc>
        <w:tc>
          <w:tcPr>
            <w:tcW w:w="2085"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202</w:t>
            </w:r>
            <w:r>
              <w:rPr>
                <w:rFonts w:hint="eastAsia" w:ascii="宋体" w:hAnsi="宋体" w:eastAsia="宋体"/>
                <w:color w:val="000000"/>
                <w:szCs w:val="24"/>
                <w:highlight w:val="none"/>
                <w:lang w:val="en-US" w:eastAsia="zh-CN"/>
              </w:rPr>
              <w:t xml:space="preserve">4</w:t>
            </w:r>
            <w:r>
              <w:rPr>
                <w:rFonts w:hint="eastAsia" w:ascii="宋体" w:hAnsi="宋体" w:eastAsia="宋体"/>
                <w:color w:val="000000"/>
                <w:szCs w:val="24"/>
                <w:highlight w:val="none"/>
              </w:rPr>
              <w:t xml:space="preserve">年 </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  万元</w:t>
            </w:r>
            <w:r>
              <w:rPr>
                <w:rFonts w:ascii="宋体" w:hAnsi="宋体" w:eastAsia="宋体"/>
                <w:color w:val="000000"/>
                <w:szCs w:val="24"/>
                <w:highlight w:val="none"/>
              </w:rPr>
            </w:r>
            <w:r/>
          </w:p>
        </w:tc>
        <w:tc>
          <w:tcPr>
            <w:tcW w:w="1519"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c>
          <w:tcPr>
            <w:gridSpan w:val="2"/>
            <w:tcW w:w="3424"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721"/>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营业面积（含厂房面积）</w:t>
            </w:r>
            <w:r>
              <w:rPr>
                <w:rFonts w:ascii="宋体" w:hAnsi="宋体" w:eastAsia="宋体"/>
                <w:color w:val="000000"/>
                <w:szCs w:val="24"/>
                <w:highlight w:val="none"/>
              </w:rPr>
            </w:r>
            <w:r/>
          </w:p>
        </w:tc>
        <w:tc>
          <w:tcPr>
            <w:tcW w:w="2085" w:type="dxa"/>
            <w:vAlign w:val="center"/>
            <w:textDirection w:val="lrTb"/>
            <w:noWrap w:val="false"/>
          </w:tcPr>
          <w:p>
            <w:pPr>
              <w:pStyle w:val="897"/>
              <w:ind w:firstLine="0"/>
              <w:jc w:val="both"/>
              <w:rPr>
                <w:rFonts w:ascii="宋体" w:hAnsi="宋体" w:eastAsia="宋体"/>
                <w:color w:val="000000"/>
                <w:szCs w:val="24"/>
                <w:highlight w:val="none"/>
              </w:rPr>
            </w:pP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 平方米</w:t>
            </w:r>
            <w:r>
              <w:rPr>
                <w:rFonts w:ascii="宋体" w:hAnsi="宋体" w:eastAsia="宋体"/>
                <w:color w:val="000000"/>
                <w:szCs w:val="24"/>
                <w:highlight w:val="none"/>
              </w:rPr>
            </w:r>
            <w:r/>
          </w:p>
        </w:tc>
        <w:tc>
          <w:tcPr>
            <w:tcW w:w="1519"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其中：</w:t>
            </w:r>
            <w:r>
              <w:rPr>
                <w:rFonts w:ascii="宋体" w:hAnsi="宋体" w:eastAsia="宋体"/>
                <w:color w:val="000000"/>
                <w:szCs w:val="24"/>
                <w:highlight w:val="none"/>
              </w:rPr>
            </w:r>
            <w:r/>
          </w:p>
        </w:tc>
        <w:tc>
          <w:tcPr>
            <w:gridSpan w:val="2"/>
            <w:tcW w:w="3424"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自有面积</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平方米</w:t>
            </w:r>
            <w:r>
              <w:rPr>
                <w:rFonts w:ascii="宋体" w:hAnsi="宋体" w:eastAsia="宋体"/>
                <w:color w:val="000000"/>
                <w:szCs w:val="24"/>
                <w:highlight w:val="none"/>
              </w:rPr>
            </w:r>
            <w:r/>
          </w:p>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承租面积</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平方米</w:t>
            </w:r>
            <w:r>
              <w:rPr>
                <w:rFonts w:ascii="宋体" w:hAnsi="宋体" w:eastAsia="宋体"/>
                <w:color w:val="000000"/>
                <w:szCs w:val="24"/>
                <w:highlight w:val="none"/>
              </w:rPr>
            </w:r>
            <w:r/>
          </w:p>
        </w:tc>
      </w:tr>
      <w:tr>
        <w:trPr>
          <w:cantSplit/>
          <w:trHeight w:val="1426"/>
        </w:trPr>
        <w:tc>
          <w:tcPr>
            <w:tcW w:w="2610"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单位简历及内设机构情况</w:t>
            </w:r>
            <w:r>
              <w:rPr>
                <w:rFonts w:ascii="宋体" w:hAnsi="宋体" w:eastAsia="宋体"/>
                <w:color w:val="000000"/>
                <w:szCs w:val="24"/>
                <w:highlight w:val="none"/>
              </w:rPr>
            </w:r>
            <w:r/>
          </w:p>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1073"/>
        </w:trPr>
        <w:tc>
          <w:tcPr>
            <w:tcW w:w="2610"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单位优势及特长</w:t>
            </w:r>
            <w:r>
              <w:rPr>
                <w:rFonts w:ascii="宋体" w:hAnsi="宋体" w:eastAsia="宋体"/>
                <w:color w:val="000000"/>
                <w:szCs w:val="24"/>
                <w:highlight w:val="none"/>
              </w:rPr>
            </w:r>
            <w:r/>
          </w:p>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721"/>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近三年来完成或正在履行的重大合同情况</w:t>
            </w: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1073"/>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最近</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年内在经营过程中受到何种奖励或处分（包括情况和结果）</w:t>
            </w: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1778"/>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最近</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年内有无因售假、售劣或是其他原因被消费者投诉或起诉的情况及说明（包括解决方式和结果）</w:t>
            </w: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1073"/>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最近</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年内主要负责人有无因经济犯罪被司法机关追究的情况及说明</w:t>
            </w: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721"/>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获得技术认证的工程师及简介</w:t>
            </w: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r>
        <w:trPr>
          <w:cantSplit/>
          <w:trHeight w:val="667"/>
        </w:trPr>
        <w:tc>
          <w:tcPr>
            <w:tcW w:w="2610" w:type="dxa"/>
            <w:vAlign w:val="top"/>
            <w:textDirection w:val="lrTb"/>
            <w:noWrap w:val="false"/>
          </w:tcPr>
          <w:p>
            <w:pPr>
              <w:pStyle w:val="897"/>
              <w:ind w:firstLine="0"/>
              <w:rPr>
                <w:rFonts w:ascii="宋体" w:hAnsi="宋体" w:eastAsia="宋体"/>
                <w:color w:val="000000"/>
                <w:szCs w:val="24"/>
                <w:highlight w:val="none"/>
              </w:rPr>
            </w:pPr>
            <w:r>
              <w:rPr>
                <w:rFonts w:hint="eastAsia" w:ascii="宋体" w:hAnsi="宋体" w:eastAsia="宋体"/>
                <w:color w:val="000000"/>
                <w:szCs w:val="24"/>
                <w:highlight w:val="none"/>
              </w:rPr>
              <w:t xml:space="preserve">其他需要说明的情况</w:t>
            </w:r>
            <w:r>
              <w:rPr>
                <w:rFonts w:ascii="宋体" w:hAnsi="宋体" w:eastAsia="宋体"/>
                <w:color w:val="000000"/>
                <w:szCs w:val="24"/>
                <w:highlight w:val="none"/>
              </w:rPr>
            </w:r>
            <w:r/>
          </w:p>
        </w:tc>
        <w:tc>
          <w:tcPr>
            <w:gridSpan w:val="4"/>
            <w:tcW w:w="7028" w:type="dxa"/>
            <w:vAlign w:val="top"/>
            <w:textDirection w:val="lrTb"/>
            <w:noWrap w:val="false"/>
          </w:tcPr>
          <w:p>
            <w:pPr>
              <w:pStyle w:val="897"/>
              <w:ind w:firstLine="0"/>
              <w:rPr>
                <w:rFonts w:ascii="宋体" w:hAnsi="宋体" w:eastAsia="宋体"/>
                <w:color w:val="000000"/>
                <w:szCs w:val="24"/>
                <w:highlight w:val="none"/>
              </w:rPr>
            </w:pPr>
            <w:r>
              <w:rPr>
                <w:rFonts w:ascii="宋体" w:hAnsi="宋体" w:eastAsia="宋体"/>
                <w:color w:val="000000"/>
                <w:szCs w:val="24"/>
                <w:highlight w:val="none"/>
              </w:rPr>
            </w:r>
            <w:r/>
          </w:p>
        </w:tc>
      </w:tr>
    </w:tbl>
    <w:p>
      <w:pPr>
        <w:pStyle w:val="883"/>
        <w:rPr>
          <w:color w:val="000000"/>
          <w:highlight w:val="none"/>
        </w:rPr>
      </w:pPr>
      <w:r>
        <w:rPr>
          <w:color w:val="000000"/>
          <w:highlight w:val="none"/>
        </w:rPr>
      </w:r>
      <w:r/>
    </w:p>
    <w:p>
      <w:pPr>
        <w:pStyle w:val="897"/>
        <w:ind w:firstLine="0"/>
        <w:jc w:val="both"/>
        <w:spacing w:line="360" w:lineRule="auto"/>
        <w:rPr>
          <w:rFonts w:ascii="宋体" w:hAnsi="宋体" w:eastAsia="宋体"/>
          <w:b/>
          <w:color w:val="000000"/>
          <w:szCs w:val="21"/>
          <w:highlight w:val="none"/>
        </w:rPr>
        <w:outlineLvl w:val="1"/>
      </w:pPr>
      <w:r>
        <w:rPr>
          <w:rFonts w:ascii="宋体" w:hAnsi="宋体" w:eastAsia="宋体" w:cs="宋体"/>
          <w:color w:val="000000"/>
          <w:szCs w:val="24"/>
          <w:highlight w:val="none"/>
        </w:rPr>
        <w:br w:type="page" w:clear="all"/>
      </w:r>
      <w:r>
        <w:rPr>
          <w:rFonts w:hint="eastAsia" w:ascii="宋体" w:hAnsi="宋体" w:eastAsia="宋体"/>
          <w:b/>
          <w:color w:val="000000"/>
          <w:szCs w:val="21"/>
          <w:highlight w:val="none"/>
        </w:rPr>
        <w:t xml:space="preserve">（3）中小企业声明函</w:t>
      </w:r>
      <w:r>
        <w:rPr>
          <w:rFonts w:ascii="宋体" w:hAnsi="宋体" w:eastAsia="宋体"/>
          <w:b/>
          <w:color w:val="000000"/>
          <w:szCs w:val="21"/>
          <w:highlight w:val="none"/>
        </w:rPr>
      </w:r>
      <w:r/>
    </w:p>
    <w:p>
      <w:pPr>
        <w:pStyle w:val="883"/>
        <w:jc w:val="center"/>
        <w:spacing w:line="360" w:lineRule="auto"/>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pStyle w:val="883"/>
        <w:ind w:firstLine="482"/>
        <w:jc w:val="center"/>
        <w:spacing w:line="360" w:lineRule="auto"/>
        <w:rPr>
          <w:rFonts w:hint="eastAsia" w:ascii="宋体" w:hAnsi="宋体" w:eastAsia="宋体" w:cs="宋体"/>
          <w:b/>
          <w:color w:val="000000"/>
          <w:sz w:val="24"/>
          <w:szCs w:val="24"/>
          <w:highlight w:val="none"/>
          <w:shd w:val="clear" w:color="auto" w:fill="ffffff"/>
        </w:rPr>
      </w:pPr>
      <w:r>
        <w:rPr>
          <w:rFonts w:hint="eastAsia" w:ascii="宋体" w:hAnsi="宋体" w:eastAsia="宋体" w:cs="宋体"/>
          <w:b/>
          <w:color w:val="000000"/>
          <w:sz w:val="24"/>
          <w:szCs w:val="24"/>
          <w:highlight w:val="none"/>
          <w:shd w:val="clear" w:color="auto" w:fill="ffffff"/>
        </w:rPr>
        <w:t xml:space="preserve">中小企业声明函（服务）</w:t>
      </w:r>
      <w:r>
        <w:rPr>
          <w:rFonts w:hint="eastAsia" w:ascii="宋体" w:hAnsi="宋体" w:eastAsia="宋体" w:cs="宋体"/>
          <w:b/>
          <w:color w:val="000000"/>
          <w:sz w:val="24"/>
          <w:szCs w:val="24"/>
          <w:highlight w:val="none"/>
          <w:shd w:val="clear" w:color="auto" w:fill="ffffff"/>
        </w:rPr>
      </w:r>
      <w:r/>
    </w:p>
    <w:p>
      <w:pPr>
        <w:pStyle w:val="883"/>
        <w:ind w:left="520"/>
        <w:spacing w:after="120"/>
        <w:rPr>
          <w:color w:val="000000"/>
          <w:highlight w:val="none"/>
          <w:shd w:val="clear" w:color="auto" w:fill="ffffff"/>
        </w:rPr>
      </w:pPr>
      <w:r>
        <w:rPr>
          <w:color w:val="000000"/>
          <w:highlight w:val="none"/>
          <w:shd w:val="clear" w:color="auto" w:fill="ffffff"/>
        </w:rPr>
      </w:r>
      <w:r/>
    </w:p>
    <w:p>
      <w:pPr>
        <w:pStyle w:val="883"/>
        <w:ind w:firstLine="480"/>
        <w:jc w:val="left"/>
        <w:spacing w:line="360" w:lineRule="auto"/>
        <w:rPr>
          <w:rFonts w:ascii="宋体" w:hAnsi="宋体" w:eastAsia="宋体"/>
          <w:color w:val="000000"/>
          <w:sz w:val="24"/>
          <w:highlight w:val="none"/>
          <w:shd w:val="clear" w:color="auto" w:fill="ffffff"/>
        </w:rPr>
      </w:pPr>
      <w:r>
        <w:rPr>
          <w:rFonts w:hint="eastAsia" w:ascii="宋体" w:hAnsi="宋体" w:eastAsia="宋体"/>
          <w:color w:val="000000"/>
          <w:sz w:val="24"/>
          <w:highlight w:val="none"/>
          <w:shd w:val="clear" w:color="auto" w:fill="ffffff"/>
        </w:rPr>
        <w:t xml:space="preserve">本公司（联合体）郑重声明，根据《政府采购促进中小企业发展管理办法》（财库﹝</w:t>
      </w:r>
      <w:r>
        <w:rPr>
          <w:rFonts w:ascii="宋体" w:hAnsi="宋体" w:eastAsia="宋体"/>
          <w:color w:val="000000"/>
          <w:sz w:val="24"/>
          <w:highlight w:val="none"/>
          <w:shd w:val="clear" w:color="auto" w:fill="ffffff"/>
        </w:rPr>
        <w:t xml:space="preserve">2020</w:t>
      </w:r>
      <w:r>
        <w:rPr>
          <w:rFonts w:hint="eastAsia" w:ascii="宋体" w:hAnsi="宋体" w:eastAsia="宋体"/>
          <w:color w:val="000000"/>
          <w:sz w:val="24"/>
          <w:highlight w:val="none"/>
          <w:shd w:val="clear" w:color="auto" w:fill="ffffff"/>
        </w:rPr>
        <w:t xml:space="preserve">﹞</w:t>
      </w:r>
      <w:r>
        <w:rPr>
          <w:rFonts w:ascii="宋体" w:hAnsi="宋体" w:eastAsia="宋体"/>
          <w:color w:val="000000"/>
          <w:sz w:val="24"/>
          <w:highlight w:val="none"/>
          <w:shd w:val="clear" w:color="auto" w:fill="ffffff"/>
        </w:rPr>
        <w:t xml:space="preserve">46 </w:t>
      </w:r>
      <w:r>
        <w:rPr>
          <w:rFonts w:hint="eastAsia" w:ascii="宋体" w:hAnsi="宋体" w:eastAsia="宋体"/>
          <w:color w:val="000000"/>
          <w:sz w:val="24"/>
          <w:highlight w:val="none"/>
          <w:shd w:val="clear" w:color="auto" w:fill="ffffff"/>
        </w:rPr>
        <w:t xml:space="preserve">号）的规定，本公司（联合体）参加</w:t>
      </w:r>
      <w:r>
        <w:rPr>
          <w:rFonts w:hint="eastAsia" w:ascii="宋体" w:hAnsi="宋体" w:eastAsia="宋体"/>
          <w:color w:val="000000"/>
          <w:sz w:val="24"/>
          <w:highlight w:val="none"/>
          <w:u w:val="single"/>
          <w:shd w:val="clear" w:color="auto" w:fill="ffffff"/>
        </w:rPr>
        <w:t xml:space="preserve">（单位名称）</w:t>
      </w:r>
      <w:r>
        <w:rPr>
          <w:rFonts w:hint="eastAsia" w:ascii="宋体" w:hAnsi="宋体" w:eastAsia="宋体"/>
          <w:color w:val="000000"/>
          <w:sz w:val="24"/>
          <w:highlight w:val="none"/>
          <w:shd w:val="clear" w:color="auto" w:fill="ffffff"/>
        </w:rPr>
        <w:t xml:space="preserve">的</w:t>
      </w:r>
      <w:r>
        <w:rPr>
          <w:rFonts w:hint="eastAsia" w:ascii="宋体" w:hAnsi="宋体" w:eastAsia="宋体"/>
          <w:color w:val="000000"/>
          <w:sz w:val="24"/>
          <w:highlight w:val="none"/>
          <w:u w:val="single"/>
          <w:shd w:val="clear" w:color="auto" w:fill="ffffff"/>
        </w:rPr>
        <w:t xml:space="preserve">（项目名称）</w:t>
      </w:r>
      <w:r>
        <w:rPr>
          <w:rFonts w:hint="eastAsia" w:ascii="宋体" w:hAnsi="宋体" w:eastAsia="宋体"/>
          <w:color w:val="000000"/>
          <w:sz w:val="24"/>
          <w:highlight w:val="none"/>
          <w:shd w:val="clear" w:color="auto" w:fill="ffffff"/>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olor w:val="000000"/>
          <w:sz w:val="24"/>
          <w:highlight w:val="none"/>
          <w:shd w:val="clear" w:color="auto" w:fill="ffffff"/>
        </w:rPr>
      </w:r>
      <w:r/>
    </w:p>
    <w:p>
      <w:pPr>
        <w:pStyle w:val="883"/>
        <w:ind w:firstLine="480"/>
        <w:jc w:val="left"/>
        <w:spacing w:line="360" w:lineRule="auto"/>
        <w:rPr>
          <w:rFonts w:ascii="宋体" w:hAnsi="宋体" w:eastAsia="宋体"/>
          <w:color w:val="000000"/>
          <w:sz w:val="24"/>
          <w:highlight w:val="none"/>
          <w:shd w:val="clear" w:color="auto" w:fill="ffffff"/>
        </w:rPr>
      </w:pPr>
      <w:r>
        <w:rPr>
          <w:rFonts w:ascii="宋体" w:hAnsi="宋体" w:eastAsia="宋体"/>
          <w:color w:val="000000"/>
          <w:sz w:val="24"/>
          <w:highlight w:val="none"/>
          <w:shd w:val="clear" w:color="auto" w:fill="ffffff"/>
        </w:rPr>
        <w:t xml:space="preserve">1.</w:t>
      </w:r>
      <w:r>
        <w:rPr>
          <w:rFonts w:hint="eastAsia" w:ascii="宋体" w:hAnsi="宋体" w:eastAsia="宋体"/>
          <w:color w:val="000000"/>
          <w:sz w:val="24"/>
          <w:highlight w:val="none"/>
        </w:rPr>
        <w:t xml:space="preserve"> </w:t>
      </w:r>
      <w:r>
        <w:rPr>
          <w:rFonts w:hint="eastAsia" w:ascii="宋体" w:hAnsi="宋体" w:eastAsia="宋体" w:cs="Times New Roman"/>
          <w:b w:val="0"/>
          <w:bCs w:val="0"/>
          <w:color w:val="000000"/>
          <w:sz w:val="24"/>
          <w:szCs w:val="20"/>
          <w:highlight w:val="none"/>
          <w:shd w:val="clear" w:color="auto" w:fill="ffffff"/>
          <w:lang w:val="en-US" w:eastAsia="zh-CN"/>
        </w:rPr>
        <w:t xml:space="preserve">2026年太湖科学城功能片区前期土地手续年度服务商</w:t>
      </w:r>
      <w:r>
        <w:rPr>
          <w:rFonts w:hint="eastAsia" w:ascii="宋体" w:hAnsi="宋体" w:eastAsia="宋体" w:cs="Times New Roman"/>
          <w:b w:val="0"/>
          <w:color w:val="000000"/>
          <w:sz w:val="24"/>
          <w:szCs w:val="20"/>
          <w:highlight w:val="none"/>
          <w:u w:val="none"/>
          <w:shd w:val="clear" w:color="auto" w:fill="ffffff"/>
          <w:lang w:val="en-US" w:eastAsia="zh-CN"/>
        </w:rPr>
        <w:t xml:space="preserve">项目</w:t>
      </w:r>
      <w:r>
        <w:rPr>
          <w:rFonts w:hint="eastAsia" w:ascii="宋体" w:hAnsi="宋体" w:eastAsia="宋体"/>
          <w:color w:val="000000"/>
          <w:sz w:val="24"/>
          <w:highlight w:val="none"/>
          <w:shd w:val="clear" w:color="auto" w:fill="ffffff"/>
        </w:rPr>
        <w:t xml:space="preserve">，属于</w:t>
      </w:r>
      <w:r>
        <w:rPr>
          <w:rFonts w:hint="eastAsia" w:ascii="宋体" w:hAnsi="宋体" w:eastAsia="宋体"/>
          <w:b/>
          <w:color w:val="000000"/>
          <w:sz w:val="24"/>
          <w:szCs w:val="24"/>
          <w:highlight w:val="none"/>
          <w:u w:val="single"/>
        </w:rPr>
        <w:t xml:space="preserve">其他未列明行业</w:t>
      </w:r>
      <w:r>
        <w:rPr>
          <w:rFonts w:hint="eastAsia" w:ascii="宋体" w:hAnsi="宋体" w:eastAsia="宋体"/>
          <w:b/>
          <w:color w:val="000000"/>
          <w:sz w:val="24"/>
          <w:szCs w:val="24"/>
          <w:highlight w:val="none"/>
          <w:u w:val="single"/>
          <w:shd w:val="clear" w:color="auto" w:fill="ffffff"/>
        </w:rPr>
        <w:t xml:space="preserve">；</w:t>
      </w:r>
      <w:r>
        <w:rPr>
          <w:rFonts w:hint="eastAsia" w:ascii="宋体" w:hAnsi="宋体" w:eastAsia="宋体"/>
          <w:color w:val="000000"/>
          <w:sz w:val="24"/>
          <w:highlight w:val="none"/>
          <w:shd w:val="clear" w:color="auto" w:fill="ffffff"/>
        </w:rPr>
        <w:t xml:space="preserve">承建（承接）企业为</w:t>
      </w:r>
      <w:r>
        <w:rPr>
          <w:rFonts w:hint="eastAsia" w:ascii="宋体" w:hAnsi="宋体" w:eastAsia="宋体"/>
          <w:color w:val="000000"/>
          <w:sz w:val="24"/>
          <w:highlight w:val="none"/>
          <w:u w:val="single"/>
          <w:shd w:val="clear" w:color="auto" w:fill="ffffff"/>
        </w:rPr>
        <w:t xml:space="preserve">（企业名称）</w:t>
      </w:r>
      <w:r>
        <w:rPr>
          <w:rFonts w:hint="eastAsia" w:ascii="宋体" w:hAnsi="宋体" w:eastAsia="宋体"/>
          <w:color w:val="000000"/>
          <w:sz w:val="24"/>
          <w:highlight w:val="none"/>
          <w:shd w:val="clear" w:color="auto" w:fill="ffffff"/>
        </w:rPr>
        <w:t xml:space="preserve">，从业人员</w:t>
      </w:r>
      <w:r>
        <w:rPr>
          <w:rFonts w:hint="eastAsia" w:ascii="宋体" w:hAnsi="宋体" w:eastAsia="宋体"/>
          <w:color w:val="000000"/>
          <w:sz w:val="24"/>
          <w:highlight w:val="none"/>
          <w:u w:val="single"/>
          <w:shd w:val="clear" w:color="auto" w:fill="ffffff"/>
        </w:rPr>
        <w:t xml:space="preserve">        </w:t>
      </w:r>
      <w:r>
        <w:rPr>
          <w:rFonts w:hint="eastAsia" w:ascii="宋体" w:hAnsi="宋体" w:eastAsia="宋体"/>
          <w:color w:val="000000"/>
          <w:sz w:val="24"/>
          <w:highlight w:val="none"/>
          <w:shd w:val="clear" w:color="auto" w:fill="ffffff"/>
        </w:rPr>
        <w:t xml:space="preserve">人，营业收入为 </w:t>
      </w:r>
      <w:r>
        <w:rPr>
          <w:rFonts w:hint="eastAsia" w:ascii="宋体" w:hAnsi="宋体" w:eastAsia="宋体"/>
          <w:color w:val="000000"/>
          <w:sz w:val="24"/>
          <w:highlight w:val="none"/>
          <w:u w:val="single"/>
          <w:shd w:val="clear" w:color="auto" w:fill="ffffff"/>
        </w:rPr>
        <w:t xml:space="preserve">       </w:t>
      </w:r>
      <w:r>
        <w:rPr>
          <w:rFonts w:hint="eastAsia" w:ascii="宋体" w:hAnsi="宋体" w:eastAsia="宋体"/>
          <w:color w:val="000000"/>
          <w:sz w:val="24"/>
          <w:highlight w:val="none"/>
          <w:shd w:val="clear" w:color="auto" w:fill="ffffff"/>
        </w:rPr>
        <w:t xml:space="preserve">万元，资产总额为</w:t>
      </w:r>
      <w:r>
        <w:rPr>
          <w:rFonts w:hint="eastAsia" w:ascii="宋体" w:hAnsi="宋体" w:eastAsia="宋体"/>
          <w:color w:val="000000"/>
          <w:sz w:val="24"/>
          <w:highlight w:val="none"/>
          <w:u w:val="single"/>
          <w:shd w:val="clear" w:color="auto" w:fill="ffffff"/>
        </w:rPr>
        <w:t xml:space="preserve">       </w:t>
      </w:r>
      <w:r>
        <w:rPr>
          <w:rFonts w:hint="eastAsia" w:ascii="宋体" w:hAnsi="宋体" w:eastAsia="宋体"/>
          <w:color w:val="000000"/>
          <w:sz w:val="24"/>
          <w:highlight w:val="none"/>
          <w:shd w:val="clear" w:color="auto" w:fill="ffffff"/>
        </w:rPr>
        <w:t xml:space="preserve">万元，属于</w:t>
      </w:r>
      <w:r>
        <w:rPr>
          <w:rFonts w:hint="eastAsia" w:ascii="宋体" w:hAnsi="宋体" w:eastAsia="宋体"/>
          <w:color w:val="000000"/>
          <w:sz w:val="24"/>
          <w:highlight w:val="none"/>
          <w:u w:val="single"/>
          <w:shd w:val="clear" w:color="auto" w:fill="ffffff"/>
        </w:rPr>
        <w:t xml:space="preserve">（中型企业、小型企业、微型企业）</w:t>
      </w:r>
      <w:r>
        <w:rPr>
          <w:rFonts w:hint="eastAsia" w:ascii="宋体" w:hAnsi="宋体" w:eastAsia="宋体"/>
          <w:color w:val="000000"/>
          <w:sz w:val="24"/>
          <w:highlight w:val="none"/>
          <w:shd w:val="clear" w:color="auto" w:fill="ffffff"/>
        </w:rPr>
        <w:t xml:space="preserve">；</w:t>
      </w:r>
      <w:r>
        <w:rPr>
          <w:rFonts w:ascii="宋体" w:hAnsi="宋体" w:eastAsia="宋体"/>
          <w:color w:val="000000"/>
          <w:sz w:val="24"/>
          <w:highlight w:val="none"/>
          <w:shd w:val="clear" w:color="auto" w:fill="ffffff"/>
        </w:rPr>
      </w:r>
      <w:r/>
    </w:p>
    <w:p>
      <w:pPr>
        <w:pStyle w:val="883"/>
        <w:ind w:firstLine="480"/>
        <w:jc w:val="left"/>
        <w:spacing w:line="360" w:lineRule="auto"/>
        <w:rPr>
          <w:rFonts w:ascii="宋体" w:hAnsi="宋体" w:eastAsia="宋体"/>
          <w:color w:val="000000"/>
          <w:sz w:val="24"/>
          <w:highlight w:val="none"/>
          <w:shd w:val="clear" w:color="auto" w:fill="ffffff"/>
        </w:rPr>
      </w:pPr>
      <w:r>
        <w:rPr>
          <w:rFonts w:hint="eastAsia" w:ascii="宋体" w:hAnsi="宋体" w:eastAsia="宋体"/>
          <w:color w:val="000000"/>
          <w:sz w:val="24"/>
          <w:highlight w:val="none"/>
          <w:shd w:val="clear" w:color="auto" w:fill="ffffff"/>
        </w:rPr>
        <w:t xml:space="preserve">……</w:t>
      </w:r>
      <w:r>
        <w:rPr>
          <w:rFonts w:ascii="宋体" w:hAnsi="宋体" w:eastAsia="宋体"/>
          <w:color w:val="000000"/>
          <w:sz w:val="24"/>
          <w:highlight w:val="none"/>
          <w:shd w:val="clear" w:color="auto" w:fill="ffffff"/>
        </w:rPr>
      </w:r>
      <w:r/>
    </w:p>
    <w:p>
      <w:pPr>
        <w:pStyle w:val="883"/>
        <w:ind w:firstLine="480"/>
        <w:jc w:val="left"/>
        <w:spacing w:line="360" w:lineRule="auto"/>
        <w:rPr>
          <w:rFonts w:ascii="宋体" w:hAnsi="宋体" w:eastAsia="宋体"/>
          <w:color w:val="000000"/>
          <w:sz w:val="24"/>
          <w:highlight w:val="none"/>
          <w:shd w:val="clear" w:color="auto" w:fill="ffffff"/>
        </w:rPr>
      </w:pPr>
      <w:r>
        <w:rPr>
          <w:rFonts w:hint="eastAsia" w:ascii="宋体" w:hAnsi="宋体" w:eastAsia="宋体"/>
          <w:color w:val="000000"/>
          <w:sz w:val="24"/>
          <w:highlight w:val="none"/>
          <w:shd w:val="clear" w:color="auto" w:fill="ffffff"/>
        </w:rPr>
        <w:t xml:space="preserve">以上企业，不属于大企业的分支机构，不存在控股股东</w:t>
      </w:r>
      <w:r>
        <w:rPr>
          <w:rFonts w:hint="eastAsia" w:ascii="宋体" w:hAnsi="宋体" w:eastAsia="宋体" w:cs="仿宋"/>
          <w:color w:val="000000"/>
          <w:sz w:val="24"/>
          <w:szCs w:val="24"/>
          <w:highlight w:val="none"/>
          <w:shd w:val="clear" w:color="auto" w:fill="ffffff"/>
        </w:rPr>
        <w:t xml:space="preserve">为大企业的情形，也不存在与大企业的负责人为同一人的情形。</w:t>
      </w:r>
      <w:r>
        <w:rPr>
          <w:rFonts w:ascii="宋体" w:hAnsi="宋体" w:eastAsia="宋体"/>
          <w:color w:val="000000"/>
          <w:sz w:val="24"/>
          <w:highlight w:val="none"/>
          <w:shd w:val="clear" w:color="auto" w:fill="ffffff"/>
        </w:rPr>
      </w:r>
      <w:r/>
    </w:p>
    <w:p>
      <w:pPr>
        <w:pStyle w:val="883"/>
        <w:ind w:firstLine="480"/>
        <w:jc w:val="left"/>
        <w:spacing w:line="360" w:lineRule="auto"/>
        <w:rPr>
          <w:rFonts w:ascii="宋体" w:hAnsi="宋体" w:eastAsia="宋体" w:cs="仿宋"/>
          <w:color w:val="000000"/>
          <w:sz w:val="24"/>
          <w:szCs w:val="24"/>
          <w:highlight w:val="none"/>
          <w:shd w:val="clear" w:color="auto" w:fill="ffffff"/>
        </w:rPr>
      </w:pPr>
      <w:r>
        <w:rPr>
          <w:rFonts w:hint="eastAsia" w:ascii="宋体" w:hAnsi="宋体" w:eastAsia="宋体" w:cs="仿宋"/>
          <w:color w:val="000000"/>
          <w:sz w:val="24"/>
          <w:szCs w:val="24"/>
          <w:highlight w:val="none"/>
          <w:shd w:val="clear" w:color="auto" w:fill="ffffff"/>
        </w:rPr>
        <w:t xml:space="preserve">本企业对上述声明内容的真实性负责。如有虚假，将依法承担相应责任。</w:t>
      </w:r>
      <w:r>
        <w:rPr>
          <w:rFonts w:ascii="宋体" w:hAnsi="宋体" w:eastAsia="宋体" w:cs="仿宋"/>
          <w:color w:val="000000"/>
          <w:sz w:val="24"/>
          <w:szCs w:val="24"/>
          <w:highlight w:val="none"/>
          <w:shd w:val="clear" w:color="auto" w:fill="ffffff"/>
        </w:rPr>
      </w:r>
      <w:r/>
    </w:p>
    <w:p>
      <w:pPr>
        <w:pStyle w:val="883"/>
        <w:ind w:firstLine="480"/>
        <w:jc w:val="left"/>
        <w:spacing w:line="360" w:lineRule="auto"/>
        <w:rPr>
          <w:rFonts w:hint="eastAsia" w:ascii="宋体" w:hAnsi="宋体" w:eastAsia="宋体"/>
          <w:color w:val="000000"/>
          <w:sz w:val="24"/>
          <w:szCs w:val="24"/>
          <w:highlight w:val="none"/>
          <w:shd w:val="clear" w:color="auto" w:fill="ffffff"/>
        </w:rPr>
      </w:pPr>
      <w:r>
        <w:rPr>
          <w:rFonts w:hint="eastAsia" w:ascii="宋体" w:hAnsi="宋体" w:eastAsia="宋体"/>
          <w:color w:val="000000"/>
          <w:sz w:val="24"/>
          <w:szCs w:val="24"/>
          <w:highlight w:val="none"/>
          <w:shd w:val="clear" w:color="auto" w:fill="ffffff"/>
        </w:rPr>
      </w:r>
      <w:r/>
    </w:p>
    <w:p>
      <w:pPr>
        <w:pStyle w:val="883"/>
        <w:ind w:firstLine="480"/>
        <w:jc w:val="left"/>
        <w:spacing w:line="360" w:lineRule="auto"/>
        <w:rPr>
          <w:rFonts w:hint="eastAsia" w:ascii="宋体" w:hAnsi="宋体" w:eastAsia="宋体"/>
          <w:color w:val="000000"/>
          <w:sz w:val="24"/>
          <w:highlight w:val="none"/>
          <w:shd w:val="clear" w:color="auto" w:fill="ffffff"/>
        </w:rPr>
      </w:pPr>
      <w:r>
        <w:rPr>
          <w:rFonts w:hint="eastAsia" w:ascii="宋体" w:hAnsi="宋体" w:eastAsia="宋体"/>
          <w:color w:val="000000"/>
          <w:sz w:val="24"/>
          <w:highlight w:val="none"/>
          <w:shd w:val="clear" w:color="auto" w:fill="ffffff"/>
        </w:rPr>
      </w:r>
      <w:r/>
    </w:p>
    <w:p>
      <w:pPr>
        <w:pStyle w:val="883"/>
        <w:ind w:firstLine="480"/>
        <w:jc w:val="left"/>
        <w:spacing w:line="360" w:lineRule="auto"/>
        <w:rPr>
          <w:rFonts w:hint="eastAsia" w:ascii="宋体" w:hAnsi="宋体" w:eastAsia="宋体"/>
          <w:color w:val="000000"/>
          <w:sz w:val="24"/>
          <w:highlight w:val="none"/>
          <w:shd w:val="clear" w:color="auto" w:fill="ffffff"/>
        </w:rPr>
      </w:pPr>
      <w:r>
        <w:rPr>
          <w:rFonts w:hint="eastAsia" w:ascii="宋体" w:hAnsi="宋体" w:eastAsia="宋体"/>
          <w:color w:val="000000"/>
          <w:sz w:val="24"/>
          <w:highlight w:val="none"/>
          <w:shd w:val="clear" w:color="auto" w:fill="ffffff"/>
        </w:rPr>
      </w:r>
      <w:r/>
    </w:p>
    <w:p>
      <w:pPr>
        <w:pStyle w:val="883"/>
        <w:ind w:firstLine="480"/>
        <w:jc w:val="left"/>
        <w:spacing w:line="360" w:lineRule="auto"/>
        <w:rPr>
          <w:rFonts w:hint="eastAsia" w:ascii="宋体" w:hAnsi="宋体" w:eastAsia="宋体"/>
          <w:color w:val="000000"/>
          <w:sz w:val="24"/>
          <w:highlight w:val="none"/>
          <w:shd w:val="clear" w:color="auto" w:fill="ffffff"/>
        </w:rPr>
      </w:pPr>
      <w:r>
        <w:rPr>
          <w:rFonts w:hint="eastAsia" w:ascii="宋体" w:hAnsi="宋体" w:eastAsia="宋体"/>
          <w:color w:val="000000"/>
          <w:sz w:val="24"/>
          <w:highlight w:val="none"/>
          <w:shd w:val="clear" w:color="auto" w:fill="ffffff"/>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1"/>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83"/>
        <w:spacing w:after="120"/>
        <w:rPr>
          <w:rFonts w:hint="eastAsia"/>
          <w:color w:val="000000"/>
          <w:highlight w:val="none"/>
          <w:shd w:val="clear" w:color="auto" w:fill="ffffff"/>
        </w:rPr>
      </w:pPr>
      <w:r>
        <w:rPr>
          <w:rFonts w:hint="eastAsia"/>
          <w:color w:val="000000"/>
          <w:highlight w:val="none"/>
          <w:shd w:val="clear" w:color="auto" w:fill="ffffff"/>
        </w:rPr>
      </w:r>
      <w:r/>
    </w:p>
    <w:p>
      <w:pPr>
        <w:pStyle w:val="883"/>
        <w:ind w:left="520"/>
        <w:spacing w:after="120"/>
        <w:rPr>
          <w:rFonts w:hint="eastAsia"/>
          <w:color w:val="000000"/>
          <w:highlight w:val="none"/>
          <w:shd w:val="clear" w:color="auto" w:fill="ffffff"/>
        </w:rPr>
      </w:pPr>
      <w:r>
        <w:rPr>
          <w:rFonts w:hint="eastAsia"/>
          <w:color w:val="000000"/>
          <w:highlight w:val="none"/>
          <w:shd w:val="clear" w:color="auto" w:fill="ffffff"/>
        </w:rPr>
      </w:r>
      <w:r/>
    </w:p>
    <w:p>
      <w:pPr>
        <w:pStyle w:val="883"/>
        <w:ind w:firstLine="360"/>
        <w:jc w:val="left"/>
        <w:spacing w:line="360" w:lineRule="auto"/>
        <w:rPr>
          <w:rFonts w:hint="eastAsia" w:ascii="宋体" w:hAnsi="宋体" w:eastAsia="宋体"/>
          <w:color w:val="000000"/>
          <w:sz w:val="18"/>
          <w:szCs w:val="18"/>
          <w:highlight w:val="none"/>
          <w:shd w:val="clear" w:color="auto" w:fill="ffffff"/>
        </w:rPr>
      </w:pPr>
      <w:r>
        <w:rPr>
          <w:rFonts w:hint="eastAsia" w:ascii="宋体" w:hAnsi="宋体" w:eastAsia="宋体"/>
          <w:color w:val="000000"/>
          <w:sz w:val="18"/>
          <w:szCs w:val="18"/>
          <w:highlight w:val="none"/>
          <w:shd w:val="clear" w:color="auto" w:fill="ffffff"/>
        </w:rPr>
      </w:r>
      <w:r/>
    </w:p>
    <w:p>
      <w:pPr>
        <w:pStyle w:val="883"/>
        <w:ind w:firstLine="360"/>
        <w:jc w:val="left"/>
        <w:spacing w:line="360" w:lineRule="auto"/>
        <w:rPr>
          <w:rFonts w:hint="eastAsia" w:ascii="宋体" w:hAnsi="宋体" w:eastAsia="宋体"/>
          <w:color w:val="000000"/>
          <w:sz w:val="18"/>
          <w:szCs w:val="18"/>
          <w:highlight w:val="none"/>
          <w:shd w:val="clear" w:color="auto" w:fill="ffffff"/>
        </w:rPr>
      </w:pPr>
      <w:r>
        <w:rPr>
          <w:rFonts w:hint="eastAsia" w:ascii="宋体" w:hAnsi="宋体" w:eastAsia="宋体"/>
          <w:color w:val="000000"/>
          <w:sz w:val="18"/>
          <w:szCs w:val="18"/>
          <w:highlight w:val="none"/>
          <w:shd w:val="clear" w:color="auto" w:fill="ffffff"/>
        </w:rPr>
      </w:r>
      <w:r/>
    </w:p>
    <w:p>
      <w:pPr>
        <w:pStyle w:val="883"/>
        <w:jc w:val="left"/>
        <w:spacing w:line="360" w:lineRule="auto"/>
        <w:rPr>
          <w:rFonts w:hint="eastAsia" w:ascii="宋体" w:hAnsi="宋体" w:eastAsia="宋体"/>
          <w:color w:val="000000"/>
          <w:sz w:val="18"/>
          <w:szCs w:val="18"/>
          <w:highlight w:val="none"/>
          <w:shd w:val="clear" w:color="auto" w:fill="ffffff"/>
        </w:rPr>
      </w:pPr>
      <w:r>
        <w:rPr>
          <w:rFonts w:hint="eastAsia" w:ascii="宋体" w:hAnsi="宋体" w:eastAsia="宋体"/>
          <w:color w:val="000000"/>
          <w:sz w:val="18"/>
          <w:szCs w:val="18"/>
          <w:highlight w:val="none"/>
          <w:shd w:val="clear" w:color="auto" w:fill="ffffff"/>
        </w:rPr>
        <w:t xml:space="preserve">注：从业人员、营业收入、资产总额填报上一年度数据，无上一年度数据的新成立企业可不填报。</w:t>
      </w:r>
      <w:r>
        <w:rPr>
          <w:rFonts w:hint="eastAsia" w:ascii="宋体" w:hAnsi="宋体" w:eastAsia="宋体"/>
          <w:color w:val="000000"/>
          <w:sz w:val="18"/>
          <w:szCs w:val="18"/>
          <w:highlight w:val="none"/>
          <w:shd w:val="clear" w:color="auto" w:fill="ffffff"/>
        </w:rPr>
      </w:r>
      <w:r/>
    </w:p>
    <w:p>
      <w:pPr>
        <w:pStyle w:val="883"/>
        <w:spacing w:line="520" w:lineRule="exact"/>
        <w:rPr>
          <w:rFonts w:ascii="宋体" w:hAnsi="宋体" w:eastAsia="宋体"/>
          <w:b/>
          <w:color w:val="000000"/>
          <w:sz w:val="24"/>
          <w:szCs w:val="24"/>
          <w:highlight w:val="none"/>
        </w:rPr>
      </w:pPr>
      <w:r>
        <w:rPr>
          <w:rFonts w:ascii="宋体" w:hAnsi="宋体" w:eastAsia="宋体"/>
          <w:color w:val="000000"/>
          <w:sz w:val="18"/>
          <w:szCs w:val="18"/>
          <w:highlight w:val="none"/>
        </w:rPr>
        <w:br w:type="page" w:clear="all"/>
      </w:r>
      <w:r>
        <w:rPr>
          <w:rFonts w:hint="eastAsia" w:ascii="宋体" w:hAnsi="宋体" w:eastAsia="宋体"/>
          <w:b/>
          <w:color w:val="000000"/>
          <w:sz w:val="24"/>
          <w:szCs w:val="24"/>
          <w:highlight w:val="none"/>
        </w:rPr>
        <w:t xml:space="preserve">（</w:t>
      </w:r>
      <w:r>
        <w:rPr>
          <w:rFonts w:ascii="宋体" w:hAnsi="宋体" w:eastAsia="宋体"/>
          <w:b/>
          <w:color w:val="000000"/>
          <w:sz w:val="24"/>
          <w:szCs w:val="24"/>
          <w:highlight w:val="none"/>
        </w:rPr>
        <w:t xml:space="preserve">4</w:t>
      </w:r>
      <w:r>
        <w:rPr>
          <w:rFonts w:hint="eastAsia" w:ascii="宋体" w:hAnsi="宋体" w:eastAsia="宋体"/>
          <w:b/>
          <w:color w:val="000000"/>
          <w:sz w:val="24"/>
          <w:szCs w:val="24"/>
          <w:highlight w:val="none"/>
        </w:rPr>
        <w:t xml:space="preserve">）残疾人福利性单位声明</w:t>
      </w:r>
      <w:r>
        <w:rPr>
          <w:rFonts w:ascii="宋体" w:hAnsi="宋体" w:eastAsia="宋体"/>
          <w:b/>
          <w:color w:val="000000"/>
          <w:sz w:val="24"/>
          <w:szCs w:val="24"/>
          <w:highlight w:val="none"/>
        </w:rPr>
      </w:r>
      <w:r/>
    </w:p>
    <w:p>
      <w:pPr>
        <w:pStyle w:val="883"/>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883"/>
        <w:spacing w:line="520" w:lineRule="exact"/>
        <w:rPr>
          <w:rFonts w:ascii="宋体" w:hAnsi="宋体" w:eastAsia="宋体"/>
          <w:b/>
          <w:bCs/>
          <w:color w:val="000000"/>
          <w:sz w:val="24"/>
          <w:szCs w:val="24"/>
          <w:highlight w:val="none"/>
        </w:rPr>
      </w:pPr>
      <w:r>
        <w:rPr>
          <w:rFonts w:ascii="宋体" w:hAnsi="宋体" w:eastAsia="宋体"/>
          <w:b/>
          <w:bCs/>
          <w:color w:val="000000"/>
          <w:sz w:val="24"/>
          <w:szCs w:val="24"/>
          <w:highlight w:val="none"/>
        </w:rPr>
      </w:r>
      <w:r/>
    </w:p>
    <w:p>
      <w:pPr>
        <w:pStyle w:val="883"/>
        <w:jc w:val="center"/>
        <w:spacing w:before="100" w:after="100"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残疾人福利性单位声明函</w:t>
      </w:r>
      <w:r>
        <w:rPr>
          <w:rFonts w:ascii="宋体" w:hAnsi="宋体" w:eastAsia="宋体" w:cs="宋体"/>
          <w:b/>
          <w:bCs/>
          <w:color w:val="000000"/>
          <w:sz w:val="24"/>
          <w:szCs w:val="24"/>
          <w:highlight w:val="none"/>
        </w:rPr>
      </w:r>
      <w:r/>
    </w:p>
    <w:p>
      <w:pPr>
        <w:pStyle w:val="883"/>
        <w:ind w:firstLine="480"/>
        <w:jc w:val="left"/>
        <w:spacing w:before="100" w:after="100"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3"/>
        <w:ind w:firstLine="480"/>
        <w:jc w:val="left"/>
        <w:spacing w:before="100" w:after="10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4"/>
          <w:szCs w:val="24"/>
          <w:highlight w:val="none"/>
        </w:rPr>
      </w:r>
      <w:r/>
    </w:p>
    <w:p>
      <w:pPr>
        <w:pStyle w:val="883"/>
        <w:ind w:firstLine="480"/>
        <w:jc w:val="left"/>
        <w:spacing w:before="100" w:after="10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ascii="宋体" w:hAnsi="宋体" w:eastAsia="宋体" w:cs="宋体"/>
          <w:color w:val="000000"/>
          <w:sz w:val="24"/>
          <w:szCs w:val="24"/>
          <w:highlight w:val="none"/>
        </w:rPr>
      </w:r>
      <w:r/>
    </w:p>
    <w:p>
      <w:pPr>
        <w:pStyle w:val="883"/>
        <w:ind w:firstLine="480"/>
        <w:jc w:val="left"/>
        <w:spacing w:before="100" w:after="100"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3"/>
        <w:ind w:firstLine="480"/>
        <w:jc w:val="left"/>
        <w:spacing w:before="100" w:after="100" w:line="360" w:lineRule="auto"/>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883"/>
        <w:ind w:firstLine="480"/>
        <w:jc w:val="left"/>
        <w:spacing w:before="100" w:after="100"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单位名称（盖章）：</w:t>
      </w:r>
      <w:r>
        <w:rPr>
          <w:rFonts w:ascii="宋体" w:hAnsi="宋体" w:eastAsia="宋体" w:cs="宋体"/>
          <w:color w:val="000000"/>
          <w:sz w:val="24"/>
          <w:szCs w:val="24"/>
          <w:highlight w:val="none"/>
        </w:rPr>
      </w:r>
      <w:r/>
    </w:p>
    <w:p>
      <w:pPr>
        <w:pStyle w:val="883"/>
        <w:ind w:firstLine="480"/>
        <w:spacing w:line="360" w:lineRule="auto"/>
        <w:rPr>
          <w:rFonts w:ascii="宋体" w:hAnsi="宋体" w:eastAsia="宋体"/>
          <w:color w:val="000000"/>
          <w:sz w:val="32"/>
          <w:szCs w:val="32"/>
          <w:highlight w:val="none"/>
        </w:rPr>
      </w:pPr>
      <w:r>
        <w:rPr>
          <w:rFonts w:hint="eastAsia" w:ascii="宋体" w:hAnsi="宋体" w:eastAsia="宋体"/>
          <w:color w:val="000000"/>
          <w:sz w:val="24"/>
          <w:szCs w:val="24"/>
          <w:highlight w:val="none"/>
        </w:rPr>
        <w:t xml:space="preserve">日期：      年    月    日</w:t>
      </w:r>
      <w:r>
        <w:rPr>
          <w:rFonts w:ascii="宋体" w:hAnsi="宋体" w:eastAsia="宋体"/>
          <w:color w:val="000000"/>
          <w:sz w:val="32"/>
          <w:szCs w:val="32"/>
          <w:highlight w:val="none"/>
        </w:rPr>
        <w:br w:type="page" w:clear="all"/>
      </w:r>
      <w:r>
        <w:rPr>
          <w:rFonts w:ascii="宋体" w:hAnsi="宋体" w:eastAsia="宋体"/>
          <w:color w:val="000000"/>
          <w:sz w:val="32"/>
          <w:szCs w:val="32"/>
          <w:highlight w:val="none"/>
        </w:rPr>
      </w:r>
      <w:r/>
    </w:p>
    <w:p>
      <w:pPr>
        <w:pStyle w:val="883"/>
        <w:ind w:firstLine="426"/>
        <w:jc w:val="center"/>
        <w:spacing w:line="360" w:lineRule="auto"/>
        <w:widowControl/>
        <w:rPr>
          <w:rFonts w:hint="eastAsia" w:eastAsia="宋体"/>
          <w:b/>
          <w:color w:val="000000"/>
          <w:sz w:val="24"/>
          <w:highlight w:val="none"/>
          <w:lang w:bidi="ar"/>
        </w:rPr>
      </w:pPr>
      <w:r>
        <w:rPr>
          <w:rFonts w:hint="eastAsia" w:eastAsia="宋体"/>
          <w:b/>
          <w:color w:val="000000"/>
          <w:sz w:val="24"/>
          <w:highlight w:val="none"/>
          <w:lang w:bidi="ar"/>
        </w:rPr>
        <w:t xml:space="preserve">政府采购合同信用融资政策告知函</w:t>
      </w:r>
      <w:r>
        <w:rPr>
          <w:rFonts w:hint="eastAsia" w:eastAsia="宋体"/>
          <w:b/>
          <w:color w:val="000000"/>
          <w:sz w:val="24"/>
          <w:highlight w:val="none"/>
          <w:lang w:bidi="ar"/>
        </w:rPr>
      </w:r>
      <w:r/>
    </w:p>
    <w:p>
      <w:pPr>
        <w:pStyle w:val="883"/>
        <w:spacing w:line="360" w:lineRule="auto"/>
        <w:widowControl/>
        <w:rPr>
          <w:rFonts w:hint="eastAsia" w:eastAsia="宋体"/>
          <w:color w:val="000000"/>
          <w:sz w:val="24"/>
          <w:highlight w:val="none"/>
        </w:rPr>
      </w:pPr>
      <w:r>
        <w:rPr>
          <w:rFonts w:hint="eastAsia" w:eastAsia="宋体"/>
          <w:color w:val="000000"/>
          <w:sz w:val="24"/>
          <w:highlight w:val="none"/>
        </w:rPr>
        <w:t xml:space="preserve">各政府采购供应商:</w:t>
      </w:r>
      <w:r>
        <w:rPr>
          <w:rFonts w:hint="eastAsia" w:eastAsia="宋体"/>
          <w:color w:val="000000"/>
          <w:sz w:val="24"/>
          <w:highlight w:val="none"/>
        </w:rPr>
      </w:r>
      <w:r/>
    </w:p>
    <w:p>
      <w:pPr>
        <w:pStyle w:val="883"/>
        <w:ind w:firstLine="480"/>
        <w:spacing w:line="360" w:lineRule="auto"/>
        <w:widowControl/>
        <w:rPr>
          <w:rFonts w:hint="eastAsia" w:eastAsia="宋体"/>
          <w:color w:val="000000"/>
          <w:sz w:val="24"/>
          <w:highlight w:val="none"/>
        </w:rPr>
      </w:pPr>
      <w:r>
        <w:rPr>
          <w:rFonts w:hint="eastAsia" w:eastAsia="宋体"/>
          <w:color w:val="000000"/>
          <w:sz w:val="24"/>
          <w:highlight w:val="none"/>
        </w:rPr>
        <w:t xml:space="preserve">欢迎贵公司参加苏州市政府采购活动!</w:t>
      </w:r>
      <w:r>
        <w:rPr>
          <w:rFonts w:hint="eastAsia" w:eastAsia="宋体"/>
          <w:color w:val="000000"/>
          <w:sz w:val="24"/>
          <w:highlight w:val="none"/>
        </w:rPr>
      </w:r>
      <w:r/>
    </w:p>
    <w:p>
      <w:pPr>
        <w:pStyle w:val="883"/>
        <w:ind w:firstLine="480"/>
        <w:spacing w:line="360" w:lineRule="auto"/>
        <w:widowControl/>
        <w:rPr>
          <w:rFonts w:hint="eastAsia" w:eastAsia="宋体"/>
          <w:color w:val="000000"/>
          <w:sz w:val="24"/>
          <w:highlight w:val="none"/>
        </w:rPr>
      </w:pPr>
      <w:r>
        <w:rPr>
          <w:rFonts w:hint="eastAsia" w:eastAsia="宋体"/>
          <w:color w:val="000000"/>
          <w:sz w:val="24"/>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eastAsia="宋体"/>
          <w:color w:val="000000"/>
          <w:sz w:val="24"/>
          <w:highlight w:val="none"/>
        </w:rPr>
      </w:r>
      <w:r/>
    </w:p>
    <w:p>
      <w:pPr>
        <w:pStyle w:val="884"/>
        <w:jc w:val="center"/>
        <w:rPr>
          <w:rFonts w:hint="eastAsia" w:ascii="宋体" w:hAnsi="宋体" w:eastAsia="宋体"/>
          <w:color w:val="000000"/>
          <w:sz w:val="52"/>
          <w:highlight w:val="none"/>
        </w:rPr>
      </w:pPr>
      <w:r>
        <w:rPr>
          <w:rFonts w:ascii="宋体" w:hAnsi="宋体" w:eastAsia="宋体"/>
          <w:color w:val="000000"/>
          <w:sz w:val="32"/>
          <w:szCs w:val="32"/>
          <w:highlight w:val="none"/>
        </w:rPr>
        <w:br w:type="page" w:clear="all"/>
      </w:r>
      <w:bookmarkStart w:id="55" w:name="_Toc158211976"/>
      <w:r/>
      <w:bookmarkStart w:id="56" w:name="_Toc13642115"/>
      <w:r>
        <w:rPr>
          <w:rFonts w:hint="eastAsia" w:ascii="宋体" w:hAnsi="宋体" w:eastAsia="宋体"/>
          <w:color w:val="000000"/>
          <w:sz w:val="52"/>
          <w:highlight w:val="none"/>
        </w:rPr>
        <w:t xml:space="preserve">第四章 招标书</w:t>
      </w:r>
      <w:bookmarkEnd w:id="55"/>
      <w:r/>
      <w:bookmarkEnd w:id="56"/>
      <w:r>
        <w:rPr>
          <w:rFonts w:hint="eastAsia" w:ascii="宋体" w:hAnsi="宋体" w:eastAsia="宋体"/>
          <w:color w:val="000000"/>
          <w:sz w:val="52"/>
          <w:highlight w:val="none"/>
        </w:rPr>
      </w:r>
      <w:r/>
    </w:p>
    <w:p>
      <w:pPr>
        <w:pStyle w:val="883"/>
        <w:jc w:val="center"/>
        <w:spacing w:line="360" w:lineRule="auto"/>
        <w:rPr>
          <w:rFonts w:hint="eastAsia" w:ascii="宋体" w:hAnsi="宋体" w:eastAsia="宋体"/>
          <w:b/>
          <w:color w:val="000000"/>
          <w:sz w:val="48"/>
          <w:szCs w:val="48"/>
          <w:highlight w:val="none"/>
        </w:rPr>
      </w:pPr>
      <w:r/>
      <w:bookmarkStart w:id="57" w:name="_Toc13543212"/>
      <w:r>
        <w:rPr>
          <w:rFonts w:ascii="宋体" w:hAnsi="宋体" w:eastAsia="宋体"/>
          <w:b/>
          <w:color w:val="000000"/>
          <w:sz w:val="48"/>
          <w:szCs w:val="48"/>
          <w:highlight w:val="none"/>
        </w:rPr>
        <w:br w:type="page" w:clear="all"/>
      </w:r>
      <w:r>
        <w:rPr>
          <w:rFonts w:hint="eastAsia" w:ascii="宋体" w:hAnsi="宋体" w:eastAsia="宋体"/>
          <w:b/>
          <w:color w:val="000000"/>
          <w:sz w:val="48"/>
          <w:szCs w:val="48"/>
          <w:highlight w:val="none"/>
        </w:rPr>
        <w:t xml:space="preserve">招</w:t>
      </w:r>
      <w:r>
        <w:rPr>
          <w:rFonts w:ascii="宋体" w:hAnsi="宋体" w:eastAsia="宋体"/>
          <w:b/>
          <w:color w:val="000000"/>
          <w:sz w:val="48"/>
          <w:szCs w:val="48"/>
          <w:highlight w:val="none"/>
        </w:rPr>
        <w:t xml:space="preserve"> </w:t>
      </w:r>
      <w:r>
        <w:rPr>
          <w:rFonts w:hint="eastAsia" w:ascii="宋体" w:hAnsi="宋体" w:eastAsia="宋体"/>
          <w:b/>
          <w:color w:val="000000"/>
          <w:sz w:val="48"/>
          <w:szCs w:val="48"/>
          <w:highlight w:val="none"/>
        </w:rPr>
        <w:t xml:space="preserve">标</w:t>
      </w:r>
      <w:r>
        <w:rPr>
          <w:rFonts w:ascii="宋体" w:hAnsi="宋体" w:eastAsia="宋体"/>
          <w:b/>
          <w:color w:val="000000"/>
          <w:sz w:val="48"/>
          <w:szCs w:val="48"/>
          <w:highlight w:val="none"/>
        </w:rPr>
        <w:t xml:space="preserve"> </w:t>
      </w:r>
      <w:r>
        <w:rPr>
          <w:rFonts w:hint="eastAsia" w:ascii="宋体" w:hAnsi="宋体" w:eastAsia="宋体"/>
          <w:b/>
          <w:color w:val="000000"/>
          <w:sz w:val="48"/>
          <w:szCs w:val="48"/>
          <w:highlight w:val="none"/>
        </w:rPr>
        <w:t xml:space="preserve">书</w:t>
      </w:r>
      <w:r>
        <w:rPr>
          <w:rFonts w:hint="eastAsia" w:ascii="宋体" w:hAnsi="宋体" w:eastAsia="宋体"/>
          <w:b/>
          <w:color w:val="000000"/>
          <w:sz w:val="48"/>
          <w:szCs w:val="48"/>
          <w:highlight w:val="none"/>
        </w:rPr>
      </w:r>
      <w:r/>
    </w:p>
    <w:p>
      <w:pPr>
        <w:pStyle w:val="883"/>
        <w:ind w:firstLine="480"/>
        <w:spacing w:line="360" w:lineRule="auto"/>
        <w:rPr>
          <w:rFonts w:hint="eastAsia" w:ascii="宋体" w:hAnsi="宋体" w:eastAsia="宋体"/>
          <w:color w:val="000000"/>
          <w:sz w:val="24"/>
          <w:highlight w:val="none"/>
        </w:rPr>
      </w:pPr>
      <w:r/>
      <w:bookmarkEnd w:id="57"/>
      <w:r>
        <w:rPr>
          <w:rFonts w:hint="eastAsia" w:ascii="宋体" w:hAnsi="宋体" w:eastAsia="宋体"/>
          <w:color w:val="000000"/>
          <w:sz w:val="24"/>
          <w:highlight w:val="none"/>
        </w:rPr>
        <w:t xml:space="preserve">江苏仁合中惠工程咨询有限公司受</w:t>
      </w:r>
      <w:r>
        <w:rPr>
          <w:rFonts w:hint="eastAsia" w:ascii="宋体" w:hAnsi="宋体" w:eastAsia="宋体"/>
          <w:color w:val="000000"/>
          <w:sz w:val="24"/>
          <w:highlight w:val="none"/>
          <w:lang w:eastAsia="zh-CN"/>
        </w:rPr>
        <w:t xml:space="preserve">苏州科技城管理委员会</w:t>
      </w:r>
      <w:r>
        <w:rPr>
          <w:rFonts w:hint="eastAsia" w:ascii="宋体" w:hAnsi="宋体" w:eastAsia="宋体"/>
          <w:color w:val="000000"/>
          <w:sz w:val="24"/>
          <w:highlight w:val="none"/>
        </w:rPr>
        <w:t xml:space="preserve">的委托，就其</w:t>
      </w:r>
      <w:r>
        <w:rPr>
          <w:rFonts w:hint="eastAsia" w:ascii="宋体" w:hAnsi="宋体" w:eastAsia="宋体" w:cs="Times New Roman"/>
          <w:color w:val="000000"/>
          <w:sz w:val="24"/>
          <w:highlight w:val="none"/>
        </w:rPr>
        <w:t xml:space="preserve">所需的</w:t>
      </w:r>
      <w:r>
        <w:rPr>
          <w:rFonts w:hint="eastAsia" w:ascii="宋体" w:hAnsi="宋体" w:eastAsia="宋体" w:cs="Times New Roman"/>
          <w:b w:val="0"/>
          <w:bCs w:val="0"/>
          <w:color w:val="000000"/>
          <w:sz w:val="24"/>
          <w:szCs w:val="20"/>
          <w:highlight w:val="none"/>
          <w:lang w:val="en-US" w:eastAsia="zh-CN"/>
        </w:rPr>
        <w:t xml:space="preserve">2026年太湖科学城功能片区前期土地手续年度服务商</w:t>
      </w:r>
      <w:r>
        <w:rPr>
          <w:rFonts w:hint="eastAsia" w:ascii="宋体" w:hAnsi="宋体" w:eastAsia="宋体" w:cs="Times New Roman"/>
          <w:color w:val="000000"/>
          <w:sz w:val="24"/>
          <w:highlight w:val="none"/>
        </w:rPr>
        <w:t xml:space="preserve">进行</w:t>
      </w:r>
      <w:r>
        <w:rPr>
          <w:rFonts w:hint="eastAsia" w:ascii="宋体" w:hAnsi="宋体" w:eastAsia="宋体"/>
          <w:color w:val="000000"/>
          <w:sz w:val="24"/>
          <w:highlight w:val="none"/>
        </w:rPr>
        <w:t xml:space="preserve">国内公开招标。欢迎有资格的供应商前来参加投标。</w:t>
      </w:r>
      <w:r>
        <w:rPr>
          <w:rFonts w:hint="eastAsia" w:ascii="宋体" w:hAnsi="宋体" w:eastAsia="宋体"/>
          <w:color w:val="000000"/>
          <w:sz w:val="24"/>
          <w:highlight w:val="none"/>
        </w:rPr>
      </w:r>
      <w:r/>
    </w:p>
    <w:p>
      <w:pPr>
        <w:pStyle w:val="883"/>
        <w:numPr>
          <w:ilvl w:val="0"/>
          <w:numId w:val="7"/>
        </w:numPr>
        <w:ind w:firstLine="482"/>
        <w:spacing w:line="360" w:lineRule="auto"/>
        <w:rPr>
          <w:rFonts w:hint="eastAsia" w:ascii="宋体" w:hAnsi="宋体" w:eastAsia="宋体"/>
          <w:b/>
          <w:bCs/>
          <w:color w:val="000000"/>
          <w:sz w:val="24"/>
          <w:highlight w:val="none"/>
        </w:rPr>
        <w:outlineLvl w:val="1"/>
      </w:pPr>
      <w:r>
        <w:rPr>
          <w:rFonts w:hint="eastAsia" w:ascii="宋体" w:hAnsi="宋体" w:eastAsia="宋体"/>
          <w:b/>
          <w:bCs/>
          <w:color w:val="000000"/>
          <w:sz w:val="24"/>
          <w:highlight w:val="none"/>
        </w:rPr>
        <w:t xml:space="preserve">招标编号：</w:t>
      </w:r>
      <w:r>
        <w:rPr>
          <w:rFonts w:hint="eastAsia" w:ascii="宋体" w:hAnsi="宋体" w:eastAsia="宋体"/>
          <w:bCs/>
          <w:color w:val="000000"/>
          <w:sz w:val="24"/>
          <w:highlight w:val="none"/>
          <w:lang w:eastAsia="zh-CN"/>
        </w:rPr>
        <w:t xml:space="preserve">JSZC-320505-RHZH-G2026-0033</w:t>
      </w:r>
      <w:r>
        <w:rPr>
          <w:rFonts w:hint="eastAsia" w:ascii="宋体" w:hAnsi="宋体" w:eastAsia="宋体"/>
          <w:b/>
          <w:bCs/>
          <w:color w:val="000000"/>
          <w:sz w:val="24"/>
          <w:highlight w:val="none"/>
        </w:rPr>
      </w:r>
      <w:r/>
    </w:p>
    <w:p>
      <w:pPr>
        <w:pStyle w:val="883"/>
        <w:ind w:firstLine="482"/>
        <w:spacing w:line="360" w:lineRule="auto"/>
        <w:rPr>
          <w:rFonts w:ascii="宋体" w:hAnsi="宋体" w:eastAsia="宋体"/>
          <w:color w:val="000000"/>
          <w:sz w:val="24"/>
          <w:highlight w:val="none"/>
        </w:rPr>
        <w:outlineLvl w:val="1"/>
      </w:pPr>
      <w:r>
        <w:rPr>
          <w:rFonts w:hint="eastAsia" w:ascii="宋体" w:hAnsi="宋体" w:eastAsia="宋体"/>
          <w:b/>
          <w:bCs/>
          <w:color w:val="000000"/>
          <w:sz w:val="24"/>
          <w:highlight w:val="none"/>
        </w:rPr>
        <w:t xml:space="preserve">二、项目</w:t>
      </w:r>
      <w:r>
        <w:rPr>
          <w:rFonts w:ascii="宋体" w:hAnsi="宋体" w:eastAsia="宋体"/>
          <w:b/>
          <w:bCs/>
          <w:color w:val="000000"/>
          <w:sz w:val="24"/>
          <w:highlight w:val="none"/>
        </w:rPr>
        <w:t xml:space="preserve">内容</w:t>
      </w:r>
      <w:r>
        <w:rPr>
          <w:rFonts w:ascii="宋体" w:hAnsi="宋体" w:eastAsia="宋体"/>
          <w:color w:val="000000"/>
          <w:sz w:val="24"/>
          <w:highlight w:val="none"/>
        </w:rPr>
        <w:t xml:space="preserve">：</w:t>
      </w:r>
      <w:bookmarkStart w:id="58" w:name="_Toc13642116"/>
      <w:r>
        <w:rPr>
          <w:rFonts w:hint="eastAsia" w:ascii="宋体" w:hAnsi="宋体" w:eastAsia="宋体" w:cs="Times New Roman"/>
          <w:b w:val="0"/>
          <w:bCs/>
          <w:color w:val="000000"/>
          <w:sz w:val="24"/>
          <w:szCs w:val="20"/>
          <w:highlight w:val="none"/>
          <w:lang w:val="en-US" w:eastAsia="zh-CN"/>
        </w:rPr>
        <w:t xml:space="preserve">2026年太湖科学城功能片区前期土地手续年度服务商</w:t>
      </w:r>
      <w:r>
        <w:rPr>
          <w:rFonts w:ascii="宋体" w:hAnsi="宋体" w:eastAsia="宋体"/>
          <w:color w:val="000000"/>
          <w:sz w:val="24"/>
          <w:highlight w:val="none"/>
        </w:rPr>
      </w:r>
      <w:r/>
    </w:p>
    <w:p>
      <w:pPr>
        <w:pStyle w:val="883"/>
        <w:ind w:firstLine="482"/>
        <w:spacing w:line="360" w:lineRule="auto"/>
        <w:rPr>
          <w:rFonts w:hint="eastAsia" w:ascii="宋体" w:hAnsi="宋体" w:eastAsia="宋体"/>
          <w:b/>
          <w:color w:val="000000"/>
          <w:sz w:val="24"/>
          <w:highlight w:val="none"/>
        </w:rPr>
        <w:outlineLvl w:val="1"/>
      </w:pPr>
      <w:r>
        <w:rPr>
          <w:rFonts w:hint="eastAsia" w:ascii="宋体" w:hAnsi="宋体" w:eastAsia="宋体"/>
          <w:b/>
          <w:color w:val="000000"/>
          <w:sz w:val="24"/>
          <w:highlight w:val="none"/>
        </w:rPr>
        <w:t xml:space="preserve">三、采购内容</w:t>
      </w:r>
      <w:r>
        <w:rPr>
          <w:rFonts w:hint="eastAsia" w:ascii="宋体" w:hAnsi="宋体" w:eastAsia="宋体"/>
          <w:b/>
          <w:color w:val="000000"/>
          <w:sz w:val="24"/>
          <w:highlight w:val="none"/>
          <w:lang w:val="en-US" w:eastAsia="zh-CN"/>
        </w:rPr>
        <w:t xml:space="preserve">及服务要求</w:t>
      </w:r>
      <w:r>
        <w:rPr>
          <w:rFonts w:hint="eastAsia" w:ascii="宋体" w:hAnsi="宋体" w:eastAsia="宋体"/>
          <w:b/>
          <w:color w:val="000000"/>
          <w:sz w:val="24"/>
          <w:highlight w:val="none"/>
        </w:rPr>
        <w:t xml:space="preserve">：</w:t>
      </w:r>
      <w:r>
        <w:rPr>
          <w:rFonts w:hint="eastAsia" w:ascii="宋体" w:hAnsi="宋体" w:eastAsia="宋体"/>
          <w:b/>
          <w:color w:val="000000"/>
          <w:sz w:val="24"/>
          <w:highlight w:val="none"/>
        </w:rPr>
      </w:r>
      <w:r/>
    </w:p>
    <w:p>
      <w:pPr>
        <w:pStyle w:val="883"/>
        <w:ind w:firstLine="482"/>
        <w:spacing w:line="360" w:lineRule="auto"/>
        <w:rPr>
          <w:rFonts w:hint="eastAsia" w:ascii="宋体" w:hAnsi="宋体" w:eastAsia="宋体"/>
          <w:b/>
          <w:color w:val="000000"/>
          <w:sz w:val="24"/>
          <w:highlight w:val="none"/>
          <w:lang w:val="en-US" w:eastAsia="zh-CN"/>
        </w:rPr>
        <w:outlineLvl w:val="1"/>
      </w:pPr>
      <w:r>
        <w:rPr>
          <w:rFonts w:hint="eastAsia" w:ascii="宋体" w:hAnsi="宋体" w:eastAsia="宋体"/>
          <w:b/>
          <w:color w:val="000000"/>
          <w:sz w:val="24"/>
          <w:highlight w:val="none"/>
          <w:lang w:eastAsia="zh-CN"/>
        </w:rPr>
        <w:t xml:space="preserve">（</w:t>
      </w:r>
      <w:r>
        <w:rPr>
          <w:rFonts w:hint="eastAsia" w:ascii="宋体" w:hAnsi="宋体" w:eastAsia="宋体"/>
          <w:b/>
          <w:color w:val="000000"/>
          <w:sz w:val="24"/>
          <w:highlight w:val="none"/>
          <w:lang w:val="en-US" w:eastAsia="zh-CN"/>
        </w:rPr>
        <w:t xml:space="preserve">一</w:t>
      </w:r>
      <w:r>
        <w:rPr>
          <w:rFonts w:hint="eastAsia" w:ascii="宋体" w:hAnsi="宋体" w:eastAsia="宋体"/>
          <w:b/>
          <w:color w:val="000000"/>
          <w:sz w:val="24"/>
          <w:highlight w:val="none"/>
          <w:lang w:eastAsia="zh-CN"/>
        </w:rPr>
        <w:t xml:space="preserve">）</w:t>
      </w:r>
      <w:r>
        <w:rPr>
          <w:rFonts w:hint="eastAsia" w:ascii="宋体" w:hAnsi="宋体" w:eastAsia="宋体"/>
          <w:b/>
          <w:color w:val="000000"/>
          <w:sz w:val="24"/>
          <w:highlight w:val="none"/>
          <w:lang w:val="en-US" w:eastAsia="zh-CN"/>
        </w:rPr>
        <w:t xml:space="preserve">服务要求</w:t>
      </w:r>
      <w:r>
        <w:rPr>
          <w:rFonts w:hint="eastAsia" w:ascii="宋体" w:hAnsi="宋体" w:eastAsia="宋体"/>
          <w:b/>
          <w:color w:val="000000"/>
          <w:sz w:val="24"/>
          <w:highlight w:val="none"/>
          <w:lang w:val="en-US" w:eastAsia="zh-CN"/>
        </w:rPr>
      </w:r>
      <w:r/>
    </w:p>
    <w:tbl>
      <w:tblPr>
        <w:tblW w:w="10301" w:type="dxa"/>
        <w:tblInd w:w="-8" w:type="dxa"/>
        <w:tblLayout w:type="fixed"/>
        <w:tblCellMar>
          <w:left w:w="108" w:type="dxa"/>
          <w:top w:w="0" w:type="dxa"/>
          <w:right w:w="108" w:type="dxa"/>
          <w:bottom w:w="0" w:type="dxa"/>
        </w:tblCellMar>
        <w:tblLook w:val="04A0" w:firstRow="1" w:lastRow="0" w:firstColumn="1" w:lastColumn="0" w:noHBand="0" w:noVBand="1"/>
      </w:tblPr>
      <w:tblGrid>
        <w:gridCol w:w="1148"/>
        <w:gridCol w:w="2273"/>
        <w:gridCol w:w="6880"/>
      </w:tblGrid>
      <w:tr>
        <w:trPr>
          <w:trHeight w:val="270"/>
        </w:trPr>
        <w:tc>
          <w:tcPr>
            <w:gridSpan w:val="2"/>
            <w:tcBorders>
              <w:top w:val="single" w:color="000000" w:sz="4" w:space="0"/>
              <w:left w:val="single" w:color="000000" w:sz="4" w:space="0"/>
              <w:bottom w:val="single" w:color="000000" w:sz="4" w:space="0"/>
              <w:right w:val="single" w:color="000000" w:sz="4" w:space="0"/>
            </w:tcBorders>
            <w:tcW w:w="3421"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服务内容</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具体工作内容</w:t>
            </w:r>
            <w:r>
              <w:rPr>
                <w:rFonts w:ascii="宋体" w:hAnsi="宋体" w:eastAsia="宋体" w:cs="宋体"/>
                <w:color w:val="000000"/>
                <w:sz w:val="22"/>
                <w:szCs w:val="22"/>
                <w:highlight w:val="none"/>
              </w:rPr>
            </w:r>
            <w:r/>
          </w:p>
        </w:tc>
      </w:tr>
      <w:tr>
        <w:trPr>
          <w:trHeight w:val="1115"/>
        </w:trPr>
        <w:tc>
          <w:tcPr>
            <w:tcBorders>
              <w:top w:val="single" w:color="000000" w:sz="4" w:space="0"/>
              <w:left w:val="single" w:color="000000" w:sz="4" w:space="0"/>
              <w:bottom w:val="none" w:color="000000" w:sz="0" w:space="0"/>
              <w:right w:val="single" w:color="000000" w:sz="4" w:space="0"/>
            </w:tcBorders>
            <w:tcW w:w="1148" w:type="dxa"/>
            <w:vAlign w:val="center"/>
            <w:vMerge w:val="restart"/>
            <w:textDirection w:val="lrTb"/>
            <w:noWrap/>
          </w:tcPr>
          <w:p>
            <w:pPr>
              <w:pStyle w:val="883"/>
              <w:jc w:val="center"/>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征地报批</w:t>
            </w:r>
            <w:r>
              <w:rPr>
                <w:rFonts w:hint="eastAsia" w:ascii="宋体" w:hAnsi="宋体" w:eastAsia="宋体" w:cs="宋体"/>
                <w:color w:val="000000"/>
                <w:sz w:val="22"/>
                <w:szCs w:val="22"/>
                <w:highlight w:val="none"/>
                <w:lang w:bidi="ar"/>
              </w:rPr>
            </w:r>
            <w:r/>
          </w:p>
          <w:p>
            <w:pPr>
              <w:pStyle w:val="883"/>
              <w:jc w:val="center"/>
              <w:widowControl/>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用地预审与选址意见书</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883"/>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按照建设项目用地预审与选址管理办法，办理资规主管部门预审与选址工作，提交预审与选址申请表、用地预审与选址申请报告以及相关附件，最终获取资规主管部门关于项目的预审与选址意见书。</w:t>
            </w:r>
            <w:r>
              <w:rPr>
                <w:rFonts w:ascii="宋体" w:hAnsi="宋体" w:eastAsia="宋体" w:cs="宋体"/>
                <w:color w:val="000000"/>
                <w:sz w:val="22"/>
                <w:szCs w:val="22"/>
                <w:highlight w:val="none"/>
              </w:rPr>
            </w:r>
            <w:r/>
          </w:p>
        </w:tc>
      </w:tr>
      <w:tr>
        <w:trPr>
          <w:trHeight w:val="2302"/>
        </w:trPr>
        <w:tc>
          <w:tcPr>
            <w:tcBorders>
              <w:top w:val="none" w:color="000000" w:sz="0" w:space="0"/>
              <w:left w:val="single" w:color="000000" w:sz="4" w:space="0"/>
              <w:bottom w:val="none" w:color="000000" w:sz="0" w:space="0"/>
              <w:right w:val="single" w:color="000000" w:sz="4" w:space="0"/>
            </w:tcBorders>
            <w:tcW w:w="1148" w:type="dxa"/>
            <w:vAlign w:val="center"/>
            <w:vMerge w:val="continue"/>
            <w:textDirection w:val="lrTb"/>
            <w:noWrap/>
          </w:tcPr>
          <w:p>
            <w:pPr>
              <w:pStyle w:val="883"/>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林地报批(2公顷内)</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883"/>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使用林地征占用：开展外业调查，编制项目使用林地现状调查表等报件材料，办理使用林地征占用报批手续，获取使用林地征占用审核同意书</w:t>
            </w:r>
            <w:r>
              <w:rPr>
                <w:rFonts w:hint="eastAsia" w:ascii="宋体" w:hAnsi="宋体" w:eastAsia="宋体" w:cs="宋体"/>
                <w:color w:val="000000"/>
                <w:sz w:val="22"/>
                <w:szCs w:val="22"/>
                <w:highlight w:val="none"/>
                <w:lang w:bidi="ar"/>
              </w:rPr>
              <w:br w:type="textWrapping" w:clear="all"/>
            </w:r>
            <w:r>
              <w:rPr>
                <w:rFonts w:hint="eastAsia" w:ascii="宋体" w:hAnsi="宋体" w:eastAsia="宋体" w:cs="宋体"/>
                <w:color w:val="000000"/>
                <w:sz w:val="22"/>
                <w:szCs w:val="22"/>
                <w:highlight w:val="none"/>
                <w:lang w:bidi="ar"/>
              </w:rPr>
              <w:t xml:space="preserve">材料组卷：将相关材料进行组卷报批，协助配合与林业主管部门的现场查验等技术服务工作。</w:t>
            </w:r>
            <w:r>
              <w:rPr>
                <w:rFonts w:hint="eastAsia" w:ascii="宋体" w:hAnsi="宋体" w:eastAsia="宋体" w:cs="宋体"/>
                <w:color w:val="000000"/>
                <w:sz w:val="22"/>
                <w:szCs w:val="22"/>
                <w:highlight w:val="none"/>
                <w:lang w:bidi="ar"/>
              </w:rPr>
              <w:br w:type="textWrapping" w:clear="all"/>
            </w:r>
            <w:r>
              <w:rPr>
                <w:rFonts w:hint="eastAsia" w:ascii="宋体" w:hAnsi="宋体" w:eastAsia="宋体" w:cs="宋体"/>
                <w:color w:val="000000"/>
                <w:sz w:val="22"/>
                <w:szCs w:val="22"/>
                <w:highlight w:val="none"/>
                <w:lang w:bidi="ar"/>
              </w:rPr>
              <w:t xml:space="preserve">林地采伐： 编制林木采伐作业设计书等组卷材料，办理报批手续，获取林木采伐许可证。</w:t>
            </w:r>
            <w:r>
              <w:rPr>
                <w:rFonts w:ascii="宋体" w:hAnsi="宋体" w:eastAsia="宋体" w:cs="宋体"/>
                <w:color w:val="000000"/>
                <w:sz w:val="22"/>
                <w:szCs w:val="22"/>
                <w:highlight w:val="none"/>
              </w:rPr>
            </w:r>
            <w:r/>
          </w:p>
        </w:tc>
      </w:tr>
      <w:tr>
        <w:trPr>
          <w:trHeight w:val="1666"/>
        </w:trPr>
        <w:tc>
          <w:tcPr>
            <w:tcBorders>
              <w:top w:val="none" w:color="000000" w:sz="0" w:space="0"/>
              <w:left w:val="single" w:color="000000" w:sz="4" w:space="0"/>
              <w:bottom w:val="none" w:color="000000" w:sz="0" w:space="0"/>
              <w:right w:val="single" w:color="000000" w:sz="4" w:space="0"/>
            </w:tcBorders>
            <w:tcW w:w="1148" w:type="dxa"/>
            <w:vAlign w:val="center"/>
            <w:vMerge w:val="continue"/>
            <w:textDirection w:val="lrTb"/>
            <w:noWrap/>
          </w:tcPr>
          <w:p>
            <w:pPr>
              <w:pStyle w:val="883"/>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征地报批组卷</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883"/>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主要包括项目用地“一方案三信息”的编制；国土空间规划分区图、土地利用现状图、城镇开发边界衔接示意图的制作；征地费用、土地规费测算；项目报批汇总表编制；土地分类面积编制及汇总；建设项目立项文件等相关支撑性材料的整合；用地报批电子报盘的制作；江苏省用途管制一体化审批系统协助填报等。</w:t>
            </w:r>
            <w:r>
              <w:rPr>
                <w:rFonts w:ascii="宋体" w:hAnsi="宋体" w:eastAsia="宋体" w:cs="宋体"/>
                <w:color w:val="000000"/>
                <w:sz w:val="22"/>
                <w:szCs w:val="22"/>
                <w:highlight w:val="none"/>
              </w:rPr>
            </w:r>
            <w:r/>
          </w:p>
        </w:tc>
      </w:tr>
      <w:tr>
        <w:trPr>
          <w:trHeight w:val="1341"/>
        </w:trPr>
        <w:tc>
          <w:tcPr>
            <w:tcBorders>
              <w:top w:val="none" w:color="000000" w:sz="0" w:space="0"/>
              <w:left w:val="single" w:color="000000" w:sz="4" w:space="0"/>
              <w:bottom w:val="none" w:color="000000" w:sz="0" w:space="0"/>
              <w:right w:val="single" w:color="000000" w:sz="4" w:space="0"/>
            </w:tcBorders>
            <w:tcW w:w="1148" w:type="dxa"/>
            <w:vAlign w:val="center"/>
            <w:vMerge w:val="continue"/>
            <w:textDirection w:val="lrTb"/>
            <w:noWrap/>
          </w:tcPr>
          <w:p>
            <w:pPr>
              <w:pStyle w:val="883"/>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地灾报告</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883"/>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调查研究评估区地质环境条件基本特征，阐明评估区地质灾害类型、规模、特征、形成条件及诱发因素；分析认证工程建设区各种地质灾害的危险性，并进行现状评估、预测评估及综合评估；提出防治地质灾害的措施和建议，并做出建设场地适宜性评价结论。</w:t>
            </w:r>
            <w:r>
              <w:rPr>
                <w:rFonts w:ascii="宋体" w:hAnsi="宋体" w:eastAsia="宋体" w:cs="宋体"/>
                <w:color w:val="000000"/>
                <w:sz w:val="22"/>
                <w:szCs w:val="22"/>
                <w:highlight w:val="none"/>
              </w:rPr>
            </w:r>
            <w:r/>
          </w:p>
        </w:tc>
      </w:tr>
      <w:tr>
        <w:trPr>
          <w:trHeight w:val="785"/>
        </w:trPr>
        <w:tc>
          <w:tcPr>
            <w:tcBorders>
              <w:top w:val="none" w:color="000000" w:sz="0" w:space="0"/>
              <w:left w:val="single" w:color="000000" w:sz="4" w:space="0"/>
              <w:bottom w:val="none" w:color="000000" w:sz="0" w:space="0"/>
              <w:right w:val="single" w:color="000000" w:sz="4" w:space="0"/>
            </w:tcBorders>
            <w:tcW w:w="1148" w:type="dxa"/>
            <w:vAlign w:val="center"/>
            <w:vMerge w:val="continue"/>
            <w:textDirection w:val="lrTb"/>
            <w:noWrap/>
          </w:tcPr>
          <w:p>
            <w:pPr>
              <w:pStyle w:val="883"/>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项目供地（材料拟定）</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883"/>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按照相关部门对建设项目供地要求拟定供地材料，材料需符合审批部门相关要求。</w:t>
            </w:r>
            <w:r>
              <w:rPr>
                <w:rFonts w:ascii="宋体" w:hAnsi="宋体" w:eastAsia="宋体" w:cs="宋体"/>
                <w:color w:val="000000"/>
                <w:sz w:val="22"/>
                <w:szCs w:val="22"/>
                <w:highlight w:val="none"/>
              </w:rPr>
            </w:r>
            <w:r/>
          </w:p>
        </w:tc>
      </w:tr>
      <w:tr>
        <w:trPr>
          <w:trHeight w:val="605"/>
        </w:trPr>
        <w:tc>
          <w:tcPr>
            <w:tcBorders>
              <w:top w:val="none" w:color="000000" w:sz="0" w:space="0"/>
              <w:left w:val="single" w:color="000000" w:sz="4" w:space="0"/>
              <w:bottom w:val="none" w:color="000000" w:sz="0" w:space="0"/>
              <w:right w:val="single" w:color="000000" w:sz="4" w:space="0"/>
            </w:tcBorders>
            <w:tcW w:w="1148" w:type="dxa"/>
            <w:vAlign w:val="center"/>
            <w:vMerge w:val="continue"/>
            <w:textDirection w:val="lrTb"/>
            <w:noWrap/>
          </w:tcPr>
          <w:p>
            <w:pPr>
              <w:pStyle w:val="883"/>
              <w:jc w:val="center"/>
              <w:widowControl/>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生态管控区不可避让论证/生态红线符合允许有限人为活动论证/生态保护红线不可避让论证</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883"/>
              <w:jc w:val="left"/>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根据生态管控区相关文件要求，编制生态管控区不可避让论证报告或符合允许有限人为活动论证报告，分析项目占用江苏省生态空间管控区域的合法合规性、必要性、不可避让性以及对生态环境的影响，并提出相应的保护及监督管理措施；协助完成专家及相关部门的审查，最终获得相关批准文件。</w:t>
            </w:r>
            <w:r>
              <w:rPr>
                <w:rFonts w:hint="eastAsia" w:ascii="宋体" w:hAnsi="宋体" w:eastAsia="宋体" w:cs="宋体"/>
                <w:color w:val="000000"/>
                <w:sz w:val="22"/>
                <w:szCs w:val="22"/>
                <w:highlight w:val="none"/>
                <w:lang w:bidi="ar"/>
              </w:rPr>
            </w:r>
            <w:r/>
          </w:p>
          <w:p>
            <w:pPr>
              <w:pStyle w:val="886"/>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根据生态保护红线相关文件要求，项目占用生态红线符合允许有限人为活动情形的，需编制有限人为活动论证报告，最终取得项目相关批准文件。</w:t>
            </w:r>
            <w:r>
              <w:rPr>
                <w:rFonts w:hint="eastAsia" w:ascii="宋体" w:hAnsi="宋体" w:eastAsia="宋体" w:cs="宋体"/>
                <w:color w:val="000000"/>
                <w:sz w:val="22"/>
                <w:szCs w:val="22"/>
                <w:highlight w:val="none"/>
                <w:lang w:bidi="ar"/>
              </w:rPr>
            </w:r>
            <w:r/>
          </w:p>
          <w:p>
            <w:pPr>
              <w:pStyle w:val="883"/>
              <w:rPr>
                <w:color w:val="000000"/>
                <w:highlight w:val="none"/>
              </w:rPr>
            </w:pPr>
            <w:r>
              <w:rPr>
                <w:rFonts w:hint="eastAsia" w:ascii="宋体" w:hAnsi="宋体" w:eastAsia="宋体" w:cs="宋体"/>
                <w:color w:val="000000"/>
                <w:sz w:val="22"/>
                <w:szCs w:val="22"/>
                <w:highlight w:val="none"/>
                <w:lang w:bidi="ar"/>
              </w:rPr>
              <w:t xml:space="preserve">根据生态保护红线相关文件要求，符合占用生态保护红线不可避让情形项目，分析项目占用生态保护红线的必要性、不可避让性以及对生态环境的影响，并提出相应的保护及监督管理措施；协助完成专家及相关部门的审查，最终获得省政府出具不可避让论证意见函。</w:t>
            </w:r>
            <w:r>
              <w:rPr>
                <w:color w:val="000000"/>
                <w:highlight w:val="none"/>
              </w:rPr>
            </w:r>
            <w:r/>
          </w:p>
        </w:tc>
      </w:tr>
      <w:tr>
        <w:trPr>
          <w:trHeight w:val="1241"/>
        </w:trPr>
        <w:tc>
          <w:tcPr>
            <w:tcBorders>
              <w:top w:val="none" w:color="000000" w:sz="0" w:space="0"/>
              <w:left w:val="single" w:color="000000" w:sz="4" w:space="0"/>
              <w:bottom w:val="none" w:color="000000" w:sz="0" w:space="0"/>
              <w:right w:val="single" w:color="000000" w:sz="4" w:space="0"/>
            </w:tcBorders>
            <w:tcW w:w="1148" w:type="dxa"/>
            <w:vAlign w:val="center"/>
            <w:vMerge w:val="continue"/>
            <w:textDirection w:val="lrTb"/>
            <w:noWrap/>
          </w:tcPr>
          <w:p>
            <w:pPr>
              <w:pStyle w:val="883"/>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土地节约集约用地论证</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883"/>
              <w:jc w:val="left"/>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相关政策要求整合现行的规划选址论证、耕地踏勘论证、永久基本农田占用补划论证、生态保护红线不可避让论证、节地评价等事项为规划选址综合论证，编制综合论证报告，协助完成专家及相关部门对报告的审查，作为建设项目用地预审与选址意见书的申报材料。</w:t>
            </w:r>
            <w:r>
              <w:rPr>
                <w:rFonts w:ascii="宋体" w:hAnsi="宋体" w:eastAsia="宋体" w:cs="宋体"/>
                <w:color w:val="000000"/>
                <w:sz w:val="22"/>
                <w:szCs w:val="22"/>
                <w:highlight w:val="none"/>
              </w:rPr>
            </w:r>
            <w:r/>
          </w:p>
        </w:tc>
      </w:tr>
      <w:tr>
        <w:trPr>
          <w:trHeight w:val="1551"/>
        </w:trPr>
        <w:tc>
          <w:tcPr>
            <w:tcBorders>
              <w:top w:val="none" w:color="000000" w:sz="0" w:space="0"/>
              <w:left w:val="single" w:color="000000" w:sz="4" w:space="0"/>
              <w:bottom w:val="single" w:color="000000" w:sz="4" w:space="0"/>
              <w:right w:val="single" w:color="000000" w:sz="4" w:space="0"/>
            </w:tcBorders>
            <w:tcW w:w="1148" w:type="dxa"/>
            <w:vAlign w:val="center"/>
            <w:vMerge w:val="continue"/>
            <w:textDirection w:val="lrTb"/>
            <w:noWrap/>
          </w:tcPr>
          <w:p>
            <w:pPr>
              <w:pStyle w:val="883"/>
              <w:jc w:val="center"/>
              <w:rPr>
                <w:rFonts w:ascii="宋体" w:hAnsi="宋体" w:eastAsia="宋体" w:cs="宋体"/>
                <w:color w:val="000000"/>
                <w:sz w:val="22"/>
                <w:szCs w:val="22"/>
                <w:highlight w:val="none"/>
              </w:rPr>
            </w:pP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273" w:type="dxa"/>
            <w:vAlign w:val="center"/>
            <w:textDirection w:val="lrTb"/>
            <w:noWrap/>
          </w:tcPr>
          <w:p>
            <w:pPr>
              <w:pStyle w:val="883"/>
              <w:jc w:val="center"/>
              <w:widowControl/>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压覆矿报告</w:t>
            </w:r>
            <w:r>
              <w:rPr>
                <w:rFonts w:ascii="宋体" w:hAnsi="宋体" w:eastAsia="宋体" w:cs="宋体"/>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880" w:type="dxa"/>
            <w:vAlign w:val="center"/>
            <w:textDirection w:val="lrTb"/>
            <w:noWrap w:val="false"/>
          </w:tcPr>
          <w:p>
            <w:pPr>
              <w:pStyle w:val="901"/>
              <w:rPr>
                <w:rFonts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按相关文件要求取得</w:t>
            </w:r>
            <w:r>
              <w:rPr>
                <w:rFonts w:hint="eastAsia" w:ascii="宋体" w:hAnsi="宋体" w:eastAsia="宋体"/>
                <w:color w:val="000000"/>
                <w:sz w:val="22"/>
                <w:szCs w:val="22"/>
                <w:highlight w:val="none"/>
              </w:rPr>
              <w:t xml:space="preserve">是否压覆重要矿产资源情况证明的函或编制压覆矿报告</w:t>
            </w:r>
            <w:r>
              <w:rPr>
                <w:rFonts w:hint="eastAsia" w:ascii="宋体" w:hAnsi="宋体" w:eastAsia="宋体" w:cs="宋体"/>
                <w:color w:val="000000"/>
                <w:sz w:val="22"/>
                <w:szCs w:val="22"/>
                <w:highlight w:val="none"/>
                <w:lang w:bidi="ar"/>
              </w:rPr>
              <w:t xml:space="preserve">，包括建设项目概况、目的任务、建设项目所在地概况、以往地质工作、矿业权设置情况，建设项目压覆重要矿产资源必然性分析，‌建设项目压覆重要资源储量估算‌，经济社会效益对比分析‌，提出相应的解决方案和措施‌。</w:t>
            </w:r>
            <w:r>
              <w:rPr>
                <w:rFonts w:ascii="宋体" w:hAnsi="宋体" w:eastAsia="宋体" w:cs="宋体"/>
                <w:color w:val="000000"/>
                <w:sz w:val="22"/>
                <w:szCs w:val="22"/>
                <w:highlight w:val="none"/>
              </w:rPr>
            </w:r>
            <w:r/>
          </w:p>
        </w:tc>
      </w:tr>
    </w:tbl>
    <w:p>
      <w:pPr>
        <w:pStyle w:val="883"/>
        <w:ind w:firstLine="0"/>
        <w:spacing w:line="360" w:lineRule="auto"/>
        <w:rPr>
          <w:rFonts w:hint="eastAsia" w:ascii="宋体" w:hAnsi="宋体" w:eastAsia="宋体" w:cs="Times New Roman"/>
          <w:b/>
          <w:color w:val="000000"/>
          <w:sz w:val="24"/>
          <w:highlight w:val="none"/>
          <w:lang w:eastAsia="zh-CN"/>
        </w:rPr>
        <w:outlineLvl w:val="1"/>
      </w:pPr>
      <w:r>
        <w:rPr>
          <w:rFonts w:hint="eastAsia" w:ascii="宋体" w:hAnsi="宋体" w:eastAsia="宋体" w:cs="Times New Roman"/>
          <w:b/>
          <w:color w:val="000000"/>
          <w:sz w:val="24"/>
          <w:highlight w:val="none"/>
          <w:lang w:eastAsia="zh-CN"/>
        </w:rPr>
      </w:r>
      <w:r/>
    </w:p>
    <w:p>
      <w:pPr>
        <w:pStyle w:val="883"/>
        <w:numPr>
          <w:ilvl w:val="0"/>
          <w:numId w:val="8"/>
        </w:numPr>
        <w:ind w:firstLine="482"/>
        <w:spacing w:line="360" w:lineRule="auto"/>
        <w:rPr>
          <w:rFonts w:hint="eastAsia" w:ascii="宋体" w:hAnsi="宋体" w:eastAsia="宋体" w:cs="Times New Roman"/>
          <w:b/>
          <w:bCs w:val="0"/>
          <w:color w:val="000000"/>
          <w:sz w:val="24"/>
          <w:szCs w:val="20"/>
          <w:highlight w:val="none"/>
        </w:rPr>
        <w:outlineLvl w:val="1"/>
      </w:pPr>
      <w:r>
        <w:rPr>
          <w:rFonts w:hint="eastAsia" w:ascii="宋体" w:hAnsi="宋体" w:eastAsia="宋体" w:cs="Times New Roman"/>
          <w:b/>
          <w:bCs w:val="0"/>
          <w:color w:val="000000"/>
          <w:sz w:val="24"/>
          <w:szCs w:val="20"/>
          <w:highlight w:val="none"/>
        </w:rPr>
        <w:t xml:space="preserve">服务成果</w:t>
      </w:r>
      <w:r>
        <w:rPr>
          <w:rFonts w:hint="eastAsia" w:ascii="宋体" w:hAnsi="宋体" w:eastAsia="宋体" w:cs="Times New Roman"/>
          <w:b/>
          <w:bCs w:val="0"/>
          <w:color w:val="000000"/>
          <w:sz w:val="24"/>
          <w:szCs w:val="20"/>
          <w:highlight w:val="none"/>
        </w:rPr>
      </w:r>
      <w:r/>
    </w:p>
    <w:p>
      <w:pPr>
        <w:pStyle w:val="1022"/>
        <w:ind w:firstLine="48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主要包括但不限于以下：</w:t>
      </w:r>
      <w:r>
        <w:rPr>
          <w:rFonts w:hint="eastAsia"/>
          <w:color w:val="000000"/>
          <w:sz w:val="24"/>
          <w:szCs w:val="24"/>
          <w:highlight w:val="none"/>
          <w:lang w:val="en-US" w:eastAsia="zh-CN"/>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1、经区级自然资源主管部门审核确认的权属表；</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2、获取资规主管部门关于项目的用地预审与选址意见书；</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3、地质灾害危险性评估报告及专家论证意见</w:t>
      </w:r>
      <w:r>
        <w:rPr>
          <w:rFonts w:hint="eastAsia" w:ascii="宋体" w:hAnsi="宋体" w:eastAsia="宋体"/>
          <w:color w:val="000000"/>
          <w:szCs w:val="24"/>
          <w:highlight w:val="none"/>
        </w:rPr>
      </w:r>
      <w:r/>
    </w:p>
    <w:p>
      <w:pPr>
        <w:pStyle w:val="905"/>
        <w:ind w:left="573" w:firstLine="482"/>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4、使用林地征占用审核同意书、林木采伐许可证；</w:t>
      </w:r>
      <w:r>
        <w:rPr>
          <w:rFonts w:hint="eastAsia" w:ascii="宋体" w:hAnsi="宋体" w:eastAsia="宋体"/>
          <w:color w:val="000000"/>
          <w:szCs w:val="24"/>
          <w:highlight w:val="none"/>
        </w:rPr>
      </w:r>
      <w:r/>
    </w:p>
    <w:p>
      <w:pPr>
        <w:pStyle w:val="905"/>
        <w:ind w:left="573" w:firstLine="482"/>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5、获得江苏省人民政府关于用地的批文；</w:t>
      </w:r>
      <w:r>
        <w:rPr>
          <w:rFonts w:hint="eastAsia" w:ascii="宋体" w:hAnsi="宋体" w:eastAsia="宋体"/>
          <w:color w:val="000000"/>
          <w:szCs w:val="24"/>
          <w:highlight w:val="none"/>
        </w:rPr>
      </w:r>
      <w:r/>
    </w:p>
    <w:p>
      <w:pPr>
        <w:pStyle w:val="905"/>
        <w:ind w:left="573" w:firstLine="482"/>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6、关于生态管控区不可避让论证意见</w:t>
      </w:r>
      <w:r>
        <w:rPr>
          <w:rFonts w:hint="eastAsia" w:ascii="宋体" w:hAnsi="宋体" w:eastAsia="宋体"/>
          <w:color w:val="000000"/>
          <w:szCs w:val="24"/>
          <w:highlight w:val="none"/>
          <w:lang w:val="en-US" w:eastAsia="zh-CN"/>
        </w:rPr>
        <w:t xml:space="preserve">函或</w:t>
      </w:r>
      <w:r>
        <w:rPr>
          <w:rFonts w:hint="eastAsia" w:ascii="宋体" w:hAnsi="宋体" w:eastAsia="宋体"/>
          <w:color w:val="000000"/>
          <w:szCs w:val="24"/>
          <w:highlight w:val="none"/>
        </w:rPr>
        <w:t xml:space="preserve">生态红线符合允许有限人为活动论证意见函</w:t>
      </w:r>
      <w:r>
        <w:rPr>
          <w:rFonts w:hint="eastAsia" w:ascii="宋体" w:hAnsi="宋体" w:eastAsia="宋体"/>
          <w:color w:val="000000"/>
          <w:szCs w:val="24"/>
          <w:highlight w:val="none"/>
          <w:lang w:val="en-US" w:eastAsia="zh-CN"/>
        </w:rPr>
        <w:t xml:space="preserve">或</w:t>
      </w:r>
      <w:r>
        <w:rPr>
          <w:rFonts w:hint="eastAsia" w:ascii="宋体" w:hAnsi="宋体" w:eastAsia="宋体"/>
          <w:color w:val="000000"/>
          <w:szCs w:val="24"/>
          <w:highlight w:val="none"/>
        </w:rPr>
        <w:t xml:space="preserve">关于生态保护红线不可避让论证意见函；</w:t>
      </w:r>
      <w:r>
        <w:rPr>
          <w:rFonts w:hint="eastAsia" w:ascii="宋体" w:hAnsi="宋体" w:eastAsia="宋体"/>
          <w:color w:val="000000"/>
          <w:szCs w:val="24"/>
          <w:highlight w:val="none"/>
        </w:rPr>
      </w:r>
      <w:r/>
    </w:p>
    <w:p>
      <w:pPr>
        <w:pStyle w:val="905"/>
        <w:ind w:left="573" w:firstLine="482"/>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w:t>
      </w:r>
      <w:r>
        <w:rPr>
          <w:rFonts w:hint="eastAsia" w:ascii="宋体" w:hAnsi="宋体" w:eastAsia="宋体" w:cs="宋体"/>
          <w:color w:val="000000"/>
          <w:sz w:val="22"/>
          <w:szCs w:val="22"/>
          <w:highlight w:val="none"/>
          <w:lang w:bidi="ar"/>
        </w:rPr>
        <w:t xml:space="preserve">土地节约集约用地相关</w:t>
      </w:r>
      <w:r>
        <w:rPr>
          <w:rFonts w:hint="eastAsia" w:ascii="宋体" w:hAnsi="宋体" w:eastAsia="宋体"/>
          <w:color w:val="000000"/>
          <w:szCs w:val="24"/>
          <w:highlight w:val="none"/>
        </w:rPr>
        <w:t xml:space="preserve">论证报告及审查意见；</w:t>
      </w:r>
      <w:r>
        <w:rPr>
          <w:rFonts w:hint="eastAsia" w:ascii="宋体" w:hAnsi="宋体" w:eastAsia="宋体"/>
          <w:color w:val="000000"/>
          <w:szCs w:val="24"/>
          <w:highlight w:val="none"/>
        </w:rPr>
      </w:r>
      <w:r/>
    </w:p>
    <w:p>
      <w:pPr>
        <w:pStyle w:val="905"/>
        <w:ind w:left="573" w:firstLine="482"/>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8、</w:t>
      </w:r>
      <w:bookmarkStart w:id="59" w:name="OLE_LINK2"/>
      <w:r>
        <w:rPr>
          <w:rFonts w:hint="eastAsia" w:ascii="宋体" w:hAnsi="宋体" w:eastAsia="宋体"/>
          <w:color w:val="000000"/>
          <w:szCs w:val="24"/>
          <w:highlight w:val="none"/>
        </w:rPr>
        <w:t xml:space="preserve">是否压覆重要矿产资源情况证明的函或</w:t>
      </w:r>
      <w:r>
        <w:rPr>
          <w:rFonts w:hint="eastAsia" w:ascii="宋体" w:hAnsi="宋体" w:eastAsia="宋体"/>
          <w:color w:val="000000"/>
          <w:szCs w:val="24"/>
          <w:highlight w:val="none"/>
          <w:lang w:val="en-US" w:eastAsia="zh-CN"/>
        </w:rPr>
        <w:t xml:space="preserve">编制</w:t>
      </w:r>
      <w:r>
        <w:rPr>
          <w:rFonts w:hint="eastAsia" w:ascii="宋体" w:hAnsi="宋体" w:eastAsia="宋体"/>
          <w:color w:val="000000"/>
          <w:szCs w:val="24"/>
          <w:highlight w:val="none"/>
        </w:rPr>
        <w:t xml:space="preserve">压覆矿报告</w:t>
      </w:r>
      <w:bookmarkEnd w:id="59"/>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23"/>
        <w:spacing w:line="360" w:lineRule="auto"/>
        <w:rPr>
          <w:rFonts w:hint="eastAsia" w:ascii="宋体" w:hAnsi="宋体" w:eastAsia="宋体" w:cs="Times New Roman"/>
          <w:b/>
          <w:color w:val="000000"/>
          <w:sz w:val="24"/>
          <w:szCs w:val="20"/>
          <w:highlight w:val="none"/>
          <w:lang w:val="en-US" w:eastAsia="zh-CN"/>
        </w:rPr>
      </w:pPr>
      <w:r>
        <w:rPr>
          <w:rFonts w:hint="eastAsia" w:ascii="宋体" w:hAnsi="宋体" w:eastAsia="宋体" w:cs="Times New Roman"/>
          <w:b/>
          <w:color w:val="000000"/>
          <w:sz w:val="24"/>
          <w:szCs w:val="20"/>
          <w:highlight w:val="none"/>
          <w:lang w:val="en-US" w:eastAsia="zh-CN"/>
        </w:rPr>
      </w:r>
      <w:r/>
    </w:p>
    <w:p>
      <w:pPr>
        <w:pStyle w:val="883"/>
        <w:numPr>
          <w:ilvl w:val="0"/>
          <w:numId w:val="8"/>
        </w:numPr>
        <w:ind w:firstLine="482"/>
        <w:spacing w:line="360" w:lineRule="auto"/>
        <w:rPr>
          <w:rFonts w:hint="eastAsia" w:ascii="宋体" w:hAnsi="宋体" w:eastAsia="宋体" w:cs="Times New Roman"/>
          <w:b/>
          <w:bCs w:val="0"/>
          <w:color w:val="000000"/>
          <w:sz w:val="24"/>
          <w:szCs w:val="20"/>
          <w:highlight w:val="none"/>
        </w:rPr>
        <w:outlineLvl w:val="1"/>
      </w:pPr>
      <w:r>
        <w:rPr>
          <w:rFonts w:hint="eastAsia" w:ascii="宋体" w:hAnsi="宋体" w:eastAsia="宋体" w:cs="Times New Roman"/>
          <w:b/>
          <w:bCs w:val="0"/>
          <w:color w:val="000000"/>
          <w:sz w:val="24"/>
          <w:szCs w:val="20"/>
          <w:highlight w:val="none"/>
          <w:lang w:val="en-US" w:eastAsia="zh-CN"/>
        </w:rPr>
        <w:t xml:space="preserve">服务进度要求：</w:t>
      </w:r>
      <w:r>
        <w:rPr>
          <w:rFonts w:hint="eastAsia" w:ascii="宋体" w:hAnsi="宋体" w:eastAsia="宋体" w:cs="Times New Roman"/>
          <w:b/>
          <w:bCs w:val="0"/>
          <w:color w:val="000000"/>
          <w:sz w:val="24"/>
          <w:szCs w:val="20"/>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1、权属确定：合同签订后，获得用地红线、拨地成果后5个工作日内完成权属表编制，并经区级自然资源主管部门审核确认。</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办理用地预审与选址意见书（不含规划方案审査）：合同签订后，获得用地红线、拨地成果、项目建议书批复或备案证以及通过审查的规划方案后30个日历天内取得区级自然资源主管部门对该工程的用地预审及选址意见书。</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3、压覆重要矿产资源查询、地质灾害危险性评估：合同签订后，获得用地预审及选址意见书后30 个日历天内获得压覆重要矿产资源査询结果文件、地质灾害危险性评估专家论证意见。</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4、征地前程序协助办理：合同签订后，获得区政府分配的用地计划后，项目无征地矛盾情况下，协助完成征地前程序，所有材料通过自然资源主管部门审查。</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6、林地报批：合同签订后，提供项目工程可行性研究报告批复等必要材料后，120个日历天获取林地征占用审核同意书及采伐证。</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7、用地报批：合同签订后，获得项目可行性研究报告批复等必要材料并完成征地前程序后120个日历天内， 取得主管部门对相应工程的用地批复文件。</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8、区级生态管控区论证：合同签订后，45个日历天内完成生态管控区不可避让论证报告或符合允许有限人为活动论证报告编制；报告编制完成后尽快召开专家论证会并根据专家意见7个日历天内完成成果的修改及确认，于14个日历天获得区政府的论证意见的函。</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9、</w:t>
      </w:r>
      <w:r>
        <w:rPr>
          <w:rFonts w:hint="eastAsia" w:ascii="宋体" w:hAnsi="宋体" w:eastAsia="宋体" w:cs="宋体"/>
          <w:color w:val="000000"/>
          <w:sz w:val="22"/>
          <w:szCs w:val="22"/>
          <w:highlight w:val="none"/>
          <w:lang w:bidi="ar"/>
        </w:rPr>
        <w:t xml:space="preserve">土地节约集约用地</w:t>
      </w:r>
      <w:r>
        <w:rPr>
          <w:rFonts w:hint="eastAsia" w:ascii="宋体" w:hAnsi="宋体" w:eastAsia="宋体"/>
          <w:color w:val="000000"/>
          <w:szCs w:val="24"/>
          <w:highlight w:val="none"/>
        </w:rPr>
        <w:t xml:space="preserve">论证报告：合同签订之日起120日内提交项目报告并经甲方认可。</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10、生态保护红线不可避让论证：合同签订后，项目资料齐全后60天内完成报告编制，如因甲方原因资料未提供齐全、自然资源主管部门对于用地报批管理政策的变化或其他不可抗力原因造成时间延误，则项目完成时间相应顺延。</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11、生态红线符合允许有限人为活动论证：合同签订后，项目资料齐全后60天内完成报告编制，如因甲方原因资料未提供齐全、自然资源主管部门对于用地报批管理政策的变化或其他不可抗力原因造成时间延误，则项目完成时间相应顺延。</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14、压覆矿报告：合同签订后，双方确认资料收到之日起90天内完成包括野外调查、报告编制及报告评审、资料汇交等全部工作。如因不可抗拒因素影响工作进度，工期顺延。</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15、响应单位完成项目所涉及的其他内容的进度：</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（1）报批涉及属地部门盖章、签字等事务性工作</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协助区级人民政府、区资规主管部门、乡镇政府、乡镇资规主管部门及其他相关部门开展征地前程序，主要包括告知、确认和听证程序，以及相关补偿安置协议等征地前程序材料的签订、盖章、影像留存工作。协助办理人社、安置材料的收集、编制、流转工作。</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协助办理报件区级流转，主要包括上报区级报件，协助区资规主管部门审核流转报批材料、办理相关手续、办理区级人民政府审核及出具区级请示、审查报告、土地征收的请示等。</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（2）市、省级报批全流程服务</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市级报批全流程服务：主要包括上报市级报件，协助市资规主管部门审核报批材料、办理相关手续、办理市级人民政府审核及出具市级请示、审查报告。</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省级报批全流程服务：主要包括上报省级报件，协助相关处室审核材料、协助办理联席会审、办理省级资规主管部门财政缴费、协助获取省级人民政府用地批文；区、市、省三级自然资源部门成果报备工作。</w:t>
      </w:r>
      <w:r>
        <w:rPr>
          <w:rFonts w:hint="eastAsia" w:ascii="宋体" w:hAnsi="宋体" w:eastAsia="宋体"/>
          <w:color w:val="000000"/>
          <w:szCs w:val="24"/>
          <w:highlight w:val="none"/>
        </w:rPr>
      </w:r>
      <w:r/>
    </w:p>
    <w:p>
      <w:pPr>
        <w:pStyle w:val="905"/>
        <w:ind w:firstLine="480"/>
        <w:jc w:val="lef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（3）报批组卷期间派驻专员陪伴式服务</w:t>
      </w:r>
      <w:r>
        <w:rPr>
          <w:rFonts w:hint="eastAsia" w:ascii="宋体" w:hAnsi="宋体" w:eastAsia="宋体"/>
          <w:color w:val="000000"/>
          <w:szCs w:val="24"/>
          <w:highlight w:val="none"/>
        </w:rPr>
      </w:r>
      <w:r/>
    </w:p>
    <w:p>
      <w:pPr>
        <w:pStyle w:val="905"/>
        <w:ind w:firstLine="480"/>
        <w:jc w:val="left"/>
        <w:spacing w:line="360" w:lineRule="auto"/>
        <w:rPr>
          <w:rFonts w:ascii="宋体" w:hAnsi="宋体" w:eastAsia="宋体" w:cs="Times New Roman"/>
          <w:color w:val="000000"/>
          <w:szCs w:val="24"/>
          <w:highlight w:val="none"/>
          <w:lang w:val="en-US" w:eastAsia="zh-CN"/>
        </w:rPr>
      </w:pPr>
      <w:r>
        <w:rPr>
          <w:rFonts w:hint="eastAsia" w:ascii="宋体" w:hAnsi="宋体" w:eastAsia="宋体"/>
          <w:color w:val="000000"/>
          <w:szCs w:val="24"/>
          <w:highlight w:val="none"/>
        </w:rPr>
        <w:t xml:space="preserve">在项目报批组卷期间派驻专员提供驻点支持，跟踪汇报项目编制流转进度，对接各级资规主管部门、乡镇政府及时解决跟进问题，及时响应业主单位提出的其他需求。</w:t>
      </w:r>
      <w:r>
        <w:rPr>
          <w:rFonts w:ascii="宋体" w:hAnsi="宋体" w:eastAsia="宋体" w:cs="Times New Roman"/>
          <w:color w:val="000000"/>
          <w:szCs w:val="24"/>
          <w:highlight w:val="none"/>
          <w:lang w:val="en-US" w:eastAsia="zh-CN"/>
        </w:rPr>
      </w:r>
      <w:r/>
    </w:p>
    <w:p>
      <w:pPr>
        <w:pStyle w:val="1024"/>
        <w:ind w:firstLine="482"/>
        <w:spacing w:line="360" w:lineRule="auto"/>
        <w:rPr>
          <w:rFonts w:hint="eastAsia" w:ascii="宋体" w:hAnsi="宋体" w:eastAsia="宋体" w:cs="宋体"/>
          <w:b/>
          <w:bCs/>
          <w:color w:val="000000"/>
          <w:sz w:val="24"/>
          <w:szCs w:val="21"/>
          <w:highlight w:val="none"/>
        </w:rPr>
      </w:pPr>
      <w:r>
        <w:rPr>
          <w:rFonts w:hint="eastAsia" w:ascii="宋体" w:hAnsi="宋体" w:eastAsia="宋体"/>
          <w:b/>
          <w:bCs/>
          <w:color w:val="000000"/>
          <w:sz w:val="24"/>
          <w:szCs w:val="24"/>
          <w:highlight w:val="none"/>
          <w:lang w:val="en-US" w:eastAsia="zh-CN"/>
        </w:rPr>
        <w:t xml:space="preserve">（四）项目组人员配备要求：每采购包不少于5人；</w:t>
      </w:r>
      <w:r>
        <w:rPr>
          <w:rFonts w:hint="eastAsia" w:ascii="宋体" w:hAnsi="宋体" w:eastAsia="宋体" w:cs="宋体"/>
          <w:color w:val="000000"/>
          <w:sz w:val="24"/>
          <w:szCs w:val="21"/>
          <w:highlight w:val="none"/>
        </w:rPr>
        <w:t xml:space="preserve">项目负责人</w:t>
      </w:r>
      <w:r>
        <w:rPr>
          <w:rFonts w:hint="eastAsia" w:ascii="宋体" w:hAnsi="宋体" w:eastAsia="宋体" w:cs="宋体"/>
          <w:b/>
          <w:bCs/>
          <w:color w:val="000000"/>
          <w:sz w:val="24"/>
          <w:szCs w:val="21"/>
          <w:highlight w:val="none"/>
        </w:rPr>
        <w:t xml:space="preserve">1</w:t>
      </w:r>
      <w:r>
        <w:rPr>
          <w:rFonts w:hint="eastAsia" w:ascii="宋体" w:hAnsi="宋体" w:eastAsia="宋体" w:cs="宋体"/>
          <w:b/>
          <w:bCs/>
          <w:color w:val="000000"/>
          <w:sz w:val="24"/>
          <w:szCs w:val="21"/>
          <w:highlight w:val="none"/>
          <w:lang w:val="en-US" w:eastAsia="zh-CN"/>
        </w:rPr>
        <w:t xml:space="preserve">名</w:t>
      </w:r>
      <w:r>
        <w:rPr>
          <w:rFonts w:hint="eastAsia" w:ascii="宋体" w:hAnsi="宋体" w:eastAsia="宋体" w:cs="宋体"/>
          <w:color w:val="000000"/>
          <w:sz w:val="24"/>
          <w:szCs w:val="21"/>
          <w:highlight w:val="none"/>
          <w:lang w:val="en-US" w:eastAsia="zh-CN"/>
        </w:rPr>
        <w:t xml:space="preserve">，须</w:t>
      </w:r>
      <w:r>
        <w:rPr>
          <w:rFonts w:hint="eastAsia" w:ascii="宋体" w:hAnsi="宋体" w:eastAsia="宋体" w:cs="宋体"/>
          <w:color w:val="000000"/>
          <w:sz w:val="24"/>
          <w:szCs w:val="21"/>
          <w:highlight w:val="none"/>
        </w:rPr>
        <w:t xml:space="preserve">为土地相关专业</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专业</w:t>
      </w:r>
      <w:r>
        <w:rPr>
          <w:rFonts w:ascii="宋体" w:hAnsi="宋体" w:eastAsia="宋体" w:cs="宋体"/>
          <w:color w:val="000000"/>
          <w:sz w:val="24"/>
          <w:szCs w:val="21"/>
          <w:highlight w:val="none"/>
        </w:rPr>
        <w:t xml:space="preserve">以毕业证或职称证专业为准，</w:t>
      </w:r>
      <w:r>
        <w:rPr>
          <w:rFonts w:hint="eastAsia" w:ascii="宋体" w:hAnsi="宋体" w:eastAsia="宋体" w:cs="宋体"/>
          <w:b/>
          <w:bCs/>
          <w:color w:val="000000"/>
          <w:sz w:val="24"/>
          <w:szCs w:val="21"/>
          <w:highlight w:val="none"/>
        </w:rPr>
        <w:t xml:space="preserve">投标文件内提供学历或</w:t>
      </w:r>
      <w:r>
        <w:rPr>
          <w:rFonts w:ascii="宋体" w:hAnsi="宋体" w:eastAsia="宋体" w:cs="宋体"/>
          <w:b/>
          <w:bCs/>
          <w:color w:val="000000"/>
          <w:sz w:val="24"/>
          <w:szCs w:val="21"/>
          <w:highlight w:val="none"/>
        </w:rPr>
        <w:t xml:space="preserve">职称</w:t>
      </w:r>
      <w:r>
        <w:rPr>
          <w:rFonts w:hint="eastAsia" w:ascii="宋体" w:hAnsi="宋体" w:eastAsia="宋体" w:cs="宋体"/>
          <w:b/>
          <w:bCs/>
          <w:color w:val="000000"/>
          <w:sz w:val="24"/>
          <w:szCs w:val="21"/>
          <w:highlight w:val="none"/>
        </w:rPr>
        <w:t xml:space="preserve">证书扫描件</w:t>
      </w:r>
      <w:r>
        <w:rPr>
          <w:rFonts w:hint="eastAsia" w:ascii="宋体" w:hAnsi="宋体" w:eastAsia="宋体" w:cs="宋体"/>
          <w:color w:val="000000"/>
          <w:sz w:val="24"/>
          <w:szCs w:val="21"/>
          <w:highlight w:val="none"/>
        </w:rPr>
        <w:t xml:space="preserve">；项目组</w:t>
      </w:r>
      <w:r>
        <w:rPr>
          <w:rFonts w:hint="eastAsia" w:ascii="宋体" w:hAnsi="宋体" w:eastAsia="宋体" w:cs="宋体"/>
          <w:color w:val="000000"/>
          <w:sz w:val="24"/>
          <w:szCs w:val="21"/>
          <w:highlight w:val="none"/>
        </w:rPr>
        <w:t xml:space="preserve">其他</w:t>
      </w:r>
      <w:r>
        <w:rPr>
          <w:rFonts w:hint="eastAsia" w:ascii="宋体" w:hAnsi="宋体" w:eastAsia="宋体" w:cs="宋体"/>
          <w:color w:val="000000"/>
          <w:sz w:val="24"/>
          <w:szCs w:val="21"/>
          <w:highlight w:val="none"/>
        </w:rPr>
        <w:t xml:space="preserve">人员不少于</w:t>
      </w:r>
      <w:r>
        <w:rPr>
          <w:rFonts w:hint="eastAsia" w:ascii="宋体" w:hAnsi="宋体" w:eastAsia="宋体" w:cs="宋体"/>
          <w:b/>
          <w:bCs/>
          <w:color w:val="000000"/>
          <w:sz w:val="24"/>
          <w:szCs w:val="21"/>
          <w:highlight w:val="none"/>
        </w:rPr>
        <w:t xml:space="preserve">4</w:t>
      </w:r>
      <w:r>
        <w:rPr>
          <w:rFonts w:hint="eastAsia" w:ascii="宋体" w:hAnsi="宋体" w:eastAsia="宋体" w:cs="宋体"/>
          <w:b/>
          <w:bCs/>
          <w:color w:val="000000"/>
          <w:sz w:val="24"/>
          <w:szCs w:val="21"/>
          <w:highlight w:val="none"/>
          <w:lang w:val="en-US" w:eastAsia="zh-CN"/>
        </w:rPr>
        <w:t xml:space="preserve">名</w:t>
      </w:r>
      <w:r>
        <w:rPr>
          <w:rFonts w:hint="eastAsia" w:ascii="宋体" w:hAnsi="宋体" w:eastAsia="宋体" w:cs="宋体"/>
          <w:color w:val="000000"/>
          <w:sz w:val="24"/>
          <w:szCs w:val="21"/>
          <w:highlight w:val="none"/>
        </w:rPr>
        <w:t xml:space="preserve">。</w:t>
      </w:r>
      <w:r>
        <w:rPr>
          <w:rFonts w:hint="eastAsia" w:ascii="宋体" w:hAnsi="宋体" w:eastAsia="宋体" w:cs="宋体"/>
          <w:b/>
          <w:bCs/>
          <w:color w:val="000000"/>
          <w:sz w:val="24"/>
          <w:szCs w:val="21"/>
          <w:highlight w:val="none"/>
        </w:rPr>
      </w:r>
      <w:r/>
    </w:p>
    <w:p>
      <w:pPr>
        <w:pStyle w:val="883"/>
        <w:ind w:firstLine="482"/>
        <w:spacing w:line="360" w:lineRule="auto"/>
        <w:rPr>
          <w:rFonts w:hint="eastAsia" w:ascii="宋体" w:hAnsi="宋体" w:eastAsia="宋体" w:cs="宋体"/>
          <w:color w:val="000000"/>
          <w:sz w:val="24"/>
          <w:szCs w:val="24"/>
          <w:highlight w:val="none"/>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五</w:t>
      </w:r>
      <w:r>
        <w:rPr>
          <w:rFonts w:hint="eastAsia" w:ascii="宋体" w:hAnsi="宋体" w:eastAsia="宋体"/>
          <w:b/>
          <w:bCs/>
          <w:color w:val="000000"/>
          <w:sz w:val="24"/>
          <w:szCs w:val="24"/>
          <w:highlight w:val="none"/>
        </w:rPr>
        <w:t xml:space="preserve">）服务期限：</w:t>
      </w:r>
      <w:r>
        <w:rPr>
          <w:rFonts w:hint="eastAsia" w:ascii="宋体" w:hAnsi="宋体" w:eastAsia="宋体" w:cs="宋体"/>
          <w:bCs/>
          <w:color w:val="000000"/>
          <w:sz w:val="24"/>
          <w:szCs w:val="24"/>
          <w:highlight w:val="none"/>
        </w:rPr>
        <w:t xml:space="preserve">合同签订之日起壹年或合同签订之日起至服务费用达到合同金额止（两者以先到者为准）。</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color w:val="000000"/>
          <w:sz w:val="24"/>
          <w:szCs w:val="24"/>
          <w:highlight w:val="none"/>
          <w:lang w:val="en-US" w:eastAsia="zh-CN"/>
        </w:rPr>
        <w:t xml:space="preserve">六</w:t>
      </w:r>
      <w:r>
        <w:rPr>
          <w:rFonts w:hint="eastAsia" w:ascii="宋体" w:hAnsi="宋体" w:eastAsia="宋体" w:cs="Times New Roman"/>
          <w:b/>
          <w:bCs/>
          <w:color w:val="000000"/>
          <w:sz w:val="24"/>
          <w:szCs w:val="24"/>
          <w:highlight w:val="none"/>
        </w:rPr>
        <w:t xml:space="preserve">）服务</w:t>
      </w:r>
      <w:r>
        <w:rPr>
          <w:rFonts w:hint="eastAsia" w:ascii="宋体" w:hAnsi="宋体" w:eastAsia="宋体" w:cs="Times New Roman"/>
          <w:b/>
          <w:bCs/>
          <w:color w:val="000000"/>
          <w:sz w:val="24"/>
          <w:szCs w:val="24"/>
          <w:highlight w:val="none"/>
          <w:lang w:val="en-US" w:eastAsia="zh-CN"/>
        </w:rPr>
        <w:t xml:space="preserve">范围</w:t>
      </w:r>
      <w:r>
        <w:rPr>
          <w:rFonts w:hint="eastAsia" w:ascii="宋体" w:hAnsi="宋体" w:eastAsia="宋体" w:cs="Times New Roman"/>
          <w:b/>
          <w:bCs/>
          <w:color w:val="000000"/>
          <w:sz w:val="24"/>
          <w:szCs w:val="24"/>
          <w:highlight w:val="none"/>
        </w:rPr>
        <w:t xml:space="preserve">：包含整个太湖科学城功能片区</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r>
      <w:r/>
    </w:p>
    <w:p>
      <w:pPr>
        <w:pStyle w:val="883"/>
        <w:ind w:firstLine="482"/>
        <w:spacing w:line="360" w:lineRule="auto"/>
        <w:rPr>
          <w:rFonts w:ascii="宋体" w:hAnsi="宋体" w:eastAsia="宋体" w:cs="宋体"/>
          <w:b/>
          <w:bCs/>
          <w:color w:val="000000"/>
          <w:sz w:val="24"/>
          <w:szCs w:val="21"/>
          <w:highlight w:val="none"/>
          <w:lang w:val="en-US" w:eastAsia="zh-CN"/>
        </w:rPr>
      </w:pPr>
      <w:r>
        <w:rPr>
          <w:rFonts w:hint="eastAsia" w:ascii="宋体" w:hAnsi="宋体" w:eastAsia="宋体" w:cs="宋体"/>
          <w:b/>
          <w:bCs/>
          <w:color w:val="000000"/>
          <w:sz w:val="24"/>
          <w:szCs w:val="21"/>
          <w:highlight w:val="none"/>
        </w:rPr>
        <w:t xml:space="preserve">（</w:t>
      </w:r>
      <w:r>
        <w:rPr>
          <w:rFonts w:hint="eastAsia" w:ascii="宋体" w:hAnsi="宋体" w:eastAsia="宋体" w:cs="宋体"/>
          <w:b/>
          <w:bCs/>
          <w:color w:val="000000"/>
          <w:sz w:val="24"/>
          <w:szCs w:val="21"/>
          <w:highlight w:val="none"/>
          <w:lang w:val="en-US" w:eastAsia="zh-CN"/>
        </w:rPr>
        <w:t xml:space="preserve">七</w:t>
      </w:r>
      <w:r>
        <w:rPr>
          <w:rFonts w:hint="eastAsia" w:ascii="宋体" w:hAnsi="宋体" w:eastAsia="宋体" w:cs="宋体"/>
          <w:b/>
          <w:bCs/>
          <w:color w:val="000000"/>
          <w:sz w:val="24"/>
          <w:szCs w:val="21"/>
          <w:highlight w:val="none"/>
        </w:rPr>
        <w:t xml:space="preserve">）服务工作考核</w:t>
      </w:r>
      <w:r>
        <w:rPr>
          <w:rFonts w:ascii="宋体" w:hAnsi="宋体" w:eastAsia="宋体" w:cs="宋体"/>
          <w:b/>
          <w:bCs/>
          <w:color w:val="000000"/>
          <w:sz w:val="24"/>
          <w:szCs w:val="21"/>
          <w:highlight w:val="none"/>
          <w:lang w:val="en-US" w:eastAsia="zh-CN"/>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采购单位根据招标文件中的考核标准及中标单位的服务承诺对中标方服务工作进行考核。考核表如下：</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考核主体：采购单位</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考核阶段：实际支付价款前进行考核</w:t>
      </w:r>
      <w:r>
        <w:rPr>
          <w:rFonts w:hint="eastAsia" w:ascii="宋体" w:hAnsi="宋体" w:eastAsia="宋体"/>
          <w:color w:val="000000"/>
          <w:sz w:val="24"/>
          <w:szCs w:val="24"/>
          <w:highlight w:val="none"/>
        </w:rPr>
      </w:r>
      <w:r/>
    </w:p>
    <w:tbl>
      <w:tblPr>
        <w:tblW w:w="4996" w:type="pct"/>
        <w:tblInd w:w="-216" w:type="dxa"/>
        <w:tblLayout w:type="fixed"/>
        <w:tblCellMar>
          <w:left w:w="108" w:type="dxa"/>
          <w:top w:w="0" w:type="dxa"/>
          <w:right w:w="108" w:type="dxa"/>
          <w:bottom w:w="0" w:type="dxa"/>
        </w:tblCellMar>
        <w:tblLook w:val="04A0" w:firstRow="1" w:lastRow="0" w:firstColumn="1" w:lastColumn="0" w:noHBand="0" w:noVBand="1"/>
      </w:tblPr>
      <w:tblGrid>
        <w:gridCol w:w="1267"/>
        <w:gridCol w:w="972"/>
        <w:gridCol w:w="2132"/>
        <w:gridCol w:w="2761"/>
        <w:gridCol w:w="896"/>
        <w:gridCol w:w="896"/>
        <w:gridCol w:w="921"/>
      </w:tblGrid>
      <w:tr>
        <w:trPr>
          <w:trHeight w:val="800"/>
        </w:trPr>
        <w:tc>
          <w:tcPr>
            <w:tcBorders>
              <w:top w:val="single" w:color="000000" w:sz="4" w:space="0"/>
              <w:left w:val="single" w:color="000000" w:sz="4" w:space="0"/>
              <w:bottom w:val="single" w:color="000000" w:sz="4" w:space="0"/>
              <w:right w:val="single" w:color="000000" w:sz="4" w:space="0"/>
            </w:tcBorders>
            <w:tcW w:w="643"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项目名称</w:t>
            </w:r>
            <w:r>
              <w:rPr>
                <w:rFonts w:hint="eastAsia" w:ascii="宋体" w:hAnsi="宋体" w:eastAsia="宋体" w:cs="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3104"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考核内容</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考核标准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分值</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得分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备注</w:t>
            </w:r>
            <w:r>
              <w:rPr>
                <w:rFonts w:hint="eastAsia" w:ascii="宋体" w:hAnsi="宋体" w:eastAsia="宋体" w:cs="宋体"/>
                <w:color w:val="000000"/>
                <w:sz w:val="24"/>
                <w:szCs w:val="24"/>
                <w:highlight w:val="none"/>
              </w:rPr>
            </w:r>
            <w:r/>
          </w:p>
        </w:tc>
      </w:tr>
      <w:tr>
        <w:trPr>
          <w:trHeight w:val="608"/>
        </w:trPr>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883"/>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3"/>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83"/>
              <w:jc w:val="center"/>
              <w:widowControl/>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r>
            <w:r/>
          </w:p>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lang w:val="en-US" w:eastAsia="zh-CN" w:bidi="ar"/>
              </w:rPr>
              <w:t xml:space="preserve">2026年太湖科学城功能片区前期土地手续年度服务商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机构体系建立  （30分）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工作方案</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工作方案逻辑混乱，影响服务工作效率的每出现一次扣2分；</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468" w:type="dxa"/>
            <w:vAlign w:val="center"/>
            <w:vMerge w:val="restart"/>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3"/>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654"/>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人员配置</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配备完成本项目所需的服务人员，不得无故减员，每发现一次扣5分。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办公地点</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因办公地点出现响应不及时的，没出现一次扣2分；</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4"/>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restart"/>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项目完成情况  （70分）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现场踏勘</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因现场踏勘偏差或未按照项目报批需求进行踏勘，影响项目进度的，每出现一次扣2.5分；</w:t>
            </w:r>
            <w:r>
              <w:rPr>
                <w:rFonts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66"/>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组卷材料</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未按照组卷要求留存对应材料，影响组卷完整性的，每出现一次扣3分；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18"/>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报批进度</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未按照项目报批进度要求，完成对应节点报批工作，每出现一次扣2分；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报批</w:t>
            </w:r>
            <w:r>
              <w:rPr>
                <w:rFonts w:hint="eastAsia" w:ascii="宋体" w:hAnsi="宋体" w:eastAsia="宋体" w:cs="宋体"/>
                <w:color w:val="000000"/>
                <w:sz w:val="24"/>
                <w:szCs w:val="24"/>
                <w:highlight w:val="none"/>
                <w:lang w:bidi="ar"/>
              </w:rPr>
              <w:t xml:space="preserve">完成时间</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未按照项目完成时间要求完成全部服务内容，每出现一次扣2分；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58"/>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报告编制完成时间</w:t>
            </w:r>
            <w:r>
              <w:rPr>
                <w:rFonts w:hint="eastAsia" w:ascii="宋体" w:hAnsi="宋体" w:eastAsia="宋体" w:cs="宋体"/>
                <w:color w:val="000000"/>
                <w:sz w:val="24"/>
                <w:szCs w:val="24"/>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未按编制报告完成时间要求完成全部服务内容的，每出现一次扣2分；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80"/>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项目相关配合工作</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与项目相关方：甲方、项目其他相关单位，获取相关资料、完成服务内容等配合工作，每出现一次怠慢、推诿等情形扣5分；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72"/>
        </w:trPr>
        <w:tc>
          <w:tcPr>
            <w:tcBorders>
              <w:top w:val="singl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94" w:type="dxa"/>
            <w:vAlign w:val="center"/>
            <w:vMerge w:val="continue"/>
            <w:textDirection w:val="lrTb"/>
            <w:noWrap w:val="false"/>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服务质量</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02" w:type="dxa"/>
            <w:vAlign w:val="center"/>
            <w:textDirection w:val="lrTb"/>
            <w:noWrap w:val="false"/>
          </w:tcPr>
          <w:p>
            <w:pPr>
              <w:pStyle w:val="883"/>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服务成果不满足审批要求，多次进行返工处理，延误报批进度的，每出现一次扣5分；</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15</w:t>
            </w:r>
            <w:r>
              <w:rPr>
                <w:rFonts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55"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468" w:type="dxa"/>
            <w:vAlign w:val="center"/>
            <w:vMerge w:val="continue"/>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800"/>
        </w:trPr>
        <w:tc>
          <w:tcPr>
            <w:gridSpan w:val="3"/>
            <w:tcBorders>
              <w:top w:val="single" w:color="000000" w:sz="4" w:space="0"/>
              <w:left w:val="single" w:color="000000" w:sz="4" w:space="0"/>
              <w:bottom w:val="single" w:color="000000" w:sz="4" w:space="0"/>
              <w:right w:val="single" w:color="000000" w:sz="4" w:space="0"/>
            </w:tcBorders>
            <w:tcW w:w="4371" w:type="dxa"/>
            <w:vAlign w:val="center"/>
            <w:textDirection w:val="lrTb"/>
            <w:noWrap/>
          </w:tcPr>
          <w:p>
            <w:pPr>
              <w:pStyle w:val="883"/>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4"/>
            <w:tcBorders>
              <w:top w:val="single" w:color="000000" w:sz="4" w:space="0"/>
              <w:left w:val="single" w:color="000000" w:sz="4" w:space="0"/>
              <w:bottom w:val="single" w:color="000000" w:sz="4" w:space="0"/>
              <w:right w:val="single" w:color="000000" w:sz="4" w:space="0"/>
            </w:tcBorders>
            <w:tcW w:w="5474" w:type="dxa"/>
            <w:vAlign w:val="center"/>
            <w:textDirection w:val="lrTb"/>
            <w:noWrap w:val="false"/>
          </w:tcPr>
          <w:p>
            <w:pPr>
              <w:pStyle w:val="883"/>
              <w:ind w:left="1365"/>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考核单位盖章</w:t>
            </w:r>
            <w:r>
              <w:rPr>
                <w:rFonts w:hint="eastAsia" w:ascii="宋体" w:hAnsi="宋体" w:eastAsia="宋体" w:cs="宋体"/>
                <w:color w:val="000000"/>
                <w:sz w:val="24"/>
                <w:szCs w:val="24"/>
                <w:highlight w:val="none"/>
              </w:rPr>
            </w:r>
            <w:r/>
          </w:p>
        </w:tc>
      </w:tr>
    </w:tbl>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1）当90分≤考评结果，实际付款金额=结算金额*100%；</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2）当80分≤考评结果＜90分，实际付款金额=结算金额*90%；</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3）当70分≤考评结果＜80分，实际付款金额=结算金额*80%；</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4）当考评结果＜70分，实际付款金额=结算金额*60%；</w:t>
      </w:r>
      <w:r>
        <w:rPr>
          <w:rFonts w:hint="eastAsia" w:ascii="宋体" w:hAnsi="宋体" w:eastAsia="宋体"/>
          <w:color w:val="000000"/>
          <w:sz w:val="24"/>
          <w:szCs w:val="24"/>
          <w:highlight w:val="none"/>
        </w:rPr>
      </w:r>
      <w:r/>
    </w:p>
    <w:p>
      <w:pPr>
        <w:pStyle w:val="883"/>
        <w:numPr>
          <w:ilvl w:val="0"/>
          <w:numId w:val="0"/>
        </w:numPr>
        <w:ind w:left="38"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bidi="ar-SA"/>
        </w:rPr>
        <w:t xml:space="preserve">四、</w:t>
      </w:r>
      <w:r>
        <w:rPr>
          <w:rFonts w:hint="eastAsia" w:ascii="宋体" w:hAnsi="宋体" w:eastAsia="宋体"/>
          <w:b/>
          <w:color w:val="000000"/>
          <w:sz w:val="24"/>
          <w:szCs w:val="24"/>
          <w:highlight w:val="none"/>
        </w:rPr>
        <w:t xml:space="preserve">其他说明：</w:t>
      </w:r>
      <w:r>
        <w:rPr>
          <w:rFonts w:hint="eastAsia" w:ascii="宋体" w:hAnsi="宋体" w:eastAsia="宋体"/>
          <w:b/>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1、投标单位提供的服务能够至少达到以上要求，同时明确详细的服务方案，请充分考虑项目实施过程中的人员安排。</w:t>
      </w:r>
      <w:r>
        <w:rPr>
          <w:rFonts w:hint="eastAsia"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2、投标单位必须承诺招标文件中提出的全部要求，如果其中某些条款不响应时，应在文件中逐条列出，未列出的视同响应。</w:t>
      </w:r>
      <w:r>
        <w:rPr>
          <w:rFonts w:ascii="宋体" w:hAnsi="宋体" w:eastAsia="宋体"/>
          <w:color w:val="000000"/>
          <w:sz w:val="24"/>
          <w:szCs w:val="24"/>
          <w:highlight w:val="none"/>
        </w:rPr>
      </w:r>
      <w:r/>
    </w:p>
    <w:p>
      <w:pPr>
        <w:pStyle w:val="1000"/>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若中标单位在服务期间未及时有效履行上述服务内容的，每次违约扣除不超过合同总金额的5%作为违约金（有其他注明的违约条款按注明内容扣除违约金）；若出现重大责任问题或考核不达标将被解除服务合同。</w:t>
      </w:r>
      <w:r>
        <w:rPr>
          <w:rFonts w:ascii="宋体" w:hAnsi="宋体" w:eastAsia="宋体"/>
          <w:color w:val="000000"/>
          <w:sz w:val="24"/>
          <w:szCs w:val="24"/>
          <w:highlight w:val="none"/>
        </w:rPr>
      </w:r>
      <w:r/>
    </w:p>
    <w:p>
      <w:pPr>
        <w:pStyle w:val="883"/>
        <w:ind w:firstLine="480"/>
        <w:jc w:val="left"/>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4、投标单位应对所投</w:t>
      </w:r>
      <w:r>
        <w:rPr>
          <w:rFonts w:hint="eastAsia" w:ascii="宋体" w:hAnsi="宋体" w:eastAsia="宋体"/>
          <w:color w:val="000000"/>
          <w:sz w:val="24"/>
          <w:szCs w:val="24"/>
          <w:highlight w:val="none"/>
          <w:lang w:val="en-US" w:eastAsia="zh-CN"/>
        </w:rPr>
        <w:t xml:space="preserve">标号</w:t>
      </w:r>
      <w:r>
        <w:rPr>
          <w:rFonts w:hint="eastAsia" w:ascii="宋体" w:hAnsi="宋体" w:eastAsia="宋体"/>
          <w:color w:val="000000"/>
          <w:sz w:val="24"/>
          <w:szCs w:val="24"/>
          <w:highlight w:val="none"/>
        </w:rPr>
        <w:t xml:space="preserve">的全部内容进行报价，只投其中部分内容者，其投标文件将被拒绝。投标单位对服务缺陷不予更正，采购方有权另请其他单位更正，所发生的费用由中标单位承担。</w:t>
      </w:r>
      <w:r>
        <w:rPr>
          <w:rFonts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5.投标总价：投标总报价一次报定，包含完成本项目全部服务内容所需的人工费、差旅食宿费、文印费、资料费、通讯、工器具、加班费、管理、人工、保险、材料、劳保、相关劳务支出、专利技术、招标代理</w:t>
      </w:r>
      <w:r>
        <w:rPr>
          <w:rFonts w:hint="eastAsia" w:ascii="宋体" w:hAnsi="宋体" w:eastAsia="宋体"/>
          <w:color w:val="000000"/>
          <w:sz w:val="24"/>
          <w:szCs w:val="24"/>
          <w:highlight w:val="none"/>
          <w:lang w:val="en-US" w:eastAsia="zh-CN"/>
        </w:rPr>
        <w:t xml:space="preserve">服务</w:t>
      </w:r>
      <w:r>
        <w:rPr>
          <w:rFonts w:hint="eastAsia" w:ascii="宋体" w:hAnsi="宋体" w:eastAsia="宋体"/>
          <w:color w:val="000000"/>
          <w:sz w:val="24"/>
          <w:szCs w:val="24"/>
          <w:highlight w:val="none"/>
        </w:rPr>
        <w:t xml:space="preserve">费、税费等工作所发生的全部费用以及投标单位企业利润、税金和政策性文件规定及合同包含的所有风险、责任等各项应有费用。投标报价为最终报价，除非因特殊原因并经买卖双方协商同意，投标报价不得再要求追加任何费用。同时，除非合同条款中另有规定，否则，投标报价所报价格在合同实施期间不因市场变化因素而变动。</w:t>
      </w:r>
      <w:r>
        <w:rPr>
          <w:rFonts w:hint="eastAsia" w:ascii="宋体" w:hAnsi="宋体" w:eastAsia="宋体"/>
          <w:color w:val="000000"/>
          <w:sz w:val="24"/>
          <w:szCs w:val="24"/>
          <w:highlight w:val="none"/>
        </w:rPr>
      </w:r>
      <w:r/>
    </w:p>
    <w:p>
      <w:pPr>
        <w:pStyle w:val="883"/>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eastAsia="宋体"/>
          <w:b/>
          <w:bCs/>
          <w:color w:val="000000"/>
          <w:sz w:val="24"/>
          <w:szCs w:val="24"/>
          <w:highlight w:val="none"/>
        </w:rPr>
        <w:t xml:space="preserve">单个项目服务费用价款支付说明：</w:t>
      </w:r>
      <w:r>
        <w:rPr>
          <w:rFonts w:hint="eastAsia" w:ascii="宋体" w:hAnsi="宋体" w:eastAsia="宋体"/>
          <w:color w:val="000000"/>
          <w:sz w:val="24"/>
          <w:szCs w:val="24"/>
          <w:highlight w:val="none"/>
        </w:rPr>
        <w:t xml:space="preserve">正常取得征地批文的项目，按单个项目</w:t>
      </w:r>
      <w:r>
        <w:rPr>
          <w:rFonts w:hint="eastAsia" w:ascii="宋体" w:hAnsi="宋体" w:eastAsia="宋体"/>
          <w:color w:val="000000"/>
          <w:sz w:val="24"/>
          <w:szCs w:val="24"/>
          <w:highlight w:val="none"/>
          <w:lang w:val="en-US" w:eastAsia="zh-CN"/>
        </w:rPr>
        <w:t xml:space="preserve">进行</w:t>
      </w:r>
      <w:r>
        <w:rPr>
          <w:rFonts w:hint="eastAsia" w:ascii="宋体" w:hAnsi="宋体" w:eastAsia="宋体"/>
          <w:color w:val="000000"/>
          <w:sz w:val="24"/>
          <w:szCs w:val="24"/>
          <w:highlight w:val="none"/>
        </w:rPr>
        <w:t xml:space="preserve">支付；因甲方或政策原因项目中止的，对该项目已取得的相关批复文件予以2万元/张进行补偿。</w:t>
      </w:r>
      <w:r>
        <w:rPr>
          <w:rFonts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7.政府采购合同履行中，采购人需追加与合同标的物相同的服务的，在不改变合同其他条款的前提下，采购人可以与供应商签订补充合同，但所有补充合同的采购金额不得超过原合同采购金额的百分之十。</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8.保密要求：</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（1）中标单位负责对采购单位所提供的全部资料及最终成果保密，中标单位（包含工作人员）需遵守采购单位的保密规定，不以任何形式将收集的所有资料、数据等进行泄漏、传播；</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（2）项目服务人员需签署相关保密协议，承担本项目所涉工作中接触相关内容的保密义务；</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（3）项目成果最终所有权，含过程中产生的、数据、资料等成果均归属采购单位，在项目完成时中标单位必须全部移交；</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 中标单位须维护项目服务成果，不得转让给第三方重复使用。</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注：以上保密规定如有违反，采购单位有权追究中标单位相关法律责任。</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中标单位在项目服务期间应制定项目安全实施管理措施，并严格遵守安全管理要求，中标单位在项目服务过程中因管理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采购单位无关。中标单位在项目进行过程中产生的任何人身安全、财产损坏等责任事故一律由中标单位自行承担。</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后续服务要求:中标单位需严格按招标文件规定的时间完成项目的全部工作内容，如在实施的过程中出现错误，误差，中标单位需负责及时更正直至采购单位确认，并经主管部门验收合格；投标单位需提供必要的技术培训，协助采购单位完成其他需要中标单位配合的服务。投标单位应严格遵守服务合约，项目完成以后，如采购单位有需要中标单位配合的服务，中标单位必须予以配合，协助采购单位完善项目内容。</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11.付款方式：详见合同主要条款。</w:t>
      </w:r>
      <w:r>
        <w:rPr>
          <w:rFonts w:hint="eastAsia" w:ascii="宋体" w:hAnsi="宋体" w:eastAsia="宋体"/>
          <w:color w:val="000000"/>
          <w:sz w:val="24"/>
          <w:szCs w:val="24"/>
          <w:highlight w:val="none"/>
        </w:rPr>
      </w:r>
      <w:r/>
    </w:p>
    <w:p>
      <w:pPr>
        <w:pStyle w:val="883"/>
        <w:numPr>
          <w:ilvl w:val="0"/>
          <w:numId w:val="0"/>
        </w:numPr>
        <w:ind w:firstLine="480"/>
        <w:spacing w:line="360" w:lineRule="auto"/>
        <w:rPr>
          <w:rFonts w:hint="eastAsia" w:ascii="宋体" w:hAnsi="宋体" w:eastAsia="宋体" w:cs="Times New Roman"/>
          <w:b/>
          <w:bCs w:val="0"/>
          <w:color w:val="000000"/>
          <w:sz w:val="24"/>
          <w:szCs w:val="20"/>
          <w:highlight w:val="none"/>
        </w:rPr>
        <w:outlineLvl w:val="1"/>
      </w:pPr>
      <w:r>
        <w:rPr>
          <w:rFonts w:hint="eastAsia" w:ascii="宋体" w:hAnsi="宋体" w:eastAsia="宋体"/>
          <w:color w:val="000000"/>
          <w:sz w:val="24"/>
          <w:szCs w:val="24"/>
          <w:highlight w:val="none"/>
        </w:rPr>
        <w:t xml:space="preserve">12.凡涉及招标文件的补充说明或修正，均以苏州市政府采购网上信息公告为准。</w:t>
      </w:r>
      <w:r>
        <w:rPr>
          <w:rFonts w:hint="eastAsia" w:ascii="宋体" w:hAnsi="宋体" w:eastAsia="宋体" w:cs="Times New Roman"/>
          <w:b/>
          <w:bCs w:val="0"/>
          <w:color w:val="000000"/>
          <w:sz w:val="24"/>
          <w:szCs w:val="20"/>
          <w:highlight w:val="none"/>
        </w:rPr>
      </w:r>
      <w:r/>
    </w:p>
    <w:p>
      <w:pPr>
        <w:pStyle w:val="883"/>
        <w:numPr>
          <w:ilvl w:val="0"/>
          <w:numId w:val="0"/>
        </w:numPr>
        <w:ind w:firstLine="0"/>
        <w:spacing w:line="360" w:lineRule="auto"/>
        <w:rPr>
          <w:rFonts w:hint="eastAsia" w:ascii="宋体" w:hAnsi="宋体" w:eastAsia="宋体" w:cs="Times New Roman"/>
          <w:b/>
          <w:color w:val="000000"/>
          <w:sz w:val="24"/>
          <w:highlight w:val="none"/>
          <w:lang w:eastAsia="zh-CN"/>
        </w:rPr>
        <w:outlineLvl w:val="1"/>
      </w:pPr>
      <w:r>
        <w:rPr>
          <w:rFonts w:hint="eastAsia" w:ascii="宋体" w:hAnsi="宋体" w:eastAsia="宋体" w:cs="Times New Roman"/>
          <w:b/>
          <w:color w:val="000000"/>
          <w:sz w:val="24"/>
          <w:highlight w:val="none"/>
          <w:lang w:eastAsia="zh-CN"/>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ascii="宋体" w:hAnsi="宋体" w:eastAsia="宋体"/>
          <w:color w:val="000000"/>
          <w:sz w:val="24"/>
          <w:highlight w:val="none"/>
        </w:rPr>
        <w:br w:type="page" w:clear="all"/>
      </w: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0"/>
        <w:jc w:val="both"/>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3"/>
        <w:ind w:firstLine="480"/>
        <w:jc w:val="center"/>
        <w:spacing w:line="360" w:lineRule="auto"/>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884"/>
        <w:jc w:val="center"/>
        <w:rPr>
          <w:rFonts w:ascii="宋体" w:hAnsi="宋体" w:eastAsia="宋体"/>
          <w:color w:val="000000"/>
          <w:sz w:val="52"/>
          <w:highlight w:val="none"/>
        </w:rPr>
      </w:pPr>
      <w:r/>
      <w:bookmarkStart w:id="60" w:name="_Toc158211977"/>
      <w:r>
        <w:rPr>
          <w:rFonts w:hint="eastAsia" w:ascii="宋体" w:hAnsi="宋体" w:eastAsia="宋体"/>
          <w:color w:val="000000"/>
          <w:sz w:val="52"/>
          <w:highlight w:val="none"/>
        </w:rPr>
        <w:t xml:space="preserve">第五章</w:t>
      </w:r>
      <w:r>
        <w:rPr>
          <w:rFonts w:ascii="宋体" w:hAnsi="宋体" w:eastAsia="宋体"/>
          <w:color w:val="000000"/>
          <w:sz w:val="52"/>
          <w:highlight w:val="none"/>
        </w:rPr>
        <w:t xml:space="preserve"> </w:t>
      </w:r>
      <w:r>
        <w:rPr>
          <w:rFonts w:hint="eastAsia" w:ascii="宋体" w:hAnsi="宋体" w:eastAsia="宋体"/>
          <w:color w:val="000000"/>
          <w:sz w:val="52"/>
          <w:highlight w:val="none"/>
        </w:rPr>
        <w:t xml:space="preserve">合同主要条款</w:t>
      </w:r>
      <w:bookmarkEnd w:id="58"/>
      <w:r/>
      <w:bookmarkEnd w:id="60"/>
      <w:r>
        <w:rPr>
          <w:rFonts w:ascii="宋体" w:hAnsi="宋体" w:eastAsia="宋体"/>
          <w:color w:val="000000"/>
          <w:sz w:val="52"/>
          <w:highlight w:val="none"/>
        </w:rPr>
      </w:r>
      <w:r/>
    </w:p>
    <w:p>
      <w:pPr>
        <w:pStyle w:val="883"/>
        <w:jc w:val="center"/>
        <w:spacing w:line="360" w:lineRule="auto"/>
        <w:rPr>
          <w:rFonts w:hint="eastAsia" w:ascii="宋体" w:hAnsi="宋体" w:eastAsia="宋体"/>
          <w:b/>
          <w:color w:val="000000"/>
          <w:sz w:val="48"/>
          <w:szCs w:val="48"/>
          <w:highlight w:val="none"/>
        </w:rPr>
      </w:pPr>
      <w:r>
        <w:rPr>
          <w:rFonts w:ascii="宋体" w:hAnsi="宋体" w:eastAsia="宋体"/>
          <w:b/>
          <w:color w:val="000000"/>
          <w:sz w:val="48"/>
          <w:szCs w:val="48"/>
          <w:highlight w:val="none"/>
        </w:rPr>
        <w:br w:type="page" w:clear="all"/>
      </w:r>
      <w:bookmarkStart w:id="61" w:name="_Hlk93669894"/>
      <w:r>
        <w:rPr>
          <w:rFonts w:hint="eastAsia" w:ascii="宋体" w:hAnsi="宋体" w:eastAsia="宋体"/>
          <w:b/>
          <w:color w:val="000000"/>
          <w:sz w:val="48"/>
          <w:szCs w:val="48"/>
          <w:highlight w:val="none"/>
        </w:rPr>
        <w:t xml:space="preserve">合同</w:t>
      </w:r>
      <w:r>
        <w:rPr>
          <w:rFonts w:ascii="宋体" w:hAnsi="宋体" w:eastAsia="宋体"/>
          <w:b/>
          <w:color w:val="000000"/>
          <w:sz w:val="48"/>
          <w:szCs w:val="48"/>
          <w:highlight w:val="none"/>
        </w:rPr>
        <w:t xml:space="preserve">主要条款</w:t>
      </w:r>
      <w:r>
        <w:rPr>
          <w:rFonts w:hint="eastAsia" w:ascii="宋体" w:hAnsi="宋体" w:eastAsia="宋体"/>
          <w:b/>
          <w:color w:val="000000"/>
          <w:sz w:val="48"/>
          <w:szCs w:val="48"/>
          <w:highlight w:val="none"/>
        </w:rPr>
      </w:r>
      <w:r/>
    </w:p>
    <w:p>
      <w:pPr>
        <w:pStyle w:val="883"/>
        <w:jc w:val="right"/>
        <w:spacing w:line="384" w:lineRule="auto"/>
        <w:rPr>
          <w:rFonts w:hint="eastAsia" w:ascii="宋体" w:hAnsi="宋体" w:eastAsia="宋体" w:cs="宋体"/>
          <w:color w:val="000000"/>
          <w:sz w:val="24"/>
          <w:szCs w:val="24"/>
          <w:highlight w:val="none"/>
        </w:rPr>
      </w:pPr>
      <w:r/>
      <w:bookmarkEnd w:id="61"/>
      <w:r>
        <w:rPr>
          <w:rFonts w:hint="eastAsia" w:ascii="宋体" w:hAnsi="宋体" w:eastAsia="宋体" w:cs="宋体"/>
          <w:color w:val="000000"/>
          <w:sz w:val="24"/>
          <w:szCs w:val="24"/>
          <w:highlight w:val="none"/>
          <w:lang w:val="zh-CN"/>
        </w:rPr>
        <w:t xml:space="preserve">合同编号：</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883"/>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甲方（采购方）：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w:t>
      </w:r>
      <w:r>
        <w:rPr>
          <w:rFonts w:hint="eastAsia" w:ascii="宋体" w:hAnsi="宋体" w:eastAsia="宋体" w:cs="宋体"/>
          <w:color w:val="000000"/>
          <w:sz w:val="24"/>
          <w:szCs w:val="24"/>
          <w:highlight w:val="none"/>
        </w:rPr>
      </w:r>
      <w:r/>
    </w:p>
    <w:p>
      <w:pPr>
        <w:pStyle w:val="997"/>
        <w:ind w:left="478" w:firstLine="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乙方（服务方）： </w:t>
      </w:r>
      <w:r>
        <w:rPr>
          <w:rFonts w:hint="eastAsia" w:hAnsi="宋体" w:cs="宋体"/>
          <w:color w:val="000000"/>
          <w:sz w:val="24"/>
          <w:szCs w:val="24"/>
          <w:highlight w:val="none"/>
        </w:rPr>
      </w:r>
      <w:r/>
    </w:p>
    <w:p>
      <w:pPr>
        <w:pStyle w:val="997"/>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联系人： </w:t>
      </w:r>
      <w:r>
        <w:rPr>
          <w:rFonts w:hint="eastAsia" w:hAnsi="宋体" w:cs="宋体"/>
          <w:color w:val="000000"/>
          <w:sz w:val="24"/>
          <w:szCs w:val="24"/>
          <w:highlight w:val="none"/>
        </w:rPr>
      </w:r>
      <w:r/>
    </w:p>
    <w:p>
      <w:pPr>
        <w:pStyle w:val="997"/>
        <w:ind w:firstLine="480"/>
        <w:spacing w:line="360" w:lineRule="auto"/>
        <w:rPr>
          <w:rFonts w:hint="eastAsia"/>
          <w:color w:val="000000"/>
          <w:highlight w:val="none"/>
        </w:rPr>
      </w:pPr>
      <w:r>
        <w:rPr>
          <w:rFonts w:hint="eastAsia" w:hAnsi="宋体" w:cs="宋体"/>
          <w:color w:val="000000"/>
          <w:sz w:val="24"/>
          <w:szCs w:val="24"/>
          <w:highlight w:val="none"/>
        </w:rPr>
        <w:t xml:space="preserve">联系电话： </w:t>
      </w:r>
      <w:r>
        <w:rPr>
          <w:rFonts w:hint="eastAsia"/>
          <w:color w:val="000000"/>
          <w:highlight w:val="none"/>
        </w:rPr>
      </w:r>
      <w:r/>
    </w:p>
    <w:p>
      <w:pPr>
        <w:pStyle w:val="883"/>
        <w:rPr>
          <w:color w:val="000000"/>
          <w:highlight w:val="none"/>
        </w:rPr>
      </w:pPr>
      <w:r>
        <w:rPr>
          <w:rFonts w:hint="eastAsia"/>
          <w:color w:val="000000"/>
          <w:highlight w:val="none"/>
        </w:rPr>
        <w:t xml:space="preserve">  </w:t>
      </w:r>
      <w:r>
        <w:rPr>
          <w:color w:val="000000"/>
          <w:highlight w:val="none"/>
        </w:rPr>
      </w:r>
      <w:r/>
    </w:p>
    <w:p>
      <w:pPr>
        <w:pStyle w:val="883"/>
        <w:ind w:firstLine="480"/>
        <w:spacing w:line="360" w:lineRule="auto"/>
        <w:tabs>
          <w:tab w:val="left" w:pos="8320" w:leader="none"/>
        </w:tabs>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根据</w:t>
      </w:r>
      <w:r>
        <w:rPr>
          <w:rFonts w:hint="eastAsia" w:ascii="宋体" w:hAnsi="宋体" w:eastAsia="宋体" w:cs="宋体"/>
          <w:b w:val="0"/>
          <w:color w:val="000000"/>
          <w:sz w:val="24"/>
          <w:szCs w:val="24"/>
          <w:highlight w:val="none"/>
          <w:u w:val="single"/>
        </w:rPr>
        <w:t xml:space="preserve">江苏仁合中惠工程咨询有限公司</w:t>
      </w:r>
      <w:r>
        <w:rPr>
          <w:rFonts w:hint="eastAsia" w:ascii="宋体" w:hAnsi="宋体" w:eastAsia="宋体" w:cs="宋体"/>
          <w:color w:val="000000"/>
          <w:sz w:val="24"/>
          <w:szCs w:val="24"/>
          <w:highlight w:val="none"/>
        </w:rPr>
        <w:t xml:space="preserve">招标编号</w:t>
      </w:r>
      <w:r>
        <w:rPr>
          <w:rFonts w:hint="eastAsia" w:ascii="宋体" w:hAnsi="宋体" w:eastAsia="宋体" w:cs="宋体"/>
          <w:b w:val="0"/>
          <w:bCs w:val="0"/>
          <w:color w:val="000000"/>
          <w:sz w:val="24"/>
          <w:szCs w:val="24"/>
          <w:highlight w:val="none"/>
          <w:u w:val="single"/>
          <w:lang w:eastAsia="zh-CN"/>
        </w:rPr>
        <w:t xml:space="preserve">JSZC-320505-RHZH-G2026-0033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u w:val="single"/>
        </w:rPr>
        <w:t xml:space="preserve">   标段</w:t>
      </w:r>
      <w:r>
        <w:rPr>
          <w:rFonts w:hint="eastAsia" w:ascii="宋体" w:hAnsi="宋体" w:eastAsia="宋体" w:cs="宋体"/>
          <w:color w:val="000000"/>
          <w:sz w:val="24"/>
          <w:szCs w:val="24"/>
          <w:highlight w:val="none"/>
        </w:rPr>
        <w:t xml:space="preserve">招标文件及中标单位的投标文件和中标通知书，</w:t>
      </w:r>
      <w:r>
        <w:rPr>
          <w:rFonts w:hint="eastAsia" w:ascii="宋体" w:hAnsi="宋体" w:eastAsia="宋体" w:cs="宋体"/>
          <w:color w:val="000000"/>
          <w:sz w:val="24"/>
          <w:szCs w:val="24"/>
          <w:highlight w:val="none"/>
          <w:lang w:val="zh-CN"/>
        </w:rPr>
        <w:t xml:space="preserve">甲乙双方就此次中标的</w:t>
      </w:r>
      <w:r>
        <w:rPr>
          <w:rFonts w:hint="eastAsia" w:ascii="宋体" w:hAnsi="宋体" w:eastAsia="宋体" w:cs="宋体"/>
          <w:b w:val="0"/>
          <w:bCs w:val="0"/>
          <w:color w:val="000000"/>
          <w:sz w:val="24"/>
          <w:szCs w:val="24"/>
          <w:highlight w:val="none"/>
          <w:u w:val="single"/>
          <w:lang w:val="en-US" w:eastAsia="zh-CN"/>
        </w:rPr>
        <w:t xml:space="preserve">2026年太湖科学城功能片区前期土地手续年度服务商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事宜，签订本合同书。</w:t>
      </w:r>
      <w:r>
        <w:rPr>
          <w:rFonts w:hint="eastAsia" w:ascii="宋体" w:hAnsi="宋体" w:eastAsia="宋体" w:cs="宋体"/>
          <w:color w:val="000000"/>
          <w:sz w:val="24"/>
          <w:szCs w:val="24"/>
          <w:highlight w:val="none"/>
          <w:lang w:val="zh-CN"/>
        </w:rPr>
      </w:r>
      <w:r/>
    </w:p>
    <w:p>
      <w:pPr>
        <w:pStyle w:val="883"/>
        <w:ind w:left="520"/>
        <w:spacing w:line="360" w:lineRule="auto"/>
        <w:rPr>
          <w:rFonts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一、合同内容</w:t>
      </w:r>
      <w:r>
        <w:rPr>
          <w:rFonts w:ascii="宋体" w:hAnsi="宋体" w:eastAsia="宋体" w:cs="宋体"/>
          <w:b/>
          <w:bCs/>
          <w:color w:val="000000"/>
          <w:sz w:val="24"/>
          <w:szCs w:val="24"/>
          <w:highlight w:val="none"/>
        </w:rPr>
      </w:r>
      <w:r/>
    </w:p>
    <w:p>
      <w:pPr>
        <w:pStyle w:val="883"/>
        <w:numPr>
          <w:ilvl w:val="0"/>
          <w:numId w:val="9"/>
        </w:numPr>
        <w:ind w:left="0" w:firstLine="482"/>
        <w:jc w:val="left"/>
        <w:spacing w:line="360" w:lineRule="auto"/>
        <w:rPr>
          <w:rFonts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rPr>
        <w:t xml:space="preserve">项目名称:</w:t>
      </w:r>
      <w:r>
        <w:rPr>
          <w:rFonts w:hint="eastAsia" w:ascii="宋体" w:hAnsi="宋体" w:eastAsia="宋体" w:cs="宋体"/>
          <w:b w:val="0"/>
          <w:bCs w:val="0"/>
          <w:color w:val="000000"/>
          <w:sz w:val="24"/>
          <w:szCs w:val="24"/>
          <w:highlight w:val="none"/>
          <w:u w:val="single"/>
          <w:lang w:val="en-US" w:eastAsia="zh-CN"/>
        </w:rPr>
        <w:t xml:space="preserve">2026年太湖科学城功能片区前期土地手续年度服务商</w:t>
      </w:r>
      <w:r>
        <w:rPr>
          <w:rFonts w:hint="eastAsia" w:ascii="宋体" w:hAnsi="宋体" w:eastAsia="宋体" w:cs="宋体"/>
          <w:color w:val="000000"/>
          <w:sz w:val="24"/>
          <w:szCs w:val="24"/>
          <w:highlight w:val="none"/>
          <w:u w:val="single"/>
        </w:rPr>
        <w:t xml:space="preserve">。</w:t>
      </w:r>
      <w:r>
        <w:rPr>
          <w:rFonts w:ascii="宋体" w:hAnsi="宋体" w:eastAsia="宋体" w:cs="宋体"/>
          <w:color w:val="000000"/>
          <w:sz w:val="24"/>
          <w:szCs w:val="24"/>
          <w:highlight w:val="none"/>
          <w:u w:val="single"/>
        </w:rPr>
      </w:r>
      <w:r/>
    </w:p>
    <w:p>
      <w:pPr>
        <w:pStyle w:val="883"/>
        <w:numPr>
          <w:ilvl w:val="0"/>
          <w:numId w:val="9"/>
        </w:numPr>
        <w:ind w:left="0"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color w:val="000000"/>
          <w:sz w:val="24"/>
          <w:szCs w:val="24"/>
          <w:highlight w:val="none"/>
        </w:rPr>
        <w:t xml:space="preserve"> 详见招标文件内服务内容；</w:t>
      </w:r>
      <w:r>
        <w:rPr>
          <w:rFonts w:hint="eastAsia" w:ascii="宋体" w:hAnsi="宋体" w:eastAsia="宋体" w:cs="宋体"/>
          <w:b/>
          <w:bCs/>
          <w:color w:val="000000"/>
          <w:sz w:val="24"/>
          <w:szCs w:val="24"/>
          <w:highlight w:val="none"/>
        </w:rPr>
      </w:r>
      <w:r/>
    </w:p>
    <w:p>
      <w:pPr>
        <w:pStyle w:val="883"/>
        <w:numPr>
          <w:ilvl w:val="0"/>
          <w:numId w:val="9"/>
        </w:numPr>
        <w:ind w:left="0" w:firstLine="482"/>
        <w:jc w:val="left"/>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服务地点：</w:t>
      </w:r>
      <w:r>
        <w:rPr>
          <w:rFonts w:hint="eastAsia" w:ascii="宋体" w:hAnsi="宋体" w:eastAsia="宋体" w:cs="宋体"/>
          <w:bCs/>
          <w:color w:val="000000"/>
          <w:sz w:val="24"/>
          <w:szCs w:val="24"/>
          <w:highlight w:val="none"/>
        </w:rPr>
        <w:t xml:space="preserve">苏州高新区；</w:t>
      </w:r>
      <w:r>
        <w:rPr>
          <w:rFonts w:ascii="宋体" w:hAnsi="宋体" w:eastAsia="宋体" w:cs="宋体"/>
          <w:color w:val="000000"/>
          <w:sz w:val="24"/>
          <w:szCs w:val="24"/>
          <w:highlight w:val="none"/>
        </w:rPr>
      </w:r>
      <w:r/>
    </w:p>
    <w:p>
      <w:pPr>
        <w:pStyle w:val="883"/>
        <w:numPr>
          <w:ilvl w:val="0"/>
          <w:numId w:val="9"/>
        </w:numPr>
        <w:ind w:left="0"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下列文件为本合同不可分割部分：</w:t>
      </w:r>
      <w:r>
        <w:rPr>
          <w:rFonts w:hint="eastAsia" w:ascii="宋体" w:hAnsi="宋体" w:eastAsia="宋体" w:cs="宋体"/>
          <w:b/>
          <w:bCs/>
          <w:color w:val="000000"/>
          <w:sz w:val="24"/>
          <w:szCs w:val="24"/>
          <w:highlight w:val="none"/>
        </w:rPr>
      </w:r>
      <w:r/>
    </w:p>
    <w:p>
      <w:pPr>
        <w:pStyle w:val="1026"/>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（1）本合同书； </w:t>
      </w:r>
      <w:r>
        <w:rPr>
          <w:rFonts w:ascii="宋体" w:hAnsi="宋体" w:eastAsia="宋体" w:cs="宋体"/>
          <w:color w:val="000000"/>
          <w:szCs w:val="24"/>
          <w:highlight w:val="none"/>
        </w:rPr>
      </w:r>
      <w:r/>
    </w:p>
    <w:p>
      <w:pPr>
        <w:pStyle w:val="1026"/>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（2）合同书签署后各方以书面形式确认的补充协议、会议纪要等；</w:t>
      </w:r>
      <w:r>
        <w:rPr>
          <w:rFonts w:ascii="宋体" w:hAnsi="宋体" w:eastAsia="宋体" w:cs="宋体"/>
          <w:color w:val="000000"/>
          <w:szCs w:val="24"/>
          <w:highlight w:val="none"/>
        </w:rPr>
      </w:r>
      <w:r/>
    </w:p>
    <w:p>
      <w:pPr>
        <w:pStyle w:val="1026"/>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（3）招标文件及其附件；</w:t>
      </w:r>
      <w:r>
        <w:rPr>
          <w:rFonts w:ascii="宋体" w:hAnsi="宋体" w:eastAsia="宋体" w:cs="宋体"/>
          <w:color w:val="000000"/>
          <w:szCs w:val="24"/>
          <w:highlight w:val="none"/>
        </w:rPr>
      </w:r>
      <w:r/>
    </w:p>
    <w:p>
      <w:pPr>
        <w:pStyle w:val="1026"/>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（4）中标通知书；</w:t>
      </w:r>
      <w:r>
        <w:rPr>
          <w:rFonts w:ascii="宋体" w:hAnsi="宋体" w:eastAsia="宋体" w:cs="宋体"/>
          <w:color w:val="000000"/>
          <w:szCs w:val="24"/>
          <w:highlight w:val="none"/>
        </w:rPr>
      </w:r>
      <w:r/>
    </w:p>
    <w:p>
      <w:pPr>
        <w:pStyle w:val="1026"/>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（5）乙方在招投标过程中所作的其他承诺、声明、书面澄清等；</w:t>
      </w:r>
      <w:r>
        <w:rPr>
          <w:rFonts w:ascii="宋体" w:hAnsi="宋体" w:eastAsia="宋体" w:cs="宋体"/>
          <w:color w:val="000000"/>
          <w:szCs w:val="24"/>
          <w:highlight w:val="none"/>
        </w:rPr>
      </w:r>
      <w:r/>
    </w:p>
    <w:p>
      <w:pPr>
        <w:pStyle w:val="1026"/>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（6）乙方中标的投标文件；</w:t>
      </w:r>
      <w:r>
        <w:rPr>
          <w:rFonts w:ascii="宋体" w:hAnsi="宋体" w:eastAsia="宋体" w:cs="宋体"/>
          <w:color w:val="000000"/>
          <w:szCs w:val="24"/>
          <w:highlight w:val="none"/>
        </w:rPr>
      </w:r>
      <w:r/>
    </w:p>
    <w:p>
      <w:pPr>
        <w:pStyle w:val="1026"/>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（7）其他合同技术附件。</w:t>
      </w:r>
      <w:r>
        <w:rPr>
          <w:rFonts w:ascii="宋体" w:hAnsi="宋体" w:eastAsia="宋体" w:cs="宋体"/>
          <w:color w:val="000000"/>
          <w:szCs w:val="24"/>
          <w:highlight w:val="none"/>
        </w:rPr>
      </w:r>
      <w:r/>
    </w:p>
    <w:p>
      <w:pPr>
        <w:pStyle w:val="88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任何一份单独文件具有或可能具有相反或不同的描述、理解或释义，或全部合同组成文件关于质量、价格等条款内容存在分歧、歧义或冲突时，按照采购合同、成交通知书、</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文件及补充通知、乙方响应文件、乙方的承诺、声明等的顺序进行解释。</w:t>
      </w:r>
      <w:r>
        <w:rPr>
          <w:rFonts w:hint="eastAsia" w:ascii="宋体" w:hAnsi="宋体" w:eastAsia="宋体" w:cs="宋体"/>
          <w:color w:val="000000"/>
          <w:sz w:val="24"/>
          <w:szCs w:val="24"/>
          <w:highlight w:val="none"/>
        </w:rPr>
      </w:r>
      <w:r/>
    </w:p>
    <w:p>
      <w:pPr>
        <w:pStyle w:val="883"/>
        <w:ind w:left="520"/>
        <w:jc w:val="left"/>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6.服务期限</w:t>
      </w:r>
      <w:r>
        <w:rPr>
          <w:rFonts w:hint="eastAsia" w:ascii="宋体" w:hAnsi="宋体" w:eastAsia="宋体" w:cs="宋体"/>
          <w:b/>
          <w:color w:val="000000"/>
          <w:sz w:val="24"/>
          <w:szCs w:val="24"/>
          <w:highlight w:val="none"/>
        </w:rPr>
      </w:r>
      <w:r/>
    </w:p>
    <w:p>
      <w:pPr>
        <w:pStyle w:val="88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合同签订之日起壹年或合同签订之日起至服务费用达到合同金额止（两者以先到者为准）。</w:t>
      </w:r>
      <w:r>
        <w:rPr>
          <w:rFonts w:hint="eastAsia" w:ascii="宋体" w:hAnsi="宋体" w:eastAsia="宋体" w:cs="宋体"/>
          <w:color w:val="000000"/>
          <w:sz w:val="24"/>
          <w:szCs w:val="24"/>
          <w:highlight w:val="none"/>
        </w:rPr>
      </w:r>
      <w:r/>
    </w:p>
    <w:p>
      <w:pPr>
        <w:pStyle w:val="883"/>
        <w:numPr>
          <w:ilvl w:val="0"/>
          <w:numId w:val="0"/>
        </w:numPr>
        <w:ind w:left="520"/>
        <w:jc w:val="left"/>
        <w:spacing w:line="360" w:lineRule="auto"/>
        <w:rPr>
          <w:rFonts w:hint="eastAsia" w:ascii="宋体" w:hAnsi="宋体" w:eastAsia="宋体" w:cs="宋体"/>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服务成果：</w:t>
      </w:r>
      <w:r>
        <w:rPr>
          <w:rFonts w:hint="eastAsia" w:ascii="宋体" w:hAnsi="宋体" w:eastAsia="宋体" w:cs="宋体"/>
          <w:b w:val="0"/>
          <w:bCs/>
          <w:color w:val="000000"/>
          <w:sz w:val="24"/>
          <w:szCs w:val="24"/>
          <w:highlight w:val="none"/>
          <w:lang w:val="en-US" w:eastAsia="zh-CN"/>
        </w:rPr>
        <w:t xml:space="preserve">见招标文件要求</w:t>
      </w:r>
      <w:r>
        <w:rPr>
          <w:rFonts w:hint="eastAsia" w:ascii="宋体" w:hAnsi="宋体" w:eastAsia="宋体" w:cs="宋体"/>
          <w:bCs/>
          <w:color w:val="000000"/>
          <w:sz w:val="24"/>
          <w:szCs w:val="24"/>
          <w:highlight w:val="none"/>
          <w:lang w:val="en-US" w:eastAsia="zh-CN"/>
        </w:rPr>
      </w:r>
      <w:r/>
    </w:p>
    <w:p>
      <w:pPr>
        <w:pStyle w:val="883"/>
        <w:numPr>
          <w:ilvl w:val="0"/>
          <w:numId w:val="0"/>
        </w:numPr>
        <w:ind w:left="520"/>
        <w:jc w:val="left"/>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rPr>
        <w:t xml:space="preserve">服务进度要求：</w:t>
      </w:r>
      <w:r>
        <w:rPr>
          <w:rFonts w:hint="eastAsia" w:ascii="宋体" w:hAnsi="宋体" w:eastAsia="宋体" w:cs="宋体"/>
          <w:bCs/>
          <w:color w:val="000000"/>
          <w:sz w:val="24"/>
          <w:szCs w:val="24"/>
          <w:highlight w:val="none"/>
          <w:lang w:val="en-US" w:eastAsia="zh-CN"/>
        </w:rPr>
        <w:t xml:space="preserve">见招标文件要求</w:t>
      </w:r>
      <w:r>
        <w:rPr>
          <w:rFonts w:hint="eastAsia" w:ascii="宋体" w:hAnsi="宋体" w:eastAsia="宋体" w:cs="宋体"/>
          <w:bCs/>
          <w:color w:val="000000"/>
          <w:sz w:val="24"/>
          <w:szCs w:val="24"/>
          <w:highlight w:val="none"/>
        </w:rPr>
      </w:r>
      <w:r/>
    </w:p>
    <w:p>
      <w:pPr>
        <w:pStyle w:val="883"/>
        <w:ind w:left="52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二、合同金额及付款方式 </w:t>
      </w:r>
      <w:r>
        <w:rPr>
          <w:rFonts w:hint="eastAsia" w:ascii="宋体" w:hAnsi="宋体" w:eastAsia="宋体" w:cs="宋体"/>
          <w:b/>
          <w:color w:val="000000"/>
          <w:sz w:val="24"/>
          <w:szCs w:val="24"/>
          <w:highlight w:val="none"/>
        </w:rPr>
      </w:r>
      <w:r/>
    </w:p>
    <w:p>
      <w:pPr>
        <w:pStyle w:val="1028"/>
        <w:ind w:firstLine="480"/>
        <w:spacing w:before="0" w:beforeAutospacing="0" w:after="0" w:afterAutospacing="0" w:line="360" w:lineRule="auto"/>
        <w:rPr>
          <w:rFonts w:hint="eastAsia" w:eastAsia="宋体"/>
          <w:color w:val="000000"/>
          <w:sz w:val="21"/>
          <w:szCs w:val="21"/>
          <w:highlight w:val="none"/>
        </w:rPr>
      </w:pPr>
      <w:r>
        <w:rPr>
          <w:rFonts w:hint="eastAsia" w:eastAsia="宋体"/>
          <w:color w:val="000000"/>
          <w:szCs w:val="24"/>
          <w:highlight w:val="none"/>
        </w:rPr>
        <w:t xml:space="preserve">1.本项目合同总金额为【人民币</w:t>
      </w:r>
      <w:r>
        <w:rPr>
          <w:rFonts w:hint="eastAsia" w:eastAsia="宋体"/>
          <w:color w:val="000000"/>
          <w:szCs w:val="24"/>
          <w:highlight w:val="none"/>
          <w:u w:val="single"/>
        </w:rPr>
        <w:t xml:space="preserve">       </w:t>
      </w:r>
      <w:r>
        <w:rPr>
          <w:rFonts w:hint="eastAsia" w:eastAsia="宋体"/>
          <w:color w:val="000000"/>
          <w:szCs w:val="24"/>
          <w:highlight w:val="none"/>
        </w:rPr>
        <w:t xml:space="preserve">（ ￥</w:t>
      </w:r>
      <w:r>
        <w:rPr>
          <w:rFonts w:hint="eastAsia" w:eastAsia="宋体"/>
          <w:color w:val="000000"/>
          <w:szCs w:val="24"/>
          <w:highlight w:val="none"/>
          <w:u w:val="single"/>
        </w:rPr>
        <w:t xml:space="preserve">       </w:t>
      </w:r>
      <w:r>
        <w:rPr>
          <w:rFonts w:hint="eastAsia" w:eastAsia="宋体"/>
          <w:color w:val="000000"/>
          <w:szCs w:val="24"/>
          <w:highlight w:val="none"/>
        </w:rPr>
        <w:t xml:space="preserve">）】，单个项目成交单价</w:t>
      </w:r>
      <w:r>
        <w:rPr>
          <w:rFonts w:hint="eastAsia" w:eastAsia="宋体"/>
          <w:color w:val="000000"/>
          <w:szCs w:val="24"/>
          <w:highlight w:val="none"/>
          <w:lang w:eastAsia="zh-CN"/>
        </w:rPr>
        <w:t xml:space="preserve">（</w:t>
      </w:r>
      <w:r>
        <w:rPr>
          <w:rFonts w:hint="eastAsia" w:eastAsia="宋体"/>
          <w:color w:val="000000"/>
          <w:szCs w:val="24"/>
          <w:highlight w:val="none"/>
          <w:lang w:val="en-US" w:eastAsia="zh-CN"/>
        </w:rPr>
        <w:t xml:space="preserve">见合同附件--投标报价明细表</w:t>
      </w:r>
      <w:r>
        <w:rPr>
          <w:rFonts w:hint="eastAsia" w:eastAsia="宋体"/>
          <w:color w:val="000000"/>
          <w:szCs w:val="24"/>
          <w:highlight w:val="none"/>
          <w:lang w:eastAsia="zh-CN"/>
        </w:rPr>
        <w:t xml:space="preserve">）</w:t>
      </w:r>
      <w:r>
        <w:rPr>
          <w:rFonts w:hint="eastAsia" w:eastAsia="宋体"/>
          <w:color w:val="000000"/>
          <w:szCs w:val="24"/>
          <w:highlight w:val="none"/>
        </w:rPr>
        <w:t xml:space="preserve"> ，</w:t>
      </w:r>
      <w:r>
        <w:rPr>
          <w:rFonts w:hint="eastAsia" w:ascii="宋体" w:hAnsi="宋体" w:eastAsia="宋体" w:cs="宋体"/>
          <w:color w:val="000000"/>
          <w:szCs w:val="24"/>
          <w:highlight w:val="none"/>
        </w:rPr>
        <w:t xml:space="preserve">应</w:t>
      </w:r>
      <w:r>
        <w:rPr>
          <w:rFonts w:hint="eastAsia" w:ascii="宋体" w:hAnsi="宋体" w:eastAsia="宋体" w:cs="宋体"/>
          <w:b w:val="0"/>
          <w:color w:val="000000"/>
          <w:sz w:val="24"/>
          <w:szCs w:val="24"/>
          <w:highlight w:val="none"/>
          <w:u w:val="none"/>
        </w:rPr>
        <w:t xml:space="preserve">包含完成本项目全部服务内容所需的人工费、差旅食宿费、文印费、资料费、通讯、工器具、加班费、管理、人工、保险、材料、劳保、相关劳务支出、专利技术、招标代理</w:t>
      </w:r>
      <w:r>
        <w:rPr>
          <w:rFonts w:hint="eastAsia" w:ascii="宋体" w:hAnsi="宋体" w:eastAsia="宋体" w:cs="宋体"/>
          <w:b w:val="0"/>
          <w:color w:val="000000"/>
          <w:sz w:val="24"/>
          <w:szCs w:val="24"/>
          <w:highlight w:val="none"/>
          <w:u w:val="none"/>
          <w:lang w:val="en-US" w:eastAsia="zh-CN"/>
        </w:rPr>
        <w:t xml:space="preserve">服务</w:t>
      </w:r>
      <w:r>
        <w:rPr>
          <w:rFonts w:hint="eastAsia" w:ascii="宋体" w:hAnsi="宋体" w:eastAsia="宋体" w:cs="宋体"/>
          <w:b w:val="0"/>
          <w:color w:val="000000"/>
          <w:sz w:val="24"/>
          <w:szCs w:val="24"/>
          <w:highlight w:val="none"/>
          <w:u w:val="none"/>
        </w:rPr>
        <w:t xml:space="preserve">费、税费等工作所发生的全部费用以及投标单位企业利润、税金和政策性文件规定及合同包含的所有风险、责任等各项应有费用。</w:t>
      </w:r>
      <w:r>
        <w:rPr>
          <w:rFonts w:hint="eastAsia" w:eastAsia="宋体"/>
          <w:color w:val="000000"/>
          <w:sz w:val="21"/>
          <w:szCs w:val="21"/>
          <w:highlight w:val="none"/>
        </w:rPr>
      </w:r>
      <w:r/>
    </w:p>
    <w:p>
      <w:pPr>
        <w:pStyle w:val="1028"/>
        <w:ind w:firstLine="480"/>
        <w:spacing w:before="0" w:beforeAutospacing="0" w:after="0" w:afterAutospacing="0" w:line="360" w:lineRule="auto"/>
        <w:rPr>
          <w:rFonts w:hint="eastAsia"/>
          <w:color w:val="000000"/>
          <w:highlight w:val="none"/>
        </w:rPr>
      </w:pPr>
      <w:r>
        <w:rPr>
          <w:rFonts w:hint="eastAsia" w:eastAsia="宋体"/>
          <w:color w:val="000000"/>
          <w:szCs w:val="24"/>
          <w:highlight w:val="none"/>
        </w:rPr>
        <w:t xml:space="preserve">2.本项目为固定单价合同，在合同实施期间，服务费用按实结算，服务费用=单个项目成交单价</w:t>
      </w:r>
      <w:r>
        <w:rPr>
          <w:rFonts w:ascii="Arial" w:hAnsi="Arial" w:eastAsia="宋体" w:cs="Arial"/>
          <w:color w:val="000000"/>
          <w:szCs w:val="24"/>
          <w:highlight w:val="none"/>
        </w:rPr>
        <w:t xml:space="preserve">×</w:t>
      </w:r>
      <w:r>
        <w:rPr>
          <w:rFonts w:hint="eastAsia" w:eastAsia="宋体"/>
          <w:color w:val="000000"/>
          <w:szCs w:val="24"/>
          <w:highlight w:val="none"/>
        </w:rPr>
        <w:t xml:space="preserve">实际完成项目数量；成交单价不随国家政策或法规、标准及市场因素变化、工程实际建设规模的变化而进行调整。</w:t>
      </w:r>
      <w:r>
        <w:rPr>
          <w:rFonts w:hint="eastAsia" w:eastAsia="宋体" w:cs="Times New Roman"/>
          <w:color w:val="000000"/>
          <w:szCs w:val="24"/>
          <w:highlight w:val="none"/>
        </w:rPr>
        <w:t xml:space="preserve">正常取得征地批文的项目，按单个项目</w:t>
      </w:r>
      <w:r>
        <w:rPr>
          <w:rFonts w:hint="eastAsia" w:eastAsia="宋体" w:cs="Times New Roman"/>
          <w:color w:val="000000"/>
          <w:szCs w:val="24"/>
          <w:highlight w:val="none"/>
          <w:lang w:val="en-US" w:eastAsia="zh-CN"/>
        </w:rPr>
        <w:t xml:space="preserve">考核情况进行</w:t>
      </w:r>
      <w:r>
        <w:rPr>
          <w:rFonts w:hint="eastAsia" w:eastAsia="宋体" w:cs="Times New Roman"/>
          <w:color w:val="000000"/>
          <w:szCs w:val="24"/>
          <w:highlight w:val="none"/>
        </w:rPr>
        <w:t xml:space="preserve">支付；因甲方或政策原因项目中止的，对该项目已取得的相关批复文件予以2万元/张进行补偿。</w:t>
      </w:r>
      <w:r>
        <w:rPr>
          <w:rFonts w:hint="eastAsia"/>
          <w:color w:val="000000"/>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3.合同价款的支付及付款方式:</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甲方向乙方支付合同金额的30%作为预付款（在签订合同时，乙方明确表示无需预付款或者主动要求降低预付款比例的，甲方可不适用支付预付款30%规定）</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本项目按实际完成的工作量结算，服务期结束后30个工作日内甲方结算并按照考核结果支付服务费用，乙方提交甲方全年度完成的项目清单、批复、考核表及合格的发票。</w:t>
      </w:r>
      <w:r>
        <w:rPr>
          <w:rFonts w:hint="eastAsia" w:eastAsia="宋体"/>
          <w:color w:val="000000"/>
          <w:szCs w:val="24"/>
          <w:highlight w:val="none"/>
        </w:rPr>
      </w:r>
      <w:r/>
    </w:p>
    <w:p>
      <w:pPr>
        <w:pStyle w:val="1028"/>
        <w:ind w:firstLine="480"/>
        <w:jc w:val="both"/>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本项目结算服务费用=单个项目成交单价×实际完成项目数量,按照考核结果进行实际价款支付，实际付款金额按照以下标准计取：</w:t>
      </w:r>
      <w:r>
        <w:rPr>
          <w:rFonts w:hint="eastAsia" w:eastAsia="宋体"/>
          <w:color w:val="000000"/>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1）当90分≤考评结果，实际付款金额=结算金额*100%；</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2）当80分≤考评结果＜90分，实际付款金额=结算金额*90%；</w:t>
      </w:r>
      <w:r>
        <w:rPr>
          <w:rFonts w:hint="eastAsia" w:ascii="宋体" w:hAnsi="宋体" w:eastAsia="宋体"/>
          <w:color w:val="000000"/>
          <w:sz w:val="24"/>
          <w:szCs w:val="24"/>
          <w:highlight w:val="none"/>
        </w:rPr>
      </w:r>
      <w:r/>
    </w:p>
    <w:p>
      <w:pPr>
        <w:pStyle w:val="883"/>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3）当70分≤考评结果＜80分，实际付款金额=结算金额*80%；</w:t>
      </w:r>
      <w:r>
        <w:rPr>
          <w:rFonts w:hint="eastAsia" w:ascii="宋体" w:hAnsi="宋体" w:eastAsia="宋体"/>
          <w:color w:val="000000"/>
          <w:sz w:val="24"/>
          <w:szCs w:val="24"/>
          <w:highlight w:val="none"/>
        </w:rPr>
      </w:r>
      <w:r/>
    </w:p>
    <w:p>
      <w:pPr>
        <w:pStyle w:val="883"/>
        <w:ind w:firstLine="480"/>
        <w:rPr>
          <w:rFonts w:eastAsia="宋体"/>
          <w:color w:val="000000"/>
          <w:szCs w:val="24"/>
          <w:highlight w:val="none"/>
        </w:rPr>
      </w:pPr>
      <w:r>
        <w:rPr>
          <w:rFonts w:hint="eastAsia" w:ascii="宋体" w:hAnsi="宋体" w:eastAsia="宋体"/>
          <w:color w:val="000000"/>
          <w:sz w:val="24"/>
          <w:szCs w:val="24"/>
          <w:highlight w:val="none"/>
        </w:rPr>
        <w:t xml:space="preserve">4）当考评结果＜70分，实际付款金额=结算金额*60%；</w:t>
      </w:r>
      <w:r>
        <w:rPr>
          <w:rFonts w:eastAsia="宋体"/>
          <w:color w:val="000000"/>
          <w:szCs w:val="24"/>
          <w:highlight w:val="none"/>
        </w:rPr>
      </w:r>
      <w:r/>
    </w:p>
    <w:p>
      <w:pPr>
        <w:pStyle w:val="1028"/>
        <w:ind w:left="478"/>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备注：上述付款，甲方不代扣或代缴任何税金，直接将合同款汇到乙方指定银行账户。鉴于甲方向政府财政部门申请资金等因素，具体付款进度视财政拨付情况而定。若因此甲方未能遵照此支付步骤和比例付款，不视为甲方逾期支付。</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（2）每次付款前，由乙方提交服务费用付款申请，经甲方确认后，乙方按甲方要求开具发票。若乙方未按约提供发票的，甲方有权迟延付款且不承担逾期付款的违约责任。</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（3）付款方式为银行转账。</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（4）乙方开户银行名称、地址和账号为：</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户    名：</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开户银行：</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地    址：</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账    号：</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4.政府采购合同履行中，采购人需追加与合同标的物相同的服务的，在不改变合同其他条款的前提下，甲方可以与乙方签订补充合同，但所有补充合同的采购金额不得超过原合同采购金额的百分之十。</w:t>
      </w:r>
      <w:r>
        <w:rPr>
          <w:rFonts w:hint="eastAsia" w:eastAsia="宋体"/>
          <w:color w:val="000000"/>
          <w:szCs w:val="24"/>
          <w:highlight w:val="none"/>
        </w:rPr>
      </w:r>
      <w:r/>
    </w:p>
    <w:p>
      <w:pPr>
        <w:pStyle w:val="88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三、服务工作考核</w:t>
      </w:r>
      <w:r>
        <w:rPr>
          <w:rFonts w:hint="eastAsia" w:ascii="宋体" w:hAnsi="宋体" w:eastAsia="宋体" w:cs="宋体"/>
          <w:color w:val="000000"/>
          <w:sz w:val="24"/>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甲方根据招标文件中的考核标准及乙方的服务承诺对乙方服务工作进行考核，考核标准见考核表。</w:t>
      </w:r>
      <w:r>
        <w:rPr>
          <w:rFonts w:hint="eastAsia" w:eastAsia="宋体"/>
          <w:color w:val="000000"/>
          <w:szCs w:val="24"/>
          <w:highlight w:val="none"/>
        </w:rPr>
      </w:r>
      <w:r/>
    </w:p>
    <w:p>
      <w:pPr>
        <w:pStyle w:val="883"/>
        <w:ind w:left="52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四、权利和义务</w:t>
      </w:r>
      <w:r>
        <w:rPr>
          <w:rFonts w:hint="eastAsia" w:ascii="宋体" w:hAnsi="宋体" w:eastAsia="宋体" w:cs="宋体"/>
          <w:b/>
          <w:color w:val="000000"/>
          <w:sz w:val="24"/>
          <w:szCs w:val="24"/>
          <w:highlight w:val="none"/>
        </w:rPr>
      </w:r>
      <w:r/>
    </w:p>
    <w:p>
      <w:pPr>
        <w:pStyle w:val="883"/>
        <w:numPr>
          <w:ilvl w:val="0"/>
          <w:numId w:val="10"/>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1.甲方的权利和义务</w:t>
      </w:r>
      <w:r>
        <w:rPr>
          <w:rFonts w:hint="eastAsia" w:ascii="宋体" w:hAnsi="宋体" w:eastAsia="宋体" w:cs="宋体"/>
          <w:color w:val="000000"/>
          <w:sz w:val="24"/>
          <w:szCs w:val="24"/>
          <w:highlight w:val="none"/>
        </w:rPr>
      </w:r>
      <w:r/>
    </w:p>
    <w:p>
      <w:pPr>
        <w:pStyle w:val="883"/>
        <w:ind w:left="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（1）甲方依据合同对乙方的服务进行监督和检查。</w:t>
      </w:r>
      <w:r>
        <w:rPr>
          <w:rFonts w:hint="eastAsia" w:ascii="宋体" w:hAnsi="宋体" w:eastAsia="宋体" w:cs="宋体"/>
          <w:color w:val="000000"/>
          <w:sz w:val="24"/>
          <w:szCs w:val="24"/>
          <w:highlight w:val="none"/>
        </w:rPr>
      </w:r>
      <w:r/>
    </w:p>
    <w:p>
      <w:pPr>
        <w:pStyle w:val="883"/>
        <w:ind w:left="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（2）甲方若认为乙方履行合同不力严重影响工程进度，甲方有权要求更换乙方主要服务人员。</w:t>
      </w:r>
      <w:r>
        <w:rPr>
          <w:rFonts w:hint="eastAsia" w:ascii="宋体" w:hAnsi="宋体" w:eastAsia="宋体" w:cs="宋体"/>
          <w:color w:val="000000"/>
          <w:sz w:val="24"/>
          <w:szCs w:val="24"/>
          <w:highlight w:val="none"/>
        </w:rPr>
      </w:r>
      <w:r/>
    </w:p>
    <w:p>
      <w:pPr>
        <w:pStyle w:val="883"/>
        <w:ind w:left="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（3）甲方应按时支付乙方服务费用。</w:t>
      </w:r>
      <w:r>
        <w:rPr>
          <w:rFonts w:hint="eastAsia" w:ascii="宋体" w:hAnsi="宋体" w:eastAsia="宋体" w:cs="宋体"/>
          <w:color w:val="000000"/>
          <w:sz w:val="24"/>
          <w:szCs w:val="24"/>
          <w:highlight w:val="none"/>
        </w:rPr>
      </w:r>
      <w:r/>
    </w:p>
    <w:p>
      <w:pPr>
        <w:pStyle w:val="883"/>
        <w:ind w:left="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2.乙方的权利和义务</w:t>
      </w:r>
      <w:r>
        <w:rPr>
          <w:rFonts w:hint="eastAsia" w:ascii="宋体" w:hAnsi="宋体" w:eastAsia="宋体" w:cs="宋体"/>
          <w:color w:val="000000"/>
          <w:sz w:val="24"/>
          <w:szCs w:val="24"/>
          <w:highlight w:val="none"/>
        </w:rPr>
      </w:r>
      <w:r/>
    </w:p>
    <w:p>
      <w:pPr>
        <w:pStyle w:val="883"/>
        <w:ind w:left="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（1）乙方应按国家技术规范、标准、规程及甲方提出的标准规范体系制定要求进行服务。</w:t>
      </w:r>
      <w:r>
        <w:rPr>
          <w:rFonts w:hint="eastAsia" w:ascii="宋体" w:hAnsi="宋体" w:eastAsia="宋体" w:cs="宋体"/>
          <w:color w:val="000000"/>
          <w:sz w:val="24"/>
          <w:szCs w:val="24"/>
          <w:highlight w:val="none"/>
        </w:rPr>
      </w:r>
      <w:r/>
    </w:p>
    <w:p>
      <w:pPr>
        <w:pStyle w:val="883"/>
        <w:ind w:left="5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（2）乙方应保护甲方及本合同涉及的项目有关的知识产权，不得向第三人泄露、转让项目采购单位提交的资料。如发生以上情况并给甲方造成经济损失，甲方有权向乙方索赔。</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（3）乙方向甲方收取的报酬，是其关于本合同的唯一报酬，乙方及其人员不得接受与本合同书有关的或与其承担义务有关的其他津贴、回扣等报酬和非直接支付。</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五、违约责任</w:t>
      </w:r>
      <w:r>
        <w:rPr>
          <w:rFonts w:hint="eastAsia" w:ascii="宋体" w:hAnsi="宋体" w:eastAsia="宋体" w:cs="宋体"/>
          <w:color w:val="000000"/>
          <w:sz w:val="24"/>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1.合同一方不履行合同义务或者履行合同义务不符合约定的，应当承担继续履行、采取补救措施或者赔偿损失等违约责任。</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2.在合同生效后，甲方无正当理由要求取消服务的，应向乙方赔付合同总价款的5%作为违约金。甲方延期付款时（有正当拒付理由者除外）应向乙方偿付逾期付款违约金，每逾期一日按逾期总额0.02%的标准计算。</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3.在合同生效后，乙方无正当理由要求取消服务的，应向甲方赔付合同总价款的5%作为违约金。如乙方逾期完成项目任务，除不可抗拒的因素外，乙方应向甲方支付逾期履行违约金，单个项目的逾期履行违约金为该项目服务费用的10%；逾期超过2周的，甲方有权解除合同，并要求乙方承担合同成交价20%的违约金。</w:t>
      </w:r>
      <w:r>
        <w:rPr>
          <w:rFonts w:hint="eastAsia" w:eastAsia="宋体"/>
          <w:color w:val="000000"/>
          <w:szCs w:val="24"/>
          <w:highlight w:val="none"/>
        </w:rPr>
      </w:r>
      <w:r/>
    </w:p>
    <w:p>
      <w:pPr>
        <w:pStyle w:val="1028"/>
        <w:ind w:firstLine="480"/>
        <w:spacing w:before="0" w:beforeAutospacing="0" w:after="0" w:afterAutospacing="0" w:line="360" w:lineRule="auto"/>
        <w:rPr>
          <w:rFonts w:hint="eastAsia" w:eastAsia="宋体"/>
          <w:color w:val="000000"/>
          <w:szCs w:val="24"/>
          <w:highlight w:val="none"/>
        </w:rPr>
      </w:pPr>
      <w:r>
        <w:rPr>
          <w:rFonts w:hint="eastAsia" w:eastAsia="宋体"/>
          <w:color w:val="000000"/>
          <w:szCs w:val="24"/>
          <w:highlight w:val="none"/>
        </w:rPr>
        <w:t xml:space="preserve">4.乙方应赔偿甲方的损失、支付给甲方的违约金等费用，甲方有权直接从未支付款项中予以扣除，不足部分有权要求乙方补足。</w:t>
      </w:r>
      <w:r>
        <w:rPr>
          <w:rFonts w:hint="eastAsia" w:eastAsia="宋体"/>
          <w:color w:val="000000"/>
          <w:szCs w:val="24"/>
          <w:highlight w:val="none"/>
        </w:rPr>
      </w:r>
      <w:r/>
    </w:p>
    <w:p>
      <w:pPr>
        <w:pStyle w:val="88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六、转让和分包</w:t>
      </w:r>
      <w:r>
        <w:rPr>
          <w:rFonts w:hint="eastAsia" w:ascii="宋体" w:hAnsi="宋体" w:eastAsia="宋体" w:cs="宋体"/>
          <w:b/>
          <w:bCs/>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合同的部分和全部都不得转让和分包。</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七、版权</w:t>
      </w:r>
      <w:r>
        <w:rPr>
          <w:rFonts w:hint="eastAsia" w:ascii="宋体" w:hAnsi="宋体" w:eastAsia="宋体" w:cs="宋体"/>
          <w:b/>
          <w:bCs/>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1.甲方按合同约定完全支付乙方各阶段的报酬后，本合同成果的知识产权属甲方所有，乙方享有署名权，并可以在征得甲方同意的前提下，以下列方式使用项目研究成果：</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outlineLvl w:val="0"/>
      </w:pPr>
      <w:r/>
      <w:bookmarkStart w:id="62" w:name="_Toc6991060"/>
      <w:r>
        <w:rPr>
          <w:rFonts w:hint="eastAsia" w:ascii="宋体" w:hAnsi="宋体" w:eastAsia="宋体" w:cs="宋体"/>
          <w:color w:val="000000"/>
          <w:sz w:val="24"/>
          <w:szCs w:val="24"/>
          <w:highlight w:val="none"/>
        </w:rPr>
        <w:t xml:space="preserve">1.1定期或不定期进行研究工作总结；</w:t>
      </w:r>
      <w:bookmarkEnd w:id="62"/>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1.2撰写项目研究论文、报告或参加研究课题研究报告；</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1.3将项目研究论文或研究课题研究报告编辑出版及在国内外公开发行；</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outlineLvl w:val="0"/>
      </w:pPr>
      <w:r/>
      <w:bookmarkStart w:id="63" w:name="_Toc6991061"/>
      <w:r>
        <w:rPr>
          <w:rFonts w:hint="eastAsia" w:ascii="宋体" w:hAnsi="宋体" w:eastAsia="宋体" w:cs="宋体"/>
          <w:color w:val="000000"/>
          <w:sz w:val="24"/>
          <w:szCs w:val="24"/>
          <w:highlight w:val="none"/>
        </w:rPr>
        <w:t xml:space="preserve">1.4在国内外举办研究成果展览展示；</w:t>
      </w:r>
      <w:bookmarkEnd w:id="63"/>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1.5参加国内外研究成果交流、研讨和评优评奖活动。</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有权在研究审定后公开展示研究成果，并通过传播、媒介、专业杂志、书刊及其他形式介绍、展示、评价研究方案。研究方案批准实施前，任何单位和个人未经同意都无权以任何形式向社会公开展示研究成果。</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八、保密性及知识产权</w:t>
      </w:r>
      <w:r>
        <w:rPr>
          <w:rFonts w:hint="eastAsia" w:ascii="宋体" w:hAnsi="宋体" w:eastAsia="宋体" w:cs="宋体"/>
          <w:b/>
          <w:bCs/>
          <w:color w:val="000000"/>
          <w:sz w:val="24"/>
          <w:szCs w:val="24"/>
          <w:highlight w:val="none"/>
        </w:rPr>
      </w:r>
      <w:r/>
    </w:p>
    <w:p>
      <w:pPr>
        <w:pStyle w:val="883"/>
        <w:numPr>
          <w:ilvl w:val="0"/>
          <w:numId w:val="11"/>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w:t>
      </w:r>
      <w:r>
        <w:rPr>
          <w:rFonts w:hint="eastAsia" w:ascii="宋体" w:hAnsi="宋体" w:eastAsia="宋体" w:cs="宋体"/>
          <w:color w:val="000000"/>
          <w:sz w:val="24"/>
          <w:szCs w:val="24"/>
          <w:highlight w:val="none"/>
        </w:rPr>
      </w:r>
      <w:r/>
    </w:p>
    <w:p>
      <w:pPr>
        <w:pStyle w:val="883"/>
        <w:numPr>
          <w:ilvl w:val="0"/>
          <w:numId w:val="12"/>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本项目的交付物及交付物中所有版权、专利权、设计、方法、技术及文档材料。</w:t>
      </w:r>
      <w:r>
        <w:rPr>
          <w:rFonts w:hint="eastAsia" w:ascii="宋体" w:hAnsi="宋体" w:eastAsia="宋体" w:cs="宋体"/>
          <w:color w:val="000000"/>
          <w:sz w:val="24"/>
          <w:szCs w:val="24"/>
          <w:highlight w:val="none"/>
        </w:rPr>
      </w:r>
      <w:r/>
    </w:p>
    <w:p>
      <w:pPr>
        <w:pStyle w:val="883"/>
        <w:numPr>
          <w:ilvl w:val="0"/>
          <w:numId w:val="12"/>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甲方提供/披露的各类技术、信息数据、商业资料、规格说明、图纸、文件及专有技术等。</w:t>
      </w:r>
      <w:r>
        <w:rPr>
          <w:rFonts w:hint="eastAsia" w:ascii="宋体" w:hAnsi="宋体" w:eastAsia="宋体" w:cs="宋体"/>
          <w:color w:val="000000"/>
          <w:sz w:val="24"/>
          <w:szCs w:val="24"/>
          <w:highlight w:val="none"/>
        </w:rPr>
      </w:r>
      <w:r/>
    </w:p>
    <w:p>
      <w:pPr>
        <w:pStyle w:val="883"/>
        <w:numPr>
          <w:ilvl w:val="0"/>
          <w:numId w:val="11"/>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乙方不得以任何形式侵害采购单位的知识产权。</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rPr>
        <w:t xml:space="preserve">九、不可抗力</w:t>
      </w:r>
      <w:r>
        <w:rPr>
          <w:rFonts w:hint="eastAsia" w:ascii="宋体" w:hAnsi="宋体" w:eastAsia="宋体" w:cs="宋体"/>
          <w:b/>
          <w:bCs/>
          <w:color w:val="000000"/>
          <w:sz w:val="24"/>
          <w:szCs w:val="24"/>
          <w:highlight w:val="none"/>
        </w:rPr>
      </w:r>
      <w:r/>
    </w:p>
    <w:p>
      <w:pPr>
        <w:pStyle w:val="883"/>
        <w:numPr>
          <w:ilvl w:val="0"/>
          <w:numId w:val="13"/>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因不可抗力（或甲、乙双方不能控制的原因）不能履行合同的，根据不可抗力的影响，部分或者全部免除责任。但合同一方迟延履行后发生不可抗力的，不能免除责任。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883"/>
        <w:numPr>
          <w:ilvl w:val="0"/>
          <w:numId w:val="13"/>
        </w:numPr>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十、争议解决办法</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1、在执行合同过程中，甲乙甲方因合同发生争议时应当协商解决或者提请本项目的上级行政主管部门进行调解。若协商或调解无效，可选择(2)方式进行处理：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（1）向各方均认可的或约定的合同仲裁机构申请仲裁；</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（2）向合同履行地人民法院起诉。</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2、争议发生后，除甲乙双方均同意终止合同外，各方均应继续履行合同，否则视为违约。</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bCs/>
          <w:color w:val="000000"/>
          <w:sz w:val="24"/>
          <w:szCs w:val="24"/>
          <w:highlight w:val="none"/>
        </w:rPr>
        <w:t xml:space="preserve">十一、</w:t>
      </w:r>
      <w:r>
        <w:rPr>
          <w:rFonts w:hint="eastAsia" w:ascii="宋体" w:hAnsi="宋体" w:eastAsia="宋体" w:cs="宋体"/>
          <w:b/>
          <w:color w:val="000000"/>
          <w:sz w:val="24"/>
          <w:szCs w:val="24"/>
          <w:highlight w:val="none"/>
        </w:rPr>
        <w:t xml:space="preserve">合同解除</w:t>
      </w:r>
      <w:r>
        <w:rPr>
          <w:rFonts w:hint="eastAsia" w:ascii="宋体" w:hAnsi="宋体" w:eastAsia="宋体" w:cs="宋体"/>
          <w:b/>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11.1因不可抗力、意外事件，或者其它原因使得本合同的履行不可能、不必要或者无意义的，经双方友好协商可以解除本合同。</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任何一方没有行使其权利或没有就对方的违约行为采取任何行动，不应被视为是对权利的放弃或对追究违约责任或义务的放弃。任何一方放弃针对对方的任何权利，或放弃追究对方的任何过失，不应视为对任何其他权利或追究任何其他过失的放弃。</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11.3如政府釆购合同继续履行将损害国家利益和社会公共利益，甲方有权变更、中止或者终止、解除合同。</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十二、合同生效及其他</w:t>
      </w:r>
      <w:r>
        <w:rPr>
          <w:rFonts w:hint="eastAsia" w:ascii="宋体" w:hAnsi="宋体" w:eastAsia="宋体" w:cs="宋体"/>
          <w:b/>
          <w:bCs/>
          <w:color w:val="000000"/>
          <w:sz w:val="24"/>
          <w:szCs w:val="24"/>
          <w:highlight w:val="none"/>
        </w:rPr>
      </w:r>
      <w:r/>
    </w:p>
    <w:p>
      <w:pPr>
        <w:pStyle w:val="883"/>
        <w:ind w:firstLine="480"/>
        <w:jc w:val="left"/>
        <w:spacing w:line="360" w:lineRule="auto"/>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1.本合同经双方法定代表人或其委托代理人签署并加盖公章或合同章后生效，同时须经政府采购管理机构备案。本合同一式</w:t>
      </w:r>
      <w:r>
        <w:rPr>
          <w:rFonts w:hint="eastAsia" w:ascii="宋体" w:hAnsi="宋体" w:eastAsia="宋体" w:cs="宋体"/>
          <w:color w:val="000000"/>
          <w:sz w:val="24"/>
          <w:szCs w:val="24"/>
          <w:highlight w:val="none"/>
          <w:u w:val="single"/>
        </w:rPr>
        <w:t xml:space="preserve"> 陆 </w:t>
      </w:r>
      <w:r>
        <w:rPr>
          <w:rFonts w:hint="eastAsia" w:ascii="宋体" w:hAnsi="宋体" w:eastAsia="宋体" w:cs="宋体"/>
          <w:color w:val="000000"/>
          <w:sz w:val="24"/>
          <w:szCs w:val="24"/>
          <w:highlight w:val="none"/>
        </w:rPr>
        <w:t xml:space="preserve">份，具有同等法律效力，甲方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份，乙方</w:t>
      </w:r>
      <w:r>
        <w:rPr>
          <w:rFonts w:hint="eastAsia" w:ascii="宋体" w:hAnsi="宋体" w:eastAsia="宋体" w:cs="宋体"/>
          <w:color w:val="000000"/>
          <w:sz w:val="24"/>
          <w:szCs w:val="24"/>
          <w:highlight w:val="none"/>
          <w:u w:val="single"/>
        </w:rPr>
        <w:t xml:space="preserve"> 贰 </w:t>
      </w:r>
      <w:r>
        <w:rPr>
          <w:rFonts w:hint="eastAsia" w:ascii="宋体" w:hAnsi="宋体" w:eastAsia="宋体" w:cs="宋体"/>
          <w:color w:val="000000"/>
          <w:sz w:val="24"/>
          <w:szCs w:val="24"/>
          <w:highlight w:val="none"/>
        </w:rPr>
        <w:t xml:space="preserve">份，采购代理机构</w:t>
      </w:r>
      <w:r>
        <w:rPr>
          <w:rFonts w:hint="eastAsia" w:ascii="宋体" w:hAnsi="宋体" w:eastAsia="宋体" w:cs="宋体"/>
          <w:color w:val="000000"/>
          <w:sz w:val="24"/>
          <w:szCs w:val="24"/>
          <w:highlight w:val="none"/>
          <w:u w:val="single"/>
        </w:rPr>
        <w:t xml:space="preserve"> 壹 </w:t>
      </w:r>
      <w:r>
        <w:rPr>
          <w:rFonts w:hint="eastAsia" w:ascii="宋体" w:hAnsi="宋体" w:eastAsia="宋体" w:cs="宋体"/>
          <w:color w:val="000000"/>
          <w:sz w:val="24"/>
          <w:szCs w:val="24"/>
          <w:highlight w:val="none"/>
        </w:rPr>
        <w:t xml:space="preserve">份。</w:t>
      </w:r>
      <w:r>
        <w:rPr>
          <w:rFonts w:hint="eastAsia" w:ascii="宋体" w:hAnsi="宋体" w:eastAsia="宋体" w:cs="宋体"/>
          <w:color w:val="000000"/>
          <w:sz w:val="24"/>
          <w:szCs w:val="24"/>
          <w:highlight w:val="none"/>
        </w:rPr>
      </w:r>
      <w:r/>
    </w:p>
    <w:p>
      <w:pPr>
        <w:pStyle w:val="1022"/>
        <w:ind w:firstLine="4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2.本合同未尽事宜，经各方协商一致，可订立补充合同，补充合同及附件均为本合同不可分割的一部分，与本合同具有同等效力，但需向采购人提交二份备存。</w:t>
      </w:r>
      <w:r>
        <w:rPr>
          <w:rFonts w:hint="eastAsia" w:hAnsi="宋体" w:cs="宋体"/>
          <w:color w:val="000000"/>
          <w:sz w:val="24"/>
          <w:szCs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97"/>
        <w:gridCol w:w="4596"/>
      </w:tblGrid>
      <w:t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1022"/>
              <w:ind w:firstLine="0"/>
              <w:spacing w:line="360" w:lineRule="auto"/>
              <w:rPr>
                <w:rFonts w:hAnsi="宋体" w:cs="宋体"/>
                <w:b/>
                <w:bCs/>
                <w:color w:val="000000"/>
                <w:sz w:val="24"/>
                <w:szCs w:val="24"/>
                <w:highlight w:val="none"/>
                <w:lang w:val="en-US" w:eastAsia="zh-CN"/>
              </w:rPr>
            </w:pPr>
            <w:r>
              <w:rPr>
                <w:rFonts w:hint="eastAsia" w:hAnsi="宋体" w:cs="宋体"/>
                <w:b/>
                <w:color w:val="000000"/>
                <w:sz w:val="24"/>
                <w:szCs w:val="24"/>
                <w:highlight w:val="none"/>
                <w:lang w:val="en-US" w:eastAsia="zh-CN"/>
              </w:rPr>
              <w:t xml:space="preserve">                                            </w:t>
            </w:r>
            <w:r>
              <w:rPr>
                <w:rFonts w:hint="eastAsia" w:hAnsi="宋体" w:cs="宋体"/>
                <w:b/>
                <w:bCs/>
                <w:color w:val="000000"/>
                <w:sz w:val="24"/>
                <w:szCs w:val="24"/>
                <w:highlight w:val="none"/>
                <w:lang w:val="en-US" w:eastAsia="zh-CN"/>
              </w:rPr>
              <w:t xml:space="preserve">甲方（盖章）：</w:t>
            </w:r>
            <w:r>
              <w:rPr>
                <w:rFonts w:hAnsi="宋体" w:cs="宋体"/>
                <w:b/>
                <w:bCs/>
                <w:color w:val="000000"/>
                <w:sz w:val="24"/>
                <w:szCs w:val="24"/>
                <w:highlight w:val="none"/>
                <w:lang w:val="en-US" w:eastAsia="zh-CN"/>
              </w:rPr>
            </w:r>
            <w:r/>
          </w:p>
          <w:p>
            <w:pPr>
              <w:pStyle w:val="883"/>
              <w:tabs>
                <w:tab w:val="left" w:pos="525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pStyle w:val="883"/>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乙方（盖章）：</w:t>
            </w:r>
            <w:r>
              <w:rPr>
                <w:rFonts w:ascii="宋体" w:hAnsi="宋体" w:eastAsia="宋体" w:cs="宋体"/>
                <w:b/>
                <w:bCs/>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83"/>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法定（授权）代表人（签字或盖章）：</w:t>
            </w:r>
            <w:r>
              <w:rPr>
                <w:rFonts w:ascii="宋体" w:hAnsi="宋体" w:eastAsia="宋体" w:cs="宋体"/>
                <w:b/>
                <w:bCs/>
                <w:color w:val="000000"/>
                <w:sz w:val="24"/>
                <w:szCs w:val="24"/>
                <w:highlight w:val="none"/>
              </w:rPr>
            </w:r>
            <w:r/>
          </w:p>
          <w:p>
            <w:pPr>
              <w:pStyle w:val="883"/>
              <w:tabs>
                <w:tab w:val="left" w:pos="5250" w:leader="none"/>
              </w:tabs>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pStyle w:val="883"/>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法定（授权）代表人（签字或盖章）：     </w:t>
            </w:r>
            <w:r>
              <w:rPr>
                <w:rFonts w:ascii="宋体" w:hAnsi="宋体" w:eastAsia="宋体" w:cs="宋体"/>
                <w:b/>
                <w:bCs/>
                <w:color w:val="000000"/>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597" w:type="dxa"/>
            <w:vAlign w:val="center"/>
            <w:textDirection w:val="lrTb"/>
            <w:noWrap w:val="false"/>
          </w:tcPr>
          <w:p>
            <w:pPr>
              <w:pStyle w:val="883"/>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签订日期：</w:t>
            </w:r>
            <w:r>
              <w:rPr>
                <w:rFonts w:ascii="宋体" w:hAnsi="宋体" w:eastAsia="宋体" w:cs="宋体"/>
                <w:b/>
                <w:bCs/>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4596" w:type="dxa"/>
            <w:vAlign w:val="center"/>
            <w:textDirection w:val="lrTb"/>
            <w:noWrap w:val="false"/>
          </w:tcPr>
          <w:p>
            <w:pPr>
              <w:pStyle w:val="883"/>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签订日期：</w:t>
            </w:r>
            <w:r>
              <w:rPr>
                <w:rFonts w:ascii="宋体" w:hAnsi="宋体" w:eastAsia="宋体" w:cs="宋体"/>
                <w:b/>
                <w:bCs/>
                <w:color w:val="000000"/>
                <w:sz w:val="24"/>
                <w:szCs w:val="24"/>
                <w:highlight w:val="none"/>
              </w:rPr>
            </w:r>
            <w:r/>
          </w:p>
        </w:tc>
      </w:tr>
    </w:tbl>
    <w:p>
      <w:pPr>
        <w:pStyle w:val="883"/>
        <w:jc w:val="right"/>
        <w:rPr>
          <w:rFonts w:ascii="宋体" w:hAnsi="宋体" w:eastAsia="宋体"/>
          <w:color w:val="000000"/>
          <w:sz w:val="30"/>
          <w:szCs w:val="30"/>
          <w:highlight w:val="none"/>
        </w:rPr>
      </w:pPr>
      <w:r>
        <w:rPr>
          <w:rFonts w:ascii="宋体" w:hAnsi="宋体" w:eastAsia="宋体"/>
          <w:color w:val="000000"/>
          <w:sz w:val="30"/>
          <w:szCs w:val="30"/>
          <w:highlight w:val="none"/>
        </w:rPr>
        <w:br w:type="page" w:clear="all"/>
      </w:r>
      <w:r>
        <w:rPr>
          <w:rFonts w:ascii="宋体" w:hAnsi="宋体" w:eastAsia="宋体"/>
          <w:color w:val="000000"/>
          <w:sz w:val="30"/>
          <w:szCs w:val="30"/>
          <w:highlight w:val="none"/>
        </w:rPr>
      </w:r>
      <w:r/>
    </w:p>
    <w:p>
      <w:pPr>
        <w:pStyle w:val="952"/>
        <w:rPr>
          <w:color w:val="000000"/>
          <w:highlight w:val="none"/>
        </w:rPr>
      </w:pPr>
      <w:r>
        <w:rPr>
          <w:color w:val="000000"/>
          <w:highlight w:val="none"/>
        </w:rPr>
      </w:r>
      <w:r/>
    </w:p>
    <w:p>
      <w:pPr>
        <w:pStyle w:val="952"/>
        <w:rPr>
          <w:color w:val="000000"/>
          <w:highlight w:val="none"/>
        </w:rPr>
      </w:pPr>
      <w:r>
        <w:rPr>
          <w:color w:val="000000"/>
          <w:highlight w:val="none"/>
        </w:rPr>
      </w:r>
      <w:r/>
    </w:p>
    <w:p>
      <w:pPr>
        <w:pStyle w:val="952"/>
        <w:rPr>
          <w:rFonts w:hint="eastAsia"/>
          <w:color w:val="000000"/>
          <w:highlight w:val="none"/>
        </w:rPr>
      </w:pPr>
      <w:r>
        <w:rPr>
          <w:rFonts w:hint="eastAsia"/>
          <w:color w:val="000000"/>
          <w:highlight w:val="none"/>
        </w:rPr>
      </w:r>
      <w:r/>
    </w:p>
    <w:p>
      <w:pPr>
        <w:pStyle w:val="883"/>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r>
      <w:r/>
    </w:p>
    <w:p>
      <w:pPr>
        <w:pStyle w:val="884"/>
        <w:jc w:val="center"/>
        <w:spacing w:line="360" w:lineRule="auto"/>
        <w:rPr>
          <w:rFonts w:ascii="宋体" w:hAnsi="宋体" w:eastAsia="宋体"/>
          <w:color w:val="000000"/>
          <w:sz w:val="52"/>
          <w:highlight w:val="none"/>
        </w:rPr>
      </w:pPr>
      <w:r/>
      <w:bookmarkStart w:id="64" w:name="_Toc13642118"/>
      <w:r/>
      <w:bookmarkStart w:id="65" w:name="_Toc13889378"/>
      <w:r/>
      <w:bookmarkStart w:id="66" w:name="_Toc158211978"/>
      <w:r>
        <w:rPr>
          <w:rFonts w:hint="eastAsia" w:ascii="宋体" w:hAnsi="宋体" w:eastAsia="宋体"/>
          <w:color w:val="000000"/>
          <w:sz w:val="52"/>
          <w:highlight w:val="none"/>
        </w:rPr>
        <w:t xml:space="preserve">第六章 评分</w:t>
      </w:r>
      <w:bookmarkEnd w:id="64"/>
      <w:r/>
      <w:bookmarkEnd w:id="65"/>
      <w:r>
        <w:rPr>
          <w:rFonts w:hint="eastAsia" w:ascii="宋体" w:hAnsi="宋体" w:eastAsia="宋体"/>
          <w:color w:val="000000"/>
          <w:sz w:val="52"/>
          <w:highlight w:val="none"/>
        </w:rPr>
        <w:t xml:space="preserve">标准</w:t>
      </w:r>
      <w:bookmarkEnd w:id="66"/>
      <w:r>
        <w:rPr>
          <w:rFonts w:ascii="宋体" w:hAnsi="宋体" w:eastAsia="宋体"/>
          <w:color w:val="000000"/>
          <w:sz w:val="52"/>
          <w:highlight w:val="none"/>
        </w:rPr>
      </w:r>
      <w:r/>
    </w:p>
    <w:p>
      <w:pPr>
        <w:pStyle w:val="883"/>
        <w:ind w:firstLine="520"/>
        <w:keepLines w:val="0"/>
        <w:keepNext w:val="0"/>
        <w:pageBreakBefore w:val="0"/>
        <w:spacing w:line="360" w:lineRule="auto"/>
        <w:widowControl w:val="off"/>
        <w:rPr>
          <w:rFonts w:hint="eastAsia" w:ascii="宋体" w:hAnsi="宋体" w:eastAsia="宋体"/>
          <w:color w:val="000000"/>
          <w:sz w:val="24"/>
          <w:highlight w:val="none"/>
        </w:rPr>
        <w:outlineLvl w:val="1"/>
      </w:pPr>
      <w:r>
        <w:rPr>
          <w:rFonts w:ascii="宋体" w:hAnsi="宋体" w:eastAsia="宋体"/>
          <w:color w:val="000000"/>
          <w:highlight w:val="none"/>
        </w:rPr>
        <w:br w:type="page" w:clear="all"/>
      </w:r>
      <w:r>
        <w:rPr>
          <w:rFonts w:hint="eastAsia" w:ascii="宋体" w:hAnsi="宋体" w:eastAsia="宋体"/>
          <w:b/>
          <w:bCs/>
          <w:color w:val="000000"/>
          <w:sz w:val="24"/>
          <w:highlight w:val="none"/>
        </w:rPr>
        <w:t xml:space="preserve">一、评标办法：</w:t>
      </w:r>
      <w:r>
        <w:rPr>
          <w:rFonts w:hint="eastAsia" w:ascii="宋体" w:hAnsi="宋体" w:eastAsia="宋体"/>
          <w:color w:val="000000"/>
          <w:sz w:val="24"/>
          <w:highlight w:val="none"/>
        </w:rPr>
      </w:r>
      <w:r/>
    </w:p>
    <w:p>
      <w:pPr>
        <w:pStyle w:val="883"/>
        <w:ind w:firstLine="480"/>
        <w:keepLines w:val="0"/>
        <w:keepNext w:val="0"/>
        <w:pageBreakBefore w:val="0"/>
        <w:spacing w:line="360" w:lineRule="auto"/>
        <w:widowControl w:val="off"/>
        <w:rPr>
          <w:rFonts w:hint="eastAsia" w:ascii="宋体" w:hAnsi="宋体" w:eastAsia="宋体"/>
          <w:color w:val="000000"/>
          <w:sz w:val="24"/>
          <w:highlight w:val="none"/>
        </w:rPr>
      </w:pPr>
      <w:r>
        <w:rPr>
          <w:rFonts w:hint="eastAsia" w:ascii="宋体" w:hAnsi="宋体" w:eastAsia="宋体"/>
          <w:color w:val="000000"/>
          <w:sz w:val="24"/>
          <w:highlight w:val="none"/>
        </w:rPr>
        <w:t xml:space="preserve">1、评价和比较采用综合评分法，即指投标文件满足招标文件全部实质性要求，且按照评审因素的量化指标评审得分最高的投标人为排名第一的中标</w:t>
      </w:r>
      <w:r>
        <w:rPr>
          <w:rFonts w:hint="eastAsia" w:ascii="宋体" w:hAnsi="宋体" w:eastAsia="宋体"/>
          <w:color w:val="000000"/>
          <w:sz w:val="24"/>
          <w:highlight w:val="none"/>
          <w:lang w:val="en-US" w:eastAsia="zh-CN"/>
        </w:rPr>
        <w:t xml:space="preserve">单位</w:t>
      </w:r>
      <w:r>
        <w:rPr>
          <w:rFonts w:hint="eastAsia" w:ascii="宋体" w:hAnsi="宋体" w:eastAsia="宋体"/>
          <w:color w:val="000000"/>
          <w:sz w:val="24"/>
          <w:highlight w:val="none"/>
        </w:rPr>
        <w:t xml:space="preserve">的评标方法。</w:t>
      </w:r>
      <w:r>
        <w:rPr>
          <w:rFonts w:hint="eastAsia" w:ascii="宋体" w:hAnsi="宋体" w:eastAsia="宋体"/>
          <w:color w:val="000000"/>
          <w:sz w:val="24"/>
          <w:highlight w:val="none"/>
        </w:rPr>
      </w:r>
      <w:r/>
    </w:p>
    <w:p>
      <w:pPr>
        <w:pStyle w:val="883"/>
        <w:ind w:firstLine="480"/>
        <w:keepLines w:val="0"/>
        <w:keepNext w:val="0"/>
        <w:pageBreakBefore w:val="0"/>
        <w:spacing w:line="360" w:lineRule="auto"/>
        <w:widowControl w:val="off"/>
        <w:rPr>
          <w:rFonts w:hint="eastAsia" w:ascii="宋体" w:hAnsi="宋体" w:eastAsia="宋体"/>
          <w:color w:val="000000"/>
          <w:sz w:val="24"/>
          <w:highlight w:val="none"/>
        </w:rPr>
      </w:pPr>
      <w:r>
        <w:rPr>
          <w:rFonts w:hint="eastAsia" w:ascii="宋体" w:hAnsi="宋体" w:eastAsia="宋体"/>
          <w:color w:val="000000"/>
          <w:sz w:val="24"/>
          <w:highlight w:val="none"/>
        </w:rPr>
        <w:t xml:space="preserve">2、评标委员会各成员独立对每个进入打分程序的有效投标单位的标书技术和资质部分以打分的形式进行评审和评价。</w:t>
      </w:r>
      <w:r>
        <w:rPr>
          <w:rFonts w:hint="eastAsia" w:ascii="宋体" w:hAnsi="宋体" w:eastAsia="宋体"/>
          <w:color w:val="000000"/>
          <w:sz w:val="24"/>
          <w:highlight w:val="none"/>
        </w:rPr>
      </w:r>
      <w:r/>
    </w:p>
    <w:p>
      <w:pPr>
        <w:pStyle w:val="883"/>
        <w:ind w:firstLine="480"/>
        <w:keepLines w:val="0"/>
        <w:keepNext w:val="0"/>
        <w:pageBreakBefore w:val="0"/>
        <w:spacing w:line="360" w:lineRule="auto"/>
        <w:widowControl w:val="off"/>
        <w:rPr>
          <w:rFonts w:hint="eastAsia" w:ascii="宋体" w:hAnsi="宋体" w:eastAsia="宋体"/>
          <w:color w:val="000000"/>
          <w:sz w:val="24"/>
          <w:highlight w:val="none"/>
        </w:rPr>
      </w:pPr>
      <w:r>
        <w:rPr>
          <w:rFonts w:hint="eastAsia" w:ascii="宋体" w:hAnsi="宋体" w:eastAsia="宋体"/>
          <w:color w:val="000000"/>
          <w:sz w:val="24"/>
          <w:highlight w:val="none"/>
        </w:rPr>
        <w:t xml:space="preserve">3、</w:t>
      </w:r>
      <w:r>
        <w:rPr>
          <w:rFonts w:hint="eastAsia" w:ascii="宋体" w:hAnsi="宋体" w:eastAsia="宋体"/>
          <w:color w:val="000000"/>
          <w:sz w:val="24"/>
          <w:szCs w:val="24"/>
          <w:highlight w:val="none"/>
        </w:rPr>
        <w:t xml:space="preserve">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rPr>
          <w:rFonts w:hint="eastAsia" w:ascii="宋体" w:hAnsi="宋体" w:eastAsia="宋体"/>
          <w:color w:val="000000"/>
          <w:sz w:val="24"/>
          <w:highlight w:val="none"/>
        </w:rPr>
      </w:r>
      <w:r/>
    </w:p>
    <w:p>
      <w:pPr>
        <w:pStyle w:val="883"/>
        <w:ind w:firstLine="480"/>
        <w:keepLines w:val="0"/>
        <w:keepNext w:val="0"/>
        <w:pageBreakBefore w:val="0"/>
        <w:spacing w:line="360" w:lineRule="auto"/>
        <w:widowControl w:val="off"/>
        <w:rPr>
          <w:rFonts w:hint="eastAsia" w:ascii="宋体" w:hAnsi="宋体" w:eastAsia="宋体"/>
          <w:color w:val="000000"/>
          <w:sz w:val="24"/>
          <w:highlight w:val="none"/>
        </w:rPr>
      </w:pPr>
      <w:r>
        <w:rPr>
          <w:rFonts w:hint="eastAsia" w:ascii="宋体" w:hAnsi="宋体" w:eastAsia="宋体"/>
          <w:color w:val="000000"/>
          <w:sz w:val="24"/>
          <w:highlight w:val="none"/>
        </w:rPr>
        <w:t xml:space="preserve">4、评标委员会根据采购人的授权，按照中标候选人的顺序在中标候选人中直接确定中标供应商。</w:t>
      </w:r>
      <w:r>
        <w:rPr>
          <w:rFonts w:hint="eastAsia" w:ascii="宋体" w:hAnsi="宋体" w:eastAsia="宋体"/>
          <w:color w:val="000000"/>
          <w:sz w:val="24"/>
          <w:highlight w:val="none"/>
        </w:rPr>
      </w:r>
      <w:r/>
    </w:p>
    <w:p>
      <w:pPr>
        <w:pStyle w:val="883"/>
        <w:ind w:firstLine="482"/>
        <w:spacing w:line="360" w:lineRule="auto"/>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二、政府采购政策</w:t>
      </w:r>
      <w:r>
        <w:rPr>
          <w:rFonts w:ascii="Times New Roman" w:hAnsi="Times New Roman" w:eastAsia="宋体" w:cs="Times New Roman"/>
          <w:b/>
          <w:bCs/>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A、评定内容还包括分析总报价及各个分项报价是否合理，报价范围是否完整，有否重大错漏项，如果某供应商的响应报价中有漏项，按非实质响应处理。</w:t>
      </w:r>
      <w:r>
        <w:rPr>
          <w:rFonts w:ascii="Times New Roman" w:hAnsi="Times New Roman" w:eastAsia="宋体" w:cs="Times New Roman"/>
          <w:color w:val="000000"/>
          <w:sz w:val="24"/>
          <w:highlight w:val="none"/>
        </w:rPr>
      </w:r>
      <w:r/>
    </w:p>
    <w:p>
      <w:pPr>
        <w:pStyle w:val="883"/>
        <w:ind w:firstLine="480"/>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B、根据政府采购法及相关法规，以及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（一）政府采购严重违法记录，即供应商被全国各级财政部门列入“政府采购严重违法失信行为记录名单”，且在处罚有效期内的。</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（二）财政部门与法院、工商、税务等部门联合惩戒的失信信息，包括：</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（1）被列入失信被执行人名单；</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（2）被列入重大税收违法案件当事人名单；</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（3）企业经营异常名录中被责令停产停业、暂扣或者吊销许可证或者执照，或者对经营活动中的违法行为处以较大数额罚款的信用记录。处罚生效日至递交（响应）文件日未满三年的。</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2、查询渠道：</w:t>
      </w:r>
      <w:r>
        <w:rPr>
          <w:rFonts w:ascii="宋体" w:hAnsi="宋体" w:eastAsia="宋体"/>
          <w:color w:val="000000"/>
          <w:sz w:val="24"/>
          <w:highlight w:val="none"/>
        </w:rPr>
        <w:t xml:space="preserve">统一登录</w:t>
      </w:r>
      <w:r>
        <w:rPr>
          <w:rFonts w:hint="eastAsia" w:ascii="宋体" w:hAnsi="宋体" w:eastAsia="宋体"/>
          <w:color w:val="000000"/>
          <w:sz w:val="24"/>
          <w:highlight w:val="none"/>
        </w:rPr>
        <w:t xml:space="preserve">开评标系统</w:t>
      </w:r>
      <w:r>
        <w:rPr>
          <w:rFonts w:ascii="宋体" w:hAnsi="宋体" w:eastAsia="宋体"/>
          <w:color w:val="000000"/>
          <w:sz w:val="24"/>
          <w:highlight w:val="none"/>
        </w:rPr>
        <w:t xml:space="preserve">的“供应商信用查询”系统查询供应商的信用记录。</w:t>
      </w:r>
      <w:r>
        <w:rPr>
          <w:rFonts w:hint="eastAsia" w:ascii="宋体" w:hAnsi="宋体" w:eastAsia="宋体"/>
          <w:color w:val="000000"/>
          <w:sz w:val="24"/>
          <w:highlight w:val="none"/>
        </w:rPr>
        <w:t xml:space="preserve">开评标系统</w:t>
      </w:r>
      <w:r>
        <w:rPr>
          <w:rFonts w:ascii="宋体" w:hAnsi="宋体" w:eastAsia="宋体"/>
          <w:color w:val="000000"/>
          <w:sz w:val="24"/>
          <w:highlight w:val="none"/>
        </w:rPr>
        <w:t xml:space="preserve">“供应商信用查询”系统实时提供来自中国政府采购网、信用中国、信用江苏、诚信苏州网站的相关主体信用记录。</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须知第“1”条第一项的失信信息应通过“中国政府采购网”网（www.ccgp.gov.cn）的“政府采购严重违法失信行为记录名单”，以及“信用中国”网（www.creditchina.gov.cn）的“政府采购严重违法失信名单”栏目予以查询。</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须知第“1”条第二项的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3、查询截止时点：在投标（响应）截止时间之后，对供应商信用记录的查询。</w:t>
      </w:r>
      <w:r>
        <w:rPr>
          <w:rFonts w:ascii="Times New Roman" w:hAnsi="Times New Roman" w:eastAsia="宋体" w:cs="Times New Roman"/>
          <w:color w:val="000000"/>
          <w:sz w:val="24"/>
          <w:highlight w:val="none"/>
        </w:rPr>
      </w:r>
      <w:r/>
    </w:p>
    <w:p>
      <w:pPr>
        <w:pStyle w:val="88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4、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ascii="Times New Roman" w:hAnsi="Times New Roman" w:eastAsia="宋体" w:cs="Times New Roman"/>
          <w:color w:val="000000"/>
          <w:sz w:val="24"/>
          <w:highlight w:val="none"/>
        </w:rPr>
      </w:r>
      <w:r/>
    </w:p>
    <w:p>
      <w:pPr>
        <w:pStyle w:val="952"/>
        <w:rPr>
          <w:rFonts w:hint="eastAsia" w:ascii="宋体" w:hAnsi="宋体" w:eastAsia="宋体"/>
          <w:b/>
          <w:bCs/>
          <w:color w:val="000000"/>
          <w:sz w:val="24"/>
          <w:szCs w:val="24"/>
          <w:highlight w:val="none"/>
        </w:rPr>
      </w:pPr>
      <w:r>
        <w:rPr>
          <w:rFonts w:hint="eastAsia" w:eastAsia="宋体"/>
          <w:color w:val="000000"/>
          <w:highlight w:val="none"/>
          <w:lang w:val="en-US" w:eastAsia="zh-CN"/>
        </w:rPr>
        <w:t xml:space="preserve">C、</w:t>
      </w:r>
      <w:r>
        <w:rPr>
          <w:rFonts w:hint="eastAsia" w:ascii="宋体" w:hAnsi="宋体" w:eastAsia="宋体"/>
          <w:b/>
          <w:bCs/>
          <w:color w:val="000000"/>
          <w:sz w:val="24"/>
          <w:szCs w:val="24"/>
          <w:highlight w:val="none"/>
        </w:rPr>
        <w:t xml:space="preserve">促进中小企业发展</w:t>
      </w:r>
      <w:r>
        <w:rPr>
          <w:rFonts w:hint="eastAsia" w:ascii="宋体" w:hAnsi="宋体" w:eastAsia="宋体"/>
          <w:b/>
          <w:bCs/>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（1）本项目为</w:t>
      </w:r>
      <w:r>
        <w:rPr>
          <w:rFonts w:hint="eastAsia" w:ascii="宋体" w:hAnsi="宋体" w:eastAsia="宋体" w:cs="宋体"/>
          <w:b/>
          <w:bCs/>
          <w:color w:val="000000"/>
          <w:sz w:val="24"/>
          <w:szCs w:val="24"/>
          <w:highlight w:val="none"/>
          <w:u w:val="single"/>
        </w:rPr>
        <w:t xml:space="preserve">专门面向中小企业采购</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rPr>
          <w:rFonts w:hint="eastAsia" w:ascii="宋体" w:hAnsi="宋体" w:eastAsia="宋体" w:cs="宋体"/>
          <w:b/>
          <w:bCs/>
          <w:color w:val="000000"/>
          <w:sz w:val="24"/>
          <w:szCs w:val="24"/>
          <w:highlight w:val="none"/>
        </w:rPr>
      </w:r>
      <w:r/>
    </w:p>
    <w:p>
      <w:pPr>
        <w:pStyle w:val="883"/>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i/>
          <w:iCs/>
          <w:color w:val="000000"/>
          <w:sz w:val="24"/>
          <w:szCs w:val="24"/>
          <w:highlight w:val="none"/>
        </w:rPr>
        <w:t xml:space="preserve">服务类项目中供应商若使用退休人员，将不享受相关扶持政策。</w:t>
      </w:r>
      <w:r>
        <w:rPr>
          <w:rFonts w:hint="eastAsia" w:ascii="宋体" w:hAnsi="宋体" w:eastAsia="宋体" w:cs="宋体"/>
          <w:b/>
          <w:bCs/>
          <w:color w:val="000000"/>
          <w:sz w:val="24"/>
          <w:szCs w:val="24"/>
          <w:highlight w:val="none"/>
        </w:rPr>
      </w:r>
      <w:r/>
    </w:p>
    <w:p>
      <w:pPr>
        <w:pStyle w:val="883"/>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u w:val="single"/>
        </w:rPr>
        <w:t xml:space="preserve">其他未列明行业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883"/>
        <w:ind w:firstLine="482"/>
        <w:jc w:val="left"/>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促进残疾人就业和支持监狱企业发展有关政策：</w:t>
      </w:r>
      <w:r>
        <w:rPr>
          <w:rFonts w:ascii="宋体" w:hAnsi="宋体" w:eastAsia="宋体"/>
          <w:b/>
          <w:bCs/>
          <w:color w:val="000000"/>
          <w:sz w:val="24"/>
          <w:szCs w:val="24"/>
          <w:highlight w:val="none"/>
        </w:rPr>
      </w:r>
      <w:r/>
    </w:p>
    <w:p>
      <w:pPr>
        <w:pStyle w:val="883"/>
        <w:ind w:firstLine="480"/>
        <w:jc w:val="left"/>
        <w:spacing w:line="360" w:lineRule="auto"/>
        <w:widowControl/>
        <w:rPr>
          <w:rFonts w:ascii="Times New Roman" w:hAnsi="Times New Roman" w:eastAsia="宋体" w:cs="Times New Roman"/>
          <w:color w:val="000000"/>
          <w:sz w:val="24"/>
          <w:szCs w:val="20"/>
          <w:highlight w:val="none"/>
        </w:rPr>
      </w:pPr>
      <w:r>
        <w:rPr>
          <w:rFonts w:hint="eastAsia" w:ascii="宋体" w:hAnsi="宋体" w:eastAsia="宋体" w:cs="宋体"/>
          <w:color w:val="000000"/>
          <w:sz w:val="24"/>
          <w:szCs w:val="24"/>
          <w:highlight w:val="none"/>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视为</w:t>
      </w:r>
      <w:r>
        <w:rPr>
          <w:rFonts w:hint="eastAsia" w:ascii="宋体" w:hAnsi="宋体" w:eastAsia="宋体" w:cs="宋体"/>
          <w:color w:val="000000"/>
          <w:sz w:val="24"/>
          <w:szCs w:val="24"/>
          <w:highlight w:val="none"/>
        </w:rPr>
        <w:t xml:space="preserve">残疾人福</w:t>
      </w:r>
      <w:r>
        <w:rPr>
          <w:rFonts w:ascii="Times New Roman" w:hAnsi="Times New Roman" w:eastAsia="宋体" w:cs="Times New Roman"/>
          <w:color w:val="000000"/>
          <w:sz w:val="24"/>
          <w:szCs w:val="20"/>
          <w:highlight w:val="none"/>
        </w:rPr>
        <w:t xml:space="preserve">利性单位。</w:t>
      </w:r>
      <w:r>
        <w:rPr>
          <w:rFonts w:ascii="Times New Roman" w:hAnsi="Times New Roman" w:eastAsia="宋体" w:cs="Times New Roman"/>
          <w:color w:val="000000"/>
          <w:sz w:val="24"/>
          <w:szCs w:val="20"/>
          <w:highlight w:val="none"/>
        </w:rPr>
      </w:r>
      <w:r/>
    </w:p>
    <w:p>
      <w:pPr>
        <w:pStyle w:val="883"/>
        <w:ind w:firstLine="480"/>
        <w:jc w:val="left"/>
        <w:spacing w:line="360" w:lineRule="auto"/>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w:t>
      </w:r>
      <w:r>
        <w:rPr>
          <w:rFonts w:ascii="Times New Roman" w:hAnsi="Times New Roman" w:eastAsia="宋体" w:cs="Times New Roman"/>
          <w:color w:val="000000"/>
          <w:sz w:val="24"/>
          <w:szCs w:val="20"/>
          <w:highlight w:val="none"/>
          <w:lang w:val="en-US" w:eastAsia="zh-CN"/>
        </w:rPr>
        <w:t xml:space="preserve">不</w:t>
      </w:r>
      <w:r>
        <w:rPr>
          <w:rFonts w:ascii="Times New Roman" w:hAnsi="Times New Roman" w:eastAsia="宋体" w:cs="Times New Roman"/>
          <w:color w:val="000000"/>
          <w:sz w:val="24"/>
          <w:szCs w:val="20"/>
          <w:highlight w:val="none"/>
        </w:rPr>
        <w:t xml:space="preserve">视为监狱企业。</w:t>
      </w:r>
      <w:r>
        <w:rPr>
          <w:rFonts w:ascii="Times New Roman" w:hAnsi="Times New Roman" w:eastAsia="宋体" w:cs="Times New Roman"/>
          <w:color w:val="000000"/>
          <w:sz w:val="24"/>
          <w:szCs w:val="20"/>
          <w:highlight w:val="none"/>
        </w:rPr>
      </w:r>
      <w:r/>
    </w:p>
    <w:p>
      <w:pPr>
        <w:pStyle w:val="886"/>
        <w:rPr>
          <w:rFonts w:hint="eastAsia" w:ascii="宋体" w:hAnsi="宋体" w:eastAsia="宋体" w:cs="宋体"/>
          <w:color w:val="000000"/>
          <w:sz w:val="24"/>
          <w:szCs w:val="24"/>
          <w:highlight w:val="none"/>
          <w:lang w:val="en-US"/>
        </w:rPr>
      </w:pPr>
      <w:r>
        <w:rPr>
          <w:rFonts w:hint="eastAsia" w:ascii="Times New Roman" w:hAnsi="Times New Roman" w:eastAsia="宋体" w:cs="Times New Roman"/>
          <w:color w:val="000000"/>
          <w:sz w:val="24"/>
          <w:szCs w:val="20"/>
          <w:highlight w:val="none"/>
          <w:lang w:val="en-US" w:eastAsia="zh-CN"/>
        </w:rPr>
        <w:t xml:space="preserve">D、</w:t>
      </w:r>
      <w:r>
        <w:rPr>
          <w:rFonts w:hint="eastAsia" w:ascii="宋体" w:hAnsi="宋体" w:eastAsia="宋体" w:cs="宋体"/>
          <w:color w:val="000000"/>
          <w:sz w:val="24"/>
          <w:szCs w:val="24"/>
          <w:highlight w:val="none"/>
          <w:lang w:val="en-US"/>
        </w:rPr>
        <w:t xml:space="preserve">根据《关于推动解决政府采购异常低价问题的通知》财库〔2026〕2号规定，政府采购评审中出现下列情形之一的，评审委员会应当启动异常低价投标（响应）审查程序：</w:t>
      </w:r>
      <w:r>
        <w:rPr>
          <w:rFonts w:hint="eastAsia" w:ascii="宋体" w:hAnsi="宋体" w:eastAsia="宋体" w:cs="宋体"/>
          <w:color w:val="000000"/>
          <w:sz w:val="24"/>
          <w:szCs w:val="24"/>
          <w:highlight w:val="none"/>
          <w:lang w:val="en-US"/>
        </w:rPr>
      </w:r>
      <w:r/>
    </w:p>
    <w:p>
      <w:pPr>
        <w:pStyle w:val="952"/>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（1）评审过程中出现下列情形之一的，评审委员会应当启动异常低价投标(响应)审查程序：</w:t>
      </w:r>
      <w:r>
        <w:rPr>
          <w:rFonts w:hint="eastAsia" w:ascii="宋体" w:hAnsi="宋体" w:eastAsia="宋体" w:cs="宋体"/>
          <w:color w:val="000000"/>
          <w:sz w:val="24"/>
          <w:szCs w:val="24"/>
          <w:highlight w:val="none"/>
          <w:lang w:val="en-US"/>
        </w:rPr>
      </w:r>
      <w:r/>
    </w:p>
    <w:p>
      <w:pPr>
        <w:pStyle w:val="952"/>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①投标（响应）报价低于全部通过符合性审查供应商投标（响应）报价平均值50%的，即投标（响应）报价&lt;全部通过符合性审查供应商投标（响应）报价平均值×50%；；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val="en-US"/>
        </w:rPr>
      </w:r>
      <w:r/>
    </w:p>
    <w:p>
      <w:pPr>
        <w:pStyle w:val="952"/>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②投标（响应）报价低于通过符合性审查的次低报价供应商投标（响应）报价50%的，即投标（响应）报价&lt;通过符合性审查的次低报价供应商投标（响应）报价×50%；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val="en-US"/>
        </w:rPr>
      </w:r>
      <w:r/>
    </w:p>
    <w:p>
      <w:pPr>
        <w:pStyle w:val="95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③投标（响应）报价低于采购项目最高限价45%的，即投标（响应）报价&lt;采购项目最高限价×45%</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52"/>
        <w:spacing w:line="360" w:lineRule="auto"/>
        <w:rPr>
          <w:rFonts w:hint="eastAsia" w:ascii="宋体" w:hAnsi="宋体" w:eastAsia="宋体" w:cs="宋体"/>
          <w:bCs w:val="0"/>
          <w:color w:val="000000"/>
          <w:sz w:val="24"/>
          <w:szCs w:val="24"/>
          <w:highlight w:val="none"/>
          <w:lang w:val="en-US" w:eastAsia="zh-CN" w:bidi="ar-SA"/>
        </w:rPr>
      </w:pPr>
      <w:r>
        <w:rPr>
          <w:rFonts w:hint="eastAsia" w:ascii="宋体" w:hAnsi="宋体" w:eastAsia="宋体" w:cs="宋体"/>
          <w:color w:val="000000"/>
          <w:sz w:val="24"/>
          <w:szCs w:val="24"/>
          <w:highlight w:val="none"/>
          <w:lang w:val="en-US"/>
        </w:rPr>
        <w:t xml:space="preserve">④评审委员会基于专业判断，认为供应商报价过低，有可能影响产品质量或者不能诚</w:t>
      </w:r>
      <w:r>
        <w:rPr>
          <w:rFonts w:hint="eastAsia" w:ascii="宋体" w:hAnsi="宋体" w:eastAsia="宋体" w:cs="宋体"/>
          <w:bCs w:val="0"/>
          <w:color w:val="000000"/>
          <w:sz w:val="24"/>
          <w:szCs w:val="24"/>
          <w:highlight w:val="none"/>
          <w:lang w:val="en-US" w:eastAsia="zh-CN" w:bidi="ar-SA"/>
        </w:rPr>
        <w:t xml:space="preserve">信履约的其他情形。</w:t>
      </w:r>
      <w:r>
        <w:rPr>
          <w:rFonts w:hint="eastAsia" w:ascii="宋体" w:hAnsi="宋体" w:eastAsia="宋体" w:cs="宋体"/>
          <w:bCs w:val="0"/>
          <w:color w:val="000000"/>
          <w:sz w:val="24"/>
          <w:szCs w:val="24"/>
          <w:highlight w:val="none"/>
          <w:lang w:val="en-US" w:eastAsia="zh-CN" w:bidi="ar-SA"/>
        </w:rPr>
      </w:r>
      <w:r/>
    </w:p>
    <w:p>
      <w:pPr>
        <w:pStyle w:val="939"/>
        <w:ind w:left="0" w:right="0" w:firstLine="323"/>
        <w:keepLines w:val="0"/>
        <w:keepNext w:val="0"/>
        <w:pageBreakBefore w:val="0"/>
        <w:spacing w:before="0" w:beforeAutospacing="0" w:after="0" w:afterAutospacing="0" w:line="480" w:lineRule="auto"/>
        <w:widowControl/>
        <w:rPr>
          <w:rFonts w:hint="eastAsia" w:ascii="宋体" w:hAnsi="宋体" w:eastAsia="宋体" w:cs="宋体"/>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val="0"/>
          <w:color w:val="000000"/>
          <w:sz w:val="24"/>
          <w:szCs w:val="24"/>
          <w:highlight w:val="none"/>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Cs w:val="0"/>
          <w:color w:val="000000"/>
          <w:sz w:val="24"/>
          <w:szCs w:val="24"/>
          <w:highlight w:val="none"/>
          <w:lang w:val="en-US" w:eastAsia="zh-CN" w:bidi="ar-SA"/>
        </w:rPr>
      </w:r>
      <w:r/>
    </w:p>
    <w:p>
      <w:pPr>
        <w:pStyle w:val="939"/>
        <w:ind w:firstLine="323"/>
        <w:spacing w:line="480" w:lineRule="auto"/>
        <w:widowControl/>
        <w:rPr>
          <w:rFonts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val="0"/>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b w:val="0"/>
          <w:bCs w:val="0"/>
          <w:color w:val="000000"/>
          <w:sz w:val="24"/>
          <w:szCs w:val="24"/>
          <w:highlight w:val="none"/>
          <w:lang w:val="en-US" w:eastAsia="zh-CN"/>
        </w:rPr>
      </w:r>
      <w:r/>
    </w:p>
    <w:p>
      <w:pPr>
        <w:pStyle w:val="883"/>
        <w:ind w:firstLine="482"/>
        <w:spacing w:line="360" w:lineRule="auto"/>
        <w:rPr>
          <w:rFonts w:hint="eastAsia" w:ascii="宋体" w:hAnsi="宋体" w:eastAsia="宋体" w:cs="宋体"/>
          <w:b/>
          <w:bCs/>
          <w:color w:val="000000"/>
          <w:sz w:val="24"/>
          <w:szCs w:val="24"/>
          <w:highlight w:val="none"/>
        </w:rPr>
        <w:outlineLvl w:val="1"/>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评分标准：100分</w:t>
      </w:r>
      <w:r>
        <w:rPr>
          <w:rFonts w:hint="eastAsia" w:ascii="宋体" w:hAnsi="宋体" w:eastAsia="宋体" w:cs="宋体"/>
          <w:b/>
          <w:bCs/>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outlineLvl w:val="1"/>
      </w:pPr>
      <w:r>
        <w:rPr>
          <w:rFonts w:hint="eastAsia" w:ascii="宋体" w:hAnsi="宋体" w:eastAsia="宋体" w:cs="宋体"/>
          <w:color w:val="000000"/>
          <w:sz w:val="24"/>
          <w:szCs w:val="24"/>
          <w:highlight w:val="none"/>
        </w:rPr>
        <w:t xml:space="preserve">（一）价格分（最高为10分）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bookmarkStart w:id="69" w:name="_Toc229880453"/>
      <w:r/>
      <w:bookmarkStart w:id="70" w:name="_Toc228616330"/>
      <w:r/>
      <w:bookmarkStart w:id="71" w:name="_Toc221701299"/>
      <w:r/>
      <w:bookmarkStart w:id="72" w:name="_Toc227047100"/>
      <w:r/>
      <w:bookmarkStart w:id="73" w:name="_Toc221604912"/>
      <w:r/>
      <w:bookmarkStart w:id="74" w:name="_Toc226971678"/>
      <w:r/>
      <w:bookmarkStart w:id="75" w:name="_Toc221586160"/>
      <w:r/>
      <w:bookmarkStart w:id="76" w:name="_Toc221605142"/>
      <w:r/>
      <w:bookmarkStart w:id="77" w:name="_Toc228616414"/>
      <w:r/>
      <w:bookmarkStart w:id="78" w:name="_Toc227034747"/>
      <w:r/>
      <w:bookmarkStart w:id="79" w:name="_Toc196471462"/>
      <w:r/>
      <w:bookmarkStart w:id="80" w:name="_Toc222198311"/>
      <w:r>
        <w:rPr>
          <w:rFonts w:hint="eastAsia" w:ascii="宋体" w:hAnsi="宋体" w:eastAsia="宋体" w:cs="宋体"/>
          <w:color w:val="000000"/>
          <w:sz w:val="24"/>
          <w:szCs w:val="24"/>
          <w:highlight w:val="none"/>
        </w:rPr>
        <w:t xml:space="preserve">第一步：投标报价低于或等于</w:t>
      </w:r>
      <w:r>
        <w:rPr>
          <w:rFonts w:hint="eastAsia" w:ascii="宋体" w:hAnsi="宋体" w:eastAsia="宋体" w:cs="宋体"/>
          <w:color w:val="000000"/>
          <w:sz w:val="24"/>
          <w:szCs w:val="24"/>
          <w:highlight w:val="none"/>
          <w:lang w:val="en-US" w:eastAsia="zh-CN"/>
        </w:rPr>
        <w:t xml:space="preserve">采购预算及</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，为有效投标报价。超</w:t>
      </w:r>
      <w:r>
        <w:rPr>
          <w:rFonts w:hint="eastAsia" w:ascii="宋体" w:hAnsi="宋体" w:eastAsia="宋体" w:cs="宋体"/>
          <w:color w:val="000000"/>
          <w:sz w:val="24"/>
          <w:szCs w:val="24"/>
          <w:highlight w:val="none"/>
          <w:lang w:val="en-US" w:eastAsia="zh-CN"/>
        </w:rPr>
        <w:t xml:space="preserve">采购预算或</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的投标报价文件为未实质性投标文件，不参与评审。</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第二步：价格分采用低价优先法计算，即满足招标文件要求且投标价格最低的投标报价为评标基准价，其价格分为满分。其他供应商的价格分统一按照下列公式计算：</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投标报价得分=（评标基准价/投标报价）*价格权值*100（本次招标价格权值为10%）（计算结果四舍五入，保留小数点后两位）</w:t>
      </w:r>
      <w:r>
        <w:rPr>
          <w:rFonts w:hint="eastAsia" w:ascii="宋体" w:hAnsi="宋体" w:eastAsia="宋体" w:cs="宋体"/>
          <w:color w:val="000000"/>
          <w:sz w:val="24"/>
          <w:szCs w:val="24"/>
          <w:highlight w:val="none"/>
        </w:rPr>
      </w:r>
      <w:r/>
    </w:p>
    <w:p>
      <w:pPr>
        <w:pStyle w:val="883"/>
        <w:ind w:firstLine="482"/>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本项目为专门面向中小企业项目，只接受中小微企业投标，不执行价格优惠政策。</w:t>
      </w:r>
      <w:r>
        <w:rPr>
          <w:rFonts w:ascii="宋体" w:hAnsi="宋体" w:eastAsia="宋体" w:cs="宋体"/>
          <w:b/>
          <w:bCs/>
          <w:color w:val="000000"/>
          <w:sz w:val="24"/>
          <w:szCs w:val="24"/>
          <w:highlight w:val="none"/>
          <w:lang w:val="en-US" w:eastAsia="zh-CN"/>
        </w:rPr>
      </w:r>
      <w:r/>
    </w:p>
    <w:p>
      <w:pPr>
        <w:pStyle w:val="883"/>
        <w:ind w:firstLine="482"/>
        <w:spacing w:line="360" w:lineRule="auto"/>
        <w:rPr>
          <w:rFonts w:hint="eastAsia" w:ascii="宋体" w:hAnsi="宋体" w:eastAsia="宋体" w:cs="宋体"/>
          <w:color w:val="000000"/>
          <w:sz w:val="24"/>
          <w:szCs w:val="24"/>
          <w:highlight w:val="none"/>
        </w:rPr>
      </w:pPr>
      <w:r/>
      <w:bookmarkEnd w:id="69"/>
      <w:r/>
      <w:bookmarkEnd w:id="70"/>
      <w:r/>
      <w:bookmarkEnd w:id="71"/>
      <w:r/>
      <w:bookmarkEnd w:id="72"/>
      <w:r/>
      <w:bookmarkEnd w:id="73"/>
      <w:r/>
      <w:bookmarkEnd w:id="74"/>
      <w:r/>
      <w:bookmarkEnd w:id="75"/>
      <w:r/>
      <w:bookmarkEnd w:id="76"/>
      <w:r/>
      <w:bookmarkEnd w:id="77"/>
      <w:r/>
      <w:bookmarkEnd w:id="78"/>
      <w:r/>
      <w:bookmarkEnd w:id="79"/>
      <w:r/>
      <w:bookmarkEnd w:id="80"/>
      <w:r>
        <w:rPr>
          <w:rFonts w:hint="eastAsia" w:ascii="宋体" w:hAnsi="宋体" w:eastAsia="宋体" w:cs="宋体"/>
          <w:b/>
          <w:bCs/>
          <w:color w:val="000000"/>
          <w:sz w:val="24"/>
          <w:szCs w:val="24"/>
          <w:highlight w:val="none"/>
        </w:rPr>
        <w:t xml:space="preserve">（二）技术服务方案</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70分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1、对采购项目的理解(8分)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本项目的理解与对整个项目的整体把握，包括但不限于对项目概况、项目主要工作内容、服务成果等内容理解及整体把握进行阐述，结合本项目的实际情况进行了解调查的文字说明，对项目认知明确、项目需求分析透彻、具体深入，提供详细的说明和分析，满足采购需求的得8分；对项目情况基本了解，并提供相关分析，基本符合采购需求的为5分；对项目情况不够了解，相关分析合理性较差，有描述但内容欠缺的得2分；未提供不得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2、工作技术方案(22分)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根据投标单位的工作方法、工作计划安排的完整性、可行性及对本项目的重点难点分析认识、提出的对策措施等方面进行比较：</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（1）主要的工作方法：最高为 6分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工作方法先进、科学、合理、实用可行的得6分；工作方法较先进、合理、有可行性的得4分；工作方法通用、合理性差、可行性差的得2分；无内容描述的不得分。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（2）项目的重点、难点分析：最高为 6分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重点难点考虑全面、分析透彻的得6分；重点难点基本考虑到位，分析较透彻的得4分；重点难点考虑简单，分析合理性一般为2分；无内容描述的不得分。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（3）针对重点难点的应对策略 ：最高为5分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应对策略科学先进、合理、可操作性强、针对性强的得5分；应对策略较先进、合理、可操作、有针对性的得3分；应对策略合理性、可操作性、针对性差的得1分；无内容描述的不得分。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（4）项目时间节点安排 ：最高为5分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项目时间节点安排科学合理、详尽的得5分；时间节点安排合理性一般、简略的得3分；时间节点安排较差的得1分；无内容描述的不得分。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3、项目组织实施方案(19分)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从各投标单位的项目管理机构的工作流程及工作内容组织实施、后续安排与服务承诺等方面进行比较：</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（1）项目工作流程：最高为5分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工作流程完善、科学、实用可行的得5分；工作流程较完善、实用性强、有可行性的得3分；工作流程不完善、实用性差、可行性差的得1分；无内容描述的不得分。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（2）工作内容组织实施 ：最高为8分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内容组织实施方案全面完整、可行性强、针对性强的得8分；工作内容组织实施方案较全面、较完整、可行、有针对性的得5分；工作内容组织实施方案不全面、较完整、有可行性、有针对性的得3分；工作内容组织实施方案不全面、不完整、可行性差、针对性差的得1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（3）服务响应及后续服务：最高为6分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1）服务响应时间情况（3分）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投标单位提供技术支持的响应时间情况评分：响应单位在接到采购人通知后到达项目地时间最快的得3分；其次的得2分；其他得1分；投标文件内提供投标单位办公地址至服务地点地图截图，办公地址需提供租房合同或房产证等有关证明。</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2）后续服务承诺及服务条款情况（3分）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根据后续服务承诺及服务条款情况，全面、详细、针对性强、可行性强的得3分；较全面、简略、有针对性、有可行性的得2分；不全面、粗略、针对性差、可行性差的得1分；不提供不得分。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4、项目保障措施(15分)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（1）项目进度保障措施（5分）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措施全面、合理的得5分；措施全面合理性一般为3分；措施不够全面、不够合理的得1分；无内容描述的不得分。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（2）技术质量保障措施（5分）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措施全面、合理的得5分；措施全面合理性一般为3分；措施不够全面、不够合理的得1分；无内容描述的不得分。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（3）安全保密保障措施（5分）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措施全面、合理的得5分；措施全面合理性一般为3分；措施不够全面、不够合理的得1分；无内容描述的不得分。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5、项目优化措施和合理化建议(6分)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对可缩短报批周期、减少釆购人工作量、提高报批服务质量的各类服务优化措施等方面进行比较，措施科学、合理、可行的得6分；措施较合理可行的得4分；措施合理性可行性一般为2分；无内容描述的不得分。</w:t>
      </w:r>
      <w:r>
        <w:rPr>
          <w:rFonts w:hint="eastAsia" w:ascii="宋体" w:hAnsi="宋体" w:eastAsia="宋体" w:cs="宋体"/>
          <w:color w:val="000000"/>
          <w:sz w:val="24"/>
          <w:szCs w:val="24"/>
          <w:highlight w:val="none"/>
        </w:rPr>
      </w:r>
      <w:r/>
    </w:p>
    <w:p>
      <w:pPr>
        <w:pStyle w:val="883"/>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（三）针对本项目的人员配置情况（10分）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1、项目负责人配置：（最高为4分）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负责人具有土地类相关专业高级职称的得2分；土地类相关专业中级职称得1分。（投标文件中需提供职称证书及投标单位近期为其缴纳的社保证明扫描件，专业以毕业证为准的须另附毕业证扫描件，否则不得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（2）项目负责人自2023年1月1日至今承担过</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内容类似相关类型项目业绩的，有一份得0.5分，最高为2分。（提供合同及对应项目批复文件等有效证明材料，时间以合同签订时间为准）。                              </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2、其他人员（不含项目负责人）配置情况：（最高为6分）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（1）拟投入本项目的项目组成员具有国土空间规划培训合格证书的，有1人得1分，最高得2分。（投标文件中需提供证书及投标单位为其缴纳的近期社保证明材料扫描件，未提供或提供不全的不得分。）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拟投入本项目的项目组成员具有土地或测绘或规划相关专业中级及以上职称的，有1人得1分，最高得4分。（投标文件中需提供为其缴纳的近期社保证明材料、职称证书原件扫描件，专业以毕业证为准的须另附毕业证扫描件，否则不得分）</w:t>
      </w:r>
      <w:r>
        <w:rPr>
          <w:rFonts w:hint="eastAsia" w:ascii="宋体" w:hAnsi="宋体" w:eastAsia="宋体" w:cs="宋体"/>
          <w:color w:val="000000"/>
          <w:sz w:val="24"/>
          <w:szCs w:val="24"/>
          <w:highlight w:val="none"/>
        </w:rPr>
      </w:r>
      <w:r/>
    </w:p>
    <w:p>
      <w:pPr>
        <w:pStyle w:val="952"/>
        <w:rPr>
          <w:rFonts w:hint="eastAsia"/>
          <w:color w:val="000000"/>
          <w:highlight w:val="none"/>
        </w:rPr>
      </w:pPr>
      <w:r>
        <w:rPr>
          <w:rFonts w:hint="eastAsia" w:eastAsia="宋体" w:cs="宋体"/>
          <w:color w:val="000000"/>
          <w:szCs w:val="24"/>
          <w:highlight w:val="none"/>
          <w:lang w:bidi="ar"/>
        </w:rPr>
        <w:t xml:space="preserve">注：（1）以上项目团队所有人员不重复计分；（2）专业以职称证或毕业证为准；</w:t>
      </w:r>
      <w:r>
        <w:rPr>
          <w:rFonts w:hint="eastAsia"/>
          <w:color w:val="000000"/>
          <w:highlight w:val="none"/>
        </w:rPr>
      </w:r>
      <w:r/>
    </w:p>
    <w:p>
      <w:pPr>
        <w:pStyle w:val="88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（四）投标单位履约能力（10分）</w:t>
      </w:r>
      <w:r>
        <w:rPr>
          <w:rFonts w:hint="eastAsia" w:ascii="宋体" w:hAnsi="宋体" w:eastAsia="宋体" w:cs="宋体"/>
          <w:b/>
          <w:bCs/>
          <w:color w:val="000000"/>
          <w:sz w:val="24"/>
          <w:szCs w:val="24"/>
          <w:highlight w:val="none"/>
        </w:rPr>
      </w:r>
      <w:r/>
    </w:p>
    <w:p>
      <w:pPr>
        <w:pStyle w:val="883"/>
        <w:ind w:firstLine="51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1.投标人2023年1月1日至今（以合同签订时间为准）承担过的类似相关项目业绩（投标文件中需提供合同原件扫描件，否则不得分，与项目负责人业绩不重复得分。）：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（1）承担过林地报批项目的，有1个得</w:t>
      </w:r>
      <w:r>
        <w:rPr>
          <w:rFonts w:ascii="宋体" w:hAnsi="宋体" w:eastAsia="宋体" w:cs="宋体"/>
          <w:color w:val="000000"/>
          <w:sz w:val="24"/>
          <w:szCs w:val="24"/>
          <w:highlight w:val="none"/>
        </w:rPr>
        <w:t xml:space="preserve">0.5</w:t>
      </w:r>
      <w:r>
        <w:rPr>
          <w:rFonts w:hint="eastAsia" w:ascii="宋体" w:hAnsi="宋体" w:eastAsia="宋体" w:cs="宋体"/>
          <w:color w:val="000000"/>
          <w:sz w:val="24"/>
          <w:szCs w:val="24"/>
          <w:highlight w:val="none"/>
        </w:rPr>
        <w:t xml:space="preserve">分，最高得2分；</w:t>
      </w:r>
      <w:r>
        <w:rPr>
          <w:rFonts w:hint="eastAsia" w:ascii="宋体" w:hAnsi="宋体" w:eastAsia="宋体" w:cs="宋体"/>
          <w:color w:val="000000"/>
          <w:sz w:val="24"/>
          <w:szCs w:val="24"/>
          <w:highlight w:val="none"/>
        </w:rPr>
      </w:r>
      <w:r/>
    </w:p>
    <w:p>
      <w:pPr>
        <w:pStyle w:val="952"/>
        <w:rPr>
          <w:rFonts w:hint="eastAsia"/>
          <w:color w:val="000000"/>
          <w:highlight w:val="none"/>
        </w:rPr>
      </w:pPr>
      <w:r>
        <w:rPr>
          <w:rFonts w:hint="eastAsia" w:eastAsia="宋体" w:cs="宋体"/>
          <w:color w:val="000000"/>
          <w:szCs w:val="24"/>
          <w:highlight w:val="none"/>
        </w:rPr>
        <w:t xml:space="preserve">（2）承担过征地报批项目的，有1个得0.5分，最高得3分；</w:t>
      </w:r>
      <w:r>
        <w:rPr>
          <w:rFonts w:hint="eastAsia"/>
          <w:color w:val="000000"/>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（3）承担过用地预审与选址的，有1个得0.5分，最高得1分；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（4）承担过生态管控区不可避让论证或生态红线符合允许有限人为活动论证或生态保护红线不可避让论证的，有一个得0.5分，最高得2分；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（5）承担过节约集约用地相关论证项目的，有一个得0.5分，最高得1分。</w:t>
      </w:r>
      <w:r>
        <w:rPr>
          <w:rFonts w:hint="eastAsia" w:ascii="宋体" w:hAnsi="宋体" w:eastAsia="宋体" w:cs="宋体"/>
          <w:color w:val="000000"/>
          <w:sz w:val="24"/>
          <w:szCs w:val="24"/>
          <w:highlight w:val="none"/>
        </w:rPr>
      </w:r>
      <w:r/>
    </w:p>
    <w:p>
      <w:pPr>
        <w:pStyle w:val="88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（6）承担过服务内容内其余类型项目的，有1个得0.5分，最高1分</w:t>
      </w:r>
      <w:r>
        <w:rPr>
          <w:rFonts w:hint="eastAsia" w:ascii="宋体" w:hAnsi="宋体" w:eastAsia="宋体" w:cs="宋体"/>
          <w:color w:val="000000"/>
          <w:sz w:val="24"/>
          <w:szCs w:val="24"/>
          <w:highlight w:val="none"/>
        </w:rPr>
      </w:r>
      <w:r/>
    </w:p>
    <w:p>
      <w:pPr>
        <w:pStyle w:val="883"/>
        <w:ind w:firstLine="482"/>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注：1、投标单位须提供相关证明资料，并以此作为评分依据。</w:t>
      </w:r>
      <w:r>
        <w:rPr>
          <w:rFonts w:ascii="宋体" w:hAnsi="宋体" w:eastAsia="宋体" w:cs="宋体"/>
          <w:b/>
          <w:bCs/>
          <w:color w:val="000000"/>
          <w:sz w:val="24"/>
          <w:szCs w:val="24"/>
          <w:highlight w:val="none"/>
        </w:rPr>
      </w:r>
      <w:r/>
    </w:p>
    <w:p>
      <w:pPr>
        <w:pStyle w:val="883"/>
        <w:numPr>
          <w:ilvl w:val="0"/>
          <w:numId w:val="0"/>
        </w:numPr>
        <w:ind w:left="38"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针对评分标准中评分的每一条，投标人在投标文件中均应提供清晰明了的相关资料并做出相应说明供评委评判，不提供相关资料的视为不具备该项得分的条件。                                     </w:t>
      </w:r>
      <w:r>
        <w:rPr>
          <w:rFonts w:hint="eastAsia" w:ascii="宋体" w:hAnsi="宋体" w:eastAsia="宋体" w:cs="宋体"/>
          <w:b/>
          <w:bCs/>
          <w:color w:val="000000"/>
          <w:sz w:val="24"/>
          <w:szCs w:val="24"/>
          <w:highlight w:val="none"/>
        </w:rPr>
      </w:r>
      <w:r/>
    </w:p>
    <w:p>
      <w:pPr>
        <w:pStyle w:val="883"/>
        <w:ind w:left="482"/>
        <w:jc w:val="right"/>
        <w:spacing w:line="360" w:lineRule="auto"/>
        <w:widowControl/>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en-US"/>
        </w:rPr>
        <w:t xml:space="preserve">（全文完）</w:t>
      </w:r>
      <w:r>
        <w:rPr>
          <w:rFonts w:hint="eastAsia" w:ascii="宋体" w:hAnsi="宋体" w:eastAsia="宋体" w:cs="宋体"/>
          <w:b/>
          <w:bCs/>
          <w:color w:val="000000"/>
          <w:sz w:val="24"/>
          <w:szCs w:val="24"/>
          <w:highlight w:val="none"/>
          <w:lang w:eastAsia="en-US"/>
        </w:rPr>
      </w:r>
      <w:r/>
    </w:p>
    <w:sectPr>
      <w:headerReference w:type="default" r:id="rId9"/>
      <w:footerReference w:type="default" r:id="rId10"/>
      <w:footnotePr/>
      <w:endnotePr/>
      <w:type w:val="nextPage"/>
      <w:pgSz w:w="11906" w:h="16838" w:orient="portrait"/>
      <w:pgMar w:top="1134" w:right="1134" w:bottom="1134" w:left="1134"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仿宋">
    <w:panose1 w:val="02010609060101010101"/>
  </w:font>
  <w:font w:name="Calibri">
    <w:panose1 w:val="020F0502020204030204"/>
  </w:font>
  <w:font w:name="Courier New">
    <w:panose1 w:val="02070309020205020404"/>
  </w:font>
  <w:font w:name="方正仿宋简体">
    <w:panose1 w:val="020B0503020202020204"/>
  </w:font>
  <w:font w:name="Tahoma">
    <w:panose1 w:val="020B0604030504040204"/>
  </w:font>
  <w:font w:name="MS Gothic">
    <w:panose1 w:val="020B0609070205080204"/>
  </w:font>
  <w:font w:name="Calibri Light">
    <w:panose1 w:val="020F0302020204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ind w:right="360"/>
      <w:jc w:val="right"/>
      <w:tabs>
        <w:tab w:val="center" w:pos="4153" w:leader="none"/>
        <w:tab w:val="right" w:pos="8306" w:leader="none"/>
      </w:tabs>
      <w:rPr>
        <w:rFonts w:hint="eastAsia" w:ascii="宋体" w:hAnsi="宋体" w:eastAsia="宋体"/>
      </w:r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3175</wp:posOffset>
              </wp:positionH>
              <wp:positionV relativeFrom="paragraph">
                <wp:posOffset>-43814</wp:posOffset>
              </wp:positionV>
              <wp:extent cx="187960" cy="20066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87960" cy="200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0.2pt;mso-position-horizontal:absolute;mso-position-vertical-relative:text;margin-top:-3.4pt;mso-position-vertical:absolute;width:14.8pt;height:15.8pt;mso-wrap-distance-left:9.0pt;mso-wrap-distance-top:0.0pt;mso-wrap-distance-right:9.0pt;mso-wrap-distance-bottom:0.0pt;" stroked="f">
              <v:path textboxrect="0,0,0,0"/>
              <w10:wrap type="square"/>
              <v:imagedata r:id="rId1" o:title=""/>
            </v:shape>
          </w:pict>
        </mc:Fallback>
      </mc:AlternateContent>
    </w:r>
    <w:r>
      <w:rPr>
        <w:rFonts w:hint="eastAsia" w:ascii="宋体" w:hAnsi="宋体" w:eastAsia="宋体"/>
      </w:rPr>
      <w:t xml:space="preserve">江苏仁合中惠工程咨询有限公司 </w:t>
    </w:r>
    <w:r>
      <w:rPr>
        <w:rFonts w:ascii="宋体" w:hAnsi="宋体" w:eastAsia="宋体"/>
      </w:rPr>
      <w:t xml:space="preserve">                                                               </w:t>
    </w:r>
    <w:r>
      <w:rPr>
        <w:rFonts w:hint="eastAsia" w:ascii="宋体" w:hAnsi="宋体" w:eastAsia="宋体"/>
      </w:rPr>
      <w:t xml:space="preserve">第</w:t>
    </w: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5</w:t>
    </w:r>
    <w:r>
      <w:rPr>
        <w:rFonts w:ascii="宋体" w:hAnsi="宋体" w:eastAsia="宋体"/>
      </w:rPr>
      <w:fldChar w:fldCharType="end"/>
    </w:r>
    <w:r>
      <w:rPr>
        <w:rFonts w:hint="eastAsia" w:ascii="宋体" w:hAnsi="宋体" w:eastAsia="宋体"/>
      </w:rPr>
      <w:t xml:space="preserve">页</w:t>
    </w:r>
    <w:r>
      <w:rPr>
        <w:rFonts w:hint="eastAsia" w:ascii="宋体" w:hAnsi="宋体" w:eastAsia="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Fonts w:hint="eastAsia" w:ascii="宋体" w:hAnsi="宋体" w:eastAsia="宋体"/>
        <w:color w:val="ff0000"/>
        <w:lang w:eastAsia="zh-CN"/>
      </w:rPr>
    </w:pPr>
    <w:r>
      <w:rPr>
        <w:rFonts w:hint="eastAsia" w:ascii="宋体" w:hAnsi="宋体" w:eastAsia="宋体"/>
      </w:rPr>
      <w:t xml:space="preserve">政府采购招标文件 </w:t>
    </w:r>
    <w:r>
      <w:rPr>
        <w:rFonts w:ascii="宋体" w:hAnsi="宋体" w:eastAsia="宋体"/>
      </w:rPr>
      <w:t xml:space="preserve">                                  </w:t>
    </w:r>
    <w:r>
      <w:rPr>
        <w:rFonts w:ascii="宋体" w:hAnsi="宋体" w:eastAsia="宋体" w:cs="Times New Roman"/>
      </w:rPr>
      <w:t xml:space="preserve">                   </w:t>
    </w:r>
    <w:r>
      <w:rPr>
        <w:rFonts w:ascii="宋体" w:hAnsi="宋体" w:eastAsia="宋体" w:cs="Times New Roman"/>
      </w:rPr>
      <w:t xml:space="preserve">标号：</w:t>
    </w:r>
    <w:r>
      <w:rPr>
        <w:rFonts w:ascii="宋体" w:hAnsi="宋体" w:eastAsia="宋体" w:cs="Times New Roman"/>
        <w:b w:val="0"/>
        <w:bCs w:val="0"/>
        <w:i w:val="0"/>
        <w:iCs w:val="0"/>
        <w:caps w:val="0"/>
        <w:color w:val="000000"/>
        <w:spacing w:val="0"/>
        <w:sz w:val="18"/>
        <w:szCs w:val="20"/>
        <w:highlight w:val="none"/>
        <w:shd w:val="clear" w:color="auto" w:fill="auto"/>
      </w:rPr>
      <w:t xml:space="preserve">JSZC-320505-RHZH-G2026-0033</w:t>
    </w:r>
    <w:r>
      <w:rPr>
        <w:rFonts w:hint="eastAsia" w:ascii="宋体" w:hAnsi="宋体" w:eastAsia="宋体"/>
        <w:color w:val="ff000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3"/>
        <w:ind w:left="425" w:hanging="425"/>
      </w:pPr>
    </w:lvl>
    <w:lvl w:ilvl="1">
      <w:start w:val="1"/>
      <w:numFmt w:val="decimal"/>
      <w:isLgl w:val="false"/>
      <w:suff w:val="tab"/>
      <w:lvlText w:val="6.%2."/>
      <w:lvlJc w:val="left"/>
      <w:pPr>
        <w:pStyle w:val="883"/>
        <w:ind w:left="567" w:hanging="567"/>
      </w:pPr>
      <w:rPr>
        <w:rFonts w:ascii="宋体" w:hAnsi="宋体" w:eastAsia="宋体" w:cs="宋体"/>
      </w:rPr>
    </w:lvl>
    <w:lvl w:ilvl="2">
      <w:start w:val="1"/>
      <w:numFmt w:val="decimal"/>
      <w:isLgl w:val="false"/>
      <w:suff w:val="tab"/>
      <w:lvlText w:val="%1.%2.%3."/>
      <w:lvlJc w:val="left"/>
      <w:pPr>
        <w:pStyle w:val="883"/>
        <w:ind w:left="709" w:hanging="709"/>
      </w:pPr>
    </w:lvl>
    <w:lvl w:ilvl="3">
      <w:start w:val="1"/>
      <w:numFmt w:val="decimal"/>
      <w:isLgl w:val="false"/>
      <w:suff w:val="tab"/>
      <w:lvlText w:val="%1.%2.%3.%4."/>
      <w:lvlJc w:val="left"/>
      <w:pPr>
        <w:pStyle w:val="883"/>
        <w:ind w:left="850" w:hanging="850"/>
      </w:pPr>
    </w:lvl>
    <w:lvl w:ilvl="4">
      <w:start w:val="1"/>
      <w:numFmt w:val="decimal"/>
      <w:isLgl w:val="false"/>
      <w:suff w:val="tab"/>
      <w:lvlText w:val="%1.%2.%3.%4.%5."/>
      <w:lvlJc w:val="left"/>
      <w:pPr>
        <w:pStyle w:val="883"/>
        <w:ind w:left="991" w:hanging="991"/>
      </w:pPr>
    </w:lvl>
    <w:lvl w:ilvl="5">
      <w:start w:val="1"/>
      <w:numFmt w:val="decimal"/>
      <w:isLgl w:val="false"/>
      <w:suff w:val="tab"/>
      <w:lvlText w:val="%1.%2.%3.%4.%5.%6."/>
      <w:lvlJc w:val="left"/>
      <w:pPr>
        <w:pStyle w:val="883"/>
        <w:ind w:left="1134" w:hanging="1134"/>
      </w:pPr>
    </w:lvl>
    <w:lvl w:ilvl="6">
      <w:start w:val="1"/>
      <w:numFmt w:val="decimal"/>
      <w:isLgl w:val="false"/>
      <w:suff w:val="tab"/>
      <w:lvlText w:val="%1.%2.%3.%4.%5.%6.%7."/>
      <w:lvlJc w:val="left"/>
      <w:pPr>
        <w:pStyle w:val="883"/>
        <w:ind w:left="1275" w:hanging="1275"/>
      </w:pPr>
    </w:lvl>
    <w:lvl w:ilvl="7">
      <w:start w:val="1"/>
      <w:numFmt w:val="decimal"/>
      <w:isLgl w:val="false"/>
      <w:suff w:val="tab"/>
      <w:lvlText w:val="%1.%2.%3.%4.%5.%6.%7.%8."/>
      <w:lvlJc w:val="left"/>
      <w:pPr>
        <w:pStyle w:val="883"/>
        <w:ind w:left="1418" w:hanging="1418"/>
      </w:pPr>
    </w:lvl>
    <w:lvl w:ilvl="8">
      <w:start w:val="1"/>
      <w:numFmt w:val="decimal"/>
      <w:isLgl w:val="false"/>
      <w:suff w:val="tab"/>
      <w:lvlText w:val="%1.%2.%3.%4.%5.%6.%7.%8.%9."/>
      <w:lvlJc w:val="left"/>
      <w:pPr>
        <w:pStyle w:val="883"/>
        <w:ind w:left="1558" w:hanging="1558"/>
      </w:pPr>
    </w:lvl>
  </w:abstractNum>
  <w:abstractNum w:abstractNumId="1">
    <w:multiLevelType w:val="hybridMultilevel"/>
    <w:lvl w:ilvl="0">
      <w:start w:val="34"/>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883"/>
      </w:pPr>
      <w:rPr>
        <w:rFonts w:hint="eastAsia"/>
      </w:r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8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pStyle w:val="8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83"/>
        <w:ind w:left="425" w:hanging="425"/>
      </w:pPr>
    </w:lvl>
    <w:lvl w:ilvl="1">
      <w:start w:val="1"/>
      <w:numFmt w:val="decimal"/>
      <w:isLgl w:val="false"/>
      <w:suff w:val="tab"/>
      <w:lvlText w:val="7.%2."/>
      <w:lvlJc w:val="left"/>
      <w:pPr>
        <w:pStyle w:val="883"/>
        <w:ind w:left="567" w:hanging="567"/>
      </w:pPr>
      <w:rPr>
        <w:rFonts w:ascii="宋体" w:hAnsi="宋体" w:eastAsia="宋体" w:cs="宋体"/>
      </w:rPr>
    </w:lvl>
    <w:lvl w:ilvl="2">
      <w:start w:val="1"/>
      <w:numFmt w:val="decimal"/>
      <w:isLgl w:val="false"/>
      <w:suff w:val="tab"/>
      <w:lvlText w:val="%1.%2.%3."/>
      <w:lvlJc w:val="left"/>
      <w:pPr>
        <w:pStyle w:val="883"/>
        <w:ind w:left="709" w:hanging="709"/>
      </w:pPr>
    </w:lvl>
    <w:lvl w:ilvl="3">
      <w:start w:val="1"/>
      <w:numFmt w:val="decimal"/>
      <w:isLgl w:val="false"/>
      <w:suff w:val="tab"/>
      <w:lvlText w:val="%1.%2.%3.%4."/>
      <w:lvlJc w:val="left"/>
      <w:pPr>
        <w:pStyle w:val="883"/>
        <w:ind w:left="850" w:hanging="850"/>
      </w:pPr>
    </w:lvl>
    <w:lvl w:ilvl="4">
      <w:start w:val="1"/>
      <w:numFmt w:val="decimal"/>
      <w:isLgl w:val="false"/>
      <w:suff w:val="tab"/>
      <w:lvlText w:val="%1.%2.%3.%4.%5."/>
      <w:lvlJc w:val="left"/>
      <w:pPr>
        <w:pStyle w:val="883"/>
        <w:ind w:left="991" w:hanging="991"/>
      </w:pPr>
    </w:lvl>
    <w:lvl w:ilvl="5">
      <w:start w:val="1"/>
      <w:numFmt w:val="decimal"/>
      <w:isLgl w:val="false"/>
      <w:suff w:val="tab"/>
      <w:lvlText w:val="%1.%2.%3.%4.%5.%6."/>
      <w:lvlJc w:val="left"/>
      <w:pPr>
        <w:pStyle w:val="883"/>
        <w:ind w:left="1134" w:hanging="1134"/>
      </w:pPr>
    </w:lvl>
    <w:lvl w:ilvl="6">
      <w:start w:val="1"/>
      <w:numFmt w:val="decimal"/>
      <w:isLgl w:val="false"/>
      <w:suff w:val="tab"/>
      <w:lvlText w:val="%1.%2.%3.%4.%5.%6.%7."/>
      <w:lvlJc w:val="left"/>
      <w:pPr>
        <w:pStyle w:val="883"/>
        <w:ind w:left="1275" w:hanging="1275"/>
      </w:pPr>
    </w:lvl>
    <w:lvl w:ilvl="7">
      <w:start w:val="1"/>
      <w:numFmt w:val="decimal"/>
      <w:isLgl w:val="false"/>
      <w:suff w:val="tab"/>
      <w:lvlText w:val="%1.%2.%3.%4.%5.%6.%7.%8."/>
      <w:lvlJc w:val="left"/>
      <w:pPr>
        <w:pStyle w:val="883"/>
        <w:ind w:left="1418" w:hanging="1418"/>
      </w:pPr>
    </w:lvl>
    <w:lvl w:ilvl="8">
      <w:start w:val="1"/>
      <w:numFmt w:val="decimal"/>
      <w:isLgl w:val="false"/>
      <w:suff w:val="tab"/>
      <w:lvlText w:val="%1.%2.%3.%4.%5.%6.%7.%8.%9."/>
      <w:lvlJc w:val="left"/>
      <w:pPr>
        <w:pStyle w:val="883"/>
        <w:ind w:left="1558" w:hanging="1558"/>
      </w:pPr>
    </w:lvl>
  </w:abstractNum>
  <w:abstractNum w:abstractNumId="7">
    <w:multiLevelType w:val="hybridMultilevel"/>
    <w:lvl w:ilvl="0">
      <w:start w:val="1"/>
      <w:numFmt w:val="decimal"/>
      <w:isLgl w:val="false"/>
      <w:suff w:val="tab"/>
      <w:lvlText w:val="%1."/>
      <w:lvlJc w:val="left"/>
      <w:pPr>
        <w:pStyle w:val="883"/>
        <w:ind w:left="425" w:hanging="425"/>
      </w:pPr>
    </w:lvl>
    <w:lvl w:ilvl="1">
      <w:start w:val="1"/>
      <w:numFmt w:val="decimal"/>
      <w:isLgl w:val="false"/>
      <w:suff w:val="tab"/>
      <w:lvlText w:val="%1.%2."/>
      <w:lvlJc w:val="left"/>
      <w:pPr>
        <w:pStyle w:val="883"/>
        <w:ind w:left="567" w:hanging="567"/>
      </w:pPr>
    </w:lvl>
    <w:lvl w:ilvl="2">
      <w:start w:val="1"/>
      <w:numFmt w:val="decimal"/>
      <w:isLgl w:val="false"/>
      <w:suff w:val="tab"/>
      <w:lvlText w:val="%1.%2.%3."/>
      <w:lvlJc w:val="left"/>
      <w:pPr>
        <w:pStyle w:val="883"/>
        <w:ind w:left="709" w:hanging="709"/>
      </w:pPr>
    </w:lvl>
    <w:lvl w:ilvl="3">
      <w:start w:val="1"/>
      <w:numFmt w:val="decimal"/>
      <w:isLgl w:val="false"/>
      <w:suff w:val="tab"/>
      <w:lvlText w:val="%1.%2.%3.%4."/>
      <w:lvlJc w:val="left"/>
      <w:pPr>
        <w:pStyle w:val="883"/>
        <w:ind w:left="850" w:hanging="850"/>
      </w:pPr>
    </w:lvl>
    <w:lvl w:ilvl="4">
      <w:start w:val="1"/>
      <w:numFmt w:val="decimal"/>
      <w:isLgl w:val="false"/>
      <w:suff w:val="tab"/>
      <w:lvlText w:val="%1.%2.%3.%4.%5."/>
      <w:lvlJc w:val="left"/>
      <w:pPr>
        <w:pStyle w:val="883"/>
        <w:ind w:left="991" w:hanging="991"/>
      </w:pPr>
    </w:lvl>
    <w:lvl w:ilvl="5">
      <w:start w:val="1"/>
      <w:numFmt w:val="decimal"/>
      <w:isLgl w:val="false"/>
      <w:suff w:val="tab"/>
      <w:lvlText w:val="%1.%2.%3.%4.%5.%6."/>
      <w:lvlJc w:val="left"/>
      <w:pPr>
        <w:pStyle w:val="883"/>
        <w:ind w:left="1134" w:hanging="1134"/>
      </w:pPr>
    </w:lvl>
    <w:lvl w:ilvl="6">
      <w:start w:val="1"/>
      <w:numFmt w:val="decimal"/>
      <w:isLgl w:val="false"/>
      <w:suff w:val="tab"/>
      <w:lvlText w:val="%1.%2.%3.%4.%5.%6.%7."/>
      <w:lvlJc w:val="left"/>
      <w:pPr>
        <w:pStyle w:val="883"/>
        <w:ind w:left="1275" w:hanging="1275"/>
      </w:pPr>
    </w:lvl>
    <w:lvl w:ilvl="7">
      <w:start w:val="1"/>
      <w:numFmt w:val="decimal"/>
      <w:isLgl w:val="false"/>
      <w:suff w:val="tab"/>
      <w:lvlText w:val="%1.%2.%3.%4.%5.%6.%7.%8."/>
      <w:lvlJc w:val="left"/>
      <w:pPr>
        <w:pStyle w:val="883"/>
        <w:ind w:left="1418" w:hanging="1418"/>
      </w:pPr>
    </w:lvl>
    <w:lvl w:ilvl="8">
      <w:start w:val="1"/>
      <w:numFmt w:val="decimal"/>
      <w:isLgl w:val="false"/>
      <w:suff w:val="tab"/>
      <w:lvlText w:val="%1.%2.%3.%4.%5.%6.%7.%8.%9."/>
      <w:lvlJc w:val="left"/>
      <w:pPr>
        <w:pStyle w:val="883"/>
        <w:ind w:left="1558" w:hanging="1558"/>
      </w:pPr>
    </w:lvl>
  </w:abstractNum>
  <w:abstractNum w:abstractNumId="8">
    <w:multiLevelType w:val="hybridMultilevel"/>
    <w:lvl w:ilvl="0">
      <w:start w:val="1"/>
      <w:numFmt w:val="decimal"/>
      <w:isLgl w:val="false"/>
      <w:suff w:val="tab"/>
      <w:lvlText w:val="(%1)"/>
      <w:lvlJc w:val="left"/>
      <w:pPr>
        <w:pStyle w:val="883"/>
        <w:ind w:left="425" w:hanging="425"/>
      </w:pPr>
    </w:lvl>
    <w:lvl w:ilvl="1">
      <w:start w:val="1"/>
      <w:numFmt w:val="bullet"/>
      <w:isLgl w:val="false"/>
      <w:suff w:val="tab"/>
      <w:lvlText w:val="o"/>
      <w:lvlJc w:val="left"/>
      <w:pPr>
        <w:pStyle w:val="883"/>
        <w:ind w:left="1440" w:hanging="360"/>
      </w:pPr>
      <w:rPr>
        <w:rFonts w:ascii="Courier New" w:hAnsi="Courier New" w:eastAsia="Courier New" w:cs="Courier New"/>
      </w:rPr>
    </w:lvl>
    <w:lvl w:ilvl="2">
      <w:start w:val="1"/>
      <w:numFmt w:val="bullet"/>
      <w:isLgl w:val="false"/>
      <w:suff w:val="tab"/>
      <w:lvlText w:val="§"/>
      <w:lvlJc w:val="left"/>
      <w:pPr>
        <w:pStyle w:val="883"/>
        <w:ind w:left="2160" w:hanging="360"/>
      </w:pPr>
      <w:rPr>
        <w:rFonts w:ascii="Wingdings" w:hAnsi="Wingdings" w:eastAsia="Wingdings" w:cs="Wingdings"/>
      </w:rPr>
    </w:lvl>
    <w:lvl w:ilvl="3">
      <w:start w:val="1"/>
      <w:numFmt w:val="bullet"/>
      <w:isLgl w:val="false"/>
      <w:suff w:val="tab"/>
      <w:lvlText w:val="·"/>
      <w:lvlJc w:val="left"/>
      <w:pPr>
        <w:pStyle w:val="883"/>
        <w:ind w:left="2880" w:hanging="360"/>
      </w:pPr>
      <w:rPr>
        <w:rFonts w:ascii="Symbol" w:hAnsi="Symbol" w:eastAsia="Symbol" w:cs="Symbol"/>
      </w:rPr>
    </w:lvl>
    <w:lvl w:ilvl="4">
      <w:start w:val="1"/>
      <w:numFmt w:val="bullet"/>
      <w:isLgl w:val="false"/>
      <w:suff w:val="tab"/>
      <w:lvlText w:val="o"/>
      <w:lvlJc w:val="left"/>
      <w:pPr>
        <w:pStyle w:val="883"/>
        <w:ind w:left="3600" w:hanging="360"/>
      </w:pPr>
      <w:rPr>
        <w:rFonts w:ascii="Courier New" w:hAnsi="Courier New" w:eastAsia="Courier New" w:cs="Courier New"/>
      </w:rPr>
    </w:lvl>
    <w:lvl w:ilvl="5">
      <w:start w:val="1"/>
      <w:numFmt w:val="bullet"/>
      <w:isLgl w:val="false"/>
      <w:suff w:val="tab"/>
      <w:lvlText w:val="§"/>
      <w:lvlJc w:val="left"/>
      <w:pPr>
        <w:pStyle w:val="883"/>
        <w:ind w:left="4320" w:hanging="360"/>
      </w:pPr>
      <w:rPr>
        <w:rFonts w:ascii="Wingdings" w:hAnsi="Wingdings" w:eastAsia="Wingdings" w:cs="Wingdings"/>
      </w:rPr>
    </w:lvl>
    <w:lvl w:ilvl="6">
      <w:start w:val="1"/>
      <w:numFmt w:val="bullet"/>
      <w:isLgl w:val="false"/>
      <w:suff w:val="tab"/>
      <w:lvlText w:val="·"/>
      <w:lvlJc w:val="left"/>
      <w:pPr>
        <w:pStyle w:val="883"/>
        <w:ind w:left="5040" w:hanging="360"/>
      </w:pPr>
      <w:rPr>
        <w:rFonts w:ascii="Symbol" w:hAnsi="Symbol" w:eastAsia="Symbol" w:cs="Symbol"/>
      </w:rPr>
    </w:lvl>
    <w:lvl w:ilvl="7">
      <w:start w:val="1"/>
      <w:numFmt w:val="bullet"/>
      <w:isLgl w:val="false"/>
      <w:suff w:val="tab"/>
      <w:lvlText w:val="o"/>
      <w:lvlJc w:val="left"/>
      <w:pPr>
        <w:pStyle w:val="883"/>
        <w:ind w:left="5760" w:hanging="360"/>
      </w:pPr>
      <w:rPr>
        <w:rFonts w:ascii="Courier New" w:hAnsi="Courier New" w:eastAsia="Courier New" w:cs="Courier New"/>
      </w:rPr>
    </w:lvl>
    <w:lvl w:ilvl="8">
      <w:start w:val="1"/>
      <w:numFmt w:val="bullet"/>
      <w:isLgl w:val="false"/>
      <w:suff w:val="tab"/>
      <w:lvlText w:val="§"/>
      <w:lvlJc w:val="left"/>
      <w:pPr>
        <w:pStyle w:val="883"/>
        <w:ind w:left="6480" w:hanging="360"/>
      </w:pPr>
      <w:rPr>
        <w:rFonts w:ascii="Wingdings" w:hAnsi="Wingdings" w:eastAsia="Wingdings" w:cs="Wingdings"/>
      </w:rPr>
    </w:lvl>
  </w:abstractNum>
  <w:abstractNum w:abstractNumId="9">
    <w:multiLevelType w:val="hybridMultilevel"/>
    <w:lvl w:ilvl="0">
      <w:start w:val="12"/>
      <w:numFmt w:val="decimal"/>
      <w:pStyle w:val="966"/>
      <w:isLgl w:val="false"/>
      <w:suff w:val="tab"/>
      <w:lvlText w:val=""/>
      <w:lvlJc w:val="left"/>
      <w:pPr>
        <w:pStyle w:val="883"/>
        <w:ind w:left="360" w:hanging="360"/>
        <w:tabs>
          <w:tab w:val="num" w:pos="360" w:leader="none"/>
        </w:tabs>
      </w:pPr>
    </w:lvl>
    <w:lvl w:ilvl="1">
      <w:start w:val="1"/>
      <w:numFmt w:val="decimal"/>
      <w:isLgl w:val="false"/>
      <w:suff w:val="tab"/>
      <w:lvlText w:val="%1.%2"/>
      <w:lvlJc w:val="left"/>
      <w:pPr>
        <w:pStyle w:val="883"/>
        <w:ind w:left="1012" w:hanging="750"/>
        <w:tabs>
          <w:tab w:val="num" w:pos="1012" w:leader="none"/>
        </w:tabs>
      </w:pPr>
    </w:lvl>
    <w:lvl w:ilvl="2">
      <w:start w:val="1"/>
      <w:numFmt w:val="decimal"/>
      <w:isLgl w:val="false"/>
      <w:suff w:val="tab"/>
      <w:lvlText w:val="%1.%2.%3"/>
      <w:lvlJc w:val="left"/>
      <w:pPr>
        <w:pStyle w:val="883"/>
        <w:ind w:left="1274" w:hanging="750"/>
        <w:tabs>
          <w:tab w:val="num" w:pos="1274" w:leader="none"/>
        </w:tabs>
      </w:pPr>
    </w:lvl>
    <w:lvl w:ilvl="3">
      <w:start w:val="1"/>
      <w:numFmt w:val="decimal"/>
      <w:isLgl w:val="false"/>
      <w:suff w:val="tab"/>
      <w:lvlText w:val="%1.%2.%3.%4"/>
      <w:lvlJc w:val="left"/>
      <w:pPr>
        <w:pStyle w:val="883"/>
        <w:ind w:left="1536" w:hanging="750"/>
        <w:tabs>
          <w:tab w:val="num" w:pos="1536" w:leader="none"/>
        </w:tabs>
      </w:pPr>
    </w:lvl>
    <w:lvl w:ilvl="4">
      <w:start w:val="1"/>
      <w:numFmt w:val="decimal"/>
      <w:isLgl w:val="false"/>
      <w:suff w:val="tab"/>
      <w:lvlText w:val="%1.%2.%3.%4.%5"/>
      <w:lvlJc w:val="left"/>
      <w:pPr>
        <w:pStyle w:val="883"/>
        <w:ind w:left="1798" w:hanging="750"/>
        <w:tabs>
          <w:tab w:val="num" w:pos="1798" w:leader="none"/>
        </w:tabs>
      </w:pPr>
    </w:lvl>
    <w:lvl w:ilvl="5">
      <w:start w:val="1"/>
      <w:numFmt w:val="decimal"/>
      <w:isLgl w:val="false"/>
      <w:suff w:val="tab"/>
      <w:lvlText w:val="%1.%2.%3.%4.%5.%6"/>
      <w:lvlJc w:val="left"/>
      <w:pPr>
        <w:pStyle w:val="883"/>
        <w:ind w:left="2060" w:hanging="750"/>
        <w:tabs>
          <w:tab w:val="num" w:pos="2060" w:leader="none"/>
        </w:tabs>
      </w:pPr>
    </w:lvl>
    <w:lvl w:ilvl="6">
      <w:start w:val="1"/>
      <w:numFmt w:val="decimal"/>
      <w:isLgl w:val="false"/>
      <w:suff w:val="tab"/>
      <w:lvlText w:val="%1.%2.%3.%4.%5.%6.%7"/>
      <w:lvlJc w:val="left"/>
      <w:pPr>
        <w:pStyle w:val="883"/>
        <w:ind w:left="2322" w:hanging="750"/>
        <w:tabs>
          <w:tab w:val="num" w:pos="2322" w:leader="none"/>
        </w:tabs>
      </w:pPr>
    </w:lvl>
    <w:lvl w:ilvl="7">
      <w:start w:val="1"/>
      <w:numFmt w:val="decimal"/>
      <w:isLgl w:val="false"/>
      <w:suff w:val="tab"/>
      <w:lvlText w:val="%1.%2.%3.%4.%5.%6.%7.%8"/>
      <w:lvlJc w:val="left"/>
      <w:pPr>
        <w:pStyle w:val="883"/>
        <w:ind w:left="2584" w:hanging="750"/>
        <w:tabs>
          <w:tab w:val="num" w:pos="2584" w:leader="none"/>
        </w:tabs>
      </w:pPr>
    </w:lvl>
    <w:lvl w:ilvl="8">
      <w:start w:val="1"/>
      <w:numFmt w:val="decimal"/>
      <w:isLgl w:val="false"/>
      <w:suff w:val="tab"/>
      <w:lvlText w:val="%1.%2.%3.%4.%5.%6.%7.%8.%9"/>
      <w:lvlJc w:val="left"/>
      <w:pPr>
        <w:pStyle w:val="883"/>
        <w:ind w:left="2846" w:hanging="750"/>
        <w:tabs>
          <w:tab w:val="num" w:pos="2846" w:leader="none"/>
        </w:tabs>
      </w:pPr>
    </w:lvl>
  </w:abstractNum>
  <w:abstractNum w:abstractNumId="10">
    <w:multiLevelType w:val="hybridMultilevel"/>
    <w:lvl w:ilvl="0">
      <w:start w:val="3"/>
      <w:numFmt w:val="decimal"/>
      <w:isLgl w:val="false"/>
      <w:suff w:val="nothing"/>
      <w:lvlText w:val="%1、"/>
      <w:lvlJc w:val="left"/>
      <w:pPr>
        <w:pStyle w:val="883"/>
      </w:pPr>
    </w:lvl>
    <w:lvl w:ilvl="1">
      <w:start w:val="1"/>
      <w:numFmt w:val="bullet"/>
      <w:pStyle w:val="95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83"/>
        <w:ind w:left="425" w:hanging="425"/>
      </w:pPr>
    </w:lvl>
    <w:lvl w:ilvl="1">
      <w:start w:val="1"/>
      <w:numFmt w:val="decimal"/>
      <w:isLgl w:val="false"/>
      <w:suff w:val="tab"/>
      <w:lvlText w:val="13.%2."/>
      <w:lvlJc w:val="left"/>
      <w:pPr>
        <w:pStyle w:val="883"/>
        <w:ind w:left="567" w:hanging="567"/>
      </w:pPr>
      <w:rPr>
        <w:rFonts w:ascii="宋体" w:hAnsi="宋体" w:eastAsia="宋体" w:cs="宋体"/>
      </w:rPr>
    </w:lvl>
    <w:lvl w:ilvl="2">
      <w:start w:val="1"/>
      <w:numFmt w:val="decimal"/>
      <w:isLgl w:val="false"/>
      <w:suff w:val="tab"/>
      <w:lvlText w:val="%1.%2.%3."/>
      <w:lvlJc w:val="left"/>
      <w:pPr>
        <w:pStyle w:val="883"/>
        <w:ind w:left="709" w:hanging="709"/>
      </w:pPr>
    </w:lvl>
    <w:lvl w:ilvl="3">
      <w:start w:val="1"/>
      <w:numFmt w:val="decimal"/>
      <w:isLgl w:val="false"/>
      <w:suff w:val="tab"/>
      <w:lvlText w:val="%1.%2.%3.%4."/>
      <w:lvlJc w:val="left"/>
      <w:pPr>
        <w:pStyle w:val="883"/>
        <w:ind w:left="850" w:hanging="850"/>
      </w:pPr>
    </w:lvl>
    <w:lvl w:ilvl="4">
      <w:start w:val="1"/>
      <w:numFmt w:val="decimal"/>
      <w:isLgl w:val="false"/>
      <w:suff w:val="tab"/>
      <w:lvlText w:val="%1.%2.%3.%4.%5."/>
      <w:lvlJc w:val="left"/>
      <w:pPr>
        <w:pStyle w:val="883"/>
        <w:ind w:left="991" w:hanging="991"/>
      </w:pPr>
    </w:lvl>
    <w:lvl w:ilvl="5">
      <w:start w:val="1"/>
      <w:numFmt w:val="decimal"/>
      <w:isLgl w:val="false"/>
      <w:suff w:val="tab"/>
      <w:lvlText w:val="%1.%2.%3.%4.%5.%6."/>
      <w:lvlJc w:val="left"/>
      <w:pPr>
        <w:pStyle w:val="883"/>
        <w:ind w:left="1134" w:hanging="1134"/>
      </w:pPr>
    </w:lvl>
    <w:lvl w:ilvl="6">
      <w:start w:val="1"/>
      <w:numFmt w:val="decimal"/>
      <w:isLgl w:val="false"/>
      <w:suff w:val="tab"/>
      <w:lvlText w:val="%1.%2.%3.%4.%5.%6.%7."/>
      <w:lvlJc w:val="left"/>
      <w:pPr>
        <w:pStyle w:val="883"/>
        <w:ind w:left="1275" w:hanging="1275"/>
      </w:pPr>
    </w:lvl>
    <w:lvl w:ilvl="7">
      <w:start w:val="1"/>
      <w:numFmt w:val="decimal"/>
      <w:isLgl w:val="false"/>
      <w:suff w:val="tab"/>
      <w:lvlText w:val="%1.%2.%3.%4.%5.%6.%7.%8."/>
      <w:lvlJc w:val="left"/>
      <w:pPr>
        <w:pStyle w:val="883"/>
        <w:ind w:left="1418" w:hanging="1418"/>
      </w:pPr>
    </w:lvl>
    <w:lvl w:ilvl="8">
      <w:start w:val="1"/>
      <w:numFmt w:val="decimal"/>
      <w:isLgl w:val="false"/>
      <w:suff w:val="tab"/>
      <w:lvlText w:val="%1.%2.%3.%4.%5.%6.%7.%8.%9."/>
      <w:lvlJc w:val="left"/>
      <w:pPr>
        <w:pStyle w:val="883"/>
        <w:ind w:left="1558" w:hanging="1558"/>
      </w:pPr>
    </w:lvl>
  </w:abstractNum>
  <w:abstractNum w:abstractNumId="12">
    <w:multiLevelType w:val="hybridMultilevel"/>
    <w:lvl w:ilvl="0">
      <w:start w:val="1"/>
      <w:numFmt w:val="bullet"/>
      <w:pStyle w:val="904"/>
      <w:isLgl w:val="false"/>
      <w:suff w:val="tab"/>
      <w:lvlText w:val=""/>
      <w:lvlJc w:val="left"/>
      <w:pPr>
        <w:pStyle w:val="883"/>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0"/>
  </w:num>
  <w:num w:numId="3">
    <w:abstractNumId w:val="9"/>
  </w:num>
  <w:num w:numId="4">
    <w:abstractNumId w:val="3"/>
  </w:num>
  <w:num w:numId="5">
    <w:abstractNumId w:val="5"/>
  </w:num>
  <w:num w:numId="6">
    <w:abstractNumId w:val="1"/>
  </w:num>
  <w:num w:numId="7">
    <w:abstractNumId w:val="2"/>
  </w:num>
  <w:num w:numId="8">
    <w:abstractNumId w:val="4"/>
  </w:num>
  <w:num w:numId="9">
    <w:abstractNumId w:val="7"/>
  </w:num>
  <w:num w:numId="10">
    <w:abstractNumId w:val="6"/>
  </w:num>
  <w:num w:numId="11">
    <w:abstractNumId w:val="0"/>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3"/>
    <w:next w:val="883"/>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883"/>
    <w:next w:val="883"/>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883"/>
    <w:next w:val="88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883"/>
    <w:next w:val="883"/>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883"/>
    <w:next w:val="883"/>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883"/>
    <w:next w:val="883"/>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883"/>
    <w:next w:val="883"/>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883"/>
    <w:next w:val="883"/>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883"/>
    <w:next w:val="883"/>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6"/>
    <w:link w:val="883"/>
    <w:qFormat/>
    <w:pPr>
      <w:jc w:val="both"/>
      <w:widowControl w:val="off"/>
    </w:pPr>
    <w:rPr>
      <w:rFonts w:eastAsia="楷体_GB2312"/>
      <w:sz w:val="26"/>
      <w:lang w:val="en-US" w:eastAsia="zh-CN" w:bidi="ar-SA"/>
    </w:rPr>
  </w:style>
  <w:style w:type="paragraph" w:styleId="884">
    <w:name w:val="标题 1"/>
    <w:basedOn w:val="883"/>
    <w:next w:val="883"/>
    <w:link w:val="883"/>
    <w:qFormat/>
    <w:pPr>
      <w:keepLines/>
      <w:keepNext/>
      <w:spacing w:before="340" w:after="330" w:line="578" w:lineRule="auto"/>
      <w:outlineLvl w:val="0"/>
    </w:pPr>
    <w:rPr>
      <w:b/>
      <w:sz w:val="44"/>
    </w:rPr>
  </w:style>
  <w:style w:type="paragraph" w:styleId="885">
    <w:name w:val="标题 2"/>
    <w:basedOn w:val="883"/>
    <w:next w:val="883"/>
    <w:link w:val="892"/>
    <w:qFormat/>
    <w:pPr>
      <w:jc w:val="left"/>
      <w:keepLines/>
      <w:keepNext/>
      <w:outlineLvl w:val="1"/>
    </w:pPr>
    <w:rPr>
      <w:rFonts w:ascii="宋体" w:hAnsi="宋体"/>
      <w:b/>
    </w:rPr>
  </w:style>
  <w:style w:type="paragraph" w:styleId="886">
    <w:name w:val="标题 3"/>
    <w:basedOn w:val="883"/>
    <w:next w:val="883"/>
    <w:link w:val="883"/>
    <w:qFormat/>
    <w:pPr>
      <w:jc w:val="left"/>
      <w:keepLines/>
      <w:keepNext/>
      <w:outlineLvl w:val="2"/>
    </w:pPr>
    <w:rPr>
      <w:b/>
    </w:rPr>
  </w:style>
  <w:style w:type="paragraph" w:styleId="887">
    <w:name w:val="标题 4"/>
    <w:basedOn w:val="883"/>
    <w:next w:val="883"/>
    <w:link w:val="883"/>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83"/>
    <w:link w:val="893"/>
    <w:qFormat/>
    <w:pPr>
      <w:keepLines/>
      <w:keepNext/>
      <w:spacing w:before="280" w:after="290" w:line="376" w:lineRule="auto"/>
      <w:outlineLvl w:val="4"/>
    </w:pPr>
    <w:rPr>
      <w:b/>
      <w:bCs/>
      <w:sz w:val="28"/>
      <w:szCs w:val="28"/>
    </w:rPr>
  </w:style>
  <w:style w:type="paragraph" w:styleId="889">
    <w:name w:val="标题 6"/>
    <w:basedOn w:val="883"/>
    <w:next w:val="883"/>
    <w:link w:val="894"/>
    <w:qFormat/>
    <w:pPr>
      <w:keepLines/>
      <w:keepNext/>
      <w:spacing w:before="240" w:after="64" w:line="320" w:lineRule="auto"/>
      <w:outlineLvl w:val="5"/>
    </w:pPr>
    <w:rPr>
      <w:rFonts w:ascii="Calibri Light" w:hAnsi="Calibri Light" w:eastAsia="宋体"/>
      <w:b/>
      <w:bCs/>
      <w:sz w:val="24"/>
      <w:szCs w:val="24"/>
    </w:rPr>
  </w:style>
  <w:style w:type="character" w:styleId="890">
    <w:name w:val="默认段落字体"/>
    <w:next w:val="890"/>
    <w:link w:val="883"/>
    <w:semiHidden/>
  </w:style>
  <w:style w:type="table" w:styleId="891">
    <w:name w:val="普通表格"/>
    <w:next w:val="891"/>
    <w:link w:val="883"/>
    <w:uiPriority w:val="99"/>
    <w:unhideWhenUsed/>
    <w:tblPr/>
  </w:style>
  <w:style w:type="character" w:styleId="892">
    <w:name w:val="标题 2 Char"/>
    <w:next w:val="892"/>
    <w:link w:val="885"/>
    <w:rPr>
      <w:rFonts w:ascii="宋体" w:hAnsi="宋体" w:eastAsia="楷体_GB2312"/>
      <w:b/>
      <w:sz w:val="26"/>
      <w:lang w:val="en-US" w:eastAsia="zh-CN" w:bidi="ar-SA"/>
    </w:rPr>
  </w:style>
  <w:style w:type="character" w:styleId="893">
    <w:name w:val="标题 5 Char"/>
    <w:next w:val="893"/>
    <w:link w:val="888"/>
    <w:semiHidden/>
    <w:rPr>
      <w:rFonts w:eastAsia="楷体_GB2312"/>
      <w:b/>
      <w:bCs/>
      <w:sz w:val="28"/>
      <w:szCs w:val="28"/>
    </w:rPr>
  </w:style>
  <w:style w:type="character" w:styleId="894">
    <w:name w:val="标题 6 Char"/>
    <w:next w:val="894"/>
    <w:link w:val="889"/>
    <w:semiHidden/>
    <w:rPr>
      <w:rFonts w:ascii="Calibri Light" w:hAnsi="Calibri Light" w:eastAsia="宋体" w:cs="Times New Roman"/>
      <w:b/>
      <w:bCs/>
      <w:sz w:val="24"/>
      <w:szCs w:val="24"/>
    </w:rPr>
  </w:style>
  <w:style w:type="paragraph" w:styleId="895">
    <w:name w:val="目录 7"/>
    <w:basedOn w:val="883"/>
    <w:next w:val="883"/>
    <w:link w:val="883"/>
    <w:semiHidden/>
    <w:pPr>
      <w:ind w:left="2520"/>
    </w:pPr>
  </w:style>
  <w:style w:type="paragraph" w:styleId="896">
    <w:name w:val="索引 8"/>
    <w:basedOn w:val="883"/>
    <w:next w:val="883"/>
    <w:link w:val="883"/>
    <w:semiHidden/>
    <w:pPr>
      <w:ind w:left="2940"/>
    </w:pPr>
  </w:style>
  <w:style w:type="paragraph" w:styleId="897">
    <w:name w:val="正文缩进"/>
    <w:basedOn w:val="883"/>
    <w:next w:val="883"/>
    <w:link w:val="898"/>
    <w:uiPriority w:val="99"/>
    <w:qFormat/>
    <w:pPr>
      <w:ind w:firstLine="420"/>
      <w:jc w:val="left"/>
    </w:pPr>
    <w:rPr>
      <w:sz w:val="24"/>
    </w:rPr>
  </w:style>
  <w:style w:type="character" w:styleId="898">
    <w:name w:val="正文缩进 Char"/>
    <w:next w:val="898"/>
    <w:link w:val="897"/>
    <w:qFormat/>
    <w:rPr>
      <w:rFonts w:eastAsia="楷体_GB2312"/>
      <w:sz w:val="24"/>
      <w:lang w:val="en-US" w:eastAsia="zh-CN" w:bidi="ar-SA"/>
    </w:rPr>
  </w:style>
  <w:style w:type="paragraph" w:styleId="899">
    <w:name w:val="索引 5"/>
    <w:basedOn w:val="883"/>
    <w:next w:val="883"/>
    <w:link w:val="883"/>
    <w:semiHidden/>
    <w:pPr>
      <w:ind w:left="1680"/>
    </w:pPr>
  </w:style>
  <w:style w:type="paragraph" w:styleId="900">
    <w:name w:val="文档结构图"/>
    <w:basedOn w:val="883"/>
    <w:next w:val="900"/>
    <w:link w:val="883"/>
    <w:semiHidden/>
    <w:pPr>
      <w:shd w:val="clear" w:color="auto" w:fill="000080"/>
    </w:pPr>
  </w:style>
  <w:style w:type="paragraph" w:styleId="901">
    <w:name w:val="批注文字"/>
    <w:basedOn w:val="883"/>
    <w:next w:val="901"/>
    <w:link w:val="883"/>
    <w:semiHidden/>
    <w:pPr>
      <w:jc w:val="left"/>
    </w:pPr>
  </w:style>
  <w:style w:type="paragraph" w:styleId="902">
    <w:name w:val="索引 6"/>
    <w:basedOn w:val="883"/>
    <w:next w:val="883"/>
    <w:link w:val="883"/>
    <w:semiHidden/>
    <w:pPr>
      <w:ind w:left="2100"/>
    </w:pPr>
  </w:style>
  <w:style w:type="paragraph" w:styleId="903">
    <w:name w:val="正文文本"/>
    <w:basedOn w:val="883"/>
    <w:next w:val="904"/>
    <w:link w:val="883"/>
    <w:pPr>
      <w:spacing w:line="400" w:lineRule="exact"/>
    </w:pPr>
    <w:rPr>
      <w:rFonts w:ascii="楷体_GB2312"/>
      <w:sz w:val="28"/>
    </w:rPr>
  </w:style>
  <w:style w:type="paragraph" w:styleId="904">
    <w:name w:val="列表项目符号 5"/>
    <w:basedOn w:val="883"/>
    <w:next w:val="904"/>
    <w:link w:val="883"/>
    <w:pPr>
      <w:numPr>
        <w:ilvl w:val="0"/>
        <w:numId w:val="1"/>
      </w:numPr>
      <w:tabs>
        <w:tab w:val="left" w:pos="2040" w:leader="none"/>
      </w:tabs>
    </w:pPr>
  </w:style>
  <w:style w:type="paragraph" w:styleId="905">
    <w:name w:val="正文文本缩进"/>
    <w:basedOn w:val="883"/>
    <w:next w:val="907"/>
    <w:link w:val="906"/>
    <w:pPr>
      <w:ind w:left="570"/>
      <w:spacing w:line="520" w:lineRule="exact"/>
    </w:pPr>
    <w:rPr>
      <w:rFonts w:ascii="方正仿宋简体" w:hAnsi="创艺简仿宋" w:eastAsia="方正仿宋简体"/>
      <w:sz w:val="24"/>
    </w:rPr>
  </w:style>
  <w:style w:type="character" w:styleId="906">
    <w:name w:val="正文文本缩进 Char"/>
    <w:next w:val="906"/>
    <w:link w:val="905"/>
    <w:rPr>
      <w:rFonts w:ascii="方正仿宋简体" w:hAnsi="创艺简仿宋" w:eastAsia="方正仿宋简体"/>
      <w:sz w:val="24"/>
    </w:rPr>
  </w:style>
  <w:style w:type="paragraph" w:styleId="907">
    <w:name w:val="寄信人地址"/>
    <w:basedOn w:val="883"/>
    <w:next w:val="907"/>
    <w:link w:val="883"/>
    <w:qFormat/>
    <w:rPr>
      <w:rFonts w:ascii="Arial" w:hAnsi="Arial" w:eastAsia="楷体_GB2312"/>
      <w:sz w:val="26"/>
    </w:rPr>
  </w:style>
  <w:style w:type="paragraph" w:styleId="908">
    <w:name w:val="索引 4"/>
    <w:basedOn w:val="883"/>
    <w:next w:val="883"/>
    <w:link w:val="883"/>
    <w:semiHidden/>
    <w:pPr>
      <w:ind w:left="1260"/>
    </w:pPr>
  </w:style>
  <w:style w:type="paragraph" w:styleId="909">
    <w:name w:val="目录 5"/>
    <w:basedOn w:val="883"/>
    <w:next w:val="883"/>
    <w:link w:val="883"/>
    <w:semiHidden/>
    <w:pPr>
      <w:ind w:left="1680"/>
    </w:pPr>
  </w:style>
  <w:style w:type="paragraph" w:styleId="910">
    <w:name w:val="目录 3"/>
    <w:basedOn w:val="883"/>
    <w:next w:val="883"/>
    <w:link w:val="883"/>
    <w:semiHidden/>
    <w:pPr>
      <w:ind w:left="840"/>
    </w:pPr>
  </w:style>
  <w:style w:type="paragraph" w:styleId="911">
    <w:name w:val="纯文本"/>
    <w:basedOn w:val="883"/>
    <w:next w:val="911"/>
    <w:link w:val="912"/>
    <w:qFormat/>
    <w:rPr>
      <w:rFonts w:ascii="宋体" w:hAnsi="Courier New"/>
    </w:rPr>
  </w:style>
  <w:style w:type="character" w:styleId="912">
    <w:name w:val="纯文本 Char"/>
    <w:next w:val="912"/>
    <w:link w:val="911"/>
    <w:rPr>
      <w:rFonts w:ascii="宋体" w:hAnsi="Courier New" w:eastAsia="楷体_GB2312"/>
      <w:sz w:val="26"/>
    </w:rPr>
  </w:style>
  <w:style w:type="paragraph" w:styleId="913">
    <w:name w:val="目录 8"/>
    <w:basedOn w:val="883"/>
    <w:next w:val="883"/>
    <w:link w:val="883"/>
    <w:semiHidden/>
    <w:pPr>
      <w:ind w:left="2940"/>
    </w:pPr>
  </w:style>
  <w:style w:type="paragraph" w:styleId="914">
    <w:name w:val="索引 3"/>
    <w:basedOn w:val="883"/>
    <w:next w:val="883"/>
    <w:link w:val="883"/>
    <w:semiHidden/>
    <w:pPr>
      <w:ind w:left="840"/>
    </w:pPr>
  </w:style>
  <w:style w:type="paragraph" w:styleId="915">
    <w:name w:val="日期"/>
    <w:basedOn w:val="883"/>
    <w:next w:val="883"/>
    <w:link w:val="916"/>
    <w:qFormat/>
    <w:rPr>
      <w:rFonts w:ascii="宋体" w:hAnsi="宋体"/>
      <w:sz w:val="24"/>
    </w:rPr>
  </w:style>
  <w:style w:type="character" w:styleId="916">
    <w:name w:val="日期 Char"/>
    <w:next w:val="916"/>
    <w:link w:val="915"/>
    <w:qFormat/>
    <w:rPr>
      <w:rFonts w:ascii="宋体" w:hAnsi="宋体" w:eastAsia="楷体_GB2312"/>
      <w:sz w:val="24"/>
    </w:rPr>
  </w:style>
  <w:style w:type="paragraph" w:styleId="917">
    <w:name w:val="正文文本缩进 2"/>
    <w:basedOn w:val="883"/>
    <w:next w:val="917"/>
    <w:link w:val="883"/>
    <w:pPr>
      <w:ind w:firstLine="502"/>
      <w:spacing w:line="360" w:lineRule="auto"/>
      <w:tabs>
        <w:tab w:val="left" w:pos="0" w:leader="none"/>
      </w:tabs>
    </w:pPr>
    <w:rPr>
      <w:rFonts w:ascii="宋体" w:eastAsia="宋体"/>
      <w:b/>
      <w:bCs/>
      <w:sz w:val="24"/>
    </w:rPr>
  </w:style>
  <w:style w:type="paragraph" w:styleId="918">
    <w:name w:val="尾注文本"/>
    <w:basedOn w:val="883"/>
    <w:next w:val="918"/>
    <w:link w:val="919"/>
    <w:pPr>
      <w:jc w:val="left"/>
    </w:pPr>
  </w:style>
  <w:style w:type="character" w:styleId="919">
    <w:name w:val="尾注文本 Char"/>
    <w:next w:val="919"/>
    <w:link w:val="918"/>
    <w:rPr>
      <w:rFonts w:eastAsia="楷体_GB2312"/>
      <w:sz w:val="26"/>
    </w:rPr>
  </w:style>
  <w:style w:type="paragraph" w:styleId="920">
    <w:name w:val="批注框文本"/>
    <w:basedOn w:val="883"/>
    <w:next w:val="920"/>
    <w:link w:val="921"/>
    <w:uiPriority w:val="99"/>
    <w:rPr>
      <w:sz w:val="18"/>
      <w:szCs w:val="18"/>
    </w:rPr>
  </w:style>
  <w:style w:type="character" w:styleId="921">
    <w:name w:val="批注框文本 Char"/>
    <w:next w:val="921"/>
    <w:link w:val="920"/>
    <w:uiPriority w:val="99"/>
    <w:rPr>
      <w:rFonts w:eastAsia="楷体_GB2312"/>
      <w:sz w:val="18"/>
      <w:szCs w:val="18"/>
    </w:rPr>
  </w:style>
  <w:style w:type="paragraph" w:styleId="922">
    <w:name w:val="页脚"/>
    <w:basedOn w:val="883"/>
    <w:next w:val="922"/>
    <w:link w:val="923"/>
    <w:uiPriority w:val="99"/>
    <w:pPr>
      <w:jc w:val="left"/>
      <w:tabs>
        <w:tab w:val="center" w:pos="4153" w:leader="none"/>
        <w:tab w:val="right" w:pos="8306" w:leader="none"/>
      </w:tabs>
    </w:pPr>
    <w:rPr>
      <w:sz w:val="18"/>
    </w:rPr>
  </w:style>
  <w:style w:type="character" w:styleId="923">
    <w:name w:val="页脚 Char"/>
    <w:next w:val="923"/>
    <w:link w:val="922"/>
    <w:uiPriority w:val="99"/>
    <w:rPr>
      <w:rFonts w:eastAsia="楷体_GB2312"/>
      <w:sz w:val="18"/>
    </w:rPr>
  </w:style>
  <w:style w:type="paragraph" w:styleId="924">
    <w:name w:val="页眉"/>
    <w:basedOn w:val="883"/>
    <w:next w:val="924"/>
    <w:link w:val="883"/>
    <w:pPr>
      <w:jc w:val="center"/>
      <w:tabs>
        <w:tab w:val="center" w:pos="4153" w:leader="none"/>
        <w:tab w:val="right" w:pos="8306" w:leader="none"/>
      </w:tabs>
      <w:pBdr>
        <w:bottom w:val="single" w:color="000000" w:sz="6" w:space="1"/>
      </w:pBdr>
    </w:pPr>
    <w:rPr>
      <w:sz w:val="18"/>
    </w:rPr>
  </w:style>
  <w:style w:type="paragraph" w:styleId="925">
    <w:name w:val="目录 1"/>
    <w:basedOn w:val="883"/>
    <w:next w:val="883"/>
    <w:link w:val="883"/>
    <w:uiPriority w:val="39"/>
    <w:pPr>
      <w:jc w:val="left"/>
    </w:pPr>
    <w:rPr>
      <w:sz w:val="24"/>
    </w:rPr>
  </w:style>
  <w:style w:type="paragraph" w:styleId="926">
    <w:name w:val="目录 4"/>
    <w:basedOn w:val="883"/>
    <w:next w:val="883"/>
    <w:link w:val="883"/>
    <w:semiHidden/>
    <w:pPr>
      <w:ind w:left="1260"/>
    </w:pPr>
  </w:style>
  <w:style w:type="paragraph" w:styleId="927">
    <w:name w:val="索引标题"/>
    <w:basedOn w:val="883"/>
    <w:next w:val="928"/>
    <w:link w:val="883"/>
    <w:semiHidden/>
  </w:style>
  <w:style w:type="paragraph" w:styleId="928">
    <w:name w:val="索引 1"/>
    <w:basedOn w:val="883"/>
    <w:next w:val="883"/>
    <w:link w:val="883"/>
    <w:semiHidden/>
  </w:style>
  <w:style w:type="paragraph" w:styleId="929">
    <w:name w:val="副标题"/>
    <w:basedOn w:val="883"/>
    <w:next w:val="883"/>
    <w:link w:val="883"/>
    <w:qFormat/>
    <w:pPr>
      <w:jc w:val="center"/>
      <w:spacing w:before="240" w:after="60" w:line="312" w:lineRule="auto"/>
      <w:outlineLvl w:val="1"/>
    </w:pPr>
    <w:rPr>
      <w:rFonts w:ascii="宋体" w:hAnsi="Courier New" w:eastAsia="楷体_GB2312"/>
      <w:sz w:val="26"/>
      <w:szCs w:val="20"/>
    </w:rPr>
  </w:style>
  <w:style w:type="paragraph" w:styleId="930">
    <w:name w:val="脚注文本"/>
    <w:basedOn w:val="883"/>
    <w:next w:val="930"/>
    <w:link w:val="883"/>
    <w:semiHidden/>
    <w:pPr>
      <w:jc w:val="left"/>
    </w:pPr>
    <w:rPr>
      <w:sz w:val="18"/>
    </w:rPr>
  </w:style>
  <w:style w:type="paragraph" w:styleId="931">
    <w:name w:val="目录 6"/>
    <w:basedOn w:val="883"/>
    <w:next w:val="883"/>
    <w:link w:val="883"/>
    <w:semiHidden/>
    <w:pPr>
      <w:ind w:left="2100"/>
    </w:pPr>
  </w:style>
  <w:style w:type="paragraph" w:styleId="932">
    <w:name w:val="正文文本缩进 3"/>
    <w:basedOn w:val="883"/>
    <w:next w:val="932"/>
    <w:link w:val="883"/>
    <w:pPr>
      <w:ind w:firstLine="617"/>
      <w:spacing w:line="360" w:lineRule="auto"/>
    </w:pPr>
    <w:rPr>
      <w:rFonts w:eastAsia="宋体"/>
      <w:sz w:val="24"/>
      <w:szCs w:val="24"/>
    </w:rPr>
  </w:style>
  <w:style w:type="paragraph" w:styleId="933">
    <w:name w:val="索引 7"/>
    <w:basedOn w:val="883"/>
    <w:next w:val="883"/>
    <w:link w:val="883"/>
    <w:semiHidden/>
    <w:pPr>
      <w:ind w:left="2520"/>
    </w:pPr>
  </w:style>
  <w:style w:type="paragraph" w:styleId="934">
    <w:name w:val="索引 9"/>
    <w:basedOn w:val="883"/>
    <w:next w:val="883"/>
    <w:link w:val="883"/>
    <w:semiHidden/>
    <w:pPr>
      <w:ind w:left="3360"/>
    </w:pPr>
  </w:style>
  <w:style w:type="paragraph" w:styleId="935">
    <w:name w:val="图表目录"/>
    <w:basedOn w:val="883"/>
    <w:next w:val="883"/>
    <w:link w:val="883"/>
    <w:semiHidden/>
    <w:pPr>
      <w:ind w:left="420" w:hanging="420"/>
      <w:jc w:val="left"/>
    </w:pPr>
    <w:rPr>
      <w:smallCaps/>
      <w:sz w:val="24"/>
    </w:rPr>
  </w:style>
  <w:style w:type="paragraph" w:styleId="936">
    <w:name w:val="目录 2"/>
    <w:basedOn w:val="883"/>
    <w:next w:val="883"/>
    <w:link w:val="883"/>
    <w:semiHidden/>
    <w:pPr>
      <w:ind w:left="420"/>
    </w:pPr>
  </w:style>
  <w:style w:type="paragraph" w:styleId="937">
    <w:name w:val="目录 9"/>
    <w:basedOn w:val="883"/>
    <w:next w:val="883"/>
    <w:link w:val="883"/>
    <w:semiHidden/>
    <w:pPr>
      <w:ind w:left="3360"/>
    </w:pPr>
  </w:style>
  <w:style w:type="paragraph" w:styleId="938">
    <w:name w:val="HTML 预设格式"/>
    <w:basedOn w:val="883"/>
    <w:next w:val="938"/>
    <w:link w:val="88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39">
    <w:name w:val="普通(网站)"/>
    <w:basedOn w:val="883"/>
    <w:next w:val="939"/>
    <w:link w:val="883"/>
    <w:uiPriority w:val="99"/>
    <w:qFormat/>
    <w:pPr>
      <w:jc w:val="left"/>
      <w:spacing w:before="100" w:beforeAutospacing="1" w:after="100" w:afterAutospacing="1"/>
    </w:pPr>
    <w:rPr>
      <w:rFonts w:ascii="Calibri" w:hAnsi="Calibri"/>
      <w:sz w:val="24"/>
      <w:szCs w:val="22"/>
    </w:rPr>
  </w:style>
  <w:style w:type="paragraph" w:styleId="940">
    <w:name w:val="索引 2"/>
    <w:basedOn w:val="883"/>
    <w:next w:val="883"/>
    <w:link w:val="883"/>
    <w:semiHidden/>
    <w:pPr>
      <w:ind w:left="420"/>
    </w:pPr>
  </w:style>
  <w:style w:type="paragraph" w:styleId="941">
    <w:name w:val="批注主题"/>
    <w:basedOn w:val="901"/>
    <w:next w:val="901"/>
    <w:link w:val="883"/>
    <w:semiHidden/>
    <w:rPr>
      <w:b/>
      <w:bCs/>
    </w:rPr>
  </w:style>
  <w:style w:type="paragraph" w:styleId="942">
    <w:name w:val="正文首行缩进 2"/>
    <w:basedOn w:val="905"/>
    <w:next w:val="942"/>
    <w:link w:val="883"/>
    <w:qFormat/>
    <w:pPr>
      <w:ind w:left="420" w:firstLine="420"/>
      <w:spacing w:after="120"/>
    </w:pPr>
  </w:style>
  <w:style w:type="table" w:styleId="943">
    <w:name w:val="网格型"/>
    <w:basedOn w:val="891"/>
    <w:next w:val="943"/>
    <w:link w:val="883"/>
    <w:uiPriority w:val="99"/>
    <w:unhideWhenUsed/>
    <w:tblPr/>
  </w:style>
  <w:style w:type="character" w:styleId="944">
    <w:name w:val="要点"/>
    <w:next w:val="944"/>
    <w:link w:val="883"/>
    <w:qFormat/>
    <w:rPr>
      <w:b/>
    </w:rPr>
  </w:style>
  <w:style w:type="character" w:styleId="945">
    <w:name w:val="尾注引用"/>
    <w:next w:val="945"/>
    <w:link w:val="883"/>
    <w:rPr>
      <w:vertAlign w:val="superscript"/>
    </w:rPr>
  </w:style>
  <w:style w:type="character" w:styleId="946">
    <w:name w:val="页码"/>
    <w:next w:val="946"/>
    <w:link w:val="883"/>
  </w:style>
  <w:style w:type="character" w:styleId="947">
    <w:name w:val="已访问的超链接"/>
    <w:next w:val="947"/>
    <w:link w:val="883"/>
    <w:uiPriority w:val="99"/>
    <w:unhideWhenUsed/>
    <w:rPr>
      <w:color w:val="333333"/>
      <w:u w:val="none"/>
    </w:rPr>
  </w:style>
  <w:style w:type="character" w:styleId="948">
    <w:name w:val="强调"/>
    <w:next w:val="948"/>
    <w:link w:val="883"/>
    <w:qFormat/>
    <w:rPr>
      <w:i w:val="0"/>
    </w:rPr>
  </w:style>
  <w:style w:type="character" w:styleId="949">
    <w:name w:val="超链接"/>
    <w:next w:val="949"/>
    <w:link w:val="883"/>
    <w:uiPriority w:val="99"/>
    <w:unhideWhenUsed/>
    <w:rPr>
      <w:color w:val="333333"/>
      <w:u w:val="none"/>
    </w:rPr>
  </w:style>
  <w:style w:type="character" w:styleId="950">
    <w:name w:val="批注引用"/>
    <w:next w:val="950"/>
    <w:link w:val="883"/>
    <w:semiHidden/>
    <w:rPr>
      <w:sz w:val="21"/>
      <w:szCs w:val="21"/>
    </w:rPr>
  </w:style>
  <w:style w:type="character" w:styleId="951">
    <w:name w:val="脚注引用"/>
    <w:next w:val="951"/>
    <w:link w:val="883"/>
    <w:semiHidden/>
    <w:qFormat/>
    <w:rPr>
      <w:vertAlign w:val="superscript"/>
    </w:rPr>
  </w:style>
  <w:style w:type="paragraph" w:styleId="952">
    <w:name w:val="首行缩进"/>
    <w:basedOn w:val="883"/>
    <w:next w:val="952"/>
    <w:link w:val="883"/>
    <w:qFormat/>
    <w:pPr>
      <w:ind w:firstLine="480"/>
      <w:jc w:val="left"/>
      <w:spacing w:line="360" w:lineRule="auto"/>
    </w:pPr>
    <w:rPr>
      <w:rFonts w:ascii="宋体" w:hAnsi="宋体"/>
      <w:sz w:val="24"/>
    </w:rPr>
  </w:style>
  <w:style w:type="character" w:styleId="953">
    <w:name w:val="starimg"/>
    <w:next w:val="953"/>
    <w:link w:val="883"/>
  </w:style>
  <w:style w:type="character" w:styleId="954">
    <w:name w:val="ca-221"/>
    <w:next w:val="954"/>
    <w:link w:val="883"/>
    <w:rPr>
      <w:rFonts w:hint="eastAsia" w:ascii="宋体" w:hAnsi="宋体" w:eastAsia="宋体"/>
      <w:color w:val="ff0000"/>
      <w:sz w:val="24"/>
      <w:szCs w:val="24"/>
    </w:rPr>
  </w:style>
  <w:style w:type="character" w:styleId="955">
    <w:name w:val="明显引用 Char"/>
    <w:next w:val="955"/>
    <w:link w:val="956"/>
    <w:uiPriority w:val="30"/>
    <w:rPr>
      <w:rFonts w:eastAsia="楷体_GB2312"/>
      <w:b/>
      <w:bCs/>
      <w:i/>
      <w:iCs/>
      <w:color w:val="4f81bd"/>
      <w:sz w:val="26"/>
    </w:rPr>
  </w:style>
  <w:style w:type="paragraph" w:styleId="956">
    <w:name w:val="明显引用"/>
    <w:basedOn w:val="883"/>
    <w:next w:val="883"/>
    <w:link w:val="955"/>
    <w:uiPriority w:val="30"/>
    <w:qFormat/>
    <w:pPr>
      <w:ind w:left="936" w:right="936"/>
      <w:spacing w:before="200" w:after="280"/>
      <w:pBdr>
        <w:bottom w:val="single" w:color="4F81BD" w:sz="4" w:space="4"/>
      </w:pBdr>
    </w:pPr>
    <w:rPr>
      <w:b/>
      <w:bCs/>
      <w:i/>
      <w:iCs/>
      <w:color w:val="4f81bd"/>
    </w:rPr>
  </w:style>
  <w:style w:type="character" w:styleId="957">
    <w:name w:val="Andy_2级 Char"/>
    <w:next w:val="957"/>
    <w:link w:val="958"/>
    <w:rPr>
      <w:rFonts w:ascii="Calibri" w:hAnsi="Calibri"/>
      <w:sz w:val="24"/>
    </w:rPr>
  </w:style>
  <w:style w:type="paragraph" w:styleId="958">
    <w:name w:val="Andy_2级"/>
    <w:basedOn w:val="883"/>
    <w:next w:val="958"/>
    <w:link w:val="957"/>
    <w:qFormat/>
    <w:pPr>
      <w:numPr>
        <w:ilvl w:val="1"/>
        <w:numId w:val="2"/>
      </w:numPr>
      <w:spacing w:line="360" w:lineRule="auto"/>
    </w:pPr>
    <w:rPr>
      <w:rFonts w:ascii="Calibri" w:hAnsi="Calibri" w:eastAsia="宋体"/>
      <w:sz w:val="24"/>
    </w:rPr>
  </w:style>
  <w:style w:type="character" w:styleId="959">
    <w:name w:val="selects"/>
    <w:next w:val="959"/>
    <w:link w:val="883"/>
  </w:style>
  <w:style w:type="character" w:styleId="960">
    <w:name w:val="apple-converted-space"/>
    <w:next w:val="960"/>
    <w:link w:val="883"/>
  </w:style>
  <w:style w:type="character" w:styleId="961">
    <w:name w:val="zi"/>
    <w:next w:val="961"/>
    <w:link w:val="883"/>
  </w:style>
  <w:style w:type="character" w:styleId="962">
    <w:name w:val="表正文 Char1,特点 Char2,正文非缩进 Char1,ALT+Z Char1,水上软件 Char1,段1 Char1,正文不缩进 Char1,特点 Char Char1,特点正文 Char1,PI Char1,首行缩进 Char1,正文缩进（首行缩进两字） Char1,四号 Char1,标题四 Char1,缩进 Char1,标题4 Char1,正文双线 Char1,表正文1 Char1,正文非缩进1 Char1,标题41 Char1,四号1 Char1,特点1 Char1,表正文2 Char1"/>
    <w:next w:val="962"/>
    <w:link w:val="883"/>
    <w:rPr>
      <w:rFonts w:eastAsia="楷体_GB2312"/>
      <w:sz w:val="24"/>
      <w:lang w:val="en-US" w:eastAsia="zh-CN" w:bidi="ar-SA"/>
    </w:rPr>
  </w:style>
  <w:style w:type="character" w:styleId="963">
    <w:name w:val="_正文段落 Char"/>
    <w:next w:val="963"/>
    <w:link w:val="964"/>
    <w:qFormat/>
    <w:rPr>
      <w:rFonts w:ascii="宋体" w:hAnsi="宋体"/>
      <w:sz w:val="24"/>
      <w:szCs w:val="24"/>
    </w:rPr>
  </w:style>
  <w:style w:type="paragraph" w:styleId="964">
    <w:name w:val="_正文段落"/>
    <w:basedOn w:val="883"/>
    <w:next w:val="964"/>
    <w:link w:val="963"/>
    <w:qFormat/>
    <w:pPr>
      <w:ind w:firstLine="480"/>
      <w:spacing w:line="360" w:lineRule="auto"/>
    </w:pPr>
    <w:rPr>
      <w:rFonts w:ascii="宋体" w:hAnsi="宋体" w:eastAsia="宋体"/>
      <w:sz w:val="24"/>
      <w:szCs w:val="24"/>
    </w:rPr>
  </w:style>
  <w:style w:type="character" w:styleId="965">
    <w:name w:val="red"/>
    <w:next w:val="965"/>
    <w:link w:val="883"/>
    <w:rPr>
      <w:color w:val="dd0000"/>
    </w:rPr>
  </w:style>
  <w:style w:type="paragraph" w:styleId="966">
    <w:name w:val=" Char Char Char"/>
    <w:basedOn w:val="883"/>
    <w:next w:val="966"/>
    <w:link w:val="883"/>
    <w:pPr>
      <w:numPr>
        <w:ilvl w:val="0"/>
        <w:numId w:val="3"/>
      </w:numPr>
      <w:tabs>
        <w:tab w:val="left" w:pos="360" w:leader="none"/>
      </w:tabs>
    </w:pPr>
    <w:rPr>
      <w:rFonts w:eastAsia="宋体"/>
      <w:sz w:val="24"/>
      <w:szCs w:val="24"/>
    </w:rPr>
  </w:style>
  <w:style w:type="paragraph" w:styleId="967">
    <w:name w:val="xl80"/>
    <w:basedOn w:val="883"/>
    <w:next w:val="967"/>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968">
    <w:name w:val="列出段落3"/>
    <w:basedOn w:val="883"/>
    <w:next w:val="968"/>
    <w:link w:val="883"/>
    <w:qFormat/>
    <w:pPr>
      <w:ind w:firstLine="420"/>
    </w:pPr>
    <w:rPr>
      <w:rFonts w:ascii="Calibri" w:hAnsi="Calibri" w:eastAsia="宋体"/>
      <w:sz w:val="21"/>
      <w:szCs w:val="22"/>
    </w:rPr>
  </w:style>
  <w:style w:type="paragraph" w:styleId="969">
    <w:name w:val="xl79"/>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970">
    <w:name w:val="xl96"/>
    <w:basedOn w:val="883"/>
    <w:next w:val="970"/>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971">
    <w:name w:val="xl82"/>
    <w:basedOn w:val="883"/>
    <w:next w:val="97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972">
    <w:name w:val="Normal_2"/>
    <w:next w:val="972"/>
    <w:link w:val="883"/>
    <w:qFormat/>
    <w:rPr>
      <w:rFonts w:eastAsia="Times New Roman"/>
      <w:sz w:val="24"/>
      <w:szCs w:val="24"/>
      <w:lang w:val="en-US" w:eastAsia="zh-CN" w:bidi="ar-SA"/>
    </w:rPr>
  </w:style>
  <w:style w:type="paragraph" w:styleId="973">
    <w:name w:val="xl71"/>
    <w:basedOn w:val="883"/>
    <w:next w:val="973"/>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974">
    <w:name w:val="xl89"/>
    <w:basedOn w:val="883"/>
    <w:next w:val="974"/>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975">
    <w:name w:val="xl67"/>
    <w:basedOn w:val="883"/>
    <w:next w:val="975"/>
    <w:link w:val="883"/>
    <w:pPr>
      <w:jc w:val="left"/>
      <w:spacing w:before="100" w:beforeAutospacing="1" w:after="100" w:afterAutospacing="1"/>
      <w:widowControl/>
    </w:pPr>
    <w:rPr>
      <w:rFonts w:ascii="仿宋_GB2312" w:hAnsi="宋体" w:eastAsia="仿宋_GB2312" w:cs="宋体"/>
      <w:sz w:val="20"/>
    </w:rPr>
  </w:style>
  <w:style w:type="paragraph" w:styleId="976">
    <w:name w:val=" Char Char Char Char"/>
    <w:basedOn w:val="900"/>
    <w:next w:val="976"/>
    <w:link w:val="883"/>
    <w:pPr>
      <w:ind w:left="357"/>
      <w:jc w:val="left"/>
      <w:spacing w:line="436" w:lineRule="exact"/>
      <w:outlineLvl w:val="3"/>
    </w:pPr>
    <w:rPr>
      <w:rFonts w:ascii="Tahoma" w:hAnsi="Tahoma" w:eastAsia="宋体"/>
      <w:b/>
      <w:sz w:val="24"/>
      <w:szCs w:val="24"/>
    </w:rPr>
  </w:style>
  <w:style w:type="paragraph" w:styleId="977">
    <w:name w:val="正文1"/>
    <w:basedOn w:val="883"/>
    <w:next w:val="883"/>
    <w:link w:val="883"/>
    <w:uiPriority w:val="99"/>
    <w:qFormat/>
    <w:pPr>
      <w:jc w:val="left"/>
      <w:spacing w:before="100" w:beforeAutospacing="1" w:after="100" w:afterAutospacing="1"/>
      <w:widowControl/>
    </w:pPr>
    <w:rPr>
      <w:rFonts w:ascii="宋体" w:hAnsi="宋体" w:cs="宋体"/>
      <w:szCs w:val="21"/>
    </w:rPr>
  </w:style>
  <w:style w:type="paragraph" w:styleId="978">
    <w:name w:val="纯文本1"/>
    <w:basedOn w:val="883"/>
    <w:next w:val="978"/>
    <w:link w:val="883"/>
    <w:qFormat/>
    <w:rPr>
      <w:rFonts w:ascii="宋体" w:hAnsi="Courier New"/>
    </w:rPr>
  </w:style>
  <w:style w:type="paragraph" w:styleId="979">
    <w:name w:val="List Paragraph"/>
    <w:basedOn w:val="883"/>
    <w:next w:val="979"/>
    <w:link w:val="883"/>
    <w:uiPriority w:val="99"/>
    <w:qFormat/>
    <w:pPr>
      <w:ind w:firstLine="420"/>
    </w:pPr>
    <w:rPr>
      <w:rFonts w:eastAsia="宋体"/>
      <w:sz w:val="21"/>
      <w:szCs w:val="24"/>
    </w:rPr>
  </w:style>
  <w:style w:type="paragraph" w:styleId="980">
    <w:name w:val="xl95"/>
    <w:basedOn w:val="883"/>
    <w:next w:val="980"/>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981">
    <w:name w:val="xl68"/>
    <w:basedOn w:val="883"/>
    <w:next w:val="981"/>
    <w:link w:val="883"/>
    <w:pPr>
      <w:jc w:val="center"/>
      <w:spacing w:before="100" w:beforeAutospacing="1" w:after="100" w:afterAutospacing="1"/>
      <w:widowControl/>
    </w:pPr>
    <w:rPr>
      <w:rFonts w:ascii="仿宋_GB2312" w:hAnsi="宋体" w:eastAsia="仿宋_GB2312" w:cs="宋体"/>
      <w:sz w:val="32"/>
      <w:szCs w:val="32"/>
    </w:rPr>
  </w:style>
  <w:style w:type="paragraph" w:styleId="982">
    <w:name w:val="xl75"/>
    <w:basedOn w:val="883"/>
    <w:next w:val="982"/>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983">
    <w:name w:val="Char"/>
    <w:basedOn w:val="883"/>
    <w:next w:val="983"/>
    <w:link w:val="883"/>
    <w:rPr>
      <w:rFonts w:ascii="Tahoma" w:hAnsi="Tahoma" w:eastAsia="宋体"/>
      <w:sz w:val="24"/>
    </w:rPr>
  </w:style>
  <w:style w:type="paragraph" w:styleId="984">
    <w:name w:val="xl81"/>
    <w:basedOn w:val="883"/>
    <w:next w:val="984"/>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985">
    <w:name w:val="xl83"/>
    <w:basedOn w:val="883"/>
    <w:next w:val="985"/>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986">
    <w:name w:val="xl91"/>
    <w:basedOn w:val="883"/>
    <w:next w:val="986"/>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987">
    <w:name w:val="xl74"/>
    <w:basedOn w:val="883"/>
    <w:next w:val="98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988">
    <w:name w:val="xl70"/>
    <w:basedOn w:val="883"/>
    <w:next w:val="988"/>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989">
    <w:name w:val="xl8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990">
    <w:name w:val=" Char Char3"/>
    <w:basedOn w:val="883"/>
    <w:next w:val="990"/>
    <w:link w:val="883"/>
    <w:pPr>
      <w:jc w:val="left"/>
      <w:spacing w:after="160" w:line="240" w:lineRule="exact"/>
      <w:widowControl/>
    </w:pPr>
    <w:rPr>
      <w:rFonts w:eastAsia="宋体"/>
      <w:sz w:val="24"/>
      <w:szCs w:val="24"/>
    </w:rPr>
  </w:style>
  <w:style w:type="paragraph" w:styleId="991">
    <w:name w:val="xl69"/>
    <w:basedOn w:val="883"/>
    <w:next w:val="991"/>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992">
    <w:name w:val="Normal_1"/>
    <w:next w:val="992"/>
    <w:link w:val="883"/>
    <w:qFormat/>
    <w:rPr>
      <w:rFonts w:eastAsia="Times New Roman"/>
      <w:sz w:val="24"/>
      <w:szCs w:val="24"/>
      <w:lang w:val="en-US" w:eastAsia="zh-CN" w:bidi="ar-SA"/>
    </w:rPr>
  </w:style>
  <w:style w:type="paragraph" w:styleId="993">
    <w:name w:val="xl86"/>
    <w:basedOn w:val="883"/>
    <w:next w:val="993"/>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994">
    <w:name w:val="xl94"/>
    <w:basedOn w:val="883"/>
    <w:next w:val="994"/>
    <w:link w:val="883"/>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995">
    <w:name w:val="xl78"/>
    <w:basedOn w:val="883"/>
    <w:next w:val="995"/>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996">
    <w:name w:val="xl87"/>
    <w:basedOn w:val="883"/>
    <w:next w:val="996"/>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997">
    <w:name w:val="段"/>
    <w:next w:val="883"/>
    <w:link w:val="883"/>
    <w:qFormat/>
    <w:pPr>
      <w:ind w:firstLine="200"/>
      <w:jc w:val="both"/>
    </w:pPr>
    <w:rPr>
      <w:rFonts w:ascii="宋体"/>
      <w:sz w:val="21"/>
      <w:szCs w:val="22"/>
      <w:lang w:val="en-US" w:eastAsia="zh-CN" w:bidi="ar-SA"/>
    </w:rPr>
  </w:style>
  <w:style w:type="paragraph" w:styleId="998">
    <w:name w:val="xl93"/>
    <w:basedOn w:val="883"/>
    <w:next w:val="998"/>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999">
    <w:name w:val="xl90"/>
    <w:basedOn w:val="883"/>
    <w:next w:val="99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00">
    <w:name w:val="列出段落"/>
    <w:basedOn w:val="883"/>
    <w:next w:val="1001"/>
    <w:link w:val="883"/>
    <w:uiPriority w:val="99"/>
    <w:qFormat/>
    <w:pPr>
      <w:ind w:firstLine="420"/>
    </w:pPr>
  </w:style>
  <w:style w:type="paragraph" w:styleId="1001">
    <w:name w:val="索引 11"/>
    <w:basedOn w:val="883"/>
    <w:next w:val="883"/>
    <w:link w:val="883"/>
    <w:semiHidden/>
    <w:qFormat/>
  </w:style>
  <w:style w:type="paragraph" w:styleId="1002">
    <w:name w:val="xl72"/>
    <w:basedOn w:val="883"/>
    <w:next w:val="1002"/>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03">
    <w:name w:val="xl66"/>
    <w:basedOn w:val="883"/>
    <w:next w:val="1003"/>
    <w:link w:val="883"/>
    <w:pPr>
      <w:jc w:val="center"/>
      <w:spacing w:before="100" w:beforeAutospacing="1" w:after="100" w:afterAutospacing="1"/>
      <w:widowControl/>
    </w:pPr>
    <w:rPr>
      <w:rFonts w:ascii="仿宋_GB2312" w:hAnsi="宋体" w:eastAsia="仿宋_GB2312" w:cs="宋体"/>
      <w:sz w:val="32"/>
      <w:szCs w:val="32"/>
    </w:rPr>
  </w:style>
  <w:style w:type="paragraph" w:styleId="1004">
    <w:name w:val="xl85"/>
    <w:basedOn w:val="883"/>
    <w:next w:val="1004"/>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05">
    <w:name w:val="xl76"/>
    <w:basedOn w:val="883"/>
    <w:next w:val="1005"/>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06">
    <w:name w:val="列出段落1"/>
    <w:basedOn w:val="883"/>
    <w:next w:val="1006"/>
    <w:link w:val="883"/>
    <w:uiPriority w:val="99"/>
    <w:qFormat/>
    <w:pPr>
      <w:ind w:firstLine="420"/>
    </w:pPr>
    <w:rPr>
      <w:rFonts w:ascii="Calibri" w:hAnsi="Calibri" w:eastAsia="宋体"/>
      <w:sz w:val="21"/>
      <w:szCs w:val="22"/>
    </w:rPr>
  </w:style>
  <w:style w:type="paragraph" w:styleId="1007">
    <w:name w:val="xl92"/>
    <w:basedOn w:val="883"/>
    <w:next w:val="1007"/>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08">
    <w:name w:val="xl84"/>
    <w:basedOn w:val="883"/>
    <w:next w:val="1008"/>
    <w:link w:val="88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09">
    <w:name w:val="xl97"/>
    <w:basedOn w:val="883"/>
    <w:next w:val="100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010">
    <w:name w:val="xl73"/>
    <w:basedOn w:val="883"/>
    <w:next w:val="1010"/>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11">
    <w:name w:val="Plain Text"/>
    <w:basedOn w:val="883"/>
    <w:next w:val="1011"/>
    <w:link w:val="883"/>
    <w:rPr>
      <w:rFonts w:ascii="宋体" w:hAnsi="Courier New"/>
    </w:rPr>
  </w:style>
  <w:style w:type="paragraph" w:styleId="1012">
    <w:name w:val="Normal_0"/>
    <w:next w:val="1012"/>
    <w:link w:val="883"/>
    <w:qFormat/>
    <w:rPr>
      <w:rFonts w:eastAsia="Times New Roman"/>
      <w:sz w:val="24"/>
      <w:szCs w:val="24"/>
      <w:lang w:val="en-US" w:eastAsia="zh-CN" w:bidi="ar-SA"/>
    </w:rPr>
  </w:style>
  <w:style w:type="paragraph" w:styleId="1013">
    <w:name w:val=" Char"/>
    <w:basedOn w:val="883"/>
    <w:next w:val="1013"/>
    <w:link w:val="883"/>
    <w:pPr>
      <w:jc w:val="left"/>
      <w:spacing w:after="160" w:line="240" w:lineRule="exact"/>
      <w:widowControl/>
    </w:pPr>
    <w:rPr>
      <w:rFonts w:ascii="Verdana" w:hAnsi="Verdana" w:eastAsia="仿宋_GB2312"/>
      <w:sz w:val="24"/>
      <w:lang w:eastAsia="en-US"/>
    </w:rPr>
  </w:style>
  <w:style w:type="paragraph" w:styleId="1014">
    <w:name w:val="xl77"/>
    <w:basedOn w:val="883"/>
    <w:next w:val="1014"/>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15">
    <w:name w:val="纯文本2"/>
    <w:basedOn w:val="883"/>
    <w:next w:val="1015"/>
    <w:link w:val="883"/>
    <w:qFormat/>
    <w:rPr>
      <w:rFonts w:ascii="宋体" w:hAnsi="Courier New" w:cs="Times New Roman"/>
    </w:rPr>
  </w:style>
  <w:style w:type="table" w:styleId="1016">
    <w:name w:val="TableGrid1"/>
    <w:next w:val="1016"/>
    <w:link w:val="883"/>
    <w:rPr>
      <w:sz w:val="21"/>
      <w:szCs w:val="22"/>
      <w:lang w:val="en-US" w:eastAsia="zh-CN" w:bidi="ar-SA"/>
    </w:rPr>
    <w:tblPr/>
  </w:style>
  <w:style w:type="character" w:styleId="1017">
    <w:name w:val="标题 2 Char1"/>
    <w:next w:val="1017"/>
    <w:link w:val="883"/>
    <w:rPr>
      <w:rFonts w:ascii="宋体" w:hAnsi="宋体" w:eastAsia="楷体_GB2312"/>
      <w:b/>
      <w:sz w:val="26"/>
      <w:lang w:val="en-US" w:eastAsia="zh-CN" w:bidi="ar-SA"/>
    </w:rPr>
  </w:style>
  <w:style w:type="character" w:styleId="1018">
    <w:name w:val="NormalCharacter1"/>
    <w:next w:val="1018"/>
    <w:link w:val="883"/>
    <w:semiHidden/>
    <w:qFormat/>
    <w:rPr>
      <w:rFonts w:ascii="Times New Roman" w:hAnsi="Times New Roman" w:eastAsia="宋体" w:cs="Times New Roman"/>
    </w:rPr>
  </w:style>
  <w:style w:type="paragraph" w:styleId="1019">
    <w:name w:val="纯文本3"/>
    <w:basedOn w:val="883"/>
    <w:next w:val="1019"/>
    <w:link w:val="883"/>
    <w:qFormat/>
    <w:rPr>
      <w:rFonts w:hint="eastAsia" w:ascii="宋体" w:hAnsi="Courier New" w:eastAsia="楷体_GB2312"/>
      <w:sz w:val="28"/>
      <w:szCs w:val="20"/>
    </w:rPr>
  </w:style>
  <w:style w:type="paragraph" w:styleId="1020">
    <w:name w:val="标题 41"/>
    <w:basedOn w:val="883"/>
    <w:next w:val="1021"/>
    <w:link w:val="883"/>
    <w:unhideWhenUsed/>
    <w:qFormat/>
    <w:pPr>
      <w:keepLines/>
      <w:keepNext/>
      <w:spacing w:before="280" w:after="290" w:line="376" w:lineRule="auto"/>
      <w:outlineLvl w:val="3"/>
    </w:pPr>
    <w:rPr>
      <w:rFonts w:ascii="Arial" w:hAnsi="Arial" w:eastAsia="黑体" w:cs="Arial"/>
      <w:b/>
      <w:sz w:val="28"/>
      <w:szCs w:val="28"/>
    </w:rPr>
  </w:style>
  <w:style w:type="paragraph" w:styleId="1021">
    <w:name w:val="正文缩进1"/>
    <w:basedOn w:val="883"/>
    <w:next w:val="883"/>
    <w:link w:val="883"/>
    <w:unhideWhenUsed/>
    <w:qFormat/>
    <w:pPr>
      <w:ind w:firstLine="420"/>
    </w:pPr>
    <w:rPr>
      <w:sz w:val="21"/>
      <w:szCs w:val="21"/>
    </w:rPr>
  </w:style>
  <w:style w:type="paragraph" w:styleId="1022">
    <w:name w:val="正文文本缩进1"/>
    <w:basedOn w:val="883"/>
    <w:next w:val="1023"/>
    <w:link w:val="883"/>
    <w:uiPriority w:val="99"/>
    <w:unhideWhenUsed/>
    <w:qFormat/>
    <w:pPr>
      <w:ind w:firstLine="570"/>
    </w:pPr>
    <w:rPr>
      <w:rFonts w:ascii="宋体" w:eastAsia="宋体"/>
      <w:sz w:val="28"/>
    </w:rPr>
  </w:style>
  <w:style w:type="paragraph" w:styleId="1023">
    <w:name w:val="寄信人地址1"/>
    <w:basedOn w:val="883"/>
    <w:next w:val="1023"/>
    <w:link w:val="883"/>
    <w:qFormat/>
    <w:rPr>
      <w:rFonts w:ascii="Arial" w:hAnsi="Arial" w:eastAsia="楷体_GB2312"/>
      <w:sz w:val="26"/>
    </w:rPr>
  </w:style>
  <w:style w:type="paragraph" w:styleId="1024">
    <w:name w:val="批注文字1"/>
    <w:basedOn w:val="883"/>
    <w:next w:val="1025"/>
    <w:link w:val="883"/>
    <w:semiHidden/>
    <w:qFormat/>
    <w:pPr>
      <w:jc w:val="left"/>
    </w:pPr>
  </w:style>
  <w:style w:type="paragraph" w:styleId="1025">
    <w:name w:val="目录 21"/>
    <w:next w:val="883"/>
    <w:link w:val="883"/>
    <w:qFormat/>
    <w:pPr>
      <w:jc w:val="both"/>
    </w:pPr>
    <w:rPr>
      <w:rFonts w:ascii="Times New Roman" w:hAnsi="Times New Roman" w:eastAsia="宋体" w:cs="Times New Roman"/>
      <w:sz w:val="21"/>
      <w:lang w:val="en-US" w:eastAsia="zh-CN" w:bidi="ar-SA"/>
    </w:rPr>
  </w:style>
  <w:style w:type="paragraph" w:styleId="1026">
    <w:name w:val="Andy_正文"/>
    <w:basedOn w:val="883"/>
    <w:next w:val="1027"/>
    <w:link w:val="883"/>
    <w:qFormat/>
    <w:pPr>
      <w:ind w:firstLine="480"/>
      <w:spacing w:line="360" w:lineRule="auto"/>
    </w:pPr>
    <w:rPr>
      <w:rFonts w:ascii="Calibri"/>
      <w:sz w:val="24"/>
    </w:rPr>
  </w:style>
  <w:style w:type="paragraph" w:styleId="1027">
    <w:name w:val="批注框文本1"/>
    <w:basedOn w:val="883"/>
    <w:next w:val="1021"/>
    <w:link w:val="883"/>
    <w:qFormat/>
    <w:rPr>
      <w:sz w:val="18"/>
      <w:szCs w:val="18"/>
    </w:rPr>
  </w:style>
  <w:style w:type="paragraph" w:styleId="1028">
    <w:name w:val="普通(网站)1"/>
    <w:basedOn w:val="883"/>
    <w:next w:val="883"/>
    <w:link w:val="883"/>
    <w:unhideWhenUsed/>
    <w:qFormat/>
    <w:pPr>
      <w:jc w:val="left"/>
      <w:spacing w:before="100" w:beforeAutospacing="1" w:after="100" w:afterAutospacing="1"/>
      <w:widowControl/>
    </w:pPr>
    <w:rPr>
      <w:rFonts w:ascii="宋体" w:hAnsi="宋体" w:cs="宋体"/>
      <w:sz w:val="24"/>
    </w:rPr>
  </w:style>
  <w:style w:type="paragraph" w:styleId="1029">
    <w:name w:val="页眉1"/>
    <w:basedOn w:val="883"/>
    <w:next w:val="1029"/>
    <w:link w:val="883"/>
    <w:uiPriority w:val="99"/>
    <w:unhideWhenUsed/>
    <w:qFormat/>
    <w:pPr>
      <w:jc w:val="center"/>
      <w:tabs>
        <w:tab w:val="center" w:pos="4153" w:leader="none"/>
        <w:tab w:val="right" w:pos="8306" w:leader="none"/>
      </w:tabs>
      <w:pBdr>
        <w:bottom w:val="none" w:color="000000" w:sz="0" w:space="1"/>
      </w:pBdr>
    </w:pPr>
    <w:rPr>
      <w:sz w:val="18"/>
    </w:rPr>
  </w:style>
  <w:style w:type="paragraph" w:styleId="1030">
    <w:name w:val="页脚1"/>
    <w:basedOn w:val="883"/>
    <w:next w:val="1030"/>
    <w:link w:val="883"/>
    <w:uiPriority w:val="99"/>
    <w:unhideWhenUsed/>
    <w:qFormat/>
    <w:pPr>
      <w:jc w:val="left"/>
      <w:tabs>
        <w:tab w:val="center" w:pos="4153" w:leader="none"/>
        <w:tab w:val="right" w:pos="8306" w:leader="none"/>
      </w:tabs>
    </w:pPr>
    <w:rPr>
      <w:sz w:val="18"/>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刘国臣</cp:lastModifiedBy>
  <cp:revision>6</cp:revision>
  <dcterms:created xsi:type="dcterms:W3CDTF">2021-01-14T04:45:00Z</dcterms:created>
  <dcterms:modified xsi:type="dcterms:W3CDTF">2026-06-15T03:18:59Z</dcterms:modified>
</cp:coreProperties>
</file>