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9"/>
        <w:jc w:val="center"/>
        <w:rPr>
          <w:rFonts w:hint="eastAsia" w:ascii="宋体" w:hAnsi="宋体"/>
          <w:b/>
          <w:sz w:val="96"/>
          <w:szCs w:val="84"/>
        </w:rPr>
      </w:pPr>
      <w:r/>
      <w:bookmarkStart w:id="0" w:name="OLE_LINK150"/>
      <w:r>
        <w:rPr>
          <w:rFonts w:hint="eastAsia" w:ascii="宋体" w:hAnsi="宋体"/>
          <w:b/>
          <w:sz w:val="96"/>
          <w:szCs w:val="84"/>
        </w:rPr>
      </w:r>
      <w:r/>
    </w:p>
    <w:p>
      <w:pPr>
        <w:pStyle w:val="939"/>
        <w:jc w:val="center"/>
        <w:rPr>
          <w:rFonts w:ascii="宋体" w:hAnsi="宋体"/>
          <w:b/>
          <w:sz w:val="96"/>
          <w:szCs w:val="84"/>
        </w:rPr>
      </w:pPr>
      <w:r>
        <w:rPr>
          <w:rFonts w:hint="eastAsia" w:ascii="宋体" w:hAnsi="宋体"/>
          <w:b/>
          <w:sz w:val="96"/>
          <w:szCs w:val="84"/>
        </w:rPr>
        <w:t xml:space="preserve">竞争性磋商文件</w:t>
      </w:r>
      <w:r>
        <w:rPr>
          <w:rFonts w:ascii="宋体" w:hAnsi="宋体"/>
          <w:b/>
          <w:sz w:val="96"/>
          <w:szCs w:val="84"/>
        </w:rPr>
      </w:r>
      <w:r/>
    </w:p>
    <w:p>
      <w:pPr>
        <w:pStyle w:val="939"/>
        <w:jc w:val="center"/>
        <w:rPr>
          <w:rFonts w:ascii="宋体" w:hAnsi="宋体"/>
          <w:b/>
          <w:sz w:val="36"/>
        </w:rPr>
      </w:pPr>
      <w:r>
        <w:rPr>
          <w:rFonts w:ascii="宋体" w:hAnsi="宋体"/>
          <w:b/>
          <w:sz w:val="36"/>
        </w:rPr>
      </w:r>
      <w:r/>
    </w:p>
    <w:p>
      <w:pPr>
        <w:pStyle w:val="939"/>
        <w:jc w:val="center"/>
        <w:rPr>
          <w:rFonts w:ascii="宋体" w:hAnsi="宋体"/>
          <w:b/>
          <w:sz w:val="44"/>
        </w:rPr>
      </w:pPr>
      <w:r>
        <w:rPr>
          <w:rFonts w:ascii="宋体" w:hAnsi="宋体"/>
          <w:b/>
          <w:sz w:val="44"/>
        </w:rPr>
        <w:t xml:space="preserve">（</w:t>
      </w:r>
      <w:r>
        <w:rPr>
          <w:rFonts w:hint="eastAsia" w:ascii="宋体" w:hAnsi="宋体"/>
          <w:b/>
          <w:sz w:val="44"/>
        </w:rPr>
        <w:t xml:space="preserve">服务</w:t>
      </w:r>
      <w:r>
        <w:rPr>
          <w:rFonts w:ascii="宋体" w:hAnsi="宋体"/>
          <w:b/>
          <w:sz w:val="44"/>
        </w:rPr>
        <w:t xml:space="preserve">类）</w:t>
      </w:r>
      <w:r/>
    </w:p>
    <w:p>
      <w:pPr>
        <w:pStyle w:val="939"/>
        <w:rPr>
          <w:rFonts w:ascii="宋体" w:hAnsi="宋体"/>
          <w:b/>
          <w:sz w:val="36"/>
        </w:rPr>
      </w:pPr>
      <w:r>
        <w:rPr>
          <w:rFonts w:ascii="宋体" w:hAnsi="宋体"/>
          <w:b/>
          <w:sz w:val="36"/>
        </w:rPr>
      </w:r>
      <w:r/>
    </w:p>
    <w:p>
      <w:pPr>
        <w:pStyle w:val="939"/>
        <w:rPr>
          <w:rFonts w:hint="eastAsia" w:ascii="宋体" w:hAnsi="宋体"/>
          <w:b/>
          <w:sz w:val="36"/>
        </w:rPr>
      </w:pPr>
      <w:r>
        <w:rPr>
          <w:rFonts w:hint="eastAsia" w:ascii="宋体" w:hAnsi="宋体"/>
          <w:b/>
          <w:sz w:val="36"/>
        </w:rPr>
        <w:t xml:space="preserve">项目编号：</w:t>
      </w:r>
      <w:bookmarkStart w:id="1" w:name="OLE_LINK40"/>
      <w:r/>
      <w:bookmarkStart w:id="2" w:name="OLE_LINK39"/>
      <w:r>
        <w:rPr>
          <w:rFonts w:hint="eastAsia" w:ascii="宋体" w:hAnsi="宋体"/>
          <w:b/>
          <w:sz w:val="36"/>
        </w:rPr>
        <w:t xml:space="preserve">JSZC-320000-ZHZH-C2026-0013</w:t>
      </w:r>
      <w:r/>
    </w:p>
    <w:p>
      <w:pPr>
        <w:pStyle w:val="939"/>
        <w:rPr>
          <w:rFonts w:ascii="宋体" w:hAnsi="宋体"/>
          <w:b/>
          <w:sz w:val="36"/>
        </w:rPr>
      </w:pPr>
      <w:r/>
      <w:bookmarkEnd w:id="1"/>
      <w:r/>
      <w:bookmarkEnd w:id="2"/>
      <w:r>
        <w:rPr>
          <w:rFonts w:ascii="宋体" w:hAnsi="宋体"/>
          <w:b/>
          <w:sz w:val="36"/>
        </w:rPr>
      </w:r>
      <w:r/>
    </w:p>
    <w:p>
      <w:pPr>
        <w:pStyle w:val="981"/>
        <w:ind w:firstLine="0"/>
        <w:rPr>
          <w:rFonts w:hint="eastAsia" w:ascii="宋体" w:hAnsi="宋体"/>
          <w:b/>
          <w:sz w:val="36"/>
        </w:rPr>
      </w:pPr>
      <w:r>
        <w:rPr>
          <w:rFonts w:hint="eastAsia" w:ascii="宋体" w:hAnsi="宋体"/>
          <w:b/>
          <w:sz w:val="36"/>
        </w:rPr>
        <w:t xml:space="preserve">项目名称：</w:t>
      </w:r>
      <w:bookmarkStart w:id="3" w:name="OLE_LINK41"/>
      <w:r/>
      <w:bookmarkStart w:id="4" w:name="OLE_LINK42"/>
      <w:r>
        <w:rPr>
          <w:rFonts w:hint="eastAsia" w:ascii="宋体" w:hAnsi="宋体"/>
          <w:b/>
          <w:sz w:val="36"/>
        </w:rPr>
        <w:t xml:space="preserve">江苏省镇江监狱2026年度民警体检项目</w:t>
      </w:r>
      <w:r/>
    </w:p>
    <w:p>
      <w:pPr>
        <w:pStyle w:val="939"/>
        <w:rPr>
          <w:rFonts w:ascii="宋体" w:hAnsi="宋体"/>
          <w:b/>
          <w:sz w:val="36"/>
        </w:rPr>
      </w:pPr>
      <w:r/>
      <w:bookmarkEnd w:id="3"/>
      <w:r/>
      <w:bookmarkEnd w:id="4"/>
      <w:r>
        <w:rPr>
          <w:rFonts w:ascii="宋体" w:hAnsi="宋体"/>
          <w:b/>
          <w:sz w:val="36"/>
        </w:rPr>
      </w:r>
      <w:r/>
    </w:p>
    <w:p>
      <w:pPr>
        <w:pStyle w:val="981"/>
        <w:ind w:firstLine="0"/>
        <w:jc w:val="both"/>
        <w:rPr>
          <w:rFonts w:ascii="宋体" w:hAnsi="宋体"/>
          <w:b/>
          <w:sz w:val="36"/>
        </w:rPr>
      </w:pPr>
      <w:r>
        <w:rPr>
          <w:rFonts w:hint="eastAsia" w:ascii="宋体" w:hAnsi="宋体"/>
          <w:b/>
          <w:sz w:val="36"/>
        </w:rPr>
        <w:t xml:space="preserve">采购人：江苏省镇江监狱</w:t>
      </w:r>
      <w:r>
        <w:rPr>
          <w:rFonts w:ascii="宋体" w:hAnsi="宋体"/>
          <w:b/>
          <w:sz w:val="36"/>
        </w:rPr>
      </w:r>
      <w:r/>
    </w:p>
    <w:p>
      <w:pPr>
        <w:pStyle w:val="939"/>
        <w:rPr>
          <w:rFonts w:ascii="宋体" w:hAnsi="宋体"/>
          <w:b/>
          <w:sz w:val="36"/>
        </w:rPr>
      </w:pPr>
      <w:r>
        <w:rPr>
          <w:rFonts w:ascii="宋体" w:hAnsi="宋体"/>
          <w:b/>
          <w:sz w:val="36"/>
        </w:rPr>
      </w:r>
      <w:r/>
    </w:p>
    <w:p>
      <w:pPr>
        <w:pStyle w:val="939"/>
        <w:rPr>
          <w:rFonts w:ascii="宋体" w:hAnsi="宋体"/>
          <w:b/>
          <w:sz w:val="36"/>
        </w:rPr>
      </w:pPr>
      <w:r>
        <w:rPr>
          <w:rFonts w:ascii="宋体" w:hAnsi="宋体"/>
          <w:b/>
          <w:sz w:val="36"/>
        </w:rPr>
      </w:r>
      <w:r/>
    </w:p>
    <w:p>
      <w:pPr>
        <w:pStyle w:val="939"/>
        <w:rPr>
          <w:rFonts w:ascii="宋体" w:hAnsi="宋体"/>
          <w:b/>
          <w:sz w:val="36"/>
        </w:rPr>
      </w:pPr>
      <w:r>
        <w:rPr>
          <w:rFonts w:hint="eastAsia" w:ascii="宋体" w:hAnsi="宋体"/>
          <w:b/>
          <w:sz w:val="36"/>
        </w:rPr>
        <w:t xml:space="preserve">采购代理机构：江苏中衡工程顾问有限公司</w:t>
      </w:r>
      <w:r>
        <w:rPr>
          <w:rFonts w:ascii="宋体" w:hAnsi="宋体"/>
          <w:b/>
          <w:sz w:val="36"/>
        </w:rPr>
      </w:r>
      <w:r/>
    </w:p>
    <w:p>
      <w:pPr>
        <w:pStyle w:val="939"/>
        <w:rPr>
          <w:rFonts w:ascii="宋体" w:hAnsi="宋体"/>
          <w:b/>
          <w:sz w:val="36"/>
        </w:rPr>
      </w:pPr>
      <w:r>
        <w:rPr>
          <w:rFonts w:ascii="宋体" w:hAnsi="宋体"/>
          <w:b/>
          <w:sz w:val="36"/>
        </w:rPr>
      </w:r>
      <w:r/>
    </w:p>
    <w:p>
      <w:pPr>
        <w:pStyle w:val="939"/>
        <w:rPr>
          <w:rFonts w:ascii="宋体" w:hAnsi="宋体"/>
          <w:b/>
          <w:sz w:val="36"/>
        </w:rPr>
      </w:pPr>
      <w:r>
        <w:rPr>
          <w:rFonts w:ascii="宋体" w:hAnsi="宋体"/>
          <w:b/>
          <w:sz w:val="36"/>
        </w:rPr>
      </w:r>
      <w:r/>
    </w:p>
    <w:p>
      <w:pPr>
        <w:pStyle w:val="939"/>
        <w:rPr>
          <w:rFonts w:ascii="宋体" w:hAnsi="宋体"/>
          <w:b/>
          <w:sz w:val="36"/>
        </w:rPr>
      </w:pPr>
      <w:r>
        <w:rPr>
          <w:rFonts w:ascii="宋体" w:hAnsi="宋体"/>
          <w:b/>
          <w:sz w:val="36"/>
        </w:rPr>
      </w:r>
      <w:r/>
    </w:p>
    <w:p>
      <w:pPr>
        <w:pStyle w:val="939"/>
        <w:jc w:val="center"/>
        <w:rPr>
          <w:rFonts w:ascii="宋体" w:hAnsi="宋体"/>
          <w:b/>
          <w:sz w:val="36"/>
        </w:rPr>
        <w:sectPr>
          <w:footerReference w:type="default" r:id="rId10"/>
          <w:footnotePr/>
          <w:endnotePr/>
          <w:type w:val="nextPage"/>
          <w:pgSz w:w="11906" w:h="16838" w:orient="portrait"/>
          <w:pgMar w:top="1440" w:right="1800" w:bottom="1440" w:left="1800" w:header="851" w:footer="992" w:gutter="0"/>
          <w:cols w:num="1" w:sep="0" w:space="720" w:equalWidth="1"/>
          <w:docGrid w:linePitch="360"/>
          <w:titlePg/>
        </w:sectPr>
      </w:pPr>
      <w:r/>
      <w:bookmarkStart w:id="5" w:name="_Toc51581103"/>
      <w:r/>
      <w:bookmarkStart w:id="6" w:name="_Toc77588267"/>
      <w:r/>
      <w:bookmarkStart w:id="7" w:name="_Toc47452256"/>
      <w:r/>
      <w:bookmarkStart w:id="8" w:name="_Toc51582870"/>
      <w:r/>
      <w:bookmarkStart w:id="9" w:name="_Toc48139299"/>
      <w:r/>
      <w:bookmarkStart w:id="10" w:name="_Toc41656635"/>
      <w:r/>
      <w:bookmarkStart w:id="11" w:name="_Toc41656607"/>
      <w:r/>
      <w:bookmarkStart w:id="12" w:name="_Toc42584652"/>
      <w:r/>
      <w:bookmarkStart w:id="13" w:name="_Toc41656549"/>
      <w:r>
        <w:rPr>
          <w:rFonts w:hint="eastAsia" w:ascii="宋体" w:hAnsi="宋体"/>
          <w:b/>
          <w:sz w:val="36"/>
        </w:rPr>
        <w:t xml:space="preserve">二〇二六年六月</w:t>
      </w:r>
      <w:bookmarkEnd w:id="5"/>
      <w:r/>
      <w:bookmarkEnd w:id="6"/>
      <w:r/>
      <w:bookmarkEnd w:id="7"/>
      <w:r/>
      <w:bookmarkEnd w:id="8"/>
      <w:r/>
      <w:bookmarkEnd w:id="9"/>
      <w:r/>
      <w:bookmarkEnd w:id="10"/>
      <w:r/>
      <w:bookmarkEnd w:id="11"/>
      <w:r/>
      <w:bookmarkEnd w:id="12"/>
      <w:r/>
      <w:bookmarkEnd w:id="13"/>
      <w:r>
        <w:rPr>
          <w:rFonts w:ascii="宋体" w:hAnsi="宋体"/>
          <w:b/>
          <w:sz w:val="36"/>
        </w:rPr>
      </w:r>
      <w:r/>
    </w:p>
    <w:p>
      <w:pPr>
        <w:pStyle w:val="939"/>
        <w:jc w:val="center"/>
        <w:rPr>
          <w:sz w:val="28"/>
          <w:szCs w:val="28"/>
        </w:rPr>
      </w:pPr>
      <w:r>
        <w:rPr>
          <w:sz w:val="28"/>
          <w:szCs w:val="28"/>
        </w:rPr>
      </w:r>
      <w:r/>
    </w:p>
    <w:p>
      <w:pPr>
        <w:pStyle w:val="939"/>
        <w:jc w:val="center"/>
        <w:rPr>
          <w:b/>
          <w:sz w:val="32"/>
          <w:szCs w:val="28"/>
        </w:rPr>
      </w:pPr>
      <w:r>
        <w:rPr>
          <w:b/>
          <w:sz w:val="32"/>
          <w:szCs w:val="28"/>
        </w:rPr>
        <w:t xml:space="preserve">目录</w:t>
      </w:r>
      <w:r/>
    </w:p>
    <w:p>
      <w:pPr>
        <w:pStyle w:val="964"/>
        <w:tabs>
          <w:tab w:val="right" w:pos="8296" w:leader="dot"/>
        </w:tabs>
        <w:rPr>
          <w:rFonts w:ascii="宋体" w:hAnsi="宋体"/>
          <w:sz w:val="28"/>
          <w:szCs w:val="28"/>
        </w:rPr>
      </w:pPr>
      <w:r>
        <w:rPr>
          <w:rFonts w:ascii="宋体" w:hAnsi="宋体"/>
          <w:sz w:val="28"/>
          <w:szCs w:val="28"/>
        </w:rPr>
        <w:fldChar w:fldCharType="begin"/>
      </w:r>
      <w:r>
        <w:rPr>
          <w:rFonts w:ascii="宋体" w:hAnsi="宋体"/>
          <w:sz w:val="28"/>
          <w:szCs w:val="28"/>
        </w:rPr>
        <w:instrText xml:space="preserve"> TOC \o "1-1" \h \z \u </w:instrText>
      </w:r>
      <w:r>
        <w:rPr>
          <w:rFonts w:ascii="宋体" w:hAnsi="宋体"/>
          <w:sz w:val="28"/>
          <w:szCs w:val="28"/>
        </w:rPr>
        <w:fldChar w:fldCharType="separate"/>
      </w:r>
      <w:r>
        <w:rPr>
          <w:rStyle w:val="972"/>
          <w:rFonts w:ascii="宋体" w:hAnsi="宋体"/>
          <w:color w:val="000000"/>
          <w:sz w:val="28"/>
          <w:szCs w:val="28"/>
        </w:rPr>
        <w:fldChar w:fldCharType="begin"/>
      </w:r>
      <w:r>
        <w:rPr>
          <w:rStyle w:val="972"/>
          <w:rFonts w:ascii="宋体" w:hAnsi="宋体"/>
          <w:color w:val="000000"/>
          <w:sz w:val="28"/>
          <w:szCs w:val="28"/>
        </w:rPr>
        <w:instrText xml:space="preserve"> </w:instrText>
      </w:r>
      <w:r>
        <w:rPr>
          <w:rFonts w:ascii="宋体" w:hAnsi="宋体"/>
          <w:sz w:val="28"/>
          <w:szCs w:val="28"/>
        </w:rPr>
        <w:instrText xml:space="preserve">HYPERLINK \l "_Toc232424750"</w:instrText>
      </w:r>
      <w:r>
        <w:rPr>
          <w:rStyle w:val="972"/>
          <w:rFonts w:ascii="宋体" w:hAnsi="宋体"/>
          <w:color w:val="000000"/>
          <w:sz w:val="28"/>
          <w:szCs w:val="28"/>
        </w:rPr>
        <w:instrText xml:space="preserve"> </w:instrText>
      </w:r>
      <w:r>
        <w:rPr>
          <w:rStyle w:val="972"/>
          <w:rFonts w:ascii="宋体" w:hAnsi="宋体"/>
          <w:color w:val="000000"/>
          <w:sz w:val="28"/>
          <w:szCs w:val="28"/>
        </w:rPr>
        <w:fldChar w:fldCharType="separate"/>
      </w:r>
      <w:r>
        <w:rPr>
          <w:rStyle w:val="972"/>
          <w:rFonts w:hint="eastAsia" w:ascii="宋体" w:hAnsi="宋体"/>
          <w:color w:val="000000"/>
          <w:sz w:val="28"/>
          <w:szCs w:val="28"/>
        </w:rPr>
        <w:t xml:space="preserve">第一章</w:t>
      </w:r>
      <w:r>
        <w:rPr>
          <w:rStyle w:val="972"/>
          <w:rFonts w:ascii="宋体" w:hAnsi="宋体"/>
          <w:color w:val="000000"/>
          <w:sz w:val="28"/>
          <w:szCs w:val="28"/>
        </w:rPr>
        <w:t xml:space="preserve"> </w:t>
      </w:r>
      <w:r>
        <w:rPr>
          <w:rStyle w:val="972"/>
          <w:rFonts w:hint="eastAsia" w:ascii="宋体" w:hAnsi="宋体"/>
          <w:color w:val="000000"/>
          <w:sz w:val="28"/>
          <w:szCs w:val="28"/>
        </w:rPr>
        <w:t xml:space="preserve">磋商邀请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_Toc232424750 \h </w:instrText>
      </w:r>
      <w:r>
        <w:rPr>
          <w:rFonts w:ascii="宋体" w:hAnsi="宋体"/>
          <w:sz w:val="28"/>
          <w:szCs w:val="28"/>
        </w:rPr>
        <w:fldChar w:fldCharType="separate"/>
      </w:r>
      <w:r>
        <w:rPr>
          <w:rFonts w:ascii="宋体" w:hAnsi="宋体"/>
          <w:sz w:val="28"/>
          <w:szCs w:val="28"/>
        </w:rPr>
        <w:t xml:space="preserve">1</w:t>
      </w:r>
      <w:r>
        <w:rPr>
          <w:rFonts w:ascii="宋体" w:hAnsi="宋体"/>
          <w:sz w:val="28"/>
          <w:szCs w:val="28"/>
        </w:rPr>
        <w:fldChar w:fldCharType="end"/>
      </w:r>
      <w:r>
        <w:rPr>
          <w:rStyle w:val="972"/>
          <w:rFonts w:ascii="宋体" w:hAnsi="宋体"/>
          <w:color w:val="000000"/>
          <w:sz w:val="28"/>
          <w:szCs w:val="28"/>
        </w:rPr>
        <w:fldChar w:fldCharType="end"/>
      </w:r>
      <w:r>
        <w:rPr>
          <w:rFonts w:ascii="宋体" w:hAnsi="宋体"/>
          <w:sz w:val="28"/>
          <w:szCs w:val="28"/>
        </w:rPr>
      </w:r>
      <w:r/>
    </w:p>
    <w:p>
      <w:pPr>
        <w:pStyle w:val="964"/>
        <w:tabs>
          <w:tab w:val="right" w:pos="8296" w:leader="dot"/>
        </w:tabs>
        <w:rPr>
          <w:rFonts w:ascii="宋体" w:hAnsi="宋体"/>
          <w:sz w:val="28"/>
          <w:szCs w:val="28"/>
        </w:rPr>
      </w:pPr>
      <w:r>
        <w:rPr>
          <w:rStyle w:val="972"/>
          <w:rFonts w:ascii="宋体" w:hAnsi="宋体"/>
          <w:color w:val="000000"/>
          <w:sz w:val="28"/>
          <w:szCs w:val="28"/>
        </w:rPr>
        <w:fldChar w:fldCharType="begin"/>
      </w:r>
      <w:r>
        <w:rPr>
          <w:rStyle w:val="972"/>
          <w:rFonts w:ascii="宋体" w:hAnsi="宋体"/>
          <w:color w:val="000000"/>
          <w:sz w:val="28"/>
          <w:szCs w:val="28"/>
        </w:rPr>
        <w:instrText xml:space="preserve"> </w:instrText>
      </w:r>
      <w:r>
        <w:rPr>
          <w:rFonts w:ascii="宋体" w:hAnsi="宋体"/>
          <w:sz w:val="28"/>
          <w:szCs w:val="28"/>
        </w:rPr>
        <w:instrText xml:space="preserve">HYPERLINK \l "_Toc232424751"</w:instrText>
      </w:r>
      <w:r>
        <w:rPr>
          <w:rStyle w:val="972"/>
          <w:rFonts w:ascii="宋体" w:hAnsi="宋体"/>
          <w:color w:val="000000"/>
          <w:sz w:val="28"/>
          <w:szCs w:val="28"/>
        </w:rPr>
        <w:instrText xml:space="preserve"> </w:instrText>
      </w:r>
      <w:r>
        <w:rPr>
          <w:rStyle w:val="972"/>
          <w:rFonts w:ascii="宋体" w:hAnsi="宋体"/>
          <w:color w:val="000000"/>
          <w:sz w:val="28"/>
          <w:szCs w:val="28"/>
        </w:rPr>
        <w:fldChar w:fldCharType="separate"/>
      </w:r>
      <w:r>
        <w:rPr>
          <w:rStyle w:val="972"/>
          <w:rFonts w:hint="eastAsia" w:ascii="宋体" w:hAnsi="宋体"/>
          <w:color w:val="000000"/>
          <w:sz w:val="28"/>
          <w:szCs w:val="28"/>
        </w:rPr>
        <w:t xml:space="preserve">第二章</w:t>
      </w:r>
      <w:r>
        <w:rPr>
          <w:rStyle w:val="972"/>
          <w:rFonts w:ascii="宋体" w:hAnsi="宋体"/>
          <w:color w:val="000000"/>
          <w:sz w:val="28"/>
          <w:szCs w:val="28"/>
        </w:rPr>
        <w:t xml:space="preserve"> </w:t>
      </w:r>
      <w:r>
        <w:rPr>
          <w:rStyle w:val="972"/>
          <w:rFonts w:hint="eastAsia" w:ascii="宋体" w:hAnsi="宋体"/>
          <w:color w:val="000000"/>
          <w:sz w:val="28"/>
          <w:szCs w:val="28"/>
        </w:rPr>
        <w:t xml:space="preserve">供应商须知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_Toc232424751 \h </w:instrText>
      </w:r>
      <w:r>
        <w:rPr>
          <w:rFonts w:ascii="宋体" w:hAnsi="宋体"/>
          <w:sz w:val="28"/>
          <w:szCs w:val="28"/>
        </w:rPr>
        <w:fldChar w:fldCharType="separate"/>
      </w:r>
      <w:r>
        <w:rPr>
          <w:rFonts w:ascii="宋体" w:hAnsi="宋体"/>
          <w:sz w:val="28"/>
          <w:szCs w:val="28"/>
        </w:rPr>
        <w:t xml:space="preserve">5</w:t>
      </w:r>
      <w:r>
        <w:rPr>
          <w:rFonts w:ascii="宋体" w:hAnsi="宋体"/>
          <w:sz w:val="28"/>
          <w:szCs w:val="28"/>
        </w:rPr>
        <w:fldChar w:fldCharType="end"/>
      </w:r>
      <w:r>
        <w:rPr>
          <w:rStyle w:val="972"/>
          <w:rFonts w:ascii="宋体" w:hAnsi="宋体"/>
          <w:color w:val="000000"/>
          <w:sz w:val="28"/>
          <w:szCs w:val="28"/>
        </w:rPr>
        <w:fldChar w:fldCharType="end"/>
      </w:r>
      <w:r>
        <w:rPr>
          <w:rFonts w:ascii="宋体" w:hAnsi="宋体"/>
          <w:sz w:val="28"/>
          <w:szCs w:val="28"/>
        </w:rPr>
      </w:r>
      <w:r/>
    </w:p>
    <w:p>
      <w:pPr>
        <w:pStyle w:val="964"/>
        <w:tabs>
          <w:tab w:val="right" w:pos="8296" w:leader="dot"/>
        </w:tabs>
        <w:rPr>
          <w:rFonts w:ascii="宋体" w:hAnsi="宋体"/>
          <w:sz w:val="28"/>
          <w:szCs w:val="28"/>
        </w:rPr>
      </w:pPr>
      <w:r>
        <w:rPr>
          <w:rStyle w:val="972"/>
          <w:rFonts w:ascii="宋体" w:hAnsi="宋体"/>
          <w:color w:val="000000"/>
          <w:sz w:val="28"/>
          <w:szCs w:val="28"/>
        </w:rPr>
        <w:fldChar w:fldCharType="begin"/>
      </w:r>
      <w:r>
        <w:rPr>
          <w:rStyle w:val="972"/>
          <w:rFonts w:ascii="宋体" w:hAnsi="宋体"/>
          <w:color w:val="000000"/>
          <w:sz w:val="28"/>
          <w:szCs w:val="28"/>
        </w:rPr>
        <w:instrText xml:space="preserve"> </w:instrText>
      </w:r>
      <w:r>
        <w:rPr>
          <w:rFonts w:ascii="宋体" w:hAnsi="宋体"/>
          <w:sz w:val="28"/>
          <w:szCs w:val="28"/>
        </w:rPr>
        <w:instrText xml:space="preserve">HYPERLINK \l "_Toc232424752"</w:instrText>
      </w:r>
      <w:r>
        <w:rPr>
          <w:rStyle w:val="972"/>
          <w:rFonts w:ascii="宋体" w:hAnsi="宋体"/>
          <w:color w:val="000000"/>
          <w:sz w:val="28"/>
          <w:szCs w:val="28"/>
        </w:rPr>
        <w:instrText xml:space="preserve"> </w:instrText>
      </w:r>
      <w:r>
        <w:rPr>
          <w:rStyle w:val="972"/>
          <w:rFonts w:ascii="宋体" w:hAnsi="宋体"/>
          <w:color w:val="000000"/>
          <w:sz w:val="28"/>
          <w:szCs w:val="28"/>
        </w:rPr>
        <w:fldChar w:fldCharType="separate"/>
      </w:r>
      <w:r>
        <w:rPr>
          <w:rStyle w:val="972"/>
          <w:rFonts w:hint="eastAsia" w:ascii="宋体" w:hAnsi="宋体"/>
          <w:color w:val="000000"/>
          <w:sz w:val="28"/>
          <w:szCs w:val="28"/>
        </w:rPr>
        <w:t xml:space="preserve">第三章</w:t>
      </w:r>
      <w:r>
        <w:rPr>
          <w:rStyle w:val="972"/>
          <w:rFonts w:ascii="宋体" w:hAnsi="宋体"/>
          <w:color w:val="000000"/>
          <w:sz w:val="28"/>
          <w:szCs w:val="28"/>
        </w:rPr>
        <w:t xml:space="preserve"> </w:t>
      </w:r>
      <w:r>
        <w:rPr>
          <w:rStyle w:val="972"/>
          <w:rFonts w:hint="eastAsia" w:ascii="宋体" w:hAnsi="宋体"/>
          <w:color w:val="000000"/>
          <w:sz w:val="28"/>
          <w:szCs w:val="28"/>
        </w:rPr>
        <w:t xml:space="preserve">评标办法</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_Toc232424752 \h </w:instrText>
      </w:r>
      <w:r>
        <w:rPr>
          <w:rFonts w:ascii="宋体" w:hAnsi="宋体"/>
          <w:sz w:val="28"/>
          <w:szCs w:val="28"/>
        </w:rPr>
        <w:fldChar w:fldCharType="separate"/>
      </w:r>
      <w:r>
        <w:rPr>
          <w:rFonts w:ascii="宋体" w:hAnsi="宋体"/>
          <w:sz w:val="28"/>
          <w:szCs w:val="28"/>
        </w:rPr>
        <w:t xml:space="preserve">16</w:t>
      </w:r>
      <w:r>
        <w:rPr>
          <w:rFonts w:ascii="宋体" w:hAnsi="宋体"/>
          <w:sz w:val="28"/>
          <w:szCs w:val="28"/>
        </w:rPr>
        <w:fldChar w:fldCharType="end"/>
      </w:r>
      <w:r>
        <w:rPr>
          <w:rStyle w:val="972"/>
          <w:rFonts w:ascii="宋体" w:hAnsi="宋体"/>
          <w:color w:val="000000"/>
          <w:sz w:val="28"/>
          <w:szCs w:val="28"/>
        </w:rPr>
        <w:fldChar w:fldCharType="end"/>
      </w:r>
      <w:r>
        <w:rPr>
          <w:rFonts w:ascii="宋体" w:hAnsi="宋体"/>
          <w:sz w:val="28"/>
          <w:szCs w:val="28"/>
        </w:rPr>
      </w:r>
      <w:r/>
    </w:p>
    <w:p>
      <w:pPr>
        <w:pStyle w:val="964"/>
        <w:tabs>
          <w:tab w:val="right" w:pos="8296" w:leader="dot"/>
        </w:tabs>
        <w:rPr>
          <w:rFonts w:ascii="宋体" w:hAnsi="宋体"/>
          <w:sz w:val="28"/>
          <w:szCs w:val="28"/>
        </w:rPr>
      </w:pPr>
      <w:r>
        <w:rPr>
          <w:rStyle w:val="972"/>
          <w:rFonts w:ascii="宋体" w:hAnsi="宋体"/>
          <w:color w:val="000000"/>
          <w:sz w:val="28"/>
          <w:szCs w:val="28"/>
        </w:rPr>
        <w:fldChar w:fldCharType="begin"/>
      </w:r>
      <w:r>
        <w:rPr>
          <w:rStyle w:val="972"/>
          <w:rFonts w:ascii="宋体" w:hAnsi="宋体"/>
          <w:color w:val="000000"/>
          <w:sz w:val="28"/>
          <w:szCs w:val="28"/>
        </w:rPr>
        <w:instrText xml:space="preserve"> </w:instrText>
      </w:r>
      <w:r>
        <w:rPr>
          <w:rFonts w:ascii="宋体" w:hAnsi="宋体"/>
          <w:sz w:val="28"/>
          <w:szCs w:val="28"/>
        </w:rPr>
        <w:instrText xml:space="preserve">HYPERLINK \l "_Toc232424753"</w:instrText>
      </w:r>
      <w:r>
        <w:rPr>
          <w:rStyle w:val="972"/>
          <w:rFonts w:ascii="宋体" w:hAnsi="宋体"/>
          <w:color w:val="000000"/>
          <w:sz w:val="28"/>
          <w:szCs w:val="28"/>
        </w:rPr>
        <w:instrText xml:space="preserve"> </w:instrText>
      </w:r>
      <w:r>
        <w:rPr>
          <w:rStyle w:val="972"/>
          <w:rFonts w:ascii="宋体" w:hAnsi="宋体"/>
          <w:color w:val="000000"/>
          <w:sz w:val="28"/>
          <w:szCs w:val="28"/>
        </w:rPr>
        <w:fldChar w:fldCharType="separate"/>
      </w:r>
      <w:r>
        <w:rPr>
          <w:rStyle w:val="972"/>
          <w:rFonts w:hint="eastAsia" w:ascii="宋体" w:hAnsi="宋体"/>
          <w:color w:val="000000"/>
          <w:sz w:val="28"/>
          <w:szCs w:val="28"/>
        </w:rPr>
        <w:t xml:space="preserve">第四章</w:t>
      </w:r>
      <w:r>
        <w:rPr>
          <w:rStyle w:val="972"/>
          <w:rFonts w:ascii="宋体" w:hAnsi="宋体"/>
          <w:color w:val="000000"/>
          <w:sz w:val="28"/>
          <w:szCs w:val="28"/>
        </w:rPr>
        <w:t xml:space="preserve"> </w:t>
      </w:r>
      <w:r>
        <w:rPr>
          <w:rStyle w:val="972"/>
          <w:rFonts w:hint="eastAsia" w:ascii="宋体" w:hAnsi="宋体"/>
          <w:color w:val="000000"/>
          <w:sz w:val="28"/>
          <w:szCs w:val="28"/>
        </w:rPr>
        <w:t xml:space="preserve">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_Toc232424753 \h </w:instrText>
      </w:r>
      <w:r>
        <w:rPr>
          <w:rFonts w:ascii="宋体" w:hAnsi="宋体"/>
          <w:sz w:val="28"/>
          <w:szCs w:val="28"/>
        </w:rPr>
        <w:fldChar w:fldCharType="separate"/>
      </w:r>
      <w:r>
        <w:rPr>
          <w:rFonts w:ascii="宋体" w:hAnsi="宋体"/>
          <w:sz w:val="28"/>
          <w:szCs w:val="28"/>
        </w:rPr>
        <w:t xml:space="preserve">28</w:t>
      </w:r>
      <w:r>
        <w:rPr>
          <w:rFonts w:ascii="宋体" w:hAnsi="宋体"/>
          <w:sz w:val="28"/>
          <w:szCs w:val="28"/>
        </w:rPr>
        <w:fldChar w:fldCharType="end"/>
      </w:r>
      <w:r>
        <w:rPr>
          <w:rStyle w:val="972"/>
          <w:rFonts w:ascii="宋体" w:hAnsi="宋体"/>
          <w:color w:val="000000"/>
          <w:sz w:val="28"/>
          <w:szCs w:val="28"/>
        </w:rPr>
        <w:fldChar w:fldCharType="end"/>
      </w:r>
      <w:r>
        <w:rPr>
          <w:rFonts w:ascii="宋体" w:hAnsi="宋体"/>
          <w:sz w:val="28"/>
          <w:szCs w:val="28"/>
        </w:rPr>
      </w:r>
      <w:r/>
    </w:p>
    <w:p>
      <w:pPr>
        <w:pStyle w:val="964"/>
        <w:tabs>
          <w:tab w:val="right" w:pos="8296" w:leader="dot"/>
        </w:tabs>
        <w:rPr>
          <w:rFonts w:ascii="宋体" w:hAnsi="宋体"/>
          <w:sz w:val="28"/>
          <w:szCs w:val="28"/>
        </w:rPr>
      </w:pPr>
      <w:r>
        <w:rPr>
          <w:rStyle w:val="972"/>
          <w:rFonts w:ascii="宋体" w:hAnsi="宋体"/>
          <w:color w:val="000000"/>
          <w:sz w:val="28"/>
          <w:szCs w:val="28"/>
        </w:rPr>
        <w:fldChar w:fldCharType="begin"/>
      </w:r>
      <w:r>
        <w:rPr>
          <w:rStyle w:val="972"/>
          <w:rFonts w:ascii="宋体" w:hAnsi="宋体"/>
          <w:color w:val="000000"/>
          <w:sz w:val="28"/>
          <w:szCs w:val="28"/>
        </w:rPr>
        <w:instrText xml:space="preserve"> </w:instrText>
      </w:r>
      <w:r>
        <w:rPr>
          <w:rFonts w:ascii="宋体" w:hAnsi="宋体"/>
          <w:sz w:val="28"/>
          <w:szCs w:val="28"/>
        </w:rPr>
        <w:instrText xml:space="preserve">HYPERLINK \l "_Toc232424754"</w:instrText>
      </w:r>
      <w:r>
        <w:rPr>
          <w:rStyle w:val="972"/>
          <w:rFonts w:ascii="宋体" w:hAnsi="宋体"/>
          <w:color w:val="000000"/>
          <w:sz w:val="28"/>
          <w:szCs w:val="28"/>
        </w:rPr>
        <w:instrText xml:space="preserve"> </w:instrText>
      </w:r>
      <w:r>
        <w:rPr>
          <w:rStyle w:val="972"/>
          <w:rFonts w:ascii="宋体" w:hAnsi="宋体"/>
          <w:color w:val="000000"/>
          <w:sz w:val="28"/>
          <w:szCs w:val="28"/>
        </w:rPr>
        <w:fldChar w:fldCharType="separate"/>
      </w:r>
      <w:r>
        <w:rPr>
          <w:rStyle w:val="972"/>
          <w:rFonts w:hint="eastAsia" w:ascii="宋体" w:hAnsi="宋体"/>
          <w:color w:val="000000"/>
          <w:sz w:val="28"/>
          <w:szCs w:val="28"/>
        </w:rPr>
        <w:t xml:space="preserve">第五章</w:t>
      </w:r>
      <w:r>
        <w:rPr>
          <w:rStyle w:val="972"/>
          <w:rFonts w:ascii="宋体" w:hAnsi="宋体"/>
          <w:color w:val="000000"/>
          <w:sz w:val="28"/>
          <w:szCs w:val="28"/>
        </w:rPr>
        <w:t xml:space="preserve"> </w:t>
      </w:r>
      <w:r>
        <w:rPr>
          <w:rStyle w:val="972"/>
          <w:rFonts w:hint="eastAsia" w:ascii="宋体" w:hAnsi="宋体"/>
          <w:color w:val="000000"/>
          <w:sz w:val="28"/>
          <w:szCs w:val="28"/>
        </w:rPr>
        <w:t xml:space="preserve">合同格式及条款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_Toc232424754 \h </w:instrText>
      </w:r>
      <w:r>
        <w:rPr>
          <w:rFonts w:ascii="宋体" w:hAnsi="宋体"/>
          <w:sz w:val="28"/>
          <w:szCs w:val="28"/>
        </w:rPr>
        <w:fldChar w:fldCharType="separate"/>
      </w:r>
      <w:r>
        <w:rPr>
          <w:rFonts w:ascii="宋体" w:hAnsi="宋体"/>
          <w:sz w:val="28"/>
          <w:szCs w:val="28"/>
        </w:rPr>
        <w:t xml:space="preserve">34</w:t>
      </w:r>
      <w:r>
        <w:rPr>
          <w:rFonts w:ascii="宋体" w:hAnsi="宋体"/>
          <w:sz w:val="28"/>
          <w:szCs w:val="28"/>
        </w:rPr>
        <w:fldChar w:fldCharType="end"/>
      </w:r>
      <w:r>
        <w:rPr>
          <w:rStyle w:val="972"/>
          <w:rFonts w:ascii="宋体" w:hAnsi="宋体"/>
          <w:color w:val="000000"/>
          <w:sz w:val="28"/>
          <w:szCs w:val="28"/>
        </w:rPr>
        <w:fldChar w:fldCharType="end"/>
      </w:r>
      <w:r>
        <w:rPr>
          <w:rFonts w:ascii="宋体" w:hAnsi="宋体"/>
          <w:sz w:val="28"/>
          <w:szCs w:val="28"/>
        </w:rPr>
      </w:r>
      <w:r/>
    </w:p>
    <w:p>
      <w:pPr>
        <w:pStyle w:val="964"/>
        <w:tabs>
          <w:tab w:val="right" w:pos="8296" w:leader="dot"/>
        </w:tabs>
        <w:rPr>
          <w:rFonts w:ascii="宋体" w:hAnsi="宋体"/>
          <w:sz w:val="28"/>
          <w:szCs w:val="28"/>
        </w:rPr>
      </w:pPr>
      <w:r>
        <w:rPr>
          <w:rStyle w:val="972"/>
          <w:rFonts w:ascii="宋体" w:hAnsi="宋体"/>
          <w:color w:val="000000"/>
          <w:sz w:val="28"/>
          <w:szCs w:val="28"/>
        </w:rPr>
        <w:fldChar w:fldCharType="begin"/>
      </w:r>
      <w:r>
        <w:rPr>
          <w:rStyle w:val="972"/>
          <w:rFonts w:ascii="宋体" w:hAnsi="宋体"/>
          <w:color w:val="000000"/>
          <w:sz w:val="28"/>
          <w:szCs w:val="28"/>
        </w:rPr>
        <w:instrText xml:space="preserve"> </w:instrText>
      </w:r>
      <w:r>
        <w:rPr>
          <w:rFonts w:ascii="宋体" w:hAnsi="宋体"/>
          <w:sz w:val="28"/>
          <w:szCs w:val="28"/>
        </w:rPr>
        <w:instrText xml:space="preserve">HYPERLINK \l "_Toc232424755"</w:instrText>
      </w:r>
      <w:r>
        <w:rPr>
          <w:rStyle w:val="972"/>
          <w:rFonts w:ascii="宋体" w:hAnsi="宋体"/>
          <w:color w:val="000000"/>
          <w:sz w:val="28"/>
          <w:szCs w:val="28"/>
        </w:rPr>
        <w:instrText xml:space="preserve"> </w:instrText>
      </w:r>
      <w:r>
        <w:rPr>
          <w:rStyle w:val="972"/>
          <w:rFonts w:ascii="宋体" w:hAnsi="宋体"/>
          <w:color w:val="000000"/>
          <w:sz w:val="28"/>
          <w:szCs w:val="28"/>
        </w:rPr>
        <w:fldChar w:fldCharType="separate"/>
      </w:r>
      <w:r>
        <w:rPr>
          <w:rStyle w:val="972"/>
          <w:rFonts w:hint="eastAsia" w:ascii="宋体" w:hAnsi="宋体"/>
          <w:color w:val="000000"/>
          <w:sz w:val="28"/>
          <w:szCs w:val="28"/>
        </w:rPr>
        <w:t xml:space="preserve">第六章</w:t>
      </w:r>
      <w:r>
        <w:rPr>
          <w:rStyle w:val="972"/>
          <w:rFonts w:ascii="宋体" w:hAnsi="宋体"/>
          <w:color w:val="000000"/>
          <w:sz w:val="28"/>
          <w:szCs w:val="28"/>
        </w:rPr>
        <w:t xml:space="preserve"> </w:t>
      </w:r>
      <w:r>
        <w:rPr>
          <w:rStyle w:val="972"/>
          <w:rFonts w:hint="eastAsia" w:ascii="宋体" w:hAnsi="宋体"/>
          <w:color w:val="000000"/>
          <w:sz w:val="28"/>
          <w:szCs w:val="28"/>
        </w:rPr>
        <w:t xml:space="preserve">竞争性磋商响应文件格式及附件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_Toc232424755 \h </w:instrText>
      </w:r>
      <w:r>
        <w:rPr>
          <w:rFonts w:ascii="宋体" w:hAnsi="宋体"/>
          <w:sz w:val="28"/>
          <w:szCs w:val="28"/>
        </w:rPr>
        <w:fldChar w:fldCharType="separate"/>
      </w:r>
      <w:r>
        <w:rPr>
          <w:rFonts w:ascii="宋体" w:hAnsi="宋体"/>
          <w:sz w:val="28"/>
          <w:szCs w:val="28"/>
        </w:rPr>
        <w:t xml:space="preserve">39</w:t>
      </w:r>
      <w:r>
        <w:rPr>
          <w:rFonts w:ascii="宋体" w:hAnsi="宋体"/>
          <w:sz w:val="28"/>
          <w:szCs w:val="28"/>
        </w:rPr>
        <w:fldChar w:fldCharType="end"/>
      </w:r>
      <w:r>
        <w:rPr>
          <w:rStyle w:val="972"/>
          <w:rFonts w:ascii="宋体" w:hAnsi="宋体"/>
          <w:color w:val="000000"/>
          <w:sz w:val="28"/>
          <w:szCs w:val="28"/>
        </w:rPr>
        <w:fldChar w:fldCharType="end"/>
      </w:r>
      <w:r>
        <w:rPr>
          <w:rFonts w:ascii="宋体" w:hAnsi="宋体"/>
          <w:sz w:val="28"/>
          <w:szCs w:val="28"/>
        </w:rPr>
      </w:r>
      <w:r/>
    </w:p>
    <w:p>
      <w:pPr>
        <w:pStyle w:val="939"/>
        <w:jc w:val="center"/>
        <w:rPr>
          <w:rFonts w:ascii="宋体" w:hAnsi="宋体"/>
          <w:sz w:val="28"/>
          <w:szCs w:val="28"/>
        </w:rPr>
      </w:pPr>
      <w:r>
        <w:rPr>
          <w:rFonts w:ascii="宋体" w:hAnsi="宋体"/>
          <w:sz w:val="28"/>
          <w:szCs w:val="28"/>
        </w:rPr>
        <w:fldChar w:fldCharType="end"/>
      </w:r>
      <w:r>
        <w:rPr>
          <w:rFonts w:ascii="宋体" w:hAnsi="宋体"/>
          <w:sz w:val="28"/>
          <w:szCs w:val="28"/>
        </w:rPr>
      </w:r>
      <w:r/>
    </w:p>
    <w:p>
      <w:pPr>
        <w:pStyle w:val="939"/>
        <w:jc w:val="center"/>
        <w:rPr>
          <w:rFonts w:ascii="宋体" w:hAnsi="宋体"/>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ascii="宋体" w:hAnsi="宋体"/>
          <w:sz w:val="28"/>
          <w:szCs w:val="28"/>
        </w:rPr>
      </w:r>
      <w:r/>
    </w:p>
    <w:p>
      <w:pPr>
        <w:pStyle w:val="940"/>
      </w:pPr>
      <w:r/>
      <w:bookmarkStart w:id="14" w:name="_Toc193842865"/>
      <w:r/>
      <w:bookmarkStart w:id="15" w:name="_Toc167472831"/>
      <w:r/>
      <w:bookmarkStart w:id="16" w:name="_Toc77588268"/>
      <w:r/>
      <w:bookmarkStart w:id="17" w:name="_Toc232424684"/>
      <w:r/>
      <w:bookmarkStart w:id="18" w:name="_Toc232424750"/>
      <w:r>
        <w:rPr>
          <w:rFonts w:hint="eastAsia"/>
        </w:rPr>
        <w:t xml:space="preserve">第一章 磋商邀请</w:t>
      </w:r>
      <w:bookmarkEnd w:id="14"/>
      <w:r/>
      <w:bookmarkEnd w:id="15"/>
      <w:r/>
      <w:bookmarkEnd w:id="16"/>
      <w:r/>
      <w:bookmarkEnd w:id="17"/>
      <w:r/>
      <w:bookmarkEnd w:id="18"/>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939"/>
              <w:spacing w:line="360" w:lineRule="auto"/>
              <w:rPr>
                <w:rFonts w:ascii="宋体" w:hAnsi="宋体"/>
                <w:sz w:val="24"/>
                <w:szCs w:val="24"/>
              </w:rPr>
            </w:pPr>
            <w:r>
              <w:rPr>
                <w:rFonts w:hint="eastAsia" w:ascii="宋体" w:hAnsi="宋体"/>
                <w:sz w:val="24"/>
                <w:szCs w:val="24"/>
              </w:rPr>
              <w:t xml:space="preserve">项目概况</w:t>
            </w:r>
            <w:r>
              <w:rPr>
                <w:rFonts w:ascii="宋体" w:hAnsi="宋体"/>
                <w:sz w:val="24"/>
                <w:szCs w:val="24"/>
              </w:rPr>
            </w:r>
            <w:r/>
          </w:p>
          <w:p>
            <w:pPr>
              <w:pStyle w:val="939"/>
              <w:ind w:firstLine="480"/>
              <w:spacing w:line="360" w:lineRule="auto"/>
              <w:rPr>
                <w:rFonts w:ascii="宋体" w:hAnsi="宋体"/>
                <w:b/>
                <w:sz w:val="24"/>
                <w:szCs w:val="24"/>
                <w:u w:val="single"/>
              </w:rPr>
            </w:pPr>
            <w:r>
              <w:rPr>
                <w:rFonts w:hint="eastAsia" w:ascii="宋体" w:hAnsi="宋体" w:cs="宋体"/>
                <w:sz w:val="24"/>
                <w:szCs w:val="24"/>
              </w:rPr>
              <w:t xml:space="preserve">江苏省镇江监狱2026年度民警体检项目</w:t>
            </w:r>
            <w:r>
              <w:rPr>
                <w:rFonts w:hint="eastAsia" w:ascii="宋体" w:hAnsi="宋体"/>
                <w:sz w:val="24"/>
                <w:szCs w:val="24"/>
              </w:rPr>
              <w:t xml:space="preserve">的</w:t>
            </w:r>
            <w:r>
              <w:rPr>
                <w:rFonts w:hint="eastAsia" w:ascii="宋体" w:hAnsi="宋体" w:cs="宋体"/>
                <w:sz w:val="24"/>
                <w:szCs w:val="24"/>
              </w:rPr>
              <w:t xml:space="preserve">潜在供应商应在政府采购网“苏采云”系统获取磋商文件</w:t>
            </w:r>
            <w:r>
              <w:rPr>
                <w:rFonts w:hint="eastAsia" w:ascii="宋体" w:hAnsi="宋体"/>
                <w:sz w:val="24"/>
                <w:szCs w:val="24"/>
              </w:rPr>
              <w:t xml:space="preserve">，并于2026年06月26日09时30分（北京时间）前递交响应文件。</w:t>
            </w:r>
            <w:r>
              <w:rPr>
                <w:rFonts w:ascii="宋体" w:hAnsi="宋体"/>
                <w:b/>
                <w:sz w:val="24"/>
                <w:szCs w:val="24"/>
                <w:u w:val="single"/>
              </w:rPr>
            </w:r>
            <w:r/>
          </w:p>
        </w:tc>
      </w:tr>
    </w:tbl>
    <w:p>
      <w:pPr>
        <w:pStyle w:val="939"/>
        <w:spacing w:line="360" w:lineRule="auto"/>
        <w:rPr>
          <w:rFonts w:ascii="宋体" w:hAnsi="宋体"/>
          <w:b/>
          <w:sz w:val="24"/>
          <w:szCs w:val="24"/>
        </w:rPr>
      </w:pPr>
      <w:r>
        <w:rPr>
          <w:rFonts w:hint="eastAsia" w:ascii="宋体" w:hAnsi="宋体"/>
          <w:b/>
          <w:sz w:val="24"/>
          <w:szCs w:val="24"/>
        </w:rPr>
        <w:t xml:space="preserve">一、项目基本情况</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1.1项目编号：</w:t>
      </w:r>
      <w:bookmarkStart w:id="19" w:name="OLE_LINK22"/>
      <w:r/>
      <w:bookmarkStart w:id="20" w:name="OLE_LINK21"/>
      <w:r>
        <w:rPr>
          <w:rFonts w:hint="eastAsia" w:ascii="宋体" w:hAnsi="宋体" w:cs="宋体"/>
          <w:sz w:val="24"/>
          <w:szCs w:val="24"/>
        </w:rPr>
        <w:t xml:space="preserve">JSZC-320000-ZHZH-C2026-0013</w:t>
      </w:r>
      <w:r>
        <w:rPr>
          <w:rFonts w:hint="eastAsia" w:ascii="宋体" w:hAnsi="宋体"/>
          <w:sz w:val="24"/>
          <w:szCs w:val="24"/>
        </w:rPr>
        <w:t xml:space="preserve">。</w:t>
      </w:r>
      <w:r>
        <w:rPr>
          <w:rFonts w:ascii="宋体" w:hAnsi="宋体"/>
          <w:sz w:val="24"/>
          <w:szCs w:val="24"/>
        </w:rPr>
      </w:r>
      <w:r/>
    </w:p>
    <w:p>
      <w:pPr>
        <w:pStyle w:val="939"/>
        <w:ind w:firstLine="480"/>
        <w:spacing w:line="360" w:lineRule="auto"/>
        <w:rPr>
          <w:rFonts w:ascii="宋体" w:hAnsi="宋体"/>
          <w:sz w:val="24"/>
          <w:szCs w:val="24"/>
        </w:rPr>
      </w:pPr>
      <w:r/>
      <w:bookmarkEnd w:id="19"/>
      <w:r/>
      <w:bookmarkEnd w:id="20"/>
      <w:r>
        <w:rPr>
          <w:rFonts w:hint="eastAsia" w:ascii="宋体" w:hAnsi="宋体"/>
          <w:sz w:val="24"/>
          <w:szCs w:val="24"/>
        </w:rPr>
        <w:t xml:space="preserve">1.2项目名称：</w:t>
      </w:r>
      <w:r>
        <w:rPr>
          <w:rFonts w:hint="eastAsia" w:ascii="宋体" w:hAnsi="宋体" w:cs="宋体"/>
          <w:sz w:val="24"/>
          <w:szCs w:val="24"/>
        </w:rPr>
        <w:t xml:space="preserve">江苏省镇江监狱2026年度民警体检项目</w:t>
      </w:r>
      <w:r>
        <w:rPr>
          <w:rFonts w:hint="eastAsia" w:ascii="宋体" w:hAnsi="宋体"/>
          <w:sz w:val="24"/>
          <w:szCs w:val="24"/>
        </w:rPr>
        <w:t xml:space="preserve">。</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1.3采购方式：竞争性磋商。</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1.4预算金额：人民币</w:t>
      </w:r>
      <w:r>
        <w:rPr>
          <w:rFonts w:hint="eastAsia" w:ascii="宋体" w:hAnsi="宋体" w:cs="宋体"/>
          <w:sz w:val="24"/>
          <w:szCs w:val="24"/>
        </w:rPr>
        <w:t xml:space="preserve">万元</w:t>
      </w:r>
      <w:r>
        <w:rPr>
          <w:rFonts w:hint="eastAsia" w:ascii="宋体" w:hAnsi="宋体"/>
          <w:sz w:val="24"/>
          <w:szCs w:val="24"/>
        </w:rPr>
        <w:t xml:space="preserve">。</w:t>
      </w:r>
      <w:r>
        <w:rPr>
          <w:rFonts w:ascii="宋体" w:hAnsi="宋体"/>
          <w:sz w:val="24"/>
          <w:szCs w:val="24"/>
        </w:rPr>
      </w:r>
      <w:r/>
    </w:p>
    <w:p>
      <w:pPr>
        <w:pStyle w:val="939"/>
        <w:ind w:firstLine="480"/>
        <w:jc w:val="left"/>
        <w:spacing w:line="360" w:lineRule="auto"/>
        <w:rPr>
          <w:rFonts w:ascii="宋体" w:hAnsi="宋体"/>
          <w:b/>
          <w:sz w:val="24"/>
          <w:szCs w:val="24"/>
          <w:u w:val="single"/>
        </w:rPr>
      </w:pPr>
      <w:r>
        <w:rPr>
          <w:rFonts w:hint="eastAsia" w:ascii="宋体" w:hAnsi="宋体"/>
          <w:sz w:val="24"/>
          <w:szCs w:val="24"/>
        </w:rPr>
        <w:t xml:space="preserve">1.5最高限价：人民币112.495</w:t>
      </w:r>
      <w:r>
        <w:rPr>
          <w:rFonts w:hint="eastAsia" w:ascii="宋体" w:hAnsi="宋体" w:cs="宋体"/>
          <w:bCs/>
          <w:sz w:val="24"/>
        </w:rPr>
        <w:t xml:space="preserve">000</w:t>
      </w:r>
      <w:r>
        <w:rPr>
          <w:rFonts w:hint="eastAsia" w:ascii="宋体" w:hAnsi="宋体" w:cs="宋体"/>
          <w:sz w:val="24"/>
          <w:szCs w:val="24"/>
        </w:rPr>
        <w:t xml:space="preserve">万元</w:t>
      </w:r>
      <w:r>
        <w:rPr>
          <w:rFonts w:hint="eastAsia" w:ascii="宋体" w:hAnsi="宋体"/>
          <w:sz w:val="24"/>
          <w:szCs w:val="24"/>
        </w:rPr>
        <w:t xml:space="preserve">。</w:t>
      </w:r>
      <w:r>
        <w:rPr>
          <w:rFonts w:ascii="宋体" w:hAnsi="宋体"/>
          <w:b/>
          <w:sz w:val="24"/>
          <w:szCs w:val="24"/>
          <w:u w:val="single"/>
        </w:rPr>
      </w:r>
      <w:r/>
    </w:p>
    <w:p>
      <w:pPr>
        <w:pStyle w:val="939"/>
        <w:ind w:firstLine="480"/>
        <w:spacing w:line="360" w:lineRule="auto"/>
        <w:rPr>
          <w:rFonts w:ascii="宋体" w:hAnsi="宋体"/>
          <w:sz w:val="24"/>
          <w:szCs w:val="24"/>
        </w:rPr>
      </w:pPr>
      <w:r>
        <w:rPr>
          <w:rFonts w:hint="eastAsia" w:ascii="宋体" w:hAnsi="宋体"/>
          <w:sz w:val="24"/>
          <w:szCs w:val="24"/>
        </w:rPr>
        <w:t xml:space="preserve">1.6</w:t>
      </w:r>
      <w:bookmarkStart w:id="21" w:name="OLE_LINK18"/>
      <w:r/>
      <w:bookmarkStart w:id="22" w:name="OLE_LINK17"/>
      <w:r/>
      <w:bookmarkStart w:id="23" w:name="OLE_LINK16"/>
      <w:r/>
      <w:bookmarkStart w:id="24" w:name="OLE_LINK15"/>
      <w:r>
        <w:rPr>
          <w:rFonts w:hint="eastAsia" w:ascii="宋体" w:hAnsi="宋体"/>
          <w:sz w:val="24"/>
          <w:szCs w:val="24"/>
        </w:rPr>
        <w:t xml:space="preserve">采购需求：</w:t>
      </w:r>
      <w:bookmarkStart w:id="25" w:name="OLE_LINK80"/>
      <w:r/>
      <w:bookmarkStart w:id="26" w:name="OLE_LINK79"/>
      <w:r>
        <w:rPr>
          <w:rFonts w:hint="eastAsia" w:ascii="宋体" w:hAnsi="宋体" w:cs="宋体"/>
          <w:sz w:val="24"/>
          <w:szCs w:val="24"/>
        </w:rPr>
        <w:t xml:space="preserve">江苏省镇江监狱2026年度民警体检项目</w:t>
      </w:r>
      <w:r>
        <w:rPr>
          <w:rFonts w:hint="eastAsia" w:ascii="宋体" w:hAnsi="宋体"/>
          <w:sz w:val="24"/>
          <w:szCs w:val="24"/>
        </w:rPr>
        <w:t xml:space="preserve">，包括但不限于：身体检查（体格检查、辅助检查、实验室检查、妇检等）、出具报告等</w:t>
      </w:r>
      <w:bookmarkEnd w:id="25"/>
      <w:r/>
      <w:bookmarkEnd w:id="26"/>
      <w:r>
        <w:rPr>
          <w:rFonts w:hint="eastAsia" w:ascii="宋体" w:hAnsi="宋体"/>
          <w:sz w:val="24"/>
          <w:szCs w:val="24"/>
        </w:rPr>
        <w:t xml:space="preserve">，</w:t>
      </w:r>
      <w:bookmarkEnd w:id="21"/>
      <w:r/>
      <w:bookmarkEnd w:id="22"/>
      <w:r>
        <w:rPr>
          <w:rFonts w:hint="eastAsia" w:ascii="宋体" w:hAnsi="宋体"/>
          <w:sz w:val="24"/>
          <w:szCs w:val="24"/>
        </w:rPr>
        <w:t xml:space="preserve">具体内容详见采购文件第四章采购需求。本项目拟采购两家供应商，供参检人员自行选择。</w:t>
      </w:r>
      <w:r>
        <w:rPr>
          <w:rFonts w:ascii="宋体" w:hAnsi="宋体"/>
          <w:sz w:val="24"/>
          <w:szCs w:val="24"/>
        </w:rPr>
      </w:r>
      <w:r/>
    </w:p>
    <w:p>
      <w:pPr>
        <w:pStyle w:val="939"/>
        <w:ind w:firstLine="480"/>
        <w:spacing w:line="360" w:lineRule="auto"/>
        <w:rPr>
          <w:rFonts w:ascii="宋体" w:hAnsi="宋体"/>
          <w:sz w:val="24"/>
          <w:szCs w:val="24"/>
        </w:rPr>
      </w:pPr>
      <w:r/>
      <w:bookmarkEnd w:id="23"/>
      <w:r/>
      <w:bookmarkEnd w:id="24"/>
      <w:r>
        <w:rPr>
          <w:rFonts w:hint="eastAsia" w:ascii="宋体" w:hAnsi="宋体"/>
          <w:sz w:val="24"/>
          <w:szCs w:val="24"/>
        </w:rPr>
        <w:t xml:space="preserve">1.7合同履行期限：</w:t>
      </w:r>
      <w:bookmarkStart w:id="27" w:name="OLE_LINK82"/>
      <w:r/>
      <w:bookmarkStart w:id="28" w:name="OLE_LINK81"/>
      <w:r/>
      <w:bookmarkStart w:id="29" w:name="OLE_LINK35"/>
      <w:r>
        <w:rPr>
          <w:rFonts w:hint="eastAsia" w:ascii="宋体" w:hAnsi="宋体"/>
          <w:sz w:val="24"/>
          <w:szCs w:val="24"/>
        </w:rPr>
        <w:t xml:space="preserve">一年，预计于2026年</w:t>
      </w:r>
      <w:r>
        <w:rPr>
          <w:rFonts w:hint="eastAsia" w:ascii="宋体" w:hAnsi="宋体" w:cs="宋体"/>
          <w:bCs/>
          <w:sz w:val="24"/>
          <w:szCs w:val="24"/>
        </w:rPr>
        <w:t xml:space="preserve">6至2026年10月期间，具体以采购单位最终确定的时间为准</w:t>
      </w:r>
      <w:r>
        <w:rPr>
          <w:rFonts w:hint="eastAsia" w:ascii="宋体" w:hAnsi="宋体"/>
          <w:sz w:val="24"/>
          <w:szCs w:val="24"/>
        </w:rPr>
        <w:t xml:space="preserve">。采购人不集中组织参检，由参检个人在约定的期限内自主安排时间体检。</w:t>
      </w:r>
      <w:r>
        <w:rPr>
          <w:rFonts w:ascii="宋体" w:hAnsi="宋体"/>
          <w:sz w:val="24"/>
          <w:szCs w:val="24"/>
        </w:rPr>
      </w:r>
      <w:r/>
    </w:p>
    <w:p>
      <w:pPr>
        <w:pStyle w:val="939"/>
        <w:ind w:firstLine="480"/>
        <w:spacing w:line="360" w:lineRule="auto"/>
        <w:rPr>
          <w:rFonts w:ascii="宋体" w:hAnsi="宋体"/>
          <w:sz w:val="24"/>
          <w:szCs w:val="24"/>
        </w:rPr>
      </w:pPr>
      <w:r/>
      <w:bookmarkEnd w:id="27"/>
      <w:r/>
      <w:bookmarkEnd w:id="28"/>
      <w:r/>
      <w:bookmarkEnd w:id="29"/>
      <w:r>
        <w:rPr>
          <w:rFonts w:hint="eastAsia" w:ascii="宋体" w:hAnsi="宋体"/>
          <w:sz w:val="24"/>
          <w:szCs w:val="24"/>
        </w:rPr>
        <w:t xml:space="preserve">1.8本项目是否接受联合体：否。</w:t>
      </w:r>
      <w:r>
        <w:rPr>
          <w:rFonts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二、申请人的资格要求</w:t>
      </w:r>
      <w:r>
        <w:rPr>
          <w:rFonts w:ascii="宋体" w:hAnsi="宋体"/>
          <w:b/>
          <w:sz w:val="24"/>
          <w:szCs w:val="24"/>
        </w:rPr>
      </w:r>
      <w:r/>
    </w:p>
    <w:p>
      <w:pPr>
        <w:pStyle w:val="939"/>
        <w:spacing w:line="360" w:lineRule="auto"/>
        <w:rPr>
          <w:rFonts w:ascii="宋体" w:hAnsi="宋体"/>
          <w:b/>
          <w:sz w:val="24"/>
          <w:szCs w:val="24"/>
          <w:lang w:val="zh-CN"/>
        </w:rPr>
      </w:pPr>
      <w:r>
        <w:rPr>
          <w:rFonts w:hint="eastAsia" w:ascii="宋体" w:hAnsi="宋体"/>
          <w:b/>
          <w:sz w:val="24"/>
          <w:szCs w:val="24"/>
          <w:lang w:val="zh-CN"/>
        </w:rPr>
        <w:t xml:space="preserve">2.1 满足《中华人民共和国政府采购法》二十二条规定的条件:</w:t>
      </w:r>
      <w:r>
        <w:rPr>
          <w:rFonts w:ascii="宋体" w:hAnsi="宋体"/>
          <w:b/>
          <w:sz w:val="24"/>
          <w:szCs w:val="24"/>
          <w:lang w:val="zh-CN"/>
        </w:rPr>
      </w:r>
      <w:r/>
    </w:p>
    <w:p>
      <w:pPr>
        <w:pStyle w:val="939"/>
        <w:ind w:firstLine="480"/>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（1）具有独立承担民事责任的能力（提供有效的营业执照副本扫描件或事业单位法人扫描件）。</w:t>
      </w:r>
      <w:r>
        <w:rPr>
          <w:rFonts w:ascii="宋体" w:hAnsi="宋体" w:cs="宋体"/>
          <w:sz w:val="24"/>
          <w:szCs w:val="24"/>
          <w:shd w:val="clear" w:color="auto" w:fill="ffffff"/>
        </w:rPr>
      </w:r>
      <w:r/>
    </w:p>
    <w:p>
      <w:pPr>
        <w:pStyle w:val="939"/>
        <w:ind w:firstLine="480"/>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（2）具有良好的商业信誉和健全的财务会计制度（提供2024年度或2025年度财务状况报告,成立不满一年的提供至少一个月财务状况报告，财务状况报告应至少包括：资产负债表、现金流量表和利润表）。</w:t>
      </w:r>
      <w:r>
        <w:rPr>
          <w:rFonts w:ascii="宋体" w:hAnsi="宋体" w:cs="宋体"/>
          <w:sz w:val="24"/>
          <w:szCs w:val="24"/>
          <w:shd w:val="clear" w:color="auto" w:fill="ffffff"/>
        </w:rPr>
      </w:r>
      <w:r/>
    </w:p>
    <w:p>
      <w:pPr>
        <w:pStyle w:val="939"/>
        <w:ind w:firstLine="480"/>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 xml:space="preserve">（3）具有履行合同所必需的设备和专业技术能力（根据项目需求提供履行合同所必需的设备和专业技术能力的证明材料）。</w:t>
      </w:r>
      <w:r>
        <w:rPr>
          <w:rFonts w:ascii="宋体" w:hAnsi="宋体" w:cs="宋体"/>
          <w:sz w:val="24"/>
          <w:szCs w:val="24"/>
          <w:shd w:val="clear" w:color="auto" w:fill="ffffff"/>
        </w:rPr>
      </w:r>
      <w:r/>
    </w:p>
    <w:p>
      <w:pPr>
        <w:pStyle w:val="939"/>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4、有依法缴纳税收和社会保障资金的良好记录(提供参加政府采购活动前一年内（至少一个月）依法缴纳税收和社会保障资金的相关材料)。</w:t>
      </w:r>
      <w:r/>
    </w:p>
    <w:p>
      <w:pPr>
        <w:pStyle w:val="939"/>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5、参加政府采购活动前三年内，在经营活动中没有重大违法记录(提供参加政府采购活动前3年内在经营活动中没有重大违法记录的书面声明）。</w:t>
      </w:r>
      <w:r/>
    </w:p>
    <w:p>
      <w:pPr>
        <w:pStyle w:val="939"/>
        <w:spacing w:line="360" w:lineRule="auto"/>
        <w:rPr>
          <w:rFonts w:ascii="宋体" w:hAnsi="宋体"/>
          <w:b/>
          <w:sz w:val="24"/>
          <w:szCs w:val="24"/>
        </w:rPr>
      </w:pPr>
      <w:r>
        <w:rPr>
          <w:rFonts w:hint="eastAsia" w:ascii="宋体" w:hAnsi="宋体"/>
          <w:b/>
          <w:sz w:val="24"/>
          <w:szCs w:val="24"/>
        </w:rPr>
        <w:t xml:space="preserve">2.2 落实政府采购政策需满足的资格要求：</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本项目按照以下方式落实政府采购促进中小企业发展的要求：本项目为非预留份额的采购项目或采购包，执行价格扣除优惠政策，具体详见竞争性磋商文件第三章的评标办法。</w:t>
      </w:r>
      <w:r>
        <w:rPr>
          <w:rFonts w:ascii="宋体" w:hAnsi="宋体"/>
          <w:sz w:val="24"/>
          <w:szCs w:val="24"/>
        </w:rPr>
      </w:r>
      <w:r/>
    </w:p>
    <w:p>
      <w:pPr>
        <w:pStyle w:val="939"/>
        <w:spacing w:line="360" w:lineRule="auto"/>
        <w:rPr>
          <w:rFonts w:ascii="宋体" w:hAnsi="宋体"/>
          <w:b/>
          <w:bCs/>
          <w:sz w:val="24"/>
          <w:szCs w:val="24"/>
        </w:rPr>
      </w:pPr>
      <w:r>
        <w:rPr>
          <w:rFonts w:hint="eastAsia" w:ascii="宋体" w:hAnsi="宋体"/>
          <w:b/>
          <w:sz w:val="24"/>
          <w:szCs w:val="24"/>
        </w:rPr>
        <w:t xml:space="preserve">2.3 采购人根据采购项目的特殊要求规定的特定条件：</w:t>
      </w:r>
      <w:r>
        <w:rPr>
          <w:rFonts w:ascii="宋体" w:hAnsi="宋体"/>
          <w:b/>
          <w:bCs/>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（1）供应商具有有效的</w:t>
      </w:r>
      <w:bookmarkStart w:id="30" w:name="OLE_LINK37"/>
      <w:r/>
      <w:bookmarkStart w:id="31" w:name="OLE_LINK38"/>
      <w:r>
        <w:rPr>
          <w:rFonts w:hint="eastAsia" w:ascii="宋体" w:hAnsi="宋体"/>
          <w:sz w:val="24"/>
          <w:szCs w:val="24"/>
        </w:rPr>
        <w:t xml:space="preserve">医疗机构执业许可证</w:t>
      </w:r>
      <w:bookmarkEnd w:id="30"/>
      <w:r/>
      <w:bookmarkEnd w:id="31"/>
      <w:r>
        <w:rPr>
          <w:rFonts w:hint="eastAsia" w:ascii="宋体" w:hAnsi="宋体"/>
          <w:sz w:val="24"/>
          <w:szCs w:val="24"/>
        </w:rPr>
        <w:t xml:space="preserve">（提供有效的</w:t>
      </w:r>
      <w:bookmarkStart w:id="32" w:name="OLE_LINK51"/>
      <w:r/>
      <w:bookmarkStart w:id="33" w:name="OLE_LINK53"/>
      <w:r>
        <w:rPr>
          <w:rFonts w:hint="eastAsia" w:ascii="宋体" w:hAnsi="宋体"/>
          <w:sz w:val="24"/>
          <w:szCs w:val="24"/>
        </w:rPr>
        <w:t xml:space="preserve">医疗机构执业许可证扫描件</w:t>
      </w:r>
      <w:bookmarkEnd w:id="32"/>
      <w:r/>
      <w:bookmarkEnd w:id="33"/>
      <w:r>
        <w:rPr>
          <w:rFonts w:hint="eastAsia" w:ascii="宋体" w:hAnsi="宋体"/>
          <w:sz w:val="24"/>
          <w:szCs w:val="24"/>
        </w:rPr>
        <w:t xml:space="preserve">）。</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（2）供应商具有</w:t>
      </w:r>
      <w:bookmarkStart w:id="34" w:name="OLE_LINK26"/>
      <w:r/>
      <w:bookmarkStart w:id="35" w:name="OLE_LINK25"/>
      <w:r>
        <w:rPr>
          <w:rFonts w:hint="eastAsia" w:ascii="宋体" w:hAnsi="宋体"/>
          <w:sz w:val="24"/>
          <w:szCs w:val="24"/>
        </w:rPr>
        <w:t xml:space="preserve">三</w:t>
      </w:r>
      <w:bookmarkStart w:id="36" w:name="OLE_LINK14"/>
      <w:r/>
      <w:bookmarkStart w:id="37" w:name="OLE_LINK13"/>
      <w:r>
        <w:rPr>
          <w:rFonts w:hint="eastAsia" w:ascii="宋体" w:hAnsi="宋体"/>
          <w:sz w:val="24"/>
          <w:szCs w:val="24"/>
        </w:rPr>
        <w:t xml:space="preserve">级甲等</w:t>
      </w:r>
      <w:bookmarkEnd w:id="36"/>
      <w:r/>
      <w:bookmarkEnd w:id="37"/>
      <w:r>
        <w:rPr>
          <w:rFonts w:hint="eastAsia" w:ascii="宋体" w:hAnsi="宋体"/>
          <w:sz w:val="24"/>
          <w:szCs w:val="24"/>
        </w:rPr>
        <w:t xml:space="preserve">级医院</w:t>
      </w:r>
      <w:bookmarkEnd w:id="34"/>
      <w:r/>
      <w:bookmarkEnd w:id="35"/>
      <w:r>
        <w:rPr>
          <w:rFonts w:hint="eastAsia" w:ascii="宋体" w:hAnsi="宋体"/>
          <w:sz w:val="24"/>
          <w:szCs w:val="24"/>
        </w:rPr>
        <w:t xml:space="preserve">资质（提供卫健委颁发的医院等级证书扫描件）。</w:t>
      </w:r>
      <w:r>
        <w:rPr>
          <w:rFonts w:ascii="宋体" w:hAnsi="宋体"/>
          <w:sz w:val="24"/>
          <w:szCs w:val="24"/>
        </w:rPr>
      </w:r>
      <w:r/>
    </w:p>
    <w:p>
      <w:pPr>
        <w:pStyle w:val="939"/>
        <w:spacing w:line="360" w:lineRule="auto"/>
        <w:widowControl/>
        <w:rPr>
          <w:rFonts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t xml:space="preserve">.</w:t>
      </w:r>
      <w:r>
        <w:rPr>
          <w:rFonts w:hint="eastAsia" w:ascii="宋体" w:hAnsi="宋体" w:cs="宋体"/>
          <w:b/>
          <w:sz w:val="24"/>
          <w:szCs w:val="24"/>
        </w:rPr>
        <w:t xml:space="preserve">4拒绝下述供应商参加本次采购活动：</w:t>
      </w:r>
      <w:r>
        <w:rPr>
          <w:rFonts w:ascii="宋体" w:hAnsi="宋体" w:cs="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（2）为采购项目提供整体设计、规范编制或者项目管理、监理、检测等服务的供应商</w:t>
      </w:r>
      <w:bookmarkStart w:id="38" w:name="OLE_LINK55"/>
      <w:r>
        <w:rPr>
          <w:rFonts w:hint="eastAsia" w:ascii="宋体" w:hAnsi="宋体"/>
          <w:sz w:val="24"/>
          <w:szCs w:val="24"/>
        </w:rPr>
        <w:t xml:space="preserve">，不得参加本项目的采购活动</w:t>
      </w:r>
      <w:bookmarkEnd w:id="38"/>
      <w:r>
        <w:rPr>
          <w:rFonts w:hint="eastAsia" w:ascii="宋体" w:hAnsi="宋体"/>
          <w:sz w:val="24"/>
          <w:szCs w:val="24"/>
        </w:rPr>
        <w:t xml:space="preserve">。</w:t>
      </w:r>
      <w:r>
        <w:rPr>
          <w:rFonts w:ascii="宋体" w:hAnsi="宋体"/>
          <w:sz w:val="24"/>
          <w:szCs w:val="24"/>
        </w:rPr>
      </w:r>
      <w:r/>
    </w:p>
    <w:p>
      <w:pPr>
        <w:pStyle w:val="939"/>
        <w:ind w:firstLine="480"/>
        <w:spacing w:line="360"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不得参加本项目的采购活动（以评审时查询结果为准</w:t>
      </w:r>
      <w:r>
        <w:rPr>
          <w:rFonts w:hint="eastAsia" w:ascii="宋体" w:hAnsi="宋体"/>
          <w:iCs/>
          <w:sz w:val="24"/>
          <w:szCs w:val="24"/>
        </w:rPr>
        <w:t xml:space="preserve">）</w:t>
      </w:r>
      <w:r>
        <w:rPr>
          <w:rFonts w:hint="eastAsia" w:ascii="宋体" w:hAnsi="宋体"/>
          <w:sz w:val="24"/>
          <w:szCs w:val="24"/>
        </w:rPr>
        <w:t xml:space="preserve">。</w:t>
      </w:r>
      <w:r/>
    </w:p>
    <w:p>
      <w:pPr>
        <w:pStyle w:val="939"/>
        <w:spacing w:line="360" w:lineRule="auto"/>
        <w:rPr>
          <w:rFonts w:ascii="宋体" w:hAnsi="宋体"/>
          <w:b/>
          <w:sz w:val="24"/>
          <w:szCs w:val="24"/>
        </w:rPr>
      </w:pPr>
      <w:r>
        <w:rPr>
          <w:rFonts w:hint="eastAsia" w:ascii="宋体" w:hAnsi="宋体"/>
          <w:b/>
          <w:sz w:val="24"/>
          <w:szCs w:val="24"/>
        </w:rPr>
        <w:t xml:space="preserve">三、获取采购文件</w:t>
      </w:r>
      <w:r>
        <w:rPr>
          <w:rFonts w:ascii="宋体" w:hAnsi="宋体"/>
          <w:b/>
          <w:sz w:val="24"/>
          <w:szCs w:val="24"/>
        </w:rPr>
      </w:r>
      <w:r/>
    </w:p>
    <w:p>
      <w:pPr>
        <w:pStyle w:val="9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时间：自磋商文件公告发布之日起5个工作日</w:t>
      </w:r>
      <w:r/>
    </w:p>
    <w:p>
      <w:pPr>
        <w:pStyle w:val="9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地点：江苏政府采购网</w:t>
      </w:r>
      <w:r/>
    </w:p>
    <w:p>
      <w:pPr>
        <w:pStyle w:val="9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方式：本项目采用网上注册登记方式。在“江苏政府采购网”自行免费下载</w:t>
      </w:r>
      <w:r>
        <w:rPr>
          <w:rFonts w:hint="eastAsia" w:ascii="宋体" w:hAnsi="宋体" w:cs="宋体"/>
          <w:sz w:val="24"/>
          <w:szCs w:val="24"/>
        </w:rPr>
        <w:t xml:space="preserve">采购</w:t>
      </w:r>
      <w:r>
        <w:rPr>
          <w:rFonts w:hint="eastAsia" w:ascii="宋体" w:hAnsi="宋体" w:cs="宋体"/>
          <w:sz w:val="24"/>
          <w:szCs w:val="24"/>
        </w:rPr>
        <w:t xml:space="preserve">文件 </w:t>
      </w:r>
      <w:r/>
    </w:p>
    <w:p>
      <w:pPr>
        <w:pStyle w:val="939"/>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售价：0.00元。</w:t>
      </w:r>
      <w:r/>
    </w:p>
    <w:p>
      <w:pPr>
        <w:pStyle w:val="939"/>
        <w:spacing w:line="360" w:lineRule="auto"/>
        <w:rPr>
          <w:rFonts w:ascii="宋体" w:hAnsi="宋体"/>
          <w:b/>
          <w:sz w:val="24"/>
          <w:szCs w:val="24"/>
        </w:rPr>
      </w:pPr>
      <w:r>
        <w:rPr>
          <w:rFonts w:hint="eastAsia" w:ascii="宋体" w:hAnsi="宋体"/>
          <w:b/>
          <w:sz w:val="24"/>
          <w:szCs w:val="24"/>
        </w:rPr>
        <w:t xml:space="preserve">四、响应文件提交</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4.1响应文件递交截止时间：2026年06月26日09时30分（北京时间）。</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4.2响应文件递交地点：</w:t>
      </w:r>
      <w:r>
        <w:rPr>
          <w:rFonts w:hint="eastAsia" w:ascii="宋体" w:hAnsi="宋体" w:cs="宋体"/>
          <w:sz w:val="24"/>
          <w:szCs w:val="24"/>
        </w:rPr>
        <w:t xml:space="preserve">江苏政府采购网“苏采云”系统网上开标大厅</w:t>
      </w:r>
      <w:r>
        <w:rPr>
          <w:rFonts w:hint="eastAsia" w:ascii="宋体" w:hAnsi="宋体"/>
          <w:sz w:val="24"/>
          <w:szCs w:val="24"/>
        </w:rPr>
        <w:t xml:space="preserve">。</w:t>
      </w:r>
      <w:r>
        <w:rPr>
          <w:rFonts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五、开启</w:t>
      </w:r>
      <w:r>
        <w:rPr>
          <w:rFonts w:ascii="宋体" w:hAnsi="宋体"/>
          <w:b/>
          <w:sz w:val="24"/>
          <w:szCs w:val="24"/>
        </w:rPr>
      </w:r>
      <w:r/>
    </w:p>
    <w:p>
      <w:pPr>
        <w:pStyle w:val="939"/>
        <w:ind w:firstLine="480"/>
        <w:spacing w:line="360" w:lineRule="auto"/>
        <w:rPr>
          <w:rFonts w:ascii="宋体" w:hAnsi="宋体" w:cs="宋体"/>
          <w:sz w:val="24"/>
          <w:szCs w:val="24"/>
        </w:rPr>
      </w:pPr>
      <w:r>
        <w:rPr>
          <w:rFonts w:hint="eastAsia" w:ascii="宋体" w:hAnsi="宋体" w:cs="宋体"/>
          <w:sz w:val="24"/>
          <w:szCs w:val="24"/>
        </w:rPr>
        <w:t xml:space="preserve">5.1开启时间：</w:t>
      </w:r>
      <w:r>
        <w:rPr>
          <w:rFonts w:hint="eastAsia" w:ascii="宋体" w:hAnsi="宋体"/>
          <w:sz w:val="24"/>
          <w:szCs w:val="24"/>
        </w:rPr>
        <w:t xml:space="preserve">2026年06月26日09时30分</w:t>
      </w:r>
      <w:r>
        <w:rPr>
          <w:rFonts w:hint="eastAsia" w:ascii="宋体" w:hAnsi="宋体" w:cs="宋体"/>
          <w:sz w:val="24"/>
          <w:szCs w:val="24"/>
        </w:rPr>
        <w:t xml:space="preserve">（北京时间）。</w:t>
      </w:r>
      <w:r>
        <w:rPr>
          <w:rFonts w:ascii="宋体" w:hAnsi="宋体" w:cs="宋体"/>
          <w:sz w:val="24"/>
          <w:szCs w:val="24"/>
        </w:rPr>
      </w:r>
      <w:r/>
    </w:p>
    <w:p>
      <w:pPr>
        <w:pStyle w:val="939"/>
        <w:ind w:firstLine="480"/>
        <w:spacing w:line="360" w:lineRule="auto"/>
        <w:rPr>
          <w:rFonts w:ascii="宋体" w:hAnsi="宋体"/>
          <w:sz w:val="24"/>
          <w:szCs w:val="24"/>
        </w:rPr>
      </w:pPr>
      <w:r>
        <w:rPr>
          <w:rFonts w:hint="eastAsia" w:ascii="宋体" w:hAnsi="宋体" w:cs="宋体"/>
          <w:sz w:val="24"/>
          <w:szCs w:val="24"/>
        </w:rPr>
        <w:t xml:space="preserve">5.2</w:t>
      </w:r>
      <w:r>
        <w:rPr>
          <w:rFonts w:hint="eastAsia" w:ascii="宋体" w:hAnsi="宋体"/>
          <w:sz w:val="24"/>
          <w:szCs w:val="24"/>
        </w:rPr>
        <w:t xml:space="preserve">开启地点：</w:t>
      </w:r>
      <w:r>
        <w:rPr>
          <w:rFonts w:hint="eastAsia" w:ascii="宋体" w:hAnsi="宋体" w:cs="宋体"/>
          <w:sz w:val="24"/>
          <w:szCs w:val="24"/>
        </w:rPr>
        <w:t xml:space="preserve">江苏政府采购网“苏采云”系统网上开标大厅。</w:t>
      </w:r>
      <w:r>
        <w:rPr>
          <w:rFonts w:ascii="宋体" w:hAnsi="宋体"/>
          <w:sz w:val="24"/>
          <w:szCs w:val="24"/>
        </w:rPr>
      </w:r>
      <w:r/>
    </w:p>
    <w:p>
      <w:pPr>
        <w:pStyle w:val="939"/>
        <w:jc w:val="left"/>
        <w:spacing w:line="360" w:lineRule="auto"/>
        <w:rPr>
          <w:rFonts w:ascii="宋体" w:hAnsi="宋体"/>
          <w:b/>
          <w:sz w:val="24"/>
          <w:szCs w:val="24"/>
        </w:rPr>
      </w:pPr>
      <w:r>
        <w:rPr>
          <w:rFonts w:hint="eastAsia" w:ascii="宋体" w:hAnsi="宋体"/>
          <w:b/>
          <w:sz w:val="24"/>
          <w:szCs w:val="24"/>
        </w:rPr>
        <w:t xml:space="preserve">六、公告期限</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自本公告发布之日起3个工作日。</w:t>
      </w:r>
      <w:r>
        <w:rPr>
          <w:rFonts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七、其他补充事宜</w:t>
      </w:r>
      <w:r>
        <w:rPr>
          <w:rFonts w:ascii="宋体" w:hAnsi="宋体"/>
          <w:b/>
          <w:sz w:val="24"/>
          <w:szCs w:val="24"/>
        </w:rPr>
      </w:r>
      <w:r/>
    </w:p>
    <w:p>
      <w:pPr>
        <w:pStyle w:val="939"/>
        <w:spacing w:line="360" w:lineRule="auto"/>
        <w:rPr>
          <w:rFonts w:hint="eastAsia" w:ascii="宋体" w:hAnsi="宋体"/>
          <w:b/>
          <w:sz w:val="24"/>
          <w:szCs w:val="24"/>
        </w:rPr>
      </w:pPr>
      <w:r>
        <w:rPr>
          <w:rFonts w:hint="eastAsia" w:ascii="宋体" w:hAnsi="宋体"/>
          <w:b/>
          <w:sz w:val="24"/>
          <w:szCs w:val="24"/>
        </w:rPr>
        <w:t xml:space="preserve">7.1公告媒体</w:t>
      </w:r>
      <w:r/>
    </w:p>
    <w:p>
      <w:pPr>
        <w:pStyle w:val="939"/>
        <w:ind w:firstLine="480"/>
        <w:spacing w:line="360" w:lineRule="auto"/>
        <w:rPr>
          <w:rFonts w:ascii="宋体" w:hAnsi="宋体"/>
          <w:sz w:val="24"/>
          <w:szCs w:val="24"/>
        </w:rPr>
      </w:pPr>
      <w:r>
        <w:rPr>
          <w:rFonts w:hint="eastAsia" w:ascii="宋体" w:hAnsi="宋体"/>
          <w:bCs/>
          <w:sz w:val="24"/>
          <w:szCs w:val="24"/>
        </w:rPr>
        <w:t xml:space="preserve">本次采购公告在“江苏政府采购网”、“江苏监狱网”上发布，有关本次采购的事项若存在变动或修改，敬请及时关注“江苏政府采购网” 、“江苏监狱网”发布的更正公告。</w:t>
      </w:r>
      <w:r>
        <w:rPr>
          <w:rFonts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7.2磋商保证金</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本项目不收取磋商保证金。</w:t>
      </w:r>
      <w:r>
        <w:rPr>
          <w:rFonts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7.3政策功能</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（1）政府采购促进中小企业发展政策。</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（2）政府采购支持监狱和戒毒企业发展政策。</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（3）政府采购促进残疾人就业政策。</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（4）政府采购鼓励采购节能环保产品政策。</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（5）本项目不接受进口服务商参与磋商。</w:t>
      </w:r>
      <w:r>
        <w:rPr>
          <w:rFonts w:ascii="宋体" w:hAnsi="宋体"/>
          <w:sz w:val="24"/>
          <w:szCs w:val="24"/>
        </w:rPr>
      </w:r>
      <w:r/>
    </w:p>
    <w:p>
      <w:pPr>
        <w:pStyle w:val="939"/>
        <w:spacing w:line="360" w:lineRule="auto"/>
        <w:rPr>
          <w:rFonts w:ascii="宋体" w:hAnsi="宋体"/>
          <w:b/>
          <w:sz w:val="24"/>
          <w:szCs w:val="24"/>
        </w:rPr>
      </w:pPr>
      <w:r/>
      <w:bookmarkStart w:id="39" w:name="OLE_LINK27"/>
      <w:r/>
      <w:bookmarkStart w:id="40" w:name="OLE_LINK28"/>
      <w:r>
        <w:rPr>
          <w:rFonts w:hint="eastAsia" w:ascii="宋体" w:hAnsi="宋体"/>
          <w:b/>
          <w:sz w:val="24"/>
          <w:szCs w:val="24"/>
        </w:rPr>
        <w:t xml:space="preserve">八、对本次采购提出询问，请按以下方式联系</w:t>
      </w:r>
      <w:r>
        <w:rPr>
          <w:rFonts w:ascii="宋体" w:hAnsi="宋体"/>
          <w:b/>
          <w:sz w:val="24"/>
          <w:szCs w:val="24"/>
        </w:rPr>
      </w:r>
      <w:r/>
    </w:p>
    <w:p>
      <w:pPr>
        <w:pStyle w:val="939"/>
        <w:spacing w:line="360" w:lineRule="auto"/>
        <w:rPr>
          <w:rFonts w:ascii="宋体" w:hAnsi="宋体"/>
          <w:b/>
          <w:sz w:val="24"/>
          <w:szCs w:val="24"/>
        </w:rPr>
      </w:pPr>
      <w:r>
        <w:rPr>
          <w:rFonts w:hint="eastAsia" w:ascii="宋体" w:hAnsi="宋体"/>
          <w:b/>
          <w:sz w:val="24"/>
          <w:szCs w:val="24"/>
        </w:rPr>
        <w:t xml:space="preserve">8.1采购人联系方式</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（1）采购人：</w:t>
      </w:r>
      <w:r>
        <w:rPr>
          <w:rFonts w:hint="eastAsia" w:ascii="宋体" w:hAnsi="宋体" w:cs="宋体"/>
          <w:sz w:val="24"/>
          <w:szCs w:val="24"/>
        </w:rPr>
        <w:t xml:space="preserve">江苏省镇江监狱</w:t>
      </w:r>
      <w:r>
        <w:rPr>
          <w:rFonts w:ascii="宋体" w:hAnsi="宋体"/>
          <w:sz w:val="24"/>
          <w:szCs w:val="24"/>
        </w:rPr>
      </w:r>
      <w:r/>
    </w:p>
    <w:p>
      <w:pPr>
        <w:pStyle w:val="939"/>
        <w:ind w:firstLine="480"/>
        <w:spacing w:line="400" w:lineRule="exact"/>
        <w:rPr>
          <w:rFonts w:ascii="宋体" w:hAnsi="宋体"/>
          <w:sz w:val="24"/>
          <w:szCs w:val="24"/>
        </w:rPr>
      </w:pPr>
      <w:r>
        <w:rPr>
          <w:rFonts w:hint="eastAsia" w:ascii="宋体" w:hAnsi="宋体"/>
          <w:sz w:val="24"/>
          <w:szCs w:val="24"/>
        </w:rPr>
        <w:t xml:space="preserve">（2）地址：江苏省</w:t>
      </w:r>
      <w:r>
        <w:rPr>
          <w:rFonts w:hint="eastAsia" w:ascii="宋体" w:hAnsi="宋体" w:cs="宋体"/>
          <w:sz w:val="24"/>
        </w:rPr>
        <w:t xml:space="preserve">镇江市学府路7号</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（3）联系人：</w:t>
      </w:r>
      <w:r>
        <w:rPr>
          <w:rFonts w:hint="eastAsia" w:ascii="宋体" w:hAnsi="宋体" w:cs="宋体"/>
          <w:sz w:val="24"/>
        </w:rPr>
        <w:t xml:space="preserve">杨主任 0511-89002346</w:t>
      </w:r>
      <w:r>
        <w:rPr>
          <w:rFonts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8.2采购代理机构联系方式</w:t>
      </w:r>
      <w:r>
        <w:rPr>
          <w:rFonts w:ascii="宋体" w:hAnsi="宋体"/>
          <w:b/>
          <w:sz w:val="24"/>
          <w:szCs w:val="24"/>
        </w:rPr>
      </w:r>
      <w:r/>
    </w:p>
    <w:p>
      <w:pPr>
        <w:pStyle w:val="939"/>
        <w:ind w:firstLine="480"/>
        <w:spacing w:line="360" w:lineRule="auto"/>
        <w:rPr>
          <w:rFonts w:ascii="宋体" w:hAnsi="宋体" w:cs="宋体"/>
          <w:sz w:val="24"/>
          <w:szCs w:val="24"/>
        </w:rPr>
      </w:pPr>
      <w:r>
        <w:rPr>
          <w:rFonts w:hint="eastAsia" w:ascii="宋体" w:hAnsi="宋体" w:cs="宋体"/>
          <w:sz w:val="24"/>
          <w:szCs w:val="24"/>
        </w:rPr>
        <w:t xml:space="preserve">（1）采购代理机构：江苏中衡工程顾问有限公司</w:t>
      </w:r>
      <w:r>
        <w:rPr>
          <w:rFonts w:ascii="宋体" w:hAnsi="宋体" w:cs="宋体"/>
          <w:sz w:val="24"/>
          <w:szCs w:val="24"/>
        </w:rPr>
      </w:r>
      <w:r/>
    </w:p>
    <w:p>
      <w:pPr>
        <w:pStyle w:val="939"/>
        <w:ind w:firstLine="480"/>
        <w:spacing w:line="360" w:lineRule="auto"/>
        <w:rPr>
          <w:rFonts w:ascii="宋体" w:hAnsi="宋体" w:cs="宋体"/>
          <w:sz w:val="24"/>
          <w:szCs w:val="24"/>
        </w:rPr>
      </w:pPr>
      <w:r>
        <w:rPr>
          <w:rFonts w:hint="eastAsia" w:ascii="宋体" w:hAnsi="宋体" w:cs="宋体"/>
          <w:sz w:val="24"/>
          <w:szCs w:val="24"/>
        </w:rPr>
        <w:t xml:space="preserve">（2）地址：南京市建邺区奥体大街68号国际总部研发园4B栋19层</w:t>
      </w:r>
      <w:r>
        <w:rPr>
          <w:rFonts w:ascii="宋体" w:hAnsi="宋体" w:cs="宋体"/>
          <w:sz w:val="24"/>
          <w:szCs w:val="24"/>
        </w:rPr>
      </w:r>
      <w:r/>
    </w:p>
    <w:p>
      <w:pPr>
        <w:pStyle w:val="939"/>
        <w:ind w:firstLine="480"/>
        <w:spacing w:line="360" w:lineRule="auto"/>
        <w:rPr>
          <w:rFonts w:ascii="宋体" w:hAnsi="宋体" w:cs="宋体"/>
          <w:sz w:val="24"/>
          <w:szCs w:val="24"/>
        </w:rPr>
      </w:pPr>
      <w:r>
        <w:rPr>
          <w:rFonts w:hint="eastAsia" w:ascii="宋体" w:hAnsi="宋体" w:cs="宋体"/>
          <w:sz w:val="24"/>
          <w:szCs w:val="24"/>
        </w:rPr>
        <w:t xml:space="preserve">（3）联系人：骆工 025-83704009</w:t>
      </w:r>
      <w:r>
        <w:rPr>
          <w:rFonts w:ascii="宋体" w:hAnsi="宋体" w:cs="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8.3项目联系方式</w:t>
      </w:r>
      <w:r>
        <w:rPr>
          <w:rFonts w:ascii="宋体" w:hAnsi="宋体"/>
          <w:b/>
          <w:sz w:val="24"/>
          <w:szCs w:val="24"/>
        </w:rPr>
      </w:r>
      <w:r/>
    </w:p>
    <w:p>
      <w:pPr>
        <w:pStyle w:val="939"/>
        <w:ind w:firstLine="480"/>
        <w:spacing w:line="360" w:lineRule="auto"/>
        <w:rPr>
          <w:rFonts w:ascii="宋体" w:hAnsi="宋体" w:cs="宋体"/>
          <w:sz w:val="24"/>
          <w:szCs w:val="24"/>
        </w:rPr>
      </w:pPr>
      <w:r>
        <w:rPr>
          <w:rFonts w:hint="eastAsia" w:ascii="宋体" w:hAnsi="宋体" w:cs="宋体"/>
          <w:sz w:val="24"/>
          <w:szCs w:val="24"/>
        </w:rPr>
        <w:t xml:space="preserve">（1）项目联系人：骆工</w:t>
      </w:r>
      <w:r>
        <w:rPr>
          <w:rFonts w:ascii="宋体" w:hAnsi="宋体" w:cs="宋体"/>
          <w:sz w:val="24"/>
          <w:szCs w:val="24"/>
        </w:rPr>
      </w:r>
      <w:r/>
    </w:p>
    <w:p>
      <w:pPr>
        <w:pStyle w:val="939"/>
        <w:ind w:firstLine="480"/>
        <w:spacing w:line="360" w:lineRule="auto"/>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sz w:val="24"/>
          <w:szCs w:val="24"/>
        </w:rPr>
        <w:t xml:space="preserve">（2）联系电话：025-83704009</w:t>
      </w:r>
      <w:r/>
    </w:p>
    <w:p>
      <w:pPr>
        <w:pStyle w:val="940"/>
      </w:pPr>
      <w:r/>
      <w:bookmarkEnd w:id="39"/>
      <w:r/>
      <w:bookmarkEnd w:id="40"/>
      <w:r/>
      <w:bookmarkStart w:id="41" w:name="_Toc193842866"/>
      <w:r/>
      <w:bookmarkStart w:id="42" w:name="_Toc77588269"/>
      <w:r/>
      <w:bookmarkStart w:id="43" w:name="_Toc167472832"/>
      <w:r/>
      <w:bookmarkStart w:id="44" w:name="_Toc232424685"/>
      <w:r/>
      <w:bookmarkStart w:id="45" w:name="_Toc232424751"/>
      <w:r>
        <w:rPr>
          <w:rFonts w:hint="eastAsia"/>
        </w:rPr>
        <w:t xml:space="preserve">第二章</w:t>
      </w:r>
      <w:r>
        <w:rPr>
          <w:rFonts w:hint="eastAsia"/>
        </w:rPr>
        <w:t xml:space="preserve"> </w:t>
      </w:r>
      <w:r>
        <w:rPr>
          <w:rFonts w:hint="eastAsia"/>
        </w:rPr>
        <w:t xml:space="preserve">供应商须知</w:t>
      </w:r>
      <w:bookmarkEnd w:id="41"/>
      <w:r/>
      <w:bookmarkEnd w:id="42"/>
      <w:r/>
      <w:bookmarkEnd w:id="43"/>
      <w:r/>
      <w:bookmarkEnd w:id="44"/>
      <w:r/>
      <w:bookmarkEnd w:id="45"/>
      <w:r/>
      <w:r/>
    </w:p>
    <w:p>
      <w:pPr>
        <w:pStyle w:val="939"/>
        <w:jc w:val="center"/>
        <w:spacing w:line="360" w:lineRule="auto"/>
        <w:rPr>
          <w:rFonts w:ascii="宋体" w:hAnsi="宋体"/>
          <w:b/>
          <w:sz w:val="28"/>
          <w:szCs w:val="24"/>
        </w:rPr>
        <w:outlineLvl w:val="1"/>
      </w:pPr>
      <w:r/>
      <w:bookmarkStart w:id="46" w:name="_Toc204579900"/>
      <w:r>
        <w:rPr>
          <w:rFonts w:hint="eastAsia" w:ascii="宋体" w:hAnsi="宋体"/>
          <w:b/>
          <w:sz w:val="28"/>
          <w:szCs w:val="24"/>
        </w:rPr>
        <w:t xml:space="preserve">一、总则</w:t>
      </w:r>
      <w:r>
        <w:rPr>
          <w:rFonts w:ascii="宋体" w:hAnsi="宋体"/>
          <w:b/>
          <w:sz w:val="28"/>
          <w:szCs w:val="24"/>
        </w:rPr>
      </w:r>
      <w:r/>
    </w:p>
    <w:p>
      <w:pPr>
        <w:pStyle w:val="939"/>
        <w:spacing w:line="360" w:lineRule="auto"/>
        <w:rPr>
          <w:rFonts w:ascii="宋体" w:hAnsi="宋体"/>
          <w:b/>
          <w:sz w:val="24"/>
          <w:szCs w:val="24"/>
        </w:rPr>
      </w:pPr>
      <w:r>
        <w:rPr>
          <w:rFonts w:hint="eastAsia" w:ascii="宋体" w:hAnsi="宋体"/>
          <w:b/>
          <w:sz w:val="24"/>
          <w:szCs w:val="24"/>
        </w:rPr>
        <w:t xml:space="preserve">1、适用法律</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1.1《中华人民共和国政府采购法》、《中华人民共和国政府采购法实施条例》、《政府采购竞争性磋商采购方式管理暂行办法》等有关法律、规章和规定等。</w:t>
      </w:r>
      <w:r>
        <w:rPr>
          <w:rFonts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2、定义</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2.1“供应商”是指参加竞争性磋商，并符合采购文件规定资格条件的法人、其他组织或者自然人。</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2.2“服务”指本磋商文件中所述服务。</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2.3“用户或使用单位”是指使用服务的单位。</w:t>
      </w:r>
      <w:r>
        <w:rPr>
          <w:rFonts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3、政策功能</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3.1政府采购促进中小企业发展，小企业（含小型、微型企业）提供的产品和服务在评审时将获得优势，参加磋商的小企业，应当提供《中小企业声明函》（“中小企业划型标准”详见《关于印发中小企业划型标准规定的通知》工信部联企业〔2011〕300号及《国家统计局 关于印发统计上大中小微型企业划分办法的通知》国统字〔2011〕75号）。</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 </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制性产品认证证书的产品；环境标志产品是指列入财政部、国家环保总局制定的环境标志产品品目政府采购清单，且经过认证的环境标志产品。</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3.5提供的产品属于信息安全产品的，供应商应当选择经国家认证的信息安全产品，并提供由中国信息安全认证中心按国家标准认证颁发的有效认证证书复印件。</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3.6提供的产品属于政府强制采购节能产品的，供应商应当选择经过认证的节能产品，并提供有效的节能产品认证证书复印件。</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3.7提供的产品属于环境标志产品的,供应商应当选择经过认证的环境标志产品,并提供有效的环境标志产品认证证书复印件。</w:t>
      </w:r>
      <w:r>
        <w:rPr>
          <w:rFonts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4、磋商费用</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4.1供应商应承担所有与准备和参加竞争性磋商有关的费用，无论采购结果如何，采购人和采购代理机构在任何情况下均无义务和责任承担这些费用。</w:t>
      </w:r>
      <w:r>
        <w:rPr>
          <w:rFonts w:ascii="宋体" w:hAnsi="宋体"/>
          <w:sz w:val="24"/>
          <w:szCs w:val="24"/>
        </w:rPr>
      </w:r>
      <w:r/>
    </w:p>
    <w:p>
      <w:pPr>
        <w:pStyle w:val="939"/>
        <w:ind w:firstLine="480"/>
        <w:spacing w:line="360" w:lineRule="auto"/>
        <w:rPr>
          <w:rFonts w:hint="eastAsia" w:ascii="宋体" w:hAnsi="宋体"/>
          <w:sz w:val="24"/>
          <w:szCs w:val="24"/>
        </w:rPr>
      </w:pPr>
      <w:r>
        <w:rPr>
          <w:rFonts w:hint="eastAsia" w:ascii="宋体" w:hAnsi="宋体"/>
          <w:sz w:val="24"/>
          <w:szCs w:val="24"/>
        </w:rPr>
        <w:t xml:space="preserve">4.2为提高采购效率，本项目采购代理费由成交供应商支付。本项目采购代理费人民币2131.17元/家。</w:t>
      </w:r>
      <w:r>
        <w:rPr>
          <w:rFonts w:hint="eastAsia"/>
          <w:sz w:val="24"/>
          <w:szCs w:val="24"/>
        </w:rPr>
        <w:t xml:space="preserve">成交供应商确定后，成交供应商应及时到采购代理机构处支付采购代理费并领取成交通知书。</w:t>
      </w:r>
      <w:r>
        <w:rPr>
          <w:rFonts w:hint="eastAsia" w:ascii="宋体" w:hAnsi="宋体"/>
          <w:sz w:val="24"/>
          <w:szCs w:val="24"/>
        </w:rPr>
      </w:r>
      <w:r/>
    </w:p>
    <w:p>
      <w:pPr>
        <w:pStyle w:val="941"/>
      </w:pPr>
      <w:r>
        <w:rPr>
          <w:rFonts w:hint="eastAsia"/>
        </w:rPr>
        <w:t xml:space="preserve">二、磋商文件、响应文件</w:t>
      </w:r>
      <w:r/>
    </w:p>
    <w:p>
      <w:pPr>
        <w:pStyle w:val="939"/>
        <w:spacing w:line="360" w:lineRule="auto"/>
        <w:rPr>
          <w:rFonts w:ascii="宋体" w:hAnsi="宋体"/>
          <w:b/>
          <w:sz w:val="24"/>
          <w:szCs w:val="24"/>
        </w:rPr>
      </w:pPr>
      <w:r>
        <w:rPr>
          <w:rFonts w:hint="eastAsia" w:ascii="宋体" w:hAnsi="宋体"/>
          <w:b/>
          <w:sz w:val="24"/>
          <w:szCs w:val="24"/>
        </w:rPr>
        <w:t xml:space="preserve">5、磋商文件</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5.1磋商文件包括：（1）磋商邀请；（2）供应商须知；（3）评审办法；（4）采购需求；（5）合同格式及条款；（6）竞争性磋商响应文件格式及其附件。对磋商文件所作的澄清、修改，构成磋商文件的组成部分。当磋商相互之间发生矛盾时，以后发出的文件为准。</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5.2磋商文件的澄清和修改</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5.2.1供应商应仔细阅读和检查磋商文件的全部内容。如发现内容不全，应及时向采购人或采购代理机构提出，以便补齐。如有疑问，应在响应文件递交截止时间前5天，通过书面形式要求采购人对磋商文件予以澄清。</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5.2.2磋商文件的澄清和修改将在磋商邀请规定的响应文件递交截止时间前，通过书面形式发给所有获取磋商文件的供应商，但不指明问题的来源。如果澄清的内容影响到响应文件的编制，且澄清和修改发出的时间距磋商截止时间不足5天的，相应延长磋商截止时间。</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5.3供应商应及时获取澄清和修改后的磋商文件，未按澄清和修改后的磋商文件编制的响应文件有可能无法递交或者有可能被磋商小组否决。</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5.4磋商文件中加“</w:t>
      </w:r>
      <w:bookmarkStart w:id="47" w:name="OLE_LINK105"/>
      <w:r/>
      <w:bookmarkStart w:id="48" w:name="OLE_LINK106"/>
      <w:r>
        <w:rPr>
          <w:rFonts w:hint="eastAsia" w:ascii="宋体" w:hAnsi="宋体"/>
          <w:sz w:val="24"/>
          <w:szCs w:val="24"/>
        </w:rPr>
        <w:t xml:space="preserve">★</w:t>
      </w:r>
      <w:bookmarkEnd w:id="47"/>
      <w:r/>
      <w:bookmarkEnd w:id="48"/>
      <w:r>
        <w:rPr>
          <w:rFonts w:hint="eastAsia" w:ascii="宋体" w:hAnsi="宋体"/>
          <w:sz w:val="24"/>
          <w:szCs w:val="24"/>
        </w:rPr>
        <w:t xml:space="preserve">”项条款为实质性条款，供应商不得负偏离或缺失。</w:t>
      </w:r>
      <w:r>
        <w:rPr>
          <w:rFonts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6、响应文件的提交和解密</w:t>
      </w:r>
      <w:r>
        <w:rPr>
          <w:rFonts w:ascii="宋体" w:hAnsi="宋体"/>
          <w:b/>
          <w:sz w:val="24"/>
          <w:szCs w:val="24"/>
        </w:rPr>
      </w:r>
      <w:r/>
    </w:p>
    <w:p>
      <w:pPr>
        <w:pStyle w:val="939"/>
        <w:ind w:firstLine="480"/>
        <w:spacing w:line="360" w:lineRule="auto"/>
        <w:rPr>
          <w:rFonts w:hint="eastAsia" w:ascii="宋体" w:hAnsi="宋体"/>
          <w:sz w:val="24"/>
          <w:szCs w:val="24"/>
        </w:rPr>
      </w:pPr>
      <w:r>
        <w:rPr>
          <w:rFonts w:hint="eastAsia" w:ascii="宋体" w:hAnsi="宋体"/>
          <w:sz w:val="24"/>
          <w:szCs w:val="24"/>
        </w:rPr>
        <w:t xml:space="preserve">6.1</w:t>
      </w:r>
      <w:r>
        <w:rPr>
          <w:rFonts w:ascii="宋体" w:hAnsi="宋体"/>
          <w:bCs/>
          <w:sz w:val="24"/>
          <w:szCs w:val="21"/>
        </w:rPr>
        <w:t xml:space="preserve">供应商应当按照《操作手册》规定，在响应文件递交截止时间前制作并上传电子响应文件</w:t>
      </w:r>
      <w:r>
        <w:rPr>
          <w:rFonts w:hint="eastAsia" w:ascii="宋体" w:hAnsi="宋体"/>
          <w:sz w:val="24"/>
          <w:szCs w:val="24"/>
        </w:rPr>
        <w:t xml:space="preserve">。</w:t>
      </w:r>
      <w:r/>
    </w:p>
    <w:p>
      <w:pPr>
        <w:pStyle w:val="939"/>
        <w:ind w:firstLine="480"/>
        <w:spacing w:line="360" w:lineRule="auto"/>
        <w:rPr>
          <w:rFonts w:ascii="宋体" w:hAnsi="宋体"/>
          <w:bCs/>
          <w:sz w:val="24"/>
          <w:szCs w:val="21"/>
        </w:rPr>
      </w:pPr>
      <w:r>
        <w:rPr>
          <w:rFonts w:hint="eastAsia" w:ascii="宋体" w:hAnsi="宋体"/>
          <w:bCs/>
          <w:sz w:val="24"/>
          <w:szCs w:val="21"/>
        </w:rPr>
        <w:t xml:space="preserve">6.2</w:t>
      </w:r>
      <w:r>
        <w:rPr>
          <w:rFonts w:ascii="宋体" w:hAnsi="宋体"/>
          <w:bCs/>
          <w:sz w:val="24"/>
          <w:szCs w:val="21"/>
        </w:rPr>
        <w:t xml:space="preserve">供应商应充分考虑到网络环境、网络带宽等风险因素，如因供应商自身原因造成的电子响应文件上传不成功的，按照磋商文件第二章第</w:t>
      </w:r>
      <w:r>
        <w:rPr>
          <w:rFonts w:hint="eastAsia" w:ascii="宋体" w:hAnsi="宋体"/>
          <w:bCs/>
          <w:sz w:val="24"/>
          <w:szCs w:val="21"/>
        </w:rPr>
        <w:t xml:space="preserve">13.9</w:t>
      </w:r>
      <w:r>
        <w:rPr>
          <w:rFonts w:ascii="宋体" w:hAnsi="宋体"/>
          <w:bCs/>
          <w:sz w:val="24"/>
          <w:szCs w:val="21"/>
        </w:rPr>
        <w:t xml:space="preserve">条规定</w:t>
      </w:r>
      <w:r>
        <w:rPr>
          <w:rFonts w:hint="eastAsia" w:ascii="宋体" w:hAnsi="宋体"/>
          <w:bCs/>
          <w:sz w:val="24"/>
          <w:szCs w:val="21"/>
        </w:rPr>
        <w:t xml:space="preserve">作</w:t>
      </w:r>
      <w:r>
        <w:rPr>
          <w:rFonts w:ascii="宋体" w:hAnsi="宋体"/>
          <w:bCs/>
          <w:sz w:val="24"/>
          <w:szCs w:val="21"/>
        </w:rPr>
        <w:t xml:space="preserve">无效响应处理。</w:t>
      </w:r>
      <w:r/>
    </w:p>
    <w:p>
      <w:pPr>
        <w:pStyle w:val="939"/>
        <w:ind w:firstLine="480"/>
        <w:spacing w:line="360" w:lineRule="auto"/>
        <w:rPr>
          <w:rFonts w:hint="eastAsia" w:ascii="宋体" w:hAnsi="宋体"/>
          <w:bCs/>
          <w:sz w:val="24"/>
          <w:szCs w:val="21"/>
        </w:rPr>
      </w:pPr>
      <w:r>
        <w:rPr>
          <w:rFonts w:hint="eastAsia" w:ascii="宋体" w:hAnsi="宋体"/>
          <w:sz w:val="24"/>
          <w:szCs w:val="21"/>
        </w:rPr>
        <w:t xml:space="preserve">6.3采购人（采购代理机构）</w:t>
      </w:r>
      <w:r>
        <w:rPr>
          <w:rFonts w:ascii="宋体" w:hAnsi="宋体"/>
          <w:bCs/>
          <w:sz w:val="24"/>
          <w:szCs w:val="21"/>
        </w:rPr>
        <w:t xml:space="preserve">可以按照规定，通过修改</w:t>
      </w:r>
      <w:r>
        <w:rPr>
          <w:rFonts w:hint="eastAsia" w:ascii="宋体" w:hAnsi="宋体"/>
          <w:bCs/>
          <w:sz w:val="24"/>
          <w:szCs w:val="21"/>
        </w:rPr>
        <w:t xml:space="preserve">磋商</w:t>
      </w:r>
      <w:r>
        <w:rPr>
          <w:rFonts w:ascii="宋体" w:hAnsi="宋体"/>
          <w:bCs/>
          <w:sz w:val="24"/>
          <w:szCs w:val="21"/>
        </w:rPr>
        <w:t xml:space="preserve">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939"/>
        <w:ind w:firstLine="480"/>
        <w:spacing w:line="360" w:lineRule="auto"/>
        <w:rPr>
          <w:rFonts w:hint="eastAsia" w:ascii="宋体" w:hAnsi="宋体"/>
          <w:bCs/>
          <w:sz w:val="24"/>
          <w:szCs w:val="21"/>
        </w:rPr>
      </w:pPr>
      <w:r>
        <w:rPr>
          <w:rFonts w:hint="eastAsia" w:ascii="宋体" w:hAnsi="宋体"/>
          <w:bCs/>
          <w:sz w:val="24"/>
          <w:szCs w:val="21"/>
        </w:rPr>
        <w:t xml:space="preserve">6.4采购人</w:t>
      </w:r>
      <w:r>
        <w:rPr>
          <w:rFonts w:ascii="宋体" w:hAnsi="宋体"/>
          <w:bCs/>
          <w:sz w:val="24"/>
          <w:szCs w:val="21"/>
        </w:rPr>
        <w:t xml:space="preserve">拒绝接收在其规定的提交响应文件截止时间后上传的任何电子响应文件。</w:t>
      </w:r>
      <w:r>
        <w:rPr>
          <w:rFonts w:hint="eastAsia" w:ascii="宋体" w:hAnsi="宋体"/>
          <w:bCs/>
          <w:sz w:val="24"/>
          <w:szCs w:val="21"/>
        </w:rPr>
      </w:r>
      <w:r/>
    </w:p>
    <w:p>
      <w:pPr>
        <w:pStyle w:val="939"/>
        <w:ind w:firstLine="480"/>
        <w:spacing w:line="360" w:lineRule="auto"/>
        <w:rPr>
          <w:rFonts w:ascii="宋体" w:hAnsi="宋体"/>
          <w:bCs/>
          <w:sz w:val="24"/>
          <w:szCs w:val="21"/>
        </w:rPr>
      </w:pPr>
      <w:r>
        <w:rPr>
          <w:rFonts w:hint="eastAsia" w:ascii="宋体" w:hAnsi="宋体"/>
          <w:bCs/>
          <w:sz w:val="24"/>
          <w:szCs w:val="21"/>
        </w:rPr>
        <w:t xml:space="preserve">6.5供应商应当按照《操作手册》规定，在苏采云系统规定的时间内对响应文件进行解密。</w:t>
      </w:r>
      <w:r>
        <w:rPr>
          <w:rFonts w:ascii="宋体" w:hAnsi="宋体"/>
          <w:bCs/>
          <w:sz w:val="24"/>
          <w:szCs w:val="21"/>
        </w:rPr>
      </w:r>
      <w:r/>
    </w:p>
    <w:p>
      <w:pPr>
        <w:pStyle w:val="939"/>
        <w:spacing w:line="360" w:lineRule="auto"/>
        <w:rPr>
          <w:rFonts w:ascii="宋体" w:hAnsi="宋体"/>
          <w:b/>
          <w:sz w:val="24"/>
          <w:szCs w:val="24"/>
        </w:rPr>
      </w:pPr>
      <w:r>
        <w:rPr>
          <w:rFonts w:hint="eastAsia" w:ascii="宋体" w:hAnsi="宋体"/>
          <w:b/>
          <w:sz w:val="24"/>
          <w:szCs w:val="24"/>
        </w:rPr>
        <w:t xml:space="preserve">7、响应文件的语言、计量单位、货币和编制</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7.1供应商提交的响应文件、技术文件和资料，包括图纸中的说明应使用中文。响应文件中若有英文或其他语言文字的资料，应提供相应的中文翻译资料。对不同文本响应文件的解释发生异议的，以中文文本为准。</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7.2供应商所使用的计量单位应为国家法定计量单位。</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7.3供应商所使用的币种位应为人民币，单位为“元”。产品如果属于进口产品的，应提供人民币与美元之间的汇率。</w:t>
      </w:r>
      <w:r>
        <w:rPr>
          <w:rFonts w:ascii="宋体" w:hAnsi="宋体"/>
          <w:sz w:val="24"/>
          <w:szCs w:val="24"/>
        </w:rPr>
      </w:r>
      <w:r/>
    </w:p>
    <w:p>
      <w:pPr>
        <w:pStyle w:val="939"/>
        <w:ind w:firstLine="480"/>
        <w:spacing w:line="360" w:lineRule="auto"/>
        <w:rPr>
          <w:rFonts w:hint="eastAsia" w:ascii="宋体" w:hAnsi="宋体"/>
          <w:sz w:val="24"/>
          <w:szCs w:val="24"/>
        </w:rPr>
      </w:pPr>
      <w:r>
        <w:rPr>
          <w:rFonts w:hint="eastAsia" w:ascii="宋体" w:hAnsi="宋体"/>
          <w:sz w:val="24"/>
          <w:szCs w:val="24"/>
        </w:rPr>
        <w:t xml:space="preserve">7.4供应商所使用的技术标准应遵循国家最新标准及规范。</w:t>
      </w:r>
      <w:r/>
    </w:p>
    <w:p>
      <w:pPr>
        <w:pStyle w:val="939"/>
        <w:ind w:firstLine="482"/>
        <w:spacing w:line="360" w:lineRule="auto"/>
        <w:rPr>
          <w:rFonts w:ascii="宋体" w:hAnsi="宋体"/>
          <w:b/>
          <w:sz w:val="24"/>
          <w:szCs w:val="24"/>
          <w:u w:val="single"/>
        </w:rPr>
      </w:pPr>
      <w:r>
        <w:rPr>
          <w:rFonts w:hint="eastAsia" w:ascii="宋体" w:hAnsi="宋体"/>
          <w:b/>
          <w:sz w:val="24"/>
          <w:szCs w:val="24"/>
          <w:u w:val="single"/>
        </w:rPr>
        <w:t xml:space="preserve">7.5如标书制作工具中格式和内容与“江苏政府采购网”发布的磋商文件不一致，请以“江苏政府采购网”发布的磋商文件为准。</w:t>
      </w:r>
      <w:r>
        <w:rPr>
          <w:rFonts w:ascii="宋体" w:hAnsi="宋体"/>
          <w:b/>
          <w:sz w:val="24"/>
          <w:szCs w:val="24"/>
          <w:u w:val="single"/>
        </w:rPr>
      </w:r>
      <w:r/>
    </w:p>
    <w:p>
      <w:pPr>
        <w:pStyle w:val="939"/>
        <w:spacing w:line="360" w:lineRule="auto"/>
        <w:rPr>
          <w:rFonts w:ascii="宋体" w:hAnsi="宋体"/>
          <w:b/>
          <w:sz w:val="24"/>
          <w:szCs w:val="24"/>
        </w:rPr>
      </w:pPr>
      <w:r>
        <w:rPr>
          <w:rFonts w:hint="eastAsia" w:ascii="宋体" w:hAnsi="宋体"/>
          <w:b/>
          <w:sz w:val="24"/>
          <w:szCs w:val="24"/>
        </w:rPr>
        <w:t xml:space="preserve">8、响应文件的组成</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8.1 供应商应当根据磋商文件要求编制响应文件，并根据自己的商务能力、技术水平对磋商文件提出的要求和条件逐条标明是否响应。响应文件由商务部分、技术部分、价格部分，以及其他部分组成。</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8.2 响应文件的商务部分：商务部分是证明供应商有资格参加磋商和成交后有能力履行合同的文件，这些文件应能满足竞争性磋商采购文件的要求，包括但不限于下列文件，其中加“★”项目不得有缺失或无效：</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（1）★竞争性磋商申请函及其附录；</w:t>
      </w:r>
      <w:r>
        <w:rPr>
          <w:rFonts w:ascii="宋体" w:hAnsi="宋体"/>
          <w:sz w:val="24"/>
          <w:szCs w:val="24"/>
        </w:rPr>
      </w:r>
      <w:r/>
    </w:p>
    <w:p>
      <w:pPr>
        <w:pStyle w:val="939"/>
        <w:ind w:firstLine="480"/>
        <w:spacing w:line="360" w:lineRule="auto"/>
        <w:rPr>
          <w:rFonts w:hint="eastAsia" w:ascii="宋体" w:hAnsi="宋体"/>
          <w:sz w:val="24"/>
          <w:szCs w:val="24"/>
        </w:rPr>
      </w:pPr>
      <w:r>
        <w:rPr>
          <w:rFonts w:hint="eastAsia" w:ascii="宋体" w:hAnsi="宋体"/>
          <w:sz w:val="24"/>
          <w:szCs w:val="24"/>
        </w:rPr>
        <w:t xml:space="preserve">（2）★法定代表人身份证明；</w:t>
      </w:r>
      <w:r/>
    </w:p>
    <w:p>
      <w:pPr>
        <w:pStyle w:val="939"/>
        <w:ind w:firstLine="480"/>
        <w:spacing w:line="360" w:lineRule="auto"/>
        <w:rPr>
          <w:rFonts w:ascii="宋体" w:hAnsi="宋体"/>
          <w:sz w:val="24"/>
          <w:szCs w:val="24"/>
        </w:rPr>
      </w:pPr>
      <w:r>
        <w:rPr>
          <w:rFonts w:hint="eastAsia" w:ascii="宋体" w:hAnsi="宋体"/>
          <w:sz w:val="24"/>
          <w:szCs w:val="24"/>
        </w:rPr>
        <w:t xml:space="preserve">（3）★法定代表人授权委托书及委托代理人的身份证复印件（如有）； </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（4）★磋商文件规定的资格证明材料；</w:t>
      </w:r>
      <w:r>
        <w:rPr>
          <w:rFonts w:ascii="宋体" w:hAnsi="宋体"/>
          <w:sz w:val="24"/>
          <w:szCs w:val="24"/>
        </w:rPr>
      </w:r>
      <w:r/>
    </w:p>
    <w:p>
      <w:pPr>
        <w:pStyle w:val="939"/>
        <w:ind w:firstLine="480"/>
        <w:spacing w:line="360" w:lineRule="auto"/>
        <w:rPr>
          <w:rFonts w:hint="eastAsia" w:ascii="宋体" w:hAnsi="宋体"/>
          <w:sz w:val="24"/>
          <w:szCs w:val="24"/>
        </w:rPr>
      </w:pPr>
      <w:r>
        <w:rPr>
          <w:rFonts w:hint="eastAsia" w:ascii="宋体" w:hAnsi="宋体"/>
          <w:sz w:val="24"/>
          <w:szCs w:val="24"/>
        </w:rPr>
        <w:t xml:space="preserve">（5）★商务条款响应及偏离表；</w:t>
      </w:r>
      <w:r/>
    </w:p>
    <w:p>
      <w:pPr>
        <w:pStyle w:val="939"/>
        <w:ind w:firstLine="480"/>
        <w:spacing w:line="360" w:lineRule="auto"/>
        <w:rPr>
          <w:rFonts w:hint="eastAsia" w:ascii="宋体" w:hAnsi="宋体"/>
          <w:sz w:val="24"/>
          <w:szCs w:val="24"/>
        </w:rPr>
      </w:pPr>
      <w:r>
        <w:rPr>
          <w:rFonts w:hint="eastAsia" w:ascii="宋体" w:hAnsi="宋体"/>
          <w:sz w:val="24"/>
          <w:szCs w:val="24"/>
        </w:rPr>
        <w:t xml:space="preserve">（6）★分项报价表；</w:t>
      </w:r>
      <w:r/>
    </w:p>
    <w:p>
      <w:pPr>
        <w:pStyle w:val="939"/>
        <w:ind w:firstLine="480"/>
        <w:spacing w:line="360" w:lineRule="auto"/>
        <w:rPr>
          <w:rFonts w:ascii="宋体" w:hAnsi="宋体"/>
          <w:sz w:val="24"/>
          <w:szCs w:val="24"/>
        </w:rPr>
      </w:pPr>
      <w:r>
        <w:rPr>
          <w:rFonts w:hint="eastAsia" w:ascii="宋体" w:hAnsi="宋体"/>
          <w:sz w:val="24"/>
          <w:szCs w:val="24"/>
        </w:rPr>
        <w:t xml:space="preserve">（7）供应商认为需要提供的其他资格证明文件和商务技术资料。</w:t>
      </w:r>
      <w:r>
        <w:rPr>
          <w:rFonts w:ascii="宋体" w:hAnsi="宋体"/>
          <w:sz w:val="24"/>
          <w:szCs w:val="24"/>
        </w:rPr>
      </w:r>
      <w:r/>
    </w:p>
    <w:p>
      <w:pPr>
        <w:pStyle w:val="939"/>
        <w:ind w:firstLine="480"/>
        <w:spacing w:line="360" w:lineRule="auto"/>
        <w:rPr>
          <w:rFonts w:hint="eastAsia" w:ascii="宋体" w:hAnsi="宋体"/>
          <w:sz w:val="24"/>
          <w:szCs w:val="24"/>
        </w:rPr>
      </w:pPr>
      <w:r>
        <w:rPr>
          <w:rFonts w:hint="eastAsia" w:ascii="宋体" w:hAnsi="宋体"/>
          <w:sz w:val="24"/>
          <w:szCs w:val="24"/>
        </w:rPr>
        <w:t xml:space="preserve">8.3响应文件的技术部分：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p>
    <w:p>
      <w:pPr>
        <w:pStyle w:val="939"/>
        <w:ind w:firstLine="480"/>
        <w:spacing w:line="360" w:lineRule="auto"/>
        <w:rPr>
          <w:rFonts w:ascii="宋体" w:hAnsi="宋体"/>
          <w:sz w:val="24"/>
          <w:szCs w:val="24"/>
        </w:rPr>
      </w:pPr>
      <w:r>
        <w:rPr>
          <w:rFonts w:hint="eastAsia" w:ascii="宋体" w:hAnsi="宋体"/>
          <w:sz w:val="24"/>
          <w:szCs w:val="24"/>
        </w:rPr>
        <w:t xml:space="preserve">（1）★技术条款响应及偏离表；</w:t>
      </w:r>
      <w:r>
        <w:rPr>
          <w:rFonts w:ascii="宋体" w:hAnsi="宋体"/>
          <w:sz w:val="24"/>
          <w:szCs w:val="24"/>
        </w:rPr>
      </w:r>
      <w:r/>
    </w:p>
    <w:p>
      <w:pPr>
        <w:pStyle w:val="939"/>
        <w:ind w:firstLine="480"/>
        <w:spacing w:line="360" w:lineRule="auto"/>
        <w:rPr>
          <w:rFonts w:hint="eastAsia" w:ascii="宋体" w:hAnsi="宋体"/>
          <w:sz w:val="24"/>
          <w:szCs w:val="24"/>
        </w:rPr>
      </w:pPr>
      <w:r>
        <w:rPr>
          <w:rFonts w:hint="eastAsia" w:ascii="宋体" w:hAnsi="宋体"/>
          <w:sz w:val="24"/>
          <w:szCs w:val="24"/>
        </w:rPr>
        <w:t xml:space="preserve">（2）服务方案；</w:t>
      </w:r>
      <w:r/>
    </w:p>
    <w:p>
      <w:pPr>
        <w:pStyle w:val="939"/>
        <w:ind w:firstLine="480"/>
        <w:spacing w:line="360" w:lineRule="auto"/>
        <w:rPr>
          <w:rFonts w:hint="eastAsia" w:ascii="宋体" w:hAnsi="宋体"/>
          <w:sz w:val="24"/>
          <w:szCs w:val="24"/>
        </w:rPr>
      </w:pPr>
      <w:r>
        <w:rPr>
          <w:rFonts w:hint="eastAsia" w:ascii="宋体" w:hAnsi="宋体"/>
          <w:sz w:val="24"/>
          <w:szCs w:val="24"/>
        </w:rPr>
        <w:t xml:space="preserve">（3）供应商认为需要提供的其他技术资料。</w:t>
      </w:r>
      <w:r/>
    </w:p>
    <w:p>
      <w:pPr>
        <w:pStyle w:val="939"/>
        <w:ind w:firstLine="480"/>
        <w:spacing w:line="360" w:lineRule="auto"/>
        <w:rPr>
          <w:rFonts w:ascii="宋体" w:hAnsi="宋体"/>
          <w:sz w:val="24"/>
          <w:szCs w:val="24"/>
        </w:rPr>
      </w:pPr>
      <w:r>
        <w:rPr>
          <w:rFonts w:hint="eastAsia" w:ascii="宋体" w:hAnsi="宋体"/>
          <w:sz w:val="24"/>
          <w:szCs w:val="24"/>
        </w:rPr>
        <w:t xml:space="preserve">8.4 响应文件的价格部分</w:t>
      </w:r>
      <w:r>
        <w:rPr>
          <w:rFonts w:ascii="宋体" w:hAnsi="宋体"/>
          <w:sz w:val="24"/>
          <w:szCs w:val="24"/>
        </w:rPr>
      </w:r>
      <w:r/>
    </w:p>
    <w:p>
      <w:pPr>
        <w:pStyle w:val="939"/>
        <w:ind w:firstLine="480"/>
        <w:spacing w:line="360" w:lineRule="auto"/>
        <w:rPr>
          <w:rFonts w:hint="eastAsia" w:ascii="宋体" w:hAnsi="宋体"/>
          <w:sz w:val="24"/>
          <w:szCs w:val="24"/>
        </w:rPr>
      </w:pPr>
      <w:r>
        <w:rPr>
          <w:rFonts w:hint="eastAsia" w:ascii="宋体" w:hAnsi="宋体"/>
          <w:sz w:val="24"/>
          <w:szCs w:val="24"/>
        </w:rPr>
        <w:t xml:space="preserve">（1）本项目合同采用固定单价合同。</w:t>
      </w:r>
      <w:r>
        <w:rPr>
          <w:rFonts w:hint="eastAsia" w:ascii="宋体" w:hAnsi="宋体" w:cs="宋体"/>
          <w:sz w:val="24"/>
          <w:szCs w:val="24"/>
        </w:rPr>
        <w:t xml:space="preserve">基础体检项目和</w:t>
      </w:r>
      <w:r>
        <w:rPr>
          <w:rFonts w:hint="eastAsia" w:ascii="宋体" w:hAnsi="宋体"/>
          <w:sz w:val="24"/>
        </w:rPr>
        <w:t xml:space="preserve">在职女民警妇科体检项目的价格评审采用总价，40周岁及以上在职人员自选项目按</w:t>
      </w:r>
      <w:r>
        <w:rPr>
          <w:rFonts w:hint="eastAsia" w:ascii="宋体" w:hAnsi="宋体" w:cs="宋体"/>
          <w:sz w:val="24"/>
          <w:szCs w:val="24"/>
        </w:rPr>
        <w:t xml:space="preserve">“A套餐价格+B套餐价格+C套餐价格+D套餐价格）÷4”</w:t>
      </w:r>
      <w:bookmarkStart w:id="49" w:name="OLE_LINK20"/>
      <w:r/>
      <w:bookmarkStart w:id="50" w:name="OLE_LINK19"/>
      <w:r>
        <w:rPr>
          <w:rFonts w:hint="eastAsia" w:ascii="宋体" w:hAnsi="宋体" w:cs="宋体"/>
          <w:sz w:val="24"/>
          <w:szCs w:val="24"/>
        </w:rPr>
        <w:t xml:space="preserve">×预计人数（306人）</w:t>
      </w:r>
      <w:bookmarkEnd w:id="49"/>
      <w:r/>
      <w:bookmarkEnd w:id="50"/>
      <w:r>
        <w:rPr>
          <w:rFonts w:hint="eastAsia" w:ascii="宋体" w:hAnsi="宋体" w:cs="宋体"/>
          <w:sz w:val="24"/>
          <w:szCs w:val="24"/>
        </w:rPr>
        <w:t xml:space="preserve">计算出的评审价格进行评审；离退休人员</w:t>
      </w:r>
      <w:r>
        <w:rPr>
          <w:rFonts w:hint="eastAsia" w:ascii="宋体" w:hAnsi="宋体"/>
          <w:sz w:val="24"/>
        </w:rPr>
        <w:t xml:space="preserve">自选项目按</w:t>
      </w:r>
      <w:r>
        <w:rPr>
          <w:rFonts w:hint="eastAsia" w:ascii="宋体" w:hAnsi="宋体" w:cs="宋体"/>
          <w:sz w:val="24"/>
          <w:szCs w:val="24"/>
        </w:rPr>
        <w:t xml:space="preserve">“A套餐价格+B套餐价格+C套餐价格+D套餐价格）÷4”×预计人数（303人）计算出的评审价格进行评审。</w:t>
      </w:r>
      <w:r>
        <w:rPr>
          <w:rFonts w:hint="eastAsia" w:ascii="宋体" w:hAnsi="宋体"/>
          <w:sz w:val="24"/>
          <w:szCs w:val="24"/>
        </w:rPr>
      </w:r>
      <w:r/>
    </w:p>
    <w:p>
      <w:pPr>
        <w:pStyle w:val="939"/>
        <w:ind w:firstLine="480"/>
        <w:spacing w:line="360" w:lineRule="auto"/>
        <w:rPr>
          <w:rFonts w:hint="eastAsia" w:ascii="宋体" w:hAnsi="宋体"/>
          <w:sz w:val="24"/>
          <w:szCs w:val="24"/>
        </w:rPr>
      </w:pPr>
      <w:r>
        <w:rPr>
          <w:rFonts w:hint="eastAsia" w:ascii="宋体" w:hAnsi="宋体"/>
          <w:sz w:val="24"/>
          <w:szCs w:val="24"/>
        </w:rPr>
        <w:t xml:space="preserve">（2）磋商报价是指完成本项目所需的全部费用，包括但不限于：为完成本项目所发生的人工、材料、设备、工具、临时设施和管理的费用以及后续为实现合同目的所涉及的机构、人员、保险、利润、税金、政策性文件规定、风险、责任和参与磋商等所有费用。各供应商应自主报价。</w:t>
      </w:r>
      <w:r/>
    </w:p>
    <w:p>
      <w:pPr>
        <w:pStyle w:val="939"/>
        <w:ind w:firstLine="480"/>
        <w:spacing w:line="360" w:lineRule="auto"/>
        <w:rPr>
          <w:rFonts w:hint="eastAsia" w:ascii="宋体" w:hAnsi="宋体"/>
          <w:sz w:val="24"/>
          <w:szCs w:val="24"/>
        </w:rPr>
      </w:pPr>
      <w:r>
        <w:rPr>
          <w:rFonts w:hint="eastAsia" w:ascii="宋体" w:hAnsi="宋体"/>
          <w:sz w:val="24"/>
          <w:szCs w:val="24"/>
        </w:rPr>
        <w:t xml:space="preserve">（3）磋商小组负责就本项目与供应商进行磋商，并有权根据需要，要求供应商对响应文件的内容进行澄清，供应商在做出澄清时，应充分考虑澄清内容对磋商报价的影响。</w:t>
      </w:r>
      <w:r/>
    </w:p>
    <w:p>
      <w:pPr>
        <w:pStyle w:val="939"/>
        <w:ind w:firstLine="480"/>
        <w:spacing w:line="360" w:lineRule="auto"/>
        <w:rPr>
          <w:rFonts w:hint="eastAsia" w:ascii="宋体" w:hAnsi="宋体"/>
          <w:sz w:val="24"/>
          <w:szCs w:val="24"/>
        </w:rPr>
      </w:pPr>
      <w:r>
        <w:rPr>
          <w:rFonts w:hint="eastAsia" w:ascii="宋体" w:hAnsi="宋体"/>
          <w:sz w:val="24"/>
          <w:szCs w:val="24"/>
        </w:rPr>
        <w:t xml:space="preserve">（4）磋商小组有权根据需要，要求供应商就本项目进行二（多）轮报价。如要求二（多）轮报价的，每轮报价通过初步评审的全部供应商均须参加，但供应商有权保持前次磋商报价不变。</w:t>
      </w:r>
      <w:r/>
    </w:p>
    <w:p>
      <w:pPr>
        <w:pStyle w:val="939"/>
        <w:ind w:firstLine="480"/>
        <w:spacing w:line="360" w:lineRule="auto"/>
        <w:rPr>
          <w:rFonts w:ascii="宋体" w:hAnsi="宋体"/>
          <w:sz w:val="24"/>
          <w:szCs w:val="24"/>
        </w:rPr>
      </w:pPr>
      <w:r>
        <w:rPr>
          <w:rFonts w:hint="eastAsia" w:ascii="宋体" w:hAnsi="宋体"/>
          <w:sz w:val="24"/>
          <w:szCs w:val="24"/>
        </w:rPr>
        <w:t xml:space="preserve">（5）本项目最终的成交价格以相关供应商最新一轮有效的磋商报价为准。</w:t>
      </w:r>
      <w:r>
        <w:rPr>
          <w:rFonts w:ascii="宋体" w:hAnsi="宋体"/>
          <w:sz w:val="24"/>
          <w:szCs w:val="24"/>
        </w:rPr>
      </w:r>
      <w:r/>
    </w:p>
    <w:p>
      <w:pPr>
        <w:pStyle w:val="939"/>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shd w:val="clear" w:color="auto" w:fill="ffffff"/>
        </w:rPr>
        <w:t xml:space="preserve">供应商应认为有需要的，可自行就本项目展开调研。供应商调研所发生的费用及安全责任由供应商承担，对资料和数据所作出的推论、解释和结论及由此造成的后果由供应商负责。在随后的采购中，供应商不得以任何理由，在成交后向采购人提出任何补偿或新增费用。</w:t>
      </w:r>
      <w:r>
        <w:rPr>
          <w:rFonts w:hint="eastAsia"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9、磋商保证金</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9.1本项目不收取磋商保证金。</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9.2下列任何情况发生时，采购人或采购代理机构将上报行政主管部门，对供应商进行处罚：</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（1）成交通知书发出后三十日内，成交供应商未与采购人签订合同的；</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（2）提供虚假材料谋取成交的；</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（3）经查实与采购人、其他供应商或者采购代理机构恶意串通的等。 </w:t>
      </w:r>
      <w:r>
        <w:rPr>
          <w:rFonts w:ascii="宋体" w:hAnsi="宋体"/>
          <w:sz w:val="24"/>
          <w:szCs w:val="24"/>
        </w:rPr>
      </w:r>
      <w:r/>
    </w:p>
    <w:p>
      <w:pPr>
        <w:pStyle w:val="939"/>
        <w:jc w:val="center"/>
        <w:spacing w:line="360" w:lineRule="auto"/>
        <w:rPr>
          <w:rFonts w:ascii="宋体" w:hAnsi="宋体"/>
          <w:b/>
          <w:sz w:val="28"/>
          <w:szCs w:val="24"/>
        </w:rPr>
        <w:outlineLvl w:val="1"/>
      </w:pPr>
      <w:r>
        <w:rPr>
          <w:rFonts w:hint="eastAsia" w:ascii="宋体" w:hAnsi="宋体"/>
          <w:b/>
          <w:sz w:val="28"/>
          <w:szCs w:val="24"/>
        </w:rPr>
        <w:t xml:space="preserve">三、响应文件签章、修改和撤回</w:t>
      </w:r>
      <w:r>
        <w:rPr>
          <w:rFonts w:ascii="宋体" w:hAnsi="宋体"/>
          <w:b/>
          <w:sz w:val="28"/>
          <w:szCs w:val="24"/>
        </w:rPr>
      </w:r>
      <w:r/>
    </w:p>
    <w:p>
      <w:pPr>
        <w:pStyle w:val="939"/>
        <w:spacing w:line="360" w:lineRule="auto"/>
        <w:rPr>
          <w:rFonts w:ascii="宋体" w:hAnsi="宋体"/>
          <w:b/>
          <w:sz w:val="24"/>
          <w:szCs w:val="24"/>
        </w:rPr>
      </w:pPr>
      <w:r>
        <w:rPr>
          <w:rFonts w:hint="eastAsia" w:ascii="宋体" w:hAnsi="宋体"/>
          <w:b/>
          <w:sz w:val="24"/>
          <w:szCs w:val="24"/>
        </w:rPr>
        <w:t xml:space="preserve">10、响应文件签章</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10.1磋商文件所指的单位章为公章，不得使用其他种类的章印（如：财务专用章、合同专用章等）替代。</w:t>
      </w:r>
      <w:r>
        <w:rPr>
          <w:rFonts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11、响应文件的修改和撤回</w:t>
      </w:r>
      <w:r>
        <w:rPr>
          <w:rFonts w:ascii="宋体" w:hAnsi="宋体"/>
          <w:b/>
          <w:sz w:val="24"/>
          <w:szCs w:val="24"/>
        </w:rPr>
      </w:r>
      <w:r/>
    </w:p>
    <w:p>
      <w:pPr>
        <w:pStyle w:val="939"/>
        <w:ind w:firstLine="480"/>
        <w:spacing w:line="360" w:lineRule="auto"/>
        <w:rPr>
          <w:rFonts w:hint="eastAsia" w:ascii="宋体" w:hAnsi="宋体"/>
          <w:sz w:val="24"/>
        </w:rPr>
      </w:pPr>
      <w:r>
        <w:rPr>
          <w:rFonts w:hint="eastAsia" w:ascii="宋体" w:hAnsi="宋体"/>
          <w:sz w:val="24"/>
        </w:rPr>
        <w:t xml:space="preserve">11.1响应文件的撤回</w:t>
      </w:r>
      <w:r/>
    </w:p>
    <w:p>
      <w:pPr>
        <w:pStyle w:val="939"/>
        <w:ind w:firstLine="480"/>
        <w:spacing w:line="360" w:lineRule="auto"/>
        <w:rPr>
          <w:rFonts w:ascii="宋体" w:hAnsi="宋体"/>
          <w:sz w:val="24"/>
          <w:szCs w:val="21"/>
        </w:rPr>
      </w:pPr>
      <w:r>
        <w:rPr>
          <w:rFonts w:hint="eastAsia" w:ascii="宋体" w:hAnsi="宋体"/>
          <w:sz w:val="24"/>
        </w:rPr>
        <w:t xml:space="preserve">（1）</w:t>
      </w:r>
      <w:r>
        <w:rPr>
          <w:rFonts w:ascii="宋体" w:hAnsi="宋体"/>
          <w:sz w:val="24"/>
          <w:szCs w:val="21"/>
        </w:rPr>
        <w:t xml:space="preserve">供应商可在</w:t>
      </w:r>
      <w:r>
        <w:rPr>
          <w:rFonts w:ascii="宋体" w:hAnsi="宋体"/>
          <w:bCs/>
          <w:sz w:val="24"/>
          <w:szCs w:val="21"/>
        </w:rPr>
        <w:t xml:space="preserve">响应文件递交</w:t>
      </w:r>
      <w:r>
        <w:rPr>
          <w:rFonts w:ascii="宋体" w:hAnsi="宋体"/>
          <w:sz w:val="24"/>
          <w:szCs w:val="21"/>
        </w:rPr>
        <w:t xml:space="preserve">截止时间前撤回其电子响应文件，具体操作方法见《操作手册》。</w:t>
      </w:r>
      <w:r/>
    </w:p>
    <w:p>
      <w:pPr>
        <w:pStyle w:val="939"/>
        <w:ind w:firstLine="480"/>
        <w:spacing w:line="360" w:lineRule="auto"/>
        <w:rPr>
          <w:rFonts w:hint="eastAsia" w:ascii="宋体" w:hAnsi="宋体"/>
          <w:sz w:val="24"/>
        </w:rPr>
      </w:pPr>
      <w:r>
        <w:rPr>
          <w:rFonts w:hint="eastAsia" w:ascii="宋体" w:hAnsi="宋体"/>
          <w:sz w:val="24"/>
          <w:szCs w:val="24"/>
        </w:rPr>
        <w:t xml:space="preserve">（2）</w:t>
      </w:r>
      <w:r>
        <w:rPr>
          <w:rFonts w:ascii="宋体" w:hAnsi="宋体"/>
          <w:sz w:val="24"/>
          <w:szCs w:val="24"/>
        </w:rPr>
        <w:t xml:space="preserve">供应商撤回电子响应文件，则认为其不再参与本项目</w:t>
      </w:r>
      <w:r>
        <w:rPr>
          <w:rFonts w:hint="eastAsia" w:ascii="宋体" w:hAnsi="宋体"/>
          <w:sz w:val="24"/>
          <w:szCs w:val="24"/>
        </w:rPr>
        <w:t xml:space="preserve">磋商</w:t>
      </w:r>
      <w:r>
        <w:rPr>
          <w:rFonts w:ascii="宋体" w:hAnsi="宋体"/>
          <w:sz w:val="24"/>
          <w:szCs w:val="24"/>
        </w:rPr>
        <w:t xml:space="preserve">活动。</w:t>
      </w:r>
      <w:r>
        <w:rPr>
          <w:rFonts w:hint="eastAsia" w:ascii="宋体" w:hAnsi="宋体"/>
          <w:sz w:val="24"/>
        </w:rPr>
      </w:r>
      <w:r/>
    </w:p>
    <w:p>
      <w:pPr>
        <w:pStyle w:val="939"/>
        <w:ind w:firstLine="480"/>
        <w:spacing w:line="360" w:lineRule="auto"/>
        <w:rPr>
          <w:rFonts w:ascii="宋体" w:hAnsi="宋体"/>
          <w:sz w:val="24"/>
          <w:szCs w:val="24"/>
        </w:rPr>
      </w:pPr>
      <w:r>
        <w:rPr>
          <w:rFonts w:hint="eastAsia" w:ascii="宋体" w:hAnsi="宋体"/>
          <w:sz w:val="24"/>
          <w:szCs w:val="24"/>
        </w:rPr>
        <w:t xml:space="preserve">11</w:t>
      </w:r>
      <w:r>
        <w:rPr>
          <w:rFonts w:ascii="宋体" w:hAnsi="宋体"/>
          <w:sz w:val="24"/>
          <w:szCs w:val="24"/>
        </w:rPr>
        <w:t xml:space="preserve">.2响应文件的修改</w:t>
      </w:r>
      <w:r/>
    </w:p>
    <w:p>
      <w:pPr>
        <w:pStyle w:val="939"/>
        <w:ind w:firstLine="480"/>
        <w:spacing w:line="360" w:lineRule="auto"/>
        <w:rPr>
          <w:rFonts w:ascii="宋体" w:hAnsi="宋体"/>
          <w:sz w:val="24"/>
          <w:szCs w:val="21"/>
        </w:rPr>
      </w:pPr>
      <w:r>
        <w:rPr>
          <w:rFonts w:ascii="宋体" w:hAnsi="宋体"/>
          <w:sz w:val="24"/>
          <w:szCs w:val="21"/>
        </w:rPr>
        <w:t xml:space="preserve">供应商可在</w:t>
      </w:r>
      <w:r>
        <w:rPr>
          <w:rFonts w:ascii="宋体" w:hAnsi="宋体"/>
          <w:bCs/>
          <w:sz w:val="24"/>
          <w:szCs w:val="21"/>
        </w:rPr>
        <w:t xml:space="preserve">提交响应文件</w:t>
      </w:r>
      <w:r>
        <w:rPr>
          <w:rFonts w:ascii="宋体" w:hAnsi="宋体"/>
          <w:sz w:val="24"/>
          <w:szCs w:val="21"/>
        </w:rPr>
        <w:t xml:space="preserve">截止时间前对其电子响应文件进行修改，具体操作方法见《操作手册》。</w:t>
      </w:r>
      <w:r/>
    </w:p>
    <w:p>
      <w:pPr>
        <w:pStyle w:val="939"/>
        <w:ind w:firstLine="480"/>
        <w:spacing w:line="360" w:lineRule="auto"/>
        <w:rPr>
          <w:rFonts w:ascii="宋体" w:hAnsi="宋体"/>
          <w:bCs/>
          <w:sz w:val="24"/>
          <w:szCs w:val="21"/>
        </w:rPr>
      </w:pPr>
      <w:r>
        <w:rPr>
          <w:rFonts w:hint="eastAsia" w:ascii="宋体" w:hAnsi="宋体"/>
          <w:sz w:val="24"/>
          <w:szCs w:val="21"/>
        </w:rPr>
        <w:t xml:space="preserve">11</w:t>
      </w:r>
      <w:r>
        <w:rPr>
          <w:rFonts w:ascii="宋体" w:hAnsi="宋体"/>
          <w:sz w:val="24"/>
          <w:szCs w:val="21"/>
        </w:rPr>
        <w:t xml:space="preserve">.3</w:t>
      </w:r>
      <w:r>
        <w:rPr>
          <w:rFonts w:ascii="宋体" w:hAnsi="宋体"/>
          <w:bCs/>
          <w:sz w:val="24"/>
          <w:szCs w:val="21"/>
        </w:rPr>
        <w:t xml:space="preserve"> 在提交响应文件截止时间之后，供应商不得对其电子响应文件作任何修改。</w:t>
      </w:r>
      <w:r/>
    </w:p>
    <w:p>
      <w:pPr>
        <w:pStyle w:val="939"/>
        <w:ind w:firstLine="480"/>
        <w:spacing w:line="360" w:lineRule="auto"/>
        <w:rPr>
          <w:rFonts w:ascii="宋体" w:hAnsi="宋体"/>
          <w:bCs/>
          <w:sz w:val="24"/>
          <w:szCs w:val="21"/>
        </w:rPr>
      </w:pPr>
      <w:r>
        <w:rPr>
          <w:rFonts w:hint="eastAsia" w:ascii="宋体" w:hAnsi="宋体"/>
          <w:sz w:val="24"/>
          <w:szCs w:val="21"/>
        </w:rPr>
        <w:t xml:space="preserve">11</w:t>
      </w:r>
      <w:r>
        <w:rPr>
          <w:rFonts w:ascii="宋体" w:hAnsi="宋体"/>
          <w:sz w:val="24"/>
          <w:szCs w:val="21"/>
        </w:rPr>
        <w:t xml:space="preserve">.4</w:t>
      </w:r>
      <w:r>
        <w:rPr>
          <w:rFonts w:ascii="宋体" w:hAnsi="宋体"/>
          <w:bCs/>
          <w:sz w:val="24"/>
          <w:szCs w:val="21"/>
        </w:rPr>
        <w:t xml:space="preserve"> 在提交响应文件截止时间至</w:t>
      </w:r>
      <w:r>
        <w:rPr>
          <w:rFonts w:hint="eastAsia" w:ascii="宋体" w:hAnsi="宋体"/>
          <w:bCs/>
          <w:sz w:val="24"/>
          <w:szCs w:val="21"/>
        </w:rPr>
        <w:t xml:space="preserve">磋商</w:t>
      </w:r>
      <w:r>
        <w:rPr>
          <w:rFonts w:ascii="宋体" w:hAnsi="宋体"/>
          <w:bCs/>
          <w:sz w:val="24"/>
          <w:szCs w:val="21"/>
        </w:rPr>
        <w:t xml:space="preserve">文件中规定的</w:t>
      </w:r>
      <w:r>
        <w:rPr>
          <w:rFonts w:hint="eastAsia" w:ascii="宋体" w:hAnsi="宋体"/>
          <w:bCs/>
          <w:sz w:val="24"/>
          <w:szCs w:val="21"/>
        </w:rPr>
        <w:t xml:space="preserve">磋商</w:t>
      </w:r>
      <w:r>
        <w:rPr>
          <w:rFonts w:ascii="宋体" w:hAnsi="宋体"/>
          <w:bCs/>
          <w:sz w:val="24"/>
          <w:szCs w:val="21"/>
        </w:rPr>
        <w:t xml:space="preserve">有效期满之间的这段时间内，供应商不得撤回其响应文件。</w:t>
      </w:r>
      <w:r/>
    </w:p>
    <w:p>
      <w:pPr>
        <w:pStyle w:val="941"/>
      </w:pPr>
      <w:r>
        <w:rPr>
          <w:rFonts w:hint="eastAsia"/>
        </w:rPr>
        <w:t xml:space="preserve">四、磋商 </w:t>
      </w:r>
      <w:r/>
    </w:p>
    <w:p>
      <w:pPr>
        <w:pStyle w:val="939"/>
        <w:spacing w:line="360" w:lineRule="auto"/>
        <w:rPr>
          <w:rFonts w:ascii="宋体" w:hAnsi="宋体"/>
          <w:b/>
          <w:sz w:val="24"/>
          <w:szCs w:val="24"/>
        </w:rPr>
      </w:pPr>
      <w:r>
        <w:rPr>
          <w:rFonts w:hint="eastAsia" w:ascii="宋体" w:hAnsi="宋体"/>
          <w:b/>
          <w:sz w:val="24"/>
          <w:szCs w:val="24"/>
        </w:rPr>
        <w:t xml:space="preserve">12、联合体</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12.1本项目不接受联合体磋商。</w:t>
      </w:r>
      <w:r>
        <w:rPr>
          <w:rFonts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13、磋商组织及程序</w:t>
      </w:r>
      <w:r>
        <w:rPr>
          <w:rFonts w:ascii="宋体" w:hAnsi="宋体"/>
          <w:b/>
          <w:sz w:val="24"/>
          <w:szCs w:val="24"/>
        </w:rPr>
      </w:r>
      <w:r/>
    </w:p>
    <w:p>
      <w:pPr>
        <w:pStyle w:val="939"/>
        <w:ind w:firstLine="480"/>
        <w:spacing w:line="360" w:lineRule="auto"/>
        <w:rPr>
          <w:rFonts w:ascii="宋体" w:hAnsi="宋体"/>
          <w:b/>
          <w:sz w:val="24"/>
          <w:szCs w:val="24"/>
        </w:rPr>
      </w:pPr>
      <w:r>
        <w:rPr>
          <w:rFonts w:hint="eastAsia" w:ascii="宋体" w:hAnsi="宋体"/>
          <w:sz w:val="24"/>
          <w:szCs w:val="24"/>
        </w:rPr>
        <w:t xml:space="preserve">13.1 在提交响应文件时间截止后，采购人或采购代理机构在规定的时间和地点组织磋商小组分别与供应商进行磋商。</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13.2 磋商工作由采购人或采购代理机构负责组织，具体磋商事务由依法组建的磋商小组负责。</w:t>
      </w:r>
      <w:r>
        <w:rPr>
          <w:rFonts w:ascii="宋体" w:hAnsi="宋体"/>
          <w:sz w:val="24"/>
          <w:szCs w:val="24"/>
        </w:rPr>
      </w:r>
      <w:r/>
    </w:p>
    <w:p>
      <w:pPr>
        <w:pStyle w:val="939"/>
        <w:ind w:firstLine="480"/>
        <w:spacing w:line="360" w:lineRule="auto"/>
        <w:rPr>
          <w:rFonts w:ascii="宋体" w:hAnsi="宋体"/>
          <w:b/>
          <w:sz w:val="24"/>
          <w:szCs w:val="24"/>
        </w:rPr>
      </w:pPr>
      <w:r>
        <w:rPr>
          <w:rFonts w:hint="eastAsia" w:ascii="宋体" w:hAnsi="宋体"/>
          <w:sz w:val="24"/>
          <w:szCs w:val="24"/>
        </w:rPr>
        <w:t xml:space="preserve">13.3 磋商小组评审供应商所递交的响应性文件，并根据磋商文件规定的程序、评定成交的标准等事项与实质性响应磋商文件要求的供应商进行磋商。未实质性响应磋商文件的响应文件按无效处理。</w:t>
      </w:r>
      <w:r>
        <w:rPr>
          <w:rFonts w:ascii="宋体" w:hAnsi="宋体"/>
          <w:b/>
          <w:sz w:val="24"/>
          <w:szCs w:val="24"/>
        </w:rPr>
      </w:r>
      <w:r/>
    </w:p>
    <w:p>
      <w:pPr>
        <w:pStyle w:val="939"/>
        <w:ind w:firstLine="480"/>
        <w:spacing w:line="360" w:lineRule="auto"/>
        <w:rPr>
          <w:rFonts w:ascii="宋体" w:hAnsi="宋体"/>
          <w:b/>
          <w:sz w:val="24"/>
          <w:szCs w:val="24"/>
        </w:rPr>
      </w:pPr>
      <w:r>
        <w:rPr>
          <w:rFonts w:hint="eastAsia" w:ascii="宋体" w:hAnsi="宋体"/>
          <w:sz w:val="24"/>
          <w:szCs w:val="24"/>
        </w:rPr>
        <w:t xml:space="preserve">13.3磋商小组评审供应商所递交的响应性文件，并根据磋商文件规定的程序、评定成交的标准等事项与实质性响应磋商文件要求的供应商进行磋商。未实质性响应磋商文件的响应文件按无效处理。</w:t>
      </w:r>
      <w:r>
        <w:rPr>
          <w:rFonts w:ascii="宋体" w:hAnsi="宋体"/>
          <w:b/>
          <w:sz w:val="24"/>
          <w:szCs w:val="24"/>
        </w:rPr>
      </w:r>
      <w:r/>
    </w:p>
    <w:p>
      <w:pPr>
        <w:pStyle w:val="939"/>
        <w:ind w:firstLine="480"/>
        <w:spacing w:line="360" w:lineRule="auto"/>
        <w:rPr>
          <w:rFonts w:hint="eastAsia" w:ascii="宋体" w:hAnsi="宋体"/>
          <w:sz w:val="24"/>
          <w:szCs w:val="24"/>
        </w:rPr>
      </w:pPr>
      <w:r>
        <w:rPr>
          <w:rFonts w:hint="eastAsia" w:ascii="宋体" w:hAnsi="宋体"/>
          <w:sz w:val="24"/>
          <w:szCs w:val="24"/>
        </w:rPr>
        <w:t xml:space="preserve">13.4评审过程中的澄清</w:t>
      </w:r>
      <w:r/>
    </w:p>
    <w:p>
      <w:pPr>
        <w:pStyle w:val="939"/>
        <w:ind w:firstLine="480"/>
        <w:spacing w:line="360" w:lineRule="auto"/>
        <w:rPr>
          <w:rFonts w:hint="eastAsia" w:ascii="宋体" w:hAnsi="宋体"/>
          <w:sz w:val="24"/>
          <w:szCs w:val="24"/>
        </w:rPr>
      </w:pPr>
      <w:r>
        <w:rPr>
          <w:rFonts w:hint="eastAsia" w:ascii="宋体" w:hAnsi="宋体"/>
          <w:sz w:val="24"/>
          <w:szCs w:val="24"/>
        </w:rPr>
        <w:t xml:space="preserve">（1）</w:t>
      </w:r>
      <w:r>
        <w:rPr>
          <w:sz w:val="24"/>
          <w:szCs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sz w:val="24"/>
          <w:szCs w:val="24"/>
        </w:rPr>
      </w:r>
      <w:r/>
    </w:p>
    <w:p>
      <w:pPr>
        <w:pStyle w:val="939"/>
        <w:ind w:firstLine="480"/>
        <w:spacing w:line="360" w:lineRule="auto"/>
        <w:rPr>
          <w:rFonts w:hint="eastAsia" w:ascii="宋体" w:hAnsi="宋体"/>
          <w:sz w:val="24"/>
          <w:szCs w:val="24"/>
        </w:rPr>
      </w:pPr>
      <w:r>
        <w:rPr>
          <w:rFonts w:hint="eastAsia" w:ascii="宋体" w:hAnsi="宋体"/>
          <w:sz w:val="24"/>
          <w:szCs w:val="24"/>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39"/>
        <w:ind w:firstLine="480"/>
        <w:spacing w:line="360" w:lineRule="auto"/>
        <w:rPr>
          <w:rFonts w:hint="eastAsia" w:ascii="宋体" w:hAnsi="宋体"/>
          <w:sz w:val="24"/>
          <w:szCs w:val="24"/>
        </w:rPr>
      </w:pPr>
      <w:r>
        <w:rPr>
          <w:rFonts w:hint="eastAsia" w:ascii="宋体" w:hAnsi="宋体"/>
          <w:sz w:val="24"/>
          <w:szCs w:val="24"/>
        </w:rPr>
        <w:t xml:space="preserve">（3）接到磋商小组澄清、说明和更正要求的供应商如未按规定做出澄清、说明和 更正，其风险由供应商自行承担。</w:t>
      </w:r>
      <w:r/>
    </w:p>
    <w:p>
      <w:pPr>
        <w:pStyle w:val="939"/>
        <w:ind w:firstLine="477"/>
        <w:spacing w:line="360" w:lineRule="auto"/>
        <w:tabs>
          <w:tab w:val="left" w:pos="900" w:leader="none"/>
        </w:tabs>
        <w:rPr>
          <w:sz w:val="24"/>
          <w:szCs w:val="24"/>
        </w:rPr>
      </w:pPr>
      <w:r>
        <w:rPr>
          <w:rFonts w:hint="eastAsia" w:ascii="宋体" w:hAnsi="宋体"/>
          <w:sz w:val="24"/>
          <w:szCs w:val="24"/>
        </w:rPr>
        <w:t xml:space="preserve">13.5</w:t>
      </w:r>
      <w:r>
        <w:rPr>
          <w:sz w:val="24"/>
          <w:szCs w:val="24"/>
        </w:rPr>
        <w:t xml:space="preserve">对于通过资格审查和符合性审查的供应商，磋商小组将集中与单一供应商分别进行</w:t>
      </w:r>
      <w:r>
        <w:rPr>
          <w:rFonts w:hint="eastAsia"/>
          <w:sz w:val="24"/>
          <w:szCs w:val="24"/>
        </w:rPr>
        <w:t xml:space="preserve">磋商</w:t>
      </w:r>
      <w:r>
        <w:rPr>
          <w:sz w:val="24"/>
          <w:szCs w:val="24"/>
        </w:rPr>
        <w:t xml:space="preserve">。磋商小组通过苏采云系统向供应商发布</w:t>
      </w:r>
      <w:r>
        <w:rPr>
          <w:rFonts w:hint="eastAsia"/>
          <w:sz w:val="24"/>
          <w:szCs w:val="24"/>
        </w:rPr>
        <w:t xml:space="preserve">“磋商</w:t>
      </w:r>
      <w:r>
        <w:rPr>
          <w:sz w:val="24"/>
          <w:szCs w:val="24"/>
        </w:rPr>
        <w:t xml:space="preserve">函</w:t>
      </w:r>
      <w:r>
        <w:rPr>
          <w:rFonts w:hint="eastAsia"/>
          <w:sz w:val="24"/>
          <w:szCs w:val="24"/>
        </w:rPr>
        <w:t xml:space="preserve">”</w:t>
      </w:r>
      <w:r>
        <w:rPr>
          <w:sz w:val="24"/>
          <w:szCs w:val="24"/>
        </w:rPr>
        <w:t xml:space="preserve">，供应商应当按照要求在苏采云系统提交</w:t>
      </w:r>
      <w:r>
        <w:rPr>
          <w:rFonts w:hint="eastAsia"/>
          <w:sz w:val="24"/>
          <w:szCs w:val="24"/>
        </w:rPr>
        <w:t xml:space="preserve">“磋商</w:t>
      </w:r>
      <w:r>
        <w:rPr>
          <w:sz w:val="24"/>
          <w:szCs w:val="24"/>
        </w:rPr>
        <w:t xml:space="preserve">响应函</w:t>
      </w:r>
      <w:r>
        <w:rPr>
          <w:rFonts w:hint="eastAsia"/>
          <w:sz w:val="24"/>
          <w:szCs w:val="24"/>
        </w:rPr>
        <w:t xml:space="preserve">”</w:t>
      </w:r>
      <w:r>
        <w:rPr>
          <w:sz w:val="24"/>
          <w:szCs w:val="24"/>
        </w:rPr>
        <w:t xml:space="preserve">并加盖CA电子公章。</w:t>
      </w:r>
      <w:r/>
    </w:p>
    <w:p>
      <w:pPr>
        <w:pStyle w:val="939"/>
        <w:ind w:firstLine="480"/>
        <w:spacing w:line="360" w:lineRule="auto"/>
        <w:rPr>
          <w:rFonts w:ascii="宋体" w:hAnsi="宋体"/>
          <w:sz w:val="24"/>
          <w:szCs w:val="24"/>
        </w:rPr>
      </w:pPr>
      <w:r>
        <w:rPr>
          <w:rFonts w:hint="eastAsia"/>
          <w:sz w:val="24"/>
          <w:szCs w:val="24"/>
        </w:rPr>
        <w:t xml:space="preserve">13.6</w:t>
      </w:r>
      <w:r>
        <w:rPr>
          <w:rFonts w:hint="eastAsia" w:ascii="宋体" w:hAnsi="宋体"/>
          <w:sz w:val="24"/>
          <w:szCs w:val="24"/>
        </w:rPr>
        <w:t xml:space="preserve">磋商过程中，磋商小组根据磋商文件和磋商情况可能实质性变动采购需求中的技术、商务要求以及合同草案条款。实质性变动是磋商文件的有效组成部分，磋商小组将通知所有参加磋商的供应商。用“★”加注或特别说明的内容为实质性要求。</w:t>
      </w:r>
      <w:r>
        <w:rPr>
          <w:sz w:val="24"/>
          <w:szCs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sz w:val="24"/>
          <w:szCs w:val="24"/>
        </w:rPr>
      </w:r>
      <w:r/>
    </w:p>
    <w:p>
      <w:pPr>
        <w:pStyle w:val="939"/>
        <w:ind w:firstLine="480"/>
        <w:spacing w:line="360" w:lineRule="auto"/>
        <w:rPr>
          <w:rFonts w:hint="eastAsia" w:ascii="宋体" w:hAnsi="宋体"/>
          <w:sz w:val="24"/>
          <w:szCs w:val="24"/>
        </w:rPr>
      </w:pPr>
      <w:r>
        <w:rPr>
          <w:rFonts w:hint="eastAsia" w:ascii="宋体" w:hAnsi="宋体"/>
          <w:sz w:val="24"/>
          <w:szCs w:val="24"/>
        </w:rPr>
        <w:t xml:space="preserve">13.7磋商结束后，磋商小组将在苏采云系统向所有实质性响应的供应商发布“报价要求函”及最后报价格式表，要求所有实质性响应的供应商在规定时间内提交最后报价。</w:t>
      </w:r>
      <w:r>
        <w:rPr>
          <w:sz w:val="24"/>
          <w:szCs w:val="24"/>
        </w:rPr>
        <w:t xml:space="preserve">最后报价是供应商响应文件的有效组成部分。</w:t>
      </w:r>
      <w:r>
        <w:rPr>
          <w:rFonts w:hint="eastAsia" w:ascii="宋体" w:hAnsi="宋体"/>
          <w:sz w:val="24"/>
          <w:szCs w:val="24"/>
        </w:rPr>
      </w:r>
      <w:r/>
    </w:p>
    <w:p>
      <w:pPr>
        <w:pStyle w:val="939"/>
        <w:ind w:firstLine="480"/>
        <w:spacing w:line="360" w:lineRule="auto"/>
        <w:rPr>
          <w:rFonts w:hint="eastAsia" w:ascii="宋体" w:hAnsi="宋体"/>
          <w:sz w:val="24"/>
          <w:szCs w:val="24"/>
        </w:rPr>
      </w:pPr>
      <w:r>
        <w:rPr>
          <w:rFonts w:hint="eastAsia" w:ascii="宋体" w:hAnsi="宋体"/>
          <w:sz w:val="24"/>
          <w:szCs w:val="24"/>
        </w:rPr>
        <w:t xml:space="preserve">13.8</w:t>
      </w:r>
      <w:r>
        <w:rPr>
          <w:sz w:val="24"/>
          <w:szCs w:val="24"/>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sz w:val="24"/>
          <w:szCs w:val="24"/>
        </w:rPr>
      </w:r>
      <w:r/>
    </w:p>
    <w:p>
      <w:pPr>
        <w:pStyle w:val="939"/>
        <w:ind w:firstLine="482"/>
        <w:spacing w:line="360" w:lineRule="auto"/>
        <w:rPr>
          <w:rFonts w:ascii="宋体" w:hAnsi="宋体"/>
          <w:b/>
          <w:sz w:val="24"/>
          <w:szCs w:val="24"/>
        </w:rPr>
      </w:pPr>
      <w:r>
        <w:rPr>
          <w:rFonts w:hint="eastAsia" w:ascii="宋体" w:hAnsi="宋体"/>
          <w:b/>
          <w:sz w:val="24"/>
          <w:szCs w:val="24"/>
        </w:rPr>
        <w:t xml:space="preserve">13.9出现下列情形之一的响应文件按照无效处理：</w:t>
      </w:r>
      <w:r>
        <w:rPr>
          <w:rFonts w:ascii="宋体" w:hAnsi="宋体"/>
          <w:b/>
          <w:sz w:val="24"/>
          <w:szCs w:val="24"/>
        </w:rPr>
      </w:r>
      <w:r/>
    </w:p>
    <w:p>
      <w:pPr>
        <w:pStyle w:val="939"/>
        <w:ind w:firstLine="482"/>
        <w:spacing w:line="360" w:lineRule="auto"/>
        <w:rPr>
          <w:rFonts w:hint="eastAsia" w:ascii="宋体" w:hAnsi="宋体"/>
          <w:b/>
          <w:sz w:val="24"/>
          <w:szCs w:val="24"/>
        </w:rPr>
      </w:pPr>
      <w:r>
        <w:rPr>
          <w:rFonts w:hint="eastAsia" w:ascii="宋体" w:hAnsi="宋体"/>
          <w:b/>
          <w:sz w:val="24"/>
          <w:szCs w:val="24"/>
        </w:rPr>
        <w:t xml:space="preserve">（1）响应文件未按磋商文件要求签章的；</w:t>
      </w:r>
      <w:r/>
    </w:p>
    <w:p>
      <w:pPr>
        <w:pStyle w:val="939"/>
        <w:ind w:firstLine="482"/>
        <w:spacing w:line="360" w:lineRule="auto"/>
        <w:rPr>
          <w:rFonts w:hint="eastAsia" w:ascii="宋体" w:hAnsi="宋体"/>
          <w:b/>
          <w:sz w:val="24"/>
          <w:szCs w:val="24"/>
        </w:rPr>
      </w:pPr>
      <w:r>
        <w:rPr>
          <w:rFonts w:hint="eastAsia" w:ascii="宋体" w:hAnsi="宋体"/>
          <w:b/>
          <w:sz w:val="24"/>
          <w:szCs w:val="24"/>
        </w:rPr>
        <w:t xml:space="preserve">（2）企业法定代表人委托代理人没有合法、有效的委托书的；</w:t>
      </w:r>
      <w:r/>
    </w:p>
    <w:p>
      <w:pPr>
        <w:pStyle w:val="939"/>
        <w:ind w:firstLine="482"/>
        <w:spacing w:line="360" w:lineRule="auto"/>
        <w:rPr>
          <w:rFonts w:hint="eastAsia" w:ascii="宋体" w:hAnsi="宋体"/>
          <w:b/>
          <w:sz w:val="24"/>
          <w:szCs w:val="24"/>
        </w:rPr>
      </w:pPr>
      <w:r>
        <w:rPr>
          <w:rFonts w:hint="eastAsia" w:ascii="宋体" w:hAnsi="宋体"/>
          <w:b/>
          <w:sz w:val="24"/>
          <w:szCs w:val="24"/>
        </w:rPr>
        <w:t xml:space="preserve">（3）供应商资格条件不符合国家有关规定或磋商文件要求的；</w:t>
      </w:r>
      <w:r/>
    </w:p>
    <w:p>
      <w:pPr>
        <w:pStyle w:val="939"/>
        <w:ind w:firstLine="482"/>
        <w:spacing w:line="360" w:lineRule="auto"/>
        <w:rPr>
          <w:rFonts w:hint="eastAsia" w:ascii="宋体" w:hAnsi="宋体"/>
          <w:b/>
          <w:sz w:val="24"/>
          <w:szCs w:val="24"/>
        </w:rPr>
      </w:pPr>
      <w:r>
        <w:rPr>
          <w:rFonts w:hint="eastAsia" w:ascii="宋体" w:hAnsi="宋体"/>
          <w:b/>
          <w:sz w:val="24"/>
          <w:szCs w:val="24"/>
        </w:rPr>
        <w:t xml:space="preserve">（4）供应商名称或组织结构与资格审查材料不一致的；</w:t>
      </w:r>
      <w:r/>
    </w:p>
    <w:p>
      <w:pPr>
        <w:pStyle w:val="939"/>
        <w:ind w:firstLine="482"/>
        <w:spacing w:line="360" w:lineRule="auto"/>
        <w:rPr>
          <w:rFonts w:hint="eastAsia" w:ascii="宋体" w:hAnsi="宋体"/>
          <w:b/>
          <w:sz w:val="24"/>
          <w:szCs w:val="24"/>
        </w:rPr>
      </w:pPr>
      <w:r>
        <w:rPr>
          <w:rFonts w:hint="eastAsia" w:ascii="宋体" w:hAnsi="宋体"/>
          <w:b/>
          <w:sz w:val="24"/>
          <w:szCs w:val="24"/>
        </w:rPr>
        <w:t xml:space="preserve">（5）组成联合体磋商未提供联合体各方共同磋商协议的；</w:t>
      </w:r>
      <w:r/>
    </w:p>
    <w:p>
      <w:pPr>
        <w:pStyle w:val="939"/>
        <w:ind w:firstLine="482"/>
        <w:spacing w:line="360" w:lineRule="auto"/>
        <w:rPr>
          <w:rFonts w:hint="eastAsia" w:ascii="宋体" w:hAnsi="宋体"/>
          <w:b/>
          <w:sz w:val="24"/>
          <w:szCs w:val="24"/>
        </w:rPr>
      </w:pPr>
      <w:r>
        <w:rPr>
          <w:rFonts w:hint="eastAsia" w:ascii="宋体" w:hAnsi="宋体"/>
          <w:b/>
          <w:sz w:val="24"/>
          <w:szCs w:val="24"/>
        </w:rPr>
        <w:t xml:space="preserve">（6）在同一项目中，联合体成员以自己名义单独磋商或者参加其他联合体磋商的；</w:t>
      </w:r>
      <w:r/>
    </w:p>
    <w:p>
      <w:pPr>
        <w:pStyle w:val="939"/>
        <w:ind w:firstLine="482"/>
        <w:spacing w:line="360" w:lineRule="auto"/>
        <w:rPr>
          <w:rFonts w:hint="eastAsia" w:ascii="宋体" w:hAnsi="宋体"/>
          <w:b/>
          <w:sz w:val="24"/>
          <w:szCs w:val="24"/>
        </w:rPr>
      </w:pPr>
      <w:r>
        <w:rPr>
          <w:rFonts w:hint="eastAsia" w:ascii="宋体" w:hAnsi="宋体"/>
          <w:b/>
          <w:sz w:val="24"/>
          <w:szCs w:val="24"/>
        </w:rPr>
        <w:t xml:space="preserve">（7）联合体成员与资格审查确定的结果不一致的；</w:t>
      </w:r>
      <w:r/>
    </w:p>
    <w:p>
      <w:pPr>
        <w:pStyle w:val="939"/>
        <w:ind w:firstLine="482"/>
        <w:spacing w:line="360" w:lineRule="auto"/>
        <w:rPr>
          <w:rFonts w:hint="eastAsia" w:ascii="宋体" w:hAnsi="宋体"/>
          <w:b/>
          <w:sz w:val="24"/>
          <w:szCs w:val="24"/>
        </w:rPr>
      </w:pPr>
      <w:r>
        <w:rPr>
          <w:rFonts w:hint="eastAsia" w:ascii="宋体" w:hAnsi="宋体"/>
          <w:b/>
          <w:sz w:val="24"/>
          <w:szCs w:val="24"/>
        </w:rPr>
        <w:t xml:space="preserve">（8）磋商报价低于项目成本或者高于磋商文件设定的最高限价或者采购人设置的最高限价的；</w:t>
      </w:r>
      <w:r/>
    </w:p>
    <w:p>
      <w:pPr>
        <w:pStyle w:val="939"/>
        <w:ind w:firstLine="482"/>
        <w:spacing w:line="360" w:lineRule="auto"/>
        <w:rPr>
          <w:rFonts w:hint="eastAsia" w:ascii="宋体" w:hAnsi="宋体"/>
          <w:b/>
          <w:sz w:val="24"/>
          <w:szCs w:val="24"/>
        </w:rPr>
      </w:pPr>
      <w:r>
        <w:rPr>
          <w:rFonts w:hint="eastAsia" w:ascii="宋体" w:hAnsi="宋体"/>
          <w:b/>
          <w:sz w:val="24"/>
          <w:szCs w:val="24"/>
        </w:rPr>
        <w:t xml:space="preserve">（9）同一供应商提交两个及以上不同的响应文件或者报价，但磋商文件要求提交备选或多轮磋商报价的除外；</w:t>
      </w:r>
      <w:r/>
    </w:p>
    <w:p>
      <w:pPr>
        <w:pStyle w:val="939"/>
        <w:ind w:firstLine="482"/>
        <w:spacing w:line="360" w:lineRule="auto"/>
        <w:rPr>
          <w:rFonts w:hint="eastAsia" w:ascii="宋体" w:hAnsi="宋体"/>
          <w:b/>
          <w:sz w:val="24"/>
          <w:szCs w:val="24"/>
        </w:rPr>
      </w:pPr>
      <w:r>
        <w:rPr>
          <w:rFonts w:hint="eastAsia" w:ascii="宋体" w:hAnsi="宋体"/>
          <w:b/>
          <w:sz w:val="24"/>
          <w:szCs w:val="24"/>
        </w:rPr>
        <w:t xml:space="preserve">（10）响应文件与磋商文件提供的服务名称、人数、单位不一致的；</w:t>
      </w:r>
      <w:r/>
    </w:p>
    <w:p>
      <w:pPr>
        <w:pStyle w:val="939"/>
        <w:ind w:firstLine="482"/>
        <w:spacing w:line="360" w:lineRule="auto"/>
        <w:rPr>
          <w:rFonts w:ascii="宋体" w:hAnsi="宋体"/>
          <w:b/>
          <w:sz w:val="24"/>
          <w:szCs w:val="24"/>
        </w:rPr>
      </w:pPr>
      <w:r>
        <w:rPr>
          <w:rFonts w:hint="eastAsia" w:ascii="宋体" w:hAnsi="宋体"/>
          <w:b/>
          <w:sz w:val="24"/>
          <w:szCs w:val="24"/>
        </w:rPr>
        <w:t xml:space="preserve">（11）响应文件载明的项目完成期限不能满足磋商文件规定的；</w:t>
      </w:r>
      <w:r>
        <w:rPr>
          <w:rFonts w:ascii="宋体" w:hAnsi="宋体"/>
          <w:b/>
          <w:sz w:val="24"/>
          <w:szCs w:val="24"/>
        </w:rPr>
      </w:r>
      <w:r/>
    </w:p>
    <w:p>
      <w:pPr>
        <w:pStyle w:val="939"/>
        <w:ind w:firstLine="482"/>
        <w:spacing w:line="360" w:lineRule="auto"/>
        <w:rPr>
          <w:rFonts w:ascii="宋体" w:hAnsi="宋体"/>
          <w:b/>
          <w:sz w:val="24"/>
          <w:szCs w:val="24"/>
        </w:rPr>
      </w:pPr>
      <w:r>
        <w:rPr>
          <w:rFonts w:hint="eastAsia" w:ascii="宋体" w:hAnsi="宋体"/>
          <w:b/>
          <w:sz w:val="24"/>
          <w:szCs w:val="24"/>
        </w:rPr>
        <w:t xml:space="preserve">（12）明显不符合技术规范、技术标准的要求的；</w:t>
      </w:r>
      <w:r>
        <w:rPr>
          <w:rFonts w:ascii="宋体" w:hAnsi="宋体"/>
          <w:b/>
          <w:sz w:val="24"/>
          <w:szCs w:val="24"/>
        </w:rPr>
      </w:r>
      <w:r/>
    </w:p>
    <w:p>
      <w:pPr>
        <w:pStyle w:val="939"/>
        <w:ind w:firstLine="482"/>
        <w:spacing w:line="360" w:lineRule="auto"/>
        <w:rPr>
          <w:rFonts w:ascii="宋体" w:hAnsi="宋体"/>
          <w:b/>
          <w:sz w:val="24"/>
          <w:szCs w:val="24"/>
        </w:rPr>
      </w:pPr>
      <w:r>
        <w:rPr>
          <w:rFonts w:hint="eastAsia" w:ascii="宋体" w:hAnsi="宋体"/>
          <w:b/>
          <w:sz w:val="24"/>
          <w:szCs w:val="24"/>
        </w:rPr>
        <w:t xml:space="preserve">（13）响应文件载明的检验标准和方法等不符合磋商文件的要求的；</w:t>
      </w:r>
      <w:r>
        <w:rPr>
          <w:rFonts w:ascii="宋体" w:hAnsi="宋体"/>
          <w:b/>
          <w:sz w:val="24"/>
          <w:szCs w:val="24"/>
        </w:rPr>
      </w:r>
      <w:r/>
    </w:p>
    <w:p>
      <w:pPr>
        <w:pStyle w:val="939"/>
        <w:ind w:firstLine="482"/>
        <w:spacing w:line="360" w:lineRule="auto"/>
        <w:rPr>
          <w:rFonts w:hint="eastAsia" w:ascii="宋体" w:hAnsi="宋体"/>
          <w:b/>
          <w:sz w:val="24"/>
          <w:szCs w:val="24"/>
        </w:rPr>
      </w:pPr>
      <w:r>
        <w:rPr>
          <w:rFonts w:hint="eastAsia" w:ascii="宋体" w:hAnsi="宋体"/>
          <w:b/>
          <w:sz w:val="24"/>
          <w:szCs w:val="24"/>
        </w:rPr>
        <w:t xml:space="preserve">（14）响应文件提出了不能满足磋商文件要求或采购人不能接受的验收、计量、价款结算和支付办法的；</w:t>
      </w:r>
      <w:r/>
    </w:p>
    <w:p>
      <w:pPr>
        <w:pStyle w:val="939"/>
        <w:ind w:firstLine="482"/>
        <w:spacing w:line="360" w:lineRule="auto"/>
        <w:rPr>
          <w:rFonts w:hint="eastAsia" w:ascii="宋体" w:hAnsi="宋体"/>
          <w:b/>
          <w:sz w:val="24"/>
          <w:szCs w:val="24"/>
        </w:rPr>
      </w:pPr>
      <w:r>
        <w:rPr>
          <w:rFonts w:hint="eastAsia" w:ascii="宋体" w:hAnsi="宋体"/>
          <w:b/>
          <w:sz w:val="24"/>
          <w:szCs w:val="24"/>
        </w:rPr>
        <w:t xml:space="preserve">（15）不同供应商的响应文件以及响应文件制作过程出现了磋商小组认为不应当雷同的情况的；</w:t>
      </w:r>
      <w:r/>
    </w:p>
    <w:p>
      <w:pPr>
        <w:pStyle w:val="939"/>
        <w:ind w:firstLine="482"/>
        <w:spacing w:line="360" w:lineRule="auto"/>
        <w:rPr>
          <w:rFonts w:hint="eastAsia" w:ascii="宋体" w:hAnsi="宋体"/>
          <w:b/>
          <w:sz w:val="24"/>
          <w:szCs w:val="24"/>
        </w:rPr>
      </w:pPr>
      <w:r>
        <w:rPr>
          <w:rFonts w:hint="eastAsia" w:ascii="宋体" w:hAnsi="宋体"/>
          <w:b/>
          <w:sz w:val="24"/>
          <w:szCs w:val="24"/>
        </w:rPr>
        <w:t xml:space="preserve">（16）以他人的名义磋商、串通磋商、以行贿手段谋取成交或者以其他弄虚作假方式磋商的；</w:t>
      </w:r>
      <w:r/>
    </w:p>
    <w:p>
      <w:pPr>
        <w:pStyle w:val="939"/>
        <w:ind w:firstLine="482"/>
        <w:spacing w:line="360" w:lineRule="auto"/>
        <w:rPr>
          <w:rFonts w:hint="eastAsia" w:ascii="宋体" w:hAnsi="宋体"/>
          <w:b/>
          <w:sz w:val="24"/>
          <w:szCs w:val="24"/>
        </w:rPr>
      </w:pPr>
      <w:r>
        <w:rPr>
          <w:rFonts w:hint="eastAsia" w:ascii="宋体" w:hAnsi="宋体"/>
          <w:b/>
          <w:sz w:val="24"/>
          <w:szCs w:val="24"/>
        </w:rPr>
        <w:t xml:space="preserve">（17）供应商未按照磋商文件要求上传电子响应文件的；</w:t>
      </w:r>
      <w:r/>
    </w:p>
    <w:p>
      <w:pPr>
        <w:pStyle w:val="939"/>
        <w:ind w:firstLine="482"/>
        <w:spacing w:line="360" w:lineRule="auto"/>
        <w:rPr>
          <w:rFonts w:ascii="宋体" w:hAnsi="宋体"/>
          <w:b/>
          <w:sz w:val="24"/>
          <w:szCs w:val="24"/>
        </w:rPr>
      </w:pPr>
      <w:r>
        <w:rPr>
          <w:rFonts w:hint="eastAsia" w:ascii="宋体" w:hAnsi="宋体"/>
          <w:b/>
          <w:sz w:val="24"/>
          <w:szCs w:val="24"/>
        </w:rPr>
        <w:t xml:space="preserve">（18）响应文件关键内容模糊、无法辨认的。</w:t>
      </w:r>
      <w:r>
        <w:rPr>
          <w:rFonts w:ascii="宋体" w:hAnsi="宋体"/>
          <w:b/>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13.10磋商小组将对确定为实质性响应的响应文件进行进一步评审，其中响应文件报价出现前后不一致的，除磋商文件另有规定外，按照下列规定修正：</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（1）大写金额和小写金额不一致的，以大写金额为准；</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（2）单价金额小数点或者百分比有明显错位的，以《竞争性磋商申请函及其附录》的总价为准，并修改单价；</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（3）总价金额与按单价汇总金额不一致的，以单价金额计算结果为准；</w:t>
      </w:r>
      <w:r/>
    </w:p>
    <w:p>
      <w:pPr>
        <w:pStyle w:val="939"/>
        <w:ind w:firstLine="480"/>
        <w:spacing w:line="360" w:lineRule="auto"/>
        <w:rPr>
          <w:rFonts w:hint="eastAsia" w:ascii="宋体" w:hAnsi="宋体"/>
          <w:b/>
          <w:sz w:val="24"/>
          <w:szCs w:val="24"/>
        </w:rPr>
      </w:pPr>
      <w:r>
        <w:rPr>
          <w:rFonts w:hint="eastAsia" w:ascii="宋体" w:hAnsi="宋体" w:cs="宋体"/>
          <w:sz w:val="24"/>
          <w:szCs w:val="24"/>
        </w:rPr>
        <w:t xml:space="preserve">（4）同时出现两种以上不一致的，按照前款规定的顺序修正。</w:t>
      </w:r>
      <w:r>
        <w:rPr>
          <w:rFonts w:hint="eastAsia"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13.10 出现下列情形之一的，磋商终止：</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（1）因情况变化，不再符合规定的竞争性磋商采购方式适用情形的；</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（2）通过资格审查和符合性审查的供应商不足三家的，但《财政部关于政府采购竞争性磋商采购方式管理暂行办法有关问题的补充通知》财库〔2015〕124号所属情形除外；</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（3）出现影响采购公正的违法、违规行为的；</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（4）供应商的最终报价超过采购预算的；</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（5）因重大变故，采购任务取消的；</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（6）采购人需求发生重大变化暂时不能确定或供应商提供的服务不能满足需求等。 </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13.11磋商有效期：90日历天。</w:t>
      </w:r>
      <w:r>
        <w:rPr>
          <w:rFonts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14、评定成交方法和标准</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14.1 采用综合评分法，即在最大限度地满足竞争性磋商文件实质性要求前提下，按照磋商文件中规定的各项因素进行综合评审后，以评审总得分最高的供应商作为成交候选供应商或者成交供应商的评审方法。</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14.2评定方法：详见磋商文件第三章。</w:t>
      </w:r>
      <w:r>
        <w:rPr>
          <w:rFonts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15、确定成交供应商</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15.1本项目磋商小组根据磋商文件规定的磋商办法，向采购人推荐三名成交候选人。本项目由采购人确定成交供应商。</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15.2采购代理机构自评审结束之日起两个工作日内将磋商报告送交采购人，采购人应当自收到磋商报告之日起五个工作日内，在磋商报告推荐的成交候选人中按顺序确定成交供应商。</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15.3 成交供应商确定之日起两个工作日内，将在财政部门指定的政府采购信息发布媒体上公告。</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15.4 《成交通知书》对采购人和成交供应商具有同等法律效力。成交供应商及时领取《成交通知书》。</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15.5 采购人或采购代理机构对未成交的供应商不作未成交原因的解释。</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15.6 所有响应文件不论成交与否均不退回。</w:t>
      </w:r>
      <w:r>
        <w:rPr>
          <w:rFonts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16、编写磋商报告</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16.1 磋商小组根据磋商过程和结果编写磋商报告。</w:t>
      </w:r>
      <w:r>
        <w:rPr>
          <w:rFonts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17、签订合同</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17.1 成交供应商应当自成交通知书发出之日起三十日内，与采购人签订政府采购合同，所签订的合同不得对磋商文件和响应文件作实质性修改。</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17.2 采购人不得向成交供应商提出任何不合理的要求作为签订合同的条件，不得与成交供应商私下订立背离合同实质性内容的协议。</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17.3 除不可抗力等因素外，成交通知书发出后，采购人改变成交结果，或者成交供应商拒绝政府签订采购合同的，应当承担相应的法律责任。</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17.4 成交供应商除发生法律规定的不能预见、不能避免并不能克服的客观情况外不得放弃或拒绝签订合同的。放弃或拒绝签订合同的，财政部门视情将其列入不良行为名单，在一至三年内不得参加江苏省政府采购活动。</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17.5成交供应商拒绝签订政府采购合同的，或因不可抗力或者自身原因不能履行政府采购合同的，采购人可以视情况与排位在成交供应商之后第一位的成交候选供应商签订政府采购合同，也可以重新开展采购活动。</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17.6 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hAnsi="宋体"/>
          <w:sz w:val="24"/>
          <w:szCs w:val="24"/>
        </w:rPr>
      </w:r>
      <w:r/>
    </w:p>
    <w:p>
      <w:pPr>
        <w:pStyle w:val="939"/>
        <w:jc w:val="center"/>
        <w:spacing w:line="360" w:lineRule="auto"/>
        <w:rPr>
          <w:rFonts w:ascii="宋体" w:hAnsi="宋体"/>
          <w:b/>
          <w:sz w:val="28"/>
          <w:szCs w:val="24"/>
        </w:rPr>
        <w:outlineLvl w:val="1"/>
      </w:pPr>
      <w:r>
        <w:rPr>
          <w:rFonts w:hint="eastAsia" w:ascii="宋体" w:hAnsi="宋体"/>
          <w:b/>
          <w:sz w:val="28"/>
          <w:szCs w:val="24"/>
        </w:rPr>
        <w:t xml:space="preserve">五、询问、质疑、投诉和诚实信用</w:t>
      </w:r>
      <w:r>
        <w:rPr>
          <w:rFonts w:ascii="宋体" w:hAnsi="宋体"/>
          <w:b/>
          <w:sz w:val="28"/>
          <w:szCs w:val="24"/>
        </w:rPr>
      </w:r>
      <w:r/>
    </w:p>
    <w:p>
      <w:pPr>
        <w:pStyle w:val="939"/>
        <w:spacing w:line="360" w:lineRule="auto"/>
        <w:rPr>
          <w:rFonts w:ascii="宋体" w:hAnsi="宋体"/>
          <w:b/>
          <w:sz w:val="24"/>
          <w:szCs w:val="24"/>
        </w:rPr>
      </w:pPr>
      <w:r>
        <w:rPr>
          <w:rFonts w:hint="eastAsia" w:ascii="宋体" w:hAnsi="宋体"/>
          <w:b/>
          <w:sz w:val="24"/>
          <w:szCs w:val="24"/>
        </w:rPr>
        <w:t xml:space="preserve">18、询问</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18.1供应商对采购活动事项有疑问的，可以向采购人或采购代理机构提出询问，采购人或采购代理机构将在两个工作日内作出答复，但答复的内容不涉及商业秘密。</w:t>
      </w:r>
      <w:r>
        <w:rPr>
          <w:rFonts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19、质疑</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19.1 供应商认为采购文件、采购过程和成交结果使自己的合法权益受到损害的，可以在知道或者应当知道其权益受到损害之日起七个工作日内提出质疑。</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19.2 质疑供应商的质疑行为和质疑函的主要内容应符合财政部94号令相关规定，未参加采购活动的供应商或在采购活动中自身权益未受到损害的供应商所提出的质疑不予受理。</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19.3 上述应知其权益受到损害之日是指：</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（1）对采购文件提出质疑的，为采购文件公告期限届满之日起计算；</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（2）对采购过程提出质疑的，自采购程序环节结束之日起计算；</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（3）对采购结果提出质疑的，自采购结果公告期限届满之日起计算。 </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19.4 质疑供应商在法定质疑期内应当一次性提出针对同一采购环节的质疑事项。</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19.5 采购人或采购代理机构在收到供应商的质疑后将及时组织调查核实，在七个工作日内作出答复，答复的内容不涉及商业秘密。</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19.6本项目遵循“谁过错谁负担”的原则，有过错的一方承担调查论证费用。违规质疑或多次质疑不成立的，将被列入不良行为记录。</w:t>
      </w:r>
      <w:r>
        <w:rPr>
          <w:rFonts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20、投诉</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20.1 质疑供应商对采购人或采购代理机构的答复不满意，或采购人和采购代理机构未在规定的时间内作出答复的，可以在答复期满后十五个工作日内向采购项目同级财政部门投诉。</w:t>
      </w:r>
      <w:r>
        <w:rPr>
          <w:rFonts w:ascii="宋体" w:hAnsi="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21、诚实信用</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21.1 供应商之间不得相互串通报价，不得妨碍其他供应商的公平竞争，不得损害采购人和其他供应商的合法权益。</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21.2 供应商不得以向采购人或采购代理机构人员、磋商小组成员行贿或者采取其他不正当手段谋取成交。经查实供应商有此行为的，政府采购管理部门将供应商列入不良行为记录名单，按照《政府采购法》有关规定处理。</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21.3 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21.4 供应商不得虚假承诺，否则按照提供虚假材料谋取成交处理。</w:t>
      </w:r>
      <w:r>
        <w:rPr>
          <w:rFonts w:ascii="宋体" w:hAnsi="宋体"/>
          <w:sz w:val="24"/>
          <w:szCs w:val="24"/>
        </w:rPr>
      </w:r>
      <w:r/>
    </w:p>
    <w:p>
      <w:pPr>
        <w:pStyle w:val="984"/>
        <w:ind w:firstLine="480"/>
        <w:rPr>
          <w:rFonts w:hint="eastAsia"/>
        </w:rPr>
      </w:pPr>
      <w:r/>
      <w:bookmarkStart w:id="51" w:name="_Toc228832810"/>
      <w:r>
        <w:rPr>
          <w:rFonts w:hint="eastAsia"/>
        </w:rPr>
        <w:t xml:space="preserve">21.5 供应商应自觉遵守磋商、评审纪律，扰乱磋商、评审现场秩序的，属于失信行为，根据《江苏省政府采购供应商监督管理暂行办法》，失信行为将被记入供应商诚信档案。</w:t>
      </w:r>
      <w:bookmarkEnd w:id="51"/>
      <w:r>
        <w:rPr>
          <w:rFonts w:hint="eastAsia"/>
        </w:rPr>
      </w:r>
      <w:r/>
    </w:p>
    <w:p>
      <w:pPr>
        <w:pStyle w:val="939"/>
        <w:ind w:firstLine="480"/>
        <w:spacing w:line="360" w:lineRule="auto"/>
        <w:rPr>
          <w:rFonts w:ascii="宋体" w:hAnsi="宋体"/>
          <w:sz w:val="24"/>
          <w:szCs w:val="24"/>
        </w:rPr>
        <w:sectPr>
          <w:headerReference w:type="default" r:id="rId8"/>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bookmarkEnd w:id="46"/>
      <w:r>
        <w:rPr>
          <w:rFonts w:ascii="宋体" w:hAnsi="宋体"/>
          <w:sz w:val="24"/>
          <w:szCs w:val="24"/>
        </w:rPr>
      </w:r>
      <w:r/>
    </w:p>
    <w:p>
      <w:pPr>
        <w:pStyle w:val="940"/>
      </w:pPr>
      <w:r/>
      <w:bookmarkStart w:id="52" w:name="_Toc167472833"/>
      <w:r/>
      <w:bookmarkStart w:id="53" w:name="_Toc193842867"/>
      <w:r/>
      <w:bookmarkStart w:id="54" w:name="_Toc77588270"/>
      <w:r/>
      <w:bookmarkStart w:id="55" w:name="_Toc232424686"/>
      <w:r/>
      <w:bookmarkStart w:id="56" w:name="_Toc232424752"/>
      <w:r>
        <w:rPr>
          <w:rFonts w:hint="eastAsia"/>
        </w:rPr>
        <w:t xml:space="preserve">第三章 评标办法</w:t>
      </w:r>
      <w:bookmarkEnd w:id="52"/>
      <w:r/>
      <w:bookmarkEnd w:id="53"/>
      <w:r/>
      <w:bookmarkEnd w:id="54"/>
      <w:r/>
      <w:bookmarkEnd w:id="55"/>
      <w:r/>
      <w:bookmarkEnd w:id="56"/>
      <w:r/>
      <w:r/>
    </w:p>
    <w:p>
      <w:pPr>
        <w:pStyle w:val="939"/>
        <w:spacing w:line="360" w:lineRule="auto"/>
        <w:rPr>
          <w:rFonts w:ascii="宋体" w:hAnsi="宋体"/>
          <w:b/>
          <w:sz w:val="24"/>
          <w:szCs w:val="24"/>
        </w:rPr>
      </w:pPr>
      <w:r>
        <w:rPr>
          <w:rFonts w:hint="eastAsia" w:ascii="宋体" w:hAnsi="宋体"/>
          <w:b/>
          <w:sz w:val="24"/>
          <w:szCs w:val="24"/>
        </w:rPr>
        <w:t xml:space="preserve">一、供应商资格审查</w:t>
      </w:r>
      <w:r>
        <w:rPr>
          <w:rFonts w:ascii="宋体" w:hAnsi="宋体"/>
          <w:b/>
          <w:sz w:val="24"/>
          <w:szCs w:val="24"/>
        </w:rPr>
      </w:r>
      <w:r/>
    </w:p>
    <w:p>
      <w:pPr>
        <w:pStyle w:val="939"/>
        <w:ind w:firstLine="480"/>
        <w:spacing w:line="360" w:lineRule="auto"/>
        <w:rPr>
          <w:rFonts w:hint="eastAsia" w:ascii="宋体" w:hAnsi="宋体"/>
          <w:sz w:val="24"/>
          <w:szCs w:val="24"/>
        </w:rPr>
      </w:pPr>
      <w:r>
        <w:rPr>
          <w:rFonts w:hint="eastAsia" w:ascii="宋体" w:hAnsi="宋体"/>
          <w:sz w:val="24"/>
          <w:szCs w:val="24"/>
        </w:rPr>
        <w:t xml:space="preserve">磋商小组依法对供应商的资格进行审查。资格审查的内容如下：</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3577"/>
        <w:gridCol w:w="4161"/>
      </w:tblGrid>
      <w:tr>
        <w:trPr/>
        <w:tc>
          <w:tcPr>
            <w:tcBorders>
              <w:top w:val="single" w:color="000000" w:sz="4" w:space="0"/>
              <w:left w:val="single" w:color="000000" w:sz="4" w:space="0"/>
              <w:bottom w:val="single" w:color="000000" w:sz="4" w:space="0"/>
              <w:right w:val="single" w:color="000000" w:sz="4" w:space="0"/>
            </w:tcBorders>
            <w:tcW w:w="784" w:type="dxa"/>
            <w:vAlign w:val="top"/>
            <w:textDirection w:val="lrTb"/>
            <w:noWrap w:val="false"/>
          </w:tcPr>
          <w:p>
            <w:pPr>
              <w:pStyle w:val="939"/>
              <w:jc w:val="center"/>
              <w:spacing w:line="360" w:lineRule="auto"/>
              <w:rPr>
                <w:rFonts w:ascii="宋体" w:hAnsi="宋体" w:cs="Calibri"/>
                <w:b/>
                <w:sz w:val="24"/>
                <w:szCs w:val="24"/>
              </w:rPr>
            </w:pPr>
            <w:r>
              <w:rPr>
                <w:rFonts w:hint="eastAsia" w:ascii="宋体" w:hAnsi="宋体"/>
                <w:b/>
                <w:sz w:val="24"/>
                <w:szCs w:val="24"/>
              </w:rPr>
              <w:t xml:space="preserve">序号</w:t>
            </w:r>
            <w:r>
              <w:rPr>
                <w:rFonts w:ascii="宋体" w:hAnsi="宋体" w:cs="Calibri"/>
                <w:b/>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top"/>
            <w:textDirection w:val="lrTb"/>
            <w:noWrap w:val="false"/>
          </w:tcPr>
          <w:p>
            <w:pPr>
              <w:pStyle w:val="939"/>
              <w:jc w:val="center"/>
              <w:spacing w:line="360" w:lineRule="auto"/>
              <w:rPr>
                <w:rFonts w:ascii="宋体" w:hAnsi="宋体" w:cs="Calibri"/>
                <w:b/>
                <w:sz w:val="24"/>
                <w:szCs w:val="24"/>
              </w:rPr>
            </w:pPr>
            <w:r>
              <w:rPr>
                <w:rFonts w:hint="eastAsia" w:ascii="宋体" w:hAnsi="宋体"/>
                <w:b/>
                <w:sz w:val="24"/>
                <w:szCs w:val="24"/>
              </w:rPr>
              <w:t xml:space="preserve">审查要素</w:t>
            </w:r>
            <w:r>
              <w:rPr>
                <w:rFonts w:ascii="宋体" w:hAnsi="宋体" w:cs="Calibri"/>
                <w:b/>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top"/>
            <w:textDirection w:val="lrTb"/>
            <w:noWrap w:val="false"/>
          </w:tcPr>
          <w:p>
            <w:pPr>
              <w:pStyle w:val="939"/>
              <w:jc w:val="center"/>
              <w:spacing w:line="360" w:lineRule="auto"/>
              <w:rPr>
                <w:rFonts w:ascii="宋体" w:hAnsi="宋体" w:cs="Calibri"/>
                <w:b/>
                <w:sz w:val="24"/>
                <w:szCs w:val="24"/>
              </w:rPr>
            </w:pPr>
            <w:r>
              <w:rPr>
                <w:rFonts w:hint="eastAsia" w:ascii="宋体" w:hAnsi="宋体"/>
                <w:b/>
                <w:sz w:val="24"/>
                <w:szCs w:val="24"/>
              </w:rPr>
              <w:t xml:space="preserve">审查内容</w:t>
            </w:r>
            <w:r>
              <w:rPr>
                <w:rFonts w:ascii="宋体" w:hAnsi="宋体" w:cs="Calibri"/>
                <w:b/>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939"/>
              <w:jc w:val="center"/>
              <w:spacing w:line="360" w:lineRule="auto"/>
              <w:rPr>
                <w:rFonts w:ascii="宋体" w:hAnsi="宋体" w:cs="Calibri"/>
                <w:sz w:val="24"/>
                <w:szCs w:val="24"/>
              </w:rPr>
            </w:pPr>
            <w:r>
              <w:rPr>
                <w:rFonts w:hint="eastAsia" w:ascii="宋体" w:hAnsi="宋体"/>
                <w:sz w:val="24"/>
                <w:szCs w:val="24"/>
              </w:rPr>
              <w:t xml:space="preserve">1</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939"/>
              <w:spacing w:line="360" w:lineRule="auto"/>
              <w:rPr>
                <w:rFonts w:ascii="宋体" w:hAnsi="宋体" w:cs="Calibri"/>
                <w:sz w:val="24"/>
                <w:szCs w:val="24"/>
              </w:rPr>
            </w:pPr>
            <w:r>
              <w:rPr>
                <w:rFonts w:hint="eastAsia" w:ascii="宋体" w:hAnsi="宋体" w:cs="宋体"/>
                <w:sz w:val="24"/>
                <w:szCs w:val="24"/>
                <w:shd w:val="clear" w:color="auto" w:fill="ffffff"/>
              </w:rPr>
              <w:t xml:space="preserve">具有独立承担民事责任的能力。</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939"/>
              <w:spacing w:line="360" w:lineRule="auto"/>
              <w:rPr>
                <w:rFonts w:hint="eastAsia" w:ascii="宋体" w:hAnsi="宋体" w:cs="Calibri"/>
                <w:sz w:val="24"/>
                <w:szCs w:val="24"/>
              </w:rPr>
            </w:pPr>
            <w:r>
              <w:rPr>
                <w:rFonts w:hint="eastAsia" w:ascii="宋体" w:hAnsi="宋体" w:cs="宋体"/>
                <w:sz w:val="24"/>
                <w:szCs w:val="24"/>
                <w:shd w:val="clear" w:color="auto" w:fill="ffffff"/>
              </w:rPr>
              <w:t xml:space="preserve">提供有效的营业执照副本扫描件或事业单位法人扫描件。</w:t>
            </w:r>
            <w:r>
              <w:rPr>
                <w:rFonts w:hint="eastAsia"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939"/>
              <w:jc w:val="center"/>
              <w:spacing w:line="360" w:lineRule="auto"/>
              <w:rPr>
                <w:rFonts w:ascii="宋体" w:hAnsi="宋体" w:cs="Calibri"/>
                <w:sz w:val="24"/>
                <w:szCs w:val="24"/>
              </w:rPr>
            </w:pPr>
            <w:r>
              <w:rPr>
                <w:rFonts w:hint="eastAsia" w:ascii="宋体" w:hAnsi="宋体"/>
                <w:sz w:val="24"/>
                <w:szCs w:val="24"/>
              </w:rPr>
              <w:t xml:space="preserve">2</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939"/>
              <w:spacing w:line="360" w:lineRule="auto"/>
              <w:rPr>
                <w:rFonts w:ascii="宋体" w:hAnsi="宋体" w:cs="Calibri"/>
                <w:sz w:val="24"/>
                <w:szCs w:val="24"/>
              </w:rPr>
            </w:pPr>
            <w:r>
              <w:rPr>
                <w:rFonts w:hint="eastAsia" w:ascii="宋体" w:hAnsi="宋体" w:cs="宋体"/>
                <w:sz w:val="24"/>
                <w:szCs w:val="24"/>
                <w:shd w:val="clear" w:color="auto" w:fill="ffffff"/>
              </w:rPr>
              <w:t xml:space="preserve">具有良好的商业信誉和健全的财务会计制度。</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939"/>
              <w:spacing w:line="360" w:lineRule="auto"/>
              <w:rPr>
                <w:rFonts w:hint="eastAsia" w:ascii="宋体" w:hAnsi="宋体" w:cs="Calibri"/>
                <w:sz w:val="24"/>
                <w:szCs w:val="24"/>
              </w:rPr>
            </w:pPr>
            <w:r>
              <w:rPr>
                <w:rFonts w:hint="eastAsia" w:ascii="宋体" w:hAnsi="宋体" w:cs="宋体"/>
                <w:sz w:val="24"/>
                <w:szCs w:val="24"/>
                <w:shd w:val="clear" w:color="auto" w:fill="ffffff"/>
              </w:rPr>
              <w:t xml:space="preserve">提供2024年度或2025年度财务状况报告,成立不满一年的提供至少一个月财务状况报告，财务状况报告应至少包括：资产负债表、现金流量表和利润表。</w:t>
            </w:r>
            <w:r>
              <w:rPr>
                <w:rFonts w:hint="eastAsia"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939"/>
              <w:jc w:val="center"/>
              <w:spacing w:line="360" w:lineRule="auto"/>
              <w:rPr>
                <w:rFonts w:ascii="宋体" w:hAnsi="宋体" w:cs="Calibri"/>
                <w:sz w:val="24"/>
                <w:szCs w:val="24"/>
              </w:rPr>
            </w:pPr>
            <w:r>
              <w:rPr>
                <w:rFonts w:hint="eastAsia" w:ascii="宋体" w:hAnsi="宋体"/>
                <w:sz w:val="24"/>
                <w:szCs w:val="24"/>
              </w:rPr>
              <w:t xml:space="preserve">3</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939"/>
              <w:spacing w:line="360" w:lineRule="auto"/>
              <w:rPr>
                <w:rFonts w:ascii="宋体" w:hAnsi="宋体" w:cs="Calibri"/>
                <w:sz w:val="24"/>
                <w:szCs w:val="24"/>
              </w:rPr>
            </w:pPr>
            <w:r>
              <w:rPr>
                <w:rFonts w:hint="eastAsia" w:ascii="宋体" w:hAnsi="宋体" w:cs="宋体"/>
                <w:sz w:val="24"/>
                <w:szCs w:val="24"/>
                <w:shd w:val="clear" w:color="auto" w:fill="ffffff"/>
              </w:rPr>
              <w:t xml:space="preserve">具有履行合同所必需的设备和专业技术能力。</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939"/>
              <w:spacing w:line="360" w:lineRule="auto"/>
              <w:rPr>
                <w:rFonts w:hint="eastAsia" w:ascii="宋体" w:hAnsi="宋体" w:cs="Calibri"/>
                <w:sz w:val="24"/>
                <w:szCs w:val="24"/>
              </w:rPr>
            </w:pPr>
            <w:r>
              <w:rPr>
                <w:rFonts w:hint="eastAsia" w:ascii="宋体" w:hAnsi="宋体" w:cs="宋体"/>
                <w:sz w:val="24"/>
                <w:szCs w:val="24"/>
                <w:shd w:val="clear" w:color="auto" w:fill="ffffff"/>
              </w:rPr>
              <w:t xml:space="preserve">根据项目需求提供履行合同所必需的设备和专业技术能力的证明材料。</w:t>
            </w:r>
            <w:r>
              <w:rPr>
                <w:rFonts w:hint="eastAsia"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939"/>
              <w:jc w:val="center"/>
              <w:spacing w:line="360" w:lineRule="auto"/>
              <w:rPr>
                <w:rFonts w:ascii="宋体" w:hAnsi="宋体" w:cs="Calibri"/>
                <w:sz w:val="24"/>
                <w:szCs w:val="24"/>
              </w:rPr>
            </w:pPr>
            <w:r>
              <w:rPr>
                <w:rFonts w:hint="eastAsia" w:ascii="宋体" w:hAnsi="宋体"/>
                <w:sz w:val="24"/>
                <w:szCs w:val="24"/>
              </w:rPr>
              <w:t xml:space="preserve">4</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939"/>
              <w:spacing w:line="360" w:lineRule="auto"/>
              <w:rPr>
                <w:rFonts w:ascii="宋体" w:hAnsi="宋体" w:cs="Calibri"/>
                <w:sz w:val="24"/>
                <w:szCs w:val="24"/>
              </w:rPr>
            </w:pPr>
            <w:r>
              <w:rPr>
                <w:rFonts w:hint="eastAsia" w:ascii="宋体" w:hAnsi="宋体" w:cs="宋体"/>
                <w:sz w:val="24"/>
                <w:szCs w:val="24"/>
                <w:shd w:val="clear" w:color="auto" w:fill="ffffff"/>
              </w:rPr>
              <w:t xml:space="preserve">有依法缴纳税收和社会保障资金的良好记录。</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939"/>
              <w:spacing w:line="360" w:lineRule="auto"/>
              <w:rPr>
                <w:rFonts w:hint="eastAsia" w:ascii="宋体" w:hAnsi="宋体" w:cs="Calibri"/>
                <w:sz w:val="24"/>
                <w:szCs w:val="24"/>
              </w:rPr>
            </w:pPr>
            <w:r>
              <w:rPr>
                <w:rFonts w:hint="eastAsia" w:ascii="宋体" w:hAnsi="宋体" w:cs="宋体"/>
                <w:sz w:val="24"/>
                <w:szCs w:val="24"/>
                <w:shd w:val="clear" w:color="auto" w:fill="ffffff"/>
              </w:rPr>
              <w:t xml:space="preserve">提供参加政府采购活动前一年内（至少一个月）依法缴纳税收和社会保障资金的相关材料。</w:t>
            </w:r>
            <w:r>
              <w:rPr>
                <w:rFonts w:hint="eastAsia"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939"/>
              <w:jc w:val="center"/>
              <w:spacing w:line="360" w:lineRule="auto"/>
              <w:rPr>
                <w:rFonts w:ascii="宋体" w:hAnsi="宋体" w:cs="Calibri"/>
                <w:sz w:val="24"/>
                <w:szCs w:val="24"/>
              </w:rPr>
            </w:pPr>
            <w:r>
              <w:rPr>
                <w:rFonts w:hint="eastAsia" w:ascii="宋体" w:hAnsi="宋体"/>
                <w:sz w:val="24"/>
                <w:szCs w:val="24"/>
              </w:rPr>
              <w:t xml:space="preserve">5</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939"/>
              <w:spacing w:line="360" w:lineRule="auto"/>
              <w:rPr>
                <w:rFonts w:ascii="宋体" w:hAnsi="宋体" w:cs="Calibri"/>
                <w:sz w:val="24"/>
                <w:szCs w:val="24"/>
              </w:rPr>
            </w:pPr>
            <w:r>
              <w:rPr>
                <w:rFonts w:hint="eastAsia" w:ascii="宋体" w:hAnsi="宋体" w:cs="宋体"/>
                <w:sz w:val="24"/>
                <w:szCs w:val="24"/>
                <w:shd w:val="clear" w:color="auto" w:fill="ffffff"/>
              </w:rPr>
              <w:t xml:space="preserve">参加政府采购活动前三年内，在经营活动中没有重大违法记录。</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939"/>
              <w:spacing w:line="360" w:lineRule="auto"/>
              <w:rPr>
                <w:rFonts w:hint="eastAsia" w:ascii="宋体" w:hAnsi="宋体" w:cs="Calibri"/>
                <w:sz w:val="24"/>
                <w:szCs w:val="24"/>
              </w:rPr>
            </w:pPr>
            <w:r>
              <w:rPr>
                <w:rFonts w:hint="eastAsia" w:ascii="宋体" w:hAnsi="宋体" w:cs="宋体"/>
                <w:sz w:val="24"/>
                <w:szCs w:val="24"/>
                <w:shd w:val="clear" w:color="auto" w:fill="ffffff"/>
              </w:rPr>
              <w:t xml:space="preserve">提供参加政府采购活动前3年内在经营活动中没有重大违法记录的书面声明。</w:t>
            </w:r>
            <w:r>
              <w:rPr>
                <w:rFonts w:hint="eastAsia" w:ascii="宋体" w:hAnsi="宋体" w:cs="Calibri"/>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939"/>
              <w:jc w:val="center"/>
              <w:spacing w:line="360" w:lineRule="auto"/>
              <w:rPr>
                <w:rFonts w:ascii="宋体" w:hAnsi="宋体" w:cs="Calibri"/>
                <w:sz w:val="24"/>
                <w:szCs w:val="24"/>
              </w:rPr>
            </w:pPr>
            <w:r>
              <w:rPr>
                <w:rFonts w:hint="eastAsia" w:ascii="宋体" w:hAnsi="宋体"/>
                <w:sz w:val="24"/>
                <w:szCs w:val="24"/>
              </w:rPr>
              <w:t xml:space="preserve">6</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939"/>
              <w:spacing w:line="360" w:lineRule="auto"/>
              <w:rPr>
                <w:rFonts w:hint="eastAsia" w:ascii="宋体" w:hAnsi="宋体" w:cs="Symbol"/>
                <w:sz w:val="24"/>
                <w:szCs w:val="24"/>
              </w:rPr>
            </w:pPr>
            <w:r>
              <w:rPr>
                <w:rFonts w:hint="eastAsia" w:ascii="宋体" w:hAnsi="宋体"/>
                <w:sz w:val="24"/>
                <w:szCs w:val="24"/>
              </w:rPr>
              <w:t xml:space="preserve">供应商具有有效的医疗机构执业许可证。</w:t>
            </w:r>
            <w:r>
              <w:rPr>
                <w:rFonts w:hint="eastAsia" w:ascii="宋体" w:hAnsi="宋体" w:cs="Symbol"/>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939"/>
              <w:spacing w:line="360" w:lineRule="auto"/>
              <w:rPr>
                <w:rFonts w:hint="eastAsia" w:ascii="宋体" w:hAnsi="宋体" w:cs="Calibri"/>
                <w:sz w:val="24"/>
                <w:szCs w:val="24"/>
                <w:shd w:val="clear" w:color="auto" w:fill="ffffff"/>
              </w:rPr>
            </w:pPr>
            <w:r>
              <w:rPr>
                <w:rFonts w:hint="eastAsia" w:ascii="宋体" w:hAnsi="宋体"/>
                <w:sz w:val="24"/>
                <w:szCs w:val="24"/>
              </w:rPr>
              <w:t xml:space="preserve">提供有效的医疗机构执业许可证扫描件。</w:t>
            </w:r>
            <w:r>
              <w:rPr>
                <w:rFonts w:hint="eastAsia" w:ascii="宋体" w:hAnsi="宋体" w:cs="Calibri"/>
                <w:sz w:val="24"/>
                <w:szCs w:val="24"/>
                <w:shd w:val="clear" w:color="auto" w:fill="ffffff"/>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939"/>
              <w:jc w:val="center"/>
              <w:spacing w:line="360" w:lineRule="auto"/>
              <w:rPr>
                <w:rFonts w:ascii="宋体" w:hAnsi="宋体" w:cs="Calibri"/>
                <w:sz w:val="24"/>
                <w:szCs w:val="24"/>
              </w:rPr>
            </w:pPr>
            <w:r>
              <w:rPr>
                <w:rFonts w:hint="eastAsia" w:ascii="宋体" w:hAnsi="宋体"/>
                <w:sz w:val="24"/>
                <w:szCs w:val="24"/>
              </w:rPr>
              <w:t xml:space="preserve">7</w:t>
            </w:r>
            <w:r>
              <w:rPr>
                <w:rFonts w:ascii="宋体" w:hAnsi="宋体" w:cs="Calibri"/>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939"/>
              <w:spacing w:line="360" w:lineRule="auto"/>
              <w:rPr>
                <w:rFonts w:hint="eastAsia" w:ascii="宋体" w:hAnsi="宋体"/>
                <w:sz w:val="24"/>
                <w:szCs w:val="24"/>
              </w:rPr>
            </w:pPr>
            <w:r>
              <w:rPr>
                <w:rFonts w:hint="eastAsia" w:ascii="宋体" w:hAnsi="宋体"/>
                <w:sz w:val="24"/>
                <w:szCs w:val="24"/>
              </w:rPr>
              <w:t xml:space="preserve">供应商具有三级甲等级医院资质。</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939"/>
              <w:spacing w:line="360" w:lineRule="auto"/>
              <w:rPr>
                <w:rFonts w:hint="eastAsia" w:ascii="宋体" w:hAnsi="宋体"/>
                <w:sz w:val="24"/>
                <w:szCs w:val="24"/>
                <w:shd w:val="clear" w:color="auto" w:fill="ffffff"/>
              </w:rPr>
            </w:pPr>
            <w:r>
              <w:rPr>
                <w:rFonts w:hint="eastAsia" w:ascii="宋体" w:hAnsi="宋体"/>
                <w:sz w:val="24"/>
                <w:szCs w:val="24"/>
              </w:rPr>
              <w:t xml:space="preserve">提供卫健委颁发的医院等级证书扫描件。</w:t>
            </w:r>
            <w:r>
              <w:rPr>
                <w:rFonts w:hint="eastAsia" w:ascii="宋体" w:hAnsi="宋体"/>
                <w:sz w:val="24"/>
                <w:szCs w:val="24"/>
                <w:shd w:val="clear" w:color="auto" w:fill="ffffff"/>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939"/>
              <w:jc w:val="center"/>
              <w:spacing w:line="360" w:lineRule="auto"/>
              <w:rPr>
                <w:rFonts w:hint="eastAsia" w:ascii="宋体" w:hAnsi="宋体"/>
                <w:sz w:val="24"/>
                <w:szCs w:val="24"/>
              </w:rPr>
            </w:pPr>
            <w:r>
              <w:rPr>
                <w:rFonts w:hint="eastAsia" w:ascii="宋体" w:hAnsi="宋体"/>
                <w:sz w:val="24"/>
                <w:szCs w:val="24"/>
              </w:rPr>
              <w:t xml:space="preserve">8</w:t>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939"/>
              <w:spacing w:line="360" w:lineRule="auto"/>
              <w:rPr>
                <w:rFonts w:ascii="宋体" w:hAnsi="宋体" w:cs="Calibri"/>
                <w:iCs/>
                <w:sz w:val="24"/>
                <w:szCs w:val="24"/>
              </w:rPr>
            </w:pPr>
            <w:r>
              <w:rPr>
                <w:rFonts w:hint="eastAsia" w:ascii="宋体" w:hAnsi="宋体"/>
                <w:sz w:val="24"/>
                <w:szCs w:val="24"/>
              </w:rPr>
              <w:t xml:space="preserve">单位负责人为同一人或者存在直接控股、管理关系的不同供应商，不得参加同一合同项下的政府采购活动。</w:t>
            </w:r>
            <w:r>
              <w:rPr>
                <w:rFonts w:ascii="宋体" w:hAnsi="宋体" w:cs="Calibri"/>
                <w:iCs/>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939"/>
              <w:spacing w:line="360" w:lineRule="auto"/>
              <w:rPr>
                <w:rFonts w:ascii="宋体" w:hAnsi="宋体" w:cs="Calibri"/>
                <w:iCs/>
                <w:sz w:val="24"/>
                <w:szCs w:val="24"/>
              </w:rPr>
            </w:pPr>
            <w:r>
              <w:rPr>
                <w:rFonts w:hint="eastAsia" w:ascii="宋体" w:hAnsi="宋体" w:cs="Calibri"/>
                <w:iCs/>
                <w:sz w:val="24"/>
                <w:szCs w:val="24"/>
              </w:rPr>
              <w:t xml:space="preserve">符合。</w:t>
            </w:r>
            <w:r>
              <w:rPr>
                <w:rFonts w:ascii="宋体" w:hAnsi="宋体" w:cs="Calibri"/>
                <w:iCs/>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939"/>
              <w:jc w:val="center"/>
              <w:spacing w:line="360" w:lineRule="auto"/>
              <w:rPr>
                <w:rFonts w:hint="eastAsia" w:ascii="宋体" w:hAnsi="宋体"/>
                <w:sz w:val="24"/>
                <w:szCs w:val="24"/>
              </w:rPr>
            </w:pPr>
            <w:r>
              <w:rPr>
                <w:rFonts w:hint="eastAsia" w:ascii="宋体" w:hAnsi="宋体"/>
                <w:sz w:val="24"/>
                <w:szCs w:val="24"/>
              </w:rPr>
              <w:t xml:space="preserve">9</w:t>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939"/>
              <w:spacing w:line="360" w:lineRule="auto"/>
              <w:rPr>
                <w:rFonts w:ascii="宋体" w:hAnsi="宋体" w:cs="Calibri"/>
                <w:iCs/>
                <w:sz w:val="24"/>
                <w:szCs w:val="24"/>
              </w:rPr>
            </w:pPr>
            <w:r>
              <w:rPr>
                <w:rFonts w:hint="eastAsia" w:ascii="宋体" w:hAnsi="宋体"/>
                <w:sz w:val="24"/>
                <w:szCs w:val="24"/>
              </w:rPr>
              <w:t xml:space="preserve">为采购项目提供整体设计、规范编制或者项目管理、监理、检测等服务的供应商，不得参加本项目的采购活动。</w:t>
            </w:r>
            <w:r>
              <w:rPr>
                <w:rFonts w:ascii="宋体" w:hAnsi="宋体" w:cs="Calibri"/>
                <w:iCs/>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939"/>
              <w:spacing w:line="360" w:lineRule="auto"/>
              <w:rPr>
                <w:rFonts w:ascii="宋体" w:hAnsi="宋体" w:cs="Calibri"/>
                <w:iCs/>
                <w:sz w:val="24"/>
                <w:szCs w:val="24"/>
              </w:rPr>
            </w:pPr>
            <w:r>
              <w:rPr>
                <w:rFonts w:hint="eastAsia" w:ascii="宋体" w:hAnsi="宋体" w:cs="Calibri"/>
                <w:iCs/>
                <w:sz w:val="24"/>
                <w:szCs w:val="24"/>
              </w:rPr>
              <w:t xml:space="preserve">符合。</w:t>
            </w:r>
            <w:r>
              <w:rPr>
                <w:rFonts w:ascii="宋体" w:hAnsi="宋体" w:cs="Calibri"/>
                <w:iCs/>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939"/>
              <w:jc w:val="center"/>
              <w:spacing w:line="360" w:lineRule="auto"/>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3577" w:type="dxa"/>
            <w:vAlign w:val="center"/>
            <w:textDirection w:val="lrTb"/>
            <w:noWrap w:val="false"/>
          </w:tcPr>
          <w:p>
            <w:pPr>
              <w:pStyle w:val="939"/>
              <w:spacing w:line="360" w:lineRule="auto"/>
              <w:rPr>
                <w:rFonts w:ascii="宋体" w:hAnsi="宋体" w:cs="Calibri"/>
                <w:iCs/>
                <w:sz w:val="24"/>
                <w:szCs w:val="24"/>
              </w:rPr>
            </w:pPr>
            <w:r>
              <w:rPr>
                <w:rFonts w:hint="eastAsia" w:ascii="宋体" w:hAnsi="宋体"/>
                <w:sz w:val="24"/>
                <w:szCs w:val="24"/>
              </w:rPr>
              <w:t xml:space="preserve">供应商被“信用中国”网站（www.creditchina.gov.cn）、“中国政府采购网”(www.ccgp.gov.cn)列入失信被执行人、重大税收违法案件当事人名单、政府采购严重违法失信行为记录名单，不得参加本项目的采购活动。</w:t>
            </w:r>
            <w:r>
              <w:rPr>
                <w:rFonts w:ascii="宋体" w:hAnsi="宋体" w:cs="Calibri"/>
                <w:iCs/>
                <w:sz w:val="24"/>
                <w:szCs w:val="24"/>
              </w:rPr>
            </w:r>
            <w:r/>
          </w:p>
        </w:tc>
        <w:tc>
          <w:tcPr>
            <w:tcBorders>
              <w:top w:val="single" w:color="000000" w:sz="4" w:space="0"/>
              <w:left w:val="none" w:color="000000" w:sz="4" w:space="0"/>
              <w:bottom w:val="single" w:color="000000" w:sz="4" w:space="0"/>
              <w:right w:val="single" w:color="000000" w:sz="4" w:space="0"/>
            </w:tcBorders>
            <w:tcW w:w="4161" w:type="dxa"/>
            <w:vAlign w:val="center"/>
            <w:textDirection w:val="lrTb"/>
            <w:noWrap w:val="false"/>
          </w:tcPr>
          <w:p>
            <w:pPr>
              <w:pStyle w:val="939"/>
              <w:spacing w:line="360" w:lineRule="auto"/>
              <w:rPr>
                <w:rFonts w:ascii="宋体" w:hAnsi="宋体" w:cs="Calibri"/>
                <w:iCs/>
                <w:sz w:val="24"/>
                <w:szCs w:val="24"/>
              </w:rPr>
            </w:pPr>
            <w:r>
              <w:rPr>
                <w:rFonts w:hint="eastAsia" w:ascii="宋体" w:hAnsi="宋体"/>
                <w:sz w:val="24"/>
                <w:szCs w:val="24"/>
              </w:rPr>
              <w:t xml:space="preserve">以评审时查询结果为准</w:t>
            </w:r>
            <w:r>
              <w:rPr>
                <w:rFonts w:hint="eastAsia" w:ascii="宋体" w:hAnsi="宋体"/>
                <w:iCs/>
                <w:sz w:val="24"/>
                <w:szCs w:val="24"/>
              </w:rPr>
              <w:t xml:space="preserve">。</w:t>
            </w:r>
            <w:r>
              <w:rPr>
                <w:rFonts w:ascii="宋体" w:hAnsi="宋体" w:cs="Calibri"/>
                <w:iCs/>
                <w:sz w:val="24"/>
                <w:szCs w:val="24"/>
              </w:rPr>
            </w:r>
            <w:r/>
          </w:p>
        </w:tc>
      </w:tr>
    </w:tbl>
    <w:p>
      <w:pPr>
        <w:pStyle w:val="939"/>
        <w:spacing w:line="360" w:lineRule="auto"/>
        <w:rPr>
          <w:rFonts w:hint="eastAsia" w:ascii="宋体" w:hAnsi="宋体"/>
          <w:b/>
          <w:sz w:val="24"/>
          <w:szCs w:val="24"/>
        </w:rPr>
      </w:pPr>
      <w:r>
        <w:rPr>
          <w:rFonts w:hint="eastAsia" w:ascii="宋体" w:hAnsi="宋体"/>
          <w:b/>
          <w:sz w:val="24"/>
          <w:szCs w:val="24"/>
        </w:rPr>
        <w:t xml:space="preserve">二、供应商符合性审查</w:t>
      </w:r>
      <w:r/>
    </w:p>
    <w:p>
      <w:pPr>
        <w:pStyle w:val="939"/>
        <w:ind w:left="1" w:firstLine="477"/>
        <w:spacing w:line="360" w:lineRule="auto"/>
        <w:rPr>
          <w:rFonts w:hint="eastAsia" w:ascii="宋体" w:hAnsi="宋体"/>
          <w:sz w:val="24"/>
          <w:szCs w:val="24"/>
        </w:rPr>
      </w:pPr>
      <w:r>
        <w:rPr>
          <w:rFonts w:hint="eastAsia" w:ascii="宋体" w:hAnsi="宋体"/>
          <w:sz w:val="24"/>
          <w:szCs w:val="24"/>
        </w:rPr>
        <w:t xml:space="preserve">磋商小组应当对响应文件进行符合性审查，审查内容主要是响应文件的有效性、完整性和对磋商文件的响应程度，以确定是否满足磋商文件的实质性要求。</w:t>
      </w:r>
      <w:r/>
    </w:p>
    <w:tbl>
      <w:tblPr>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410"/>
        <w:gridCol w:w="5245"/>
      </w:tblGrid>
      <w:tr>
        <w:trPr/>
        <w:tc>
          <w:tcPr>
            <w:tcBorders>
              <w:top w:val="single" w:color="000000" w:sz="4" w:space="0"/>
              <w:left w:val="single" w:color="000000" w:sz="4" w:space="0"/>
              <w:bottom w:val="single" w:color="000000" w:sz="4" w:space="0"/>
              <w:right w:val="single" w:color="000000" w:sz="4" w:space="0"/>
            </w:tcBorders>
            <w:tcW w:w="816" w:type="dxa"/>
            <w:vAlign w:val="top"/>
            <w:textDirection w:val="lrTb"/>
            <w:noWrap w:val="false"/>
          </w:tcPr>
          <w:p>
            <w:pPr>
              <w:pStyle w:val="939"/>
              <w:jc w:val="center"/>
              <w:spacing w:line="360" w:lineRule="auto"/>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Borders>
              <w:top w:val="single" w:color="000000" w:sz="4" w:space="0"/>
              <w:left w:val="none" w:color="000000" w:sz="4" w:space="0"/>
              <w:bottom w:val="single" w:color="000000" w:sz="4" w:space="0"/>
              <w:right w:val="single" w:color="000000" w:sz="4" w:space="0"/>
            </w:tcBorders>
            <w:tcW w:w="2410" w:type="dxa"/>
            <w:vAlign w:val="top"/>
            <w:textDirection w:val="lrTb"/>
            <w:noWrap w:val="false"/>
          </w:tcPr>
          <w:p>
            <w:pPr>
              <w:pStyle w:val="939"/>
              <w:jc w:val="center"/>
              <w:spacing w:line="360" w:lineRule="auto"/>
              <w:rPr>
                <w:rFonts w:ascii="宋体" w:hAnsi="宋体"/>
                <w:b/>
                <w:sz w:val="24"/>
                <w:szCs w:val="24"/>
              </w:rPr>
            </w:pPr>
            <w:r>
              <w:rPr>
                <w:rFonts w:hint="eastAsia" w:ascii="宋体" w:hAnsi="宋体"/>
                <w:b/>
                <w:sz w:val="24"/>
                <w:szCs w:val="24"/>
              </w:rPr>
              <w:t xml:space="preserve">审查要素</w:t>
            </w:r>
            <w:r>
              <w:rPr>
                <w:rFonts w:ascii="宋体" w:hAnsi="宋体"/>
                <w:b/>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939"/>
              <w:jc w:val="center"/>
              <w:spacing w:line="360" w:lineRule="auto"/>
              <w:rPr>
                <w:rFonts w:ascii="宋体" w:hAnsi="宋体"/>
                <w:b/>
                <w:sz w:val="24"/>
                <w:szCs w:val="24"/>
              </w:rPr>
            </w:pPr>
            <w:r>
              <w:rPr>
                <w:rFonts w:hint="eastAsia" w:ascii="宋体" w:hAnsi="宋体"/>
                <w:b/>
                <w:sz w:val="24"/>
                <w:szCs w:val="24"/>
              </w:rPr>
              <w:t xml:space="preserve">审查内容</w:t>
            </w:r>
            <w:r>
              <w:rPr>
                <w:rFonts w:ascii="宋体" w:hAnsi="宋体"/>
                <w:b/>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pStyle w:val="939"/>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restart"/>
            <w:textDirection w:val="lrTb"/>
            <w:noWrap w:val="false"/>
          </w:tcPr>
          <w:p>
            <w:pPr>
              <w:pStyle w:val="939"/>
              <w:jc w:val="center"/>
              <w:spacing w:line="360" w:lineRule="auto"/>
              <w:rPr>
                <w:rFonts w:ascii="宋体" w:hAnsi="宋体"/>
                <w:sz w:val="24"/>
                <w:szCs w:val="24"/>
              </w:rPr>
            </w:pPr>
            <w:r>
              <w:rPr>
                <w:rFonts w:hint="eastAsia" w:ascii="宋体" w:hAnsi="宋体"/>
                <w:sz w:val="24"/>
                <w:szCs w:val="24"/>
              </w:rPr>
              <w:t xml:space="preserve">响应文件有效性</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939"/>
              <w:spacing w:line="360" w:lineRule="auto"/>
              <w:rPr>
                <w:rFonts w:ascii="宋体" w:hAnsi="宋体"/>
                <w:sz w:val="24"/>
                <w:szCs w:val="24"/>
              </w:rPr>
            </w:pPr>
            <w:r>
              <w:rPr>
                <w:rFonts w:hint="eastAsia" w:ascii="宋体" w:hAnsi="宋体"/>
                <w:sz w:val="24"/>
                <w:szCs w:val="24"/>
              </w:rPr>
              <w:t xml:space="preserve">响应文件签署、盖章（含法定代表人身份证明书和法人授权委托书）。</w:t>
            </w:r>
            <w:r>
              <w:rPr>
                <w:rFonts w:ascii="宋体" w:hAnsi="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939"/>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val="false"/>
          </w:tcPr>
          <w:p>
            <w:pPr>
              <w:pStyle w:val="939"/>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939"/>
              <w:spacing w:line="360" w:lineRule="auto"/>
              <w:rPr>
                <w:rFonts w:ascii="宋体" w:hAnsi="宋体"/>
                <w:sz w:val="24"/>
                <w:szCs w:val="24"/>
              </w:rPr>
            </w:pPr>
            <w:r>
              <w:rPr>
                <w:rFonts w:hint="eastAsia" w:ascii="宋体" w:hAnsi="宋体"/>
                <w:sz w:val="24"/>
                <w:szCs w:val="24"/>
              </w:rPr>
              <w:t xml:space="preserve">供应商法定代表人的委托代理人有合法、有效的委托书。</w:t>
            </w:r>
            <w:r>
              <w:rPr>
                <w:rFonts w:ascii="宋体" w:hAnsi="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939"/>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val="false"/>
          </w:tcPr>
          <w:p>
            <w:pPr>
              <w:pStyle w:val="939"/>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939"/>
              <w:spacing w:line="360" w:lineRule="auto"/>
              <w:rPr>
                <w:rFonts w:ascii="宋体" w:hAnsi="宋体"/>
                <w:sz w:val="24"/>
                <w:szCs w:val="24"/>
              </w:rPr>
            </w:pPr>
            <w:r>
              <w:rPr>
                <w:rFonts w:hint="eastAsia" w:ascii="宋体" w:hAnsi="宋体"/>
                <w:sz w:val="24"/>
                <w:szCs w:val="24"/>
              </w:rPr>
              <w:t xml:space="preserve">无效响应情形的判定和处理。</w:t>
            </w:r>
            <w:r>
              <w:rPr>
                <w:rFonts w:ascii="宋体" w:hAnsi="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939"/>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val="false"/>
          </w:tcPr>
          <w:p>
            <w:pPr>
              <w:pStyle w:val="939"/>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939"/>
              <w:spacing w:line="360" w:lineRule="auto"/>
              <w:rPr>
                <w:rFonts w:ascii="宋体" w:hAnsi="宋体"/>
                <w:sz w:val="24"/>
                <w:szCs w:val="24"/>
              </w:rPr>
            </w:pPr>
            <w:r>
              <w:rPr>
                <w:rFonts w:hint="eastAsia" w:ascii="宋体" w:hAnsi="宋体"/>
                <w:sz w:val="24"/>
                <w:szCs w:val="24"/>
              </w:rPr>
              <w:t xml:space="preserve">不接受联合体参与磋商。</w:t>
            </w:r>
            <w:r>
              <w:rPr>
                <w:rFonts w:ascii="宋体" w:hAnsi="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939"/>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val="false"/>
          </w:tcPr>
          <w:p>
            <w:pPr>
              <w:pStyle w:val="939"/>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939"/>
              <w:spacing w:line="360" w:lineRule="auto"/>
              <w:rPr>
                <w:rFonts w:ascii="宋体" w:hAnsi="宋体"/>
                <w:sz w:val="24"/>
                <w:szCs w:val="24"/>
              </w:rPr>
            </w:pPr>
            <w:r>
              <w:rPr>
                <w:rFonts w:hint="eastAsia" w:ascii="宋体" w:hAnsi="宋体"/>
                <w:sz w:val="24"/>
                <w:szCs w:val="24"/>
              </w:rPr>
              <w:t xml:space="preserve">不同供应商的响应文件以及响应文件制作过程未出现雷同的情况。</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939"/>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939"/>
              <w:jc w:val="center"/>
              <w:spacing w:line="360" w:lineRule="auto"/>
              <w:rPr>
                <w:rFonts w:ascii="宋体" w:hAnsi="宋体"/>
                <w:sz w:val="24"/>
                <w:szCs w:val="24"/>
              </w:rPr>
            </w:pPr>
            <w:r>
              <w:rPr>
                <w:rFonts w:hint="eastAsia" w:ascii="宋体" w:hAnsi="宋体"/>
                <w:sz w:val="24"/>
                <w:szCs w:val="24"/>
              </w:rPr>
              <w:t xml:space="preserve">响应文件完整性</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939"/>
              <w:spacing w:line="360" w:lineRule="auto"/>
              <w:rPr>
                <w:rFonts w:ascii="宋体" w:hAnsi="宋体"/>
                <w:sz w:val="24"/>
                <w:szCs w:val="24"/>
              </w:rPr>
            </w:pPr>
            <w:r>
              <w:rPr>
                <w:rFonts w:hint="eastAsia" w:ascii="宋体" w:hAnsi="宋体"/>
                <w:sz w:val="24"/>
                <w:szCs w:val="24"/>
              </w:rPr>
              <w:t xml:space="preserve">响应文件内容完整性、齐全性。</w:t>
            </w:r>
            <w:r>
              <w:rPr>
                <w:rFonts w:ascii="宋体" w:hAnsi="宋体"/>
                <w:sz w:val="24"/>
                <w:szCs w:val="24"/>
              </w:rPr>
            </w:r>
            <w:r/>
          </w:p>
        </w:tc>
      </w:tr>
      <w:tr>
        <w:trPr>
          <w:cantSplit/>
          <w:trHeight w:val="70"/>
        </w:trPr>
        <w:tc>
          <w:tcPr>
            <w:tcBorders>
              <w:top w:val="non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pStyle w:val="939"/>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restart"/>
            <w:textDirection w:val="lrTb"/>
            <w:noWrap w:val="false"/>
          </w:tcPr>
          <w:p>
            <w:pPr>
              <w:pStyle w:val="939"/>
              <w:jc w:val="center"/>
              <w:spacing w:line="360" w:lineRule="auto"/>
              <w:rPr>
                <w:rFonts w:ascii="宋体" w:hAnsi="宋体"/>
                <w:sz w:val="24"/>
                <w:szCs w:val="24"/>
              </w:rPr>
            </w:pPr>
            <w:r>
              <w:rPr>
                <w:rFonts w:hint="eastAsia" w:ascii="宋体" w:hAnsi="宋体"/>
                <w:sz w:val="24"/>
                <w:szCs w:val="24"/>
              </w:rPr>
              <w:t xml:space="preserve">对磋商文件响应程度</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939"/>
              <w:spacing w:line="360" w:lineRule="auto"/>
              <w:rPr>
                <w:rFonts w:ascii="宋体" w:hAnsi="宋体"/>
                <w:sz w:val="24"/>
                <w:szCs w:val="24"/>
              </w:rPr>
            </w:pPr>
            <w:r>
              <w:rPr>
                <w:rFonts w:hint="eastAsia" w:ascii="宋体" w:hAnsi="宋体"/>
                <w:sz w:val="24"/>
                <w:szCs w:val="24"/>
              </w:rPr>
              <w:t xml:space="preserve">报价不低于成本、不高于磋商文件最高限价，且非可选择报价。</w:t>
            </w:r>
            <w:r>
              <w:rPr>
                <w:rFonts w:ascii="宋体" w:hAnsi="宋体"/>
                <w:sz w:val="24"/>
                <w:szCs w:val="24"/>
              </w:rPr>
            </w:r>
            <w:r/>
          </w:p>
        </w:tc>
      </w:tr>
      <w:tr>
        <w:trPr>
          <w:cantSplit/>
          <w:trHeight w:val="70"/>
        </w:trPr>
        <w:tc>
          <w:tcPr>
            <w:tcBorders>
              <w:left w:val="single" w:color="000000" w:sz="4" w:space="0"/>
              <w:right w:val="single" w:color="000000" w:sz="4" w:space="0"/>
            </w:tcBorders>
            <w:tcW w:w="816" w:type="dxa"/>
            <w:vAlign w:val="center"/>
            <w:vMerge w:val="continue"/>
            <w:textDirection w:val="lrTb"/>
            <w:noWrap w:val="false"/>
          </w:tcPr>
          <w:p>
            <w:pPr>
              <w:pStyle w:val="939"/>
              <w:jc w:val="center"/>
              <w:spacing w:line="360" w:lineRule="auto"/>
              <w:rPr>
                <w:rFonts w:hint="eastAsia" w:ascii="宋体" w:hAnsi="宋体"/>
                <w:sz w:val="24"/>
                <w:szCs w:val="24"/>
              </w:rPr>
            </w:pPr>
            <w:r>
              <w:rPr>
                <w:rFonts w:hint="eastAsia" w:ascii="宋体" w:hAnsi="宋体"/>
                <w:sz w:val="24"/>
                <w:szCs w:val="24"/>
              </w:rPr>
            </w:r>
            <w:r/>
          </w:p>
        </w:tc>
        <w:tc>
          <w:tcPr>
            <w:tcBorders>
              <w:left w:val="none" w:color="000000" w:sz="4" w:space="0"/>
              <w:right w:val="single" w:color="000000" w:sz="4" w:space="0"/>
            </w:tcBorders>
            <w:tcW w:w="2410" w:type="dxa"/>
            <w:vAlign w:val="center"/>
            <w:vMerge w:val="continue"/>
            <w:textDirection w:val="lrTb"/>
            <w:noWrap w:val="false"/>
          </w:tcPr>
          <w:p>
            <w:pPr>
              <w:pStyle w:val="939"/>
              <w:jc w:val="center"/>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939"/>
              <w:spacing w:line="360" w:lineRule="auto"/>
              <w:rPr>
                <w:rFonts w:hint="eastAsia" w:ascii="宋体" w:hAnsi="宋体"/>
                <w:sz w:val="24"/>
                <w:szCs w:val="24"/>
              </w:rPr>
            </w:pPr>
            <w:r>
              <w:rPr>
                <w:rFonts w:hint="eastAsia" w:ascii="宋体" w:hAnsi="宋体"/>
                <w:sz w:val="24"/>
                <w:szCs w:val="24"/>
              </w:rPr>
              <w:t xml:space="preserve">响应文件与磋商文件提供的服务名称、人数、单位一致。</w:t>
            </w:r>
            <w:r/>
          </w:p>
        </w:tc>
      </w:tr>
      <w:tr>
        <w:trPr>
          <w:cantSplit/>
          <w:trHeight w:val="70"/>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939"/>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val="false"/>
          </w:tcPr>
          <w:p>
            <w:pPr>
              <w:pStyle w:val="939"/>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939"/>
              <w:spacing w:line="360" w:lineRule="auto"/>
              <w:rPr>
                <w:rFonts w:ascii="宋体" w:hAnsi="宋体"/>
                <w:sz w:val="24"/>
                <w:szCs w:val="24"/>
              </w:rPr>
            </w:pPr>
            <w:r>
              <w:rPr>
                <w:rFonts w:hint="eastAsia" w:ascii="宋体" w:hAnsi="宋体"/>
                <w:sz w:val="24"/>
                <w:szCs w:val="24"/>
              </w:rPr>
              <w:t xml:space="preserve">合同履行期限符合磋商文件要求。</w:t>
            </w:r>
            <w:r>
              <w:rPr>
                <w:rFonts w:ascii="宋体" w:hAnsi="宋体"/>
                <w:sz w:val="24"/>
                <w:szCs w:val="24"/>
              </w:rPr>
            </w:r>
            <w:r/>
          </w:p>
        </w:tc>
      </w:tr>
      <w:tr>
        <w:trPr>
          <w:cantSplit/>
          <w:trHeight w:val="966"/>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939"/>
              <w:jc w:val="left"/>
              <w:widowControl/>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2410" w:type="dxa"/>
            <w:vAlign w:val="center"/>
            <w:vMerge w:val="continue"/>
            <w:textDirection w:val="lrTb"/>
            <w:noWrap w:val="false"/>
          </w:tcPr>
          <w:p>
            <w:pPr>
              <w:pStyle w:val="939"/>
              <w:jc w:val="left"/>
              <w:widowControl/>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5245" w:type="dxa"/>
            <w:vAlign w:val="top"/>
            <w:textDirection w:val="lrTb"/>
            <w:noWrap w:val="false"/>
          </w:tcPr>
          <w:p>
            <w:pPr>
              <w:pStyle w:val="939"/>
              <w:spacing w:line="360" w:lineRule="auto"/>
              <w:rPr>
                <w:rFonts w:ascii="宋体" w:hAnsi="宋体"/>
                <w:sz w:val="24"/>
                <w:szCs w:val="24"/>
              </w:rPr>
            </w:pPr>
            <w:r>
              <w:rPr>
                <w:rFonts w:hint="eastAsia" w:ascii="宋体" w:hAnsi="宋体"/>
                <w:sz w:val="24"/>
                <w:szCs w:val="24"/>
              </w:rPr>
              <w:t xml:space="preserve">响应文件与磋商文件要求的主要条款、条件和技术规格相符，不存在重大偏离或保留。</w:t>
            </w:r>
            <w:r>
              <w:rPr>
                <w:rFonts w:ascii="宋体" w:hAnsi="宋体"/>
                <w:sz w:val="24"/>
                <w:szCs w:val="24"/>
              </w:rPr>
            </w:r>
            <w:r/>
          </w:p>
        </w:tc>
      </w:tr>
    </w:tbl>
    <w:p>
      <w:pPr>
        <w:pStyle w:val="939"/>
        <w:spacing w:line="360" w:lineRule="auto"/>
        <w:rPr>
          <w:rFonts w:hint="eastAsia" w:ascii="宋体" w:hAnsi="宋体"/>
          <w:b/>
          <w:sz w:val="24"/>
          <w:szCs w:val="24"/>
        </w:rPr>
      </w:pPr>
      <w:r>
        <w:rPr>
          <w:rFonts w:hint="eastAsia" w:ascii="宋体" w:hAnsi="宋体"/>
          <w:b/>
          <w:sz w:val="24"/>
          <w:szCs w:val="24"/>
        </w:rPr>
        <w:t xml:space="preserve">三、评审细则</w:t>
      </w:r>
      <w:r/>
    </w:p>
    <w:p>
      <w:pPr>
        <w:pStyle w:val="939"/>
        <w:spacing w:line="360" w:lineRule="auto"/>
        <w:rPr>
          <w:rFonts w:ascii="宋体" w:hAnsi="宋体"/>
          <w:b/>
          <w:sz w:val="24"/>
          <w:szCs w:val="24"/>
        </w:rPr>
      </w:pPr>
      <w:r>
        <w:rPr>
          <w:rFonts w:hint="eastAsia"/>
          <w:sz w:val="24"/>
          <w:szCs w:val="24"/>
        </w:rPr>
        <w:t xml:space="preserve">本项目采用综合评分法，具体评分细则如下：</w:t>
      </w:r>
      <w:r>
        <w:rPr>
          <w:rFonts w:ascii="宋体" w:hAnsi="宋体"/>
          <w:b/>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37"/>
        <w:gridCol w:w="5498"/>
        <w:gridCol w:w="743"/>
        <w:gridCol w:w="744"/>
      </w:tblGrid>
      <w:tr>
        <w:trPr/>
        <w:tc>
          <w:tcPr>
            <w:gridSpan w:val="2"/>
            <w:shd w:val="clear" w:color="auto" w:fill="d9d9d9"/>
            <w:tcW w:w="1537" w:type="dxa"/>
            <w:vAlign w:val="center"/>
            <w:textDirection w:val="lrTb"/>
            <w:noWrap w:val="false"/>
          </w:tcPr>
          <w:p>
            <w:pPr>
              <w:pStyle w:val="939"/>
              <w:jc w:val="center"/>
              <w:spacing w:line="360" w:lineRule="auto"/>
              <w:rPr>
                <w:rFonts w:hint="eastAsia" w:ascii="宋体" w:hAnsi="宋体"/>
                <w:b/>
                <w:sz w:val="24"/>
                <w:szCs w:val="24"/>
              </w:rPr>
            </w:pPr>
            <w:r/>
            <w:bookmarkStart w:id="57" w:name="OLE_LINK107"/>
            <w:r>
              <w:rPr>
                <w:rFonts w:hint="eastAsia" w:ascii="宋体" w:hAnsi="宋体"/>
                <w:b/>
                <w:sz w:val="24"/>
                <w:szCs w:val="24"/>
              </w:rPr>
              <w:t xml:space="preserve">一</w:t>
            </w:r>
            <w:r/>
          </w:p>
        </w:tc>
        <w:tc>
          <w:tcPr>
            <w:gridSpan w:val="3"/>
            <w:shd w:val="clear" w:color="auto" w:fill="d9d9d9"/>
            <w:tcW w:w="6985"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b/>
                <w:sz w:val="24"/>
                <w:szCs w:val="24"/>
              </w:rPr>
              <w:t xml:space="preserve">价格部分（30分）</w:t>
            </w:r>
            <w:r/>
          </w:p>
        </w:tc>
      </w:tr>
      <w:tr>
        <w:trPr/>
        <w:tc>
          <w:tcPr>
            <w:tcW w:w="700" w:type="dxa"/>
            <w:vAlign w:val="center"/>
            <w:textDirection w:val="lrTb"/>
            <w:noWrap w:val="false"/>
          </w:tcPr>
          <w:p>
            <w:pPr>
              <w:pStyle w:val="939"/>
              <w:jc w:val="center"/>
              <w:spacing w:line="360" w:lineRule="auto"/>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837" w:type="dxa"/>
            <w:vAlign w:val="center"/>
            <w:textDirection w:val="lrTb"/>
            <w:noWrap w:val="false"/>
          </w:tcPr>
          <w:p>
            <w:pPr>
              <w:pStyle w:val="939"/>
              <w:jc w:val="center"/>
              <w:spacing w:line="360" w:lineRule="auto"/>
              <w:rPr>
                <w:rFonts w:ascii="宋体" w:hAnsi="宋体"/>
                <w:b/>
                <w:sz w:val="24"/>
                <w:szCs w:val="24"/>
              </w:rPr>
            </w:pPr>
            <w:r>
              <w:rPr>
                <w:rFonts w:hint="eastAsia" w:ascii="宋体" w:hAnsi="宋体"/>
                <w:b/>
                <w:sz w:val="24"/>
                <w:szCs w:val="24"/>
              </w:rPr>
              <w:t xml:space="preserve">评审项目</w:t>
            </w:r>
            <w:r>
              <w:rPr>
                <w:rFonts w:ascii="宋体" w:hAnsi="宋体"/>
                <w:b/>
                <w:sz w:val="24"/>
                <w:szCs w:val="24"/>
              </w:rPr>
            </w:r>
            <w:r/>
          </w:p>
        </w:tc>
        <w:tc>
          <w:tcPr>
            <w:tcW w:w="5498" w:type="dxa"/>
            <w:vAlign w:val="center"/>
            <w:textDirection w:val="lrTb"/>
            <w:noWrap w:val="false"/>
          </w:tcPr>
          <w:p>
            <w:pPr>
              <w:pStyle w:val="939"/>
              <w:jc w:val="center"/>
              <w:rPr>
                <w:rFonts w:ascii="宋体" w:hAnsi="宋体"/>
                <w:b/>
                <w:sz w:val="24"/>
                <w:szCs w:val="24"/>
              </w:rPr>
            </w:pPr>
            <w:r>
              <w:rPr>
                <w:rFonts w:hint="eastAsia" w:ascii="宋体" w:hAnsi="宋体"/>
                <w:b/>
                <w:sz w:val="24"/>
                <w:szCs w:val="24"/>
              </w:rPr>
              <w:t xml:space="preserve">评审标准</w:t>
            </w:r>
            <w:r>
              <w:rPr>
                <w:rFonts w:ascii="宋体" w:hAnsi="宋体"/>
                <w:b/>
                <w:sz w:val="24"/>
                <w:szCs w:val="24"/>
              </w:rPr>
            </w:r>
            <w:r/>
          </w:p>
        </w:tc>
        <w:tc>
          <w:tcPr>
            <w:tcW w:w="743" w:type="dxa"/>
            <w:vAlign w:val="center"/>
            <w:textDirection w:val="lrTb"/>
            <w:noWrap w:val="false"/>
          </w:tcPr>
          <w:p>
            <w:pPr>
              <w:pStyle w:val="939"/>
              <w:jc w:val="center"/>
              <w:rPr>
                <w:rFonts w:ascii="宋体" w:hAnsi="宋体"/>
                <w:b/>
                <w:sz w:val="24"/>
                <w:szCs w:val="24"/>
              </w:rPr>
            </w:pPr>
            <w:r>
              <w:rPr>
                <w:rFonts w:hint="eastAsia" w:ascii="宋体" w:hAnsi="宋体"/>
                <w:b/>
                <w:sz w:val="24"/>
                <w:szCs w:val="24"/>
              </w:rPr>
              <w:t xml:space="preserve">分值</w:t>
            </w:r>
            <w:r>
              <w:rPr>
                <w:rFonts w:ascii="宋体" w:hAnsi="宋体"/>
                <w:b/>
                <w:sz w:val="24"/>
                <w:szCs w:val="24"/>
              </w:rPr>
            </w:r>
            <w:r/>
          </w:p>
        </w:tc>
        <w:tc>
          <w:tcPr>
            <w:tcW w:w="744" w:type="dxa"/>
            <w:vAlign w:val="center"/>
            <w:textDirection w:val="lrTb"/>
            <w:noWrap w:val="false"/>
          </w:tcPr>
          <w:p>
            <w:pPr>
              <w:pStyle w:val="939"/>
              <w:jc w:val="center"/>
              <w:rPr>
                <w:rFonts w:hint="eastAsia" w:ascii="宋体" w:hAnsi="宋体"/>
                <w:b/>
                <w:sz w:val="24"/>
                <w:szCs w:val="24"/>
              </w:rPr>
            </w:pPr>
            <w:r>
              <w:rPr>
                <w:rFonts w:hint="eastAsia" w:ascii="宋体" w:hAnsi="宋体"/>
                <w:b/>
                <w:sz w:val="24"/>
                <w:szCs w:val="24"/>
              </w:rPr>
              <w:t xml:space="preserve">备注</w:t>
            </w:r>
            <w:r/>
          </w:p>
        </w:tc>
      </w:tr>
      <w:tr>
        <w:trPr>
          <w:trHeight w:val="2805"/>
        </w:trPr>
        <w:tc>
          <w:tcPr>
            <w:tcW w:w="700" w:type="dxa"/>
            <w:vAlign w:val="center"/>
            <w:textDirection w:val="lrTb"/>
            <w:noWrap w:val="false"/>
          </w:tcPr>
          <w:p>
            <w:pPr>
              <w:pStyle w:val="939"/>
              <w:jc w:val="center"/>
              <w:spacing w:line="360" w:lineRule="auto"/>
              <w:rPr>
                <w:rFonts w:ascii="宋体" w:hAnsi="宋体"/>
                <w:b/>
                <w:sz w:val="24"/>
                <w:szCs w:val="24"/>
              </w:rPr>
            </w:pPr>
            <w:r>
              <w:rPr>
                <w:rFonts w:hint="eastAsia" w:ascii="宋体" w:hAnsi="宋体"/>
                <w:b/>
                <w:sz w:val="24"/>
                <w:szCs w:val="24"/>
              </w:rPr>
              <w:t xml:space="preserve">1-1</w:t>
            </w:r>
            <w:r>
              <w:rPr>
                <w:rFonts w:ascii="宋体" w:hAnsi="宋体"/>
                <w:b/>
                <w:sz w:val="24"/>
                <w:szCs w:val="24"/>
              </w:rPr>
            </w:r>
            <w:r/>
          </w:p>
        </w:tc>
        <w:tc>
          <w:tcPr>
            <w:tcW w:w="837" w:type="dxa"/>
            <w:vAlign w:val="center"/>
            <w:textDirection w:val="lrTb"/>
            <w:noWrap w:val="false"/>
          </w:tcPr>
          <w:p>
            <w:pPr>
              <w:pStyle w:val="939"/>
              <w:jc w:val="center"/>
              <w:spacing w:line="360" w:lineRule="auto"/>
              <w:rPr>
                <w:rFonts w:ascii="宋体" w:hAnsi="宋体"/>
                <w:b/>
                <w:bCs/>
                <w:sz w:val="24"/>
                <w:szCs w:val="24"/>
              </w:rPr>
            </w:pPr>
            <w:r>
              <w:rPr>
                <w:rFonts w:hint="eastAsia" w:ascii="宋体" w:hAnsi="宋体" w:cs="宋体"/>
                <w:b/>
                <w:bCs/>
                <w:sz w:val="24"/>
                <w:szCs w:val="24"/>
              </w:rPr>
              <w:t xml:space="preserve">磋商报价</w:t>
            </w:r>
            <w:r>
              <w:rPr>
                <w:rFonts w:ascii="宋体" w:hAnsi="宋体"/>
                <w:b/>
                <w:bCs/>
                <w:sz w:val="24"/>
                <w:szCs w:val="24"/>
              </w:rPr>
            </w:r>
            <w:r/>
          </w:p>
        </w:tc>
        <w:tc>
          <w:tcPr>
            <w:tcW w:w="5498" w:type="dxa"/>
            <w:vAlign w:val="top"/>
            <w:textDirection w:val="lrTb"/>
            <w:noWrap w:val="false"/>
          </w:tcPr>
          <w:p>
            <w:pPr>
              <w:pStyle w:val="939"/>
              <w:jc w:val="left"/>
              <w:spacing w:line="360" w:lineRule="auto"/>
              <w:rPr>
                <w:rFonts w:ascii="宋体" w:hAnsi="宋体" w:cs="宋体"/>
                <w:sz w:val="24"/>
                <w:szCs w:val="24"/>
              </w:rPr>
            </w:pPr>
            <w:r>
              <w:rPr>
                <w:rFonts w:hint="eastAsia" w:ascii="宋体" w:hAnsi="宋体" w:cs="宋体"/>
                <w:sz w:val="24"/>
                <w:szCs w:val="24"/>
              </w:rPr>
              <w:t xml:space="preserve">价格分采用低价优先法计算，即满足磋商文件要求且报价最低的供应商报价为评标基准价，其价格分为满分30分，其它供应商的价格分统一按照以下公式计算：磋商报价得分=(评标基准价/该供应商的评审报价)*30。</w:t>
            </w:r>
            <w:r>
              <w:rPr>
                <w:rFonts w:ascii="宋体" w:hAnsi="宋体" w:cs="宋体"/>
                <w:sz w:val="24"/>
                <w:szCs w:val="24"/>
              </w:rPr>
            </w:r>
            <w:r/>
          </w:p>
          <w:p>
            <w:pPr>
              <w:pStyle w:val="939"/>
              <w:spacing w:line="360" w:lineRule="auto"/>
              <w:rPr>
                <w:rFonts w:hint="eastAsia" w:ascii="宋体" w:hAnsi="宋体" w:cs="宋体"/>
                <w:sz w:val="24"/>
                <w:szCs w:val="24"/>
              </w:rPr>
            </w:pPr>
            <w:r>
              <w:rPr>
                <w:rFonts w:ascii="宋体" w:hAnsi="宋体" w:cs="宋体"/>
                <w:sz w:val="24"/>
                <w:szCs w:val="24"/>
              </w:rPr>
              <w:t xml:space="preserve">注</w:t>
            </w:r>
            <w:r>
              <w:rPr>
                <w:rFonts w:hint="eastAsia" w:ascii="宋体" w:hAnsi="宋体" w:cs="宋体"/>
                <w:sz w:val="24"/>
                <w:szCs w:val="24"/>
              </w:rPr>
              <w:t xml:space="preserve">：</w:t>
            </w:r>
            <w:r/>
          </w:p>
          <w:p>
            <w:pPr>
              <w:pStyle w:val="939"/>
              <w:spacing w:line="360" w:lineRule="auto"/>
              <w:rPr>
                <w:rFonts w:hint="eastAsia" w:ascii="宋体" w:hAnsi="宋体" w:cs="宋体"/>
                <w:sz w:val="24"/>
                <w:szCs w:val="24"/>
              </w:rPr>
            </w:pPr>
            <w:r>
              <w:rPr>
                <w:rFonts w:hint="eastAsia" w:ascii="宋体" w:hAnsi="宋体" w:cs="宋体"/>
                <w:sz w:val="24"/>
                <w:szCs w:val="24"/>
              </w:rPr>
              <w:t xml:space="preserve">1.本项目采购方式为竞争性磋商，供应商须进行多（二）轮磋商报价，最后一轮磋商报价为评审报价。</w:t>
            </w:r>
            <w:r/>
          </w:p>
          <w:p>
            <w:pPr>
              <w:pStyle w:val="939"/>
              <w:spacing w:line="360" w:lineRule="auto"/>
              <w:rPr>
                <w:rFonts w:hint="eastAsia" w:ascii="宋体" w:hAnsi="宋体"/>
                <w:sz w:val="24"/>
              </w:rPr>
            </w:pPr>
            <w:r>
              <w:rPr>
                <w:rFonts w:hint="eastAsia" w:ascii="宋体" w:hAnsi="宋体" w:cs="宋体"/>
                <w:sz w:val="24"/>
                <w:szCs w:val="24"/>
              </w:rPr>
              <w:t xml:space="preserve">2.磋商报价计算公式如下：基础体检项目报价+</w:t>
            </w:r>
            <w:r>
              <w:rPr>
                <w:rFonts w:hint="eastAsia" w:ascii="宋体" w:hAnsi="宋体"/>
                <w:sz w:val="24"/>
              </w:rPr>
              <w:t xml:space="preserve">女民警妇科体检项目</w:t>
            </w:r>
            <w:r>
              <w:rPr>
                <w:rFonts w:hint="eastAsia" w:ascii="宋体" w:hAnsi="宋体" w:cs="宋体"/>
                <w:sz w:val="24"/>
                <w:szCs w:val="24"/>
              </w:rPr>
              <w:t xml:space="preserve">报价+</w:t>
            </w:r>
            <w:r>
              <w:rPr>
                <w:rFonts w:hint="eastAsia" w:ascii="宋体" w:hAnsi="宋体"/>
                <w:sz w:val="24"/>
              </w:rPr>
              <w:t xml:space="preserve">40周岁及以上在职人员自选项目报价</w:t>
            </w:r>
            <w:r>
              <w:rPr>
                <w:rFonts w:hint="eastAsia" w:ascii="宋体" w:hAnsi="宋体" w:cs="宋体"/>
                <w:sz w:val="24"/>
                <w:szCs w:val="24"/>
              </w:rPr>
              <w:t xml:space="preserve">+离退休人员</w:t>
            </w:r>
            <w:r>
              <w:rPr>
                <w:rFonts w:hint="eastAsia" w:ascii="宋体" w:hAnsi="宋体"/>
                <w:sz w:val="24"/>
              </w:rPr>
              <w:t xml:space="preserve">自选项目</w:t>
            </w:r>
            <w:r>
              <w:rPr>
                <w:rFonts w:hint="eastAsia" w:ascii="宋体" w:hAnsi="宋体" w:cs="宋体"/>
                <w:sz w:val="24"/>
                <w:szCs w:val="24"/>
              </w:rPr>
              <w:t xml:space="preserve">报价。</w:t>
            </w:r>
            <w:r>
              <w:rPr>
                <w:rFonts w:hint="eastAsia" w:ascii="宋体" w:hAnsi="宋体"/>
                <w:sz w:val="24"/>
              </w:rPr>
              <w:t xml:space="preserve">其中：</w:t>
            </w:r>
            <w:r/>
          </w:p>
          <w:p>
            <w:pPr>
              <w:pStyle w:val="939"/>
              <w:spacing w:line="360" w:lineRule="auto"/>
              <w:rPr>
                <w:rFonts w:ascii="宋体" w:hAnsi="宋体"/>
                <w:sz w:val="24"/>
              </w:rPr>
            </w:pPr>
            <w:r>
              <w:rPr>
                <w:rFonts w:hint="eastAsia" w:ascii="宋体" w:hAnsi="宋体"/>
                <w:sz w:val="24"/>
              </w:rPr>
              <w:t xml:space="preserve">（1）基础体检项目报价=（</w:t>
            </w:r>
            <w:r>
              <w:rPr>
                <w:rFonts w:hint="eastAsia" w:ascii="宋体" w:hAnsi="宋体" w:cs="宋体"/>
                <w:sz w:val="24"/>
                <w:szCs w:val="24"/>
              </w:rPr>
              <w:t xml:space="preserve">基础项目套餐（</w:t>
            </w:r>
            <w:r>
              <w:rPr>
                <w:rFonts w:hint="eastAsia" w:ascii="宋体" w:hAnsi="宋体" w:cs="宋体"/>
                <w:bCs/>
                <w:sz w:val="24"/>
                <w:szCs w:val="24"/>
              </w:rPr>
              <w:t xml:space="preserve">男</w:t>
            </w:r>
            <w:r>
              <w:rPr>
                <w:rFonts w:hint="eastAsia" w:ascii="宋体" w:hAnsi="宋体" w:cs="宋体"/>
                <w:sz w:val="24"/>
                <w:szCs w:val="24"/>
              </w:rPr>
              <w:t xml:space="preserve">）×预计人数（701人）+基础项目套餐（女）×预计人数（148人）</w:t>
            </w:r>
            <w:r>
              <w:rPr>
                <w:rFonts w:hint="eastAsia" w:ascii="宋体" w:hAnsi="宋体"/>
                <w:sz w:val="24"/>
              </w:rPr>
              <w:t xml:space="preserve">）</w:t>
            </w:r>
            <w:r>
              <w:rPr>
                <w:rFonts w:ascii="宋体" w:hAnsi="宋体"/>
                <w:sz w:val="24"/>
              </w:rPr>
            </w:r>
            <w:r/>
          </w:p>
          <w:p>
            <w:pPr>
              <w:pStyle w:val="939"/>
              <w:spacing w:line="360" w:lineRule="auto"/>
              <w:rPr>
                <w:rFonts w:hint="eastAsia" w:ascii="宋体" w:hAnsi="宋体" w:cs="宋体"/>
                <w:sz w:val="24"/>
                <w:szCs w:val="24"/>
              </w:rPr>
            </w:pPr>
            <w:r>
              <w:rPr>
                <w:rFonts w:hint="eastAsia" w:ascii="宋体" w:hAnsi="宋体"/>
                <w:sz w:val="24"/>
              </w:rPr>
              <w:t xml:space="preserve">（2）女民警妇科体检项目</w:t>
            </w:r>
            <w:r>
              <w:rPr>
                <w:rFonts w:hint="eastAsia" w:ascii="宋体" w:hAnsi="宋体" w:cs="宋体"/>
                <w:sz w:val="24"/>
                <w:szCs w:val="24"/>
              </w:rPr>
              <w:t xml:space="preserve">报价=（A套餐价格+B套餐价格+C套餐价格）÷3×预计人数（148人）。</w:t>
            </w:r>
            <w:r/>
          </w:p>
          <w:p>
            <w:pPr>
              <w:pStyle w:val="939"/>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sz w:val="24"/>
              </w:rPr>
              <w:t xml:space="preserve">40周岁及以上在职人员自选项目报价=</w:t>
            </w:r>
            <w:r>
              <w:rPr>
                <w:rFonts w:hint="eastAsia" w:ascii="宋体" w:hAnsi="宋体" w:cs="宋体"/>
                <w:sz w:val="24"/>
                <w:szCs w:val="24"/>
              </w:rPr>
              <w:t xml:space="preserve">（A套餐价格+B套餐价格+C套餐价格+D套餐价格）÷4×预计人数（306人）。</w:t>
            </w:r>
            <w:r/>
          </w:p>
          <w:p>
            <w:pPr>
              <w:pStyle w:val="939"/>
              <w:spacing w:line="360" w:lineRule="auto"/>
              <w:rPr>
                <w:rFonts w:hint="eastAsia" w:ascii="宋体" w:hAnsi="宋体" w:cs="宋体"/>
                <w:sz w:val="24"/>
                <w:szCs w:val="24"/>
              </w:rPr>
            </w:pPr>
            <w:r>
              <w:rPr>
                <w:rFonts w:hint="eastAsia" w:ascii="宋体" w:hAnsi="宋体" w:cs="宋体"/>
                <w:sz w:val="24"/>
                <w:szCs w:val="24"/>
              </w:rPr>
              <w:t xml:space="preserve">（4）离退休人员</w:t>
            </w:r>
            <w:r>
              <w:rPr>
                <w:rFonts w:hint="eastAsia" w:ascii="宋体" w:hAnsi="宋体"/>
                <w:sz w:val="24"/>
              </w:rPr>
              <w:t xml:space="preserve">自选项目</w:t>
            </w:r>
            <w:r>
              <w:rPr>
                <w:rFonts w:hint="eastAsia" w:ascii="宋体" w:hAnsi="宋体" w:cs="宋体"/>
                <w:sz w:val="24"/>
                <w:szCs w:val="24"/>
              </w:rPr>
              <w:t xml:space="preserve">报价=（A套餐价格+B套餐价格+C套餐价格+D套餐价格）÷4×预计人数（303人）。</w:t>
            </w:r>
            <w:r/>
          </w:p>
        </w:tc>
        <w:tc>
          <w:tcPr>
            <w:tcW w:w="743"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t xml:space="preserve">30分</w:t>
            </w:r>
            <w:r/>
          </w:p>
        </w:tc>
        <w:tc>
          <w:tcPr>
            <w:tcW w:w="744" w:type="dxa"/>
            <w:vAlign w:val="center"/>
            <w:textDirection w:val="lrTb"/>
            <w:noWrap w:val="false"/>
          </w:tcPr>
          <w:p>
            <w:pPr>
              <w:pStyle w:val="939"/>
              <w:jc w:val="center"/>
              <w:spacing w:line="360" w:lineRule="auto"/>
              <w:rPr>
                <w:rFonts w:ascii="宋体" w:hAnsi="宋体" w:cs="宋体"/>
                <w:bCs/>
                <w:sz w:val="24"/>
                <w:szCs w:val="24"/>
              </w:rPr>
            </w:pPr>
            <w:r>
              <w:rPr>
                <w:rFonts w:hint="eastAsia" w:ascii="宋体" w:hAnsi="宋体" w:cs="宋体"/>
                <w:bCs/>
                <w:sz w:val="24"/>
                <w:szCs w:val="24"/>
              </w:rPr>
              <w:t xml:space="preserve">客观分</w:t>
            </w:r>
            <w:r>
              <w:rPr>
                <w:rFonts w:ascii="宋体" w:hAnsi="宋体" w:cs="宋体"/>
                <w:bCs/>
                <w:sz w:val="24"/>
                <w:szCs w:val="24"/>
              </w:rPr>
            </w:r>
            <w:r/>
          </w:p>
        </w:tc>
      </w:tr>
      <w:tr>
        <w:trPr>
          <w:trHeight w:val="90"/>
        </w:trPr>
        <w:tc>
          <w:tcPr>
            <w:gridSpan w:val="2"/>
            <w:shd w:val="clear" w:color="auto" w:fill="d9d9d9"/>
            <w:tcW w:w="1537"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b/>
                <w:sz w:val="24"/>
                <w:szCs w:val="24"/>
              </w:rPr>
              <w:t xml:space="preserve">二</w:t>
            </w:r>
            <w:r/>
          </w:p>
        </w:tc>
        <w:tc>
          <w:tcPr>
            <w:gridSpan w:val="3"/>
            <w:shd w:val="clear" w:color="auto" w:fill="d9d9d9"/>
            <w:tcW w:w="6985" w:type="dxa"/>
            <w:vAlign w:val="center"/>
            <w:textDirection w:val="lrTb"/>
            <w:noWrap w:val="false"/>
          </w:tcPr>
          <w:p>
            <w:pPr>
              <w:pStyle w:val="939"/>
              <w:jc w:val="center"/>
              <w:spacing w:line="360" w:lineRule="auto"/>
              <w:rPr>
                <w:rFonts w:hint="eastAsia" w:ascii="宋体" w:hAnsi="宋体"/>
                <w:b/>
                <w:sz w:val="24"/>
                <w:szCs w:val="24"/>
              </w:rPr>
            </w:pPr>
            <w:r>
              <w:rPr>
                <w:rFonts w:ascii="宋体" w:hAnsi="宋体"/>
                <w:b/>
                <w:sz w:val="24"/>
                <w:szCs w:val="24"/>
              </w:rPr>
              <w:t xml:space="preserve">商务部分（</w:t>
            </w:r>
            <w:r>
              <w:rPr>
                <w:rFonts w:hint="eastAsia" w:ascii="宋体" w:hAnsi="宋体"/>
                <w:b/>
                <w:sz w:val="24"/>
                <w:szCs w:val="24"/>
              </w:rPr>
              <w:t xml:space="preserve">45分</w:t>
            </w:r>
            <w:r>
              <w:rPr>
                <w:rFonts w:ascii="宋体" w:hAnsi="宋体"/>
                <w:b/>
                <w:sz w:val="24"/>
                <w:szCs w:val="24"/>
              </w:rPr>
              <w:t xml:space="preserve">）</w:t>
            </w:r>
            <w:r>
              <w:rPr>
                <w:rFonts w:hint="eastAsia" w:ascii="宋体" w:hAnsi="宋体"/>
                <w:b/>
                <w:sz w:val="24"/>
                <w:szCs w:val="24"/>
              </w:rPr>
            </w:r>
            <w:r/>
          </w:p>
        </w:tc>
      </w:tr>
      <w:tr>
        <w:trPr>
          <w:trHeight w:val="824"/>
        </w:trPr>
        <w:tc>
          <w:tcPr>
            <w:tcW w:w="700"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b/>
                <w:sz w:val="24"/>
                <w:szCs w:val="24"/>
              </w:rPr>
              <w:t xml:space="preserve">序号</w:t>
            </w:r>
            <w:r>
              <w:rPr>
                <w:rFonts w:hint="eastAsia" w:ascii="宋体" w:hAnsi="宋体" w:cs="宋体"/>
                <w:b/>
                <w:sz w:val="24"/>
                <w:szCs w:val="24"/>
              </w:rPr>
            </w:r>
            <w:r/>
          </w:p>
        </w:tc>
        <w:tc>
          <w:tcPr>
            <w:tcW w:w="837"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b/>
                <w:sz w:val="24"/>
                <w:szCs w:val="24"/>
              </w:rPr>
              <w:t xml:space="preserve">评审项目</w:t>
            </w:r>
            <w:r>
              <w:rPr>
                <w:rFonts w:hint="eastAsia" w:ascii="宋体" w:hAnsi="宋体" w:cs="宋体"/>
                <w:b/>
                <w:sz w:val="24"/>
                <w:szCs w:val="24"/>
              </w:rPr>
            </w:r>
            <w:r/>
          </w:p>
        </w:tc>
        <w:tc>
          <w:tcPr>
            <w:tcW w:w="5498" w:type="dxa"/>
            <w:vAlign w:val="center"/>
            <w:textDirection w:val="lrTb"/>
            <w:noWrap w:val="false"/>
          </w:tcPr>
          <w:p>
            <w:pPr>
              <w:pStyle w:val="939"/>
              <w:jc w:val="center"/>
              <w:rPr>
                <w:rFonts w:hint="eastAsia" w:ascii="宋体" w:hAnsi="宋体" w:cs="宋体"/>
                <w:sz w:val="24"/>
                <w:szCs w:val="24"/>
              </w:rPr>
            </w:pPr>
            <w:r>
              <w:rPr>
                <w:rFonts w:hint="eastAsia" w:ascii="宋体" w:hAnsi="宋体"/>
                <w:b/>
                <w:sz w:val="24"/>
                <w:szCs w:val="24"/>
              </w:rPr>
              <w:t xml:space="preserve">评审标准</w:t>
            </w:r>
            <w:r>
              <w:rPr>
                <w:rFonts w:hint="eastAsia" w:ascii="宋体" w:hAnsi="宋体" w:cs="宋体"/>
                <w:sz w:val="24"/>
                <w:szCs w:val="24"/>
              </w:rPr>
            </w:r>
            <w:r/>
          </w:p>
        </w:tc>
        <w:tc>
          <w:tcPr>
            <w:tcW w:w="743" w:type="dxa"/>
            <w:vAlign w:val="center"/>
            <w:textDirection w:val="lrTb"/>
            <w:noWrap w:val="false"/>
          </w:tcPr>
          <w:p>
            <w:pPr>
              <w:pStyle w:val="939"/>
              <w:jc w:val="center"/>
              <w:rPr>
                <w:rFonts w:hint="eastAsia" w:ascii="宋体" w:hAnsi="宋体" w:cs="宋体"/>
                <w:bCs/>
                <w:sz w:val="24"/>
                <w:szCs w:val="24"/>
              </w:rPr>
            </w:pPr>
            <w:r>
              <w:rPr>
                <w:rFonts w:hint="eastAsia" w:ascii="宋体" w:hAnsi="宋体"/>
                <w:b/>
                <w:sz w:val="24"/>
                <w:szCs w:val="24"/>
              </w:rPr>
              <w:t xml:space="preserve">分值</w:t>
            </w:r>
            <w:r>
              <w:rPr>
                <w:rFonts w:hint="eastAsia" w:ascii="宋体" w:hAnsi="宋体" w:cs="宋体"/>
                <w:bCs/>
                <w:sz w:val="24"/>
                <w:szCs w:val="24"/>
              </w:rPr>
            </w:r>
            <w:r/>
          </w:p>
        </w:tc>
        <w:tc>
          <w:tcPr>
            <w:tcW w:w="744" w:type="dxa"/>
            <w:vAlign w:val="center"/>
            <w:textDirection w:val="lrTb"/>
            <w:noWrap w:val="false"/>
          </w:tcPr>
          <w:p>
            <w:pPr>
              <w:pStyle w:val="939"/>
              <w:jc w:val="center"/>
              <w:rPr>
                <w:rFonts w:hint="eastAsia" w:ascii="宋体" w:hAnsi="宋体" w:cs="宋体"/>
                <w:bCs/>
                <w:sz w:val="24"/>
                <w:szCs w:val="24"/>
              </w:rPr>
            </w:pPr>
            <w:r>
              <w:rPr>
                <w:rFonts w:hint="eastAsia" w:ascii="宋体" w:hAnsi="宋体"/>
                <w:b/>
                <w:sz w:val="24"/>
                <w:szCs w:val="24"/>
              </w:rPr>
              <w:t xml:space="preserve">备注</w:t>
            </w:r>
            <w:r>
              <w:rPr>
                <w:rFonts w:hint="eastAsia" w:ascii="宋体" w:hAnsi="宋体" w:cs="宋体"/>
                <w:bCs/>
                <w:sz w:val="24"/>
                <w:szCs w:val="24"/>
              </w:rPr>
            </w:r>
            <w:r/>
          </w:p>
        </w:tc>
      </w:tr>
      <w:tr>
        <w:trPr>
          <w:trHeight w:val="824"/>
        </w:trPr>
        <w:tc>
          <w:tcPr>
            <w:tcW w:w="700"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2-1</w:t>
            </w:r>
            <w:r/>
          </w:p>
        </w:tc>
        <w:tc>
          <w:tcPr>
            <w:tcW w:w="837" w:type="dxa"/>
            <w:vAlign w:val="center"/>
            <w:textDirection w:val="lrTb"/>
            <w:noWrap w:val="false"/>
          </w:tcPr>
          <w:p>
            <w:pPr>
              <w:pStyle w:val="939"/>
              <w:jc w:val="center"/>
              <w:spacing w:line="360" w:lineRule="auto"/>
              <w:rPr>
                <w:rFonts w:ascii="宋体" w:hAnsi="宋体" w:cs="宋体"/>
                <w:b/>
                <w:sz w:val="24"/>
                <w:szCs w:val="24"/>
              </w:rPr>
            </w:pPr>
            <w:r>
              <w:rPr>
                <w:rFonts w:hint="eastAsia" w:ascii="宋体" w:hAnsi="宋体" w:cs="宋体"/>
                <w:b/>
                <w:sz w:val="24"/>
                <w:szCs w:val="24"/>
              </w:rPr>
              <w:t xml:space="preserve">服务人员</w:t>
            </w:r>
            <w:r>
              <w:rPr>
                <w:rFonts w:ascii="宋体" w:hAnsi="宋体" w:cs="宋体"/>
                <w:b/>
                <w:sz w:val="24"/>
                <w:szCs w:val="24"/>
              </w:rPr>
            </w:r>
            <w:r/>
          </w:p>
        </w:tc>
        <w:tc>
          <w:tcPr>
            <w:tcW w:w="5498" w:type="dxa"/>
            <w:vAlign w:val="top"/>
            <w:textDirection w:val="lrTb"/>
            <w:noWrap w:val="false"/>
          </w:tcPr>
          <w:p>
            <w:pPr>
              <w:pStyle w:val="939"/>
              <w:jc w:val="left"/>
              <w:spacing w:line="360" w:lineRule="auto"/>
              <w:rPr>
                <w:rFonts w:ascii="宋体" w:hAnsi="宋体" w:cs="宋体"/>
                <w:sz w:val="24"/>
                <w:szCs w:val="24"/>
              </w:rPr>
            </w:pPr>
            <w:r>
              <w:rPr>
                <w:rFonts w:hint="eastAsia" w:ascii="宋体" w:hAnsi="宋体" w:cs="宋体"/>
                <w:sz w:val="24"/>
                <w:szCs w:val="24"/>
              </w:rPr>
              <w:t xml:space="preserve">供应商为本项目各检查科室分别配备至少一名具副主任医（技）师及以上职称证书，得1分/科室本次检查科室包括：内科、外科、眼科、耳鼻喉科、放射科、超声科、妇（产）科。</w:t>
            </w:r>
            <w:r>
              <w:rPr>
                <w:rFonts w:ascii="宋体" w:hAnsi="宋体" w:cs="宋体"/>
                <w:sz w:val="24"/>
                <w:szCs w:val="24"/>
              </w:rPr>
            </w:r>
            <w:r/>
          </w:p>
          <w:p>
            <w:pPr>
              <w:pStyle w:val="939"/>
              <w:spacing w:line="360" w:lineRule="auto"/>
              <w:rPr>
                <w:rFonts w:ascii="宋体" w:hAnsi="宋体" w:cs="宋体"/>
                <w:sz w:val="24"/>
                <w:szCs w:val="24"/>
              </w:rPr>
            </w:pPr>
            <w:r>
              <w:rPr>
                <w:rFonts w:hint="eastAsia" w:ascii="宋体" w:hAnsi="宋体" w:cs="宋体"/>
                <w:sz w:val="24"/>
                <w:szCs w:val="24"/>
              </w:rPr>
              <w:t xml:space="preserve">（满分7分。须提供服务团队人员汇总表、相关人员职称证书扫描件、供应商与相关人员签订的劳动合同扫描件（如供应商为事业单位或涉军单位无法提供劳动合同的，可提供加盖供应商公章的在职证明）。每一人只能参与一个科室的计分，不可重复计分。未提供的，不得分。服务团队人员按单个体检点计算）。</w:t>
            </w:r>
            <w:r>
              <w:rPr>
                <w:rFonts w:ascii="宋体" w:hAnsi="宋体" w:cs="宋体"/>
                <w:sz w:val="24"/>
                <w:szCs w:val="24"/>
              </w:rPr>
            </w:r>
            <w:r/>
          </w:p>
        </w:tc>
        <w:tc>
          <w:tcPr>
            <w:tcW w:w="743" w:type="dxa"/>
            <w:vAlign w:val="center"/>
            <w:textDirection w:val="lrTb"/>
            <w:noWrap w:val="false"/>
          </w:tcPr>
          <w:p>
            <w:pPr>
              <w:pStyle w:val="939"/>
              <w:jc w:val="center"/>
              <w:spacing w:line="360" w:lineRule="auto"/>
              <w:rPr>
                <w:rFonts w:ascii="宋体" w:hAnsi="宋体"/>
                <w:b/>
                <w:sz w:val="24"/>
                <w:szCs w:val="24"/>
              </w:rPr>
            </w:pPr>
            <w:r>
              <w:rPr>
                <w:rFonts w:hint="eastAsia" w:ascii="宋体" w:hAnsi="宋体" w:cs="宋体"/>
                <w:bCs/>
                <w:sz w:val="24"/>
                <w:szCs w:val="24"/>
              </w:rPr>
              <w:t xml:space="preserve">7分</w:t>
            </w:r>
            <w:r>
              <w:rPr>
                <w:rFonts w:ascii="宋体" w:hAnsi="宋体"/>
                <w:b/>
                <w:sz w:val="24"/>
                <w:szCs w:val="24"/>
              </w:rPr>
            </w:r>
            <w:r/>
          </w:p>
        </w:tc>
        <w:tc>
          <w:tcPr>
            <w:tcW w:w="744" w:type="dxa"/>
            <w:vAlign w:val="center"/>
            <w:textDirection w:val="lrTb"/>
            <w:noWrap w:val="false"/>
          </w:tcPr>
          <w:p>
            <w:pPr>
              <w:pStyle w:val="939"/>
              <w:jc w:val="center"/>
              <w:spacing w:line="360" w:lineRule="auto"/>
              <w:rPr>
                <w:rFonts w:ascii="宋体" w:hAnsi="宋体"/>
                <w:b/>
                <w:sz w:val="24"/>
                <w:szCs w:val="24"/>
              </w:rPr>
            </w:pPr>
            <w:r>
              <w:rPr>
                <w:rFonts w:hint="eastAsia" w:ascii="宋体" w:hAnsi="宋体" w:cs="宋体"/>
                <w:bCs/>
                <w:sz w:val="24"/>
                <w:szCs w:val="24"/>
              </w:rPr>
              <w:t xml:space="preserve">客观分</w:t>
            </w:r>
            <w:r>
              <w:rPr>
                <w:rFonts w:ascii="宋体" w:hAnsi="宋体"/>
                <w:b/>
                <w:sz w:val="24"/>
                <w:szCs w:val="24"/>
              </w:rPr>
            </w:r>
            <w:r/>
          </w:p>
        </w:tc>
      </w:tr>
      <w:tr>
        <w:trPr>
          <w:trHeight w:val="824"/>
        </w:trPr>
        <w:tc>
          <w:tcPr>
            <w:tcW w:w="700"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2-2</w:t>
            </w:r>
            <w:r/>
          </w:p>
        </w:tc>
        <w:tc>
          <w:tcPr>
            <w:tcW w:w="837"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履约能力</w:t>
            </w:r>
            <w:r/>
          </w:p>
          <w:p>
            <w:pPr>
              <w:pStyle w:val="939"/>
              <w:jc w:val="center"/>
              <w:spacing w:line="360" w:lineRule="auto"/>
              <w:rPr>
                <w:rFonts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r>
            <w:r/>
          </w:p>
        </w:tc>
        <w:tc>
          <w:tcPr>
            <w:tcW w:w="5498" w:type="dxa"/>
            <w:vAlign w:val="top"/>
            <w:textDirection w:val="lrTb"/>
            <w:noWrap w:val="false"/>
          </w:tcPr>
          <w:p>
            <w:pPr>
              <w:pStyle w:val="939"/>
              <w:spacing w:line="360" w:lineRule="auto"/>
              <w:rPr>
                <w:rFonts w:ascii="宋体" w:hAnsi="宋体" w:cs="宋体"/>
                <w:sz w:val="24"/>
                <w:szCs w:val="24"/>
              </w:rPr>
            </w:pPr>
            <w:r>
              <w:rPr>
                <w:rFonts w:hint="eastAsia" w:ascii="宋体" w:hAnsi="宋体" w:cs="宋体"/>
                <w:sz w:val="24"/>
                <w:szCs w:val="24"/>
              </w:rPr>
              <w:t xml:space="preserve">供应商为本项目投入2台及以上的64排及以上X线电子计算机断层扫描装置（64排及以上CT）的，得4分；投入1台64排及以上X线电子计算机断层扫描装置（64排及以上CT）的，得2分（满分4分。须提供相关设备的大型医用设备配置许可证扫描件或设备购置合同扫描件、设备现场照片。未提供的，不得分。设备数量按单个体检点计算）。</w:t>
            </w:r>
            <w:r>
              <w:rPr>
                <w:rFonts w:ascii="宋体" w:hAnsi="宋体" w:cs="宋体"/>
                <w:sz w:val="24"/>
                <w:szCs w:val="24"/>
              </w:rPr>
            </w:r>
            <w:r/>
          </w:p>
        </w:tc>
        <w:tc>
          <w:tcPr>
            <w:tcW w:w="743"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cs="宋体"/>
                <w:bCs/>
                <w:sz w:val="24"/>
                <w:szCs w:val="24"/>
              </w:rPr>
              <w:t xml:space="preserve">4分</w:t>
            </w:r>
            <w:r>
              <w:rPr>
                <w:rFonts w:hint="eastAsia" w:ascii="宋体" w:hAnsi="宋体"/>
                <w:b/>
                <w:sz w:val="24"/>
                <w:szCs w:val="24"/>
              </w:rPr>
            </w:r>
            <w:r/>
          </w:p>
        </w:tc>
        <w:tc>
          <w:tcPr>
            <w:tcW w:w="744"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cs="宋体"/>
                <w:bCs/>
                <w:sz w:val="24"/>
                <w:szCs w:val="24"/>
              </w:rPr>
              <w:t xml:space="preserve">客观分</w:t>
            </w:r>
            <w:r>
              <w:rPr>
                <w:rFonts w:hint="eastAsia" w:ascii="宋体" w:hAnsi="宋体"/>
                <w:b/>
                <w:sz w:val="24"/>
                <w:szCs w:val="24"/>
              </w:rPr>
            </w:r>
            <w:r/>
          </w:p>
        </w:tc>
      </w:tr>
      <w:tr>
        <w:trPr>
          <w:trHeight w:val="824"/>
        </w:trPr>
        <w:tc>
          <w:tcPr>
            <w:tcW w:w="700"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2-3</w:t>
            </w:r>
            <w:r/>
          </w:p>
        </w:tc>
        <w:tc>
          <w:tcPr>
            <w:tcW w:w="837"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履约能力</w:t>
            </w:r>
            <w:r/>
          </w:p>
          <w:p>
            <w:pPr>
              <w:pStyle w:val="939"/>
              <w:jc w:val="center"/>
              <w:spacing w:line="360" w:lineRule="auto"/>
              <w:rPr>
                <w:rFonts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r>
            <w:r/>
          </w:p>
        </w:tc>
        <w:tc>
          <w:tcPr>
            <w:tcW w:w="5498" w:type="dxa"/>
            <w:vAlign w:val="top"/>
            <w:textDirection w:val="lrTb"/>
            <w:noWrap w:val="false"/>
          </w:tcPr>
          <w:p>
            <w:pPr>
              <w:pStyle w:val="939"/>
              <w:spacing w:line="360" w:lineRule="auto"/>
              <w:rPr>
                <w:rFonts w:hint="eastAsia" w:ascii="宋体" w:hAnsi="宋体" w:cs="宋体"/>
                <w:sz w:val="24"/>
                <w:szCs w:val="24"/>
              </w:rPr>
            </w:pPr>
            <w:r>
              <w:rPr>
                <w:rFonts w:hint="eastAsia" w:ascii="宋体" w:hAnsi="宋体" w:cs="宋体"/>
                <w:sz w:val="24"/>
                <w:szCs w:val="24"/>
              </w:rPr>
              <w:t xml:space="preserve">供应商为本项目投入6台及以上彩超设备的，得4分；投入4台（含）-6台（不含）彩超设备的，得2分（满分4分。须提供设备购置合同扫描件和设备现场照片。未提供的，不得分。设备数量按单个体检点计算）。</w:t>
            </w:r>
            <w:r>
              <w:rPr>
                <w:rFonts w:hint="eastAsia" w:ascii="宋体" w:hAnsi="宋体" w:cs="宋体"/>
                <w:sz w:val="24"/>
                <w:szCs w:val="24"/>
              </w:rPr>
            </w:r>
            <w:r/>
          </w:p>
        </w:tc>
        <w:tc>
          <w:tcPr>
            <w:tcW w:w="743"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cs="宋体"/>
                <w:bCs/>
                <w:sz w:val="24"/>
                <w:szCs w:val="24"/>
              </w:rPr>
              <w:t xml:space="preserve">4分</w:t>
            </w:r>
            <w:r>
              <w:rPr>
                <w:rFonts w:hint="eastAsia" w:ascii="宋体" w:hAnsi="宋体"/>
                <w:b/>
                <w:sz w:val="24"/>
                <w:szCs w:val="24"/>
              </w:rPr>
            </w:r>
            <w:r/>
          </w:p>
        </w:tc>
        <w:tc>
          <w:tcPr>
            <w:tcW w:w="744"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cs="宋体"/>
                <w:bCs/>
                <w:sz w:val="24"/>
                <w:szCs w:val="24"/>
              </w:rPr>
              <w:t xml:space="preserve">客观分</w:t>
            </w:r>
            <w:r>
              <w:rPr>
                <w:rFonts w:hint="eastAsia" w:ascii="宋体" w:hAnsi="宋体"/>
                <w:b/>
                <w:sz w:val="24"/>
                <w:szCs w:val="24"/>
              </w:rPr>
            </w:r>
            <w:r/>
          </w:p>
        </w:tc>
      </w:tr>
      <w:tr>
        <w:trPr>
          <w:trHeight w:val="824"/>
        </w:trPr>
        <w:tc>
          <w:tcPr>
            <w:tcW w:w="700"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2-4</w:t>
            </w:r>
            <w:r/>
          </w:p>
        </w:tc>
        <w:tc>
          <w:tcPr>
            <w:tcW w:w="837"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履约能力</w:t>
            </w:r>
            <w:r/>
          </w:p>
          <w:p>
            <w:pPr>
              <w:pStyle w:val="939"/>
              <w:jc w:val="center"/>
              <w:spacing w:line="360" w:lineRule="auto"/>
              <w:rPr>
                <w:rFonts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r>
            <w:r/>
          </w:p>
        </w:tc>
        <w:tc>
          <w:tcPr>
            <w:tcW w:w="5498" w:type="dxa"/>
            <w:vAlign w:val="top"/>
            <w:textDirection w:val="lrTb"/>
            <w:noWrap w:val="false"/>
          </w:tcPr>
          <w:p>
            <w:pPr>
              <w:pStyle w:val="939"/>
              <w:spacing w:line="360" w:lineRule="auto"/>
              <w:rPr>
                <w:rFonts w:hint="eastAsia" w:ascii="宋体" w:hAnsi="宋体" w:cs="宋体"/>
                <w:sz w:val="24"/>
                <w:szCs w:val="24"/>
              </w:rPr>
            </w:pPr>
            <w:r>
              <w:rPr>
                <w:rFonts w:hint="eastAsia" w:ascii="宋体" w:hAnsi="宋体" w:cs="宋体"/>
                <w:sz w:val="24"/>
                <w:szCs w:val="24"/>
              </w:rPr>
              <w:t xml:space="preserve">供应商的彩超检查、CT检查和胸片检查采用电子叫号系统的，得2分/项（满分6分。须提供相关项目的电子叫号系统屏幕截图。未提供的，不得分）。</w:t>
            </w:r>
            <w:r/>
          </w:p>
        </w:tc>
        <w:tc>
          <w:tcPr>
            <w:tcW w:w="743"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cs="宋体"/>
                <w:bCs/>
                <w:sz w:val="24"/>
                <w:szCs w:val="24"/>
              </w:rPr>
              <w:t xml:space="preserve">6分</w:t>
            </w:r>
            <w:r>
              <w:rPr>
                <w:rFonts w:hint="eastAsia" w:ascii="宋体" w:hAnsi="宋体"/>
                <w:b/>
                <w:sz w:val="24"/>
                <w:szCs w:val="24"/>
              </w:rPr>
            </w:r>
            <w:r/>
          </w:p>
        </w:tc>
        <w:tc>
          <w:tcPr>
            <w:tcW w:w="744"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cs="宋体"/>
                <w:bCs/>
                <w:sz w:val="24"/>
                <w:szCs w:val="24"/>
              </w:rPr>
              <w:t xml:space="preserve">客观分</w:t>
            </w:r>
            <w:r>
              <w:rPr>
                <w:rFonts w:hint="eastAsia" w:ascii="宋体" w:hAnsi="宋体"/>
                <w:b/>
                <w:sz w:val="24"/>
                <w:szCs w:val="24"/>
              </w:rPr>
            </w:r>
            <w:r/>
          </w:p>
        </w:tc>
      </w:tr>
      <w:tr>
        <w:trPr>
          <w:trHeight w:val="824"/>
        </w:trPr>
        <w:tc>
          <w:tcPr>
            <w:tcW w:w="700" w:type="dxa"/>
            <w:vAlign w:val="center"/>
            <w:textDirection w:val="lrTb"/>
            <w:noWrap w:val="false"/>
          </w:tcPr>
          <w:p>
            <w:pPr>
              <w:pStyle w:val="939"/>
              <w:jc w:val="center"/>
              <w:spacing w:line="360" w:lineRule="auto"/>
              <w:rPr>
                <w:rFonts w:ascii="宋体" w:hAnsi="宋体" w:cs="宋体"/>
                <w:b/>
                <w:sz w:val="24"/>
                <w:szCs w:val="24"/>
              </w:rPr>
            </w:pPr>
            <w:r>
              <w:rPr>
                <w:rFonts w:hint="eastAsia" w:ascii="宋体" w:hAnsi="宋体" w:cs="宋体"/>
                <w:b/>
                <w:sz w:val="24"/>
                <w:szCs w:val="24"/>
              </w:rPr>
              <w:t xml:space="preserve">2-5</w:t>
            </w:r>
            <w:r>
              <w:rPr>
                <w:rFonts w:ascii="宋体" w:hAnsi="宋体" w:cs="宋体"/>
                <w:b/>
                <w:sz w:val="24"/>
                <w:szCs w:val="24"/>
              </w:rPr>
            </w:r>
            <w:r/>
          </w:p>
        </w:tc>
        <w:tc>
          <w:tcPr>
            <w:tcW w:w="837"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履约能力</w:t>
            </w:r>
            <w:r/>
          </w:p>
          <w:p>
            <w:pPr>
              <w:pStyle w:val="939"/>
              <w:jc w:val="center"/>
              <w:spacing w:line="360" w:lineRule="auto"/>
              <w:rPr>
                <w:rFonts w:ascii="宋体" w:hAnsi="宋体" w:cs="宋体"/>
                <w:b/>
                <w:sz w:val="24"/>
                <w:szCs w:val="24"/>
              </w:rPr>
            </w:pPr>
            <w:r>
              <w:rPr>
                <w:rFonts w:hint="eastAsia" w:ascii="宋体" w:hAnsi="宋体" w:cs="宋体"/>
                <w:b/>
                <w:sz w:val="24"/>
                <w:szCs w:val="24"/>
              </w:rPr>
              <w:t xml:space="preserve">4</w:t>
            </w:r>
            <w:r>
              <w:rPr>
                <w:rFonts w:ascii="宋体" w:hAnsi="宋体" w:cs="宋体"/>
                <w:b/>
                <w:sz w:val="24"/>
                <w:szCs w:val="24"/>
              </w:rPr>
            </w:r>
            <w:r/>
          </w:p>
        </w:tc>
        <w:tc>
          <w:tcPr>
            <w:tcW w:w="5498" w:type="dxa"/>
            <w:vAlign w:val="top"/>
            <w:textDirection w:val="lrTb"/>
            <w:noWrap w:val="false"/>
          </w:tcPr>
          <w:p>
            <w:pPr>
              <w:pStyle w:val="939"/>
              <w:jc w:val="left"/>
              <w:spacing w:line="360" w:lineRule="auto"/>
              <w:rPr>
                <w:rFonts w:hint="eastAsia" w:ascii="宋体" w:hAnsi="宋体" w:cs="宋体"/>
                <w:sz w:val="24"/>
                <w:szCs w:val="24"/>
              </w:rPr>
            </w:pPr>
            <w:r>
              <w:rPr>
                <w:rFonts w:hint="eastAsia" w:ascii="宋体" w:hAnsi="宋体" w:cs="宋体"/>
                <w:sz w:val="24"/>
                <w:szCs w:val="24"/>
              </w:rPr>
              <w:t xml:space="preserve">供应商为综合性医院的，得5分（满分5分。须提供</w:t>
            </w:r>
            <w:r>
              <w:rPr>
                <w:rFonts w:hint="eastAsia" w:ascii="宋体" w:hAnsi="宋体"/>
                <w:sz w:val="24"/>
                <w:szCs w:val="24"/>
              </w:rPr>
              <w:t xml:space="preserve">医疗机构执业许可证扫描件。未提供的，不得分</w:t>
            </w:r>
            <w:r>
              <w:rPr>
                <w:rFonts w:hint="eastAsia" w:ascii="宋体" w:hAnsi="宋体" w:cs="宋体"/>
                <w:sz w:val="24"/>
                <w:szCs w:val="24"/>
              </w:rPr>
              <w:t xml:space="preserve">）。</w:t>
            </w:r>
            <w:r>
              <w:rPr>
                <w:rFonts w:hint="eastAsia" w:ascii="宋体" w:hAnsi="宋体" w:cs="宋体"/>
                <w:sz w:val="24"/>
                <w:szCs w:val="24"/>
              </w:rPr>
            </w:r>
            <w:r/>
          </w:p>
        </w:tc>
        <w:tc>
          <w:tcPr>
            <w:tcW w:w="743"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cs="宋体"/>
                <w:bCs/>
                <w:sz w:val="24"/>
                <w:szCs w:val="24"/>
              </w:rPr>
              <w:t xml:space="preserve">5分</w:t>
            </w:r>
            <w:r>
              <w:rPr>
                <w:rFonts w:hint="eastAsia" w:ascii="宋体" w:hAnsi="宋体"/>
                <w:b/>
                <w:sz w:val="24"/>
                <w:szCs w:val="24"/>
              </w:rPr>
            </w:r>
            <w:r/>
          </w:p>
        </w:tc>
        <w:tc>
          <w:tcPr>
            <w:tcW w:w="744"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cs="宋体"/>
                <w:bCs/>
                <w:sz w:val="24"/>
                <w:szCs w:val="24"/>
              </w:rPr>
              <w:t xml:space="preserve">客观分</w:t>
            </w:r>
            <w:r>
              <w:rPr>
                <w:rFonts w:hint="eastAsia" w:ascii="宋体" w:hAnsi="宋体"/>
                <w:b/>
                <w:sz w:val="24"/>
                <w:szCs w:val="24"/>
              </w:rPr>
            </w:r>
            <w:r/>
          </w:p>
        </w:tc>
      </w:tr>
      <w:tr>
        <w:trPr>
          <w:trHeight w:val="824"/>
        </w:trPr>
        <w:tc>
          <w:tcPr>
            <w:tcW w:w="700"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2-6</w:t>
            </w:r>
            <w:r/>
          </w:p>
        </w:tc>
        <w:tc>
          <w:tcPr>
            <w:tcW w:w="837"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履约能力</w:t>
            </w:r>
            <w:r/>
          </w:p>
          <w:p>
            <w:pPr>
              <w:pStyle w:val="939"/>
              <w:jc w:val="center"/>
              <w:spacing w:line="360" w:lineRule="auto"/>
              <w:rPr>
                <w:rFonts w:ascii="宋体" w:hAnsi="宋体" w:cs="宋体"/>
                <w:b/>
                <w:sz w:val="24"/>
                <w:szCs w:val="24"/>
              </w:rPr>
            </w:pPr>
            <w:r>
              <w:rPr>
                <w:rFonts w:hint="eastAsia" w:ascii="宋体" w:hAnsi="宋体" w:cs="宋体"/>
                <w:b/>
                <w:sz w:val="24"/>
                <w:szCs w:val="24"/>
              </w:rPr>
              <w:t xml:space="preserve">5</w:t>
            </w:r>
            <w:r>
              <w:rPr>
                <w:rFonts w:ascii="宋体" w:hAnsi="宋体" w:cs="宋体"/>
                <w:b/>
                <w:sz w:val="24"/>
                <w:szCs w:val="24"/>
              </w:rPr>
            </w:r>
            <w:r/>
          </w:p>
        </w:tc>
        <w:tc>
          <w:tcPr>
            <w:tcW w:w="5498" w:type="dxa"/>
            <w:vAlign w:val="top"/>
            <w:textDirection w:val="lrTb"/>
            <w:noWrap w:val="false"/>
          </w:tcPr>
          <w:p>
            <w:pPr>
              <w:pStyle w:val="939"/>
              <w:spacing w:line="360" w:lineRule="auto"/>
              <w:rPr>
                <w:rFonts w:hint="eastAsia" w:ascii="宋体" w:hAnsi="宋体" w:cs="宋体"/>
                <w:sz w:val="24"/>
                <w:szCs w:val="24"/>
              </w:rPr>
            </w:pPr>
            <w:r>
              <w:rPr>
                <w:rFonts w:hint="eastAsia" w:ascii="宋体" w:hAnsi="宋体" w:cs="宋体"/>
                <w:sz w:val="24"/>
                <w:szCs w:val="24"/>
              </w:rPr>
              <w:t xml:space="preserve">对于体检过程中发现重大疾病（风险）或专科疾病需要转诊或进一步确认的，供应商可通过“绿色通道”形式优先安排受检者在三级甲等医院进一步检查治疗的，得5分（满分5分。须提供供应商与相关医院签署的双向转诊协议扫描件或医联体协议扫描件。未提供的，不得分）。</w:t>
            </w:r>
            <w:r/>
          </w:p>
        </w:tc>
        <w:tc>
          <w:tcPr>
            <w:tcW w:w="743" w:type="dxa"/>
            <w:vAlign w:val="center"/>
            <w:textDirection w:val="lrTb"/>
            <w:noWrap w:val="false"/>
          </w:tcPr>
          <w:p>
            <w:pPr>
              <w:pStyle w:val="939"/>
              <w:jc w:val="center"/>
              <w:spacing w:line="360" w:lineRule="auto"/>
              <w:rPr>
                <w:rFonts w:ascii="宋体" w:hAnsi="宋体" w:cs="宋体"/>
                <w:bCs/>
                <w:sz w:val="24"/>
                <w:szCs w:val="24"/>
              </w:rPr>
            </w:pPr>
            <w:r>
              <w:rPr>
                <w:rFonts w:hint="eastAsia" w:ascii="宋体" w:hAnsi="宋体" w:cs="宋体"/>
                <w:bCs/>
                <w:sz w:val="24"/>
                <w:szCs w:val="24"/>
              </w:rPr>
              <w:t xml:space="preserve">5分</w:t>
            </w:r>
            <w:r>
              <w:rPr>
                <w:rFonts w:ascii="宋体" w:hAnsi="宋体" w:cs="宋体"/>
                <w:bCs/>
                <w:sz w:val="24"/>
                <w:szCs w:val="24"/>
              </w:rPr>
            </w:r>
            <w:r/>
          </w:p>
        </w:tc>
        <w:tc>
          <w:tcPr>
            <w:tcW w:w="744"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t xml:space="preserve">客观分</w:t>
            </w:r>
            <w:r/>
          </w:p>
        </w:tc>
      </w:tr>
      <w:tr>
        <w:trPr>
          <w:trHeight w:val="824"/>
        </w:trPr>
        <w:tc>
          <w:tcPr>
            <w:tcW w:w="700"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2-7</w:t>
            </w:r>
            <w:r/>
          </w:p>
        </w:tc>
        <w:tc>
          <w:tcPr>
            <w:tcW w:w="837"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履约能力</w:t>
            </w:r>
            <w:r/>
          </w:p>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6</w:t>
            </w:r>
            <w:r/>
          </w:p>
        </w:tc>
        <w:tc>
          <w:tcPr>
            <w:tcW w:w="5498" w:type="dxa"/>
            <w:vAlign w:val="top"/>
            <w:textDirection w:val="lrTb"/>
            <w:noWrap w:val="false"/>
          </w:tcPr>
          <w:p>
            <w:pPr>
              <w:pStyle w:val="939"/>
              <w:spacing w:line="360" w:lineRule="auto"/>
              <w:rPr>
                <w:rFonts w:hint="eastAsia" w:ascii="宋体" w:hAnsi="宋体" w:cs="宋体"/>
                <w:sz w:val="24"/>
                <w:szCs w:val="24"/>
              </w:rPr>
            </w:pPr>
            <w:r>
              <w:rPr>
                <w:rFonts w:hint="eastAsia" w:ascii="宋体" w:hAnsi="宋体" w:cs="宋体"/>
                <w:sz w:val="24"/>
                <w:szCs w:val="24"/>
              </w:rPr>
              <w:t xml:space="preserve">供应商提供本次体检服务的地点在公交站200米覆盖半径内的，得3分；供应商提供本次体检服务的地点在公交站200米（不含）-500米（含）覆盖半径以内的，得1分（满分3分。供应商须明确提供本次体检服务的具体地点、导航软件在步行模式下规划的以最近公交站为起点，以拟提供本次体检服务地点为终点的路线规划图。公交站覆盖半径以导航软件步行模式下的规划线路公里数为准。未提供的，不得分）。</w:t>
            </w:r>
            <w:r/>
          </w:p>
        </w:tc>
        <w:tc>
          <w:tcPr>
            <w:tcW w:w="743" w:type="dxa"/>
            <w:vAlign w:val="center"/>
            <w:textDirection w:val="lrTb"/>
            <w:noWrap w:val="false"/>
          </w:tcPr>
          <w:p>
            <w:pPr>
              <w:pStyle w:val="939"/>
              <w:jc w:val="center"/>
              <w:spacing w:line="360" w:lineRule="auto"/>
              <w:rPr>
                <w:rFonts w:ascii="宋体" w:hAnsi="宋体" w:cs="宋体"/>
                <w:bCs/>
                <w:sz w:val="24"/>
                <w:szCs w:val="24"/>
              </w:rPr>
            </w:pPr>
            <w:r>
              <w:rPr>
                <w:rFonts w:hint="eastAsia" w:ascii="宋体" w:hAnsi="宋体" w:cs="宋体"/>
                <w:bCs/>
                <w:sz w:val="24"/>
                <w:szCs w:val="24"/>
              </w:rPr>
              <w:t xml:space="preserve">3分</w:t>
            </w:r>
            <w:r>
              <w:rPr>
                <w:rFonts w:ascii="宋体" w:hAnsi="宋体" w:cs="宋体"/>
                <w:bCs/>
                <w:sz w:val="24"/>
                <w:szCs w:val="24"/>
              </w:rPr>
            </w:r>
            <w:r/>
          </w:p>
        </w:tc>
        <w:tc>
          <w:tcPr>
            <w:tcW w:w="744"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t xml:space="preserve">客观分</w:t>
            </w:r>
            <w:r/>
          </w:p>
        </w:tc>
      </w:tr>
      <w:tr>
        <w:trPr/>
        <w:tc>
          <w:tcPr>
            <w:tcW w:w="700"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2-8</w:t>
            </w:r>
            <w:r/>
          </w:p>
        </w:tc>
        <w:tc>
          <w:tcPr>
            <w:tcW w:w="837"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类似业绩</w:t>
            </w:r>
            <w:r/>
          </w:p>
        </w:tc>
        <w:tc>
          <w:tcPr>
            <w:tcW w:w="5498" w:type="dxa"/>
            <w:vAlign w:val="center"/>
            <w:textDirection w:val="lrTb"/>
            <w:noWrap w:val="false"/>
          </w:tcPr>
          <w:p>
            <w:pPr>
              <w:pStyle w:val="939"/>
              <w:spacing w:line="360" w:lineRule="auto"/>
              <w:shd w:val="clear" w:color="auto" w:fill="fffefe"/>
              <w:widowControl/>
              <w:rPr>
                <w:rFonts w:ascii="宋体" w:hAnsi="宋体"/>
                <w:sz w:val="24"/>
                <w:szCs w:val="24"/>
                <w:shd w:val="clear" w:color="auto" w:fill="ffffff"/>
              </w:rPr>
            </w:pPr>
            <w:r>
              <w:rPr>
                <w:rFonts w:hint="eastAsia" w:ascii="宋体" w:hAnsi="宋体" w:cs="宋体"/>
                <w:sz w:val="24"/>
                <w:szCs w:val="24"/>
              </w:rPr>
              <w:t xml:space="preserve">2023年1月1日（含）以来，供应商承担过团队体检服务类似业绩的，得2分/个（满分4分。须提供合同协议书扫描件。时间以合同签订时间为准。未提供的或提供的证明材料无法反映有关内容的，不得分）。</w:t>
            </w:r>
            <w:r>
              <w:rPr>
                <w:rFonts w:ascii="宋体" w:hAnsi="宋体"/>
                <w:sz w:val="24"/>
                <w:szCs w:val="24"/>
                <w:shd w:val="clear" w:color="auto" w:fill="ffffff"/>
              </w:rPr>
            </w:r>
            <w:r/>
          </w:p>
        </w:tc>
        <w:tc>
          <w:tcPr>
            <w:tcW w:w="743" w:type="dxa"/>
            <w:vAlign w:val="center"/>
            <w:textDirection w:val="lrTb"/>
            <w:noWrap w:val="false"/>
          </w:tcPr>
          <w:p>
            <w:pPr>
              <w:pStyle w:val="939"/>
              <w:jc w:val="center"/>
              <w:spacing w:line="360" w:lineRule="auto"/>
              <w:rPr>
                <w:rFonts w:ascii="宋体" w:hAnsi="宋体"/>
                <w:b/>
                <w:sz w:val="24"/>
                <w:szCs w:val="24"/>
              </w:rPr>
            </w:pPr>
            <w:r>
              <w:rPr>
                <w:rFonts w:hint="eastAsia" w:ascii="宋体" w:hAnsi="宋体" w:cs="宋体"/>
                <w:bCs/>
                <w:sz w:val="24"/>
                <w:szCs w:val="24"/>
              </w:rPr>
              <w:t xml:space="preserve">4分</w:t>
            </w:r>
            <w:r>
              <w:rPr>
                <w:rFonts w:ascii="宋体" w:hAnsi="宋体"/>
                <w:b/>
                <w:sz w:val="24"/>
                <w:szCs w:val="24"/>
              </w:rPr>
            </w:r>
            <w:r/>
          </w:p>
        </w:tc>
        <w:tc>
          <w:tcPr>
            <w:tcW w:w="744"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cs="宋体"/>
                <w:bCs/>
                <w:sz w:val="24"/>
                <w:szCs w:val="24"/>
              </w:rPr>
              <w:t xml:space="preserve">客观分</w:t>
            </w:r>
            <w:r>
              <w:rPr>
                <w:rFonts w:hint="eastAsia" w:ascii="宋体" w:hAnsi="宋体"/>
                <w:b/>
                <w:sz w:val="24"/>
                <w:szCs w:val="24"/>
              </w:rPr>
            </w:r>
            <w:r/>
          </w:p>
        </w:tc>
      </w:tr>
      <w:tr>
        <w:trPr/>
        <w:tc>
          <w:tcPr>
            <w:tcW w:w="700" w:type="dxa"/>
            <w:vAlign w:val="center"/>
            <w:textDirection w:val="lrTb"/>
            <w:noWrap w:val="false"/>
          </w:tcPr>
          <w:p>
            <w:pPr>
              <w:pStyle w:val="939"/>
              <w:jc w:val="center"/>
              <w:spacing w:line="360" w:lineRule="auto"/>
              <w:rPr>
                <w:rFonts w:ascii="宋体" w:hAnsi="宋体" w:cs="宋体"/>
                <w:b/>
                <w:sz w:val="24"/>
                <w:szCs w:val="24"/>
              </w:rPr>
            </w:pPr>
            <w:r>
              <w:rPr>
                <w:rFonts w:hint="eastAsia" w:ascii="宋体" w:hAnsi="宋体" w:cs="宋体"/>
                <w:b/>
                <w:sz w:val="24"/>
                <w:szCs w:val="24"/>
              </w:rPr>
              <w:t xml:space="preserve">2-9</w:t>
            </w:r>
            <w:r>
              <w:rPr>
                <w:rFonts w:ascii="宋体" w:hAnsi="宋体" w:cs="宋体"/>
                <w:b/>
                <w:sz w:val="24"/>
                <w:szCs w:val="24"/>
              </w:rPr>
            </w:r>
            <w:r/>
          </w:p>
        </w:tc>
        <w:tc>
          <w:tcPr>
            <w:tcW w:w="837"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增值服务</w:t>
            </w:r>
            <w:r/>
          </w:p>
          <w:p>
            <w:pPr>
              <w:pStyle w:val="939"/>
              <w:jc w:val="center"/>
              <w:spacing w:line="360" w:lineRule="auto"/>
              <w:rPr>
                <w:rFonts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r>
            <w:r/>
          </w:p>
        </w:tc>
        <w:tc>
          <w:tcPr>
            <w:tcW w:w="5498" w:type="dxa"/>
            <w:vAlign w:val="center"/>
            <w:textDirection w:val="lrTb"/>
            <w:noWrap w:val="false"/>
          </w:tcPr>
          <w:p>
            <w:pPr>
              <w:pStyle w:val="939"/>
              <w:jc w:val="left"/>
              <w:spacing w:line="360" w:lineRule="auto"/>
              <w:shd w:val="clear" w:color="auto" w:fill="fffefe"/>
              <w:widowControl/>
              <w:rPr>
                <w:rFonts w:hint="eastAsia"/>
              </w:rPr>
            </w:pPr>
            <w:r>
              <w:rPr>
                <w:rFonts w:hint="eastAsia" w:ascii="宋体" w:hAnsi="宋体" w:cs="宋体"/>
                <w:sz w:val="24"/>
                <w:szCs w:val="24"/>
              </w:rPr>
              <w:t xml:space="preserve">供应商承诺为本项目受检人员提供至少半天的免费停车服务的，得2分（满分2分。须提供承诺书</w:t>
            </w:r>
            <w:r>
              <w:rPr>
                <w:rFonts w:ascii="宋体" w:hAnsi="宋体" w:cs="宋体"/>
                <w:sz w:val="24"/>
                <w:szCs w:val="24"/>
              </w:rPr>
              <w:t xml:space="preserve">，加盖供应商公章扫描上传至响应文件中。</w:t>
            </w:r>
            <w:r>
              <w:rPr>
                <w:rFonts w:hint="eastAsia" w:ascii="宋体" w:hAnsi="宋体" w:cs="宋体"/>
                <w:sz w:val="24"/>
                <w:szCs w:val="24"/>
              </w:rPr>
              <w:t xml:space="preserve">未提供的，不得分）。</w:t>
            </w:r>
            <w:r>
              <w:rPr>
                <w:rFonts w:hint="eastAsia"/>
              </w:rPr>
            </w:r>
            <w:r/>
          </w:p>
        </w:tc>
        <w:tc>
          <w:tcPr>
            <w:tcW w:w="743"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cs="宋体"/>
                <w:bCs/>
                <w:sz w:val="24"/>
                <w:szCs w:val="24"/>
              </w:rPr>
              <w:t xml:space="preserve">2分</w:t>
            </w:r>
            <w:r>
              <w:rPr>
                <w:rFonts w:hint="eastAsia" w:ascii="宋体" w:hAnsi="宋体"/>
                <w:b/>
                <w:sz w:val="24"/>
                <w:szCs w:val="24"/>
              </w:rPr>
            </w:r>
            <w:r/>
          </w:p>
        </w:tc>
        <w:tc>
          <w:tcPr>
            <w:tcW w:w="744"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cs="宋体"/>
                <w:bCs/>
                <w:sz w:val="24"/>
                <w:szCs w:val="24"/>
              </w:rPr>
              <w:t xml:space="preserve">客观分</w:t>
            </w:r>
            <w:r>
              <w:rPr>
                <w:rFonts w:hint="eastAsia" w:ascii="宋体" w:hAnsi="宋体"/>
                <w:b/>
                <w:sz w:val="24"/>
                <w:szCs w:val="24"/>
              </w:rPr>
            </w:r>
            <w:r/>
          </w:p>
        </w:tc>
      </w:tr>
      <w:tr>
        <w:trPr/>
        <w:tc>
          <w:tcPr>
            <w:tcW w:w="700" w:type="dxa"/>
            <w:vAlign w:val="center"/>
            <w:textDirection w:val="lrTb"/>
            <w:noWrap w:val="false"/>
          </w:tcPr>
          <w:p>
            <w:pPr>
              <w:pStyle w:val="939"/>
              <w:jc w:val="center"/>
              <w:spacing w:line="360" w:lineRule="auto"/>
              <w:rPr>
                <w:rFonts w:ascii="宋体" w:hAnsi="宋体" w:cs="宋体"/>
                <w:b/>
                <w:sz w:val="24"/>
                <w:szCs w:val="24"/>
              </w:rPr>
            </w:pPr>
            <w:r>
              <w:rPr>
                <w:rFonts w:hint="eastAsia" w:ascii="宋体" w:hAnsi="宋体" w:cs="宋体"/>
                <w:b/>
                <w:sz w:val="24"/>
                <w:szCs w:val="24"/>
              </w:rPr>
              <w:t xml:space="preserve">2-10</w:t>
            </w:r>
            <w:r>
              <w:rPr>
                <w:rFonts w:ascii="宋体" w:hAnsi="宋体" w:cs="宋体"/>
                <w:b/>
                <w:sz w:val="24"/>
                <w:szCs w:val="24"/>
              </w:rPr>
            </w:r>
            <w:r/>
          </w:p>
        </w:tc>
        <w:tc>
          <w:tcPr>
            <w:tcW w:w="837" w:type="dxa"/>
            <w:vAlign w:val="center"/>
            <w:textDirection w:val="lrTb"/>
            <w:noWrap w:val="false"/>
          </w:tcPr>
          <w:p>
            <w:pPr>
              <w:pStyle w:val="939"/>
              <w:jc w:val="center"/>
              <w:spacing w:line="360" w:lineRule="auto"/>
              <w:rPr>
                <w:rFonts w:ascii="宋体" w:hAnsi="宋体" w:cs="宋体"/>
                <w:b/>
                <w:sz w:val="24"/>
                <w:szCs w:val="24"/>
              </w:rPr>
            </w:pPr>
            <w:r>
              <w:rPr>
                <w:rFonts w:ascii="宋体" w:hAnsi="宋体" w:cs="宋体"/>
                <w:b/>
                <w:sz w:val="24"/>
                <w:szCs w:val="24"/>
              </w:rPr>
              <w:t xml:space="preserve">增值服务</w:t>
            </w:r>
            <w:r/>
          </w:p>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2</w:t>
            </w:r>
            <w:r/>
          </w:p>
        </w:tc>
        <w:tc>
          <w:tcPr>
            <w:tcW w:w="5498" w:type="dxa"/>
            <w:vAlign w:val="center"/>
            <w:textDirection w:val="lrTb"/>
            <w:noWrap w:val="false"/>
          </w:tcPr>
          <w:p>
            <w:pPr>
              <w:pStyle w:val="939"/>
              <w:jc w:val="left"/>
              <w:spacing w:line="360" w:lineRule="auto"/>
              <w:shd w:val="clear" w:color="auto" w:fill="fffefe"/>
              <w:widowControl/>
              <w:rPr>
                <w:rFonts w:hint="eastAsia" w:ascii="宋体" w:hAnsi="宋体" w:cs="宋体"/>
                <w:sz w:val="24"/>
                <w:szCs w:val="24"/>
              </w:rPr>
            </w:pPr>
            <w:r>
              <w:rPr>
                <w:rFonts w:hint="eastAsia" w:ascii="宋体" w:hAnsi="宋体" w:cs="宋体"/>
                <w:sz w:val="24"/>
                <w:szCs w:val="24"/>
              </w:rPr>
              <w:t xml:space="preserve">供应商承诺提供下列增值服务的，得1分/项：检后跟踪随访服务、历年对比分析报告、健康大讲堂、绿色通道、健康检查团体报告服务（满分5分。须提供承诺书</w:t>
            </w:r>
            <w:r>
              <w:rPr>
                <w:rFonts w:ascii="宋体" w:hAnsi="宋体" w:cs="宋体"/>
                <w:sz w:val="24"/>
                <w:szCs w:val="24"/>
              </w:rPr>
              <w:t xml:space="preserve">，加盖供应商公章扫描上传至响应文件中。</w:t>
            </w:r>
            <w:r>
              <w:rPr>
                <w:rFonts w:hint="eastAsia" w:ascii="宋体" w:hAnsi="宋体" w:cs="宋体"/>
                <w:sz w:val="24"/>
                <w:szCs w:val="24"/>
              </w:rPr>
              <w:t xml:space="preserve">增值服务项目以承诺书为准。未提供的，不得分）。</w:t>
            </w:r>
            <w:r/>
          </w:p>
        </w:tc>
        <w:tc>
          <w:tcPr>
            <w:tcW w:w="743" w:type="dxa"/>
            <w:vAlign w:val="center"/>
            <w:textDirection w:val="lrTb"/>
            <w:noWrap w:val="false"/>
          </w:tcPr>
          <w:p>
            <w:pPr>
              <w:pStyle w:val="939"/>
              <w:jc w:val="center"/>
              <w:spacing w:line="360" w:lineRule="auto"/>
              <w:rPr>
                <w:rFonts w:ascii="宋体" w:hAnsi="宋体" w:cs="宋体"/>
                <w:bCs/>
                <w:sz w:val="24"/>
                <w:szCs w:val="24"/>
              </w:rPr>
            </w:pPr>
            <w:r>
              <w:rPr>
                <w:rFonts w:hint="eastAsia" w:ascii="宋体" w:hAnsi="宋体" w:cs="宋体"/>
                <w:bCs/>
                <w:sz w:val="24"/>
                <w:szCs w:val="24"/>
              </w:rPr>
              <w:t xml:space="preserve">5分</w:t>
            </w:r>
            <w:r>
              <w:rPr>
                <w:rFonts w:ascii="宋体" w:hAnsi="宋体" w:cs="宋体"/>
                <w:bCs/>
                <w:sz w:val="24"/>
                <w:szCs w:val="24"/>
              </w:rPr>
            </w:r>
            <w:r/>
          </w:p>
        </w:tc>
        <w:tc>
          <w:tcPr>
            <w:tcW w:w="744"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t xml:space="preserve">客观分</w:t>
            </w:r>
            <w:r/>
          </w:p>
        </w:tc>
      </w:tr>
      <w:tr>
        <w:trPr/>
        <w:tc>
          <w:tcPr>
            <w:gridSpan w:val="2"/>
            <w:shd w:val="clear" w:color="auto" w:fill="d9d9d9"/>
            <w:tcW w:w="1537"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b/>
                <w:sz w:val="24"/>
                <w:szCs w:val="24"/>
              </w:rPr>
              <w:t xml:space="preserve">三</w:t>
            </w:r>
            <w:r/>
          </w:p>
        </w:tc>
        <w:tc>
          <w:tcPr>
            <w:gridSpan w:val="3"/>
            <w:shd w:val="clear" w:color="auto" w:fill="d9d9d9"/>
            <w:tcW w:w="6985" w:type="dxa"/>
            <w:vAlign w:val="center"/>
            <w:textDirection w:val="lrTb"/>
            <w:noWrap w:val="false"/>
          </w:tcPr>
          <w:p>
            <w:pPr>
              <w:pStyle w:val="939"/>
              <w:jc w:val="center"/>
              <w:spacing w:line="360" w:lineRule="auto"/>
              <w:rPr>
                <w:rFonts w:hint="eastAsia" w:ascii="宋体" w:hAnsi="宋体"/>
                <w:b/>
                <w:sz w:val="24"/>
                <w:szCs w:val="24"/>
              </w:rPr>
            </w:pPr>
            <w:r>
              <w:rPr>
                <w:rFonts w:ascii="宋体" w:hAnsi="宋体"/>
                <w:b/>
                <w:sz w:val="24"/>
                <w:szCs w:val="24"/>
              </w:rPr>
              <w:t xml:space="preserve">技术部分（满分</w:t>
            </w:r>
            <w:r>
              <w:rPr>
                <w:rFonts w:hint="eastAsia" w:ascii="宋体" w:hAnsi="宋体"/>
                <w:b/>
                <w:sz w:val="24"/>
                <w:szCs w:val="24"/>
              </w:rPr>
              <w:t xml:space="preserve">25分</w:t>
            </w:r>
            <w:r>
              <w:rPr>
                <w:rFonts w:ascii="宋体" w:hAnsi="宋体"/>
                <w:b/>
                <w:sz w:val="24"/>
                <w:szCs w:val="24"/>
              </w:rPr>
              <w:t xml:space="preserve">）</w:t>
            </w:r>
            <w:r>
              <w:rPr>
                <w:rFonts w:hint="eastAsia" w:ascii="宋体" w:hAnsi="宋体"/>
                <w:b/>
                <w:sz w:val="24"/>
                <w:szCs w:val="24"/>
              </w:rPr>
            </w:r>
            <w:r/>
          </w:p>
        </w:tc>
      </w:tr>
      <w:tr>
        <w:trPr>
          <w:trHeight w:val="358"/>
        </w:trPr>
        <w:tc>
          <w:tcPr>
            <w:tcW w:w="700"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b/>
                <w:sz w:val="24"/>
                <w:szCs w:val="24"/>
              </w:rPr>
              <w:t xml:space="preserve">序号</w:t>
            </w:r>
            <w:r/>
          </w:p>
        </w:tc>
        <w:tc>
          <w:tcPr>
            <w:tcW w:w="837"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b/>
                <w:sz w:val="24"/>
                <w:szCs w:val="24"/>
              </w:rPr>
              <w:t xml:space="preserve">评审项目</w:t>
            </w:r>
            <w:r/>
          </w:p>
        </w:tc>
        <w:tc>
          <w:tcPr>
            <w:tcW w:w="5498" w:type="dxa"/>
            <w:vAlign w:val="center"/>
            <w:textDirection w:val="lrTb"/>
            <w:noWrap w:val="false"/>
          </w:tcPr>
          <w:p>
            <w:pPr>
              <w:pStyle w:val="939"/>
              <w:jc w:val="center"/>
              <w:rPr>
                <w:rFonts w:hint="eastAsia" w:ascii="宋体" w:hAnsi="宋体"/>
                <w:sz w:val="24"/>
                <w:szCs w:val="24"/>
              </w:rPr>
            </w:pPr>
            <w:r>
              <w:rPr>
                <w:rFonts w:hint="eastAsia" w:ascii="宋体" w:hAnsi="宋体"/>
                <w:b/>
                <w:sz w:val="24"/>
                <w:szCs w:val="24"/>
              </w:rPr>
              <w:t xml:space="preserve">评审标准</w:t>
            </w:r>
            <w:r>
              <w:rPr>
                <w:rFonts w:hint="eastAsia" w:ascii="宋体" w:hAnsi="宋体"/>
                <w:sz w:val="24"/>
                <w:szCs w:val="24"/>
              </w:rPr>
            </w:r>
            <w:r/>
          </w:p>
        </w:tc>
        <w:tc>
          <w:tcPr>
            <w:tcW w:w="743" w:type="dxa"/>
            <w:vAlign w:val="center"/>
            <w:textDirection w:val="lrTb"/>
            <w:noWrap w:val="false"/>
          </w:tcPr>
          <w:p>
            <w:pPr>
              <w:pStyle w:val="939"/>
              <w:jc w:val="center"/>
              <w:rPr>
                <w:rFonts w:hint="eastAsia" w:ascii="宋体" w:hAnsi="宋体"/>
                <w:b/>
                <w:sz w:val="24"/>
                <w:szCs w:val="24"/>
              </w:rPr>
            </w:pPr>
            <w:r>
              <w:rPr>
                <w:rFonts w:hint="eastAsia" w:ascii="宋体" w:hAnsi="宋体"/>
                <w:b/>
                <w:sz w:val="24"/>
                <w:szCs w:val="24"/>
              </w:rPr>
              <w:t xml:space="preserve">分值</w:t>
            </w:r>
            <w:r/>
          </w:p>
        </w:tc>
        <w:tc>
          <w:tcPr>
            <w:tcW w:w="744" w:type="dxa"/>
            <w:vAlign w:val="center"/>
            <w:textDirection w:val="lrTb"/>
            <w:noWrap w:val="false"/>
          </w:tcPr>
          <w:p>
            <w:pPr>
              <w:pStyle w:val="939"/>
              <w:jc w:val="center"/>
              <w:rPr>
                <w:rFonts w:hint="eastAsia" w:ascii="宋体" w:hAnsi="宋体"/>
                <w:b/>
                <w:sz w:val="24"/>
                <w:szCs w:val="24"/>
              </w:rPr>
            </w:pPr>
            <w:r>
              <w:rPr>
                <w:rFonts w:hint="eastAsia" w:ascii="宋体" w:hAnsi="宋体"/>
                <w:b/>
                <w:sz w:val="24"/>
                <w:szCs w:val="24"/>
              </w:rPr>
              <w:t xml:space="preserve">备注</w:t>
            </w:r>
            <w:r/>
          </w:p>
        </w:tc>
      </w:tr>
      <w:tr>
        <w:trPr>
          <w:trHeight w:val="463"/>
        </w:trPr>
        <w:tc>
          <w:tcPr>
            <w:tcW w:w="700" w:type="dxa"/>
            <w:vAlign w:val="center"/>
            <w:textDirection w:val="lrTb"/>
            <w:noWrap w:val="false"/>
          </w:tcPr>
          <w:p>
            <w:pPr>
              <w:pStyle w:val="939"/>
              <w:jc w:val="center"/>
              <w:spacing w:line="360" w:lineRule="auto"/>
              <w:rPr>
                <w:rFonts w:ascii="宋体" w:hAnsi="宋体"/>
                <w:b/>
                <w:sz w:val="24"/>
                <w:szCs w:val="24"/>
              </w:rPr>
            </w:pPr>
            <w:r>
              <w:rPr>
                <w:rFonts w:hint="eastAsia" w:ascii="宋体" w:hAnsi="宋体"/>
                <w:b/>
                <w:sz w:val="24"/>
                <w:szCs w:val="24"/>
              </w:rPr>
              <w:t xml:space="preserve">3-1</w:t>
            </w:r>
            <w:r>
              <w:rPr>
                <w:rFonts w:ascii="宋体" w:hAnsi="宋体"/>
                <w:b/>
                <w:sz w:val="24"/>
                <w:szCs w:val="24"/>
              </w:rPr>
            </w:r>
            <w:r/>
          </w:p>
        </w:tc>
        <w:tc>
          <w:tcPr>
            <w:tcW w:w="837" w:type="dxa"/>
            <w:vAlign w:val="center"/>
            <w:textDirection w:val="lrTb"/>
            <w:noWrap w:val="false"/>
          </w:tcPr>
          <w:p>
            <w:pPr>
              <w:pStyle w:val="939"/>
              <w:jc w:val="center"/>
              <w:spacing w:line="360" w:lineRule="auto"/>
              <w:rPr>
                <w:rFonts w:ascii="宋体" w:hAnsi="宋体"/>
                <w:b/>
                <w:bCs/>
                <w:sz w:val="24"/>
                <w:szCs w:val="24"/>
              </w:rPr>
            </w:pPr>
            <w:r>
              <w:rPr>
                <w:rFonts w:ascii="宋体" w:hAnsi="宋体" w:cs="宋体"/>
                <w:b/>
                <w:bCs/>
                <w:sz w:val="24"/>
                <w:szCs w:val="24"/>
              </w:rPr>
              <w:t xml:space="preserve">体检场地与流程设计</w:t>
            </w:r>
            <w:r>
              <w:rPr>
                <w:rFonts w:ascii="宋体" w:hAnsi="宋体"/>
                <w:b/>
                <w:bCs/>
                <w:sz w:val="24"/>
                <w:szCs w:val="24"/>
              </w:rPr>
            </w:r>
            <w:r/>
          </w:p>
        </w:tc>
        <w:tc>
          <w:tcPr>
            <w:tcW w:w="5498" w:type="dxa"/>
            <w:vAlign w:val="top"/>
            <w:textDirection w:val="lrTb"/>
            <w:noWrap w:val="false"/>
          </w:tcPr>
          <w:p>
            <w:pPr>
              <w:pStyle w:val="939"/>
              <w:spacing w:line="360" w:lineRule="auto"/>
              <w:rPr>
                <w:rFonts w:ascii="宋体" w:hAnsi="宋体" w:cs="宋体"/>
                <w:sz w:val="24"/>
                <w:szCs w:val="24"/>
              </w:rPr>
            </w:pPr>
            <w:r>
              <w:rPr>
                <w:rFonts w:hint="eastAsia" w:ascii="宋体" w:hAnsi="宋体"/>
                <w:sz w:val="24"/>
                <w:szCs w:val="24"/>
              </w:rPr>
              <w:t xml:space="preserve">评委根据供应商提供的</w:t>
            </w:r>
            <w:r>
              <w:rPr>
                <w:rFonts w:ascii="宋体" w:hAnsi="宋体" w:cs="宋体"/>
                <w:sz w:val="24"/>
                <w:szCs w:val="24"/>
              </w:rPr>
              <w:t xml:space="preserve">体检场地与流程设计</w:t>
            </w:r>
            <w:r>
              <w:rPr>
                <w:rFonts w:hint="eastAsia" w:ascii="宋体" w:hAnsi="宋体"/>
                <w:sz w:val="24"/>
                <w:szCs w:val="24"/>
              </w:rPr>
              <w:t xml:space="preserve">进行综合评价</w:t>
            </w:r>
            <w:r>
              <w:rPr>
                <w:rFonts w:ascii="宋体" w:hAnsi="宋体" w:cs="宋体"/>
                <w:sz w:val="24"/>
                <w:szCs w:val="24"/>
              </w:rPr>
              <w:t xml:space="preserve">（满分</w:t>
            </w:r>
            <w:r>
              <w:rPr>
                <w:rFonts w:hint="eastAsia" w:ascii="宋体" w:hAnsi="宋体" w:cs="宋体"/>
                <w:sz w:val="24"/>
                <w:szCs w:val="24"/>
              </w:rPr>
              <w:t xml:space="preserve">6分</w:t>
            </w:r>
            <w:r>
              <w:rPr>
                <w:rFonts w:ascii="宋体" w:hAnsi="宋体" w:cs="宋体"/>
                <w:sz w:val="24"/>
                <w:szCs w:val="24"/>
              </w:rPr>
              <w:t xml:space="preserve">）</w:t>
            </w:r>
            <w:r/>
          </w:p>
          <w:p>
            <w:pPr>
              <w:pStyle w:val="939"/>
              <w:ind w:firstLine="480"/>
              <w:spacing w:line="360" w:lineRule="auto"/>
              <w:rPr>
                <w:rFonts w:ascii="宋体" w:hAnsi="宋体"/>
                <w:sz w:val="24"/>
                <w:szCs w:val="24"/>
              </w:rPr>
            </w:pPr>
            <w:r>
              <w:rPr>
                <w:rFonts w:hint="eastAsia" w:ascii="宋体" w:hAnsi="宋体"/>
                <w:sz w:val="24"/>
                <w:szCs w:val="24"/>
              </w:rPr>
              <w:t xml:space="preserve">供应商有体检中心，采用文字和图片相结合的形式介绍体检场地，体检场地宽敞、整洁、明亮，各检查科室有独立的单间进行检查，各检查室内部设备、仪器、耗材等摆放整齐，无菌操作项目符合无菌操作要求，医疗垃圾废物回收区域和设备配有显著标识；供应商提供多套受检人员的流动方案，图文并茂，体检过程中受检者的流动规划科学合理、有衔接性，能够做到有人员引导和标识引导，且受检者动线不会重复经过其已检查科室，动线安排充分考虑了人员运动、前续检查等应激情形可能对后续检查造成的影响，得6分。</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供应商有体检中心，采用文字或图片形式介绍体检场地，体检场地无法按“一科室一单间”布置，但体检相关设备、仪器、耗材等摆放整齐，医疗垃圾废物回收区域和设备配有显著标识；供应商提供了受检人员的流动图或文字描述，体检过程中能够做到有人员引导，但受检者动线会经过三个及以上其已检查科室，得3.5分。</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供应商无挂牌的体检中心，采用文字或图片形式介绍体检场地，体检场地无法按“一科室一单间”布置，体检相关设备、仪器、耗材等摆放混乱；供应商未提供受检人员的流动方案，或供应商提供了受检人员的流动图或文字描述但无人引导，或受检者会多次经过其已检查科室，动线混乱，得1分。</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无此项的不得分。</w:t>
            </w:r>
            <w:r>
              <w:rPr>
                <w:rFonts w:ascii="宋体" w:hAnsi="宋体"/>
                <w:sz w:val="24"/>
                <w:szCs w:val="24"/>
              </w:rPr>
            </w:r>
            <w:r/>
          </w:p>
        </w:tc>
        <w:tc>
          <w:tcPr>
            <w:tcW w:w="743" w:type="dxa"/>
            <w:vAlign w:val="center"/>
            <w:textDirection w:val="lrTb"/>
            <w:noWrap w:val="false"/>
          </w:tcPr>
          <w:p>
            <w:pPr>
              <w:pStyle w:val="939"/>
              <w:jc w:val="center"/>
              <w:spacing w:line="360" w:lineRule="auto"/>
              <w:rPr>
                <w:rFonts w:ascii="宋体" w:hAnsi="宋体"/>
                <w:bCs/>
                <w:sz w:val="24"/>
                <w:szCs w:val="24"/>
              </w:rPr>
            </w:pPr>
            <w:r>
              <w:rPr>
                <w:rFonts w:hint="eastAsia" w:ascii="宋体" w:hAnsi="宋体"/>
                <w:bCs/>
                <w:sz w:val="24"/>
                <w:szCs w:val="24"/>
              </w:rPr>
              <w:t xml:space="preserve">6分</w:t>
            </w:r>
            <w:r>
              <w:rPr>
                <w:rFonts w:ascii="宋体" w:hAnsi="宋体"/>
                <w:bCs/>
                <w:sz w:val="24"/>
                <w:szCs w:val="24"/>
              </w:rPr>
            </w:r>
            <w:r/>
          </w:p>
        </w:tc>
        <w:tc>
          <w:tcPr>
            <w:tcW w:w="744" w:type="dxa"/>
            <w:vAlign w:val="center"/>
            <w:textDirection w:val="lrTb"/>
            <w:noWrap w:val="false"/>
          </w:tcPr>
          <w:p>
            <w:pPr>
              <w:pStyle w:val="939"/>
              <w:jc w:val="center"/>
              <w:spacing w:line="360" w:lineRule="auto"/>
              <w:rPr>
                <w:rFonts w:ascii="宋体" w:hAnsi="宋体"/>
                <w:bCs/>
                <w:sz w:val="24"/>
                <w:szCs w:val="24"/>
              </w:rPr>
            </w:pPr>
            <w:r>
              <w:rPr>
                <w:rFonts w:hint="eastAsia" w:ascii="宋体" w:hAnsi="宋体"/>
                <w:bCs/>
                <w:sz w:val="24"/>
                <w:szCs w:val="24"/>
              </w:rPr>
              <w:t xml:space="preserve">主观分</w:t>
            </w:r>
            <w:r>
              <w:rPr>
                <w:rFonts w:ascii="宋体" w:hAnsi="宋体"/>
                <w:bCs/>
                <w:sz w:val="24"/>
                <w:szCs w:val="24"/>
              </w:rPr>
            </w:r>
            <w:r/>
          </w:p>
        </w:tc>
      </w:tr>
      <w:tr>
        <w:trPr/>
        <w:tc>
          <w:tcPr>
            <w:tcW w:w="700" w:type="dxa"/>
            <w:vAlign w:val="center"/>
            <w:textDirection w:val="lrTb"/>
            <w:noWrap w:val="false"/>
          </w:tcPr>
          <w:p>
            <w:pPr>
              <w:pStyle w:val="939"/>
              <w:jc w:val="center"/>
              <w:spacing w:line="360" w:lineRule="auto"/>
              <w:rPr>
                <w:rFonts w:ascii="宋体" w:hAnsi="宋体"/>
                <w:b/>
                <w:sz w:val="24"/>
                <w:szCs w:val="24"/>
              </w:rPr>
            </w:pPr>
            <w:r>
              <w:rPr>
                <w:rFonts w:hint="eastAsia" w:ascii="宋体" w:hAnsi="宋体"/>
                <w:b/>
                <w:sz w:val="24"/>
                <w:szCs w:val="24"/>
              </w:rPr>
              <w:t xml:space="preserve">3-2</w:t>
            </w:r>
            <w:r>
              <w:rPr>
                <w:rFonts w:ascii="宋体" w:hAnsi="宋体"/>
                <w:b/>
                <w:sz w:val="24"/>
                <w:szCs w:val="24"/>
              </w:rPr>
            </w:r>
            <w:r/>
          </w:p>
        </w:tc>
        <w:tc>
          <w:tcPr>
            <w:tcW w:w="837" w:type="dxa"/>
            <w:vAlign w:val="center"/>
            <w:textDirection w:val="lrTb"/>
            <w:noWrap w:val="false"/>
          </w:tcPr>
          <w:p>
            <w:pPr>
              <w:pStyle w:val="939"/>
              <w:jc w:val="center"/>
              <w:spacing w:line="360" w:lineRule="auto"/>
              <w:rPr>
                <w:rFonts w:hint="eastAsia" w:ascii="宋体" w:hAnsi="宋体"/>
                <w:b/>
                <w:bCs/>
                <w:sz w:val="24"/>
                <w:szCs w:val="24"/>
              </w:rPr>
            </w:pPr>
            <w:r>
              <w:rPr>
                <w:rFonts w:hint="eastAsia" w:ascii="宋体" w:hAnsi="宋体" w:cs="宋体"/>
                <w:b/>
                <w:bCs/>
                <w:sz w:val="24"/>
                <w:szCs w:val="24"/>
              </w:rPr>
              <w:t xml:space="preserve">技术要点分析</w:t>
            </w:r>
            <w:r>
              <w:rPr>
                <w:rFonts w:hint="eastAsia" w:ascii="宋体" w:hAnsi="宋体"/>
                <w:b/>
                <w:bCs/>
                <w:sz w:val="24"/>
                <w:szCs w:val="24"/>
              </w:rPr>
            </w:r>
            <w:r/>
          </w:p>
        </w:tc>
        <w:tc>
          <w:tcPr>
            <w:tcW w:w="5498" w:type="dxa"/>
            <w:vAlign w:val="top"/>
            <w:textDirection w:val="lrTb"/>
            <w:noWrap w:val="false"/>
          </w:tcPr>
          <w:p>
            <w:pPr>
              <w:pStyle w:val="939"/>
              <w:spacing w:line="360" w:lineRule="auto"/>
              <w:rPr>
                <w:rFonts w:ascii="宋体" w:hAnsi="宋体" w:cs="宋体"/>
                <w:sz w:val="24"/>
                <w:szCs w:val="24"/>
              </w:rPr>
            </w:pPr>
            <w:r>
              <w:rPr>
                <w:rFonts w:hint="eastAsia" w:ascii="宋体" w:hAnsi="宋体"/>
                <w:sz w:val="24"/>
                <w:szCs w:val="24"/>
              </w:rPr>
              <w:t xml:space="preserve">评委根据供应商提供的</w:t>
            </w:r>
            <w:r>
              <w:rPr>
                <w:rFonts w:hint="eastAsia" w:ascii="宋体" w:hAnsi="宋体" w:cs="宋体"/>
                <w:sz w:val="24"/>
                <w:szCs w:val="24"/>
              </w:rPr>
              <w:t xml:space="preserve">技术要点分析</w:t>
            </w:r>
            <w:r>
              <w:rPr>
                <w:rFonts w:hint="eastAsia" w:ascii="宋体" w:hAnsi="宋体"/>
                <w:sz w:val="24"/>
                <w:szCs w:val="24"/>
              </w:rPr>
              <w:t xml:space="preserve">进行综合评价</w:t>
            </w:r>
            <w:r>
              <w:rPr>
                <w:rFonts w:hint="eastAsia" w:ascii="宋体" w:hAnsi="宋体" w:cs="宋体"/>
                <w:sz w:val="24"/>
                <w:szCs w:val="24"/>
              </w:rPr>
              <w:t xml:space="preserve">（满分8分）：</w:t>
            </w:r>
            <w:r>
              <w:rPr>
                <w:rFonts w:ascii="宋体" w:hAnsi="宋体" w:cs="宋体"/>
                <w:sz w:val="24"/>
                <w:szCs w:val="24"/>
              </w:rPr>
            </w:r>
            <w:r/>
          </w:p>
          <w:p>
            <w:pPr>
              <w:pStyle w:val="939"/>
              <w:ind w:firstLine="480"/>
              <w:spacing w:line="360" w:lineRule="auto"/>
              <w:rPr>
                <w:rFonts w:ascii="宋体" w:hAnsi="宋体" w:cs="宋体"/>
                <w:sz w:val="24"/>
                <w:szCs w:val="24"/>
              </w:rPr>
            </w:pPr>
            <w:r>
              <w:rPr>
                <w:rFonts w:hint="eastAsia" w:ascii="宋体" w:hAnsi="宋体" w:cs="宋体"/>
                <w:sz w:val="24"/>
                <w:szCs w:val="24"/>
              </w:rPr>
              <w:t xml:space="preserve">供应商能够根据本次体检涉及的科室、环节分模块逐条列项进行技术要点分析，条理清楚，逻辑正确。相关分析完整、正确、合理，囊括了查体、检验、诊疗、检后服务等体检的全过程，完全符合医疗操作规范和诊疗规范；供应商准确把握并分析本项目重难点，并提出解决方案，解决方案有针对性，在实际工作中能够执行；大型医疗设备操作的各环节有详实正确的描述，包括但不限于：设备使用、参数设置、防护措施、影像分析、报告打印等，得8分。</w:t>
            </w:r>
            <w:r>
              <w:rPr>
                <w:rFonts w:ascii="宋体" w:hAnsi="宋体" w:cs="宋体"/>
                <w:sz w:val="24"/>
                <w:szCs w:val="24"/>
              </w:rPr>
            </w:r>
            <w:r/>
          </w:p>
          <w:p>
            <w:pPr>
              <w:pStyle w:val="939"/>
              <w:ind w:firstLine="480"/>
              <w:spacing w:line="360" w:lineRule="auto"/>
              <w:rPr>
                <w:rFonts w:ascii="宋体" w:hAnsi="宋体" w:cs="宋体"/>
                <w:sz w:val="24"/>
                <w:szCs w:val="24"/>
              </w:rPr>
            </w:pPr>
            <w:r>
              <w:rPr>
                <w:rFonts w:hint="eastAsia" w:ascii="宋体" w:hAnsi="宋体" w:cs="宋体"/>
                <w:sz w:val="24"/>
                <w:szCs w:val="24"/>
              </w:rPr>
              <w:t xml:space="preserve">供应商能够根据本次体检涉及的科室、环节分模块逐条列项进行技术要点分析，条理清楚，逻辑正确。相关分析完整、正确、合理，囊括了查体、检验、诊疗的过程，完全符合医疗操作规范和诊疗规范；供应商准确把握并分析本项目重难点，并提出解决方案，解决方案有针对性，但存在实际工作中难执行的内容；对大型医疗设备的操作有所提及，得5分。</w:t>
            </w:r>
            <w:r>
              <w:rPr>
                <w:rFonts w:ascii="宋体" w:hAnsi="宋体" w:cs="宋体"/>
                <w:sz w:val="24"/>
                <w:szCs w:val="24"/>
              </w:rPr>
            </w:r>
            <w:r/>
          </w:p>
          <w:p>
            <w:pPr>
              <w:pStyle w:val="939"/>
              <w:ind w:firstLine="480"/>
              <w:spacing w:line="360" w:lineRule="auto"/>
              <w:rPr>
                <w:rFonts w:ascii="宋体" w:hAnsi="宋体" w:cs="宋体"/>
                <w:sz w:val="24"/>
                <w:szCs w:val="24"/>
              </w:rPr>
            </w:pPr>
            <w:r>
              <w:rPr>
                <w:rFonts w:hint="eastAsia" w:ascii="宋体" w:hAnsi="宋体" w:cs="宋体"/>
                <w:sz w:val="24"/>
                <w:szCs w:val="24"/>
              </w:rPr>
              <w:t xml:space="preserve">供应商能够根据对本次体检内容进行了技术分析，但没有分条列项或缺少条理或存在违反医疗操作规范和诊疗规范的内容（相关规范非强条）；供应商对本项目重难点有所提及，得2分。</w:t>
            </w:r>
            <w:r>
              <w:rPr>
                <w:rFonts w:ascii="宋体" w:hAnsi="宋体" w:cs="宋体"/>
                <w:sz w:val="24"/>
                <w:szCs w:val="24"/>
              </w:rPr>
            </w:r>
            <w:r/>
          </w:p>
          <w:p>
            <w:pPr>
              <w:pStyle w:val="939"/>
              <w:ind w:firstLine="480"/>
              <w:spacing w:line="360" w:lineRule="auto"/>
              <w:rPr>
                <w:rFonts w:hint="eastAsia" w:ascii="宋体" w:hAnsi="宋体"/>
                <w:sz w:val="24"/>
                <w:szCs w:val="24"/>
              </w:rPr>
            </w:pPr>
            <w:r>
              <w:rPr>
                <w:rFonts w:hint="eastAsia" w:ascii="宋体" w:hAnsi="宋体" w:cs="宋体"/>
                <w:sz w:val="24"/>
                <w:szCs w:val="24"/>
              </w:rPr>
              <w:t xml:space="preserve">无此项的不得分。</w:t>
            </w:r>
            <w:r>
              <w:rPr>
                <w:rFonts w:hint="eastAsia" w:ascii="宋体" w:hAnsi="宋体"/>
                <w:sz w:val="24"/>
                <w:szCs w:val="24"/>
              </w:rPr>
            </w:r>
            <w:r/>
          </w:p>
        </w:tc>
        <w:tc>
          <w:tcPr>
            <w:tcW w:w="743"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bCs/>
                <w:sz w:val="24"/>
                <w:szCs w:val="24"/>
              </w:rPr>
              <w:t xml:space="preserve">8分</w:t>
            </w:r>
            <w:r>
              <w:rPr>
                <w:rFonts w:hint="eastAsia" w:ascii="宋体" w:hAnsi="宋体"/>
                <w:b/>
                <w:sz w:val="24"/>
                <w:szCs w:val="24"/>
              </w:rPr>
            </w:r>
            <w:r/>
          </w:p>
        </w:tc>
        <w:tc>
          <w:tcPr>
            <w:tcW w:w="744"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bCs/>
                <w:sz w:val="24"/>
                <w:szCs w:val="24"/>
              </w:rPr>
              <w:t xml:space="preserve">主观分</w:t>
            </w:r>
            <w:r>
              <w:rPr>
                <w:rFonts w:hint="eastAsia" w:ascii="宋体" w:hAnsi="宋体"/>
                <w:b/>
                <w:sz w:val="24"/>
                <w:szCs w:val="24"/>
              </w:rPr>
            </w:r>
            <w:r/>
          </w:p>
        </w:tc>
      </w:tr>
      <w:tr>
        <w:trPr/>
        <w:tc>
          <w:tcPr>
            <w:tcW w:w="700" w:type="dxa"/>
            <w:vAlign w:val="center"/>
            <w:textDirection w:val="lrTb"/>
            <w:noWrap w:val="false"/>
          </w:tcPr>
          <w:p>
            <w:pPr>
              <w:pStyle w:val="939"/>
              <w:jc w:val="center"/>
              <w:spacing w:line="360" w:lineRule="auto"/>
              <w:rPr>
                <w:rFonts w:ascii="宋体" w:hAnsi="宋体"/>
                <w:b/>
                <w:sz w:val="24"/>
                <w:szCs w:val="24"/>
              </w:rPr>
            </w:pPr>
            <w:r>
              <w:rPr>
                <w:rFonts w:hint="eastAsia" w:ascii="宋体" w:hAnsi="宋体"/>
                <w:b/>
                <w:sz w:val="24"/>
                <w:szCs w:val="24"/>
              </w:rPr>
              <w:t xml:space="preserve">3-3</w:t>
            </w:r>
            <w:r>
              <w:rPr>
                <w:rFonts w:ascii="宋体" w:hAnsi="宋体"/>
                <w:b/>
                <w:sz w:val="24"/>
                <w:szCs w:val="24"/>
              </w:rPr>
            </w:r>
            <w:r/>
          </w:p>
        </w:tc>
        <w:tc>
          <w:tcPr>
            <w:tcW w:w="837" w:type="dxa"/>
            <w:vAlign w:val="center"/>
            <w:textDirection w:val="lrTb"/>
            <w:noWrap w:val="false"/>
          </w:tcPr>
          <w:p>
            <w:pPr>
              <w:pStyle w:val="939"/>
              <w:jc w:val="center"/>
              <w:spacing w:line="360" w:lineRule="auto"/>
              <w:rPr>
                <w:rFonts w:ascii="宋体" w:hAnsi="宋体"/>
                <w:b/>
                <w:bCs/>
                <w:sz w:val="24"/>
                <w:szCs w:val="24"/>
              </w:rPr>
            </w:pPr>
            <w:r>
              <w:rPr>
                <w:rFonts w:hint="eastAsia" w:ascii="宋体" w:hAnsi="宋体" w:cs="宋体"/>
                <w:b/>
                <w:bCs/>
                <w:sz w:val="24"/>
                <w:szCs w:val="24"/>
              </w:rPr>
              <w:t xml:space="preserve">报告质量</w:t>
            </w:r>
            <w:r>
              <w:rPr>
                <w:rFonts w:ascii="宋体" w:hAnsi="宋体"/>
                <w:b/>
                <w:bCs/>
                <w:sz w:val="24"/>
                <w:szCs w:val="24"/>
              </w:rPr>
            </w:r>
            <w:r/>
          </w:p>
        </w:tc>
        <w:tc>
          <w:tcPr>
            <w:tcW w:w="5498" w:type="dxa"/>
            <w:vAlign w:val="top"/>
            <w:textDirection w:val="lrTb"/>
            <w:noWrap w:val="false"/>
          </w:tcPr>
          <w:p>
            <w:pPr>
              <w:pStyle w:val="939"/>
              <w:spacing w:line="360" w:lineRule="auto"/>
              <w:rPr>
                <w:rFonts w:ascii="宋体" w:hAnsi="宋体" w:cs="宋体"/>
                <w:sz w:val="24"/>
                <w:szCs w:val="24"/>
              </w:rPr>
            </w:pPr>
            <w:r>
              <w:rPr>
                <w:rFonts w:hint="eastAsia" w:ascii="宋体" w:hAnsi="宋体"/>
                <w:sz w:val="24"/>
                <w:szCs w:val="24"/>
              </w:rPr>
              <w:t xml:space="preserve">评委根据供应商提供的</w:t>
            </w:r>
            <w:r>
              <w:rPr>
                <w:rFonts w:hint="eastAsia" w:ascii="宋体" w:hAnsi="宋体" w:cs="宋体"/>
                <w:sz w:val="24"/>
                <w:szCs w:val="24"/>
              </w:rPr>
              <w:t xml:space="preserve">报告质量</w:t>
            </w:r>
            <w:r>
              <w:rPr>
                <w:rFonts w:hint="eastAsia" w:ascii="宋体" w:hAnsi="宋体"/>
                <w:sz w:val="24"/>
                <w:szCs w:val="24"/>
              </w:rPr>
              <w:t xml:space="preserve">进行综合评价</w:t>
            </w:r>
            <w:r>
              <w:rPr>
                <w:rFonts w:hint="eastAsia" w:ascii="宋体" w:hAnsi="宋体" w:cs="宋体"/>
                <w:sz w:val="24"/>
                <w:szCs w:val="24"/>
              </w:rPr>
              <w:t xml:space="preserve">（满分5分）：</w:t>
            </w:r>
            <w:r>
              <w:rPr>
                <w:rFonts w:ascii="宋体" w:hAnsi="宋体" w:cs="宋体"/>
                <w:sz w:val="24"/>
                <w:szCs w:val="24"/>
              </w:rPr>
            </w:r>
            <w:r/>
          </w:p>
          <w:p>
            <w:pPr>
              <w:pStyle w:val="939"/>
              <w:ind w:firstLine="480"/>
              <w:spacing w:line="360" w:lineRule="auto"/>
              <w:rPr>
                <w:rFonts w:ascii="宋体" w:hAnsi="宋体" w:cs="宋体"/>
                <w:sz w:val="24"/>
                <w:szCs w:val="24"/>
              </w:rPr>
            </w:pPr>
            <w:r>
              <w:rPr>
                <w:rFonts w:hint="eastAsia" w:ascii="宋体" w:hAnsi="宋体" w:cs="宋体"/>
                <w:sz w:val="24"/>
                <w:szCs w:val="24"/>
              </w:rPr>
              <w:t xml:space="preserve">供应商承诺在体检完成后5天内出具体检报告，并提供了全套体检报告样本（不含影像学检查结果胶片）；报告内容完整、签章规范、符合医疗规范、囊括了全部检查项目，各类检查归类正确，检查指标清晰易读，能够提出针对性健康意见和进一步诊疗指引，</w:t>
            </w:r>
            <w:r>
              <w:rPr>
                <w:rFonts w:hint="eastAsia" w:ascii="宋体" w:hAnsi="宋体" w:cs="宋体"/>
                <w:bCs/>
                <w:sz w:val="24"/>
                <w:szCs w:val="24"/>
              </w:rPr>
              <w:t xml:space="preserve">对于体检结果异常的受检人，供应商在检查结果出具的24小时内提醒其复检或接收进一步规范治疗，</w:t>
            </w:r>
            <w:r>
              <w:rPr>
                <w:rFonts w:hint="eastAsia" w:ascii="宋体" w:hAnsi="宋体" w:cs="宋体"/>
                <w:sz w:val="24"/>
                <w:szCs w:val="24"/>
              </w:rPr>
              <w:t xml:space="preserve">得5分。</w:t>
            </w:r>
            <w:r>
              <w:rPr>
                <w:rFonts w:ascii="宋体" w:hAnsi="宋体" w:cs="宋体"/>
                <w:sz w:val="24"/>
                <w:szCs w:val="24"/>
              </w:rPr>
            </w:r>
            <w:r/>
          </w:p>
          <w:p>
            <w:pPr>
              <w:pStyle w:val="939"/>
              <w:ind w:firstLine="480"/>
              <w:spacing w:line="360" w:lineRule="auto"/>
              <w:rPr>
                <w:rFonts w:ascii="宋体" w:hAnsi="宋体" w:cs="宋体"/>
                <w:sz w:val="24"/>
                <w:szCs w:val="24"/>
              </w:rPr>
            </w:pPr>
            <w:r>
              <w:rPr>
                <w:rFonts w:hint="eastAsia" w:ascii="宋体" w:hAnsi="宋体" w:cs="宋体"/>
                <w:sz w:val="24"/>
                <w:szCs w:val="24"/>
              </w:rPr>
              <w:t xml:space="preserve">供应商承诺在体检完成后7天内出具体检报告，并提供了全套体检报告样本（不含影像学检查结果胶片）；报告内容完整、签章规范、符合医疗规范、囊括了全部检查项目，各类检查归类正确，检查指标清晰易读，能够提出针对性健康意见和进一步诊疗指引；</w:t>
            </w:r>
            <w:r>
              <w:rPr>
                <w:rFonts w:hint="eastAsia" w:ascii="宋体" w:hAnsi="宋体" w:cs="宋体"/>
                <w:bCs/>
                <w:sz w:val="24"/>
                <w:szCs w:val="24"/>
              </w:rPr>
              <w:t xml:space="preserve">对于体检结果异常的受检人，供应商在检查结果出具的72小时内提醒其复检或接收进一步规范治疗，</w:t>
            </w:r>
            <w:r>
              <w:rPr>
                <w:rFonts w:hint="eastAsia" w:ascii="宋体" w:hAnsi="宋体" w:cs="宋体"/>
                <w:sz w:val="24"/>
                <w:szCs w:val="24"/>
              </w:rPr>
              <w:t xml:space="preserve">得3分。</w:t>
            </w:r>
            <w:r>
              <w:rPr>
                <w:rFonts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供应商承诺在体检完成后10天内出具体检报告，提供了体检报告样本（不含影像学检查结果胶片）但不是全套样本；报告内容符合医疗规范、囊括了全部检查项目，检查指标不能直观体现异常情况，提出了健康意见和进一步诊疗指引但缺少针对性，同时免费提供影像学检查结果的胶片；</w:t>
            </w:r>
            <w:r>
              <w:rPr>
                <w:rFonts w:hint="eastAsia" w:ascii="宋体" w:hAnsi="宋体" w:cs="宋体"/>
                <w:bCs/>
                <w:sz w:val="24"/>
                <w:szCs w:val="24"/>
              </w:rPr>
              <w:t xml:space="preserve">对于体检结果异常的受检人，供应商在其领取体检报告时提醒复检或接收进一步规范治疗</w:t>
            </w:r>
            <w:r>
              <w:rPr>
                <w:rFonts w:hint="eastAsia" w:ascii="宋体" w:hAnsi="宋体" w:cs="宋体"/>
                <w:sz w:val="24"/>
                <w:szCs w:val="24"/>
              </w:rPr>
              <w:t xml:space="preserve">得1分。</w:t>
            </w:r>
            <w:r/>
          </w:p>
          <w:p>
            <w:pPr>
              <w:pStyle w:val="939"/>
              <w:ind w:firstLine="480"/>
              <w:spacing w:line="360" w:lineRule="auto"/>
              <w:rPr>
                <w:rFonts w:ascii="宋体" w:hAnsi="宋体" w:cs="宋体"/>
                <w:sz w:val="24"/>
                <w:szCs w:val="24"/>
              </w:rPr>
            </w:pPr>
            <w:r>
              <w:rPr>
                <w:rFonts w:hint="eastAsia" w:ascii="宋体" w:hAnsi="宋体"/>
                <w:sz w:val="24"/>
                <w:szCs w:val="24"/>
              </w:rPr>
              <w:t xml:space="preserve">无此项的不得分。</w:t>
            </w:r>
            <w:r>
              <w:rPr>
                <w:rFonts w:ascii="宋体" w:hAnsi="宋体" w:cs="宋体"/>
                <w:sz w:val="24"/>
                <w:szCs w:val="24"/>
              </w:rPr>
            </w:r>
            <w:r/>
          </w:p>
        </w:tc>
        <w:tc>
          <w:tcPr>
            <w:tcW w:w="743" w:type="dxa"/>
            <w:vAlign w:val="center"/>
            <w:textDirection w:val="lrTb"/>
            <w:noWrap w:val="false"/>
          </w:tcPr>
          <w:p>
            <w:pPr>
              <w:pStyle w:val="939"/>
              <w:jc w:val="center"/>
              <w:spacing w:line="360" w:lineRule="auto"/>
              <w:rPr>
                <w:rFonts w:ascii="宋体" w:hAnsi="宋体"/>
                <w:b/>
                <w:sz w:val="24"/>
                <w:szCs w:val="24"/>
              </w:rPr>
            </w:pPr>
            <w:r>
              <w:rPr>
                <w:rFonts w:hint="eastAsia" w:ascii="宋体" w:hAnsi="宋体"/>
                <w:bCs/>
                <w:sz w:val="24"/>
                <w:szCs w:val="24"/>
              </w:rPr>
              <w:t xml:space="preserve">5分</w:t>
            </w:r>
            <w:r>
              <w:rPr>
                <w:rFonts w:ascii="宋体" w:hAnsi="宋体"/>
                <w:b/>
                <w:sz w:val="24"/>
                <w:szCs w:val="24"/>
              </w:rPr>
            </w:r>
            <w:r/>
          </w:p>
        </w:tc>
        <w:tc>
          <w:tcPr>
            <w:tcW w:w="744" w:type="dxa"/>
            <w:vAlign w:val="center"/>
            <w:textDirection w:val="lrTb"/>
            <w:noWrap w:val="false"/>
          </w:tcPr>
          <w:p>
            <w:pPr>
              <w:pStyle w:val="939"/>
              <w:jc w:val="center"/>
              <w:spacing w:line="360" w:lineRule="auto"/>
              <w:rPr>
                <w:rFonts w:ascii="宋体" w:hAnsi="宋体"/>
                <w:b/>
                <w:sz w:val="24"/>
                <w:szCs w:val="24"/>
              </w:rPr>
            </w:pPr>
            <w:r>
              <w:rPr>
                <w:rFonts w:hint="eastAsia" w:ascii="宋体" w:hAnsi="宋体"/>
                <w:bCs/>
                <w:sz w:val="24"/>
                <w:szCs w:val="24"/>
              </w:rPr>
              <w:t xml:space="preserve">主观分</w:t>
            </w:r>
            <w:r>
              <w:rPr>
                <w:rFonts w:ascii="宋体" w:hAnsi="宋体"/>
                <w:b/>
                <w:sz w:val="24"/>
                <w:szCs w:val="24"/>
              </w:rPr>
            </w:r>
            <w:r/>
          </w:p>
        </w:tc>
      </w:tr>
      <w:tr>
        <w:trPr/>
        <w:tc>
          <w:tcPr>
            <w:tcW w:w="700" w:type="dxa"/>
            <w:vAlign w:val="center"/>
            <w:textDirection w:val="lrTb"/>
            <w:noWrap w:val="false"/>
          </w:tcPr>
          <w:p>
            <w:pPr>
              <w:pStyle w:val="939"/>
              <w:jc w:val="center"/>
              <w:spacing w:line="360" w:lineRule="auto"/>
              <w:rPr>
                <w:rFonts w:ascii="宋体" w:hAnsi="宋体"/>
                <w:b/>
                <w:sz w:val="24"/>
                <w:szCs w:val="24"/>
              </w:rPr>
            </w:pPr>
            <w:r>
              <w:rPr>
                <w:rFonts w:hint="eastAsia" w:ascii="宋体" w:hAnsi="宋体"/>
                <w:b/>
                <w:sz w:val="24"/>
                <w:szCs w:val="24"/>
              </w:rPr>
              <w:t xml:space="preserve">3-4</w:t>
            </w:r>
            <w:r>
              <w:rPr>
                <w:rFonts w:ascii="宋体" w:hAnsi="宋体"/>
                <w:b/>
                <w:sz w:val="24"/>
                <w:szCs w:val="24"/>
              </w:rPr>
            </w:r>
            <w:r/>
          </w:p>
        </w:tc>
        <w:tc>
          <w:tcPr>
            <w:tcW w:w="837" w:type="dxa"/>
            <w:vAlign w:val="center"/>
            <w:textDirection w:val="lrTb"/>
            <w:noWrap w:val="false"/>
          </w:tcPr>
          <w:p>
            <w:pPr>
              <w:pStyle w:val="939"/>
              <w:jc w:val="center"/>
              <w:spacing w:line="360" w:lineRule="auto"/>
              <w:rPr>
                <w:rFonts w:ascii="宋体" w:hAnsi="宋体" w:cs="宋体"/>
                <w:b/>
                <w:bCs/>
                <w:sz w:val="24"/>
                <w:szCs w:val="24"/>
              </w:rPr>
            </w:pPr>
            <w:r>
              <w:rPr>
                <w:rFonts w:hint="eastAsia" w:ascii="宋体" w:hAnsi="宋体" w:cs="宋体"/>
                <w:b/>
                <w:bCs/>
                <w:sz w:val="24"/>
                <w:szCs w:val="24"/>
              </w:rPr>
              <w:t xml:space="preserve">安全保障应急方案</w:t>
            </w:r>
            <w:r>
              <w:rPr>
                <w:rFonts w:ascii="宋体" w:hAnsi="宋体" w:cs="宋体"/>
                <w:b/>
                <w:bCs/>
                <w:sz w:val="24"/>
                <w:szCs w:val="24"/>
              </w:rPr>
            </w:r>
            <w:r/>
          </w:p>
        </w:tc>
        <w:tc>
          <w:tcPr>
            <w:tcW w:w="5498" w:type="dxa"/>
            <w:vAlign w:val="top"/>
            <w:textDirection w:val="lrTb"/>
            <w:noWrap w:val="false"/>
          </w:tcPr>
          <w:p>
            <w:pPr>
              <w:pStyle w:val="939"/>
              <w:spacing w:line="360" w:lineRule="auto"/>
              <w:rPr>
                <w:rFonts w:ascii="宋体" w:hAnsi="宋体" w:cs="宋体"/>
                <w:sz w:val="24"/>
                <w:szCs w:val="24"/>
              </w:rPr>
            </w:pPr>
            <w:r>
              <w:rPr>
                <w:rFonts w:hint="eastAsia" w:ascii="宋体" w:hAnsi="宋体"/>
                <w:sz w:val="24"/>
                <w:szCs w:val="24"/>
              </w:rPr>
              <w:t xml:space="preserve">评委根据供应商提供的</w:t>
            </w:r>
            <w:r>
              <w:rPr>
                <w:rFonts w:hint="eastAsia" w:ascii="宋体" w:hAnsi="宋体" w:cs="宋体"/>
                <w:sz w:val="24"/>
                <w:szCs w:val="24"/>
              </w:rPr>
              <w:t xml:space="preserve">安全保障应急方案</w:t>
            </w:r>
            <w:r>
              <w:rPr>
                <w:rFonts w:hint="eastAsia" w:ascii="宋体" w:hAnsi="宋体"/>
                <w:sz w:val="24"/>
                <w:szCs w:val="24"/>
              </w:rPr>
              <w:t xml:space="preserve">进行综合评价</w:t>
            </w:r>
            <w:r>
              <w:rPr>
                <w:rFonts w:hint="eastAsia" w:ascii="宋体" w:hAnsi="宋体" w:cs="宋体"/>
                <w:sz w:val="24"/>
                <w:szCs w:val="24"/>
              </w:rPr>
              <w:t xml:space="preserve">（满分6分）：</w:t>
            </w:r>
            <w:r>
              <w:rPr>
                <w:rFonts w:ascii="宋体" w:hAnsi="宋体" w:cs="宋体"/>
                <w:sz w:val="24"/>
                <w:szCs w:val="24"/>
              </w:rPr>
            </w:r>
            <w:r/>
          </w:p>
          <w:p>
            <w:pPr>
              <w:pStyle w:val="939"/>
              <w:ind w:firstLine="480"/>
              <w:spacing w:line="360" w:lineRule="auto"/>
              <w:rPr>
                <w:rFonts w:ascii="宋体" w:hAnsi="宋体" w:cs="宋体"/>
                <w:sz w:val="24"/>
                <w:szCs w:val="24"/>
              </w:rPr>
            </w:pPr>
            <w:r>
              <w:rPr>
                <w:rFonts w:hint="eastAsia" w:ascii="宋体" w:hAnsi="宋体" w:cs="宋体"/>
                <w:sz w:val="24"/>
                <w:szCs w:val="24"/>
              </w:rPr>
              <w:t xml:space="preserve">供应商针对本项目提供了详细应急方案，应急方案对体检过程中可能出现的紧急情况进行了全面设想，包括但不限于：设备故障、应急抢救等，并针对性地提出处置办法，处置办法符合行业标准和诊疗规范，处置流程清晰、成熟、在实际操作中能够操作，应急抢救内容依据最新医疗行业指南和行业经验可认定为抢救成功率高，得6分。</w:t>
            </w:r>
            <w:r>
              <w:rPr>
                <w:rFonts w:ascii="宋体" w:hAnsi="宋体" w:cs="宋体"/>
                <w:sz w:val="24"/>
                <w:szCs w:val="24"/>
              </w:rPr>
            </w:r>
            <w:r/>
          </w:p>
          <w:p>
            <w:pPr>
              <w:pStyle w:val="939"/>
              <w:ind w:firstLine="480"/>
              <w:spacing w:line="360" w:lineRule="auto"/>
              <w:rPr>
                <w:rFonts w:ascii="宋体" w:hAnsi="宋体" w:cs="宋体"/>
                <w:sz w:val="24"/>
                <w:szCs w:val="24"/>
              </w:rPr>
            </w:pPr>
            <w:r>
              <w:rPr>
                <w:rFonts w:hint="eastAsia" w:ascii="宋体" w:hAnsi="宋体" w:cs="宋体"/>
                <w:sz w:val="24"/>
                <w:szCs w:val="24"/>
              </w:rPr>
              <w:t xml:space="preserve">供应商针对本项目提供了应急方案，应急方案对体检过程中可能出现的紧急情况进行了设想（至少包括：设备故障、应急抢救），但不能覆盖医疗机构日常诊疗过程中常见的应急场景；应急方案针对性地提出应急处置办法，应急处置方案符合行业标准和诊疗规范，处置流程清晰、成熟、在实际操作中能够操作，应急抢救内容依据最新医疗行业指南和行业经验可认定为能够被抢救但抢救成功率不高，得3.5分。</w:t>
            </w:r>
            <w:r>
              <w:rPr>
                <w:rFonts w:ascii="宋体" w:hAnsi="宋体" w:cs="宋体"/>
                <w:sz w:val="24"/>
                <w:szCs w:val="24"/>
              </w:rPr>
            </w:r>
            <w:r/>
          </w:p>
          <w:p>
            <w:pPr>
              <w:pStyle w:val="939"/>
              <w:spacing w:line="360" w:lineRule="auto"/>
              <w:rPr>
                <w:rFonts w:hint="eastAsia" w:ascii="宋体" w:hAnsi="宋体" w:cs="宋体"/>
                <w:sz w:val="24"/>
                <w:szCs w:val="24"/>
              </w:rPr>
            </w:pPr>
            <w:r>
              <w:rPr>
                <w:rFonts w:hint="eastAsia" w:ascii="宋体" w:hAnsi="宋体" w:cs="宋体"/>
                <w:sz w:val="24"/>
                <w:szCs w:val="24"/>
              </w:rPr>
              <w:t xml:space="preserve">供应商针对本项目提供了应急方案，应急方案对体检过程中可能出现的紧急情况进行了设想（缺少设备故障内容或应急抢救内容），不能覆盖医疗机构日常诊疗过程中常见的应急场景；应急方案未提出应急处置办法，或提出了应急处置办法但存在不符合行业标准或诊疗规范（相关规范非强条）的内容，不能解决，得1分。</w:t>
            </w:r>
            <w:r/>
          </w:p>
          <w:p>
            <w:pPr>
              <w:pStyle w:val="939"/>
              <w:spacing w:line="360" w:lineRule="auto"/>
              <w:rPr>
                <w:rFonts w:hint="eastAsia" w:ascii="宋体" w:hAnsi="宋体"/>
                <w:b/>
                <w:sz w:val="24"/>
                <w:szCs w:val="24"/>
              </w:rPr>
            </w:pPr>
            <w:r>
              <w:rPr>
                <w:rFonts w:hint="eastAsia" w:ascii="宋体" w:hAnsi="宋体"/>
                <w:sz w:val="24"/>
                <w:szCs w:val="24"/>
              </w:rPr>
              <w:t xml:space="preserve">无此项的不得分。</w:t>
            </w:r>
            <w:r>
              <w:rPr>
                <w:rFonts w:hint="eastAsia" w:ascii="宋体" w:hAnsi="宋体"/>
                <w:b/>
                <w:sz w:val="24"/>
                <w:szCs w:val="24"/>
              </w:rPr>
            </w:r>
            <w:r/>
          </w:p>
        </w:tc>
        <w:tc>
          <w:tcPr>
            <w:tcW w:w="743"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bCs/>
                <w:sz w:val="24"/>
                <w:szCs w:val="24"/>
              </w:rPr>
              <w:t xml:space="preserve">6分</w:t>
            </w:r>
            <w:r>
              <w:rPr>
                <w:rFonts w:hint="eastAsia" w:ascii="宋体" w:hAnsi="宋体"/>
                <w:b/>
                <w:sz w:val="24"/>
                <w:szCs w:val="24"/>
              </w:rPr>
            </w:r>
            <w:r/>
          </w:p>
        </w:tc>
        <w:tc>
          <w:tcPr>
            <w:tcW w:w="744" w:type="dxa"/>
            <w:vAlign w:val="center"/>
            <w:textDirection w:val="lrTb"/>
            <w:noWrap w:val="false"/>
          </w:tcPr>
          <w:p>
            <w:pPr>
              <w:pStyle w:val="939"/>
              <w:jc w:val="center"/>
              <w:spacing w:line="360" w:lineRule="auto"/>
              <w:rPr>
                <w:rFonts w:hint="eastAsia" w:ascii="宋体" w:hAnsi="宋体"/>
                <w:b/>
                <w:sz w:val="24"/>
                <w:szCs w:val="24"/>
              </w:rPr>
            </w:pPr>
            <w:r>
              <w:rPr>
                <w:rFonts w:hint="eastAsia" w:ascii="宋体" w:hAnsi="宋体"/>
                <w:bCs/>
                <w:sz w:val="24"/>
                <w:szCs w:val="24"/>
              </w:rPr>
              <w:t xml:space="preserve">主观分</w:t>
            </w:r>
            <w:r>
              <w:rPr>
                <w:rFonts w:hint="eastAsia" w:ascii="宋体" w:hAnsi="宋体"/>
                <w:b/>
                <w:sz w:val="24"/>
                <w:szCs w:val="24"/>
              </w:rPr>
            </w:r>
            <w:r/>
          </w:p>
        </w:tc>
      </w:tr>
      <w:tr>
        <w:trPr/>
        <w:tc>
          <w:tcPr>
            <w:gridSpan w:val="3"/>
            <w:tcW w:w="7035" w:type="dxa"/>
            <w:vAlign w:val="center"/>
            <w:textDirection w:val="lrTb"/>
            <w:noWrap w:val="false"/>
          </w:tcPr>
          <w:p>
            <w:pPr>
              <w:pStyle w:val="939"/>
              <w:jc w:val="center"/>
              <w:spacing w:line="360" w:lineRule="auto"/>
              <w:rPr>
                <w:rFonts w:ascii="宋体" w:hAnsi="宋体"/>
                <w:b/>
                <w:sz w:val="24"/>
                <w:szCs w:val="24"/>
              </w:rPr>
            </w:pPr>
            <w:r>
              <w:rPr>
                <w:rFonts w:hint="eastAsia" w:ascii="宋体" w:hAnsi="宋体"/>
                <w:b/>
                <w:sz w:val="24"/>
                <w:szCs w:val="24"/>
              </w:rPr>
              <w:t xml:space="preserve">合计</w:t>
            </w:r>
            <w:r>
              <w:rPr>
                <w:rFonts w:ascii="宋体" w:hAnsi="宋体"/>
                <w:b/>
                <w:sz w:val="24"/>
                <w:szCs w:val="24"/>
              </w:rPr>
            </w:r>
            <w:r/>
          </w:p>
        </w:tc>
        <w:tc>
          <w:tcPr>
            <w:gridSpan w:val="2"/>
            <w:tcW w:w="1487" w:type="dxa"/>
            <w:vAlign w:val="center"/>
            <w:textDirection w:val="lrTb"/>
            <w:noWrap w:val="false"/>
          </w:tcPr>
          <w:p>
            <w:pPr>
              <w:pStyle w:val="939"/>
              <w:jc w:val="center"/>
              <w:spacing w:line="360" w:lineRule="auto"/>
              <w:rPr>
                <w:rFonts w:ascii="宋体" w:hAnsi="宋体"/>
                <w:b/>
                <w:sz w:val="24"/>
                <w:szCs w:val="24"/>
              </w:rPr>
            </w:pPr>
            <w:r>
              <w:rPr>
                <w:rFonts w:hint="eastAsia" w:ascii="宋体" w:hAnsi="宋体"/>
                <w:b/>
                <w:sz w:val="24"/>
                <w:szCs w:val="24"/>
              </w:rPr>
              <w:t xml:space="preserve">100分</w:t>
            </w:r>
            <w:r>
              <w:rPr>
                <w:rFonts w:ascii="宋体" w:hAnsi="宋体"/>
                <w:b/>
                <w:sz w:val="24"/>
                <w:szCs w:val="24"/>
              </w:rPr>
            </w:r>
            <w:r/>
          </w:p>
        </w:tc>
      </w:tr>
    </w:tbl>
    <w:p>
      <w:pPr>
        <w:pStyle w:val="939"/>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39"/>
        <w:ind w:firstLine="480"/>
        <w:spacing w:line="360" w:lineRule="auto"/>
        <w:rPr>
          <w:rFonts w:ascii="宋体" w:hAnsi="宋体"/>
          <w:sz w:val="24"/>
          <w:szCs w:val="24"/>
        </w:rPr>
      </w:pPr>
      <w:r/>
      <w:bookmarkEnd w:id="57"/>
      <w:r>
        <w:rPr>
          <w:rFonts w:hint="eastAsia" w:ascii="宋体" w:hAnsi="宋体"/>
          <w:sz w:val="24"/>
          <w:szCs w:val="24"/>
        </w:rPr>
        <w:t xml:space="preserve">1、评委根据上述评分细则进行打分，并记录在评分表中。最后，根据各供应商的最终得分进行排名，并按最终得分由高到低的顺序确定得分最高的为成交人（推荐成交候选人数量：3名）。</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2、供应商所提供的所有材料必须真实可靠。如发现供应商弄虚作假，则取消其本项目的成交资格，并向行政主管部门汇报。</w:t>
      </w:r>
      <w:r>
        <w:rPr>
          <w:rFonts w:ascii="宋体" w:hAnsi="宋体"/>
          <w:sz w:val="24"/>
          <w:szCs w:val="24"/>
        </w:rPr>
      </w:r>
      <w:r/>
    </w:p>
    <w:p>
      <w:pPr>
        <w:pStyle w:val="939"/>
        <w:ind w:firstLine="480"/>
        <w:spacing w:line="360" w:lineRule="auto"/>
        <w:rPr>
          <w:rFonts w:ascii="宋体" w:hAnsi="宋体" w:cs="宋体"/>
          <w:sz w:val="24"/>
          <w:szCs w:val="24"/>
        </w:rPr>
      </w:pPr>
      <w:r>
        <w:rPr>
          <w:rFonts w:hint="eastAsia" w:ascii="宋体" w:hAnsi="宋体"/>
          <w:sz w:val="24"/>
          <w:szCs w:val="24"/>
        </w:rPr>
        <w:t xml:space="preserve">3、本项目评审工作坚持“公正、公平、科学、择优”的原则。磋商小组对各供应商的价格部分、技术部分和商务部分分别评审打分，各磋商小组成员独立评分。计分时，取各成员评分的平均值作为某个供应商的最终得分（舍四进五，保留两位小数）。</w:t>
      </w:r>
      <w:r>
        <w:rPr>
          <w:rFonts w:hint="eastAsia" w:ascii="宋体" w:hAnsi="宋体" w:cs="宋体"/>
          <w:sz w:val="24"/>
          <w:szCs w:val="24"/>
        </w:rPr>
        <w:t xml:space="preserve">如出现供应商最终得分相同时，以价格部分得分高者优先；价格部分得分仍相同时，采购人授权磋商小组自主形成一致意见后，确定供应商排序。</w:t>
      </w:r>
      <w:r>
        <w:rPr>
          <w:rFonts w:ascii="宋体" w:hAnsi="宋体" w:cs="宋体"/>
          <w:sz w:val="24"/>
          <w:szCs w:val="24"/>
        </w:rPr>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4、请各供应商在苏采云系统开启评审后留意系统内提示，磋商小组将通过苏采云系统向供应商发布“磋商函”，供应商应当按照要求在苏采云系统提交“磋商响应函”。</w:t>
      </w:r>
      <w:r/>
    </w:p>
    <w:p>
      <w:pPr>
        <w:pStyle w:val="939"/>
        <w:ind w:firstLine="480"/>
        <w:spacing w:line="360" w:lineRule="auto"/>
        <w:rPr>
          <w:rFonts w:ascii="宋体" w:hAnsi="宋体" w:cs="宋体"/>
          <w:sz w:val="24"/>
          <w:szCs w:val="24"/>
        </w:rPr>
      </w:pPr>
      <w:r>
        <w:rPr>
          <w:rFonts w:hint="eastAsia" w:ascii="宋体" w:hAnsi="宋体" w:cs="宋体"/>
          <w:sz w:val="24"/>
          <w:szCs w:val="24"/>
        </w:rPr>
        <w:t xml:space="preserve">5、如果评审分数畸高、畸低的，应详细说明理由。</w:t>
      </w:r>
      <w:r>
        <w:rPr>
          <w:rFonts w:ascii="宋体" w:hAnsi="宋体" w:cs="宋体"/>
          <w:sz w:val="24"/>
          <w:szCs w:val="24"/>
        </w:rPr>
      </w:r>
      <w:r/>
    </w:p>
    <w:p>
      <w:pPr>
        <w:pStyle w:val="939"/>
        <w:spacing w:line="360" w:lineRule="auto"/>
        <w:rPr>
          <w:rFonts w:ascii="宋体" w:hAnsi="宋体"/>
          <w:b/>
          <w:sz w:val="24"/>
          <w:szCs w:val="24"/>
        </w:rPr>
      </w:pPr>
      <w:r>
        <w:rPr>
          <w:rFonts w:hint="eastAsia" w:ascii="宋体" w:hAnsi="宋体"/>
          <w:b/>
          <w:sz w:val="24"/>
          <w:szCs w:val="24"/>
        </w:rPr>
        <w:t xml:space="preserve">四、政府采购政策功能落实说明</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1、小微型企业价格扣除</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（1）本项目对小型和微型企业产品给予10%的扣除价格，用扣除后的价格参与评审。</w:t>
      </w:r>
      <w:r>
        <w:rPr>
          <w:rFonts w:ascii="宋体" w:hAnsi="宋体"/>
          <w:sz w:val="24"/>
          <w:szCs w:val="24"/>
        </w:rPr>
      </w:r>
      <w:r/>
    </w:p>
    <w:p>
      <w:pPr>
        <w:pStyle w:val="939"/>
        <w:ind w:firstLine="480"/>
        <w:spacing w:line="348" w:lineRule="auto"/>
        <w:rPr>
          <w:rFonts w:ascii="宋体" w:hAnsi="宋体"/>
          <w:sz w:val="24"/>
          <w:szCs w:val="24"/>
        </w:rPr>
      </w:pPr>
      <w:r>
        <w:rPr>
          <w:rFonts w:hint="eastAsia" w:ascii="宋体" w:hAnsi="宋体"/>
          <w:sz w:val="24"/>
          <w:szCs w:val="24"/>
        </w:rPr>
        <w:t xml:space="preserve">（2）供应商需按照采购文件的要求提供相应的《中小企业声明函》。</w:t>
      </w:r>
      <w:r>
        <w:rPr>
          <w:rFonts w:ascii="宋体" w:hAnsi="宋体"/>
          <w:sz w:val="24"/>
          <w:szCs w:val="24"/>
        </w:rPr>
      </w:r>
      <w:r/>
    </w:p>
    <w:p>
      <w:pPr>
        <w:pStyle w:val="939"/>
        <w:ind w:firstLine="480"/>
        <w:spacing w:line="348" w:lineRule="auto"/>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rPr>
          <w:rFonts w:ascii="宋体" w:hAnsi="宋体"/>
          <w:sz w:val="24"/>
          <w:szCs w:val="24"/>
        </w:rPr>
      </w:r>
      <w:r/>
    </w:p>
    <w:p>
      <w:pPr>
        <w:pStyle w:val="939"/>
        <w:ind w:firstLine="480"/>
        <w:spacing w:line="348" w:lineRule="auto"/>
      </w:pPr>
      <w:r>
        <w:rPr>
          <w:rFonts w:hint="eastAsia" w:ascii="宋体" w:hAnsi="宋体"/>
          <w:sz w:val="24"/>
          <w:szCs w:val="24"/>
        </w:rPr>
        <w:t xml:space="preserve">2、残疾人福利单位价格扣除</w:t>
      </w:r>
      <w:r>
        <w:rPr>
          <w:rFonts w:ascii="宋体" w:hAnsi="宋体"/>
          <w:sz w:val="24"/>
          <w:szCs w:val="24"/>
        </w:rPr>
      </w:r>
      <w:r/>
    </w:p>
    <w:p>
      <w:pPr>
        <w:pStyle w:val="939"/>
        <w:ind w:firstLine="480"/>
        <w:spacing w:line="348" w:lineRule="auto"/>
        <w:rPr>
          <w:rFonts w:ascii="宋体" w:hAnsi="宋体"/>
          <w:sz w:val="24"/>
          <w:szCs w:val="24"/>
        </w:rPr>
      </w:pPr>
      <w:r>
        <w:rPr>
          <w:rFonts w:hint="eastAsia" w:ascii="宋体" w:hAnsi="宋体"/>
          <w:sz w:val="24"/>
          <w:szCs w:val="24"/>
        </w:rPr>
        <w:t xml:space="preserve">（1）本项目对残疾人福利性单位视同小型、微型企业，给予10%的价格扣除，用扣除后的价格参与评审。</w:t>
      </w:r>
      <w:r>
        <w:rPr>
          <w:rFonts w:ascii="宋体" w:hAnsi="宋体"/>
          <w:sz w:val="24"/>
          <w:szCs w:val="24"/>
        </w:rPr>
      </w:r>
      <w:r/>
    </w:p>
    <w:p>
      <w:pPr>
        <w:pStyle w:val="939"/>
        <w:ind w:firstLine="480"/>
        <w:spacing w:line="348" w:lineRule="auto"/>
        <w:rPr>
          <w:rFonts w:ascii="宋体" w:hAnsi="宋体"/>
          <w:sz w:val="24"/>
          <w:szCs w:val="24"/>
        </w:rPr>
      </w:pPr>
      <w:r>
        <w:rPr>
          <w:rFonts w:hint="eastAsia" w:ascii="宋体" w:hAnsi="宋体"/>
          <w:sz w:val="24"/>
          <w:szCs w:val="24"/>
        </w:rPr>
        <w:t xml:space="preserve">（2）残疾人福利单位需按照采购文件的要求提供《残疾人福利性单位声明函》。</w:t>
      </w:r>
      <w:r>
        <w:rPr>
          <w:rFonts w:ascii="宋体" w:hAnsi="宋体"/>
          <w:sz w:val="24"/>
          <w:szCs w:val="24"/>
        </w:rPr>
      </w:r>
      <w:r/>
    </w:p>
    <w:p>
      <w:pPr>
        <w:pStyle w:val="939"/>
        <w:ind w:firstLine="480"/>
        <w:spacing w:line="348" w:lineRule="auto"/>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ascii="宋体" w:hAnsi="宋体"/>
          <w:sz w:val="24"/>
          <w:szCs w:val="24"/>
        </w:rPr>
      </w:r>
      <w:r/>
    </w:p>
    <w:p>
      <w:pPr>
        <w:pStyle w:val="939"/>
        <w:ind w:firstLine="480"/>
        <w:spacing w:line="348" w:lineRule="auto"/>
        <w:rPr>
          <w:rFonts w:ascii="宋体" w:hAnsi="宋体"/>
          <w:sz w:val="24"/>
          <w:szCs w:val="24"/>
        </w:rPr>
      </w:pPr>
      <w:r>
        <w:rPr>
          <w:rFonts w:hint="eastAsia" w:ascii="宋体" w:hAnsi="宋体"/>
          <w:sz w:val="24"/>
          <w:szCs w:val="24"/>
        </w:rPr>
        <w:t xml:space="preserve">3、监狱和戒毒企业价格扣除</w:t>
      </w:r>
      <w:r>
        <w:rPr>
          <w:rFonts w:ascii="宋体" w:hAnsi="宋体"/>
          <w:sz w:val="24"/>
          <w:szCs w:val="24"/>
        </w:rPr>
      </w:r>
      <w:r/>
    </w:p>
    <w:p>
      <w:pPr>
        <w:pStyle w:val="939"/>
        <w:ind w:firstLine="480"/>
        <w:spacing w:line="348" w:lineRule="auto"/>
        <w:rPr>
          <w:rFonts w:ascii="宋体" w:hAnsi="宋体"/>
          <w:sz w:val="24"/>
          <w:szCs w:val="24"/>
        </w:rPr>
      </w:pPr>
      <w:r>
        <w:rPr>
          <w:rFonts w:hint="eastAsia" w:ascii="宋体" w:hAnsi="宋体"/>
          <w:sz w:val="24"/>
          <w:szCs w:val="24"/>
        </w:rPr>
        <w:t xml:space="preserve">（1）本项目对监狱和戒毒企业（简称监狱企业）视同小型、微型企业，给予10%的价格扣除，用扣除后的价格参与评审。</w:t>
      </w:r>
      <w:r>
        <w:rPr>
          <w:rFonts w:ascii="宋体" w:hAnsi="宋体"/>
          <w:sz w:val="24"/>
          <w:szCs w:val="24"/>
        </w:rPr>
      </w:r>
      <w:r/>
    </w:p>
    <w:p>
      <w:pPr>
        <w:pStyle w:val="939"/>
        <w:ind w:firstLine="480"/>
        <w:spacing w:line="348" w:lineRule="auto"/>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4"/>
          <w:szCs w:val="24"/>
        </w:rPr>
      </w:r>
      <w:r/>
    </w:p>
    <w:p>
      <w:pPr>
        <w:pStyle w:val="939"/>
        <w:ind w:firstLine="480"/>
        <w:spacing w:line="348" w:lineRule="auto"/>
        <w:rPr>
          <w:rFonts w:ascii="宋体" w:hAnsi="宋体"/>
          <w:sz w:val="24"/>
          <w:szCs w:val="24"/>
        </w:rPr>
      </w:pPr>
      <w:r>
        <w:rPr>
          <w:rFonts w:hint="eastAsia" w:ascii="宋体" w:hAnsi="宋体"/>
          <w:sz w:val="24"/>
          <w:szCs w:val="24"/>
        </w:rPr>
        <w:t xml:space="preserve">（3）监狱企业标准请参照《关于政府采购支持监狱企业发展有关问题的通知》（财库[2014]68号）。</w:t>
      </w:r>
      <w:r>
        <w:rPr>
          <w:rFonts w:ascii="宋体" w:hAnsi="宋体"/>
          <w:sz w:val="24"/>
          <w:szCs w:val="24"/>
        </w:rPr>
      </w:r>
      <w:r/>
    </w:p>
    <w:p>
      <w:pPr>
        <w:pStyle w:val="939"/>
        <w:ind w:firstLine="480"/>
        <w:spacing w:line="348" w:lineRule="auto"/>
        <w:rPr>
          <w:rFonts w:ascii="宋体" w:hAnsi="宋体"/>
          <w:sz w:val="24"/>
          <w:szCs w:val="24"/>
        </w:rPr>
      </w:pPr>
      <w:r>
        <w:rPr>
          <w:rFonts w:hint="eastAsia" w:ascii="宋体" w:hAnsi="宋体"/>
          <w:sz w:val="24"/>
          <w:szCs w:val="24"/>
        </w:rPr>
        <w:t xml:space="preserve">4、残疾人福利单位、监狱企业属于小型、微型企业的，不重复享受政策。</w:t>
      </w:r>
      <w:r>
        <w:rPr>
          <w:rFonts w:ascii="宋体" w:hAnsi="宋体"/>
          <w:sz w:val="24"/>
          <w:szCs w:val="24"/>
        </w:rPr>
      </w:r>
      <w:r/>
    </w:p>
    <w:p>
      <w:pPr>
        <w:pStyle w:val="939"/>
        <w:ind w:firstLine="480"/>
        <w:spacing w:line="348" w:lineRule="auto"/>
        <w:rPr>
          <w:rFonts w:ascii="宋体" w:hAnsi="宋体"/>
          <w:sz w:val="24"/>
          <w:szCs w:val="24"/>
        </w:rPr>
      </w:pPr>
      <w:r>
        <w:rPr>
          <w:rFonts w:hint="eastAsia" w:ascii="宋体" w:hAnsi="宋体"/>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sz w:val="24"/>
          <w:szCs w:val="24"/>
        </w:rPr>
      </w:r>
      <w:r/>
    </w:p>
    <w:p>
      <w:pPr>
        <w:pStyle w:val="939"/>
        <w:ind w:firstLine="480"/>
        <w:spacing w:line="348" w:lineRule="auto"/>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6、联合体各方均为小型、微型企业（残疾人福利单位、监狱企业）的，联合体享受10%价格扣除，用扣除后的价格参与评审。</w:t>
      </w:r>
      <w:r/>
    </w:p>
    <w:p>
      <w:pPr>
        <w:pStyle w:val="939"/>
        <w:spacing w:line="360" w:lineRule="auto"/>
        <w:rPr>
          <w:rFonts w:hint="eastAsia" w:ascii="宋体" w:hAnsi="宋体" w:cs="宋体"/>
          <w:b/>
          <w:bCs/>
          <w:sz w:val="24"/>
          <w:szCs w:val="24"/>
        </w:rPr>
      </w:pPr>
      <w:r>
        <w:rPr>
          <w:rFonts w:hint="eastAsia" w:ascii="宋体" w:hAnsi="宋体" w:cs="宋体"/>
          <w:b/>
          <w:sz w:val="24"/>
          <w:szCs w:val="24"/>
        </w:rPr>
        <w:t xml:space="preserve">五、</w:t>
      </w:r>
      <w:r>
        <w:rPr>
          <w:rFonts w:hint="eastAsia" w:ascii="宋体" w:hAnsi="宋体" w:cs="宋体"/>
          <w:b/>
          <w:bCs/>
          <w:sz w:val="24"/>
          <w:szCs w:val="24"/>
        </w:rPr>
        <w:t xml:space="preserve">异常低价响应审查</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根据《</w:t>
      </w:r>
      <w:bookmarkStart w:id="58" w:name="OLE_LINK4"/>
      <w:r/>
      <w:bookmarkStart w:id="59" w:name="OLE_LINK5"/>
      <w:r>
        <w:rPr>
          <w:rFonts w:hint="eastAsia" w:ascii="宋体" w:hAnsi="宋体" w:cs="宋体"/>
          <w:sz w:val="24"/>
          <w:szCs w:val="24"/>
        </w:rPr>
        <w:t xml:space="preserve">关于推动解决政府采购异常低价问题的通知</w:t>
      </w:r>
      <w:bookmarkEnd w:id="58"/>
      <w:r/>
      <w:bookmarkEnd w:id="59"/>
      <w:r>
        <w:rPr>
          <w:rFonts w:hint="eastAsia" w:ascii="宋体" w:hAnsi="宋体" w:cs="宋体"/>
          <w:sz w:val="24"/>
          <w:szCs w:val="24"/>
        </w:rPr>
        <w:t xml:space="preserve">》（财库〔2026〕2号）的相关规定，磋商过程中出现下列情形之一的，磋商小组将启动异常低价响应审查程序：</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1、响应报价低于全部通过符合性审查供应商响应报价平均值50%的，即响应报价&lt;全部通过符合性审查供应商响应报价平均值×50%；</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2、响应报价低于通过符合性审查的次低报价供应商响应报价50%的，即响应报价&lt;通过符合性审查的次低报价供应商响应报价×50%；</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3、响应报价低于采购项目最高限价45%的，即响应报价&lt;采购项目最高限价×45%；</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4、磋商小组基于专业判断，认为供应商报价过低，有可能影响产品质量或者不能诚信履约的其他情形。</w:t>
      </w:r>
      <w:r/>
    </w:p>
    <w:p>
      <w:pPr>
        <w:pStyle w:val="939"/>
        <w:ind w:firstLine="480"/>
        <w:spacing w:line="360" w:lineRule="auto"/>
      </w:pPr>
      <w:r>
        <w:rPr>
          <w:rFonts w:hint="eastAsia" w:ascii="宋体" w:hAnsi="宋体" w:cs="宋体"/>
          <w:sz w:val="24"/>
          <w:szCs w:val="24"/>
        </w:rPr>
        <w:t xml:space="preserve">磋商小组启动异常低价响应审查后，属于前述第1项至第4项情形的，应当要求相关供应商在磋商现场合理的时间内对响应价格作出解释，提供项目具体成本测算等与报价合理性相关的书面说明及必要的证明材料，包括但不</w:t>
      </w:r>
      <w:r>
        <w:rPr>
          <w:rFonts w:hint="eastAsia" w:ascii="宋体" w:hAnsi="宋体" w:cs="宋体"/>
          <w:sz w:val="24"/>
          <w:szCs w:val="24"/>
        </w:rPr>
        <w:t xml:space="preserve">限于原材料成本、人工成本、制造费用等，给予相关供应商的合理时间一般不少于30分钟。其中，属于第3项情形，供应商已随响应文件一并提交相关书面说明及必要的证明材料的，在磋商现场可不再重复提交。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投标（响应）处理。审查相关情况将在磋商报告中进行记录。</w:t>
      </w:r>
      <w:r/>
    </w:p>
    <w:p>
      <w:pPr>
        <w:pStyle w:val="939"/>
        <w:ind w:firstLine="480"/>
        <w:spacing w:line="348" w:lineRule="auto"/>
        <w:rPr>
          <w:rFonts w:hint="eastAsia" w:ascii="宋体" w:hAnsi="宋体"/>
          <w:sz w:val="24"/>
          <w:szCs w:val="24"/>
        </w:rPr>
      </w:pPr>
      <w:r>
        <w:rPr>
          <w:rFonts w:hint="eastAsia" w:ascii="宋体" w:hAnsi="宋体"/>
          <w:sz w:val="24"/>
          <w:szCs w:val="24"/>
        </w:rPr>
      </w:r>
      <w:r/>
    </w:p>
    <w:p>
      <w:pPr>
        <w:pStyle w:val="939"/>
        <w:ind w:firstLine="480"/>
        <w:spacing w:line="348" w:lineRule="auto"/>
        <w:rPr>
          <w:rFonts w:hint="eastAsia" w:ascii="宋体" w:hAnsi="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szCs w:val="24"/>
        </w:rPr>
      </w:r>
      <w:r/>
    </w:p>
    <w:p>
      <w:pPr>
        <w:pStyle w:val="940"/>
      </w:pPr>
      <w:r/>
      <w:bookmarkStart w:id="60" w:name="_Toc193842868"/>
      <w:r/>
      <w:bookmarkStart w:id="61" w:name="_Toc167472834"/>
      <w:r/>
      <w:bookmarkStart w:id="62" w:name="_Toc232424687"/>
      <w:r/>
      <w:bookmarkStart w:id="63" w:name="_Toc232424753"/>
      <w:r>
        <w:rPr>
          <w:rFonts w:hint="eastAsia"/>
        </w:rPr>
        <w:t xml:space="preserve">第四章</w:t>
      </w:r>
      <w:r>
        <w:rPr>
          <w:rFonts w:hint="eastAsia"/>
        </w:rPr>
        <w:t xml:space="preserve"> </w:t>
      </w:r>
      <w:r>
        <w:rPr>
          <w:rFonts w:hint="eastAsia"/>
        </w:rPr>
        <w:t xml:space="preserve">采购需求</w:t>
      </w:r>
      <w:bookmarkEnd w:id="60"/>
      <w:r/>
      <w:bookmarkEnd w:id="61"/>
      <w:r/>
      <w:bookmarkEnd w:id="62"/>
      <w:r/>
      <w:bookmarkEnd w:id="63"/>
      <w:r/>
      <w:r/>
    </w:p>
    <w:p>
      <w:pPr>
        <w:pStyle w:val="939"/>
        <w:spacing w:line="360" w:lineRule="auto"/>
        <w:rPr>
          <w:rFonts w:ascii="宋体" w:hAnsi="宋体"/>
          <w:b/>
          <w:sz w:val="24"/>
          <w:szCs w:val="24"/>
        </w:rPr>
      </w:pPr>
      <w:r/>
      <w:bookmarkStart w:id="64" w:name="_Toc11572"/>
      <w:r/>
      <w:bookmarkStart w:id="65" w:name="_Toc14780"/>
      <w:r>
        <w:rPr>
          <w:rFonts w:hint="eastAsia" w:ascii="宋体" w:hAnsi="宋体"/>
          <w:b/>
          <w:sz w:val="24"/>
          <w:szCs w:val="24"/>
        </w:rPr>
        <w:t xml:space="preserve">一、项目概况</w:t>
      </w:r>
      <w:r>
        <w:rPr>
          <w:rFonts w:ascii="宋体" w:hAnsi="宋体"/>
          <w:b/>
          <w:sz w:val="24"/>
          <w:szCs w:val="24"/>
        </w:rPr>
      </w:r>
      <w:r/>
    </w:p>
    <w:p>
      <w:pPr>
        <w:pStyle w:val="939"/>
        <w:ind w:firstLine="480"/>
        <w:spacing w:line="360" w:lineRule="auto"/>
        <w:rPr>
          <w:rFonts w:ascii="宋体" w:hAnsi="宋体"/>
          <w:sz w:val="24"/>
          <w:szCs w:val="24"/>
        </w:rPr>
      </w:pPr>
      <w:r/>
      <w:bookmarkEnd w:id="64"/>
      <w:r/>
      <w:bookmarkEnd w:id="65"/>
      <w:r>
        <w:rPr>
          <w:rFonts w:hint="eastAsia" w:ascii="宋体" w:hAnsi="宋体"/>
          <w:sz w:val="24"/>
          <w:szCs w:val="24"/>
        </w:rPr>
        <w:t xml:space="preserve">1、项目名称：</w:t>
      </w:r>
      <w:r>
        <w:rPr>
          <w:rFonts w:hint="eastAsia" w:ascii="宋体" w:hAnsi="宋体" w:cs="宋体"/>
          <w:sz w:val="24"/>
          <w:szCs w:val="24"/>
        </w:rPr>
        <w:t xml:space="preserve">江苏省镇江监狱2026年度民警体检项目</w:t>
      </w:r>
      <w:r>
        <w:rPr>
          <w:rFonts w:hint="eastAsia" w:ascii="宋体" w:hAnsi="宋体"/>
          <w:sz w:val="24"/>
          <w:szCs w:val="24"/>
        </w:rPr>
        <w:t xml:space="preserve">。</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2、采购需求：</w:t>
      </w:r>
      <w:r>
        <w:rPr>
          <w:rFonts w:hint="eastAsia" w:ascii="宋体" w:hAnsi="宋体" w:cs="宋体"/>
          <w:sz w:val="24"/>
          <w:szCs w:val="24"/>
        </w:rPr>
        <w:t xml:space="preserve">江苏省镇江监狱2026年度民警体检项目，包括但不限于：身体检查（体格检查、辅助检查、实验室检查、妇检等）、出具报告等</w:t>
      </w:r>
      <w:r>
        <w:rPr>
          <w:rFonts w:hint="eastAsia" w:ascii="宋体" w:hAnsi="宋体"/>
          <w:sz w:val="24"/>
          <w:szCs w:val="24"/>
        </w:rPr>
        <w:t xml:space="preserve">。</w:t>
      </w:r>
      <w:r>
        <w:rPr>
          <w:rFonts w:ascii="宋体" w:hAnsi="宋体"/>
          <w:sz w:val="24"/>
          <w:szCs w:val="24"/>
        </w:rPr>
      </w:r>
      <w:r/>
    </w:p>
    <w:p>
      <w:pPr>
        <w:pStyle w:val="939"/>
        <w:ind w:firstLine="480"/>
        <w:spacing w:line="360" w:lineRule="auto"/>
        <w:rPr>
          <w:rFonts w:ascii="宋体" w:hAnsi="宋体"/>
          <w:sz w:val="24"/>
          <w:szCs w:val="24"/>
        </w:rPr>
      </w:pPr>
      <w:r/>
      <w:bookmarkStart w:id="66" w:name="OLE_LINK99"/>
      <w:r/>
      <w:bookmarkStart w:id="67" w:name="OLE_LINK98"/>
      <w:r>
        <w:rPr>
          <w:rFonts w:hint="eastAsia" w:ascii="宋体" w:cs="宋体"/>
          <w:sz w:val="24"/>
        </w:rPr>
        <w:t xml:space="preserve">★</w:t>
      </w:r>
      <w:bookmarkEnd w:id="66"/>
      <w:r/>
      <w:bookmarkEnd w:id="67"/>
      <w:r>
        <w:rPr>
          <w:rFonts w:hint="eastAsia" w:ascii="宋体" w:hAnsi="宋体"/>
          <w:sz w:val="24"/>
          <w:szCs w:val="24"/>
        </w:rPr>
        <w:t xml:space="preserve">3、合同履约期限：</w:t>
      </w:r>
      <w:r>
        <w:rPr>
          <w:rFonts w:hint="eastAsia" w:ascii="宋体" w:hAnsi="宋体"/>
          <w:sz w:val="24"/>
          <w:szCs w:val="24"/>
        </w:rPr>
        <w:t xml:space="preserve">一年，预计于2026年</w:t>
      </w:r>
      <w:r>
        <w:rPr>
          <w:rFonts w:hint="eastAsia" w:ascii="宋体" w:hAnsi="宋体" w:cs="宋体"/>
          <w:bCs/>
          <w:sz w:val="24"/>
          <w:szCs w:val="24"/>
        </w:rPr>
        <w:t xml:space="preserve">6至2026年10月期间，具体以采购单位最终确定的时间为准</w:t>
      </w:r>
      <w:r>
        <w:rPr>
          <w:rFonts w:hint="eastAsia" w:ascii="宋体" w:hAnsi="宋体"/>
          <w:sz w:val="24"/>
          <w:szCs w:val="24"/>
        </w:rPr>
        <w:t xml:space="preserve">。采购人不集中组织参检，由参检个人在约定的期限内自主安排时间体检。</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4、体检人数</w:t>
      </w:r>
      <w:r>
        <w:rPr>
          <w:rFonts w:ascii="宋体" w:hAnsi="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4196"/>
        <w:gridCol w:w="2942"/>
      </w:tblGrid>
      <w:tr>
        <w:trPr>
          <w:trHeight w:val="346"/>
        </w:trPr>
        <w:tc>
          <w:tcPr>
            <w:tcW w:w="1121" w:type="dxa"/>
            <w:vAlign w:val="center"/>
            <w:textDirection w:val="lrTb"/>
            <w:noWrap w:val="false"/>
          </w:tcPr>
          <w:p>
            <w:pPr>
              <w:pStyle w:val="939"/>
              <w:jc w:val="center"/>
              <w:spacing w:line="360" w:lineRule="auto"/>
              <w:rPr>
                <w:rFonts w:ascii="宋体" w:hAnsi="宋体"/>
                <w:b/>
                <w:sz w:val="24"/>
                <w:szCs w:val="24"/>
              </w:rPr>
            </w:pPr>
            <w:r>
              <w:rPr>
                <w:rFonts w:hint="eastAsia" w:ascii="宋体" w:hAnsi="宋体"/>
                <w:b/>
                <w:sz w:val="24"/>
                <w:szCs w:val="24"/>
              </w:rPr>
              <w:t xml:space="preserve">类别</w:t>
            </w:r>
            <w:r>
              <w:rPr>
                <w:rFonts w:ascii="宋体" w:hAnsi="宋体"/>
                <w:b/>
                <w:sz w:val="24"/>
                <w:szCs w:val="24"/>
              </w:rPr>
            </w:r>
            <w:r/>
          </w:p>
        </w:tc>
        <w:tc>
          <w:tcPr>
            <w:tcW w:w="4196" w:type="dxa"/>
            <w:vAlign w:val="center"/>
            <w:textDirection w:val="lrTb"/>
            <w:noWrap w:val="false"/>
          </w:tcPr>
          <w:p>
            <w:pPr>
              <w:pStyle w:val="939"/>
              <w:jc w:val="center"/>
              <w:spacing w:line="360" w:lineRule="auto"/>
              <w:rPr>
                <w:rFonts w:ascii="宋体" w:hAnsi="宋体"/>
                <w:b/>
                <w:sz w:val="24"/>
                <w:szCs w:val="24"/>
              </w:rPr>
            </w:pPr>
            <w:r>
              <w:rPr>
                <w:rFonts w:hint="eastAsia" w:ascii="宋体" w:hAnsi="宋体"/>
                <w:b/>
                <w:sz w:val="24"/>
                <w:szCs w:val="24"/>
              </w:rPr>
              <w:t xml:space="preserve">体检套餐</w:t>
            </w:r>
            <w:r>
              <w:rPr>
                <w:rFonts w:ascii="宋体" w:hAnsi="宋体"/>
                <w:b/>
                <w:sz w:val="24"/>
                <w:szCs w:val="24"/>
              </w:rPr>
            </w:r>
            <w:r/>
          </w:p>
        </w:tc>
        <w:tc>
          <w:tcPr>
            <w:tcW w:w="2942" w:type="dxa"/>
            <w:vAlign w:val="center"/>
            <w:textDirection w:val="lrTb"/>
            <w:noWrap w:val="false"/>
          </w:tcPr>
          <w:p>
            <w:pPr>
              <w:pStyle w:val="939"/>
              <w:jc w:val="center"/>
              <w:spacing w:line="360" w:lineRule="auto"/>
              <w:rPr>
                <w:rFonts w:ascii="宋体" w:hAnsi="宋体"/>
                <w:b/>
                <w:sz w:val="24"/>
                <w:szCs w:val="24"/>
              </w:rPr>
            </w:pPr>
            <w:r>
              <w:rPr>
                <w:rFonts w:hint="eastAsia" w:ascii="宋体" w:hAnsi="宋体"/>
                <w:b/>
                <w:sz w:val="24"/>
                <w:szCs w:val="24"/>
              </w:rPr>
              <w:t xml:space="preserve">人员数量</w:t>
            </w:r>
            <w:r>
              <w:rPr>
                <w:rFonts w:ascii="宋体" w:hAnsi="宋体"/>
                <w:b/>
                <w:sz w:val="24"/>
                <w:szCs w:val="24"/>
              </w:rPr>
            </w:r>
            <w:r/>
          </w:p>
        </w:tc>
      </w:tr>
      <w:tr>
        <w:trPr>
          <w:cantSplit/>
          <w:trHeight w:val="346"/>
        </w:trPr>
        <w:tc>
          <w:tcPr>
            <w:tcW w:w="1121" w:type="dxa"/>
            <w:vAlign w:val="center"/>
            <w:vMerge w:val="restart"/>
            <w:textDirection w:val="lrTb"/>
            <w:noWrap w:val="false"/>
          </w:tcPr>
          <w:p>
            <w:pPr>
              <w:pStyle w:val="939"/>
              <w:jc w:val="center"/>
              <w:spacing w:line="360" w:lineRule="auto"/>
              <w:rPr>
                <w:rFonts w:ascii="宋体" w:hAnsi="宋体"/>
                <w:sz w:val="24"/>
                <w:szCs w:val="24"/>
              </w:rPr>
            </w:pPr>
            <w:r/>
            <w:bookmarkStart w:id="68" w:name="_Hlk193839876"/>
            <w:r>
              <w:rPr>
                <w:rFonts w:hint="eastAsia" w:ascii="宋体" w:hAnsi="宋体"/>
                <w:sz w:val="24"/>
                <w:szCs w:val="24"/>
              </w:rPr>
              <w:t xml:space="preserve">男</w:t>
            </w:r>
            <w:r>
              <w:rPr>
                <w:rFonts w:ascii="宋体" w:hAnsi="宋体"/>
                <w:sz w:val="24"/>
                <w:szCs w:val="24"/>
              </w:rPr>
            </w:r>
            <w:r/>
          </w:p>
        </w:tc>
        <w:tc>
          <w:tcPr>
            <w:tcW w:w="4196" w:type="dxa"/>
            <w:vAlign w:val="center"/>
            <w:textDirection w:val="lrTb"/>
            <w:noWrap w:val="false"/>
          </w:tcPr>
          <w:p>
            <w:pPr>
              <w:pStyle w:val="939"/>
              <w:jc w:val="center"/>
              <w:spacing w:line="360" w:lineRule="auto"/>
              <w:rPr>
                <w:rFonts w:ascii="宋体" w:hAnsi="宋体"/>
                <w:bCs/>
                <w:sz w:val="24"/>
                <w:szCs w:val="24"/>
              </w:rPr>
            </w:pPr>
            <w:r>
              <w:rPr>
                <w:rFonts w:hint="eastAsia" w:ascii="宋体" w:hAnsi="宋体"/>
                <w:bCs/>
                <w:sz w:val="24"/>
                <w:szCs w:val="24"/>
              </w:rPr>
              <w:t xml:space="preserve">40岁以下在职人员</w:t>
            </w:r>
            <w:r>
              <w:rPr>
                <w:rFonts w:ascii="宋体" w:hAnsi="宋体"/>
                <w:bCs/>
                <w:sz w:val="24"/>
                <w:szCs w:val="24"/>
              </w:rPr>
            </w:r>
            <w:r/>
          </w:p>
        </w:tc>
        <w:tc>
          <w:tcPr>
            <w:tcW w:w="2942" w:type="dxa"/>
            <w:vAlign w:val="center"/>
            <w:textDirection w:val="lrTb"/>
            <w:noWrap w:val="false"/>
          </w:tcPr>
          <w:p>
            <w:pPr>
              <w:pStyle w:val="939"/>
              <w:jc w:val="center"/>
              <w:spacing w:line="360" w:lineRule="auto"/>
              <w:rPr>
                <w:rFonts w:ascii="宋体" w:hAnsi="宋体"/>
                <w:bCs/>
                <w:sz w:val="24"/>
                <w:szCs w:val="24"/>
              </w:rPr>
            </w:pPr>
            <w:r>
              <w:rPr>
                <w:rFonts w:hint="eastAsia" w:ascii="宋体" w:hAnsi="宋体"/>
                <w:bCs/>
                <w:sz w:val="24"/>
                <w:szCs w:val="24"/>
              </w:rPr>
              <w:t xml:space="preserve">213</w:t>
            </w:r>
            <w:r>
              <w:rPr>
                <w:rFonts w:ascii="宋体" w:hAnsi="宋体"/>
                <w:bCs/>
                <w:sz w:val="24"/>
                <w:szCs w:val="24"/>
              </w:rPr>
            </w:r>
            <w:r/>
          </w:p>
        </w:tc>
      </w:tr>
      <w:tr>
        <w:trPr>
          <w:cantSplit/>
          <w:trHeight w:val="387"/>
        </w:trPr>
        <w:tc>
          <w:tcPr>
            <w:tcW w:w="1121" w:type="dxa"/>
            <w:vAlign w:val="center"/>
            <w:vMerge w:val="continue"/>
            <w:textDirection w:val="lrTb"/>
            <w:noWrap w:val="false"/>
          </w:tcPr>
          <w:p>
            <w:pPr>
              <w:pStyle w:val="939"/>
              <w:jc w:val="center"/>
              <w:spacing w:line="360" w:lineRule="auto"/>
              <w:rPr>
                <w:rFonts w:ascii="宋体" w:hAnsi="宋体"/>
                <w:sz w:val="24"/>
                <w:szCs w:val="24"/>
              </w:rPr>
            </w:pPr>
            <w:r>
              <w:rPr>
                <w:rFonts w:ascii="宋体" w:hAnsi="宋体"/>
                <w:sz w:val="24"/>
                <w:szCs w:val="24"/>
              </w:rPr>
            </w:r>
            <w:r/>
          </w:p>
        </w:tc>
        <w:tc>
          <w:tcPr>
            <w:tcW w:w="4196" w:type="dxa"/>
            <w:vAlign w:val="center"/>
            <w:textDirection w:val="lrTb"/>
            <w:noWrap w:val="false"/>
          </w:tcPr>
          <w:p>
            <w:pPr>
              <w:pStyle w:val="939"/>
              <w:jc w:val="center"/>
              <w:spacing w:line="360" w:lineRule="auto"/>
              <w:rPr>
                <w:rFonts w:ascii="宋体" w:hAnsi="宋体"/>
                <w:bCs/>
                <w:sz w:val="24"/>
                <w:szCs w:val="24"/>
              </w:rPr>
            </w:pPr>
            <w:r>
              <w:rPr>
                <w:rFonts w:hint="eastAsia" w:ascii="宋体" w:hAnsi="宋体"/>
                <w:bCs/>
                <w:sz w:val="24"/>
                <w:szCs w:val="24"/>
              </w:rPr>
              <w:t xml:space="preserve">40岁以上在职人员</w:t>
            </w:r>
            <w:r>
              <w:rPr>
                <w:rFonts w:ascii="宋体" w:hAnsi="宋体"/>
                <w:bCs/>
                <w:sz w:val="24"/>
                <w:szCs w:val="24"/>
              </w:rPr>
            </w:r>
            <w:r/>
          </w:p>
        </w:tc>
        <w:tc>
          <w:tcPr>
            <w:tcW w:w="2942" w:type="dxa"/>
            <w:vAlign w:val="center"/>
            <w:textDirection w:val="lrTb"/>
            <w:noWrap w:val="false"/>
          </w:tcPr>
          <w:p>
            <w:pPr>
              <w:pStyle w:val="939"/>
              <w:jc w:val="center"/>
              <w:spacing w:line="360" w:lineRule="auto"/>
              <w:rPr>
                <w:rFonts w:ascii="宋体" w:hAnsi="宋体"/>
                <w:bCs/>
                <w:sz w:val="24"/>
                <w:szCs w:val="24"/>
              </w:rPr>
            </w:pPr>
            <w:r>
              <w:rPr>
                <w:rFonts w:hint="eastAsia" w:ascii="宋体" w:hAnsi="宋体"/>
                <w:bCs/>
                <w:sz w:val="24"/>
                <w:szCs w:val="24"/>
              </w:rPr>
              <w:t xml:space="preserve">283</w:t>
            </w:r>
            <w:r>
              <w:rPr>
                <w:rFonts w:ascii="宋体" w:hAnsi="宋体"/>
                <w:bCs/>
                <w:sz w:val="24"/>
                <w:szCs w:val="24"/>
              </w:rPr>
            </w:r>
            <w:r/>
          </w:p>
        </w:tc>
      </w:tr>
      <w:tr>
        <w:trPr>
          <w:cantSplit/>
          <w:trHeight w:val="387"/>
        </w:trPr>
        <w:tc>
          <w:tcPr>
            <w:tcW w:w="1121" w:type="dxa"/>
            <w:vAlign w:val="center"/>
            <w:vMerge w:val="continue"/>
            <w:textDirection w:val="lrTb"/>
            <w:noWrap w:val="false"/>
          </w:tcPr>
          <w:p>
            <w:pPr>
              <w:pStyle w:val="939"/>
              <w:jc w:val="center"/>
              <w:spacing w:line="360" w:lineRule="auto"/>
              <w:rPr>
                <w:rFonts w:ascii="宋体" w:hAnsi="宋体"/>
                <w:sz w:val="24"/>
                <w:szCs w:val="24"/>
              </w:rPr>
            </w:pPr>
            <w:r>
              <w:rPr>
                <w:rFonts w:ascii="宋体" w:hAnsi="宋体"/>
                <w:sz w:val="24"/>
                <w:szCs w:val="24"/>
              </w:rPr>
            </w:r>
            <w:r/>
          </w:p>
        </w:tc>
        <w:tc>
          <w:tcPr>
            <w:tcW w:w="4196" w:type="dxa"/>
            <w:vAlign w:val="center"/>
            <w:textDirection w:val="lrTb"/>
            <w:noWrap w:val="false"/>
          </w:tcPr>
          <w:p>
            <w:pPr>
              <w:pStyle w:val="939"/>
              <w:jc w:val="center"/>
              <w:spacing w:line="360" w:lineRule="auto"/>
              <w:rPr>
                <w:rFonts w:hint="eastAsia" w:ascii="宋体" w:hAnsi="宋体"/>
                <w:bCs/>
                <w:sz w:val="24"/>
                <w:szCs w:val="24"/>
              </w:rPr>
            </w:pPr>
            <w:r>
              <w:rPr>
                <w:rFonts w:hint="eastAsia" w:ascii="宋体" w:hAnsi="宋体"/>
                <w:bCs/>
                <w:sz w:val="24"/>
                <w:szCs w:val="24"/>
              </w:rPr>
              <w:t xml:space="preserve">离退休人员</w:t>
            </w:r>
            <w:r/>
          </w:p>
        </w:tc>
        <w:tc>
          <w:tcPr>
            <w:tcW w:w="2942" w:type="dxa"/>
            <w:vAlign w:val="center"/>
            <w:textDirection w:val="lrTb"/>
            <w:noWrap w:val="false"/>
          </w:tcPr>
          <w:p>
            <w:pPr>
              <w:pStyle w:val="939"/>
              <w:jc w:val="center"/>
              <w:spacing w:line="360" w:lineRule="auto"/>
              <w:rPr>
                <w:rFonts w:ascii="宋体" w:hAnsi="宋体"/>
                <w:bCs/>
                <w:sz w:val="24"/>
                <w:szCs w:val="24"/>
              </w:rPr>
            </w:pPr>
            <w:r>
              <w:rPr>
                <w:rFonts w:hint="eastAsia" w:ascii="宋体" w:hAnsi="宋体"/>
                <w:bCs/>
                <w:sz w:val="24"/>
                <w:szCs w:val="24"/>
              </w:rPr>
              <w:t xml:space="preserve">205</w:t>
            </w:r>
            <w:r>
              <w:rPr>
                <w:rFonts w:ascii="宋体" w:hAnsi="宋体"/>
                <w:bCs/>
                <w:sz w:val="24"/>
                <w:szCs w:val="24"/>
              </w:rPr>
            </w:r>
            <w:r/>
          </w:p>
        </w:tc>
      </w:tr>
      <w:tr>
        <w:trPr>
          <w:cantSplit/>
          <w:trHeight w:val="346"/>
        </w:trPr>
        <w:tc>
          <w:tcPr>
            <w:tcW w:w="1121" w:type="dxa"/>
            <w:vAlign w:val="center"/>
            <w:vMerge w:val="restart"/>
            <w:textDirection w:val="lrTb"/>
            <w:noWrap w:val="false"/>
          </w:tcPr>
          <w:p>
            <w:pPr>
              <w:pStyle w:val="939"/>
              <w:jc w:val="center"/>
              <w:spacing w:line="360" w:lineRule="auto"/>
              <w:rPr>
                <w:rFonts w:ascii="宋体" w:hAnsi="宋体"/>
                <w:sz w:val="24"/>
                <w:szCs w:val="24"/>
              </w:rPr>
            </w:pPr>
            <w:r>
              <w:rPr>
                <w:rFonts w:hint="eastAsia" w:ascii="宋体" w:hAnsi="宋体"/>
                <w:sz w:val="24"/>
                <w:szCs w:val="24"/>
              </w:rPr>
              <w:t xml:space="preserve">女</w:t>
            </w:r>
            <w:r>
              <w:rPr>
                <w:rFonts w:ascii="宋体" w:hAnsi="宋体"/>
                <w:sz w:val="24"/>
                <w:szCs w:val="24"/>
              </w:rPr>
            </w:r>
            <w:r/>
          </w:p>
        </w:tc>
        <w:tc>
          <w:tcPr>
            <w:tcW w:w="4196" w:type="dxa"/>
            <w:vAlign w:val="center"/>
            <w:textDirection w:val="lrTb"/>
            <w:noWrap w:val="false"/>
          </w:tcPr>
          <w:p>
            <w:pPr>
              <w:pStyle w:val="939"/>
              <w:jc w:val="center"/>
              <w:spacing w:line="360" w:lineRule="auto"/>
              <w:rPr>
                <w:rFonts w:ascii="宋体" w:hAnsi="宋体"/>
                <w:bCs/>
                <w:sz w:val="24"/>
                <w:szCs w:val="24"/>
              </w:rPr>
            </w:pPr>
            <w:r>
              <w:rPr>
                <w:rFonts w:hint="eastAsia" w:ascii="宋体" w:hAnsi="宋体"/>
                <w:bCs/>
                <w:sz w:val="24"/>
                <w:szCs w:val="24"/>
              </w:rPr>
              <w:t xml:space="preserve">40岁以下在职人员</w:t>
            </w:r>
            <w:r>
              <w:rPr>
                <w:rFonts w:ascii="宋体" w:hAnsi="宋体"/>
                <w:bCs/>
                <w:sz w:val="24"/>
                <w:szCs w:val="24"/>
              </w:rPr>
            </w:r>
            <w:r/>
          </w:p>
        </w:tc>
        <w:tc>
          <w:tcPr>
            <w:tcW w:w="2942" w:type="dxa"/>
            <w:vAlign w:val="center"/>
            <w:textDirection w:val="lrTb"/>
            <w:noWrap w:val="false"/>
          </w:tcPr>
          <w:p>
            <w:pPr>
              <w:pStyle w:val="939"/>
              <w:jc w:val="center"/>
              <w:spacing w:line="360" w:lineRule="auto"/>
              <w:rPr>
                <w:rFonts w:ascii="宋体" w:hAnsi="宋体"/>
                <w:bCs/>
                <w:sz w:val="24"/>
                <w:szCs w:val="24"/>
              </w:rPr>
            </w:pPr>
            <w:r>
              <w:rPr>
                <w:rFonts w:hint="eastAsia" w:ascii="宋体" w:hAnsi="宋体"/>
                <w:bCs/>
                <w:sz w:val="24"/>
                <w:szCs w:val="24"/>
              </w:rPr>
              <w:t xml:space="preserve">27</w:t>
            </w:r>
            <w:r>
              <w:rPr>
                <w:rFonts w:ascii="宋体" w:hAnsi="宋体"/>
                <w:bCs/>
                <w:sz w:val="24"/>
                <w:szCs w:val="24"/>
              </w:rPr>
            </w:r>
            <w:r/>
          </w:p>
        </w:tc>
      </w:tr>
      <w:tr>
        <w:trPr>
          <w:cantSplit/>
          <w:trHeight w:val="393"/>
        </w:trPr>
        <w:tc>
          <w:tcPr>
            <w:tcW w:w="1121" w:type="dxa"/>
            <w:vAlign w:val="center"/>
            <w:vMerge w:val="continue"/>
            <w:textDirection w:val="lrTb"/>
            <w:noWrap w:val="false"/>
          </w:tcPr>
          <w:p>
            <w:pPr>
              <w:pStyle w:val="939"/>
              <w:jc w:val="center"/>
              <w:spacing w:line="360" w:lineRule="auto"/>
              <w:rPr>
                <w:rFonts w:ascii="楷体_GB2312" w:hAnsi="Arial" w:eastAsia="楷体_GB2312"/>
                <w:sz w:val="24"/>
                <w:szCs w:val="24"/>
              </w:rPr>
            </w:pPr>
            <w:r>
              <w:rPr>
                <w:rFonts w:ascii="楷体_GB2312" w:hAnsi="Arial" w:eastAsia="楷体_GB2312"/>
                <w:sz w:val="24"/>
                <w:szCs w:val="24"/>
              </w:rPr>
            </w:r>
            <w:r/>
          </w:p>
        </w:tc>
        <w:tc>
          <w:tcPr>
            <w:tcW w:w="4196" w:type="dxa"/>
            <w:vAlign w:val="center"/>
            <w:textDirection w:val="lrTb"/>
            <w:noWrap w:val="false"/>
          </w:tcPr>
          <w:p>
            <w:pPr>
              <w:pStyle w:val="939"/>
              <w:jc w:val="center"/>
              <w:spacing w:line="360" w:lineRule="auto"/>
              <w:rPr>
                <w:rFonts w:ascii="宋体" w:hAnsi="宋体"/>
                <w:bCs/>
                <w:sz w:val="24"/>
                <w:szCs w:val="24"/>
              </w:rPr>
            </w:pPr>
            <w:r>
              <w:rPr>
                <w:rFonts w:hint="eastAsia" w:ascii="宋体" w:hAnsi="宋体"/>
                <w:bCs/>
                <w:sz w:val="24"/>
                <w:szCs w:val="24"/>
              </w:rPr>
              <w:t xml:space="preserve">40岁以上在职人员</w:t>
            </w:r>
            <w:r>
              <w:rPr>
                <w:rFonts w:ascii="宋体" w:hAnsi="宋体"/>
                <w:bCs/>
                <w:sz w:val="24"/>
                <w:szCs w:val="24"/>
              </w:rPr>
            </w:r>
            <w:r/>
          </w:p>
        </w:tc>
        <w:tc>
          <w:tcPr>
            <w:tcW w:w="2942" w:type="dxa"/>
            <w:vAlign w:val="center"/>
            <w:textDirection w:val="lrTb"/>
            <w:noWrap w:val="false"/>
          </w:tcPr>
          <w:p>
            <w:pPr>
              <w:pStyle w:val="939"/>
              <w:jc w:val="center"/>
              <w:spacing w:line="360" w:lineRule="auto"/>
              <w:rPr>
                <w:rFonts w:ascii="宋体" w:hAnsi="宋体"/>
                <w:bCs/>
                <w:sz w:val="24"/>
                <w:szCs w:val="24"/>
              </w:rPr>
            </w:pPr>
            <w:r>
              <w:rPr>
                <w:rFonts w:hint="eastAsia" w:ascii="宋体" w:hAnsi="宋体"/>
                <w:bCs/>
                <w:sz w:val="24"/>
                <w:szCs w:val="24"/>
              </w:rPr>
              <w:t xml:space="preserve">23</w:t>
            </w:r>
            <w:r>
              <w:rPr>
                <w:rFonts w:ascii="宋体" w:hAnsi="宋体"/>
                <w:bCs/>
                <w:sz w:val="24"/>
                <w:szCs w:val="24"/>
              </w:rPr>
            </w:r>
            <w:r/>
          </w:p>
        </w:tc>
      </w:tr>
      <w:tr>
        <w:trPr>
          <w:cantSplit/>
          <w:trHeight w:val="393"/>
        </w:trPr>
        <w:tc>
          <w:tcPr>
            <w:tcW w:w="1121" w:type="dxa"/>
            <w:vAlign w:val="center"/>
            <w:vMerge w:val="continue"/>
            <w:textDirection w:val="lrTb"/>
            <w:noWrap w:val="false"/>
          </w:tcPr>
          <w:p>
            <w:pPr>
              <w:pStyle w:val="939"/>
              <w:jc w:val="center"/>
              <w:spacing w:line="360" w:lineRule="auto"/>
              <w:rPr>
                <w:rFonts w:ascii="楷体_GB2312" w:hAnsi="Arial" w:eastAsia="楷体_GB2312"/>
                <w:sz w:val="24"/>
                <w:szCs w:val="24"/>
              </w:rPr>
            </w:pPr>
            <w:r>
              <w:rPr>
                <w:rFonts w:ascii="楷体_GB2312" w:hAnsi="Arial" w:eastAsia="楷体_GB2312"/>
                <w:sz w:val="24"/>
                <w:szCs w:val="24"/>
              </w:rPr>
            </w:r>
            <w:r/>
          </w:p>
        </w:tc>
        <w:tc>
          <w:tcPr>
            <w:tcW w:w="4196" w:type="dxa"/>
            <w:vAlign w:val="center"/>
            <w:textDirection w:val="lrTb"/>
            <w:noWrap w:val="false"/>
          </w:tcPr>
          <w:p>
            <w:pPr>
              <w:pStyle w:val="939"/>
              <w:jc w:val="center"/>
              <w:spacing w:line="360" w:lineRule="auto"/>
              <w:rPr>
                <w:rFonts w:hint="eastAsia" w:ascii="宋体" w:hAnsi="宋体"/>
                <w:bCs/>
                <w:sz w:val="24"/>
                <w:szCs w:val="24"/>
              </w:rPr>
            </w:pPr>
            <w:r>
              <w:rPr>
                <w:rFonts w:hint="eastAsia" w:ascii="宋体" w:hAnsi="宋体"/>
                <w:bCs/>
                <w:sz w:val="24"/>
                <w:szCs w:val="24"/>
              </w:rPr>
              <w:t xml:space="preserve">离退休人员</w:t>
            </w:r>
            <w:r/>
          </w:p>
        </w:tc>
        <w:tc>
          <w:tcPr>
            <w:tcW w:w="2942" w:type="dxa"/>
            <w:vAlign w:val="center"/>
            <w:textDirection w:val="lrTb"/>
            <w:noWrap w:val="false"/>
          </w:tcPr>
          <w:p>
            <w:pPr>
              <w:pStyle w:val="939"/>
              <w:jc w:val="center"/>
              <w:spacing w:line="360" w:lineRule="auto"/>
              <w:rPr>
                <w:rFonts w:ascii="宋体" w:hAnsi="宋体"/>
                <w:bCs/>
                <w:sz w:val="24"/>
                <w:szCs w:val="24"/>
              </w:rPr>
            </w:pPr>
            <w:r>
              <w:rPr>
                <w:rFonts w:hint="eastAsia" w:ascii="宋体" w:hAnsi="宋体"/>
                <w:bCs/>
                <w:sz w:val="24"/>
                <w:szCs w:val="24"/>
              </w:rPr>
              <w:t xml:space="preserve">98</w:t>
            </w:r>
            <w:r>
              <w:rPr>
                <w:rFonts w:ascii="宋体" w:hAnsi="宋体"/>
                <w:bCs/>
                <w:sz w:val="24"/>
                <w:szCs w:val="24"/>
              </w:rPr>
            </w:r>
            <w:r/>
          </w:p>
        </w:tc>
      </w:tr>
    </w:tbl>
    <w:p>
      <w:pPr>
        <w:pStyle w:val="939"/>
        <w:spacing w:line="360" w:lineRule="auto"/>
        <w:rPr>
          <w:rFonts w:ascii="宋体" w:hAnsi="宋体"/>
          <w:sz w:val="24"/>
          <w:szCs w:val="24"/>
        </w:rPr>
      </w:pPr>
      <w:r/>
      <w:bookmarkEnd w:id="68"/>
      <w:r>
        <w:rPr>
          <w:rFonts w:hint="eastAsia" w:ascii="宋体" w:hAnsi="宋体"/>
          <w:sz w:val="24"/>
          <w:szCs w:val="24"/>
        </w:rPr>
        <w:t xml:space="preserve">注：人员数量为预估数量，最终以实际发生数量为准。</w:t>
      </w:r>
      <w:r>
        <w:rPr>
          <w:rFonts w:ascii="宋体" w:hAnsi="宋体"/>
          <w:sz w:val="24"/>
          <w:szCs w:val="24"/>
        </w:rPr>
      </w:r>
      <w:r/>
    </w:p>
    <w:p>
      <w:pPr>
        <w:pStyle w:val="939"/>
        <w:ind w:firstLine="480"/>
        <w:spacing w:line="360" w:lineRule="auto"/>
        <w:rPr>
          <w:rFonts w:ascii="宋体" w:hAnsi="宋体"/>
          <w:sz w:val="24"/>
          <w:szCs w:val="24"/>
        </w:rPr>
      </w:pPr>
      <w:r>
        <w:rPr>
          <w:rFonts w:hint="eastAsia" w:ascii="宋体" w:cs="宋体"/>
          <w:sz w:val="24"/>
        </w:rPr>
        <w:t xml:space="preserve">★</w:t>
      </w:r>
      <w:r>
        <w:rPr>
          <w:rFonts w:hint="eastAsia" w:ascii="宋体" w:hAnsi="宋体"/>
          <w:sz w:val="24"/>
          <w:szCs w:val="24"/>
        </w:rPr>
        <w:t xml:space="preserve">5、</w:t>
      </w:r>
      <w:r>
        <w:rPr>
          <w:rFonts w:hint="eastAsia" w:ascii="宋体" w:hAnsi="宋体"/>
          <w:sz w:val="24"/>
          <w:szCs w:val="24"/>
        </w:rPr>
        <w:t xml:space="preserve">为确保体检的质量和满意度，采购人本次采购两家成交供应商，由参检人员自行选择体检医院，实际体检人数按实际受检者计算。采购人不对受检人数做出任何保证，不对供应商的利润做出任何托底或承诺。</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6、行业划分：其他未列明行业。</w:t>
      </w:r>
      <w:r>
        <w:rPr>
          <w:rFonts w:ascii="宋体" w:hAnsi="宋体"/>
          <w:sz w:val="24"/>
          <w:szCs w:val="24"/>
        </w:rPr>
      </w:r>
      <w:r/>
    </w:p>
    <w:p>
      <w:pPr>
        <w:pStyle w:val="939"/>
        <w:spacing w:line="360" w:lineRule="auto"/>
        <w:rPr>
          <w:rFonts w:ascii="宋体" w:cs="宋体"/>
          <w:b/>
          <w:sz w:val="24"/>
        </w:rPr>
      </w:pPr>
      <w:r>
        <w:rPr>
          <w:rFonts w:hint="eastAsia" w:ascii="宋体" w:cs="宋体"/>
          <w:sz w:val="24"/>
        </w:rPr>
        <w:t xml:space="preserve">★</w:t>
      </w:r>
      <w:r>
        <w:rPr>
          <w:rFonts w:hint="eastAsia" w:ascii="宋体" w:cs="宋体"/>
          <w:b/>
          <w:sz w:val="24"/>
        </w:rPr>
        <w:t xml:space="preserve">二、体检套餐清单</w:t>
      </w:r>
      <w:r>
        <w:rPr>
          <w:rFonts w:ascii="宋体" w:cs="宋体"/>
          <w:b/>
          <w:sz w:val="24"/>
        </w:rPr>
      </w:r>
      <w:r/>
    </w:p>
    <w:p>
      <w:pPr>
        <w:pStyle w:val="939"/>
        <w:spacing w:line="360" w:lineRule="auto"/>
        <w:rPr>
          <w:rFonts w:ascii="宋体" w:cs="宋体"/>
          <w:b/>
          <w:sz w:val="24"/>
        </w:rPr>
      </w:pPr>
      <w:r>
        <w:rPr>
          <w:rFonts w:hint="eastAsia" w:ascii="宋体" w:cs="宋体"/>
          <w:b/>
          <w:sz w:val="24"/>
        </w:rPr>
        <w:t xml:space="preserve">（一）</w:t>
      </w:r>
      <w:bookmarkStart w:id="69" w:name="OLE_LINK133"/>
      <w:r/>
      <w:bookmarkStart w:id="70" w:name="OLE_LINK134"/>
      <w:r/>
      <w:bookmarkStart w:id="71" w:name="OLE_LINK135"/>
      <w:r>
        <w:rPr>
          <w:rFonts w:hint="eastAsia" w:ascii="宋体" w:cs="宋体"/>
          <w:b/>
          <w:sz w:val="24"/>
        </w:rPr>
        <w:t xml:space="preserve">基础</w:t>
      </w:r>
      <w:bookmarkEnd w:id="69"/>
      <w:r/>
      <w:bookmarkEnd w:id="70"/>
      <w:r>
        <w:rPr>
          <w:rFonts w:hint="eastAsia" w:ascii="宋体" w:cs="宋体"/>
          <w:b/>
          <w:sz w:val="24"/>
        </w:rPr>
        <w:t xml:space="preserve">体检项目</w:t>
      </w:r>
      <w:bookmarkEnd w:id="71"/>
      <w:r>
        <w:rPr>
          <w:rFonts w:ascii="宋体" w:cs="宋体"/>
          <w:b/>
          <w:sz w:val="24"/>
        </w:rPr>
      </w:r>
      <w:r/>
    </w:p>
    <w:tbl>
      <w:tblPr>
        <w:tblW w:w="82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91"/>
        <w:gridCol w:w="7404"/>
      </w:tblGrid>
      <w:tr>
        <w:trPr>
          <w:trHeight w:val="720"/>
        </w:trPr>
        <w:tc>
          <w:tcPr>
            <w:gridSpan w:val="2"/>
            <w:shd w:val="clear" w:color="auto" w:fill="ffffff"/>
            <w:tcMar>
              <w:left w:w="15" w:type="dxa"/>
              <w:top w:w="15" w:type="dxa"/>
              <w:right w:w="15" w:type="dxa"/>
            </w:tcMar>
            <w:tcW w:w="8295" w:type="dxa"/>
            <w:vAlign w:val="center"/>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体检项目</w:t>
            </w:r>
            <w:r>
              <w:rPr>
                <w:rFonts w:hint="eastAsia" w:ascii="宋体" w:hAnsi="宋体" w:cs="宋体"/>
                <w:b/>
                <w:sz w:val="24"/>
                <w:szCs w:val="24"/>
              </w:rPr>
            </w:r>
            <w:r/>
          </w:p>
        </w:tc>
      </w:tr>
      <w:tr>
        <w:trPr>
          <w:cantSplit/>
          <w:trHeight w:val="338"/>
        </w:trPr>
        <w:tc>
          <w:tcPr>
            <w:tcMar>
              <w:left w:w="15" w:type="dxa"/>
              <w:top w:w="15" w:type="dxa"/>
              <w:right w:w="15" w:type="dxa"/>
            </w:tcMar>
            <w:tcW w:w="891" w:type="dxa"/>
            <w:vAlign w:val="center"/>
            <w:vMerge w:val="restart"/>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血 检</w:t>
            </w:r>
            <w:r>
              <w:rPr>
                <w:rFonts w:hint="eastAsia" w:ascii="宋体" w:hAnsi="宋体" w:cs="宋体"/>
                <w:b/>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肝功能12项</w:t>
            </w:r>
            <w:r>
              <w:rPr>
                <w:rStyle w:val="987"/>
                <w:bCs/>
                <w:color w:val="000000"/>
                <w:lang w:bidi="ar"/>
              </w:rPr>
              <w:t xml:space="preserve"> （谷丙、谷草、总胆红素、总蛋白、白蛋白、球蛋白、白球比例等）</w:t>
            </w:r>
            <w:r>
              <w:rPr>
                <w:rFonts w:hint="eastAsia"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血脂四项 </w:t>
            </w:r>
            <w:r>
              <w:rPr>
                <w:rStyle w:val="987"/>
                <w:bCs/>
                <w:color w:val="000000"/>
                <w:lang w:bidi="ar"/>
              </w:rPr>
              <w:t xml:space="preserve">(胆固醇、甘油三酯、高密度脂蛋白胆固醇、低密度脂蛋白胆固醇)</w:t>
            </w:r>
            <w:r>
              <w:rPr>
                <w:rFonts w:hint="eastAsia"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空腹血糖</w:t>
            </w:r>
            <w:r>
              <w:rPr>
                <w:rStyle w:val="987"/>
                <w:bCs/>
                <w:color w:val="000000"/>
                <w:lang w:bidi="ar"/>
              </w:rPr>
              <w:t xml:space="preserve">（糖尿病诊断指标）</w:t>
            </w:r>
            <w:r>
              <w:rPr>
                <w:rFonts w:hint="eastAsia"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bookmarkStart w:id="72" w:name="_Hlk230332628"/>
            <w:r>
              <w:rPr>
                <w:rFonts w:hint="eastAsia" w:ascii="宋体" w:hAnsi="宋体" w:cs="宋体"/>
                <w:b/>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肾功能3项</w:t>
            </w:r>
            <w:r>
              <w:rPr>
                <w:rStyle w:val="987"/>
                <w:bCs/>
                <w:color w:val="000000"/>
                <w:lang w:bidi="ar"/>
              </w:rPr>
              <w:t xml:space="preserve">（血尿素、肌肝、尿酸）</w:t>
            </w:r>
            <w:r>
              <w:rPr>
                <w:rFonts w:hint="eastAsia"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血常规20项</w:t>
            </w:r>
            <w:r>
              <w:rPr>
                <w:rStyle w:val="987"/>
                <w:bCs/>
                <w:color w:val="000000"/>
                <w:lang w:bidi="ar"/>
              </w:rPr>
              <w:t xml:space="preserve">（反映有无贫血、血白细胞减少、血小板减少等）</w:t>
            </w:r>
            <w:r>
              <w:rPr>
                <w:rFonts w:hint="eastAsia"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7404" w:type="dxa"/>
            <w:vAlign w:val="bottom"/>
            <w:textDirection w:val="lrTb"/>
            <w:noWrap w:val="false"/>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甲状腺功能三项</w:t>
            </w:r>
            <w:r>
              <w:rPr>
                <w:rStyle w:val="987"/>
                <w:bCs/>
                <w:color w:val="000000"/>
                <w:lang w:bidi="ar"/>
              </w:rPr>
              <w:t xml:space="preserve">（T3、T4、TSH）（诊断甲亢、甲减的指标）</w:t>
            </w:r>
            <w:r>
              <w:rPr>
                <w:rFonts w:hint="eastAsia" w:ascii="宋体" w:hAnsi="宋体" w:cs="宋体"/>
                <w:bCs/>
                <w:sz w:val="24"/>
                <w:szCs w:val="24"/>
              </w:rPr>
            </w:r>
            <w:r/>
          </w:p>
        </w:tc>
      </w:tr>
      <w:tr>
        <w:trPr>
          <w:cantSplit/>
          <w:trHeight w:val="338"/>
        </w:trPr>
        <w:tc>
          <w:tcPr>
            <w:tcMar>
              <w:left w:w="15" w:type="dxa"/>
              <w:top w:w="15" w:type="dxa"/>
              <w:right w:w="15" w:type="dxa"/>
            </w:tcMar>
            <w:tcW w:w="891" w:type="dxa"/>
            <w:vAlign w:val="center"/>
            <w:vMerge w:val="restart"/>
            <w:textDirection w:val="lrTb"/>
            <w:noWrap w:val="false"/>
          </w:tcPr>
          <w:p>
            <w:pPr>
              <w:pStyle w:val="939"/>
              <w:jc w:val="center"/>
              <w:spacing w:line="360" w:lineRule="auto"/>
              <w:widowControl/>
              <w:rPr>
                <w:rFonts w:hint="eastAsia" w:ascii="宋体" w:hAnsi="宋体" w:cs="宋体"/>
                <w:b/>
                <w:sz w:val="24"/>
                <w:szCs w:val="24"/>
              </w:rPr>
            </w:pPr>
            <w:r/>
            <w:bookmarkEnd w:id="72"/>
            <w:r>
              <w:rPr>
                <w:rFonts w:hint="eastAsia" w:ascii="宋体" w:hAnsi="宋体" w:cs="宋体"/>
                <w:b/>
                <w:sz w:val="24"/>
                <w:szCs w:val="24"/>
                <w:lang w:bidi="ar"/>
              </w:rPr>
              <w:t xml:space="preserve">肿瘤指标</w:t>
            </w:r>
            <w:r>
              <w:rPr>
                <w:rFonts w:hint="eastAsia" w:ascii="宋体" w:hAnsi="宋体" w:cs="宋体"/>
                <w:b/>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CEA/AFP</w:t>
            </w:r>
            <w:r>
              <w:rPr>
                <w:rStyle w:val="987"/>
                <w:bCs/>
                <w:color w:val="000000"/>
                <w:lang w:bidi="ar"/>
              </w:rPr>
              <w:t xml:space="preserve">（肝脏方面病变）/（消化道方面病变）</w:t>
            </w:r>
            <w:r>
              <w:rPr>
                <w:rFonts w:hint="eastAsia"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CA199</w:t>
            </w:r>
            <w:r>
              <w:rPr>
                <w:rStyle w:val="987"/>
                <w:bCs/>
                <w:color w:val="000000"/>
                <w:lang w:bidi="ar"/>
              </w:rPr>
              <w:t xml:space="preserve">（主要是胰腺癌、胆管癌、肝癌、胃癌等）</w:t>
            </w:r>
            <w:r>
              <w:rPr>
                <w:rFonts w:hint="eastAsia"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CA242</w:t>
            </w:r>
            <w:r>
              <w:rPr>
                <w:rStyle w:val="987"/>
                <w:bCs/>
                <w:color w:val="000000"/>
                <w:lang w:bidi="ar"/>
              </w:rPr>
              <w:t xml:space="preserve">（诊断胰腺癌和直结肠癌的指标）</w:t>
            </w:r>
            <w:r>
              <w:rPr>
                <w:rFonts w:hint="eastAsia"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前列腺抗原PSA</w:t>
            </w:r>
            <w:r>
              <w:rPr>
                <w:rStyle w:val="987"/>
                <w:bCs/>
                <w:color w:val="000000"/>
                <w:lang w:bidi="ar"/>
              </w:rPr>
              <w:t xml:space="preserve">（前列腺癌及前列腺疾病的指标）</w:t>
            </w:r>
            <w:r>
              <w:rPr>
                <w:rFonts w:hint="eastAsia"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CA125</w:t>
            </w:r>
            <w:r>
              <w:rPr>
                <w:rStyle w:val="987"/>
                <w:bCs/>
                <w:color w:val="000000"/>
                <w:lang w:bidi="ar"/>
              </w:rPr>
              <w:t xml:space="preserve">（妇科肿瘤指标）</w:t>
            </w:r>
            <w:r>
              <w:rPr>
                <w:rFonts w:hint="eastAsia" w:ascii="宋体" w:hAnsi="宋体" w:cs="宋体"/>
                <w:bCs/>
                <w:sz w:val="24"/>
                <w:szCs w:val="24"/>
              </w:rPr>
            </w:r>
            <w:r/>
          </w:p>
        </w:tc>
      </w:tr>
      <w:tr>
        <w:trPr>
          <w:trHeight w:val="338"/>
        </w:trPr>
        <w:tc>
          <w:tcPr>
            <w:tcMar>
              <w:left w:w="15" w:type="dxa"/>
              <w:top w:w="15" w:type="dxa"/>
              <w:right w:w="15" w:type="dxa"/>
            </w:tcMar>
            <w:tcW w:w="891" w:type="dxa"/>
            <w:vAlign w:val="center"/>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尿液</w:t>
            </w:r>
            <w:r>
              <w:rPr>
                <w:rFonts w:hint="eastAsia" w:ascii="宋体" w:hAnsi="宋体" w:cs="宋体"/>
                <w:b/>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尿常规</w:t>
            </w:r>
            <w:r>
              <w:rPr>
                <w:rStyle w:val="987"/>
                <w:bCs/>
                <w:color w:val="000000"/>
                <w:lang w:bidi="ar"/>
              </w:rPr>
              <w:t xml:space="preserve">（可提示有无泌尿系统疾患）</w:t>
            </w:r>
            <w:r>
              <w:rPr>
                <w:rFonts w:hint="eastAsia" w:ascii="宋体" w:hAnsi="宋体" w:cs="宋体"/>
                <w:bCs/>
                <w:sz w:val="24"/>
                <w:szCs w:val="24"/>
              </w:rPr>
            </w:r>
            <w:r/>
          </w:p>
        </w:tc>
      </w:tr>
      <w:tr>
        <w:trPr>
          <w:trHeight w:val="338"/>
        </w:trPr>
        <w:tc>
          <w:tcPr>
            <w:tcMar>
              <w:left w:w="15" w:type="dxa"/>
              <w:top w:w="15" w:type="dxa"/>
              <w:right w:w="15" w:type="dxa"/>
            </w:tcMar>
            <w:tcW w:w="891" w:type="dxa"/>
            <w:vAlign w:val="center"/>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心电图</w:t>
            </w:r>
            <w:r>
              <w:rPr>
                <w:rFonts w:hint="eastAsia" w:ascii="宋体" w:hAnsi="宋体" w:cs="宋体"/>
                <w:b/>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12导联心电</w:t>
            </w:r>
            <w:r>
              <w:rPr>
                <w:rStyle w:val="987"/>
                <w:bCs/>
                <w:color w:val="000000"/>
                <w:lang w:bidi="ar"/>
              </w:rPr>
              <w:t xml:space="preserve">（主要反映心脏传导系统病变、室早、传导阻滞等）</w:t>
            </w:r>
            <w:r>
              <w:rPr>
                <w:rFonts w:hint="eastAsia" w:ascii="宋体" w:hAnsi="宋体" w:cs="宋体"/>
                <w:bCs/>
                <w:sz w:val="24"/>
                <w:szCs w:val="24"/>
              </w:rPr>
            </w:r>
            <w:r/>
          </w:p>
        </w:tc>
      </w:tr>
      <w:tr>
        <w:trPr>
          <w:trHeight w:val="338"/>
        </w:trPr>
        <w:tc>
          <w:tcPr>
            <w:tcMar>
              <w:left w:w="15" w:type="dxa"/>
              <w:top w:w="15" w:type="dxa"/>
              <w:right w:w="15" w:type="dxa"/>
            </w:tcMar>
            <w:tcW w:w="891" w:type="dxa"/>
            <w:vAlign w:val="center"/>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肺部</w:t>
            </w:r>
            <w:r>
              <w:rPr>
                <w:rFonts w:hint="eastAsia" w:ascii="宋体" w:hAnsi="宋体" w:cs="宋体"/>
                <w:b/>
                <w:sz w:val="24"/>
                <w:szCs w:val="24"/>
              </w:rPr>
            </w:r>
            <w:r/>
          </w:p>
        </w:tc>
        <w:tc>
          <w:tcPr>
            <w:tcMar>
              <w:left w:w="15" w:type="dxa"/>
              <w:top w:w="15" w:type="dxa"/>
              <w:right w:w="15" w:type="dxa"/>
            </w:tcMar>
            <w:tcW w:w="7404" w:type="dxa"/>
            <w:vAlign w:val="center"/>
            <w:textDirection w:val="lrTb"/>
            <w:noWrap w:val="false"/>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肺部低剂量CT平扫（不出片）</w:t>
            </w:r>
            <w:r>
              <w:rPr>
                <w:rStyle w:val="987"/>
                <w:bCs/>
                <w:color w:val="000000"/>
                <w:lang w:bidi="ar"/>
              </w:rPr>
              <w:t xml:space="preserve">（检测高危人群肺部异常结节、呼吸道疾病的诊断）</w:t>
            </w:r>
            <w:r>
              <w:rPr>
                <w:rFonts w:hint="eastAsia" w:ascii="宋体" w:hAnsi="宋体" w:cs="宋体"/>
                <w:bCs/>
                <w:sz w:val="24"/>
                <w:szCs w:val="24"/>
              </w:rPr>
            </w:r>
            <w:r/>
          </w:p>
        </w:tc>
      </w:tr>
      <w:tr>
        <w:trPr>
          <w:cantSplit/>
          <w:trHeight w:val="338"/>
        </w:trPr>
        <w:tc>
          <w:tcPr>
            <w:tcMar>
              <w:left w:w="15" w:type="dxa"/>
              <w:top w:w="15" w:type="dxa"/>
              <w:right w:w="15" w:type="dxa"/>
            </w:tcMar>
            <w:tcW w:w="891" w:type="dxa"/>
            <w:vAlign w:val="center"/>
            <w:vMerge w:val="restart"/>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超声检查</w:t>
            </w:r>
            <w:r>
              <w:rPr>
                <w:rFonts w:hint="eastAsia" w:ascii="宋体" w:hAnsi="宋体" w:cs="宋体"/>
                <w:b/>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肝、胆、脾、胰、双肾</w:t>
            </w:r>
            <w:r>
              <w:rPr>
                <w:rStyle w:val="987"/>
                <w:bCs/>
                <w:color w:val="000000"/>
                <w:lang w:bidi="ar"/>
              </w:rPr>
              <w:t xml:space="preserve">（各脏器有无形态学改变及占位性病变肿瘤、结石、炎症等）</w:t>
            </w:r>
            <w:r>
              <w:rPr>
                <w:rFonts w:hint="eastAsia"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甲状腺</w:t>
            </w:r>
            <w:r>
              <w:rPr>
                <w:rStyle w:val="987"/>
                <w:bCs/>
                <w:color w:val="000000"/>
                <w:lang w:bidi="ar"/>
              </w:rPr>
              <w:t xml:space="preserve">（检查甲状腺的结构形态病变）</w:t>
            </w:r>
            <w:r>
              <w:rPr>
                <w:rFonts w:hint="eastAsia"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bCs/>
                <w:sz w:val="24"/>
                <w:szCs w:val="24"/>
              </w:rPr>
            </w:pPr>
            <w:r>
              <w:rPr>
                <w:rStyle w:val="988"/>
                <w:b w:val="0"/>
                <w:bCs/>
                <w:color w:val="000000"/>
                <w:lang w:bidi="ar"/>
              </w:rPr>
              <w:t xml:space="preserve">双侧颈动脉+椎动脉</w:t>
            </w:r>
            <w:r>
              <w:rPr>
                <w:rStyle w:val="989"/>
                <w:bCs/>
                <w:color w:val="000000"/>
                <w:lang w:bidi="ar"/>
              </w:rPr>
              <w:t xml:space="preserve">（检查颈动脉内膜有无斑块、病变）</w:t>
            </w:r>
            <w:r>
              <w:rPr>
                <w:rFonts w:hint="eastAsia"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前列腺、膀胱</w:t>
            </w:r>
            <w:r>
              <w:rPr>
                <w:rStyle w:val="987"/>
                <w:bCs/>
                <w:color w:val="000000"/>
                <w:lang w:bidi="ar"/>
              </w:rPr>
              <w:t xml:space="preserve">（检查前列腺是否有增生或肿瘤）</w:t>
            </w:r>
            <w:r>
              <w:rPr>
                <w:rFonts w:hint="eastAsia"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子宫附件</w:t>
            </w:r>
            <w:r>
              <w:rPr>
                <w:rStyle w:val="987"/>
                <w:bCs/>
                <w:color w:val="000000"/>
                <w:lang w:bidi="ar"/>
              </w:rPr>
              <w:t xml:space="preserve">（检查子宫及附件是否有肿瘤）</w:t>
            </w:r>
            <w:r>
              <w:rPr>
                <w:rFonts w:hint="eastAsia" w:ascii="宋体" w:hAnsi="宋体" w:cs="宋体"/>
                <w:bCs/>
                <w:sz w:val="24"/>
                <w:szCs w:val="24"/>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乳腺</w:t>
            </w:r>
            <w:r>
              <w:rPr>
                <w:rStyle w:val="987"/>
                <w:bCs/>
                <w:color w:val="000000"/>
                <w:lang w:bidi="ar"/>
              </w:rPr>
              <w:t xml:space="preserve"> （检查乳腺是否有肿块或乳腺癌）</w:t>
            </w:r>
            <w:r>
              <w:rPr>
                <w:rFonts w:hint="eastAsia" w:ascii="宋体" w:hAnsi="宋体" w:cs="宋体"/>
                <w:bCs/>
                <w:sz w:val="24"/>
                <w:szCs w:val="24"/>
              </w:rPr>
            </w:r>
            <w:r/>
          </w:p>
        </w:tc>
      </w:tr>
      <w:tr>
        <w:trPr>
          <w:trHeight w:val="338"/>
        </w:trPr>
        <w:tc>
          <w:tcPr>
            <w:tcMar>
              <w:left w:w="15" w:type="dxa"/>
              <w:top w:w="15" w:type="dxa"/>
              <w:right w:w="15" w:type="dxa"/>
            </w:tcMar>
            <w:tcW w:w="891" w:type="dxa"/>
            <w:vAlign w:val="center"/>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一般检查</w:t>
            </w:r>
            <w:r>
              <w:rPr>
                <w:rFonts w:hint="eastAsia" w:ascii="宋体" w:hAnsi="宋体" w:cs="宋体"/>
                <w:b/>
                <w:sz w:val="24"/>
                <w:szCs w:val="24"/>
              </w:rPr>
            </w:r>
            <w:r/>
          </w:p>
        </w:tc>
        <w:tc>
          <w:tcPr>
            <w:tcMar>
              <w:left w:w="15" w:type="dxa"/>
              <w:top w:w="15" w:type="dxa"/>
              <w:right w:w="15" w:type="dxa"/>
            </w:tcMar>
            <w:tcW w:w="7404" w:type="dxa"/>
            <w:vAlign w:val="bottom"/>
            <w:textDirection w:val="lrTb"/>
            <w:noWrap w:val="false"/>
          </w:tcPr>
          <w:p>
            <w:pPr>
              <w:pStyle w:val="939"/>
              <w:jc w:val="left"/>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内、外、眼（含裂隙灯检查）、耳鼻喉、口腔、血压、身高、体重、体重指数</w:t>
            </w:r>
            <w:r>
              <w:rPr>
                <w:rFonts w:hint="eastAsia" w:ascii="宋体" w:hAnsi="宋体" w:cs="宋体"/>
                <w:bCs/>
                <w:sz w:val="24"/>
                <w:szCs w:val="24"/>
              </w:rPr>
            </w:r>
            <w:r/>
          </w:p>
        </w:tc>
      </w:tr>
      <w:tr>
        <w:trPr>
          <w:trHeight w:val="338"/>
        </w:trPr>
        <w:tc>
          <w:tcPr>
            <w:tcMar>
              <w:left w:w="15" w:type="dxa"/>
              <w:top w:w="15" w:type="dxa"/>
              <w:right w:w="15" w:type="dxa"/>
            </w:tcMar>
            <w:tcW w:w="891" w:type="dxa"/>
            <w:vAlign w:val="bottom"/>
            <w:textDirection w:val="lrTb"/>
            <w:noWrap/>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健康早餐</w:t>
            </w:r>
            <w:r>
              <w:rPr>
                <w:rFonts w:hint="eastAsia" w:ascii="宋体" w:hAnsi="宋体" w:cs="宋体"/>
                <w:sz w:val="24"/>
                <w:szCs w:val="24"/>
              </w:rPr>
            </w:r>
            <w:r/>
          </w:p>
        </w:tc>
      </w:tr>
      <w:tr>
        <w:trPr>
          <w:trHeight w:val="338"/>
        </w:trPr>
        <w:tc>
          <w:tcPr>
            <w:tcMar>
              <w:left w:w="15" w:type="dxa"/>
              <w:top w:w="15" w:type="dxa"/>
              <w:right w:w="15" w:type="dxa"/>
            </w:tcMar>
            <w:tcW w:w="891" w:type="dxa"/>
            <w:vAlign w:val="bottom"/>
            <w:textDirection w:val="lrTb"/>
            <w:noWrap/>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7404" w:type="dxa"/>
            <w:vAlign w:val="bottom"/>
            <w:textDirection w:val="lrTb"/>
            <w:noWrap/>
          </w:tcPr>
          <w:p>
            <w:pPr>
              <w:pStyle w:val="939"/>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耗材、体检报告结果分析</w:t>
            </w:r>
            <w:r>
              <w:rPr>
                <w:rFonts w:hint="eastAsia" w:ascii="宋体" w:hAnsi="宋体" w:cs="宋体"/>
                <w:sz w:val="24"/>
                <w:szCs w:val="24"/>
              </w:rPr>
            </w:r>
            <w:r/>
          </w:p>
        </w:tc>
      </w:tr>
    </w:tbl>
    <w:p>
      <w:pPr>
        <w:pStyle w:val="939"/>
        <w:spacing w:line="360" w:lineRule="auto"/>
        <w:rPr>
          <w:rFonts w:hint="eastAsia" w:ascii="宋体" w:cs="宋体"/>
          <w:b/>
          <w:sz w:val="24"/>
        </w:rPr>
      </w:pPr>
      <w:r>
        <w:rPr>
          <w:rFonts w:hint="eastAsia" w:ascii="宋体" w:cs="宋体"/>
          <w:b/>
          <w:sz w:val="24"/>
        </w:rPr>
        <w:t xml:space="preserve">（二）</w:t>
      </w:r>
      <w:bookmarkStart w:id="73" w:name="OLE_LINK85"/>
      <w:r/>
      <w:bookmarkStart w:id="74" w:name="OLE_LINK84"/>
      <w:r>
        <w:rPr>
          <w:rFonts w:hint="eastAsia" w:ascii="宋体" w:hAnsi="宋体"/>
          <w:b/>
          <w:sz w:val="24"/>
        </w:rPr>
        <w:t xml:space="preserve">女民警妇科体检项目</w:t>
      </w:r>
      <w:bookmarkEnd w:id="73"/>
      <w:r/>
      <w:bookmarkEnd w:id="74"/>
      <w:r>
        <w:rPr>
          <w:rFonts w:hint="eastAsia" w:ascii="宋体" w:cs="宋体"/>
          <w:b/>
          <w:sz w:val="24"/>
        </w:rPr>
      </w:r>
      <w:r/>
    </w:p>
    <w:tbl>
      <w:tblPr>
        <w:tblW w:w="8338" w:type="dxa"/>
        <w:tblInd w:w="1" w:type="dxa"/>
        <w:tblLayout w:type="fixed"/>
        <w:tblCellMar>
          <w:left w:w="0" w:type="dxa"/>
          <w:top w:w="0" w:type="dxa"/>
          <w:right w:w="0" w:type="dxa"/>
          <w:bottom w:w="0" w:type="dxa"/>
        </w:tblCellMar>
        <w:tblLook w:val="04A0" w:firstRow="1" w:lastRow="0" w:firstColumn="1" w:lastColumn="0" w:noHBand="0" w:noVBand="1"/>
      </w:tblPr>
      <w:tblGrid>
        <w:gridCol w:w="885"/>
        <w:gridCol w:w="865"/>
        <w:gridCol w:w="5411"/>
        <w:gridCol w:w="1177"/>
      </w:tblGrid>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bottom"/>
            <w:textDirection w:val="lrTb"/>
            <w:noWrap/>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76" w:type="dxa"/>
            <w:vAlign w:val="center"/>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项  目</w:t>
            </w:r>
            <w:r>
              <w:rPr>
                <w:rFonts w:hint="eastAsia" w:ascii="宋体" w:hAnsi="宋体" w:cs="宋体"/>
                <w:b/>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center"/>
            <w:textDirection w:val="lrTb"/>
            <w:noWrap/>
          </w:tcPr>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单价</w:t>
            </w:r>
            <w:r/>
          </w:p>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（元）</w:t>
            </w:r>
            <w:r/>
          </w:p>
        </w:tc>
      </w:tr>
      <w:tr>
        <w:trPr>
          <w:cantSplit/>
          <w:trHeight w:val="4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vMerge w:val="restart"/>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妇检</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val="false"/>
          </w:tcPr>
          <w:p>
            <w:pPr>
              <w:pStyle w:val="939"/>
              <w:jc w:val="center"/>
              <w:spacing w:line="360" w:lineRule="auto"/>
              <w:widowControl/>
              <w:rPr>
                <w:rFonts w:hint="eastAsia" w:ascii="宋体" w:hAnsi="宋体" w:cs="宋体"/>
                <w:bCs/>
                <w:sz w:val="24"/>
                <w:szCs w:val="24"/>
              </w:rPr>
            </w:pPr>
            <w:r>
              <w:rPr>
                <w:rFonts w:hint="eastAsia" w:ascii="宋体" w:hAnsi="宋体" w:cs="宋体"/>
                <w:sz w:val="24"/>
                <w:szCs w:val="24"/>
                <w:lang w:bidi="ar"/>
              </w:rPr>
              <w:t xml:space="preserve">A套餐</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1" w:type="dxa"/>
            <w:vAlign w:val="bottom"/>
            <w:textDirection w:val="lrTb"/>
            <w:noWrap w:val="false"/>
          </w:tcPr>
          <w:p>
            <w:pPr>
              <w:pStyle w:val="939"/>
              <w:jc w:val="left"/>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妇科检查（女性生殖器有无异常病变）</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bottom"/>
            <w:textDirection w:val="lrTb"/>
            <w:noWrap w:val="false"/>
          </w:tcPr>
          <w:p>
            <w:pPr>
              <w:pStyle w:val="939"/>
              <w:jc w:val="left"/>
              <w:spacing w:line="360" w:lineRule="auto"/>
              <w:widowControl/>
              <w:rPr>
                <w:rFonts w:hint="eastAsia" w:ascii="宋体" w:hAnsi="宋体" w:cs="宋体"/>
                <w:bCs/>
                <w:sz w:val="24"/>
                <w:szCs w:val="24"/>
                <w:lang w:bidi="ar"/>
              </w:rPr>
            </w:pPr>
            <w:r>
              <w:rPr>
                <w:rFonts w:hint="eastAsia" w:ascii="宋体" w:hAnsi="宋体" w:cs="宋体"/>
                <w:bCs/>
                <w:sz w:val="24"/>
                <w:szCs w:val="24"/>
                <w:lang w:bidi="ar"/>
              </w:rPr>
            </w:r>
            <w:r/>
          </w:p>
        </w:tc>
      </w:tr>
      <w:tr>
        <w:trPr>
          <w:cantSplit/>
          <w:trHeight w:val="9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val="false"/>
          </w:tcPr>
          <w:p>
            <w:pPr>
              <w:pStyle w:val="939"/>
              <w:jc w:val="center"/>
              <w:spacing w:line="360" w:lineRule="auto"/>
              <w:widowControl/>
              <w:rPr>
                <w:rFonts w:ascii="宋体" w:hAnsi="宋体" w:cs="宋体"/>
                <w:bCs/>
                <w:sz w:val="24"/>
                <w:szCs w:val="24"/>
              </w:rPr>
            </w:pPr>
            <w:r>
              <w:rPr>
                <w:rFonts w:hint="eastAsia" w:ascii="宋体" w:hAnsi="宋体" w:cs="宋体"/>
                <w:bCs/>
                <w:sz w:val="24"/>
                <w:szCs w:val="24"/>
              </w:rPr>
              <w:t xml:space="preserve">B套餐</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1" w:type="dxa"/>
            <w:vAlign w:val="bottom"/>
            <w:textDirection w:val="lrTb"/>
            <w:noWrap w:val="false"/>
          </w:tcPr>
          <w:p>
            <w:pPr>
              <w:pStyle w:val="939"/>
              <w:jc w:val="left"/>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白带常规、TCT（有无宫颈及阴道感染，宫颈癌检测精标准标志物）</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bottom"/>
            <w:textDirection w:val="lrTb"/>
            <w:noWrap w:val="false"/>
          </w:tcPr>
          <w:p>
            <w:pPr>
              <w:pStyle w:val="939"/>
              <w:jc w:val="left"/>
              <w:spacing w:line="360" w:lineRule="auto"/>
              <w:widowControl/>
              <w:rPr>
                <w:rFonts w:hint="eastAsia" w:ascii="宋体" w:hAnsi="宋体" w:cs="宋体"/>
                <w:bCs/>
                <w:sz w:val="24"/>
                <w:szCs w:val="24"/>
                <w:lang w:bidi="ar"/>
              </w:rPr>
            </w:pPr>
            <w:r>
              <w:rPr>
                <w:rFonts w:hint="eastAsia" w:ascii="宋体" w:hAnsi="宋体" w:cs="宋体"/>
                <w:bCs/>
                <w:sz w:val="24"/>
                <w:szCs w:val="24"/>
                <w:lang w:bidi="ar"/>
              </w:rPr>
            </w:r>
            <w:r/>
          </w:p>
        </w:tc>
      </w:tr>
      <w:tr>
        <w:trPr>
          <w:cantSplit/>
          <w:trHeight w:val="5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tcPr>
          <w:p>
            <w:pPr>
              <w:pStyle w:val="939"/>
              <w:jc w:val="center"/>
              <w:spacing w:line="360" w:lineRule="auto"/>
              <w:widowControl/>
              <w:rPr>
                <w:rFonts w:ascii="宋体" w:hAnsi="宋体" w:cs="宋体"/>
                <w:bCs/>
                <w:sz w:val="24"/>
                <w:szCs w:val="24"/>
              </w:rPr>
            </w:pPr>
            <w:r>
              <w:rPr>
                <w:rFonts w:hint="eastAsia" w:ascii="宋体" w:hAnsi="宋体" w:cs="宋体"/>
                <w:bCs/>
                <w:sz w:val="24"/>
                <w:szCs w:val="24"/>
              </w:rPr>
              <w:t xml:space="preserve">C套餐</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1" w:type="dxa"/>
            <w:vAlign w:val="bottom"/>
            <w:textDirection w:val="lrTb"/>
            <w:noWrap/>
          </w:tcPr>
          <w:p>
            <w:pPr>
              <w:pStyle w:val="939"/>
              <w:jc w:val="left"/>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HPV分型</w:t>
            </w:r>
            <w:r>
              <w:rPr>
                <w:rStyle w:val="990"/>
                <w:bCs/>
                <w:color w:val="000000"/>
                <w:lang w:bidi="ar"/>
              </w:rPr>
              <w:t xml:space="preserve">（宫颈癌筛查）</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bottom"/>
            <w:textDirection w:val="lrTb"/>
            <w:noWrap/>
          </w:tcPr>
          <w:p>
            <w:pPr>
              <w:pStyle w:val="939"/>
              <w:jc w:val="left"/>
              <w:spacing w:line="360" w:lineRule="auto"/>
              <w:widowControl/>
              <w:rPr>
                <w:rFonts w:hint="eastAsia" w:ascii="宋体" w:hAnsi="宋体" w:cs="宋体"/>
                <w:bCs/>
                <w:sz w:val="24"/>
                <w:szCs w:val="24"/>
                <w:lang w:bidi="ar"/>
              </w:rPr>
            </w:pPr>
            <w:r>
              <w:rPr>
                <w:rFonts w:hint="eastAsia" w:ascii="宋体" w:hAnsi="宋体" w:cs="宋体"/>
                <w:bCs/>
                <w:sz w:val="24"/>
                <w:szCs w:val="24"/>
                <w:lang w:bidi="ar"/>
              </w:rPr>
            </w:r>
            <w:r/>
          </w:p>
        </w:tc>
      </w:tr>
    </w:tbl>
    <w:p>
      <w:pPr>
        <w:pStyle w:val="939"/>
        <w:spacing w:line="360" w:lineRule="auto"/>
        <w:rPr>
          <w:rFonts w:ascii="宋体" w:cs="宋体"/>
          <w:sz w:val="24"/>
        </w:rPr>
      </w:pPr>
      <w:r>
        <w:rPr>
          <w:rFonts w:hint="eastAsia" w:ascii="宋体" w:cs="宋体"/>
          <w:b/>
          <w:bCs/>
          <w:sz w:val="24"/>
        </w:rPr>
        <w:t xml:space="preserve">（三）</w:t>
      </w:r>
      <w:bookmarkStart w:id="75" w:name="OLE_LINK136"/>
      <w:r/>
      <w:bookmarkStart w:id="76" w:name="OLE_LINK137"/>
      <w:r>
        <w:rPr>
          <w:rFonts w:hint="eastAsia" w:ascii="宋体" w:hAnsi="宋体" w:cs="宋体"/>
          <w:b/>
          <w:bCs/>
          <w:sz w:val="24"/>
        </w:rPr>
        <w:t xml:space="preserve">40周岁及以上在职人员自选项目</w:t>
      </w:r>
      <w:bookmarkEnd w:id="75"/>
      <w:r/>
      <w:bookmarkEnd w:id="76"/>
      <w:r>
        <w:rPr>
          <w:rFonts w:hint="eastAsia" w:ascii="宋体" w:hAnsi="宋体" w:cs="宋体"/>
          <w:b/>
          <w:bCs/>
          <w:sz w:val="24"/>
        </w:rPr>
        <w:t xml:space="preserve">（四选一）</w:t>
      </w:r>
      <w:r>
        <w:rPr>
          <w:rFonts w:ascii="宋体" w:cs="宋体"/>
          <w:sz w:val="24"/>
        </w:rPr>
      </w:r>
      <w:r/>
    </w:p>
    <w:tbl>
      <w:tblPr>
        <w:tblW w:w="8320" w:type="dxa"/>
        <w:tblInd w:w="-12" w:type="dxa"/>
        <w:tblLayout w:type="fixed"/>
        <w:tblCellMar>
          <w:left w:w="0" w:type="dxa"/>
          <w:top w:w="0" w:type="dxa"/>
          <w:right w:w="0" w:type="dxa"/>
          <w:bottom w:w="0" w:type="dxa"/>
        </w:tblCellMar>
        <w:tblLook w:val="04A0" w:firstRow="1" w:lastRow="0" w:firstColumn="1" w:lastColumn="0" w:noHBand="0" w:noVBand="1"/>
      </w:tblPr>
      <w:tblGrid>
        <w:gridCol w:w="1227"/>
        <w:gridCol w:w="1293"/>
        <w:gridCol w:w="5800"/>
      </w:tblGrid>
      <w:tr>
        <w:trPr>
          <w:trHeight w:val="5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序号</w:t>
            </w:r>
            <w:r>
              <w:rPr>
                <w:rFonts w:hint="eastAsia" w:ascii="宋体" w:hAnsi="宋体" w:cs="宋体"/>
                <w:b/>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3" w:type="dxa"/>
            <w:vAlign w:val="center"/>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体检项目</w:t>
            </w:r>
            <w:r>
              <w:rPr>
                <w:rFonts w:hint="eastAsia"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val="false"/>
          </w:tcPr>
          <w:p>
            <w:pPr>
              <w:pStyle w:val="939"/>
              <w:jc w:val="center"/>
              <w:spacing w:line="360" w:lineRule="auto"/>
              <w:widowControl/>
              <w:rPr>
                <w:rFonts w:ascii="宋体" w:hAnsi="宋体" w:cs="宋体"/>
                <w:b/>
                <w:sz w:val="24"/>
                <w:szCs w:val="24"/>
                <w:lang w:bidi="ar"/>
              </w:rPr>
            </w:pPr>
            <w:r>
              <w:rPr>
                <w:rFonts w:hint="eastAsia" w:ascii="宋体" w:hAnsi="宋体" w:cs="宋体"/>
                <w:b/>
                <w:sz w:val="24"/>
                <w:szCs w:val="24"/>
                <w:lang w:bidi="ar"/>
              </w:rPr>
              <w:t xml:space="preserve">A套餐</w:t>
            </w:r>
            <w:r>
              <w:rPr>
                <w:rFonts w:ascii="宋体" w:hAnsi="宋体" w:cs="宋体"/>
                <w:b/>
                <w:sz w:val="24"/>
                <w:szCs w:val="24"/>
                <w:lang w:bidi="ar"/>
              </w:rPr>
            </w:r>
            <w:r/>
          </w:p>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心脑血管筛查项目A</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val="false"/>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超声</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心脏彩超（检查心脏内部结构、心的博动和血液流动）</w:t>
            </w:r>
            <w:r>
              <w:rPr>
                <w:rFonts w:hint="eastAsia"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restart"/>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抽血</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胃早癌三项（胃蛋白酶原I、胃蛋白酶原II、胃泌素-17）</w:t>
            </w:r>
            <w:r>
              <w:rPr>
                <w:rFonts w:hint="eastAsia"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continue"/>
            <w:textDirection w:val="lrTb"/>
            <w:noWrap/>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糖化血红蛋白（平均三个月的血糖水平）</w:t>
            </w:r>
            <w:r>
              <w:rPr>
                <w:rFonts w:hint="eastAsia"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val="false"/>
          </w:tcPr>
          <w:p>
            <w:pPr>
              <w:pStyle w:val="939"/>
              <w:jc w:val="center"/>
              <w:spacing w:line="360" w:lineRule="auto"/>
              <w:widowControl/>
              <w:rPr>
                <w:rFonts w:ascii="宋体" w:hAnsi="宋体" w:cs="宋体"/>
                <w:b/>
                <w:sz w:val="24"/>
                <w:szCs w:val="24"/>
                <w:lang w:bidi="ar"/>
              </w:rPr>
            </w:pPr>
            <w:r>
              <w:rPr>
                <w:rFonts w:hint="eastAsia" w:ascii="宋体" w:hAnsi="宋体" w:cs="宋体"/>
                <w:b/>
                <w:sz w:val="24"/>
                <w:szCs w:val="24"/>
                <w:lang w:bidi="ar"/>
              </w:rPr>
              <w:t xml:space="preserve">B套餐</w:t>
            </w:r>
            <w:r>
              <w:rPr>
                <w:rFonts w:ascii="宋体" w:hAnsi="宋体" w:cs="宋体"/>
                <w:b/>
                <w:sz w:val="24"/>
                <w:szCs w:val="24"/>
                <w:lang w:bidi="ar"/>
              </w:rPr>
            </w:r>
            <w:r/>
          </w:p>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腹部筛查</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restart"/>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影像</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vMerge w:val="restart"/>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全腹部平扫CT（检查肝胆胰脾双肾、盆腔等有无异常）</w:t>
            </w:r>
            <w:r>
              <w:rPr>
                <w:rFonts w:hint="eastAsia"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val="false"/>
          </w:tcPr>
          <w:p>
            <w:pPr>
              <w:pStyle w:val="939"/>
              <w:jc w:val="center"/>
              <w:spacing w:line="360" w:lineRule="auto"/>
              <w:widowControl/>
              <w:rPr>
                <w:rFonts w:ascii="宋体" w:hAnsi="宋体" w:cs="宋体"/>
                <w:b/>
                <w:sz w:val="24"/>
                <w:szCs w:val="24"/>
                <w:lang w:bidi="ar"/>
              </w:rPr>
            </w:pPr>
            <w:r>
              <w:rPr>
                <w:rFonts w:hint="eastAsia" w:ascii="宋体" w:hAnsi="宋体" w:cs="宋体"/>
                <w:b/>
                <w:sz w:val="24"/>
                <w:szCs w:val="24"/>
                <w:lang w:bidi="ar"/>
              </w:rPr>
              <w:t xml:space="preserve">C套餐</w:t>
            </w:r>
            <w:r>
              <w:rPr>
                <w:rFonts w:ascii="宋体" w:hAnsi="宋体" w:cs="宋体"/>
                <w:b/>
                <w:sz w:val="24"/>
                <w:szCs w:val="24"/>
                <w:lang w:bidi="ar"/>
              </w:rPr>
            </w:r>
            <w:r/>
          </w:p>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消化道筛查项目</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胃部</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普通胃镜（诊断胃及十二指肠疾病最直观、最确切的方法）</w:t>
            </w:r>
            <w:r>
              <w:rPr>
                <w:rFonts w:hint="eastAsia"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肠道</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普通肠镜（用于结直肠炎症、息肉、溃疡和肿瘤的检查）</w:t>
            </w:r>
            <w:r>
              <w:rPr>
                <w:rFonts w:hint="eastAsia"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val="false"/>
          </w:tcPr>
          <w:p>
            <w:pPr>
              <w:pStyle w:val="939"/>
              <w:jc w:val="center"/>
              <w:spacing w:line="360" w:lineRule="auto"/>
              <w:widowControl/>
              <w:rPr>
                <w:rFonts w:ascii="宋体" w:hAnsi="宋体" w:cs="宋体"/>
                <w:b/>
                <w:sz w:val="24"/>
                <w:szCs w:val="24"/>
                <w:lang w:bidi="ar"/>
              </w:rPr>
            </w:pPr>
            <w:r>
              <w:rPr>
                <w:rFonts w:hint="eastAsia" w:ascii="宋体" w:hAnsi="宋体" w:cs="宋体"/>
                <w:b/>
                <w:sz w:val="24"/>
                <w:szCs w:val="24"/>
                <w:lang w:bidi="ar"/>
              </w:rPr>
              <w:t xml:space="preserve">D套餐</w:t>
            </w:r>
            <w:r>
              <w:rPr>
                <w:rFonts w:ascii="宋体" w:hAnsi="宋体" w:cs="宋体"/>
                <w:b/>
                <w:sz w:val="24"/>
                <w:szCs w:val="24"/>
                <w:lang w:bidi="ar"/>
              </w:rPr>
            </w:r>
            <w:r/>
          </w:p>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脊柱筛查项目</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颈部、腰部</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颈椎磁共振或腰椎磁共振（检查颈椎或腰椎有无病变）（二选一）</w:t>
            </w:r>
            <w:r>
              <w:rPr>
                <w:rFonts w:hint="eastAsia"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抽血</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同型半胱胺酸HCY（检查心脑血管疾病风险）</w:t>
            </w:r>
            <w:r>
              <w:rPr>
                <w:rFonts w:hint="eastAsia" w:ascii="宋体" w:hAnsi="宋体" w:cs="宋体"/>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超声</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0"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超声骨密度（检查骨质有无疏松）</w:t>
            </w:r>
            <w:r>
              <w:rPr>
                <w:rFonts w:hint="eastAsia" w:ascii="宋体" w:hAnsi="宋体" w:cs="宋体"/>
                <w:sz w:val="24"/>
                <w:szCs w:val="24"/>
              </w:rPr>
            </w:r>
            <w:r/>
          </w:p>
        </w:tc>
      </w:tr>
    </w:tbl>
    <w:p>
      <w:pPr>
        <w:pStyle w:val="939"/>
        <w:spacing w:line="360" w:lineRule="auto"/>
        <w:rPr>
          <w:rFonts w:ascii="宋体" w:cs="宋体"/>
          <w:sz w:val="24"/>
        </w:rPr>
      </w:pPr>
      <w:r>
        <w:rPr>
          <w:rFonts w:hint="eastAsia" w:ascii="宋体" w:hAnsi="宋体"/>
          <w:b/>
          <w:bCs/>
          <w:sz w:val="24"/>
          <w:szCs w:val="24"/>
        </w:rPr>
        <w:t xml:space="preserve">（四）离退休人员</w:t>
      </w:r>
      <w:r>
        <w:rPr>
          <w:rFonts w:hint="eastAsia" w:ascii="宋体" w:hAnsi="宋体" w:cs="宋体"/>
          <w:b/>
          <w:bCs/>
          <w:sz w:val="24"/>
        </w:rPr>
        <w:t xml:space="preserve">自选项目（四选一）</w:t>
      </w:r>
      <w:r>
        <w:rPr>
          <w:rFonts w:ascii="宋体" w:cs="宋体"/>
          <w:sz w:val="24"/>
        </w:rPr>
      </w:r>
      <w:r/>
    </w:p>
    <w:tbl>
      <w:tblPr>
        <w:tblW w:w="8320" w:type="dxa"/>
        <w:tblInd w:w="-12" w:type="dxa"/>
        <w:tblLayout w:type="fixed"/>
        <w:tblCellMar>
          <w:left w:w="0" w:type="dxa"/>
          <w:top w:w="0" w:type="dxa"/>
          <w:right w:w="0" w:type="dxa"/>
          <w:bottom w:w="0" w:type="dxa"/>
        </w:tblCellMar>
        <w:tblLook w:val="04A0" w:firstRow="1" w:lastRow="0" w:firstColumn="1" w:lastColumn="0" w:noHBand="0" w:noVBand="1"/>
      </w:tblPr>
      <w:tblGrid>
        <w:gridCol w:w="1227"/>
        <w:gridCol w:w="1287"/>
        <w:gridCol w:w="5806"/>
      </w:tblGrid>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bottom"/>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序号</w:t>
            </w:r>
            <w:r>
              <w:rPr>
                <w:rFonts w:hint="eastAsia" w:ascii="宋体" w:hAnsi="宋体" w:cs="宋体"/>
                <w:b/>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93" w:type="dxa"/>
            <w:vAlign w:val="bottom"/>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体检项目</w:t>
            </w:r>
            <w:r>
              <w:rPr>
                <w:rFonts w:hint="eastAsia" w:ascii="宋体" w:hAnsi="宋体" w:cs="宋体"/>
                <w:b/>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val="false"/>
          </w:tcPr>
          <w:p>
            <w:pPr>
              <w:pStyle w:val="939"/>
              <w:jc w:val="center"/>
              <w:spacing w:line="360" w:lineRule="auto"/>
              <w:widowControl/>
              <w:rPr>
                <w:rFonts w:ascii="宋体" w:hAnsi="宋体" w:cs="宋体"/>
                <w:b/>
                <w:sz w:val="24"/>
                <w:szCs w:val="24"/>
                <w:lang w:bidi="ar"/>
              </w:rPr>
            </w:pPr>
            <w:r>
              <w:rPr>
                <w:rFonts w:hint="eastAsia" w:ascii="宋体" w:hAnsi="宋体" w:cs="宋体"/>
                <w:b/>
                <w:sz w:val="24"/>
                <w:szCs w:val="24"/>
                <w:lang w:bidi="ar"/>
              </w:rPr>
              <w:t xml:space="preserve">A套餐</w:t>
            </w:r>
            <w:r>
              <w:rPr>
                <w:rFonts w:ascii="宋体" w:hAnsi="宋体" w:cs="宋体"/>
                <w:b/>
                <w:sz w:val="24"/>
                <w:szCs w:val="24"/>
                <w:lang w:bidi="ar"/>
              </w:rPr>
            </w:r>
            <w:r/>
          </w:p>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消化道筛查</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胃部</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6" w:type="dxa"/>
            <w:vAlign w:val="center"/>
            <w:textDirection w:val="lrTb"/>
            <w:noWrap/>
          </w:tcPr>
          <w:p>
            <w:pPr>
              <w:pStyle w:val="939"/>
              <w:jc w:val="center"/>
              <w:spacing w:line="360" w:lineRule="auto"/>
              <w:widowControl/>
              <w:rPr>
                <w:rFonts w:hint="eastAsia" w:ascii="宋体" w:hAnsi="宋体" w:cs="宋体"/>
                <w:sz w:val="24"/>
                <w:szCs w:val="24"/>
              </w:rPr>
            </w:pPr>
            <w:r>
              <w:rPr>
                <w:rStyle w:val="989"/>
                <w:color w:val="000000"/>
                <w:lang w:bidi="ar"/>
              </w:rPr>
              <w:t xml:space="preserve">普通胃镜</w:t>
            </w:r>
            <w:r>
              <w:rPr>
                <w:rStyle w:val="991"/>
                <w:b w:val="0"/>
                <w:color w:val="000000"/>
                <w:lang w:bidi="ar"/>
              </w:rPr>
              <w:t xml:space="preserve">（诊断胃及十二指肠疾病最直观、最确切的方法）</w:t>
            </w:r>
            <w:r>
              <w:rPr>
                <w:rFonts w:hint="eastAsia" w:ascii="宋体" w:hAnsi="宋体" w:cs="宋体"/>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抽血</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6" w:type="dxa"/>
            <w:vAlign w:val="center"/>
            <w:textDirection w:val="lrTb"/>
            <w:noWrap/>
          </w:tcPr>
          <w:p>
            <w:pPr>
              <w:pStyle w:val="939"/>
              <w:jc w:val="center"/>
              <w:spacing w:line="360" w:lineRule="auto"/>
              <w:widowControl/>
              <w:rPr>
                <w:rFonts w:hint="eastAsia" w:ascii="宋体" w:hAnsi="宋体" w:cs="宋体"/>
                <w:sz w:val="24"/>
                <w:szCs w:val="24"/>
              </w:rPr>
            </w:pPr>
            <w:r>
              <w:rPr>
                <w:rStyle w:val="989"/>
                <w:color w:val="000000"/>
                <w:lang w:bidi="ar"/>
              </w:rPr>
              <w:t xml:space="preserve">糖化血红蛋白</w:t>
            </w:r>
            <w:r>
              <w:rPr>
                <w:rStyle w:val="991"/>
                <w:b w:val="0"/>
                <w:color w:val="000000"/>
                <w:lang w:bidi="ar"/>
              </w:rPr>
              <w:t xml:space="preserve">（平均三个月的血糖水平）</w:t>
            </w:r>
            <w:r>
              <w:rPr>
                <w:rFonts w:hint="eastAsia" w:ascii="宋体" w:hAnsi="宋体" w:cs="宋体"/>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val="false"/>
          </w:tcPr>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B套餐</w:t>
            </w:r>
            <w:r/>
          </w:p>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消化道筛查</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vMerge w:val="restart"/>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肠道</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6" w:type="dxa"/>
            <w:vAlign w:val="center"/>
            <w:vMerge w:val="restart"/>
            <w:textDirection w:val="lrTb"/>
            <w:noWrap/>
          </w:tcPr>
          <w:p>
            <w:pPr>
              <w:pStyle w:val="939"/>
              <w:jc w:val="center"/>
              <w:spacing w:line="360" w:lineRule="auto"/>
              <w:widowControl/>
              <w:rPr>
                <w:rFonts w:hint="eastAsia" w:ascii="宋体" w:hAnsi="宋体" w:cs="宋体"/>
                <w:sz w:val="24"/>
                <w:szCs w:val="24"/>
              </w:rPr>
            </w:pPr>
            <w:r>
              <w:rPr>
                <w:rStyle w:val="989"/>
                <w:color w:val="000000"/>
                <w:lang w:bidi="ar"/>
              </w:rPr>
              <w:t xml:space="preserve">普通肠镜</w:t>
            </w:r>
            <w:r>
              <w:rPr>
                <w:rStyle w:val="991"/>
                <w:b w:val="0"/>
                <w:color w:val="000000"/>
                <w:lang w:bidi="ar"/>
              </w:rPr>
              <w:t xml:space="preserve">（用于结直肠炎症、息肉、溃疡和肿瘤的检查）</w:t>
            </w:r>
            <w:r>
              <w:rPr>
                <w:rFonts w:hint="eastAsia" w:ascii="宋体" w:hAnsi="宋体" w:cs="宋体"/>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val="false"/>
          </w:tcPr>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C套餐</w:t>
            </w:r>
            <w:r/>
          </w:p>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心脑血管</w:t>
            </w:r>
            <w:r/>
          </w:p>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筛查</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vMerge w:val="restart"/>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超声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6" w:type="dxa"/>
            <w:vAlign w:val="center"/>
            <w:textDirection w:val="lrTb"/>
            <w:noWrap/>
          </w:tcPr>
          <w:p>
            <w:pPr>
              <w:pStyle w:val="939"/>
              <w:jc w:val="center"/>
              <w:spacing w:line="360" w:lineRule="auto"/>
              <w:widowControl/>
              <w:rPr>
                <w:rFonts w:hint="eastAsia" w:ascii="宋体" w:hAnsi="宋体" w:cs="宋体"/>
                <w:sz w:val="24"/>
                <w:szCs w:val="24"/>
              </w:rPr>
            </w:pPr>
            <w:r>
              <w:rPr>
                <w:rStyle w:val="989"/>
                <w:color w:val="000000"/>
                <w:lang w:bidi="ar"/>
              </w:rPr>
              <w:t xml:space="preserve">心脏彩超</w:t>
            </w:r>
            <w:r>
              <w:rPr>
                <w:rStyle w:val="991"/>
                <w:b w:val="0"/>
                <w:color w:val="000000"/>
                <w:lang w:bidi="ar"/>
              </w:rPr>
              <w:t xml:space="preserve">（检查心脏内部结构、心的博动和血液流动）</w:t>
            </w:r>
            <w:r>
              <w:rPr>
                <w:rFonts w:hint="eastAsia" w:ascii="宋体" w:hAnsi="宋体" w:cs="宋体"/>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vMerge w:val="continue"/>
            <w:textDirection w:val="lrTb"/>
            <w:noWrap/>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6" w:type="dxa"/>
            <w:vAlign w:val="center"/>
            <w:textDirection w:val="lrTb"/>
            <w:noWrap/>
          </w:tcPr>
          <w:p>
            <w:pPr>
              <w:pStyle w:val="939"/>
              <w:jc w:val="center"/>
              <w:spacing w:line="360" w:lineRule="auto"/>
              <w:widowControl/>
              <w:rPr>
                <w:rFonts w:hint="eastAsia" w:ascii="宋体" w:hAnsi="宋体" w:cs="宋体"/>
                <w:sz w:val="24"/>
                <w:szCs w:val="24"/>
              </w:rPr>
            </w:pPr>
            <w:r>
              <w:rPr>
                <w:rStyle w:val="989"/>
                <w:color w:val="000000"/>
                <w:lang w:bidi="ar"/>
              </w:rPr>
              <w:t xml:space="preserve">超声骨密度</w:t>
            </w:r>
            <w:r>
              <w:rPr>
                <w:rStyle w:val="991"/>
                <w:b w:val="0"/>
                <w:color w:val="000000"/>
                <w:lang w:bidi="ar"/>
              </w:rPr>
              <w:t xml:space="preserve">（检查骨质有无疏松）</w:t>
            </w:r>
            <w:r>
              <w:rPr>
                <w:rFonts w:hint="eastAsia" w:ascii="宋体" w:hAnsi="宋体" w:cs="宋体"/>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val="false"/>
          </w:tcPr>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D套餐</w:t>
            </w:r>
            <w:r/>
          </w:p>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心脑血管筛查</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影像</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6" w:type="dxa"/>
            <w:vAlign w:val="center"/>
            <w:textDirection w:val="lrTb"/>
            <w:noWrap/>
          </w:tcPr>
          <w:p>
            <w:pPr>
              <w:pStyle w:val="939"/>
              <w:jc w:val="center"/>
              <w:spacing w:line="360" w:lineRule="auto"/>
              <w:widowControl/>
              <w:rPr>
                <w:rFonts w:hint="eastAsia" w:ascii="宋体" w:hAnsi="宋体" w:cs="宋体"/>
                <w:sz w:val="24"/>
                <w:szCs w:val="24"/>
              </w:rPr>
            </w:pPr>
            <w:r>
              <w:rPr>
                <w:rStyle w:val="989"/>
                <w:color w:val="000000"/>
                <w:lang w:bidi="ar"/>
              </w:rPr>
              <w:t xml:space="preserve">头颅CT平扫</w:t>
            </w:r>
            <w:r>
              <w:rPr>
                <w:rStyle w:val="991"/>
                <w:b w:val="0"/>
                <w:color w:val="000000"/>
                <w:lang w:bidi="ar"/>
              </w:rPr>
              <w:t xml:space="preserve">（检查头部结构有无病变）</w:t>
            </w:r>
            <w:r>
              <w:rPr>
                <w:rFonts w:hint="eastAsia" w:ascii="宋体" w:hAnsi="宋体" w:cs="宋体"/>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C13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6" w:type="dxa"/>
            <w:vAlign w:val="center"/>
            <w:textDirection w:val="lrTb"/>
            <w:noWrap/>
          </w:tcPr>
          <w:p>
            <w:pPr>
              <w:pStyle w:val="939"/>
              <w:jc w:val="center"/>
              <w:spacing w:line="360" w:lineRule="auto"/>
              <w:widowControl/>
              <w:rPr>
                <w:rFonts w:hint="eastAsia" w:ascii="宋体" w:hAnsi="宋体" w:cs="宋体"/>
                <w:sz w:val="24"/>
                <w:szCs w:val="24"/>
              </w:rPr>
            </w:pPr>
            <w:r>
              <w:rPr>
                <w:rStyle w:val="989"/>
                <w:color w:val="000000"/>
                <w:lang w:bidi="ar"/>
              </w:rPr>
              <w:t xml:space="preserve">C13</w:t>
            </w:r>
            <w:r>
              <w:rPr>
                <w:rStyle w:val="991"/>
                <w:b w:val="0"/>
                <w:color w:val="000000"/>
                <w:lang w:bidi="ar"/>
              </w:rPr>
              <w:t xml:space="preserve">（检查胃幽门螺旋轩菌）</w:t>
            </w:r>
            <w:r>
              <w:rPr>
                <w:rFonts w:hint="eastAsia" w:ascii="宋体" w:hAnsi="宋体" w:cs="宋体"/>
                <w:sz w:val="24"/>
                <w:szCs w:val="24"/>
              </w:rPr>
            </w:r>
            <w:r/>
          </w:p>
        </w:tc>
      </w:tr>
    </w:tbl>
    <w:p>
      <w:pPr>
        <w:pStyle w:val="939"/>
        <w:spacing w:line="360" w:lineRule="auto"/>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939"/>
        <w:ind w:firstLine="480"/>
        <w:spacing w:line="360" w:lineRule="auto"/>
        <w:rPr>
          <w:rFonts w:ascii="宋体" w:hAnsi="宋体" w:cs="宋体"/>
          <w:bCs/>
          <w:sz w:val="24"/>
          <w:szCs w:val="24"/>
        </w:rPr>
      </w:pPr>
      <w:r>
        <w:rPr>
          <w:rFonts w:hint="eastAsia" w:ascii="宋体" w:hAnsi="宋体" w:cs="宋体"/>
          <w:bCs/>
          <w:sz w:val="24"/>
          <w:szCs w:val="24"/>
        </w:rPr>
        <w:t xml:space="preserve">1、所有人员参加体检基础项目，女性加做妇科体检项目，40周岁及以上和离退休人员自选加做A、B、C或D套餐。</w:t>
      </w:r>
      <w:r>
        <w:rPr>
          <w:rFonts w:ascii="宋体" w:hAnsi="宋体" w:cs="宋体"/>
          <w:bCs/>
          <w:sz w:val="24"/>
          <w:szCs w:val="24"/>
        </w:rPr>
      </w:r>
      <w:r/>
    </w:p>
    <w:p>
      <w:pPr>
        <w:pStyle w:val="939"/>
        <w:ind w:firstLine="480"/>
        <w:spacing w:line="360" w:lineRule="auto"/>
        <w:rPr>
          <w:rFonts w:ascii="宋体" w:hAnsi="宋体" w:cs="宋体"/>
          <w:bCs/>
          <w:sz w:val="24"/>
          <w:szCs w:val="24"/>
        </w:rPr>
      </w:pPr>
      <w:r>
        <w:rPr>
          <w:rFonts w:hint="eastAsia" w:ascii="宋体" w:hAnsi="宋体" w:cs="宋体"/>
          <w:bCs/>
          <w:sz w:val="24"/>
          <w:szCs w:val="24"/>
        </w:rPr>
        <w:t xml:space="preserve">2、胃肠镜检查为非无痛常规检查，若需要升级为无痛胃肠镜，需经内镜中心进行麻醉评估通过并签字确认，刷个人医保卡补齐麻醉费用后预约检查时间。无痛胃肠镜检查必须有亲友陪同检查。</w:t>
      </w:r>
      <w:r>
        <w:rPr>
          <w:rFonts w:ascii="宋体" w:hAnsi="宋体" w:cs="宋体"/>
          <w:bCs/>
          <w:sz w:val="24"/>
          <w:szCs w:val="24"/>
        </w:rPr>
      </w:r>
      <w:r/>
    </w:p>
    <w:p>
      <w:pPr>
        <w:pStyle w:val="939"/>
        <w:ind w:firstLine="480"/>
        <w:spacing w:line="360" w:lineRule="auto"/>
        <w:rPr>
          <w:rFonts w:hint="eastAsia" w:ascii="宋体" w:hAnsi="宋体" w:cs="宋体"/>
          <w:bCs/>
          <w:sz w:val="24"/>
          <w:szCs w:val="24"/>
        </w:rPr>
      </w:pPr>
      <w:r>
        <w:rPr>
          <w:rFonts w:hint="eastAsia" w:ascii="宋体" w:hAnsi="宋体" w:cs="宋体"/>
          <w:bCs/>
          <w:sz w:val="24"/>
          <w:szCs w:val="24"/>
        </w:rPr>
        <w:t xml:space="preserve">3、胃肠镜不包括麻醉、后续检查等治疗费用，个人自费检查和治疗。</w:t>
      </w:r>
      <w:r/>
    </w:p>
    <w:p>
      <w:pPr>
        <w:pStyle w:val="939"/>
        <w:ind w:firstLine="480"/>
        <w:spacing w:line="360" w:lineRule="auto"/>
        <w:rPr>
          <w:rFonts w:ascii="宋体" w:hAnsi="宋体" w:cs="宋体"/>
          <w:bCs/>
          <w:sz w:val="24"/>
          <w:szCs w:val="24"/>
        </w:rPr>
      </w:pPr>
      <w:r>
        <w:rPr>
          <w:rFonts w:hint="eastAsia" w:ascii="宋体" w:hAnsi="宋体" w:cs="宋体"/>
          <w:bCs/>
          <w:sz w:val="24"/>
          <w:szCs w:val="24"/>
        </w:rPr>
        <w:t xml:space="preserve">4、所有男性参加体检基础项目，不做CA125（妇科肿瘤指标）、子宫附件（检查子宫及附件是否有肿瘤）、乳腺 （检查乳腺是否有肿块或乳腺癌），所有女性参加体检基础项目，不做前列腺抗原PSA（前列腺癌及前列腺疾病的指标）、前列腺、膀胱（检查前列腺是否有增生或肿瘤）。供应商报价时自行扣除响应部分。</w:t>
      </w:r>
      <w:r>
        <w:rPr>
          <w:rFonts w:ascii="宋体" w:hAnsi="宋体" w:cs="宋体"/>
          <w:bCs/>
          <w:sz w:val="24"/>
          <w:szCs w:val="24"/>
        </w:rPr>
      </w:r>
      <w:r/>
    </w:p>
    <w:p>
      <w:pPr>
        <w:pStyle w:val="939"/>
        <w:spacing w:line="360" w:lineRule="auto"/>
        <w:rPr>
          <w:rFonts w:ascii="宋体" w:hAnsi="宋体" w:cs="宋体"/>
          <w:b/>
          <w:bCs/>
          <w:sz w:val="24"/>
          <w:szCs w:val="24"/>
        </w:rPr>
      </w:pPr>
      <w:r>
        <w:rPr>
          <w:rFonts w:hint="eastAsia" w:ascii="宋体" w:hAnsi="宋体" w:cs="宋体"/>
          <w:b/>
          <w:bCs/>
          <w:sz w:val="24"/>
          <w:szCs w:val="24"/>
        </w:rPr>
        <w:t xml:space="preserve">三、项目预算</w:t>
      </w:r>
      <w:r>
        <w:rPr>
          <w:rFonts w:ascii="宋体" w:hAnsi="宋体" w:cs="宋体"/>
          <w:b/>
          <w:bCs/>
          <w:sz w:val="24"/>
          <w:szCs w:val="24"/>
        </w:rPr>
      </w:r>
      <w:r/>
    </w:p>
    <w:p>
      <w:pPr>
        <w:pStyle w:val="939"/>
        <w:ind w:firstLine="480"/>
        <w:spacing w:line="360" w:lineRule="auto"/>
        <w:rPr>
          <w:rFonts w:ascii="宋体" w:hAnsi="宋体" w:cs="宋体"/>
          <w:bCs/>
          <w:sz w:val="24"/>
          <w:szCs w:val="24"/>
        </w:rPr>
      </w:pPr>
      <w:r>
        <w:rPr>
          <w:rFonts w:hint="eastAsia" w:ascii="宋体" w:hAnsi="宋体" w:cs="宋体"/>
          <w:bCs/>
          <w:sz w:val="24"/>
          <w:szCs w:val="24"/>
        </w:rPr>
        <w:t xml:space="preserve">本项目预算金额为人民币1124950.00元，最后报价超过预算的为无效报价，按照无效响应处理。</w:t>
      </w:r>
      <w:r>
        <w:rPr>
          <w:rFonts w:ascii="宋体" w:hAnsi="宋体" w:cs="宋体"/>
          <w:bCs/>
          <w:sz w:val="24"/>
          <w:szCs w:val="24"/>
        </w:rPr>
      </w:r>
      <w:r/>
    </w:p>
    <w:p>
      <w:pPr>
        <w:pStyle w:val="939"/>
        <w:spacing w:line="360" w:lineRule="auto"/>
        <w:rPr>
          <w:rFonts w:ascii="宋体" w:hAnsi="宋体" w:cs="宋体"/>
          <w:b/>
          <w:bCs/>
          <w:sz w:val="24"/>
          <w:szCs w:val="24"/>
        </w:rPr>
      </w:pPr>
      <w:r>
        <w:rPr>
          <w:rFonts w:hint="eastAsia" w:ascii="宋体" w:hAnsi="宋体" w:cs="宋体"/>
          <w:b/>
          <w:bCs/>
          <w:sz w:val="24"/>
          <w:szCs w:val="24"/>
        </w:rPr>
        <w:t xml:space="preserve">四、服务要求</w:t>
      </w:r>
      <w:r>
        <w:rPr>
          <w:rFonts w:ascii="宋体" w:hAnsi="宋体" w:cs="宋体"/>
          <w:b/>
          <w:bCs/>
          <w:sz w:val="24"/>
          <w:szCs w:val="24"/>
        </w:rPr>
      </w:r>
      <w:r/>
    </w:p>
    <w:p>
      <w:pPr>
        <w:pStyle w:val="939"/>
        <w:ind w:firstLine="480"/>
        <w:spacing w:line="360" w:lineRule="auto"/>
        <w:rPr>
          <w:rFonts w:ascii="宋体" w:cs="宋体"/>
          <w:sz w:val="24"/>
        </w:rPr>
      </w:pPr>
      <w:r>
        <w:rPr>
          <w:rFonts w:hint="eastAsia" w:ascii="宋体" w:cs="宋体"/>
          <w:sz w:val="24"/>
        </w:rPr>
        <w:t xml:space="preserve">★</w:t>
      </w:r>
      <w:r>
        <w:rPr>
          <w:rFonts w:hint="eastAsia" w:ascii="宋体" w:cs="宋体"/>
          <w:sz w:val="24"/>
        </w:rPr>
        <w:t xml:space="preserve">1、供应商发现体检者罹患重大疾病的，应及时通知体检者本人,并提供进一步检查的绿色通道。</w:t>
      </w:r>
      <w:r>
        <w:rPr>
          <w:rFonts w:ascii="宋体" w:cs="宋体"/>
          <w:sz w:val="24"/>
        </w:rPr>
      </w:r>
      <w:r/>
    </w:p>
    <w:p>
      <w:pPr>
        <w:pStyle w:val="939"/>
        <w:ind w:firstLine="480"/>
        <w:spacing w:line="360" w:lineRule="auto"/>
        <w:rPr>
          <w:rFonts w:ascii="宋体" w:cs="宋体"/>
          <w:sz w:val="24"/>
        </w:rPr>
      </w:pPr>
      <w:r>
        <w:rPr>
          <w:rFonts w:hint="eastAsia" w:ascii="宋体" w:cs="宋体"/>
          <w:sz w:val="24"/>
        </w:rPr>
        <w:t xml:space="preserve">★</w:t>
      </w:r>
      <w:r>
        <w:rPr>
          <w:rFonts w:hint="eastAsia" w:ascii="宋体" w:cs="宋体"/>
          <w:sz w:val="24"/>
        </w:rPr>
        <w:t xml:space="preserve">2、供应商发现体检者的体检项目显著异常（或有临床意义）的，应及时通知体检者本人，及时进行复查，费用另行商议。</w:t>
      </w:r>
      <w:r>
        <w:rPr>
          <w:rFonts w:ascii="宋体" w:cs="宋体"/>
          <w:sz w:val="24"/>
        </w:rPr>
      </w:r>
      <w:r/>
    </w:p>
    <w:p>
      <w:pPr>
        <w:pStyle w:val="939"/>
        <w:ind w:firstLine="480"/>
        <w:spacing w:line="360" w:lineRule="auto"/>
        <w:tabs>
          <w:tab w:val="left" w:pos="7671" w:leader="none"/>
        </w:tabs>
        <w:rPr>
          <w:rFonts w:ascii="宋体" w:cs="宋体"/>
          <w:sz w:val="24"/>
        </w:rPr>
      </w:pPr>
      <w:r>
        <w:rPr>
          <w:rFonts w:hint="eastAsia" w:ascii="宋体" w:cs="宋体"/>
          <w:sz w:val="24"/>
        </w:rPr>
        <w:t xml:space="preserve">★</w:t>
      </w:r>
      <w:r>
        <w:rPr>
          <w:rFonts w:hint="eastAsia" w:ascii="宋体" w:cs="宋体"/>
          <w:sz w:val="24"/>
        </w:rPr>
        <w:t xml:space="preserve">3、供应商应在体检结束后10日内，向采购人提交体检报告。</w:t>
      </w:r>
      <w:r>
        <w:rPr>
          <w:rFonts w:ascii="宋体" w:cs="宋体"/>
          <w:sz w:val="24"/>
        </w:rPr>
      </w:r>
      <w:r/>
    </w:p>
    <w:p>
      <w:pPr>
        <w:pStyle w:val="939"/>
        <w:ind w:firstLine="480"/>
        <w:spacing w:line="360" w:lineRule="auto"/>
        <w:rPr>
          <w:rFonts w:ascii="宋体" w:cs="宋体"/>
          <w:sz w:val="24"/>
        </w:rPr>
      </w:pPr>
      <w:r>
        <w:rPr>
          <w:rFonts w:hint="eastAsia" w:ascii="宋体" w:cs="宋体"/>
          <w:sz w:val="24"/>
        </w:rPr>
        <w:t xml:space="preserve">4、供应商应为采购人提供单位体检情况汇总分析表，并为采购人提供一次有针对性的免费健康讲座。</w:t>
      </w:r>
      <w:r>
        <w:rPr>
          <w:rFonts w:ascii="宋体" w:cs="宋体"/>
          <w:sz w:val="24"/>
        </w:rPr>
      </w:r>
      <w:r/>
    </w:p>
    <w:p>
      <w:pPr>
        <w:pStyle w:val="939"/>
        <w:ind w:firstLine="480"/>
        <w:spacing w:line="360" w:lineRule="auto"/>
        <w:rPr>
          <w:rFonts w:ascii="宋体" w:cs="宋体"/>
          <w:sz w:val="24"/>
        </w:rPr>
      </w:pPr>
      <w:r>
        <w:rPr>
          <w:rFonts w:hint="eastAsia" w:ascii="宋体" w:cs="宋体"/>
          <w:sz w:val="24"/>
        </w:rPr>
        <w:t xml:space="preserve">★</w:t>
      </w:r>
      <w:r>
        <w:rPr>
          <w:rFonts w:hint="eastAsia" w:ascii="宋体" w:cs="宋体"/>
          <w:sz w:val="24"/>
        </w:rPr>
        <w:t xml:space="preserve">5、对体检查出的重病，供应商应联系本地或外地专家进一步就诊治疗。</w:t>
      </w:r>
      <w:r>
        <w:rPr>
          <w:rFonts w:ascii="宋体" w:cs="宋体"/>
          <w:sz w:val="24"/>
        </w:rPr>
      </w:r>
      <w:r/>
    </w:p>
    <w:p>
      <w:pPr>
        <w:pStyle w:val="939"/>
        <w:ind w:firstLine="480"/>
        <w:spacing w:line="360" w:lineRule="auto"/>
        <w:rPr>
          <w:rFonts w:ascii="宋体" w:cs="宋体"/>
          <w:sz w:val="24"/>
        </w:rPr>
      </w:pPr>
      <w:r>
        <w:rPr>
          <w:rFonts w:hint="eastAsia" w:ascii="宋体" w:cs="宋体"/>
          <w:sz w:val="24"/>
        </w:rPr>
        <w:t xml:space="preserve">★</w:t>
      </w:r>
      <w:r>
        <w:rPr>
          <w:rFonts w:hint="eastAsia" w:ascii="宋体" w:cs="宋体"/>
          <w:sz w:val="24"/>
        </w:rPr>
        <w:t xml:space="preserve">6、</w:t>
      </w:r>
      <w:r>
        <w:rPr>
          <w:rFonts w:hint="eastAsia" w:ascii="宋体" w:hAnsi="宋体" w:cs="宋体"/>
          <w:bCs/>
          <w:sz w:val="24"/>
          <w:szCs w:val="24"/>
        </w:rPr>
        <w:t xml:space="preserve">供应商应为本项目履约提供在镇江市区范围内（不含下属县、市）有体检场地，交通便利，便于在职民警自行前往参加体检，体检场地符合开展体检诊疗服务的要求和规范</w:t>
      </w:r>
      <w:r>
        <w:rPr>
          <w:rFonts w:hint="eastAsia" w:ascii="宋体" w:hAnsi="宋体" w:cs="宋体"/>
          <w:bCs/>
          <w:sz w:val="24"/>
          <w:szCs w:val="24"/>
          <w:u w:val="single"/>
        </w:rPr>
        <w:t xml:space="preserve">（提供承诺书，加盖供应商公章扫描上传至响应文件中，格式自拟）</w:t>
      </w:r>
      <w:r>
        <w:rPr>
          <w:rFonts w:hint="eastAsia" w:ascii="宋体" w:hAnsi="宋体" w:cs="宋体"/>
          <w:bCs/>
          <w:sz w:val="24"/>
          <w:szCs w:val="24"/>
        </w:rPr>
        <w:t xml:space="preserve">。</w:t>
      </w:r>
      <w:r>
        <w:rPr>
          <w:rFonts w:ascii="宋体" w:cs="宋体"/>
          <w:sz w:val="24"/>
        </w:rPr>
      </w:r>
      <w:r/>
    </w:p>
    <w:p>
      <w:pPr>
        <w:pStyle w:val="939"/>
        <w:ind w:firstLine="480"/>
        <w:spacing w:line="360" w:lineRule="auto"/>
        <w:rPr>
          <w:rFonts w:ascii="宋体" w:cs="宋体"/>
          <w:sz w:val="24"/>
        </w:rPr>
      </w:pPr>
      <w:r>
        <w:rPr>
          <w:rFonts w:hint="eastAsia" w:ascii="宋体" w:cs="宋体"/>
          <w:sz w:val="24"/>
        </w:rPr>
        <w:t xml:space="preserve">★</w:t>
      </w:r>
      <w:r>
        <w:rPr>
          <w:rFonts w:hint="eastAsia" w:ascii="宋体" w:cs="宋体"/>
          <w:sz w:val="24"/>
        </w:rPr>
        <w:t xml:space="preserve">7、供应商应为每位体检者提供体检当天免费早餐一份。</w:t>
      </w:r>
      <w:r>
        <w:rPr>
          <w:rFonts w:ascii="宋体" w:cs="宋体"/>
          <w:sz w:val="24"/>
        </w:rPr>
      </w:r>
      <w:r/>
    </w:p>
    <w:p>
      <w:pPr>
        <w:pStyle w:val="939"/>
        <w:ind w:firstLine="480"/>
        <w:spacing w:line="360" w:lineRule="auto"/>
        <w:rPr>
          <w:rFonts w:ascii="宋体" w:hAnsi="宋体" w:cs="宋体"/>
          <w:bCs/>
          <w:sz w:val="24"/>
          <w:szCs w:val="24"/>
        </w:rPr>
      </w:pPr>
      <w:r>
        <w:rPr>
          <w:rFonts w:hint="eastAsia" w:ascii="宋体" w:cs="宋体"/>
          <w:sz w:val="24"/>
        </w:rPr>
        <w:t xml:space="preserve">★</w:t>
      </w:r>
      <w:r>
        <w:rPr>
          <w:rFonts w:hint="eastAsia" w:ascii="宋体" w:cs="宋体"/>
          <w:sz w:val="24"/>
        </w:rPr>
        <w:t xml:space="preserve">8</w:t>
      </w:r>
      <w:r>
        <w:rPr>
          <w:rFonts w:hint="eastAsia" w:ascii="宋体" w:hAnsi="宋体" w:cs="宋体"/>
          <w:bCs/>
          <w:sz w:val="24"/>
          <w:szCs w:val="24"/>
        </w:rPr>
        <w:t xml:space="preserve">、供应商提供的体检服务应符合卫生健康管理机构颁布的最新法律、法规、规范和标准。</w:t>
      </w:r>
      <w:r>
        <w:rPr>
          <w:rFonts w:ascii="宋体" w:hAnsi="宋体" w:cs="宋体"/>
          <w:bCs/>
          <w:sz w:val="24"/>
          <w:szCs w:val="24"/>
        </w:rPr>
      </w:r>
      <w:r/>
    </w:p>
    <w:p>
      <w:pPr>
        <w:pStyle w:val="939"/>
        <w:ind w:firstLine="480"/>
        <w:spacing w:line="360" w:lineRule="auto"/>
        <w:rPr>
          <w:rFonts w:ascii="宋体" w:hAnsi="宋体" w:cs="宋体"/>
          <w:bCs/>
          <w:sz w:val="24"/>
          <w:szCs w:val="24"/>
        </w:rPr>
      </w:pPr>
      <w:r>
        <w:rPr>
          <w:rFonts w:hint="eastAsia" w:ascii="宋体" w:cs="宋体"/>
          <w:sz w:val="24"/>
        </w:rPr>
        <w:t xml:space="preserve">★</w:t>
      </w:r>
      <w:r>
        <w:rPr>
          <w:rFonts w:hint="eastAsia" w:ascii="宋体" w:cs="宋体"/>
          <w:sz w:val="24"/>
        </w:rPr>
        <w:t xml:space="preserve">9</w:t>
      </w:r>
      <w:r>
        <w:rPr>
          <w:rFonts w:hint="eastAsia" w:ascii="宋体" w:hAnsi="宋体" w:cs="宋体"/>
          <w:bCs/>
          <w:sz w:val="24"/>
          <w:szCs w:val="24"/>
        </w:rPr>
        <w:t xml:space="preserve">、供应商投入本项目的设备仪器应消毒合格且在有效期内，大型医疗设备检验合格，针管（头）、棉签、试纸、试剂、采血管、采尿管、护理垫、耦合剂、卫生纸必须使用一次性耗材。</w:t>
      </w:r>
      <w:r>
        <w:rPr>
          <w:rFonts w:ascii="宋体" w:hAnsi="宋体" w:cs="宋体"/>
          <w:bCs/>
          <w:sz w:val="24"/>
          <w:szCs w:val="24"/>
        </w:rPr>
      </w:r>
      <w:r/>
    </w:p>
    <w:p>
      <w:pPr>
        <w:pStyle w:val="939"/>
        <w:ind w:firstLine="480"/>
        <w:spacing w:line="360" w:lineRule="auto"/>
        <w:rPr>
          <w:rFonts w:ascii="宋体" w:hAnsi="宋体" w:cs="宋体"/>
          <w:bCs/>
          <w:sz w:val="24"/>
          <w:szCs w:val="24"/>
        </w:rPr>
      </w:pPr>
      <w:r>
        <w:rPr>
          <w:rFonts w:hint="eastAsia" w:ascii="宋体" w:hAnsi="宋体" w:cs="宋体"/>
          <w:bCs/>
          <w:sz w:val="24"/>
          <w:szCs w:val="24"/>
        </w:rPr>
        <w:t xml:space="preserve">10、体检报告要求</w:t>
      </w:r>
      <w:r>
        <w:rPr>
          <w:rFonts w:ascii="宋体" w:hAnsi="宋体" w:cs="宋体"/>
          <w:bCs/>
          <w:sz w:val="24"/>
          <w:szCs w:val="24"/>
        </w:rPr>
      </w:r>
      <w:r/>
    </w:p>
    <w:p>
      <w:pPr>
        <w:pStyle w:val="939"/>
        <w:ind w:firstLine="480"/>
        <w:spacing w:line="360" w:lineRule="auto"/>
        <w:rPr>
          <w:rFonts w:ascii="宋体" w:hAnsi="宋体" w:cs="宋体"/>
          <w:bCs/>
          <w:sz w:val="24"/>
          <w:szCs w:val="24"/>
        </w:rPr>
      </w:pPr>
      <w:r/>
      <w:bookmarkStart w:id="77" w:name="OLE_LINK125"/>
      <w:r/>
      <w:bookmarkStart w:id="78" w:name="OLE_LINK124"/>
      <w:r>
        <w:rPr>
          <w:rFonts w:hint="eastAsia" w:ascii="宋体" w:cs="宋体"/>
          <w:sz w:val="24"/>
        </w:rPr>
        <w:t xml:space="preserve">★</w:t>
      </w:r>
      <w:bookmarkEnd w:id="77"/>
      <w:r/>
      <w:bookmarkEnd w:id="78"/>
      <w:r>
        <w:rPr>
          <w:rFonts w:hint="eastAsia" w:ascii="宋体" w:hAnsi="宋体" w:cs="宋体"/>
          <w:bCs/>
          <w:sz w:val="24"/>
          <w:szCs w:val="24"/>
        </w:rPr>
        <w:t xml:space="preserve">（1）供应商应向受检者提供单独的纸质体检报告。纸质体检报告应有密封措施，保护受检者隐私。供应商应将影像学检查图像应上传至江苏省卫生健康云影像平台，如供应商为非公立医院且未接入江苏省卫生健康云影像平台的，应将受检者影像学检查形成的影像图片采用胶片打印，随纸质体检报告提供给受检者。</w:t>
      </w:r>
      <w:r>
        <w:rPr>
          <w:rFonts w:ascii="宋体" w:hAnsi="宋体" w:cs="宋体"/>
          <w:bCs/>
          <w:sz w:val="24"/>
          <w:szCs w:val="24"/>
        </w:rPr>
      </w:r>
      <w:r/>
    </w:p>
    <w:p>
      <w:pPr>
        <w:pStyle w:val="939"/>
        <w:ind w:firstLine="480"/>
        <w:spacing w:line="360" w:lineRule="auto"/>
        <w:rPr>
          <w:rFonts w:ascii="宋体" w:hAnsi="宋体" w:cs="宋体"/>
          <w:bCs/>
          <w:sz w:val="24"/>
          <w:szCs w:val="24"/>
        </w:rPr>
      </w:pPr>
      <w:r>
        <w:rPr>
          <w:rFonts w:hint="eastAsia" w:ascii="宋体" w:hAnsi="宋体" w:cs="宋体"/>
          <w:bCs/>
          <w:sz w:val="24"/>
          <w:szCs w:val="24"/>
        </w:rPr>
        <w:t xml:space="preserve">（2）供应商使用APP或小程序，向受检者提供电子端免费查看完整体检报告的服务，包括但不限于：各类检查指标和报告、影像学图像、医生专业建议等。</w:t>
      </w:r>
      <w:r>
        <w:rPr>
          <w:rFonts w:ascii="宋体" w:hAnsi="宋体" w:cs="宋体"/>
          <w:bCs/>
          <w:sz w:val="24"/>
          <w:szCs w:val="24"/>
        </w:rPr>
      </w:r>
      <w:r/>
    </w:p>
    <w:p>
      <w:pPr>
        <w:pStyle w:val="939"/>
        <w:ind w:firstLine="480"/>
        <w:spacing w:line="360" w:lineRule="auto"/>
        <w:rPr>
          <w:rFonts w:ascii="宋体" w:hAnsi="宋体" w:cs="宋体"/>
          <w:bCs/>
          <w:sz w:val="24"/>
          <w:szCs w:val="24"/>
        </w:rPr>
      </w:pPr>
      <w:r>
        <w:rPr>
          <w:rFonts w:hint="eastAsia" w:ascii="宋体" w:cs="宋体"/>
          <w:sz w:val="24"/>
        </w:rPr>
        <w:t xml:space="preserve">★</w:t>
      </w:r>
      <w:r>
        <w:rPr>
          <w:rFonts w:hint="eastAsia" w:ascii="宋体" w:hAnsi="宋体" w:cs="宋体"/>
          <w:bCs/>
          <w:sz w:val="24"/>
          <w:szCs w:val="24"/>
        </w:rPr>
        <w:t xml:space="preserve">11、本项目涉及的全部受检者和全部体检项目均应由供应商自行完成，不得分包或转包，不得委托其他体检机构或供应商其他分支机构进行。</w:t>
      </w:r>
      <w:r>
        <w:rPr>
          <w:rFonts w:ascii="宋体" w:hAnsi="宋体" w:cs="宋体"/>
          <w:bCs/>
          <w:sz w:val="24"/>
          <w:szCs w:val="24"/>
        </w:rPr>
      </w:r>
      <w:r/>
    </w:p>
    <w:p>
      <w:pPr>
        <w:pStyle w:val="939"/>
        <w:ind w:firstLine="480"/>
        <w:spacing w:line="360" w:lineRule="auto"/>
        <w:rPr>
          <w:rFonts w:ascii="宋体" w:hAnsi="宋体" w:cs="宋体"/>
          <w:bCs/>
          <w:sz w:val="24"/>
          <w:szCs w:val="24"/>
        </w:rPr>
      </w:pPr>
      <w:r>
        <w:rPr>
          <w:rFonts w:hint="eastAsia" w:ascii="宋体" w:hAnsi="宋体" w:cs="宋体"/>
          <w:bCs/>
          <w:sz w:val="24"/>
          <w:szCs w:val="24"/>
        </w:rPr>
        <w:t xml:space="preserve">12、如受检者有需要且受检者同意自费的情况下，供应商同意根据受检者要求增加体检项目，相关费用由供应商按实际发生额向受检者收取（该部分费用采购人不承担），检查结果一并纳入本次体检的综合分析，并出具在体检报告中。</w:t>
      </w:r>
      <w:r>
        <w:rPr>
          <w:rFonts w:ascii="宋体" w:hAnsi="宋体" w:cs="宋体"/>
          <w:bCs/>
          <w:sz w:val="24"/>
          <w:szCs w:val="24"/>
        </w:rPr>
      </w:r>
      <w:r/>
    </w:p>
    <w:p>
      <w:pPr>
        <w:pStyle w:val="939"/>
        <w:ind w:firstLine="480"/>
        <w:spacing w:line="360" w:lineRule="auto"/>
        <w:rPr>
          <w:rFonts w:ascii="宋体" w:hAnsi="宋体" w:cs="宋体"/>
          <w:bCs/>
          <w:sz w:val="24"/>
          <w:szCs w:val="24"/>
        </w:rPr>
      </w:pPr>
      <w:r>
        <w:rPr>
          <w:rFonts w:hint="eastAsia" w:ascii="宋体" w:hAnsi="宋体" w:cs="宋体"/>
          <w:bCs/>
          <w:sz w:val="24"/>
          <w:szCs w:val="24"/>
        </w:rPr>
        <w:t xml:space="preserve">13、如受检者需要且受检者能够提供近三年的体检报告，供应商能够提供身体健康动态分析，近三年体检报告非供应商出具的，供应商均予以承认。</w:t>
      </w:r>
      <w:r>
        <w:rPr>
          <w:rFonts w:ascii="宋体" w:hAnsi="宋体" w:cs="宋体"/>
          <w:bCs/>
          <w:sz w:val="24"/>
          <w:szCs w:val="24"/>
        </w:rPr>
      </w:r>
      <w:r/>
    </w:p>
    <w:p>
      <w:pPr>
        <w:pStyle w:val="939"/>
        <w:ind w:firstLine="480"/>
        <w:spacing w:line="360" w:lineRule="auto"/>
        <w:rPr>
          <w:rFonts w:ascii="宋体" w:hAnsi="宋体" w:cs="宋体"/>
          <w:bCs/>
          <w:sz w:val="24"/>
          <w:szCs w:val="24"/>
        </w:rPr>
      </w:pPr>
      <w:r>
        <w:rPr>
          <w:rFonts w:hint="eastAsia" w:ascii="宋体" w:cs="宋体"/>
          <w:sz w:val="24"/>
        </w:rPr>
        <w:t xml:space="preserve">★</w:t>
      </w:r>
      <w:r>
        <w:rPr>
          <w:rFonts w:hint="eastAsia" w:ascii="宋体" w:hAnsi="宋体" w:cs="宋体"/>
          <w:bCs/>
          <w:sz w:val="24"/>
          <w:szCs w:val="24"/>
        </w:rPr>
        <w:t xml:space="preserve">14、供应商对全部受检者的个人信息、生物信息和检查结果负有保密义务和责任。</w:t>
      </w:r>
      <w:r>
        <w:rPr>
          <w:rFonts w:ascii="宋体" w:hAnsi="宋体" w:cs="宋体"/>
          <w:bCs/>
          <w:sz w:val="24"/>
          <w:szCs w:val="24"/>
        </w:rPr>
      </w:r>
      <w:r/>
    </w:p>
    <w:p>
      <w:pPr>
        <w:pStyle w:val="939"/>
        <w:spacing w:line="360" w:lineRule="auto"/>
        <w:rPr>
          <w:rFonts w:ascii="宋体" w:hAnsi="宋体" w:cs="宋体"/>
          <w:b/>
          <w:bCs/>
          <w:sz w:val="24"/>
          <w:szCs w:val="24"/>
        </w:rPr>
      </w:pPr>
      <w:r>
        <w:rPr>
          <w:rFonts w:hint="eastAsia" w:ascii="宋体" w:hAnsi="宋体" w:cs="宋体"/>
          <w:b/>
          <w:bCs/>
          <w:sz w:val="24"/>
          <w:szCs w:val="24"/>
        </w:rPr>
        <w:t xml:space="preserve">五、时间要求</w:t>
      </w:r>
      <w:r>
        <w:rPr>
          <w:rFonts w:ascii="宋体" w:hAnsi="宋体" w:cs="宋体"/>
          <w:b/>
          <w:bCs/>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一年，预计于2026年</w:t>
      </w:r>
      <w:r>
        <w:rPr>
          <w:rFonts w:hint="eastAsia" w:ascii="宋体" w:hAnsi="宋体" w:cs="宋体"/>
          <w:bCs/>
          <w:sz w:val="24"/>
          <w:szCs w:val="24"/>
        </w:rPr>
        <w:t xml:space="preserve">6至2026年10月期间，具体以采购单位最终确定的时间为准</w:t>
      </w:r>
      <w:r>
        <w:rPr>
          <w:rFonts w:hint="eastAsia" w:ascii="宋体" w:hAnsi="宋体"/>
          <w:sz w:val="24"/>
          <w:szCs w:val="24"/>
        </w:rPr>
        <w:t xml:space="preserve">。采购人不集中组织参检，由参检个人在约定的期限内自主安排时间体检。</w:t>
      </w:r>
      <w:r>
        <w:rPr>
          <w:rFonts w:ascii="宋体" w:hAnsi="宋体"/>
          <w:sz w:val="24"/>
          <w:szCs w:val="24"/>
        </w:rPr>
      </w:r>
      <w:r/>
    </w:p>
    <w:p>
      <w:pPr>
        <w:pStyle w:val="939"/>
        <w:spacing w:line="360" w:lineRule="auto"/>
        <w:rPr>
          <w:rFonts w:ascii="宋体" w:hAnsi="宋体"/>
          <w:b/>
          <w:sz w:val="24"/>
          <w:szCs w:val="24"/>
        </w:rPr>
      </w:pPr>
      <w:r/>
      <w:bookmarkStart w:id="79" w:name="_Toc167472835"/>
      <w:r>
        <w:rPr>
          <w:rFonts w:hint="eastAsia" w:ascii="宋体" w:hAnsi="宋体"/>
          <w:b/>
          <w:sz w:val="24"/>
          <w:szCs w:val="24"/>
        </w:rPr>
        <w:t xml:space="preserve">六、特别条款</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1、本次体检服务根据套餐内容选择两家三级甲等医院为成交供应商。</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2、人员在具体体检时，可自主选择到成交服务医院实施体检，结算时以实际体检人数为准。</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3、体检结束后，对每个受检人员的健康状况要书面做出综合评价并提出防治意见，并向受检单位反馈体检结果，对需要进一步检查或治疗的人员要在体检结果中明确，并汇总成表。</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4、提供我单位员工体检结果的疾病统计和文字总结报告的电子稿。</w:t>
      </w:r>
      <w:r>
        <w:rPr>
          <w:rFonts w:ascii="宋体" w:hAnsi="宋体"/>
          <w:sz w:val="24"/>
          <w:szCs w:val="24"/>
        </w:rPr>
      </w:r>
      <w:r/>
    </w:p>
    <w:p>
      <w:pPr>
        <w:pStyle w:val="939"/>
        <w:ind w:firstLine="480"/>
        <w:spacing w:line="360" w:lineRule="auto"/>
        <w:rPr>
          <w:rFonts w:ascii="宋体" w:hAnsi="宋体" w:cs="仿宋"/>
          <w:sz w:val="24"/>
          <w:szCs w:val="24"/>
          <w:lang w:val="zh-CN"/>
        </w:rPr>
      </w:pPr>
      <w:r>
        <w:rPr>
          <w:rFonts w:hint="eastAsia" w:ascii="宋体" w:hAnsi="宋体" w:cs="仿宋"/>
          <w:sz w:val="24"/>
          <w:szCs w:val="24"/>
        </w:rPr>
        <w:t xml:space="preserve">5、一名员工每年限选1家体检单位，</w:t>
      </w:r>
      <w:r>
        <w:rPr>
          <w:rFonts w:hint="eastAsia" w:ascii="宋体" w:hAnsi="宋体" w:cs="仿宋"/>
          <w:sz w:val="24"/>
          <w:szCs w:val="24"/>
          <w:lang w:val="zh-CN"/>
        </w:rPr>
        <w:t xml:space="preserve">自选项目由员工自主选择，选定后不可随意更换</w:t>
      </w:r>
      <w:r>
        <w:rPr>
          <w:rFonts w:ascii="宋体" w:hAnsi="宋体" w:cs="仿宋"/>
          <w:sz w:val="24"/>
          <w:szCs w:val="24"/>
          <w:lang w:val="zh-CN"/>
        </w:rPr>
      </w:r>
      <w:r/>
    </w:p>
    <w:p>
      <w:pPr>
        <w:pStyle w:val="939"/>
        <w:ind w:firstLine="480"/>
        <w:spacing w:line="360" w:lineRule="auto"/>
        <w:rPr>
          <w:rFonts w:ascii="宋体" w:hAnsi="宋体"/>
          <w:sz w:val="24"/>
          <w:szCs w:val="24"/>
        </w:rPr>
      </w:pPr>
      <w:r>
        <w:rPr>
          <w:rFonts w:hint="eastAsia" w:ascii="宋体" w:hAnsi="宋体" w:cs="仿宋"/>
          <w:sz w:val="24"/>
          <w:szCs w:val="24"/>
        </w:rPr>
        <w:t xml:space="preserve">6、如有员工自愿进行目录以外的体检项目，供应商在增值服务方案中予以明确门市价的优惠幅度，由本人另外单独付费。</w:t>
      </w:r>
      <w:r>
        <w:rPr>
          <w:rFonts w:ascii="宋体" w:hAnsi="宋体"/>
          <w:sz w:val="24"/>
          <w:szCs w:val="24"/>
        </w:rPr>
      </w:r>
      <w:r/>
    </w:p>
    <w:p>
      <w:pPr>
        <w:pStyle w:val="939"/>
        <w:spacing w:line="360" w:lineRule="auto"/>
        <w:rPr>
          <w:rFonts w:ascii="宋体" w:hAnsi="宋体"/>
          <w:b/>
          <w:sz w:val="24"/>
          <w:szCs w:val="24"/>
          <w:lang w:val="zh-CN"/>
        </w:rPr>
      </w:pPr>
      <w:r>
        <w:rPr>
          <w:rFonts w:hint="eastAsia" w:ascii="宋体" w:hAnsi="宋体"/>
          <w:b/>
          <w:sz w:val="24"/>
          <w:szCs w:val="24"/>
        </w:rPr>
        <w:t xml:space="preserve">七</w:t>
      </w:r>
      <w:r>
        <w:rPr>
          <w:rFonts w:hint="eastAsia" w:ascii="宋体" w:hAnsi="宋体"/>
          <w:b/>
          <w:sz w:val="24"/>
          <w:szCs w:val="24"/>
          <w:lang w:val="zh-CN"/>
        </w:rPr>
        <w:t xml:space="preserve">、报价要求</w:t>
      </w:r>
      <w:r>
        <w:rPr>
          <w:rFonts w:ascii="宋体" w:hAnsi="宋体"/>
          <w:b/>
          <w:sz w:val="24"/>
          <w:szCs w:val="24"/>
          <w:lang w:val="zh-CN"/>
        </w:rPr>
      </w:r>
      <w:r/>
    </w:p>
    <w:p>
      <w:pPr>
        <w:pStyle w:val="939"/>
        <w:ind w:firstLine="480"/>
        <w:spacing w:line="360" w:lineRule="auto"/>
        <w:rPr>
          <w:rFonts w:ascii="宋体" w:hAnsi="宋体"/>
          <w:sz w:val="24"/>
          <w:szCs w:val="24"/>
        </w:rPr>
      </w:pPr>
      <w:r>
        <w:rPr>
          <w:rFonts w:hint="eastAsia" w:ascii="宋体" w:hAnsi="宋体"/>
          <w:sz w:val="24"/>
          <w:szCs w:val="24"/>
        </w:rPr>
        <w:t xml:space="preserve">1、所有报价均以人民币报价，报价应包括完成本项目可能发生的所有费用。磋商文件未列明，而供应商认为其他必需的费用也需列入报价。在合同实施时，采购人将不予支付供应商没有填列的项目费用，并认为此项目的费用已包括在其报价中。</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2、报价方式：本项目采用单价和总价报价方式。签订固定单价合同。</w:t>
      </w:r>
      <w:r>
        <w:rPr>
          <w:rFonts w:ascii="宋体" w:hAnsi="宋体"/>
          <w:sz w:val="24"/>
          <w:szCs w:val="24"/>
        </w:rPr>
      </w:r>
      <w:r/>
    </w:p>
    <w:p>
      <w:pPr>
        <w:pStyle w:val="939"/>
        <w:spacing w:line="360" w:lineRule="auto"/>
        <w:rPr>
          <w:rFonts w:ascii="宋体" w:hAnsi="宋体"/>
          <w:b/>
          <w:sz w:val="24"/>
          <w:szCs w:val="24"/>
          <w:lang w:val="zh-CN"/>
        </w:rPr>
      </w:pPr>
      <w:r>
        <w:rPr>
          <w:rFonts w:hint="eastAsia" w:ascii="宋体" w:hAnsi="宋体"/>
          <w:b/>
          <w:sz w:val="24"/>
          <w:szCs w:val="24"/>
        </w:rPr>
        <w:t xml:space="preserve">八</w:t>
      </w:r>
      <w:r>
        <w:rPr>
          <w:rFonts w:hint="eastAsia" w:ascii="宋体" w:hAnsi="宋体"/>
          <w:b/>
          <w:sz w:val="24"/>
          <w:szCs w:val="24"/>
          <w:lang w:val="zh-CN"/>
        </w:rPr>
        <w:t xml:space="preserve">、付款方式</w:t>
      </w:r>
      <w:r>
        <w:rPr>
          <w:rFonts w:ascii="宋体" w:hAnsi="宋体"/>
          <w:b/>
          <w:sz w:val="24"/>
          <w:szCs w:val="24"/>
          <w:lang w:val="zh-CN"/>
        </w:rPr>
      </w:r>
      <w:r/>
    </w:p>
    <w:p>
      <w:pPr>
        <w:pStyle w:val="939"/>
        <w:ind w:firstLine="480"/>
        <w:spacing w:line="360" w:lineRule="auto"/>
        <w:rPr>
          <w:rFonts w:ascii="宋体" w:hAnsi="宋体"/>
          <w:sz w:val="24"/>
          <w:szCs w:val="24"/>
        </w:rPr>
      </w:pPr>
      <w:r>
        <w:rPr>
          <w:rFonts w:hint="eastAsia" w:ascii="宋体" w:hAnsi="宋体"/>
          <w:sz w:val="24"/>
          <w:szCs w:val="24"/>
        </w:rPr>
        <w:t xml:space="preserve">完成体检项目后，供应商按照实际参加体检的人数以及参加体检的项目开具正式发票，采购人一次性付清实际发生金额。</w:t>
      </w:r>
      <w:r>
        <w:rPr>
          <w:rFonts w:ascii="宋体" w:hAnsi="宋体"/>
          <w:sz w:val="24"/>
          <w:szCs w:val="24"/>
        </w:rPr>
      </w:r>
      <w:r/>
    </w:p>
    <w:p>
      <w:pPr>
        <w:pStyle w:val="940"/>
        <w:sectPr>
          <w:footnotePr/>
          <w:endnotePr/>
          <w:type w:val="nextPage"/>
          <w:pgSz w:w="11906" w:h="16838" w:orient="portrait"/>
          <w:pgMar w:top="1440" w:right="1800" w:bottom="1440" w:left="1800" w:header="851" w:footer="992" w:gutter="0"/>
          <w:cols w:num="1" w:sep="0" w:space="720" w:equalWidth="1"/>
          <w:docGrid w:linePitch="360"/>
        </w:sectPr>
      </w:pPr>
      <w:r/>
      <w:r/>
    </w:p>
    <w:p>
      <w:pPr>
        <w:pStyle w:val="940"/>
      </w:pPr>
      <w:r/>
      <w:bookmarkStart w:id="80" w:name="_Toc193842869"/>
      <w:r/>
      <w:bookmarkStart w:id="81" w:name="_Toc232424688"/>
      <w:r/>
      <w:bookmarkStart w:id="82" w:name="_Toc232424754"/>
      <w:r>
        <w:t xml:space="preserve">第五章</w:t>
      </w:r>
      <w:r>
        <w:rPr>
          <w:rFonts w:hint="eastAsia"/>
        </w:rPr>
        <w:t xml:space="preserve"> 合同格式及条款</w:t>
      </w:r>
      <w:bookmarkEnd w:id="79"/>
      <w:r/>
      <w:bookmarkEnd w:id="80"/>
      <w:r/>
      <w:bookmarkEnd w:id="81"/>
      <w:r/>
      <w:bookmarkEnd w:id="82"/>
      <w:r/>
      <w:r/>
    </w:p>
    <w:p>
      <w:pPr>
        <w:pStyle w:val="939"/>
        <w:spacing w:line="360" w:lineRule="auto"/>
        <w:rPr>
          <w:rFonts w:ascii="宋体" w:hAnsi="宋体" w:cs="宋体"/>
          <w:b/>
          <w:bCs/>
          <w:sz w:val="24"/>
          <w:szCs w:val="24"/>
        </w:rPr>
      </w:pPr>
      <w:r/>
      <w:bookmarkStart w:id="83" w:name="_Toc167472836"/>
      <w:r>
        <w:rPr>
          <w:rFonts w:hint="eastAsia" w:ascii="宋体" w:hAnsi="宋体" w:cs="宋体"/>
          <w:b/>
          <w:bCs/>
          <w:sz w:val="24"/>
          <w:szCs w:val="24"/>
        </w:rPr>
        <w:t xml:space="preserve">以下为成交后签定本项目合同的通用条款，成交供应商不得提出实质性的修改，关于专用条款将由采购人与成交供应商结合本项目具体情况协商后签订。</w:t>
      </w:r>
      <w:r>
        <w:rPr>
          <w:rFonts w:ascii="宋体" w:hAnsi="宋体" w:cs="宋体"/>
          <w:b/>
          <w:bCs/>
          <w:sz w:val="24"/>
          <w:szCs w:val="24"/>
        </w:rPr>
      </w:r>
      <w:r/>
    </w:p>
    <w:p>
      <w:pPr>
        <w:pStyle w:val="939"/>
        <w:jc w:val="center"/>
        <w:spacing w:line="360" w:lineRule="auto"/>
        <w:rPr>
          <w:rFonts w:ascii="宋体" w:hAnsi="宋体"/>
          <w:b/>
          <w:sz w:val="24"/>
          <w:szCs w:val="24"/>
        </w:rPr>
      </w:pPr>
      <w:r>
        <w:rPr>
          <w:rFonts w:hint="eastAsia" w:ascii="宋体" w:hAnsi="宋体"/>
          <w:b/>
          <w:sz w:val="24"/>
          <w:szCs w:val="24"/>
        </w:rPr>
        <w:t xml:space="preserve">江苏省镇江监狱2026年度民警体检项目合同</w:t>
      </w:r>
      <w:r>
        <w:rPr>
          <w:rFonts w:ascii="宋体" w:hAnsi="宋体"/>
          <w:b/>
          <w:sz w:val="24"/>
          <w:szCs w:val="24"/>
        </w:rPr>
      </w:r>
      <w:r/>
    </w:p>
    <w:p>
      <w:pPr>
        <w:pStyle w:val="956"/>
        <w:spacing w:line="360" w:lineRule="auto"/>
        <w:rPr>
          <w:rFonts w:hint="eastAsia" w:hAnsi="宋体" w:cs="Arial"/>
          <w:bCs/>
          <w:sz w:val="24"/>
          <w:szCs w:val="24"/>
          <w:lang w:eastAsia="zh-CN"/>
        </w:rPr>
      </w:pPr>
      <w:r>
        <w:rPr>
          <w:rFonts w:hint="eastAsia" w:hAnsi="宋体"/>
          <w:sz w:val="24"/>
          <w:szCs w:val="24"/>
        </w:rPr>
        <w:t xml:space="preserve">项目名称：</w:t>
      </w:r>
      <w:r>
        <w:rPr>
          <w:rFonts w:hint="eastAsia" w:hAnsi="宋体" w:cs="Arial"/>
          <w:bCs/>
          <w:sz w:val="24"/>
          <w:szCs w:val="24"/>
          <w:u w:val="single"/>
          <w:lang w:eastAsia="zh-CN"/>
        </w:rPr>
        <w:t xml:space="preserve">江苏省镇江监狱2026年度民警体检项目</w:t>
      </w:r>
      <w:r>
        <w:rPr>
          <w:rFonts w:hint="eastAsia" w:hAnsi="宋体" w:cs="Arial"/>
          <w:bCs/>
          <w:sz w:val="24"/>
          <w:szCs w:val="24"/>
          <w:lang w:eastAsia="zh-CN"/>
        </w:rPr>
      </w:r>
      <w:r/>
    </w:p>
    <w:p>
      <w:pPr>
        <w:pStyle w:val="956"/>
        <w:spacing w:line="360" w:lineRule="auto"/>
        <w:rPr>
          <w:rFonts w:hint="eastAsia" w:hAnsi="宋体"/>
          <w:bCs/>
          <w:sz w:val="24"/>
          <w:szCs w:val="24"/>
          <w:lang w:eastAsia="zh-CN"/>
        </w:rPr>
      </w:pPr>
      <w:r>
        <w:rPr>
          <w:rFonts w:hint="eastAsia" w:hAnsi="宋体"/>
          <w:sz w:val="24"/>
          <w:szCs w:val="24"/>
        </w:rPr>
        <w:t xml:space="preserve">项目编号：</w:t>
      </w:r>
      <w:r>
        <w:rPr>
          <w:rFonts w:hint="eastAsia" w:hAnsi="宋体"/>
          <w:bCs/>
          <w:sz w:val="24"/>
          <w:szCs w:val="24"/>
          <w:u w:val="single"/>
          <w:lang w:eastAsia="zh-CN"/>
        </w:rPr>
        <w:t xml:space="preserve">JSZC-320000-ZHZH-C2026-0013</w:t>
      </w:r>
      <w:r>
        <w:rPr>
          <w:rFonts w:hint="eastAsia" w:hAnsi="宋体"/>
          <w:bCs/>
          <w:sz w:val="24"/>
          <w:szCs w:val="24"/>
          <w:lang w:eastAsia="zh-CN"/>
        </w:rPr>
      </w:r>
      <w:r/>
    </w:p>
    <w:p>
      <w:pPr>
        <w:pStyle w:val="956"/>
        <w:spacing w:line="360" w:lineRule="auto"/>
        <w:rPr>
          <w:rFonts w:hAnsi="宋体"/>
          <w:sz w:val="24"/>
          <w:szCs w:val="24"/>
          <w:u w:val="single"/>
        </w:rPr>
      </w:pPr>
      <w:r>
        <w:rPr>
          <w:rFonts w:hint="eastAsia" w:hAnsi="宋体"/>
          <w:sz w:val="24"/>
          <w:szCs w:val="24"/>
        </w:rPr>
        <w:t xml:space="preserve">甲方：（买方） </w:t>
      </w:r>
      <w:r>
        <w:rPr>
          <w:rFonts w:hint="eastAsia" w:hAnsi="宋体"/>
          <w:sz w:val="24"/>
          <w:szCs w:val="24"/>
          <w:u w:val="single"/>
        </w:rPr>
        <w:t xml:space="preserve"> 江苏省镇江监狱</w:t>
      </w:r>
      <w:r>
        <w:rPr>
          <w:rFonts w:hAnsi="宋体"/>
          <w:sz w:val="24"/>
          <w:szCs w:val="24"/>
          <w:u w:val="single"/>
        </w:rPr>
      </w:r>
      <w:r/>
    </w:p>
    <w:p>
      <w:pPr>
        <w:pStyle w:val="956"/>
        <w:spacing w:line="360" w:lineRule="auto"/>
        <w:rPr>
          <w:rFonts w:hAnsi="宋体"/>
          <w:sz w:val="24"/>
          <w:szCs w:val="24"/>
        </w:rPr>
      </w:pPr>
      <w:r>
        <w:rPr>
          <w:rFonts w:hint="eastAsia" w:hAnsi="宋体"/>
          <w:sz w:val="24"/>
          <w:szCs w:val="24"/>
        </w:rPr>
        <w:t xml:space="preserve">乙方：（卖方）</w:t>
      </w:r>
      <w:r>
        <w:rPr>
          <w:rFonts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甲、乙双方根据“</w:t>
      </w:r>
      <w:r>
        <w:rPr>
          <w:rFonts w:hint="eastAsia" w:ascii="宋体" w:hAnsi="宋体" w:cs="Arial"/>
          <w:bCs/>
          <w:sz w:val="24"/>
          <w:szCs w:val="24"/>
        </w:rPr>
        <w:t xml:space="preserve">江苏省镇江监狱2026年度民警体检项目</w:t>
      </w:r>
      <w:r>
        <w:rPr>
          <w:rFonts w:hint="eastAsia" w:ascii="宋体" w:hAnsi="宋体"/>
          <w:sz w:val="24"/>
          <w:szCs w:val="24"/>
        </w:rPr>
        <w:t xml:space="preserve">”的竞争性磋商结果，签署本合同。下列关于项目编号为</w:t>
      </w:r>
      <w:r>
        <w:rPr>
          <w:rFonts w:hint="eastAsia" w:ascii="宋体" w:hAnsi="宋体"/>
          <w:bCs/>
          <w:sz w:val="24"/>
          <w:szCs w:val="24"/>
          <w:u w:val="single"/>
        </w:rPr>
        <w:t xml:space="preserve">JSZC-320000-ZHZH-C2026-0013</w:t>
      </w:r>
      <w:r>
        <w:rPr>
          <w:rFonts w:hint="eastAsia" w:ascii="宋体" w:hAnsi="宋体"/>
          <w:sz w:val="24"/>
          <w:szCs w:val="24"/>
        </w:rPr>
        <w:t xml:space="preserve">磋商文件、乙方提交的磋商响应文件是构成本合同不可分割的部分，包括但不限于：</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1、磋商承诺函；</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2、磋商响应报价表；</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3、服务方案；</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4、成交通知书；</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5、磋商响应文件；</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6、甲方、乙方商定的其他必要文件。</w:t>
      </w:r>
      <w:r>
        <w:rPr>
          <w:rFonts w:ascii="宋体" w:hAnsi="宋体"/>
          <w:sz w:val="24"/>
          <w:szCs w:val="24"/>
        </w:rPr>
      </w:r>
      <w:r/>
    </w:p>
    <w:p>
      <w:pPr>
        <w:pStyle w:val="956"/>
        <w:spacing w:line="360" w:lineRule="auto"/>
        <w:rPr>
          <w:rFonts w:hAnsi="宋体"/>
          <w:b/>
          <w:sz w:val="24"/>
          <w:szCs w:val="24"/>
        </w:rPr>
      </w:pPr>
      <w:r>
        <w:rPr>
          <w:rFonts w:hint="eastAsia" w:hAnsi="宋体"/>
          <w:b/>
          <w:sz w:val="24"/>
          <w:szCs w:val="24"/>
        </w:rPr>
        <w:t xml:space="preserve">一、服务内容</w:t>
      </w:r>
      <w:r>
        <w:rPr>
          <w:rFonts w:hAnsi="宋体"/>
          <w:b/>
          <w:sz w:val="24"/>
          <w:szCs w:val="24"/>
        </w:rPr>
      </w:r>
      <w:r/>
    </w:p>
    <w:p>
      <w:pPr>
        <w:pStyle w:val="956"/>
        <w:ind w:firstLine="480"/>
        <w:spacing w:line="360" w:lineRule="auto"/>
        <w:rPr>
          <w:rFonts w:hAnsi="宋体"/>
          <w:sz w:val="24"/>
          <w:szCs w:val="24"/>
        </w:rPr>
      </w:pPr>
      <w:r>
        <w:rPr>
          <w:rFonts w:hint="eastAsia" w:hAnsi="宋体"/>
          <w:sz w:val="24"/>
          <w:szCs w:val="24"/>
        </w:rPr>
        <w:t xml:space="preserve">1.1本项目内容主要包括</w:t>
      </w:r>
      <w:r>
        <w:rPr>
          <w:rFonts w:hint="eastAsia" w:hAnsi="宋体" w:cs="Arial"/>
          <w:bCs/>
          <w:sz w:val="24"/>
          <w:szCs w:val="24"/>
          <w:lang w:eastAsia="zh-CN"/>
        </w:rPr>
        <w:t xml:space="preserve">江苏省镇江监狱2026年度民警体检项目</w:t>
      </w:r>
      <w:r>
        <w:rPr>
          <w:rFonts w:hint="eastAsia" w:hAnsi="宋体"/>
          <w:sz w:val="24"/>
          <w:szCs w:val="24"/>
        </w:rPr>
        <w:t xml:space="preserve">服务，体检人数根据参检人员自主选择确定。</w:t>
      </w:r>
      <w:r>
        <w:rPr>
          <w:rFonts w:hAnsi="宋体"/>
          <w:sz w:val="24"/>
          <w:szCs w:val="24"/>
        </w:rPr>
      </w:r>
      <w:r/>
    </w:p>
    <w:p>
      <w:pPr>
        <w:pStyle w:val="956"/>
        <w:spacing w:line="360" w:lineRule="auto"/>
        <w:rPr>
          <w:rFonts w:hAnsi="宋体"/>
          <w:b/>
          <w:sz w:val="24"/>
          <w:szCs w:val="24"/>
        </w:rPr>
      </w:pPr>
      <w:r>
        <w:rPr>
          <w:rFonts w:hint="eastAsia" w:hAnsi="宋体"/>
          <w:b/>
          <w:sz w:val="24"/>
          <w:szCs w:val="24"/>
        </w:rPr>
        <w:t xml:space="preserve">二、合同金额</w:t>
      </w:r>
      <w:r>
        <w:rPr>
          <w:rFonts w:hAnsi="宋体"/>
          <w:b/>
          <w:sz w:val="24"/>
          <w:szCs w:val="24"/>
        </w:rPr>
      </w:r>
      <w:r/>
    </w:p>
    <w:p>
      <w:pPr>
        <w:pStyle w:val="956"/>
        <w:ind w:firstLine="480"/>
        <w:spacing w:line="360" w:lineRule="auto"/>
        <w:rPr>
          <w:rFonts w:hAnsi="宋体"/>
          <w:sz w:val="24"/>
          <w:szCs w:val="24"/>
        </w:rPr>
      </w:pPr>
      <w:r>
        <w:rPr>
          <w:rFonts w:hint="eastAsia" w:hAnsi="宋体"/>
          <w:sz w:val="24"/>
          <w:szCs w:val="24"/>
        </w:rPr>
        <w:t xml:space="preserve">2.1 本合同固定综合单价成交。按照实际参加体检的人数以及参加体检的套餐进行结算（Σ单价×实际数量）。</w:t>
      </w:r>
      <w:r>
        <w:rPr>
          <w:rFonts w:hAnsi="宋体"/>
          <w:sz w:val="24"/>
          <w:szCs w:val="24"/>
        </w:rPr>
      </w:r>
      <w:r/>
    </w:p>
    <w:p>
      <w:pPr>
        <w:pStyle w:val="956"/>
        <w:ind w:firstLine="480"/>
        <w:spacing w:line="360" w:lineRule="auto"/>
        <w:rPr>
          <w:rFonts w:hAnsi="宋体"/>
          <w:sz w:val="24"/>
          <w:szCs w:val="24"/>
        </w:rPr>
      </w:pPr>
      <w:r>
        <w:rPr>
          <w:rFonts w:hint="eastAsia" w:hAnsi="宋体"/>
          <w:sz w:val="24"/>
          <w:szCs w:val="24"/>
        </w:rPr>
        <w:t xml:space="preserve">本合同价款包含所有乙方提供合同约定服务的报酬及乙方提供合同中服务所支出的必要费用，甲方在上述合同价款之外不再向乙方支付其他任何费用。</w:t>
      </w:r>
      <w:r>
        <w:rPr>
          <w:rFonts w:hAnsi="宋体"/>
          <w:sz w:val="24"/>
          <w:szCs w:val="24"/>
        </w:rPr>
      </w:r>
      <w:r/>
    </w:p>
    <w:p>
      <w:pPr>
        <w:pStyle w:val="939"/>
        <w:ind w:firstLine="480"/>
        <w:spacing w:line="360" w:lineRule="auto"/>
        <w:rPr>
          <w:rFonts w:ascii="宋体" w:hAnsi="宋体" w:cs="宋体"/>
          <w:sz w:val="24"/>
          <w:szCs w:val="24"/>
        </w:rPr>
      </w:pPr>
      <w:r>
        <w:rPr>
          <w:rFonts w:ascii="宋体" w:hAnsi="宋体"/>
          <w:sz w:val="24"/>
          <w:szCs w:val="24"/>
        </w:rPr>
        <w:t xml:space="preserve">2.2 </w:t>
      </w:r>
      <w:r>
        <w:rPr>
          <w:rFonts w:hint="eastAsia" w:ascii="宋体" w:hAnsi="宋体" w:cs="宋体"/>
          <w:sz w:val="24"/>
          <w:szCs w:val="24"/>
        </w:rPr>
        <w:t xml:space="preserve">经双方约定，甲方各体检套餐名称、各套餐结算单价、如下表：</w:t>
      </w:r>
      <w:r>
        <w:rPr>
          <w:rFonts w:ascii="宋体" w:hAnsi="宋体" w:cs="宋体"/>
          <w:sz w:val="24"/>
          <w:szCs w:val="24"/>
        </w:rPr>
      </w:r>
      <w:r/>
    </w:p>
    <w:p>
      <w:pPr>
        <w:pStyle w:val="967"/>
        <w:spacing w:line="360" w:lineRule="auto"/>
        <w:rPr>
          <w:rFonts w:ascii="宋体" w:hAnsi="宋体" w:eastAsia="宋体"/>
          <w:sz w:val="24"/>
          <w:szCs w:val="24"/>
        </w:rPr>
      </w:pPr>
      <w:r>
        <w:rPr>
          <w:rFonts w:hint="eastAsia" w:ascii="宋体" w:hAnsi="宋体" w:eastAsia="宋体" w:cs="宋体"/>
          <w:sz w:val="24"/>
          <w:szCs w:val="24"/>
        </w:rPr>
        <w:t xml:space="preserve">基础项目</w:t>
      </w:r>
      <w:r>
        <w:rPr>
          <w:rFonts w:ascii="宋体" w:hAnsi="宋体" w:eastAsia="宋体"/>
          <w:sz w:val="24"/>
          <w:szCs w:val="24"/>
        </w:rPr>
      </w:r>
      <w:r/>
    </w:p>
    <w:tbl>
      <w:tblPr>
        <w:tblW w:w="8445"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9"/>
        <w:gridCol w:w="2912"/>
        <w:gridCol w:w="3554"/>
      </w:tblGrid>
      <w:tr>
        <w:trPr>
          <w:trHeight w:val="373"/>
        </w:trPr>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pStyle w:val="939"/>
              <w:jc w:val="center"/>
              <w:spacing w:line="360" w:lineRule="auto"/>
              <w:rPr>
                <w:rFonts w:ascii="宋体" w:hAnsi="宋体"/>
                <w:b/>
                <w:bCs/>
                <w:caps/>
                <w:sz w:val="24"/>
                <w:szCs w:val="24"/>
              </w:rPr>
            </w:pPr>
            <w:r/>
            <w:bookmarkStart w:id="84" w:name="OLE_LINK74"/>
            <w:r/>
            <w:bookmarkStart w:id="85" w:name="OLE_LINK75"/>
            <w:r>
              <w:rPr>
                <w:rFonts w:hint="eastAsia" w:ascii="宋体" w:hAnsi="宋体"/>
                <w:b/>
                <w:bCs/>
                <w:caps/>
                <w:sz w:val="24"/>
                <w:szCs w:val="24"/>
              </w:rPr>
              <w:t xml:space="preserve">类别</w:t>
            </w:r>
            <w:r>
              <w:rPr>
                <w:rFonts w:ascii="宋体" w:hAnsi="宋体"/>
                <w:b/>
                <w:bCs/>
                <w:caps/>
                <w:sz w:val="24"/>
                <w:szCs w:val="24"/>
              </w:rPr>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pStyle w:val="939"/>
              <w:jc w:val="center"/>
              <w:spacing w:line="360" w:lineRule="auto"/>
              <w:rPr>
                <w:rFonts w:ascii="宋体" w:hAnsi="宋体"/>
                <w:b/>
                <w:bCs/>
                <w:caps/>
                <w:sz w:val="24"/>
                <w:szCs w:val="24"/>
              </w:rPr>
            </w:pPr>
            <w:r>
              <w:rPr>
                <w:rFonts w:hint="eastAsia" w:ascii="宋体" w:hAnsi="宋体"/>
                <w:b/>
                <w:bCs/>
                <w:caps/>
                <w:sz w:val="24"/>
                <w:szCs w:val="24"/>
              </w:rPr>
              <w:t xml:space="preserve">体检套餐</w:t>
            </w:r>
            <w:r>
              <w:rPr>
                <w:rFonts w:ascii="宋体" w:hAnsi="宋体"/>
                <w:b/>
                <w:bCs/>
                <w:caps/>
                <w:sz w:val="24"/>
                <w:szCs w:val="24"/>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939"/>
              <w:jc w:val="center"/>
              <w:spacing w:line="360" w:lineRule="auto"/>
              <w:rPr>
                <w:rFonts w:ascii="宋体" w:hAnsi="宋体"/>
                <w:b/>
                <w:bCs/>
                <w:caps/>
                <w:sz w:val="24"/>
                <w:szCs w:val="24"/>
              </w:rPr>
            </w:pPr>
            <w:r>
              <w:rPr>
                <w:rFonts w:hint="eastAsia" w:ascii="宋体" w:hAnsi="宋体"/>
                <w:b/>
                <w:bCs/>
                <w:caps/>
                <w:sz w:val="24"/>
                <w:szCs w:val="24"/>
              </w:rPr>
              <w:t xml:space="preserve">套餐单价（元</w:t>
            </w:r>
            <w:r>
              <w:rPr>
                <w:rFonts w:ascii="宋体" w:hAnsi="宋体"/>
                <w:b/>
                <w:bCs/>
                <w:caps/>
                <w:sz w:val="24"/>
                <w:szCs w:val="24"/>
              </w:rPr>
              <w:t xml:space="preserve">/</w:t>
            </w:r>
            <w:r>
              <w:rPr>
                <w:rFonts w:hint="eastAsia" w:ascii="宋体" w:hAnsi="宋体"/>
                <w:b/>
                <w:bCs/>
                <w:caps/>
                <w:sz w:val="24"/>
                <w:szCs w:val="24"/>
              </w:rPr>
              <w:t xml:space="preserve">人）</w:t>
            </w:r>
            <w:r>
              <w:rPr>
                <w:rFonts w:ascii="宋体" w:hAnsi="宋体"/>
                <w:b/>
                <w:bCs/>
                <w:caps/>
                <w:sz w:val="24"/>
                <w:szCs w:val="24"/>
              </w:rPr>
            </w:r>
            <w:r/>
          </w:p>
        </w:tc>
      </w:tr>
      <w:tr>
        <w:trPr>
          <w:trHeight w:val="303"/>
        </w:trPr>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pStyle w:val="939"/>
              <w:jc w:val="center"/>
              <w:spacing w:line="360" w:lineRule="auto"/>
              <w:rPr>
                <w:rFonts w:ascii="宋体" w:hAnsi="宋体"/>
                <w:sz w:val="24"/>
                <w:szCs w:val="24"/>
              </w:rPr>
            </w:pPr>
            <w:r>
              <w:rPr>
                <w:rFonts w:hint="eastAsia" w:ascii="宋体" w:hAnsi="宋体"/>
                <w:sz w:val="24"/>
                <w:szCs w:val="24"/>
              </w:rPr>
              <w:t xml:space="preserve">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pStyle w:val="939"/>
              <w:jc w:val="center"/>
              <w:spacing w:line="360" w:lineRule="auto"/>
              <w:rPr>
                <w:rFonts w:ascii="宋体" w:hAnsi="宋体"/>
                <w:bCs/>
                <w:sz w:val="24"/>
                <w:szCs w:val="24"/>
              </w:rPr>
            </w:pPr>
            <w:r>
              <w:rPr>
                <w:rFonts w:hint="eastAsia" w:ascii="宋体" w:hAnsi="宋体"/>
                <w:bCs/>
                <w:sz w:val="24"/>
                <w:szCs w:val="24"/>
              </w:rPr>
              <w:t xml:space="preserve">基础套餐</w:t>
            </w:r>
            <w:r>
              <w:rPr>
                <w:rFonts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939"/>
              <w:jc w:val="center"/>
              <w:spacing w:line="360" w:lineRule="auto"/>
              <w:rPr>
                <w:rFonts w:ascii="宋体" w:hAnsi="宋体"/>
                <w:sz w:val="24"/>
                <w:szCs w:val="24"/>
              </w:rPr>
            </w:pPr>
            <w:r>
              <w:rPr>
                <w:rFonts w:ascii="宋体" w:hAnsi="宋体"/>
                <w:sz w:val="24"/>
                <w:szCs w:val="24"/>
              </w:rPr>
            </w:r>
            <w:r/>
          </w:p>
        </w:tc>
      </w:tr>
      <w:tr>
        <w:trPr>
          <w:trHeight w:val="303"/>
        </w:trPr>
        <w:tc>
          <w:tcPr>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pStyle w:val="939"/>
              <w:jc w:val="center"/>
              <w:spacing w:line="360" w:lineRule="auto"/>
              <w:rPr>
                <w:rFonts w:ascii="宋体" w:hAnsi="宋体"/>
                <w:sz w:val="24"/>
                <w:szCs w:val="24"/>
              </w:rPr>
            </w:pPr>
            <w:r>
              <w:rPr>
                <w:rFonts w:hint="eastAsia" w:ascii="宋体" w:hAnsi="宋体"/>
                <w:sz w:val="24"/>
                <w:szCs w:val="24"/>
              </w:rPr>
              <w:t xml:space="preserve">女</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12" w:type="dxa"/>
            <w:vAlign w:val="center"/>
            <w:textDirection w:val="lrTb"/>
            <w:noWrap w:val="false"/>
          </w:tcPr>
          <w:p>
            <w:pPr>
              <w:pStyle w:val="939"/>
              <w:jc w:val="center"/>
              <w:spacing w:line="360" w:lineRule="auto"/>
              <w:rPr>
                <w:rFonts w:ascii="宋体" w:hAnsi="宋体"/>
                <w:bCs/>
                <w:sz w:val="24"/>
                <w:szCs w:val="24"/>
              </w:rPr>
            </w:pPr>
            <w:r>
              <w:rPr>
                <w:rFonts w:hint="eastAsia" w:ascii="宋体" w:hAnsi="宋体"/>
                <w:bCs/>
                <w:sz w:val="24"/>
                <w:szCs w:val="24"/>
              </w:rPr>
              <w:t xml:space="preserve">基础套餐</w:t>
            </w:r>
            <w:r>
              <w:rPr>
                <w:rFonts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3554" w:type="dxa"/>
            <w:vAlign w:val="center"/>
            <w:textDirection w:val="lrTb"/>
            <w:noWrap w:val="false"/>
          </w:tcPr>
          <w:p>
            <w:pPr>
              <w:pStyle w:val="939"/>
              <w:spacing w:line="360" w:lineRule="auto"/>
              <w:rPr>
                <w:rFonts w:ascii="宋体" w:hAnsi="宋体"/>
                <w:sz w:val="24"/>
                <w:szCs w:val="24"/>
              </w:rPr>
            </w:pPr>
            <w:r>
              <w:rPr>
                <w:rFonts w:ascii="宋体" w:hAnsi="宋体"/>
                <w:sz w:val="24"/>
                <w:szCs w:val="24"/>
              </w:rPr>
            </w:r>
            <w:r/>
          </w:p>
        </w:tc>
      </w:tr>
    </w:tbl>
    <w:p>
      <w:pPr>
        <w:pStyle w:val="939"/>
        <w:jc w:val="center"/>
        <w:spacing w:line="360" w:lineRule="auto"/>
        <w:rPr>
          <w:rFonts w:hint="eastAsia" w:ascii="宋体" w:hAnsi="宋体" w:cs="宋体"/>
          <w:b/>
          <w:bCs/>
          <w:sz w:val="24"/>
          <w:szCs w:val="24"/>
        </w:rPr>
      </w:pPr>
      <w:r/>
      <w:bookmarkEnd w:id="84"/>
      <w:r/>
      <w:bookmarkEnd w:id="85"/>
      <w:r>
        <w:rPr>
          <w:rFonts w:hint="eastAsia" w:ascii="宋体" w:hAnsi="宋体" w:cs="宋体"/>
          <w:b/>
          <w:bCs/>
          <w:sz w:val="24"/>
          <w:szCs w:val="24"/>
        </w:rPr>
        <w:t xml:space="preserve">女</w:t>
      </w:r>
      <w:r>
        <w:rPr>
          <w:rFonts w:hint="eastAsia" w:ascii="宋体" w:hAnsi="宋体" w:cs="宋体"/>
          <w:b/>
          <w:bCs/>
          <w:sz w:val="24"/>
          <w:szCs w:val="24"/>
        </w:rPr>
        <w:t xml:space="preserve">民警</w:t>
      </w:r>
      <w:r>
        <w:rPr>
          <w:rFonts w:hint="eastAsia" w:ascii="宋体" w:hAnsi="宋体" w:cs="宋体"/>
          <w:b/>
          <w:bCs/>
          <w:sz w:val="24"/>
          <w:szCs w:val="24"/>
        </w:rPr>
        <w:t xml:space="preserve">妇科体检项目</w:t>
      </w:r>
      <w:r>
        <w:rPr>
          <w:rFonts w:hint="eastAsia" w:ascii="宋体" w:hAnsi="宋体" w:cs="宋体"/>
          <w:b/>
          <w:bCs/>
          <w:sz w:val="24"/>
          <w:szCs w:val="24"/>
        </w:rPr>
      </w:r>
      <w:r/>
    </w:p>
    <w:tbl>
      <w:tblPr>
        <w:tblW w:w="8338" w:type="dxa"/>
        <w:tblInd w:w="1" w:type="dxa"/>
        <w:tblLayout w:type="fixed"/>
        <w:tblCellMar>
          <w:left w:w="0" w:type="dxa"/>
          <w:top w:w="0" w:type="dxa"/>
          <w:right w:w="0" w:type="dxa"/>
          <w:bottom w:w="0" w:type="dxa"/>
        </w:tblCellMar>
        <w:tblLook w:val="04A0" w:firstRow="1" w:lastRow="0" w:firstColumn="1" w:lastColumn="0" w:noHBand="0" w:noVBand="1"/>
      </w:tblPr>
      <w:tblGrid>
        <w:gridCol w:w="885"/>
        <w:gridCol w:w="865"/>
        <w:gridCol w:w="5411"/>
        <w:gridCol w:w="1177"/>
      </w:tblGrid>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bottom"/>
            <w:textDirection w:val="lrTb"/>
            <w:noWrap/>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76" w:type="dxa"/>
            <w:vAlign w:val="center"/>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项  目</w:t>
            </w:r>
            <w:r>
              <w:rPr>
                <w:rFonts w:hint="eastAsia" w:ascii="宋体" w:hAnsi="宋体" w:cs="宋体"/>
                <w:b/>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center"/>
            <w:textDirection w:val="lrTb"/>
            <w:noWrap/>
          </w:tcPr>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单价</w:t>
            </w:r>
            <w:r/>
          </w:p>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（元）</w:t>
            </w:r>
            <w:r/>
          </w:p>
        </w:tc>
      </w:tr>
      <w:tr>
        <w:trPr>
          <w:cantSplit/>
          <w:trHeight w:val="4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vMerge w:val="restart"/>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妇检</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val="false"/>
          </w:tcPr>
          <w:p>
            <w:pPr>
              <w:pStyle w:val="939"/>
              <w:jc w:val="center"/>
              <w:spacing w:line="360" w:lineRule="auto"/>
              <w:widowControl/>
              <w:rPr>
                <w:rFonts w:hint="eastAsia" w:ascii="宋体" w:hAnsi="宋体" w:cs="宋体"/>
                <w:bCs/>
                <w:sz w:val="24"/>
                <w:szCs w:val="24"/>
              </w:rPr>
            </w:pPr>
            <w:r>
              <w:rPr>
                <w:rFonts w:hint="eastAsia" w:ascii="宋体" w:hAnsi="宋体" w:cs="宋体"/>
                <w:sz w:val="24"/>
                <w:szCs w:val="24"/>
                <w:lang w:bidi="ar"/>
              </w:rPr>
              <w:t xml:space="preserve">A套餐</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1" w:type="dxa"/>
            <w:vAlign w:val="bottom"/>
            <w:textDirection w:val="lrTb"/>
            <w:noWrap w:val="false"/>
          </w:tcPr>
          <w:p>
            <w:pPr>
              <w:pStyle w:val="939"/>
              <w:jc w:val="left"/>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妇科检查（女性生殖器有无异常病变）</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bottom"/>
            <w:textDirection w:val="lrTb"/>
            <w:noWrap w:val="false"/>
          </w:tcPr>
          <w:p>
            <w:pPr>
              <w:pStyle w:val="939"/>
              <w:jc w:val="left"/>
              <w:spacing w:line="360" w:lineRule="auto"/>
              <w:widowControl/>
              <w:rPr>
                <w:rFonts w:hint="eastAsia" w:ascii="宋体" w:hAnsi="宋体" w:cs="宋体"/>
                <w:bCs/>
                <w:sz w:val="24"/>
                <w:szCs w:val="24"/>
                <w:lang w:bidi="ar"/>
              </w:rPr>
            </w:pPr>
            <w:r>
              <w:rPr>
                <w:rFonts w:hint="eastAsia" w:ascii="宋体" w:hAnsi="宋体" w:cs="宋体"/>
                <w:bCs/>
                <w:sz w:val="24"/>
                <w:szCs w:val="24"/>
                <w:lang w:bidi="ar"/>
              </w:rPr>
            </w:r>
            <w:r/>
          </w:p>
        </w:tc>
      </w:tr>
      <w:tr>
        <w:trPr>
          <w:cantSplit/>
          <w:trHeight w:val="9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val="false"/>
          </w:tcPr>
          <w:p>
            <w:pPr>
              <w:pStyle w:val="939"/>
              <w:jc w:val="center"/>
              <w:spacing w:line="360" w:lineRule="auto"/>
              <w:widowControl/>
              <w:rPr>
                <w:rFonts w:ascii="宋体" w:hAnsi="宋体" w:cs="宋体"/>
                <w:bCs/>
                <w:sz w:val="24"/>
                <w:szCs w:val="24"/>
              </w:rPr>
            </w:pPr>
            <w:r>
              <w:rPr>
                <w:rFonts w:hint="eastAsia" w:ascii="宋体" w:hAnsi="宋体" w:cs="宋体"/>
                <w:bCs/>
                <w:sz w:val="24"/>
                <w:szCs w:val="24"/>
              </w:rPr>
              <w:t xml:space="preserve">B套餐</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1" w:type="dxa"/>
            <w:vAlign w:val="bottom"/>
            <w:textDirection w:val="lrTb"/>
            <w:noWrap w:val="false"/>
          </w:tcPr>
          <w:p>
            <w:pPr>
              <w:pStyle w:val="939"/>
              <w:jc w:val="left"/>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白带常规、TCT（有无宫颈及阴道感染，宫颈癌检测精标准标志物）</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bottom"/>
            <w:textDirection w:val="lrTb"/>
            <w:noWrap w:val="false"/>
          </w:tcPr>
          <w:p>
            <w:pPr>
              <w:pStyle w:val="939"/>
              <w:jc w:val="left"/>
              <w:spacing w:line="360" w:lineRule="auto"/>
              <w:widowControl/>
              <w:rPr>
                <w:rFonts w:hint="eastAsia" w:ascii="宋体" w:hAnsi="宋体" w:cs="宋体"/>
                <w:bCs/>
                <w:sz w:val="24"/>
                <w:szCs w:val="24"/>
                <w:lang w:bidi="ar"/>
              </w:rPr>
            </w:pPr>
            <w:r>
              <w:rPr>
                <w:rFonts w:hint="eastAsia" w:ascii="宋体" w:hAnsi="宋体" w:cs="宋体"/>
                <w:bCs/>
                <w:sz w:val="24"/>
                <w:szCs w:val="24"/>
                <w:lang w:bidi="ar"/>
              </w:rPr>
            </w:r>
            <w:r/>
          </w:p>
        </w:tc>
      </w:tr>
      <w:tr>
        <w:trPr>
          <w:cantSplit/>
          <w:trHeight w:val="5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tcPr>
          <w:p>
            <w:pPr>
              <w:pStyle w:val="939"/>
              <w:jc w:val="center"/>
              <w:spacing w:line="360" w:lineRule="auto"/>
              <w:widowControl/>
              <w:rPr>
                <w:rFonts w:ascii="宋体" w:hAnsi="宋体" w:cs="宋体"/>
                <w:bCs/>
                <w:sz w:val="24"/>
                <w:szCs w:val="24"/>
              </w:rPr>
            </w:pPr>
            <w:r>
              <w:rPr>
                <w:rFonts w:hint="eastAsia" w:ascii="宋体" w:hAnsi="宋体" w:cs="宋体"/>
                <w:bCs/>
                <w:sz w:val="24"/>
                <w:szCs w:val="24"/>
              </w:rPr>
              <w:t xml:space="preserve">C套餐</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1" w:type="dxa"/>
            <w:vAlign w:val="bottom"/>
            <w:textDirection w:val="lrTb"/>
            <w:noWrap/>
          </w:tcPr>
          <w:p>
            <w:pPr>
              <w:pStyle w:val="939"/>
              <w:jc w:val="left"/>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HPV分型</w:t>
            </w:r>
            <w:r>
              <w:rPr>
                <w:rStyle w:val="990"/>
                <w:bCs/>
                <w:color w:val="000000"/>
                <w:lang w:bidi="ar"/>
              </w:rPr>
              <w:t xml:space="preserve">（宫颈癌筛查）</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bottom"/>
            <w:textDirection w:val="lrTb"/>
            <w:noWrap/>
          </w:tcPr>
          <w:p>
            <w:pPr>
              <w:pStyle w:val="939"/>
              <w:jc w:val="left"/>
              <w:spacing w:line="360" w:lineRule="auto"/>
              <w:widowControl/>
              <w:rPr>
                <w:rFonts w:hint="eastAsia" w:ascii="宋体" w:hAnsi="宋体" w:cs="宋体"/>
                <w:bCs/>
                <w:sz w:val="24"/>
                <w:szCs w:val="24"/>
                <w:lang w:bidi="ar"/>
              </w:rPr>
            </w:pPr>
            <w:r>
              <w:rPr>
                <w:rFonts w:hint="eastAsia" w:ascii="宋体" w:hAnsi="宋体" w:cs="宋体"/>
                <w:bCs/>
                <w:sz w:val="24"/>
                <w:szCs w:val="24"/>
                <w:lang w:bidi="ar"/>
              </w:rPr>
            </w:r>
            <w:r/>
          </w:p>
        </w:tc>
      </w:tr>
    </w:tbl>
    <w:p>
      <w:pPr>
        <w:pStyle w:val="939"/>
        <w:jc w:val="center"/>
        <w:spacing w:line="360" w:lineRule="auto"/>
        <w:rPr>
          <w:rFonts w:ascii="宋体" w:hAnsi="宋体" w:cs="宋体"/>
          <w:b/>
          <w:bCs/>
          <w:sz w:val="24"/>
          <w:szCs w:val="24"/>
        </w:rPr>
      </w:pPr>
      <w:r>
        <w:rPr>
          <w:rFonts w:hint="eastAsia" w:ascii="宋体" w:hAnsi="宋体" w:cs="宋体"/>
          <w:b/>
          <w:bCs/>
          <w:sz w:val="24"/>
          <w:szCs w:val="24"/>
        </w:rPr>
        <w:t xml:space="preserve">40周岁及以上在职人员自选项目（四选一）</w:t>
      </w:r>
      <w:r>
        <w:rPr>
          <w:rFonts w:ascii="宋体" w:hAnsi="宋体" w:cs="宋体"/>
          <w:b/>
          <w:bCs/>
          <w:sz w:val="24"/>
          <w:szCs w:val="24"/>
        </w:rPr>
      </w:r>
      <w:r/>
    </w:p>
    <w:tbl>
      <w:tblPr>
        <w:tblW w:w="8316" w:type="dxa"/>
        <w:tblInd w:w="-105" w:type="dxa"/>
        <w:tblLayout w:type="fixed"/>
        <w:tblCellMar>
          <w:left w:w="0" w:type="dxa"/>
          <w:top w:w="0" w:type="dxa"/>
          <w:right w:w="0" w:type="dxa"/>
          <w:bottom w:w="0" w:type="dxa"/>
        </w:tblCellMar>
        <w:tblLook w:val="04A0" w:firstRow="1" w:lastRow="0" w:firstColumn="1" w:lastColumn="0" w:noHBand="0" w:noVBand="1"/>
      </w:tblPr>
      <w:tblGrid>
        <w:gridCol w:w="1120"/>
        <w:gridCol w:w="1466"/>
        <w:gridCol w:w="4650"/>
        <w:gridCol w:w="1080"/>
      </w:tblGrid>
      <w:tr>
        <w:trPr>
          <w:trHeight w:val="5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textDirection w:val="lrTb"/>
            <w:noWrap/>
          </w:tcPr>
          <w:p>
            <w:pPr>
              <w:pStyle w:val="939"/>
              <w:jc w:val="center"/>
              <w:widowControl/>
              <w:rPr>
                <w:rFonts w:hint="eastAsia" w:ascii="宋体" w:hAnsi="宋体" w:cs="宋体"/>
                <w:b/>
                <w:sz w:val="24"/>
                <w:szCs w:val="24"/>
              </w:rPr>
            </w:pPr>
            <w:r>
              <w:rPr>
                <w:rFonts w:hint="eastAsia" w:ascii="宋体" w:hAnsi="宋体"/>
                <w:sz w:val="24"/>
                <w:szCs w:val="24"/>
              </w:rPr>
              <w:t xml:space="preserve">套餐</w:t>
            </w:r>
            <w:r>
              <w:rPr>
                <w:rFonts w:hint="eastAsia" w:ascii="宋体" w:hAnsi="宋体" w:cs="宋体"/>
                <w:b/>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6" w:type="dxa"/>
            <w:vAlign w:val="center"/>
            <w:textDirection w:val="lrTb"/>
            <w:noWrap/>
          </w:tcPr>
          <w:p>
            <w:pPr>
              <w:pStyle w:val="939"/>
              <w:jc w:val="center"/>
              <w:widowControl/>
              <w:rPr>
                <w:rFonts w:hint="eastAsia" w:ascii="宋体" w:hAnsi="宋体" w:cs="宋体"/>
                <w:b/>
                <w:sz w:val="24"/>
                <w:szCs w:val="24"/>
              </w:rPr>
            </w:pPr>
            <w:r>
              <w:rPr>
                <w:rFonts w:hint="eastAsia" w:ascii="宋体" w:hAnsi="宋体" w:cs="宋体"/>
                <w:b/>
                <w:sz w:val="24"/>
                <w:szCs w:val="24"/>
                <w:lang w:bidi="ar"/>
              </w:rPr>
              <w:t xml:space="preserve">体检项目</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tcPr>
          <w:p>
            <w:pPr>
              <w:pStyle w:val="939"/>
              <w:jc w:val="center"/>
              <w:widowControl/>
              <w:rPr>
                <w:rFonts w:hint="eastAsia" w:ascii="宋体" w:hAnsi="宋体" w:cs="宋体"/>
                <w:b/>
                <w:sz w:val="24"/>
                <w:szCs w:val="24"/>
              </w:rPr>
            </w:pPr>
            <w:r>
              <w:rPr>
                <w:rFonts w:hint="eastAsia" w:ascii="宋体" w:hAnsi="宋体" w:cs="宋体"/>
                <w:b/>
                <w:sz w:val="24"/>
                <w:szCs w:val="24"/>
                <w:lang w:bidi="ar"/>
              </w:rPr>
              <w:t xml:space="preserve">套餐价（元）</w:t>
            </w:r>
            <w:r>
              <w:rPr>
                <w:rFonts w:hint="eastAsia"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restart"/>
            <w:textDirection w:val="lrTb"/>
            <w:noWrap w:val="false"/>
          </w:tcPr>
          <w:p>
            <w:pPr>
              <w:pStyle w:val="939"/>
              <w:jc w:val="center"/>
              <w:spacing w:line="360" w:lineRule="auto"/>
              <w:widowControl/>
              <w:rPr>
                <w:rFonts w:hint="eastAsia" w:ascii="宋体" w:hAnsi="宋体" w:cs="宋体"/>
                <w:bCs/>
                <w:sz w:val="24"/>
                <w:szCs w:val="24"/>
                <w:lang w:bidi="ar"/>
              </w:rPr>
            </w:pPr>
            <w:r>
              <w:rPr>
                <w:rFonts w:hint="eastAsia" w:ascii="宋体" w:hAnsi="宋体" w:cs="宋体"/>
                <w:bCs/>
                <w:sz w:val="24"/>
                <w:szCs w:val="24"/>
                <w:lang w:bidi="ar"/>
              </w:rPr>
              <w:t xml:space="preserve">A套餐</w:t>
            </w:r>
            <w:r/>
          </w:p>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心脑血管筛查项目A</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6" w:type="dxa"/>
            <w:vAlign w:val="center"/>
            <w:textDirection w:val="lrTb"/>
            <w:noWrap w:val="false"/>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超声</w:t>
            </w:r>
            <w:r>
              <w:rPr>
                <w:rFonts w:hint="eastAsia" w:ascii="宋体" w:hAnsi="宋体" w:cs="宋体"/>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心脏彩超（检查心脏内部结构、心的博动和血液流动）</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restart"/>
            <w:textDirection w:val="lrTb"/>
            <w:noWrap/>
          </w:tcPr>
          <w:p>
            <w:pPr>
              <w:pStyle w:val="939"/>
              <w:jc w:val="center"/>
              <w:widowControl/>
              <w:rPr>
                <w:rFonts w:hint="eastAsia" w:ascii="宋体" w:hAnsi="宋体" w:cs="宋体"/>
                <w:b/>
                <w:sz w:val="24"/>
                <w:szCs w:val="24"/>
              </w:rPr>
            </w:pPr>
            <w:r>
              <w:rPr>
                <w:rFonts w:hint="eastAsia"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continue"/>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6" w:type="dxa"/>
            <w:vAlign w:val="center"/>
            <w:vMerge w:val="restart"/>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抽血</w:t>
            </w:r>
            <w:r>
              <w:rPr>
                <w:rFonts w:hint="eastAsia" w:ascii="宋体" w:hAnsi="宋体" w:cs="宋体"/>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胃早癌三项（胃蛋白酶原I、胃蛋白酶原II、胃泌素-17）</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tcPr>
          <w:p>
            <w:pPr>
              <w:pStyle w:val="939"/>
              <w:jc w:val="center"/>
              <w:rPr>
                <w:rFonts w:hint="eastAsia" w:ascii="宋体" w:hAnsi="宋体" w:cs="宋体"/>
                <w:b/>
                <w:sz w:val="24"/>
                <w:szCs w:val="24"/>
              </w:rPr>
            </w:pPr>
            <w:r>
              <w:rPr>
                <w:rFonts w:hint="eastAsia"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continue"/>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6" w:type="dxa"/>
            <w:vAlign w:val="center"/>
            <w:vMerge w:val="continue"/>
            <w:textDirection w:val="lrTb"/>
            <w:noWrap/>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糖化血红蛋白（平均三个月的血糖水平）</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tcPr>
          <w:p>
            <w:pPr>
              <w:pStyle w:val="939"/>
              <w:jc w:val="center"/>
              <w:rPr>
                <w:rFonts w:hint="eastAsia" w:ascii="宋体" w:hAnsi="宋体" w:cs="宋体"/>
                <w:b/>
                <w:sz w:val="24"/>
                <w:szCs w:val="24"/>
              </w:rPr>
            </w:pPr>
            <w:r>
              <w:rPr>
                <w:rFonts w:hint="eastAsia"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restart"/>
            <w:textDirection w:val="lrTb"/>
            <w:noWrap w:val="false"/>
          </w:tcPr>
          <w:p>
            <w:pPr>
              <w:pStyle w:val="939"/>
              <w:jc w:val="center"/>
              <w:spacing w:line="360" w:lineRule="auto"/>
              <w:widowControl/>
              <w:rPr>
                <w:rFonts w:hint="eastAsia" w:ascii="宋体" w:hAnsi="宋体" w:cs="宋体"/>
                <w:bCs/>
                <w:sz w:val="24"/>
                <w:szCs w:val="24"/>
                <w:lang w:bidi="ar"/>
              </w:rPr>
            </w:pPr>
            <w:r>
              <w:rPr>
                <w:rFonts w:hint="eastAsia" w:ascii="宋体" w:hAnsi="宋体" w:cs="宋体"/>
                <w:bCs/>
                <w:sz w:val="24"/>
                <w:szCs w:val="24"/>
                <w:lang w:bidi="ar"/>
              </w:rPr>
              <w:t xml:space="preserve">B套餐</w:t>
            </w:r>
            <w:r/>
          </w:p>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腹部筛查</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6" w:type="dxa"/>
            <w:vAlign w:val="center"/>
            <w:vMerge w:val="restart"/>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影像</w:t>
            </w:r>
            <w:r>
              <w:rPr>
                <w:rFonts w:hint="eastAsia" w:ascii="宋体" w:hAnsi="宋体" w:cs="宋体"/>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vMerge w:val="restart"/>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全腹部平扫CT（检查肝胆胰脾双肾、盆腔等有无异常）</w:t>
            </w:r>
            <w:r>
              <w:rPr>
                <w:rFonts w:hint="eastAsia" w:ascii="宋体" w:hAnsi="宋体" w:cs="宋体"/>
                <w:bCs/>
                <w:sz w:val="24"/>
                <w:szCs w:val="24"/>
              </w:rPr>
            </w:r>
            <w:r/>
          </w:p>
        </w:tc>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080" w:type="dxa"/>
            <w:vAlign w:val="center"/>
            <w:vMerge w:val="restart"/>
            <w:textDirection w:val="lrTb"/>
            <w:noWrap/>
          </w:tcPr>
          <w:p>
            <w:pPr>
              <w:pStyle w:val="939"/>
              <w:jc w:val="center"/>
              <w:widowControl/>
              <w:rPr>
                <w:rFonts w:hint="eastAsia" w:ascii="宋体" w:hAnsi="宋体" w:cs="宋体"/>
                <w:b/>
                <w:sz w:val="24"/>
                <w:szCs w:val="24"/>
              </w:rPr>
            </w:pPr>
            <w:r>
              <w:rPr>
                <w:rFonts w:hint="eastAsia"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restart"/>
            <w:textDirection w:val="lrTb"/>
            <w:noWrap w:val="false"/>
          </w:tcPr>
          <w:p>
            <w:pPr>
              <w:pStyle w:val="939"/>
              <w:jc w:val="center"/>
              <w:spacing w:line="360" w:lineRule="auto"/>
              <w:widowControl/>
              <w:rPr>
                <w:rFonts w:hint="eastAsia" w:ascii="宋体" w:hAnsi="宋体" w:cs="宋体"/>
                <w:bCs/>
                <w:sz w:val="24"/>
                <w:szCs w:val="24"/>
                <w:lang w:bidi="ar"/>
              </w:rPr>
            </w:pPr>
            <w:r>
              <w:rPr>
                <w:rFonts w:hint="eastAsia" w:ascii="宋体" w:hAnsi="宋体" w:cs="宋体"/>
                <w:bCs/>
                <w:sz w:val="24"/>
                <w:szCs w:val="24"/>
                <w:lang w:bidi="ar"/>
              </w:rPr>
              <w:t xml:space="preserve">C套餐</w:t>
            </w:r>
            <w:r/>
          </w:p>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消化道筛查项目</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6" w:type="dxa"/>
            <w:vAlign w:val="center"/>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胃部</w:t>
            </w:r>
            <w:r>
              <w:rPr>
                <w:rFonts w:hint="eastAsia" w:ascii="宋体" w:hAnsi="宋体" w:cs="宋体"/>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普通胃镜（诊断胃及十二指肠疾病最直观、最确切的方法）</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restart"/>
            <w:textDirection w:val="lrTb"/>
            <w:noWrap/>
          </w:tcPr>
          <w:p>
            <w:pPr>
              <w:pStyle w:val="939"/>
              <w:jc w:val="center"/>
              <w:widowControl/>
              <w:rPr>
                <w:rFonts w:hint="eastAsia" w:ascii="宋体" w:hAnsi="宋体" w:cs="宋体"/>
                <w:b/>
                <w:sz w:val="24"/>
                <w:szCs w:val="24"/>
              </w:rPr>
            </w:pPr>
            <w:r>
              <w:rPr>
                <w:rFonts w:hint="eastAsia"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continue"/>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6" w:type="dxa"/>
            <w:vAlign w:val="center"/>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肠道</w:t>
            </w:r>
            <w:r>
              <w:rPr>
                <w:rFonts w:hint="eastAsia" w:ascii="宋体" w:hAnsi="宋体" w:cs="宋体"/>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普通肠镜（用于结直肠炎症、息肉、溃疡和肿瘤的检查）</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tcPr>
          <w:p>
            <w:pPr>
              <w:pStyle w:val="939"/>
              <w:jc w:val="center"/>
              <w:rPr>
                <w:rFonts w:hint="eastAsia" w:ascii="宋体" w:hAnsi="宋体" w:cs="宋体"/>
                <w:b/>
                <w:sz w:val="24"/>
                <w:szCs w:val="24"/>
              </w:rPr>
            </w:pPr>
            <w:r>
              <w:rPr>
                <w:rFonts w:hint="eastAsia"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restart"/>
            <w:textDirection w:val="lrTb"/>
            <w:noWrap w:val="false"/>
          </w:tcPr>
          <w:p>
            <w:pPr>
              <w:pStyle w:val="939"/>
              <w:jc w:val="center"/>
              <w:spacing w:line="360" w:lineRule="auto"/>
              <w:widowControl/>
              <w:rPr>
                <w:rFonts w:hint="eastAsia" w:ascii="宋体" w:hAnsi="宋体" w:cs="宋体"/>
                <w:bCs/>
                <w:sz w:val="24"/>
                <w:szCs w:val="24"/>
                <w:lang w:bidi="ar"/>
              </w:rPr>
            </w:pPr>
            <w:r>
              <w:rPr>
                <w:rFonts w:hint="eastAsia" w:ascii="宋体" w:hAnsi="宋体" w:cs="宋体"/>
                <w:bCs/>
                <w:sz w:val="24"/>
                <w:szCs w:val="24"/>
                <w:lang w:bidi="ar"/>
              </w:rPr>
              <w:t xml:space="preserve">D套餐</w:t>
            </w:r>
            <w:r/>
          </w:p>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脊柱筛查项目</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6" w:type="dxa"/>
            <w:vAlign w:val="center"/>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颈部、腰部</w:t>
            </w:r>
            <w:r>
              <w:rPr>
                <w:rFonts w:hint="eastAsia" w:ascii="宋体" w:hAnsi="宋体" w:cs="宋体"/>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颈椎磁共振或腰椎磁共振（检查颈椎或腰椎有无病变）（二选一）</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restart"/>
            <w:textDirection w:val="lrTb"/>
            <w:noWrap/>
          </w:tcPr>
          <w:p>
            <w:pPr>
              <w:pStyle w:val="939"/>
              <w:jc w:val="center"/>
              <w:widowControl/>
              <w:rPr>
                <w:rFonts w:hint="eastAsia" w:ascii="宋体" w:hAnsi="宋体" w:cs="宋体"/>
                <w:b/>
                <w:sz w:val="24"/>
                <w:szCs w:val="24"/>
              </w:rPr>
            </w:pPr>
            <w:r>
              <w:rPr>
                <w:rFonts w:hint="eastAsia"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continue"/>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6" w:type="dxa"/>
            <w:vAlign w:val="center"/>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抽血</w:t>
            </w:r>
            <w:r>
              <w:rPr>
                <w:rFonts w:hint="eastAsia" w:ascii="宋体" w:hAnsi="宋体" w:cs="宋体"/>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同型半胱胺酸HCY（检查心脑血管疾病风险）</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tcPr>
          <w:p>
            <w:pPr>
              <w:pStyle w:val="939"/>
              <w:jc w:val="center"/>
              <w:rPr>
                <w:rFonts w:hint="eastAsia" w:ascii="宋体" w:hAnsi="宋体" w:cs="宋体"/>
                <w:b/>
                <w:sz w:val="24"/>
                <w:szCs w:val="24"/>
              </w:rPr>
            </w:pPr>
            <w:r>
              <w:rPr>
                <w:rFonts w:hint="eastAsia" w:ascii="宋体" w:hAnsi="宋体" w:cs="宋体"/>
                <w:b/>
                <w:sz w:val="24"/>
                <w:szCs w:val="24"/>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continue"/>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66" w:type="dxa"/>
            <w:vAlign w:val="center"/>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超声</w:t>
            </w:r>
            <w:r>
              <w:rPr>
                <w:rFonts w:hint="eastAsia" w:ascii="宋体" w:hAnsi="宋体" w:cs="宋体"/>
                <w:bCs/>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0" w:type="dxa"/>
            <w:vAlign w:val="center"/>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超声骨密度（检查骨质有无疏松）</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tcPr>
          <w:p>
            <w:pPr>
              <w:pStyle w:val="939"/>
              <w:jc w:val="center"/>
              <w:rPr>
                <w:rFonts w:hint="eastAsia" w:ascii="宋体" w:hAnsi="宋体" w:cs="宋体"/>
                <w:b/>
                <w:sz w:val="24"/>
                <w:szCs w:val="24"/>
              </w:rPr>
            </w:pPr>
            <w:r>
              <w:rPr>
                <w:rFonts w:hint="eastAsia" w:ascii="宋体" w:hAnsi="宋体" w:cs="宋体"/>
                <w:b/>
                <w:sz w:val="24"/>
                <w:szCs w:val="24"/>
              </w:rPr>
            </w:r>
            <w:r/>
          </w:p>
        </w:tc>
      </w:tr>
    </w:tbl>
    <w:p>
      <w:pPr>
        <w:pStyle w:val="939"/>
        <w:jc w:val="center"/>
        <w:spacing w:line="360" w:lineRule="auto"/>
        <w:rPr>
          <w:rFonts w:hint="eastAsia" w:ascii="宋体" w:hAnsi="宋体" w:cs="宋体"/>
          <w:b/>
          <w:bCs/>
          <w:sz w:val="24"/>
          <w:szCs w:val="24"/>
        </w:rPr>
      </w:pPr>
      <w:r>
        <w:rPr>
          <w:rFonts w:hint="eastAsia" w:ascii="宋体" w:hAnsi="宋体" w:cs="宋体"/>
          <w:b/>
          <w:bCs/>
          <w:sz w:val="24"/>
          <w:szCs w:val="24"/>
        </w:rPr>
        <w:t xml:space="preserve">离退休人员自选项目（四选一）</w:t>
      </w:r>
      <w:r/>
    </w:p>
    <w:tbl>
      <w:tblPr>
        <w:tblW w:w="8400" w:type="dxa"/>
        <w:tblInd w:w="-119" w:type="dxa"/>
        <w:tblLayout w:type="fixed"/>
        <w:tblCellMar>
          <w:left w:w="0" w:type="dxa"/>
          <w:top w:w="0" w:type="dxa"/>
          <w:right w:w="0" w:type="dxa"/>
          <w:bottom w:w="0" w:type="dxa"/>
        </w:tblCellMar>
        <w:tblLook w:val="04A0" w:firstRow="1" w:lastRow="0" w:firstColumn="1" w:lastColumn="0" w:noHBand="0" w:noVBand="1"/>
      </w:tblPr>
      <w:tblGrid>
        <w:gridCol w:w="1134"/>
        <w:gridCol w:w="1487"/>
        <w:gridCol w:w="4659"/>
        <w:gridCol w:w="1120"/>
      </w:tblGrid>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bottom"/>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序号</w:t>
            </w:r>
            <w:r>
              <w:rPr>
                <w:rFonts w:hint="eastAsia" w:ascii="宋体" w:hAnsi="宋体" w:cs="宋体"/>
                <w:b/>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6" w:type="dxa"/>
            <w:vAlign w:val="bottom"/>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体检项目</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单价</w:t>
            </w:r>
            <w:r>
              <w:rPr>
                <w:rFonts w:hint="eastAsia" w:ascii="宋体" w:hAnsi="宋体" w:cs="宋体"/>
                <w:b/>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vMerge w:val="restart"/>
            <w:textDirection w:val="lrTb"/>
            <w:noWrap w:val="false"/>
          </w:tcPr>
          <w:p>
            <w:pPr>
              <w:pStyle w:val="939"/>
              <w:jc w:val="center"/>
              <w:spacing w:line="360" w:lineRule="auto"/>
              <w:widowControl/>
              <w:rPr>
                <w:rFonts w:ascii="宋体" w:hAnsi="宋体" w:cs="宋体"/>
                <w:bCs/>
                <w:sz w:val="24"/>
                <w:szCs w:val="24"/>
                <w:lang w:bidi="ar"/>
              </w:rPr>
            </w:pPr>
            <w:r>
              <w:rPr>
                <w:rFonts w:hint="eastAsia" w:ascii="宋体" w:hAnsi="宋体" w:cs="宋体"/>
                <w:bCs/>
                <w:sz w:val="24"/>
                <w:szCs w:val="24"/>
                <w:lang w:bidi="ar"/>
              </w:rPr>
              <w:t xml:space="preserve">A套餐</w:t>
            </w:r>
            <w:r>
              <w:rPr>
                <w:rFonts w:ascii="宋体" w:hAnsi="宋体" w:cs="宋体"/>
                <w:bCs/>
                <w:sz w:val="24"/>
                <w:szCs w:val="24"/>
                <w:lang w:bidi="ar"/>
              </w:rPr>
            </w:r>
            <w:r/>
          </w:p>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消化道筛查</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7" w:type="dxa"/>
            <w:vAlign w:val="center"/>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胃部</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9" w:type="dxa"/>
            <w:vAlign w:val="center"/>
            <w:textDirection w:val="lrTb"/>
            <w:noWrap/>
          </w:tcPr>
          <w:p>
            <w:pPr>
              <w:pStyle w:val="939"/>
              <w:jc w:val="center"/>
              <w:spacing w:line="360" w:lineRule="auto"/>
              <w:widowControl/>
              <w:rPr>
                <w:rFonts w:hint="eastAsia" w:ascii="宋体" w:hAnsi="宋体" w:cs="宋体"/>
                <w:bCs/>
                <w:sz w:val="24"/>
                <w:szCs w:val="24"/>
              </w:rPr>
            </w:pPr>
            <w:r>
              <w:rPr>
                <w:rStyle w:val="989"/>
                <w:bCs/>
                <w:color w:val="000000"/>
                <w:lang w:bidi="ar"/>
              </w:rPr>
              <w:t xml:space="preserve">普通胃镜</w:t>
            </w:r>
            <w:r>
              <w:rPr>
                <w:rStyle w:val="991"/>
                <w:b w:val="0"/>
                <w:bCs/>
                <w:color w:val="000000"/>
                <w:lang w:bidi="ar"/>
              </w:rPr>
              <w:t xml:space="preserve">（诊断胃及十二指肠疾病最直观、最确切的方法）</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restart"/>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vMerge w:val="continue"/>
            <w:textDirection w:val="lrTb"/>
            <w:noWrap w:val="false"/>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7" w:type="dxa"/>
            <w:vAlign w:val="center"/>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抽血</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9" w:type="dxa"/>
            <w:vAlign w:val="center"/>
            <w:textDirection w:val="lrTb"/>
            <w:noWrap/>
          </w:tcPr>
          <w:p>
            <w:pPr>
              <w:pStyle w:val="939"/>
              <w:jc w:val="center"/>
              <w:spacing w:line="360" w:lineRule="auto"/>
              <w:widowControl/>
              <w:rPr>
                <w:rFonts w:hint="eastAsia" w:ascii="宋体" w:hAnsi="宋体" w:cs="宋体"/>
                <w:bCs/>
                <w:sz w:val="24"/>
                <w:szCs w:val="24"/>
              </w:rPr>
            </w:pPr>
            <w:r>
              <w:rPr>
                <w:rStyle w:val="989"/>
                <w:bCs/>
                <w:color w:val="000000"/>
                <w:lang w:bidi="ar"/>
              </w:rPr>
              <w:t xml:space="preserve">糖化血红蛋白</w:t>
            </w:r>
            <w:r>
              <w:rPr>
                <w:rStyle w:val="991"/>
                <w:b w:val="0"/>
                <w:bCs/>
                <w:color w:val="000000"/>
                <w:lang w:bidi="ar"/>
              </w:rPr>
              <w:t xml:space="preserve">（平均三个月的血糖水平）</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continue"/>
            <w:textDirection w:val="lrTb"/>
            <w:noWrap/>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vMerge w:val="restart"/>
            <w:textDirection w:val="lrTb"/>
            <w:noWrap w:val="false"/>
          </w:tcPr>
          <w:p>
            <w:pPr>
              <w:pStyle w:val="939"/>
              <w:jc w:val="center"/>
              <w:spacing w:line="360" w:lineRule="auto"/>
              <w:widowControl/>
              <w:rPr>
                <w:rFonts w:hint="eastAsia" w:ascii="宋体" w:hAnsi="宋体" w:cs="宋体"/>
                <w:bCs/>
                <w:sz w:val="24"/>
                <w:szCs w:val="24"/>
                <w:lang w:bidi="ar"/>
              </w:rPr>
            </w:pPr>
            <w:r>
              <w:rPr>
                <w:rFonts w:hint="eastAsia" w:ascii="宋体" w:hAnsi="宋体" w:cs="宋体"/>
                <w:bCs/>
                <w:sz w:val="24"/>
                <w:szCs w:val="24"/>
                <w:lang w:bidi="ar"/>
              </w:rPr>
              <w:t xml:space="preserve">B套餐</w:t>
            </w:r>
            <w:r/>
          </w:p>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消化道筛查</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7" w:type="dxa"/>
            <w:vAlign w:val="center"/>
            <w:vMerge w:val="restart"/>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肠道</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9" w:type="dxa"/>
            <w:vAlign w:val="center"/>
            <w:vMerge w:val="restart"/>
            <w:textDirection w:val="lrTb"/>
            <w:noWrap/>
          </w:tcPr>
          <w:p>
            <w:pPr>
              <w:pStyle w:val="939"/>
              <w:jc w:val="center"/>
              <w:spacing w:line="360" w:lineRule="auto"/>
              <w:widowControl/>
              <w:rPr>
                <w:rFonts w:hint="eastAsia" w:ascii="宋体" w:hAnsi="宋体" w:cs="宋体"/>
                <w:bCs/>
                <w:sz w:val="24"/>
                <w:szCs w:val="24"/>
              </w:rPr>
            </w:pPr>
            <w:r>
              <w:rPr>
                <w:rStyle w:val="989"/>
                <w:bCs/>
                <w:color w:val="000000"/>
                <w:lang w:bidi="ar"/>
              </w:rPr>
              <w:t xml:space="preserve">普通肠镜</w:t>
            </w:r>
            <w:r>
              <w:rPr>
                <w:rStyle w:val="991"/>
                <w:b w:val="0"/>
                <w:bCs/>
                <w:color w:val="000000"/>
                <w:lang w:bidi="ar"/>
              </w:rPr>
              <w:t xml:space="preserve">（用于结直肠炎症、息肉、溃疡和肿瘤的检查）</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restart"/>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vMerge w:val="restart"/>
            <w:textDirection w:val="lrTb"/>
            <w:noWrap w:val="false"/>
          </w:tcPr>
          <w:p>
            <w:pPr>
              <w:pStyle w:val="939"/>
              <w:jc w:val="center"/>
              <w:spacing w:line="360" w:lineRule="auto"/>
              <w:widowControl/>
              <w:rPr>
                <w:rFonts w:hint="eastAsia" w:ascii="宋体" w:hAnsi="宋体" w:cs="宋体"/>
                <w:bCs/>
                <w:sz w:val="24"/>
                <w:szCs w:val="24"/>
                <w:lang w:bidi="ar"/>
              </w:rPr>
            </w:pPr>
            <w:r>
              <w:rPr>
                <w:rFonts w:hint="eastAsia" w:ascii="宋体" w:hAnsi="宋体" w:cs="宋体"/>
                <w:bCs/>
                <w:sz w:val="24"/>
                <w:szCs w:val="24"/>
                <w:lang w:bidi="ar"/>
              </w:rPr>
              <w:t xml:space="preserve">C套餐</w:t>
            </w:r>
            <w:r/>
          </w:p>
          <w:p>
            <w:pPr>
              <w:pStyle w:val="939"/>
              <w:jc w:val="center"/>
              <w:spacing w:line="360" w:lineRule="auto"/>
              <w:widowControl/>
              <w:rPr>
                <w:rFonts w:hint="eastAsia" w:ascii="宋体" w:hAnsi="宋体" w:cs="宋体"/>
                <w:bCs/>
                <w:sz w:val="24"/>
                <w:szCs w:val="24"/>
                <w:lang w:bidi="ar"/>
              </w:rPr>
            </w:pPr>
            <w:r>
              <w:rPr>
                <w:rFonts w:hint="eastAsia" w:ascii="宋体" w:hAnsi="宋体" w:cs="宋体"/>
                <w:bCs/>
                <w:sz w:val="24"/>
                <w:szCs w:val="24"/>
                <w:lang w:bidi="ar"/>
              </w:rPr>
              <w:t xml:space="preserve">心脑血管</w:t>
            </w:r>
            <w:r/>
          </w:p>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筛查</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7" w:type="dxa"/>
            <w:vAlign w:val="center"/>
            <w:vMerge w:val="restart"/>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超声</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9" w:type="dxa"/>
            <w:vAlign w:val="center"/>
            <w:textDirection w:val="lrTb"/>
            <w:noWrap/>
          </w:tcPr>
          <w:p>
            <w:pPr>
              <w:pStyle w:val="939"/>
              <w:jc w:val="center"/>
              <w:spacing w:line="360" w:lineRule="auto"/>
              <w:widowControl/>
              <w:rPr>
                <w:rFonts w:hint="eastAsia" w:ascii="宋体" w:hAnsi="宋体" w:cs="宋体"/>
                <w:bCs/>
                <w:sz w:val="24"/>
                <w:szCs w:val="24"/>
              </w:rPr>
            </w:pPr>
            <w:r>
              <w:rPr>
                <w:rStyle w:val="989"/>
                <w:bCs/>
                <w:color w:val="000000"/>
                <w:lang w:bidi="ar"/>
              </w:rPr>
              <w:t xml:space="preserve">心脏彩超</w:t>
            </w:r>
            <w:r>
              <w:rPr>
                <w:rStyle w:val="991"/>
                <w:b w:val="0"/>
                <w:bCs/>
                <w:color w:val="000000"/>
                <w:lang w:bidi="ar"/>
              </w:rPr>
              <w:t xml:space="preserve">（检查心脏内部结构、心的博动和血液流动）</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restart"/>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vMerge w:val="continue"/>
            <w:textDirection w:val="lrTb"/>
            <w:noWrap w:val="false"/>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7" w:type="dxa"/>
            <w:vAlign w:val="center"/>
            <w:vMerge w:val="continue"/>
            <w:textDirection w:val="lrTb"/>
            <w:noWrap/>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9" w:type="dxa"/>
            <w:vAlign w:val="center"/>
            <w:textDirection w:val="lrTb"/>
            <w:noWrap/>
          </w:tcPr>
          <w:p>
            <w:pPr>
              <w:pStyle w:val="939"/>
              <w:jc w:val="center"/>
              <w:spacing w:line="360" w:lineRule="auto"/>
              <w:widowControl/>
              <w:rPr>
                <w:rFonts w:hint="eastAsia" w:ascii="宋体" w:hAnsi="宋体" w:cs="宋体"/>
                <w:bCs/>
                <w:sz w:val="24"/>
                <w:szCs w:val="24"/>
              </w:rPr>
            </w:pPr>
            <w:r>
              <w:rPr>
                <w:rStyle w:val="989"/>
                <w:bCs/>
                <w:color w:val="000000"/>
                <w:lang w:bidi="ar"/>
              </w:rPr>
              <w:t xml:space="preserve">超声骨密度</w:t>
            </w:r>
            <w:r>
              <w:rPr>
                <w:rStyle w:val="991"/>
                <w:b w:val="0"/>
                <w:bCs/>
                <w:color w:val="000000"/>
                <w:lang w:bidi="ar"/>
              </w:rPr>
              <w:t xml:space="preserve">（检查骨质有无疏松）</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continue"/>
            <w:textDirection w:val="lrTb"/>
            <w:noWrap/>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vMerge w:val="restart"/>
            <w:textDirection w:val="lrTb"/>
            <w:noWrap w:val="false"/>
          </w:tcPr>
          <w:p>
            <w:pPr>
              <w:pStyle w:val="939"/>
              <w:jc w:val="center"/>
              <w:spacing w:line="360" w:lineRule="auto"/>
              <w:widowControl/>
              <w:rPr>
                <w:rFonts w:hint="eastAsia" w:ascii="宋体" w:hAnsi="宋体" w:cs="宋体"/>
                <w:bCs/>
                <w:sz w:val="24"/>
                <w:szCs w:val="24"/>
                <w:lang w:bidi="ar"/>
              </w:rPr>
            </w:pPr>
            <w:r>
              <w:rPr>
                <w:rFonts w:hint="eastAsia" w:ascii="宋体" w:hAnsi="宋体" w:cs="宋体"/>
                <w:bCs/>
                <w:sz w:val="24"/>
                <w:szCs w:val="24"/>
                <w:lang w:bidi="ar"/>
              </w:rPr>
              <w:t xml:space="preserve">D套餐</w:t>
            </w:r>
            <w:r/>
          </w:p>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心脑血管筛查</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7" w:type="dxa"/>
            <w:vAlign w:val="center"/>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影像</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9" w:type="dxa"/>
            <w:vAlign w:val="center"/>
            <w:textDirection w:val="lrTb"/>
            <w:noWrap/>
          </w:tcPr>
          <w:p>
            <w:pPr>
              <w:pStyle w:val="939"/>
              <w:jc w:val="center"/>
              <w:spacing w:line="360" w:lineRule="auto"/>
              <w:widowControl/>
              <w:rPr>
                <w:rFonts w:hint="eastAsia" w:ascii="宋体" w:hAnsi="宋体" w:cs="宋体"/>
                <w:bCs/>
                <w:sz w:val="24"/>
                <w:szCs w:val="24"/>
              </w:rPr>
            </w:pPr>
            <w:r>
              <w:rPr>
                <w:rStyle w:val="989"/>
                <w:bCs/>
                <w:color w:val="000000"/>
                <w:lang w:bidi="ar"/>
              </w:rPr>
              <w:t xml:space="preserve">头颅CT平扫</w:t>
            </w:r>
            <w:r>
              <w:rPr>
                <w:rStyle w:val="991"/>
                <w:b w:val="0"/>
                <w:bCs/>
                <w:color w:val="000000"/>
                <w:lang w:bidi="ar"/>
              </w:rPr>
              <w:t xml:space="preserve">（检查头部结构有无病变）</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restart"/>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4" w:type="dxa"/>
            <w:vAlign w:val="center"/>
            <w:vMerge w:val="continue"/>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7" w:type="dxa"/>
            <w:vAlign w:val="center"/>
            <w:textDirection w:val="lrTb"/>
            <w:noWrap/>
          </w:tcPr>
          <w:p>
            <w:pPr>
              <w:pStyle w:val="939"/>
              <w:jc w:val="center"/>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C13</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59" w:type="dxa"/>
            <w:vAlign w:val="center"/>
            <w:textDirection w:val="lrTb"/>
            <w:noWrap/>
          </w:tcPr>
          <w:p>
            <w:pPr>
              <w:pStyle w:val="939"/>
              <w:jc w:val="center"/>
              <w:spacing w:line="360" w:lineRule="auto"/>
              <w:widowControl/>
              <w:rPr>
                <w:rFonts w:hint="eastAsia" w:ascii="宋体" w:hAnsi="宋体" w:cs="宋体"/>
                <w:bCs/>
                <w:sz w:val="24"/>
                <w:szCs w:val="24"/>
              </w:rPr>
            </w:pPr>
            <w:r>
              <w:rPr>
                <w:rStyle w:val="989"/>
                <w:bCs/>
                <w:color w:val="000000"/>
                <w:lang w:bidi="ar"/>
              </w:rPr>
              <w:t xml:space="preserve">C13</w:t>
            </w:r>
            <w:r>
              <w:rPr>
                <w:rStyle w:val="991"/>
                <w:b w:val="0"/>
                <w:bCs/>
                <w:color w:val="000000"/>
                <w:lang w:bidi="ar"/>
              </w:rPr>
              <w:t xml:space="preserve">（检查胃幽门螺旋轩菌）</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0" w:type="dxa"/>
            <w:vAlign w:val="center"/>
            <w:vMerge w:val="continue"/>
            <w:textDirection w:val="lrTb"/>
            <w:noWrap/>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r>
    </w:tbl>
    <w:p>
      <w:pPr>
        <w:pStyle w:val="939"/>
        <w:ind w:firstLine="480"/>
        <w:spacing w:line="360" w:lineRule="auto"/>
        <w:rPr>
          <w:rFonts w:ascii="宋体" w:hAnsi="宋体" w:cs="宋体"/>
          <w:sz w:val="24"/>
          <w:szCs w:val="24"/>
        </w:rPr>
      </w:pPr>
      <w:r>
        <w:rPr>
          <w:rFonts w:hint="eastAsia" w:ascii="宋体" w:hAnsi="宋体" w:cs="宋体"/>
          <w:sz w:val="24"/>
          <w:szCs w:val="24"/>
        </w:rPr>
        <w:t xml:space="preserve">（1）各体检套餐项目明细价格见附件。</w:t>
      </w:r>
      <w:r>
        <w:rPr>
          <w:rFonts w:ascii="宋体" w:hAnsi="宋体" w:cs="宋体"/>
          <w:sz w:val="24"/>
          <w:szCs w:val="24"/>
        </w:rPr>
      </w:r>
      <w:r/>
    </w:p>
    <w:p>
      <w:pPr>
        <w:pStyle w:val="967"/>
        <w:ind w:firstLine="480"/>
        <w:jc w:val="left"/>
        <w:spacing w:line="360" w:lineRule="auto"/>
        <w:rPr>
          <w:rFonts w:ascii="宋体" w:hAnsi="宋体" w:eastAsia="宋体" w:cs="宋体"/>
          <w:b w:val="0"/>
          <w:sz w:val="24"/>
          <w:szCs w:val="24"/>
          <w:lang w:val="en-US"/>
        </w:rPr>
      </w:pPr>
      <w:r>
        <w:rPr>
          <w:rFonts w:hint="eastAsia" w:ascii="宋体" w:hAnsi="宋体" w:eastAsia="宋体" w:cs="宋体"/>
          <w:b w:val="0"/>
          <w:sz w:val="24"/>
          <w:szCs w:val="24"/>
          <w:lang w:val="en-US"/>
        </w:rPr>
        <w:t xml:space="preserve">（2）各套餐体检人数：</w:t>
      </w:r>
      <w:r>
        <w:rPr>
          <w:rFonts w:ascii="宋体" w:hAnsi="宋体" w:eastAsia="宋体" w:cs="宋体"/>
          <w:b w:val="0"/>
          <w:sz w:val="24"/>
          <w:szCs w:val="24"/>
          <w:lang w:val="en-US"/>
        </w:rPr>
      </w:r>
      <w:r/>
    </w:p>
    <w:p>
      <w:pPr>
        <w:pStyle w:val="967"/>
        <w:ind w:firstLine="480"/>
        <w:jc w:val="left"/>
        <w:spacing w:line="360" w:lineRule="auto"/>
        <w:rPr>
          <w:rFonts w:ascii="宋体" w:hAnsi="宋体" w:eastAsia="宋体" w:cs="宋体"/>
          <w:b w:val="0"/>
          <w:sz w:val="24"/>
          <w:szCs w:val="24"/>
          <w:lang w:val="en-US"/>
        </w:rPr>
      </w:pPr>
      <w:r>
        <w:rPr>
          <w:rFonts w:hint="eastAsia" w:ascii="宋体" w:hAnsi="宋体" w:eastAsia="宋体" w:cs="宋体"/>
          <w:b w:val="0"/>
          <w:sz w:val="24"/>
          <w:szCs w:val="24"/>
          <w:lang w:val="en-US"/>
        </w:rPr>
        <w:t xml:space="preserve">所有人员参加体检基础项目，已婚在职女性加做妇科体检项目，40周岁及以上和离退休人员自选加做A、B、C或D套餐。</w:t>
      </w:r>
      <w:r>
        <w:rPr>
          <w:rFonts w:ascii="宋体" w:hAnsi="宋体" w:eastAsia="宋体" w:cs="宋体"/>
          <w:b w:val="0"/>
          <w:sz w:val="24"/>
          <w:szCs w:val="24"/>
          <w:lang w:val="en-US"/>
        </w:rPr>
      </w:r>
      <w:r/>
    </w:p>
    <w:p>
      <w:pPr>
        <w:pStyle w:val="967"/>
        <w:ind w:firstLine="480"/>
        <w:jc w:val="left"/>
        <w:spacing w:line="360" w:lineRule="auto"/>
        <w:rPr>
          <w:rFonts w:ascii="宋体" w:hAnsi="宋体" w:eastAsia="宋体" w:cs="宋体"/>
          <w:b w:val="0"/>
          <w:sz w:val="24"/>
          <w:szCs w:val="24"/>
          <w:lang w:val="en-US"/>
        </w:rPr>
      </w:pPr>
      <w:r>
        <w:rPr>
          <w:rFonts w:hint="eastAsia" w:ascii="宋体" w:hAnsi="宋体" w:eastAsia="宋体" w:cs="宋体"/>
          <w:b w:val="0"/>
          <w:sz w:val="24"/>
          <w:szCs w:val="24"/>
          <w:lang w:val="en-US"/>
        </w:rPr>
        <w:t xml:space="preserve">参检人员可自主选择到成交服务医院实施体检；</w:t>
      </w:r>
      <w:r>
        <w:rPr>
          <w:rFonts w:ascii="宋体" w:hAnsi="宋体" w:eastAsia="宋体" w:cs="宋体"/>
          <w:b w:val="0"/>
          <w:sz w:val="24"/>
          <w:szCs w:val="24"/>
          <w:lang w:val="en-US"/>
        </w:rPr>
      </w:r>
      <w:r/>
    </w:p>
    <w:p>
      <w:pPr>
        <w:pStyle w:val="967"/>
        <w:ind w:firstLine="480"/>
        <w:jc w:val="left"/>
        <w:spacing w:line="360" w:lineRule="auto"/>
        <w:rPr>
          <w:rFonts w:ascii="宋体" w:hAnsi="宋体" w:eastAsia="宋体" w:cs="宋体"/>
          <w:b w:val="0"/>
          <w:sz w:val="24"/>
          <w:szCs w:val="24"/>
          <w:lang w:val="en-US"/>
        </w:rPr>
      </w:pPr>
      <w:r>
        <w:rPr>
          <w:rFonts w:hint="eastAsia" w:ascii="宋体" w:hAnsi="宋体" w:eastAsia="宋体" w:cs="宋体"/>
          <w:b w:val="0"/>
          <w:sz w:val="24"/>
          <w:szCs w:val="24"/>
          <w:lang w:val="en-US"/>
        </w:rPr>
        <w:t xml:space="preserve">结算时，以实际体检人数为准。</w:t>
      </w:r>
      <w:r>
        <w:rPr>
          <w:rFonts w:ascii="宋体" w:hAnsi="宋体" w:eastAsia="宋体" w:cs="宋体"/>
          <w:b w:val="0"/>
          <w:sz w:val="24"/>
          <w:szCs w:val="24"/>
          <w:lang w:val="en-US"/>
        </w:rPr>
      </w:r>
      <w:r/>
    </w:p>
    <w:p>
      <w:pPr>
        <w:pStyle w:val="967"/>
        <w:ind w:firstLine="480"/>
        <w:jc w:val="left"/>
        <w:spacing w:line="360" w:lineRule="auto"/>
        <w:rPr>
          <w:rFonts w:ascii="宋体" w:hAnsi="宋体" w:eastAsia="宋体" w:cs="宋体"/>
          <w:b w:val="0"/>
          <w:sz w:val="24"/>
          <w:szCs w:val="24"/>
          <w:lang w:val="en-US"/>
        </w:rPr>
      </w:pPr>
      <w:r>
        <w:rPr>
          <w:rFonts w:hint="eastAsia" w:ascii="宋体" w:hAnsi="宋体" w:cs="宋体"/>
          <w:b w:val="0"/>
          <w:bCs/>
          <w:sz w:val="24"/>
          <w:szCs w:val="24"/>
        </w:rPr>
        <w:t xml:space="preserve">（3）</w:t>
      </w:r>
      <w:r>
        <w:rPr>
          <w:rFonts w:hint="eastAsia" w:ascii="宋体" w:hAnsi="宋体" w:eastAsia="宋体" w:cs="宋体"/>
          <w:b w:val="0"/>
          <w:sz w:val="24"/>
          <w:szCs w:val="24"/>
          <w:lang w:val="en-US"/>
        </w:rPr>
        <w:t xml:space="preserve">胃肠镜检查为非无痛常规检查，若需要升级为无痛胃肠镜，需经内镜中心进行麻醉评估通过并签字确认，刷个人医保卡补齐麻醉费用后预约检查时间。无痛胃肠镜检查必须有亲友陪同检查。</w:t>
      </w:r>
      <w:r>
        <w:rPr>
          <w:rFonts w:ascii="宋体" w:hAnsi="宋体" w:eastAsia="宋体" w:cs="宋体"/>
          <w:b w:val="0"/>
          <w:sz w:val="24"/>
          <w:szCs w:val="24"/>
          <w:lang w:val="en-US"/>
        </w:rPr>
      </w:r>
      <w:r/>
    </w:p>
    <w:p>
      <w:pPr>
        <w:pStyle w:val="939"/>
        <w:spacing w:line="360" w:lineRule="auto"/>
        <w:rPr>
          <w:rFonts w:ascii="宋体" w:hAnsi="宋体"/>
          <w:b/>
          <w:sz w:val="24"/>
          <w:szCs w:val="24"/>
        </w:rPr>
      </w:pPr>
      <w:r>
        <w:rPr>
          <w:rFonts w:hint="eastAsia" w:ascii="宋体" w:hAnsi="宋体"/>
          <w:b/>
          <w:sz w:val="24"/>
          <w:szCs w:val="24"/>
        </w:rPr>
        <w:t xml:space="preserve">三、</w:t>
      </w:r>
      <w:r>
        <w:rPr>
          <w:rFonts w:hint="eastAsia" w:ascii="宋体" w:hAnsi="宋体" w:cs="宋体"/>
          <w:b/>
          <w:sz w:val="24"/>
          <w:szCs w:val="24"/>
          <w:lang w:val="zh-CN"/>
        </w:rPr>
        <w:t xml:space="preserve">体检时间</w:t>
      </w:r>
      <w:r>
        <w:rPr>
          <w:rFonts w:ascii="宋体" w:hAnsi="宋体"/>
          <w:b/>
          <w:sz w:val="24"/>
          <w:szCs w:val="24"/>
        </w:rPr>
      </w:r>
      <w:r/>
    </w:p>
    <w:p>
      <w:pPr>
        <w:pStyle w:val="956"/>
        <w:ind w:firstLine="480"/>
        <w:spacing w:line="360" w:lineRule="auto"/>
        <w:rPr>
          <w:rFonts w:hAnsi="宋体"/>
          <w:sz w:val="24"/>
          <w:szCs w:val="24"/>
        </w:rPr>
      </w:pPr>
      <w:r>
        <w:rPr>
          <w:rFonts w:hint="eastAsia" w:hAnsi="宋体"/>
          <w:sz w:val="24"/>
          <w:szCs w:val="24"/>
        </w:rPr>
        <w:t xml:space="preserve">具体以甲方最终确定的时间为准。</w:t>
      </w:r>
      <w:r>
        <w:rPr>
          <w:rFonts w:hAnsi="宋体"/>
          <w:sz w:val="24"/>
          <w:szCs w:val="24"/>
        </w:rPr>
      </w:r>
      <w:r/>
    </w:p>
    <w:p>
      <w:pPr>
        <w:pStyle w:val="956"/>
        <w:spacing w:line="360" w:lineRule="auto"/>
        <w:rPr>
          <w:rFonts w:hAnsi="宋体"/>
          <w:b/>
          <w:sz w:val="24"/>
          <w:szCs w:val="24"/>
        </w:rPr>
      </w:pPr>
      <w:r>
        <w:rPr>
          <w:rFonts w:hint="eastAsia" w:hAnsi="宋体"/>
          <w:b/>
          <w:sz w:val="24"/>
          <w:szCs w:val="24"/>
        </w:rPr>
        <w:t xml:space="preserve">四、体检服务要求</w:t>
      </w:r>
      <w:bookmarkStart w:id="86" w:name="_Toc47878820"/>
      <w:r>
        <w:rPr>
          <w:rFonts w:hAnsi="宋体"/>
          <w:b/>
          <w:sz w:val="24"/>
          <w:szCs w:val="24"/>
        </w:rPr>
      </w:r>
      <w:r/>
    </w:p>
    <w:p>
      <w:pPr>
        <w:pStyle w:val="956"/>
        <w:ind w:firstLine="480"/>
        <w:spacing w:line="360" w:lineRule="auto"/>
        <w:rPr>
          <w:rFonts w:hAnsi="宋体"/>
          <w:sz w:val="24"/>
          <w:szCs w:val="24"/>
        </w:rPr>
      </w:pPr>
      <w:r>
        <w:rPr>
          <w:rFonts w:hint="eastAsia" w:hAnsi="宋体"/>
          <w:sz w:val="24"/>
          <w:szCs w:val="24"/>
        </w:rPr>
        <w:t xml:space="preserve">4.1乙方发现重大疾病患者应及时通知体检者本人,并提供进一步检查绿色通道。</w:t>
      </w:r>
      <w:r>
        <w:rPr>
          <w:rFonts w:hAnsi="宋体"/>
          <w:sz w:val="24"/>
          <w:szCs w:val="24"/>
        </w:rPr>
      </w:r>
      <w:r/>
    </w:p>
    <w:p>
      <w:pPr>
        <w:pStyle w:val="956"/>
        <w:ind w:firstLine="480"/>
        <w:spacing w:line="360" w:lineRule="auto"/>
        <w:rPr>
          <w:rFonts w:hAnsi="宋体"/>
          <w:sz w:val="24"/>
          <w:szCs w:val="24"/>
        </w:rPr>
      </w:pPr>
      <w:r>
        <w:rPr>
          <w:rFonts w:hint="eastAsia" w:hAnsi="宋体"/>
          <w:sz w:val="24"/>
          <w:szCs w:val="24"/>
        </w:rPr>
        <w:t xml:space="preserve">4.2 乙方发现体检项目显著异常（或有临床意义）的及时通知体检者本人，及时进行复查，费用另商议。</w:t>
      </w:r>
      <w:r>
        <w:rPr>
          <w:rFonts w:hAnsi="宋体"/>
          <w:sz w:val="24"/>
          <w:szCs w:val="24"/>
        </w:rPr>
      </w:r>
      <w:r/>
    </w:p>
    <w:p>
      <w:pPr>
        <w:pStyle w:val="956"/>
        <w:ind w:firstLine="480"/>
        <w:spacing w:line="360" w:lineRule="auto"/>
        <w:rPr>
          <w:rFonts w:hAnsi="宋体"/>
          <w:sz w:val="24"/>
          <w:szCs w:val="24"/>
        </w:rPr>
      </w:pPr>
      <w:r>
        <w:rPr>
          <w:rFonts w:hint="eastAsia" w:hAnsi="宋体"/>
          <w:sz w:val="24"/>
          <w:szCs w:val="24"/>
        </w:rPr>
        <w:t xml:space="preserve">4.3 体检结论：乙方应在体检结束后10日内，向甲方提交体检报告。</w:t>
      </w:r>
      <w:r>
        <w:rPr>
          <w:rFonts w:hAnsi="宋体"/>
          <w:sz w:val="24"/>
          <w:szCs w:val="24"/>
        </w:rPr>
      </w:r>
      <w:r/>
    </w:p>
    <w:p>
      <w:pPr>
        <w:pStyle w:val="956"/>
        <w:ind w:firstLine="480"/>
        <w:spacing w:line="360" w:lineRule="auto"/>
        <w:rPr>
          <w:rFonts w:hAnsi="宋体"/>
          <w:sz w:val="24"/>
          <w:szCs w:val="24"/>
        </w:rPr>
      </w:pPr>
      <w:r>
        <w:rPr>
          <w:rFonts w:hint="eastAsia" w:hAnsi="宋体"/>
          <w:sz w:val="24"/>
          <w:szCs w:val="24"/>
        </w:rPr>
        <w:t xml:space="preserve">4.4 乙方为甲方提供单位体检情况汇总分析表并为甲方提供一次有针对性的免费健康讲座。</w:t>
      </w:r>
      <w:r>
        <w:rPr>
          <w:rFonts w:hAnsi="宋体"/>
          <w:sz w:val="24"/>
          <w:szCs w:val="24"/>
        </w:rPr>
      </w:r>
      <w:r/>
    </w:p>
    <w:p>
      <w:pPr>
        <w:pStyle w:val="956"/>
        <w:ind w:firstLine="480"/>
        <w:spacing w:line="360" w:lineRule="auto"/>
        <w:rPr>
          <w:rFonts w:hAnsi="宋体"/>
          <w:sz w:val="24"/>
          <w:szCs w:val="24"/>
        </w:rPr>
      </w:pPr>
      <w:r>
        <w:rPr>
          <w:rFonts w:hint="eastAsia" w:hAnsi="宋体"/>
          <w:sz w:val="24"/>
          <w:szCs w:val="24"/>
        </w:rPr>
        <w:t xml:space="preserve">4.5 对体检查出的重病，乙方应联系本地或外地专家进一步就诊治疗。</w:t>
      </w:r>
      <w:r>
        <w:rPr>
          <w:rFonts w:hAnsi="宋体"/>
          <w:sz w:val="24"/>
          <w:szCs w:val="24"/>
        </w:rPr>
      </w:r>
      <w:r/>
    </w:p>
    <w:p>
      <w:pPr>
        <w:pStyle w:val="956"/>
        <w:ind w:firstLine="480"/>
        <w:spacing w:line="360" w:lineRule="auto"/>
        <w:rPr>
          <w:rFonts w:hAnsi="宋体"/>
          <w:sz w:val="24"/>
          <w:szCs w:val="24"/>
        </w:rPr>
      </w:pPr>
      <w:r>
        <w:rPr>
          <w:rFonts w:hint="eastAsia" w:hAnsi="宋体"/>
          <w:sz w:val="24"/>
          <w:szCs w:val="24"/>
        </w:rPr>
        <w:t xml:space="preserve">4.6 为每位体检者提供体检当天免费早餐一份。</w:t>
      </w:r>
      <w:r>
        <w:rPr>
          <w:rFonts w:hAnsi="宋体"/>
          <w:sz w:val="24"/>
          <w:szCs w:val="24"/>
        </w:rPr>
      </w:r>
      <w:r/>
    </w:p>
    <w:p>
      <w:pPr>
        <w:pStyle w:val="939"/>
        <w:spacing w:line="360" w:lineRule="auto"/>
        <w:rPr>
          <w:rFonts w:ascii="宋体" w:hAnsi="宋体"/>
          <w:b/>
          <w:sz w:val="24"/>
          <w:szCs w:val="24"/>
        </w:rPr>
        <w:outlineLvl w:val="1"/>
      </w:pPr>
      <w:r>
        <w:rPr>
          <w:rFonts w:hint="eastAsia" w:ascii="宋体" w:hAnsi="宋体"/>
          <w:b/>
          <w:sz w:val="24"/>
          <w:szCs w:val="24"/>
        </w:rPr>
        <w:t xml:space="preserve">五、</w:t>
      </w:r>
      <w:bookmarkEnd w:id="86"/>
      <w:r>
        <w:rPr>
          <w:rFonts w:hint="eastAsia" w:ascii="宋体" w:hAnsi="宋体"/>
          <w:b/>
          <w:sz w:val="24"/>
          <w:szCs w:val="24"/>
        </w:rPr>
        <w:t xml:space="preserve">履约保证金</w:t>
      </w:r>
      <w:r>
        <w:rPr>
          <w:rFonts w:ascii="宋体" w:hAnsi="宋体"/>
          <w:b/>
          <w:sz w:val="24"/>
          <w:szCs w:val="24"/>
        </w:rPr>
      </w:r>
      <w:r/>
    </w:p>
    <w:p>
      <w:pPr>
        <w:pStyle w:val="939"/>
        <w:ind w:firstLine="480"/>
        <w:spacing w:line="360" w:lineRule="auto"/>
        <w:rPr>
          <w:rFonts w:ascii="宋体" w:hAnsi="宋体"/>
          <w:sz w:val="24"/>
          <w:szCs w:val="24"/>
        </w:rPr>
      </w:pPr>
      <w:r/>
      <w:bookmarkStart w:id="87" w:name="_Toc22000626"/>
      <w:r>
        <w:rPr>
          <w:rFonts w:hint="eastAsia" w:ascii="宋体" w:hAnsi="宋体"/>
          <w:sz w:val="24"/>
          <w:szCs w:val="24"/>
        </w:rPr>
        <w:t xml:space="preserve">5.1本项目履约保证金</w:t>
      </w:r>
      <w:r>
        <w:rPr>
          <w:rFonts w:hint="eastAsia" w:ascii="宋体" w:hAnsi="宋体"/>
          <w:sz w:val="24"/>
          <w:szCs w:val="24"/>
          <w:u w:val="single"/>
        </w:rPr>
        <w:t xml:space="preserve">10000.00元。</w:t>
      </w:r>
      <w:r>
        <w:rPr>
          <w:rFonts w:ascii="宋体" w:hAnsi="宋体"/>
          <w:sz w:val="24"/>
          <w:szCs w:val="24"/>
        </w:rPr>
      </w:r>
      <w:r/>
    </w:p>
    <w:p>
      <w:pPr>
        <w:pStyle w:val="956"/>
        <w:spacing w:line="360" w:lineRule="auto"/>
        <w:rPr>
          <w:rFonts w:hAnsi="宋体"/>
          <w:b/>
          <w:sz w:val="24"/>
          <w:szCs w:val="24"/>
        </w:rPr>
      </w:pPr>
      <w:r/>
      <w:bookmarkEnd w:id="87"/>
      <w:r>
        <w:rPr>
          <w:rFonts w:hint="eastAsia" w:hAnsi="宋体"/>
          <w:b/>
          <w:sz w:val="24"/>
          <w:szCs w:val="24"/>
        </w:rPr>
        <w:t xml:space="preserve">六、转包或分包</w:t>
      </w:r>
      <w:r>
        <w:rPr>
          <w:rFonts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6.1本合同范围的服务，应由乙方直接供应，不得转让他人供应。</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6.2 如有转让和未经甲方同意的分包行为，甲方有权给予终止合同。</w:t>
      </w:r>
      <w:r>
        <w:rPr>
          <w:rFonts w:ascii="宋体" w:hAnsi="宋体"/>
          <w:sz w:val="24"/>
          <w:szCs w:val="24"/>
        </w:rPr>
      </w:r>
      <w:r/>
    </w:p>
    <w:p>
      <w:pPr>
        <w:pStyle w:val="956"/>
        <w:spacing w:line="360" w:lineRule="auto"/>
        <w:rPr>
          <w:rFonts w:hAnsi="宋体"/>
          <w:b/>
          <w:sz w:val="24"/>
          <w:szCs w:val="24"/>
        </w:rPr>
      </w:pPr>
      <w:r>
        <w:rPr>
          <w:rFonts w:hint="eastAsia" w:hAnsi="宋体"/>
          <w:b/>
          <w:sz w:val="24"/>
          <w:szCs w:val="24"/>
        </w:rPr>
        <w:t xml:space="preserve">七、付款方式</w:t>
      </w:r>
      <w:r>
        <w:rPr>
          <w:rFonts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7.1完成体检项目后，乙方按照实际参加体检的人数以及参加体检的项目开具正式发票，甲方一次性付清实际发生金额。</w:t>
      </w:r>
      <w:r>
        <w:rPr>
          <w:rFonts w:ascii="宋体" w:hAnsi="宋体"/>
          <w:sz w:val="24"/>
          <w:szCs w:val="24"/>
        </w:rPr>
      </w:r>
      <w:r/>
    </w:p>
    <w:p>
      <w:pPr>
        <w:pStyle w:val="939"/>
        <w:ind w:firstLine="480"/>
        <w:spacing w:line="360" w:lineRule="auto"/>
        <w:rPr>
          <w:rFonts w:ascii="宋体" w:hAnsi="宋体"/>
          <w:bCs/>
          <w:sz w:val="24"/>
          <w:szCs w:val="24"/>
        </w:rPr>
      </w:pPr>
      <w:r>
        <w:rPr>
          <w:rFonts w:hint="eastAsia" w:ascii="宋体" w:hAnsi="宋体"/>
          <w:bCs/>
          <w:sz w:val="24"/>
          <w:szCs w:val="24"/>
        </w:rPr>
        <w:t xml:space="preserve">7.2以上采购项目资金支付程序，按照国家、省、市有关财政资金支付管理的规定执行。</w:t>
      </w:r>
      <w:r>
        <w:rPr>
          <w:rFonts w:ascii="宋体" w:hAnsi="宋体"/>
          <w:bCs/>
          <w:sz w:val="24"/>
          <w:szCs w:val="24"/>
        </w:rPr>
      </w:r>
      <w:r/>
    </w:p>
    <w:p>
      <w:pPr>
        <w:pStyle w:val="939"/>
        <w:spacing w:line="360" w:lineRule="auto"/>
        <w:rPr>
          <w:rFonts w:ascii="宋体" w:hAnsi="宋体"/>
          <w:b/>
          <w:sz w:val="24"/>
          <w:szCs w:val="24"/>
        </w:rPr>
      </w:pPr>
      <w:r>
        <w:rPr>
          <w:rFonts w:hint="eastAsia" w:ascii="宋体" w:hAnsi="宋体"/>
          <w:b/>
          <w:sz w:val="24"/>
          <w:szCs w:val="24"/>
        </w:rPr>
        <w:t xml:space="preserve">八、税费</w:t>
      </w:r>
      <w:r>
        <w:rPr>
          <w:rFonts w:ascii="宋体" w:hAnsi="宋体"/>
          <w:b/>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8.1本合同执行中相关的一切税费均由乙方负担。</w:t>
      </w:r>
      <w:r>
        <w:rPr>
          <w:rFonts w:ascii="宋体" w:hAnsi="宋体"/>
          <w:sz w:val="24"/>
          <w:szCs w:val="24"/>
        </w:rPr>
      </w:r>
      <w:r/>
    </w:p>
    <w:p>
      <w:pPr>
        <w:pStyle w:val="956"/>
        <w:spacing w:line="360" w:lineRule="auto"/>
        <w:rPr>
          <w:rFonts w:hAnsi="宋体"/>
          <w:b/>
          <w:sz w:val="24"/>
          <w:szCs w:val="24"/>
        </w:rPr>
      </w:pPr>
      <w:r>
        <w:rPr>
          <w:rFonts w:hint="eastAsia" w:hAnsi="宋体"/>
          <w:b/>
          <w:sz w:val="24"/>
          <w:szCs w:val="24"/>
        </w:rPr>
        <w:t xml:space="preserve">九、违约责任</w:t>
      </w:r>
      <w:r>
        <w:rPr>
          <w:rFonts w:hAnsi="宋体"/>
          <w:b/>
          <w:sz w:val="24"/>
          <w:szCs w:val="24"/>
        </w:rPr>
      </w:r>
      <w:r/>
    </w:p>
    <w:p>
      <w:pPr>
        <w:pStyle w:val="956"/>
        <w:ind w:firstLine="480"/>
        <w:spacing w:line="360" w:lineRule="auto"/>
        <w:rPr>
          <w:rFonts w:hAnsi="宋体"/>
          <w:sz w:val="24"/>
          <w:szCs w:val="24"/>
        </w:rPr>
      </w:pPr>
      <w:r>
        <w:rPr>
          <w:rFonts w:hint="eastAsia" w:hAnsi="宋体"/>
          <w:sz w:val="24"/>
          <w:szCs w:val="24"/>
        </w:rPr>
        <w:t xml:space="preserve">9.1 甲方无故逾期验收和办理合同款支付手续的,甲方应按逾期付款总额每日万分之五向乙方支付违约金。</w:t>
      </w:r>
      <w:r>
        <w:rPr>
          <w:rFonts w:hAnsi="宋体"/>
          <w:sz w:val="24"/>
          <w:szCs w:val="24"/>
        </w:rPr>
      </w:r>
      <w:r/>
    </w:p>
    <w:p>
      <w:pPr>
        <w:pStyle w:val="956"/>
        <w:ind w:firstLine="480"/>
        <w:spacing w:line="360" w:lineRule="auto"/>
        <w:rPr>
          <w:rFonts w:hint="eastAsia" w:hAnsi="宋体"/>
          <w:sz w:val="24"/>
          <w:szCs w:val="24"/>
        </w:rPr>
      </w:pPr>
      <w:r>
        <w:rPr>
          <w:rFonts w:hint="eastAsia" w:hAnsi="宋体"/>
          <w:sz w:val="24"/>
          <w:szCs w:val="24"/>
        </w:rPr>
        <w:t xml:space="preserve">9.2除合同条款规定外，如果乙方没有按照合同规定的时间提供服务，甲方有权从合同款中扣除误期赔偿同时有权行使合同项下的其他补救方法，赔偿费按每天迟提供服务费用的0.2％计收，直至提供服务为止。但误期赔偿费的最高限额为合同价的10％。一旦达到误期赔偿的最高限额，甲方可考虑终止合同。</w:t>
      </w:r>
      <w:r/>
    </w:p>
    <w:p>
      <w:pPr>
        <w:pStyle w:val="956"/>
        <w:ind w:firstLine="480"/>
        <w:spacing w:line="360" w:lineRule="auto"/>
        <w:rPr>
          <w:rFonts w:hAnsi="宋体"/>
          <w:sz w:val="24"/>
          <w:szCs w:val="24"/>
        </w:rPr>
      </w:pPr>
      <w:r>
        <w:rPr>
          <w:rFonts w:hint="eastAsia" w:hAnsi="宋体"/>
          <w:sz w:val="24"/>
          <w:szCs w:val="24"/>
        </w:rPr>
        <w:t xml:space="preserve">9.3 乙方泄露受检者个人隐私信息的，每发生一次，应向甲方支付</w:t>
      </w:r>
      <w:r>
        <w:rPr>
          <w:rFonts w:hAnsi="宋体"/>
          <w:sz w:val="24"/>
          <w:szCs w:val="24"/>
        </w:rPr>
        <w:t xml:space="preserve">5000元违约金；情节严重的，甲方有权解除合同，并追究乙方法律责任。”</w:t>
      </w:r>
      <w:r/>
    </w:p>
    <w:p>
      <w:pPr>
        <w:pStyle w:val="956"/>
        <w:spacing w:line="360" w:lineRule="auto"/>
        <w:rPr>
          <w:rFonts w:hAnsi="宋体"/>
          <w:b/>
          <w:sz w:val="24"/>
          <w:szCs w:val="24"/>
        </w:rPr>
      </w:pPr>
      <w:r>
        <w:rPr>
          <w:rFonts w:hint="eastAsia" w:hAnsi="宋体"/>
          <w:b/>
          <w:sz w:val="24"/>
          <w:szCs w:val="24"/>
        </w:rPr>
        <w:t xml:space="preserve">十、不可抗力事件处理</w:t>
      </w:r>
      <w:r>
        <w:rPr>
          <w:rFonts w:hAnsi="宋体"/>
          <w:b/>
          <w:sz w:val="24"/>
          <w:szCs w:val="24"/>
        </w:rPr>
      </w:r>
      <w:r/>
    </w:p>
    <w:p>
      <w:pPr>
        <w:pStyle w:val="956"/>
        <w:ind w:firstLine="480"/>
        <w:spacing w:line="360" w:lineRule="auto"/>
        <w:rPr>
          <w:rFonts w:hAnsi="宋体"/>
          <w:sz w:val="24"/>
          <w:szCs w:val="24"/>
        </w:rPr>
      </w:pPr>
      <w:r>
        <w:rPr>
          <w:rFonts w:hint="eastAsia" w:hAnsi="宋体"/>
          <w:sz w:val="24"/>
          <w:szCs w:val="24"/>
        </w:rPr>
        <w:t xml:space="preserve">10.1 在合同有效期内，任何一方因不可抗力事件导致不能履行合同，则合同履行期可延长，其延长期与不可抗力影响期相同。</w:t>
      </w:r>
      <w:r>
        <w:rPr>
          <w:rFonts w:hAnsi="宋体"/>
          <w:sz w:val="24"/>
          <w:szCs w:val="24"/>
        </w:rPr>
      </w:r>
      <w:r/>
    </w:p>
    <w:p>
      <w:pPr>
        <w:pStyle w:val="956"/>
        <w:ind w:firstLine="480"/>
        <w:spacing w:line="360" w:lineRule="auto"/>
        <w:rPr>
          <w:rFonts w:hAnsi="宋体"/>
          <w:sz w:val="24"/>
          <w:szCs w:val="24"/>
        </w:rPr>
      </w:pPr>
      <w:r>
        <w:rPr>
          <w:rFonts w:hint="eastAsia" w:hAnsi="宋体"/>
          <w:sz w:val="24"/>
          <w:szCs w:val="24"/>
        </w:rPr>
        <w:t xml:space="preserve">10.2 不可抗力事件发生后，应立即通知对方，并寄送有关权威机构出具的证明。</w:t>
      </w:r>
      <w:r>
        <w:rPr>
          <w:rFonts w:hAnsi="宋体"/>
          <w:sz w:val="24"/>
          <w:szCs w:val="24"/>
        </w:rPr>
      </w:r>
      <w:r/>
    </w:p>
    <w:p>
      <w:pPr>
        <w:pStyle w:val="956"/>
        <w:ind w:firstLine="480"/>
        <w:spacing w:line="360" w:lineRule="auto"/>
        <w:rPr>
          <w:rFonts w:hAnsi="宋体"/>
          <w:sz w:val="24"/>
          <w:szCs w:val="24"/>
        </w:rPr>
      </w:pPr>
      <w:r>
        <w:rPr>
          <w:rFonts w:hint="eastAsia" w:hAnsi="宋体"/>
          <w:sz w:val="24"/>
          <w:szCs w:val="24"/>
        </w:rPr>
        <w:t xml:space="preserve">10.3 不可抗力事件延续120天以上，双方应通过友好协商，确定是否继续履行合同。</w:t>
      </w:r>
      <w:r>
        <w:rPr>
          <w:rFonts w:hAnsi="宋体"/>
          <w:sz w:val="24"/>
          <w:szCs w:val="24"/>
        </w:rPr>
      </w:r>
      <w:r/>
    </w:p>
    <w:p>
      <w:pPr>
        <w:pStyle w:val="956"/>
        <w:spacing w:line="360" w:lineRule="auto"/>
        <w:rPr>
          <w:rFonts w:hAnsi="宋体"/>
          <w:b/>
          <w:sz w:val="24"/>
          <w:szCs w:val="24"/>
        </w:rPr>
      </w:pPr>
      <w:r>
        <w:rPr>
          <w:rFonts w:hint="eastAsia" w:hAnsi="宋体"/>
          <w:b/>
          <w:sz w:val="24"/>
          <w:szCs w:val="24"/>
        </w:rPr>
        <w:t xml:space="preserve">十一、争议解决</w:t>
      </w:r>
      <w:r>
        <w:rPr>
          <w:rFonts w:hAnsi="宋体"/>
          <w:b/>
          <w:sz w:val="24"/>
          <w:szCs w:val="24"/>
        </w:rPr>
      </w:r>
      <w:r/>
    </w:p>
    <w:p>
      <w:pPr>
        <w:pStyle w:val="956"/>
        <w:spacing w:line="360" w:lineRule="auto"/>
        <w:rPr>
          <w:rFonts w:hAnsi="宋体"/>
          <w:sz w:val="24"/>
          <w:szCs w:val="24"/>
        </w:rPr>
      </w:pPr>
      <w:r>
        <w:rPr>
          <w:rFonts w:hint="eastAsia" w:hAnsi="宋体"/>
          <w:sz w:val="24"/>
          <w:szCs w:val="24"/>
        </w:rPr>
        <w:t xml:space="preserve">    11.1 双方在执行合同中所发生的一切争议，应通过协商解决。如协商不成，可向</w:t>
      </w:r>
      <w:r>
        <w:rPr>
          <w:rFonts w:ascii="Segoe UI" w:hAnsi="Segoe UI" w:eastAsia="Segoe UI" w:cs="Segoe UI"/>
          <w:bCs/>
          <w:sz w:val="24"/>
          <w:szCs w:val="24"/>
          <w:shd w:val="clear" w:color="auto" w:fill="ffffff"/>
        </w:rPr>
        <w:t xml:space="preserve">甲方所在地有管辖权的人民法院</w:t>
      </w:r>
      <w:r>
        <w:rPr>
          <w:rFonts w:ascii="Segoe UI" w:hAnsi="Segoe UI" w:eastAsia="Segoe UI" w:cs="Segoe UI"/>
          <w:sz w:val="24"/>
          <w:szCs w:val="24"/>
          <w:shd w:val="clear" w:color="auto" w:fill="ffffff"/>
        </w:rPr>
        <w:t xml:space="preserve">提起诉讼。</w:t>
      </w:r>
      <w:r>
        <w:rPr>
          <w:rFonts w:hAnsi="宋体"/>
          <w:sz w:val="24"/>
          <w:szCs w:val="24"/>
        </w:rPr>
      </w:r>
      <w:r/>
    </w:p>
    <w:p>
      <w:pPr>
        <w:pStyle w:val="956"/>
        <w:spacing w:line="360" w:lineRule="auto"/>
        <w:rPr>
          <w:rFonts w:hAnsi="宋体"/>
          <w:b/>
          <w:sz w:val="24"/>
          <w:szCs w:val="24"/>
        </w:rPr>
      </w:pPr>
      <w:r>
        <w:rPr>
          <w:rFonts w:hint="eastAsia" w:hAnsi="宋体"/>
          <w:b/>
          <w:sz w:val="24"/>
          <w:szCs w:val="24"/>
        </w:rPr>
        <w:t xml:space="preserve">十二、合同生效及其它</w:t>
      </w:r>
      <w:r>
        <w:rPr>
          <w:rFonts w:hAnsi="宋体"/>
          <w:b/>
          <w:sz w:val="24"/>
          <w:szCs w:val="24"/>
        </w:rPr>
      </w:r>
      <w:r/>
    </w:p>
    <w:p>
      <w:pPr>
        <w:pStyle w:val="956"/>
        <w:ind w:firstLine="480"/>
        <w:spacing w:line="360" w:lineRule="auto"/>
        <w:rPr>
          <w:rFonts w:hAnsi="宋体"/>
          <w:sz w:val="24"/>
          <w:szCs w:val="24"/>
        </w:rPr>
      </w:pPr>
      <w:r>
        <w:rPr>
          <w:rFonts w:hint="eastAsia" w:hAnsi="宋体"/>
          <w:sz w:val="24"/>
          <w:szCs w:val="24"/>
        </w:rPr>
        <w:t xml:space="preserve">12.1 合同经双方法定代表人或授权委托代表人签字并加盖单位公章后生效。</w:t>
      </w:r>
      <w:r>
        <w:rPr>
          <w:rFonts w:hAnsi="宋体"/>
          <w:sz w:val="24"/>
          <w:szCs w:val="24"/>
        </w:rPr>
      </w:r>
      <w:r/>
    </w:p>
    <w:p>
      <w:pPr>
        <w:pStyle w:val="956"/>
        <w:ind w:firstLine="480"/>
        <w:spacing w:line="360" w:lineRule="auto"/>
        <w:rPr>
          <w:rFonts w:hAnsi="宋体"/>
          <w:sz w:val="24"/>
          <w:szCs w:val="24"/>
        </w:rPr>
      </w:pPr>
      <w:r>
        <w:rPr>
          <w:rFonts w:hint="eastAsia" w:hAnsi="宋体"/>
          <w:sz w:val="24"/>
          <w:szCs w:val="24"/>
        </w:rPr>
        <w:t xml:space="preserve">12.2本合同未尽事宜，遵照《中华人民共和国民法典》有关条文执行。</w:t>
      </w:r>
      <w:r>
        <w:rPr>
          <w:rFonts w:hAnsi="宋体"/>
          <w:sz w:val="24"/>
          <w:szCs w:val="24"/>
        </w:rPr>
      </w:r>
      <w:r/>
    </w:p>
    <w:p>
      <w:pPr>
        <w:pStyle w:val="956"/>
        <w:ind w:firstLine="480"/>
        <w:spacing w:line="360" w:lineRule="auto"/>
        <w:rPr>
          <w:rFonts w:hAnsi="宋体"/>
          <w:sz w:val="24"/>
          <w:szCs w:val="24"/>
        </w:rPr>
      </w:pPr>
      <w:r>
        <w:rPr>
          <w:rFonts w:hint="eastAsia" w:hAnsi="宋体"/>
          <w:sz w:val="24"/>
          <w:szCs w:val="24"/>
        </w:rPr>
        <w:t xml:space="preserve">12.3本合同正本一式伍份，具有同等法律效力，甲方、乙方各执贰份，采购代理机构壹份。</w:t>
      </w:r>
      <w:r>
        <w:rPr>
          <w:rFonts w:hAnsi="宋体"/>
          <w:sz w:val="24"/>
          <w:szCs w:val="24"/>
        </w:rPr>
      </w:r>
      <w:r/>
    </w:p>
    <w:p>
      <w:pPr>
        <w:pStyle w:val="956"/>
        <w:ind w:firstLine="480"/>
        <w:spacing w:line="360" w:lineRule="auto"/>
        <w:rPr>
          <w:rFonts w:hAnsi="宋体"/>
          <w:sz w:val="24"/>
          <w:szCs w:val="24"/>
        </w:rPr>
      </w:pPr>
      <w:r>
        <w:rPr>
          <w:rFonts w:hAnsi="宋体"/>
          <w:sz w:val="24"/>
          <w:szCs w:val="24"/>
        </w:rPr>
      </w:r>
      <w:r/>
    </w:p>
    <w:p>
      <w:pPr>
        <w:pStyle w:val="956"/>
        <w:ind w:left="479" w:hanging="240"/>
        <w:spacing w:line="480" w:lineRule="auto"/>
        <w:rPr>
          <w:rFonts w:hAnsi="宋体"/>
          <w:sz w:val="24"/>
          <w:szCs w:val="24"/>
        </w:rPr>
      </w:pPr>
      <w:r>
        <w:rPr>
          <w:rFonts w:hAnsi="宋体"/>
          <w:sz w:val="24"/>
          <w:szCs w:val="24"/>
        </w:rPr>
        <w:t xml:space="preserve">甲方：                                   乙方： </w:t>
      </w:r>
      <w:r/>
    </w:p>
    <w:p>
      <w:pPr>
        <w:pStyle w:val="956"/>
        <w:spacing w:line="480" w:lineRule="auto"/>
        <w:rPr>
          <w:rFonts w:hAnsi="宋体"/>
          <w:sz w:val="24"/>
          <w:szCs w:val="24"/>
        </w:rPr>
      </w:pPr>
      <w:r>
        <w:rPr>
          <w:rFonts w:hAnsi="宋体"/>
          <w:sz w:val="24"/>
          <w:szCs w:val="24"/>
        </w:rPr>
        <w:t xml:space="preserve">  地址：                                   地址： </w:t>
      </w:r>
      <w:r/>
    </w:p>
    <w:p>
      <w:pPr>
        <w:pStyle w:val="956"/>
        <w:spacing w:line="480" w:lineRule="auto"/>
        <w:rPr>
          <w:rFonts w:hAnsi="宋体"/>
          <w:sz w:val="24"/>
          <w:szCs w:val="24"/>
        </w:rPr>
      </w:pPr>
      <w:r>
        <w:rPr>
          <w:rFonts w:hAnsi="宋体"/>
          <w:sz w:val="24"/>
          <w:szCs w:val="24"/>
        </w:rPr>
        <w:t xml:space="preserve">  法定代表人或授权代表：                   法定代表人或授权代表：</w:t>
      </w:r>
      <w:r/>
    </w:p>
    <w:p>
      <w:pPr>
        <w:pStyle w:val="956"/>
        <w:spacing w:line="480" w:lineRule="auto"/>
        <w:rPr>
          <w:rFonts w:hAnsi="宋体"/>
          <w:sz w:val="24"/>
          <w:szCs w:val="24"/>
        </w:rPr>
      </w:pPr>
      <w:r>
        <w:rPr>
          <w:rFonts w:hAnsi="宋体"/>
          <w:sz w:val="24"/>
          <w:szCs w:val="24"/>
        </w:rPr>
        <w:t xml:space="preserve">  联系电话：                               联系电话</w:t>
      </w:r>
      <w:r>
        <w:rPr>
          <w:rFonts w:hint="eastAsia" w:hAnsi="宋体"/>
          <w:sz w:val="24"/>
          <w:szCs w:val="24"/>
        </w:rPr>
        <w:t xml:space="preserve">：</w:t>
      </w:r>
      <w:r>
        <w:rPr>
          <w:rFonts w:hAnsi="宋体"/>
          <w:sz w:val="24"/>
          <w:szCs w:val="24"/>
        </w:rPr>
      </w:r>
      <w:r/>
    </w:p>
    <w:p>
      <w:pPr>
        <w:pStyle w:val="956"/>
        <w:spacing w:line="480" w:lineRule="exact"/>
        <w:rPr>
          <w:rFonts w:hAnsi="宋体"/>
        </w:rPr>
      </w:pPr>
      <w:r>
        <w:rPr>
          <w:rFonts w:hAnsi="宋体"/>
        </w:rPr>
      </w:r>
      <w:r/>
    </w:p>
    <w:p>
      <w:pPr>
        <w:pStyle w:val="956"/>
        <w:jc w:val="right"/>
        <w:spacing w:line="480" w:lineRule="exact"/>
        <w:rPr>
          <w:rFonts w:hAnsi="宋体"/>
          <w:sz w:val="24"/>
          <w:szCs w:val="24"/>
        </w:rPr>
      </w:pPr>
      <w:r>
        <w:rPr>
          <w:rFonts w:hAnsi="宋体"/>
          <w:sz w:val="24"/>
          <w:szCs w:val="24"/>
        </w:rPr>
        <w:t xml:space="preserve">签订日期：      年  月  日</w:t>
      </w:r>
      <w:r/>
    </w:p>
    <w:p>
      <w:pPr>
        <w:pStyle w:val="956"/>
        <w:ind w:firstLine="480"/>
        <w:spacing w:line="360" w:lineRule="auto"/>
        <w:rPr>
          <w:rFonts w:hAnsi="宋体"/>
          <w:sz w:val="24"/>
          <w:szCs w:val="24"/>
        </w:rPr>
      </w:pPr>
      <w:r>
        <w:rPr>
          <w:rFonts w:hAnsi="宋体"/>
          <w:sz w:val="24"/>
          <w:szCs w:val="24"/>
        </w:rPr>
      </w:r>
      <w:r/>
    </w:p>
    <w:p>
      <w:pPr>
        <w:pStyle w:val="940"/>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
    </w:p>
    <w:p>
      <w:pPr>
        <w:pStyle w:val="940"/>
      </w:pPr>
      <w:r/>
      <w:bookmarkStart w:id="88" w:name="_Toc193842870"/>
      <w:r/>
      <w:bookmarkStart w:id="89" w:name="_Toc232424689"/>
      <w:r/>
      <w:bookmarkStart w:id="90" w:name="_Toc232424755"/>
      <w:r>
        <w:rPr>
          <w:rFonts w:hint="eastAsia"/>
        </w:rPr>
        <w:t xml:space="preserve">第六章</w:t>
      </w:r>
      <w:r>
        <w:rPr>
          <w:rFonts w:hint="eastAsia"/>
        </w:rPr>
        <w:t xml:space="preserve"> </w:t>
      </w:r>
      <w:r>
        <w:rPr>
          <w:rFonts w:hint="eastAsia"/>
        </w:rPr>
        <w:t xml:space="preserve">竞争性磋商响应文件格式及附件</w:t>
      </w:r>
      <w:bookmarkEnd w:id="83"/>
      <w:r/>
      <w:bookmarkEnd w:id="88"/>
      <w:r/>
      <w:bookmarkEnd w:id="89"/>
      <w:r/>
      <w:bookmarkEnd w:id="90"/>
      <w:r/>
      <w:r/>
    </w:p>
    <w:p>
      <w:pPr>
        <w:pStyle w:val="939"/>
        <w:jc w:val="right"/>
        <w:spacing w:line="360" w:lineRule="auto"/>
        <w:rPr>
          <w:sz w:val="32"/>
          <w:szCs w:val="48"/>
        </w:rPr>
      </w:pPr>
      <w:r>
        <w:rPr>
          <w:sz w:val="32"/>
          <w:szCs w:val="48"/>
        </w:rPr>
      </w:r>
      <w:r/>
    </w:p>
    <w:p>
      <w:pPr>
        <w:pStyle w:val="939"/>
        <w:ind w:left="1807" w:hanging="1807"/>
        <w:jc w:val="right"/>
        <w:rPr>
          <w:rFonts w:ascii="宋体" w:hAnsi="宋体"/>
          <w:b/>
          <w:sz w:val="36"/>
        </w:rPr>
      </w:pPr>
      <w:r>
        <w:rPr>
          <w:rFonts w:hint="eastAsia" w:ascii="宋体" w:hAnsi="宋体"/>
          <w:b/>
          <w:sz w:val="36"/>
        </w:rPr>
        <w:t xml:space="preserve">（正本/副本）</w:t>
      </w:r>
      <w:r>
        <w:rPr>
          <w:rFonts w:ascii="宋体" w:hAnsi="宋体"/>
          <w:b/>
          <w:sz w:val="36"/>
        </w:rPr>
      </w:r>
      <w:r/>
    </w:p>
    <w:p>
      <w:pPr>
        <w:pStyle w:val="939"/>
        <w:ind w:left="1807" w:hanging="1807"/>
        <w:rPr>
          <w:rFonts w:ascii="宋体" w:hAnsi="宋体"/>
          <w:b/>
          <w:sz w:val="36"/>
        </w:rPr>
      </w:pPr>
      <w:r>
        <w:rPr>
          <w:rFonts w:ascii="宋体" w:hAnsi="宋体"/>
          <w:b/>
          <w:sz w:val="36"/>
        </w:rPr>
      </w:r>
      <w:r/>
    </w:p>
    <w:p>
      <w:pPr>
        <w:pStyle w:val="981"/>
        <w:ind w:firstLine="0"/>
        <w:jc w:val="center"/>
        <w:spacing w:before="0" w:after="0" w:line="480" w:lineRule="auto"/>
        <w:rPr>
          <w:rFonts w:ascii="宋体" w:hAnsi="宋体"/>
          <w:b/>
          <w:sz w:val="52"/>
          <w:szCs w:val="52"/>
        </w:rPr>
      </w:pPr>
      <w:r>
        <w:rPr>
          <w:rFonts w:ascii="宋体" w:hAnsi="宋体"/>
          <w:b/>
          <w:sz w:val="52"/>
          <w:szCs w:val="52"/>
        </w:rPr>
      </w:r>
      <w:r/>
    </w:p>
    <w:p>
      <w:pPr>
        <w:pStyle w:val="981"/>
        <w:ind w:firstLine="0"/>
        <w:jc w:val="center"/>
        <w:spacing w:before="0" w:after="0" w:line="480" w:lineRule="auto"/>
        <w:rPr>
          <w:rFonts w:hint="eastAsia" w:ascii="宋体" w:hAnsi="宋体"/>
          <w:b/>
          <w:sz w:val="52"/>
          <w:szCs w:val="52"/>
        </w:rPr>
      </w:pPr>
      <w:r>
        <w:rPr>
          <w:rFonts w:hint="eastAsia" w:ascii="宋体" w:hAnsi="宋体"/>
          <w:b/>
          <w:sz w:val="52"/>
          <w:szCs w:val="52"/>
        </w:rPr>
        <w:t xml:space="preserve">江苏省镇江监狱2026年度民警体检项目</w:t>
      </w:r>
      <w:r/>
    </w:p>
    <w:p>
      <w:pPr>
        <w:pStyle w:val="939"/>
        <w:jc w:val="center"/>
        <w:spacing w:line="480" w:lineRule="auto"/>
        <w:rPr>
          <w:rFonts w:ascii="宋体" w:hAnsi="宋体"/>
          <w:b/>
          <w:sz w:val="52"/>
          <w:szCs w:val="52"/>
        </w:rPr>
      </w:pPr>
      <w:r>
        <w:rPr>
          <w:rFonts w:hint="eastAsia" w:ascii="宋体" w:hAnsi="宋体"/>
          <w:b/>
          <w:sz w:val="52"/>
          <w:szCs w:val="52"/>
        </w:rPr>
        <w:t xml:space="preserve">响</w:t>
      </w:r>
      <w:bookmarkStart w:id="91" w:name="OLE_LINK44"/>
      <w:r/>
      <w:bookmarkStart w:id="92" w:name="OLE_LINK43"/>
      <w:r>
        <w:rPr>
          <w:rFonts w:hint="eastAsia" w:ascii="宋体" w:hAnsi="宋体"/>
          <w:b/>
          <w:sz w:val="52"/>
          <w:szCs w:val="52"/>
        </w:rPr>
        <w:t xml:space="preserve">应</w:t>
      </w:r>
      <w:bookmarkEnd w:id="91"/>
      <w:r/>
      <w:bookmarkEnd w:id="92"/>
      <w:r>
        <w:rPr>
          <w:rFonts w:hint="eastAsia" w:ascii="宋体" w:hAnsi="宋体"/>
          <w:b/>
          <w:sz w:val="52"/>
          <w:szCs w:val="52"/>
        </w:rPr>
        <w:t xml:space="preserve">文件</w:t>
      </w:r>
      <w:r>
        <w:rPr>
          <w:rFonts w:ascii="宋体" w:hAnsi="宋体"/>
          <w:b/>
          <w:sz w:val="52"/>
          <w:szCs w:val="52"/>
        </w:rPr>
      </w:r>
      <w:r/>
    </w:p>
    <w:p>
      <w:pPr>
        <w:pStyle w:val="939"/>
        <w:jc w:val="center"/>
        <w:rPr>
          <w:rFonts w:ascii="宋体" w:hAnsi="宋体"/>
          <w:b/>
          <w:sz w:val="36"/>
        </w:rPr>
      </w:pPr>
      <w:r>
        <w:rPr>
          <w:rFonts w:hint="eastAsia" w:ascii="宋体" w:hAnsi="宋体"/>
          <w:b/>
          <w:sz w:val="44"/>
          <w:szCs w:val="52"/>
        </w:rPr>
        <w:t xml:space="preserve">（项目编号：JSZC-320000-ZHZH-C2026-0013）</w:t>
      </w:r>
      <w:r>
        <w:rPr>
          <w:rFonts w:ascii="宋体" w:hAnsi="宋体"/>
          <w:b/>
          <w:sz w:val="36"/>
        </w:rPr>
      </w:r>
      <w:r/>
    </w:p>
    <w:p>
      <w:pPr>
        <w:pStyle w:val="939"/>
        <w:jc w:val="left"/>
        <w:spacing w:line="480" w:lineRule="auto"/>
        <w:rPr>
          <w:rFonts w:ascii="宋体" w:hAnsi="宋体"/>
          <w:b/>
          <w:sz w:val="36"/>
          <w:szCs w:val="52"/>
        </w:rPr>
      </w:pPr>
      <w:r>
        <w:rPr>
          <w:rFonts w:ascii="宋体" w:hAnsi="宋体"/>
          <w:b/>
          <w:sz w:val="36"/>
          <w:szCs w:val="52"/>
        </w:rPr>
      </w:r>
      <w:r/>
    </w:p>
    <w:p>
      <w:pPr>
        <w:pStyle w:val="939"/>
        <w:jc w:val="left"/>
        <w:spacing w:line="480" w:lineRule="auto"/>
        <w:rPr>
          <w:rFonts w:ascii="宋体" w:hAnsi="宋体"/>
          <w:b/>
          <w:sz w:val="36"/>
          <w:szCs w:val="52"/>
        </w:rPr>
      </w:pPr>
      <w:r>
        <w:rPr>
          <w:rFonts w:ascii="宋体" w:hAnsi="宋体"/>
          <w:b/>
          <w:sz w:val="36"/>
          <w:szCs w:val="52"/>
        </w:rPr>
      </w:r>
      <w:r/>
    </w:p>
    <w:p>
      <w:pPr>
        <w:pStyle w:val="939"/>
        <w:jc w:val="left"/>
        <w:spacing w:line="480" w:lineRule="auto"/>
        <w:rPr>
          <w:rFonts w:ascii="宋体" w:hAnsi="宋体"/>
          <w:b/>
          <w:sz w:val="32"/>
          <w:szCs w:val="32"/>
        </w:rPr>
      </w:pPr>
      <w:r>
        <w:rPr>
          <w:rFonts w:hint="eastAsia" w:ascii="宋体" w:hAnsi="宋体"/>
          <w:b/>
          <w:sz w:val="32"/>
          <w:szCs w:val="32"/>
        </w:rPr>
        <w:t xml:space="preserve">供应商：</w:t>
      </w:r>
      <w:r>
        <w:rPr>
          <w:rFonts w:hint="eastAsia" w:ascii="宋体" w:hAnsi="宋体"/>
          <w:b/>
          <w:sz w:val="32"/>
          <w:szCs w:val="32"/>
          <w:u w:val="single"/>
        </w:rPr>
        <w:t xml:space="preserve">                                 </w:t>
      </w:r>
      <w:r>
        <w:rPr>
          <w:rFonts w:hint="eastAsia" w:ascii="宋体" w:hAnsi="宋体"/>
          <w:b/>
          <w:sz w:val="32"/>
          <w:szCs w:val="32"/>
        </w:rPr>
        <w:t xml:space="preserve">（公章）</w:t>
      </w:r>
      <w:r>
        <w:rPr>
          <w:rFonts w:ascii="宋体" w:hAnsi="宋体"/>
          <w:b/>
          <w:sz w:val="32"/>
          <w:szCs w:val="32"/>
        </w:rPr>
      </w:r>
      <w:r/>
    </w:p>
    <w:p>
      <w:pPr>
        <w:pStyle w:val="939"/>
        <w:jc w:val="left"/>
        <w:spacing w:line="480" w:lineRule="auto"/>
        <w:rPr>
          <w:rFonts w:ascii="宋体" w:hAnsi="宋体"/>
          <w:b/>
          <w:sz w:val="32"/>
          <w:szCs w:val="32"/>
        </w:rPr>
      </w:pPr>
      <w:r>
        <w:rPr>
          <w:rFonts w:hint="eastAsia" w:ascii="宋体" w:hAnsi="宋体"/>
          <w:b/>
          <w:sz w:val="32"/>
          <w:szCs w:val="32"/>
        </w:rPr>
        <w:t xml:space="preserve">法定代表人或委托代理人：___________（签字或盖章）</w:t>
      </w:r>
      <w:r>
        <w:rPr>
          <w:rFonts w:ascii="宋体" w:hAnsi="宋体"/>
          <w:b/>
          <w:sz w:val="32"/>
          <w:szCs w:val="32"/>
        </w:rPr>
      </w:r>
      <w:r/>
    </w:p>
    <w:p>
      <w:pPr>
        <w:pStyle w:val="939"/>
        <w:jc w:val="left"/>
        <w:spacing w:line="480" w:lineRule="auto"/>
        <w:rPr>
          <w:rFonts w:ascii="宋体" w:hAnsi="宋体"/>
          <w:b/>
          <w:sz w:val="32"/>
          <w:szCs w:val="32"/>
        </w:rPr>
      </w:pPr>
      <w:r>
        <w:rPr>
          <w:rFonts w:ascii="宋体" w:hAnsi="宋体"/>
          <w:b/>
          <w:sz w:val="32"/>
          <w:szCs w:val="32"/>
        </w:rPr>
      </w:r>
      <w:r/>
    </w:p>
    <w:p>
      <w:pPr>
        <w:pStyle w:val="939"/>
        <w:jc w:val="center"/>
        <w:spacing w:line="480" w:lineRule="auto"/>
        <w:rPr>
          <w:rFonts w:ascii="宋体" w:hAnsi="宋体"/>
          <w:b/>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sz w:val="32"/>
          <w:szCs w:val="32"/>
        </w:rPr>
        <w:t xml:space="preserve">年    月   日</w:t>
      </w:r>
      <w:r>
        <w:rPr>
          <w:rFonts w:ascii="宋体" w:hAnsi="宋体"/>
          <w:b/>
          <w:sz w:val="32"/>
          <w:szCs w:val="32"/>
        </w:rPr>
      </w:r>
      <w:r/>
    </w:p>
    <w:p>
      <w:pPr>
        <w:pStyle w:val="941"/>
      </w:pPr>
      <w:r/>
      <w:bookmarkEnd w:id="0"/>
      <w:r/>
      <w:bookmarkStart w:id="93" w:name="_Toc43036666"/>
      <w:r>
        <w:rPr>
          <w:rFonts w:hint="eastAsia"/>
        </w:rPr>
        <w:t xml:space="preserve">一、</w:t>
      </w:r>
      <w:bookmarkEnd w:id="93"/>
      <w:r>
        <w:rPr>
          <w:rFonts w:hint="eastAsia"/>
        </w:rPr>
        <w:t xml:space="preserve">竞争性磋商申请函</w:t>
      </w:r>
      <w:r/>
    </w:p>
    <w:p>
      <w:pPr>
        <w:pStyle w:val="939"/>
        <w:spacing w:line="360" w:lineRule="auto"/>
        <w:rPr>
          <w:sz w:val="24"/>
          <w:szCs w:val="24"/>
          <w:u w:val="single"/>
        </w:rPr>
      </w:pPr>
      <w:r>
        <w:rPr>
          <w:rFonts w:hint="eastAsia"/>
          <w:sz w:val="24"/>
          <w:szCs w:val="24"/>
        </w:rPr>
        <w:t xml:space="preserve">致：</w:t>
      </w:r>
      <w:r>
        <w:rPr>
          <w:rFonts w:hint="eastAsia"/>
          <w:sz w:val="24"/>
          <w:szCs w:val="24"/>
          <w:u w:val="single"/>
        </w:rPr>
        <w:t xml:space="preserve">   （采购人）   </w:t>
      </w:r>
      <w:r>
        <w:rPr>
          <w:sz w:val="24"/>
          <w:szCs w:val="24"/>
          <w:u w:val="single"/>
        </w:rPr>
      </w:r>
      <w:r/>
    </w:p>
    <w:p>
      <w:pPr>
        <w:pStyle w:val="939"/>
        <w:ind w:firstLine="480"/>
        <w:spacing w:line="360" w:lineRule="auto"/>
        <w:rPr>
          <w:rFonts w:hint="eastAsia" w:ascii="宋体" w:hAnsi="宋体" w:cs="宋体"/>
          <w:sz w:val="24"/>
          <w:szCs w:val="24"/>
        </w:rPr>
      </w:pPr>
      <w:r>
        <w:rPr>
          <w:rFonts w:hint="eastAsia"/>
          <w:sz w:val="24"/>
          <w:szCs w:val="24"/>
        </w:rPr>
        <w:t xml:space="preserve">根据贵方关于</w:t>
      </w:r>
      <w:r>
        <w:rPr>
          <w:rFonts w:hint="eastAsia"/>
          <w:sz w:val="24"/>
          <w:szCs w:val="24"/>
          <w:u w:val="single"/>
        </w:rPr>
        <w:t xml:space="preserve">（项目名称）（项目编号）</w:t>
      </w:r>
      <w:r>
        <w:rPr>
          <w:rFonts w:hint="eastAsia"/>
          <w:sz w:val="24"/>
          <w:szCs w:val="24"/>
        </w:rPr>
        <w:t xml:space="preserve">的竞争性磋商邀请，正式授权下述签字人</w:t>
      </w:r>
      <w:r>
        <w:rPr>
          <w:rFonts w:hint="eastAsia"/>
          <w:sz w:val="24"/>
          <w:szCs w:val="24"/>
          <w:u w:val="single"/>
        </w:rPr>
        <w:t xml:space="preserve">（姓名和</w:t>
      </w:r>
      <w:r>
        <w:rPr>
          <w:rFonts w:hint="eastAsia" w:ascii="宋体" w:hAnsi="宋体" w:cs="宋体"/>
          <w:sz w:val="24"/>
          <w:szCs w:val="24"/>
          <w:u w:val="single"/>
        </w:rPr>
        <w:t xml:space="preserve">职务）</w:t>
      </w:r>
      <w:r>
        <w:rPr>
          <w:rFonts w:hint="eastAsia" w:ascii="宋体" w:hAnsi="宋体" w:cs="宋体"/>
          <w:sz w:val="24"/>
          <w:szCs w:val="24"/>
        </w:rPr>
        <w:t xml:space="preserve">代表供应商</w:t>
      </w:r>
      <w:r>
        <w:rPr>
          <w:rFonts w:hint="eastAsia" w:ascii="宋体" w:hAnsi="宋体" w:cs="宋体"/>
          <w:sz w:val="24"/>
          <w:szCs w:val="24"/>
          <w:u w:val="single"/>
        </w:rPr>
        <w:t xml:space="preserve">（申请人的名称）</w:t>
      </w:r>
      <w:r>
        <w:rPr>
          <w:rFonts w:hint="eastAsia" w:ascii="宋体" w:hAnsi="宋体" w:cs="宋体"/>
          <w:sz w:val="24"/>
          <w:szCs w:val="24"/>
        </w:rPr>
        <w:t xml:space="preserve">，提交下述纸质响应文件正本壹份，副本贰份，电子响应文件壹份。内容包括：</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1、竞争性磋商申请函及附录；</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2、法定代表人身份证明书；</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3、法人授权委托书；</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4、资格及资信证明文件；</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5、分项报价表；</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shd w:val="clear" w:color="auto" w:fill="ffffff"/>
        </w:rPr>
        <w:t xml:space="preserve">拟投入服务的设备情况</w:t>
      </w:r>
      <w:r>
        <w:rPr>
          <w:rFonts w:hint="eastAsia" w:ascii="宋体" w:hAnsi="宋体" w:cs="宋体"/>
          <w:sz w:val="24"/>
          <w:szCs w:val="24"/>
        </w:rPr>
        <w:t xml:space="preserve">；</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7、服务团队人员汇总表</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8、类似业绩；</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9、体检地点信息；</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10、承诺书；</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11、服务方案；</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12、其他材料。</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据此函，签字人兹宣布同意如下：</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1、按磋商文件规定提供服务的首轮报价见竞争性磋商申请函附录和分项报价表（首轮）。</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2、我们已详细审核全部磋商文件及其有效补充文件，我们知道必须放弃提出含糊不清或误解的问题的权利。</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3、我们同意从规定的磋商日期起遵循本磋商文件，并在规定的磋商有效期期满之前均具有约束力。</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4、如果在磋商后规定的磋商有效期内撤回响应文件，愿意接受采购人及行政主管部门的处罚。</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5、同意向贵方提供贵方可能要求的与投标有关的任何证据或资料。</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6、一旦我方成交，我方将根据磋商文件的规定，严格履行合同，并保证于承诺的时间完成服务。</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7、我方保证在磋商过程中无下列行为发生：</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（1）提供虚假材料谋取中标、成交的；</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（2）采取不正当手段诋毁、排挤其他供应商的；</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（3）与采购人、其它磋商申请人或者采购代理机构恶意串通的；</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（4）向采购人、采购代理机构行贿或者提供其他不正当利益的；</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（5）在磋商过程中与采购人进行协商投标的；</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（6）拒绝有关部门监督检查或提供虚假情况的。</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8、与本磋商有关的一切正式往来通讯请寄：</w:t>
      </w:r>
      <w:r/>
    </w:p>
    <w:p>
      <w:pPr>
        <w:pStyle w:val="939"/>
        <w:spacing w:line="360" w:lineRule="auto"/>
        <w:rPr>
          <w:rFonts w:hint="eastAsia" w:ascii="宋体" w:hAnsi="宋体" w:cs="宋体"/>
          <w:sz w:val="24"/>
          <w:szCs w:val="24"/>
        </w:rPr>
      </w:pPr>
      <w:r>
        <w:rPr>
          <w:rFonts w:hint="eastAsia" w:ascii="宋体" w:hAnsi="宋体" w:cs="宋体"/>
          <w:sz w:val="24"/>
          <w:szCs w:val="24"/>
        </w:rPr>
      </w:r>
      <w:r/>
    </w:p>
    <w:p>
      <w:pPr>
        <w:pStyle w:val="939"/>
        <w:spacing w:line="480" w:lineRule="auto"/>
        <w:rPr>
          <w:rFonts w:hint="eastAsia" w:ascii="宋体" w:hAnsi="宋体" w:cs="宋体"/>
          <w:sz w:val="24"/>
          <w:szCs w:val="24"/>
        </w:rPr>
      </w:pPr>
      <w:r>
        <w:rPr>
          <w:rFonts w:hint="eastAsia" w:ascii="宋体" w:hAnsi="宋体" w:cs="宋体"/>
          <w:sz w:val="24"/>
          <w:szCs w:val="24"/>
        </w:rPr>
        <w:t xml:space="preserve">供应商：_______________________________________（公章）</w:t>
      </w:r>
      <w:r/>
    </w:p>
    <w:p>
      <w:pPr>
        <w:pStyle w:val="939"/>
        <w:spacing w:line="480" w:lineRule="auto"/>
        <w:rPr>
          <w:rFonts w:hint="eastAsia" w:ascii="宋体" w:hAnsi="宋体" w:cs="宋体"/>
          <w:sz w:val="24"/>
          <w:szCs w:val="24"/>
        </w:rPr>
      </w:pPr>
      <w:r>
        <w:rPr>
          <w:rFonts w:hint="eastAsia" w:ascii="宋体" w:hAnsi="宋体" w:cs="宋体"/>
          <w:sz w:val="24"/>
          <w:szCs w:val="24"/>
        </w:rPr>
        <w:t xml:space="preserve">法定代表人：____________________________ （签字或盖章）</w:t>
      </w:r>
      <w:r/>
    </w:p>
    <w:p>
      <w:pPr>
        <w:pStyle w:val="939"/>
        <w:spacing w:line="480" w:lineRule="auto"/>
        <w:rPr>
          <w:rFonts w:hint="eastAsia" w:ascii="宋体" w:hAnsi="宋体" w:cs="宋体"/>
          <w:sz w:val="24"/>
          <w:szCs w:val="24"/>
        </w:rPr>
      </w:pPr>
      <w:r>
        <w:rPr>
          <w:rFonts w:hint="eastAsia" w:ascii="宋体" w:hAnsi="宋体" w:cs="宋体"/>
          <w:sz w:val="24"/>
          <w:szCs w:val="24"/>
        </w:rPr>
        <w:t xml:space="preserve">单位地址：____________________________________________</w:t>
      </w:r>
      <w:r/>
    </w:p>
    <w:p>
      <w:pPr>
        <w:pStyle w:val="939"/>
        <w:spacing w:line="48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939"/>
        <w:spacing w:line="480" w:lineRule="auto"/>
        <w:rPr>
          <w:rFonts w:hint="eastAsia" w:ascii="宋体" w:hAnsi="宋体" w:cs="宋体"/>
          <w:sz w:val="24"/>
          <w:szCs w:val="24"/>
        </w:rPr>
      </w:pPr>
      <w:r>
        <w:rPr>
          <w:rFonts w:hint="eastAsia" w:ascii="宋体" w:hAnsi="宋体" w:cs="宋体"/>
          <w:sz w:val="24"/>
          <w:szCs w:val="24"/>
        </w:rPr>
        <w:t xml:space="preserve">传真：</w:t>
      </w:r>
      <w:r>
        <w:rPr>
          <w:rFonts w:hint="eastAsia" w:ascii="宋体" w:hAnsi="宋体" w:cs="宋体"/>
          <w:sz w:val="24"/>
          <w:szCs w:val="24"/>
          <w:u w:val="single"/>
        </w:rPr>
        <w:t xml:space="preserve">                       </w:t>
      </w:r>
      <w:r>
        <w:rPr>
          <w:rFonts w:hint="eastAsia" w:ascii="宋体" w:hAnsi="宋体" w:cs="宋体"/>
          <w:sz w:val="24"/>
          <w:szCs w:val="24"/>
        </w:rPr>
      </w:r>
      <w:r/>
    </w:p>
    <w:p>
      <w:pPr>
        <w:pStyle w:val="939"/>
        <w:spacing w:line="480" w:lineRule="auto"/>
        <w:rPr>
          <w:rFonts w:hint="eastAsia" w:ascii="宋体" w:hAnsi="宋体" w:cs="宋体"/>
          <w:sz w:val="24"/>
          <w:szCs w:val="24"/>
        </w:rPr>
      </w:pPr>
      <w:r>
        <w:rPr>
          <w:rFonts w:hint="eastAsia" w:ascii="宋体" w:hAnsi="宋体" w:cs="宋体"/>
          <w:sz w:val="24"/>
          <w:szCs w:val="24"/>
        </w:rPr>
        <w:t xml:space="preserve">邮政编码：___________________</w:t>
      </w:r>
      <w:r/>
    </w:p>
    <w:p>
      <w:pPr>
        <w:pStyle w:val="939"/>
        <w:spacing w:line="480" w:lineRule="auto"/>
        <w:rPr>
          <w:rFonts w:hint="eastAsia" w:ascii="宋体"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939"/>
        <w:jc w:val="center"/>
        <w:spacing w:line="480" w:lineRule="auto"/>
        <w:rPr>
          <w:rFonts w:hint="eastAsia" w:ascii="宋体" w:hAnsi="宋体" w:cs="宋体"/>
          <w:b/>
          <w:sz w:val="28"/>
          <w:szCs w:val="24"/>
        </w:rPr>
      </w:pPr>
      <w:r/>
      <w:bookmarkStart w:id="94" w:name="_Toc43036668"/>
      <w:r>
        <w:rPr>
          <w:rFonts w:hint="eastAsia" w:ascii="宋体" w:hAnsi="宋体" w:cs="宋体"/>
          <w:b/>
          <w:sz w:val="28"/>
          <w:szCs w:val="24"/>
        </w:rPr>
        <w:t xml:space="preserve">竞争性磋商申请函附录</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6429"/>
      </w:tblGrid>
      <w:tr>
        <w:trPr/>
        <w:tc>
          <w:tcPr>
            <w:tcW w:w="2093" w:type="dxa"/>
            <w:vAlign w:val="center"/>
            <w:textDirection w:val="lrTb"/>
            <w:noWrap w:val="false"/>
          </w:tcPr>
          <w:p>
            <w:pPr>
              <w:pStyle w:val="939"/>
              <w:jc w:val="center"/>
              <w:spacing w:line="480" w:lineRule="auto"/>
              <w:rPr>
                <w:rFonts w:hint="eastAsia" w:ascii="宋体" w:hAnsi="宋体" w:cs="宋体"/>
                <w:sz w:val="24"/>
                <w:szCs w:val="24"/>
              </w:rPr>
            </w:pPr>
            <w:r>
              <w:rPr>
                <w:rFonts w:hint="eastAsia" w:ascii="宋体" w:hAnsi="宋体" w:cs="宋体"/>
                <w:sz w:val="24"/>
                <w:szCs w:val="24"/>
              </w:rPr>
              <w:t xml:space="preserve">首轮报价</w:t>
            </w:r>
            <w:r/>
          </w:p>
          <w:p>
            <w:pPr>
              <w:pStyle w:val="939"/>
              <w:jc w:val="center"/>
              <w:spacing w:line="480" w:lineRule="auto"/>
              <w:rPr>
                <w:rFonts w:hint="eastAsia" w:ascii="宋体" w:hAnsi="宋体" w:cs="宋体"/>
                <w:sz w:val="24"/>
                <w:szCs w:val="24"/>
              </w:rPr>
            </w:pPr>
            <w:r>
              <w:rPr>
                <w:rFonts w:hint="eastAsia" w:ascii="宋体" w:hAnsi="宋体" w:cs="宋体"/>
                <w:sz w:val="24"/>
                <w:szCs w:val="24"/>
              </w:rPr>
              <w:t xml:space="preserve">（总价）</w:t>
            </w:r>
            <w:r/>
          </w:p>
        </w:tc>
        <w:tc>
          <w:tcPr>
            <w:tcW w:w="6429" w:type="dxa"/>
            <w:vAlign w:val="top"/>
            <w:textDirection w:val="lrTb"/>
            <w:noWrap w:val="false"/>
          </w:tcPr>
          <w:p>
            <w:pPr>
              <w:pStyle w:val="939"/>
              <w:jc w:val="center"/>
              <w:spacing w:line="480" w:lineRule="auto"/>
              <w:rPr>
                <w:rFonts w:hint="eastAsia" w:ascii="宋体" w:hAnsi="宋体" w:cs="宋体"/>
                <w:sz w:val="24"/>
                <w:szCs w:val="24"/>
              </w:rPr>
            </w:pPr>
            <w:r>
              <w:rPr>
                <w:rFonts w:hint="eastAsia" w:ascii="宋体" w:hAnsi="宋体" w:cs="宋体"/>
                <w:sz w:val="24"/>
                <w:szCs w:val="24"/>
              </w:rPr>
              <w:t xml:space="preserve">人民币________________（大写）</w:t>
            </w:r>
            <w:r/>
          </w:p>
          <w:p>
            <w:pPr>
              <w:pStyle w:val="939"/>
              <w:jc w:val="center"/>
              <w:spacing w:line="480" w:lineRule="auto"/>
              <w:rPr>
                <w:rFonts w:hint="eastAsia" w:ascii="宋体" w:hAnsi="宋体" w:cs="宋体"/>
                <w:sz w:val="24"/>
                <w:szCs w:val="24"/>
              </w:rPr>
            </w:pPr>
            <w:r>
              <w:rPr>
                <w:rFonts w:hint="eastAsia" w:ascii="宋体" w:hAnsi="宋体" w:cs="宋体"/>
                <w:sz w:val="24"/>
                <w:szCs w:val="24"/>
              </w:rPr>
              <w:t xml:space="preserve">￥____________________（小写）</w:t>
            </w:r>
            <w:r/>
          </w:p>
        </w:tc>
      </w:tr>
      <w:tr>
        <w:trPr/>
        <w:tc>
          <w:tcPr>
            <w:tcW w:w="2093" w:type="dxa"/>
            <w:vAlign w:val="center"/>
            <w:textDirection w:val="lrTb"/>
            <w:noWrap w:val="false"/>
          </w:tcPr>
          <w:p>
            <w:pPr>
              <w:pStyle w:val="939"/>
              <w:jc w:val="center"/>
              <w:spacing w:line="480" w:lineRule="auto"/>
              <w:rPr>
                <w:rFonts w:hint="eastAsia" w:ascii="宋体" w:hAnsi="宋体" w:cs="宋体"/>
                <w:sz w:val="24"/>
                <w:szCs w:val="24"/>
              </w:rPr>
            </w:pPr>
            <w:r>
              <w:rPr>
                <w:rFonts w:hint="eastAsia" w:ascii="宋体" w:hAnsi="宋体" w:cs="宋体"/>
                <w:sz w:val="24"/>
                <w:szCs w:val="24"/>
              </w:rPr>
              <w:t xml:space="preserve">项目负责人</w:t>
            </w:r>
            <w:r/>
          </w:p>
        </w:tc>
        <w:tc>
          <w:tcPr>
            <w:tcW w:w="6429" w:type="dxa"/>
            <w:vAlign w:val="top"/>
            <w:textDirection w:val="lrTb"/>
            <w:noWrap w:val="false"/>
          </w:tcPr>
          <w:p>
            <w:pPr>
              <w:pStyle w:val="939"/>
              <w:jc w:val="center"/>
              <w:spacing w:line="480" w:lineRule="auto"/>
              <w:rPr>
                <w:rFonts w:hint="eastAsia" w:ascii="宋体" w:hAnsi="宋体" w:cs="宋体"/>
                <w:sz w:val="24"/>
                <w:szCs w:val="24"/>
              </w:rPr>
            </w:pPr>
            <w:r>
              <w:rPr>
                <w:rFonts w:hint="eastAsia" w:ascii="宋体" w:hAnsi="宋体" w:cs="宋体"/>
                <w:sz w:val="24"/>
                <w:szCs w:val="24"/>
              </w:rPr>
              <w:t xml:space="preserve">（姓名）</w:t>
            </w:r>
            <w:r/>
          </w:p>
        </w:tc>
      </w:tr>
      <w:tr>
        <w:trPr/>
        <w:tc>
          <w:tcPr>
            <w:tcW w:w="2093" w:type="dxa"/>
            <w:vAlign w:val="center"/>
            <w:textDirection w:val="lrTb"/>
            <w:noWrap w:val="false"/>
          </w:tcPr>
          <w:p>
            <w:pPr>
              <w:pStyle w:val="939"/>
              <w:jc w:val="center"/>
              <w:spacing w:line="480" w:lineRule="auto"/>
              <w:rPr>
                <w:rFonts w:hint="eastAsia" w:ascii="宋体" w:hAnsi="宋体" w:cs="宋体"/>
                <w:sz w:val="24"/>
                <w:szCs w:val="24"/>
              </w:rPr>
            </w:pPr>
            <w:r>
              <w:rPr>
                <w:rFonts w:hint="eastAsia" w:ascii="宋体" w:hAnsi="宋体" w:cs="宋体"/>
                <w:sz w:val="24"/>
                <w:szCs w:val="24"/>
              </w:rPr>
              <w:t xml:space="preserve">合同履行期限</w:t>
            </w:r>
            <w:r/>
          </w:p>
        </w:tc>
        <w:tc>
          <w:tcPr>
            <w:tcW w:w="6429" w:type="dxa"/>
            <w:vAlign w:val="top"/>
            <w:textDirection w:val="lrTb"/>
            <w:noWrap w:val="false"/>
          </w:tcPr>
          <w:p>
            <w:pPr>
              <w:pStyle w:val="939"/>
              <w:spacing w:line="360" w:lineRule="auto"/>
              <w:rPr>
                <w:rFonts w:hint="eastAsia" w:ascii="宋体" w:hAnsi="宋体" w:cs="宋体"/>
                <w:sz w:val="24"/>
                <w:szCs w:val="24"/>
              </w:rPr>
            </w:pPr>
            <w:r>
              <w:rPr>
                <w:rFonts w:hint="eastAsia" w:ascii="宋体" w:hAnsi="宋体" w:cs="宋体"/>
                <w:sz w:val="24"/>
                <w:szCs w:val="24"/>
              </w:rPr>
              <w:t xml:space="preserve">一年，预计于2026年</w:t>
            </w:r>
            <w:r>
              <w:rPr>
                <w:rFonts w:hint="eastAsia" w:ascii="宋体" w:hAnsi="宋体" w:cs="宋体"/>
                <w:bCs/>
                <w:sz w:val="24"/>
                <w:szCs w:val="24"/>
              </w:rPr>
              <w:t xml:space="preserve">6至2026年10月期间，具体以采购单位最终确定的时间为准</w:t>
            </w:r>
            <w:r>
              <w:rPr>
                <w:rFonts w:hint="eastAsia" w:ascii="宋体" w:hAnsi="宋体" w:cs="宋体"/>
                <w:sz w:val="24"/>
                <w:szCs w:val="24"/>
              </w:rPr>
              <w:t xml:space="preserve">。采购人不集中组织参检，由参检个人在约定的期限内自主安排时间体检。</w:t>
            </w:r>
            <w:r/>
          </w:p>
        </w:tc>
      </w:tr>
      <w:tr>
        <w:trPr/>
        <w:tc>
          <w:tcPr>
            <w:tcW w:w="2093" w:type="dxa"/>
            <w:vAlign w:val="center"/>
            <w:textDirection w:val="lrTb"/>
            <w:noWrap w:val="false"/>
          </w:tcPr>
          <w:p>
            <w:pPr>
              <w:pStyle w:val="939"/>
              <w:jc w:val="center"/>
              <w:spacing w:line="480" w:lineRule="auto"/>
              <w:rPr>
                <w:rFonts w:hint="eastAsia" w:ascii="宋体" w:hAnsi="宋体" w:cs="宋体"/>
                <w:sz w:val="24"/>
                <w:szCs w:val="24"/>
              </w:rPr>
            </w:pPr>
            <w:r>
              <w:rPr>
                <w:rFonts w:hint="eastAsia" w:ascii="宋体" w:hAnsi="宋体" w:cs="宋体"/>
                <w:sz w:val="24"/>
                <w:szCs w:val="24"/>
              </w:rPr>
              <w:t xml:space="preserve">是否小微企业</w:t>
            </w:r>
            <w:r/>
          </w:p>
        </w:tc>
        <w:tc>
          <w:tcPr>
            <w:tcW w:w="6429" w:type="dxa"/>
            <w:vAlign w:val="top"/>
            <w:textDirection w:val="lrTb"/>
            <w:noWrap w:val="false"/>
          </w:tcPr>
          <w:p>
            <w:pPr>
              <w:pStyle w:val="939"/>
              <w:jc w:val="center"/>
              <w:spacing w:line="480" w:lineRule="auto"/>
              <w:rPr>
                <w:rFonts w:hint="eastAsia" w:ascii="宋体" w:hAnsi="宋体" w:cs="宋体"/>
                <w:bCs/>
                <w:sz w:val="24"/>
                <w:szCs w:val="24"/>
              </w:rPr>
            </w:pPr>
            <w:r/>
            <w:bookmarkStart w:id="95" w:name="OLE_LINK36"/>
            <w:r>
              <w:rPr>
                <w:rFonts w:hint="eastAsia" w:ascii="宋体" w:hAnsi="宋体" w:cs="宋体"/>
                <w:bCs/>
                <w:sz w:val="24"/>
                <w:szCs w:val="24"/>
              </w:rPr>
              <w:t xml:space="preserve">（是/否）</w:t>
            </w:r>
            <w:bookmarkEnd w:id="95"/>
            <w:r>
              <w:rPr>
                <w:rFonts w:hint="eastAsia" w:ascii="宋体" w:hAnsi="宋体" w:cs="宋体"/>
                <w:bCs/>
                <w:sz w:val="24"/>
                <w:szCs w:val="24"/>
              </w:rPr>
            </w:r>
            <w:r/>
          </w:p>
        </w:tc>
      </w:tr>
      <w:tr>
        <w:trPr/>
        <w:tc>
          <w:tcPr>
            <w:tcW w:w="2093" w:type="dxa"/>
            <w:vAlign w:val="center"/>
            <w:textDirection w:val="lrTb"/>
            <w:noWrap w:val="false"/>
          </w:tcPr>
          <w:p>
            <w:pPr>
              <w:pStyle w:val="939"/>
              <w:jc w:val="center"/>
              <w:spacing w:line="480" w:lineRule="auto"/>
              <w:rPr>
                <w:rFonts w:hint="eastAsia" w:ascii="宋体" w:hAnsi="宋体" w:cs="宋体"/>
                <w:sz w:val="24"/>
                <w:szCs w:val="24"/>
              </w:rPr>
            </w:pPr>
            <w:r>
              <w:rPr>
                <w:rFonts w:hint="eastAsia" w:ascii="宋体" w:hAnsi="宋体" w:cs="宋体"/>
                <w:sz w:val="24"/>
                <w:szCs w:val="24"/>
              </w:rPr>
              <w:t xml:space="preserve">是否残疾人企业</w:t>
            </w:r>
            <w:r/>
          </w:p>
        </w:tc>
        <w:tc>
          <w:tcPr>
            <w:tcW w:w="6429" w:type="dxa"/>
            <w:vAlign w:val="top"/>
            <w:textDirection w:val="lrTb"/>
            <w:noWrap w:val="false"/>
          </w:tcPr>
          <w:p>
            <w:pPr>
              <w:pStyle w:val="939"/>
              <w:jc w:val="center"/>
              <w:spacing w:line="480" w:lineRule="auto"/>
              <w:rPr>
                <w:rFonts w:hint="eastAsia" w:ascii="宋体" w:hAnsi="宋体" w:cs="宋体"/>
                <w:bCs/>
                <w:sz w:val="24"/>
                <w:szCs w:val="24"/>
              </w:rPr>
            </w:pPr>
            <w:r>
              <w:rPr>
                <w:rFonts w:hint="eastAsia" w:ascii="宋体" w:hAnsi="宋体" w:cs="宋体"/>
                <w:bCs/>
                <w:sz w:val="24"/>
                <w:szCs w:val="24"/>
              </w:rPr>
              <w:t xml:space="preserve">（是/否）</w:t>
            </w:r>
            <w:r/>
          </w:p>
        </w:tc>
      </w:tr>
      <w:tr>
        <w:trPr/>
        <w:tc>
          <w:tcPr>
            <w:tcW w:w="2093" w:type="dxa"/>
            <w:vAlign w:val="center"/>
            <w:textDirection w:val="lrTb"/>
            <w:noWrap w:val="false"/>
          </w:tcPr>
          <w:p>
            <w:pPr>
              <w:pStyle w:val="939"/>
              <w:jc w:val="center"/>
              <w:spacing w:line="480" w:lineRule="auto"/>
              <w:rPr>
                <w:rFonts w:hint="eastAsia" w:ascii="宋体" w:hAnsi="宋体" w:cs="宋体"/>
                <w:sz w:val="24"/>
                <w:szCs w:val="24"/>
              </w:rPr>
            </w:pPr>
            <w:r>
              <w:rPr>
                <w:rFonts w:hint="eastAsia" w:ascii="宋体" w:hAnsi="宋体" w:cs="宋体"/>
                <w:sz w:val="24"/>
                <w:szCs w:val="24"/>
              </w:rPr>
              <w:t xml:space="preserve">是否监狱企业</w:t>
            </w:r>
            <w:r/>
          </w:p>
        </w:tc>
        <w:tc>
          <w:tcPr>
            <w:tcW w:w="6429" w:type="dxa"/>
            <w:vAlign w:val="top"/>
            <w:textDirection w:val="lrTb"/>
            <w:noWrap w:val="false"/>
          </w:tcPr>
          <w:p>
            <w:pPr>
              <w:pStyle w:val="939"/>
              <w:jc w:val="center"/>
              <w:spacing w:line="480" w:lineRule="auto"/>
              <w:rPr>
                <w:rFonts w:hint="eastAsia" w:ascii="宋体" w:hAnsi="宋体" w:cs="宋体"/>
                <w:bCs/>
                <w:sz w:val="24"/>
                <w:szCs w:val="24"/>
              </w:rPr>
            </w:pPr>
            <w:r>
              <w:rPr>
                <w:rFonts w:hint="eastAsia" w:ascii="宋体" w:hAnsi="宋体" w:cs="宋体"/>
                <w:bCs/>
                <w:sz w:val="24"/>
                <w:szCs w:val="24"/>
              </w:rPr>
              <w:t xml:space="preserve">（是/否）</w:t>
            </w:r>
            <w:r/>
          </w:p>
        </w:tc>
      </w:tr>
      <w:tr>
        <w:trPr/>
        <w:tc>
          <w:tcPr>
            <w:tcW w:w="2093" w:type="dxa"/>
            <w:vAlign w:val="center"/>
            <w:textDirection w:val="lrTb"/>
            <w:noWrap w:val="false"/>
          </w:tcPr>
          <w:p>
            <w:pPr>
              <w:pStyle w:val="939"/>
              <w:jc w:val="center"/>
              <w:spacing w:line="480" w:lineRule="auto"/>
              <w:rPr>
                <w:rFonts w:hint="eastAsia" w:ascii="宋体" w:hAnsi="宋体" w:cs="宋体"/>
                <w:sz w:val="24"/>
                <w:szCs w:val="24"/>
              </w:rPr>
            </w:pPr>
            <w:r>
              <w:rPr>
                <w:rFonts w:hint="eastAsia" w:ascii="宋体" w:hAnsi="宋体" w:cs="宋体"/>
                <w:sz w:val="24"/>
                <w:szCs w:val="24"/>
              </w:rPr>
              <w:t xml:space="preserve">备注</w:t>
            </w:r>
            <w:r/>
          </w:p>
        </w:tc>
        <w:tc>
          <w:tcPr>
            <w:tcW w:w="6429" w:type="dxa"/>
            <w:vAlign w:val="top"/>
            <w:textDirection w:val="lrTb"/>
            <w:noWrap w:val="false"/>
          </w:tcPr>
          <w:p>
            <w:pPr>
              <w:pStyle w:val="939"/>
              <w:jc w:val="center"/>
              <w:spacing w:line="480" w:lineRule="auto"/>
              <w:rPr>
                <w:rFonts w:hint="eastAsia" w:ascii="宋体" w:hAnsi="宋体" w:cs="宋体"/>
                <w:bCs/>
                <w:sz w:val="24"/>
                <w:szCs w:val="24"/>
              </w:rPr>
            </w:pPr>
            <w:r>
              <w:rPr>
                <w:rFonts w:hint="eastAsia" w:ascii="宋体" w:hAnsi="宋体" w:cs="宋体"/>
                <w:bCs/>
                <w:sz w:val="24"/>
                <w:szCs w:val="24"/>
              </w:rPr>
            </w:r>
            <w:r/>
          </w:p>
        </w:tc>
      </w:tr>
    </w:tbl>
    <w:p>
      <w:pPr>
        <w:pStyle w:val="939"/>
        <w:spacing w:line="480" w:lineRule="auto"/>
        <w:rPr>
          <w:rFonts w:hint="eastAsia" w:ascii="宋体" w:hAnsi="宋体" w:cs="宋体"/>
          <w:sz w:val="24"/>
          <w:szCs w:val="24"/>
        </w:rPr>
      </w:pPr>
      <w:r>
        <w:rPr>
          <w:rFonts w:hint="eastAsia" w:ascii="宋体" w:hAnsi="宋体" w:cs="宋体"/>
          <w:sz w:val="24"/>
          <w:szCs w:val="24"/>
        </w:rPr>
        <w:t xml:space="preserve">注：1、竞争性磋商申请人填写本附录，已完全清楚本项目的报价要求。</w:t>
      </w:r>
      <w:r/>
    </w:p>
    <w:p>
      <w:pPr>
        <w:pStyle w:val="939"/>
        <w:jc w:val="right"/>
        <w:spacing w:line="480" w:lineRule="auto"/>
        <w:rPr>
          <w:rFonts w:hint="eastAsia" w:ascii="宋体" w:hAnsi="宋体" w:cs="宋体"/>
          <w:sz w:val="24"/>
          <w:szCs w:val="24"/>
        </w:rPr>
      </w:pPr>
      <w:r>
        <w:rPr>
          <w:rFonts w:hint="eastAsia" w:ascii="宋体" w:hAnsi="宋体" w:cs="宋体"/>
          <w:sz w:val="24"/>
          <w:szCs w:val="24"/>
        </w:rPr>
      </w:r>
      <w:r/>
    </w:p>
    <w:p>
      <w:pPr>
        <w:pStyle w:val="939"/>
        <w:jc w:val="right"/>
        <w:spacing w:line="480" w:lineRule="auto"/>
        <w:rPr>
          <w:rFonts w:hint="eastAsia" w:ascii="宋体" w:hAnsi="宋体" w:cs="宋体"/>
          <w:sz w:val="24"/>
          <w:szCs w:val="24"/>
        </w:rPr>
      </w:pPr>
      <w:r>
        <w:rPr>
          <w:rFonts w:hint="eastAsia" w:ascii="宋体" w:hAnsi="宋体" w:cs="宋体"/>
          <w:sz w:val="24"/>
          <w:szCs w:val="24"/>
        </w:rPr>
        <w:t xml:space="preserve">供应商：_______________________________________（公章）</w:t>
      </w:r>
      <w:r/>
    </w:p>
    <w:p>
      <w:pPr>
        <w:pStyle w:val="939"/>
        <w:jc w:val="right"/>
        <w:spacing w:line="480" w:lineRule="auto"/>
        <w:rPr>
          <w:rFonts w:hint="eastAsia" w:ascii="宋体" w:hAnsi="宋体" w:cs="宋体"/>
          <w:sz w:val="24"/>
          <w:szCs w:val="24"/>
        </w:rPr>
      </w:pPr>
      <w:r>
        <w:rPr>
          <w:rFonts w:hint="eastAsia" w:ascii="宋体" w:hAnsi="宋体" w:cs="宋体"/>
          <w:sz w:val="24"/>
          <w:szCs w:val="24"/>
        </w:rPr>
        <w:t xml:space="preserve">法定代表人或委托代理人：____________________________ （签字或盖章）</w:t>
      </w:r>
      <w:r/>
    </w:p>
    <w:p>
      <w:pPr>
        <w:pStyle w:val="939"/>
        <w:jc w:val="right"/>
        <w:spacing w:line="480" w:lineRule="auto"/>
        <w:rPr>
          <w:rFonts w:hint="eastAsia" w:ascii="宋体" w:hAnsi="宋体" w:cs="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941"/>
        <w:rPr>
          <w:rFonts w:hint="eastAsia" w:ascii="宋体" w:hAnsi="宋体" w:cs="宋体"/>
        </w:rPr>
      </w:pPr>
      <w:r>
        <w:rPr>
          <w:rFonts w:hint="eastAsia" w:ascii="宋体" w:hAnsi="宋体" w:cs="宋体"/>
        </w:rPr>
        <w:t xml:space="preserve">二、</w:t>
      </w:r>
      <w:bookmarkStart w:id="96" w:name="OLE_LINK102"/>
      <w:r/>
      <w:bookmarkStart w:id="97" w:name="OLE_LINK103"/>
      <w:r>
        <w:rPr>
          <w:rFonts w:hint="eastAsia" w:ascii="宋体" w:hAnsi="宋体" w:cs="宋体"/>
        </w:rPr>
        <w:t xml:space="preserve">法定代表人身份证明书</w:t>
      </w:r>
      <w:bookmarkEnd w:id="94"/>
      <w:r/>
      <w:bookmarkEnd w:id="96"/>
      <w:r/>
      <w:bookmarkEnd w:id="97"/>
      <w:r>
        <w:rPr>
          <w:rFonts w:hint="eastAsia" w:ascii="宋体" w:hAnsi="宋体" w:cs="宋体"/>
        </w:rPr>
      </w:r>
      <w:r/>
    </w:p>
    <w:p>
      <w:pPr>
        <w:pStyle w:val="939"/>
        <w:jc w:val="center"/>
        <w:spacing w:line="360" w:lineRule="auto"/>
        <w:rPr>
          <w:rFonts w:hint="eastAsia" w:ascii="宋体" w:hAnsi="宋体" w:cs="宋体"/>
          <w:b/>
          <w:sz w:val="36"/>
          <w:szCs w:val="36"/>
        </w:rPr>
      </w:pPr>
      <w:r>
        <w:rPr>
          <w:rFonts w:hint="eastAsia" w:ascii="宋体" w:hAnsi="宋体" w:cs="宋体"/>
          <w:b/>
          <w:sz w:val="36"/>
          <w:szCs w:val="36"/>
        </w:rPr>
      </w:r>
      <w:r/>
    </w:p>
    <w:p>
      <w:pPr>
        <w:pStyle w:val="939"/>
        <w:ind w:left="141" w:firstLine="420"/>
        <w:spacing w:line="360" w:lineRule="auto"/>
        <w:rPr>
          <w:rFonts w:hint="eastAsia" w:ascii="宋体" w:hAnsi="宋体" w:cs="宋体"/>
          <w:sz w:val="28"/>
          <w:szCs w:val="28"/>
        </w:rPr>
      </w:pPr>
      <w:r>
        <w:rPr>
          <w:rFonts w:hint="eastAsia" w:ascii="宋体" w:hAnsi="宋体" w:cs="宋体"/>
          <w:sz w:val="28"/>
          <w:szCs w:val="28"/>
        </w:rPr>
        <w:t xml:space="preserve">兹证明</w:t>
      </w:r>
      <w:r>
        <w:rPr>
          <w:rFonts w:hint="eastAsia" w:ascii="宋体" w:hAnsi="宋体" w:cs="宋体"/>
          <w:sz w:val="28"/>
          <w:szCs w:val="28"/>
          <w:u w:val="single"/>
        </w:rPr>
        <w:t xml:space="preserve">  (姓名)  </w:t>
      </w:r>
      <w:r>
        <w:rPr>
          <w:rFonts w:hint="eastAsia" w:ascii="宋体" w:hAnsi="宋体" w:cs="宋体"/>
          <w:sz w:val="28"/>
          <w:szCs w:val="28"/>
        </w:rPr>
        <w:t xml:space="preserve">同志，性别</w:t>
      </w:r>
      <w:r>
        <w:rPr>
          <w:rFonts w:hint="eastAsia" w:ascii="宋体" w:hAnsi="宋体" w:cs="宋体"/>
          <w:sz w:val="28"/>
          <w:szCs w:val="28"/>
          <w:u w:val="single"/>
        </w:rPr>
        <w:t xml:space="preserve">     </w:t>
      </w:r>
      <w:r>
        <w:rPr>
          <w:rFonts w:hint="eastAsia" w:ascii="宋体" w:hAnsi="宋体" w:cs="宋体"/>
          <w:sz w:val="28"/>
          <w:szCs w:val="28"/>
        </w:rPr>
        <w:t xml:space="preserve">，居民身份证号</w:t>
      </w:r>
      <w:r>
        <w:rPr>
          <w:rFonts w:hint="eastAsia" w:ascii="宋体" w:hAnsi="宋体" w:cs="宋体"/>
          <w:sz w:val="28"/>
          <w:szCs w:val="28"/>
          <w:u w:val="single"/>
        </w:rPr>
        <w:t xml:space="preserve">                  </w:t>
      </w:r>
      <w:r>
        <w:rPr>
          <w:rFonts w:hint="eastAsia" w:ascii="宋体" w:hAnsi="宋体" w:cs="宋体"/>
          <w:sz w:val="28"/>
          <w:szCs w:val="28"/>
        </w:rPr>
        <w:t xml:space="preserve">，在我单位任</w:t>
      </w:r>
      <w:r>
        <w:rPr>
          <w:rFonts w:hint="eastAsia" w:ascii="宋体" w:hAnsi="宋体" w:cs="宋体"/>
          <w:sz w:val="28"/>
          <w:szCs w:val="28"/>
          <w:u w:val="single"/>
        </w:rPr>
        <w:t xml:space="preserve">           </w:t>
      </w:r>
      <w:r>
        <w:rPr>
          <w:rFonts w:hint="eastAsia" w:ascii="宋体" w:hAnsi="宋体" w:cs="宋体"/>
          <w:sz w:val="28"/>
          <w:szCs w:val="28"/>
        </w:rPr>
        <w:t xml:space="preserve">职务，系我单位主要负责任人，即法定代表人。</w:t>
      </w:r>
      <w:r/>
    </w:p>
    <w:p>
      <w:pPr>
        <w:pStyle w:val="939"/>
        <w:spacing w:line="360" w:lineRule="auto"/>
        <w:rPr>
          <w:rFonts w:hint="eastAsia" w:ascii="宋体" w:hAnsi="宋体" w:cs="宋体"/>
          <w:sz w:val="28"/>
          <w:szCs w:val="28"/>
        </w:rPr>
      </w:pPr>
      <w:r>
        <w:rPr>
          <w:rFonts w:hint="eastAsia" w:ascii="宋体" w:hAnsi="宋体" w:cs="宋体"/>
          <w:sz w:val="28"/>
          <w:szCs w:val="28"/>
        </w:rPr>
      </w:r>
      <w:r/>
    </w:p>
    <w:p>
      <w:pPr>
        <w:pStyle w:val="939"/>
        <w:spacing w:line="360" w:lineRule="auto"/>
        <w:rPr>
          <w:rFonts w:hint="eastAsia" w:ascii="宋体" w:hAnsi="宋体" w:cs="宋体"/>
          <w:sz w:val="28"/>
          <w:szCs w:val="28"/>
          <w:u w:val="single"/>
        </w:rPr>
      </w:pPr>
      <w:r>
        <w:rPr>
          <w:rFonts w:hint="eastAsia" w:ascii="宋体" w:hAnsi="宋体" w:cs="宋体"/>
          <w:sz w:val="28"/>
          <w:szCs w:val="28"/>
        </w:rPr>
        <w:t xml:space="preserve">单位地址：</w:t>
      </w:r>
      <w:r>
        <w:rPr>
          <w:rFonts w:hint="eastAsia" w:ascii="宋体" w:hAnsi="宋体" w:cs="宋体"/>
          <w:sz w:val="28"/>
          <w:szCs w:val="28"/>
          <w:u w:val="single"/>
        </w:rPr>
        <w:t xml:space="preserve">                               </w:t>
      </w:r>
      <w:r/>
    </w:p>
    <w:p>
      <w:pPr>
        <w:pStyle w:val="939"/>
        <w:spacing w:line="360" w:lineRule="auto"/>
        <w:rPr>
          <w:rFonts w:hint="eastAsia" w:ascii="宋体" w:hAnsi="宋体" w:cs="宋体"/>
          <w:sz w:val="28"/>
          <w:szCs w:val="28"/>
        </w:rPr>
      </w:pPr>
      <w:r>
        <w:rPr>
          <w:rFonts w:hint="eastAsia" w:ascii="宋体" w:hAnsi="宋体" w:cs="宋体"/>
          <w:sz w:val="28"/>
          <w:szCs w:val="28"/>
        </w:rPr>
      </w:r>
      <w:r/>
    </w:p>
    <w:p>
      <w:pPr>
        <w:pStyle w:val="939"/>
        <w:spacing w:line="360" w:lineRule="auto"/>
        <w:rPr>
          <w:rFonts w:hint="eastAsia" w:ascii="宋体" w:hAnsi="宋体" w:cs="宋体"/>
          <w:sz w:val="28"/>
          <w:szCs w:val="28"/>
          <w:u w:val="single"/>
        </w:rPr>
      </w:pPr>
      <w:r>
        <w:rPr>
          <w:rFonts w:hint="eastAsia" w:ascii="宋体" w:hAnsi="宋体" w:cs="宋体"/>
          <w:sz w:val="28"/>
          <w:szCs w:val="28"/>
        </w:rPr>
        <w:t xml:space="preserve">电    话：</w:t>
      </w:r>
      <w:r>
        <w:rPr>
          <w:rFonts w:hint="eastAsia" w:ascii="宋体" w:hAnsi="宋体" w:cs="宋体"/>
          <w:sz w:val="28"/>
          <w:szCs w:val="28"/>
          <w:u w:val="single"/>
        </w:rPr>
        <w:t xml:space="preserve">                               </w:t>
      </w:r>
      <w:r/>
    </w:p>
    <w:p>
      <w:pPr>
        <w:pStyle w:val="939"/>
        <w:spacing w:line="360" w:lineRule="auto"/>
        <w:rPr>
          <w:rFonts w:hint="eastAsia" w:ascii="宋体" w:hAnsi="宋体" w:cs="宋体"/>
          <w:sz w:val="28"/>
          <w:szCs w:val="28"/>
        </w:rPr>
      </w:pPr>
      <w:r>
        <w:rPr>
          <w:rFonts w:hint="eastAsia" w:ascii="宋体" w:hAnsi="宋体" w:cs="宋体"/>
          <w:sz w:val="28"/>
          <w:szCs w:val="28"/>
        </w:rPr>
      </w:r>
      <w:r/>
    </w:p>
    <w:p>
      <w:pPr>
        <w:pStyle w:val="939"/>
        <w:spacing w:line="360" w:lineRule="auto"/>
        <w:rPr>
          <w:rFonts w:hint="eastAsia" w:ascii="宋体" w:hAnsi="宋体" w:cs="宋体"/>
          <w:sz w:val="28"/>
          <w:szCs w:val="28"/>
          <w:u w:val="single"/>
        </w:rPr>
      </w:pPr>
      <w:r>
        <w:rPr>
          <w:rFonts w:hint="eastAsia" w:ascii="宋体" w:hAnsi="宋体" w:cs="宋体"/>
          <w:sz w:val="28"/>
          <w:szCs w:val="28"/>
        </w:rPr>
        <w:t xml:space="preserve">                   单位全称： </w:t>
      </w:r>
      <w:r>
        <w:rPr>
          <w:rFonts w:hint="eastAsia" w:ascii="宋体" w:hAnsi="宋体" w:cs="宋体"/>
          <w:sz w:val="28"/>
          <w:szCs w:val="28"/>
          <w:u w:val="single"/>
        </w:rPr>
        <w:t xml:space="preserve">                            </w:t>
      </w:r>
      <w:r/>
    </w:p>
    <w:p>
      <w:pPr>
        <w:pStyle w:val="939"/>
        <w:spacing w:line="360" w:lineRule="auto"/>
        <w:rPr>
          <w:rFonts w:hint="eastAsia" w:ascii="宋体" w:hAnsi="宋体" w:cs="宋体"/>
          <w:sz w:val="28"/>
          <w:szCs w:val="28"/>
        </w:rPr>
      </w:pPr>
      <w:r>
        <w:rPr>
          <w:rFonts w:hint="eastAsia" w:ascii="宋体" w:hAnsi="宋体" w:cs="宋体"/>
          <w:sz w:val="28"/>
          <w:szCs w:val="28"/>
        </w:rPr>
      </w:r>
      <w:r/>
    </w:p>
    <w:p>
      <w:pPr>
        <w:pStyle w:val="939"/>
        <w:spacing w:line="360" w:lineRule="auto"/>
        <w:rPr>
          <w:rFonts w:hint="eastAsia" w:ascii="宋体" w:hAnsi="宋体" w:cs="宋体"/>
          <w:sz w:val="28"/>
          <w:szCs w:val="28"/>
        </w:rPr>
      </w:pPr>
      <w:r>
        <w:rPr>
          <w:rFonts w:hint="eastAsia" w:ascii="宋体" w:hAnsi="宋体" w:cs="宋体"/>
          <w:sz w:val="28"/>
          <w:szCs w:val="28"/>
        </w:rPr>
        <w:t xml:space="preserve">                   单位盖章：</w:t>
      </w:r>
      <w:r>
        <w:rPr>
          <w:rFonts w:hint="eastAsia" w:ascii="宋体" w:hAnsi="宋体" w:cs="宋体"/>
          <w:sz w:val="28"/>
          <w:szCs w:val="28"/>
          <w:u w:val="single"/>
        </w:rPr>
        <w:t xml:space="preserve">                             </w:t>
      </w:r>
      <w:r>
        <w:rPr>
          <w:rFonts w:hint="eastAsia" w:ascii="宋体" w:hAnsi="宋体" w:cs="宋体"/>
          <w:sz w:val="28"/>
          <w:szCs w:val="28"/>
        </w:rPr>
        <w:t xml:space="preserve"> </w:t>
      </w:r>
      <w:r/>
    </w:p>
    <w:p>
      <w:pPr>
        <w:pStyle w:val="939"/>
        <w:spacing w:line="360" w:lineRule="auto"/>
        <w:tabs>
          <w:tab w:val="left" w:pos="7290" w:leader="none"/>
        </w:tabs>
        <w:rPr>
          <w:rFonts w:hint="eastAsia" w:ascii="宋体" w:hAnsi="宋体" w:cs="宋体"/>
          <w:sz w:val="28"/>
          <w:szCs w:val="28"/>
        </w:rPr>
      </w:pPr>
      <w:r>
        <w:rPr>
          <w:rFonts w:hint="eastAsia" w:ascii="宋体" w:hAnsi="宋体" w:cs="宋体"/>
          <w:sz w:val="28"/>
          <w:szCs w:val="28"/>
        </w:rPr>
        <w:t xml:space="preserve">                                </w:t>
      </w:r>
      <w:r/>
    </w:p>
    <w:p>
      <w:pPr>
        <w:pStyle w:val="939"/>
        <w:jc w:val="right"/>
        <w:spacing w:line="360" w:lineRule="auto"/>
        <w:tabs>
          <w:tab w:val="left" w:pos="7290" w:leader="none"/>
        </w:tabs>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pStyle w:val="939"/>
        <w:jc w:val="left"/>
        <w:spacing w:line="360" w:lineRule="auto"/>
        <w:tabs>
          <w:tab w:val="left" w:pos="7290" w:leader="none"/>
        </w:tabs>
        <w:rPr>
          <w:rFonts w:hint="eastAsia" w:ascii="宋体" w:hAnsi="宋体" w:cs="宋体"/>
          <w:sz w:val="28"/>
          <w:szCs w:val="28"/>
        </w:rPr>
      </w:pPr>
      <w:r>
        <w:rPr>
          <w:rFonts w:hint="eastAsia" w:ascii="宋体" w:hAnsi="宋体" w:cs="宋体"/>
          <w:sz w:val="28"/>
          <w:szCs w:val="28"/>
        </w:rPr>
      </w:r>
      <w:r/>
    </w:p>
    <w:p>
      <w:pPr>
        <w:pStyle w:val="939"/>
        <w:jc w:val="left"/>
        <w:spacing w:line="360" w:lineRule="auto"/>
        <w:tabs>
          <w:tab w:val="left" w:pos="7290" w:leader="none"/>
        </w:tabs>
        <w:rPr>
          <w:rFonts w:hint="eastAsia" w:ascii="宋体" w:hAnsi="宋体" w:cs="宋体"/>
          <w:sz w:val="28"/>
          <w:szCs w:val="28"/>
        </w:rPr>
      </w:pPr>
      <w:r>
        <w:rPr>
          <w:rFonts w:hint="eastAsia" w:ascii="宋体" w:hAnsi="宋体" w:cs="宋体"/>
          <w:sz w:val="28"/>
          <w:szCs w:val="28"/>
        </w:rPr>
        <w:t xml:space="preserve">注：后附法定代表人居民身份证复印件。</w:t>
      </w:r>
      <w:r/>
    </w:p>
    <w:p>
      <w:pPr>
        <w:pStyle w:val="939"/>
        <w:rPr>
          <w:rFonts w:hint="eastAsia" w:ascii="宋体" w:hAnsi="宋体" w:cs="宋体"/>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rPr>
      </w:r>
      <w:r/>
    </w:p>
    <w:p>
      <w:pPr>
        <w:pStyle w:val="941"/>
        <w:rPr>
          <w:rFonts w:hint="eastAsia" w:ascii="宋体" w:hAnsi="宋体" w:cs="宋体"/>
        </w:rPr>
      </w:pPr>
      <w:r/>
      <w:bookmarkStart w:id="98" w:name="_Toc43036669"/>
      <w:r>
        <w:rPr>
          <w:rFonts w:hint="eastAsia" w:ascii="宋体" w:hAnsi="宋体" w:cs="宋体"/>
        </w:rPr>
        <w:t xml:space="preserve">三、法人授权委托书</w:t>
      </w:r>
      <w:bookmarkEnd w:id="98"/>
      <w:r>
        <w:rPr>
          <w:rFonts w:hint="eastAsia" w:ascii="宋体" w:hAnsi="宋体" w:cs="宋体"/>
        </w:rPr>
      </w:r>
      <w:r/>
    </w:p>
    <w:p>
      <w:pPr>
        <w:pStyle w:val="947"/>
        <w:rPr>
          <w:rFonts w:hint="eastAsia" w:ascii="宋体" w:hAnsi="宋体" w:cs="宋体"/>
        </w:rPr>
      </w:pPr>
      <w:r>
        <w:rPr>
          <w:rFonts w:hint="eastAsia" w:ascii="宋体" w:hAnsi="宋体" w:cs="宋体"/>
        </w:rPr>
      </w:r>
      <w:r/>
    </w:p>
    <w:p>
      <w:pPr>
        <w:pStyle w:val="939"/>
        <w:ind w:right="420" w:firstLine="560"/>
        <w:jc w:val="left"/>
        <w:spacing w:line="360" w:lineRule="auto"/>
        <w:rPr>
          <w:rFonts w:hint="eastAsia" w:ascii="宋体" w:hAnsi="宋体" w:cs="宋体"/>
          <w:sz w:val="28"/>
        </w:rPr>
      </w:pPr>
      <w:r>
        <w:rPr>
          <w:rFonts w:hint="eastAsia" w:ascii="宋体" w:hAnsi="宋体" w:cs="宋体"/>
          <w:sz w:val="28"/>
        </w:rPr>
        <w:t xml:space="preserve">本授权书声明：</w:t>
      </w:r>
      <w:r>
        <w:rPr>
          <w:rFonts w:hint="eastAsia" w:ascii="宋体" w:hAnsi="宋体" w:cs="宋体"/>
          <w:sz w:val="28"/>
          <w:u w:val="single"/>
        </w:rPr>
        <w:t xml:space="preserve"> （单位名称） </w:t>
      </w:r>
      <w:r>
        <w:rPr>
          <w:rFonts w:hint="eastAsia" w:ascii="宋体" w:hAnsi="宋体" w:cs="宋体"/>
          <w:sz w:val="28"/>
        </w:rPr>
        <w:t xml:space="preserve">的法定代表人</w:t>
      </w:r>
      <w:r>
        <w:rPr>
          <w:rFonts w:hint="eastAsia" w:ascii="宋体" w:hAnsi="宋体" w:cs="宋体"/>
          <w:sz w:val="28"/>
          <w:u w:val="single"/>
        </w:rPr>
        <w:t xml:space="preserve"> （姓名） </w:t>
      </w:r>
      <w:r>
        <w:rPr>
          <w:rFonts w:hint="eastAsia" w:ascii="宋体" w:hAnsi="宋体" w:cs="宋体"/>
          <w:sz w:val="28"/>
        </w:rPr>
        <w:t xml:space="preserve">授权</w:t>
      </w:r>
      <w:r>
        <w:rPr>
          <w:rFonts w:hint="eastAsia" w:ascii="宋体" w:hAnsi="宋体" w:cs="宋体"/>
          <w:sz w:val="28"/>
          <w:u w:val="single"/>
        </w:rPr>
        <w:t xml:space="preserve">（被授权人的姓名、职务）</w:t>
      </w:r>
      <w:r>
        <w:rPr>
          <w:rFonts w:hint="eastAsia" w:ascii="宋体" w:hAnsi="宋体" w:cs="宋体"/>
          <w:sz w:val="28"/>
        </w:rPr>
        <w:t xml:space="preserve">为我方</w:t>
      </w:r>
      <w:r>
        <w:rPr>
          <w:rFonts w:hint="eastAsia" w:ascii="宋体" w:hAnsi="宋体" w:cs="宋体"/>
          <w:sz w:val="28"/>
          <w:u w:val="single"/>
        </w:rPr>
        <w:t xml:space="preserve">  (项目名称)（项目编号）</w:t>
      </w:r>
      <w:r>
        <w:rPr>
          <w:rFonts w:hint="eastAsia" w:ascii="宋体" w:hAnsi="宋体" w:cs="宋体"/>
          <w:sz w:val="28"/>
        </w:rPr>
        <w:t xml:space="preserve">的合法代理人，以本单位名义全权处理一切与该项目有关的事务。</w:t>
      </w:r>
      <w:r/>
    </w:p>
    <w:p>
      <w:pPr>
        <w:pStyle w:val="939"/>
        <w:ind w:firstLine="646"/>
        <w:spacing w:line="360" w:lineRule="auto"/>
        <w:tabs>
          <w:tab w:val="left" w:pos="5560" w:leader="none"/>
        </w:tabs>
        <w:rPr>
          <w:rFonts w:hint="eastAsia" w:ascii="宋体" w:hAnsi="宋体" w:cs="宋体"/>
          <w:sz w:val="28"/>
        </w:rPr>
      </w:pPr>
      <w:r>
        <w:rPr>
          <w:rFonts w:hint="eastAsia" w:ascii="宋体" w:hAnsi="宋体" w:cs="宋体"/>
          <w:sz w:val="28"/>
        </w:rPr>
        <w:tab/>
      </w:r>
      <w:r/>
    </w:p>
    <w:p>
      <w:pPr>
        <w:pStyle w:val="939"/>
        <w:jc w:val="left"/>
        <w:spacing w:line="360" w:lineRule="auto"/>
        <w:rPr>
          <w:rFonts w:hint="eastAsia" w:ascii="宋体" w:hAnsi="宋体" w:cs="宋体"/>
          <w:sz w:val="28"/>
        </w:rPr>
      </w:pPr>
      <w:r>
        <w:rPr>
          <w:rFonts w:hint="eastAsia" w:ascii="宋体" w:hAnsi="宋体" w:cs="宋体"/>
          <w:sz w:val="28"/>
        </w:rPr>
        <w:t xml:space="preserve">本授权书于</w:t>
      </w:r>
      <w:r>
        <w:rPr>
          <w:rFonts w:hint="eastAsia" w:ascii="宋体" w:hAnsi="宋体" w:cs="宋体"/>
          <w:sz w:val="28"/>
          <w:u w:val="single"/>
        </w:rPr>
        <w:t xml:space="preserve">      </w:t>
      </w:r>
      <w:r>
        <w:rPr>
          <w:rFonts w:hint="eastAsia" w:ascii="宋体" w:hAnsi="宋体" w:cs="宋体"/>
          <w:sz w:val="28"/>
        </w:rPr>
        <w:t xml:space="preserve">年</w:t>
      </w:r>
      <w:r>
        <w:rPr>
          <w:rFonts w:hint="eastAsia" w:ascii="宋体" w:hAnsi="宋体" w:cs="宋体"/>
          <w:sz w:val="28"/>
          <w:u w:val="single"/>
        </w:rPr>
        <w:t xml:space="preserve">    </w:t>
      </w:r>
      <w:r>
        <w:rPr>
          <w:rFonts w:hint="eastAsia" w:ascii="宋体" w:hAnsi="宋体" w:cs="宋体"/>
          <w:sz w:val="28"/>
        </w:rPr>
        <w:t xml:space="preserve">月</w:t>
      </w:r>
      <w:r>
        <w:rPr>
          <w:rFonts w:hint="eastAsia" w:ascii="宋体" w:hAnsi="宋体" w:cs="宋体"/>
          <w:sz w:val="28"/>
          <w:u w:val="single"/>
        </w:rPr>
        <w:t xml:space="preserve">    </w:t>
      </w:r>
      <w:r>
        <w:rPr>
          <w:rFonts w:hint="eastAsia" w:ascii="宋体" w:hAnsi="宋体" w:cs="宋体"/>
          <w:sz w:val="28"/>
        </w:rPr>
        <w:t xml:space="preserve">日签字生效，特此声明。</w:t>
      </w:r>
      <w:r/>
    </w:p>
    <w:p>
      <w:pPr>
        <w:pStyle w:val="939"/>
        <w:ind w:firstLine="645"/>
        <w:spacing w:line="360" w:lineRule="auto"/>
        <w:rPr>
          <w:rFonts w:hint="eastAsia" w:ascii="宋体" w:hAnsi="宋体" w:cs="宋体"/>
          <w:sz w:val="28"/>
        </w:rPr>
      </w:pPr>
      <w:r>
        <w:rPr>
          <w:rFonts w:hint="eastAsia" w:ascii="宋体" w:hAnsi="宋体" w:cs="宋体"/>
          <w:sz w:val="28"/>
        </w:rPr>
      </w:r>
      <w:r/>
    </w:p>
    <w:p>
      <w:pPr>
        <w:pStyle w:val="939"/>
        <w:spacing w:line="360" w:lineRule="auto"/>
        <w:rPr>
          <w:rFonts w:hint="eastAsia" w:ascii="宋体" w:hAnsi="宋体" w:cs="宋体"/>
          <w:sz w:val="28"/>
          <w:u w:val="single"/>
        </w:rPr>
      </w:pPr>
      <w:r>
        <w:rPr>
          <w:rFonts w:hint="eastAsia" w:ascii="宋体" w:hAnsi="宋体" w:cs="宋体"/>
          <w:sz w:val="28"/>
        </w:rPr>
        <w:t xml:space="preserve">法定代表人签字或盖章：</w:t>
      </w:r>
      <w:r>
        <w:rPr>
          <w:rFonts w:hint="eastAsia" w:ascii="宋体" w:hAnsi="宋体" w:cs="宋体"/>
          <w:sz w:val="28"/>
          <w:u w:val="single"/>
        </w:rPr>
        <w:t xml:space="preserve">                        </w:t>
      </w:r>
      <w:r/>
    </w:p>
    <w:p>
      <w:pPr>
        <w:pStyle w:val="939"/>
        <w:spacing w:line="360" w:lineRule="auto"/>
        <w:rPr>
          <w:rFonts w:hint="eastAsia" w:ascii="宋体" w:hAnsi="宋体" w:cs="宋体"/>
          <w:sz w:val="28"/>
          <w:u w:val="single"/>
        </w:rPr>
      </w:pPr>
      <w:r>
        <w:rPr>
          <w:rFonts w:hint="eastAsia" w:ascii="宋体" w:hAnsi="宋体" w:cs="宋体"/>
          <w:sz w:val="28"/>
        </w:rPr>
        <w:t xml:space="preserve">            职    务：</w:t>
      </w:r>
      <w:r>
        <w:rPr>
          <w:rFonts w:hint="eastAsia" w:ascii="宋体" w:hAnsi="宋体" w:cs="宋体"/>
          <w:sz w:val="28"/>
          <w:u w:val="single"/>
        </w:rPr>
        <w:t xml:space="preserve">                        </w:t>
      </w:r>
      <w:r/>
    </w:p>
    <w:p>
      <w:pPr>
        <w:pStyle w:val="939"/>
        <w:spacing w:line="360" w:lineRule="auto"/>
        <w:rPr>
          <w:rFonts w:hint="eastAsia" w:ascii="宋体" w:hAnsi="宋体" w:cs="宋体"/>
          <w:sz w:val="28"/>
        </w:rPr>
      </w:pPr>
      <w:r>
        <w:rPr>
          <w:rFonts w:hint="eastAsia" w:ascii="宋体" w:hAnsi="宋体" w:cs="宋体"/>
          <w:sz w:val="28"/>
        </w:rPr>
        <w:t xml:space="preserve">代理人（被授权人）签字：</w:t>
      </w:r>
      <w:r>
        <w:rPr>
          <w:rFonts w:hint="eastAsia" w:ascii="宋体" w:hAnsi="宋体" w:cs="宋体"/>
          <w:sz w:val="28"/>
          <w:u w:val="single"/>
        </w:rPr>
        <w:t xml:space="preserve">                      </w:t>
      </w:r>
      <w:r>
        <w:rPr>
          <w:rFonts w:hint="eastAsia" w:ascii="宋体" w:hAnsi="宋体" w:cs="宋体"/>
          <w:sz w:val="28"/>
        </w:rPr>
      </w:r>
      <w:r/>
    </w:p>
    <w:p>
      <w:pPr>
        <w:pStyle w:val="939"/>
        <w:spacing w:line="360" w:lineRule="auto"/>
        <w:rPr>
          <w:rFonts w:hint="eastAsia" w:ascii="宋体" w:hAnsi="宋体" w:cs="宋体"/>
          <w:sz w:val="28"/>
        </w:rPr>
      </w:pPr>
      <w:r>
        <w:rPr>
          <w:rFonts w:hint="eastAsia" w:ascii="宋体" w:hAnsi="宋体" w:cs="宋体"/>
          <w:sz w:val="28"/>
        </w:rPr>
        <w:t xml:space="preserve">            职    务：</w:t>
      </w:r>
      <w:r>
        <w:rPr>
          <w:rFonts w:hint="eastAsia" w:ascii="宋体" w:hAnsi="宋体" w:cs="宋体"/>
          <w:sz w:val="28"/>
          <w:u w:val="single"/>
        </w:rPr>
        <w:t xml:space="preserve">                         </w:t>
      </w:r>
      <w:r>
        <w:rPr>
          <w:rFonts w:hint="eastAsia" w:ascii="宋体" w:hAnsi="宋体" w:cs="宋体"/>
          <w:sz w:val="28"/>
        </w:rPr>
      </w:r>
      <w:r/>
    </w:p>
    <w:p>
      <w:pPr>
        <w:pStyle w:val="939"/>
        <w:spacing w:line="360" w:lineRule="auto"/>
        <w:rPr>
          <w:rFonts w:hint="eastAsia" w:ascii="宋体" w:hAnsi="宋体" w:cs="宋体"/>
          <w:sz w:val="28"/>
        </w:rPr>
      </w:pPr>
      <w:r>
        <w:rPr>
          <w:rFonts w:hint="eastAsia" w:ascii="宋体" w:hAnsi="宋体" w:cs="宋体"/>
          <w:sz w:val="28"/>
        </w:rPr>
      </w:r>
      <w:r/>
    </w:p>
    <w:p>
      <w:pPr>
        <w:pStyle w:val="939"/>
        <w:spacing w:line="360" w:lineRule="auto"/>
        <w:rPr>
          <w:rFonts w:hint="eastAsia" w:ascii="宋体" w:hAnsi="宋体" w:cs="宋体"/>
          <w:sz w:val="28"/>
          <w:u w:val="single"/>
        </w:rPr>
      </w:pPr>
      <w:r>
        <w:rPr>
          <w:rFonts w:hint="eastAsia" w:ascii="宋体" w:hAnsi="宋体" w:cs="宋体"/>
          <w:sz w:val="28"/>
        </w:rPr>
        <w:t xml:space="preserve">单位名称（公章）：</w:t>
      </w:r>
      <w:r>
        <w:rPr>
          <w:rFonts w:hint="eastAsia" w:ascii="宋体" w:hAnsi="宋体" w:cs="宋体"/>
          <w:sz w:val="28"/>
          <w:u w:val="single"/>
        </w:rPr>
        <w:t xml:space="preserve">                           </w:t>
      </w:r>
      <w:r/>
    </w:p>
    <w:p>
      <w:pPr>
        <w:pStyle w:val="939"/>
        <w:spacing w:line="360" w:lineRule="auto"/>
        <w:rPr>
          <w:rFonts w:hint="eastAsia" w:ascii="宋体" w:hAnsi="宋体" w:cs="宋体"/>
          <w:sz w:val="28"/>
          <w:u w:val="single"/>
        </w:rPr>
      </w:pPr>
      <w:r>
        <w:rPr>
          <w:rFonts w:hint="eastAsia" w:ascii="宋体" w:hAnsi="宋体" w:cs="宋体"/>
          <w:sz w:val="28"/>
        </w:rPr>
        <w:t xml:space="preserve">日     期：</w:t>
      </w:r>
      <w:r>
        <w:rPr>
          <w:rFonts w:hint="eastAsia" w:ascii="宋体" w:hAnsi="宋体" w:cs="宋体"/>
          <w:sz w:val="28"/>
          <w:u w:val="single"/>
        </w:rPr>
        <w:t xml:space="preserve">                       </w:t>
      </w:r>
      <w:r/>
    </w:p>
    <w:p>
      <w:pPr>
        <w:pStyle w:val="939"/>
        <w:spacing w:line="360" w:lineRule="auto"/>
        <w:rPr>
          <w:rFonts w:hint="eastAsia" w:ascii="宋体" w:hAnsi="宋体" w:cs="宋体"/>
          <w:sz w:val="28"/>
          <w:szCs w:val="28"/>
          <w:u w:val="single"/>
        </w:rPr>
      </w:pPr>
      <w:r>
        <w:rPr>
          <w:rFonts w:hint="eastAsia" w:ascii="宋体" w:hAnsi="宋体" w:cs="宋体"/>
          <w:sz w:val="28"/>
          <w:szCs w:val="28"/>
          <w:u w:val="single"/>
        </w:rPr>
      </w:r>
      <w:r/>
    </w:p>
    <w:p>
      <w:pPr>
        <w:pStyle w:val="939"/>
        <w:spacing w:line="360" w:lineRule="auto"/>
        <w:rPr>
          <w:rFonts w:hint="eastAsia" w:ascii="宋体" w:hAnsi="宋体" w:cs="宋体"/>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8"/>
          <w:szCs w:val="28"/>
        </w:rPr>
        <w:t xml:space="preserve">注:后附被委托代理人身份证复印件。</w:t>
      </w:r>
      <w:r/>
    </w:p>
    <w:p>
      <w:pPr>
        <w:pStyle w:val="941"/>
        <w:rPr>
          <w:rFonts w:hint="eastAsia" w:ascii="宋体" w:hAnsi="宋体" w:cs="宋体"/>
        </w:rPr>
      </w:pPr>
      <w:r/>
      <w:bookmarkStart w:id="99" w:name="_Toc43036670"/>
      <w:r>
        <w:rPr>
          <w:rFonts w:hint="eastAsia" w:ascii="宋体" w:hAnsi="宋体" w:cs="宋体"/>
        </w:rPr>
        <w:t xml:space="preserve">四、资格及资信证明文件</w:t>
      </w:r>
      <w:bookmarkEnd w:id="99"/>
      <w:r>
        <w:rPr>
          <w:rFonts w:hint="eastAsia" w:ascii="宋体" w:hAnsi="宋体" w:cs="宋体"/>
        </w:rPr>
      </w:r>
      <w:r/>
    </w:p>
    <w:p>
      <w:pPr>
        <w:pStyle w:val="939"/>
        <w:jc w:val="center"/>
        <w:rPr>
          <w:rFonts w:hint="eastAsia" w:ascii="宋体" w:hAnsi="宋体" w:cs="宋体"/>
          <w:b/>
          <w:sz w:val="28"/>
        </w:rPr>
      </w:pPr>
      <w:r>
        <w:rPr>
          <w:rFonts w:hint="eastAsia" w:ascii="宋体" w:hAnsi="宋体" w:cs="宋体"/>
          <w:b/>
          <w:sz w:val="28"/>
        </w:rPr>
        <w:t xml:space="preserve">（一）资格审查承诺书</w:t>
      </w:r>
      <w:r/>
    </w:p>
    <w:p>
      <w:pPr>
        <w:pStyle w:val="939"/>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rPr>
        <w:t xml:space="preserve">（采购人）：</w:t>
      </w:r>
      <w:r/>
    </w:p>
    <w:p>
      <w:pPr>
        <w:pStyle w:val="939"/>
        <w:ind w:firstLine="480"/>
        <w:spacing w:line="360" w:lineRule="auto"/>
        <w:rPr>
          <w:rFonts w:hint="eastAsia" w:ascii="宋体" w:hAnsi="宋体" w:cs="宋体"/>
          <w:sz w:val="24"/>
        </w:rPr>
      </w:pPr>
      <w:r>
        <w:rPr>
          <w:rFonts w:hint="eastAsia" w:ascii="宋体" w:hAnsi="宋体" w:cs="宋体"/>
          <w:sz w:val="24"/>
        </w:rPr>
        <w:t xml:space="preserve">为确保本项目磋商工作顺利进行，我公司在此承诺：</w:t>
      </w:r>
      <w:r/>
    </w:p>
    <w:p>
      <w:pPr>
        <w:pStyle w:val="939"/>
        <w:ind w:firstLine="480"/>
        <w:spacing w:line="360" w:lineRule="auto"/>
        <w:rPr>
          <w:rFonts w:hint="eastAsia" w:ascii="宋体" w:hAnsi="宋体" w:cs="宋体"/>
          <w:sz w:val="24"/>
        </w:rPr>
      </w:pPr>
      <w:r>
        <w:rPr>
          <w:rFonts w:hint="eastAsia" w:ascii="宋体" w:hAnsi="宋体" w:cs="宋体"/>
          <w:sz w:val="24"/>
        </w:rPr>
        <w:t xml:space="preserve">1、我公司未处于被责令停业、投标资格被取消或者财产被接管，冻结和破产状态。</w:t>
      </w:r>
      <w:r/>
    </w:p>
    <w:p>
      <w:pPr>
        <w:pStyle w:val="939"/>
        <w:ind w:firstLine="480"/>
        <w:spacing w:line="360" w:lineRule="auto"/>
        <w:rPr>
          <w:rFonts w:hint="eastAsia" w:ascii="宋体" w:hAnsi="宋体" w:cs="宋体"/>
          <w:sz w:val="24"/>
        </w:rPr>
      </w:pPr>
      <w:r>
        <w:rPr>
          <w:rFonts w:hint="eastAsia" w:ascii="宋体" w:hAnsi="宋体" w:cs="宋体"/>
          <w:sz w:val="24"/>
        </w:rPr>
        <w:t xml:space="preserve">2、我公司的资格审查资料中的重要内容没有失实或弄虚作假。</w:t>
      </w:r>
      <w:r/>
    </w:p>
    <w:p>
      <w:pPr>
        <w:pStyle w:val="939"/>
        <w:ind w:firstLine="480"/>
        <w:spacing w:line="360" w:lineRule="auto"/>
        <w:rPr>
          <w:rFonts w:hint="eastAsia" w:ascii="宋体" w:hAnsi="宋体" w:cs="宋体"/>
          <w:sz w:val="24"/>
        </w:rPr>
      </w:pPr>
      <w:r>
        <w:rPr>
          <w:rFonts w:hint="eastAsia" w:ascii="宋体" w:hAnsi="宋体" w:cs="宋体"/>
          <w:sz w:val="24"/>
        </w:rPr>
        <w:t xml:space="preserve">3、我公司符合法律、法规规定的其它条件。</w:t>
      </w:r>
      <w:r/>
    </w:p>
    <w:p>
      <w:pPr>
        <w:pStyle w:val="939"/>
        <w:ind w:firstLine="480"/>
        <w:spacing w:line="360" w:lineRule="auto"/>
        <w:rPr>
          <w:rFonts w:hint="eastAsia" w:ascii="宋体" w:hAnsi="宋体" w:cs="宋体"/>
          <w:sz w:val="24"/>
        </w:rPr>
      </w:pPr>
      <w:r>
        <w:rPr>
          <w:rFonts w:hint="eastAsia" w:ascii="宋体" w:hAnsi="宋体" w:cs="宋体"/>
          <w:sz w:val="24"/>
        </w:rPr>
        <w:t xml:space="preserve">4、我公司无下列行为：</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（1）与采购人存在利害关系可能影响采购公正性的法人、其他组织或者个人；</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（2）单位负责人为同一人或者存在控股、管理关系的不同单位；</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（3）违反法律、法规规定的其他情形；</w:t>
      </w:r>
      <w:r/>
    </w:p>
    <w:p>
      <w:pPr>
        <w:pStyle w:val="939"/>
        <w:ind w:firstLine="480"/>
        <w:spacing w:line="360" w:lineRule="auto"/>
        <w:rPr>
          <w:rFonts w:hint="eastAsia" w:ascii="宋体" w:hAnsi="宋体" w:cs="宋体"/>
          <w:sz w:val="24"/>
          <w:szCs w:val="24"/>
        </w:rPr>
      </w:pPr>
      <w:r>
        <w:rPr>
          <w:rFonts w:hint="eastAsia" w:ascii="宋体" w:hAnsi="宋体" w:cs="宋体"/>
          <w:sz w:val="24"/>
          <w:szCs w:val="24"/>
        </w:rPr>
        <w:t xml:space="preserve">（4）因采购活动中有违法、违规等不良行为，被行政监督主管部门公示限制且限制期限未满的。</w:t>
      </w:r>
      <w:r/>
    </w:p>
    <w:p>
      <w:pPr>
        <w:pStyle w:val="939"/>
        <w:ind w:firstLine="480"/>
        <w:spacing w:line="360" w:lineRule="auto"/>
        <w:rPr>
          <w:rFonts w:hint="eastAsia" w:ascii="宋体" w:hAnsi="宋体" w:cs="宋体"/>
          <w:sz w:val="24"/>
        </w:rPr>
      </w:pPr>
      <w:r>
        <w:rPr>
          <w:rFonts w:hint="eastAsia" w:ascii="宋体" w:hAnsi="宋体" w:cs="宋体"/>
          <w:sz w:val="24"/>
        </w:rPr>
        <w:t xml:space="preserve">5、我公司响应文件中的重要内容没有失实或弄虚作假。</w:t>
      </w:r>
      <w:r/>
    </w:p>
    <w:p>
      <w:pPr>
        <w:pStyle w:val="939"/>
        <w:ind w:firstLine="480"/>
        <w:spacing w:line="360" w:lineRule="auto"/>
        <w:rPr>
          <w:rFonts w:hint="eastAsia" w:ascii="宋体" w:hAnsi="宋体" w:cs="宋体"/>
          <w:sz w:val="24"/>
        </w:rPr>
      </w:pPr>
      <w:r>
        <w:rPr>
          <w:rFonts w:hint="eastAsia" w:ascii="宋体" w:hAnsi="宋体" w:cs="宋体"/>
          <w:sz w:val="24"/>
        </w:rPr>
        <w:t xml:space="preserve">若经采购人（或采购代理机构）核实，发现所报内容失实或有任何弄虚作假行为，我公司愿自动放弃此次磋商权利，若因此给此次采购工作带来不良影响，我公司将自愿承担所有责任。</w:t>
      </w:r>
      <w:r/>
    </w:p>
    <w:p>
      <w:pPr>
        <w:pStyle w:val="939"/>
        <w:ind w:firstLine="480"/>
        <w:spacing w:line="360" w:lineRule="auto"/>
        <w:rPr>
          <w:rFonts w:hint="eastAsia" w:ascii="宋体" w:hAnsi="宋体" w:cs="宋体"/>
          <w:sz w:val="24"/>
        </w:rPr>
      </w:pPr>
      <w:r>
        <w:rPr>
          <w:rFonts w:hint="eastAsia" w:ascii="宋体" w:hAnsi="宋体" w:cs="宋体"/>
          <w:sz w:val="24"/>
        </w:rPr>
        <w:t xml:space="preserve">6、我公司认为需要作出的其他承诺详见资格及资信证明文件的其他材料。</w:t>
      </w:r>
      <w:r/>
    </w:p>
    <w:p>
      <w:pPr>
        <w:pStyle w:val="939"/>
        <w:ind w:firstLine="480"/>
        <w:jc w:val="right"/>
        <w:spacing w:line="360" w:lineRule="auto"/>
        <w:rPr>
          <w:rFonts w:hint="eastAsia" w:ascii="宋体" w:hAnsi="宋体" w:cs="宋体"/>
          <w:bCs/>
          <w:sz w:val="24"/>
        </w:rPr>
      </w:pPr>
      <w:r/>
      <w:bookmarkStart w:id="100" w:name="OLE_LINK62"/>
      <w:r/>
      <w:bookmarkStart w:id="101" w:name="OLE_LINK63"/>
      <w:r>
        <w:rPr>
          <w:rFonts w:hint="eastAsia" w:ascii="宋体" w:hAnsi="宋体" w:cs="宋体"/>
          <w:bCs/>
          <w:sz w:val="24"/>
        </w:rPr>
        <w:t xml:space="preserve">供应商：</w:t>
      </w:r>
      <w:r>
        <w:rPr>
          <w:rFonts w:hint="eastAsia" w:ascii="宋体" w:hAnsi="宋体" w:cs="宋体"/>
          <w:bCs/>
          <w:sz w:val="24"/>
          <w:u w:val="single"/>
        </w:rPr>
        <w:t xml:space="preserve">                     </w:t>
      </w:r>
      <w:r>
        <w:rPr>
          <w:rFonts w:hint="eastAsia" w:ascii="宋体" w:hAnsi="宋体" w:cs="宋体"/>
          <w:bCs/>
          <w:sz w:val="24"/>
        </w:rPr>
        <w:t xml:space="preserve">（公章）</w:t>
      </w:r>
      <w:r/>
    </w:p>
    <w:p>
      <w:pPr>
        <w:pStyle w:val="939"/>
        <w:ind w:firstLine="480"/>
        <w:jc w:val="right"/>
        <w:spacing w:line="360" w:lineRule="auto"/>
        <w:rPr>
          <w:rFonts w:hint="eastAsia" w:ascii="宋体" w:hAnsi="宋体" w:cs="宋体"/>
          <w:bCs/>
          <w:sz w:val="24"/>
        </w:r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bookmarkEnd w:id="100"/>
      <w:r/>
      <w:bookmarkEnd w:id="101"/>
      <w:r>
        <w:rPr>
          <w:rFonts w:hint="eastAsia" w:ascii="宋体" w:hAnsi="宋体" w:cs="宋体"/>
          <w:bCs/>
          <w:sz w:val="24"/>
        </w:rPr>
      </w:r>
      <w:r/>
    </w:p>
    <w:p>
      <w:pPr>
        <w:pStyle w:val="939"/>
        <w:ind w:firstLine="480"/>
        <w:spacing w:line="312" w:lineRule="auto"/>
        <w:rPr>
          <w:rFonts w:hint="eastAsia" w:ascii="宋体" w:hAnsi="宋体" w:cs="宋体"/>
          <w:bCs/>
          <w:sz w:val="24"/>
        </w:rPr>
      </w:pPr>
      <w:r>
        <w:rPr>
          <w:rFonts w:hint="eastAsia" w:ascii="宋体" w:hAnsi="宋体" w:cs="宋体"/>
          <w:bCs/>
          <w:sz w:val="24"/>
        </w:rPr>
      </w:r>
      <w:r/>
    </w:p>
    <w:p>
      <w:pPr>
        <w:pStyle w:val="939"/>
        <w:jc w:val="left"/>
        <w:spacing w:line="360" w:lineRule="auto"/>
        <w:rPr>
          <w:rFonts w:hint="eastAsia" w:ascii="宋体" w:hAnsi="宋体" w:cs="宋体"/>
          <w:b/>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sz w:val="24"/>
        </w:rPr>
        <w:t xml:space="preserve">注：本表为基本格式，不得随意修改。供应商应认真填写，并且加盖企业公章。如供应商有其他承诺的，可编入资格及资信证明文件的其他材料中。</w:t>
      </w:r>
      <w:r/>
    </w:p>
    <w:p>
      <w:pPr>
        <w:pStyle w:val="939"/>
        <w:jc w:val="center"/>
        <w:rPr>
          <w:rFonts w:hint="eastAsia" w:ascii="宋体" w:hAnsi="宋体" w:cs="宋体"/>
          <w:b/>
          <w:sz w:val="28"/>
        </w:rPr>
      </w:pPr>
      <w:r>
        <w:rPr>
          <w:rFonts w:hint="eastAsia" w:ascii="宋体" w:hAnsi="宋体" w:cs="宋体"/>
          <w:b/>
          <w:sz w:val="28"/>
        </w:rPr>
        <w:t xml:space="preserve">（二）供应商基本情况表</w:t>
      </w:r>
      <w:r/>
    </w:p>
    <w:p>
      <w:pPr>
        <w:pStyle w:val="939"/>
        <w:spacing w:line="460" w:lineRule="exact"/>
        <w:rPr>
          <w:rFonts w:hint="eastAsia" w:ascii="宋体" w:hAnsi="宋体" w:cs="宋体"/>
          <w:b/>
          <w:bCs/>
          <w:sz w:val="28"/>
        </w:rPr>
      </w:pPr>
      <w:r/>
      <w:bookmarkStart w:id="102" w:name="OLE_LINK52"/>
      <w:r>
        <w:rPr>
          <w:rFonts w:hint="eastAsia" w:ascii="宋体" w:hAnsi="宋体" w:cs="宋体"/>
          <w:bCs/>
          <w:sz w:val="24"/>
        </w:rPr>
        <w:t xml:space="preserve">申请人单位名称：</w:t>
      </w:r>
      <w:r>
        <w:rPr>
          <w:rFonts w:hint="eastAsia" w:ascii="宋体" w:hAnsi="宋体" w:cs="宋体"/>
          <w:bCs/>
          <w:sz w:val="24"/>
          <w:u w:val="single"/>
        </w:rPr>
        <w:t xml:space="preserve">                                     </w:t>
      </w:r>
      <w:r>
        <w:rPr>
          <w:rFonts w:hint="eastAsia" w:ascii="宋体" w:hAnsi="宋体" w:cs="宋体"/>
          <w:b/>
          <w:bCs/>
          <w:sz w:val="28"/>
        </w:rPr>
      </w:r>
      <w:r/>
    </w:p>
    <w:tbl>
      <w:tblPr>
        <w:tblW w:w="92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1"/>
        <w:gridCol w:w="2813"/>
        <w:gridCol w:w="713"/>
        <w:gridCol w:w="1585"/>
        <w:gridCol w:w="713"/>
        <w:gridCol w:w="1869"/>
      </w:tblGrid>
      <w:tr>
        <w:trPr>
          <w:trHeight w:val="679"/>
        </w:trPr>
        <w:tc>
          <w:tcPr>
            <w:tcW w:w="1521" w:type="dxa"/>
            <w:vAlign w:val="center"/>
            <w:textDirection w:val="lrTb"/>
            <w:noWrap w:val="false"/>
          </w:tcPr>
          <w:p>
            <w:pPr>
              <w:pStyle w:val="939"/>
              <w:jc w:val="center"/>
              <w:spacing w:line="460" w:lineRule="exact"/>
              <w:rPr>
                <w:rFonts w:hint="eastAsia" w:ascii="宋体" w:hAnsi="宋体" w:cs="宋体"/>
                <w:sz w:val="24"/>
              </w:rPr>
            </w:pPr>
            <w:r/>
            <w:bookmarkEnd w:id="102"/>
            <w:r>
              <w:rPr>
                <w:rFonts w:hint="eastAsia" w:ascii="宋体" w:hAnsi="宋体" w:cs="宋体"/>
                <w:sz w:val="24"/>
              </w:rPr>
              <w:t xml:space="preserve">单位名称</w:t>
            </w:r>
            <w:r/>
          </w:p>
        </w:tc>
        <w:tc>
          <w:tcPr>
            <w:tcW w:w="2813" w:type="dxa"/>
            <w:vAlign w:val="center"/>
            <w:textDirection w:val="lrTb"/>
            <w:noWrap w:val="false"/>
          </w:tcPr>
          <w:p>
            <w:pPr>
              <w:pStyle w:val="939"/>
              <w:jc w:val="center"/>
              <w:spacing w:line="460" w:lineRule="exact"/>
              <w:rPr>
                <w:rFonts w:hint="eastAsia" w:ascii="宋体" w:hAnsi="宋体" w:cs="宋体"/>
                <w:b/>
                <w:sz w:val="24"/>
              </w:rPr>
            </w:pPr>
            <w:r>
              <w:rPr>
                <w:rFonts w:hint="eastAsia" w:ascii="宋体" w:hAnsi="宋体" w:cs="宋体"/>
                <w:b/>
                <w:sz w:val="24"/>
              </w:rPr>
            </w:r>
            <w:r/>
          </w:p>
        </w:tc>
        <w:tc>
          <w:tcPr>
            <w:gridSpan w:val="2"/>
            <w:tcW w:w="2298" w:type="dxa"/>
            <w:vAlign w:val="center"/>
            <w:textDirection w:val="lrTb"/>
            <w:noWrap w:val="false"/>
          </w:tcPr>
          <w:p>
            <w:pPr>
              <w:pStyle w:val="939"/>
              <w:jc w:val="center"/>
              <w:spacing w:line="460" w:lineRule="exact"/>
              <w:rPr>
                <w:rFonts w:hint="eastAsia" w:ascii="宋体" w:hAnsi="宋体" w:cs="宋体"/>
                <w:sz w:val="24"/>
              </w:rPr>
            </w:pPr>
            <w:r>
              <w:rPr>
                <w:rFonts w:hint="eastAsia" w:ascii="宋体" w:hAnsi="宋体" w:cs="宋体"/>
                <w:sz w:val="24"/>
              </w:rPr>
              <w:t xml:space="preserve">负责人</w:t>
            </w:r>
            <w:r/>
          </w:p>
        </w:tc>
        <w:tc>
          <w:tcPr>
            <w:gridSpan w:val="2"/>
            <w:tcW w:w="2582" w:type="dxa"/>
            <w:vAlign w:val="center"/>
            <w:textDirection w:val="lrTb"/>
            <w:noWrap w:val="false"/>
          </w:tcPr>
          <w:p>
            <w:pPr>
              <w:pStyle w:val="939"/>
              <w:jc w:val="center"/>
              <w:spacing w:line="460" w:lineRule="exact"/>
              <w:rPr>
                <w:rFonts w:hint="eastAsia" w:ascii="宋体" w:hAnsi="宋体" w:cs="宋体"/>
                <w:sz w:val="24"/>
              </w:rPr>
            </w:pPr>
            <w:r>
              <w:rPr>
                <w:rFonts w:hint="eastAsia" w:ascii="宋体" w:hAnsi="宋体" w:cs="宋体"/>
                <w:sz w:val="24"/>
              </w:rPr>
            </w:r>
            <w:r/>
          </w:p>
        </w:tc>
      </w:tr>
      <w:tr>
        <w:trPr>
          <w:trHeight w:val="589"/>
        </w:trPr>
        <w:tc>
          <w:tcPr>
            <w:tcW w:w="1521" w:type="dxa"/>
            <w:vAlign w:val="center"/>
            <w:textDirection w:val="lrTb"/>
            <w:noWrap w:val="false"/>
          </w:tcPr>
          <w:p>
            <w:pPr>
              <w:pStyle w:val="939"/>
              <w:jc w:val="center"/>
              <w:spacing w:line="460" w:lineRule="exact"/>
              <w:rPr>
                <w:rFonts w:hint="eastAsia" w:ascii="宋体" w:hAnsi="宋体" w:cs="宋体"/>
                <w:sz w:val="24"/>
              </w:rPr>
            </w:pPr>
            <w:r>
              <w:rPr>
                <w:rFonts w:hint="eastAsia" w:ascii="宋体" w:hAnsi="宋体" w:cs="宋体"/>
                <w:sz w:val="24"/>
              </w:rPr>
              <w:t xml:space="preserve">注册地址</w:t>
            </w:r>
            <w:r/>
          </w:p>
        </w:tc>
        <w:tc>
          <w:tcPr>
            <w:tcW w:w="2813" w:type="dxa"/>
            <w:vAlign w:val="center"/>
            <w:textDirection w:val="lrTb"/>
            <w:noWrap w:val="false"/>
          </w:tcPr>
          <w:p>
            <w:pPr>
              <w:pStyle w:val="939"/>
              <w:jc w:val="center"/>
              <w:spacing w:line="460" w:lineRule="exact"/>
              <w:rPr>
                <w:rFonts w:hint="eastAsia" w:ascii="宋体" w:hAnsi="宋体" w:cs="宋体"/>
                <w:b/>
                <w:sz w:val="24"/>
              </w:rPr>
            </w:pPr>
            <w:r>
              <w:rPr>
                <w:rFonts w:hint="eastAsia" w:ascii="宋体" w:hAnsi="宋体" w:cs="宋体"/>
                <w:b/>
                <w:sz w:val="24"/>
              </w:rPr>
            </w:r>
            <w:r/>
          </w:p>
        </w:tc>
        <w:tc>
          <w:tcPr>
            <w:gridSpan w:val="2"/>
            <w:tcW w:w="2298" w:type="dxa"/>
            <w:vAlign w:val="center"/>
            <w:textDirection w:val="lrTb"/>
            <w:noWrap w:val="false"/>
          </w:tcPr>
          <w:p>
            <w:pPr>
              <w:pStyle w:val="939"/>
              <w:jc w:val="center"/>
              <w:spacing w:line="460" w:lineRule="exact"/>
              <w:rPr>
                <w:rFonts w:hint="eastAsia" w:ascii="宋体" w:hAnsi="宋体" w:cs="宋体"/>
                <w:sz w:val="24"/>
              </w:rPr>
            </w:pPr>
            <w:r>
              <w:rPr>
                <w:rFonts w:hint="eastAsia" w:ascii="宋体" w:hAnsi="宋体" w:cs="宋体"/>
                <w:sz w:val="24"/>
              </w:rPr>
              <w:t xml:space="preserve">邮政编码</w:t>
            </w:r>
            <w:r/>
          </w:p>
        </w:tc>
        <w:tc>
          <w:tcPr>
            <w:gridSpan w:val="2"/>
            <w:tcW w:w="2582" w:type="dxa"/>
            <w:vAlign w:val="center"/>
            <w:textDirection w:val="lrTb"/>
            <w:noWrap w:val="false"/>
          </w:tcPr>
          <w:p>
            <w:pPr>
              <w:pStyle w:val="939"/>
              <w:jc w:val="center"/>
              <w:spacing w:line="460" w:lineRule="exact"/>
              <w:rPr>
                <w:rFonts w:hint="eastAsia" w:ascii="宋体" w:hAnsi="宋体" w:cs="宋体"/>
                <w:sz w:val="24"/>
              </w:rPr>
            </w:pPr>
            <w:r>
              <w:rPr>
                <w:rFonts w:hint="eastAsia" w:ascii="宋体" w:hAnsi="宋体" w:cs="宋体"/>
                <w:sz w:val="24"/>
              </w:rPr>
            </w:r>
            <w:r/>
          </w:p>
        </w:tc>
      </w:tr>
      <w:tr>
        <w:trPr>
          <w:trHeight w:val="611"/>
        </w:trPr>
        <w:tc>
          <w:tcPr>
            <w:tcW w:w="1521" w:type="dxa"/>
            <w:vAlign w:val="center"/>
            <w:textDirection w:val="lrTb"/>
            <w:noWrap w:val="false"/>
          </w:tcPr>
          <w:p>
            <w:pPr>
              <w:pStyle w:val="939"/>
              <w:jc w:val="center"/>
              <w:spacing w:line="460" w:lineRule="exact"/>
              <w:rPr>
                <w:rFonts w:hint="eastAsia" w:ascii="宋体" w:hAnsi="宋体" w:cs="宋体"/>
                <w:sz w:val="24"/>
              </w:rPr>
            </w:pPr>
            <w:r>
              <w:rPr>
                <w:rFonts w:hint="eastAsia" w:ascii="宋体" w:hAnsi="宋体" w:cs="宋体"/>
                <w:sz w:val="24"/>
              </w:rPr>
              <w:t xml:space="preserve">成立时间</w:t>
            </w:r>
            <w:r/>
          </w:p>
        </w:tc>
        <w:tc>
          <w:tcPr>
            <w:tcW w:w="2813" w:type="dxa"/>
            <w:vAlign w:val="center"/>
            <w:textDirection w:val="lrTb"/>
            <w:noWrap w:val="false"/>
          </w:tcPr>
          <w:p>
            <w:pPr>
              <w:pStyle w:val="939"/>
              <w:jc w:val="center"/>
              <w:spacing w:line="460" w:lineRule="exact"/>
              <w:rPr>
                <w:rFonts w:hint="eastAsia" w:ascii="宋体" w:hAnsi="宋体" w:cs="宋体"/>
                <w:b/>
                <w:sz w:val="24"/>
              </w:rPr>
            </w:pPr>
            <w:r>
              <w:rPr>
                <w:rFonts w:hint="eastAsia" w:ascii="宋体" w:hAnsi="宋体" w:cs="宋体"/>
                <w:b/>
                <w:sz w:val="24"/>
              </w:rPr>
            </w:r>
            <w:r/>
          </w:p>
        </w:tc>
        <w:tc>
          <w:tcPr>
            <w:tcW w:w="713" w:type="dxa"/>
            <w:vAlign w:val="center"/>
            <w:textDirection w:val="lrTb"/>
            <w:noWrap w:val="false"/>
          </w:tcPr>
          <w:p>
            <w:pPr>
              <w:pStyle w:val="939"/>
              <w:jc w:val="center"/>
              <w:spacing w:line="460" w:lineRule="exact"/>
              <w:rPr>
                <w:rFonts w:hint="eastAsia" w:ascii="宋体" w:hAnsi="宋体" w:cs="宋体"/>
                <w:sz w:val="24"/>
              </w:rPr>
            </w:pPr>
            <w:r>
              <w:rPr>
                <w:rFonts w:hint="eastAsia" w:ascii="宋体" w:hAnsi="宋体" w:cs="宋体"/>
                <w:sz w:val="24"/>
              </w:rPr>
              <w:t xml:space="preserve">电话</w:t>
            </w:r>
            <w:r/>
          </w:p>
        </w:tc>
        <w:tc>
          <w:tcPr>
            <w:tcW w:w="1585" w:type="dxa"/>
            <w:vAlign w:val="center"/>
            <w:textDirection w:val="lrTb"/>
            <w:noWrap w:val="false"/>
          </w:tcPr>
          <w:p>
            <w:pPr>
              <w:pStyle w:val="939"/>
              <w:jc w:val="center"/>
              <w:spacing w:line="460" w:lineRule="exact"/>
              <w:rPr>
                <w:rFonts w:hint="eastAsia" w:ascii="宋体" w:hAnsi="宋体" w:cs="宋体"/>
                <w:sz w:val="24"/>
              </w:rPr>
            </w:pPr>
            <w:r>
              <w:rPr>
                <w:rFonts w:hint="eastAsia" w:ascii="宋体" w:hAnsi="宋体" w:cs="宋体"/>
                <w:sz w:val="24"/>
              </w:rPr>
            </w:r>
            <w:r/>
          </w:p>
        </w:tc>
        <w:tc>
          <w:tcPr>
            <w:tcW w:w="713" w:type="dxa"/>
            <w:vAlign w:val="center"/>
            <w:textDirection w:val="lrTb"/>
            <w:noWrap w:val="false"/>
          </w:tcPr>
          <w:p>
            <w:pPr>
              <w:pStyle w:val="939"/>
              <w:jc w:val="center"/>
              <w:spacing w:line="460" w:lineRule="exact"/>
              <w:rPr>
                <w:rFonts w:hint="eastAsia" w:ascii="宋体" w:hAnsi="宋体" w:cs="宋体"/>
                <w:sz w:val="24"/>
              </w:rPr>
            </w:pPr>
            <w:r>
              <w:rPr>
                <w:rFonts w:hint="eastAsia" w:ascii="宋体" w:hAnsi="宋体" w:cs="宋体"/>
                <w:sz w:val="24"/>
              </w:rPr>
              <w:t xml:space="preserve">传真</w:t>
            </w:r>
            <w:r/>
          </w:p>
        </w:tc>
        <w:tc>
          <w:tcPr>
            <w:tcW w:w="1869" w:type="dxa"/>
            <w:vAlign w:val="center"/>
            <w:textDirection w:val="lrTb"/>
            <w:noWrap w:val="false"/>
          </w:tcPr>
          <w:p>
            <w:pPr>
              <w:pStyle w:val="939"/>
              <w:jc w:val="center"/>
              <w:spacing w:line="460" w:lineRule="exact"/>
              <w:rPr>
                <w:rFonts w:hint="eastAsia" w:ascii="宋体" w:hAnsi="宋体" w:cs="宋体"/>
                <w:sz w:val="24"/>
              </w:rPr>
            </w:pPr>
            <w:r>
              <w:rPr>
                <w:rFonts w:hint="eastAsia" w:ascii="宋体" w:hAnsi="宋体" w:cs="宋体"/>
                <w:sz w:val="24"/>
              </w:rPr>
            </w:r>
            <w:r/>
          </w:p>
        </w:tc>
      </w:tr>
      <w:tr>
        <w:trPr>
          <w:cantSplit/>
          <w:trHeight w:val="619"/>
        </w:trPr>
        <w:tc>
          <w:tcPr>
            <w:tcW w:w="1521" w:type="dxa"/>
            <w:vAlign w:val="center"/>
            <w:textDirection w:val="lrTb"/>
            <w:noWrap w:val="false"/>
          </w:tcPr>
          <w:p>
            <w:pPr>
              <w:pStyle w:val="939"/>
              <w:jc w:val="center"/>
              <w:spacing w:line="460" w:lineRule="exact"/>
              <w:rPr>
                <w:rFonts w:hint="eastAsia" w:ascii="宋体" w:hAnsi="宋体" w:cs="宋体"/>
                <w:sz w:val="24"/>
              </w:rPr>
            </w:pPr>
            <w:r>
              <w:rPr>
                <w:rFonts w:hint="eastAsia" w:ascii="宋体" w:hAnsi="宋体" w:cs="宋体"/>
                <w:sz w:val="24"/>
              </w:rPr>
              <w:t xml:space="preserve">单位性质</w:t>
            </w:r>
            <w:r/>
          </w:p>
        </w:tc>
        <w:tc>
          <w:tcPr>
            <w:tcW w:w="2813" w:type="dxa"/>
            <w:vAlign w:val="center"/>
            <w:textDirection w:val="lrTb"/>
            <w:noWrap w:val="false"/>
          </w:tcPr>
          <w:p>
            <w:pPr>
              <w:pStyle w:val="939"/>
              <w:jc w:val="center"/>
              <w:spacing w:line="460" w:lineRule="exact"/>
              <w:rPr>
                <w:rFonts w:hint="eastAsia" w:ascii="宋体" w:hAnsi="宋体" w:cs="宋体"/>
                <w:b/>
                <w:sz w:val="24"/>
              </w:rPr>
            </w:pPr>
            <w:r>
              <w:rPr>
                <w:rFonts w:hint="eastAsia" w:ascii="宋体" w:hAnsi="宋体" w:cs="宋体"/>
                <w:b/>
                <w:sz w:val="24"/>
              </w:rPr>
            </w:r>
            <w:r/>
          </w:p>
        </w:tc>
        <w:tc>
          <w:tcPr>
            <w:gridSpan w:val="2"/>
            <w:tcW w:w="2298" w:type="dxa"/>
            <w:vAlign w:val="center"/>
            <w:textDirection w:val="lrTb"/>
            <w:noWrap w:val="false"/>
          </w:tcPr>
          <w:p>
            <w:pPr>
              <w:pStyle w:val="939"/>
              <w:jc w:val="center"/>
              <w:spacing w:line="460" w:lineRule="exact"/>
              <w:rPr>
                <w:rFonts w:hint="eastAsia" w:ascii="宋体" w:hAnsi="宋体" w:cs="宋体"/>
                <w:sz w:val="24"/>
              </w:rPr>
            </w:pPr>
            <w:r>
              <w:rPr>
                <w:rFonts w:hint="eastAsia" w:ascii="宋体" w:hAnsi="宋体" w:cs="宋体"/>
                <w:sz w:val="24"/>
              </w:rPr>
              <w:t xml:space="preserve">组织机构代码</w:t>
            </w:r>
            <w:r/>
          </w:p>
        </w:tc>
        <w:tc>
          <w:tcPr>
            <w:gridSpan w:val="2"/>
            <w:tcW w:w="2582" w:type="dxa"/>
            <w:vAlign w:val="center"/>
            <w:textDirection w:val="lrTb"/>
            <w:noWrap w:val="false"/>
          </w:tcPr>
          <w:p>
            <w:pPr>
              <w:pStyle w:val="939"/>
              <w:jc w:val="center"/>
              <w:spacing w:line="460" w:lineRule="exact"/>
              <w:rPr>
                <w:rFonts w:hint="eastAsia" w:ascii="宋体" w:hAnsi="宋体" w:cs="宋体"/>
                <w:sz w:val="24"/>
              </w:rPr>
            </w:pPr>
            <w:r>
              <w:rPr>
                <w:rFonts w:hint="eastAsia" w:ascii="宋体" w:hAnsi="宋体" w:cs="宋体"/>
                <w:sz w:val="24"/>
              </w:rPr>
            </w:r>
            <w:r/>
          </w:p>
        </w:tc>
      </w:tr>
      <w:tr>
        <w:trPr>
          <w:cantSplit/>
          <w:trHeight w:val="607"/>
        </w:trPr>
        <w:tc>
          <w:tcPr>
            <w:tcW w:w="1521" w:type="dxa"/>
            <w:vAlign w:val="center"/>
            <w:textDirection w:val="lrTb"/>
            <w:noWrap w:val="false"/>
          </w:tcPr>
          <w:p>
            <w:pPr>
              <w:pStyle w:val="939"/>
              <w:jc w:val="center"/>
              <w:spacing w:line="460" w:lineRule="exact"/>
              <w:rPr>
                <w:rFonts w:hint="eastAsia" w:ascii="宋体" w:hAnsi="宋体" w:cs="宋体"/>
                <w:sz w:val="24"/>
              </w:rPr>
            </w:pPr>
            <w:r>
              <w:rPr>
                <w:rFonts w:hint="eastAsia" w:ascii="宋体" w:hAnsi="宋体" w:cs="宋体"/>
                <w:sz w:val="24"/>
              </w:rPr>
              <w:t xml:space="preserve">职工人数</w:t>
            </w:r>
            <w:r/>
          </w:p>
        </w:tc>
        <w:tc>
          <w:tcPr>
            <w:gridSpan w:val="5"/>
            <w:tcW w:w="7693" w:type="dxa"/>
            <w:vAlign w:val="center"/>
            <w:textDirection w:val="lrTb"/>
            <w:noWrap w:val="false"/>
          </w:tcPr>
          <w:p>
            <w:pPr>
              <w:pStyle w:val="939"/>
              <w:jc w:val="center"/>
              <w:spacing w:line="460" w:lineRule="exact"/>
              <w:rPr>
                <w:rFonts w:hint="eastAsia" w:ascii="宋体" w:hAnsi="宋体" w:cs="宋体"/>
                <w:b/>
                <w:sz w:val="24"/>
              </w:rPr>
            </w:pPr>
            <w:r>
              <w:rPr>
                <w:rFonts w:hint="eastAsia" w:ascii="宋体" w:hAnsi="宋体" w:cs="宋体"/>
                <w:b/>
                <w:sz w:val="24"/>
              </w:rPr>
            </w:r>
            <w:r/>
          </w:p>
        </w:tc>
      </w:tr>
      <w:tr>
        <w:trPr>
          <w:cantSplit/>
          <w:trHeight w:val="614"/>
        </w:trPr>
        <w:tc>
          <w:tcPr>
            <w:tcW w:w="1521" w:type="dxa"/>
            <w:vAlign w:val="center"/>
            <w:textDirection w:val="lrTb"/>
            <w:noWrap w:val="false"/>
          </w:tcPr>
          <w:p>
            <w:pPr>
              <w:pStyle w:val="939"/>
              <w:jc w:val="center"/>
              <w:spacing w:line="460" w:lineRule="exact"/>
              <w:rPr>
                <w:rFonts w:hint="eastAsia" w:ascii="宋体" w:hAnsi="宋体" w:cs="宋体"/>
                <w:sz w:val="24"/>
              </w:rPr>
            </w:pPr>
            <w:r>
              <w:rPr>
                <w:rFonts w:hint="eastAsia" w:ascii="宋体" w:hAnsi="宋体" w:cs="宋体"/>
                <w:sz w:val="24"/>
              </w:rPr>
              <w:t xml:space="preserve">本项目</w:t>
            </w:r>
            <w:r/>
          </w:p>
          <w:p>
            <w:pPr>
              <w:pStyle w:val="939"/>
              <w:jc w:val="center"/>
              <w:spacing w:line="460" w:lineRule="exact"/>
              <w:rPr>
                <w:rFonts w:hint="eastAsia" w:ascii="宋体" w:hAnsi="宋体" w:cs="宋体"/>
                <w:sz w:val="24"/>
              </w:rPr>
            </w:pPr>
            <w:r>
              <w:rPr>
                <w:rFonts w:hint="eastAsia" w:ascii="宋体" w:hAnsi="宋体" w:cs="宋体"/>
                <w:sz w:val="24"/>
              </w:rPr>
              <w:t xml:space="preserve">联系人手机</w:t>
            </w:r>
            <w:r/>
          </w:p>
        </w:tc>
        <w:tc>
          <w:tcPr>
            <w:gridSpan w:val="5"/>
            <w:tcW w:w="7693" w:type="dxa"/>
            <w:vAlign w:val="center"/>
            <w:textDirection w:val="lrTb"/>
            <w:noWrap w:val="false"/>
          </w:tcPr>
          <w:p>
            <w:pPr>
              <w:pStyle w:val="939"/>
              <w:jc w:val="center"/>
              <w:spacing w:line="460" w:lineRule="exact"/>
              <w:rPr>
                <w:rFonts w:hint="eastAsia" w:ascii="宋体" w:hAnsi="宋体" w:cs="宋体"/>
                <w:b/>
                <w:sz w:val="24"/>
              </w:rPr>
            </w:pPr>
            <w:r>
              <w:rPr>
                <w:rFonts w:hint="eastAsia" w:ascii="宋体" w:hAnsi="宋体" w:cs="宋体"/>
                <w:b/>
                <w:sz w:val="24"/>
              </w:rPr>
            </w:r>
            <w:r/>
          </w:p>
        </w:tc>
      </w:tr>
      <w:tr>
        <w:trPr>
          <w:cantSplit/>
          <w:trHeight w:val="1373"/>
        </w:trPr>
        <w:tc>
          <w:tcPr>
            <w:tcW w:w="1521" w:type="dxa"/>
            <w:vAlign w:val="center"/>
            <w:textDirection w:val="lrTb"/>
            <w:noWrap w:val="false"/>
          </w:tcPr>
          <w:p>
            <w:pPr>
              <w:pStyle w:val="939"/>
              <w:jc w:val="center"/>
              <w:spacing w:line="460" w:lineRule="exact"/>
              <w:rPr>
                <w:rFonts w:hint="eastAsia" w:ascii="宋体" w:hAnsi="宋体" w:cs="宋体"/>
                <w:sz w:val="24"/>
              </w:rPr>
            </w:pPr>
            <w:r>
              <w:rPr>
                <w:rFonts w:hint="eastAsia" w:ascii="宋体" w:hAnsi="宋体" w:cs="宋体"/>
                <w:sz w:val="24"/>
              </w:rPr>
              <w:t xml:space="preserve">主要</w:t>
            </w:r>
            <w:r/>
          </w:p>
          <w:p>
            <w:pPr>
              <w:pStyle w:val="939"/>
              <w:jc w:val="center"/>
              <w:spacing w:line="460" w:lineRule="exact"/>
              <w:rPr>
                <w:rFonts w:hint="eastAsia" w:ascii="宋体" w:hAnsi="宋体" w:cs="宋体"/>
                <w:sz w:val="24"/>
              </w:rPr>
            </w:pPr>
            <w:r>
              <w:rPr>
                <w:rFonts w:hint="eastAsia" w:ascii="宋体" w:hAnsi="宋体" w:cs="宋体"/>
                <w:sz w:val="24"/>
              </w:rPr>
              <w:t xml:space="preserve">业务综述</w:t>
            </w:r>
            <w:r/>
          </w:p>
        </w:tc>
        <w:tc>
          <w:tcPr>
            <w:gridSpan w:val="5"/>
            <w:tcW w:w="7693" w:type="dxa"/>
            <w:vAlign w:val="center"/>
            <w:textDirection w:val="lrTb"/>
            <w:noWrap w:val="false"/>
          </w:tcPr>
          <w:p>
            <w:pPr>
              <w:pStyle w:val="939"/>
              <w:jc w:val="center"/>
              <w:spacing w:line="460" w:lineRule="exact"/>
              <w:rPr>
                <w:rFonts w:hint="eastAsia" w:ascii="宋体" w:hAnsi="宋体" w:cs="宋体"/>
                <w:b/>
                <w:sz w:val="24"/>
              </w:rPr>
            </w:pPr>
            <w:r>
              <w:rPr>
                <w:rFonts w:hint="eastAsia" w:ascii="宋体" w:hAnsi="宋体" w:cs="宋体"/>
                <w:b/>
                <w:sz w:val="24"/>
              </w:rPr>
            </w:r>
            <w:r/>
          </w:p>
        </w:tc>
      </w:tr>
      <w:tr>
        <w:trPr>
          <w:cantSplit/>
          <w:trHeight w:val="4761"/>
        </w:trPr>
        <w:tc>
          <w:tcPr>
            <w:gridSpan w:val="6"/>
            <w:tcW w:w="9214" w:type="dxa"/>
            <w:vAlign w:val="top"/>
            <w:textDirection w:val="lrTb"/>
            <w:noWrap w:val="false"/>
          </w:tcPr>
          <w:p>
            <w:pPr>
              <w:pStyle w:val="939"/>
              <w:spacing w:line="460" w:lineRule="exact"/>
              <w:rPr>
                <w:rFonts w:hint="eastAsia" w:ascii="宋体" w:hAnsi="宋体" w:cs="宋体"/>
                <w:b/>
                <w:sz w:val="24"/>
              </w:rPr>
            </w:pPr>
            <w:r>
              <w:rPr>
                <w:rFonts w:hint="eastAsia" w:ascii="宋体" w:hAnsi="宋体" w:cs="宋体"/>
                <w:b/>
                <w:sz w:val="24"/>
              </w:rPr>
            </w:r>
            <w:r/>
          </w:p>
          <w:p>
            <w:pPr>
              <w:pStyle w:val="939"/>
              <w:spacing w:line="460" w:lineRule="exact"/>
              <w:rPr>
                <w:rFonts w:hint="eastAsia" w:ascii="宋体" w:hAnsi="宋体" w:cs="宋体"/>
                <w:b/>
                <w:sz w:val="24"/>
              </w:rPr>
            </w:pPr>
            <w:r>
              <w:rPr>
                <w:rFonts w:hint="eastAsia" w:ascii="宋体" w:hAnsi="宋体" w:cs="宋体"/>
                <w:b/>
                <w:sz w:val="24"/>
              </w:rPr>
              <w:t xml:space="preserve">组织机构框架图</w:t>
            </w:r>
            <w:r/>
          </w:p>
          <w:p>
            <w:pPr>
              <w:pStyle w:val="939"/>
              <w:spacing w:line="460" w:lineRule="exact"/>
              <w:rPr>
                <w:rFonts w:hint="eastAsia" w:ascii="宋体" w:hAnsi="宋体" w:cs="宋体"/>
                <w:b/>
                <w:sz w:val="24"/>
              </w:rPr>
            </w:pPr>
            <w:r>
              <w:rPr>
                <w:rFonts w:hint="eastAsia" w:ascii="宋体" w:hAnsi="宋体" w:cs="宋体"/>
                <w:b/>
                <w:sz w:val="24"/>
              </w:rPr>
            </w:r>
            <w:r/>
          </w:p>
          <w:p>
            <w:pPr>
              <w:pStyle w:val="939"/>
              <w:spacing w:line="460" w:lineRule="exact"/>
              <w:rPr>
                <w:rFonts w:hint="eastAsia" w:ascii="宋体" w:hAnsi="宋体" w:cs="宋体"/>
                <w:b/>
                <w:sz w:val="24"/>
              </w:rPr>
            </w:pPr>
            <w:r>
              <w:rPr>
                <w:rFonts w:hint="eastAsia" w:ascii="宋体" w:hAnsi="宋体" w:cs="宋体"/>
                <w:b/>
                <w:sz w:val="24"/>
              </w:rPr>
              <w:t xml:space="preserve">（包括结构、领导成员、主要技术人员及数量等情况）</w:t>
            </w:r>
            <w:r/>
          </w:p>
        </w:tc>
      </w:tr>
    </w:tbl>
    <w:p>
      <w:pPr>
        <w:pStyle w:val="939"/>
        <w:rPr>
          <w:rFonts w:hint="eastAsia" w:ascii="宋体" w:hAnsi="宋体" w:cs="宋体"/>
          <w:sz w:val="24"/>
        </w:rPr>
      </w:pPr>
      <w:r>
        <w:rPr>
          <w:rFonts w:hint="eastAsia" w:ascii="宋体" w:hAnsi="宋体" w:cs="宋体"/>
          <w:sz w:val="24"/>
        </w:rPr>
      </w:r>
      <w:r/>
    </w:p>
    <w:p>
      <w:pPr>
        <w:pStyle w:val="939"/>
        <w:rPr>
          <w:rFonts w:hint="eastAsia" w:ascii="宋体" w:hAnsi="宋体" w:cs="宋体"/>
          <w:sz w:val="24"/>
        </w:rPr>
      </w:pPr>
      <w:r>
        <w:rPr>
          <w:rFonts w:hint="eastAsia" w:ascii="宋体" w:hAnsi="宋体" w:cs="宋体"/>
          <w:sz w:val="24"/>
        </w:rPr>
        <w:t xml:space="preserve">注：后按磋商文件要求，附相关证明材料。</w:t>
      </w:r>
      <w:r/>
    </w:p>
    <w:p>
      <w:pPr>
        <w:pStyle w:val="939"/>
        <w:rPr>
          <w:rFonts w:hint="eastAsia" w:ascii="宋体" w:hAnsi="宋体" w:cs="宋体"/>
          <w:sz w:val="24"/>
        </w:rPr>
      </w:pPr>
      <w:r>
        <w:rPr>
          <w:rFonts w:hint="eastAsia" w:ascii="宋体" w:hAnsi="宋体" w:cs="宋体"/>
          <w:sz w:val="24"/>
        </w:rPr>
      </w:r>
      <w:r/>
    </w:p>
    <w:p>
      <w:pPr>
        <w:pStyle w:val="939"/>
        <w:ind w:firstLine="480"/>
        <w:jc w:val="right"/>
        <w:spacing w:line="360" w:lineRule="auto"/>
        <w:rPr>
          <w:rFonts w:hint="eastAsia" w:ascii="宋体" w:hAnsi="宋体" w:cs="宋体"/>
          <w:bCs/>
          <w:sz w:val="24"/>
        </w:rPr>
      </w:pPr>
      <w:r>
        <w:rPr>
          <w:rFonts w:hint="eastAsia" w:ascii="宋体" w:hAnsi="宋体" w:cs="宋体"/>
          <w:bCs/>
          <w:sz w:val="24"/>
        </w:rPr>
        <w:t xml:space="preserve">供应商：</w:t>
      </w:r>
      <w:r>
        <w:rPr>
          <w:rFonts w:hint="eastAsia" w:ascii="宋体" w:hAnsi="宋体" w:cs="宋体"/>
          <w:bCs/>
          <w:sz w:val="24"/>
          <w:u w:val="single"/>
        </w:rPr>
        <w:t xml:space="preserve">                     </w:t>
      </w:r>
      <w:r>
        <w:rPr>
          <w:rFonts w:hint="eastAsia" w:ascii="宋体" w:hAnsi="宋体" w:cs="宋体"/>
          <w:bCs/>
          <w:sz w:val="24"/>
        </w:rPr>
        <w:t xml:space="preserve">（公章）</w:t>
      </w:r>
      <w:r/>
    </w:p>
    <w:p>
      <w:pPr>
        <w:pStyle w:val="939"/>
        <w:ind w:firstLine="480"/>
        <w:jc w:val="right"/>
        <w:spacing w:line="460" w:lineRule="exact"/>
        <w:rPr>
          <w:rFonts w:hint="eastAsia" w:ascii="宋体" w:hAnsi="宋体" w:cs="宋体"/>
          <w:bCs/>
          <w:sz w:val="24"/>
        </w:r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939"/>
        <w:ind w:firstLine="480"/>
        <w:jc w:val="right"/>
        <w:spacing w:line="460" w:lineRule="exact"/>
        <w:rPr>
          <w:rFonts w:hint="eastAsia" w:ascii="宋体" w:hAnsi="宋体" w:cs="宋体"/>
          <w:bCs/>
          <w:sz w:val="24"/>
        </w:rPr>
      </w:pPr>
      <w:r>
        <w:rPr>
          <w:rFonts w:hint="eastAsia" w:ascii="宋体" w:hAnsi="宋体" w:cs="宋体"/>
          <w:bCs/>
          <w:sz w:val="24"/>
        </w:rPr>
      </w:r>
      <w:r/>
    </w:p>
    <w:p>
      <w:pPr>
        <w:pStyle w:val="976"/>
        <w:ind w:firstLine="0"/>
        <w:jc w:val="center"/>
        <w:spacing w:line="480" w:lineRule="auto"/>
        <w:rPr>
          <w:rFonts w:hint="eastAsia" w:ascii="宋体" w:hAnsi="宋体" w:eastAsia="宋体" w:cs="宋体"/>
          <w:b/>
          <w:color w:val="000000"/>
          <w:szCs w:val="28"/>
        </w:rPr>
      </w:pPr>
      <w:r>
        <w:rPr>
          <w:rFonts w:hint="eastAsia" w:ascii="宋体" w:hAnsi="宋体" w:eastAsia="宋体" w:cs="宋体"/>
          <w:b/>
          <w:color w:val="000000"/>
          <w:szCs w:val="28"/>
        </w:rPr>
        <w:t xml:space="preserve">（三）商务条款响应及偏离表</w:t>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t xml:space="preserve">序号</w:t>
            </w:r>
            <w:r/>
          </w:p>
        </w:tc>
        <w:tc>
          <w:tcPr>
            <w:tcW w:w="2161" w:type="dxa"/>
            <w:vAlign w:val="center"/>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t xml:space="preserve">磋商文件要求</w:t>
            </w:r>
            <w:r/>
          </w:p>
        </w:tc>
        <w:tc>
          <w:tcPr>
            <w:tcW w:w="2202" w:type="dxa"/>
            <w:vAlign w:val="center"/>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t xml:space="preserve">实际响应情况</w:t>
            </w:r>
            <w:r/>
          </w:p>
        </w:tc>
        <w:tc>
          <w:tcPr>
            <w:tcW w:w="2703" w:type="dxa"/>
            <w:vAlign w:val="center"/>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t xml:space="preserve">符合/正偏离/负偏离</w:t>
            </w:r>
            <w:r/>
          </w:p>
        </w:tc>
        <w:tc>
          <w:tcPr>
            <w:tcW w:w="850" w:type="dxa"/>
            <w:vAlign w:val="center"/>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t xml:space="preserve">备注</w:t>
            </w:r>
            <w:r/>
          </w:p>
        </w:tc>
      </w:tr>
      <w:tr>
        <w:trPr/>
        <w:tc>
          <w:tcPr>
            <w:tcW w:w="839"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bl>
    <w:p>
      <w:pPr>
        <w:pStyle w:val="939"/>
        <w:ind w:firstLine="482"/>
        <w:spacing w:before="156" w:line="360" w:lineRule="auto"/>
        <w:rPr>
          <w:rFonts w:hint="eastAsia" w:ascii="宋体" w:hAnsi="宋体" w:cs="宋体"/>
          <w:b/>
          <w:sz w:val="24"/>
          <w:u w:val="single"/>
        </w:rPr>
      </w:pPr>
      <w:r>
        <w:rPr>
          <w:rFonts w:hint="eastAsia" w:ascii="宋体" w:hAnsi="宋体" w:cs="宋体"/>
          <w:b/>
          <w:sz w:val="24"/>
          <w:u w:val="single"/>
        </w:rPr>
        <w:t xml:space="preserve">注：1、本表须根据磋商文件要求和响应文件内容填写，以供磋商小组对照</w:t>
      </w:r>
      <w:r>
        <w:rPr>
          <w:rFonts w:hint="eastAsia" w:ascii="宋体" w:hAnsi="宋体" w:cs="宋体"/>
          <w:b/>
          <w:sz w:val="24"/>
          <w:u w:val="single"/>
        </w:rPr>
        <w:t xml:space="preserve">评审，如不按要求填写，磋商小组有权不予赋分，甚至认定申请人的磋商无效；2、“偏离”系指“正偏离”、“负偏离”或“无偏离”；3、该表不能作为磋商的商务（技术）文件或代替资格审查证明文件，申请人应在磋商文件中单独提供商务文件和资格审查证明文件；4、行数不够可自行添加；5、如申请人完全响应本项目磋商文件要求，在第一行按如下格式填写即可：（1）“序号”栏：/；（2）“磋商文件要求”栏：磋商文件全部商务条款要求；（3）“实际响应情况”栏：全部完全响应；（4）“无偏离/正偏离/负偏离”栏：无偏离；（5）“备注”栏：/。</w:t>
      </w:r>
      <w:r/>
    </w:p>
    <w:p>
      <w:pPr>
        <w:pStyle w:val="939"/>
        <w:ind w:firstLine="482"/>
        <w:spacing w:before="156" w:line="360" w:lineRule="auto"/>
        <w:rPr>
          <w:rFonts w:hint="eastAsia" w:ascii="宋体" w:hAnsi="宋体" w:cs="宋体"/>
          <w:b/>
          <w:sz w:val="24"/>
          <w:u w:val="single"/>
        </w:rPr>
      </w:pPr>
      <w:r>
        <w:rPr>
          <w:rFonts w:hint="eastAsia" w:ascii="宋体" w:hAnsi="宋体" w:cs="宋体"/>
          <w:b/>
          <w:sz w:val="24"/>
          <w:u w:val="single"/>
        </w:rPr>
      </w:r>
      <w:r/>
    </w:p>
    <w:p>
      <w:pPr>
        <w:pStyle w:val="939"/>
        <w:ind w:firstLine="480"/>
        <w:jc w:val="right"/>
        <w:spacing w:line="460" w:lineRule="exact"/>
        <w:rPr>
          <w:rFonts w:hint="eastAsia" w:ascii="宋体" w:hAnsi="宋体" w:cs="宋体"/>
          <w:bCs/>
          <w:sz w:val="24"/>
        </w:rPr>
      </w:pPr>
      <w:r>
        <w:rPr>
          <w:rFonts w:hint="eastAsia" w:ascii="宋体" w:hAnsi="宋体" w:cs="宋体"/>
          <w:bCs/>
          <w:sz w:val="24"/>
        </w:rPr>
        <w:t xml:space="preserve">供应商：</w:t>
      </w:r>
      <w:r>
        <w:rPr>
          <w:rFonts w:hint="eastAsia" w:ascii="宋体" w:hAnsi="宋体" w:cs="宋体"/>
          <w:bCs/>
          <w:sz w:val="24"/>
          <w:u w:val="single"/>
        </w:rPr>
        <w:t xml:space="preserve">                              </w:t>
      </w:r>
      <w:r>
        <w:rPr>
          <w:rFonts w:hint="eastAsia" w:ascii="宋体" w:hAnsi="宋体" w:cs="宋体"/>
          <w:bCs/>
          <w:sz w:val="24"/>
        </w:rPr>
        <w:t xml:space="preserve">（公章）</w:t>
      </w:r>
      <w:r/>
    </w:p>
    <w:p>
      <w:pPr>
        <w:pStyle w:val="939"/>
        <w:ind w:firstLine="480"/>
        <w:jc w:val="right"/>
        <w:spacing w:line="460" w:lineRule="exact"/>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976"/>
        <w:ind w:firstLine="0"/>
        <w:jc w:val="center"/>
        <w:spacing w:line="480" w:lineRule="auto"/>
        <w:rPr>
          <w:rFonts w:hint="eastAsia" w:ascii="宋体" w:hAnsi="宋体" w:eastAsia="宋体" w:cs="宋体"/>
          <w:b/>
          <w:color w:val="000000"/>
          <w:szCs w:val="28"/>
        </w:rPr>
      </w:pPr>
      <w:r>
        <w:rPr>
          <w:rFonts w:hint="eastAsia" w:ascii="宋体" w:hAnsi="宋体" w:eastAsia="宋体" w:cs="宋体"/>
          <w:b/>
          <w:color w:val="000000"/>
          <w:szCs w:val="28"/>
        </w:rPr>
        <w:t xml:space="preserve">（四）技术条款响应及偏离表</w:t>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t xml:space="preserve">序号</w:t>
            </w:r>
            <w:r/>
          </w:p>
        </w:tc>
        <w:tc>
          <w:tcPr>
            <w:tcW w:w="2161" w:type="dxa"/>
            <w:vAlign w:val="center"/>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t xml:space="preserve">磋商文件要求</w:t>
            </w:r>
            <w:r/>
          </w:p>
        </w:tc>
        <w:tc>
          <w:tcPr>
            <w:tcW w:w="2202" w:type="dxa"/>
            <w:vAlign w:val="center"/>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t xml:space="preserve">实际响应情况</w:t>
            </w:r>
            <w:r/>
          </w:p>
        </w:tc>
        <w:tc>
          <w:tcPr>
            <w:tcW w:w="2703" w:type="dxa"/>
            <w:vAlign w:val="center"/>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t xml:space="preserve">符合/正偏离/负偏离</w:t>
            </w:r>
            <w:r/>
          </w:p>
        </w:tc>
        <w:tc>
          <w:tcPr>
            <w:tcW w:w="850" w:type="dxa"/>
            <w:vAlign w:val="center"/>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t xml:space="preserve">备注</w:t>
            </w:r>
            <w:r/>
          </w:p>
        </w:tc>
      </w:tr>
      <w:tr>
        <w:trPr/>
        <w:tc>
          <w:tcPr>
            <w:tcW w:w="839"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r>
        <w:trPr/>
        <w:tc>
          <w:tcPr>
            <w:tcW w:w="839"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161"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20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2703"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850"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bl>
    <w:p>
      <w:pPr>
        <w:pStyle w:val="939"/>
        <w:ind w:firstLine="482"/>
        <w:spacing w:before="156" w:line="360" w:lineRule="auto"/>
        <w:rPr>
          <w:rFonts w:hint="eastAsia" w:ascii="宋体" w:hAnsi="宋体" w:cs="宋体"/>
          <w:b/>
          <w:sz w:val="24"/>
          <w:u w:val="single"/>
        </w:rPr>
      </w:pPr>
      <w:r>
        <w:rPr>
          <w:rFonts w:hint="eastAsia" w:ascii="宋体" w:hAnsi="宋体" w:cs="宋体"/>
          <w:b/>
          <w:sz w:val="24"/>
          <w:u w:val="single"/>
        </w:rPr>
        <w:t xml:space="preserve">注：1、本表须根据磋商文件要求和响应文件内容填写，以供磋商小组对照</w:t>
      </w:r>
      <w:r>
        <w:rPr>
          <w:rFonts w:hint="eastAsia" w:ascii="宋体" w:hAnsi="宋体" w:cs="宋体"/>
          <w:b/>
          <w:sz w:val="24"/>
          <w:u w:val="single"/>
        </w:rPr>
        <w:t xml:space="preserve">评审，如不按要求填写，磋商小组有权不予赋分，甚至认定申请人的磋商无效；2、“偏离”系指“正偏离”、“负偏离”或“无偏离”；3、该表不能作为磋商的商务（技术）文件或代替资格审查证明文件，申请人应在磋商文件中单独提供技术文件和资格审查证明文件；4、行数不够可自行添加；5、如申请人完全响应本项目磋商文件要求，在第一行按如下格式填写即可：（1）“序号”栏：/；（2）“磋商文件要求”栏：磋商文件全部技术条款要求；（3）“实际响应情况”栏：全部完全响应；（4）“无偏离/正偏离/负偏离”栏：无偏离；（5）“备注”栏：/。</w:t>
      </w:r>
      <w:r/>
    </w:p>
    <w:p>
      <w:pPr>
        <w:pStyle w:val="939"/>
        <w:ind w:firstLine="482"/>
        <w:spacing w:before="156" w:line="360" w:lineRule="auto"/>
        <w:rPr>
          <w:rFonts w:hint="eastAsia" w:ascii="宋体" w:hAnsi="宋体" w:cs="宋体"/>
          <w:b/>
          <w:sz w:val="24"/>
          <w:u w:val="single"/>
        </w:rPr>
      </w:pPr>
      <w:r>
        <w:rPr>
          <w:rFonts w:hint="eastAsia" w:ascii="宋体" w:hAnsi="宋体" w:cs="宋体"/>
          <w:b/>
          <w:sz w:val="24"/>
          <w:u w:val="single"/>
        </w:rPr>
      </w:r>
      <w:r/>
    </w:p>
    <w:p>
      <w:pPr>
        <w:pStyle w:val="939"/>
        <w:ind w:firstLine="480"/>
        <w:jc w:val="right"/>
        <w:spacing w:line="460" w:lineRule="exact"/>
        <w:rPr>
          <w:rFonts w:hint="eastAsia" w:ascii="宋体" w:hAnsi="宋体" w:cs="宋体"/>
          <w:bCs/>
          <w:sz w:val="24"/>
        </w:rPr>
      </w:pPr>
      <w:r/>
      <w:bookmarkStart w:id="103" w:name="OLE_LINK92"/>
      <w:r/>
      <w:bookmarkStart w:id="104" w:name="OLE_LINK93"/>
      <w:r/>
      <w:bookmarkStart w:id="105" w:name="OLE_LINK70"/>
      <w:r/>
      <w:bookmarkStart w:id="106" w:name="OLE_LINK71"/>
      <w:r/>
      <w:bookmarkStart w:id="107" w:name="OLE_LINK100"/>
      <w:r>
        <w:rPr>
          <w:rFonts w:hint="eastAsia" w:ascii="宋体" w:hAnsi="宋体" w:cs="宋体"/>
          <w:bCs/>
          <w:sz w:val="24"/>
        </w:rPr>
        <w:t xml:space="preserve">供应商：</w:t>
      </w:r>
      <w:r>
        <w:rPr>
          <w:rFonts w:hint="eastAsia" w:ascii="宋体" w:hAnsi="宋体" w:cs="宋体"/>
          <w:bCs/>
          <w:sz w:val="24"/>
          <w:u w:val="single"/>
        </w:rPr>
        <w:t xml:space="preserve">                              </w:t>
      </w:r>
      <w:r>
        <w:rPr>
          <w:rFonts w:hint="eastAsia" w:ascii="宋体" w:hAnsi="宋体" w:cs="宋体"/>
          <w:bCs/>
          <w:sz w:val="24"/>
        </w:rPr>
        <w:t xml:space="preserve">（公章）</w:t>
      </w:r>
      <w:r/>
    </w:p>
    <w:p>
      <w:pPr>
        <w:pStyle w:val="939"/>
        <w:ind w:firstLine="480"/>
        <w:jc w:val="right"/>
        <w:spacing w:line="460" w:lineRule="exact"/>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bookmarkEnd w:id="103"/>
      <w:r/>
      <w:bookmarkEnd w:id="104"/>
      <w:r>
        <w:rPr>
          <w:rFonts w:hint="eastAsia" w:ascii="宋体" w:hAnsi="宋体" w:cs="宋体"/>
          <w:bCs/>
          <w:sz w:val="24"/>
        </w:rPr>
      </w:r>
      <w:r/>
    </w:p>
    <w:p>
      <w:pPr>
        <w:pStyle w:val="976"/>
        <w:ind w:firstLine="0"/>
        <w:spacing w:line="480" w:lineRule="auto"/>
        <w:rPr>
          <w:rFonts w:hint="eastAsia" w:ascii="宋体" w:hAnsi="宋体" w:eastAsia="宋体" w:cs="宋体"/>
          <w:b/>
          <w:color w:val="000000"/>
          <w:szCs w:val="28"/>
        </w:rPr>
      </w:pPr>
      <w:r/>
      <w:bookmarkEnd w:id="105"/>
      <w:r/>
      <w:bookmarkEnd w:id="106"/>
      <w:r/>
      <w:bookmarkEnd w:id="107"/>
      <w:r>
        <w:rPr>
          <w:rFonts w:hint="eastAsia" w:ascii="宋体" w:hAnsi="宋体" w:eastAsia="宋体" w:cs="宋体"/>
          <w:b/>
          <w:color w:val="000000"/>
          <w:szCs w:val="28"/>
        </w:rPr>
        <w:t xml:space="preserve">（五）供应商财务状况报告</w:t>
      </w:r>
      <w:r/>
    </w:p>
    <w:p>
      <w:pPr>
        <w:pStyle w:val="976"/>
        <w:ind w:firstLine="0"/>
        <w:spacing w:line="480" w:lineRule="auto"/>
        <w:rPr>
          <w:rFonts w:hint="eastAsia" w:ascii="宋体" w:hAnsi="宋体" w:eastAsia="宋体" w:cs="宋体"/>
          <w:b/>
          <w:color w:val="000000"/>
          <w:szCs w:val="28"/>
        </w:rPr>
      </w:pPr>
      <w:r>
        <w:rPr>
          <w:rFonts w:hint="eastAsia" w:ascii="宋体" w:hAnsi="宋体" w:eastAsia="宋体" w:cs="宋体"/>
          <w:b/>
          <w:color w:val="000000"/>
          <w:szCs w:val="28"/>
        </w:rPr>
      </w:r>
      <w:r/>
    </w:p>
    <w:p>
      <w:pPr>
        <w:pStyle w:val="976"/>
        <w:ind w:firstLine="0"/>
        <w:spacing w:line="480" w:lineRule="auto"/>
        <w:rPr>
          <w:rFonts w:hint="eastAsia" w:ascii="宋体" w:hAnsi="宋体" w:eastAsia="宋体" w:cs="宋体"/>
          <w:b/>
          <w:color w:val="000000"/>
          <w:szCs w:val="28"/>
        </w:rPr>
      </w:pPr>
      <w:r>
        <w:rPr>
          <w:rFonts w:hint="eastAsia" w:ascii="宋体" w:hAnsi="宋体" w:eastAsia="宋体" w:cs="宋体"/>
          <w:b/>
          <w:color w:val="000000"/>
          <w:szCs w:val="28"/>
        </w:rPr>
      </w:r>
      <w:r/>
    </w:p>
    <w:p>
      <w:pPr>
        <w:pStyle w:val="976"/>
        <w:ind w:firstLine="0"/>
        <w:spacing w:line="480" w:lineRule="auto"/>
        <w:rPr>
          <w:rFonts w:hint="eastAsia" w:ascii="宋体" w:hAnsi="宋体" w:eastAsia="宋体" w:cs="宋体"/>
          <w:b/>
          <w:color w:val="000000"/>
          <w:szCs w:val="28"/>
        </w:rPr>
      </w:pPr>
      <w:r>
        <w:rPr>
          <w:rFonts w:hint="eastAsia" w:ascii="宋体" w:hAnsi="宋体" w:eastAsia="宋体" w:cs="宋体"/>
          <w:b/>
          <w:color w:val="000000"/>
          <w:szCs w:val="28"/>
        </w:rPr>
        <w:t xml:space="preserve">（六）具有履行合同所必需的设备和专业技术能力的证明材料（格式见附件）</w:t>
      </w:r>
      <w:r/>
    </w:p>
    <w:p>
      <w:pPr>
        <w:pStyle w:val="976"/>
        <w:ind w:firstLine="0"/>
        <w:spacing w:line="480" w:lineRule="auto"/>
        <w:rPr>
          <w:rFonts w:hint="eastAsia" w:ascii="宋体" w:hAnsi="宋体" w:eastAsia="宋体" w:cs="宋体"/>
          <w:b/>
          <w:color w:val="000000"/>
          <w:szCs w:val="28"/>
        </w:rPr>
      </w:pPr>
      <w:r>
        <w:rPr>
          <w:rFonts w:hint="eastAsia" w:ascii="宋体" w:hAnsi="宋体" w:eastAsia="宋体" w:cs="宋体"/>
          <w:b/>
          <w:color w:val="000000"/>
          <w:szCs w:val="28"/>
        </w:rPr>
      </w:r>
      <w:r/>
    </w:p>
    <w:p>
      <w:pPr>
        <w:pStyle w:val="976"/>
        <w:ind w:firstLine="0"/>
        <w:spacing w:line="480" w:lineRule="auto"/>
        <w:rPr>
          <w:rFonts w:hint="eastAsia" w:ascii="宋体" w:hAnsi="宋体" w:eastAsia="宋体" w:cs="宋体"/>
          <w:b/>
          <w:color w:val="000000"/>
          <w:szCs w:val="28"/>
        </w:rPr>
      </w:pPr>
      <w:r>
        <w:rPr>
          <w:rFonts w:hint="eastAsia" w:ascii="宋体" w:hAnsi="宋体" w:eastAsia="宋体" w:cs="宋体"/>
          <w:b/>
          <w:color w:val="000000"/>
          <w:szCs w:val="28"/>
        </w:rPr>
      </w:r>
      <w:r/>
    </w:p>
    <w:p>
      <w:pPr>
        <w:pStyle w:val="976"/>
        <w:ind w:firstLine="0"/>
        <w:spacing w:line="480" w:lineRule="auto"/>
        <w:rPr>
          <w:rFonts w:hint="eastAsia" w:ascii="宋体" w:hAnsi="宋体" w:eastAsia="宋体" w:cs="宋体"/>
          <w:b/>
          <w:color w:val="000000"/>
          <w:szCs w:val="28"/>
        </w:rPr>
      </w:pPr>
      <w:r>
        <w:rPr>
          <w:rFonts w:hint="eastAsia" w:ascii="宋体" w:hAnsi="宋体" w:eastAsia="宋体" w:cs="宋体"/>
          <w:b/>
          <w:color w:val="000000"/>
          <w:szCs w:val="28"/>
        </w:rPr>
        <w:t xml:space="preserve">（七）依法缴纳税收和社会保障资金的证明材料</w:t>
      </w:r>
      <w:r/>
    </w:p>
    <w:p>
      <w:pPr>
        <w:pStyle w:val="976"/>
        <w:ind w:firstLine="0"/>
        <w:spacing w:line="480" w:lineRule="auto"/>
        <w:rPr>
          <w:rFonts w:hint="eastAsia" w:ascii="宋体" w:hAnsi="宋体" w:eastAsia="宋体" w:cs="宋体"/>
          <w:b/>
          <w:color w:val="000000"/>
          <w:szCs w:val="28"/>
        </w:rPr>
      </w:pPr>
      <w:r>
        <w:rPr>
          <w:rFonts w:hint="eastAsia" w:ascii="宋体" w:hAnsi="宋体" w:eastAsia="宋体" w:cs="宋体"/>
          <w:b/>
          <w:color w:val="000000"/>
          <w:szCs w:val="28"/>
        </w:rPr>
      </w:r>
      <w:r/>
    </w:p>
    <w:p>
      <w:pPr>
        <w:pStyle w:val="976"/>
        <w:ind w:firstLine="0"/>
        <w:spacing w:line="480" w:lineRule="auto"/>
        <w:rPr>
          <w:rFonts w:hint="eastAsia" w:ascii="宋体" w:hAnsi="宋体" w:eastAsia="宋体" w:cs="宋体"/>
          <w:b/>
          <w:color w:val="000000"/>
          <w:szCs w:val="28"/>
        </w:rPr>
      </w:pPr>
      <w:r>
        <w:rPr>
          <w:rFonts w:hint="eastAsia" w:ascii="宋体" w:hAnsi="宋体" w:eastAsia="宋体" w:cs="宋体"/>
          <w:b/>
          <w:color w:val="000000"/>
          <w:szCs w:val="28"/>
        </w:rPr>
      </w:r>
      <w:r/>
    </w:p>
    <w:p>
      <w:pPr>
        <w:pStyle w:val="976"/>
        <w:ind w:firstLine="0"/>
        <w:spacing w:line="480" w:lineRule="auto"/>
        <w:rPr>
          <w:rFonts w:hint="eastAsia" w:ascii="宋体" w:hAnsi="宋体" w:eastAsia="宋体" w:cs="宋体"/>
          <w:b/>
          <w:color w:val="000000"/>
          <w:szCs w:val="28"/>
        </w:rPr>
      </w:pPr>
      <w:r>
        <w:rPr>
          <w:rFonts w:hint="eastAsia" w:ascii="宋体" w:hAnsi="宋体" w:eastAsia="宋体" w:cs="宋体"/>
          <w:b/>
          <w:color w:val="000000"/>
          <w:szCs w:val="28"/>
        </w:rPr>
        <w:t xml:space="preserve">（八）供应商参加政府采购活动前三年，在经营活动中没有重大违法记录的声明（格式见附件）</w:t>
      </w:r>
      <w:r/>
    </w:p>
    <w:p>
      <w:pPr>
        <w:pStyle w:val="939"/>
        <w:jc w:val="left"/>
        <w:spacing w:line="360" w:lineRule="auto"/>
        <w:widowControl/>
        <w:rPr>
          <w:rFonts w:hint="eastAsia" w:ascii="宋体" w:hAnsi="宋体" w:cs="宋体"/>
          <w:sz w:val="24"/>
          <w:szCs w:val="21"/>
        </w:rPr>
      </w:pPr>
      <w:r>
        <w:rPr>
          <w:rFonts w:hint="eastAsia" w:ascii="宋体" w:hAnsi="宋体" w:cs="宋体"/>
          <w:sz w:val="24"/>
          <w:szCs w:val="21"/>
        </w:rPr>
      </w:r>
      <w:r/>
    </w:p>
    <w:p>
      <w:pPr>
        <w:pStyle w:val="939"/>
        <w:jc w:val="left"/>
        <w:spacing w:line="360" w:lineRule="auto"/>
        <w:widowControl/>
        <w:rPr>
          <w:rFonts w:hint="eastAsia" w:ascii="宋体" w:hAnsi="宋体" w:cs="宋体"/>
          <w:sz w:val="24"/>
          <w:szCs w:val="21"/>
        </w:rPr>
      </w:pPr>
      <w:r>
        <w:rPr>
          <w:rFonts w:hint="eastAsia" w:ascii="宋体" w:hAnsi="宋体" w:cs="宋体"/>
          <w:sz w:val="24"/>
          <w:szCs w:val="21"/>
        </w:rPr>
      </w:r>
      <w:r/>
    </w:p>
    <w:p>
      <w:pPr>
        <w:pStyle w:val="939"/>
        <w:jc w:val="left"/>
        <w:spacing w:line="360" w:lineRule="auto"/>
        <w:widowControl/>
        <w:rPr>
          <w:rFonts w:hint="eastAsia" w:ascii="宋体" w:hAnsi="宋体" w:cs="宋体"/>
          <w:b/>
          <w:sz w:val="28"/>
          <w:szCs w:val="28"/>
        </w:rPr>
      </w:pPr>
      <w:r>
        <w:rPr>
          <w:rFonts w:hint="eastAsia" w:ascii="宋体" w:hAnsi="宋体" w:cs="宋体"/>
          <w:b/>
          <w:sz w:val="28"/>
          <w:szCs w:val="28"/>
        </w:rPr>
        <w:t xml:space="preserve">（九）其他材料（供应商认为需要提供的其他材料，本部分须逐页加盖供应商公章）</w:t>
      </w:r>
      <w:r/>
    </w:p>
    <w:p>
      <w:pPr>
        <w:pStyle w:val="939"/>
        <w:jc w:val="right"/>
        <w:spacing w:line="360" w:lineRule="auto"/>
        <w:widowControl/>
        <w:rPr>
          <w:rFonts w:hint="eastAsia" w:ascii="宋体" w:hAnsi="宋体" w:cs="宋体"/>
          <w:sz w:val="24"/>
          <w:szCs w:val="21"/>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szCs w:val="21"/>
          <w:lang w:val="zh-CN"/>
        </w:rPr>
      </w:r>
      <w:r/>
    </w:p>
    <w:p>
      <w:pPr>
        <w:pStyle w:val="939"/>
        <w:jc w:val="center"/>
        <w:spacing w:line="360" w:lineRule="auto"/>
        <w:rPr>
          <w:rFonts w:hint="eastAsia" w:ascii="宋体" w:hAnsi="宋体" w:cs="宋体"/>
          <w:b/>
          <w:bCs/>
          <w:sz w:val="28"/>
          <w:szCs w:val="24"/>
        </w:rPr>
      </w:pPr>
      <w:r>
        <w:rPr>
          <w:rFonts w:hint="eastAsia" w:ascii="宋体" w:hAnsi="宋体" w:cs="宋体"/>
          <w:b/>
          <w:bCs/>
          <w:sz w:val="28"/>
          <w:szCs w:val="24"/>
        </w:rPr>
        <w:t xml:space="preserve">五、分项报价表（首轮）</w:t>
      </w:r>
      <w:r/>
    </w:p>
    <w:tbl>
      <w:tblPr>
        <w:tblW w:w="8506"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1067"/>
        <w:gridCol w:w="1258"/>
        <w:gridCol w:w="1437"/>
        <w:gridCol w:w="992"/>
        <w:gridCol w:w="1701"/>
        <w:gridCol w:w="1418"/>
      </w:tblGrid>
      <w:tr>
        <w:trPr>
          <w:trHeight w:val="781"/>
        </w:trPr>
        <w:tc>
          <w:tcPr>
            <w:tcW w:w="633" w:type="dxa"/>
            <w:vAlign w:val="center"/>
            <w:textDirection w:val="lrTb"/>
            <w:noWrap w:val="false"/>
          </w:tcPr>
          <w:p>
            <w:pPr>
              <w:pStyle w:val="939"/>
              <w:jc w:val="center"/>
              <w:spacing w:line="360" w:lineRule="auto"/>
              <w:rPr>
                <w:rFonts w:hint="eastAsia" w:ascii="宋体" w:hAnsi="宋体" w:cs="宋体"/>
                <w:b/>
                <w:bCs/>
                <w:caps/>
                <w:sz w:val="24"/>
                <w:szCs w:val="24"/>
              </w:rPr>
            </w:pPr>
            <w:r>
              <w:rPr>
                <w:rFonts w:hint="eastAsia" w:ascii="宋体" w:hAnsi="宋体" w:cs="宋体"/>
                <w:b/>
                <w:bCs/>
                <w:caps/>
                <w:sz w:val="24"/>
                <w:szCs w:val="24"/>
              </w:rPr>
              <w:t xml:space="preserve">序号</w:t>
            </w:r>
            <w:r/>
          </w:p>
        </w:tc>
        <w:tc>
          <w:tcPr>
            <w:tcW w:w="1067" w:type="dxa"/>
            <w:vAlign w:val="center"/>
            <w:textDirection w:val="lrTb"/>
            <w:noWrap w:val="false"/>
          </w:tcPr>
          <w:p>
            <w:pPr>
              <w:pStyle w:val="939"/>
              <w:jc w:val="center"/>
              <w:spacing w:line="360" w:lineRule="auto"/>
              <w:rPr>
                <w:rFonts w:hint="eastAsia" w:ascii="宋体" w:hAnsi="宋体" w:cs="宋体"/>
                <w:b/>
                <w:bCs/>
                <w:caps/>
                <w:sz w:val="24"/>
                <w:szCs w:val="24"/>
              </w:rPr>
            </w:pPr>
            <w:r>
              <w:rPr>
                <w:rFonts w:hint="eastAsia" w:ascii="宋体" w:hAnsi="宋体" w:cs="宋体"/>
                <w:b/>
                <w:bCs/>
                <w:caps/>
                <w:sz w:val="24"/>
                <w:szCs w:val="24"/>
              </w:rPr>
              <w:t xml:space="preserve">类别</w:t>
            </w:r>
            <w:r/>
          </w:p>
        </w:tc>
        <w:tc>
          <w:tcPr>
            <w:tcW w:w="1258" w:type="dxa"/>
            <w:vAlign w:val="center"/>
            <w:textDirection w:val="lrTb"/>
            <w:noWrap w:val="false"/>
          </w:tcPr>
          <w:p>
            <w:pPr>
              <w:pStyle w:val="939"/>
              <w:jc w:val="center"/>
              <w:spacing w:line="360" w:lineRule="auto"/>
              <w:rPr>
                <w:rFonts w:hint="eastAsia" w:ascii="宋体" w:hAnsi="宋体" w:cs="宋体"/>
                <w:b/>
                <w:bCs/>
                <w:caps/>
                <w:sz w:val="24"/>
                <w:szCs w:val="24"/>
              </w:rPr>
            </w:pPr>
            <w:r>
              <w:rPr>
                <w:rFonts w:hint="eastAsia" w:ascii="宋体" w:hAnsi="宋体" w:cs="宋体"/>
                <w:b/>
                <w:bCs/>
                <w:caps/>
                <w:sz w:val="24"/>
                <w:szCs w:val="24"/>
              </w:rPr>
              <w:t xml:space="preserve">体检套餐</w:t>
            </w:r>
            <w:r/>
          </w:p>
        </w:tc>
        <w:tc>
          <w:tcPr>
            <w:tcW w:w="1437" w:type="dxa"/>
            <w:vAlign w:val="center"/>
            <w:textDirection w:val="lrTb"/>
            <w:noWrap w:val="false"/>
          </w:tcPr>
          <w:p>
            <w:pPr>
              <w:pStyle w:val="939"/>
              <w:jc w:val="center"/>
              <w:spacing w:line="360" w:lineRule="auto"/>
              <w:rPr>
                <w:rFonts w:hint="eastAsia" w:ascii="宋体" w:hAnsi="宋体" w:cs="宋体"/>
                <w:b/>
                <w:bCs/>
                <w:caps/>
                <w:sz w:val="24"/>
                <w:szCs w:val="24"/>
              </w:rPr>
            </w:pPr>
            <w:r>
              <w:rPr>
                <w:rFonts w:hint="eastAsia" w:ascii="宋体" w:hAnsi="宋体" w:cs="宋体"/>
                <w:b/>
                <w:bCs/>
                <w:caps/>
                <w:sz w:val="24"/>
                <w:szCs w:val="24"/>
              </w:rPr>
              <w:t xml:space="preserve">套餐单价</w:t>
            </w:r>
            <w:r/>
          </w:p>
          <w:p>
            <w:pPr>
              <w:pStyle w:val="939"/>
              <w:jc w:val="center"/>
              <w:spacing w:line="360" w:lineRule="auto"/>
              <w:rPr>
                <w:rFonts w:hint="eastAsia" w:ascii="宋体" w:hAnsi="宋体" w:cs="宋体"/>
                <w:b/>
                <w:bCs/>
                <w:caps/>
                <w:sz w:val="24"/>
                <w:szCs w:val="24"/>
              </w:rPr>
            </w:pPr>
            <w:r>
              <w:rPr>
                <w:rFonts w:hint="eastAsia" w:ascii="宋体" w:hAnsi="宋体" w:cs="宋体"/>
                <w:b/>
                <w:bCs/>
                <w:caps/>
                <w:sz w:val="24"/>
                <w:szCs w:val="24"/>
              </w:rPr>
              <w:t xml:space="preserve">（元/人）</w:t>
            </w:r>
            <w:r/>
          </w:p>
        </w:tc>
        <w:tc>
          <w:tcPr>
            <w:tcW w:w="992" w:type="dxa"/>
            <w:vAlign w:val="center"/>
            <w:textDirection w:val="lrTb"/>
            <w:noWrap w:val="false"/>
          </w:tcPr>
          <w:p>
            <w:pPr>
              <w:pStyle w:val="939"/>
              <w:jc w:val="center"/>
              <w:spacing w:line="360" w:lineRule="auto"/>
              <w:rPr>
                <w:rFonts w:hint="eastAsia" w:ascii="宋体" w:hAnsi="宋体" w:cs="宋体"/>
                <w:b/>
                <w:bCs/>
                <w:caps/>
                <w:sz w:val="24"/>
                <w:szCs w:val="24"/>
              </w:rPr>
            </w:pPr>
            <w:r>
              <w:rPr>
                <w:rFonts w:hint="eastAsia" w:ascii="宋体" w:hAnsi="宋体" w:cs="宋体"/>
                <w:b/>
                <w:bCs/>
                <w:caps/>
                <w:sz w:val="24"/>
                <w:szCs w:val="24"/>
              </w:rPr>
              <w:t xml:space="preserve">人数</w:t>
            </w:r>
            <w:r/>
          </w:p>
        </w:tc>
        <w:tc>
          <w:tcPr>
            <w:tcW w:w="1701" w:type="dxa"/>
            <w:vAlign w:val="center"/>
            <w:textDirection w:val="lrTb"/>
            <w:noWrap w:val="false"/>
          </w:tcPr>
          <w:p>
            <w:pPr>
              <w:pStyle w:val="939"/>
              <w:jc w:val="center"/>
              <w:spacing w:line="360" w:lineRule="auto"/>
              <w:rPr>
                <w:rFonts w:hint="eastAsia" w:ascii="宋体" w:hAnsi="宋体" w:cs="宋体"/>
                <w:b/>
                <w:bCs/>
                <w:caps/>
                <w:sz w:val="24"/>
                <w:szCs w:val="24"/>
              </w:rPr>
            </w:pPr>
            <w:r>
              <w:rPr>
                <w:rFonts w:hint="eastAsia" w:ascii="宋体" w:hAnsi="宋体" w:cs="宋体"/>
                <w:b/>
                <w:bCs/>
                <w:caps/>
                <w:sz w:val="24"/>
                <w:szCs w:val="24"/>
              </w:rPr>
              <w:t xml:space="preserve">金额</w:t>
            </w:r>
            <w:r/>
          </w:p>
          <w:p>
            <w:pPr>
              <w:pStyle w:val="939"/>
              <w:jc w:val="center"/>
              <w:spacing w:line="360" w:lineRule="auto"/>
              <w:rPr>
                <w:rFonts w:hint="eastAsia" w:ascii="宋体" w:hAnsi="宋体" w:cs="宋体"/>
                <w:b/>
                <w:bCs/>
                <w:caps/>
                <w:sz w:val="24"/>
                <w:szCs w:val="24"/>
              </w:rPr>
            </w:pPr>
            <w:r>
              <w:rPr>
                <w:rFonts w:hint="eastAsia" w:ascii="宋体" w:hAnsi="宋体" w:cs="宋体"/>
                <w:b/>
                <w:bCs/>
                <w:caps/>
                <w:sz w:val="24"/>
                <w:szCs w:val="24"/>
              </w:rPr>
              <w:t xml:space="preserve">（元）</w:t>
            </w:r>
            <w:r/>
          </w:p>
        </w:tc>
        <w:tc>
          <w:tcPr>
            <w:tcW w:w="1418" w:type="dxa"/>
            <w:vAlign w:val="center"/>
            <w:textDirection w:val="lrTb"/>
            <w:noWrap w:val="false"/>
          </w:tcPr>
          <w:p>
            <w:pPr>
              <w:pStyle w:val="939"/>
              <w:jc w:val="center"/>
              <w:spacing w:line="360" w:lineRule="auto"/>
              <w:rPr>
                <w:rFonts w:hint="eastAsia" w:ascii="宋体" w:hAnsi="宋体" w:cs="宋体"/>
                <w:b/>
                <w:bCs/>
                <w:caps/>
                <w:sz w:val="24"/>
                <w:szCs w:val="24"/>
              </w:rPr>
            </w:pPr>
            <w:r>
              <w:rPr>
                <w:rFonts w:hint="eastAsia" w:ascii="宋体" w:hAnsi="宋体" w:cs="宋体"/>
                <w:b/>
                <w:bCs/>
                <w:caps/>
                <w:sz w:val="24"/>
                <w:szCs w:val="24"/>
              </w:rPr>
              <w:t xml:space="preserve">备注</w:t>
            </w:r>
            <w:r/>
          </w:p>
        </w:tc>
      </w:tr>
      <w:tr>
        <w:trPr>
          <w:trHeight w:val="455"/>
        </w:trPr>
        <w:tc>
          <w:tcPr>
            <w:tcW w:w="633"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gridSpan w:val="2"/>
            <w:tcW w:w="2325"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sz w:val="24"/>
                <w:szCs w:val="24"/>
              </w:rPr>
              <w:t xml:space="preserve">基础项目套餐（</w:t>
            </w:r>
            <w:r>
              <w:rPr>
                <w:rFonts w:hint="eastAsia" w:ascii="宋体" w:hAnsi="宋体" w:cs="宋体"/>
                <w:bCs/>
                <w:sz w:val="24"/>
                <w:szCs w:val="24"/>
              </w:rPr>
              <w:t xml:space="preserve">男</w:t>
            </w:r>
            <w:r>
              <w:rPr>
                <w:rFonts w:hint="eastAsia" w:ascii="宋体" w:hAnsi="宋体" w:cs="宋体"/>
                <w:sz w:val="24"/>
                <w:szCs w:val="24"/>
              </w:rPr>
              <w:t xml:space="preserve">）</w:t>
            </w:r>
            <w:r>
              <w:rPr>
                <w:rFonts w:hint="eastAsia" w:ascii="宋体" w:hAnsi="宋体" w:cs="宋体"/>
                <w:bCs/>
                <w:sz w:val="24"/>
                <w:szCs w:val="24"/>
              </w:rPr>
            </w:r>
            <w:r/>
          </w:p>
        </w:tc>
        <w:tc>
          <w:tcPr>
            <w:tcW w:w="1437"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t xml:space="preserve">701</w:t>
            </w:r>
            <w:r/>
          </w:p>
        </w:tc>
        <w:tc>
          <w:tcPr>
            <w:tcW w:w="1701"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5"/>
        </w:trPr>
        <w:tc>
          <w:tcPr>
            <w:tcBorders>
              <w:bottom w:val="single" w:color="000000" w:sz="4" w:space="0"/>
            </w:tcBorders>
            <w:tcW w:w="633"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gridSpan w:val="2"/>
            <w:tcBorders>
              <w:bottom w:val="single" w:color="000000" w:sz="4" w:space="0"/>
            </w:tcBorders>
            <w:tcW w:w="2325"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sz w:val="24"/>
                <w:szCs w:val="24"/>
              </w:rPr>
              <w:t xml:space="preserve">基础项目套餐（</w:t>
            </w:r>
            <w:r>
              <w:rPr>
                <w:rFonts w:hint="eastAsia" w:ascii="宋体" w:hAnsi="宋体" w:cs="宋体"/>
                <w:bCs/>
                <w:sz w:val="24"/>
                <w:szCs w:val="24"/>
              </w:rPr>
              <w:t xml:space="preserve">女</w:t>
            </w:r>
            <w:r>
              <w:rPr>
                <w:rFonts w:hint="eastAsia" w:ascii="宋体" w:hAnsi="宋体" w:cs="宋体"/>
                <w:sz w:val="24"/>
                <w:szCs w:val="24"/>
              </w:rPr>
              <w:t xml:space="preserve">）</w:t>
            </w:r>
            <w:r>
              <w:rPr>
                <w:rFonts w:hint="eastAsia" w:ascii="宋体" w:hAnsi="宋体" w:cs="宋体"/>
                <w:bCs/>
                <w:sz w:val="24"/>
                <w:szCs w:val="24"/>
              </w:rPr>
            </w:r>
            <w:r/>
          </w:p>
        </w:tc>
        <w:tc>
          <w:tcPr>
            <w:tcBorders>
              <w:bottom w:val="single" w:color="000000" w:sz="4" w:space="0"/>
            </w:tcBorders>
            <w:tcW w:w="1437"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c>
          <w:tcPr>
            <w:tcBorders>
              <w:bottom w:val="single" w:color="000000" w:sz="4" w:space="0"/>
            </w:tcBorders>
            <w:tcW w:w="992"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t xml:space="preserve">148</w:t>
            </w:r>
            <w:r/>
          </w:p>
        </w:tc>
        <w:tc>
          <w:tcPr>
            <w:tcBorders>
              <w:bottom w:val="single" w:color="000000" w:sz="4" w:space="0"/>
            </w:tcBorders>
            <w:tcW w:w="1701"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c>
          <w:tcPr>
            <w:tcBorders>
              <w:bottom w:val="single" w:color="000000" w:sz="4" w:space="0"/>
            </w:tcBorders>
            <w:tcW w:w="1418"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5"/>
        </w:trPr>
        <w:tc>
          <w:tcPr>
            <w:shd w:val="clear" w:color="auto" w:fill="d8d8d8"/>
            <w:tcBorders>
              <w:bottom w:val="single" w:color="000000" w:sz="4" w:space="0"/>
            </w:tcBorders>
            <w:tcW w:w="633"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gridSpan w:val="3"/>
            <w:shd w:val="clear" w:color="auto" w:fill="d8d8d8"/>
            <w:tcBorders>
              <w:bottom w:val="single" w:color="000000" w:sz="4" w:space="0"/>
            </w:tcBorders>
            <w:tcW w:w="3762"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基础项目套餐合计（元）</w:t>
            </w:r>
            <w:r/>
          </w:p>
        </w:tc>
        <w:tc>
          <w:tcPr>
            <w:gridSpan w:val="3"/>
            <w:shd w:val="clear" w:color="auto" w:fill="d8d8d8"/>
            <w:tcBorders>
              <w:bottom w:val="single" w:color="000000" w:sz="4" w:space="0"/>
            </w:tcBorders>
            <w:tcW w:w="4111"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41"/>
        </w:trPr>
        <w:tc>
          <w:tcPr>
            <w:tcBorders>
              <w:top w:val="single" w:color="000000" w:sz="4" w:space="0"/>
              <w:bottom w:val="single" w:color="000000" w:sz="4" w:space="0"/>
            </w:tcBorders>
            <w:tcW w:w="633"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gridSpan w:val="2"/>
            <w:tcBorders>
              <w:top w:val="single" w:color="000000" w:sz="4" w:space="0"/>
              <w:bottom w:val="single" w:color="000000" w:sz="4" w:space="0"/>
            </w:tcBorders>
            <w:tcW w:w="2325"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sz w:val="24"/>
                <w:szCs w:val="24"/>
              </w:rPr>
              <w:t xml:space="preserve">妇科体检套餐</w:t>
            </w:r>
            <w:r>
              <w:rPr>
                <w:rFonts w:hint="eastAsia" w:ascii="宋体" w:hAnsi="宋体" w:cs="宋体"/>
                <w:bCs/>
                <w:sz w:val="24"/>
                <w:szCs w:val="24"/>
              </w:rPr>
            </w:r>
            <w:r/>
          </w:p>
        </w:tc>
        <w:tc>
          <w:tcPr>
            <w:tcBorders>
              <w:top w:val="single" w:color="000000" w:sz="4" w:space="0"/>
              <w:bottom w:val="single" w:color="000000" w:sz="4" w:space="0"/>
            </w:tcBorders>
            <w:tcW w:w="1437" w:type="dxa"/>
            <w:vAlign w:val="center"/>
            <w:textDirection w:val="lrTb"/>
            <w:noWrap w:val="false"/>
          </w:tcPr>
          <w:p>
            <w:pPr>
              <w:pStyle w:val="939"/>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bottom w:val="single" w:color="000000" w:sz="4" w:space="0"/>
            </w:tcBorders>
            <w:tcW w:w="992" w:type="dxa"/>
            <w:vAlign w:val="center"/>
            <w:textDirection w:val="lrTb"/>
            <w:noWrap w:val="false"/>
          </w:tcPr>
          <w:p>
            <w:pPr>
              <w:pStyle w:val="939"/>
              <w:jc w:val="center"/>
              <w:spacing w:line="360" w:lineRule="auto"/>
              <w:rPr>
                <w:rFonts w:ascii="宋体" w:hAnsi="宋体" w:cs="宋体"/>
                <w:bCs/>
                <w:sz w:val="24"/>
                <w:szCs w:val="24"/>
              </w:rPr>
            </w:pPr>
            <w:r>
              <w:rPr>
                <w:rFonts w:hint="eastAsia" w:ascii="宋体" w:hAnsi="宋体" w:cs="宋体"/>
                <w:bCs/>
                <w:sz w:val="24"/>
                <w:szCs w:val="24"/>
              </w:rPr>
              <w:t xml:space="preserve">148</w:t>
            </w:r>
            <w:r>
              <w:rPr>
                <w:rFonts w:ascii="宋体" w:hAnsi="宋体" w:cs="宋体"/>
                <w:bCs/>
                <w:sz w:val="24"/>
                <w:szCs w:val="24"/>
              </w:rPr>
            </w:r>
            <w:r/>
          </w:p>
        </w:tc>
        <w:tc>
          <w:tcPr>
            <w:tcBorders>
              <w:top w:val="single" w:color="000000" w:sz="4" w:space="0"/>
              <w:bottom w:val="single" w:color="000000" w:sz="4" w:space="0"/>
            </w:tcBorders>
            <w:tcW w:w="1701" w:type="dxa"/>
            <w:vAlign w:val="center"/>
            <w:textDirection w:val="lrTb"/>
            <w:noWrap w:val="false"/>
          </w:tcPr>
          <w:p>
            <w:pPr>
              <w:pStyle w:val="939"/>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bottom w:val="single" w:color="000000" w:sz="4" w:space="0"/>
            </w:tcBorders>
            <w:tcW w:w="1418"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41"/>
        </w:trPr>
        <w:tc>
          <w:tcPr>
            <w:shd w:val="clear" w:color="auto" w:fill="d9d9d9"/>
            <w:tcBorders>
              <w:top w:val="single" w:color="000000" w:sz="4" w:space="0"/>
              <w:bottom w:val="single" w:color="000000" w:sz="4" w:space="0"/>
            </w:tcBorders>
            <w:tcW w:w="633"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gridSpan w:val="3"/>
            <w:shd w:val="clear" w:color="auto" w:fill="d9d9d9"/>
            <w:tcBorders>
              <w:top w:val="single" w:color="000000" w:sz="4" w:space="0"/>
              <w:bottom w:val="single" w:color="000000" w:sz="4" w:space="0"/>
            </w:tcBorders>
            <w:tcW w:w="3762"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在职女员工妇科体检项目（元）</w:t>
            </w:r>
            <w:r/>
          </w:p>
        </w:tc>
        <w:tc>
          <w:tcPr>
            <w:gridSpan w:val="3"/>
            <w:shd w:val="clear" w:color="auto" w:fill="d9d9d9"/>
            <w:tcBorders>
              <w:top w:val="single" w:color="000000" w:sz="4" w:space="0"/>
              <w:bottom w:val="single" w:color="000000" w:sz="4" w:space="0"/>
            </w:tcBorders>
            <w:tcW w:w="4111"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66"/>
        </w:trPr>
        <w:tc>
          <w:tcPr>
            <w:tcBorders>
              <w:top w:val="single" w:color="000000" w:sz="4" w:space="0"/>
            </w:tcBorders>
            <w:tcW w:w="633"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6</w:t>
            </w:r>
            <w:r/>
          </w:p>
        </w:tc>
        <w:tc>
          <w:tcPr>
            <w:gridSpan w:val="2"/>
            <w:tcBorders>
              <w:top w:val="single" w:color="000000" w:sz="4" w:space="0"/>
            </w:tcBorders>
            <w:tcW w:w="2325"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sz w:val="24"/>
                <w:szCs w:val="24"/>
              </w:rPr>
              <w:t xml:space="preserve">自选套餐</w:t>
            </w:r>
            <w:r>
              <w:rPr>
                <w:rFonts w:hint="eastAsia" w:ascii="宋体" w:hAnsi="宋体" w:cs="宋体"/>
                <w:bCs/>
                <w:sz w:val="24"/>
                <w:szCs w:val="24"/>
              </w:rPr>
              <w:t xml:space="preserve">A</w:t>
            </w:r>
            <w:r/>
          </w:p>
        </w:tc>
        <w:tc>
          <w:tcPr>
            <w:tcBorders>
              <w:top w:val="single" w:color="000000" w:sz="4" w:space="0"/>
            </w:tcBorders>
            <w:tcW w:w="1437" w:type="dxa"/>
            <w:vAlign w:val="center"/>
            <w:textDirection w:val="lrTb"/>
            <w:noWrap w:val="false"/>
          </w:tcPr>
          <w:p>
            <w:pPr>
              <w:pStyle w:val="939"/>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tcBorders>
            <w:tcW w:w="992"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t xml:space="preserve">/</w:t>
            </w:r>
            <w:r/>
          </w:p>
        </w:tc>
        <w:tc>
          <w:tcPr>
            <w:tcBorders>
              <w:top w:val="single" w:color="000000" w:sz="4" w:space="0"/>
            </w:tcBorders>
            <w:tcW w:w="1701"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tcBorders>
            <w:tcW w:w="1418"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5"/>
        </w:trPr>
        <w:tc>
          <w:tcPr>
            <w:tcW w:w="633"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7</w:t>
            </w:r>
            <w:r/>
          </w:p>
        </w:tc>
        <w:tc>
          <w:tcPr>
            <w:gridSpan w:val="2"/>
            <w:tcW w:w="2325"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sz w:val="24"/>
                <w:szCs w:val="24"/>
              </w:rPr>
              <w:t xml:space="preserve">自选套餐</w:t>
            </w:r>
            <w:r>
              <w:rPr>
                <w:rFonts w:hint="eastAsia" w:ascii="宋体" w:hAnsi="宋体" w:cs="宋体"/>
                <w:bCs/>
                <w:sz w:val="24"/>
                <w:szCs w:val="24"/>
              </w:rPr>
              <w:t xml:space="preserve">B</w:t>
            </w:r>
            <w:r/>
          </w:p>
        </w:tc>
        <w:tc>
          <w:tcPr>
            <w:tcW w:w="1437" w:type="dxa"/>
            <w:vAlign w:val="center"/>
            <w:textDirection w:val="lrTb"/>
            <w:noWrap w:val="false"/>
          </w:tcPr>
          <w:p>
            <w:pPr>
              <w:pStyle w:val="939"/>
              <w:spacing w:line="360" w:lineRule="auto"/>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t xml:space="preserve">/</w:t>
            </w:r>
            <w:r/>
          </w:p>
        </w:tc>
        <w:tc>
          <w:tcPr>
            <w:tcW w:w="1701"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W w:w="1418"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5"/>
        </w:trPr>
        <w:tc>
          <w:tcPr>
            <w:tcW w:w="633"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8</w:t>
            </w:r>
            <w:r/>
          </w:p>
        </w:tc>
        <w:tc>
          <w:tcPr>
            <w:gridSpan w:val="2"/>
            <w:tcW w:w="2325"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自选套餐C</w:t>
            </w:r>
            <w:r/>
          </w:p>
        </w:tc>
        <w:tc>
          <w:tcPr>
            <w:tcW w:w="1437" w:type="dxa"/>
            <w:vAlign w:val="center"/>
            <w:textDirection w:val="lrTb"/>
            <w:noWrap w:val="false"/>
          </w:tcPr>
          <w:p>
            <w:pPr>
              <w:pStyle w:val="939"/>
              <w:spacing w:line="360" w:lineRule="auto"/>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t xml:space="preserve">/</w:t>
            </w:r>
            <w:r/>
          </w:p>
        </w:tc>
        <w:tc>
          <w:tcPr>
            <w:tcW w:w="1701"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W w:w="1418"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5"/>
        </w:trPr>
        <w:tc>
          <w:tcPr>
            <w:tcW w:w="633"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9</w:t>
            </w:r>
            <w:r/>
          </w:p>
        </w:tc>
        <w:tc>
          <w:tcPr>
            <w:gridSpan w:val="2"/>
            <w:tcW w:w="2325"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自选套餐D</w:t>
            </w:r>
            <w:r/>
          </w:p>
        </w:tc>
        <w:tc>
          <w:tcPr>
            <w:tcW w:w="1437" w:type="dxa"/>
            <w:vAlign w:val="center"/>
            <w:textDirection w:val="lrTb"/>
            <w:noWrap w:val="false"/>
          </w:tcPr>
          <w:p>
            <w:pPr>
              <w:pStyle w:val="939"/>
              <w:spacing w:line="360" w:lineRule="auto"/>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t xml:space="preserve">/</w:t>
            </w:r>
            <w:r/>
          </w:p>
        </w:tc>
        <w:tc>
          <w:tcPr>
            <w:tcW w:w="1701"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W w:w="1418"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5"/>
        </w:trPr>
        <w:tc>
          <w:tcPr>
            <w:shd w:val="clear" w:color="auto" w:fill="d7d7d7"/>
            <w:tcBorders>
              <w:bottom w:val="single" w:color="000000" w:sz="4" w:space="0"/>
            </w:tcBorders>
            <w:tcW w:w="633"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10</w:t>
            </w:r>
            <w:r/>
          </w:p>
        </w:tc>
        <w:tc>
          <w:tcPr>
            <w:gridSpan w:val="3"/>
            <w:shd w:val="clear" w:color="auto" w:fill="d7d7d7"/>
            <w:tcBorders>
              <w:bottom w:val="single" w:color="000000" w:sz="4" w:space="0"/>
            </w:tcBorders>
            <w:tcW w:w="3762" w:type="dxa"/>
            <w:vAlign w:val="center"/>
            <w:textDirection w:val="lrTb"/>
            <w:noWrap w:val="false"/>
          </w:tcPr>
          <w:p>
            <w:pPr>
              <w:pStyle w:val="939"/>
              <w:jc w:val="center"/>
              <w:spacing w:line="360" w:lineRule="auto"/>
              <w:rPr>
                <w:rFonts w:ascii="宋体" w:hAnsi="宋体" w:cs="宋体"/>
                <w:sz w:val="24"/>
                <w:szCs w:val="24"/>
              </w:rPr>
            </w:pPr>
            <w:r>
              <w:rPr>
                <w:rFonts w:hint="eastAsia" w:ascii="宋体" w:hAnsi="宋体" w:cs="宋体"/>
                <w:sz w:val="24"/>
                <w:szCs w:val="24"/>
              </w:rPr>
              <w:t xml:space="preserve">40周岁及以上在职人员自选项目（自选套餐A+自选套餐B+自选套餐C+自选套餐D）÷4×283（元）</w:t>
            </w:r>
            <w:r>
              <w:rPr>
                <w:rFonts w:ascii="宋体" w:hAnsi="宋体" w:cs="宋体"/>
                <w:sz w:val="24"/>
                <w:szCs w:val="24"/>
              </w:rPr>
            </w:r>
            <w:r/>
          </w:p>
        </w:tc>
        <w:tc>
          <w:tcPr>
            <w:shd w:val="clear" w:color="auto" w:fill="d7d7d7"/>
            <w:tcBorders>
              <w:bottom w:val="single" w:color="000000" w:sz="4" w:space="0"/>
            </w:tcBorders>
            <w:tcW w:w="992"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283</w:t>
            </w:r>
            <w:r/>
          </w:p>
        </w:tc>
        <w:tc>
          <w:tcPr>
            <w:gridSpan w:val="2"/>
            <w:shd w:val="clear" w:color="auto" w:fill="d7d7d7"/>
            <w:tcBorders>
              <w:bottom w:val="single" w:color="000000" w:sz="4" w:space="0"/>
            </w:tcBorders>
            <w:tcW w:w="3119"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5"/>
        </w:trPr>
        <w:tc>
          <w:tcPr>
            <w:tcBorders>
              <w:top w:val="single" w:color="000000" w:sz="4" w:space="0"/>
              <w:bottom w:val="single" w:color="000000" w:sz="4" w:space="0"/>
            </w:tcBorders>
            <w:tcW w:w="633"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11</w:t>
            </w:r>
            <w:r/>
          </w:p>
        </w:tc>
        <w:tc>
          <w:tcPr>
            <w:gridSpan w:val="2"/>
            <w:tcBorders>
              <w:top w:val="single" w:color="000000" w:sz="4" w:space="0"/>
              <w:bottom w:val="single" w:color="000000" w:sz="4" w:space="0"/>
            </w:tcBorders>
            <w:tcW w:w="2325"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sz w:val="24"/>
                <w:szCs w:val="24"/>
              </w:rPr>
              <w:t xml:space="preserve">自选套餐</w:t>
            </w:r>
            <w:r>
              <w:rPr>
                <w:rFonts w:hint="eastAsia" w:ascii="宋体" w:hAnsi="宋体" w:cs="宋体"/>
                <w:bCs/>
                <w:sz w:val="24"/>
                <w:szCs w:val="24"/>
              </w:rPr>
              <w:t xml:space="preserve">A</w:t>
            </w:r>
            <w:r/>
          </w:p>
        </w:tc>
        <w:tc>
          <w:tcPr>
            <w:tcBorders>
              <w:top w:val="single" w:color="000000" w:sz="4" w:space="0"/>
              <w:bottom w:val="single" w:color="000000" w:sz="4" w:space="0"/>
            </w:tcBorders>
            <w:tcW w:w="1437"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bottom w:val="single" w:color="000000" w:sz="4" w:space="0"/>
            </w:tcBorders>
            <w:tcW w:w="992"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t xml:space="preserve">/</w:t>
            </w:r>
            <w:r/>
          </w:p>
        </w:tc>
        <w:tc>
          <w:tcPr>
            <w:tcBorders>
              <w:top w:val="single" w:color="000000" w:sz="4" w:space="0"/>
              <w:bottom w:val="single" w:color="000000" w:sz="4" w:space="0"/>
            </w:tcBorders>
            <w:tcW w:w="1701"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bottom w:val="single" w:color="000000" w:sz="4" w:space="0"/>
            </w:tcBorders>
            <w:tcW w:w="1418"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5"/>
        </w:trPr>
        <w:tc>
          <w:tcPr>
            <w:tcBorders>
              <w:top w:val="single" w:color="000000" w:sz="4" w:space="0"/>
              <w:bottom w:val="single" w:color="000000" w:sz="4" w:space="0"/>
            </w:tcBorders>
            <w:tcW w:w="633"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12</w:t>
            </w:r>
            <w:r/>
          </w:p>
        </w:tc>
        <w:tc>
          <w:tcPr>
            <w:gridSpan w:val="2"/>
            <w:tcBorders>
              <w:top w:val="single" w:color="000000" w:sz="4" w:space="0"/>
              <w:bottom w:val="single" w:color="000000" w:sz="4" w:space="0"/>
            </w:tcBorders>
            <w:tcW w:w="2325"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sz w:val="24"/>
                <w:szCs w:val="24"/>
              </w:rPr>
              <w:t xml:space="preserve">自选套餐</w:t>
            </w:r>
            <w:r>
              <w:rPr>
                <w:rFonts w:hint="eastAsia" w:ascii="宋体" w:hAnsi="宋体" w:cs="宋体"/>
                <w:bCs/>
                <w:sz w:val="24"/>
                <w:szCs w:val="24"/>
              </w:rPr>
              <w:t xml:space="preserve">B</w:t>
            </w:r>
            <w:r/>
          </w:p>
        </w:tc>
        <w:tc>
          <w:tcPr>
            <w:tcBorders>
              <w:top w:val="single" w:color="000000" w:sz="4" w:space="0"/>
              <w:bottom w:val="single" w:color="000000" w:sz="4" w:space="0"/>
            </w:tcBorders>
            <w:tcW w:w="1437"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bottom w:val="single" w:color="000000" w:sz="4" w:space="0"/>
            </w:tcBorders>
            <w:tcW w:w="992"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t xml:space="preserve">/</w:t>
            </w:r>
            <w:r/>
          </w:p>
        </w:tc>
        <w:tc>
          <w:tcPr>
            <w:tcBorders>
              <w:top w:val="single" w:color="000000" w:sz="4" w:space="0"/>
              <w:bottom w:val="single" w:color="000000" w:sz="4" w:space="0"/>
            </w:tcBorders>
            <w:tcW w:w="1701"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bottom w:val="single" w:color="000000" w:sz="4" w:space="0"/>
            </w:tcBorders>
            <w:tcW w:w="1418"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5"/>
        </w:trPr>
        <w:tc>
          <w:tcPr>
            <w:tcBorders>
              <w:top w:val="single" w:color="000000" w:sz="4" w:space="0"/>
              <w:bottom w:val="single" w:color="000000" w:sz="4" w:space="0"/>
            </w:tcBorders>
            <w:tcW w:w="633"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13</w:t>
            </w:r>
            <w:r/>
          </w:p>
        </w:tc>
        <w:tc>
          <w:tcPr>
            <w:gridSpan w:val="2"/>
            <w:tcBorders>
              <w:top w:val="single" w:color="000000" w:sz="4" w:space="0"/>
              <w:bottom w:val="single" w:color="000000" w:sz="4" w:space="0"/>
            </w:tcBorders>
            <w:tcW w:w="2325"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自选套餐C</w:t>
            </w:r>
            <w:r/>
          </w:p>
        </w:tc>
        <w:tc>
          <w:tcPr>
            <w:tcBorders>
              <w:top w:val="single" w:color="000000" w:sz="4" w:space="0"/>
              <w:bottom w:val="single" w:color="000000" w:sz="4" w:space="0"/>
            </w:tcBorders>
            <w:tcW w:w="1437"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bottom w:val="single" w:color="000000" w:sz="4" w:space="0"/>
            </w:tcBorders>
            <w:tcW w:w="992"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t xml:space="preserve">/</w:t>
            </w:r>
            <w:r/>
          </w:p>
        </w:tc>
        <w:tc>
          <w:tcPr>
            <w:tcBorders>
              <w:top w:val="single" w:color="000000" w:sz="4" w:space="0"/>
              <w:bottom w:val="single" w:color="000000" w:sz="4" w:space="0"/>
            </w:tcBorders>
            <w:tcW w:w="1701"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bottom w:val="single" w:color="000000" w:sz="4" w:space="0"/>
            </w:tcBorders>
            <w:tcW w:w="1418"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5"/>
        </w:trPr>
        <w:tc>
          <w:tcPr>
            <w:tcBorders>
              <w:top w:val="single" w:color="000000" w:sz="4" w:space="0"/>
              <w:bottom w:val="single" w:color="000000" w:sz="4" w:space="0"/>
            </w:tcBorders>
            <w:tcW w:w="633"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14</w:t>
            </w:r>
            <w:r/>
          </w:p>
        </w:tc>
        <w:tc>
          <w:tcPr>
            <w:gridSpan w:val="2"/>
            <w:tcBorders>
              <w:top w:val="single" w:color="000000" w:sz="4" w:space="0"/>
              <w:bottom w:val="single" w:color="000000" w:sz="4" w:space="0"/>
            </w:tcBorders>
            <w:tcW w:w="2325"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自选套餐D</w:t>
            </w:r>
            <w:r/>
          </w:p>
        </w:tc>
        <w:tc>
          <w:tcPr>
            <w:tcBorders>
              <w:top w:val="single" w:color="000000" w:sz="4" w:space="0"/>
              <w:bottom w:val="single" w:color="000000" w:sz="4" w:space="0"/>
            </w:tcBorders>
            <w:tcW w:w="1437"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bottom w:val="single" w:color="000000" w:sz="4" w:space="0"/>
            </w:tcBorders>
            <w:tcW w:w="992" w:type="dxa"/>
            <w:vAlign w:val="center"/>
            <w:textDirection w:val="lrTb"/>
            <w:noWrap w:val="false"/>
          </w:tcPr>
          <w:p>
            <w:pPr>
              <w:pStyle w:val="939"/>
              <w:jc w:val="center"/>
              <w:spacing w:line="360" w:lineRule="auto"/>
              <w:rPr>
                <w:rFonts w:hint="eastAsia" w:ascii="宋体" w:hAnsi="宋体" w:cs="宋体"/>
                <w:bCs/>
                <w:sz w:val="24"/>
                <w:szCs w:val="24"/>
              </w:rPr>
            </w:pPr>
            <w:r>
              <w:rPr>
                <w:rFonts w:hint="eastAsia" w:ascii="宋体" w:hAnsi="宋体" w:cs="宋体"/>
                <w:bCs/>
                <w:sz w:val="24"/>
                <w:szCs w:val="24"/>
              </w:rPr>
              <w:t xml:space="preserve">/</w:t>
            </w:r>
            <w:r/>
          </w:p>
        </w:tc>
        <w:tc>
          <w:tcPr>
            <w:tcBorders>
              <w:top w:val="single" w:color="000000" w:sz="4" w:space="0"/>
              <w:bottom w:val="single" w:color="000000" w:sz="4" w:space="0"/>
            </w:tcBorders>
            <w:tcW w:w="1701"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bottom w:val="single" w:color="000000" w:sz="4" w:space="0"/>
            </w:tcBorders>
            <w:tcW w:w="1418"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455"/>
        </w:trPr>
        <w:tc>
          <w:tcPr>
            <w:shd w:val="clear" w:color="auto" w:fill="d7d7d7"/>
            <w:tcBorders>
              <w:top w:val="single" w:color="000000" w:sz="4" w:space="0"/>
              <w:bottom w:val="single" w:color="000000" w:sz="4" w:space="0"/>
            </w:tcBorders>
            <w:tcW w:w="633"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15</w:t>
            </w:r>
            <w:r/>
          </w:p>
        </w:tc>
        <w:tc>
          <w:tcPr>
            <w:gridSpan w:val="3"/>
            <w:shd w:val="clear" w:color="auto" w:fill="d7d7d7"/>
            <w:tcBorders>
              <w:top w:val="single" w:color="000000" w:sz="4" w:space="0"/>
              <w:bottom w:val="single" w:color="000000" w:sz="4" w:space="0"/>
            </w:tcBorders>
            <w:tcW w:w="3762" w:type="dxa"/>
            <w:vAlign w:val="center"/>
            <w:textDirection w:val="lrTb"/>
            <w:noWrap w:val="false"/>
          </w:tcPr>
          <w:p>
            <w:pPr>
              <w:pStyle w:val="939"/>
              <w:jc w:val="center"/>
              <w:spacing w:line="360" w:lineRule="auto"/>
              <w:rPr>
                <w:rFonts w:ascii="宋体" w:hAnsi="宋体" w:cs="宋体"/>
                <w:sz w:val="24"/>
                <w:szCs w:val="24"/>
              </w:rPr>
            </w:pPr>
            <w:r>
              <w:rPr>
                <w:rFonts w:hint="eastAsia" w:ascii="宋体" w:hAnsi="宋体" w:cs="宋体"/>
                <w:sz w:val="24"/>
                <w:szCs w:val="24"/>
              </w:rPr>
              <w:t xml:space="preserve">离退休人员自选项目（自选套餐A+自选套餐B+自选套餐C+自选套餐D）÷4×303（元）</w:t>
            </w:r>
            <w:r>
              <w:rPr>
                <w:rFonts w:ascii="宋体" w:hAnsi="宋体" w:cs="宋体"/>
                <w:sz w:val="24"/>
                <w:szCs w:val="24"/>
              </w:rPr>
            </w:r>
            <w:r/>
          </w:p>
        </w:tc>
        <w:tc>
          <w:tcPr>
            <w:shd w:val="clear" w:color="auto" w:fill="d7d7d7"/>
            <w:tcBorders>
              <w:top w:val="single" w:color="000000" w:sz="4" w:space="0"/>
              <w:bottom w:val="single" w:color="000000" w:sz="4" w:space="0"/>
            </w:tcBorders>
            <w:tcW w:w="992"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303</w:t>
            </w:r>
            <w:r/>
          </w:p>
        </w:tc>
        <w:tc>
          <w:tcPr>
            <w:gridSpan w:val="2"/>
            <w:shd w:val="clear" w:color="auto" w:fill="d7d7d7"/>
            <w:tcBorders>
              <w:top w:val="single" w:color="000000" w:sz="4" w:space="0"/>
              <w:bottom w:val="single" w:color="000000" w:sz="4" w:space="0"/>
            </w:tcBorders>
            <w:tcW w:w="3119" w:type="dxa"/>
            <w:vAlign w:val="center"/>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473"/>
        </w:trPr>
        <w:tc>
          <w:tcPr>
            <w:tcBorders>
              <w:top w:val="single" w:color="000000" w:sz="4" w:space="0"/>
            </w:tcBorders>
            <w:tcW w:w="633" w:type="dxa"/>
            <w:vAlign w:val="center"/>
            <w:vMerge w:val="restart"/>
            <w:textDirection w:val="lrTb"/>
            <w:noWrap w:val="false"/>
          </w:tcPr>
          <w:p>
            <w:pPr>
              <w:pStyle w:val="939"/>
              <w:jc w:val="center"/>
              <w:spacing w:line="360" w:lineRule="auto"/>
              <w:rPr>
                <w:rFonts w:hint="eastAsia" w:ascii="宋体" w:hAnsi="宋体" w:cs="宋体"/>
                <w:sz w:val="24"/>
                <w:szCs w:val="24"/>
              </w:rPr>
            </w:pPr>
            <w:r>
              <w:rPr>
                <w:rFonts w:hint="eastAsia" w:ascii="宋体" w:hAnsi="宋体" w:cs="宋体"/>
                <w:sz w:val="24"/>
                <w:szCs w:val="24"/>
              </w:rPr>
              <w:t xml:space="preserve">16</w:t>
            </w:r>
            <w:r/>
          </w:p>
        </w:tc>
        <w:tc>
          <w:tcPr>
            <w:gridSpan w:val="3"/>
            <w:tcBorders>
              <w:top w:val="single" w:color="000000" w:sz="4" w:space="0"/>
            </w:tcBorders>
            <w:tcW w:w="3762" w:type="dxa"/>
            <w:vAlign w:val="center"/>
            <w:vMerge w:val="restart"/>
            <w:textDirection w:val="lrTb"/>
            <w:noWrap w:val="false"/>
          </w:tcPr>
          <w:p>
            <w:pPr>
              <w:pStyle w:val="939"/>
              <w:jc w:val="center"/>
              <w:spacing w:line="360" w:lineRule="auto"/>
              <w:rPr>
                <w:rFonts w:hint="eastAsia" w:ascii="宋体" w:hAnsi="宋体" w:cs="宋体"/>
                <w:szCs w:val="30"/>
              </w:rPr>
            </w:pPr>
            <w:r>
              <w:rPr>
                <w:rFonts w:hint="eastAsia" w:ascii="宋体" w:hAnsi="宋体" w:cs="宋体"/>
                <w:szCs w:val="30"/>
              </w:rPr>
              <w:t xml:space="preserve">合计</w:t>
            </w:r>
            <w:r/>
          </w:p>
        </w:tc>
        <w:tc>
          <w:tcPr>
            <w:tcBorders>
              <w:top w:val="single" w:color="000000" w:sz="4" w:space="0"/>
            </w:tcBorders>
            <w:tcW w:w="992" w:type="dxa"/>
            <w:vAlign w:val="center"/>
            <w:vMerge w:val="restart"/>
            <w:textDirection w:val="lrTb"/>
            <w:noWrap w:val="false"/>
          </w:tcPr>
          <w:p>
            <w:pPr>
              <w:pStyle w:val="939"/>
              <w:jc w:val="center"/>
              <w:spacing w:line="360" w:lineRule="auto"/>
              <w:rPr>
                <w:rFonts w:hint="eastAsia" w:ascii="宋体" w:hAnsi="宋体" w:cs="宋体"/>
                <w:szCs w:val="30"/>
              </w:rPr>
            </w:pPr>
            <w:r>
              <w:rPr>
                <w:rFonts w:hint="eastAsia" w:ascii="宋体" w:hAnsi="宋体" w:cs="宋体"/>
                <w:szCs w:val="30"/>
              </w:rPr>
            </w:r>
            <w:r/>
          </w:p>
        </w:tc>
        <w:tc>
          <w:tcPr>
            <w:gridSpan w:val="2"/>
            <w:tcBorders>
              <w:top w:val="single" w:color="000000" w:sz="4" w:space="0"/>
            </w:tcBorders>
            <w:tcW w:w="3119" w:type="dxa"/>
            <w:vAlign w:val="center"/>
            <w:textDirection w:val="lrTb"/>
            <w:noWrap w:val="false"/>
          </w:tcPr>
          <w:p>
            <w:pPr>
              <w:pStyle w:val="939"/>
              <w:spacing w:line="360" w:lineRule="auto"/>
              <w:rPr>
                <w:rFonts w:hint="eastAsia" w:ascii="宋体" w:hAnsi="宋体" w:cs="宋体"/>
                <w:szCs w:val="30"/>
              </w:rPr>
            </w:pPr>
            <w:r>
              <w:rPr>
                <w:rFonts w:hint="eastAsia" w:ascii="宋体" w:hAnsi="宋体" w:cs="宋体"/>
                <w:szCs w:val="30"/>
              </w:rPr>
              <w:t xml:space="preserve">小写：          元</w:t>
            </w:r>
            <w:r/>
          </w:p>
        </w:tc>
      </w:tr>
      <w:tr>
        <w:trPr>
          <w:cantSplit/>
          <w:trHeight w:val="485"/>
        </w:trPr>
        <w:tc>
          <w:tcPr>
            <w:tcW w:w="633" w:type="dxa"/>
            <w:vAlign w:val="top"/>
            <w:vMerge w:val="continue"/>
            <w:textDirection w:val="lrTb"/>
            <w:noWrap w:val="false"/>
          </w:tcPr>
          <w:p>
            <w:pPr>
              <w:pStyle w:val="939"/>
              <w:spacing w:line="360" w:lineRule="auto"/>
              <w:rPr>
                <w:rFonts w:hint="eastAsia" w:ascii="宋体" w:hAnsi="宋体" w:cs="宋体"/>
                <w:szCs w:val="30"/>
              </w:rPr>
            </w:pPr>
            <w:r>
              <w:rPr>
                <w:rFonts w:hint="eastAsia" w:ascii="宋体" w:hAnsi="宋体" w:cs="宋体"/>
                <w:szCs w:val="30"/>
              </w:rPr>
            </w:r>
            <w:r/>
          </w:p>
        </w:tc>
        <w:tc>
          <w:tcPr>
            <w:gridSpan w:val="3"/>
            <w:tcW w:w="3762" w:type="dxa"/>
            <w:vAlign w:val="center"/>
            <w:vMerge w:val="continue"/>
            <w:textDirection w:val="lrTb"/>
            <w:noWrap w:val="false"/>
          </w:tcPr>
          <w:p>
            <w:pPr>
              <w:pStyle w:val="939"/>
              <w:jc w:val="center"/>
              <w:spacing w:line="360" w:lineRule="auto"/>
              <w:rPr>
                <w:rFonts w:hint="eastAsia" w:ascii="宋体" w:hAnsi="宋体" w:cs="宋体"/>
                <w:szCs w:val="30"/>
              </w:rPr>
            </w:pPr>
            <w:r>
              <w:rPr>
                <w:rFonts w:hint="eastAsia" w:ascii="宋体" w:hAnsi="宋体" w:cs="宋体"/>
                <w:szCs w:val="30"/>
              </w:rPr>
            </w:r>
            <w:r/>
          </w:p>
        </w:tc>
        <w:tc>
          <w:tcPr>
            <w:tcW w:w="992" w:type="dxa"/>
            <w:vAlign w:val="center"/>
            <w:vMerge w:val="continue"/>
            <w:textDirection w:val="lrTb"/>
            <w:noWrap w:val="false"/>
          </w:tcPr>
          <w:p>
            <w:pPr>
              <w:pStyle w:val="939"/>
              <w:jc w:val="center"/>
              <w:spacing w:line="360" w:lineRule="auto"/>
              <w:rPr>
                <w:rFonts w:hint="eastAsia" w:ascii="宋体" w:hAnsi="宋体" w:cs="宋体"/>
                <w:szCs w:val="30"/>
              </w:rPr>
            </w:pPr>
            <w:r>
              <w:rPr>
                <w:rFonts w:hint="eastAsia" w:ascii="宋体" w:hAnsi="宋体" w:cs="宋体"/>
                <w:szCs w:val="30"/>
              </w:rPr>
            </w:r>
            <w:r/>
          </w:p>
        </w:tc>
        <w:tc>
          <w:tcPr>
            <w:gridSpan w:val="2"/>
            <w:tcW w:w="3119" w:type="dxa"/>
            <w:vAlign w:val="center"/>
            <w:textDirection w:val="lrTb"/>
            <w:noWrap w:val="false"/>
          </w:tcPr>
          <w:p>
            <w:pPr>
              <w:pStyle w:val="939"/>
              <w:spacing w:line="360" w:lineRule="auto"/>
              <w:rPr>
                <w:rFonts w:hint="eastAsia" w:ascii="宋体" w:hAnsi="宋体" w:cs="宋体"/>
                <w:szCs w:val="30"/>
              </w:rPr>
            </w:pPr>
            <w:r>
              <w:rPr>
                <w:rFonts w:hint="eastAsia" w:ascii="宋体" w:hAnsi="宋体" w:cs="宋体"/>
                <w:szCs w:val="30"/>
              </w:rPr>
              <w:t xml:space="preserve">大写：          元</w:t>
            </w:r>
            <w:r/>
          </w:p>
        </w:tc>
      </w:tr>
    </w:tbl>
    <w:p>
      <w:pPr>
        <w:pStyle w:val="939"/>
        <w:jc w:val="left"/>
        <w:spacing w:line="360" w:lineRule="auto"/>
        <w:rPr>
          <w:rFonts w:hint="eastAsia" w:ascii="宋体" w:hAnsi="宋体" w:cs="宋体"/>
          <w:sz w:val="24"/>
          <w:szCs w:val="24"/>
        </w:rPr>
      </w:pPr>
      <w:r>
        <w:rPr>
          <w:rFonts w:hint="eastAsia" w:ascii="宋体" w:hAnsi="宋体" w:cs="宋体"/>
          <w:sz w:val="24"/>
          <w:szCs w:val="24"/>
        </w:rPr>
        <w:t xml:space="preserve">注：</w:t>
      </w:r>
      <w:r/>
    </w:p>
    <w:p>
      <w:pPr>
        <w:pStyle w:val="939"/>
        <w:ind w:firstLine="480"/>
        <w:jc w:val="left"/>
        <w:spacing w:line="360" w:lineRule="auto"/>
        <w:rPr>
          <w:rFonts w:hint="eastAsia" w:ascii="宋体" w:hAnsi="宋体" w:cs="宋体"/>
          <w:sz w:val="24"/>
          <w:szCs w:val="24"/>
        </w:rPr>
      </w:pPr>
      <w:r>
        <w:rPr>
          <w:rFonts w:hint="eastAsia" w:ascii="宋体" w:hAnsi="宋体" w:cs="宋体"/>
          <w:sz w:val="24"/>
          <w:szCs w:val="24"/>
        </w:rPr>
        <w:t xml:space="preserve">1、所有报价均以人民币报价，报价应包括完成本项目可能发生的所有费用。磋商文件未列明，而供应商人认为其他必需的费用也需列入报价。在合同实施时，采购人将不予支付成交人没有填列的项目费用，并认为此项目的费用已包括在磋商价格中。</w:t>
      </w:r>
      <w:r/>
    </w:p>
    <w:p>
      <w:pPr>
        <w:pStyle w:val="939"/>
        <w:ind w:firstLine="480"/>
        <w:jc w:val="left"/>
        <w:spacing w:line="360" w:lineRule="auto"/>
        <w:rPr>
          <w:rFonts w:hint="eastAsia" w:ascii="宋体" w:hAnsi="宋体" w:cs="宋体"/>
          <w:sz w:val="24"/>
          <w:szCs w:val="24"/>
        </w:rPr>
      </w:pPr>
      <w:r>
        <w:rPr>
          <w:rFonts w:hint="eastAsia" w:ascii="宋体" w:hAnsi="宋体" w:cs="宋体"/>
          <w:sz w:val="24"/>
          <w:szCs w:val="24"/>
        </w:rPr>
        <w:t xml:space="preserve">2、供应商必须据实填具此表，应与磋商响应文件的有关内容一致。</w:t>
      </w:r>
      <w:r/>
    </w:p>
    <w:p>
      <w:pPr>
        <w:pStyle w:val="939"/>
        <w:ind w:firstLine="480"/>
        <w:jc w:val="left"/>
        <w:spacing w:line="360" w:lineRule="auto"/>
        <w:rPr>
          <w:rFonts w:hint="eastAsia" w:ascii="宋体" w:hAnsi="宋体" w:cs="宋体"/>
          <w:sz w:val="24"/>
          <w:szCs w:val="24"/>
        </w:rPr>
      </w:pPr>
      <w:r>
        <w:rPr>
          <w:rFonts w:hint="eastAsia" w:ascii="宋体" w:hAnsi="宋体" w:cs="宋体"/>
          <w:sz w:val="24"/>
          <w:szCs w:val="24"/>
        </w:rPr>
        <w:t xml:space="preserve">3、本表仅作报价时使用，按照实际参加体检的人数及所报单价计算后进行结算。</w:t>
      </w:r>
      <w:r/>
    </w:p>
    <w:p>
      <w:pPr>
        <w:pStyle w:val="939"/>
        <w:ind w:firstLine="480"/>
        <w:jc w:val="right"/>
        <w:spacing w:line="460" w:lineRule="exact"/>
        <w:rPr>
          <w:rFonts w:hint="eastAsia" w:ascii="宋体" w:hAnsi="宋体" w:cs="宋体"/>
          <w:bCs/>
          <w:sz w:val="24"/>
        </w:rPr>
      </w:pPr>
      <w:r>
        <w:rPr>
          <w:rFonts w:hint="eastAsia" w:ascii="宋体" w:hAnsi="宋体" w:cs="宋体"/>
          <w:bCs/>
          <w:sz w:val="24"/>
        </w:rPr>
        <w:t xml:space="preserve">供应商：</w:t>
      </w:r>
      <w:r>
        <w:rPr>
          <w:rFonts w:hint="eastAsia" w:ascii="宋体" w:hAnsi="宋体" w:cs="宋体"/>
          <w:bCs/>
          <w:sz w:val="24"/>
          <w:u w:val="single"/>
        </w:rPr>
        <w:t xml:space="preserve">                              </w:t>
      </w:r>
      <w:r>
        <w:rPr>
          <w:rFonts w:hint="eastAsia" w:ascii="宋体" w:hAnsi="宋体" w:cs="宋体"/>
          <w:bCs/>
          <w:sz w:val="24"/>
        </w:rPr>
        <w:t xml:space="preserve">（公章）</w:t>
      </w:r>
      <w:r/>
    </w:p>
    <w:p>
      <w:pPr>
        <w:pStyle w:val="939"/>
        <w:ind w:firstLine="480"/>
        <w:jc w:val="right"/>
        <w:spacing w:line="460" w:lineRule="exact"/>
        <w:rPr>
          <w:rFonts w:hint="eastAsia" w:ascii="宋体" w:hAnsi="宋体" w:cs="宋体"/>
          <w:bCs/>
          <w:sz w:val="24"/>
        </w:rPr>
      </w:pPr>
      <w:r>
        <w:rPr>
          <w:rFonts w:hint="eastAsia" w:ascii="宋体" w:hAnsi="宋体" w:cs="宋体"/>
          <w:bCs/>
          <w:sz w:val="24"/>
        </w:rPr>
        <w:t xml:space="preserve">法定代表人或委托代理人：</w:t>
      </w:r>
      <w:r>
        <w:rPr>
          <w:rFonts w:hint="eastAsia" w:ascii="宋体" w:hAnsi="宋体" w:cs="宋体"/>
          <w:bCs/>
          <w:sz w:val="24"/>
          <w:u w:val="single"/>
        </w:rPr>
        <w:t xml:space="preserve">        </w:t>
      </w:r>
      <w:r>
        <w:rPr>
          <w:rFonts w:hint="eastAsia" w:ascii="宋体" w:hAnsi="宋体" w:cs="宋体"/>
          <w:bCs/>
          <w:sz w:val="24"/>
        </w:rPr>
        <w:t xml:space="preserve">（签字或盖章）</w:t>
      </w:r>
      <w:r/>
    </w:p>
    <w:p>
      <w:pPr>
        <w:pStyle w:val="939"/>
        <w:ind w:firstLine="480"/>
        <w:jc w:val="right"/>
        <w:spacing w:line="460" w:lineRule="exact"/>
        <w:rPr>
          <w:rFonts w:hint="eastAsia" w:ascii="宋体" w:hAnsi="宋体" w:cs="宋体"/>
          <w:bCs/>
          <w:sz w:val="24"/>
        </w:r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939"/>
        <w:ind w:firstLine="480"/>
        <w:jc w:val="right"/>
        <w:spacing w:line="460" w:lineRule="exact"/>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r>
      <w:r/>
    </w:p>
    <w:p>
      <w:pPr>
        <w:pStyle w:val="939"/>
        <w:ind w:firstLine="437"/>
        <w:jc w:val="center"/>
        <w:spacing w:line="360" w:lineRule="auto"/>
        <w:tabs>
          <w:tab w:val="left" w:pos="7671" w:leader="none"/>
        </w:tabs>
        <w:rPr>
          <w:rFonts w:hint="eastAsia" w:ascii="宋体" w:hAnsi="宋体" w:cs="宋体"/>
          <w:b/>
          <w:bCs/>
          <w:sz w:val="28"/>
          <w:szCs w:val="24"/>
        </w:rPr>
      </w:pPr>
      <w:r>
        <w:rPr>
          <w:rFonts w:hint="eastAsia" w:ascii="宋体" w:hAnsi="宋体" w:cs="宋体"/>
          <w:b/>
          <w:bCs/>
          <w:sz w:val="28"/>
          <w:szCs w:val="24"/>
        </w:rPr>
        <w:t xml:space="preserve">基础体检项目（加盖供应商公章）</w:t>
      </w:r>
      <w:r/>
    </w:p>
    <w:tbl>
      <w:tblPr>
        <w:tblW w:w="83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91"/>
        <w:gridCol w:w="6259"/>
        <w:gridCol w:w="1162"/>
      </w:tblGrid>
      <w:tr>
        <w:trPr>
          <w:trHeight w:val="720"/>
        </w:trPr>
        <w:tc>
          <w:tcPr>
            <w:gridSpan w:val="2"/>
            <w:shd w:val="clear" w:color="auto" w:fill="ffffff"/>
            <w:tcMar>
              <w:left w:w="15" w:type="dxa"/>
              <w:top w:w="15" w:type="dxa"/>
              <w:right w:w="15" w:type="dxa"/>
            </w:tcMar>
            <w:tcW w:w="7150" w:type="dxa"/>
            <w:vAlign w:val="center"/>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体检项目</w:t>
            </w:r>
            <w:r>
              <w:rPr>
                <w:rFonts w:hint="eastAsia" w:ascii="宋体" w:hAnsi="宋体" w:cs="宋体"/>
                <w:b/>
                <w:sz w:val="24"/>
                <w:szCs w:val="24"/>
              </w:rPr>
            </w:r>
            <w:r/>
          </w:p>
        </w:tc>
        <w:tc>
          <w:tcPr>
            <w:shd w:val="clear" w:color="auto" w:fill="ffffff"/>
            <w:tcMar>
              <w:left w:w="15" w:type="dxa"/>
              <w:top w:w="15" w:type="dxa"/>
              <w:right w:w="15" w:type="dxa"/>
            </w:tcMar>
            <w:tcW w:w="1162" w:type="dxa"/>
            <w:vAlign w:val="center"/>
            <w:textDirection w:val="lrTb"/>
            <w:noWrap/>
          </w:tcPr>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单价</w:t>
            </w:r>
            <w:r/>
          </w:p>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（元）</w:t>
            </w:r>
            <w:r/>
          </w:p>
        </w:tc>
      </w:tr>
      <w:tr>
        <w:trPr>
          <w:cantSplit/>
          <w:trHeight w:val="338"/>
        </w:trPr>
        <w:tc>
          <w:tcPr>
            <w:tcMar>
              <w:left w:w="15" w:type="dxa"/>
              <w:top w:w="15" w:type="dxa"/>
              <w:right w:w="15" w:type="dxa"/>
            </w:tcMar>
            <w:tcW w:w="891" w:type="dxa"/>
            <w:vAlign w:val="center"/>
            <w:vMerge w:val="restart"/>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血 检</w:t>
            </w:r>
            <w:r>
              <w:rPr>
                <w:rFonts w:hint="eastAsia" w:ascii="宋体" w:hAnsi="宋体" w:cs="宋体"/>
                <w:b/>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肝功能12项</w:t>
            </w:r>
            <w:r>
              <w:rPr>
                <w:rStyle w:val="987"/>
                <w:bCs/>
                <w:color w:val="000000"/>
                <w:lang w:bidi="ar"/>
              </w:rPr>
              <w:t xml:space="preserve"> （谷丙、谷草、总胆红素、总蛋白、白蛋白、球蛋白、白球比例等）</w:t>
            </w:r>
            <w:r>
              <w:rPr>
                <w:rFonts w:hint="eastAsia" w:ascii="宋体" w:hAnsi="宋体" w:cs="宋体"/>
                <w:bCs/>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Style w:val="986"/>
                <w:b w:val="0"/>
                <w:bCs/>
                <w:color w:val="000000"/>
                <w:lang w:bidi="ar"/>
              </w:rPr>
            </w:pPr>
            <w:r>
              <w:rPr>
                <w:rStyle w:val="986"/>
                <w:b w:val="0"/>
                <w:bCs/>
                <w:color w:val="000000"/>
                <w:lang w:bidi="ar"/>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血脂四项 </w:t>
            </w:r>
            <w:r>
              <w:rPr>
                <w:rStyle w:val="987"/>
                <w:bCs/>
                <w:color w:val="000000"/>
                <w:lang w:bidi="ar"/>
              </w:rPr>
              <w:t xml:space="preserve">(胆固醇、甘油三酯、高密度脂蛋白胆固醇、低密度脂蛋白胆固醇)</w:t>
            </w:r>
            <w:r>
              <w:rPr>
                <w:rFonts w:hint="eastAsia" w:ascii="宋体" w:hAnsi="宋体" w:cs="宋体"/>
                <w:bCs/>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Style w:val="986"/>
                <w:b w:val="0"/>
                <w:bCs/>
                <w:color w:val="000000"/>
                <w:lang w:bidi="ar"/>
              </w:rPr>
            </w:pPr>
            <w:r>
              <w:rPr>
                <w:rStyle w:val="986"/>
                <w:b w:val="0"/>
                <w:bCs/>
                <w:color w:val="000000"/>
                <w:lang w:bidi="ar"/>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空腹血糖</w:t>
            </w:r>
            <w:r>
              <w:rPr>
                <w:rStyle w:val="987"/>
                <w:bCs/>
                <w:color w:val="000000"/>
                <w:lang w:bidi="ar"/>
              </w:rPr>
              <w:t xml:space="preserve">（糖尿病诊断指标）</w:t>
            </w:r>
            <w:r>
              <w:rPr>
                <w:rFonts w:hint="eastAsia" w:ascii="宋体" w:hAnsi="宋体" w:cs="宋体"/>
                <w:bCs/>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Style w:val="986"/>
                <w:b w:val="0"/>
                <w:bCs/>
                <w:color w:val="000000"/>
                <w:lang w:bidi="ar"/>
              </w:rPr>
            </w:pPr>
            <w:r>
              <w:rPr>
                <w:rStyle w:val="986"/>
                <w:b w:val="0"/>
                <w:bCs/>
                <w:color w:val="000000"/>
                <w:lang w:bidi="ar"/>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肾功能3项</w:t>
            </w:r>
            <w:r>
              <w:rPr>
                <w:rStyle w:val="987"/>
                <w:bCs/>
                <w:color w:val="000000"/>
                <w:lang w:bidi="ar"/>
              </w:rPr>
              <w:t xml:space="preserve">（血尿素、肌肝、尿酸）</w:t>
            </w:r>
            <w:r>
              <w:rPr>
                <w:rFonts w:hint="eastAsia" w:ascii="宋体" w:hAnsi="宋体" w:cs="宋体"/>
                <w:bCs/>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Style w:val="986"/>
                <w:b w:val="0"/>
                <w:bCs/>
                <w:color w:val="000000"/>
                <w:lang w:bidi="ar"/>
              </w:rPr>
            </w:pPr>
            <w:r>
              <w:rPr>
                <w:rStyle w:val="986"/>
                <w:b w:val="0"/>
                <w:bCs/>
                <w:color w:val="000000"/>
                <w:lang w:bidi="ar"/>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血常规20项</w:t>
            </w:r>
            <w:r>
              <w:rPr>
                <w:rStyle w:val="987"/>
                <w:bCs/>
                <w:color w:val="000000"/>
                <w:lang w:bidi="ar"/>
              </w:rPr>
              <w:t xml:space="preserve">（反映有无贫血、血白细胞减少、血小板减少等）</w:t>
            </w:r>
            <w:r>
              <w:rPr>
                <w:rFonts w:hint="eastAsia" w:ascii="宋体" w:hAnsi="宋体" w:cs="宋体"/>
                <w:bCs/>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Style w:val="986"/>
                <w:b w:val="0"/>
                <w:bCs/>
                <w:color w:val="000000"/>
                <w:lang w:bidi="ar"/>
              </w:rPr>
            </w:pPr>
            <w:r>
              <w:rPr>
                <w:rStyle w:val="986"/>
                <w:b w:val="0"/>
                <w:bCs/>
                <w:color w:val="000000"/>
                <w:lang w:bidi="ar"/>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6259" w:type="dxa"/>
            <w:vAlign w:val="bottom"/>
            <w:textDirection w:val="lrTb"/>
            <w:noWrap w:val="false"/>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甲状腺功能三项</w:t>
            </w:r>
            <w:r>
              <w:rPr>
                <w:rStyle w:val="987"/>
                <w:bCs/>
                <w:color w:val="000000"/>
                <w:lang w:bidi="ar"/>
              </w:rPr>
              <w:t xml:space="preserve">（T3、T4、TSH）（诊断甲亢、甲减的指标）</w:t>
            </w:r>
            <w:r>
              <w:rPr>
                <w:rFonts w:hint="eastAsia" w:ascii="宋体" w:hAnsi="宋体" w:cs="宋体"/>
                <w:bCs/>
                <w:sz w:val="24"/>
                <w:szCs w:val="24"/>
              </w:rPr>
            </w:r>
            <w:r/>
          </w:p>
        </w:tc>
        <w:tc>
          <w:tcPr>
            <w:tcMar>
              <w:left w:w="15" w:type="dxa"/>
              <w:top w:w="15" w:type="dxa"/>
              <w:right w:w="15" w:type="dxa"/>
            </w:tcMar>
            <w:tcW w:w="1162" w:type="dxa"/>
            <w:vAlign w:val="bottom"/>
            <w:textDirection w:val="lrTb"/>
            <w:noWrap w:val="false"/>
          </w:tcPr>
          <w:p>
            <w:pPr>
              <w:pStyle w:val="939"/>
              <w:jc w:val="left"/>
              <w:spacing w:line="360" w:lineRule="auto"/>
              <w:widowControl/>
              <w:rPr>
                <w:rStyle w:val="986"/>
                <w:b w:val="0"/>
                <w:bCs/>
                <w:color w:val="000000"/>
                <w:lang w:bidi="ar"/>
              </w:rPr>
            </w:pPr>
            <w:r>
              <w:rPr>
                <w:rStyle w:val="986"/>
                <w:b w:val="0"/>
                <w:bCs/>
                <w:color w:val="000000"/>
                <w:lang w:bidi="ar"/>
              </w:rPr>
            </w:r>
            <w:r/>
          </w:p>
        </w:tc>
      </w:tr>
      <w:tr>
        <w:trPr>
          <w:cantSplit/>
          <w:trHeight w:val="338"/>
        </w:trPr>
        <w:tc>
          <w:tcPr>
            <w:tcMar>
              <w:left w:w="15" w:type="dxa"/>
              <w:top w:w="15" w:type="dxa"/>
              <w:right w:w="15" w:type="dxa"/>
            </w:tcMar>
            <w:tcW w:w="891" w:type="dxa"/>
            <w:vAlign w:val="center"/>
            <w:vMerge w:val="restart"/>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肿瘤指标</w:t>
            </w:r>
            <w:r>
              <w:rPr>
                <w:rFonts w:hint="eastAsia" w:ascii="宋体" w:hAnsi="宋体" w:cs="宋体"/>
                <w:b/>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CEA/AFP</w:t>
            </w:r>
            <w:r>
              <w:rPr>
                <w:rStyle w:val="987"/>
                <w:bCs/>
                <w:color w:val="000000"/>
                <w:lang w:bidi="ar"/>
              </w:rPr>
              <w:t xml:space="preserve">（肝脏方面病变）/（消化道方面病变）</w:t>
            </w:r>
            <w:r>
              <w:rPr>
                <w:rFonts w:hint="eastAsia" w:ascii="宋体" w:hAnsi="宋体" w:cs="宋体"/>
                <w:bCs/>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Style w:val="986"/>
                <w:b w:val="0"/>
                <w:bCs/>
                <w:color w:val="000000"/>
                <w:lang w:bidi="ar"/>
              </w:rPr>
            </w:pPr>
            <w:r>
              <w:rPr>
                <w:rStyle w:val="986"/>
                <w:b w:val="0"/>
                <w:bCs/>
                <w:color w:val="000000"/>
                <w:lang w:bidi="ar"/>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CA199</w:t>
            </w:r>
            <w:r>
              <w:rPr>
                <w:rStyle w:val="987"/>
                <w:bCs/>
                <w:color w:val="000000"/>
                <w:lang w:bidi="ar"/>
              </w:rPr>
              <w:t xml:space="preserve">（主要是胰腺癌、胆管癌、肝癌、胃癌等）</w:t>
            </w:r>
            <w:r>
              <w:rPr>
                <w:rFonts w:hint="eastAsia" w:ascii="宋体" w:hAnsi="宋体" w:cs="宋体"/>
                <w:bCs/>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Style w:val="986"/>
                <w:b w:val="0"/>
                <w:bCs/>
                <w:color w:val="000000"/>
                <w:lang w:bidi="ar"/>
              </w:rPr>
            </w:pPr>
            <w:r>
              <w:rPr>
                <w:rStyle w:val="986"/>
                <w:b w:val="0"/>
                <w:bCs/>
                <w:color w:val="000000"/>
                <w:lang w:bidi="ar"/>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CA242</w:t>
            </w:r>
            <w:r>
              <w:rPr>
                <w:rStyle w:val="987"/>
                <w:bCs/>
                <w:color w:val="000000"/>
                <w:lang w:bidi="ar"/>
              </w:rPr>
              <w:t xml:space="preserve">（诊断胰腺癌和直结肠癌的指标）</w:t>
            </w:r>
            <w:r>
              <w:rPr>
                <w:rFonts w:hint="eastAsia" w:ascii="宋体" w:hAnsi="宋体" w:cs="宋体"/>
                <w:bCs/>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Style w:val="986"/>
                <w:b w:val="0"/>
                <w:bCs/>
                <w:color w:val="000000"/>
                <w:lang w:bidi="ar"/>
              </w:rPr>
            </w:pPr>
            <w:r>
              <w:rPr>
                <w:rStyle w:val="986"/>
                <w:b w:val="0"/>
                <w:bCs/>
                <w:color w:val="000000"/>
                <w:lang w:bidi="ar"/>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前列腺抗原PSA</w:t>
            </w:r>
            <w:r>
              <w:rPr>
                <w:rStyle w:val="987"/>
                <w:bCs/>
                <w:color w:val="000000"/>
                <w:lang w:bidi="ar"/>
              </w:rPr>
              <w:t xml:space="preserve">（前列腺癌及前列腺疾病的指标）</w:t>
            </w:r>
            <w:r>
              <w:rPr>
                <w:rFonts w:hint="eastAsia" w:ascii="宋体" w:hAnsi="宋体" w:cs="宋体"/>
                <w:bCs/>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Style w:val="986"/>
                <w:b w:val="0"/>
                <w:bCs/>
                <w:color w:val="000000"/>
                <w:lang w:bidi="ar"/>
              </w:rPr>
            </w:pPr>
            <w:r>
              <w:rPr>
                <w:rStyle w:val="986"/>
                <w:b w:val="0"/>
                <w:bCs/>
                <w:color w:val="000000"/>
                <w:lang w:bidi="ar"/>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CA125</w:t>
            </w:r>
            <w:r>
              <w:rPr>
                <w:rStyle w:val="987"/>
                <w:bCs/>
                <w:color w:val="000000"/>
                <w:lang w:bidi="ar"/>
              </w:rPr>
              <w:t xml:space="preserve">（妇科肿瘤指标）</w:t>
            </w:r>
            <w:r>
              <w:rPr>
                <w:rFonts w:hint="eastAsia" w:ascii="宋体" w:hAnsi="宋体" w:cs="宋体"/>
                <w:bCs/>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Style w:val="986"/>
                <w:b w:val="0"/>
                <w:bCs/>
                <w:color w:val="000000"/>
                <w:lang w:bidi="ar"/>
              </w:rPr>
            </w:pPr>
            <w:r>
              <w:rPr>
                <w:rStyle w:val="986"/>
                <w:b w:val="0"/>
                <w:bCs/>
                <w:color w:val="000000"/>
                <w:lang w:bidi="ar"/>
              </w:rPr>
            </w:r>
            <w:r/>
          </w:p>
        </w:tc>
      </w:tr>
      <w:tr>
        <w:trPr>
          <w:trHeight w:val="338"/>
        </w:trPr>
        <w:tc>
          <w:tcPr>
            <w:tcMar>
              <w:left w:w="15" w:type="dxa"/>
              <w:top w:w="15" w:type="dxa"/>
              <w:right w:w="15" w:type="dxa"/>
            </w:tcMar>
            <w:tcW w:w="891" w:type="dxa"/>
            <w:vAlign w:val="center"/>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尿液</w:t>
            </w:r>
            <w:r>
              <w:rPr>
                <w:rFonts w:hint="eastAsia" w:ascii="宋体" w:hAnsi="宋体" w:cs="宋体"/>
                <w:b/>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尿常规</w:t>
            </w:r>
            <w:r>
              <w:rPr>
                <w:rStyle w:val="987"/>
                <w:bCs/>
                <w:color w:val="000000"/>
                <w:lang w:bidi="ar"/>
              </w:rPr>
              <w:t xml:space="preserve">（可提示有无泌尿系统疾患）</w:t>
            </w:r>
            <w:r>
              <w:rPr>
                <w:rFonts w:hint="eastAsia" w:ascii="宋体" w:hAnsi="宋体" w:cs="宋体"/>
                <w:bCs/>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Style w:val="986"/>
                <w:b w:val="0"/>
                <w:bCs/>
                <w:color w:val="000000"/>
                <w:lang w:bidi="ar"/>
              </w:rPr>
            </w:pPr>
            <w:r>
              <w:rPr>
                <w:rStyle w:val="986"/>
                <w:b w:val="0"/>
                <w:bCs/>
                <w:color w:val="000000"/>
                <w:lang w:bidi="ar"/>
              </w:rPr>
            </w:r>
            <w:r/>
          </w:p>
        </w:tc>
      </w:tr>
      <w:tr>
        <w:trPr>
          <w:trHeight w:val="338"/>
        </w:trPr>
        <w:tc>
          <w:tcPr>
            <w:tcMar>
              <w:left w:w="15" w:type="dxa"/>
              <w:top w:w="15" w:type="dxa"/>
              <w:right w:w="15" w:type="dxa"/>
            </w:tcMar>
            <w:tcW w:w="891" w:type="dxa"/>
            <w:vAlign w:val="center"/>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心电图</w:t>
            </w:r>
            <w:r>
              <w:rPr>
                <w:rFonts w:hint="eastAsia" w:ascii="宋体" w:hAnsi="宋体" w:cs="宋体"/>
                <w:b/>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12导联心电</w:t>
            </w:r>
            <w:r>
              <w:rPr>
                <w:rStyle w:val="987"/>
                <w:bCs/>
                <w:color w:val="000000"/>
                <w:lang w:bidi="ar"/>
              </w:rPr>
              <w:t xml:space="preserve">（主要反映心脏传导系统病变、室早、传导阻滞等）</w:t>
            </w:r>
            <w:r>
              <w:rPr>
                <w:rFonts w:hint="eastAsia" w:ascii="宋体" w:hAnsi="宋体" w:cs="宋体"/>
                <w:bCs/>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Style w:val="986"/>
                <w:b w:val="0"/>
                <w:bCs/>
                <w:color w:val="000000"/>
                <w:lang w:bidi="ar"/>
              </w:rPr>
            </w:pPr>
            <w:r>
              <w:rPr>
                <w:rStyle w:val="986"/>
                <w:b w:val="0"/>
                <w:bCs/>
                <w:color w:val="000000"/>
                <w:lang w:bidi="ar"/>
              </w:rPr>
            </w:r>
            <w:r/>
          </w:p>
        </w:tc>
      </w:tr>
      <w:tr>
        <w:trPr>
          <w:trHeight w:val="338"/>
        </w:trPr>
        <w:tc>
          <w:tcPr>
            <w:tcMar>
              <w:left w:w="15" w:type="dxa"/>
              <w:top w:w="15" w:type="dxa"/>
              <w:right w:w="15" w:type="dxa"/>
            </w:tcMar>
            <w:tcW w:w="891" w:type="dxa"/>
            <w:vAlign w:val="center"/>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肺部</w:t>
            </w:r>
            <w:r>
              <w:rPr>
                <w:rFonts w:hint="eastAsia" w:ascii="宋体" w:hAnsi="宋体" w:cs="宋体"/>
                <w:b/>
                <w:sz w:val="24"/>
                <w:szCs w:val="24"/>
              </w:rPr>
            </w:r>
            <w:r/>
          </w:p>
        </w:tc>
        <w:tc>
          <w:tcPr>
            <w:tcMar>
              <w:left w:w="15" w:type="dxa"/>
              <w:top w:w="15" w:type="dxa"/>
              <w:right w:w="15" w:type="dxa"/>
            </w:tcMar>
            <w:tcW w:w="6259" w:type="dxa"/>
            <w:vAlign w:val="center"/>
            <w:textDirection w:val="lrTb"/>
            <w:noWrap w:val="false"/>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肺部低剂量CT平扫（不出片）</w:t>
            </w:r>
            <w:r>
              <w:rPr>
                <w:rStyle w:val="987"/>
                <w:bCs/>
                <w:color w:val="000000"/>
                <w:lang w:bidi="ar"/>
              </w:rPr>
              <w:t xml:space="preserve">（检测高危人群肺部异常结节、呼吸道疾病的诊断）</w:t>
            </w:r>
            <w:r>
              <w:rPr>
                <w:rFonts w:hint="eastAsia" w:ascii="宋体" w:hAnsi="宋体" w:cs="宋体"/>
                <w:bCs/>
                <w:sz w:val="24"/>
                <w:szCs w:val="24"/>
              </w:rPr>
            </w:r>
            <w:r/>
          </w:p>
        </w:tc>
        <w:tc>
          <w:tcPr>
            <w:tcMar>
              <w:left w:w="15" w:type="dxa"/>
              <w:top w:w="15" w:type="dxa"/>
              <w:right w:w="15" w:type="dxa"/>
            </w:tcMar>
            <w:tcW w:w="1162" w:type="dxa"/>
            <w:vAlign w:val="center"/>
            <w:textDirection w:val="lrTb"/>
            <w:noWrap w:val="false"/>
          </w:tcPr>
          <w:p>
            <w:pPr>
              <w:pStyle w:val="939"/>
              <w:jc w:val="left"/>
              <w:spacing w:line="360" w:lineRule="auto"/>
              <w:widowControl/>
              <w:rPr>
                <w:rStyle w:val="986"/>
                <w:b w:val="0"/>
                <w:bCs/>
                <w:color w:val="000000"/>
                <w:lang w:bidi="ar"/>
              </w:rPr>
            </w:pPr>
            <w:r>
              <w:rPr>
                <w:rStyle w:val="986"/>
                <w:b w:val="0"/>
                <w:bCs/>
                <w:color w:val="000000"/>
                <w:lang w:bidi="ar"/>
              </w:rPr>
            </w:r>
            <w:r/>
          </w:p>
        </w:tc>
      </w:tr>
      <w:tr>
        <w:trPr>
          <w:cantSplit/>
          <w:trHeight w:val="338"/>
        </w:trPr>
        <w:tc>
          <w:tcPr>
            <w:tcMar>
              <w:left w:w="15" w:type="dxa"/>
              <w:top w:w="15" w:type="dxa"/>
              <w:right w:w="15" w:type="dxa"/>
            </w:tcMar>
            <w:tcW w:w="891" w:type="dxa"/>
            <w:vAlign w:val="center"/>
            <w:vMerge w:val="restart"/>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超声检查</w:t>
            </w:r>
            <w:r>
              <w:rPr>
                <w:rFonts w:hint="eastAsia" w:ascii="宋体" w:hAnsi="宋体" w:cs="宋体"/>
                <w:b/>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肝、胆、脾、胰、双肾</w:t>
            </w:r>
            <w:r>
              <w:rPr>
                <w:rStyle w:val="987"/>
                <w:bCs/>
                <w:color w:val="000000"/>
                <w:lang w:bidi="ar"/>
              </w:rPr>
              <w:t xml:space="preserve">（各脏器有无形态学改变及占位性病变肿瘤、结石、炎症等）</w:t>
            </w:r>
            <w:r>
              <w:rPr>
                <w:rFonts w:hint="eastAsia" w:ascii="宋体" w:hAnsi="宋体" w:cs="宋体"/>
                <w:bCs/>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Style w:val="986"/>
                <w:b w:val="0"/>
                <w:bCs/>
                <w:color w:val="000000"/>
                <w:lang w:bidi="ar"/>
              </w:rPr>
            </w:pPr>
            <w:r>
              <w:rPr>
                <w:rStyle w:val="986"/>
                <w:b w:val="0"/>
                <w:bCs/>
                <w:color w:val="000000"/>
                <w:lang w:bidi="ar"/>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甲状腺</w:t>
            </w:r>
            <w:r>
              <w:rPr>
                <w:rStyle w:val="987"/>
                <w:bCs/>
                <w:color w:val="000000"/>
                <w:lang w:bidi="ar"/>
              </w:rPr>
              <w:t xml:space="preserve">（检查甲状腺的结构形态病变）</w:t>
            </w:r>
            <w:r>
              <w:rPr>
                <w:rFonts w:hint="eastAsia" w:ascii="宋体" w:hAnsi="宋体" w:cs="宋体"/>
                <w:bCs/>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Style w:val="986"/>
                <w:b w:val="0"/>
                <w:bCs/>
                <w:color w:val="000000"/>
                <w:lang w:bidi="ar"/>
              </w:rPr>
            </w:pPr>
            <w:r>
              <w:rPr>
                <w:rStyle w:val="986"/>
                <w:b w:val="0"/>
                <w:bCs/>
                <w:color w:val="000000"/>
                <w:lang w:bidi="ar"/>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bCs/>
                <w:sz w:val="24"/>
                <w:szCs w:val="24"/>
              </w:rPr>
            </w:pPr>
            <w:r>
              <w:rPr>
                <w:rStyle w:val="988"/>
                <w:b w:val="0"/>
                <w:bCs/>
                <w:color w:val="000000"/>
                <w:lang w:bidi="ar"/>
              </w:rPr>
              <w:t xml:space="preserve">双侧颈动脉+椎动脉</w:t>
            </w:r>
            <w:r>
              <w:rPr>
                <w:rStyle w:val="989"/>
                <w:bCs/>
                <w:color w:val="000000"/>
                <w:lang w:bidi="ar"/>
              </w:rPr>
              <w:t xml:space="preserve">（检查颈动脉内膜有无斑块、病变）</w:t>
            </w:r>
            <w:r>
              <w:rPr>
                <w:rFonts w:hint="eastAsia" w:ascii="宋体" w:hAnsi="宋体" w:cs="宋体"/>
                <w:bCs/>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Style w:val="988"/>
                <w:b w:val="0"/>
                <w:bCs/>
                <w:color w:val="000000"/>
                <w:lang w:bidi="ar"/>
              </w:rPr>
            </w:pPr>
            <w:r>
              <w:rPr>
                <w:rStyle w:val="988"/>
                <w:b w:val="0"/>
                <w:bCs/>
                <w:color w:val="000000"/>
                <w:lang w:bidi="ar"/>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前列腺、膀胱</w:t>
            </w:r>
            <w:r>
              <w:rPr>
                <w:rStyle w:val="987"/>
                <w:bCs/>
                <w:color w:val="000000"/>
                <w:lang w:bidi="ar"/>
              </w:rPr>
              <w:t xml:space="preserve">（检查前列腺是否有增生或肿瘤）</w:t>
            </w:r>
            <w:r>
              <w:rPr>
                <w:rFonts w:hint="eastAsia" w:ascii="宋体" w:hAnsi="宋体" w:cs="宋体"/>
                <w:bCs/>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Style w:val="986"/>
                <w:b w:val="0"/>
                <w:bCs/>
                <w:color w:val="000000"/>
                <w:lang w:bidi="ar"/>
              </w:rPr>
            </w:pPr>
            <w:r>
              <w:rPr>
                <w:rStyle w:val="986"/>
                <w:b w:val="0"/>
                <w:bCs/>
                <w:color w:val="000000"/>
                <w:lang w:bidi="ar"/>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子宫附件</w:t>
            </w:r>
            <w:r>
              <w:rPr>
                <w:rStyle w:val="987"/>
                <w:bCs/>
                <w:color w:val="000000"/>
                <w:lang w:bidi="ar"/>
              </w:rPr>
              <w:t xml:space="preserve">（检查子宫及附件是否有肿瘤）</w:t>
            </w:r>
            <w:r>
              <w:rPr>
                <w:rFonts w:hint="eastAsia" w:ascii="宋体" w:hAnsi="宋体" w:cs="宋体"/>
                <w:bCs/>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Style w:val="986"/>
                <w:b w:val="0"/>
                <w:bCs/>
                <w:color w:val="000000"/>
                <w:lang w:bidi="ar"/>
              </w:rPr>
            </w:pPr>
            <w:r>
              <w:rPr>
                <w:rStyle w:val="986"/>
                <w:b w:val="0"/>
                <w:bCs/>
                <w:color w:val="000000"/>
                <w:lang w:bidi="ar"/>
              </w:rPr>
            </w:r>
            <w:r/>
          </w:p>
        </w:tc>
      </w:tr>
      <w:tr>
        <w:trPr>
          <w:cantSplit/>
          <w:trHeight w:val="338"/>
        </w:trPr>
        <w:tc>
          <w:tcPr>
            <w:tcMar>
              <w:left w:w="15" w:type="dxa"/>
              <w:top w:w="15" w:type="dxa"/>
              <w:right w:w="15" w:type="dxa"/>
            </w:tcMar>
            <w:tcW w:w="891"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bCs/>
                <w:sz w:val="24"/>
                <w:szCs w:val="24"/>
              </w:rPr>
            </w:pPr>
            <w:r>
              <w:rPr>
                <w:rStyle w:val="986"/>
                <w:b w:val="0"/>
                <w:bCs/>
                <w:color w:val="000000"/>
                <w:lang w:bidi="ar"/>
              </w:rPr>
              <w:t xml:space="preserve">乳腺</w:t>
            </w:r>
            <w:r>
              <w:rPr>
                <w:rStyle w:val="987"/>
                <w:bCs/>
                <w:color w:val="000000"/>
                <w:lang w:bidi="ar"/>
              </w:rPr>
              <w:t xml:space="preserve"> （检查乳腺是否有肿块或乳腺癌）</w:t>
            </w:r>
            <w:r>
              <w:rPr>
                <w:rFonts w:hint="eastAsia" w:ascii="宋体" w:hAnsi="宋体" w:cs="宋体"/>
                <w:bCs/>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Style w:val="986"/>
                <w:b w:val="0"/>
                <w:bCs/>
                <w:color w:val="000000"/>
                <w:lang w:bidi="ar"/>
              </w:rPr>
            </w:pPr>
            <w:r>
              <w:rPr>
                <w:rStyle w:val="986"/>
                <w:b w:val="0"/>
                <w:bCs/>
                <w:color w:val="000000"/>
                <w:lang w:bidi="ar"/>
              </w:rPr>
            </w:r>
            <w:r/>
          </w:p>
        </w:tc>
      </w:tr>
      <w:tr>
        <w:trPr>
          <w:cantSplit/>
          <w:trHeight w:val="338"/>
        </w:trPr>
        <w:tc>
          <w:tcPr>
            <w:tcMar>
              <w:left w:w="15" w:type="dxa"/>
              <w:top w:w="15" w:type="dxa"/>
              <w:right w:w="15" w:type="dxa"/>
            </w:tcMar>
            <w:tcW w:w="891" w:type="dxa"/>
            <w:vAlign w:val="center"/>
            <w:vMerge w:val="restart"/>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一般检查</w:t>
            </w:r>
            <w:r>
              <w:rPr>
                <w:rFonts w:hint="eastAsia" w:ascii="宋体" w:hAnsi="宋体" w:cs="宋体"/>
                <w:b/>
                <w:sz w:val="24"/>
                <w:szCs w:val="24"/>
              </w:rPr>
            </w:r>
            <w:r/>
          </w:p>
        </w:tc>
        <w:tc>
          <w:tcPr>
            <w:tcMar>
              <w:left w:w="15" w:type="dxa"/>
              <w:top w:w="15" w:type="dxa"/>
              <w:right w:w="15" w:type="dxa"/>
            </w:tcMar>
            <w:tcW w:w="6259" w:type="dxa"/>
            <w:vAlign w:val="bottom"/>
            <w:textDirection w:val="lrTb"/>
            <w:noWrap w:val="false"/>
          </w:tcPr>
          <w:p>
            <w:pPr>
              <w:pStyle w:val="939"/>
              <w:jc w:val="left"/>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内、外、眼（含裂隙灯检查）、耳鼻喉、口腔、血压、身高、体重、体重指数</w:t>
            </w:r>
            <w:r>
              <w:rPr>
                <w:rFonts w:hint="eastAsia" w:ascii="宋体" w:hAnsi="宋体" w:cs="宋体"/>
                <w:bCs/>
                <w:sz w:val="24"/>
                <w:szCs w:val="24"/>
              </w:rPr>
            </w:r>
            <w:r/>
          </w:p>
        </w:tc>
        <w:tc>
          <w:tcPr>
            <w:tcMar>
              <w:left w:w="15" w:type="dxa"/>
              <w:top w:w="15" w:type="dxa"/>
              <w:right w:w="15" w:type="dxa"/>
            </w:tcMar>
            <w:tcW w:w="1162" w:type="dxa"/>
            <w:vAlign w:val="bottom"/>
            <w:textDirection w:val="lrTb"/>
            <w:noWrap w:val="false"/>
          </w:tcPr>
          <w:p>
            <w:pPr>
              <w:pStyle w:val="939"/>
              <w:jc w:val="left"/>
              <w:spacing w:line="360" w:lineRule="auto"/>
              <w:widowControl/>
              <w:rPr>
                <w:rFonts w:hint="eastAsia" w:ascii="宋体" w:hAnsi="宋体" w:cs="宋体"/>
                <w:bCs/>
                <w:sz w:val="24"/>
                <w:szCs w:val="24"/>
                <w:lang w:bidi="ar"/>
              </w:rPr>
            </w:pPr>
            <w:r>
              <w:rPr>
                <w:rFonts w:hint="eastAsia" w:ascii="宋体" w:hAnsi="宋体" w:cs="宋体"/>
                <w:bCs/>
                <w:sz w:val="24"/>
                <w:szCs w:val="24"/>
                <w:lang w:bidi="ar"/>
              </w:rPr>
            </w:r>
            <w:r/>
          </w:p>
        </w:tc>
      </w:tr>
      <w:tr>
        <w:trPr>
          <w:cantSplit/>
          <w:trHeight w:val="338"/>
        </w:trPr>
        <w:tc>
          <w:tcPr>
            <w:tcMar>
              <w:left w:w="15" w:type="dxa"/>
              <w:top w:w="15" w:type="dxa"/>
              <w:right w:w="15" w:type="dxa"/>
            </w:tcMar>
            <w:tcW w:w="891" w:type="dxa"/>
            <w:vAlign w:val="bottom"/>
            <w:vMerge w:val="continue"/>
            <w:textDirection w:val="lrTb"/>
            <w:noWrap/>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健康早餐</w:t>
            </w:r>
            <w:r>
              <w:rPr>
                <w:rFonts w:hint="eastAsia" w:ascii="宋体" w:hAnsi="宋体" w:cs="宋体"/>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r>
            <w:r/>
          </w:p>
        </w:tc>
      </w:tr>
      <w:tr>
        <w:trPr>
          <w:cantSplit/>
          <w:trHeight w:val="338"/>
        </w:trPr>
        <w:tc>
          <w:tcPr>
            <w:tcMar>
              <w:left w:w="15" w:type="dxa"/>
              <w:top w:w="15" w:type="dxa"/>
              <w:right w:w="15" w:type="dxa"/>
            </w:tcMar>
            <w:tcW w:w="891" w:type="dxa"/>
            <w:vAlign w:val="bottom"/>
            <w:vMerge w:val="continue"/>
            <w:textDirection w:val="lrTb"/>
            <w:noWrap/>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c>
          <w:tcPr>
            <w:tcMar>
              <w:left w:w="15" w:type="dxa"/>
              <w:top w:w="15" w:type="dxa"/>
              <w:right w:w="15" w:type="dxa"/>
            </w:tcMar>
            <w:tcW w:w="6259" w:type="dxa"/>
            <w:vAlign w:val="bottom"/>
            <w:textDirection w:val="lrTb"/>
            <w:noWrap/>
          </w:tcPr>
          <w:p>
            <w:pPr>
              <w:pStyle w:val="939"/>
              <w:jc w:val="left"/>
              <w:spacing w:line="360" w:lineRule="auto"/>
              <w:widowControl/>
              <w:rPr>
                <w:rFonts w:hint="eastAsia" w:ascii="宋体" w:hAnsi="宋体" w:cs="宋体"/>
                <w:sz w:val="24"/>
                <w:szCs w:val="24"/>
              </w:rPr>
            </w:pPr>
            <w:r>
              <w:rPr>
                <w:rFonts w:hint="eastAsia" w:ascii="宋体" w:hAnsi="宋体" w:cs="宋体"/>
                <w:sz w:val="24"/>
                <w:szCs w:val="24"/>
                <w:lang w:bidi="ar"/>
              </w:rPr>
              <w:t xml:space="preserve">耗材、体检报告结果分析</w:t>
            </w:r>
            <w:r>
              <w:rPr>
                <w:rFonts w:hint="eastAsia" w:ascii="宋体" w:hAnsi="宋体" w:cs="宋体"/>
                <w:sz w:val="24"/>
                <w:szCs w:val="24"/>
              </w:rPr>
            </w:r>
            <w:r/>
          </w:p>
        </w:tc>
        <w:tc>
          <w:tcPr>
            <w:tcMar>
              <w:left w:w="15" w:type="dxa"/>
              <w:top w:w="15" w:type="dxa"/>
              <w:right w:w="15" w:type="dxa"/>
            </w:tcMar>
            <w:tcW w:w="1162" w:type="dxa"/>
            <w:vAlign w:val="bottom"/>
            <w:textDirection w:val="lrTb"/>
            <w:noWrap/>
          </w:tcPr>
          <w:p>
            <w:pPr>
              <w:pStyle w:val="939"/>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r>
            <w:r/>
          </w:p>
        </w:tc>
      </w:tr>
    </w:tbl>
    <w:p>
      <w:pPr>
        <w:pStyle w:val="939"/>
        <w:ind w:firstLine="437"/>
        <w:jc w:val="center"/>
        <w:spacing w:line="360" w:lineRule="exact"/>
        <w:tabs>
          <w:tab w:val="left" w:pos="7671" w:leader="none"/>
        </w:tabs>
        <w:rPr>
          <w:rFonts w:hint="eastAsia" w:ascii="宋体" w:hAnsi="宋体" w:cs="宋体"/>
          <w:b/>
          <w:sz w:val="28"/>
          <w:szCs w:val="28"/>
        </w:rPr>
      </w:pPr>
      <w:r>
        <w:rPr>
          <w:rFonts w:hint="eastAsia" w:ascii="宋体" w:hAnsi="宋体" w:cs="宋体"/>
          <w:b/>
          <w:sz w:val="28"/>
          <w:szCs w:val="28"/>
        </w:rPr>
      </w:r>
      <w:r/>
    </w:p>
    <w:p>
      <w:pPr>
        <w:pStyle w:val="939"/>
        <w:ind w:firstLine="482"/>
        <w:jc w:val="center"/>
        <w:spacing w:before="156" w:after="156" w:line="400" w:lineRule="exact"/>
        <w:rPr>
          <w:rFonts w:hint="eastAsia" w:ascii="宋体" w:hAnsi="宋体" w:cs="宋体"/>
          <w:b/>
          <w:bCs/>
          <w:sz w:val="24"/>
        </w:rPr>
      </w:pPr>
      <w:r>
        <w:rPr>
          <w:rFonts w:hint="eastAsia" w:ascii="宋体" w:hAnsi="宋体" w:cs="宋体"/>
          <w:b/>
          <w:bCs/>
          <w:sz w:val="24"/>
        </w:rPr>
      </w:r>
      <w:r/>
    </w:p>
    <w:p>
      <w:pPr>
        <w:pStyle w:val="939"/>
        <w:ind w:firstLine="437"/>
        <w:jc w:val="center"/>
        <w:spacing w:line="360" w:lineRule="auto"/>
        <w:tabs>
          <w:tab w:val="left" w:pos="7671" w:leader="none"/>
        </w:tabs>
        <w:rPr>
          <w:rFonts w:hint="eastAsia" w:ascii="宋体" w:hAnsi="宋体" w:cs="宋体"/>
          <w:b/>
          <w:bCs/>
          <w:sz w:val="28"/>
          <w:szCs w:val="24"/>
        </w:rPr>
      </w:pPr>
      <w:r>
        <w:rPr>
          <w:rFonts w:hint="eastAsia" w:ascii="宋体" w:hAnsi="宋体" w:cs="宋体"/>
          <w:b/>
          <w:bCs/>
          <w:sz w:val="28"/>
          <w:szCs w:val="24"/>
        </w:rPr>
        <w:t xml:space="preserve">女民警</w:t>
      </w:r>
      <w:r>
        <w:rPr>
          <w:rFonts w:hint="eastAsia" w:ascii="宋体" w:hAnsi="宋体" w:cs="宋体"/>
          <w:b/>
          <w:bCs/>
          <w:sz w:val="28"/>
          <w:szCs w:val="24"/>
        </w:rPr>
        <w:t xml:space="preserve">工妇科体检项目（加盖供应商公章）</w:t>
      </w:r>
      <w:r/>
    </w:p>
    <w:tbl>
      <w:tblPr>
        <w:tblW w:w="8338" w:type="dxa"/>
        <w:tblInd w:w="1" w:type="dxa"/>
        <w:tblLayout w:type="fixed"/>
        <w:tblCellMar>
          <w:left w:w="0" w:type="dxa"/>
          <w:top w:w="0" w:type="dxa"/>
          <w:right w:w="0" w:type="dxa"/>
          <w:bottom w:w="0" w:type="dxa"/>
        </w:tblCellMar>
        <w:tblLook w:val="04A0" w:firstRow="1" w:lastRow="0" w:firstColumn="1" w:lastColumn="0" w:noHBand="0" w:noVBand="1"/>
      </w:tblPr>
      <w:tblGrid>
        <w:gridCol w:w="885"/>
        <w:gridCol w:w="865"/>
        <w:gridCol w:w="5411"/>
        <w:gridCol w:w="1177"/>
      </w:tblGrid>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bottom"/>
            <w:textDirection w:val="lrTb"/>
            <w:noWrap/>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76" w:type="dxa"/>
            <w:vAlign w:val="center"/>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项  目</w:t>
            </w:r>
            <w:r>
              <w:rPr>
                <w:rFonts w:hint="eastAsia" w:ascii="宋体" w:hAnsi="宋体" w:cs="宋体"/>
                <w:b/>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center"/>
            <w:textDirection w:val="lrTb"/>
            <w:noWrap/>
          </w:tcPr>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单价</w:t>
            </w:r>
            <w:r/>
          </w:p>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（元）</w:t>
            </w:r>
            <w:r/>
          </w:p>
        </w:tc>
      </w:tr>
      <w:tr>
        <w:trPr>
          <w:cantSplit/>
          <w:trHeight w:val="4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vMerge w:val="restart"/>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妇检</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val="false"/>
          </w:tcPr>
          <w:p>
            <w:pPr>
              <w:pStyle w:val="939"/>
              <w:jc w:val="center"/>
              <w:spacing w:line="360" w:lineRule="auto"/>
              <w:widowControl/>
              <w:rPr>
                <w:rFonts w:hint="eastAsia" w:ascii="宋体" w:hAnsi="宋体" w:cs="宋体"/>
                <w:bCs/>
                <w:sz w:val="24"/>
                <w:szCs w:val="24"/>
              </w:rPr>
            </w:pPr>
            <w:r>
              <w:rPr>
                <w:rFonts w:hint="eastAsia" w:ascii="宋体" w:hAnsi="宋体" w:cs="宋体"/>
                <w:sz w:val="24"/>
                <w:szCs w:val="24"/>
                <w:lang w:bidi="ar"/>
              </w:rPr>
              <w:t xml:space="preserve">A套餐</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1" w:type="dxa"/>
            <w:vAlign w:val="bottom"/>
            <w:textDirection w:val="lrTb"/>
            <w:noWrap w:val="false"/>
          </w:tcPr>
          <w:p>
            <w:pPr>
              <w:pStyle w:val="939"/>
              <w:jc w:val="left"/>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妇科检查（女性生殖器有无异常病变）</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bottom"/>
            <w:textDirection w:val="lrTb"/>
            <w:noWrap w:val="false"/>
          </w:tcPr>
          <w:p>
            <w:pPr>
              <w:pStyle w:val="939"/>
              <w:jc w:val="left"/>
              <w:spacing w:line="360" w:lineRule="auto"/>
              <w:widowControl/>
              <w:rPr>
                <w:rFonts w:hint="eastAsia" w:ascii="宋体" w:hAnsi="宋体" w:cs="宋体"/>
                <w:bCs/>
                <w:sz w:val="24"/>
                <w:szCs w:val="24"/>
                <w:lang w:bidi="ar"/>
              </w:rPr>
            </w:pPr>
            <w:r>
              <w:rPr>
                <w:rFonts w:hint="eastAsia" w:ascii="宋体" w:hAnsi="宋体" w:cs="宋体"/>
                <w:bCs/>
                <w:sz w:val="24"/>
                <w:szCs w:val="24"/>
                <w:lang w:bidi="ar"/>
              </w:rPr>
            </w:r>
            <w:r/>
          </w:p>
        </w:tc>
      </w:tr>
      <w:tr>
        <w:trPr>
          <w:cantSplit/>
          <w:trHeight w:val="9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val="false"/>
          </w:tcPr>
          <w:p>
            <w:pPr>
              <w:pStyle w:val="939"/>
              <w:jc w:val="center"/>
              <w:spacing w:line="360" w:lineRule="auto"/>
              <w:widowControl/>
              <w:rPr>
                <w:rFonts w:ascii="宋体" w:hAnsi="宋体" w:cs="宋体"/>
                <w:bCs/>
                <w:sz w:val="24"/>
                <w:szCs w:val="24"/>
              </w:rPr>
            </w:pPr>
            <w:r>
              <w:rPr>
                <w:rFonts w:hint="eastAsia" w:ascii="宋体" w:hAnsi="宋体" w:cs="宋体"/>
                <w:bCs/>
                <w:sz w:val="24"/>
                <w:szCs w:val="24"/>
              </w:rPr>
              <w:t xml:space="preserve">B套餐</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1" w:type="dxa"/>
            <w:vAlign w:val="bottom"/>
            <w:textDirection w:val="lrTb"/>
            <w:noWrap w:val="false"/>
          </w:tcPr>
          <w:p>
            <w:pPr>
              <w:pStyle w:val="939"/>
              <w:jc w:val="left"/>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白带常规、TCT（有无宫颈及阴道感染，宫颈癌检测精标准标志物）</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bottom"/>
            <w:textDirection w:val="lrTb"/>
            <w:noWrap w:val="false"/>
          </w:tcPr>
          <w:p>
            <w:pPr>
              <w:pStyle w:val="939"/>
              <w:jc w:val="left"/>
              <w:spacing w:line="360" w:lineRule="auto"/>
              <w:widowControl/>
              <w:rPr>
                <w:rFonts w:hint="eastAsia" w:ascii="宋体" w:hAnsi="宋体" w:cs="宋体"/>
                <w:bCs/>
                <w:sz w:val="24"/>
                <w:szCs w:val="24"/>
                <w:lang w:bidi="ar"/>
              </w:rPr>
            </w:pPr>
            <w:r>
              <w:rPr>
                <w:rFonts w:hint="eastAsia" w:ascii="宋体" w:hAnsi="宋体" w:cs="宋体"/>
                <w:bCs/>
                <w:sz w:val="24"/>
                <w:szCs w:val="24"/>
                <w:lang w:bidi="ar"/>
              </w:rPr>
            </w:r>
            <w:r/>
          </w:p>
        </w:tc>
      </w:tr>
      <w:tr>
        <w:trPr>
          <w:cantSplit/>
          <w:trHeight w:val="5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65" w:type="dxa"/>
            <w:vAlign w:val="center"/>
            <w:textDirection w:val="lrTb"/>
            <w:noWrap/>
          </w:tcPr>
          <w:p>
            <w:pPr>
              <w:pStyle w:val="939"/>
              <w:jc w:val="center"/>
              <w:spacing w:line="360" w:lineRule="auto"/>
              <w:widowControl/>
              <w:rPr>
                <w:rFonts w:ascii="宋体" w:hAnsi="宋体" w:cs="宋体"/>
                <w:bCs/>
                <w:sz w:val="24"/>
                <w:szCs w:val="24"/>
              </w:rPr>
            </w:pPr>
            <w:r>
              <w:rPr>
                <w:rFonts w:hint="eastAsia" w:ascii="宋体" w:hAnsi="宋体" w:cs="宋体"/>
                <w:bCs/>
                <w:sz w:val="24"/>
                <w:szCs w:val="24"/>
              </w:rPr>
              <w:t xml:space="preserve">C套餐</w:t>
            </w: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1" w:type="dxa"/>
            <w:vAlign w:val="bottom"/>
            <w:textDirection w:val="lrTb"/>
            <w:noWrap/>
          </w:tcPr>
          <w:p>
            <w:pPr>
              <w:pStyle w:val="939"/>
              <w:jc w:val="left"/>
              <w:spacing w:line="360" w:lineRule="auto"/>
              <w:widowControl/>
              <w:rPr>
                <w:rFonts w:hint="eastAsia" w:ascii="宋体" w:hAnsi="宋体" w:cs="宋体"/>
                <w:bCs/>
                <w:sz w:val="24"/>
                <w:szCs w:val="24"/>
              </w:rPr>
            </w:pPr>
            <w:r>
              <w:rPr>
                <w:rFonts w:hint="eastAsia" w:ascii="宋体" w:hAnsi="宋体" w:cs="宋体"/>
                <w:bCs/>
                <w:sz w:val="24"/>
                <w:szCs w:val="24"/>
                <w:lang w:bidi="ar"/>
              </w:rPr>
              <w:t xml:space="preserve">HPV分型</w:t>
            </w:r>
            <w:r>
              <w:rPr>
                <w:rStyle w:val="990"/>
                <w:bCs/>
                <w:color w:val="000000"/>
                <w:lang w:bidi="ar"/>
              </w:rPr>
              <w:t xml:space="preserve">（宫颈癌筛查）</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bottom"/>
            <w:textDirection w:val="lrTb"/>
            <w:noWrap/>
          </w:tcPr>
          <w:p>
            <w:pPr>
              <w:pStyle w:val="939"/>
              <w:jc w:val="left"/>
              <w:spacing w:line="360" w:lineRule="auto"/>
              <w:widowControl/>
              <w:rPr>
                <w:rFonts w:hint="eastAsia" w:ascii="宋体" w:hAnsi="宋体" w:cs="宋体"/>
                <w:bCs/>
                <w:sz w:val="24"/>
                <w:szCs w:val="24"/>
                <w:lang w:bidi="ar"/>
              </w:rPr>
            </w:pPr>
            <w:r>
              <w:rPr>
                <w:rFonts w:hint="eastAsia" w:ascii="宋体" w:hAnsi="宋体" w:cs="宋体"/>
                <w:bCs/>
                <w:sz w:val="24"/>
                <w:szCs w:val="24"/>
                <w:lang w:bidi="ar"/>
              </w:rPr>
            </w:r>
            <w:r/>
          </w:p>
        </w:tc>
      </w:tr>
    </w:tbl>
    <w:p>
      <w:pPr>
        <w:pStyle w:val="967"/>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p>
      <w:pPr>
        <w:pStyle w:val="939"/>
        <w:jc w:val="center"/>
        <w:spacing w:line="360" w:lineRule="auto"/>
        <w:rPr>
          <w:rFonts w:hint="eastAsia" w:ascii="宋体" w:hAnsi="宋体" w:cs="宋体"/>
          <w:b/>
          <w:bCs/>
          <w:sz w:val="24"/>
          <w:szCs w:val="24"/>
        </w:rPr>
      </w:pPr>
      <w:r>
        <w:rPr>
          <w:rFonts w:hint="eastAsia" w:ascii="宋体" w:hAnsi="宋体" w:cs="宋体"/>
          <w:b/>
          <w:bCs/>
          <w:sz w:val="24"/>
          <w:szCs w:val="24"/>
        </w:rPr>
      </w:r>
      <w:r/>
    </w:p>
    <w:p>
      <w:pPr>
        <w:pStyle w:val="939"/>
        <w:ind w:firstLine="437"/>
        <w:jc w:val="center"/>
        <w:spacing w:line="360" w:lineRule="auto"/>
        <w:tabs>
          <w:tab w:val="left" w:pos="7671" w:leader="none"/>
        </w:tabs>
        <w:rPr>
          <w:rFonts w:hint="eastAsia" w:ascii="宋体" w:hAnsi="宋体" w:cs="宋体"/>
          <w:b/>
          <w:bCs/>
          <w:sz w:val="28"/>
          <w:szCs w:val="24"/>
        </w:rPr>
      </w:pPr>
      <w:r>
        <w:rPr>
          <w:rFonts w:hint="eastAsia" w:ascii="宋体" w:hAnsi="宋体" w:cs="宋体"/>
          <w:b/>
          <w:bCs/>
          <w:sz w:val="28"/>
          <w:szCs w:val="24"/>
        </w:rPr>
        <w:t xml:space="preserve">40周岁及以上在职人员自选项目（四选一）（加盖供应商公章）</w:t>
      </w:r>
      <w:r/>
    </w:p>
    <w:tbl>
      <w:tblPr>
        <w:tblW w:w="8350" w:type="dxa"/>
        <w:tblInd w:w="-12" w:type="dxa"/>
        <w:tblLayout w:type="fixed"/>
        <w:tblCellMar>
          <w:left w:w="0" w:type="dxa"/>
          <w:top w:w="0" w:type="dxa"/>
          <w:right w:w="0" w:type="dxa"/>
          <w:bottom w:w="0" w:type="dxa"/>
        </w:tblCellMar>
        <w:tblLook w:val="04A0" w:firstRow="1" w:lastRow="0" w:firstColumn="1" w:lastColumn="0" w:noHBand="0" w:noVBand="1"/>
      </w:tblPr>
      <w:tblGrid>
        <w:gridCol w:w="1227"/>
        <w:gridCol w:w="1293"/>
        <w:gridCol w:w="4642"/>
        <w:gridCol w:w="1188"/>
      </w:tblGrid>
      <w:tr>
        <w:trPr>
          <w:trHeight w:val="5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序号</w:t>
            </w:r>
            <w:r>
              <w:rPr>
                <w:rFonts w:hint="eastAsia" w:ascii="宋体" w:hAnsi="宋体" w:cs="宋体"/>
                <w:b/>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5" w:type="dxa"/>
            <w:vAlign w:val="center"/>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体检项目</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8" w:type="dxa"/>
            <w:vAlign w:val="center"/>
            <w:textDirection w:val="lrTb"/>
            <w:noWrap/>
          </w:tcPr>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套餐价</w:t>
            </w:r>
            <w:r/>
          </w:p>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（元）</w:t>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val="false"/>
          </w:tcPr>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A套餐</w:t>
            </w:r>
            <w:r/>
          </w:p>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心脑血管筛查项目A</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val="false"/>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超声</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2"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心脏彩超（检查心脏内部结构、心的博动和血液流动）</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8" w:type="dxa"/>
            <w:vAlign w:val="center"/>
            <w:textDirection w:val="lrTb"/>
            <w:noWrap/>
          </w:tcPr>
          <w:p>
            <w:pPr>
              <w:pStyle w:val="939"/>
              <w:jc w:val="center"/>
              <w:spacing w:line="360" w:lineRule="auto"/>
              <w:widowControl/>
              <w:rPr>
                <w:rFonts w:hint="eastAsia" w:ascii="宋体" w:hAnsi="宋体" w:cs="宋体"/>
                <w:sz w:val="24"/>
                <w:szCs w:val="24"/>
                <w:lang w:bidi="ar"/>
              </w:rPr>
            </w:pPr>
            <w:r>
              <w:rPr>
                <w:rFonts w:hint="eastAsia" w:ascii="宋体" w:hAnsi="宋体" w:cs="宋体"/>
                <w:sz w:val="24"/>
                <w:szCs w:val="24"/>
                <w:lang w:bidi="ar"/>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restart"/>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抽血</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2"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胃早癌三项（胃蛋白酶原I、胃蛋白酶原II、胃泌素-17）</w:t>
            </w:r>
            <w:r>
              <w:rPr>
                <w:rFonts w:hint="eastAsia" w:ascii="宋体" w:hAnsi="宋体" w:cs="宋体"/>
                <w:sz w:val="24"/>
                <w:szCs w:val="24"/>
              </w:rPr>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tcMar>
            <w:tcW w:w="1188" w:type="dxa"/>
            <w:vAlign w:val="center"/>
            <w:vMerge w:val="restart"/>
            <w:textDirection w:val="lrTb"/>
            <w:noWrap/>
          </w:tcPr>
          <w:p>
            <w:pPr>
              <w:pStyle w:val="939"/>
              <w:jc w:val="center"/>
              <w:spacing w:line="360" w:lineRule="auto"/>
              <w:widowControl/>
              <w:rPr>
                <w:rFonts w:hint="eastAsia" w:ascii="宋体" w:hAnsi="宋体" w:cs="宋体"/>
                <w:sz w:val="24"/>
                <w:szCs w:val="24"/>
                <w:lang w:bidi="ar"/>
              </w:rPr>
            </w:pPr>
            <w:r>
              <w:rPr>
                <w:rFonts w:hint="eastAsia" w:ascii="宋体" w:hAnsi="宋体" w:cs="宋体"/>
                <w:sz w:val="24"/>
                <w:szCs w:val="24"/>
                <w:lang w:bidi="ar"/>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vMerge w:val="continue"/>
            <w:textDirection w:val="lrTb"/>
            <w:noWrap/>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2"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糖化血红蛋白（平均三个月的血糖水平）</w:t>
            </w:r>
            <w:r>
              <w:rPr>
                <w:rFonts w:hint="eastAsia" w:ascii="宋体" w:hAnsi="宋体" w:cs="宋体"/>
                <w:sz w:val="24"/>
                <w:szCs w:val="24"/>
              </w:rPr>
            </w:r>
            <w:r/>
          </w:p>
        </w:tc>
        <w:tc>
          <w:tcPr>
            <w:shd w:val="clear" w:color="auto" w:fill="ffffff"/>
            <w:tcBorders>
              <w:left w:val="single" w:color="000000" w:sz="4" w:space="0"/>
              <w:bottom w:val="single" w:color="000000" w:sz="4" w:space="0"/>
              <w:right w:val="single" w:color="000000" w:sz="4" w:space="0"/>
            </w:tcBorders>
            <w:tcMar>
              <w:left w:w="15" w:type="dxa"/>
              <w:top w:w="15" w:type="dxa"/>
              <w:right w:w="15" w:type="dxa"/>
            </w:tcMar>
            <w:tcW w:w="1188" w:type="dxa"/>
            <w:vAlign w:val="center"/>
            <w:vMerge w:val="continue"/>
            <w:textDirection w:val="lrTb"/>
            <w:noWrap/>
          </w:tcPr>
          <w:p>
            <w:pPr>
              <w:pStyle w:val="939"/>
              <w:jc w:val="center"/>
              <w:spacing w:line="360" w:lineRule="auto"/>
              <w:widowControl/>
              <w:rPr>
                <w:rFonts w:hint="eastAsia" w:ascii="宋体" w:hAnsi="宋体" w:cs="宋体"/>
                <w:sz w:val="24"/>
                <w:szCs w:val="24"/>
                <w:lang w:bidi="ar"/>
              </w:rPr>
            </w:pPr>
            <w:r>
              <w:rPr>
                <w:rFonts w:hint="eastAsia" w:ascii="宋体" w:hAnsi="宋体" w:cs="宋体"/>
                <w:sz w:val="24"/>
                <w:szCs w:val="24"/>
                <w:lang w:bidi="ar"/>
              </w:rPr>
            </w:r>
            <w:r/>
          </w:p>
        </w:tc>
      </w:tr>
      <w:tr>
        <w:trPr>
          <w:cantSplit/>
          <w:trHeight w:val="1036"/>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val="false"/>
          </w:tcPr>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B套餐</w:t>
            </w:r>
            <w:r/>
          </w:p>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腹部筛查</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影像</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2"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全腹部平扫CT（检查肝胆胰脾双肾、盆腔等有无异常）</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8" w:type="dxa"/>
            <w:vAlign w:val="center"/>
            <w:textDirection w:val="lrTb"/>
            <w:noWrap/>
          </w:tcPr>
          <w:p>
            <w:pPr>
              <w:pStyle w:val="939"/>
              <w:jc w:val="center"/>
              <w:spacing w:line="360" w:lineRule="auto"/>
              <w:widowControl/>
              <w:rPr>
                <w:rFonts w:hint="eastAsia" w:ascii="宋体" w:hAnsi="宋体" w:cs="宋体"/>
                <w:sz w:val="24"/>
                <w:szCs w:val="24"/>
                <w:lang w:bidi="ar"/>
              </w:rPr>
            </w:pPr>
            <w:r>
              <w:rPr>
                <w:rFonts w:hint="eastAsia" w:ascii="宋体" w:hAnsi="宋体" w:cs="宋体"/>
                <w:sz w:val="24"/>
                <w:szCs w:val="24"/>
                <w:lang w:bidi="ar"/>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val="false"/>
          </w:tcPr>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C套餐</w:t>
            </w:r>
            <w:r/>
          </w:p>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消化道筛查项目</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胃部</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2"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普通胃镜（诊断胃及十二指肠疾病最直观、最确切的方法）</w:t>
            </w:r>
            <w:r>
              <w:rPr>
                <w:rFonts w:hint="eastAsia" w:ascii="宋体" w:hAnsi="宋体" w:cs="宋体"/>
                <w:sz w:val="24"/>
                <w:szCs w:val="24"/>
              </w:rPr>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tcMar>
            <w:tcW w:w="1188" w:type="dxa"/>
            <w:vAlign w:val="center"/>
            <w:vMerge w:val="restart"/>
            <w:textDirection w:val="lrTb"/>
            <w:noWrap/>
          </w:tcPr>
          <w:p>
            <w:pPr>
              <w:pStyle w:val="939"/>
              <w:jc w:val="center"/>
              <w:spacing w:line="360" w:lineRule="auto"/>
              <w:widowControl/>
              <w:rPr>
                <w:rFonts w:hint="eastAsia" w:ascii="宋体" w:hAnsi="宋体" w:cs="宋体"/>
                <w:sz w:val="24"/>
                <w:szCs w:val="24"/>
                <w:lang w:bidi="ar"/>
              </w:rPr>
            </w:pPr>
            <w:r>
              <w:rPr>
                <w:rFonts w:hint="eastAsia" w:ascii="宋体" w:hAnsi="宋体" w:cs="宋体"/>
                <w:sz w:val="24"/>
                <w:szCs w:val="24"/>
                <w:lang w:bidi="ar"/>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肠道</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2"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普通肠镜（用于结直肠炎症、息肉、溃疡和肿瘤的检查）</w:t>
            </w:r>
            <w:r>
              <w:rPr>
                <w:rFonts w:hint="eastAsia" w:ascii="宋体" w:hAnsi="宋体" w:cs="宋体"/>
                <w:sz w:val="24"/>
                <w:szCs w:val="24"/>
              </w:rPr>
            </w:r>
            <w:r/>
          </w:p>
        </w:tc>
        <w:tc>
          <w:tcPr>
            <w:shd w:val="clear" w:color="auto" w:fill="ffffff"/>
            <w:tcBorders>
              <w:left w:val="single" w:color="000000" w:sz="4" w:space="0"/>
              <w:bottom w:val="single" w:color="000000" w:sz="4" w:space="0"/>
              <w:right w:val="single" w:color="000000" w:sz="4" w:space="0"/>
            </w:tcBorders>
            <w:tcMar>
              <w:left w:w="15" w:type="dxa"/>
              <w:top w:w="15" w:type="dxa"/>
              <w:right w:w="15" w:type="dxa"/>
            </w:tcMar>
            <w:tcW w:w="1188" w:type="dxa"/>
            <w:vAlign w:val="center"/>
            <w:vMerge w:val="continue"/>
            <w:textDirection w:val="lrTb"/>
            <w:noWrap/>
          </w:tcPr>
          <w:p>
            <w:pPr>
              <w:pStyle w:val="939"/>
              <w:jc w:val="center"/>
              <w:spacing w:line="360" w:lineRule="auto"/>
              <w:widowControl/>
              <w:rPr>
                <w:rFonts w:hint="eastAsia" w:ascii="宋体" w:hAnsi="宋体" w:cs="宋体"/>
                <w:sz w:val="24"/>
                <w:szCs w:val="24"/>
                <w:lang w:bidi="ar"/>
              </w:rPr>
            </w:pPr>
            <w:r>
              <w:rPr>
                <w:rFonts w:hint="eastAsia" w:ascii="宋体" w:hAnsi="宋体" w:cs="宋体"/>
                <w:sz w:val="24"/>
                <w:szCs w:val="24"/>
                <w:lang w:bidi="ar"/>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val="false"/>
          </w:tcPr>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D套餐</w:t>
            </w:r>
            <w:r/>
          </w:p>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脊柱筛查项目</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颈部、腰部</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2"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颈椎磁共振或腰椎磁共振（检查颈椎或腰椎有无病变）（二选一）</w:t>
            </w:r>
            <w:r>
              <w:rPr>
                <w:rFonts w:hint="eastAsia" w:ascii="宋体" w:hAnsi="宋体" w:cs="宋体"/>
                <w:sz w:val="24"/>
                <w:szCs w:val="24"/>
              </w:rPr>
            </w:r>
            <w:r/>
          </w:p>
        </w:tc>
        <w:tc>
          <w:tcPr>
            <w:shd w:val="clear" w:color="auto" w:fill="ffffff"/>
            <w:tcBorders>
              <w:top w:val="single" w:color="000000" w:sz="4" w:space="0"/>
              <w:left w:val="single" w:color="000000" w:sz="4" w:space="0"/>
              <w:right w:val="single" w:color="000000" w:sz="4" w:space="0"/>
            </w:tcBorders>
            <w:tcMar>
              <w:left w:w="15" w:type="dxa"/>
              <w:top w:w="15" w:type="dxa"/>
              <w:right w:w="15" w:type="dxa"/>
            </w:tcMar>
            <w:tcW w:w="1188" w:type="dxa"/>
            <w:vAlign w:val="center"/>
            <w:vMerge w:val="restart"/>
            <w:textDirection w:val="lrTb"/>
            <w:noWrap/>
          </w:tcPr>
          <w:p>
            <w:pPr>
              <w:pStyle w:val="939"/>
              <w:jc w:val="center"/>
              <w:spacing w:line="360" w:lineRule="auto"/>
              <w:widowControl/>
              <w:rPr>
                <w:rFonts w:hint="eastAsia" w:ascii="宋体" w:hAnsi="宋体" w:cs="宋体"/>
                <w:sz w:val="24"/>
                <w:szCs w:val="24"/>
                <w:lang w:bidi="ar"/>
              </w:rPr>
            </w:pPr>
            <w:r>
              <w:rPr>
                <w:rFonts w:hint="eastAsia" w:ascii="宋体" w:hAnsi="宋体" w:cs="宋体"/>
                <w:sz w:val="24"/>
                <w:szCs w:val="24"/>
                <w:lang w:bidi="ar"/>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抽血</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2"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同型半胱胺酸HCY（检查心脑血管疾病风险）</w:t>
            </w:r>
            <w:r>
              <w:rPr>
                <w:rFonts w:hint="eastAsia" w:ascii="宋体" w:hAnsi="宋体" w:cs="宋体"/>
                <w:sz w:val="24"/>
                <w:szCs w:val="24"/>
              </w:rPr>
            </w:r>
            <w:r/>
          </w:p>
        </w:tc>
        <w:tc>
          <w:tcPr>
            <w:shd w:val="clear" w:color="auto" w:fill="ffffff"/>
            <w:tcBorders>
              <w:left w:val="single" w:color="000000" w:sz="4" w:space="0"/>
              <w:right w:val="single" w:color="000000" w:sz="4" w:space="0"/>
            </w:tcBorders>
            <w:tcMar>
              <w:left w:w="15" w:type="dxa"/>
              <w:top w:w="15" w:type="dxa"/>
              <w:right w:w="15" w:type="dxa"/>
            </w:tcMar>
            <w:tcW w:w="1188" w:type="dxa"/>
            <w:vAlign w:val="center"/>
            <w:vMerge w:val="continue"/>
            <w:textDirection w:val="lrTb"/>
            <w:noWrap/>
          </w:tcPr>
          <w:p>
            <w:pPr>
              <w:pStyle w:val="939"/>
              <w:jc w:val="center"/>
              <w:spacing w:line="360" w:lineRule="auto"/>
              <w:widowControl/>
              <w:rPr>
                <w:rFonts w:hint="eastAsia" w:ascii="宋体" w:hAnsi="宋体" w:cs="宋体"/>
                <w:sz w:val="24"/>
                <w:szCs w:val="24"/>
                <w:lang w:bidi="ar"/>
              </w:rPr>
            </w:pPr>
            <w:r>
              <w:rPr>
                <w:rFonts w:hint="eastAsia" w:ascii="宋体" w:hAnsi="宋体" w:cs="宋体"/>
                <w:sz w:val="24"/>
                <w:szCs w:val="24"/>
                <w:lang w:bidi="ar"/>
              </w:rPr>
            </w:r>
            <w:r/>
          </w:p>
        </w:tc>
      </w:tr>
      <w:tr>
        <w:trPr>
          <w:cantSplit/>
          <w:trHeight w:val="56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3"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超声</w:t>
            </w: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42"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超声骨密度（检查骨质有无疏松）</w:t>
            </w:r>
            <w:r>
              <w:rPr>
                <w:rFonts w:hint="eastAsia" w:ascii="宋体" w:hAnsi="宋体" w:cs="宋体"/>
                <w:sz w:val="24"/>
                <w:szCs w:val="24"/>
              </w:rPr>
            </w:r>
            <w:r/>
          </w:p>
        </w:tc>
        <w:tc>
          <w:tcPr>
            <w:shd w:val="clear" w:color="auto" w:fill="ffffff"/>
            <w:tcBorders>
              <w:left w:val="single" w:color="000000" w:sz="4" w:space="0"/>
              <w:bottom w:val="single" w:color="000000" w:sz="4" w:space="0"/>
              <w:right w:val="single" w:color="000000" w:sz="4" w:space="0"/>
            </w:tcBorders>
            <w:tcMar>
              <w:left w:w="15" w:type="dxa"/>
              <w:top w:w="15" w:type="dxa"/>
              <w:right w:w="15" w:type="dxa"/>
            </w:tcMar>
            <w:tcW w:w="1188" w:type="dxa"/>
            <w:vAlign w:val="center"/>
            <w:vMerge w:val="continue"/>
            <w:textDirection w:val="lrTb"/>
            <w:noWrap/>
          </w:tcPr>
          <w:p>
            <w:pPr>
              <w:pStyle w:val="939"/>
              <w:jc w:val="center"/>
              <w:spacing w:line="360" w:lineRule="auto"/>
              <w:widowControl/>
              <w:rPr>
                <w:rFonts w:hint="eastAsia" w:ascii="宋体" w:hAnsi="宋体" w:cs="宋体"/>
                <w:sz w:val="24"/>
                <w:szCs w:val="24"/>
                <w:lang w:bidi="ar"/>
              </w:rPr>
            </w:pPr>
            <w:r>
              <w:rPr>
                <w:rFonts w:hint="eastAsia" w:ascii="宋体" w:hAnsi="宋体" w:cs="宋体"/>
                <w:sz w:val="24"/>
                <w:szCs w:val="24"/>
                <w:lang w:bidi="ar"/>
              </w:rPr>
            </w:r>
            <w:r/>
          </w:p>
        </w:tc>
      </w:tr>
    </w:tbl>
    <w:p>
      <w:pPr>
        <w:pStyle w:val="969"/>
        <w:ind w:firstLine="482"/>
        <w:rPr>
          <w:rFonts w:hint="eastAsia" w:ascii="宋体" w:hAnsi="宋体" w:cs="宋体"/>
          <w:b/>
          <w:bCs/>
          <w:sz w:val="24"/>
        </w:rPr>
      </w:pPr>
      <w:r>
        <w:rPr>
          <w:rFonts w:hint="eastAsia" w:ascii="宋体" w:hAnsi="宋体" w:cs="宋体"/>
          <w:b/>
          <w:bCs/>
          <w:sz w:val="24"/>
        </w:rPr>
      </w:r>
      <w:r/>
    </w:p>
    <w:p>
      <w:pPr>
        <w:pStyle w:val="969"/>
        <w:ind w:firstLine="482"/>
        <w:rPr>
          <w:rFonts w:hint="eastAsia" w:ascii="宋体" w:hAnsi="宋体" w:cs="宋体"/>
          <w:b/>
          <w:bCs/>
          <w:sz w:val="24"/>
        </w:rPr>
      </w:pPr>
      <w:r>
        <w:rPr>
          <w:rFonts w:hint="eastAsia" w:ascii="宋体" w:hAnsi="宋体" w:cs="宋体"/>
          <w:b/>
          <w:bCs/>
          <w:sz w:val="24"/>
        </w:rPr>
      </w:r>
      <w:r/>
    </w:p>
    <w:p>
      <w:pPr>
        <w:pStyle w:val="939"/>
        <w:ind w:firstLine="437"/>
        <w:jc w:val="center"/>
        <w:spacing w:line="360" w:lineRule="auto"/>
        <w:tabs>
          <w:tab w:val="left" w:pos="7671" w:leader="none"/>
        </w:tabs>
        <w:rPr>
          <w:rFonts w:hint="eastAsia" w:ascii="宋体" w:hAnsi="宋体" w:cs="宋体"/>
          <w:b/>
          <w:bCs/>
          <w:sz w:val="28"/>
          <w:szCs w:val="24"/>
        </w:rPr>
      </w:pPr>
      <w:r>
        <w:rPr>
          <w:rFonts w:hint="eastAsia" w:ascii="宋体" w:hAnsi="宋体" w:cs="宋体"/>
          <w:b/>
          <w:bCs/>
          <w:sz w:val="28"/>
          <w:szCs w:val="24"/>
        </w:rPr>
        <w:t xml:space="preserve">离退休人员自选项目（四选一）</w:t>
      </w:r>
      <w:r/>
    </w:p>
    <w:tbl>
      <w:tblPr>
        <w:tblW w:w="8278" w:type="dxa"/>
        <w:tblInd w:w="-12" w:type="dxa"/>
        <w:tblLayout w:type="fixed"/>
        <w:tblCellMar>
          <w:left w:w="0" w:type="dxa"/>
          <w:top w:w="0" w:type="dxa"/>
          <w:right w:w="0" w:type="dxa"/>
          <w:bottom w:w="0" w:type="dxa"/>
        </w:tblCellMar>
        <w:tblLook w:val="04A0" w:firstRow="1" w:lastRow="0" w:firstColumn="1" w:lastColumn="0" w:noHBand="0" w:noVBand="1"/>
      </w:tblPr>
      <w:tblGrid>
        <w:gridCol w:w="1227"/>
        <w:gridCol w:w="1287"/>
        <w:gridCol w:w="4636"/>
        <w:gridCol w:w="1128"/>
      </w:tblGrid>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bottom"/>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序号</w:t>
            </w:r>
            <w:r>
              <w:rPr>
                <w:rFonts w:hint="eastAsia" w:ascii="宋体" w:hAnsi="宋体" w:cs="宋体"/>
                <w:b/>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23" w:type="dxa"/>
            <w:vAlign w:val="bottom"/>
            <w:textDirection w:val="lrTb"/>
            <w:noWrap/>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体检项目</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8" w:type="dxa"/>
            <w:vAlign w:val="bottom"/>
            <w:textDirection w:val="lrTb"/>
            <w:noWrap/>
          </w:tcPr>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套餐价</w:t>
            </w:r>
            <w:r/>
          </w:p>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（元）</w:t>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val="false"/>
          </w:tcPr>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A套餐</w:t>
            </w:r>
            <w:r/>
          </w:p>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消化道筛查</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胃部</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36" w:type="dxa"/>
            <w:vAlign w:val="center"/>
            <w:textDirection w:val="lrTb"/>
            <w:noWrap/>
          </w:tcPr>
          <w:p>
            <w:pPr>
              <w:pStyle w:val="939"/>
              <w:jc w:val="center"/>
              <w:spacing w:line="360" w:lineRule="auto"/>
              <w:widowControl/>
              <w:rPr>
                <w:rFonts w:hint="eastAsia" w:ascii="宋体" w:hAnsi="宋体" w:cs="宋体"/>
                <w:sz w:val="24"/>
                <w:szCs w:val="24"/>
              </w:rPr>
            </w:pPr>
            <w:r>
              <w:rPr>
                <w:rStyle w:val="989"/>
                <w:color w:val="000000"/>
                <w:lang w:bidi="ar"/>
              </w:rPr>
              <w:t xml:space="preserve">普通胃镜</w:t>
            </w:r>
            <w:r>
              <w:rPr>
                <w:rStyle w:val="991"/>
                <w:b w:val="0"/>
                <w:color w:val="000000"/>
                <w:lang w:bidi="ar"/>
              </w:rPr>
              <w:t xml:space="preserve">（诊断胃及十二指肠疾病最直观、最确切的方法）</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8" w:type="dxa"/>
            <w:vAlign w:val="center"/>
            <w:textDirection w:val="lrTb"/>
            <w:noWrap/>
          </w:tcPr>
          <w:p>
            <w:pPr>
              <w:pStyle w:val="939"/>
              <w:jc w:val="center"/>
              <w:spacing w:line="360" w:lineRule="auto"/>
              <w:widowControl/>
              <w:rPr>
                <w:rStyle w:val="989"/>
                <w:color w:val="000000"/>
                <w:lang w:bidi="ar"/>
              </w:rPr>
            </w:pPr>
            <w:r>
              <w:rPr>
                <w:rStyle w:val="989"/>
                <w:color w:val="000000"/>
                <w:lang w:bidi="ar"/>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抽血</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36" w:type="dxa"/>
            <w:vAlign w:val="center"/>
            <w:textDirection w:val="lrTb"/>
            <w:noWrap/>
          </w:tcPr>
          <w:p>
            <w:pPr>
              <w:pStyle w:val="939"/>
              <w:jc w:val="center"/>
              <w:spacing w:line="360" w:lineRule="auto"/>
              <w:widowControl/>
              <w:rPr>
                <w:rFonts w:hint="eastAsia" w:ascii="宋体" w:hAnsi="宋体" w:cs="宋体"/>
                <w:sz w:val="24"/>
                <w:szCs w:val="24"/>
              </w:rPr>
            </w:pPr>
            <w:r>
              <w:rPr>
                <w:rStyle w:val="989"/>
                <w:color w:val="000000"/>
                <w:lang w:bidi="ar"/>
              </w:rPr>
              <w:t xml:space="preserve">糖化血红蛋白</w:t>
            </w:r>
            <w:r>
              <w:rPr>
                <w:rStyle w:val="991"/>
                <w:b w:val="0"/>
                <w:color w:val="000000"/>
                <w:lang w:bidi="ar"/>
              </w:rPr>
              <w:t xml:space="preserve">（平均三个月的血糖水平）</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8" w:type="dxa"/>
            <w:vAlign w:val="center"/>
            <w:textDirection w:val="lrTb"/>
            <w:noWrap/>
          </w:tcPr>
          <w:p>
            <w:pPr>
              <w:pStyle w:val="939"/>
              <w:jc w:val="center"/>
              <w:spacing w:line="360" w:lineRule="auto"/>
              <w:widowControl/>
              <w:rPr>
                <w:rStyle w:val="989"/>
                <w:color w:val="000000"/>
                <w:lang w:bidi="ar"/>
              </w:rPr>
            </w:pPr>
            <w:r>
              <w:rPr>
                <w:rStyle w:val="989"/>
                <w:color w:val="000000"/>
                <w:lang w:bidi="ar"/>
              </w:rPr>
            </w:r>
            <w:r/>
          </w:p>
        </w:tc>
      </w:tr>
      <w:tr>
        <w:trPr>
          <w:cantSplit/>
          <w:trHeight w:val="1385"/>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val="false"/>
          </w:tcPr>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B套餐</w:t>
            </w:r>
            <w:r/>
          </w:p>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消化道筛查</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vMerge w:val="restart"/>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肠道</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36" w:type="dxa"/>
            <w:vAlign w:val="center"/>
            <w:textDirection w:val="lrTb"/>
            <w:noWrap/>
          </w:tcPr>
          <w:p>
            <w:pPr>
              <w:pStyle w:val="939"/>
              <w:jc w:val="center"/>
              <w:spacing w:line="360" w:lineRule="auto"/>
              <w:widowControl/>
              <w:rPr>
                <w:rFonts w:hint="eastAsia" w:ascii="宋体" w:hAnsi="宋体" w:cs="宋体"/>
                <w:sz w:val="24"/>
                <w:szCs w:val="24"/>
              </w:rPr>
            </w:pPr>
            <w:r>
              <w:rPr>
                <w:rStyle w:val="989"/>
                <w:color w:val="000000"/>
                <w:lang w:bidi="ar"/>
              </w:rPr>
              <w:t xml:space="preserve">普通肠镜</w:t>
            </w:r>
            <w:r>
              <w:rPr>
                <w:rStyle w:val="991"/>
                <w:b w:val="0"/>
                <w:color w:val="000000"/>
                <w:lang w:bidi="ar"/>
              </w:rPr>
              <w:t xml:space="preserve">（用于结直肠炎症、息肉、溃疡和肿瘤的检查）</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28" w:type="dxa"/>
            <w:vAlign w:val="center"/>
            <w:textDirection w:val="lrTb"/>
            <w:noWrap/>
          </w:tcPr>
          <w:p>
            <w:pPr>
              <w:pStyle w:val="939"/>
              <w:jc w:val="center"/>
              <w:spacing w:line="360" w:lineRule="auto"/>
              <w:widowControl/>
              <w:rPr>
                <w:rStyle w:val="989"/>
                <w:color w:val="000000"/>
                <w:lang w:bidi="ar"/>
              </w:rPr>
            </w:pPr>
            <w:r>
              <w:rPr>
                <w:rStyle w:val="989"/>
                <w:color w:val="000000"/>
                <w:lang w:bidi="ar"/>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val="false"/>
          </w:tcPr>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C套餐</w:t>
            </w:r>
            <w:r/>
          </w:p>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心脑血管</w:t>
            </w:r>
            <w:r/>
          </w:p>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筛查</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vMerge w:val="restart"/>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超声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36" w:type="dxa"/>
            <w:vAlign w:val="center"/>
            <w:textDirection w:val="lrTb"/>
            <w:noWrap/>
          </w:tcPr>
          <w:p>
            <w:pPr>
              <w:pStyle w:val="939"/>
              <w:jc w:val="center"/>
              <w:spacing w:line="360" w:lineRule="auto"/>
              <w:widowControl/>
              <w:rPr>
                <w:rFonts w:hint="eastAsia" w:ascii="宋体" w:hAnsi="宋体" w:cs="宋体"/>
                <w:sz w:val="24"/>
                <w:szCs w:val="24"/>
              </w:rPr>
            </w:pPr>
            <w:r>
              <w:rPr>
                <w:rStyle w:val="989"/>
                <w:color w:val="000000"/>
                <w:lang w:bidi="ar"/>
              </w:rPr>
              <w:t xml:space="preserve">心脏彩超</w:t>
            </w:r>
            <w:r>
              <w:rPr>
                <w:rStyle w:val="991"/>
                <w:b w:val="0"/>
                <w:color w:val="000000"/>
                <w:lang w:bidi="ar"/>
              </w:rPr>
              <w:t xml:space="preserve">（检查心脏内部结构、心的博动和血液流动）</w:t>
            </w:r>
            <w:r>
              <w:rPr>
                <w:rFonts w:hint="eastAsia" w:ascii="宋体" w:hAnsi="宋体" w:cs="宋体"/>
                <w:sz w:val="24"/>
                <w:szCs w:val="24"/>
              </w:rPr>
            </w:r>
            <w:r/>
          </w:p>
        </w:tc>
        <w:tc>
          <w:tcPr>
            <w:tcBorders>
              <w:top w:val="single" w:color="000000" w:sz="4" w:space="0"/>
              <w:left w:val="single" w:color="000000" w:sz="4" w:space="0"/>
              <w:right w:val="single" w:color="000000" w:sz="4" w:space="0"/>
            </w:tcBorders>
            <w:tcMar>
              <w:left w:w="15" w:type="dxa"/>
              <w:top w:w="15" w:type="dxa"/>
              <w:right w:w="15" w:type="dxa"/>
            </w:tcMar>
            <w:tcW w:w="1128" w:type="dxa"/>
            <w:vAlign w:val="center"/>
            <w:vMerge w:val="restart"/>
            <w:textDirection w:val="lrTb"/>
            <w:noWrap/>
          </w:tcPr>
          <w:p>
            <w:pPr>
              <w:pStyle w:val="939"/>
              <w:jc w:val="center"/>
              <w:spacing w:line="360" w:lineRule="auto"/>
              <w:widowControl/>
              <w:rPr>
                <w:rStyle w:val="989"/>
                <w:color w:val="000000"/>
                <w:lang w:bidi="ar"/>
              </w:rPr>
            </w:pPr>
            <w:r>
              <w:rPr>
                <w:rStyle w:val="989"/>
                <w:color w:val="000000"/>
                <w:lang w:bidi="ar"/>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val="false"/>
          </w:tcPr>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vMerge w:val="continue"/>
            <w:textDirection w:val="lrTb"/>
            <w:noWrap/>
          </w:tcPr>
          <w:p>
            <w:pPr>
              <w:pStyle w:val="939"/>
              <w:jc w:val="center"/>
              <w:spacing w:line="360" w:lineRule="auto"/>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36" w:type="dxa"/>
            <w:vAlign w:val="center"/>
            <w:textDirection w:val="lrTb"/>
            <w:noWrap/>
          </w:tcPr>
          <w:p>
            <w:pPr>
              <w:pStyle w:val="939"/>
              <w:jc w:val="center"/>
              <w:spacing w:line="360" w:lineRule="auto"/>
              <w:widowControl/>
              <w:rPr>
                <w:rFonts w:hint="eastAsia" w:ascii="宋体" w:hAnsi="宋体" w:cs="宋体"/>
                <w:sz w:val="24"/>
                <w:szCs w:val="24"/>
              </w:rPr>
            </w:pPr>
            <w:r>
              <w:rPr>
                <w:rStyle w:val="989"/>
                <w:color w:val="000000"/>
                <w:lang w:bidi="ar"/>
              </w:rPr>
              <w:t xml:space="preserve">超声骨密度</w:t>
            </w:r>
            <w:r>
              <w:rPr>
                <w:rStyle w:val="991"/>
                <w:b w:val="0"/>
                <w:color w:val="000000"/>
                <w:lang w:bidi="ar"/>
              </w:rPr>
              <w:t xml:space="preserve">（检查骨质有无疏松）</w:t>
            </w:r>
            <w:r>
              <w:rPr>
                <w:rFonts w:hint="eastAsia" w:ascii="宋体" w:hAnsi="宋体" w:cs="宋体"/>
                <w:sz w:val="24"/>
                <w:szCs w:val="24"/>
              </w:rPr>
            </w:r>
            <w:r/>
          </w:p>
        </w:tc>
        <w:tc>
          <w:tcPr>
            <w:tcBorders>
              <w:left w:val="single" w:color="000000" w:sz="4" w:space="0"/>
              <w:bottom w:val="single" w:color="000000" w:sz="4" w:space="0"/>
              <w:right w:val="single" w:color="000000" w:sz="4" w:space="0"/>
            </w:tcBorders>
            <w:tcMar>
              <w:left w:w="15" w:type="dxa"/>
              <w:top w:w="15" w:type="dxa"/>
              <w:right w:w="15" w:type="dxa"/>
            </w:tcMar>
            <w:tcW w:w="1128" w:type="dxa"/>
            <w:vAlign w:val="center"/>
            <w:vMerge w:val="continue"/>
            <w:textDirection w:val="lrTb"/>
            <w:noWrap/>
          </w:tcPr>
          <w:p>
            <w:pPr>
              <w:pStyle w:val="939"/>
              <w:jc w:val="center"/>
              <w:spacing w:line="360" w:lineRule="auto"/>
              <w:widowControl/>
              <w:rPr>
                <w:rStyle w:val="989"/>
                <w:color w:val="000000"/>
                <w:lang w:bidi="ar"/>
              </w:rPr>
            </w:pPr>
            <w:r>
              <w:rPr>
                <w:rStyle w:val="989"/>
                <w:color w:val="000000"/>
                <w:lang w:bidi="ar"/>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restart"/>
            <w:textDirection w:val="lrTb"/>
            <w:noWrap w:val="false"/>
          </w:tcPr>
          <w:p>
            <w:pPr>
              <w:pStyle w:val="939"/>
              <w:jc w:val="center"/>
              <w:spacing w:line="360" w:lineRule="auto"/>
              <w:widowControl/>
              <w:rPr>
                <w:rFonts w:hint="eastAsia" w:ascii="宋体" w:hAnsi="宋体" w:cs="宋体"/>
                <w:b/>
                <w:sz w:val="24"/>
                <w:szCs w:val="24"/>
                <w:lang w:bidi="ar"/>
              </w:rPr>
            </w:pPr>
            <w:r>
              <w:rPr>
                <w:rFonts w:hint="eastAsia" w:ascii="宋体" w:hAnsi="宋体" w:cs="宋体"/>
                <w:b/>
                <w:sz w:val="24"/>
                <w:szCs w:val="24"/>
                <w:lang w:bidi="ar"/>
              </w:rPr>
              <w:t xml:space="preserve">D套餐</w:t>
            </w:r>
            <w:r/>
          </w:p>
          <w:p>
            <w:pPr>
              <w:pStyle w:val="939"/>
              <w:jc w:val="center"/>
              <w:spacing w:line="360" w:lineRule="auto"/>
              <w:widowControl/>
              <w:rPr>
                <w:rFonts w:hint="eastAsia" w:ascii="宋体" w:hAnsi="宋体" w:cs="宋体"/>
                <w:b/>
                <w:sz w:val="24"/>
                <w:szCs w:val="24"/>
              </w:rPr>
            </w:pPr>
            <w:r>
              <w:rPr>
                <w:rFonts w:hint="eastAsia" w:ascii="宋体" w:hAnsi="宋体" w:cs="宋体"/>
                <w:b/>
                <w:sz w:val="24"/>
                <w:szCs w:val="24"/>
                <w:lang w:bidi="ar"/>
              </w:rPr>
              <w:t xml:space="preserve">心脑血管筛查</w:t>
            </w: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影像</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36" w:type="dxa"/>
            <w:vAlign w:val="center"/>
            <w:textDirection w:val="lrTb"/>
            <w:noWrap/>
          </w:tcPr>
          <w:p>
            <w:pPr>
              <w:pStyle w:val="939"/>
              <w:jc w:val="center"/>
              <w:spacing w:line="360" w:lineRule="auto"/>
              <w:widowControl/>
              <w:rPr>
                <w:rFonts w:hint="eastAsia" w:ascii="宋体" w:hAnsi="宋体" w:cs="宋体"/>
                <w:sz w:val="24"/>
                <w:szCs w:val="24"/>
              </w:rPr>
            </w:pPr>
            <w:r>
              <w:rPr>
                <w:rStyle w:val="989"/>
                <w:color w:val="000000"/>
                <w:lang w:bidi="ar"/>
              </w:rPr>
              <w:t xml:space="preserve">头颅CT平扫</w:t>
            </w:r>
            <w:r>
              <w:rPr>
                <w:rStyle w:val="991"/>
                <w:b w:val="0"/>
                <w:color w:val="000000"/>
                <w:lang w:bidi="ar"/>
              </w:rPr>
              <w:t xml:space="preserve">（检查头部结构有无病变）</w:t>
            </w:r>
            <w:r>
              <w:rPr>
                <w:rFonts w:hint="eastAsia" w:ascii="宋体" w:hAnsi="宋体" w:cs="宋体"/>
                <w:sz w:val="24"/>
                <w:szCs w:val="24"/>
              </w:rPr>
            </w:r>
            <w:r/>
          </w:p>
        </w:tc>
        <w:tc>
          <w:tcPr>
            <w:tcBorders>
              <w:top w:val="single" w:color="000000" w:sz="4" w:space="0"/>
              <w:left w:val="single" w:color="000000" w:sz="4" w:space="0"/>
              <w:right w:val="single" w:color="000000" w:sz="4" w:space="0"/>
            </w:tcBorders>
            <w:tcMar>
              <w:left w:w="15" w:type="dxa"/>
              <w:top w:w="15" w:type="dxa"/>
              <w:right w:w="15" w:type="dxa"/>
            </w:tcMar>
            <w:tcW w:w="1128" w:type="dxa"/>
            <w:vAlign w:val="center"/>
            <w:vMerge w:val="restart"/>
            <w:textDirection w:val="lrTb"/>
            <w:noWrap/>
          </w:tcPr>
          <w:p>
            <w:pPr>
              <w:pStyle w:val="939"/>
              <w:jc w:val="center"/>
              <w:spacing w:line="360" w:lineRule="auto"/>
              <w:widowControl/>
              <w:rPr>
                <w:rStyle w:val="989"/>
                <w:color w:val="000000"/>
                <w:lang w:bidi="ar"/>
              </w:rPr>
            </w:pPr>
            <w:r>
              <w:rPr>
                <w:rStyle w:val="989"/>
                <w:color w:val="000000"/>
                <w:lang w:bidi="ar"/>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7" w:type="dxa"/>
            <w:vAlign w:val="center"/>
            <w:vMerge w:val="continue"/>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87" w:type="dxa"/>
            <w:vAlign w:val="center"/>
            <w:textDirection w:val="lrTb"/>
            <w:noWrap/>
          </w:tcPr>
          <w:p>
            <w:pPr>
              <w:pStyle w:val="939"/>
              <w:jc w:val="center"/>
              <w:spacing w:line="360" w:lineRule="auto"/>
              <w:widowControl/>
              <w:rPr>
                <w:rFonts w:hint="eastAsia" w:ascii="宋体" w:hAnsi="宋体" w:cs="宋体"/>
                <w:sz w:val="24"/>
                <w:szCs w:val="24"/>
              </w:rPr>
            </w:pPr>
            <w:r>
              <w:rPr>
                <w:rFonts w:hint="eastAsia" w:ascii="宋体" w:hAnsi="宋体" w:cs="宋体"/>
                <w:sz w:val="24"/>
                <w:szCs w:val="24"/>
                <w:lang w:bidi="ar"/>
              </w:rPr>
              <w:t xml:space="preserve">C13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36" w:type="dxa"/>
            <w:vAlign w:val="center"/>
            <w:textDirection w:val="lrTb"/>
            <w:noWrap/>
          </w:tcPr>
          <w:p>
            <w:pPr>
              <w:pStyle w:val="939"/>
              <w:jc w:val="center"/>
              <w:spacing w:line="360" w:lineRule="auto"/>
              <w:widowControl/>
              <w:rPr>
                <w:rFonts w:hint="eastAsia" w:ascii="宋体" w:hAnsi="宋体" w:cs="宋体"/>
                <w:sz w:val="24"/>
                <w:szCs w:val="24"/>
              </w:rPr>
            </w:pPr>
            <w:r>
              <w:rPr>
                <w:rStyle w:val="989"/>
                <w:color w:val="000000"/>
                <w:lang w:bidi="ar"/>
              </w:rPr>
              <w:t xml:space="preserve">C13</w:t>
            </w:r>
            <w:r>
              <w:rPr>
                <w:rStyle w:val="991"/>
                <w:b w:val="0"/>
                <w:color w:val="000000"/>
                <w:lang w:bidi="ar"/>
              </w:rPr>
              <w:t xml:space="preserve">（检查胃幽门螺旋轩菌）</w:t>
            </w:r>
            <w:r>
              <w:rPr>
                <w:rFonts w:hint="eastAsia" w:ascii="宋体" w:hAnsi="宋体" w:cs="宋体"/>
                <w:sz w:val="24"/>
                <w:szCs w:val="24"/>
              </w:rPr>
            </w:r>
            <w:r/>
          </w:p>
        </w:tc>
        <w:tc>
          <w:tcPr>
            <w:tcBorders>
              <w:left w:val="single" w:color="000000" w:sz="4" w:space="0"/>
              <w:bottom w:val="single" w:color="000000" w:sz="4" w:space="0"/>
              <w:right w:val="single" w:color="000000" w:sz="4" w:space="0"/>
            </w:tcBorders>
            <w:tcMar>
              <w:left w:w="15" w:type="dxa"/>
              <w:top w:w="15" w:type="dxa"/>
              <w:right w:w="15" w:type="dxa"/>
            </w:tcMar>
            <w:tcW w:w="1128" w:type="dxa"/>
            <w:vAlign w:val="center"/>
            <w:vMerge w:val="continue"/>
            <w:textDirection w:val="lrTb"/>
            <w:noWrap/>
          </w:tcPr>
          <w:p>
            <w:pPr>
              <w:pStyle w:val="939"/>
              <w:jc w:val="center"/>
              <w:spacing w:line="360" w:lineRule="auto"/>
              <w:widowControl/>
              <w:rPr>
                <w:rStyle w:val="989"/>
                <w:color w:val="000000"/>
                <w:lang w:bidi="ar"/>
              </w:rPr>
            </w:pPr>
            <w:r>
              <w:rPr>
                <w:rStyle w:val="989"/>
                <w:color w:val="000000"/>
                <w:lang w:bidi="ar"/>
              </w:rPr>
            </w:r>
            <w:r/>
          </w:p>
        </w:tc>
      </w:tr>
    </w:tbl>
    <w:p>
      <w:pPr>
        <w:pStyle w:val="939"/>
        <w:ind w:firstLine="480"/>
        <w:jc w:val="right"/>
        <w:spacing w:line="460" w:lineRule="exact"/>
        <w:rPr>
          <w:rFonts w:hint="eastAsia" w:ascii="宋体" w:hAnsi="宋体" w:cs="宋体"/>
          <w:bCs/>
          <w:sz w:val="24"/>
        </w:rPr>
      </w:pPr>
      <w:r>
        <w:rPr>
          <w:rFonts w:hint="eastAsia" w:ascii="宋体" w:hAnsi="宋体" w:cs="宋体"/>
          <w:bCs/>
          <w:sz w:val="24"/>
        </w:rPr>
      </w:r>
      <w:r/>
    </w:p>
    <w:p>
      <w:pPr>
        <w:pStyle w:val="939"/>
        <w:jc w:val="left"/>
        <w:widowControl/>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r>
      <w:r/>
    </w:p>
    <w:p>
      <w:pPr>
        <w:pStyle w:val="939"/>
        <w:jc w:val="center"/>
        <w:rPr>
          <w:rFonts w:hint="eastAsia" w:ascii="宋体" w:hAnsi="宋体" w:cs="宋体"/>
          <w:b/>
          <w:sz w:val="28"/>
        </w:rPr>
      </w:pPr>
      <w:r/>
      <w:bookmarkStart w:id="108" w:name="_Toc503989523"/>
      <w:r/>
      <w:bookmarkStart w:id="109" w:name="_Toc503989650"/>
      <w:r/>
      <w:bookmarkStart w:id="110" w:name="_Toc503988980"/>
      <w:r>
        <w:rPr>
          <w:rFonts w:hint="eastAsia" w:ascii="宋体" w:hAnsi="宋体" w:cs="宋体"/>
          <w:b/>
          <w:sz w:val="28"/>
        </w:rPr>
        <w:t xml:space="preserve">六、拟投入服务的设备</w:t>
      </w:r>
      <w:bookmarkEnd w:id="108"/>
      <w:r/>
      <w:bookmarkEnd w:id="109"/>
      <w:r/>
      <w:bookmarkEnd w:id="110"/>
      <w:r>
        <w:rPr>
          <w:rFonts w:hint="eastAsia" w:ascii="宋体" w:hAnsi="宋体" w:cs="宋体"/>
          <w:b/>
          <w:sz w:val="28"/>
        </w:rPr>
        <w:t xml:space="preserve">情况</w:t>
      </w:r>
      <w:r/>
    </w:p>
    <w:tbl>
      <w:tblPr>
        <w:tblW w:w="1442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34"/>
        <w:gridCol w:w="1275"/>
        <w:gridCol w:w="1985"/>
        <w:gridCol w:w="1276"/>
        <w:gridCol w:w="1275"/>
        <w:gridCol w:w="3261"/>
        <w:gridCol w:w="2835"/>
        <w:gridCol w:w="1984"/>
      </w:tblGrid>
      <w:tr>
        <w:trPr>
          <w:trHeight w:val="839"/>
        </w:trPr>
        <w:tc>
          <w:tcPr>
            <w:tcW w:w="534" w:type="dxa"/>
            <w:vAlign w:val="center"/>
            <w:textDirection w:val="lrTb"/>
            <w:noWrap w:val="false"/>
          </w:tcPr>
          <w:p>
            <w:pPr>
              <w:pStyle w:val="978"/>
              <w:jc w:val="center"/>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序号</w:t>
            </w:r>
            <w:r/>
          </w:p>
        </w:tc>
        <w:tc>
          <w:tcPr>
            <w:tcW w:w="1275" w:type="dxa"/>
            <w:vAlign w:val="center"/>
            <w:textDirection w:val="lrTb"/>
            <w:noWrap w:val="false"/>
          </w:tcPr>
          <w:p>
            <w:pPr>
              <w:pStyle w:val="978"/>
              <w:jc w:val="center"/>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名称</w:t>
            </w:r>
            <w:r/>
          </w:p>
        </w:tc>
        <w:tc>
          <w:tcPr>
            <w:tcW w:w="1985" w:type="dxa"/>
            <w:vAlign w:val="center"/>
            <w:textDirection w:val="lrTb"/>
            <w:noWrap w:val="false"/>
          </w:tcPr>
          <w:p>
            <w:pPr>
              <w:pStyle w:val="939"/>
              <w:jc w:val="center"/>
              <w:rPr>
                <w:rFonts w:hint="eastAsia" w:ascii="宋体" w:hAnsi="宋体" w:cs="宋体"/>
                <w:b/>
                <w:sz w:val="24"/>
              </w:rPr>
            </w:pPr>
            <w:r>
              <w:rPr>
                <w:rFonts w:hint="eastAsia" w:ascii="宋体" w:hAnsi="宋体" w:cs="宋体"/>
                <w:b/>
                <w:sz w:val="24"/>
              </w:rPr>
              <w:t xml:space="preserve">图样</w:t>
            </w:r>
            <w:r/>
          </w:p>
          <w:p>
            <w:pPr>
              <w:pStyle w:val="939"/>
              <w:jc w:val="center"/>
              <w:rPr>
                <w:rFonts w:hint="eastAsia" w:ascii="宋体" w:hAnsi="宋体" w:cs="宋体"/>
                <w:b/>
                <w:sz w:val="24"/>
              </w:rPr>
            </w:pPr>
            <w:r>
              <w:rPr>
                <w:rFonts w:hint="eastAsia" w:ascii="宋体" w:hAnsi="宋体" w:cs="宋体"/>
                <w:b/>
                <w:sz w:val="24"/>
              </w:rPr>
              <w:t xml:space="preserve">（如有）</w:t>
            </w:r>
            <w:r/>
          </w:p>
        </w:tc>
        <w:tc>
          <w:tcPr>
            <w:tcW w:w="1276" w:type="dxa"/>
            <w:vAlign w:val="center"/>
            <w:textDirection w:val="lrTb"/>
            <w:noWrap w:val="false"/>
          </w:tcPr>
          <w:p>
            <w:pPr>
              <w:pStyle w:val="978"/>
              <w:jc w:val="center"/>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单位</w:t>
            </w:r>
            <w:r/>
          </w:p>
        </w:tc>
        <w:tc>
          <w:tcPr>
            <w:tcW w:w="1275" w:type="dxa"/>
            <w:vAlign w:val="center"/>
            <w:textDirection w:val="lrTb"/>
            <w:noWrap w:val="false"/>
          </w:tcPr>
          <w:p>
            <w:pPr>
              <w:pStyle w:val="978"/>
              <w:jc w:val="center"/>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数量</w:t>
            </w:r>
            <w:r/>
          </w:p>
        </w:tc>
        <w:tc>
          <w:tcPr>
            <w:tcW w:w="3261" w:type="dxa"/>
            <w:vAlign w:val="center"/>
            <w:textDirection w:val="lrTb"/>
            <w:noWrap w:val="false"/>
          </w:tcPr>
          <w:p>
            <w:pPr>
              <w:pStyle w:val="978"/>
              <w:jc w:val="center"/>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规格</w:t>
            </w:r>
            <w:r/>
          </w:p>
        </w:tc>
        <w:tc>
          <w:tcPr>
            <w:tcW w:w="2835" w:type="dxa"/>
            <w:vAlign w:val="center"/>
            <w:textDirection w:val="lrTb"/>
            <w:noWrap w:val="false"/>
          </w:tcPr>
          <w:p>
            <w:pPr>
              <w:pStyle w:val="978"/>
              <w:jc w:val="center"/>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性能介绍</w:t>
            </w:r>
            <w:r/>
          </w:p>
        </w:tc>
        <w:tc>
          <w:tcPr>
            <w:tcW w:w="1984" w:type="dxa"/>
            <w:vAlign w:val="center"/>
            <w:textDirection w:val="lrTb"/>
            <w:noWrap w:val="false"/>
          </w:tcPr>
          <w:p>
            <w:pPr>
              <w:pStyle w:val="978"/>
              <w:jc w:val="center"/>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备注</w:t>
            </w:r>
            <w:r/>
          </w:p>
        </w:tc>
      </w:tr>
      <w:tr>
        <w:trPr>
          <w:trHeight w:val="310"/>
        </w:trPr>
        <w:tc>
          <w:tcPr>
            <w:tcW w:w="534" w:type="dxa"/>
            <w:vAlign w:val="center"/>
            <w:textDirection w:val="lrTb"/>
            <w:noWrap/>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1</w:t>
            </w:r>
            <w:r/>
          </w:p>
        </w:tc>
        <w:tc>
          <w:tcPr>
            <w:tcW w:w="1275" w:type="dxa"/>
            <w:vAlign w:val="center"/>
            <w:textDirection w:val="lrTb"/>
            <w:noWrap/>
          </w:tcPr>
          <w:p>
            <w:pPr>
              <w:pStyle w:val="939"/>
              <w:jc w:val="center"/>
              <w:rPr>
                <w:rFonts w:hint="eastAsia" w:ascii="宋体" w:hAnsi="宋体" w:cs="宋体"/>
                <w:sz w:val="24"/>
              </w:rPr>
            </w:pPr>
            <w:r>
              <w:rPr>
                <w:rFonts w:hint="eastAsia" w:ascii="宋体" w:hAnsi="宋体" w:cs="宋体"/>
                <w:sz w:val="24"/>
              </w:rPr>
            </w:r>
            <w:r/>
          </w:p>
        </w:tc>
        <w:tc>
          <w:tcPr>
            <w:tcW w:w="1985" w:type="dxa"/>
            <w:vAlign w:val="center"/>
            <w:textDirection w:val="lrTb"/>
            <w:noWrap w:val="false"/>
          </w:tcPr>
          <w:p>
            <w:pPr>
              <w:pStyle w:val="939"/>
              <w:jc w:val="center"/>
              <w:rPr>
                <w:rFonts w:hint="eastAsia" w:ascii="宋体" w:hAnsi="宋体" w:cs="宋体"/>
                <w:sz w:val="24"/>
              </w:rPr>
            </w:pPr>
            <w:r>
              <w:rPr>
                <w:rFonts w:hint="eastAsia" w:ascii="宋体" w:hAnsi="宋体" w:cs="宋体"/>
                <w:sz w:val="24"/>
              </w:rPr>
            </w:r>
            <w:r/>
          </w:p>
        </w:tc>
        <w:tc>
          <w:tcPr>
            <w:tcW w:w="1276" w:type="dxa"/>
            <w:vAlign w:val="center"/>
            <w:textDirection w:val="lrTb"/>
            <w:noWrap/>
          </w:tcPr>
          <w:p>
            <w:pPr>
              <w:pStyle w:val="939"/>
              <w:rPr>
                <w:rFonts w:hint="eastAsia" w:ascii="宋体" w:hAnsi="宋体" w:cs="宋体"/>
                <w:sz w:val="24"/>
              </w:rPr>
            </w:pPr>
            <w:r>
              <w:rPr>
                <w:rFonts w:hint="eastAsia" w:ascii="宋体" w:hAnsi="宋体" w:cs="宋体"/>
                <w:sz w:val="24"/>
              </w:rPr>
            </w:r>
            <w:r/>
          </w:p>
        </w:tc>
        <w:tc>
          <w:tcPr>
            <w:tcW w:w="1275" w:type="dxa"/>
            <w:vAlign w:val="center"/>
            <w:textDirection w:val="lrTb"/>
            <w:noWrap/>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3261" w:type="dxa"/>
            <w:vAlign w:val="center"/>
            <w:textDirection w:val="lrTb"/>
            <w:noWrap/>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2835" w:type="dxa"/>
            <w:vAlign w:val="center"/>
            <w:textDirection w:val="lrTb"/>
            <w:noWrap/>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1984" w:type="dxa"/>
            <w:vAlign w:val="top"/>
            <w:textDirection w:val="lrTb"/>
            <w:noWrap w:val="false"/>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r>
      <w:tr>
        <w:trPr>
          <w:trHeight w:val="261"/>
        </w:trPr>
        <w:tc>
          <w:tcPr>
            <w:tcW w:w="534" w:type="dxa"/>
            <w:vAlign w:val="center"/>
            <w:textDirection w:val="lrTb"/>
            <w:noWrap/>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w:t>
            </w:r>
            <w:r/>
          </w:p>
        </w:tc>
        <w:tc>
          <w:tcPr>
            <w:tcW w:w="1275" w:type="dxa"/>
            <w:vAlign w:val="center"/>
            <w:textDirection w:val="lrTb"/>
            <w:noWrap/>
          </w:tcPr>
          <w:p>
            <w:pPr>
              <w:pStyle w:val="939"/>
              <w:jc w:val="center"/>
              <w:rPr>
                <w:rFonts w:hint="eastAsia" w:ascii="宋体" w:hAnsi="宋体" w:cs="宋体"/>
                <w:sz w:val="24"/>
              </w:rPr>
            </w:pPr>
            <w:r>
              <w:rPr>
                <w:rFonts w:hint="eastAsia" w:ascii="宋体" w:hAnsi="宋体" w:cs="宋体"/>
                <w:sz w:val="24"/>
              </w:rPr>
            </w:r>
            <w:r/>
          </w:p>
        </w:tc>
        <w:tc>
          <w:tcPr>
            <w:tcW w:w="1985" w:type="dxa"/>
            <w:vAlign w:val="center"/>
            <w:textDirection w:val="lrTb"/>
            <w:noWrap w:val="false"/>
          </w:tcPr>
          <w:p>
            <w:pPr>
              <w:pStyle w:val="939"/>
              <w:jc w:val="center"/>
              <w:rPr>
                <w:rFonts w:hint="eastAsia" w:ascii="宋体" w:hAnsi="宋体" w:cs="宋体"/>
                <w:sz w:val="24"/>
              </w:rPr>
            </w:pPr>
            <w:r>
              <w:rPr>
                <w:rFonts w:hint="eastAsia" w:ascii="宋体" w:hAnsi="宋体" w:cs="宋体"/>
                <w:sz w:val="24"/>
              </w:rPr>
            </w:r>
            <w:r/>
          </w:p>
        </w:tc>
        <w:tc>
          <w:tcPr>
            <w:tcW w:w="1276" w:type="dxa"/>
            <w:vAlign w:val="center"/>
            <w:textDirection w:val="lrTb"/>
            <w:noWrap/>
          </w:tcPr>
          <w:p>
            <w:pPr>
              <w:pStyle w:val="939"/>
              <w:rPr>
                <w:rFonts w:hint="eastAsia" w:ascii="宋体" w:hAnsi="宋体" w:cs="宋体"/>
                <w:sz w:val="24"/>
              </w:rPr>
            </w:pPr>
            <w:r>
              <w:rPr>
                <w:rFonts w:hint="eastAsia" w:ascii="宋体" w:hAnsi="宋体" w:cs="宋体"/>
                <w:sz w:val="24"/>
              </w:rPr>
            </w:r>
            <w:r/>
          </w:p>
        </w:tc>
        <w:tc>
          <w:tcPr>
            <w:tcW w:w="1275" w:type="dxa"/>
            <w:vAlign w:val="center"/>
            <w:textDirection w:val="lrTb"/>
            <w:noWrap/>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3261" w:type="dxa"/>
            <w:vAlign w:val="center"/>
            <w:textDirection w:val="lrTb"/>
            <w:noWrap w:val="false"/>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2835" w:type="dxa"/>
            <w:vAlign w:val="center"/>
            <w:textDirection w:val="lrTb"/>
            <w:noWrap w:val="false"/>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1984" w:type="dxa"/>
            <w:vAlign w:val="top"/>
            <w:textDirection w:val="lrTb"/>
            <w:noWrap w:val="false"/>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r>
      <w:tr>
        <w:trPr>
          <w:trHeight w:val="261"/>
        </w:trPr>
        <w:tc>
          <w:tcPr>
            <w:tcW w:w="534" w:type="dxa"/>
            <w:vAlign w:val="center"/>
            <w:textDirection w:val="lrTb"/>
            <w:noWrap/>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3</w:t>
            </w:r>
            <w:r/>
          </w:p>
        </w:tc>
        <w:tc>
          <w:tcPr>
            <w:tcW w:w="1275" w:type="dxa"/>
            <w:vAlign w:val="center"/>
            <w:textDirection w:val="lrTb"/>
            <w:noWrap/>
          </w:tcPr>
          <w:p>
            <w:pPr>
              <w:pStyle w:val="939"/>
              <w:jc w:val="center"/>
              <w:rPr>
                <w:rFonts w:hint="eastAsia" w:ascii="宋体" w:hAnsi="宋体" w:cs="宋体"/>
                <w:sz w:val="24"/>
              </w:rPr>
            </w:pPr>
            <w:r>
              <w:rPr>
                <w:rFonts w:hint="eastAsia" w:ascii="宋体" w:hAnsi="宋体" w:cs="宋体"/>
                <w:sz w:val="24"/>
              </w:rPr>
            </w:r>
            <w:r/>
          </w:p>
        </w:tc>
        <w:tc>
          <w:tcPr>
            <w:tcW w:w="1985" w:type="dxa"/>
            <w:vAlign w:val="center"/>
            <w:textDirection w:val="lrTb"/>
            <w:noWrap w:val="false"/>
          </w:tcPr>
          <w:p>
            <w:pPr>
              <w:pStyle w:val="939"/>
              <w:jc w:val="center"/>
              <w:rPr>
                <w:rFonts w:hint="eastAsia" w:ascii="宋体" w:hAnsi="宋体" w:cs="宋体"/>
                <w:sz w:val="24"/>
              </w:rPr>
            </w:pPr>
            <w:r>
              <w:rPr>
                <w:rFonts w:hint="eastAsia" w:ascii="宋体" w:hAnsi="宋体" w:cs="宋体"/>
                <w:sz w:val="24"/>
              </w:rPr>
            </w:r>
            <w:r/>
          </w:p>
        </w:tc>
        <w:tc>
          <w:tcPr>
            <w:tcW w:w="1276" w:type="dxa"/>
            <w:vAlign w:val="center"/>
            <w:textDirection w:val="lrTb"/>
            <w:noWrap/>
          </w:tcPr>
          <w:p>
            <w:pPr>
              <w:pStyle w:val="939"/>
              <w:rPr>
                <w:rFonts w:hint="eastAsia" w:ascii="宋体" w:hAnsi="宋体" w:cs="宋体"/>
                <w:sz w:val="24"/>
              </w:rPr>
            </w:pPr>
            <w:r>
              <w:rPr>
                <w:rFonts w:hint="eastAsia" w:ascii="宋体" w:hAnsi="宋体" w:cs="宋体"/>
                <w:sz w:val="24"/>
              </w:rPr>
            </w:r>
            <w:r/>
          </w:p>
        </w:tc>
        <w:tc>
          <w:tcPr>
            <w:tcW w:w="1275" w:type="dxa"/>
            <w:vAlign w:val="center"/>
            <w:textDirection w:val="lrTb"/>
            <w:noWrap/>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3261" w:type="dxa"/>
            <w:vAlign w:val="center"/>
            <w:textDirection w:val="lrTb"/>
            <w:noWrap w:val="false"/>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2835" w:type="dxa"/>
            <w:vAlign w:val="center"/>
            <w:textDirection w:val="lrTb"/>
            <w:noWrap w:val="false"/>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1984" w:type="dxa"/>
            <w:vAlign w:val="top"/>
            <w:textDirection w:val="lrTb"/>
            <w:noWrap w:val="false"/>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r>
      <w:tr>
        <w:trPr>
          <w:trHeight w:val="261"/>
        </w:trPr>
        <w:tc>
          <w:tcPr>
            <w:tcW w:w="534" w:type="dxa"/>
            <w:vAlign w:val="center"/>
            <w:textDirection w:val="lrTb"/>
            <w:noWrap/>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4</w:t>
            </w:r>
            <w:r/>
          </w:p>
        </w:tc>
        <w:tc>
          <w:tcPr>
            <w:tcW w:w="1275" w:type="dxa"/>
            <w:vAlign w:val="center"/>
            <w:textDirection w:val="lrTb"/>
            <w:noWrap/>
          </w:tcPr>
          <w:p>
            <w:pPr>
              <w:pStyle w:val="939"/>
              <w:jc w:val="center"/>
              <w:rPr>
                <w:rFonts w:hint="eastAsia" w:ascii="宋体" w:hAnsi="宋体" w:cs="宋体"/>
                <w:sz w:val="24"/>
              </w:rPr>
            </w:pPr>
            <w:r>
              <w:rPr>
                <w:rFonts w:hint="eastAsia" w:ascii="宋体" w:hAnsi="宋体" w:cs="宋体"/>
                <w:sz w:val="24"/>
              </w:rPr>
            </w:r>
            <w:r/>
          </w:p>
        </w:tc>
        <w:tc>
          <w:tcPr>
            <w:tcW w:w="1985" w:type="dxa"/>
            <w:vAlign w:val="center"/>
            <w:textDirection w:val="lrTb"/>
            <w:noWrap w:val="false"/>
          </w:tcPr>
          <w:p>
            <w:pPr>
              <w:pStyle w:val="939"/>
              <w:jc w:val="center"/>
              <w:rPr>
                <w:rFonts w:hint="eastAsia" w:ascii="宋体" w:hAnsi="宋体" w:cs="宋体"/>
                <w:sz w:val="24"/>
              </w:rPr>
            </w:pPr>
            <w:r>
              <w:rPr>
                <w:rFonts w:hint="eastAsia" w:ascii="宋体" w:hAnsi="宋体" w:cs="宋体"/>
                <w:sz w:val="24"/>
              </w:rPr>
            </w:r>
            <w:r/>
          </w:p>
        </w:tc>
        <w:tc>
          <w:tcPr>
            <w:tcW w:w="1276" w:type="dxa"/>
            <w:vAlign w:val="center"/>
            <w:textDirection w:val="lrTb"/>
            <w:noWrap/>
          </w:tcPr>
          <w:p>
            <w:pPr>
              <w:pStyle w:val="939"/>
              <w:rPr>
                <w:rFonts w:hint="eastAsia" w:ascii="宋体" w:hAnsi="宋体" w:cs="宋体"/>
                <w:sz w:val="24"/>
              </w:rPr>
            </w:pPr>
            <w:r>
              <w:rPr>
                <w:rFonts w:hint="eastAsia" w:ascii="宋体" w:hAnsi="宋体" w:cs="宋体"/>
                <w:sz w:val="24"/>
              </w:rPr>
            </w:r>
            <w:r/>
          </w:p>
        </w:tc>
        <w:tc>
          <w:tcPr>
            <w:tcW w:w="1275" w:type="dxa"/>
            <w:vAlign w:val="center"/>
            <w:textDirection w:val="lrTb"/>
            <w:noWrap/>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3261" w:type="dxa"/>
            <w:vAlign w:val="center"/>
            <w:textDirection w:val="lrTb"/>
            <w:noWrap w:val="false"/>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2835" w:type="dxa"/>
            <w:vAlign w:val="center"/>
            <w:textDirection w:val="lrTb"/>
            <w:noWrap w:val="false"/>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1984" w:type="dxa"/>
            <w:vAlign w:val="top"/>
            <w:textDirection w:val="lrTb"/>
            <w:noWrap w:val="false"/>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r>
      <w:tr>
        <w:trPr>
          <w:trHeight w:val="261"/>
        </w:trPr>
        <w:tc>
          <w:tcPr>
            <w:tcW w:w="534" w:type="dxa"/>
            <w:vAlign w:val="center"/>
            <w:textDirection w:val="lrTb"/>
            <w:noWrap/>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5</w:t>
            </w:r>
            <w:r/>
          </w:p>
        </w:tc>
        <w:tc>
          <w:tcPr>
            <w:tcW w:w="1275" w:type="dxa"/>
            <w:vAlign w:val="center"/>
            <w:textDirection w:val="lrTb"/>
            <w:noWrap/>
          </w:tcPr>
          <w:p>
            <w:pPr>
              <w:pStyle w:val="939"/>
              <w:jc w:val="center"/>
              <w:rPr>
                <w:rFonts w:hint="eastAsia" w:ascii="宋体" w:hAnsi="宋体" w:cs="宋体"/>
                <w:sz w:val="24"/>
              </w:rPr>
            </w:pPr>
            <w:r>
              <w:rPr>
                <w:rFonts w:hint="eastAsia" w:ascii="宋体" w:hAnsi="宋体" w:cs="宋体"/>
                <w:sz w:val="24"/>
              </w:rPr>
            </w:r>
            <w:r/>
          </w:p>
        </w:tc>
        <w:tc>
          <w:tcPr>
            <w:tcW w:w="1985" w:type="dxa"/>
            <w:vAlign w:val="center"/>
            <w:textDirection w:val="lrTb"/>
            <w:noWrap w:val="false"/>
          </w:tcPr>
          <w:p>
            <w:pPr>
              <w:pStyle w:val="939"/>
              <w:jc w:val="center"/>
              <w:rPr>
                <w:rFonts w:hint="eastAsia" w:ascii="宋体" w:hAnsi="宋体" w:cs="宋体"/>
                <w:sz w:val="24"/>
              </w:rPr>
            </w:pPr>
            <w:r>
              <w:rPr>
                <w:rFonts w:hint="eastAsia" w:ascii="宋体" w:hAnsi="宋体" w:cs="宋体"/>
                <w:sz w:val="24"/>
              </w:rPr>
            </w:r>
            <w:r/>
          </w:p>
        </w:tc>
        <w:tc>
          <w:tcPr>
            <w:tcW w:w="1276" w:type="dxa"/>
            <w:vAlign w:val="center"/>
            <w:textDirection w:val="lrTb"/>
            <w:noWrap/>
          </w:tcPr>
          <w:p>
            <w:pPr>
              <w:pStyle w:val="939"/>
              <w:rPr>
                <w:rFonts w:hint="eastAsia" w:ascii="宋体" w:hAnsi="宋体" w:cs="宋体"/>
                <w:sz w:val="24"/>
              </w:rPr>
            </w:pPr>
            <w:r>
              <w:rPr>
                <w:rFonts w:hint="eastAsia" w:ascii="宋体" w:hAnsi="宋体" w:cs="宋体"/>
                <w:sz w:val="24"/>
              </w:rPr>
            </w:r>
            <w:r/>
          </w:p>
        </w:tc>
        <w:tc>
          <w:tcPr>
            <w:tcW w:w="1275" w:type="dxa"/>
            <w:vAlign w:val="center"/>
            <w:textDirection w:val="lrTb"/>
            <w:noWrap/>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3261" w:type="dxa"/>
            <w:vAlign w:val="center"/>
            <w:textDirection w:val="lrTb"/>
            <w:noWrap w:val="false"/>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2835" w:type="dxa"/>
            <w:vAlign w:val="center"/>
            <w:textDirection w:val="lrTb"/>
            <w:noWrap w:val="false"/>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1984" w:type="dxa"/>
            <w:vAlign w:val="top"/>
            <w:textDirection w:val="lrTb"/>
            <w:noWrap w:val="false"/>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r>
      <w:tr>
        <w:trPr>
          <w:trHeight w:val="60"/>
        </w:trPr>
        <w:tc>
          <w:tcPr>
            <w:tcW w:w="534" w:type="dxa"/>
            <w:vAlign w:val="center"/>
            <w:textDirection w:val="lrTb"/>
            <w:noWrap/>
          </w:tcPr>
          <w:p>
            <w:pPr>
              <w:pStyle w:val="978"/>
              <w:jc w:val="center"/>
              <w:spacing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w:t>
            </w:r>
            <w:r/>
          </w:p>
        </w:tc>
        <w:tc>
          <w:tcPr>
            <w:tcW w:w="1275" w:type="dxa"/>
            <w:vAlign w:val="center"/>
            <w:textDirection w:val="lrTb"/>
            <w:noWrap/>
          </w:tcPr>
          <w:p>
            <w:pPr>
              <w:pStyle w:val="939"/>
              <w:jc w:val="center"/>
              <w:rPr>
                <w:rFonts w:hint="eastAsia" w:ascii="宋体" w:hAnsi="宋体" w:cs="宋体"/>
              </w:rPr>
            </w:pPr>
            <w:r>
              <w:rPr>
                <w:rFonts w:hint="eastAsia" w:ascii="宋体" w:hAnsi="宋体" w:cs="宋体"/>
                <w:sz w:val="24"/>
              </w:rPr>
              <w:t xml:space="preserve">…</w:t>
            </w:r>
            <w:r>
              <w:rPr>
                <w:rFonts w:hint="eastAsia" w:ascii="宋体" w:hAnsi="宋体" w:cs="宋体"/>
              </w:rPr>
            </w:r>
            <w:r/>
          </w:p>
        </w:tc>
        <w:tc>
          <w:tcPr>
            <w:tcW w:w="1985" w:type="dxa"/>
            <w:vAlign w:val="center"/>
            <w:textDirection w:val="lrTb"/>
            <w:noWrap w:val="false"/>
          </w:tcPr>
          <w:p>
            <w:pPr>
              <w:pStyle w:val="939"/>
              <w:jc w:val="center"/>
              <w:rPr>
                <w:rFonts w:hint="eastAsia" w:ascii="宋体" w:hAnsi="宋体" w:cs="宋体"/>
              </w:rPr>
            </w:pPr>
            <w:r>
              <w:rPr>
                <w:rFonts w:hint="eastAsia" w:ascii="宋体" w:hAnsi="宋体" w:cs="宋体"/>
                <w:sz w:val="24"/>
              </w:rPr>
              <w:t xml:space="preserve">…</w:t>
            </w:r>
            <w:r>
              <w:rPr>
                <w:rFonts w:hint="eastAsia" w:ascii="宋体" w:hAnsi="宋体" w:cs="宋体"/>
              </w:rPr>
            </w:r>
            <w:r/>
          </w:p>
        </w:tc>
        <w:tc>
          <w:tcPr>
            <w:tcW w:w="1276" w:type="dxa"/>
            <w:vAlign w:val="center"/>
            <w:textDirection w:val="lrTb"/>
            <w:noWrap/>
          </w:tcPr>
          <w:p>
            <w:pPr>
              <w:pStyle w:val="939"/>
              <w:jc w:val="center"/>
              <w:rPr>
                <w:rFonts w:hint="eastAsia" w:ascii="宋体" w:hAnsi="宋体" w:cs="宋体"/>
              </w:rPr>
            </w:pPr>
            <w:r>
              <w:rPr>
                <w:rFonts w:hint="eastAsia" w:ascii="宋体" w:hAnsi="宋体" w:cs="宋体"/>
                <w:sz w:val="24"/>
              </w:rPr>
              <w:t xml:space="preserve">…</w:t>
            </w:r>
            <w:r>
              <w:rPr>
                <w:rFonts w:hint="eastAsia" w:ascii="宋体" w:hAnsi="宋体" w:cs="宋体"/>
              </w:rPr>
            </w:r>
            <w:r/>
          </w:p>
        </w:tc>
        <w:tc>
          <w:tcPr>
            <w:tcW w:w="1275" w:type="dxa"/>
            <w:vAlign w:val="center"/>
            <w:textDirection w:val="lrTb"/>
            <w:noWrap/>
          </w:tcPr>
          <w:p>
            <w:pPr>
              <w:pStyle w:val="939"/>
              <w:jc w:val="center"/>
              <w:rPr>
                <w:rFonts w:hint="eastAsia" w:ascii="宋体" w:hAnsi="宋体" w:cs="宋体"/>
              </w:rPr>
            </w:pPr>
            <w:r>
              <w:rPr>
                <w:rFonts w:hint="eastAsia" w:ascii="宋体" w:hAnsi="宋体" w:cs="宋体"/>
                <w:sz w:val="24"/>
              </w:rPr>
              <w:t xml:space="preserve">…</w:t>
            </w:r>
            <w:r>
              <w:rPr>
                <w:rFonts w:hint="eastAsia" w:ascii="宋体" w:hAnsi="宋体" w:cs="宋体"/>
              </w:rPr>
            </w:r>
            <w:r/>
          </w:p>
        </w:tc>
        <w:tc>
          <w:tcPr>
            <w:tcW w:w="3261" w:type="dxa"/>
            <w:vAlign w:val="center"/>
            <w:textDirection w:val="lrTb"/>
            <w:noWrap w:val="false"/>
          </w:tcPr>
          <w:p>
            <w:pPr>
              <w:pStyle w:val="939"/>
              <w:jc w:val="center"/>
              <w:rPr>
                <w:rFonts w:hint="eastAsia" w:ascii="宋体" w:hAnsi="宋体" w:cs="宋体"/>
              </w:rPr>
            </w:pPr>
            <w:r>
              <w:rPr>
                <w:rFonts w:hint="eastAsia" w:ascii="宋体" w:hAnsi="宋体" w:cs="宋体"/>
                <w:sz w:val="24"/>
              </w:rPr>
              <w:t xml:space="preserve">…</w:t>
            </w:r>
            <w:r>
              <w:rPr>
                <w:rFonts w:hint="eastAsia" w:ascii="宋体" w:hAnsi="宋体" w:cs="宋体"/>
              </w:rPr>
            </w:r>
            <w:r/>
          </w:p>
        </w:tc>
        <w:tc>
          <w:tcPr>
            <w:tcW w:w="2835" w:type="dxa"/>
            <w:vAlign w:val="center"/>
            <w:textDirection w:val="lrTb"/>
            <w:noWrap w:val="false"/>
          </w:tcPr>
          <w:p>
            <w:pPr>
              <w:pStyle w:val="939"/>
              <w:jc w:val="center"/>
              <w:rPr>
                <w:rFonts w:hint="eastAsia" w:ascii="宋体" w:hAnsi="宋体" w:cs="宋体"/>
              </w:rPr>
            </w:pPr>
            <w:r>
              <w:rPr>
                <w:rFonts w:hint="eastAsia" w:ascii="宋体" w:hAnsi="宋体" w:cs="宋体"/>
                <w:sz w:val="24"/>
              </w:rPr>
              <w:t xml:space="preserve">…</w:t>
            </w:r>
            <w:r>
              <w:rPr>
                <w:rFonts w:hint="eastAsia" w:ascii="宋体" w:hAnsi="宋体" w:cs="宋体"/>
              </w:rPr>
            </w:r>
            <w:r/>
          </w:p>
        </w:tc>
        <w:tc>
          <w:tcPr>
            <w:tcW w:w="1984" w:type="dxa"/>
            <w:vAlign w:val="center"/>
            <w:textDirection w:val="lrTb"/>
            <w:noWrap w:val="false"/>
          </w:tcPr>
          <w:p>
            <w:pPr>
              <w:pStyle w:val="939"/>
              <w:jc w:val="center"/>
              <w:rPr>
                <w:rFonts w:hint="eastAsia" w:ascii="宋体" w:hAnsi="宋体" w:cs="宋体"/>
                <w:sz w:val="24"/>
              </w:rPr>
            </w:pPr>
            <w:r>
              <w:rPr>
                <w:rFonts w:hint="eastAsia" w:ascii="宋体" w:hAnsi="宋体" w:cs="宋体"/>
                <w:sz w:val="24"/>
              </w:rPr>
              <w:t xml:space="preserve">…</w:t>
            </w:r>
            <w:r/>
          </w:p>
        </w:tc>
      </w:tr>
    </w:tbl>
    <w:p>
      <w:pPr>
        <w:pStyle w:val="97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76"/>
        <w:ind w:firstLine="480"/>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注：后按磋商文件要求，附相关证明材料。</w:t>
      </w:r>
      <w:r/>
    </w:p>
    <w:p>
      <w:pPr>
        <w:pStyle w:val="976"/>
        <w:ind w:firstLine="0"/>
        <w:spacing w:line="24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39"/>
        <w:ind w:firstLine="480"/>
        <w:jc w:val="right"/>
        <w:spacing w:line="460" w:lineRule="exact"/>
        <w:rPr>
          <w:rFonts w:hint="eastAsia" w:ascii="宋体" w:hAnsi="宋体" w:cs="宋体"/>
          <w:bCs/>
          <w:sz w:val="24"/>
        </w:rPr>
      </w:pPr>
      <w:r>
        <w:rPr>
          <w:rFonts w:hint="eastAsia" w:ascii="宋体" w:hAnsi="宋体" w:cs="宋体"/>
          <w:bCs/>
          <w:sz w:val="24"/>
        </w:rPr>
        <w:t xml:space="preserve">供应商：</w:t>
      </w:r>
      <w:r>
        <w:rPr>
          <w:rFonts w:hint="eastAsia" w:ascii="宋体" w:hAnsi="宋体" w:cs="宋体"/>
          <w:bCs/>
          <w:sz w:val="24"/>
          <w:u w:val="single"/>
        </w:rPr>
        <w:t xml:space="preserve">                              </w:t>
      </w:r>
      <w:r>
        <w:rPr>
          <w:rFonts w:hint="eastAsia" w:ascii="宋体" w:hAnsi="宋体" w:cs="宋体"/>
          <w:bCs/>
          <w:sz w:val="24"/>
        </w:rPr>
        <w:t xml:space="preserve">（公章）</w:t>
      </w:r>
      <w:r/>
    </w:p>
    <w:p>
      <w:pPr>
        <w:pStyle w:val="939"/>
        <w:ind w:firstLine="480"/>
        <w:jc w:val="right"/>
        <w:spacing w:line="460" w:lineRule="exact"/>
        <w:rPr>
          <w:rFonts w:hint="eastAsia" w:ascii="宋体" w:hAnsi="宋体" w:cs="宋体"/>
          <w:bCs/>
          <w:sz w:val="24"/>
        </w:r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939"/>
        <w:jc w:val="left"/>
        <w:widowControl/>
        <w:rPr>
          <w:rFonts w:hint="eastAsia" w:ascii="宋体" w:hAnsi="宋体" w:cs="宋体"/>
          <w:bCs/>
          <w:sz w:val="24"/>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cs="宋体"/>
          <w:bCs/>
          <w:sz w:val="24"/>
        </w:rPr>
      </w:r>
      <w:r/>
    </w:p>
    <w:p>
      <w:pPr>
        <w:pStyle w:val="939"/>
        <w:jc w:val="center"/>
        <w:rPr>
          <w:rFonts w:hint="eastAsia" w:ascii="宋体" w:hAnsi="宋体" w:cs="宋体"/>
          <w:b/>
          <w:sz w:val="28"/>
        </w:rPr>
      </w:pPr>
      <w:r>
        <w:rPr>
          <w:rFonts w:hint="eastAsia" w:ascii="宋体" w:hAnsi="宋体" w:cs="宋体"/>
          <w:b/>
          <w:sz w:val="28"/>
        </w:rPr>
        <w:t xml:space="preserve">七、服务团队人员汇总表</w:t>
      </w:r>
      <w:r/>
    </w:p>
    <w:tbl>
      <w:tblPr>
        <w:tblW w:w="1442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17"/>
        <w:gridCol w:w="1944"/>
        <w:gridCol w:w="1944"/>
        <w:gridCol w:w="1944"/>
        <w:gridCol w:w="1944"/>
        <w:gridCol w:w="1944"/>
        <w:gridCol w:w="1944"/>
        <w:gridCol w:w="1944"/>
      </w:tblGrid>
      <w:tr>
        <w:trPr>
          <w:trHeight w:val="60"/>
        </w:trPr>
        <w:tc>
          <w:tcPr>
            <w:tcW w:w="817" w:type="dxa"/>
            <w:vAlign w:val="center"/>
            <w:textDirection w:val="lrTb"/>
            <w:noWrap w:val="false"/>
          </w:tcPr>
          <w:p>
            <w:pPr>
              <w:pStyle w:val="978"/>
              <w:jc w:val="center"/>
              <w:spacing w:line="480" w:lineRule="auto"/>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序号</w:t>
            </w:r>
            <w:r/>
          </w:p>
        </w:tc>
        <w:tc>
          <w:tcPr>
            <w:tcW w:w="1944" w:type="dxa"/>
            <w:vAlign w:val="center"/>
            <w:textDirection w:val="lrTb"/>
            <w:noWrap w:val="false"/>
          </w:tcPr>
          <w:p>
            <w:pPr>
              <w:pStyle w:val="978"/>
              <w:jc w:val="center"/>
              <w:spacing w:line="480" w:lineRule="auto"/>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姓名</w:t>
            </w:r>
            <w:r/>
          </w:p>
        </w:tc>
        <w:tc>
          <w:tcPr>
            <w:tcW w:w="1944" w:type="dxa"/>
            <w:vAlign w:val="center"/>
            <w:textDirection w:val="lrTb"/>
            <w:noWrap w:val="false"/>
          </w:tcPr>
          <w:p>
            <w:pPr>
              <w:pStyle w:val="939"/>
              <w:jc w:val="center"/>
              <w:spacing w:line="480" w:lineRule="auto"/>
              <w:rPr>
                <w:rFonts w:hint="eastAsia" w:ascii="宋体" w:hAnsi="宋体" w:cs="宋体"/>
                <w:b/>
                <w:sz w:val="24"/>
              </w:rPr>
            </w:pPr>
            <w:r>
              <w:rPr>
                <w:rFonts w:hint="eastAsia" w:ascii="宋体" w:hAnsi="宋体" w:cs="宋体"/>
                <w:b/>
                <w:sz w:val="24"/>
              </w:rPr>
              <w:t xml:space="preserve">性别</w:t>
            </w:r>
            <w:r/>
          </w:p>
        </w:tc>
        <w:tc>
          <w:tcPr>
            <w:tcW w:w="1944" w:type="dxa"/>
            <w:vAlign w:val="center"/>
            <w:textDirection w:val="lrTb"/>
            <w:noWrap w:val="false"/>
          </w:tcPr>
          <w:p>
            <w:pPr>
              <w:pStyle w:val="978"/>
              <w:jc w:val="center"/>
              <w:spacing w:line="480" w:lineRule="auto"/>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年龄</w:t>
            </w:r>
            <w:r/>
          </w:p>
        </w:tc>
        <w:tc>
          <w:tcPr>
            <w:tcW w:w="1944" w:type="dxa"/>
            <w:vAlign w:val="center"/>
            <w:textDirection w:val="lrTb"/>
            <w:noWrap w:val="false"/>
          </w:tcPr>
          <w:p>
            <w:pPr>
              <w:pStyle w:val="978"/>
              <w:jc w:val="center"/>
              <w:spacing w:line="480" w:lineRule="auto"/>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职称</w:t>
            </w:r>
            <w:r/>
          </w:p>
        </w:tc>
        <w:tc>
          <w:tcPr>
            <w:tcW w:w="1944" w:type="dxa"/>
            <w:vAlign w:val="center"/>
            <w:textDirection w:val="lrTb"/>
            <w:noWrap w:val="false"/>
          </w:tcPr>
          <w:p>
            <w:pPr>
              <w:pStyle w:val="978"/>
              <w:jc w:val="center"/>
              <w:spacing w:line="480" w:lineRule="auto"/>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专业</w:t>
            </w:r>
            <w:r/>
          </w:p>
        </w:tc>
        <w:tc>
          <w:tcPr>
            <w:tcW w:w="1944" w:type="dxa"/>
            <w:vAlign w:val="center"/>
            <w:textDirection w:val="lrTb"/>
            <w:noWrap w:val="false"/>
          </w:tcPr>
          <w:p>
            <w:pPr>
              <w:pStyle w:val="939"/>
              <w:jc w:val="center"/>
              <w:spacing w:line="480" w:lineRule="auto"/>
              <w:rPr>
                <w:rFonts w:hint="eastAsia" w:ascii="宋体" w:hAnsi="宋体" w:cs="宋体"/>
                <w:b/>
                <w:sz w:val="24"/>
              </w:rPr>
            </w:pPr>
            <w:r>
              <w:rPr>
                <w:rFonts w:hint="eastAsia" w:ascii="宋体" w:hAnsi="宋体" w:cs="宋体"/>
                <w:b/>
                <w:sz w:val="24"/>
              </w:rPr>
              <w:t xml:space="preserve">拟派科室</w:t>
            </w:r>
            <w:r/>
          </w:p>
        </w:tc>
        <w:tc>
          <w:tcPr>
            <w:tcW w:w="1944" w:type="dxa"/>
            <w:vAlign w:val="center"/>
            <w:textDirection w:val="lrTb"/>
            <w:noWrap w:val="false"/>
          </w:tcPr>
          <w:p>
            <w:pPr>
              <w:pStyle w:val="978"/>
              <w:jc w:val="center"/>
              <w:spacing w:line="480" w:lineRule="auto"/>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备注</w:t>
            </w:r>
            <w:r/>
          </w:p>
        </w:tc>
      </w:tr>
      <w:tr>
        <w:trPr>
          <w:trHeight w:val="310"/>
        </w:trPr>
        <w:tc>
          <w:tcPr>
            <w:tcW w:w="817" w:type="dxa"/>
            <w:vAlign w:val="center"/>
            <w:textDirection w:val="lrTb"/>
            <w:noWrap/>
          </w:tcPr>
          <w:p>
            <w:pPr>
              <w:pStyle w:val="978"/>
              <w:jc w:val="center"/>
              <w:spacing w:line="48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1</w:t>
            </w:r>
            <w:r/>
          </w:p>
        </w:tc>
        <w:tc>
          <w:tcPr>
            <w:tcW w:w="1944" w:type="dxa"/>
            <w:vAlign w:val="center"/>
            <w:textDirection w:val="lrTb"/>
            <w:noWrap/>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val="false"/>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tcPr>
          <w:p>
            <w:pPr>
              <w:pStyle w:val="939"/>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tcPr>
          <w:p>
            <w:pPr>
              <w:pStyle w:val="978"/>
              <w:jc w:val="center"/>
              <w:spacing w:line="48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1944" w:type="dxa"/>
            <w:vAlign w:val="center"/>
            <w:textDirection w:val="lrTb"/>
            <w:noWrap/>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val="false"/>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tcPr>
          <w:p>
            <w:pPr>
              <w:pStyle w:val="978"/>
              <w:jc w:val="center"/>
              <w:spacing w:line="48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r>
      <w:tr>
        <w:trPr>
          <w:trHeight w:val="261"/>
        </w:trPr>
        <w:tc>
          <w:tcPr>
            <w:tcW w:w="817" w:type="dxa"/>
            <w:vAlign w:val="center"/>
            <w:textDirection w:val="lrTb"/>
            <w:noWrap/>
          </w:tcPr>
          <w:p>
            <w:pPr>
              <w:pStyle w:val="978"/>
              <w:jc w:val="center"/>
              <w:spacing w:line="48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2</w:t>
            </w:r>
            <w:r/>
          </w:p>
        </w:tc>
        <w:tc>
          <w:tcPr>
            <w:tcW w:w="1944" w:type="dxa"/>
            <w:vAlign w:val="center"/>
            <w:textDirection w:val="lrTb"/>
            <w:noWrap/>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val="false"/>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tcPr>
          <w:p>
            <w:pPr>
              <w:pStyle w:val="939"/>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tcPr>
          <w:p>
            <w:pPr>
              <w:pStyle w:val="978"/>
              <w:jc w:val="center"/>
              <w:spacing w:line="48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1944" w:type="dxa"/>
            <w:vAlign w:val="center"/>
            <w:textDirection w:val="lrTb"/>
            <w:noWrap w:val="false"/>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val="false"/>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val="false"/>
          </w:tcPr>
          <w:p>
            <w:pPr>
              <w:pStyle w:val="978"/>
              <w:jc w:val="center"/>
              <w:spacing w:line="48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r>
      <w:tr>
        <w:trPr>
          <w:trHeight w:val="261"/>
        </w:trPr>
        <w:tc>
          <w:tcPr>
            <w:tcW w:w="817" w:type="dxa"/>
            <w:vAlign w:val="center"/>
            <w:textDirection w:val="lrTb"/>
            <w:noWrap/>
          </w:tcPr>
          <w:p>
            <w:pPr>
              <w:pStyle w:val="978"/>
              <w:jc w:val="center"/>
              <w:spacing w:line="48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3</w:t>
            </w:r>
            <w:r/>
          </w:p>
        </w:tc>
        <w:tc>
          <w:tcPr>
            <w:tcW w:w="1944" w:type="dxa"/>
            <w:vAlign w:val="center"/>
            <w:textDirection w:val="lrTb"/>
            <w:noWrap/>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val="false"/>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tcPr>
          <w:p>
            <w:pPr>
              <w:pStyle w:val="939"/>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tcPr>
          <w:p>
            <w:pPr>
              <w:pStyle w:val="978"/>
              <w:jc w:val="center"/>
              <w:spacing w:line="48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1944" w:type="dxa"/>
            <w:vAlign w:val="center"/>
            <w:textDirection w:val="lrTb"/>
            <w:noWrap w:val="false"/>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val="false"/>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val="false"/>
          </w:tcPr>
          <w:p>
            <w:pPr>
              <w:pStyle w:val="978"/>
              <w:jc w:val="center"/>
              <w:spacing w:line="48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r>
      <w:tr>
        <w:trPr>
          <w:trHeight w:val="261"/>
        </w:trPr>
        <w:tc>
          <w:tcPr>
            <w:tcW w:w="817" w:type="dxa"/>
            <w:vAlign w:val="center"/>
            <w:textDirection w:val="lrTb"/>
            <w:noWrap/>
          </w:tcPr>
          <w:p>
            <w:pPr>
              <w:pStyle w:val="978"/>
              <w:jc w:val="center"/>
              <w:spacing w:line="48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4</w:t>
            </w:r>
            <w:r/>
          </w:p>
        </w:tc>
        <w:tc>
          <w:tcPr>
            <w:tcW w:w="1944" w:type="dxa"/>
            <w:vAlign w:val="center"/>
            <w:textDirection w:val="lrTb"/>
            <w:noWrap/>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val="false"/>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tcPr>
          <w:p>
            <w:pPr>
              <w:pStyle w:val="939"/>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tcPr>
          <w:p>
            <w:pPr>
              <w:pStyle w:val="978"/>
              <w:jc w:val="center"/>
              <w:spacing w:line="48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1944" w:type="dxa"/>
            <w:vAlign w:val="center"/>
            <w:textDirection w:val="lrTb"/>
            <w:noWrap w:val="false"/>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val="false"/>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val="false"/>
          </w:tcPr>
          <w:p>
            <w:pPr>
              <w:pStyle w:val="978"/>
              <w:jc w:val="center"/>
              <w:spacing w:line="48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r>
      <w:tr>
        <w:trPr>
          <w:trHeight w:val="261"/>
        </w:trPr>
        <w:tc>
          <w:tcPr>
            <w:tcW w:w="817" w:type="dxa"/>
            <w:vAlign w:val="center"/>
            <w:textDirection w:val="lrTb"/>
            <w:noWrap/>
          </w:tcPr>
          <w:p>
            <w:pPr>
              <w:pStyle w:val="978"/>
              <w:jc w:val="center"/>
              <w:spacing w:line="48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5</w:t>
            </w:r>
            <w:r/>
          </w:p>
        </w:tc>
        <w:tc>
          <w:tcPr>
            <w:tcW w:w="1944" w:type="dxa"/>
            <w:vAlign w:val="center"/>
            <w:textDirection w:val="lrTb"/>
            <w:noWrap/>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val="false"/>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tcPr>
          <w:p>
            <w:pPr>
              <w:pStyle w:val="939"/>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tcPr>
          <w:p>
            <w:pPr>
              <w:pStyle w:val="978"/>
              <w:jc w:val="center"/>
              <w:spacing w:line="48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c>
          <w:tcPr>
            <w:tcW w:w="1944" w:type="dxa"/>
            <w:vAlign w:val="center"/>
            <w:textDirection w:val="lrTb"/>
            <w:noWrap w:val="false"/>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val="false"/>
          </w:tcPr>
          <w:p>
            <w:pPr>
              <w:pStyle w:val="939"/>
              <w:jc w:val="center"/>
              <w:spacing w:line="480" w:lineRule="auto"/>
              <w:rPr>
                <w:rFonts w:hint="eastAsia" w:ascii="宋体" w:hAnsi="宋体" w:cs="宋体"/>
                <w:sz w:val="24"/>
              </w:rPr>
            </w:pPr>
            <w:r>
              <w:rPr>
                <w:rFonts w:hint="eastAsia" w:ascii="宋体" w:hAnsi="宋体" w:cs="宋体"/>
                <w:sz w:val="24"/>
              </w:rPr>
            </w:r>
            <w:r/>
          </w:p>
        </w:tc>
        <w:tc>
          <w:tcPr>
            <w:tcW w:w="1944" w:type="dxa"/>
            <w:vAlign w:val="center"/>
            <w:textDirection w:val="lrTb"/>
            <w:noWrap w:val="false"/>
          </w:tcPr>
          <w:p>
            <w:pPr>
              <w:pStyle w:val="978"/>
              <w:jc w:val="center"/>
              <w:spacing w:line="48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tc>
      </w:tr>
      <w:tr>
        <w:trPr>
          <w:trHeight w:val="60"/>
        </w:trPr>
        <w:tc>
          <w:tcPr>
            <w:tcW w:w="817" w:type="dxa"/>
            <w:vAlign w:val="center"/>
            <w:textDirection w:val="lrTb"/>
            <w:noWrap/>
          </w:tcPr>
          <w:p>
            <w:pPr>
              <w:pStyle w:val="978"/>
              <w:jc w:val="center"/>
              <w:spacing w:line="48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w:t>
            </w:r>
            <w:r/>
          </w:p>
        </w:tc>
        <w:tc>
          <w:tcPr>
            <w:tcW w:w="1944" w:type="dxa"/>
            <w:vAlign w:val="center"/>
            <w:textDirection w:val="lrTb"/>
            <w:noWrap/>
          </w:tcPr>
          <w:p>
            <w:pPr>
              <w:pStyle w:val="939"/>
              <w:jc w:val="center"/>
              <w:spacing w:line="480" w:lineRule="auto"/>
              <w:rPr>
                <w:rFonts w:hint="eastAsia" w:ascii="宋体" w:hAnsi="宋体" w:cs="宋体"/>
              </w:rPr>
            </w:pPr>
            <w:r>
              <w:rPr>
                <w:rFonts w:hint="eastAsia" w:ascii="宋体" w:hAnsi="宋体" w:cs="宋体"/>
                <w:sz w:val="24"/>
              </w:rPr>
              <w:t xml:space="preserve">…</w:t>
            </w:r>
            <w:r>
              <w:rPr>
                <w:rFonts w:hint="eastAsia" w:ascii="宋体" w:hAnsi="宋体" w:cs="宋体"/>
              </w:rPr>
            </w:r>
            <w:r/>
          </w:p>
        </w:tc>
        <w:tc>
          <w:tcPr>
            <w:tcW w:w="1944" w:type="dxa"/>
            <w:vAlign w:val="center"/>
            <w:textDirection w:val="lrTb"/>
            <w:noWrap w:val="false"/>
          </w:tcPr>
          <w:p>
            <w:pPr>
              <w:pStyle w:val="939"/>
              <w:jc w:val="center"/>
              <w:spacing w:line="480" w:lineRule="auto"/>
              <w:rPr>
                <w:rFonts w:hint="eastAsia" w:ascii="宋体" w:hAnsi="宋体" w:cs="宋体"/>
              </w:rPr>
            </w:pPr>
            <w:r>
              <w:rPr>
                <w:rFonts w:hint="eastAsia" w:ascii="宋体" w:hAnsi="宋体" w:cs="宋体"/>
                <w:sz w:val="24"/>
              </w:rPr>
              <w:t xml:space="preserve">…</w:t>
            </w:r>
            <w:r>
              <w:rPr>
                <w:rFonts w:hint="eastAsia" w:ascii="宋体" w:hAnsi="宋体" w:cs="宋体"/>
              </w:rPr>
            </w:r>
            <w:r/>
          </w:p>
        </w:tc>
        <w:tc>
          <w:tcPr>
            <w:tcW w:w="1944" w:type="dxa"/>
            <w:vAlign w:val="center"/>
            <w:textDirection w:val="lrTb"/>
            <w:noWrap/>
          </w:tcPr>
          <w:p>
            <w:pPr>
              <w:pStyle w:val="939"/>
              <w:jc w:val="center"/>
              <w:spacing w:line="480" w:lineRule="auto"/>
              <w:rPr>
                <w:rFonts w:hint="eastAsia" w:ascii="宋体" w:hAnsi="宋体" w:cs="宋体"/>
              </w:rPr>
            </w:pPr>
            <w:r>
              <w:rPr>
                <w:rFonts w:hint="eastAsia" w:ascii="宋体" w:hAnsi="宋体" w:cs="宋体"/>
                <w:sz w:val="24"/>
              </w:rPr>
              <w:t xml:space="preserve">…</w:t>
            </w:r>
            <w:r>
              <w:rPr>
                <w:rFonts w:hint="eastAsia" w:ascii="宋体" w:hAnsi="宋体" w:cs="宋体"/>
              </w:rPr>
            </w:r>
            <w:r/>
          </w:p>
        </w:tc>
        <w:tc>
          <w:tcPr>
            <w:tcW w:w="1944" w:type="dxa"/>
            <w:vAlign w:val="center"/>
            <w:textDirection w:val="lrTb"/>
            <w:noWrap/>
          </w:tcPr>
          <w:p>
            <w:pPr>
              <w:pStyle w:val="939"/>
              <w:jc w:val="center"/>
              <w:spacing w:line="480" w:lineRule="auto"/>
              <w:rPr>
                <w:rFonts w:hint="eastAsia" w:ascii="宋体" w:hAnsi="宋体" w:cs="宋体"/>
              </w:rPr>
            </w:pPr>
            <w:r>
              <w:rPr>
                <w:rFonts w:hint="eastAsia" w:ascii="宋体" w:hAnsi="宋体" w:cs="宋体"/>
                <w:sz w:val="24"/>
              </w:rPr>
              <w:t xml:space="preserve">…</w:t>
            </w:r>
            <w:r>
              <w:rPr>
                <w:rFonts w:hint="eastAsia" w:ascii="宋体" w:hAnsi="宋体" w:cs="宋体"/>
              </w:rPr>
            </w:r>
            <w:r/>
          </w:p>
        </w:tc>
        <w:tc>
          <w:tcPr>
            <w:tcW w:w="1944" w:type="dxa"/>
            <w:vAlign w:val="center"/>
            <w:textDirection w:val="lrTb"/>
            <w:noWrap w:val="false"/>
          </w:tcPr>
          <w:p>
            <w:pPr>
              <w:pStyle w:val="978"/>
              <w:jc w:val="center"/>
              <w:spacing w:line="48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w:t>
            </w:r>
            <w:r/>
          </w:p>
        </w:tc>
        <w:tc>
          <w:tcPr>
            <w:tcW w:w="1944" w:type="dxa"/>
            <w:vAlign w:val="center"/>
            <w:textDirection w:val="lrTb"/>
            <w:noWrap w:val="false"/>
          </w:tcPr>
          <w:p>
            <w:pPr>
              <w:pStyle w:val="939"/>
              <w:jc w:val="center"/>
              <w:spacing w:line="480" w:lineRule="auto"/>
              <w:rPr>
                <w:rFonts w:hint="eastAsia" w:ascii="宋体" w:hAnsi="宋体" w:cs="宋体"/>
              </w:rPr>
            </w:pPr>
            <w:r>
              <w:rPr>
                <w:rFonts w:hint="eastAsia" w:ascii="宋体" w:hAnsi="宋体" w:cs="宋体"/>
                <w:sz w:val="24"/>
              </w:rPr>
              <w:t xml:space="preserve">…</w:t>
            </w:r>
            <w:r>
              <w:rPr>
                <w:rFonts w:hint="eastAsia" w:ascii="宋体" w:hAnsi="宋体" w:cs="宋体"/>
              </w:rPr>
            </w:r>
            <w:r/>
          </w:p>
        </w:tc>
        <w:tc>
          <w:tcPr>
            <w:tcW w:w="1944" w:type="dxa"/>
            <w:vAlign w:val="center"/>
            <w:textDirection w:val="lrTb"/>
            <w:noWrap w:val="false"/>
          </w:tcPr>
          <w:p>
            <w:pPr>
              <w:pStyle w:val="939"/>
              <w:jc w:val="center"/>
              <w:spacing w:line="480" w:lineRule="auto"/>
              <w:rPr>
                <w:rFonts w:hint="eastAsia" w:ascii="宋体" w:hAnsi="宋体" w:cs="宋体"/>
              </w:rPr>
            </w:pPr>
            <w:r>
              <w:rPr>
                <w:rFonts w:hint="eastAsia" w:ascii="宋体" w:hAnsi="宋体" w:cs="宋体"/>
              </w:rPr>
            </w:r>
            <w:r/>
          </w:p>
        </w:tc>
      </w:tr>
    </w:tbl>
    <w:p>
      <w:pPr>
        <w:pStyle w:val="976"/>
        <w:ind w:firstLine="480"/>
        <w:spacing w:line="48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76"/>
        <w:ind w:firstLine="480"/>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注：后按磋商文件要求，附相关证明材料。</w:t>
      </w:r>
      <w:r/>
    </w:p>
    <w:p>
      <w:pPr>
        <w:pStyle w:val="976"/>
        <w:ind w:firstLine="0"/>
        <w:spacing w:line="24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39"/>
        <w:ind w:firstLine="480"/>
        <w:jc w:val="right"/>
        <w:spacing w:line="460" w:lineRule="exact"/>
        <w:rPr>
          <w:rFonts w:hint="eastAsia" w:ascii="宋体" w:hAnsi="宋体" w:cs="宋体"/>
          <w:bCs/>
          <w:sz w:val="24"/>
        </w:rPr>
      </w:pPr>
      <w:r>
        <w:rPr>
          <w:rFonts w:hint="eastAsia" w:ascii="宋体" w:hAnsi="宋体" w:cs="宋体"/>
          <w:bCs/>
          <w:sz w:val="24"/>
        </w:rPr>
        <w:t xml:space="preserve">供应商：</w:t>
      </w:r>
      <w:r>
        <w:rPr>
          <w:rFonts w:hint="eastAsia" w:ascii="宋体" w:hAnsi="宋体" w:cs="宋体"/>
          <w:bCs/>
          <w:sz w:val="24"/>
          <w:u w:val="single"/>
        </w:rPr>
        <w:t xml:space="preserve">                              </w:t>
      </w:r>
      <w:r>
        <w:rPr>
          <w:rFonts w:hint="eastAsia" w:ascii="宋体" w:hAnsi="宋体" w:cs="宋体"/>
          <w:bCs/>
          <w:sz w:val="24"/>
        </w:rPr>
        <w:t xml:space="preserve">（公章）</w:t>
      </w:r>
      <w:r/>
    </w:p>
    <w:p>
      <w:pPr>
        <w:pStyle w:val="939"/>
        <w:ind w:firstLine="480"/>
        <w:jc w:val="right"/>
        <w:spacing w:line="460" w:lineRule="exact"/>
        <w:rPr>
          <w:rFonts w:hint="eastAsia" w:ascii="宋体" w:hAnsi="宋体" w:cs="宋体"/>
          <w:bCs/>
          <w:sz w:val="24"/>
        </w:r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939"/>
        <w:jc w:val="left"/>
        <w:widowControl/>
        <w:rPr>
          <w:rFonts w:hint="eastAsia" w:ascii="宋体" w:hAnsi="宋体" w:cs="宋体"/>
          <w:bCs/>
          <w:sz w:val="24"/>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cs="宋体"/>
          <w:bCs/>
          <w:sz w:val="24"/>
        </w:rPr>
      </w:r>
      <w:r/>
    </w:p>
    <w:p>
      <w:pPr>
        <w:pStyle w:val="941"/>
        <w:rPr>
          <w:rFonts w:hint="eastAsia" w:ascii="宋体" w:hAnsi="宋体" w:cs="宋体"/>
        </w:rPr>
      </w:pPr>
      <w:r>
        <w:rPr>
          <w:rFonts w:hint="eastAsia" w:ascii="宋体" w:hAnsi="宋体" w:cs="宋体"/>
        </w:rPr>
        <w:t xml:space="preserve">八、类似业绩</w:t>
      </w:r>
      <w:r/>
    </w:p>
    <w:p>
      <w:pPr>
        <w:pStyle w:val="939"/>
        <w:rPr>
          <w:rFonts w:hint="eastAsia" w:ascii="宋体" w:hAnsi="宋体" w:cs="宋体"/>
        </w:rPr>
      </w:pPr>
      <w:r>
        <w:rPr>
          <w:rFonts w:hint="eastAsia" w:ascii="宋体" w:hAnsi="宋体" w:cs="宋体"/>
        </w:rPr>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835"/>
        <w:gridCol w:w="2410"/>
        <w:gridCol w:w="1843"/>
        <w:gridCol w:w="992"/>
      </w:tblGrid>
      <w:tr>
        <w:trPr/>
        <w:tc>
          <w:tcPr>
            <w:tcW w:w="675" w:type="dxa"/>
            <w:vAlign w:val="center"/>
            <w:textDirection w:val="lrTb"/>
            <w:noWrap w:val="false"/>
          </w:tcPr>
          <w:p>
            <w:pPr>
              <w:pStyle w:val="939"/>
              <w:jc w:val="center"/>
              <w:rPr>
                <w:rFonts w:hint="eastAsia" w:ascii="宋体" w:hAnsi="宋体" w:cs="宋体"/>
                <w:b/>
                <w:sz w:val="24"/>
                <w:szCs w:val="24"/>
              </w:rPr>
            </w:pPr>
            <w:r>
              <w:rPr>
                <w:rFonts w:hint="eastAsia" w:ascii="宋体" w:hAnsi="宋体" w:cs="宋体"/>
                <w:b/>
                <w:sz w:val="24"/>
                <w:szCs w:val="24"/>
              </w:rPr>
              <w:t xml:space="preserve">序号</w:t>
            </w:r>
            <w:r/>
          </w:p>
        </w:tc>
        <w:tc>
          <w:tcPr>
            <w:tcW w:w="2835" w:type="dxa"/>
            <w:vAlign w:val="center"/>
            <w:textDirection w:val="lrTb"/>
            <w:noWrap w:val="false"/>
          </w:tcPr>
          <w:p>
            <w:pPr>
              <w:pStyle w:val="939"/>
              <w:jc w:val="center"/>
              <w:rPr>
                <w:rFonts w:hint="eastAsia" w:ascii="宋体" w:hAnsi="宋体" w:cs="宋体"/>
                <w:b/>
                <w:sz w:val="24"/>
                <w:szCs w:val="24"/>
              </w:rPr>
            </w:pPr>
            <w:r>
              <w:rPr>
                <w:rFonts w:hint="eastAsia" w:ascii="宋体" w:hAnsi="宋体" w:cs="宋体"/>
                <w:b/>
                <w:sz w:val="24"/>
                <w:szCs w:val="24"/>
              </w:rPr>
              <w:t xml:space="preserve">项目名称</w:t>
            </w:r>
            <w:r/>
          </w:p>
        </w:tc>
        <w:tc>
          <w:tcPr>
            <w:tcW w:w="2410" w:type="dxa"/>
            <w:vAlign w:val="center"/>
            <w:textDirection w:val="lrTb"/>
            <w:noWrap w:val="false"/>
          </w:tcPr>
          <w:p>
            <w:pPr>
              <w:pStyle w:val="939"/>
              <w:jc w:val="center"/>
              <w:rPr>
                <w:rFonts w:hint="eastAsia" w:ascii="宋体" w:hAnsi="宋体" w:cs="宋体"/>
                <w:b/>
                <w:sz w:val="24"/>
                <w:szCs w:val="24"/>
              </w:rPr>
            </w:pPr>
            <w:r>
              <w:rPr>
                <w:rFonts w:hint="eastAsia" w:ascii="宋体" w:hAnsi="宋体" w:cs="宋体"/>
                <w:b/>
                <w:sz w:val="24"/>
                <w:szCs w:val="24"/>
              </w:rPr>
              <w:t xml:space="preserve">采购人</w:t>
            </w:r>
            <w:r/>
          </w:p>
        </w:tc>
        <w:tc>
          <w:tcPr>
            <w:tcW w:w="1843" w:type="dxa"/>
            <w:vAlign w:val="center"/>
            <w:textDirection w:val="lrTb"/>
            <w:noWrap w:val="false"/>
          </w:tcPr>
          <w:p>
            <w:pPr>
              <w:pStyle w:val="939"/>
              <w:jc w:val="center"/>
              <w:rPr>
                <w:rFonts w:hint="eastAsia" w:ascii="宋体" w:hAnsi="宋体" w:cs="宋体"/>
                <w:b/>
                <w:sz w:val="24"/>
                <w:szCs w:val="24"/>
              </w:rPr>
            </w:pPr>
            <w:r>
              <w:rPr>
                <w:rFonts w:hint="eastAsia" w:ascii="宋体" w:hAnsi="宋体" w:cs="宋体"/>
                <w:b/>
                <w:sz w:val="24"/>
                <w:szCs w:val="24"/>
              </w:rPr>
              <w:t xml:space="preserve">时间</w:t>
            </w:r>
            <w:r/>
          </w:p>
        </w:tc>
        <w:tc>
          <w:tcPr>
            <w:tcW w:w="992" w:type="dxa"/>
            <w:vAlign w:val="center"/>
            <w:textDirection w:val="lrTb"/>
            <w:noWrap w:val="false"/>
          </w:tcPr>
          <w:p>
            <w:pPr>
              <w:pStyle w:val="939"/>
              <w:jc w:val="center"/>
              <w:rPr>
                <w:rFonts w:hint="eastAsia" w:ascii="宋体" w:hAnsi="宋体" w:cs="宋体"/>
                <w:b/>
                <w:sz w:val="24"/>
                <w:szCs w:val="24"/>
              </w:rPr>
            </w:pPr>
            <w:r>
              <w:rPr>
                <w:rFonts w:hint="eastAsia" w:ascii="宋体" w:hAnsi="宋体" w:cs="宋体"/>
                <w:b/>
                <w:sz w:val="24"/>
                <w:szCs w:val="24"/>
              </w:rPr>
              <w:t xml:space="preserve">备注</w:t>
            </w:r>
            <w:r/>
          </w:p>
        </w:tc>
      </w:tr>
      <w:tr>
        <w:trPr/>
        <w:tc>
          <w:tcPr>
            <w:tcW w:w="675"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1</w:t>
            </w:r>
            <w:r/>
          </w:p>
        </w:tc>
        <w:tc>
          <w:tcPr>
            <w:tcW w:w="2835"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W w:w="2410"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W w:w="1843"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W w:w="992"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r>
      <w:tr>
        <w:trPr/>
        <w:tc>
          <w:tcPr>
            <w:tcW w:w="675"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2</w:t>
            </w:r>
            <w:r/>
          </w:p>
        </w:tc>
        <w:tc>
          <w:tcPr>
            <w:tcW w:w="2835"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W w:w="2410"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W w:w="1843"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W w:w="992"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r>
      <w:tr>
        <w:trPr/>
        <w:tc>
          <w:tcPr>
            <w:tcW w:w="675"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t xml:space="preserve">3</w:t>
            </w:r>
            <w:r/>
          </w:p>
        </w:tc>
        <w:tc>
          <w:tcPr>
            <w:tcW w:w="2835"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W w:w="2410"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W w:w="1843"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c>
          <w:tcPr>
            <w:tcW w:w="992" w:type="dxa"/>
            <w:vAlign w:val="center"/>
            <w:textDirection w:val="lrTb"/>
            <w:noWrap w:val="false"/>
          </w:tcPr>
          <w:p>
            <w:pPr>
              <w:pStyle w:val="939"/>
              <w:jc w:val="center"/>
              <w:spacing w:line="360" w:lineRule="auto"/>
              <w:rPr>
                <w:rFonts w:hint="eastAsia" w:ascii="宋体" w:hAnsi="宋体" w:cs="宋体"/>
                <w:b/>
                <w:sz w:val="24"/>
                <w:szCs w:val="24"/>
              </w:rPr>
            </w:pPr>
            <w:r>
              <w:rPr>
                <w:rFonts w:hint="eastAsia" w:ascii="宋体" w:hAnsi="宋体" w:cs="宋体"/>
                <w:b/>
                <w:sz w:val="24"/>
                <w:szCs w:val="24"/>
              </w:rPr>
            </w:r>
            <w:r/>
          </w:p>
        </w:tc>
      </w:tr>
      <w:tr>
        <w:trPr/>
        <w:tc>
          <w:tcPr>
            <w:tcW w:w="675" w:type="dxa"/>
            <w:vAlign w:val="top"/>
            <w:textDirection w:val="lrTb"/>
            <w:noWrap w:val="false"/>
          </w:tcPr>
          <w:p>
            <w:pPr>
              <w:pStyle w:val="939"/>
              <w:jc w:val="center"/>
              <w:spacing w:line="360" w:lineRule="auto"/>
              <w:rPr>
                <w:rFonts w:hint="eastAsia" w:ascii="宋体" w:hAnsi="宋体" w:cs="宋体"/>
              </w:rPr>
            </w:pPr>
            <w:r>
              <w:rPr>
                <w:rFonts w:hint="eastAsia" w:ascii="宋体" w:hAnsi="宋体" w:cs="宋体"/>
                <w:sz w:val="24"/>
                <w:szCs w:val="28"/>
              </w:rPr>
              <w:t xml:space="preserve">…</w:t>
            </w:r>
            <w:r>
              <w:rPr>
                <w:rFonts w:hint="eastAsia" w:ascii="宋体" w:hAnsi="宋体" w:cs="宋体"/>
              </w:rPr>
            </w:r>
            <w:r/>
          </w:p>
        </w:tc>
        <w:tc>
          <w:tcPr>
            <w:tcW w:w="2835" w:type="dxa"/>
            <w:vAlign w:val="top"/>
            <w:textDirection w:val="lrTb"/>
            <w:noWrap w:val="false"/>
          </w:tcPr>
          <w:p>
            <w:pPr>
              <w:pStyle w:val="939"/>
              <w:jc w:val="center"/>
              <w:spacing w:line="360" w:lineRule="auto"/>
              <w:rPr>
                <w:rFonts w:hint="eastAsia" w:ascii="宋体" w:hAnsi="宋体" w:cs="宋体"/>
              </w:rPr>
            </w:pPr>
            <w:r>
              <w:rPr>
                <w:rFonts w:hint="eastAsia" w:ascii="宋体" w:hAnsi="宋体" w:cs="宋体"/>
                <w:sz w:val="24"/>
                <w:szCs w:val="28"/>
              </w:rPr>
              <w:t xml:space="preserve">…</w:t>
            </w:r>
            <w:r>
              <w:rPr>
                <w:rFonts w:hint="eastAsia" w:ascii="宋体" w:hAnsi="宋体" w:cs="宋体"/>
              </w:rPr>
            </w:r>
            <w:r/>
          </w:p>
        </w:tc>
        <w:tc>
          <w:tcPr>
            <w:tcW w:w="2410" w:type="dxa"/>
            <w:vAlign w:val="top"/>
            <w:textDirection w:val="lrTb"/>
            <w:noWrap w:val="false"/>
          </w:tcPr>
          <w:p>
            <w:pPr>
              <w:pStyle w:val="939"/>
              <w:jc w:val="center"/>
              <w:spacing w:line="360" w:lineRule="auto"/>
              <w:rPr>
                <w:rFonts w:hint="eastAsia" w:ascii="宋体" w:hAnsi="宋体" w:cs="宋体"/>
              </w:rPr>
            </w:pPr>
            <w:r>
              <w:rPr>
                <w:rFonts w:hint="eastAsia" w:ascii="宋体" w:hAnsi="宋体" w:cs="宋体"/>
                <w:sz w:val="24"/>
                <w:szCs w:val="28"/>
              </w:rPr>
              <w:t xml:space="preserve">…</w:t>
            </w:r>
            <w:r>
              <w:rPr>
                <w:rFonts w:hint="eastAsia" w:ascii="宋体" w:hAnsi="宋体" w:cs="宋体"/>
              </w:rPr>
            </w:r>
            <w:r/>
          </w:p>
        </w:tc>
        <w:tc>
          <w:tcPr>
            <w:tcW w:w="1843" w:type="dxa"/>
            <w:vAlign w:val="top"/>
            <w:textDirection w:val="lrTb"/>
            <w:noWrap w:val="false"/>
          </w:tcPr>
          <w:p>
            <w:pPr>
              <w:pStyle w:val="939"/>
              <w:jc w:val="center"/>
              <w:spacing w:line="360" w:lineRule="auto"/>
              <w:rPr>
                <w:rFonts w:hint="eastAsia" w:ascii="宋体" w:hAnsi="宋体" w:cs="宋体"/>
              </w:rPr>
            </w:pPr>
            <w:r>
              <w:rPr>
                <w:rFonts w:hint="eastAsia" w:ascii="宋体" w:hAnsi="宋体" w:cs="宋体"/>
                <w:sz w:val="24"/>
                <w:szCs w:val="28"/>
              </w:rPr>
              <w:t xml:space="preserve">…</w:t>
            </w:r>
            <w:r>
              <w:rPr>
                <w:rFonts w:hint="eastAsia" w:ascii="宋体" w:hAnsi="宋体" w:cs="宋体"/>
              </w:rPr>
            </w:r>
            <w:r/>
          </w:p>
        </w:tc>
        <w:tc>
          <w:tcPr>
            <w:tcW w:w="992" w:type="dxa"/>
            <w:vAlign w:val="top"/>
            <w:textDirection w:val="lrTb"/>
            <w:noWrap w:val="false"/>
          </w:tcPr>
          <w:p>
            <w:pPr>
              <w:pStyle w:val="939"/>
              <w:jc w:val="center"/>
              <w:spacing w:line="360" w:lineRule="auto"/>
              <w:rPr>
                <w:rFonts w:hint="eastAsia" w:ascii="宋体" w:hAnsi="宋体" w:cs="宋体"/>
              </w:rPr>
            </w:pPr>
            <w:r>
              <w:rPr>
                <w:rFonts w:hint="eastAsia" w:ascii="宋体" w:hAnsi="宋体" w:cs="宋体"/>
                <w:sz w:val="24"/>
                <w:szCs w:val="28"/>
              </w:rPr>
              <w:t xml:space="preserve">…</w:t>
            </w:r>
            <w:r>
              <w:rPr>
                <w:rFonts w:hint="eastAsia" w:ascii="宋体" w:hAnsi="宋体" w:cs="宋体"/>
              </w:rPr>
            </w:r>
            <w:r/>
          </w:p>
        </w:tc>
      </w:tr>
    </w:tbl>
    <w:p>
      <w:pPr>
        <w:pStyle w:val="939"/>
        <w:spacing w:line="480" w:lineRule="auto"/>
        <w:rPr>
          <w:rFonts w:hint="eastAsia" w:ascii="宋体" w:hAnsi="宋体" w:cs="宋体"/>
          <w:sz w:val="24"/>
        </w:rPr>
      </w:pPr>
      <w:r>
        <w:rPr>
          <w:rFonts w:hint="eastAsia" w:ascii="宋体" w:hAnsi="宋体" w:cs="宋体"/>
          <w:sz w:val="24"/>
          <w:szCs w:val="24"/>
        </w:rPr>
        <w:t xml:space="preserve">注：</w:t>
      </w:r>
      <w:r>
        <w:rPr>
          <w:rFonts w:hint="eastAsia" w:ascii="宋体" w:hAnsi="宋体" w:cs="宋体"/>
          <w:sz w:val="24"/>
        </w:rPr>
        <w:t xml:space="preserve">后按磋商文件要求，附相关证明材料。</w:t>
      </w:r>
      <w:r/>
    </w:p>
    <w:p>
      <w:pPr>
        <w:pStyle w:val="939"/>
        <w:ind w:firstLine="480"/>
        <w:jc w:val="right"/>
        <w:spacing w:line="460" w:lineRule="exact"/>
        <w:rPr>
          <w:rFonts w:hint="eastAsia" w:ascii="宋体" w:hAnsi="宋体" w:cs="宋体"/>
          <w:bCs/>
          <w:sz w:val="24"/>
        </w:rPr>
      </w:pPr>
      <w:r/>
      <w:bookmarkStart w:id="111" w:name="OLE_LINK72"/>
      <w:r/>
      <w:bookmarkStart w:id="112" w:name="OLE_LINK73"/>
      <w:r>
        <w:rPr>
          <w:rFonts w:hint="eastAsia" w:ascii="宋体" w:hAnsi="宋体" w:cs="宋体"/>
          <w:bCs/>
          <w:sz w:val="24"/>
        </w:rPr>
        <w:t xml:space="preserve">供应商：</w:t>
      </w:r>
      <w:r>
        <w:rPr>
          <w:rFonts w:hint="eastAsia" w:ascii="宋体" w:hAnsi="宋体" w:cs="宋体"/>
          <w:bCs/>
          <w:sz w:val="24"/>
          <w:u w:val="single"/>
        </w:rPr>
        <w:t xml:space="preserve">                              </w:t>
      </w:r>
      <w:r>
        <w:rPr>
          <w:rFonts w:hint="eastAsia" w:ascii="宋体" w:hAnsi="宋体" w:cs="宋体"/>
          <w:bCs/>
          <w:sz w:val="24"/>
        </w:rPr>
        <w:t xml:space="preserve">（公章）</w:t>
      </w:r>
      <w:r/>
    </w:p>
    <w:p>
      <w:pPr>
        <w:pStyle w:val="939"/>
        <w:ind w:firstLine="480"/>
        <w:jc w:val="right"/>
        <w:spacing w:line="460" w:lineRule="exact"/>
        <w:rPr>
          <w:rFonts w:hint="eastAsia" w:ascii="宋体" w:hAnsi="宋体" w:cs="宋体"/>
          <w:bCs/>
          <w:sz w:val="24"/>
        </w:r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bookmarkEnd w:id="111"/>
      <w:r/>
      <w:bookmarkEnd w:id="112"/>
      <w:r>
        <w:rPr>
          <w:rFonts w:hint="eastAsia" w:ascii="宋体" w:hAnsi="宋体" w:cs="宋体"/>
          <w:bCs/>
          <w:sz w:val="24"/>
        </w:rPr>
      </w:r>
      <w:r/>
    </w:p>
    <w:p>
      <w:pPr>
        <w:pStyle w:val="939"/>
        <w:jc w:val="right"/>
        <w:spacing w:line="360" w:lineRule="auto"/>
        <w:rPr>
          <w:rFonts w:hint="eastAsia" w:ascii="宋体" w:hAnsi="宋体" w:cs="宋体"/>
          <w:bCs/>
          <w:sz w:val="24"/>
        </w:rPr>
      </w:pPr>
      <w:r>
        <w:rPr>
          <w:rFonts w:hint="eastAsia" w:ascii="宋体" w:hAnsi="宋体" w:cs="宋体"/>
          <w:bCs/>
          <w:sz w:val="24"/>
        </w:rPr>
      </w:r>
      <w:r/>
    </w:p>
    <w:p>
      <w:pPr>
        <w:pStyle w:val="939"/>
        <w:jc w:val="right"/>
        <w:spacing w:line="360" w:lineRule="auto"/>
        <w:rPr>
          <w:rFonts w:hint="eastAsia" w:ascii="宋体" w:hAnsi="宋体" w:cs="宋体"/>
          <w:bCs/>
          <w:sz w:val="24"/>
        </w:rPr>
      </w:pPr>
      <w:r>
        <w:rPr>
          <w:rFonts w:hint="eastAsia" w:ascii="宋体" w:hAnsi="宋体" w:cs="宋体"/>
          <w:bCs/>
          <w:sz w:val="24"/>
        </w:rPr>
      </w:r>
      <w:r/>
    </w:p>
    <w:p>
      <w:pPr>
        <w:pStyle w:val="941"/>
        <w:rPr>
          <w:rFonts w:hint="eastAsia" w:ascii="宋体" w:hAnsi="宋体" w:cs="宋体"/>
        </w:rPr>
      </w:pPr>
      <w:r>
        <w:rPr>
          <w:rFonts w:hint="eastAsia" w:ascii="宋体" w:hAnsi="宋体" w:cs="宋体"/>
        </w:rPr>
        <w:t xml:space="preserve">九、体检地点信息</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1842"/>
        <w:gridCol w:w="5012"/>
      </w:tblGrid>
      <w:tr>
        <w:trPr>
          <w:cantSplit/>
          <w:trHeight w:val="475"/>
        </w:trPr>
        <w:tc>
          <w:tcPr>
            <w:tcW w:w="1668" w:type="dxa"/>
            <w:vAlign w:val="center"/>
            <w:vMerge w:val="restart"/>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t xml:space="preserve">体检地点</w:t>
            </w:r>
            <w:r/>
          </w:p>
        </w:tc>
        <w:tc>
          <w:tcPr>
            <w:tcW w:w="184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t xml:space="preserve">地址</w:t>
            </w:r>
            <w:r/>
          </w:p>
        </w:tc>
        <w:tc>
          <w:tcPr>
            <w:tcW w:w="501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r>
        <w:trPr>
          <w:cantSplit/>
          <w:trHeight w:val="475"/>
        </w:trPr>
        <w:tc>
          <w:tcPr>
            <w:tcW w:w="1668" w:type="dxa"/>
            <w:vAlign w:val="top"/>
            <w:vMerge w:val="continue"/>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c>
          <w:tcPr>
            <w:tcW w:w="184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t xml:space="preserve">最近公交站</w:t>
            </w:r>
            <w:r/>
          </w:p>
        </w:tc>
        <w:tc>
          <w:tcPr>
            <w:tcW w:w="501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tc>
      </w:tr>
      <w:tr>
        <w:trPr>
          <w:trHeight w:val="475"/>
        </w:trPr>
        <w:tc>
          <w:tcPr>
            <w:gridSpan w:val="2"/>
            <w:tcBorders>
              <w:bottom w:val="single" w:color="000000" w:sz="4" w:space="0"/>
            </w:tcBorders>
            <w:tcW w:w="3510" w:type="dxa"/>
            <w:vAlign w:val="center"/>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t xml:space="preserve">导航地图规划路径截图</w:t>
            </w:r>
            <w:r/>
          </w:p>
        </w:tc>
        <w:tc>
          <w:tcPr>
            <w:tcBorders>
              <w:bottom w:val="single" w:color="000000" w:sz="4" w:space="0"/>
            </w:tcBorders>
            <w:tcW w:w="501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p>
            <w:pPr>
              <w:pStyle w:val="939"/>
              <w:jc w:val="center"/>
              <w:spacing w:line="360" w:lineRule="auto"/>
              <w:rPr>
                <w:rFonts w:hint="eastAsia" w:ascii="宋体" w:hAnsi="宋体" w:cs="宋体"/>
                <w:bCs/>
                <w:sz w:val="24"/>
              </w:rPr>
            </w:pPr>
            <w:r>
              <w:rPr>
                <w:rFonts w:hint="eastAsia" w:ascii="宋体" w:hAnsi="宋体" w:cs="宋体"/>
                <w:bCs/>
                <w:sz w:val="24"/>
              </w:rPr>
            </w:r>
            <w:r/>
          </w:p>
          <w:p>
            <w:pPr>
              <w:pStyle w:val="939"/>
              <w:jc w:val="center"/>
              <w:spacing w:line="360" w:lineRule="auto"/>
              <w:rPr>
                <w:rFonts w:hint="eastAsia" w:ascii="宋体" w:hAnsi="宋体" w:cs="宋体"/>
                <w:bCs/>
                <w:sz w:val="24"/>
              </w:rPr>
            </w:pPr>
            <w:r>
              <w:rPr>
                <w:rFonts w:hint="eastAsia" w:ascii="宋体" w:hAnsi="宋体" w:cs="宋体"/>
                <w:bCs/>
                <w:sz w:val="24"/>
              </w:rPr>
            </w:r>
            <w:r/>
          </w:p>
        </w:tc>
      </w:tr>
      <w:tr>
        <w:trPr>
          <w:trHeight w:val="475"/>
        </w:trPr>
        <w:tc>
          <w:tcPr>
            <w:gridSpan w:val="3"/>
            <w:shd w:val="clear" w:color="auto" w:fill="d9d9d9"/>
            <w:tcW w:w="8522" w:type="dxa"/>
            <w:vAlign w:val="top"/>
            <w:textDirection w:val="lrTb"/>
            <w:noWrap w:val="false"/>
          </w:tcPr>
          <w:p>
            <w:pPr>
              <w:pStyle w:val="939"/>
              <w:jc w:val="center"/>
              <w:spacing w:line="360" w:lineRule="auto"/>
              <w:rPr>
                <w:rFonts w:hint="eastAsia" w:ascii="宋体" w:hAnsi="宋体" w:cs="宋体"/>
                <w:b/>
                <w:bCs/>
                <w:sz w:val="24"/>
              </w:rPr>
            </w:pPr>
            <w:r>
              <w:rPr>
                <w:rFonts w:hint="eastAsia" w:ascii="宋体" w:hAnsi="宋体" w:cs="宋体"/>
                <w:b/>
                <w:bCs/>
                <w:sz w:val="24"/>
              </w:rPr>
              <w:t xml:space="preserve">提供停车服务的承诺书</w:t>
            </w:r>
            <w:r/>
          </w:p>
        </w:tc>
      </w:tr>
      <w:tr>
        <w:trPr>
          <w:trHeight w:val="475"/>
        </w:trPr>
        <w:tc>
          <w:tcPr>
            <w:gridSpan w:val="3"/>
            <w:tcW w:w="8522" w:type="dxa"/>
            <w:vAlign w:val="top"/>
            <w:textDirection w:val="lrTb"/>
            <w:noWrap w:val="false"/>
          </w:tcPr>
          <w:p>
            <w:pPr>
              <w:pStyle w:val="939"/>
              <w:jc w:val="center"/>
              <w:spacing w:line="360" w:lineRule="auto"/>
              <w:rPr>
                <w:rFonts w:hint="eastAsia" w:ascii="宋体" w:hAnsi="宋体" w:cs="宋体"/>
                <w:bCs/>
                <w:sz w:val="24"/>
              </w:rPr>
            </w:pPr>
            <w:r>
              <w:rPr>
                <w:rFonts w:hint="eastAsia" w:ascii="宋体" w:hAnsi="宋体" w:cs="宋体"/>
                <w:bCs/>
                <w:sz w:val="24"/>
              </w:rPr>
            </w:r>
            <w:r/>
          </w:p>
          <w:p>
            <w:pPr>
              <w:pStyle w:val="939"/>
              <w:jc w:val="center"/>
              <w:spacing w:line="360" w:lineRule="auto"/>
              <w:rPr>
                <w:rFonts w:hint="eastAsia" w:ascii="宋体" w:hAnsi="宋体" w:cs="宋体"/>
                <w:bCs/>
                <w:sz w:val="24"/>
              </w:rPr>
            </w:pPr>
            <w:r>
              <w:rPr>
                <w:rFonts w:hint="eastAsia" w:ascii="宋体" w:hAnsi="宋体" w:cs="宋体"/>
                <w:bCs/>
                <w:sz w:val="24"/>
              </w:rPr>
              <w:t xml:space="preserve">（格式自拟）</w:t>
            </w:r>
            <w:r/>
          </w:p>
          <w:p>
            <w:pPr>
              <w:pStyle w:val="939"/>
              <w:jc w:val="center"/>
              <w:spacing w:line="360" w:lineRule="auto"/>
              <w:rPr>
                <w:rFonts w:hint="eastAsia" w:ascii="宋体" w:hAnsi="宋体" w:cs="宋体"/>
                <w:bCs/>
                <w:sz w:val="24"/>
              </w:rPr>
            </w:pPr>
            <w:r>
              <w:rPr>
                <w:rFonts w:hint="eastAsia" w:ascii="宋体" w:hAnsi="宋体" w:cs="宋体"/>
                <w:bCs/>
                <w:sz w:val="24"/>
              </w:rPr>
            </w:r>
            <w:r/>
          </w:p>
        </w:tc>
      </w:tr>
    </w:tbl>
    <w:p>
      <w:pPr>
        <w:pStyle w:val="939"/>
        <w:spacing w:line="480" w:lineRule="auto"/>
        <w:rPr>
          <w:rFonts w:hint="eastAsia" w:ascii="宋体" w:hAnsi="宋体" w:cs="宋体"/>
          <w:sz w:val="24"/>
        </w:rPr>
      </w:pPr>
      <w:r>
        <w:rPr>
          <w:rFonts w:hint="eastAsia" w:ascii="宋体" w:hAnsi="宋体" w:cs="宋体"/>
          <w:sz w:val="24"/>
          <w:szCs w:val="24"/>
        </w:rPr>
        <w:t xml:space="preserve">注：</w:t>
      </w:r>
      <w:r>
        <w:rPr>
          <w:rFonts w:hint="eastAsia" w:ascii="宋体" w:hAnsi="宋体" w:cs="宋体"/>
          <w:sz w:val="24"/>
        </w:rPr>
        <w:t xml:space="preserve">后按磋商文件要求，附相关证明材料。</w:t>
      </w:r>
      <w:r/>
    </w:p>
    <w:p>
      <w:pPr>
        <w:pStyle w:val="939"/>
        <w:ind w:firstLine="480"/>
        <w:jc w:val="right"/>
        <w:spacing w:line="460" w:lineRule="exact"/>
        <w:rPr>
          <w:rFonts w:hint="eastAsia" w:ascii="宋体" w:hAnsi="宋体" w:cs="宋体"/>
          <w:bCs/>
          <w:sz w:val="24"/>
        </w:rPr>
      </w:pPr>
      <w:r>
        <w:rPr>
          <w:rFonts w:hint="eastAsia" w:ascii="宋体" w:hAnsi="宋体" w:cs="宋体"/>
          <w:bCs/>
          <w:sz w:val="24"/>
        </w:rPr>
        <w:t xml:space="preserve">供应商：</w:t>
      </w:r>
      <w:r>
        <w:rPr>
          <w:rFonts w:hint="eastAsia" w:ascii="宋体" w:hAnsi="宋体" w:cs="宋体"/>
          <w:bCs/>
          <w:sz w:val="24"/>
          <w:u w:val="single"/>
        </w:rPr>
        <w:t xml:space="preserve">                              </w:t>
      </w:r>
      <w:r>
        <w:rPr>
          <w:rFonts w:hint="eastAsia" w:ascii="宋体" w:hAnsi="宋体" w:cs="宋体"/>
          <w:bCs/>
          <w:sz w:val="24"/>
        </w:rPr>
        <w:t xml:space="preserve">（公章）</w:t>
      </w:r>
      <w:r/>
    </w:p>
    <w:p>
      <w:pPr>
        <w:pStyle w:val="939"/>
        <w:jc w:val="right"/>
        <w:spacing w:line="360" w:lineRule="auto"/>
        <w:rPr>
          <w:rFonts w:hint="eastAsia" w:ascii="宋体" w:hAnsi="宋体" w:cs="宋体"/>
          <w:bCs/>
          <w:sz w:val="24"/>
        </w:rPr>
      </w:pPr>
      <w:r>
        <w:rPr>
          <w:rFonts w:hint="eastAsia" w:ascii="宋体" w:hAnsi="宋体" w:cs="宋体"/>
          <w:bCs/>
          <w:sz w:val="24"/>
        </w:rPr>
        <w:t xml:space="preserve">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939"/>
        <w:jc w:val="center"/>
        <w:spacing w:line="360" w:lineRule="auto"/>
        <w:rPr>
          <w:rFonts w:hint="eastAsia" w:ascii="宋体" w:hAnsi="宋体" w:cs="宋体"/>
          <w:bCs/>
          <w:sz w:val="24"/>
        </w:rPr>
      </w:pPr>
      <w:r>
        <w:rPr>
          <w:rFonts w:hint="eastAsia" w:ascii="宋体" w:hAnsi="宋体" w:cs="宋体"/>
          <w:bCs/>
          <w:sz w:val="24"/>
        </w:rPr>
      </w:r>
      <w:r/>
    </w:p>
    <w:p>
      <w:pPr>
        <w:pStyle w:val="941"/>
        <w:rPr>
          <w:rFonts w:hint="eastAsia" w:ascii="宋体" w:hAnsi="宋体" w:cs="宋体"/>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rPr>
      </w:r>
      <w:r/>
    </w:p>
    <w:p>
      <w:pPr>
        <w:pStyle w:val="941"/>
        <w:rPr>
          <w:rFonts w:hint="eastAsia" w:ascii="宋体" w:hAnsi="宋体" w:cs="宋体"/>
        </w:rPr>
      </w:pPr>
      <w:r>
        <w:rPr>
          <w:rFonts w:hint="eastAsia" w:ascii="宋体" w:hAnsi="宋体" w:cs="宋体"/>
        </w:rPr>
        <w:t xml:space="preserve">十、承诺书</w:t>
      </w:r>
      <w:r/>
    </w:p>
    <w:p>
      <w:pPr>
        <w:pStyle w:val="939"/>
        <w:jc w:val="center"/>
        <w:rPr>
          <w:rFonts w:hint="eastAsia" w:ascii="宋体" w:hAnsi="宋体" w:cs="宋体"/>
        </w:rPr>
      </w:pPr>
      <w:r>
        <w:rPr>
          <w:rFonts w:hint="eastAsia" w:ascii="宋体" w:hAnsi="宋体" w:cs="宋体"/>
        </w:rPr>
        <w:t xml:space="preserve">（</w:t>
      </w:r>
      <w:r>
        <w:rPr>
          <w:rFonts w:hint="eastAsia" w:ascii="宋体" w:hAnsi="宋体" w:cs="宋体"/>
          <w:bCs/>
          <w:sz w:val="24"/>
        </w:rPr>
        <w:t xml:space="preserve">本部分须加盖供应商公章</w:t>
      </w:r>
      <w:r>
        <w:rPr>
          <w:rFonts w:hint="eastAsia" w:ascii="宋体" w:hAnsi="宋体" w:cs="宋体"/>
        </w:rPr>
        <w:t xml:space="preserve">）</w:t>
      </w:r>
      <w:r/>
    </w:p>
    <w:p>
      <w:pPr>
        <w:pStyle w:val="941"/>
        <w:rPr>
          <w:rFonts w:hint="eastAsia" w:ascii="宋体" w:hAnsi="宋体" w:cs="宋体"/>
        </w:rPr>
      </w:pPr>
      <w:r>
        <w:rPr>
          <w:rFonts w:hint="eastAsia" w:ascii="宋体" w:hAnsi="宋体" w:cs="宋体"/>
        </w:rPr>
      </w:r>
      <w:r/>
    </w:p>
    <w:p>
      <w:pPr>
        <w:pStyle w:val="941"/>
        <w:rPr>
          <w:rFonts w:hint="eastAsia" w:ascii="宋体" w:hAnsi="宋体" w:cs="宋体"/>
        </w:rPr>
      </w:pPr>
      <w:r>
        <w:rPr>
          <w:rFonts w:hint="eastAsia" w:ascii="宋体" w:hAnsi="宋体" w:cs="宋体"/>
        </w:rPr>
      </w:r>
      <w:r/>
    </w:p>
    <w:p>
      <w:pPr>
        <w:pStyle w:val="941"/>
        <w:rPr>
          <w:rFonts w:hint="eastAsia" w:ascii="宋体" w:hAnsi="宋体" w:cs="宋体"/>
        </w:rPr>
      </w:pPr>
      <w:r>
        <w:rPr>
          <w:rFonts w:hint="eastAsia" w:ascii="宋体" w:hAnsi="宋体" w:cs="宋体"/>
        </w:rPr>
      </w:r>
      <w:r/>
    </w:p>
    <w:p>
      <w:pPr>
        <w:pStyle w:val="941"/>
        <w:rPr>
          <w:rFonts w:hint="eastAsia" w:ascii="宋体" w:hAnsi="宋体" w:cs="宋体"/>
        </w:rPr>
      </w:pPr>
      <w:r>
        <w:rPr>
          <w:rFonts w:hint="eastAsia" w:ascii="宋体" w:hAnsi="宋体" w:cs="宋体"/>
        </w:rPr>
      </w:r>
      <w:r/>
    </w:p>
    <w:p>
      <w:pPr>
        <w:pStyle w:val="941"/>
        <w:rPr>
          <w:rFonts w:hint="eastAsia" w:ascii="宋体" w:hAnsi="宋体" w:cs="宋体"/>
        </w:rPr>
      </w:pPr>
      <w:r>
        <w:rPr>
          <w:rFonts w:hint="eastAsia" w:ascii="宋体" w:hAnsi="宋体" w:cs="宋体"/>
        </w:rPr>
        <w:t xml:space="preserve">十一、服务方案</w:t>
      </w:r>
      <w:r/>
    </w:p>
    <w:p>
      <w:pPr>
        <w:pStyle w:val="939"/>
        <w:jc w:val="center"/>
        <w:rPr>
          <w:rFonts w:hint="eastAsia" w:ascii="宋体" w:hAnsi="宋体" w:cs="宋体"/>
        </w:rPr>
      </w:pPr>
      <w:r/>
      <w:bookmarkStart w:id="113" w:name="OLE_LINK69"/>
      <w:r/>
      <w:bookmarkStart w:id="114" w:name="OLE_LINK68"/>
      <w:r>
        <w:rPr>
          <w:rFonts w:hint="eastAsia" w:ascii="宋体" w:hAnsi="宋体" w:cs="宋体"/>
        </w:rPr>
        <w:t xml:space="preserve">（</w:t>
      </w:r>
      <w:r>
        <w:rPr>
          <w:rFonts w:hint="eastAsia" w:ascii="宋体" w:hAnsi="宋体" w:cs="宋体"/>
          <w:bCs/>
          <w:sz w:val="24"/>
        </w:rPr>
        <w:t xml:space="preserve">本部分须逐页加盖供应商公章</w:t>
      </w:r>
      <w:r>
        <w:rPr>
          <w:rFonts w:hint="eastAsia" w:ascii="宋体" w:hAnsi="宋体" w:cs="宋体"/>
        </w:rPr>
        <w:t xml:space="preserve">）</w:t>
      </w:r>
      <w:r/>
    </w:p>
    <w:p>
      <w:pPr>
        <w:pStyle w:val="941"/>
        <w:rPr>
          <w:rFonts w:hint="eastAsia" w:ascii="宋体" w:hAnsi="宋体" w:cs="宋体"/>
        </w:rPr>
      </w:pPr>
      <w:r/>
      <w:bookmarkEnd w:id="113"/>
      <w:r/>
      <w:bookmarkEnd w:id="114"/>
      <w:r>
        <w:rPr>
          <w:rFonts w:hint="eastAsia" w:ascii="宋体" w:hAnsi="宋体" w:cs="宋体"/>
        </w:rPr>
      </w:r>
      <w:r/>
    </w:p>
    <w:p>
      <w:pPr>
        <w:pStyle w:val="939"/>
        <w:spacing w:line="480" w:lineRule="auto"/>
        <w:rPr>
          <w:rFonts w:hint="eastAsia" w:ascii="宋体" w:hAnsi="宋体" w:cs="宋体"/>
        </w:rPr>
      </w:pPr>
      <w:r>
        <w:rPr>
          <w:rFonts w:hint="eastAsia" w:ascii="宋体" w:hAnsi="宋体" w:cs="宋体"/>
        </w:rPr>
      </w:r>
      <w:r/>
    </w:p>
    <w:p>
      <w:pPr>
        <w:pStyle w:val="939"/>
        <w:spacing w:line="480" w:lineRule="auto"/>
        <w:rPr>
          <w:rFonts w:hint="eastAsia" w:ascii="宋体" w:hAnsi="宋体" w:cs="宋体"/>
        </w:rPr>
      </w:pPr>
      <w:r>
        <w:rPr>
          <w:rFonts w:hint="eastAsia" w:ascii="宋体" w:hAnsi="宋体" w:cs="宋体"/>
        </w:rPr>
      </w:r>
      <w:r/>
    </w:p>
    <w:p>
      <w:pPr>
        <w:pStyle w:val="939"/>
        <w:spacing w:line="480" w:lineRule="auto"/>
        <w:rPr>
          <w:rFonts w:hint="eastAsia" w:ascii="宋体" w:hAnsi="宋体" w:cs="宋体"/>
        </w:rPr>
      </w:pPr>
      <w:r>
        <w:rPr>
          <w:rFonts w:hint="eastAsia" w:ascii="宋体" w:hAnsi="宋体" w:cs="宋体"/>
        </w:rPr>
      </w:r>
      <w:r/>
    </w:p>
    <w:p>
      <w:pPr>
        <w:pStyle w:val="939"/>
        <w:spacing w:line="480" w:lineRule="auto"/>
        <w:rPr>
          <w:rFonts w:hint="eastAsia" w:ascii="宋体" w:hAnsi="宋体" w:cs="宋体"/>
        </w:rPr>
      </w:pPr>
      <w:r>
        <w:rPr>
          <w:rFonts w:hint="eastAsia" w:ascii="宋体" w:hAnsi="宋体" w:cs="宋体"/>
        </w:rPr>
      </w:r>
      <w:r/>
    </w:p>
    <w:p>
      <w:pPr>
        <w:pStyle w:val="941"/>
        <w:rPr>
          <w:rFonts w:hint="eastAsia" w:ascii="宋体" w:hAnsi="宋体" w:cs="宋体"/>
        </w:rPr>
      </w:pPr>
      <w:r>
        <w:rPr>
          <w:rFonts w:hint="eastAsia" w:ascii="宋体" w:hAnsi="宋体" w:cs="宋体"/>
        </w:rPr>
        <w:t xml:space="preserve">十二、其他资料</w:t>
      </w:r>
      <w:r/>
    </w:p>
    <w:p>
      <w:pPr>
        <w:pStyle w:val="939"/>
        <w:jc w:val="center"/>
        <w:spacing w:line="360" w:lineRule="auto"/>
        <w:rPr>
          <w:rFonts w:hint="eastAsia" w:ascii="宋体" w:hAnsi="宋体" w:cs="宋体"/>
          <w:bCs/>
          <w:sz w:val="24"/>
          <w:szCs w:val="24"/>
        </w:rPr>
      </w:pPr>
      <w:r>
        <w:rPr>
          <w:rFonts w:hint="eastAsia" w:ascii="宋体" w:hAnsi="宋体" w:cs="宋体"/>
          <w:bCs/>
          <w:sz w:val="24"/>
        </w:rPr>
        <w:t xml:space="preserve">（供应商认为需要递交的其他资料，本部分须逐页加盖供应商公章）</w:t>
      </w:r>
      <w:r>
        <w:rPr>
          <w:rFonts w:hint="eastAsia" w:ascii="宋体" w:hAnsi="宋体" w:cs="宋体"/>
          <w:bCs/>
          <w:sz w:val="24"/>
          <w:szCs w:val="24"/>
        </w:rPr>
      </w:r>
      <w:r/>
    </w:p>
    <w:p>
      <w:pPr>
        <w:pStyle w:val="939"/>
        <w:jc w:val="center"/>
        <w:sectPr>
          <w:footnotePr/>
          <w:endnotePr/>
          <w:type w:val="nextPage"/>
          <w:pgSz w:w="11906" w:h="16838" w:orient="portrait"/>
          <w:pgMar w:top="1440" w:right="1800" w:bottom="1440" w:left="1800" w:header="851" w:footer="992" w:gutter="0"/>
          <w:cols w:num="1" w:sep="0" w:space="720" w:equalWidth="1"/>
          <w:docGrid w:linePitch="360"/>
        </w:sectPr>
      </w:pPr>
      <w:r/>
      <w:r/>
    </w:p>
    <w:p>
      <w:pPr>
        <w:pStyle w:val="939"/>
        <w:spacing w:line="480" w:lineRule="auto"/>
        <w:rPr>
          <w:b/>
          <w:sz w:val="24"/>
          <w:lang w:val="zh-CN" w:eastAsia="zh-TW"/>
        </w:rPr>
      </w:pPr>
      <w:r>
        <w:rPr>
          <w:rFonts w:hint="eastAsia"/>
          <w:b/>
          <w:sz w:val="24"/>
          <w:lang w:val="zh-CN"/>
        </w:rPr>
        <w:t xml:space="preserve">附件一：中小企业声明函、残疾人福利性单位声明函格式及属于监狱企业的证明文件</w:t>
      </w:r>
      <w:r>
        <w:rPr>
          <w:b/>
          <w:sz w:val="24"/>
          <w:lang w:val="zh-CN" w:eastAsia="zh-TW"/>
        </w:rPr>
      </w:r>
      <w:r/>
    </w:p>
    <w:p>
      <w:pPr>
        <w:pStyle w:val="939"/>
        <w:jc w:val="center"/>
        <w:spacing w:line="360" w:lineRule="auto"/>
        <w:rPr>
          <w:rFonts w:ascii="宋体" w:hAnsi="宋体"/>
          <w:b/>
          <w:sz w:val="32"/>
          <w:szCs w:val="36"/>
        </w:rPr>
      </w:pPr>
      <w:r>
        <w:rPr>
          <w:rFonts w:hint="eastAsia" w:ascii="宋体" w:hAnsi="宋体"/>
          <w:b/>
          <w:sz w:val="32"/>
          <w:szCs w:val="36"/>
        </w:rPr>
        <w:t xml:space="preserve">中小企业声明函</w:t>
      </w:r>
      <w:r>
        <w:rPr>
          <w:rFonts w:ascii="宋体" w:hAnsi="宋体"/>
          <w:b/>
          <w:sz w:val="32"/>
          <w:szCs w:val="36"/>
        </w:rPr>
      </w:r>
      <w:r/>
    </w:p>
    <w:p>
      <w:pPr>
        <w:pStyle w:val="939"/>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 </w:t>
      </w:r>
      <w:r>
        <w:rPr>
          <w:rFonts w:hint="eastAsia" w:ascii="宋体" w:hAnsi="宋体"/>
          <w:i/>
          <w:sz w:val="24"/>
          <w:szCs w:val="24"/>
          <w:u w:val="single"/>
        </w:rPr>
        <w:t xml:space="preserve">（单位名称） </w:t>
      </w:r>
      <w:r>
        <w:rPr>
          <w:rFonts w:hint="eastAsia" w:ascii="宋体" w:hAnsi="宋体"/>
          <w:sz w:val="24"/>
          <w:szCs w:val="24"/>
        </w:rPr>
        <w:t xml:space="preserve">的</w:t>
      </w:r>
      <w:r>
        <w:rPr>
          <w:rFonts w:hint="eastAsia" w:ascii="宋体" w:hAnsi="宋体"/>
          <w:i/>
          <w:sz w:val="24"/>
          <w:szCs w:val="24"/>
          <w:u w:val="single"/>
        </w:rPr>
        <w:t xml:space="preserve">（项目名称）</w:t>
      </w:r>
      <w:r>
        <w:rPr>
          <w:rFonts w:hint="eastAsia" w:ascii="宋体" w:hAnsi="宋体"/>
          <w:sz w:val="24"/>
          <w:szCs w:val="24"/>
        </w:rPr>
        <w:t xml:space="preserve">采购活动，服务全部由符合政策要求的中小企业承接。相关企业（含联合体中的中小企业、签订分包意向协议的中小企业）的具体情况如下：</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其他未列明行业 </w:t>
      </w:r>
      <w:r>
        <w:rPr>
          <w:rFonts w:hint="eastAsia" w:ascii="宋体" w:hAnsi="宋体"/>
          <w:sz w:val="24"/>
          <w:szCs w:val="24"/>
        </w:rPr>
        <w:t xml:space="preserve">；承接企业为 </w:t>
      </w:r>
      <w:r>
        <w:rPr>
          <w:rFonts w:hint="eastAsia" w:ascii="宋体" w:hAnsi="宋体"/>
          <w:i/>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footnoteReference w:id="2"/>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 ，属于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i/>
          <w:sz w:val="24"/>
          <w:szCs w:val="24"/>
          <w:u w:val="single"/>
        </w:rPr>
        <w:t xml:space="preserve"> （标的名称）</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rPr>
        <w:t xml:space="preserve">；承接企业为 </w:t>
      </w:r>
      <w:r>
        <w:rPr>
          <w:rFonts w:hint="eastAsia" w:ascii="宋体" w:hAnsi="宋体"/>
          <w:i/>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 ，属于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939"/>
        <w:ind w:firstLine="480"/>
        <w:spacing w:line="360" w:lineRule="auto"/>
        <w:rPr>
          <w:rFonts w:ascii="宋体" w:hAnsi="宋体"/>
          <w:sz w:val="24"/>
          <w:szCs w:val="24"/>
        </w:rPr>
      </w:pPr>
      <w:r>
        <w:rPr>
          <w:rFonts w:ascii="宋体" w:hAnsi="宋体"/>
          <w:sz w:val="24"/>
          <w:szCs w:val="24"/>
        </w:rPr>
        <w:t xml:space="preserve">......</w:t>
      </w:r>
      <w:r/>
    </w:p>
    <w:p>
      <w:pPr>
        <w:pStyle w:val="939"/>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939"/>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939"/>
        <w:ind w:firstLine="5760"/>
        <w:spacing w:line="360" w:lineRule="auto"/>
        <w:rPr>
          <w:rFonts w:ascii="宋体" w:hAnsi="宋体"/>
          <w:sz w:val="24"/>
          <w:szCs w:val="24"/>
        </w:rPr>
      </w:pPr>
      <w:r>
        <w:rPr>
          <w:rFonts w:ascii="宋体" w:hAnsi="宋体"/>
          <w:sz w:val="24"/>
          <w:szCs w:val="24"/>
        </w:rPr>
      </w:r>
      <w:r/>
    </w:p>
    <w:p>
      <w:pPr>
        <w:pStyle w:val="939"/>
        <w:ind w:firstLine="444"/>
        <w:spacing w:line="588" w:lineRule="exact"/>
        <w:rPr>
          <w:rFonts w:ascii="宋体" w:hAnsi="宋体"/>
          <w:spacing w:val="6"/>
        </w:rPr>
      </w:pPr>
      <w:r>
        <w:rPr>
          <w:rFonts w:ascii="宋体" w:hAnsi="宋体"/>
          <w:spacing w:val="6"/>
        </w:rPr>
      </w:r>
      <w:r/>
    </w:p>
    <w:p>
      <w:pPr>
        <w:pStyle w:val="939"/>
        <w:jc w:val="right"/>
        <w:spacing w:line="360" w:lineRule="auto"/>
        <w:rPr>
          <w:rFonts w:ascii="宋体" w:hAnsi="宋体"/>
          <w:sz w:val="24"/>
          <w:szCs w:val="24"/>
        </w:rPr>
      </w:pPr>
      <w:r>
        <w:rPr>
          <w:rFonts w:hint="eastAsia" w:ascii="宋体" w:hAnsi="宋体"/>
          <w:sz w:val="24"/>
          <w:szCs w:val="24"/>
        </w:rPr>
        <w:t xml:space="preserve">企业名称（盖章）：     </w:t>
      </w:r>
      <w:r>
        <w:rPr>
          <w:rFonts w:ascii="宋体" w:hAnsi="宋体"/>
          <w:sz w:val="24"/>
          <w:szCs w:val="24"/>
        </w:rPr>
      </w:r>
      <w:r/>
    </w:p>
    <w:p>
      <w:pPr>
        <w:pStyle w:val="939"/>
        <w:jc w:val="right"/>
        <w:spacing w:line="36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80"/>
        <w:ind w:left="0"/>
        <w:jc w:val="center"/>
        <w:spacing w:line="360" w:lineRule="auto"/>
        <w:rPr>
          <w:rFonts w:ascii="黑体" w:hAnsi="Times New Roman" w:eastAsia="黑体" w:cs="Times New Roman"/>
          <w:b w:val="0"/>
          <w:bCs w:val="0"/>
          <w:sz w:val="32"/>
          <w:szCs w:val="36"/>
          <w:lang w:val="en-US"/>
        </w:rPr>
      </w:pPr>
      <w:r>
        <w:rPr>
          <w:rFonts w:ascii="黑体" w:hAnsi="Times New Roman" w:eastAsia="黑体" w:cs="Times New Roman"/>
          <w:b w:val="0"/>
          <w:bCs w:val="0"/>
          <w:sz w:val="32"/>
          <w:szCs w:val="36"/>
          <w:lang w:val="en-US"/>
        </w:rPr>
      </w:r>
      <w:r/>
    </w:p>
    <w:p>
      <w:pPr>
        <w:pStyle w:val="980"/>
        <w:ind w:left="0"/>
        <w:jc w:val="center"/>
        <w:spacing w:line="360" w:lineRule="auto"/>
        <w:rPr>
          <w:rFonts w:ascii="黑体" w:hAnsi="Times New Roman" w:eastAsia="黑体" w:cs="Times New Roman"/>
          <w:b w:val="0"/>
          <w:bCs w:val="0"/>
          <w:sz w:val="32"/>
          <w:szCs w:val="36"/>
          <w:lang w:val="en-US"/>
        </w:rPr>
        <w:sectPr>
          <w:footnotePr/>
          <w:endnotePr/>
          <w:type w:val="nextPage"/>
          <w:pgSz w:w="11906" w:h="16838" w:orient="portrait"/>
          <w:pgMar w:top="1440" w:right="1800" w:bottom="1440" w:left="1800" w:header="851" w:footer="992" w:gutter="0"/>
          <w:cols w:num="1" w:sep="0" w:space="720" w:equalWidth="1"/>
          <w:docGrid w:linePitch="360"/>
        </w:sectPr>
      </w:pPr>
      <w:r>
        <w:rPr>
          <w:rFonts w:ascii="黑体" w:hAnsi="Times New Roman" w:eastAsia="黑体" w:cs="Times New Roman"/>
          <w:b w:val="0"/>
          <w:bCs w:val="0"/>
          <w:sz w:val="32"/>
          <w:szCs w:val="36"/>
          <w:lang w:val="en-US"/>
        </w:rPr>
      </w:r>
      <w:r/>
    </w:p>
    <w:p>
      <w:pPr>
        <w:pStyle w:val="980"/>
        <w:ind w:left="0"/>
        <w:jc w:val="center"/>
        <w:spacing w:line="360" w:lineRule="auto"/>
        <w:rPr>
          <w:rFonts w:ascii="黑体" w:hAnsi="Times New Roman" w:eastAsia="黑体" w:cs="Times New Roman"/>
          <w:b w:val="0"/>
          <w:bCs w:val="0"/>
          <w:sz w:val="32"/>
          <w:szCs w:val="36"/>
          <w:lang w:val="en-US"/>
        </w:rPr>
      </w:pPr>
      <w:r>
        <w:rPr>
          <w:rFonts w:hint="eastAsia" w:ascii="黑体" w:hAnsi="Times New Roman" w:eastAsia="黑体" w:cs="Times New Roman"/>
          <w:b w:val="0"/>
          <w:bCs w:val="0"/>
          <w:sz w:val="32"/>
          <w:szCs w:val="36"/>
          <w:lang w:val="en-US"/>
        </w:rPr>
        <w:t xml:space="preserve">残疾人福利性单位声明函</w:t>
      </w:r>
      <w:r>
        <w:rPr>
          <w:rFonts w:ascii="黑体" w:hAnsi="Times New Roman" w:eastAsia="黑体" w:cs="Times New Roman"/>
          <w:b w:val="0"/>
          <w:bCs w:val="0"/>
          <w:sz w:val="32"/>
          <w:szCs w:val="36"/>
          <w:lang w:val="en-US"/>
        </w:rPr>
      </w:r>
      <w:r/>
    </w:p>
    <w:p>
      <w:pPr>
        <w:pStyle w:val="951"/>
        <w:ind w:firstLine="480"/>
        <w:jc w:val="left"/>
        <w:spacing w:after="0" w:line="360" w:lineRule="auto"/>
        <w:tabs>
          <w:tab w:val="left" w:pos="3711" w:leader="none"/>
          <w:tab w:val="left" w:pos="5151" w:leader="none"/>
        </w:tabs>
        <w:rPr>
          <w:rFonts w:ascii="宋体" w:hAnsi="宋体" w:cs="宋体"/>
          <w:sz w:val="24"/>
          <w:szCs w:val="24"/>
        </w:rPr>
      </w:pPr>
      <w:r>
        <w:rPr>
          <w:rFonts w:hint="eastAsia" w:ascii="宋体" w:hAnsi="宋体" w:cs="宋体"/>
          <w:sz w:val="24"/>
          <w:szCs w:val="24"/>
        </w:rPr>
        <w:t xml:space="preserve">本单位郑重声明</w:t>
      </w:r>
      <w:r>
        <w:rPr>
          <w:rFonts w:hint="eastAsia" w:ascii="宋体" w:hAnsi="宋体" w:cs="宋体"/>
          <w:spacing w:val="-27"/>
          <w:sz w:val="24"/>
          <w:szCs w:val="24"/>
        </w:rPr>
        <w:t xml:space="preserve">，</w:t>
      </w:r>
      <w:r>
        <w:rPr>
          <w:rFonts w:hint="eastAsia" w:ascii="宋体" w:hAnsi="宋体" w:cs="宋体"/>
          <w:sz w:val="24"/>
          <w:szCs w:val="24"/>
        </w:rPr>
        <w:t xml:space="preserve">根</w:t>
      </w:r>
      <w:r>
        <w:rPr>
          <w:rFonts w:hint="eastAsia" w:ascii="宋体" w:hAnsi="宋体" w:cs="宋体"/>
          <w:spacing w:val="-24"/>
          <w:sz w:val="24"/>
          <w:szCs w:val="24"/>
        </w:rPr>
        <w:t xml:space="preserve">据</w:t>
      </w:r>
      <w:r>
        <w:rPr>
          <w:rFonts w:hint="eastAsia" w:ascii="宋体" w:hAnsi="宋体" w:cs="宋体"/>
          <w:sz w:val="24"/>
          <w:szCs w:val="24"/>
        </w:rPr>
        <w:t xml:space="preserve">《财政部 民政部 中国残疾人联合会关于促进残疾人就业</w:t>
      </w:r>
      <w:r>
        <w:rPr>
          <w:rFonts w:hint="eastAsia" w:ascii="宋体" w:hAnsi="宋体" w:cs="宋体"/>
          <w:spacing w:val="-18"/>
          <w:sz w:val="24"/>
          <w:szCs w:val="24"/>
        </w:rPr>
        <w:t xml:space="preserve">政</w:t>
      </w:r>
      <w:r>
        <w:rPr>
          <w:rFonts w:hint="eastAsia" w:ascii="宋体" w:hAnsi="宋体" w:cs="宋体"/>
          <w:sz w:val="24"/>
          <w:szCs w:val="24"/>
        </w:rPr>
        <w:t xml:space="preserve">府采购政策的通知</w:t>
      </w:r>
      <w:r>
        <w:rPr>
          <w:rFonts w:hint="eastAsia" w:ascii="宋体" w:hAnsi="宋体" w:cs="宋体"/>
          <w:spacing w:val="-39"/>
          <w:sz w:val="24"/>
          <w:szCs w:val="24"/>
        </w:rPr>
        <w:t xml:space="preserve">》</w:t>
      </w:r>
      <w:r>
        <w:rPr>
          <w:rFonts w:hint="eastAsia" w:ascii="宋体" w:hAnsi="宋体" w:cs="宋体"/>
          <w:sz w:val="24"/>
          <w:szCs w:val="24"/>
        </w:rPr>
        <w:t xml:space="preserve">（财</w:t>
      </w:r>
      <w:r>
        <w:rPr>
          <w:rFonts w:hint="eastAsia" w:ascii="宋体" w:hAnsi="宋体" w:cs="宋体"/>
          <w:spacing w:val="-17"/>
          <w:sz w:val="24"/>
          <w:szCs w:val="24"/>
        </w:rPr>
        <w:t xml:space="preserve">库</w:t>
      </w:r>
      <w:r>
        <w:rPr>
          <w:rFonts w:hint="eastAsia" w:ascii="宋体" w:hAnsi="宋体" w:cs="宋体"/>
          <w:sz w:val="24"/>
          <w:szCs w:val="24"/>
        </w:rPr>
        <w:t xml:space="preserve">〔2017〕141号</w:t>
      </w:r>
      <w:r>
        <w:rPr>
          <w:rFonts w:hint="eastAsia" w:ascii="宋体" w:hAnsi="宋体" w:cs="宋体"/>
          <w:spacing w:val="-20"/>
          <w:sz w:val="24"/>
          <w:szCs w:val="24"/>
        </w:rPr>
        <w:t xml:space="preserve">）</w:t>
      </w:r>
      <w:r>
        <w:rPr>
          <w:rFonts w:hint="eastAsia" w:ascii="宋体" w:hAnsi="宋体" w:cs="宋体"/>
          <w:sz w:val="24"/>
          <w:szCs w:val="24"/>
        </w:rPr>
        <w:t xml:space="preserve">的规定</w:t>
      </w:r>
      <w:r>
        <w:rPr>
          <w:rFonts w:hint="eastAsia" w:ascii="宋体" w:hAnsi="宋体" w:cs="宋体"/>
          <w:spacing w:val="-17"/>
          <w:sz w:val="24"/>
          <w:szCs w:val="24"/>
        </w:rPr>
        <w:t xml:space="preserve">，</w:t>
      </w:r>
      <w:r>
        <w:rPr>
          <w:rFonts w:hint="eastAsia" w:ascii="宋体" w:hAnsi="宋体" w:cs="宋体"/>
          <w:sz w:val="24"/>
          <w:szCs w:val="24"/>
        </w:rPr>
        <w:t xml:space="preserve">本单位为符合条件的残疾人福</w:t>
      </w:r>
      <w:r>
        <w:rPr>
          <w:rFonts w:hint="eastAsia" w:ascii="宋体" w:hAnsi="宋体" w:cs="宋体"/>
          <w:spacing w:val="-16"/>
          <w:sz w:val="24"/>
          <w:szCs w:val="24"/>
        </w:rPr>
        <w:t xml:space="preserve">利</w:t>
      </w:r>
      <w:r>
        <w:rPr>
          <w:rFonts w:hint="eastAsia" w:ascii="宋体" w:hAnsi="宋体" w:cs="宋体"/>
          <w:sz w:val="24"/>
          <w:szCs w:val="24"/>
        </w:rPr>
        <w:t xml:space="preserve">性单位</w:t>
      </w:r>
      <w:r>
        <w:rPr>
          <w:rFonts w:hint="eastAsia" w:ascii="宋体" w:hAnsi="宋体" w:cs="宋体"/>
          <w:spacing w:val="-27"/>
          <w:sz w:val="24"/>
          <w:szCs w:val="24"/>
        </w:rPr>
        <w:t xml:space="preserve">，</w:t>
      </w:r>
      <w:r>
        <w:rPr>
          <w:rFonts w:hint="eastAsia" w:ascii="宋体" w:hAnsi="宋体" w:cs="宋体"/>
          <w:sz w:val="24"/>
          <w:szCs w:val="24"/>
        </w:rPr>
        <w:t xml:space="preserve">且本单位参加</w:t>
      </w:r>
      <w:r>
        <w:rPr>
          <w:rFonts w:hint="eastAsia" w:ascii="宋体" w:hAnsi="宋体" w:cs="宋体"/>
          <w:sz w:val="24"/>
          <w:szCs w:val="24"/>
          <w:u w:val="single"/>
        </w:rPr>
        <w:t xml:space="preserve">   </w:t>
      </w:r>
      <w:r>
        <w:rPr>
          <w:rFonts w:hint="eastAsia" w:ascii="宋体" w:hAnsi="宋体" w:cs="宋体"/>
          <w:sz w:val="24"/>
          <w:szCs w:val="24"/>
        </w:rPr>
        <w:t xml:space="preserve">单位的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w:t>
      </w:r>
      <w:r>
        <w:rPr>
          <w:rFonts w:hint="eastAsia" w:ascii="宋体" w:hAnsi="宋体" w:cs="宋体"/>
          <w:spacing w:val="-24"/>
          <w:sz w:val="24"/>
          <w:szCs w:val="24"/>
        </w:rPr>
        <w:t xml:space="preserve">物</w:t>
      </w:r>
      <w:r>
        <w:rPr>
          <w:rFonts w:hint="eastAsia" w:ascii="宋体" w:hAnsi="宋体" w:cs="宋体"/>
          <w:sz w:val="24"/>
          <w:szCs w:val="24"/>
        </w:rPr>
        <w:t xml:space="preserve">（由</w:t>
      </w:r>
      <w:r>
        <w:rPr>
          <w:rFonts w:hint="eastAsia" w:ascii="宋体" w:hAnsi="宋体" w:cs="宋体"/>
          <w:spacing w:val="-18"/>
          <w:sz w:val="24"/>
          <w:szCs w:val="24"/>
        </w:rPr>
        <w:t xml:space="preserve">本</w:t>
      </w:r>
      <w:r>
        <w:rPr>
          <w:rFonts w:hint="eastAsia" w:ascii="宋体" w:hAnsi="宋体" w:cs="宋体"/>
          <w:sz w:val="24"/>
          <w:szCs w:val="24"/>
        </w:rPr>
        <w:t xml:space="preserve">单位承担工程/提供服务），或者提供其他残疾人福利性单位制造的货物（不包括使用非残疾人福利性单位注册商标的货物）。</w:t>
      </w:r>
      <w:r>
        <w:rPr>
          <w:rFonts w:ascii="宋体" w:hAnsi="宋体" w:cs="宋体"/>
          <w:sz w:val="24"/>
          <w:szCs w:val="24"/>
        </w:rPr>
      </w:r>
      <w:r/>
    </w:p>
    <w:p>
      <w:pPr>
        <w:pStyle w:val="951"/>
        <w:ind w:firstLine="480"/>
        <w:jc w:val="left"/>
        <w:spacing w:after="0" w:line="360" w:lineRule="auto"/>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ascii="宋体" w:hAnsi="宋体" w:cs="宋体"/>
          <w:sz w:val="24"/>
          <w:szCs w:val="24"/>
        </w:rPr>
      </w:r>
      <w:r/>
    </w:p>
    <w:p>
      <w:pPr>
        <w:pStyle w:val="951"/>
        <w:jc w:val="right"/>
        <w:spacing w:after="0" w:line="360" w:lineRule="auto"/>
        <w:tabs>
          <w:tab w:val="left" w:pos="7098" w:leader="none"/>
        </w:tabs>
        <w:rPr>
          <w:rFonts w:ascii="宋体" w:hAnsi="宋体" w:cs="宋体"/>
          <w:sz w:val="24"/>
          <w:szCs w:val="24"/>
        </w:rPr>
      </w:pPr>
      <w:r>
        <w:rPr>
          <w:rFonts w:ascii="宋体" w:hAnsi="宋体" w:cs="宋体"/>
          <w:sz w:val="24"/>
          <w:szCs w:val="24"/>
        </w:rPr>
      </w:r>
      <w:r/>
    </w:p>
    <w:p>
      <w:pPr>
        <w:pStyle w:val="951"/>
        <w:jc w:val="right"/>
        <w:spacing w:after="0" w:line="360" w:lineRule="auto"/>
        <w:tabs>
          <w:tab w:val="left" w:pos="7098" w:leader="none"/>
        </w:tabs>
        <w:rPr>
          <w:rFonts w:ascii="宋体" w:hAnsi="宋体" w:cs="宋体"/>
          <w:spacing w:val="-9"/>
          <w:sz w:val="24"/>
          <w:szCs w:val="24"/>
        </w:rPr>
      </w:pPr>
      <w:r>
        <w:rPr>
          <w:rFonts w:hint="eastAsia" w:ascii="宋体" w:hAnsi="宋体" w:cs="宋体"/>
          <w:sz w:val="24"/>
          <w:szCs w:val="24"/>
        </w:rPr>
        <w:t xml:space="preserve">单位名称（盖章</w:t>
      </w:r>
      <w:r>
        <w:rPr>
          <w:rFonts w:hint="eastAsia" w:ascii="宋体" w:hAnsi="宋体" w:cs="宋体"/>
          <w:spacing w:val="-9"/>
          <w:sz w:val="24"/>
          <w:szCs w:val="24"/>
        </w:rPr>
        <w:t xml:space="preserve">）：           </w:t>
      </w:r>
      <w:r>
        <w:rPr>
          <w:rFonts w:ascii="宋体" w:hAnsi="宋体" w:cs="宋体"/>
          <w:spacing w:val="-9"/>
          <w:sz w:val="24"/>
          <w:szCs w:val="24"/>
        </w:rPr>
      </w:r>
      <w:r/>
    </w:p>
    <w:p>
      <w:pPr>
        <w:pStyle w:val="951"/>
        <w:jc w:val="right"/>
        <w:spacing w:after="0" w:line="360" w:lineRule="auto"/>
        <w:tabs>
          <w:tab w:val="left" w:pos="7098" w:leader="none"/>
        </w:tabs>
        <w:rPr>
          <w:rFonts w:ascii="宋体" w:hAnsi="宋体" w:cs="宋体"/>
          <w:spacing w:val="-17"/>
          <w:sz w:val="24"/>
          <w:szCs w:val="24"/>
        </w:rPr>
      </w:pPr>
      <w:r>
        <w:rPr>
          <w:rFonts w:hint="eastAsia" w:ascii="宋体" w:hAnsi="宋体" w:cs="宋体"/>
          <w:spacing w:val="-9"/>
          <w:sz w:val="24"/>
          <w:szCs w:val="24"/>
        </w:rPr>
        <w:t xml:space="preserve">日</w:t>
      </w:r>
      <w:r>
        <w:rPr>
          <w:rFonts w:hint="eastAsia" w:ascii="宋体" w:hAnsi="宋体" w:cs="宋体"/>
          <w:sz w:val="24"/>
          <w:szCs w:val="24"/>
        </w:rPr>
        <w:t xml:space="preserve">期</w:t>
      </w:r>
      <w:r>
        <w:rPr>
          <w:rFonts w:hint="eastAsia" w:ascii="宋体" w:hAnsi="宋体" w:cs="宋体"/>
          <w:spacing w:val="-17"/>
          <w:sz w:val="24"/>
          <w:szCs w:val="24"/>
        </w:rPr>
        <w:t xml:space="preserve">：            </w:t>
      </w:r>
      <w:r>
        <w:rPr>
          <w:rFonts w:ascii="宋体" w:hAnsi="宋体" w:cs="宋体"/>
          <w:spacing w:val="-17"/>
          <w:sz w:val="24"/>
          <w:szCs w:val="24"/>
        </w:rPr>
      </w:r>
      <w:r/>
    </w:p>
    <w:p>
      <w:pPr>
        <w:pStyle w:val="951"/>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951"/>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951"/>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951"/>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980"/>
        <w:ind w:left="0"/>
        <w:jc w:val="center"/>
        <w:spacing w:line="360" w:lineRule="auto"/>
        <w:rPr>
          <w:rFonts w:ascii="黑体" w:hAnsi="Times New Roman" w:eastAsia="黑体" w:cs="Times New Roman"/>
          <w:b w:val="0"/>
          <w:bCs w:val="0"/>
          <w:sz w:val="32"/>
          <w:szCs w:val="36"/>
          <w:lang w:val="en-US"/>
        </w:rPr>
      </w:pPr>
      <w:r>
        <w:rPr>
          <w:rFonts w:hint="eastAsia" w:ascii="黑体" w:hAnsi="Times New Roman" w:eastAsia="黑体" w:cs="Times New Roman"/>
          <w:b w:val="0"/>
          <w:bCs w:val="0"/>
          <w:sz w:val="32"/>
          <w:szCs w:val="36"/>
          <w:lang w:val="en-US"/>
        </w:rPr>
        <w:t xml:space="preserve">属于监狱企业的证明文件</w:t>
      </w:r>
      <w:r>
        <w:rPr>
          <w:rFonts w:ascii="黑体" w:hAnsi="Times New Roman" w:eastAsia="黑体" w:cs="Times New Roman"/>
          <w:b w:val="0"/>
          <w:bCs w:val="0"/>
          <w:sz w:val="32"/>
          <w:szCs w:val="36"/>
          <w:lang w:val="en-US"/>
        </w:rPr>
      </w:r>
      <w:r/>
    </w:p>
    <w:p>
      <w:pPr>
        <w:pStyle w:val="980"/>
        <w:ind w:left="0" w:firstLine="480"/>
        <w:spacing w:line="360" w:lineRule="auto"/>
        <w:rPr>
          <w:b w:val="0"/>
          <w:bCs w:val="0"/>
          <w:lang w:val="en-US"/>
        </w:rPr>
      </w:pPr>
      <w:r>
        <w:rPr>
          <w:b w:val="0"/>
          <w:bCs w:val="0"/>
          <w:lang w:val="en-US"/>
        </w:rPr>
      </w:r>
      <w:r/>
    </w:p>
    <w:p>
      <w:pPr>
        <w:pStyle w:val="980"/>
        <w:ind w:left="0" w:firstLine="480"/>
        <w:spacing w:line="360" w:lineRule="auto"/>
        <w:rPr>
          <w:b w:val="0"/>
          <w:bCs w:val="0"/>
        </w:rPr>
      </w:pPr>
      <w:r>
        <w:rPr>
          <w:rFonts w:hint="eastAsia"/>
          <w:b w:val="0"/>
          <w:bCs w:val="0"/>
        </w:rPr>
        <w:t xml:space="preserve">提供由省级以上监狱管理局、戒毒管理局（含新疆生产建设兵团）出具的属于监狱企业的证明文件。</w:t>
      </w:r>
      <w:r>
        <w:rPr>
          <w:b w:val="0"/>
          <w:bCs w:val="0"/>
        </w:rPr>
      </w:r>
      <w:r/>
    </w:p>
    <w:p>
      <w:pPr>
        <w:pStyle w:val="951"/>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951"/>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951"/>
        <w:jc w:val="right"/>
        <w:spacing w:after="0" w:line="360" w:lineRule="auto"/>
        <w:tabs>
          <w:tab w:val="left" w:pos="7098" w:leader="none"/>
        </w:tabs>
        <w:rPr>
          <w:rFonts w:ascii="宋体" w:hAnsi="宋体" w:cs="宋体"/>
          <w:spacing w:val="-17"/>
          <w:sz w:val="24"/>
          <w:szCs w:val="24"/>
        </w:rPr>
      </w:pPr>
      <w:r>
        <w:rPr>
          <w:rFonts w:ascii="宋体" w:hAnsi="宋体" w:cs="宋体"/>
          <w:spacing w:val="-17"/>
          <w:sz w:val="24"/>
          <w:szCs w:val="24"/>
        </w:rPr>
      </w:r>
      <w:r/>
    </w:p>
    <w:p>
      <w:pPr>
        <w:pStyle w:val="939"/>
        <w:spacing w:line="240" w:lineRule="atLeast"/>
        <w:widowControl/>
        <w:rPr>
          <w:b/>
          <w:sz w:val="24"/>
        </w:rPr>
        <w:sectPr>
          <w:footnotePr/>
          <w:endnotePr/>
          <w:type w:val="nextPage"/>
          <w:pgSz w:w="11906" w:h="16838" w:orient="portrait"/>
          <w:pgMar w:top="1440" w:right="1800" w:bottom="1440" w:left="1800" w:header="851" w:footer="992" w:gutter="0"/>
          <w:cols w:num="1" w:sep="0" w:space="720" w:equalWidth="1"/>
          <w:docGrid w:linePitch="360"/>
        </w:sectPr>
      </w:pPr>
      <w:r>
        <w:rPr>
          <w:b/>
          <w:sz w:val="24"/>
        </w:rPr>
      </w:r>
      <w:r/>
    </w:p>
    <w:p>
      <w:pPr>
        <w:pStyle w:val="939"/>
        <w:spacing w:line="240" w:lineRule="atLeast"/>
        <w:widowControl/>
        <w:rPr>
          <w:b/>
          <w:sz w:val="24"/>
        </w:rPr>
      </w:pPr>
      <w:r>
        <w:rPr>
          <w:rFonts w:hint="eastAsia"/>
          <w:b/>
          <w:sz w:val="24"/>
        </w:rPr>
        <w:t xml:space="preserve">附件二、无重大违法记录声明格式</w:t>
      </w:r>
      <w:r>
        <w:rPr>
          <w:b/>
          <w:sz w:val="24"/>
        </w:rPr>
      </w:r>
      <w:r/>
    </w:p>
    <w:p>
      <w:pPr>
        <w:pStyle w:val="939"/>
        <w:spacing w:line="240" w:lineRule="atLeast"/>
        <w:widowControl/>
        <w:rPr>
          <w:b/>
        </w:rPr>
      </w:pPr>
      <w:r>
        <w:rPr>
          <w:b/>
        </w:rPr>
      </w:r>
      <w:r/>
    </w:p>
    <w:p>
      <w:pPr>
        <w:pStyle w:val="939"/>
        <w:jc w:val="center"/>
        <w:rPr>
          <w:rFonts w:ascii="黑体" w:eastAsia="黑体"/>
          <w:sz w:val="32"/>
          <w:szCs w:val="36"/>
        </w:rPr>
      </w:pPr>
      <w:r>
        <w:rPr>
          <w:rFonts w:ascii="黑体" w:eastAsia="黑体"/>
          <w:sz w:val="32"/>
          <w:szCs w:val="36"/>
        </w:rPr>
      </w:r>
      <w:r/>
    </w:p>
    <w:p>
      <w:pPr>
        <w:pStyle w:val="939"/>
        <w:jc w:val="center"/>
        <w:rPr>
          <w:rFonts w:ascii="黑体" w:eastAsia="黑体"/>
          <w:sz w:val="32"/>
          <w:szCs w:val="36"/>
        </w:rPr>
      </w:pPr>
      <w:r>
        <w:rPr>
          <w:rFonts w:hint="eastAsia" w:ascii="黑体" w:eastAsia="黑体"/>
          <w:sz w:val="32"/>
          <w:szCs w:val="36"/>
        </w:rPr>
        <w:t xml:space="preserve">无重大违法记录声明</w:t>
      </w:r>
      <w:r>
        <w:rPr>
          <w:rFonts w:ascii="黑体" w:eastAsia="黑体"/>
          <w:sz w:val="32"/>
          <w:szCs w:val="36"/>
        </w:rPr>
      </w:r>
      <w:r/>
    </w:p>
    <w:p>
      <w:pPr>
        <w:pStyle w:val="939"/>
        <w:ind w:firstLine="420"/>
        <w:spacing w:line="360" w:lineRule="auto"/>
      </w:pPr>
      <w:r/>
      <w:r/>
    </w:p>
    <w:p>
      <w:pPr>
        <w:pStyle w:val="939"/>
        <w:spacing w:line="360" w:lineRule="auto"/>
        <w:rPr>
          <w:sz w:val="24"/>
          <w:szCs w:val="24"/>
          <w:lang w:val="zh-CN"/>
        </w:rPr>
      </w:pPr>
      <w:r>
        <w:rPr>
          <w:rFonts w:hint="eastAsia"/>
          <w:sz w:val="24"/>
          <w:szCs w:val="24"/>
          <w:lang w:val="zh-CN"/>
        </w:rPr>
        <w:t xml:space="preserve">江苏省镇江监狱：</w:t>
      </w:r>
      <w:r>
        <w:rPr>
          <w:sz w:val="24"/>
          <w:szCs w:val="24"/>
          <w:lang w:val="zh-CN"/>
        </w:rPr>
      </w:r>
      <w:r/>
    </w:p>
    <w:p>
      <w:pPr>
        <w:pStyle w:val="939"/>
        <w:ind w:firstLine="480"/>
        <w:spacing w:line="360" w:lineRule="auto"/>
        <w:rPr>
          <w:sz w:val="24"/>
          <w:szCs w:val="24"/>
        </w:rPr>
      </w:pPr>
      <w:r>
        <w:rPr>
          <w:rFonts w:hint="eastAsia"/>
          <w:sz w:val="24"/>
          <w:szCs w:val="24"/>
        </w:rPr>
        <w:t xml:space="preserve">我单位（供应商单位名称）郑重声明：</w:t>
      </w:r>
      <w:r>
        <w:rPr>
          <w:sz w:val="24"/>
          <w:szCs w:val="24"/>
        </w:rPr>
      </w:r>
      <w:r/>
    </w:p>
    <w:p>
      <w:pPr>
        <w:pStyle w:val="939"/>
        <w:ind w:firstLine="480"/>
        <w:spacing w:line="360" w:lineRule="auto"/>
        <w:rPr>
          <w:sz w:val="24"/>
          <w:szCs w:val="24"/>
        </w:rPr>
      </w:pPr>
      <w:r>
        <w:rPr>
          <w:rFonts w:hint="eastAsia"/>
          <w:sz w:val="24"/>
          <w:szCs w:val="24"/>
        </w:rPr>
        <w:t xml:space="preserve">参加采购活动前3年内在经营活动中</w:t>
      </w:r>
      <w:r>
        <w:rPr>
          <w:rFonts w:hint="eastAsia"/>
          <w:sz w:val="24"/>
          <w:szCs w:val="24"/>
          <w:u w:val="single"/>
        </w:rPr>
        <w:t xml:space="preserve">       </w:t>
      </w:r>
      <w:r>
        <w:rPr>
          <w:rFonts w:hint="eastAsia"/>
          <w:sz w:val="24"/>
          <w:szCs w:val="24"/>
        </w:rPr>
        <w:t xml:space="preserve">（在下划线上如实填写：有或没有）重大违法记录。</w:t>
      </w:r>
      <w:r>
        <w:rPr>
          <w:sz w:val="24"/>
          <w:szCs w:val="24"/>
        </w:rPr>
      </w:r>
      <w:r/>
    </w:p>
    <w:p>
      <w:pPr>
        <w:pStyle w:val="939"/>
        <w:ind w:firstLine="480"/>
        <w:spacing w:line="360" w:lineRule="auto"/>
        <w:rPr>
          <w:sz w:val="24"/>
          <w:szCs w:val="24"/>
        </w:rPr>
      </w:pPr>
      <w:r>
        <w:rPr>
          <w:sz w:val="24"/>
          <w:szCs w:val="24"/>
        </w:rPr>
      </w:r>
      <w:r/>
    </w:p>
    <w:p>
      <w:pPr>
        <w:pStyle w:val="939"/>
        <w:ind w:firstLine="480"/>
        <w:spacing w:line="360" w:lineRule="auto"/>
        <w:rPr>
          <w:sz w:val="24"/>
          <w:szCs w:val="24"/>
        </w:rPr>
      </w:pPr>
      <w:r>
        <w:rPr>
          <w:sz w:val="24"/>
          <w:szCs w:val="24"/>
        </w:rPr>
      </w:r>
      <w:r/>
    </w:p>
    <w:p>
      <w:pPr>
        <w:pStyle w:val="939"/>
        <w:ind w:firstLine="480"/>
        <w:spacing w:line="360" w:lineRule="auto"/>
        <w:rPr>
          <w:sz w:val="24"/>
          <w:szCs w:val="24"/>
        </w:rPr>
      </w:pPr>
      <w:r>
        <w:rPr>
          <w:rFonts w:hint="eastAsia"/>
          <w:sz w:val="24"/>
          <w:szCs w:val="24"/>
        </w:rPr>
        <w:t xml:space="preserve">（说明：政府采购法第二十二条第一款第五项所称重大违法记录，是指供应商因违法经营受到刑事处罚或者责令停产停业、吊销许可证或者执照、较大数额罚款等行政处罚。）</w:t>
      </w:r>
      <w:r>
        <w:rPr>
          <w:sz w:val="24"/>
          <w:szCs w:val="24"/>
        </w:rPr>
      </w:r>
      <w:r/>
    </w:p>
    <w:p>
      <w:pPr>
        <w:pStyle w:val="939"/>
        <w:ind w:firstLine="480"/>
        <w:spacing w:line="360" w:lineRule="auto"/>
        <w:rPr>
          <w:sz w:val="24"/>
          <w:szCs w:val="24"/>
        </w:rPr>
      </w:pPr>
      <w:r>
        <w:rPr>
          <w:sz w:val="24"/>
          <w:szCs w:val="24"/>
        </w:rPr>
      </w:r>
      <w:r/>
    </w:p>
    <w:p>
      <w:pPr>
        <w:pStyle w:val="939"/>
        <w:ind w:firstLine="480"/>
        <w:jc w:val="right"/>
        <w:spacing w:line="360" w:lineRule="auto"/>
        <w:rPr>
          <w:sz w:val="24"/>
          <w:szCs w:val="24"/>
        </w:rPr>
      </w:pPr>
      <w:r>
        <w:rPr>
          <w:rFonts w:hint="eastAsia"/>
          <w:sz w:val="24"/>
          <w:szCs w:val="24"/>
        </w:rPr>
        <w:t xml:space="preserve">声明人：（公章）</w:t>
      </w:r>
      <w:r>
        <w:rPr>
          <w:sz w:val="24"/>
          <w:szCs w:val="24"/>
        </w:rPr>
      </w:r>
      <w:r/>
    </w:p>
    <w:p>
      <w:pPr>
        <w:pStyle w:val="939"/>
        <w:ind w:firstLine="480"/>
        <w:jc w:val="right"/>
        <w:spacing w:line="36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t xml:space="preserve">年   月   日</w:t>
      </w:r>
      <w:r>
        <w:rPr>
          <w:sz w:val="24"/>
          <w:szCs w:val="24"/>
        </w:rPr>
      </w:r>
      <w:r/>
    </w:p>
    <w:p>
      <w:pPr>
        <w:pStyle w:val="939"/>
        <w:jc w:val="left"/>
        <w:spacing w:line="360" w:lineRule="auto"/>
        <w:rPr>
          <w:b/>
          <w:sz w:val="24"/>
          <w:szCs w:val="24"/>
        </w:rPr>
      </w:pPr>
      <w:r>
        <w:rPr>
          <w:rFonts w:hint="eastAsia"/>
          <w:b/>
          <w:sz w:val="24"/>
          <w:szCs w:val="24"/>
        </w:rPr>
        <w:t xml:space="preserve">附件三、具备履行合同所必需的设备和专业技术能力的声明格式及证明材料</w:t>
      </w:r>
      <w:r>
        <w:rPr>
          <w:b/>
          <w:sz w:val="24"/>
          <w:szCs w:val="24"/>
        </w:rPr>
      </w:r>
      <w:r/>
    </w:p>
    <w:p>
      <w:pPr>
        <w:pStyle w:val="939"/>
        <w:jc w:val="left"/>
        <w:spacing w:line="360" w:lineRule="auto"/>
        <w:rPr>
          <w:rFonts w:ascii="黑体" w:hAnsi="宋体" w:eastAsia="黑体"/>
          <w:sz w:val="36"/>
          <w:szCs w:val="36"/>
        </w:rPr>
      </w:pPr>
      <w:r>
        <w:rPr>
          <w:rFonts w:ascii="黑体" w:hAnsi="宋体" w:eastAsia="黑体"/>
          <w:sz w:val="36"/>
          <w:szCs w:val="36"/>
        </w:rPr>
      </w:r>
      <w:r/>
    </w:p>
    <w:p>
      <w:pPr>
        <w:pStyle w:val="939"/>
        <w:jc w:val="center"/>
        <w:spacing w:line="360" w:lineRule="auto"/>
        <w:rPr>
          <w:rFonts w:ascii="黑体" w:eastAsia="黑体"/>
          <w:sz w:val="32"/>
          <w:szCs w:val="36"/>
        </w:rPr>
      </w:pPr>
      <w:r>
        <w:rPr>
          <w:rFonts w:hint="eastAsia" w:ascii="黑体" w:eastAsia="黑体"/>
          <w:sz w:val="32"/>
          <w:szCs w:val="36"/>
        </w:rPr>
        <w:t xml:space="preserve">具备履行合同所必需的设备和专业技术能力的声明格式</w:t>
      </w:r>
      <w:r>
        <w:rPr>
          <w:rFonts w:ascii="黑体" w:eastAsia="黑体"/>
          <w:sz w:val="32"/>
          <w:szCs w:val="36"/>
        </w:rPr>
      </w:r>
      <w:r/>
    </w:p>
    <w:p>
      <w:pPr>
        <w:pStyle w:val="939"/>
        <w:jc w:val="left"/>
        <w:spacing w:line="360" w:lineRule="auto"/>
        <w:rPr>
          <w:rFonts w:ascii="宋体" w:hAnsi="宋体"/>
          <w:sz w:val="24"/>
          <w:szCs w:val="21"/>
          <w:lang w:val="zh-CN"/>
        </w:rPr>
      </w:pPr>
      <w:r>
        <w:rPr>
          <w:rFonts w:ascii="宋体" w:hAnsi="宋体"/>
          <w:sz w:val="24"/>
          <w:szCs w:val="21"/>
          <w:lang w:val="zh-CN"/>
        </w:rPr>
      </w:r>
      <w:r/>
    </w:p>
    <w:p>
      <w:pPr>
        <w:pStyle w:val="939"/>
        <w:jc w:val="left"/>
        <w:spacing w:line="360" w:lineRule="auto"/>
        <w:rPr>
          <w:sz w:val="24"/>
          <w:szCs w:val="24"/>
        </w:rPr>
      </w:pPr>
      <w:r>
        <w:rPr>
          <w:rFonts w:hint="eastAsia"/>
          <w:sz w:val="24"/>
          <w:szCs w:val="24"/>
          <w:lang w:val="zh-CN"/>
        </w:rPr>
        <w:t xml:space="preserve">江苏省镇江监狱</w:t>
      </w:r>
      <w:r>
        <w:rPr>
          <w:rFonts w:hint="eastAsia"/>
          <w:sz w:val="24"/>
          <w:szCs w:val="24"/>
        </w:rPr>
        <w:t xml:space="preserve">：</w:t>
      </w:r>
      <w:r>
        <w:rPr>
          <w:sz w:val="24"/>
          <w:szCs w:val="24"/>
        </w:rPr>
      </w:r>
      <w:r/>
    </w:p>
    <w:p>
      <w:pPr>
        <w:pStyle w:val="939"/>
        <w:ind w:firstLine="492"/>
        <w:jc w:val="left"/>
        <w:spacing w:line="460" w:lineRule="exact"/>
        <w:rPr>
          <w:sz w:val="24"/>
          <w:szCs w:val="24"/>
        </w:rPr>
      </w:pPr>
      <w:r>
        <w:rPr>
          <w:rFonts w:hint="eastAsia"/>
          <w:sz w:val="24"/>
          <w:szCs w:val="24"/>
        </w:rPr>
        <w:t xml:space="preserve">我单位（供应商名称）郑重声明：我公司具备履行本项采购合同所必需的设备和专业技术能力，为履行本项采购合同我单位具备如下主要设备和主要专业技术能力：</w:t>
      </w:r>
      <w:r>
        <w:rPr>
          <w:sz w:val="24"/>
          <w:szCs w:val="24"/>
        </w:rPr>
      </w:r>
      <w:r/>
    </w:p>
    <w:p>
      <w:pPr>
        <w:pStyle w:val="939"/>
        <w:ind w:firstLine="492"/>
        <w:jc w:val="left"/>
        <w:spacing w:line="460" w:lineRule="exact"/>
        <w:rPr>
          <w:sz w:val="24"/>
          <w:szCs w:val="24"/>
        </w:rPr>
      </w:pPr>
      <w:r>
        <w:rPr>
          <w:rFonts w:hint="eastAsia"/>
          <w:sz w:val="24"/>
          <w:szCs w:val="24"/>
        </w:rPr>
        <w:t xml:space="preserve">主要设备有：      。</w:t>
      </w:r>
      <w:r>
        <w:rPr>
          <w:rFonts w:hint="eastAsia" w:ascii="宋体" w:hAnsi="宋体"/>
          <w:sz w:val="24"/>
          <w:szCs w:val="24"/>
        </w:rPr>
        <w:t xml:space="preserve">（若有）</w:t>
      </w:r>
      <w:r>
        <w:rPr>
          <w:sz w:val="24"/>
          <w:szCs w:val="24"/>
        </w:rPr>
      </w:r>
      <w:r/>
    </w:p>
    <w:p>
      <w:pPr>
        <w:pStyle w:val="939"/>
        <w:ind w:firstLine="492"/>
        <w:jc w:val="left"/>
        <w:spacing w:line="460" w:lineRule="exact"/>
        <w:rPr>
          <w:sz w:val="24"/>
          <w:szCs w:val="24"/>
        </w:rPr>
      </w:pPr>
      <w:r>
        <w:rPr>
          <w:rFonts w:hint="eastAsia"/>
          <w:sz w:val="24"/>
          <w:szCs w:val="24"/>
        </w:rPr>
        <w:t xml:space="preserve">主要专业技术能力有：     。</w:t>
      </w:r>
      <w:r>
        <w:rPr>
          <w:rFonts w:hint="eastAsia" w:ascii="宋体" w:hAnsi="宋体"/>
          <w:sz w:val="24"/>
          <w:szCs w:val="24"/>
        </w:rPr>
        <w:t xml:space="preserve">（若有）</w:t>
      </w:r>
      <w:r>
        <w:rPr>
          <w:sz w:val="24"/>
          <w:szCs w:val="24"/>
        </w:rPr>
      </w:r>
      <w:r/>
    </w:p>
    <w:p>
      <w:pPr>
        <w:pStyle w:val="939"/>
        <w:jc w:val="left"/>
        <w:spacing w:line="360" w:lineRule="auto"/>
        <w:rPr>
          <w:sz w:val="24"/>
          <w:szCs w:val="24"/>
        </w:rPr>
      </w:pPr>
      <w:r>
        <w:rPr>
          <w:sz w:val="24"/>
          <w:szCs w:val="24"/>
        </w:rPr>
      </w:r>
      <w:r/>
    </w:p>
    <w:p>
      <w:pPr>
        <w:pStyle w:val="939"/>
        <w:jc w:val="right"/>
        <w:spacing w:line="360" w:lineRule="auto"/>
        <w:rPr>
          <w:sz w:val="24"/>
          <w:szCs w:val="24"/>
        </w:rPr>
      </w:pPr>
      <w:r>
        <w:rPr>
          <w:rFonts w:hint="eastAsia"/>
          <w:sz w:val="24"/>
          <w:szCs w:val="24"/>
        </w:rPr>
        <w:t xml:space="preserve">声明人：（公章）</w:t>
      </w:r>
      <w:r>
        <w:rPr>
          <w:sz w:val="24"/>
          <w:szCs w:val="24"/>
        </w:rPr>
      </w:r>
      <w:r/>
    </w:p>
    <w:p>
      <w:pPr>
        <w:pStyle w:val="939"/>
        <w:jc w:val="right"/>
        <w:spacing w:line="460" w:lineRule="exact"/>
        <w:rPr>
          <w:sz w:val="24"/>
          <w:szCs w:val="24"/>
        </w:rPr>
      </w:pPr>
      <w:r>
        <w:rPr>
          <w:rFonts w:hint="eastAsia"/>
          <w:sz w:val="24"/>
          <w:szCs w:val="24"/>
        </w:rPr>
        <w:t xml:space="preserve">年   月   日</w:t>
      </w:r>
      <w:r>
        <w:rPr>
          <w:sz w:val="24"/>
          <w:szCs w:val="24"/>
        </w:rPr>
      </w:r>
      <w:r/>
    </w:p>
    <w:p>
      <w:pPr>
        <w:pStyle w:val="939"/>
        <w:jc w:val="left"/>
        <w:spacing w:line="360" w:lineRule="auto"/>
        <w:rPr>
          <w:sz w:val="24"/>
          <w:szCs w:val="24"/>
        </w:rPr>
      </w:pPr>
      <w:r>
        <w:rPr>
          <w:sz w:val="24"/>
          <w:szCs w:val="24"/>
        </w:rPr>
      </w:r>
      <w:r/>
    </w:p>
    <w:p>
      <w:pPr>
        <w:pStyle w:val="939"/>
        <w:ind w:firstLine="492"/>
        <w:jc w:val="left"/>
        <w:spacing w:line="460" w:lineRule="exact"/>
        <w:rPr>
          <w:sz w:val="24"/>
          <w:szCs w:val="24"/>
        </w:rPr>
      </w:pPr>
      <w:r>
        <w:rPr>
          <w:rFonts w:hint="eastAsia"/>
          <w:sz w:val="24"/>
          <w:szCs w:val="24"/>
        </w:rPr>
        <w:t xml:space="preserve">其他证明材料及文件：（如果供应商认为需要提供的话）</w:t>
      </w:r>
      <w:r>
        <w:rPr>
          <w:sz w:val="24"/>
          <w:szCs w:val="24"/>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Calibri">
    <w:panose1 w:val="020F0502020204030204"/>
  </w:font>
  <w:font w:name="楷体_GB2312">
    <w:panose1 w:val="02010609060101010101"/>
  </w:font>
  <w:font w:name="Symbol">
    <w:panose1 w:val="05050102010706020507"/>
  </w:font>
  <w:font w:name="楷体">
    <w:panose1 w:val="02010609060101010101"/>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pPr>
    <w:r>
      <w:fldChar w:fldCharType="begin"/>
    </w:r>
    <w:r>
      <w:instrText xml:space="preserve"> PAGE   \* MERGEFORMAT </w:instrText>
    </w:r>
    <w:r>
      <w:fldChar w:fldCharType="separate"/>
    </w:r>
    <w:r>
      <w:rPr>
        <w:lang w:val="zh-CN"/>
      </w:rPr>
      <w:t xml:space="preserve">4</w:t>
    </w:r>
    <w:r>
      <w:rPr>
        <w:lang w:val="zh-CN"/>
      </w:rPr>
      <w:fldChar w:fldCharType="end"/>
    </w:r>
    <w:r/>
  </w:p>
  <w:p>
    <w:pPr>
      <w:pStyle w:val="9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85445" cy="20447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960"/>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33</w:t>
                          </w:r>
                          <w:r>
                            <w:rPr>
                              <w:sz w:val="21"/>
                              <w:szCs w:val="21"/>
                            </w:rPr>
                            <w:fldChar w:fldCharType="end"/>
                          </w:r>
                          <w:r>
                            <w:rPr>
                              <w:sz w:val="21"/>
                              <w:szCs w:val="21"/>
                            </w:rPr>
                          </w:r>
                          <w:r/>
                        </w:p>
                        <w:p>
                          <w:pPr>
                            <w:pStyle w:val="9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960"/>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33</w:t>
                    </w:r>
                    <w:r>
                      <w:rPr>
                        <w:sz w:val="21"/>
                        <w:szCs w:val="21"/>
                      </w:rPr>
                      <w:fldChar w:fldCharType="end"/>
                    </w:r>
                    <w:r>
                      <w:rPr>
                        <w:sz w:val="21"/>
                        <w:szCs w:val="21"/>
                      </w:rPr>
                    </w:r>
                    <w:r/>
                  </w:p>
                  <w:p>
                    <w:pPr>
                      <w:pStyle w:val="93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85445" cy="20447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960"/>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62</w:t>
                          </w:r>
                          <w:r>
                            <w:rPr>
                              <w:sz w:val="21"/>
                              <w:szCs w:val="21"/>
                            </w:rPr>
                            <w:fldChar w:fldCharType="end"/>
                          </w:r>
                          <w:r>
                            <w:rPr>
                              <w:sz w:val="21"/>
                              <w:szCs w:val="21"/>
                            </w:rPr>
                          </w:r>
                          <w:r/>
                        </w:p>
                        <w:p>
                          <w:pPr>
                            <w:pStyle w:val="93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960"/>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62</w:t>
                    </w:r>
                    <w:r>
                      <w:rPr>
                        <w:sz w:val="21"/>
                        <w:szCs w:val="21"/>
                      </w:rPr>
                      <w:fldChar w:fldCharType="end"/>
                    </w:r>
                    <w:r>
                      <w:rPr>
                        <w:sz w:val="21"/>
                        <w:szCs w:val="21"/>
                      </w:rPr>
                    </w:r>
                    <w:r/>
                  </w:p>
                  <w:p>
                    <w:pPr>
                      <w:pStyle w:val="93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65"/>
        <w:ind w:firstLine="420"/>
      </w:pPr>
      <w:r>
        <w:rPr>
          <w:rStyle w:val="973"/>
        </w:rPr>
        <w:footnoteRef/>
      </w:r>
      <w:r>
        <w:rPr>
          <w:rFonts w:ascii="仿宋" w:hAnsi="仿宋" w:eastAsia="仿宋"/>
        </w:rPr>
        <w:t xml:space="preserve"> </w:t>
      </w:r>
      <w:r>
        <w:rPr>
          <w:rFonts w:hint="eastAsia" w:ascii="仿宋" w:hAnsi="仿宋" w:eastAsia="仿宋"/>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Heading 1"/>
    <w:basedOn w:val="939"/>
    <w:next w:val="939"/>
    <w:link w:val="762"/>
    <w:uiPriority w:val="9"/>
    <w:qFormat/>
    <w:pPr>
      <w:keepLines/>
      <w:keepNext/>
      <w:spacing w:before="480" w:after="200"/>
      <w:outlineLvl w:val="0"/>
    </w:pPr>
    <w:rPr>
      <w:rFonts w:ascii="Arial" w:hAnsi="Arial" w:eastAsia="Arial" w:cs="Arial"/>
      <w:sz w:val="40"/>
      <w:szCs w:val="40"/>
    </w:rPr>
  </w:style>
  <w:style w:type="character" w:styleId="762">
    <w:name w:val="Heading 1 Char"/>
    <w:link w:val="761"/>
    <w:uiPriority w:val="9"/>
    <w:rPr>
      <w:rFonts w:ascii="Arial" w:hAnsi="Arial" w:eastAsia="Arial" w:cs="Arial"/>
      <w:sz w:val="40"/>
      <w:szCs w:val="40"/>
    </w:rPr>
  </w:style>
  <w:style w:type="paragraph" w:styleId="763">
    <w:name w:val="Heading 2"/>
    <w:basedOn w:val="939"/>
    <w:next w:val="939"/>
    <w:link w:val="764"/>
    <w:uiPriority w:val="9"/>
    <w:unhideWhenUsed/>
    <w:qFormat/>
    <w:pPr>
      <w:keepLines/>
      <w:keepNext/>
      <w:spacing w:before="360" w:after="200"/>
      <w:outlineLvl w:val="1"/>
    </w:pPr>
    <w:rPr>
      <w:rFonts w:ascii="Arial" w:hAnsi="Arial" w:eastAsia="Arial" w:cs="Arial"/>
      <w:sz w:val="34"/>
    </w:rPr>
  </w:style>
  <w:style w:type="character" w:styleId="764">
    <w:name w:val="Heading 2 Char"/>
    <w:link w:val="763"/>
    <w:uiPriority w:val="9"/>
    <w:rPr>
      <w:rFonts w:ascii="Arial" w:hAnsi="Arial" w:eastAsia="Arial" w:cs="Arial"/>
      <w:sz w:val="34"/>
    </w:rPr>
  </w:style>
  <w:style w:type="paragraph" w:styleId="765">
    <w:name w:val="Heading 3"/>
    <w:basedOn w:val="939"/>
    <w:next w:val="939"/>
    <w:link w:val="766"/>
    <w:uiPriority w:val="9"/>
    <w:unhideWhenUsed/>
    <w:qFormat/>
    <w:pPr>
      <w:keepLines/>
      <w:keepNext/>
      <w:spacing w:before="320" w:after="200"/>
      <w:outlineLvl w:val="2"/>
    </w:pPr>
    <w:rPr>
      <w:rFonts w:ascii="Arial" w:hAnsi="Arial" w:eastAsia="Arial" w:cs="Arial"/>
      <w:sz w:val="30"/>
      <w:szCs w:val="30"/>
    </w:rPr>
  </w:style>
  <w:style w:type="character" w:styleId="766">
    <w:name w:val="Heading 3 Char"/>
    <w:link w:val="765"/>
    <w:uiPriority w:val="9"/>
    <w:rPr>
      <w:rFonts w:ascii="Arial" w:hAnsi="Arial" w:eastAsia="Arial" w:cs="Arial"/>
      <w:sz w:val="30"/>
      <w:szCs w:val="30"/>
    </w:rPr>
  </w:style>
  <w:style w:type="paragraph" w:styleId="767">
    <w:name w:val="Heading 4"/>
    <w:basedOn w:val="939"/>
    <w:next w:val="939"/>
    <w:link w:val="768"/>
    <w:uiPriority w:val="9"/>
    <w:unhideWhenUsed/>
    <w:qFormat/>
    <w:pPr>
      <w:keepLines/>
      <w:keepNext/>
      <w:spacing w:before="320" w:after="200"/>
      <w:outlineLvl w:val="3"/>
    </w:pPr>
    <w:rPr>
      <w:rFonts w:ascii="Arial" w:hAnsi="Arial" w:eastAsia="Arial" w:cs="Arial"/>
      <w:b/>
      <w:bCs/>
      <w:sz w:val="26"/>
      <w:szCs w:val="26"/>
    </w:rPr>
  </w:style>
  <w:style w:type="character" w:styleId="768">
    <w:name w:val="Heading 4 Char"/>
    <w:link w:val="767"/>
    <w:uiPriority w:val="9"/>
    <w:rPr>
      <w:rFonts w:ascii="Arial" w:hAnsi="Arial" w:eastAsia="Arial" w:cs="Arial"/>
      <w:b/>
      <w:bCs/>
      <w:sz w:val="26"/>
      <w:szCs w:val="26"/>
    </w:rPr>
  </w:style>
  <w:style w:type="paragraph" w:styleId="769">
    <w:name w:val="Heading 5"/>
    <w:basedOn w:val="939"/>
    <w:next w:val="939"/>
    <w:link w:val="770"/>
    <w:uiPriority w:val="9"/>
    <w:unhideWhenUsed/>
    <w:qFormat/>
    <w:pPr>
      <w:keepLines/>
      <w:keepNext/>
      <w:spacing w:before="320" w:after="200"/>
      <w:outlineLvl w:val="4"/>
    </w:pPr>
    <w:rPr>
      <w:rFonts w:ascii="Arial" w:hAnsi="Arial" w:eastAsia="Arial" w:cs="Arial"/>
      <w:b/>
      <w:bCs/>
      <w:sz w:val="24"/>
      <w:szCs w:val="24"/>
    </w:rPr>
  </w:style>
  <w:style w:type="character" w:styleId="770">
    <w:name w:val="Heading 5 Char"/>
    <w:link w:val="769"/>
    <w:uiPriority w:val="9"/>
    <w:rPr>
      <w:rFonts w:ascii="Arial" w:hAnsi="Arial" w:eastAsia="Arial" w:cs="Arial"/>
      <w:b/>
      <w:bCs/>
      <w:sz w:val="24"/>
      <w:szCs w:val="24"/>
    </w:rPr>
  </w:style>
  <w:style w:type="paragraph" w:styleId="771">
    <w:name w:val="Heading 6"/>
    <w:basedOn w:val="939"/>
    <w:next w:val="939"/>
    <w:link w:val="772"/>
    <w:uiPriority w:val="9"/>
    <w:unhideWhenUsed/>
    <w:qFormat/>
    <w:pPr>
      <w:keepLines/>
      <w:keepNext/>
      <w:spacing w:before="320" w:after="200"/>
      <w:outlineLvl w:val="5"/>
    </w:pPr>
    <w:rPr>
      <w:rFonts w:ascii="Arial" w:hAnsi="Arial" w:eastAsia="Arial" w:cs="Arial"/>
      <w:b/>
      <w:bCs/>
      <w:sz w:val="22"/>
      <w:szCs w:val="22"/>
    </w:rPr>
  </w:style>
  <w:style w:type="character" w:styleId="772">
    <w:name w:val="Heading 6 Char"/>
    <w:link w:val="771"/>
    <w:uiPriority w:val="9"/>
    <w:rPr>
      <w:rFonts w:ascii="Arial" w:hAnsi="Arial" w:eastAsia="Arial" w:cs="Arial"/>
      <w:b/>
      <w:bCs/>
      <w:sz w:val="22"/>
      <w:szCs w:val="22"/>
    </w:rPr>
  </w:style>
  <w:style w:type="paragraph" w:styleId="773">
    <w:name w:val="Heading 7"/>
    <w:basedOn w:val="939"/>
    <w:next w:val="939"/>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link w:val="773"/>
    <w:uiPriority w:val="9"/>
    <w:rPr>
      <w:rFonts w:ascii="Arial" w:hAnsi="Arial" w:eastAsia="Arial" w:cs="Arial"/>
      <w:b/>
      <w:bCs/>
      <w:i/>
      <w:iCs/>
      <w:sz w:val="22"/>
      <w:szCs w:val="22"/>
    </w:rPr>
  </w:style>
  <w:style w:type="paragraph" w:styleId="775">
    <w:name w:val="Heading 8"/>
    <w:basedOn w:val="939"/>
    <w:next w:val="939"/>
    <w:link w:val="776"/>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8 Char"/>
    <w:link w:val="775"/>
    <w:uiPriority w:val="9"/>
    <w:rPr>
      <w:rFonts w:ascii="Arial" w:hAnsi="Arial" w:eastAsia="Arial" w:cs="Arial"/>
      <w:i/>
      <w:iCs/>
      <w:sz w:val="22"/>
      <w:szCs w:val="22"/>
    </w:rPr>
  </w:style>
  <w:style w:type="paragraph" w:styleId="777">
    <w:name w:val="Heading 9"/>
    <w:basedOn w:val="939"/>
    <w:next w:val="939"/>
    <w:link w:val="778"/>
    <w:uiPriority w:val="9"/>
    <w:unhideWhenUsed/>
    <w:qFormat/>
    <w:pPr>
      <w:keepLines/>
      <w:keepNext/>
      <w:spacing w:before="320" w:after="200"/>
      <w:outlineLvl w:val="8"/>
    </w:pPr>
    <w:rPr>
      <w:rFonts w:ascii="Arial" w:hAnsi="Arial" w:eastAsia="Arial" w:cs="Arial"/>
      <w:i/>
      <w:iCs/>
      <w:sz w:val="21"/>
      <w:szCs w:val="21"/>
    </w:rPr>
  </w:style>
  <w:style w:type="character" w:styleId="778">
    <w:name w:val="Heading 9 Char"/>
    <w:link w:val="777"/>
    <w:uiPriority w:val="9"/>
    <w:rPr>
      <w:rFonts w:ascii="Arial" w:hAnsi="Arial" w:eastAsia="Arial" w:cs="Arial"/>
      <w:i/>
      <w:iCs/>
      <w:sz w:val="21"/>
      <w:szCs w:val="21"/>
    </w:rPr>
  </w:style>
  <w:style w:type="paragraph" w:styleId="779">
    <w:name w:val="List Paragraph"/>
    <w:basedOn w:val="939"/>
    <w:uiPriority w:val="34"/>
    <w:qFormat/>
    <w:pPr>
      <w:contextualSpacing/>
      <w:ind w:left="720"/>
    </w:pPr>
  </w:style>
  <w:style w:type="paragraph" w:styleId="780">
    <w:name w:val="No Spacing"/>
    <w:uiPriority w:val="1"/>
    <w:qFormat/>
    <w:pPr>
      <w:spacing w:before="0" w:after="0" w:line="240" w:lineRule="auto"/>
    </w:pPr>
  </w:style>
  <w:style w:type="paragraph" w:styleId="781">
    <w:name w:val="Title"/>
    <w:basedOn w:val="939"/>
    <w:next w:val="939"/>
    <w:link w:val="782"/>
    <w:uiPriority w:val="10"/>
    <w:qFormat/>
    <w:pPr>
      <w:contextualSpacing/>
      <w:spacing w:before="300" w:after="200"/>
    </w:pPr>
    <w:rPr>
      <w:sz w:val="48"/>
      <w:szCs w:val="48"/>
    </w:rPr>
  </w:style>
  <w:style w:type="character" w:styleId="782">
    <w:name w:val="Title Char"/>
    <w:link w:val="781"/>
    <w:uiPriority w:val="10"/>
    <w:rPr>
      <w:sz w:val="48"/>
      <w:szCs w:val="48"/>
    </w:rPr>
  </w:style>
  <w:style w:type="paragraph" w:styleId="783">
    <w:name w:val="Subtitle"/>
    <w:basedOn w:val="939"/>
    <w:next w:val="939"/>
    <w:link w:val="784"/>
    <w:uiPriority w:val="11"/>
    <w:qFormat/>
    <w:pPr>
      <w:spacing w:before="200" w:after="200"/>
    </w:pPr>
    <w:rPr>
      <w:sz w:val="24"/>
      <w:szCs w:val="24"/>
    </w:rPr>
  </w:style>
  <w:style w:type="character" w:styleId="784">
    <w:name w:val="Subtitle Char"/>
    <w:link w:val="783"/>
    <w:uiPriority w:val="11"/>
    <w:rPr>
      <w:sz w:val="24"/>
      <w:szCs w:val="24"/>
    </w:rPr>
  </w:style>
  <w:style w:type="paragraph" w:styleId="785">
    <w:name w:val="Quote"/>
    <w:basedOn w:val="939"/>
    <w:next w:val="939"/>
    <w:link w:val="786"/>
    <w:uiPriority w:val="29"/>
    <w:qFormat/>
    <w:pPr>
      <w:ind w:left="720" w:right="720"/>
    </w:pPr>
    <w:rPr>
      <w:i/>
    </w:rPr>
  </w:style>
  <w:style w:type="character" w:styleId="786">
    <w:name w:val="Quote Char"/>
    <w:link w:val="785"/>
    <w:uiPriority w:val="29"/>
    <w:rPr>
      <w:i/>
    </w:rPr>
  </w:style>
  <w:style w:type="paragraph" w:styleId="787">
    <w:name w:val="Intense Quote"/>
    <w:basedOn w:val="939"/>
    <w:next w:val="939"/>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paragraph" w:styleId="789">
    <w:name w:val="Header"/>
    <w:basedOn w:val="939"/>
    <w:link w:val="790"/>
    <w:uiPriority w:val="99"/>
    <w:unhideWhenUsed/>
    <w:pPr>
      <w:spacing w:after="0" w:line="240" w:lineRule="auto"/>
      <w:tabs>
        <w:tab w:val="center" w:pos="7143" w:leader="none"/>
        <w:tab w:val="right" w:pos="14287" w:leader="none"/>
      </w:tabs>
    </w:pPr>
  </w:style>
  <w:style w:type="character" w:styleId="790">
    <w:name w:val="Header Char"/>
    <w:link w:val="789"/>
    <w:uiPriority w:val="99"/>
  </w:style>
  <w:style w:type="paragraph" w:styleId="791">
    <w:name w:val="Footer"/>
    <w:basedOn w:val="939"/>
    <w:link w:val="794"/>
    <w:uiPriority w:val="99"/>
    <w:unhideWhenUsed/>
    <w:pPr>
      <w:spacing w:after="0" w:line="240" w:lineRule="auto"/>
      <w:tabs>
        <w:tab w:val="center" w:pos="7143" w:leader="none"/>
        <w:tab w:val="right" w:pos="14287" w:leader="none"/>
      </w:tabs>
    </w:pPr>
  </w:style>
  <w:style w:type="character" w:styleId="792">
    <w:name w:val="Footer Char"/>
    <w:link w:val="791"/>
    <w:uiPriority w:val="99"/>
  </w:style>
  <w:style w:type="paragraph" w:styleId="793">
    <w:name w:val="Caption"/>
    <w:basedOn w:val="939"/>
    <w:next w:val="939"/>
    <w:uiPriority w:val="35"/>
    <w:semiHidden/>
    <w:unhideWhenUsed/>
    <w:qFormat/>
    <w:pPr>
      <w:spacing w:line="276" w:lineRule="auto"/>
    </w:pPr>
    <w:rPr>
      <w:b/>
      <w:bCs/>
      <w:color w:val="4f81bd" w:themeColor="accent1"/>
      <w:sz w:val="18"/>
      <w:szCs w:val="18"/>
    </w:rPr>
  </w:style>
  <w:style w:type="character" w:styleId="794">
    <w:name w:val="Caption Char"/>
    <w:basedOn w:val="793"/>
    <w:link w:val="791"/>
    <w:uiPriority w:val="99"/>
  </w:style>
  <w:style w:type="table" w:styleId="7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1">
    <w:name w:val="Hyperlink"/>
    <w:uiPriority w:val="99"/>
    <w:unhideWhenUsed/>
    <w:rPr>
      <w:color w:val="0000ff" w:themeColor="hyperlink"/>
      <w:u w:val="single"/>
    </w:rPr>
  </w:style>
  <w:style w:type="paragraph" w:styleId="922">
    <w:name w:val="footnote text"/>
    <w:basedOn w:val="939"/>
    <w:link w:val="923"/>
    <w:uiPriority w:val="99"/>
    <w:semiHidden/>
    <w:unhideWhenUsed/>
    <w:pPr>
      <w:spacing w:after="40" w:line="240" w:lineRule="auto"/>
    </w:pPr>
    <w:rPr>
      <w:sz w:val="18"/>
    </w:rPr>
  </w:style>
  <w:style w:type="character" w:styleId="923">
    <w:name w:val="Footnote Text Char"/>
    <w:link w:val="922"/>
    <w:uiPriority w:val="99"/>
    <w:rPr>
      <w:sz w:val="18"/>
    </w:rPr>
  </w:style>
  <w:style w:type="character" w:styleId="924">
    <w:name w:val="footnote reference"/>
    <w:uiPriority w:val="99"/>
    <w:unhideWhenUsed/>
    <w:rPr>
      <w:vertAlign w:val="superscript"/>
    </w:rPr>
  </w:style>
  <w:style w:type="paragraph" w:styleId="925">
    <w:name w:val="endnote text"/>
    <w:basedOn w:val="939"/>
    <w:link w:val="926"/>
    <w:uiPriority w:val="99"/>
    <w:semiHidden/>
    <w:unhideWhenUsed/>
    <w:pPr>
      <w:spacing w:after="0" w:line="240" w:lineRule="auto"/>
    </w:pPr>
    <w:rPr>
      <w:sz w:val="20"/>
    </w:rPr>
  </w:style>
  <w:style w:type="character" w:styleId="926">
    <w:name w:val="Endnote Text Char"/>
    <w:link w:val="925"/>
    <w:uiPriority w:val="99"/>
    <w:rPr>
      <w:sz w:val="20"/>
    </w:rPr>
  </w:style>
  <w:style w:type="character" w:styleId="927">
    <w:name w:val="endnote reference"/>
    <w:uiPriority w:val="99"/>
    <w:semiHidden/>
    <w:unhideWhenUsed/>
    <w:rPr>
      <w:vertAlign w:val="superscript"/>
    </w:rPr>
  </w:style>
  <w:style w:type="paragraph" w:styleId="928">
    <w:name w:val="toc 1"/>
    <w:basedOn w:val="939"/>
    <w:next w:val="939"/>
    <w:uiPriority w:val="39"/>
    <w:unhideWhenUsed/>
    <w:pPr>
      <w:ind w:left="0" w:right="0" w:firstLine="0"/>
      <w:spacing w:after="57"/>
    </w:pPr>
  </w:style>
  <w:style w:type="paragraph" w:styleId="929">
    <w:name w:val="toc 2"/>
    <w:basedOn w:val="939"/>
    <w:next w:val="939"/>
    <w:uiPriority w:val="39"/>
    <w:unhideWhenUsed/>
    <w:pPr>
      <w:ind w:left="283" w:right="0" w:firstLine="0"/>
      <w:spacing w:after="57"/>
    </w:pPr>
  </w:style>
  <w:style w:type="paragraph" w:styleId="930">
    <w:name w:val="toc 3"/>
    <w:basedOn w:val="939"/>
    <w:next w:val="939"/>
    <w:uiPriority w:val="39"/>
    <w:unhideWhenUsed/>
    <w:pPr>
      <w:ind w:left="567" w:right="0" w:firstLine="0"/>
      <w:spacing w:after="57"/>
    </w:pPr>
  </w:style>
  <w:style w:type="paragraph" w:styleId="931">
    <w:name w:val="toc 4"/>
    <w:basedOn w:val="939"/>
    <w:next w:val="939"/>
    <w:uiPriority w:val="39"/>
    <w:unhideWhenUsed/>
    <w:pPr>
      <w:ind w:left="850" w:right="0" w:firstLine="0"/>
      <w:spacing w:after="57"/>
    </w:pPr>
  </w:style>
  <w:style w:type="paragraph" w:styleId="932">
    <w:name w:val="toc 5"/>
    <w:basedOn w:val="939"/>
    <w:next w:val="939"/>
    <w:uiPriority w:val="39"/>
    <w:unhideWhenUsed/>
    <w:pPr>
      <w:ind w:left="1134" w:right="0" w:firstLine="0"/>
      <w:spacing w:after="57"/>
    </w:pPr>
  </w:style>
  <w:style w:type="paragraph" w:styleId="933">
    <w:name w:val="toc 6"/>
    <w:basedOn w:val="939"/>
    <w:next w:val="939"/>
    <w:uiPriority w:val="39"/>
    <w:unhideWhenUsed/>
    <w:pPr>
      <w:ind w:left="1417" w:right="0" w:firstLine="0"/>
      <w:spacing w:after="57"/>
    </w:pPr>
  </w:style>
  <w:style w:type="paragraph" w:styleId="934">
    <w:name w:val="toc 7"/>
    <w:basedOn w:val="939"/>
    <w:next w:val="939"/>
    <w:uiPriority w:val="39"/>
    <w:unhideWhenUsed/>
    <w:pPr>
      <w:ind w:left="1701" w:right="0" w:firstLine="0"/>
      <w:spacing w:after="57"/>
    </w:pPr>
  </w:style>
  <w:style w:type="paragraph" w:styleId="935">
    <w:name w:val="toc 8"/>
    <w:basedOn w:val="939"/>
    <w:next w:val="939"/>
    <w:uiPriority w:val="39"/>
    <w:unhideWhenUsed/>
    <w:pPr>
      <w:ind w:left="1984" w:right="0" w:firstLine="0"/>
      <w:spacing w:after="57"/>
    </w:pPr>
  </w:style>
  <w:style w:type="paragraph" w:styleId="936">
    <w:name w:val="toc 9"/>
    <w:basedOn w:val="939"/>
    <w:next w:val="939"/>
    <w:uiPriority w:val="39"/>
    <w:unhideWhenUsed/>
    <w:pPr>
      <w:ind w:left="2268" w:right="0" w:firstLine="0"/>
      <w:spacing w:after="57"/>
    </w:pPr>
  </w:style>
  <w:style w:type="paragraph" w:styleId="937">
    <w:name w:val="TOC Heading"/>
    <w:uiPriority w:val="39"/>
    <w:unhideWhenUsed/>
  </w:style>
  <w:style w:type="paragraph" w:styleId="938">
    <w:name w:val="table of figures"/>
    <w:basedOn w:val="939"/>
    <w:next w:val="939"/>
    <w:uiPriority w:val="99"/>
    <w:unhideWhenUsed/>
    <w:pPr>
      <w:spacing w:after="0" w:afterAutospacing="0"/>
    </w:pPr>
  </w:style>
  <w:style w:type="paragraph" w:styleId="939" w:default="1">
    <w:name w:val="Normal"/>
    <w:next w:val="939"/>
    <w:link w:val="939"/>
    <w:qFormat/>
    <w:pPr>
      <w:jc w:val="both"/>
      <w:widowControl w:val="off"/>
    </w:pPr>
    <w:rPr>
      <w:sz w:val="21"/>
      <w:szCs w:val="22"/>
      <w:lang w:val="en-US" w:eastAsia="zh-CN" w:bidi="ar-SA"/>
    </w:rPr>
  </w:style>
  <w:style w:type="paragraph" w:styleId="940">
    <w:name w:val="标题 1"/>
    <w:basedOn w:val="939"/>
    <w:next w:val="939"/>
    <w:link w:val="945"/>
    <w:uiPriority w:val="99"/>
    <w:qFormat/>
    <w:pPr>
      <w:jc w:val="center"/>
      <w:spacing w:line="360" w:lineRule="auto"/>
      <w:outlineLvl w:val="0"/>
    </w:pPr>
    <w:rPr>
      <w:rFonts w:ascii="黑体" w:hAnsi="黑体" w:eastAsia="黑体"/>
      <w:bCs/>
      <w:sz w:val="28"/>
      <w:szCs w:val="36"/>
      <w:lang w:val="en-US" w:eastAsia="en-US"/>
    </w:rPr>
  </w:style>
  <w:style w:type="paragraph" w:styleId="941">
    <w:name w:val="标题 2"/>
    <w:basedOn w:val="939"/>
    <w:next w:val="939"/>
    <w:link w:val="946"/>
    <w:uiPriority w:val="9"/>
    <w:qFormat/>
    <w:pPr>
      <w:jc w:val="center"/>
      <w:outlineLvl w:val="1"/>
    </w:pPr>
    <w:rPr>
      <w:b/>
      <w:sz w:val="28"/>
      <w:szCs w:val="28"/>
      <w:lang w:val="en-US" w:eastAsia="en-US"/>
    </w:rPr>
  </w:style>
  <w:style w:type="character" w:styleId="942">
    <w:name w:val="默认段落字体"/>
    <w:next w:val="942"/>
    <w:link w:val="939"/>
    <w:uiPriority w:val="1"/>
    <w:unhideWhenUsed/>
  </w:style>
  <w:style w:type="table" w:styleId="943">
    <w:name w:val="普通表格"/>
    <w:next w:val="943"/>
    <w:link w:val="939"/>
    <w:uiPriority w:val="99"/>
    <w:unhideWhenUsed/>
    <w:qFormat/>
    <w:tblPr/>
  </w:style>
  <w:style w:type="numbering" w:styleId="944">
    <w:name w:val="无列表"/>
    <w:next w:val="944"/>
    <w:link w:val="939"/>
    <w:uiPriority w:val="99"/>
    <w:semiHidden/>
    <w:unhideWhenUsed/>
  </w:style>
  <w:style w:type="character" w:styleId="945">
    <w:name w:val="标题 1 Char"/>
    <w:next w:val="945"/>
    <w:link w:val="940"/>
    <w:uiPriority w:val="99"/>
    <w:qFormat/>
    <w:rPr>
      <w:rFonts w:ascii="黑体" w:hAnsi="黑体" w:eastAsia="黑体"/>
      <w:bCs/>
      <w:sz w:val="28"/>
      <w:szCs w:val="36"/>
    </w:rPr>
  </w:style>
  <w:style w:type="character" w:styleId="946">
    <w:name w:val="标题 2 Char"/>
    <w:next w:val="946"/>
    <w:link w:val="941"/>
    <w:uiPriority w:val="9"/>
    <w:qFormat/>
    <w:rPr>
      <w:rFonts w:ascii="Times New Roman" w:hAnsi="Times New Roman" w:eastAsia="宋体" w:cs="Times New Roman"/>
      <w:b/>
      <w:sz w:val="28"/>
      <w:szCs w:val="28"/>
    </w:rPr>
  </w:style>
  <w:style w:type="paragraph" w:styleId="947">
    <w:name w:val="正文缩进"/>
    <w:basedOn w:val="939"/>
    <w:next w:val="939"/>
    <w:link w:val="948"/>
    <w:uiPriority w:val="99"/>
    <w:qFormat/>
    <w:pPr>
      <w:ind w:firstLine="420"/>
    </w:pPr>
    <w:rPr>
      <w:sz w:val="20"/>
      <w:szCs w:val="20"/>
      <w:lang w:val="en-US" w:eastAsia="en-US"/>
    </w:rPr>
  </w:style>
  <w:style w:type="character" w:styleId="948">
    <w:name w:val="正文缩进 Char"/>
    <w:next w:val="948"/>
    <w:link w:val="947"/>
    <w:uiPriority w:val="99"/>
    <w:qFormat/>
    <w:rPr>
      <w:rFonts w:ascii="Times New Roman" w:hAnsi="Times New Roman" w:eastAsia="宋体" w:cs="Times New Roman"/>
      <w:sz w:val="20"/>
      <w:szCs w:val="20"/>
    </w:rPr>
  </w:style>
  <w:style w:type="paragraph" w:styleId="949">
    <w:name w:val="批注文字"/>
    <w:basedOn w:val="939"/>
    <w:next w:val="949"/>
    <w:link w:val="950"/>
    <w:pPr>
      <w:jc w:val="left"/>
    </w:pPr>
    <w:rPr>
      <w:szCs w:val="24"/>
      <w:lang w:val="en-US" w:eastAsia="en-US"/>
    </w:rPr>
  </w:style>
  <w:style w:type="character" w:styleId="950">
    <w:name w:val="批注文字 Char"/>
    <w:next w:val="950"/>
    <w:link w:val="949"/>
    <w:rPr>
      <w:sz w:val="21"/>
      <w:szCs w:val="24"/>
    </w:rPr>
  </w:style>
  <w:style w:type="paragraph" w:styleId="951">
    <w:name w:val="正文文本"/>
    <w:basedOn w:val="939"/>
    <w:next w:val="951"/>
    <w:link w:val="952"/>
    <w:qFormat/>
    <w:pPr>
      <w:spacing w:after="120"/>
    </w:pPr>
    <w:rPr>
      <w:sz w:val="20"/>
      <w:szCs w:val="20"/>
      <w:lang w:val="en-US" w:eastAsia="en-US"/>
    </w:rPr>
  </w:style>
  <w:style w:type="character" w:styleId="952">
    <w:name w:val="正文文本 Char"/>
    <w:next w:val="952"/>
    <w:link w:val="951"/>
    <w:qFormat/>
    <w:rPr>
      <w:rFonts w:ascii="Times New Roman" w:hAnsi="Times New Roman" w:eastAsia="宋体" w:cs="Times New Roman"/>
      <w:sz w:val="20"/>
      <w:szCs w:val="20"/>
    </w:rPr>
  </w:style>
  <w:style w:type="paragraph" w:styleId="953">
    <w:name w:val="正文文本缩进"/>
    <w:basedOn w:val="939"/>
    <w:next w:val="955"/>
    <w:link w:val="954"/>
    <w:uiPriority w:val="99"/>
    <w:unhideWhenUsed/>
    <w:pPr>
      <w:ind w:left="420"/>
      <w:spacing w:after="120"/>
    </w:pPr>
    <w:rPr>
      <w:lang w:val="en-US" w:eastAsia="en-US"/>
    </w:rPr>
  </w:style>
  <w:style w:type="character" w:styleId="954">
    <w:name w:val="正文文本缩进 Char"/>
    <w:next w:val="954"/>
    <w:link w:val="953"/>
    <w:uiPriority w:val="99"/>
    <w:semiHidden/>
    <w:rPr>
      <w:sz w:val="21"/>
      <w:szCs w:val="22"/>
    </w:rPr>
  </w:style>
  <w:style w:type="paragraph" w:styleId="955">
    <w:name w:val="寄信人地址"/>
    <w:basedOn w:val="939"/>
    <w:next w:val="955"/>
    <w:link w:val="939"/>
    <w:qFormat/>
    <w:rPr>
      <w:rFonts w:ascii="Arial" w:hAnsi="Arial"/>
    </w:rPr>
  </w:style>
  <w:style w:type="paragraph" w:styleId="956">
    <w:name w:val="纯文本"/>
    <w:basedOn w:val="939"/>
    <w:next w:val="956"/>
    <w:link w:val="957"/>
    <w:unhideWhenUsed/>
    <w:qFormat/>
    <w:rPr>
      <w:rFonts w:ascii="宋体" w:hAnsi="Courier New"/>
      <w:sz w:val="20"/>
      <w:szCs w:val="20"/>
      <w:lang w:val="en-US" w:eastAsia="en-US"/>
    </w:rPr>
  </w:style>
  <w:style w:type="character" w:styleId="957">
    <w:name w:val="纯文本 Char"/>
    <w:next w:val="957"/>
    <w:link w:val="956"/>
    <w:rPr>
      <w:rFonts w:ascii="宋体" w:hAnsi="Courier New"/>
    </w:rPr>
  </w:style>
  <w:style w:type="paragraph" w:styleId="958">
    <w:name w:val="批注框文本"/>
    <w:basedOn w:val="939"/>
    <w:next w:val="958"/>
    <w:link w:val="959"/>
    <w:uiPriority w:val="99"/>
    <w:unhideWhenUsed/>
    <w:qFormat/>
    <w:rPr>
      <w:sz w:val="18"/>
      <w:szCs w:val="18"/>
      <w:lang w:val="en-US" w:eastAsia="en-US"/>
    </w:rPr>
  </w:style>
  <w:style w:type="character" w:styleId="959">
    <w:name w:val="批注框文本 Char"/>
    <w:next w:val="959"/>
    <w:link w:val="958"/>
    <w:uiPriority w:val="99"/>
    <w:semiHidden/>
    <w:rPr>
      <w:sz w:val="18"/>
      <w:szCs w:val="18"/>
    </w:rPr>
  </w:style>
  <w:style w:type="paragraph" w:styleId="960">
    <w:name w:val="页脚"/>
    <w:basedOn w:val="939"/>
    <w:next w:val="960"/>
    <w:link w:val="961"/>
    <w:uiPriority w:val="99"/>
    <w:unhideWhenUsed/>
    <w:qFormat/>
    <w:pPr>
      <w:jc w:val="left"/>
      <w:tabs>
        <w:tab w:val="center" w:pos="4153" w:leader="none"/>
        <w:tab w:val="right" w:pos="8306" w:leader="none"/>
      </w:tabs>
    </w:pPr>
    <w:rPr>
      <w:sz w:val="18"/>
      <w:szCs w:val="18"/>
      <w:lang w:val="en-US" w:eastAsia="en-US"/>
    </w:rPr>
  </w:style>
  <w:style w:type="character" w:styleId="961">
    <w:name w:val="页脚 Char"/>
    <w:next w:val="961"/>
    <w:link w:val="960"/>
    <w:uiPriority w:val="99"/>
    <w:qFormat/>
    <w:rPr>
      <w:sz w:val="18"/>
      <w:szCs w:val="18"/>
    </w:rPr>
  </w:style>
  <w:style w:type="paragraph" w:styleId="962">
    <w:name w:val="页眉"/>
    <w:basedOn w:val="939"/>
    <w:next w:val="962"/>
    <w:link w:val="963"/>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963">
    <w:name w:val="页眉 Char"/>
    <w:next w:val="963"/>
    <w:link w:val="962"/>
    <w:uiPriority w:val="99"/>
    <w:qFormat/>
    <w:rPr>
      <w:sz w:val="18"/>
      <w:szCs w:val="18"/>
    </w:rPr>
  </w:style>
  <w:style w:type="paragraph" w:styleId="964">
    <w:name w:val="目录 1"/>
    <w:basedOn w:val="939"/>
    <w:next w:val="939"/>
    <w:link w:val="939"/>
    <w:uiPriority w:val="39"/>
    <w:unhideWhenUsed/>
    <w:qFormat/>
  </w:style>
  <w:style w:type="paragraph" w:styleId="965">
    <w:name w:val="脚注文本"/>
    <w:basedOn w:val="939"/>
    <w:next w:val="965"/>
    <w:link w:val="966"/>
    <w:qFormat/>
    <w:rPr>
      <w:sz w:val="18"/>
      <w:szCs w:val="18"/>
      <w:lang w:val="en-US" w:eastAsia="en-US"/>
    </w:rPr>
  </w:style>
  <w:style w:type="character" w:styleId="966">
    <w:name w:val="脚注文本 Char1"/>
    <w:next w:val="966"/>
    <w:link w:val="965"/>
    <w:rPr>
      <w:rFonts w:ascii="Times New Roman" w:hAnsi="Times New Roman" w:eastAsia="宋体" w:cs="Times New Roman"/>
      <w:sz w:val="18"/>
      <w:szCs w:val="18"/>
    </w:rPr>
  </w:style>
  <w:style w:type="paragraph" w:styleId="967">
    <w:name w:val="标题"/>
    <w:basedOn w:val="939"/>
    <w:next w:val="939"/>
    <w:link w:val="968"/>
    <w:qFormat/>
    <w:pPr>
      <w:jc w:val="center"/>
      <w:spacing w:line="420" w:lineRule="exact"/>
      <w:widowControl/>
    </w:pPr>
    <w:rPr>
      <w:rFonts w:eastAsia="黑体"/>
      <w:b/>
      <w:sz w:val="20"/>
      <w:szCs w:val="20"/>
      <w:lang w:val="en-GB" w:eastAsia="en-US"/>
    </w:rPr>
  </w:style>
  <w:style w:type="character" w:styleId="968">
    <w:name w:val="标题 Char"/>
    <w:next w:val="968"/>
    <w:link w:val="967"/>
    <w:rPr>
      <w:rFonts w:eastAsia="黑体"/>
      <w:b/>
      <w:lang w:val="en-GB"/>
    </w:rPr>
  </w:style>
  <w:style w:type="paragraph" w:styleId="969">
    <w:name w:val="正文首行缩进 2"/>
    <w:basedOn w:val="953"/>
    <w:next w:val="947"/>
    <w:link w:val="970"/>
    <w:qFormat/>
    <w:pPr>
      <w:ind w:firstLine="420"/>
    </w:pPr>
    <w:rPr>
      <w:sz w:val="20"/>
      <w:szCs w:val="24"/>
    </w:rPr>
  </w:style>
  <w:style w:type="character" w:styleId="970">
    <w:name w:val="正文首行缩进 2 Char"/>
    <w:next w:val="970"/>
    <w:link w:val="969"/>
    <w:rPr>
      <w:szCs w:val="24"/>
    </w:rPr>
  </w:style>
  <w:style w:type="table" w:styleId="971">
    <w:name w:val="网格型"/>
    <w:basedOn w:val="943"/>
    <w:next w:val="971"/>
    <w:link w:val="939"/>
    <w:qFormat/>
    <w:tblPr/>
  </w:style>
  <w:style w:type="character" w:styleId="972">
    <w:name w:val="超链接"/>
    <w:next w:val="972"/>
    <w:link w:val="939"/>
    <w:uiPriority w:val="99"/>
    <w:unhideWhenUsed/>
    <w:qFormat/>
    <w:rPr>
      <w:color w:val="0000ff"/>
      <w:u w:val="single"/>
    </w:rPr>
  </w:style>
  <w:style w:type="character" w:styleId="973">
    <w:name w:val="脚注引用"/>
    <w:next w:val="973"/>
    <w:link w:val="939"/>
    <w:qFormat/>
    <w:rPr>
      <w:vertAlign w:val="superscript"/>
    </w:rPr>
  </w:style>
  <w:style w:type="character" w:styleId="974">
    <w:name w:val="脚注文本 Char"/>
    <w:next w:val="974"/>
    <w:link w:val="939"/>
    <w:qFormat/>
    <w:rPr>
      <w:rFonts w:ascii="Times New Roman" w:hAnsi="Times New Roman" w:eastAsia="宋体" w:cs="Times New Roman"/>
      <w:sz w:val="20"/>
      <w:szCs w:val="20"/>
    </w:rPr>
  </w:style>
  <w:style w:type="character" w:styleId="975">
    <w:name w:val="00-合正 Char"/>
    <w:next w:val="975"/>
    <w:link w:val="976"/>
    <w:qFormat/>
    <w:rPr>
      <w:rFonts w:ascii="楷体" w:hAnsi="楷体" w:eastAsia="楷体" w:cs="Times New Roman"/>
      <w:color w:val="000000"/>
      <w:sz w:val="28"/>
      <w:szCs w:val="24"/>
    </w:rPr>
  </w:style>
  <w:style w:type="paragraph" w:styleId="976">
    <w:name w:val="00-合正"/>
    <w:basedOn w:val="939"/>
    <w:next w:val="976"/>
    <w:link w:val="975"/>
    <w:qFormat/>
    <w:pPr>
      <w:ind w:firstLine="200"/>
      <w:jc w:val="left"/>
      <w:spacing w:line="560" w:lineRule="exact"/>
    </w:pPr>
    <w:rPr>
      <w:rFonts w:ascii="楷体" w:hAnsi="楷体" w:eastAsia="楷体"/>
      <w:color w:val="000000"/>
      <w:sz w:val="28"/>
      <w:szCs w:val="24"/>
      <w:lang w:val="en-US" w:eastAsia="en-US"/>
    </w:rPr>
  </w:style>
  <w:style w:type="character" w:styleId="977">
    <w:name w:val="00-表格的正文 Char"/>
    <w:next w:val="977"/>
    <w:link w:val="978"/>
    <w:rPr>
      <w:rFonts w:ascii="楷体" w:hAnsi="楷体"/>
      <w:color w:val="000000"/>
      <w:szCs w:val="24"/>
    </w:rPr>
  </w:style>
  <w:style w:type="paragraph" w:styleId="978">
    <w:name w:val="00-表格的正文"/>
    <w:basedOn w:val="939"/>
    <w:next w:val="978"/>
    <w:link w:val="977"/>
    <w:qFormat/>
    <w:pPr>
      <w:jc w:val="left"/>
      <w:spacing w:line="440" w:lineRule="exact"/>
    </w:pPr>
    <w:rPr>
      <w:rFonts w:ascii="楷体" w:hAnsi="楷体"/>
      <w:color w:val="000000"/>
      <w:sz w:val="20"/>
      <w:szCs w:val="24"/>
      <w:lang w:val="en-US" w:eastAsia="en-US"/>
    </w:rPr>
  </w:style>
  <w:style w:type="paragraph" w:styleId="979">
    <w:name w:val="列出段落"/>
    <w:basedOn w:val="939"/>
    <w:next w:val="979"/>
    <w:link w:val="939"/>
    <w:uiPriority w:val="34"/>
    <w:qFormat/>
    <w:pPr>
      <w:ind w:firstLine="420"/>
    </w:pPr>
  </w:style>
  <w:style w:type="paragraph" w:styleId="980">
    <w:name w:val="标题 41"/>
    <w:basedOn w:val="939"/>
    <w:next w:val="980"/>
    <w:link w:val="939"/>
    <w:uiPriority w:val="99"/>
    <w:pPr>
      <w:ind w:left="618"/>
      <w:jc w:val="left"/>
      <w:outlineLvl w:val="4"/>
    </w:pPr>
    <w:rPr>
      <w:rFonts w:ascii="宋体" w:hAnsi="宋体" w:cs="宋体"/>
      <w:b/>
      <w:bCs/>
      <w:sz w:val="24"/>
      <w:szCs w:val="24"/>
      <w:lang w:val="zh-CN"/>
    </w:rPr>
  </w:style>
  <w:style w:type="paragraph" w:styleId="981">
    <w:name w:val="普通正文"/>
    <w:basedOn w:val="939"/>
    <w:next w:val="981"/>
    <w:link w:val="939"/>
    <w:qFormat/>
    <w:pPr>
      <w:ind w:firstLine="480"/>
      <w:jc w:val="left"/>
      <w:spacing w:before="120" w:after="120" w:line="360" w:lineRule="auto"/>
    </w:pPr>
    <w:rPr>
      <w:rFonts w:ascii="Arial" w:hAnsi="Arial"/>
      <w:sz w:val="24"/>
    </w:rPr>
  </w:style>
  <w:style w:type="paragraph" w:styleId="982">
    <w:name w:val="纯文本1"/>
    <w:basedOn w:val="939"/>
    <w:next w:val="982"/>
    <w:link w:val="939"/>
    <w:qFormat/>
    <w:rPr>
      <w:rFonts w:ascii="宋体" w:hAnsi="Courier New" w:eastAsia="楷体_GB2312"/>
      <w:sz w:val="26"/>
      <w:szCs w:val="20"/>
    </w:rPr>
  </w:style>
  <w:style w:type="character" w:styleId="983">
    <w:name w:val="*正文 Char"/>
    <w:next w:val="983"/>
    <w:link w:val="984"/>
    <w:qFormat/>
    <w:rPr>
      <w:rFonts w:ascii="宋体" w:hAnsi="宋体"/>
      <w:sz w:val="24"/>
      <w:szCs w:val="24"/>
    </w:rPr>
  </w:style>
  <w:style w:type="paragraph" w:styleId="984">
    <w:name w:val="*正文"/>
    <w:basedOn w:val="939"/>
    <w:next w:val="984"/>
    <w:link w:val="983"/>
    <w:qFormat/>
    <w:pPr>
      <w:ind w:firstLine="200"/>
      <w:spacing w:line="360" w:lineRule="auto"/>
    </w:pPr>
    <w:rPr>
      <w:rFonts w:ascii="宋体" w:hAnsi="宋体"/>
      <w:sz w:val="24"/>
      <w:szCs w:val="24"/>
      <w:lang w:val="en-US" w:eastAsia="en-US"/>
    </w:rPr>
  </w:style>
  <w:style w:type="paragraph" w:styleId="985">
    <w:name w:val="列表 21"/>
    <w:basedOn w:val="939"/>
    <w:next w:val="985"/>
    <w:link w:val="939"/>
    <w:qFormat/>
    <w:pPr>
      <w:ind w:left="100" w:hanging="200"/>
    </w:pPr>
    <w:rPr>
      <w:rFonts w:ascii="Calibri" w:hAnsi="Calibri"/>
    </w:rPr>
  </w:style>
  <w:style w:type="character" w:styleId="986">
    <w:name w:val="font41"/>
    <w:next w:val="986"/>
    <w:link w:val="939"/>
    <w:qFormat/>
    <w:rPr>
      <w:rFonts w:hint="eastAsia" w:ascii="宋体" w:hAnsi="宋体" w:eastAsia="宋体" w:cs="宋体"/>
      <w:b/>
      <w:color w:val="000000"/>
      <w:sz w:val="24"/>
      <w:szCs w:val="24"/>
      <w:u w:val="none"/>
    </w:rPr>
  </w:style>
  <w:style w:type="character" w:styleId="987">
    <w:name w:val="font61"/>
    <w:next w:val="987"/>
    <w:link w:val="939"/>
    <w:qFormat/>
    <w:rPr>
      <w:rFonts w:hint="eastAsia" w:ascii="宋体" w:hAnsi="宋体" w:eastAsia="宋体" w:cs="宋体"/>
      <w:color w:val="000000"/>
      <w:sz w:val="24"/>
      <w:szCs w:val="24"/>
      <w:u w:val="none"/>
    </w:rPr>
  </w:style>
  <w:style w:type="character" w:styleId="988">
    <w:name w:val="font01"/>
    <w:next w:val="988"/>
    <w:link w:val="939"/>
    <w:qFormat/>
    <w:rPr>
      <w:rFonts w:hint="eastAsia" w:ascii="宋体" w:hAnsi="宋体" w:eastAsia="宋体" w:cs="宋体"/>
      <w:b/>
      <w:color w:val="000000"/>
      <w:sz w:val="24"/>
      <w:szCs w:val="24"/>
      <w:u w:val="none"/>
    </w:rPr>
  </w:style>
  <w:style w:type="character" w:styleId="989">
    <w:name w:val="font21"/>
    <w:next w:val="989"/>
    <w:link w:val="939"/>
    <w:qFormat/>
    <w:rPr>
      <w:rFonts w:hint="eastAsia" w:ascii="宋体" w:hAnsi="宋体" w:eastAsia="宋体" w:cs="宋体"/>
      <w:color w:val="000000"/>
      <w:sz w:val="24"/>
      <w:szCs w:val="24"/>
      <w:u w:val="none"/>
    </w:rPr>
  </w:style>
  <w:style w:type="character" w:styleId="990">
    <w:name w:val="font11"/>
    <w:next w:val="990"/>
    <w:link w:val="939"/>
    <w:rPr>
      <w:rFonts w:hint="eastAsia" w:ascii="宋体" w:hAnsi="宋体" w:eastAsia="宋体" w:cs="宋体"/>
      <w:color w:val="000000"/>
      <w:sz w:val="24"/>
      <w:szCs w:val="24"/>
      <w:u w:val="none"/>
    </w:rPr>
  </w:style>
  <w:style w:type="character" w:styleId="991">
    <w:name w:val="font31"/>
    <w:next w:val="991"/>
    <w:link w:val="939"/>
    <w:rPr>
      <w:rFonts w:hint="eastAsia" w:ascii="宋体" w:hAnsi="宋体" w:eastAsia="宋体" w:cs="宋体"/>
      <w:b/>
      <w:color w:val="000000"/>
      <w:sz w:val="24"/>
      <w:szCs w:val="24"/>
      <w:u w:val="none"/>
    </w:rPr>
  </w:style>
  <w:style w:type="character" w:styleId="992" w:default="1">
    <w:name w:val="Default Paragraph Font"/>
    <w:uiPriority w:val="1"/>
    <w:semiHidden/>
    <w:unhideWhenUsed/>
  </w:style>
  <w:style w:type="numbering" w:styleId="993" w:default="1">
    <w:name w:val="No List"/>
    <w:uiPriority w:val="99"/>
    <w:semiHidden/>
    <w:unhideWhenUsed/>
  </w:style>
  <w:style w:type="table" w:styleId="9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陆蓉</cp:lastModifiedBy>
  <cp:revision>8</cp:revision>
  <dcterms:created xsi:type="dcterms:W3CDTF">2025-04-01T01:18:00Z</dcterms:created>
  <dcterms:modified xsi:type="dcterms:W3CDTF">2026-06-15T08:16:53Z</dcterms:modified>
  <cp:version>786432</cp:version>
</cp:coreProperties>
</file>