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9"/>
                        <a:stretch/>
                      </pic:blipFill>
                      <pic:spPr bwMode="auto">
                        <a:xfrm>
                          <a:off x="0" y="0"/>
                          <a:ext cx="1318260" cy="12122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alse">
                <v:path textboxrect="0,0,0,0"/>
                <w10:wrap type="square"/>
                <v:imagedata r:id="rId19"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JSZC-320583-SZGZ-G2026-0046</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昆山市水务局</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bookmarkEnd w:id="0"/>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昆山市城市污水收集处理设施改造工程智慧水务管网普查与检测项目一期</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64"/>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21"/>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hyperlink w:tooltip="#_Toc166318698" w:anchor="_Toc166318698" w:history="1">
        <w:r>
          <w:rPr>
            <w:rStyle w:val="1090"/>
            <w:color w:val="auto"/>
            <w:u w:val="none"/>
          </w:rPr>
          <w:t xml:space="preserve">第一章</w:t>
        </w:r>
        <w:r>
          <w:rPr>
            <w:rStyle w:val="1090"/>
            <w:color w:val="auto"/>
            <w:u w:val="none"/>
          </w:rPr>
          <w:t xml:space="preserve">  </w:t>
        </w:r>
        <w:r>
          <w:rPr>
            <w:rStyle w:val="1090"/>
            <w:color w:val="auto"/>
            <w:u w:val="none"/>
          </w:rPr>
          <w:t xml:space="preserve">投标邀请函</w:t>
        </w:r>
        <w:r>
          <w:tab/>
        </w:r>
        <w:r>
          <w:fldChar w:fldCharType="begin"/>
        </w:r>
        <w:r>
          <w:instrText xml:space="preserve"> PAGEREF _Toc166318698 \h </w:instrText>
        </w:r>
        <w:r>
          <w:fldChar w:fldCharType="separate"/>
        </w:r>
        <w:r>
          <w:rPr>
            <w:rFonts w:hint="eastAsia"/>
          </w:rPr>
          <w:t xml:space="preserve">2</w:t>
        </w:r>
        <w:r>
          <w:fldChar w:fldCharType="end"/>
        </w:r>
      </w:hyperlink>
      <w:r/>
      <w:r/>
    </w:p>
    <w:p>
      <w:pPr>
        <w:pStyle w:val="821"/>
        <w:tabs>
          <w:tab w:val="clear" w:pos="8296" w:leader="none"/>
          <w:tab w:val="right" w:pos="9355" w:leader="dot"/>
        </w:tabs>
        <w:rPr>
          <w:rFonts w:hint="eastAsia" w:ascii="等线" w:hAnsi="等线" w:eastAsia="等线"/>
          <w:b w:val="0"/>
          <w:szCs w:val="22"/>
        </w:rPr>
      </w:pPr>
      <w:r/>
      <w:hyperlink w:tooltip="#_Toc166318699" w:anchor="_Toc166318699" w:history="1">
        <w:r>
          <w:rPr>
            <w:rStyle w:val="1090"/>
            <w:color w:val="auto"/>
            <w:u w:val="none"/>
          </w:rPr>
          <w:t xml:space="preserve">第二章</w:t>
        </w:r>
        <w:r>
          <w:rPr>
            <w:rStyle w:val="1090"/>
            <w:color w:val="auto"/>
            <w:u w:val="none"/>
          </w:rPr>
          <w:t xml:space="preserve">  </w:t>
        </w:r>
        <w:r>
          <w:rPr>
            <w:rStyle w:val="1090"/>
            <w:color w:val="auto"/>
            <w:u w:val="none"/>
          </w:rPr>
          <w:t xml:space="preserve">投标人须知</w:t>
        </w:r>
        <w:r>
          <w:tab/>
        </w:r>
        <w:r>
          <w:fldChar w:fldCharType="begin"/>
        </w:r>
        <w:r>
          <w:instrText xml:space="preserve"> PAGEREF _Toc166318699 \h </w:instrText>
        </w:r>
        <w:r>
          <w:fldChar w:fldCharType="separate"/>
        </w:r>
        <w:r>
          <w:rPr>
            <w:rFonts w:hint="eastAsia"/>
          </w:rPr>
          <w:t xml:space="preserve">5</w:t>
        </w:r>
        <w:r>
          <w:fldChar w:fldCharType="end"/>
        </w:r>
      </w:hyperlink>
      <w:r/>
      <w:r/>
    </w:p>
    <w:p>
      <w:pPr>
        <w:pStyle w:val="821"/>
        <w:tabs>
          <w:tab w:val="clear" w:pos="8296" w:leader="none"/>
          <w:tab w:val="right" w:pos="9355" w:leader="dot"/>
        </w:tabs>
        <w:rPr>
          <w:rFonts w:hint="eastAsia" w:ascii="等线" w:hAnsi="等线" w:eastAsia="等线"/>
          <w:b w:val="0"/>
          <w:szCs w:val="22"/>
        </w:rPr>
      </w:pPr>
      <w:r/>
      <w:hyperlink w:tooltip="#_Toc166318700" w:anchor="_Toc166318700" w:history="1">
        <w:r>
          <w:rPr>
            <w:rStyle w:val="1090"/>
            <w:color w:val="auto"/>
            <w:u w:val="none"/>
          </w:rPr>
          <w:t xml:space="preserve">第三章</w:t>
        </w:r>
        <w:r>
          <w:rPr>
            <w:rStyle w:val="1090"/>
            <w:color w:val="auto"/>
            <w:u w:val="none"/>
          </w:rPr>
          <w:t xml:space="preserve">  </w:t>
        </w:r>
        <w:r>
          <w:rPr>
            <w:rStyle w:val="1090"/>
            <w:color w:val="auto"/>
            <w:u w:val="none"/>
          </w:rPr>
          <w:t xml:space="preserve">投标文件格式</w:t>
        </w:r>
        <w:r>
          <w:tab/>
        </w:r>
        <w:r>
          <w:fldChar w:fldCharType="begin"/>
        </w:r>
        <w:r>
          <w:instrText xml:space="preserve"> PAGEREF _Toc166318700 \h </w:instrText>
        </w:r>
        <w:r>
          <w:fldChar w:fldCharType="separate"/>
        </w:r>
        <w:r>
          <w:rPr>
            <w:rFonts w:hint="eastAsia"/>
          </w:rPr>
          <w:t xml:space="preserve">14</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1" w:anchor="_Toc166318701" w:history="1">
        <w:r>
          <w:rPr>
            <w:rStyle w:val="1090"/>
            <w:rFonts w:ascii="宋体"/>
            <w:color w:val="auto"/>
            <w:u w:val="none"/>
            <w:lang w:val="zh-CN"/>
          </w:rPr>
          <w:t xml:space="preserve">格式</w:t>
        </w:r>
        <w:r>
          <w:rPr>
            <w:rStyle w:val="1090"/>
            <w:rFonts w:ascii="宋体"/>
            <w:color w:val="auto"/>
            <w:u w:val="none"/>
          </w:rPr>
          <w:t xml:space="preserve">1、（投标人）法定代表人授权委托书</w:t>
        </w:r>
        <w:r>
          <w:tab/>
        </w:r>
        <w:r>
          <w:fldChar w:fldCharType="begin"/>
        </w:r>
        <w:r>
          <w:instrText xml:space="preserve"> PAGEREF _Toc166318701 \h </w:instrText>
        </w:r>
        <w:r>
          <w:fldChar w:fldCharType="separate"/>
        </w:r>
        <w:r>
          <w:t xml:space="preserve">14</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2" w:anchor="_Toc166318702" w:history="1">
        <w:r>
          <w:rPr>
            <w:rStyle w:val="1090"/>
            <w:rFonts w:ascii="宋体"/>
            <w:color w:val="auto"/>
            <w:u w:val="none"/>
            <w:lang w:val="zh-CN"/>
          </w:rPr>
          <w:t xml:space="preserve">格式</w:t>
        </w:r>
        <w:r>
          <w:rPr>
            <w:rStyle w:val="1090"/>
            <w:rFonts w:ascii="宋体"/>
            <w:color w:val="auto"/>
            <w:u w:val="none"/>
          </w:rPr>
          <w:t xml:space="preserve">2、投标承诺函</w:t>
        </w:r>
        <w:r>
          <w:tab/>
        </w:r>
        <w:r>
          <w:fldChar w:fldCharType="begin"/>
        </w:r>
        <w:r>
          <w:instrText xml:space="preserve"> PAGEREF _Toc166318702 \h </w:instrText>
        </w:r>
        <w:r>
          <w:fldChar w:fldCharType="separate"/>
        </w:r>
        <w:r>
          <w:t xml:space="preserve">15</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3" w:anchor="_Toc166318703" w:history="1">
        <w:r>
          <w:rPr>
            <w:rStyle w:val="1090"/>
            <w:rFonts w:ascii="宋体"/>
            <w:color w:val="auto"/>
            <w:u w:val="none"/>
            <w:lang w:val="zh-CN"/>
          </w:rPr>
          <w:t xml:space="preserve">格式</w:t>
        </w:r>
        <w:r>
          <w:rPr>
            <w:rStyle w:val="1090"/>
            <w:rFonts w:ascii="宋体"/>
            <w:color w:val="auto"/>
            <w:u w:val="none"/>
          </w:rPr>
          <w:t xml:space="preserve">3</w:t>
        </w:r>
        <w:r>
          <w:rPr>
            <w:rStyle w:val="1090"/>
            <w:rFonts w:ascii="宋体"/>
            <w:color w:val="auto"/>
            <w:u w:val="none"/>
            <w:lang w:val="zh-CN"/>
          </w:rPr>
          <w:t xml:space="preserve">、投标人情况表</w:t>
        </w:r>
        <w:r>
          <w:tab/>
        </w:r>
        <w:r>
          <w:fldChar w:fldCharType="begin"/>
        </w:r>
        <w:r>
          <w:instrText xml:space="preserve"> PAGEREF _Toc166318703 \h </w:instrText>
        </w:r>
        <w:r>
          <w:fldChar w:fldCharType="separate"/>
        </w:r>
        <w:r>
          <w:t xml:space="preserve">16</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4" w:anchor="_Toc166318704" w:history="1">
        <w:r>
          <w:rPr>
            <w:rStyle w:val="1090"/>
            <w:rFonts w:ascii="宋体"/>
            <w:color w:val="auto"/>
            <w:u w:val="none"/>
          </w:rPr>
          <w:t xml:space="preserve">格式4、</w:t>
        </w:r>
        <w:r>
          <w:rPr>
            <w:rStyle w:val="1090"/>
            <w:rFonts w:ascii="宋体"/>
            <w:color w:val="auto"/>
            <w:u w:val="none"/>
            <w:lang w:val="zh-CN"/>
          </w:rPr>
          <w:t xml:space="preserve">中小企业声明函</w:t>
        </w:r>
        <w:r>
          <w:rPr>
            <w:rStyle w:val="1090"/>
            <w:rFonts w:ascii="宋体" w:cs="宋体"/>
            <w:color w:val="auto"/>
            <w:u w:val="none"/>
            <w:lang w:val="zh-CN"/>
          </w:rPr>
          <w:t xml:space="preserve">（若为中小企业）</w:t>
        </w:r>
        <w:r>
          <w:tab/>
        </w:r>
        <w:r>
          <w:fldChar w:fldCharType="begin"/>
        </w:r>
        <w:r>
          <w:instrText xml:space="preserve"> PAGEREF _Toc166318704 \h </w:instrText>
        </w:r>
        <w:r>
          <w:fldChar w:fldCharType="separate"/>
        </w:r>
        <w:r>
          <w:t xml:space="preserve">17</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5" w:anchor="_Toc166318705" w:history="1">
        <w:r>
          <w:rPr>
            <w:rStyle w:val="1090"/>
            <w:rFonts w:ascii="宋体"/>
            <w:color w:val="auto"/>
            <w:u w:val="none"/>
          </w:rPr>
          <w:t xml:space="preserve">格式5、</w:t>
        </w:r>
        <w:r>
          <w:rPr>
            <w:rStyle w:val="1090"/>
            <w:color w:val="auto"/>
            <w:u w:val="none"/>
          </w:rPr>
          <w:t xml:space="preserve">残疾人福利性单位声明函</w:t>
        </w:r>
        <w:r>
          <w:tab/>
        </w:r>
        <w:r>
          <w:fldChar w:fldCharType="begin"/>
        </w:r>
        <w:r>
          <w:instrText xml:space="preserve"> PAGEREF _Toc166318705 \h </w:instrText>
        </w:r>
        <w:r>
          <w:fldChar w:fldCharType="separate"/>
        </w:r>
        <w:r>
          <w:t xml:space="preserve">20</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6" w:anchor="_Toc166318706" w:history="1">
        <w:r>
          <w:rPr>
            <w:rStyle w:val="1090"/>
            <w:rFonts w:ascii="宋体"/>
            <w:color w:val="auto"/>
            <w:u w:val="none"/>
            <w:lang w:val="zh-CN"/>
          </w:rPr>
          <w:t xml:space="preserve">格式</w:t>
        </w:r>
        <w:r>
          <w:rPr>
            <w:rStyle w:val="1090"/>
            <w:rFonts w:ascii="宋体"/>
            <w:color w:val="auto"/>
            <w:u w:val="none"/>
          </w:rPr>
          <w:t xml:space="preserve">6、开标一览表</w:t>
        </w:r>
        <w:r>
          <w:tab/>
        </w:r>
        <w:r>
          <w:fldChar w:fldCharType="begin"/>
        </w:r>
        <w:r>
          <w:instrText xml:space="preserve"> PAGEREF _Toc166318706 \h </w:instrText>
        </w:r>
        <w:r>
          <w:fldChar w:fldCharType="separate"/>
        </w:r>
        <w:r>
          <w:t xml:space="preserve">21</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7" w:anchor="_Toc166318707" w:history="1">
        <w:r>
          <w:rPr>
            <w:rStyle w:val="1090"/>
            <w:rFonts w:ascii="宋体"/>
            <w:color w:val="auto"/>
            <w:u w:val="none"/>
            <w:lang w:val="zh-CN"/>
          </w:rPr>
          <w:t xml:space="preserve">格式7、</w:t>
        </w:r>
        <w:r>
          <w:rPr>
            <w:rStyle w:val="1090"/>
            <w:rFonts w:hint="eastAsia" w:ascii="宋体"/>
            <w:color w:val="auto"/>
            <w:u w:val="none"/>
            <w:lang w:val="zh-CN"/>
          </w:rPr>
          <w:t xml:space="preserve">分项报价</w:t>
        </w:r>
        <w:r>
          <w:rPr>
            <w:rStyle w:val="1090"/>
            <w:rFonts w:ascii="宋体"/>
            <w:color w:val="auto"/>
            <w:u w:val="none"/>
            <w:lang w:val="zh-CN"/>
          </w:rPr>
          <w:t xml:space="preserve">表</w:t>
        </w:r>
        <w:r>
          <w:tab/>
        </w:r>
        <w:r>
          <w:fldChar w:fldCharType="begin"/>
        </w:r>
        <w:r>
          <w:instrText xml:space="preserve"> PAGEREF _Toc166318707 \h </w:instrText>
        </w:r>
        <w:r>
          <w:fldChar w:fldCharType="separate"/>
        </w:r>
        <w:r>
          <w:t xml:space="preserve">22</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8" w:anchor="_Toc166318708" w:history="1">
        <w:r>
          <w:rPr>
            <w:rStyle w:val="1090"/>
            <w:rFonts w:ascii="宋体" w:cs="宋体"/>
            <w:color w:val="auto"/>
            <w:u w:val="none"/>
          </w:rPr>
          <w:t xml:space="preserve">格式8、偏离表</w:t>
        </w:r>
        <w:r>
          <w:tab/>
        </w:r>
        <w:r>
          <w:fldChar w:fldCharType="begin"/>
        </w:r>
        <w:r>
          <w:instrText xml:space="preserve"> PAGEREF _Toc166318708 \h </w:instrText>
        </w:r>
        <w:r>
          <w:fldChar w:fldCharType="separate"/>
        </w:r>
        <w:r>
          <w:t xml:space="preserve">23</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09" w:anchor="_Toc166318709" w:history="1">
        <w:r>
          <w:rPr>
            <w:rStyle w:val="1090"/>
            <w:rFonts w:ascii="宋体"/>
            <w:color w:val="auto"/>
            <w:u w:val="none"/>
            <w:lang w:val="zh-CN"/>
          </w:rPr>
          <w:t xml:space="preserve">格式9、项目组人员一览表</w:t>
        </w:r>
        <w:r>
          <w:tab/>
        </w:r>
        <w:r>
          <w:fldChar w:fldCharType="begin"/>
        </w:r>
        <w:r>
          <w:instrText xml:space="preserve"> PAGEREF _Toc166318709 \h </w:instrText>
        </w:r>
        <w:r>
          <w:fldChar w:fldCharType="separate"/>
        </w:r>
        <w:r>
          <w:t xml:space="preserve">24</w:t>
        </w:r>
        <w:r>
          <w:fldChar w:fldCharType="end"/>
        </w:r>
      </w:hyperlink>
      <w:r/>
      <w:r/>
    </w:p>
    <w:p>
      <w:pPr>
        <w:pStyle w:val="827"/>
        <w:spacing w:line="360" w:lineRule="auto"/>
        <w:tabs>
          <w:tab w:val="right" w:pos="9355" w:leader="dot"/>
        </w:tabs>
        <w:rPr>
          <w:rFonts w:hint="eastAsia" w:ascii="等线" w:hAnsi="等线" w:eastAsia="等线"/>
          <w:szCs w:val="22"/>
        </w:rPr>
      </w:pPr>
      <w:r/>
      <w:hyperlink w:tooltip="#_Toc166318710" w:anchor="_Toc166318710" w:history="1">
        <w:r>
          <w:rPr>
            <w:rStyle w:val="1090"/>
            <w:rFonts w:ascii="宋体"/>
            <w:color w:val="auto"/>
            <w:u w:val="none"/>
            <w:lang w:val="zh-CN"/>
          </w:rPr>
          <w:t xml:space="preserve">格式</w:t>
        </w:r>
        <w:r>
          <w:rPr>
            <w:rStyle w:val="1090"/>
            <w:rFonts w:ascii="宋体"/>
            <w:color w:val="auto"/>
            <w:u w:val="none"/>
          </w:rPr>
          <w:t xml:space="preserve">10、类似业绩一览表</w:t>
        </w:r>
        <w:r>
          <w:tab/>
        </w:r>
        <w:r>
          <w:fldChar w:fldCharType="begin"/>
        </w:r>
        <w:r>
          <w:instrText xml:space="preserve"> PAGEREF _Toc166318710 \h </w:instrText>
        </w:r>
        <w:r>
          <w:fldChar w:fldCharType="separate"/>
        </w:r>
        <w:r>
          <w:t xml:space="preserve">25</w:t>
        </w:r>
        <w:r>
          <w:fldChar w:fldCharType="end"/>
        </w:r>
      </w:hyperlink>
      <w:r/>
      <w:r/>
    </w:p>
    <w:p>
      <w:pPr>
        <w:pStyle w:val="821"/>
        <w:tabs>
          <w:tab w:val="clear" w:pos="8296" w:leader="none"/>
          <w:tab w:val="right" w:pos="9355" w:leader="dot"/>
        </w:tabs>
        <w:rPr>
          <w:rFonts w:hint="eastAsia" w:ascii="等线" w:hAnsi="等线" w:eastAsia="等线"/>
          <w:b w:val="0"/>
          <w:szCs w:val="22"/>
        </w:rPr>
      </w:pPr>
      <w:r/>
      <w:hyperlink w:tooltip="#_Toc166318711" w:anchor="_Toc166318711" w:history="1">
        <w:r>
          <w:rPr>
            <w:rStyle w:val="1090"/>
            <w:color w:val="auto"/>
            <w:u w:val="none"/>
          </w:rPr>
          <w:t xml:space="preserve">第四章</w:t>
        </w:r>
        <w:r>
          <w:rPr>
            <w:rStyle w:val="1090"/>
            <w:color w:val="auto"/>
            <w:u w:val="none"/>
          </w:rPr>
          <w:t xml:space="preserve">  </w:t>
        </w:r>
        <w:r>
          <w:rPr>
            <w:rStyle w:val="1090"/>
            <w:color w:val="auto"/>
            <w:u w:val="none"/>
          </w:rPr>
          <w:t xml:space="preserve">采购需求</w:t>
        </w:r>
        <w:r>
          <w:tab/>
        </w:r>
        <w:r>
          <w:fldChar w:fldCharType="begin"/>
        </w:r>
        <w:r>
          <w:instrText xml:space="preserve"> PAGEREF _Toc166318711 \h </w:instrText>
        </w:r>
        <w:r>
          <w:fldChar w:fldCharType="separate"/>
        </w:r>
        <w:r>
          <w:rPr>
            <w:rFonts w:hint="eastAsia"/>
          </w:rPr>
          <w:t xml:space="preserve">27</w:t>
        </w:r>
        <w:r>
          <w:fldChar w:fldCharType="end"/>
        </w:r>
      </w:hyperlink>
      <w:r/>
      <w:r/>
    </w:p>
    <w:p>
      <w:pPr>
        <w:pStyle w:val="821"/>
        <w:tabs>
          <w:tab w:val="clear" w:pos="8296" w:leader="none"/>
          <w:tab w:val="right" w:pos="9355" w:leader="dot"/>
        </w:tabs>
        <w:rPr>
          <w:rFonts w:hint="eastAsia" w:ascii="等线" w:hAnsi="等线" w:eastAsia="等线"/>
          <w:b w:val="0"/>
          <w:szCs w:val="22"/>
        </w:rPr>
      </w:pPr>
      <w:r/>
      <w:hyperlink w:tooltip="#_Toc166318712" w:anchor="_Toc166318712" w:history="1">
        <w:r>
          <w:rPr>
            <w:rStyle w:val="1090"/>
            <w:color w:val="auto"/>
            <w:u w:val="none"/>
          </w:rPr>
          <w:t xml:space="preserve">第五章</w:t>
        </w:r>
        <w:r>
          <w:rPr>
            <w:rStyle w:val="1090"/>
            <w:color w:val="auto"/>
            <w:u w:val="none"/>
          </w:rPr>
          <w:t xml:space="preserve">  </w:t>
        </w:r>
        <w:r>
          <w:rPr>
            <w:rStyle w:val="1090"/>
            <w:color w:val="auto"/>
            <w:u w:val="none"/>
          </w:rPr>
          <w:t xml:space="preserve">合同文本</w:t>
        </w:r>
        <w:r>
          <w:tab/>
        </w:r>
        <w:r>
          <w:fldChar w:fldCharType="begin"/>
        </w:r>
        <w:r>
          <w:instrText xml:space="preserve"> PAGEREF _Toc166318712 \h </w:instrText>
        </w:r>
        <w:r>
          <w:fldChar w:fldCharType="separate"/>
        </w:r>
        <w:r>
          <w:rPr>
            <w:rFonts w:hint="eastAsia"/>
          </w:rPr>
          <w:t xml:space="preserve">31</w:t>
        </w:r>
        <w:r>
          <w:fldChar w:fldCharType="end"/>
        </w:r>
      </w:hyperlink>
      <w:r/>
      <w:r/>
    </w:p>
    <w:p>
      <w:pPr>
        <w:pStyle w:val="821"/>
        <w:tabs>
          <w:tab w:val="clear" w:pos="8296" w:leader="none"/>
          <w:tab w:val="right" w:pos="9355" w:leader="dot"/>
        </w:tabs>
        <w:rPr>
          <w:rFonts w:hint="eastAsia" w:ascii="等线" w:hAnsi="等线" w:eastAsia="等线"/>
          <w:b w:val="0"/>
          <w:szCs w:val="22"/>
        </w:rPr>
      </w:pPr>
      <w:r/>
      <w:hyperlink w:tooltip="#_Toc166318713" w:anchor="_Toc166318713" w:history="1">
        <w:r>
          <w:rPr>
            <w:rStyle w:val="1090"/>
            <w:color w:val="auto"/>
            <w:u w:val="none"/>
          </w:rPr>
          <w:t xml:space="preserve">第六章</w:t>
        </w:r>
        <w:r>
          <w:rPr>
            <w:rStyle w:val="1090"/>
            <w:color w:val="auto"/>
            <w:u w:val="none"/>
          </w:rPr>
          <w:t xml:space="preserve">  </w:t>
        </w:r>
        <w:r>
          <w:rPr>
            <w:rStyle w:val="1090"/>
            <w:color w:val="auto"/>
            <w:u w:val="none"/>
          </w:rPr>
          <w:t xml:space="preserve">评标方法、评分标准</w:t>
        </w:r>
        <w:r>
          <w:tab/>
        </w:r>
        <w:r>
          <w:fldChar w:fldCharType="begin"/>
        </w:r>
        <w:r>
          <w:instrText xml:space="preserve"> PAGEREF _Toc166318713 \h </w:instrText>
        </w:r>
        <w:r>
          <w:fldChar w:fldCharType="separate"/>
        </w:r>
        <w:r>
          <w:rPr>
            <w:rFonts w:hint="eastAsia"/>
          </w:rPr>
          <w:t xml:space="preserve">35</w:t>
        </w:r>
        <w: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73"/>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45"/>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昆山市城市污水收集处理设施改造工程智慧水务管网普查与检测项目一期</w:t>
            </w:r>
            <w:r>
              <w:rPr>
                <w:rFonts w:hint="eastAsia" w:ascii="宋体" w:hAnsi="宋体"/>
                <w:szCs w:val="21"/>
              </w:rPr>
              <w:t xml:space="preserve">JSZC-320583-SZGZ-G2026-0046</w:t>
            </w:r>
            <w:r>
              <w:rPr>
                <w:rFonts w:hint="eastAsia" w:ascii="宋体" w:hAnsi="宋体"/>
                <w:szCs w:val="21"/>
              </w:rPr>
              <w:t xml:space="preserve">招标项目的潜在投标人应在苏采云系统获取招标文件，并于2026年08月21日13:30分（北京时间）前递交投标文件。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JSZC-320583-SZGZ-G2026-0046</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2.项目名称：昆山市城市污水收集处理设施改造工程智慧水务管网普查与检测项目一期；</w:t>
      </w:r>
      <w:r/>
    </w:p>
    <w:p>
      <w:pPr>
        <w:ind w:firstLine="420"/>
        <w:jc w:val="left"/>
        <w:spacing w:line="360" w:lineRule="auto"/>
        <w:rPr>
          <w:rFonts w:hint="eastAsia" w:ascii="宋体" w:hAnsi="宋体"/>
          <w:szCs w:val="21"/>
        </w:rPr>
      </w:pPr>
      <w:r>
        <w:rPr>
          <w:rFonts w:hint="eastAsia" w:ascii="宋体" w:hAnsi="宋体"/>
          <w:szCs w:val="21"/>
        </w:rPr>
        <w:t xml:space="preserve">3.预算金额：人民币柒佰零壹万元整（¥7010000.00）；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szCs w:val="21"/>
        </w:rPr>
        <w:t xml:space="preserve">昆山市城市污水收集处理设施改造工程包括玉山片区及汉浦塘省考断面周边同心圩、睦和圩管网测绘及检测，详见第四章采购需求。采购包划分如下：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2"/>
        <w:gridCol w:w="2190"/>
        <w:gridCol w:w="3484"/>
        <w:gridCol w:w="1418"/>
      </w:tblGrid>
      <w:tr>
        <w:trPr>
          <w:jc w:val="center"/>
          <w:trHeight w:val="397"/>
        </w:trPr>
        <w:tc>
          <w:tcPr>
            <w:tcW w:w="1212" w:type="dxa"/>
            <w:vAlign w:val="center"/>
            <w:textDirection w:val="lrTb"/>
            <w:noWrap w:val="false"/>
          </w:tcPr>
          <w:p>
            <w:pPr>
              <w:rPr>
                <w:szCs w:val="21"/>
              </w:rPr>
            </w:pPr>
            <w:r>
              <w:rPr>
                <w:rFonts w:hint="eastAsia"/>
                <w:szCs w:val="21"/>
              </w:rPr>
              <w:t xml:space="preserve">采购包</w:t>
            </w:r>
            <w:r/>
          </w:p>
        </w:tc>
        <w:tc>
          <w:tcPr>
            <w:tcW w:w="2190" w:type="dxa"/>
            <w:vAlign w:val="center"/>
            <w:textDirection w:val="lrTb"/>
            <w:noWrap w:val="false"/>
          </w:tcPr>
          <w:p>
            <w:pPr>
              <w:jc w:val="center"/>
              <w:rPr>
                <w:szCs w:val="21"/>
                <w:highlight w:val="yellow"/>
              </w:rPr>
            </w:pPr>
            <w:r>
              <w:rPr>
                <w:rFonts w:hint="eastAsia"/>
                <w:szCs w:val="21"/>
              </w:rPr>
              <w:t xml:space="preserve">区域</w:t>
            </w:r>
            <w:r/>
          </w:p>
        </w:tc>
        <w:tc>
          <w:tcPr>
            <w:tcW w:w="3484" w:type="dxa"/>
            <w:vAlign w:val="center"/>
            <w:textDirection w:val="lrTb"/>
            <w:noWrap w:val="false"/>
          </w:tcPr>
          <w:p>
            <w:pPr>
              <w:jc w:val="center"/>
              <w:rPr>
                <w:szCs w:val="21"/>
              </w:rPr>
            </w:pPr>
            <w:r>
              <w:rPr>
                <w:rFonts w:hint="eastAsia"/>
                <w:szCs w:val="21"/>
              </w:rPr>
              <w:t xml:space="preserve">公里数</w:t>
            </w:r>
            <w:r/>
          </w:p>
        </w:tc>
        <w:tc>
          <w:tcPr>
            <w:tcW w:w="1418" w:type="dxa"/>
            <w:vAlign w:val="center"/>
            <w:textDirection w:val="lrTb"/>
            <w:noWrap w:val="false"/>
          </w:tcPr>
          <w:p>
            <w:pPr>
              <w:rPr>
                <w:szCs w:val="21"/>
              </w:rPr>
            </w:pPr>
            <w:r>
              <w:rPr>
                <w:rFonts w:hint="eastAsia"/>
                <w:szCs w:val="21"/>
              </w:rPr>
              <w:t xml:space="preserve">预算</w:t>
            </w:r>
            <w:r/>
          </w:p>
        </w:tc>
      </w:tr>
      <w:tr>
        <w:trPr>
          <w:cantSplit/>
          <w:jc w:val="center"/>
          <w:trHeight w:val="397"/>
        </w:trPr>
        <w:tc>
          <w:tcPr>
            <w:tcW w:w="1212" w:type="dxa"/>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2190" w:type="dxa"/>
            <w:vAlign w:val="center"/>
            <w:textDirection w:val="lrTb"/>
            <w:noWrap w:val="false"/>
          </w:tcPr>
          <w:p>
            <w:pPr>
              <w:jc w:val="center"/>
              <w:rPr>
                <w:szCs w:val="21"/>
                <w:highlight w:val="yellow"/>
              </w:rPr>
            </w:pPr>
            <w:r>
              <w:rPr>
                <w:rFonts w:hint="eastAsia"/>
              </w:rPr>
              <w:t xml:space="preserve">玉山片区、同心圩</w:t>
            </w:r>
            <w:r/>
          </w:p>
        </w:tc>
        <w:tc>
          <w:tcPr>
            <w:tcW w:w="3484" w:type="dxa"/>
            <w:vAlign w:val="center"/>
            <w:textDirection w:val="lrTb"/>
            <w:noWrap w:val="false"/>
          </w:tcPr>
          <w:p>
            <w:pPr>
              <w:jc w:val="center"/>
              <w:rPr>
                <w:szCs w:val="21"/>
              </w:rPr>
            </w:pPr>
            <w:r>
              <w:rPr>
                <w:rFonts w:hint="eastAsia"/>
                <w:szCs w:val="21"/>
              </w:rPr>
              <w:t xml:space="preserve">测绘</w:t>
            </w:r>
            <w:r>
              <w:rPr>
                <w:rFonts w:hint="eastAsia"/>
                <w:szCs w:val="21"/>
              </w:rPr>
              <w:t xml:space="preserve">102</w:t>
            </w:r>
            <w:r>
              <w:rPr>
                <w:rFonts w:hint="eastAsia"/>
                <w:szCs w:val="21"/>
              </w:rPr>
              <w:t xml:space="preserve">公里、检测</w:t>
            </w:r>
            <w:r>
              <w:rPr>
                <w:rFonts w:hint="eastAsia"/>
                <w:szCs w:val="21"/>
              </w:rPr>
              <w:t xml:space="preserve">116</w:t>
            </w:r>
            <w:r>
              <w:rPr>
                <w:rFonts w:hint="eastAsia"/>
                <w:szCs w:val="21"/>
              </w:rPr>
              <w:t xml:space="preserve">公里</w:t>
            </w:r>
            <w:r/>
          </w:p>
        </w:tc>
        <w:tc>
          <w:tcPr>
            <w:tcW w:w="1418" w:type="dxa"/>
            <w:vAlign w:val="center"/>
            <w:textDirection w:val="lrTb"/>
            <w:noWrap w:val="false"/>
          </w:tcPr>
          <w:p>
            <w:pPr>
              <w:rPr>
                <w:szCs w:val="21"/>
              </w:rPr>
            </w:pPr>
            <w:r>
              <w:rPr>
                <w:rFonts w:hint="eastAsia"/>
                <w:szCs w:val="21"/>
              </w:rPr>
              <w:t xml:space="preserve">275</w:t>
            </w:r>
            <w:r>
              <w:rPr>
                <w:rFonts w:hint="eastAsia"/>
                <w:szCs w:val="21"/>
              </w:rPr>
              <w:t xml:space="preserve">万元</w:t>
            </w:r>
            <w:r/>
          </w:p>
        </w:tc>
      </w:tr>
      <w:tr>
        <w:trPr>
          <w:cantSplit/>
          <w:jc w:val="center"/>
          <w:trHeight w:val="397"/>
        </w:trPr>
        <w:tc>
          <w:tcPr>
            <w:tcW w:w="1212" w:type="dxa"/>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2190" w:type="dxa"/>
            <w:vAlign w:val="center"/>
            <w:textDirection w:val="lrTb"/>
            <w:noWrap w:val="false"/>
          </w:tcPr>
          <w:p>
            <w:pPr>
              <w:jc w:val="center"/>
              <w:rPr>
                <w:szCs w:val="21"/>
                <w:highlight w:val="yellow"/>
              </w:rPr>
            </w:pPr>
            <w:r>
              <w:rPr>
                <w:rFonts w:hint="eastAsia"/>
              </w:rPr>
              <w:t xml:space="preserve">睦和圩</w:t>
            </w:r>
            <w:r/>
          </w:p>
        </w:tc>
        <w:tc>
          <w:tcPr>
            <w:tcW w:w="3484" w:type="dxa"/>
            <w:vAlign w:val="center"/>
            <w:textDirection w:val="lrTb"/>
            <w:noWrap w:val="false"/>
          </w:tcPr>
          <w:p>
            <w:pPr>
              <w:jc w:val="center"/>
              <w:rPr>
                <w:szCs w:val="21"/>
              </w:rPr>
            </w:pPr>
            <w:r>
              <w:rPr>
                <w:rFonts w:hint="eastAsia"/>
                <w:szCs w:val="21"/>
              </w:rPr>
              <w:t xml:space="preserve">测绘</w:t>
            </w:r>
            <w:r>
              <w:rPr>
                <w:rFonts w:hint="eastAsia"/>
                <w:szCs w:val="21"/>
              </w:rPr>
              <w:t xml:space="preserve">145</w:t>
            </w:r>
            <w:r>
              <w:rPr>
                <w:rFonts w:hint="eastAsia"/>
                <w:szCs w:val="21"/>
              </w:rPr>
              <w:t xml:space="preserve">公里、检测</w:t>
            </w:r>
            <w:r>
              <w:rPr>
                <w:rFonts w:hint="eastAsia"/>
                <w:szCs w:val="21"/>
              </w:rPr>
              <w:t xml:space="preserve">178</w:t>
            </w:r>
            <w:r>
              <w:rPr>
                <w:rFonts w:hint="eastAsia"/>
                <w:szCs w:val="21"/>
              </w:rPr>
              <w:t xml:space="preserve">公里</w:t>
            </w:r>
            <w:r/>
          </w:p>
        </w:tc>
        <w:tc>
          <w:tcPr>
            <w:tcW w:w="1418" w:type="dxa"/>
            <w:vAlign w:val="center"/>
            <w:textDirection w:val="lrTb"/>
            <w:noWrap w:val="false"/>
          </w:tcPr>
          <w:p>
            <w:pPr>
              <w:rPr>
                <w:szCs w:val="21"/>
              </w:rPr>
            </w:pPr>
            <w:r>
              <w:rPr>
                <w:rFonts w:hint="eastAsia"/>
                <w:szCs w:val="21"/>
              </w:rPr>
              <w:t xml:space="preserve">426</w:t>
            </w:r>
            <w:r>
              <w:rPr>
                <w:rFonts w:hint="eastAsia"/>
                <w:szCs w:val="21"/>
              </w:rPr>
              <w:t xml:space="preserve">万元</w:t>
            </w:r>
            <w:r/>
          </w:p>
        </w:tc>
      </w:tr>
    </w:tbl>
    <w:p>
      <w:pPr>
        <w:ind w:firstLine="420"/>
        <w:spacing w:line="360" w:lineRule="auto"/>
        <w:rPr>
          <w:szCs w:val="21"/>
        </w:rPr>
      </w:pPr>
      <w:r>
        <w:rPr>
          <w:rFonts w:hint="eastAsia"/>
          <w:szCs w:val="21"/>
        </w:rPr>
        <w:t xml:space="preserve">本项目</w:t>
      </w:r>
      <w:r>
        <w:rPr>
          <w:rFonts w:ascii="Segoe UI" w:hAnsi="Segoe UI" w:cs="Segoe UI"/>
          <w:szCs w:val="21"/>
          <w:shd w:val="clear" w:color="auto" w:fill="ffffff"/>
        </w:rPr>
        <w:t xml:space="preserve">兼投不兼中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w:t>
      </w:r>
      <w:r>
        <w:rPr>
          <w:rFonts w:hint="eastAsia" w:ascii="宋体" w:hAnsi="宋体" w:cs="宋体"/>
          <w:szCs w:val="21"/>
        </w:rPr>
        <w:t xml:space="preserve">项目拟于2026年11月底前通过采购单位组织的验收，并提交全部成果</w:t>
      </w:r>
      <w:r>
        <w:rPr>
          <w:rFonts w:hint="eastAsia" w:ascii="宋体" w:hAnsi="宋体" w:cs="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pPr>
      <w:r/>
      <w:hyperlink r:id="rId20"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采购包1</w:t>
      </w:r>
      <w:r>
        <w:rPr>
          <w:rFonts w:hint="eastAsia" w:ascii="宋体" w:hAnsi="宋体"/>
          <w:szCs w:val="21"/>
        </w:rPr>
        <w:t xml:space="preserve">专门面向小</w:t>
      </w:r>
      <w:r>
        <w:rPr>
          <w:rFonts w:hint="eastAsia" w:ascii="宋体" w:hAnsi="宋体"/>
          <w:szCs w:val="21"/>
        </w:rPr>
        <w:t xml:space="preserve">微</w:t>
      </w:r>
      <w:r>
        <w:rPr>
          <w:rFonts w:hint="eastAsia" w:ascii="宋体" w:hAnsi="宋体"/>
          <w:szCs w:val="21"/>
        </w:rPr>
        <w:t xml:space="preserve">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采购包2专门面向</w:t>
      </w:r>
      <w:r>
        <w:rPr>
          <w:rFonts w:hint="eastAsia" w:ascii="宋体" w:hAnsi="宋体"/>
          <w:szCs w:val="21"/>
        </w:rPr>
        <w:t xml:space="preserve">中</w:t>
      </w:r>
      <w:r>
        <w:rPr>
          <w:rFonts w:hint="eastAsia" w:ascii="宋体" w:hAnsi="宋体"/>
          <w:szCs w:val="21"/>
        </w:rPr>
        <w:t xml:space="preserve">小微企业采购，残疾人福利性单位、监狱企业视同小型、微型企业。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1.未被“信用中国”网站（www.creditchina.gov.cn）列入失信被执行人、重大税收违法失信主</w:t>
      </w:r>
      <w:r>
        <w:rPr>
          <w:rFonts w:hint="eastAsia" w:ascii="宋体" w:hAnsi="宋体"/>
          <w:szCs w:val="21"/>
        </w:rPr>
        <w:t xml:space="preserve">体名单、政府采购严重违法失信行为记录名单；</w:t>
      </w:r>
      <w:r/>
    </w:p>
    <w:p>
      <w:pPr>
        <w:ind w:firstLine="420"/>
        <w:spacing w:line="360" w:lineRule="auto"/>
        <w:rPr>
          <w:rFonts w:hint="eastAsia" w:ascii="宋体" w:hAnsi="宋体"/>
          <w:b/>
          <w:bCs/>
          <w:szCs w:val="21"/>
        </w:rPr>
      </w:pPr>
      <w:r>
        <w:rPr>
          <w:rFonts w:hint="eastAsia" w:ascii="宋体" w:hAnsi="宋体"/>
          <w:b/>
          <w:bCs/>
          <w:szCs w:val="21"/>
        </w:rPr>
        <w:t xml:space="preserve">2.具有有效期内的乙级及以上测绘资质（专业范围须包含“工程测量”及“</w:t>
      </w:r>
      <w:r>
        <w:rPr>
          <w:rFonts w:hint="eastAsia" w:ascii="宋体" w:hAnsi="宋体"/>
          <w:b/>
          <w:bCs/>
          <w:szCs w:val="21"/>
        </w:rPr>
        <w:t xml:space="preserve">地理信息系统工程”）</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1.提交投标文件截止时间</w:t>
      </w:r>
      <w:r>
        <w:rPr>
          <w:rFonts w:hint="eastAsia" w:ascii="宋体" w:hAnsi="宋体"/>
          <w:szCs w:val="21"/>
        </w:rPr>
        <w:t xml:space="preserve">（开标时间）</w:t>
      </w:r>
      <w:r>
        <w:rPr>
          <w:rFonts w:hint="eastAsia" w:ascii="宋体" w:hAnsi="宋体"/>
          <w:szCs w:val="21"/>
        </w:rPr>
        <w:t xml:space="preserve">：2026年08月21日13:30（北京时间）；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HYPERLINK "http://jszfcg.jsczt.cn/"</w:instrText>
      </w:r>
      <w:r>
        <w:fldChar w:fldCharType="separate"/>
      </w:r>
      <w:r>
        <w:rPr>
          <w:rStyle w:val="1090"/>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“苏采云”</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采购人：昆山市水务局</w:t>
      </w:r>
      <w:r/>
    </w:p>
    <w:p>
      <w:pPr>
        <w:ind w:firstLine="420"/>
        <w:spacing w:line="360" w:lineRule="auto"/>
        <w:rPr>
          <w:szCs w:val="21"/>
        </w:rPr>
      </w:pPr>
      <w:r>
        <w:rPr>
          <w:rFonts w:hint="eastAsia"/>
          <w:szCs w:val="21"/>
        </w:rPr>
        <w:t xml:space="preserve">地址：昆山市夏东街</w:t>
      </w:r>
      <w:r>
        <w:rPr>
          <w:rFonts w:hint="eastAsia"/>
          <w:szCs w:val="21"/>
        </w:rPr>
        <w:t xml:space="preserve">669</w:t>
      </w:r>
      <w:r>
        <w:rPr>
          <w:rFonts w:hint="eastAsia"/>
          <w:szCs w:val="21"/>
        </w:rPr>
        <w:t xml:space="preserve">号</w:t>
      </w:r>
      <w:r/>
    </w:p>
    <w:p>
      <w:pPr>
        <w:ind w:firstLine="420"/>
        <w:spacing w:line="360" w:lineRule="auto"/>
        <w:tabs>
          <w:tab w:val="right" w:pos="9355" w:leader="none"/>
        </w:tabs>
        <w:rPr>
          <w:szCs w:val="21"/>
        </w:rPr>
      </w:pPr>
      <w:r>
        <w:rPr>
          <w:rFonts w:hint="eastAsia"/>
          <w:szCs w:val="21"/>
        </w:rPr>
        <w:t xml:space="preserve">联系人：张</w:t>
      </w:r>
      <w:r>
        <w:rPr>
          <w:rFonts w:hint="eastAsia"/>
          <w:szCs w:val="21"/>
        </w:rPr>
        <w:t xml:space="preserve">先生</w:t>
      </w:r>
      <w:r>
        <w:rPr>
          <w:rFonts w:hint="eastAsia"/>
          <w:szCs w:val="21"/>
        </w:rPr>
        <w:t xml:space="preserve">                  </w:t>
      </w:r>
      <w:r>
        <w:rPr>
          <w:rFonts w:hint="eastAsia"/>
          <w:szCs w:val="21"/>
        </w:rPr>
        <w:t xml:space="preserve">联系电话：</w:t>
      </w:r>
      <w:r>
        <w:rPr>
          <w:rFonts w:hint="eastAsia"/>
          <w:szCs w:val="21"/>
        </w:rPr>
        <w:t xml:space="preserve">0512-55250850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66"/>
        <w:ind w:firstLine="420"/>
        <w:rPr>
          <w:rFonts w:hint="eastAsia" w:ascii="宋体" w:hAnsi="宋体"/>
          <w:sz w:val="21"/>
          <w:szCs w:val="21"/>
        </w:rPr>
      </w:pPr>
      <w:r>
        <w:rPr>
          <w:rFonts w:hint="eastAsia" w:ascii="宋体" w:hAnsi="宋体"/>
          <w:sz w:val="21"/>
          <w:szCs w:val="21"/>
        </w:rPr>
        <w:t xml:space="preserve">联系人：迟富伟、常辉芳 </w:t>
      </w:r>
      <w:r>
        <w:rPr>
          <w:rFonts w:ascii="宋体" w:hAnsi="宋体"/>
          <w:sz w:val="21"/>
          <w:szCs w:val="21"/>
        </w:rPr>
        <w:t xml:space="preserve">    </w:t>
      </w:r>
      <w:r>
        <w:rPr>
          <w:rFonts w:hint="eastAsia" w:ascii="宋体" w:hAnsi="宋体"/>
          <w:sz w:val="21"/>
          <w:szCs w:val="21"/>
        </w:rPr>
        <w:t xml:space="preserve">     联系电话：0512-57172999</w:t>
      </w:r>
      <w:r/>
    </w:p>
    <w:p>
      <w:pPr>
        <w:pStyle w:val="1073"/>
        <w:rPr>
          <w:rFonts w:hint="eastAsia"/>
          <w:b w:val="0"/>
        </w:rPr>
      </w:pPr>
      <w:r>
        <w:rPr>
          <w:b w:val="0"/>
        </w:rPr>
        <w:br w:type="page" w:clear="all"/>
      </w:r>
      <w:bookmarkStart w:id="17" w:name="_Toc166318699"/>
      <w:r/>
      <w:bookmarkStart w:id="18" w:name="_Toc134091566"/>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w:t>
      </w:r>
      <w:r>
        <w:rPr>
          <w:rFonts w:hint="eastAsia" w:ascii="宋体" w:hAnsi="宋体" w:cs="Arial"/>
          <w:b/>
          <w:bCs/>
          <w:szCs w:val="21"/>
        </w:rPr>
        <w:t xml:space="preserve">（其中，采购包1专门面向小微企业采购）</w:t>
      </w:r>
      <w:r>
        <w:rPr>
          <w:rFonts w:hint="eastAsia" w:ascii="宋体" w:hAnsi="宋体" w:cs="Arial"/>
          <w:szCs w:val="21"/>
        </w:rPr>
        <w:t xml:space="preserve">，</w:t>
      </w:r>
      <w:r>
        <w:rPr>
          <w:rFonts w:hint="eastAsia" w:ascii="宋体" w:hAnsi="宋体" w:cs="Arial"/>
          <w:b/>
          <w:bCs/>
          <w:szCs w:val="21"/>
        </w:rPr>
        <w:t xml:space="preserve">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提供“信用中国-专项查询”</w:t>
      </w:r>
      <w:r>
        <w:rPr>
          <w:rFonts w:hint="eastAsia" w:ascii="宋体" w:hAnsi="宋体"/>
          <w:b/>
          <w:bCs/>
          <w:szCs w:val="21"/>
        </w:rPr>
        <w:t xml:space="preserve">对应查询截图或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基本人员配置要求（符合性审查文件中提供有效证书扫描件及投标人为其缴纳的近三个月社保的证明，否则为无效投标）</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基本设备配置要求（符合性审查文件中自有的提供设备购置发票扫描件，否则为无效投标）</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苏采云系统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w:t>
      </w:r>
      <w:r>
        <w:rPr>
          <w:rFonts w:hint="eastAsia" w:ascii="宋体" w:hAnsi="宋体" w:cs="Arial"/>
          <w:szCs w:val="21"/>
        </w:rPr>
        <w:t xml:space="preserve">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本项目代理服务费按定值收取，</w:t>
      </w:r>
      <w:r>
        <w:rPr>
          <w:rFonts w:hint="eastAsia" w:ascii="宋体" w:hAnsi="宋体" w:cs="Arial"/>
          <w:szCs w:val="21"/>
        </w:rPr>
        <w:t xml:space="preserve">采购包1代理服务费</w:t>
      </w:r>
      <w:r>
        <w:rPr>
          <w:rFonts w:hint="eastAsia" w:ascii="宋体" w:hAnsi="宋体" w:cs="Arial"/>
          <w:szCs w:val="21"/>
        </w:rPr>
        <w:t xml:space="preserve">1.9</w:t>
      </w:r>
      <w:r>
        <w:rPr>
          <w:rFonts w:hint="eastAsia" w:ascii="宋体" w:hAnsi="宋体" w:cs="Arial"/>
          <w:szCs w:val="21"/>
        </w:rPr>
        <w:t xml:space="preserve">万元，采购包2代理服务费2.</w:t>
      </w:r>
      <w:r>
        <w:rPr>
          <w:rFonts w:hint="eastAsia" w:ascii="宋体" w:hAnsi="宋体" w:cs="Arial"/>
          <w:szCs w:val="21"/>
        </w:rPr>
        <w:t xml:space="preserve">9</w:t>
      </w:r>
      <w:r>
        <w:rPr>
          <w:rFonts w:hint="eastAsia" w:ascii="宋体" w:hAnsi="宋体" w:cs="Arial"/>
          <w:szCs w:val="21"/>
        </w:rPr>
        <w:t xml:space="preserve">万元</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21"/>
        <w:rPr>
          <w:rFonts w:hint="eastAsia"/>
          <w:b w:val="0"/>
        </w:rPr>
      </w:pPr>
      <w:r>
        <w:rPr>
          <w:sz w:val="24"/>
        </w:rPr>
        <w:br w:type="page" w:clear="all"/>
      </w:r>
      <w:bookmarkEnd w:id="2"/>
      <w:r/>
      <w:r/>
    </w:p>
    <w:p>
      <w:pPr>
        <w:pStyle w:val="1073"/>
        <w:rPr>
          <w:rFonts w:hint="eastAsia"/>
          <w:b w:val="0"/>
        </w:rPr>
      </w:pPr>
      <w:r/>
      <w:bookmarkStart w:id="21" w:name="_Toc166318700"/>
      <w:r/>
      <w:bookmarkStart w:id="22" w:name="_Toc134091567"/>
      <w:r>
        <w:rPr>
          <w:rFonts w:hint="eastAsia"/>
          <w:b w:val="0"/>
        </w:rPr>
        <w:t xml:space="preserve">第三章  投标文件格式</w:t>
      </w:r>
      <w:bookmarkStart w:id="23" w:name="gpcItem_SubmitDocStruct"/>
      <w:r/>
      <w:bookmarkEnd w:id="21"/>
      <w:r/>
      <w:bookmarkEnd w:id="22"/>
      <w:r/>
      <w:bookmarkEnd w:id="23"/>
      <w:r/>
      <w:r/>
    </w:p>
    <w:p>
      <w:pPr>
        <w:pStyle w:val="1021"/>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21"/>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021"/>
        <w:jc w:val="center"/>
        <w:spacing w:line="360" w:lineRule="auto"/>
        <w:rPr>
          <w:rFonts w:ascii="宋体" w:eastAsia="宋体"/>
          <w:color w:val="000000"/>
        </w:rPr>
      </w:pPr>
      <w:r>
        <w:rPr>
          <w:rFonts w:ascii="宋体" w:eastAsia="宋体"/>
          <w:color w:val="000000"/>
        </w:rPr>
      </w:r>
      <w:r/>
    </w:p>
    <w:p>
      <w:pPr>
        <w:pStyle w:val="1021"/>
        <w:jc w:val="center"/>
        <w:spacing w:line="360" w:lineRule="auto"/>
        <w:rPr>
          <w:rFonts w:ascii="宋体" w:eastAsia="宋体"/>
          <w:color w:val="000000"/>
        </w:rPr>
      </w:pPr>
      <w:r>
        <w:rPr>
          <w:rFonts w:ascii="宋体" w:eastAsia="宋体"/>
          <w:color w:val="000000"/>
        </w:rPr>
      </w:r>
      <w:r/>
    </w:p>
    <w:p>
      <w:pPr>
        <w:pStyle w:val="1010"/>
        <w:spacing w:before="0" w:after="0" w:line="360" w:lineRule="auto"/>
        <w:rPr>
          <w:rFonts w:ascii="宋体"/>
          <w:color w:val="000000"/>
        </w:rPr>
      </w:pPr>
      <w:r/>
      <w:bookmarkStart w:id="24" w:name="_Ref367264170"/>
      <w:r/>
      <w:bookmarkStart w:id="25" w:name="_Toc134091568"/>
      <w:r/>
      <w:bookmarkStart w:id="26" w:name="_Toc166318701"/>
      <w:r/>
      <w:bookmarkStart w:id="27" w:name="_Ref504661219"/>
      <w:r/>
      <w:bookmarkStart w:id="28" w:name="_Ref367264171"/>
      <w:r/>
      <w:bookmarkStart w:id="2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4"/>
      <w:r>
        <w:rPr>
          <w:rFonts w:hint="eastAsia" w:ascii="宋体"/>
          <w:color w:val="000000"/>
        </w:rPr>
        <w:t xml:space="preserve">（投标人）法定代表人授权委托书</w:t>
      </w:r>
      <w:bookmarkEnd w:id="25"/>
      <w:r/>
      <w:bookmarkEnd w:id="26"/>
      <w:r/>
      <w:bookmarkEnd w:id="27"/>
      <w:r/>
      <w:r/>
    </w:p>
    <w:p>
      <w:pPr>
        <w:pStyle w:val="1470"/>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70"/>
        <w:spacing w:line="360" w:lineRule="auto"/>
        <w:rPr>
          <w:rFonts w:hint="eastAsia" w:eastAsia="宋体"/>
          <w:color w:val="000000"/>
          <w:sz w:val="21"/>
          <w:szCs w:val="21"/>
        </w:rPr>
      </w:pPr>
      <w:r>
        <w:rPr>
          <w:rFonts w:hint="eastAsia" w:eastAsia="宋体" w:cs="宋体"/>
          <w:color w:val="000000"/>
          <w:sz w:val="21"/>
          <w:szCs w:val="21"/>
          <w:u w:val="single"/>
        </w:rPr>
        <w:t xml:space="preserve">昆山市水务局</w:t>
      </w:r>
      <w:r>
        <w:rPr>
          <w:rFonts w:hint="eastAsia" w:eastAsia="宋体" w:cs="宋体"/>
          <w:color w:val="000000"/>
          <w:sz w:val="21"/>
          <w:szCs w:val="21"/>
        </w:rPr>
        <w:t xml:space="preserve">：</w:t>
      </w:r>
      <w:r/>
    </w:p>
    <w:p>
      <w:pPr>
        <w:pStyle w:val="1021"/>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30" w:name="_Hlk134084672"/>
      <w:r>
        <w:rPr>
          <w:rFonts w:hint="eastAsia" w:ascii="宋体" w:eastAsia="宋体"/>
          <w:color w:val="000000"/>
          <w:sz w:val="21"/>
          <w:szCs w:val="21"/>
          <w:u w:val="single"/>
        </w:rPr>
        <w:t xml:space="preserve">昆山市城市污水收集处理设施改造工程智慧水务管网普查与检测项目一期（</w:t>
      </w:r>
      <w:r>
        <w:rPr>
          <w:rFonts w:ascii="宋体" w:eastAsia="宋体"/>
          <w:color w:val="000000"/>
          <w:sz w:val="21"/>
          <w:szCs w:val="21"/>
          <w:u w:val="single"/>
        </w:rPr>
        <w:t xml:space="preserve">JSZC-320583-SZGZ-G2026-0046</w:t>
      </w:r>
      <w:r>
        <w:rPr>
          <w:rFonts w:hint="eastAsia" w:ascii="宋体" w:eastAsia="宋体"/>
          <w:color w:val="000000"/>
          <w:sz w:val="21"/>
          <w:szCs w:val="21"/>
          <w:u w:val="single"/>
        </w:rPr>
        <w:t xml:space="preserve">）</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021"/>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21"/>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021"/>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5"/>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21"/>
        <w:ind w:firstLine="480"/>
        <w:spacing w:line="360" w:lineRule="auto"/>
        <w:rPr>
          <w:rFonts w:hint="eastAsia" w:ascii="宋体" w:hAnsi="宋体" w:eastAsia="宋体"/>
          <w:szCs w:val="24"/>
        </w:rPr>
      </w:pPr>
      <w:r>
        <w:rPr>
          <w:rFonts w:hint="eastAsia" w:ascii="宋体" w:hAnsi="宋体" w:eastAsia="宋体"/>
          <w:szCs w:val="24"/>
        </w:rPr>
      </w:r>
      <w:r/>
    </w:p>
    <w:p>
      <w:pPr>
        <w:pStyle w:val="1010"/>
        <w:spacing w:before="0" w:after="0" w:line="360" w:lineRule="auto"/>
        <w:rPr>
          <w:rFonts w:ascii="宋体"/>
          <w:color w:val="000000"/>
        </w:rPr>
      </w:pPr>
      <w:r>
        <w:rPr>
          <w:rFonts w:ascii="宋体"/>
          <w:sz w:val="30"/>
          <w:szCs w:val="30"/>
          <w:lang w:val="zh-CN"/>
        </w:rPr>
        <w:br w:type="page" w:clear="all"/>
      </w:r>
      <w:bookmarkStart w:id="31" w:name="_Ref170746161"/>
      <w:r/>
      <w:bookmarkStart w:id="32" w:name="_Toc166318702"/>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8"/>
      <w:r/>
      <w:bookmarkEnd w:id="29"/>
      <w:r/>
      <w:bookmarkEnd w:id="31"/>
      <w:r/>
      <w:bookmarkEnd w:id="32"/>
      <w:r/>
      <w:r/>
    </w:p>
    <w:p>
      <w:pPr>
        <w:pStyle w:val="1021"/>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21"/>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昆山市水务局</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昆山市城市污水收集处理设施改造工程智慧水务管网普查与检测项目一期（</w:t>
      </w:r>
      <w:r>
        <w:rPr>
          <w:rFonts w:hint="eastAsia" w:ascii="宋体" w:hAnsi="宋体"/>
          <w:iCs/>
          <w:szCs w:val="21"/>
          <w:u w:val="single"/>
        </w:rPr>
        <w:t xml:space="preserve">JSZC-320583-SZGZ-G2026-0046</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80"/>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98"/>
        <w:spacing w:line="360" w:lineRule="auto"/>
        <w:rPr>
          <w:rFonts w:hint="eastAsia" w:hAnsi="宋体" w:eastAsia="宋体"/>
          <w:sz w:val="21"/>
          <w:szCs w:val="21"/>
        </w:rPr>
      </w:pPr>
      <w:r>
        <w:rPr>
          <w:rFonts w:hint="eastAsia" w:hAnsi="宋体" w:eastAsia="宋体"/>
          <w:sz w:val="21"/>
          <w:szCs w:val="21"/>
        </w:rPr>
      </w:r>
      <w:r/>
    </w:p>
    <w:p>
      <w:pPr>
        <w:pStyle w:val="1098"/>
        <w:spacing w:line="360" w:lineRule="auto"/>
        <w:rPr>
          <w:rFonts w:hint="eastAsia" w:hAnsi="宋体" w:eastAsia="宋体"/>
          <w:sz w:val="21"/>
          <w:szCs w:val="21"/>
        </w:rPr>
      </w:pPr>
      <w:r>
        <w:rPr>
          <w:rFonts w:hAnsi="宋体" w:eastAsia="宋体"/>
          <w:sz w:val="21"/>
          <w:szCs w:val="21"/>
        </w:rPr>
        <w:t xml:space="preserve">                         </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21"/>
        <w:ind w:firstLine="0"/>
        <w:rPr>
          <w:rFonts w:hint="eastAsia" w:ascii="宋体" w:hAnsi="宋体" w:eastAsia="宋体"/>
          <w:b/>
          <w:szCs w:val="24"/>
        </w:rPr>
      </w:pPr>
      <w:r>
        <w:rPr>
          <w:rFonts w:hint="eastAsia" w:ascii="宋体" w:hAnsi="宋体" w:eastAsia="宋体"/>
          <w:b/>
          <w:szCs w:val="24"/>
        </w:rPr>
      </w:r>
      <w:r/>
    </w:p>
    <w:p>
      <w:pPr>
        <w:pStyle w:val="1010"/>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Toc134091570"/>
      <w:r/>
      <w:bookmarkStart w:id="34" w:name="_Toc166318703"/>
      <w:r/>
      <w:bookmarkStart w:id="35" w:name="_Ref50466126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21"/>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21"/>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21"/>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2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2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02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21"/>
        <w:ind w:firstLine="0"/>
        <w:rPr>
          <w:rFonts w:hint="eastAsia" w:ascii="宋体" w:hAnsi="宋体" w:eastAsia="宋体"/>
          <w:sz w:val="21"/>
          <w:szCs w:val="21"/>
        </w:rPr>
      </w:pPr>
      <w:r>
        <w:rPr>
          <w:rFonts w:hint="eastAsia" w:ascii="宋体" w:hAnsi="宋体" w:eastAsia="宋体"/>
          <w:sz w:val="21"/>
          <w:szCs w:val="21"/>
        </w:rPr>
      </w:r>
      <w:r/>
    </w:p>
    <w:p>
      <w:pPr>
        <w:pStyle w:val="1021"/>
        <w:ind w:firstLine="0"/>
        <w:rPr>
          <w:rFonts w:hint="eastAsia" w:ascii="宋体" w:hAnsi="宋体" w:eastAsia="宋体"/>
          <w:b/>
          <w:szCs w:val="24"/>
        </w:rPr>
      </w:pPr>
      <w:r>
        <w:rPr>
          <w:rFonts w:ascii="宋体" w:hAnsi="宋体" w:eastAsia="宋体"/>
          <w:szCs w:val="24"/>
        </w:rPr>
        <w:br w:type="page" w:clear="all"/>
      </w:r>
      <w:r/>
    </w:p>
    <w:p>
      <w:pPr>
        <w:pStyle w:val="1010"/>
        <w:rPr>
          <w:rFonts w:ascii="宋体" w:cs="宋体"/>
          <w:bCs w:val="0"/>
          <w:sz w:val="30"/>
          <w:szCs w:val="30"/>
          <w:lang w:val="zh-CN"/>
        </w:rPr>
      </w:pPr>
      <w:r/>
      <w:bookmarkStart w:id="36" w:name="_Ref62217903"/>
      <w:r/>
      <w:bookmarkStart w:id="37" w:name="_Toc134091571"/>
      <w:r/>
      <w:bookmarkStart w:id="38" w:name="_Toc166318704"/>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64"/>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昆山市水务局</w:t>
      </w:r>
      <w:r>
        <w:rPr>
          <w:szCs w:val="21"/>
          <w:lang w:val="zh-CN"/>
        </w:rPr>
        <w:t xml:space="preserve">的</w:t>
      </w:r>
      <w:r>
        <w:rPr>
          <w:rFonts w:hint="eastAsia"/>
          <w:szCs w:val="21"/>
          <w:u w:val="single"/>
          <w:lang w:val="zh-CN"/>
        </w:rPr>
        <w:t xml:space="preserve">昆山市城市污水收集处理设施改造工程智慧水务管网普查与检测项目一期</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80"/>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昆山市城市污水收集处理设施改造工程智慧水务管网普查与检测项目一期</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64"/>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70"/>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70"/>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w:t>
      </w:r>
      <w:r>
        <w:rPr>
          <w:rFonts w:hint="eastAsia" w:eastAsia="宋体" w:cs="宋体"/>
          <w:b/>
          <w:bCs/>
          <w:sz w:val="21"/>
          <w:szCs w:val="21"/>
        </w:rPr>
        <w:t xml:space="preserve">函不予认可。</w:t>
      </w:r>
      <w:r/>
    </w:p>
    <w:p>
      <w:pPr>
        <w:pStyle w:val="1470"/>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010"/>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9"/>
      <w:r/>
      <w:bookmarkEnd w:id="40"/>
      <w:r/>
      <w:bookmarkEnd w:id="41"/>
      <w:r/>
      <w:bookmarkEnd w:id="42"/>
      <w:r/>
      <w:r/>
    </w:p>
    <w:p>
      <w:pPr>
        <w:pStyle w:val="1150"/>
        <w:ind w:firstLine="425"/>
        <w:jc w:val="left"/>
        <w:spacing w:line="360" w:lineRule="auto"/>
        <w:rPr>
          <w:rFonts w:hint="eastAsia" w:hAnsi="宋体" w:eastAsia="宋体"/>
          <w:sz w:val="21"/>
          <w:szCs w:val="21"/>
        </w:rPr>
      </w:pPr>
      <w:r>
        <w:rPr>
          <w:rFonts w:hint="eastAsia" w:hAnsi="宋体" w:eastAsia="宋体"/>
          <w:sz w:val="21"/>
          <w:szCs w:val="21"/>
        </w:rPr>
      </w:r>
      <w:r/>
    </w:p>
    <w:p>
      <w:pPr>
        <w:pStyle w:val="1150"/>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50"/>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50"/>
        <w:ind w:firstLine="425"/>
        <w:jc w:val="left"/>
        <w:spacing w:line="360" w:lineRule="auto"/>
        <w:rPr>
          <w:rFonts w:hint="eastAsia" w:hAnsi="宋体" w:eastAsia="宋体"/>
          <w:sz w:val="21"/>
          <w:szCs w:val="21"/>
        </w:rPr>
      </w:pPr>
      <w:r>
        <w:rPr>
          <w:rFonts w:hint="eastAsia" w:hAnsi="宋体" w:eastAsia="宋体"/>
          <w:sz w:val="21"/>
          <w:szCs w:val="21"/>
        </w:rPr>
      </w:r>
      <w:r/>
    </w:p>
    <w:p>
      <w:pPr>
        <w:pStyle w:val="1150"/>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50"/>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21"/>
        <w:ind w:firstLine="0"/>
        <w:rPr>
          <w:rFonts w:hint="eastAsia" w:ascii="宋体" w:hAnsi="宋体" w:eastAsia="宋体"/>
          <w:szCs w:val="24"/>
        </w:rPr>
      </w:pPr>
      <w:r>
        <w:rPr>
          <w:rFonts w:hint="eastAsia" w:ascii="宋体" w:hAnsi="宋体" w:eastAsia="宋体"/>
          <w:szCs w:val="24"/>
        </w:rPr>
      </w:r>
      <w:r/>
    </w:p>
    <w:p>
      <w:pPr>
        <w:pStyle w:val="1098"/>
        <w:ind w:firstLine="4620"/>
        <w:spacing w:line="400" w:lineRule="exact"/>
        <w:rPr>
          <w:rFonts w:hint="eastAsia" w:hAnsi="宋体" w:eastAsia="宋体"/>
          <w:sz w:val="24"/>
          <w:szCs w:val="24"/>
        </w:rPr>
      </w:pPr>
      <w:r>
        <w:rPr>
          <w:rFonts w:hint="eastAsia" w:hAnsi="宋体" w:eastAsia="宋体"/>
          <w:sz w:val="24"/>
          <w:szCs w:val="24"/>
        </w:rPr>
      </w:r>
      <w:r/>
    </w:p>
    <w:p>
      <w:pPr>
        <w:pStyle w:val="1098"/>
        <w:ind w:firstLine="4620"/>
        <w:spacing w:line="400" w:lineRule="exact"/>
        <w:rPr>
          <w:rFonts w:hint="eastAsia" w:hAnsi="宋体" w:eastAsia="宋体"/>
          <w:sz w:val="24"/>
          <w:szCs w:val="24"/>
        </w:rPr>
      </w:pPr>
      <w:r>
        <w:rPr>
          <w:rFonts w:hAnsi="宋体" w:eastAsia="宋体"/>
          <w:sz w:val="24"/>
          <w:szCs w:val="24"/>
        </w:rPr>
        <w:br w:type="page" w:clear="all"/>
      </w:r>
      <w:r/>
    </w:p>
    <w:p>
      <w:pPr>
        <w:pStyle w:val="1010"/>
        <w:spacing w:before="0" w:after="0" w:line="360" w:lineRule="auto"/>
        <w:rPr>
          <w:rFonts w:ascii="宋体"/>
          <w:color w:val="000000"/>
        </w:rPr>
      </w:pPr>
      <w:r/>
      <w:bookmarkStart w:id="43" w:name="_Toc134091573"/>
      <w:r/>
      <w:bookmarkStart w:id="44" w:name="_Toc166318706"/>
      <w:r/>
      <w:bookmarkStart w:id="45"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3"/>
      <w:r/>
      <w:bookmarkEnd w:id="44"/>
      <w:r/>
      <w:bookmarkEnd w:id="45"/>
      <w:r/>
      <w:r/>
    </w:p>
    <w:p>
      <w:pPr>
        <w:pStyle w:val="1098"/>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pStyle w:val="1098"/>
        <w:spacing w:line="360" w:lineRule="auto"/>
        <w:rPr>
          <w:rFonts w:eastAsia="宋体"/>
          <w:b/>
          <w:color w:val="000000"/>
          <w:sz w:val="21"/>
          <w:szCs w:val="21"/>
        </w:rPr>
      </w:pPr>
      <w:r>
        <w:rPr>
          <w:rFonts w:eastAsia="宋体"/>
          <w:b/>
          <w:color w:val="000000"/>
          <w:sz w:val="21"/>
          <w:szCs w:val="21"/>
        </w:rPr>
      </w:r>
      <w:r/>
    </w:p>
    <w:p>
      <w:pPr>
        <w:jc w:val="center"/>
        <w:spacing w:before="100" w:beforeAutospacing="1" w:after="100" w:afterAutospacing="1"/>
        <w:widowControl/>
        <w:rPr>
          <w:rFonts w:hint="eastAsia" w:ascii="宋体" w:hAnsi="宋体" w:cs="宋体"/>
          <w:sz w:val="24"/>
        </w:rPr>
      </w:pPr>
      <w:r>
        <w:rPr>
          <w:rFonts w:ascii="宋体" w:hAnsi="宋体" w:cs="宋体"/>
          <w:sz w:val="24"/>
        </w:rPr>
        <w:t xml:space="preserve">开标一览表（</w:t>
      </w:r>
      <w:r>
        <w:rPr>
          <w:rFonts w:hint="eastAsia" w:ascii="宋体" w:hAnsi="宋体" w:cs="宋体"/>
          <w:sz w:val="24"/>
        </w:rPr>
        <w:t xml:space="preserve">优惠率</w:t>
      </w:r>
      <w:r>
        <w:rPr>
          <w:rFonts w:ascii="宋体" w:hAnsi="宋体" w:cs="宋体"/>
          <w:sz w:val="24"/>
        </w:rPr>
        <w:t xml:space="preserve">）</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rPr>
          <w:rFonts w:ascii="宋体" w:hAnsi="宋体" w:cs="宋体"/>
          <w:sz w:val="24"/>
        </w:rPr>
        <w:t xml:space="preserve">JSZC-320583-SZGZ-G2026-0046</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分包号：</w:t>
      </w:r>
      <w:r>
        <w:rPr>
          <w:rFonts w:hint="eastAsia" w:ascii="宋体" w:hAnsi="宋体" w:cs="宋体"/>
          <w:sz w:val="24"/>
        </w:rPr>
        <w:t xml:space="preserve">采购包1</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197"/>
        <w:gridCol w:w="5125"/>
      </w:tblGrid>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投标</w:t>
            </w:r>
            <w:r>
              <w:rPr>
                <w:rFonts w:hint="eastAsia" w:ascii="宋体" w:hAnsi="宋体" w:cs="宋体"/>
                <w:sz w:val="24"/>
              </w:rPr>
              <w:t xml:space="preserve">优惠率</w:t>
            </w:r>
            <w:r/>
          </w:p>
        </w:tc>
      </w:tr>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Calibri" w:hAnsi="宋体" w:cs="宋体"/>
                <w:sz w:val="24"/>
              </w:rPr>
              <w:t xml:space="preserve">昆山市城市污水收集处理设施改造工程智慧水务管网普查与检测项目一期</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小写：     %</w:t>
            </w:r>
            <w:r/>
          </w:p>
        </w:tc>
      </w:tr>
    </w:tbl>
    <w:p>
      <w:pPr>
        <w:jc w:val="right"/>
        <w:spacing w:before="100" w:beforeAutospacing="1" w:after="100" w:afterAutospacing="1"/>
        <w:widowControl/>
        <w:rPr>
          <w:rFonts w:hint="eastAsia" w:ascii="宋体" w:hAnsi="宋体" w:cs="宋体"/>
          <w:sz w:val="24"/>
        </w:rPr>
      </w:pPr>
      <w:r>
        <w:rPr>
          <w:rFonts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i/>
          <w:iCs/>
          <w:sz w:val="24"/>
          <w:u w:val="single"/>
        </w:rPr>
      </w:pPr>
      <w:r>
        <w:rPr>
          <w:rFonts w:ascii="宋体" w:hAnsi="宋体" w:cs="宋体"/>
          <w:i/>
          <w:iCs/>
          <w:sz w:val="24"/>
          <w:u w:val="single"/>
        </w:rPr>
        <w:t xml:space="preserve">2、如有分包，投标人投任何一个包的标的，都需单独填写开标一览表。</w:t>
      </w:r>
      <w:r/>
    </w:p>
    <w:p>
      <w:pPr>
        <w:pStyle w:val="1010"/>
        <w:spacing w:before="0" w:after="0" w:line="360" w:lineRule="auto"/>
        <w:rPr>
          <w:rFonts w:ascii="宋体"/>
          <w:sz w:val="30"/>
          <w:szCs w:val="30"/>
          <w:lang w:val="zh-CN"/>
        </w:rPr>
      </w:pPr>
      <w:r>
        <w:br w:type="page" w:clear="all"/>
      </w:r>
      <w:bookmarkStart w:id="46" w:name="_Toc166318707"/>
      <w:r/>
      <w:bookmarkStart w:id="47" w:name="_Ref416435053"/>
      <w:r/>
      <w:bookmarkStart w:id="48" w:name="_Ref504661243"/>
      <w:r/>
      <w:bookmarkStart w:id="49" w:name="_Ref445902474"/>
      <w:r/>
      <w:bookmarkStart w:id="50" w:name="_Toc134091574"/>
      <w:r/>
      <w:bookmarkStart w:id="51" w:name="_Ref62218800"/>
      <w:r>
        <w:rPr>
          <w:rFonts w:hint="eastAsia" w:ascii="宋体"/>
          <w:sz w:val="30"/>
          <w:szCs w:val="30"/>
          <w:lang w:val="zh-CN"/>
        </w:rPr>
        <w:t xml:space="preserve">格式</w:t>
      </w:r>
      <w:r>
        <w:rPr>
          <w:rFonts w:ascii="宋体"/>
          <w:sz w:val="30"/>
          <w:szCs w:val="30"/>
          <w:lang w:val="zh-CN"/>
        </w:rPr>
        <w:t xml:space="preserve">7</w:t>
      </w:r>
      <w:r>
        <w:rPr>
          <w:rFonts w:hint="eastAsia" w:ascii="宋体"/>
          <w:sz w:val="30"/>
          <w:szCs w:val="30"/>
          <w:lang w:val="zh-CN"/>
        </w:rPr>
        <w:t xml:space="preserve">、</w:t>
      </w:r>
      <w:bookmarkEnd w:id="46"/>
      <w:r/>
      <w:bookmarkEnd w:id="47"/>
      <w:r/>
      <w:bookmarkEnd w:id="48"/>
      <w:r/>
      <w:bookmarkEnd w:id="49"/>
      <w:r/>
      <w:bookmarkEnd w:id="50"/>
      <w:r/>
      <w:bookmarkEnd w:id="51"/>
      <w:r>
        <w:rPr>
          <w:rFonts w:hint="eastAsia" w:ascii="宋体"/>
          <w:sz w:val="30"/>
          <w:szCs w:val="30"/>
          <w:lang w:val="zh-CN"/>
        </w:rPr>
        <w:t xml:space="preserve">分项报价</w:t>
      </w:r>
      <w:r/>
    </w:p>
    <w:p>
      <w:pPr>
        <w:rPr>
          <w:rFonts w:hint="eastAsia" w:ascii="宋体" w:hAnsi="宋体" w:cs="宋体"/>
          <w:szCs w:val="21"/>
        </w:rPr>
      </w:pPr>
      <w:r/>
      <w:bookmarkStart w:id="52" w:name="_Ref504661274"/>
      <w:r/>
      <w:r/>
    </w:p>
    <w:p>
      <w:pPr>
        <w:rPr>
          <w:rFonts w:ascii="Arial" w:hAnsi="Arial"/>
          <w:szCs w:val="20"/>
          <w:highlight w:val="yellow"/>
        </w:rPr>
      </w:pPr>
      <w:r>
        <w:rPr>
          <w:rFonts w:hint="eastAsia" w:ascii="宋体" w:hAnsi="宋体" w:cs="宋体"/>
          <w:szCs w:val="21"/>
        </w:rPr>
        <w:t xml:space="preserve">本项目无需填报分项报价表</w:t>
      </w:r>
      <w:r/>
    </w:p>
    <w:p>
      <w:pPr>
        <w:ind w:left="560"/>
        <w:spacing w:after="120"/>
        <w:rPr>
          <w:rFonts w:hint="eastAsia" w:ascii="宋体" w:hAnsi="宋体" w:cs="宋体"/>
          <w:szCs w:val="21"/>
        </w:rPr>
      </w:pPr>
      <w:r>
        <w:rPr>
          <w:rFonts w:hint="eastAsia" w:ascii="宋体" w:hAnsi="宋体" w:cs="宋体"/>
          <w:szCs w:val="21"/>
        </w:rPr>
      </w:r>
      <w:r/>
    </w:p>
    <w:p>
      <w:pPr>
        <w:ind w:left="560"/>
        <w:spacing w:after="120"/>
        <w:rPr>
          <w:rFonts w:hint="eastAsia" w:ascii="宋体" w:hAnsi="宋体" w:cs="宋体"/>
          <w:bCs/>
          <w:sz w:val="28"/>
          <w:szCs w:val="20"/>
        </w:rPr>
      </w:pPr>
      <w:r>
        <w:rPr>
          <w:rFonts w:hint="eastAsia" w:ascii="宋体" w:hAnsi="宋体" w:cs="宋体"/>
          <w:bCs/>
          <w:sz w:val="28"/>
          <w:szCs w:val="20"/>
        </w:rPr>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010"/>
        <w:ind w:left="567" w:hanging="567"/>
        <w:spacing w:before="120" w:after="120" w:line="240" w:lineRule="auto"/>
        <w:rPr>
          <w:rFonts w:ascii="宋体" w:cs="宋体"/>
          <w:color w:val="000000"/>
        </w:rPr>
      </w:pPr>
      <w:r/>
      <w:bookmarkStart w:id="53" w:name="_中小企业声明函"/>
      <w:r/>
      <w:bookmarkStart w:id="54" w:name="_Toc134091575"/>
      <w:r/>
      <w:bookmarkStart w:id="55" w:name="_Ref22898688"/>
      <w:r/>
      <w:bookmarkStart w:id="56" w:name="_Ref62217947"/>
      <w:r/>
      <w:bookmarkStart w:id="57" w:name="_Ref343881462"/>
      <w:r/>
      <w:bookmarkStart w:id="58" w:name="_Toc497431311"/>
      <w:r/>
      <w:bookmarkStart w:id="59" w:name="_Toc166318708"/>
      <w:r/>
      <w:bookmarkEnd w:id="52"/>
      <w:r/>
      <w:bookmarkEnd w:id="53"/>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4"/>
      <w:r/>
      <w:bookmarkEnd w:id="55"/>
      <w:r/>
      <w:bookmarkEnd w:id="56"/>
      <w:r/>
      <w:bookmarkEnd w:id="57"/>
      <w:r/>
      <w:bookmarkEnd w:id="58"/>
      <w:r/>
      <w:bookmarkEnd w:id="59"/>
      <w:r/>
      <w:r/>
    </w:p>
    <w:p>
      <w:r/>
      <w:r/>
    </w:p>
    <w:p>
      <w:pPr>
        <w:spacing w:line="280" w:lineRule="exact"/>
        <w:rPr>
          <w:rFonts w:hint="eastAsia" w:ascii="宋体" w:hAnsi="宋体"/>
          <w:szCs w:val="21"/>
        </w:rPr>
      </w:pPr>
      <w:r/>
      <w:bookmarkStart w:id="60" w:name="_Toc140761638"/>
      <w:r/>
      <w:bookmarkStart w:id="61" w:name="_Hlk162859141"/>
      <w:r>
        <w:rPr>
          <w:rFonts w:hint="eastAsia" w:ascii="宋体" w:hAnsi="宋体"/>
          <w:szCs w:val="21"/>
        </w:rPr>
        <w:t xml:space="preserve">1、偏离表（商务）：</w:t>
      </w:r>
      <w:bookmarkEnd w:id="6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rHeight w:val="454"/>
        </w:trPr>
        <w:tc>
          <w:tcPr>
            <w:tcW w:w="1250"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bl>
    <w:p>
      <w:pPr>
        <w:pStyle w:val="1021"/>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021"/>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2" w:name="_Toc140761639"/>
      <w:r/>
      <w:bookmarkStart w:id="63" w:name="_Ref501489596"/>
      <w:r>
        <w:rPr>
          <w:rFonts w:hint="eastAsia" w:ascii="宋体" w:hAnsi="宋体"/>
          <w:szCs w:val="21"/>
        </w:rPr>
        <w:t xml:space="preserve">2、偏离表（技术）：</w:t>
      </w:r>
      <w:bookmarkEnd w:id="62"/>
      <w:r/>
      <w:bookmarkEnd w:id="6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rHeight w:val="454"/>
        </w:trPr>
        <w:tc>
          <w:tcPr>
            <w:tcW w:w="1250"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1"/>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1"/>
              <w:ind w:firstLine="0"/>
              <w:rPr>
                <w:rFonts w:hint="eastAsia" w:ascii="宋体" w:hAnsi="宋体" w:eastAsia="宋体"/>
                <w:sz w:val="21"/>
                <w:szCs w:val="21"/>
              </w:rPr>
            </w:pPr>
            <w:r>
              <w:rPr>
                <w:rFonts w:hint="eastAsia" w:ascii="宋体" w:hAnsi="宋体" w:eastAsia="宋体"/>
                <w:sz w:val="21"/>
                <w:szCs w:val="21"/>
              </w:rPr>
            </w:r>
            <w:r/>
          </w:p>
        </w:tc>
      </w:tr>
    </w:tbl>
    <w:p>
      <w:pPr>
        <w:pStyle w:val="1021"/>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1"/>
      <w:r/>
      <w:r/>
    </w:p>
    <w:p>
      <w:pPr>
        <w:pStyle w:val="1021"/>
        <w:ind w:firstLine="0"/>
        <w:spacing w:line="360" w:lineRule="auto"/>
        <w:rPr>
          <w:rFonts w:hint="eastAsia" w:ascii="宋体" w:hAnsi="宋体" w:eastAsia="宋体"/>
          <w:szCs w:val="24"/>
        </w:rPr>
      </w:pPr>
      <w:r>
        <w:rPr>
          <w:rFonts w:ascii="宋体" w:hAnsi="宋体" w:eastAsia="宋体"/>
          <w:szCs w:val="24"/>
        </w:rPr>
        <w:br w:type="page" w:clear="all"/>
      </w:r>
      <w:r/>
    </w:p>
    <w:p>
      <w:pPr>
        <w:pStyle w:val="1010"/>
        <w:ind w:left="567" w:hanging="567"/>
        <w:spacing w:before="0" w:after="0" w:line="360" w:lineRule="auto"/>
        <w:rPr>
          <w:rFonts w:ascii="宋体"/>
          <w:sz w:val="30"/>
          <w:szCs w:val="30"/>
          <w:lang w:val="zh-CN"/>
        </w:rPr>
      </w:pPr>
      <w:r/>
      <w:bookmarkStart w:id="64" w:name="_Ref504661308"/>
      <w:r/>
      <w:bookmarkStart w:id="65" w:name="_Toc134091576"/>
      <w:r/>
      <w:bookmarkStart w:id="66" w:name="_Toc166318709"/>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67" w:name="OLE_LINK1"/>
      <w:r>
        <w:rPr>
          <w:rFonts w:hint="eastAsia" w:ascii="宋体"/>
          <w:sz w:val="30"/>
          <w:szCs w:val="30"/>
          <w:lang w:val="zh-CN"/>
        </w:rPr>
        <w:t xml:space="preserve">项目组人员一览表</w:t>
      </w:r>
      <w:bookmarkEnd w:id="64"/>
      <w:r/>
      <w:bookmarkEnd w:id="65"/>
      <w:r/>
      <w:bookmarkEnd w:id="66"/>
      <w:r/>
      <w:bookmarkEnd w:id="67"/>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4"/>
        <w:gridCol w:w="1411"/>
        <w:gridCol w:w="1574"/>
        <w:gridCol w:w="2093"/>
        <w:gridCol w:w="2271"/>
        <w:gridCol w:w="1002"/>
      </w:tblGrid>
      <w:tr>
        <w:trPr>
          <w:jc w:val="center"/>
          <w:trHeight w:val="454"/>
        </w:trPr>
        <w:tc>
          <w:tcPr>
            <w:tcW w:w="53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2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70"/>
        <w:ind w:firstLine="405"/>
        <w:spacing w:line="360" w:lineRule="auto"/>
        <w:rPr>
          <w:rFonts w:hint="eastAsia" w:eastAsia="宋体" w:cs="宋体"/>
          <w:sz w:val="21"/>
          <w:szCs w:val="21"/>
        </w:rPr>
      </w:pPr>
      <w:r>
        <w:rPr>
          <w:rFonts w:hint="eastAsia" w:eastAsia="宋体" w:cs="宋体"/>
          <w:sz w:val="21"/>
          <w:szCs w:val="21"/>
        </w:rPr>
        <w:br w:type="page" w:clear="all"/>
      </w:r>
      <w:r/>
    </w:p>
    <w:p>
      <w:pPr>
        <w:pStyle w:val="1010"/>
        <w:ind w:left="567" w:hanging="567"/>
        <w:spacing w:before="0" w:after="0" w:line="360" w:lineRule="auto"/>
        <w:rPr>
          <w:rFonts w:ascii="宋体"/>
          <w:b w:val="0"/>
          <w:color w:val="000000"/>
        </w:rPr>
      </w:pPr>
      <w:r/>
      <w:bookmarkStart w:id="68" w:name="_Ref445902493"/>
      <w:r/>
      <w:bookmarkStart w:id="69" w:name="_Ref416435073"/>
      <w:r/>
      <w:bookmarkStart w:id="70" w:name="_Toc134091577"/>
      <w:r/>
      <w:bookmarkStart w:id="71" w:name="_Ref62217993"/>
      <w:r/>
      <w:bookmarkStart w:id="72" w:name="_Toc166318710"/>
      <w:r/>
      <w:bookmarkStart w:id="73" w:name="_Ref62218053"/>
      <w:r/>
      <w:bookmarkStart w:id="74"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8"/>
      <w:r/>
      <w:bookmarkEnd w:id="69"/>
      <w:r>
        <w:rPr>
          <w:rFonts w:hint="eastAsia" w:ascii="宋体"/>
          <w:color w:val="000000"/>
        </w:rPr>
        <w:t xml:space="preserve">类似业绩一览表</w:t>
      </w:r>
      <w:bookmarkEnd w:id="70"/>
      <w:r/>
      <w:bookmarkEnd w:id="71"/>
      <w:r/>
      <w:bookmarkEnd w:id="72"/>
      <w:r/>
      <w:r/>
    </w:p>
    <w:p>
      <w:pPr>
        <w:pStyle w:val="1292"/>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79"/>
        <w:gridCol w:w="2067"/>
        <w:gridCol w:w="2067"/>
        <w:gridCol w:w="2067"/>
        <w:gridCol w:w="1865"/>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2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5"/>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45"/>
        <w:spacing w:line="360" w:lineRule="auto"/>
        <w:rPr>
          <w:rFonts w:hint="eastAsia" w:hAnsi="宋体" w:eastAsia="宋体"/>
          <w:color w:val="000000"/>
          <w:sz w:val="21"/>
          <w:szCs w:val="21"/>
        </w:rPr>
      </w:pPr>
      <w:r>
        <w:rPr>
          <w:rFonts w:hint="eastAsia" w:hAnsi="宋体" w:eastAsia="宋体"/>
          <w:color w:val="000000"/>
          <w:sz w:val="21"/>
          <w:szCs w:val="21"/>
        </w:rPr>
      </w:r>
      <w:r/>
    </w:p>
    <w:p>
      <w:pPr>
        <w:pStyle w:val="1010"/>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r/>
      <w:r/>
    </w:p>
    <w:p>
      <w:p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73"/>
        <w:rPr>
          <w:rFonts w:hint="eastAsia"/>
          <w:b w:val="0"/>
        </w:rPr>
      </w:pPr>
      <w:r/>
      <w:bookmarkStart w:id="75" w:name="_Toc166318711"/>
      <w:r/>
      <w:bookmarkStart w:id="76" w:name="_Toc134091579"/>
      <w:r/>
      <w:bookmarkStart w:id="77" w:name="_Toc42248838"/>
      <w:r/>
      <w:bookmarkEnd w:id="73"/>
      <w:r/>
      <w:bookmarkEnd w:id="74"/>
      <w:r>
        <w:rPr>
          <w:rFonts w:hint="eastAsia"/>
          <w:b w:val="0"/>
        </w:rPr>
        <w:t xml:space="preserve">第四章  采购需求</w:t>
      </w:r>
      <w:bookmarkEnd w:id="75"/>
      <w:r/>
      <w:bookmarkEnd w:id="76"/>
      <w:r/>
      <w:r/>
    </w:p>
    <w:p>
      <w:pPr>
        <w:ind w:firstLine="420"/>
        <w:spacing w:line="360" w:lineRule="auto"/>
        <w:rPr>
          <w:rFonts w:ascii="宋体"/>
          <w:szCs w:val="21"/>
        </w:rPr>
      </w:pPr>
      <w:r>
        <w:rPr>
          <w:rFonts w:hint="eastAsia" w:ascii="宋体"/>
          <w:szCs w:val="21"/>
        </w:rPr>
        <w:t xml:space="preserve">受昆山市水务局的委托，苏州公正建设咨询房地产评估有限公司作为招标代理人，为委托人拟采购的昆山市城市污水收集处理设施改造工程智慧水务管网普查与检测项目一期进行公开招标。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JSZC-320583-SZGZ-G2026-0046</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：昆山市城市污水收集处理设施改造工程智慧水务管网普查与检测项目一期</w:t>
      </w:r>
      <w:r/>
    </w:p>
    <w:p>
      <w:pPr>
        <w:ind w:firstLine="422"/>
        <w:spacing w:line="360" w:lineRule="auto"/>
        <w:rPr>
          <w:rFonts w:ascii="宋体"/>
          <w:b/>
          <w:bCs/>
          <w:szCs w:val="21"/>
        </w:rPr>
      </w:pPr>
      <w:r/>
      <w:bookmarkStart w:id="78"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项目拟于2026年11月底前通过采购单位组织的验收，并提交全部成果。</w:t>
      </w:r>
      <w:bookmarkEnd w:id="78"/>
      <w:r/>
      <w:r/>
    </w:p>
    <w:p>
      <w:pPr>
        <w:ind w:left="420"/>
        <w:spacing w:line="360" w:lineRule="auto"/>
        <w:rPr>
          <w:rFonts w:ascii="宋体"/>
          <w:b/>
          <w:szCs w:val="21"/>
        </w:rPr>
      </w:pPr>
      <w:r>
        <w:rPr>
          <w:rFonts w:hint="eastAsia" w:ascii="宋体"/>
          <w:b/>
          <w:szCs w:val="21"/>
        </w:rPr>
        <w:t xml:space="preserve">四、</w:t>
      </w:r>
      <w:r>
        <w:rPr>
          <w:rFonts w:hint="eastAsia" w:ascii="宋体"/>
          <w:b/>
          <w:szCs w:val="21"/>
        </w:rPr>
        <w:t xml:space="preserve">服务内容</w:t>
      </w:r>
      <w:r>
        <w:rPr>
          <w:rFonts w:hint="eastAsia" w:ascii="宋体"/>
          <w:b/>
          <w:szCs w:val="21"/>
        </w:rPr>
        <w:t xml:space="preserve">：</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（一）项目概况</w:t>
      </w:r>
      <w:r/>
    </w:p>
    <w:p>
      <w:pPr>
        <w:ind w:firstLine="420"/>
        <w:spacing w:line="360" w:lineRule="auto"/>
        <w:rPr>
          <w:szCs w:val="21"/>
        </w:rPr>
      </w:pPr>
      <w:r>
        <w:rPr>
          <w:rFonts w:hint="eastAsia" w:ascii="宋体" w:hAnsi="宋体"/>
          <w:color w:val="000000"/>
          <w:szCs w:val="21"/>
        </w:rPr>
        <w:t xml:space="preserve">本次昆山市城市污水收集处理设施改造工程智慧水务管网普查与检测项目一期招标范围涵盖玉山片区及汉浦塘省考断面周边同心圩、睦和圩的管网测绘及检测，工作内容包含CCTV检测、QV检测、数据上图等子目类型。本项目划分为2个采购包，同步组织各区域检测及测绘作业。具体采购包划分及预算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64"/>
        <w:gridCol w:w="2465"/>
        <w:gridCol w:w="3921"/>
        <w:gridCol w:w="1594"/>
      </w:tblGrid>
      <w:tr>
        <w:trPr>
          <w:jc w:val="center"/>
          <w:trHeight w:val="397"/>
        </w:trPr>
        <w:tc>
          <w:tcPr>
            <w:tcW w:w="730" w:type="pct"/>
            <w:vAlign w:val="center"/>
            <w:textDirection w:val="lrTb"/>
            <w:noWrap w:val="false"/>
          </w:tcPr>
          <w:p>
            <w:pPr>
              <w:rPr>
                <w:szCs w:val="21"/>
              </w:rPr>
            </w:pPr>
            <w:r>
              <w:rPr>
                <w:rFonts w:hint="eastAsia"/>
                <w:szCs w:val="21"/>
              </w:rPr>
              <w:t xml:space="preserve">采购包</w:t>
            </w:r>
            <w:r/>
          </w:p>
        </w:tc>
        <w:tc>
          <w:tcPr>
            <w:tcW w:w="1319" w:type="pct"/>
            <w:vAlign w:val="center"/>
            <w:textDirection w:val="lrTb"/>
            <w:noWrap w:val="false"/>
          </w:tcPr>
          <w:p>
            <w:pPr>
              <w:jc w:val="center"/>
              <w:rPr>
                <w:szCs w:val="21"/>
                <w:highlight w:val="yellow"/>
              </w:rPr>
            </w:pPr>
            <w:r>
              <w:rPr>
                <w:rFonts w:hint="eastAsia"/>
                <w:szCs w:val="21"/>
              </w:rPr>
              <w:t xml:space="preserve">区域</w:t>
            </w:r>
            <w:r/>
          </w:p>
        </w:tc>
        <w:tc>
          <w:tcPr>
            <w:tcW w:w="2098" w:type="pct"/>
            <w:vAlign w:val="center"/>
            <w:textDirection w:val="lrTb"/>
            <w:noWrap w:val="false"/>
          </w:tcPr>
          <w:p>
            <w:pPr>
              <w:jc w:val="center"/>
              <w:rPr>
                <w:szCs w:val="21"/>
              </w:rPr>
            </w:pPr>
            <w:r>
              <w:rPr>
                <w:rFonts w:hint="eastAsia"/>
                <w:szCs w:val="21"/>
              </w:rPr>
              <w:t xml:space="preserve">公里数</w:t>
            </w:r>
            <w:r/>
          </w:p>
        </w:tc>
        <w:tc>
          <w:tcPr>
            <w:tcW w:w="854"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730" w:type="pct"/>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1319" w:type="pct"/>
            <w:vAlign w:val="center"/>
            <w:textDirection w:val="lrTb"/>
            <w:noWrap w:val="false"/>
          </w:tcPr>
          <w:p>
            <w:pPr>
              <w:jc w:val="center"/>
              <w:rPr>
                <w:szCs w:val="21"/>
                <w:highlight w:val="yellow"/>
              </w:rPr>
            </w:pPr>
            <w:r>
              <w:rPr>
                <w:rFonts w:hint="eastAsia"/>
              </w:rPr>
              <w:t xml:space="preserve">玉山片区、同心圩</w:t>
            </w:r>
            <w:r/>
          </w:p>
        </w:tc>
        <w:tc>
          <w:tcPr>
            <w:tcW w:w="2098" w:type="pct"/>
            <w:vAlign w:val="center"/>
            <w:textDirection w:val="lrTb"/>
            <w:noWrap w:val="false"/>
          </w:tcPr>
          <w:p>
            <w:pPr>
              <w:jc w:val="center"/>
              <w:rPr>
                <w:szCs w:val="21"/>
              </w:rPr>
            </w:pPr>
            <w:r>
              <w:rPr>
                <w:rFonts w:hint="eastAsia"/>
                <w:szCs w:val="21"/>
              </w:rPr>
              <w:t xml:space="preserve">测绘</w:t>
            </w:r>
            <w:r>
              <w:rPr>
                <w:rFonts w:hint="eastAsia"/>
                <w:szCs w:val="21"/>
              </w:rPr>
              <w:t xml:space="preserve">102</w:t>
            </w:r>
            <w:r>
              <w:rPr>
                <w:rFonts w:hint="eastAsia"/>
                <w:szCs w:val="21"/>
              </w:rPr>
              <w:t xml:space="preserve">公里、检测</w:t>
            </w:r>
            <w:r>
              <w:rPr>
                <w:rFonts w:hint="eastAsia"/>
                <w:szCs w:val="21"/>
              </w:rPr>
              <w:t xml:space="preserve">116</w:t>
            </w:r>
            <w:r>
              <w:rPr>
                <w:rFonts w:hint="eastAsia"/>
                <w:szCs w:val="21"/>
              </w:rPr>
              <w:t xml:space="preserve">公里</w:t>
            </w:r>
            <w:r/>
          </w:p>
        </w:tc>
        <w:tc>
          <w:tcPr>
            <w:tcW w:w="854" w:type="pct"/>
            <w:vAlign w:val="center"/>
            <w:textDirection w:val="lrTb"/>
            <w:noWrap w:val="false"/>
          </w:tcPr>
          <w:p>
            <w:pPr>
              <w:rPr>
                <w:szCs w:val="21"/>
              </w:rPr>
            </w:pPr>
            <w:r>
              <w:rPr>
                <w:rFonts w:hint="eastAsia"/>
                <w:szCs w:val="21"/>
              </w:rPr>
              <w:t xml:space="preserve">275</w:t>
            </w:r>
            <w:r>
              <w:rPr>
                <w:rFonts w:hint="eastAsia"/>
                <w:szCs w:val="21"/>
              </w:rPr>
              <w:t xml:space="preserve">万元</w:t>
            </w:r>
            <w:r/>
          </w:p>
        </w:tc>
      </w:tr>
      <w:tr>
        <w:trPr>
          <w:cantSplit/>
          <w:jc w:val="center"/>
          <w:trHeight w:val="397"/>
        </w:trPr>
        <w:tc>
          <w:tcPr>
            <w:tcW w:w="730" w:type="pct"/>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1319" w:type="pct"/>
            <w:vAlign w:val="center"/>
            <w:textDirection w:val="lrTb"/>
            <w:noWrap w:val="false"/>
          </w:tcPr>
          <w:p>
            <w:pPr>
              <w:jc w:val="center"/>
              <w:rPr>
                <w:szCs w:val="21"/>
                <w:highlight w:val="yellow"/>
              </w:rPr>
            </w:pPr>
            <w:r>
              <w:rPr>
                <w:rFonts w:hint="eastAsia"/>
              </w:rPr>
              <w:t xml:space="preserve">睦和圩</w:t>
            </w:r>
            <w:r/>
          </w:p>
        </w:tc>
        <w:tc>
          <w:tcPr>
            <w:tcW w:w="2098" w:type="pct"/>
            <w:vAlign w:val="center"/>
            <w:textDirection w:val="lrTb"/>
            <w:noWrap w:val="false"/>
          </w:tcPr>
          <w:p>
            <w:pPr>
              <w:jc w:val="center"/>
              <w:rPr>
                <w:szCs w:val="21"/>
              </w:rPr>
            </w:pPr>
            <w:r>
              <w:rPr>
                <w:rFonts w:hint="eastAsia"/>
                <w:szCs w:val="21"/>
              </w:rPr>
              <w:t xml:space="preserve">测绘</w:t>
            </w:r>
            <w:r>
              <w:rPr>
                <w:rFonts w:hint="eastAsia"/>
                <w:szCs w:val="21"/>
              </w:rPr>
              <w:t xml:space="preserve">145</w:t>
            </w:r>
            <w:r>
              <w:rPr>
                <w:rFonts w:hint="eastAsia"/>
                <w:szCs w:val="21"/>
              </w:rPr>
              <w:t xml:space="preserve">公里、检测</w:t>
            </w:r>
            <w:r>
              <w:rPr>
                <w:rFonts w:hint="eastAsia"/>
                <w:szCs w:val="21"/>
              </w:rPr>
              <w:t xml:space="preserve">178</w:t>
            </w:r>
            <w:r>
              <w:rPr>
                <w:rFonts w:hint="eastAsia"/>
                <w:szCs w:val="21"/>
              </w:rPr>
              <w:t xml:space="preserve">公里</w:t>
            </w:r>
            <w:r/>
          </w:p>
        </w:tc>
        <w:tc>
          <w:tcPr>
            <w:tcW w:w="854" w:type="pct"/>
            <w:vAlign w:val="center"/>
            <w:textDirection w:val="lrTb"/>
            <w:noWrap w:val="false"/>
          </w:tcPr>
          <w:p>
            <w:pPr>
              <w:rPr>
                <w:szCs w:val="21"/>
              </w:rPr>
            </w:pPr>
            <w:r>
              <w:rPr>
                <w:rFonts w:hint="eastAsia"/>
                <w:szCs w:val="21"/>
              </w:rPr>
              <w:t xml:space="preserve">426</w:t>
            </w:r>
            <w:r>
              <w:rPr>
                <w:rFonts w:hint="eastAsia"/>
                <w:szCs w:val="21"/>
              </w:rPr>
              <w:t xml:space="preserve">万元</w:t>
            </w:r>
            <w:r/>
          </w:p>
        </w:tc>
      </w:tr>
    </w:tbl>
    <w:p>
      <w:pPr>
        <w:ind w:firstLine="420"/>
        <w:spacing w:line="360" w:lineRule="auto"/>
        <w:rPr>
          <w:szCs w:val="21"/>
        </w:rPr>
      </w:pPr>
      <w:r>
        <w:rPr>
          <w:rFonts w:hint="eastAsia"/>
          <w:szCs w:val="21"/>
        </w:rPr>
        <w:t xml:space="preserve">注：评标顺序按照采购包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进行。投标人最多只能在一个采购包中标，已中标的投标人不再计入其他采购包的供应商数量且不参与其他采购包评审，每个采购包评审的实质性响应且具有得标权的投标人不得少于三家，如不足三家，应认定该采购包招标失败。投标人的报价不得超过每个包的预算金额，否则为无效投标。</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（二）项目内容</w:t>
      </w:r>
      <w:r/>
    </w:p>
    <w:p>
      <w:pPr>
        <w:ind w:firstLine="420"/>
        <w:spacing w:line="360" w:lineRule="auto"/>
        <w:rPr>
          <w:rFonts w:hint="eastAsia" w:ascii="宋体" w:hAnsi="宋体"/>
          <w:szCs w:val="21"/>
        </w:rPr>
      </w:pPr>
      <w:r>
        <w:rPr>
          <w:rFonts w:hint="eastAsia" w:ascii="宋体" w:hAnsi="宋体"/>
          <w:b/>
          <w:bCs/>
          <w:szCs w:val="21"/>
        </w:rPr>
        <w:t xml:space="preserve">1.工程明细</w:t>
      </w:r>
      <w:r>
        <w:rPr>
          <w:rFonts w:hint="eastAsia" w:ascii="宋体" w:hAnsi="宋体"/>
          <w:b/>
          <w:bCs/>
          <w:szCs w:val="21"/>
        </w:rPr>
        <w:t xml:space="preserve">（预算综合单价）</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4"/>
        <w:gridCol w:w="778"/>
        <w:gridCol w:w="779"/>
        <w:gridCol w:w="1258"/>
        <w:gridCol w:w="516"/>
        <w:gridCol w:w="1371"/>
        <w:gridCol w:w="1371"/>
        <w:gridCol w:w="1371"/>
        <w:gridCol w:w="1203"/>
      </w:tblGrid>
      <w:tr>
        <w:trPr>
          <w:trHeight w:val="450"/>
        </w:trPr>
        <w:tc>
          <w:tcPr>
            <w:tcW w:w="0" w:type="auto"/>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包1</w:t>
            </w:r>
            <w:r/>
          </w:p>
        </w:tc>
        <w:tc>
          <w:tcPr>
            <w:gridSpan w:val="8"/>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玉山片区工程明细</w:t>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工作内容（含上图）</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地块明细</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总计（m）</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综合单</w:t>
            </w:r>
            <w:r>
              <w:rPr>
                <w:rFonts w:hint="eastAsia" w:ascii="宋体" w:hAnsi="宋体" w:cs="宋体"/>
                <w:b/>
                <w:bCs/>
                <w:szCs w:val="21"/>
              </w:rPr>
              <w:t xml:space="preserve">价（元）</w:t>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市政</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源头地块</w:t>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专项债</w:t>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8585.5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8585.5</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1545.5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1545.5</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10131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10131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10060.6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10060.6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83.6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83.6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10144.2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10144.2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20275.2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20275.2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玉山片区</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空白测绘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14533.51716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14533.51716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22261.65918</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22261.65918</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40000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45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7"/>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同心圩工程明细</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工作内容（含上图）</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地块明细</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总计（m）</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综合单价（元）</w:t>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市政</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源头地块</w:t>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专项债</w:t>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2798.4</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336.6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3135</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7376.6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7383.2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10175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343.2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10518.2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1040.6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304.7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1345.3</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3356.1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133.1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3489.2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4396.7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437.8</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4834.5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14571.7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781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15352.7</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同心圩片区</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空白测绘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16337.6442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16337.6442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13029.20653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13029.20653</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40000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462"/>
        </w:trPr>
        <w:tc>
          <w:tcPr>
            <w:tcW w:w="0" w:type="auto"/>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包2</w:t>
            </w:r>
            <w:r/>
          </w:p>
        </w:tc>
        <w:tc>
          <w:tcPr>
            <w:gridSpan w:val="7"/>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睦和圩工程明细</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工作内容（含上图）</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地块明细</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总计（m）</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综合单价（元）</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市政</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源头地块</w:t>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专项债</w:t>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191.4</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9826.3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10017.7</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779.9</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1163.8</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1943.7</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971.3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10990.1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11961.4</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19465.6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19685.6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1778.7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1714.9</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3493.6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1998.7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21180.5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23179.2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2970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32170.6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35140.6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睦和圩片区</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空白测绘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19297.10147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19665.48993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38962.5914</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70984.53201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70984.53201</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142500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bl>
    <w:p>
      <w:pPr>
        <w:ind w:firstLine="420"/>
        <w:spacing w:line="360" w:lineRule="auto"/>
        <w:rPr>
          <w:rFonts w:hint="eastAsia" w:ascii="宋体" w:hAnsi="宋体" w:cs="宋体"/>
          <w:b/>
          <w:bCs/>
          <w:szCs w:val="21"/>
        </w:rPr>
      </w:pPr>
      <w:r>
        <w:rPr>
          <w:rFonts w:hint="eastAsia" w:ascii="宋体" w:hAnsi="宋体" w:cs="宋体"/>
          <w:b/>
          <w:bCs/>
          <w:szCs w:val="21"/>
        </w:rPr>
        <w:t xml:space="preserve">备注：1.上表中综合单价已包含管道检测时封堵，排污，等工作的全部费用。2.本项目按实结算。</w:t>
      </w:r>
      <w:r>
        <w:rPr>
          <w:rFonts w:hint="eastAsia" w:ascii="宋体" w:hAnsi="宋体" w:cs="宋体"/>
          <w:b/>
          <w:bCs/>
          <w:szCs w:val="21"/>
        </w:rPr>
        <w:t xml:space="preserve">结算价=Σ实施完成量×</w:t>
      </w:r>
      <w:r>
        <w:rPr>
          <w:rFonts w:hint="eastAsia" w:ascii="宋体" w:hAnsi="宋体" w:cs="宋体"/>
          <w:b/>
          <w:bCs/>
          <w:szCs w:val="21"/>
        </w:rPr>
        <w:t xml:space="preserve">预算</w:t>
      </w:r>
      <w:r>
        <w:rPr>
          <w:rFonts w:hint="eastAsia" w:ascii="宋体" w:hAnsi="宋体" w:cs="宋体"/>
          <w:b/>
          <w:bCs/>
          <w:szCs w:val="21"/>
        </w:rPr>
        <w:t xml:space="preserve">综合单价×(1-中标优惠率)</w:t>
      </w:r>
      <w:r>
        <w:rPr>
          <w:rFonts w:hint="eastAsia" w:ascii="宋体" w:hAnsi="宋体" w:cs="宋体"/>
          <w:b/>
          <w:bCs/>
          <w:szCs w:val="21"/>
        </w:rPr>
        <w:t xml:space="preserve">-考核扣款（如有）</w:t>
      </w:r>
      <w:r>
        <w:rPr>
          <w:rFonts w:hint="eastAsia" w:ascii="宋体" w:hAnsi="宋体" w:cs="宋体"/>
          <w:b/>
          <w:bCs/>
          <w:szCs w:val="21"/>
        </w:rPr>
        <w:t xml:space="preserve">。</w:t>
      </w:r>
      <w:r/>
    </w:p>
    <w:p>
      <w:pPr>
        <w:ind w:firstLine="420"/>
        <w:spacing w:line="360" w:lineRule="auto"/>
        <w:rPr>
          <w:rFonts w:hint="eastAsia" w:ascii="宋体" w:hAnsi="宋体" w:cs="宋体"/>
          <w:b/>
          <w:bCs/>
          <w:szCs w:val="21"/>
        </w:rPr>
      </w:pPr>
      <w:r>
        <w:rPr>
          <w:rFonts w:hint="eastAsia" w:ascii="宋体" w:hAnsi="宋体" w:cs="宋体"/>
          <w:b/>
          <w:bCs/>
          <w:szCs w:val="21"/>
        </w:rPr>
        <w:t xml:space="preserve">五、</w:t>
      </w:r>
      <w:r>
        <w:rPr>
          <w:rFonts w:hint="eastAsia" w:ascii="宋体" w:hAnsi="宋体" w:cs="宋体"/>
          <w:b/>
          <w:bCs/>
          <w:szCs w:val="21"/>
        </w:rPr>
        <w:t xml:space="preserve">工作要求</w:t>
      </w:r>
      <w:r/>
    </w:p>
    <w:p>
      <w:pPr>
        <w:ind w:firstLine="420"/>
        <w:spacing w:line="360" w:lineRule="auto"/>
        <w:rPr>
          <w:rFonts w:hint="eastAsia" w:ascii="宋体" w:hAnsi="宋体" w:cs="宋体"/>
          <w:b/>
          <w:bCs/>
          <w:szCs w:val="21"/>
        </w:rPr>
      </w:pPr>
      <w:r>
        <w:rPr>
          <w:rFonts w:hint="eastAsia" w:ascii="宋体" w:hAnsi="宋体" w:cs="宋体"/>
          <w:b/>
          <w:bCs/>
          <w:szCs w:val="21"/>
        </w:rPr>
        <w:t xml:space="preserve">1.技术标准</w:t>
      </w:r>
      <w:r/>
    </w:p>
    <w:p>
      <w:pPr>
        <w:ind w:firstLine="420"/>
        <w:spacing w:line="360" w:lineRule="auto"/>
        <w:rPr>
          <w:rFonts w:hint="eastAsia" w:ascii="宋体" w:hAnsi="宋体" w:cs="宋体"/>
          <w:szCs w:val="21"/>
        </w:rPr>
      </w:pPr>
      <w:r>
        <w:rPr>
          <w:rFonts w:hint="eastAsia" w:ascii="宋体" w:hAnsi="宋体" w:cs="宋体"/>
          <w:szCs w:val="21"/>
        </w:rPr>
        <w:t xml:space="preserve">（1）《城市地下空间测绘规范》GB/T 35636-2017；</w:t>
      </w:r>
      <w:r/>
    </w:p>
    <w:p>
      <w:pPr>
        <w:ind w:firstLine="420"/>
        <w:spacing w:line="360" w:lineRule="auto"/>
        <w:rPr>
          <w:rFonts w:hint="eastAsia" w:ascii="宋体" w:hAnsi="宋体" w:cs="宋体"/>
          <w:szCs w:val="21"/>
        </w:rPr>
      </w:pPr>
      <w:r>
        <w:rPr>
          <w:rFonts w:hint="eastAsia" w:ascii="宋体" w:hAnsi="宋体" w:cs="宋体"/>
          <w:szCs w:val="21"/>
        </w:rPr>
        <w:t xml:space="preserve">（2）《卫星导航定位基准站网络实时动态测量(RTK)规范》GB/T 39616-2020；</w:t>
      </w:r>
      <w:r/>
    </w:p>
    <w:p>
      <w:pPr>
        <w:ind w:firstLine="420"/>
        <w:spacing w:line="360" w:lineRule="auto"/>
        <w:rPr>
          <w:rFonts w:hint="eastAsia" w:ascii="宋体" w:hAnsi="宋体" w:cs="宋体"/>
          <w:szCs w:val="21"/>
        </w:rPr>
      </w:pPr>
      <w:r>
        <w:rPr>
          <w:rFonts w:hint="eastAsia" w:ascii="宋体" w:hAnsi="宋体" w:cs="宋体"/>
          <w:szCs w:val="21"/>
        </w:rPr>
        <w:t xml:space="preserve">（3）《工程测量标准》GB 50026-2020；</w:t>
      </w:r>
      <w:r/>
    </w:p>
    <w:p>
      <w:pPr>
        <w:ind w:firstLine="420"/>
        <w:spacing w:line="360" w:lineRule="auto"/>
        <w:rPr>
          <w:rFonts w:hint="eastAsia" w:ascii="宋体" w:hAnsi="宋体" w:cs="宋体"/>
          <w:szCs w:val="21"/>
        </w:rPr>
      </w:pPr>
      <w:r>
        <w:rPr>
          <w:rFonts w:hint="eastAsia" w:ascii="宋体" w:hAnsi="宋体" w:cs="宋体"/>
          <w:szCs w:val="21"/>
        </w:rPr>
        <w:t xml:space="preserve">（4）《基础地理信息城市数据库建设规范》GB/T 21740-2008；</w:t>
      </w:r>
      <w:r/>
    </w:p>
    <w:p>
      <w:pPr>
        <w:ind w:firstLine="420"/>
        <w:spacing w:line="360" w:lineRule="auto"/>
        <w:rPr>
          <w:rFonts w:hint="eastAsia" w:ascii="宋体" w:hAnsi="宋体" w:cs="宋体"/>
          <w:szCs w:val="21"/>
        </w:rPr>
      </w:pPr>
      <w:r>
        <w:rPr>
          <w:rFonts w:hint="eastAsia" w:ascii="宋体" w:hAnsi="宋体" w:cs="宋体"/>
          <w:szCs w:val="21"/>
        </w:rPr>
        <w:t xml:space="preserve">（5）《数字测绘成果质量检查与验收》GB/T 18316-2008；</w:t>
      </w:r>
      <w:r/>
    </w:p>
    <w:p>
      <w:pPr>
        <w:ind w:firstLine="420"/>
        <w:spacing w:line="360" w:lineRule="auto"/>
        <w:rPr>
          <w:rFonts w:hint="eastAsia" w:ascii="宋体" w:hAnsi="宋体" w:cs="宋体"/>
          <w:szCs w:val="21"/>
        </w:rPr>
      </w:pPr>
      <w:r>
        <w:rPr>
          <w:rFonts w:hint="eastAsia" w:ascii="宋体" w:hAnsi="宋体" w:cs="宋体"/>
          <w:szCs w:val="21"/>
        </w:rPr>
        <w:t xml:space="preserve">（6）《测绘成果质量检查与验收》GB/T 24356-2009；</w:t>
      </w:r>
      <w:r/>
    </w:p>
    <w:p>
      <w:pPr>
        <w:ind w:firstLine="420"/>
        <w:spacing w:line="360" w:lineRule="auto"/>
        <w:rPr>
          <w:rFonts w:hint="eastAsia" w:ascii="宋体" w:hAnsi="宋体" w:cs="宋体"/>
          <w:szCs w:val="21"/>
        </w:rPr>
      </w:pPr>
      <w:r>
        <w:rPr>
          <w:rFonts w:hint="eastAsia" w:ascii="宋体" w:hAnsi="宋体" w:cs="宋体"/>
          <w:szCs w:val="21"/>
        </w:rPr>
        <w:t xml:space="preserve">（7）《卫星定位城市测量技术标准》CJJ/T 73-2019；</w:t>
      </w:r>
      <w:r/>
    </w:p>
    <w:p>
      <w:pPr>
        <w:ind w:firstLine="420"/>
        <w:spacing w:line="360" w:lineRule="auto"/>
        <w:rPr>
          <w:rFonts w:hint="eastAsia" w:ascii="宋体" w:hAnsi="宋体" w:cs="宋体"/>
          <w:szCs w:val="21"/>
        </w:rPr>
      </w:pPr>
      <w:r>
        <w:rPr>
          <w:rFonts w:hint="eastAsia" w:ascii="宋体" w:hAnsi="宋体" w:cs="宋体"/>
          <w:szCs w:val="21"/>
        </w:rPr>
        <w:t xml:space="preserve">（8）《管线要素分类代码与符号表达》CH/T 1036-2015；</w:t>
      </w:r>
      <w:r/>
    </w:p>
    <w:p>
      <w:pPr>
        <w:ind w:firstLine="420"/>
        <w:spacing w:line="360" w:lineRule="auto"/>
        <w:rPr>
          <w:rFonts w:hint="eastAsia" w:ascii="宋体" w:hAnsi="宋体" w:cs="宋体"/>
          <w:szCs w:val="21"/>
        </w:rPr>
      </w:pPr>
      <w:r>
        <w:rPr>
          <w:rFonts w:hint="eastAsia" w:ascii="宋体" w:hAnsi="宋体" w:cs="宋体"/>
          <w:szCs w:val="21"/>
        </w:rPr>
        <w:t xml:space="preserve">（9）《管线测绘技术规程》CH/T 6002-2015；</w:t>
      </w:r>
      <w:r/>
    </w:p>
    <w:p>
      <w:pPr>
        <w:ind w:firstLine="420"/>
        <w:spacing w:line="360" w:lineRule="auto"/>
        <w:rPr>
          <w:rFonts w:hint="eastAsia" w:ascii="宋体" w:hAnsi="宋体" w:cs="宋体"/>
          <w:szCs w:val="21"/>
        </w:rPr>
      </w:pPr>
      <w:r>
        <w:rPr>
          <w:rFonts w:hint="eastAsia" w:ascii="宋体" w:hAnsi="宋体" w:cs="宋体"/>
          <w:szCs w:val="21"/>
        </w:rPr>
        <w:t xml:space="preserve">（10）《城市测量规范》CJJ/T 8-2011；</w:t>
      </w:r>
      <w:r/>
    </w:p>
    <w:p>
      <w:pPr>
        <w:ind w:firstLine="420"/>
        <w:spacing w:line="360" w:lineRule="auto"/>
        <w:rPr>
          <w:rFonts w:hint="eastAsia" w:ascii="宋体" w:hAnsi="宋体" w:cs="宋体"/>
          <w:szCs w:val="21"/>
        </w:rPr>
      </w:pPr>
      <w:r>
        <w:rPr>
          <w:rFonts w:hint="eastAsia" w:ascii="宋体" w:hAnsi="宋体" w:cs="宋体"/>
          <w:szCs w:val="21"/>
        </w:rPr>
        <w:t xml:space="preserve">（11）《城市地下管线探测技术规程》CJJ 61-2017；</w:t>
      </w:r>
      <w:r/>
    </w:p>
    <w:p>
      <w:pPr>
        <w:ind w:firstLine="420"/>
        <w:spacing w:line="360" w:lineRule="auto"/>
        <w:rPr>
          <w:rFonts w:hint="eastAsia" w:ascii="宋体" w:hAnsi="宋体" w:cs="宋体"/>
          <w:szCs w:val="21"/>
        </w:rPr>
      </w:pPr>
      <w:r>
        <w:rPr>
          <w:rFonts w:hint="eastAsia" w:ascii="宋体" w:hAnsi="宋体" w:cs="宋体"/>
          <w:szCs w:val="21"/>
        </w:rPr>
        <w:t xml:space="preserve">（12）《苏州市地下市政基础设施数据归集标准（暂行）》。</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）《城市工程地球物理探测规范》（CJJ/T 7-2017）；</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）《基础地理信息要素分类与代码》（GB/T 13923-2022）；</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）《国家基本比例尺地图图式第1部分1:500、1:1000、1：2000地形图图式》（GB/T 20257.1-2017）。</w:t>
      </w:r>
      <w:r/>
    </w:p>
    <w:p>
      <w:pPr>
        <w:ind w:firstLine="420"/>
        <w:spacing w:line="360" w:lineRule="auto"/>
        <w:rPr>
          <w:rFonts w:hint="eastAsia" w:ascii="宋体" w:hAnsi="宋体" w:cs="宋体"/>
          <w:szCs w:val="21"/>
        </w:rPr>
      </w:pPr>
      <w:r>
        <w:rPr>
          <w:rFonts w:hint="eastAsia" w:ascii="宋体" w:hAnsi="宋体" w:cs="宋体"/>
          <w:szCs w:val="21"/>
        </w:rPr>
        <w:t xml:space="preserve">如上述文件有更新，按最新版本执行</w:t>
      </w:r>
      <w:r>
        <w:rPr>
          <w:rFonts w:hint="eastAsia" w:ascii="宋体" w:hAnsi="宋体" w:cs="宋体"/>
          <w:szCs w:val="21"/>
        </w:rPr>
        <w:t xml:space="preserve">。</w:t>
      </w:r>
      <w:r/>
    </w:p>
    <w:p>
      <w:pPr>
        <w:ind w:firstLine="420"/>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探测核心规范标准</w:t>
      </w:r>
      <w:r/>
    </w:p>
    <w:p>
      <w:pPr>
        <w:ind w:firstLine="420"/>
        <w:spacing w:line="360" w:lineRule="auto"/>
        <w:rPr>
          <w:rFonts w:hint="eastAsia" w:ascii="宋体" w:hAnsi="宋体" w:cs="宋体"/>
          <w:szCs w:val="21"/>
        </w:rPr>
      </w:pPr>
      <w:r>
        <w:rPr>
          <w:rFonts w:hint="eastAsia" w:ascii="宋体" w:hAnsi="宋体" w:cs="宋体"/>
          <w:szCs w:val="21"/>
        </w:rPr>
        <w:t xml:space="preserve">核心参数：精准采集管网标高、埋深、管径、管材、流向、断面尺寸，实测数据须与现场一致，确保真实、准确、完整。</w:t>
      </w:r>
      <w:r/>
    </w:p>
    <w:p>
      <w:pPr>
        <w:ind w:firstLine="420"/>
        <w:spacing w:line="360" w:lineRule="auto"/>
        <w:rPr>
          <w:rFonts w:hint="eastAsia" w:ascii="宋体" w:hAnsi="宋体" w:cs="宋体"/>
          <w:szCs w:val="21"/>
        </w:rPr>
      </w:pPr>
      <w:r>
        <w:rPr>
          <w:rFonts w:hint="eastAsia" w:ascii="宋体" w:hAnsi="宋体" w:cs="宋体"/>
          <w:szCs w:val="21"/>
        </w:rPr>
        <w:t xml:space="preserve">编码唯一：严格执行四段式管点编码，区分雨污类型、路段序号及支管方向，全网唯一，禁止自定义、涂改或篡改。</w:t>
      </w:r>
      <w:r/>
    </w:p>
    <w:p>
      <w:pPr>
        <w:ind w:firstLine="420"/>
        <w:spacing w:line="360" w:lineRule="auto"/>
        <w:rPr>
          <w:rFonts w:hint="eastAsia" w:ascii="宋体" w:hAnsi="宋体" w:cs="宋体"/>
          <w:szCs w:val="21"/>
        </w:rPr>
      </w:pPr>
      <w:r>
        <w:rPr>
          <w:rFonts w:hint="eastAsia" w:ascii="宋体" w:hAnsi="宋体" w:cs="宋体"/>
          <w:szCs w:val="21"/>
        </w:rPr>
        <w:t xml:space="preserve">字段合规：限定值字段（材质、类型、归属、井型）严格匹配官方标准，禁简写、错漏字及自定义，井型用数字编码。</w:t>
      </w:r>
      <w:r/>
    </w:p>
    <w:p>
      <w:pPr>
        <w:ind w:firstLine="420"/>
        <w:spacing w:line="360" w:lineRule="auto"/>
        <w:rPr>
          <w:rFonts w:hint="eastAsia" w:ascii="宋体" w:hAnsi="宋体" w:cs="宋体"/>
          <w:szCs w:val="21"/>
        </w:rPr>
      </w:pPr>
      <w:r>
        <w:rPr>
          <w:rFonts w:hint="eastAsia" w:ascii="宋体" w:hAnsi="宋体" w:cs="宋体"/>
          <w:szCs w:val="21"/>
        </w:rPr>
        <w:t xml:space="preserve">格式统一：日期格式、工作表名称、坐标系、控制点参数按平台要求提交，资料格式统一。</w:t>
      </w:r>
      <w:r/>
    </w:p>
    <w:p>
      <w:pPr>
        <w:ind w:firstLine="420"/>
        <w:spacing w:line="360" w:lineRule="auto"/>
        <w:rPr>
          <w:rFonts w:hint="eastAsia" w:ascii="宋体" w:hAnsi="宋体" w:cs="宋体"/>
          <w:szCs w:val="21"/>
        </w:rPr>
      </w:pPr>
      <w:r>
        <w:rPr>
          <w:rFonts w:hint="eastAsia" w:ascii="宋体" w:hAnsi="宋体" w:cs="宋体"/>
          <w:szCs w:val="21"/>
        </w:rPr>
        <w:object w:dxaOrig="1595" w:dyaOrig="115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0.0pt;height:57.5pt;mso-wrap-distance-left:0.0pt;mso-wrap-distance-top:0.0pt;mso-wrap-distance-right:0.0pt;mso-wrap-distance-bottom:0.0pt;" filled="f" stroked="f">
            <v:path textboxrect="0,0,0,0"/>
            <v:imagedata r:id="rId21" o:title=""/>
          </v:shape>
          <o:OLEObject DrawAspect="Icon" r:id="rId22" ObjectID="_1525041" ProgID="Excel.Sheet.12" ShapeID="_x0000_i1" Type="Embed"/>
        </w:object>
      </w:r>
      <w:r/>
    </w:p>
    <w:p>
      <w:pPr>
        <w:ind w:firstLine="420"/>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检测核心规范标准</w:t>
      </w:r>
      <w:r/>
    </w:p>
    <w:p>
      <w:pPr>
        <w:ind w:firstLine="420"/>
        <w:spacing w:line="360" w:lineRule="auto"/>
        <w:rPr>
          <w:rFonts w:hint="eastAsia" w:ascii="宋体" w:hAnsi="宋体" w:cs="宋体"/>
          <w:szCs w:val="21"/>
        </w:rPr>
      </w:pPr>
      <w:r>
        <w:rPr>
          <w:rFonts w:hint="eastAsia" w:ascii="宋体" w:hAnsi="宋体" w:cs="宋体"/>
          <w:szCs w:val="21"/>
        </w:rPr>
        <w:t xml:space="preserve">管段匹配：检测记录须与工程编码、起止点管段一一对应，每管段独立记录，无缺陷管段亦须全额填报，严禁缺漏空报。</w:t>
      </w:r>
      <w:r/>
    </w:p>
    <w:p>
      <w:pPr>
        <w:ind w:firstLine="420"/>
        <w:spacing w:line="360" w:lineRule="auto"/>
        <w:rPr>
          <w:rFonts w:hint="eastAsia" w:ascii="宋体" w:hAnsi="宋体" w:cs="宋体"/>
          <w:szCs w:val="21"/>
        </w:rPr>
      </w:pPr>
      <w:r>
        <w:rPr>
          <w:rFonts w:hint="eastAsia" w:ascii="宋体" w:hAnsi="宋体" w:cs="宋体"/>
          <w:szCs w:val="21"/>
        </w:rPr>
        <w:t xml:space="preserve">缺陷判读：按行业标准判读缺陷级别、位置、类型，多缺陷场景须等级、名称、位置、类型完全匹配，杜绝错配、漏填、误判。</w:t>
      </w:r>
      <w:r/>
    </w:p>
    <w:p>
      <w:pPr>
        <w:ind w:firstLine="420"/>
        <w:spacing w:line="360" w:lineRule="auto"/>
        <w:rPr>
          <w:rFonts w:hint="eastAsia" w:ascii="宋体" w:hAnsi="宋体" w:cs="宋体"/>
          <w:szCs w:val="21"/>
        </w:rPr>
      </w:pPr>
      <w:r>
        <w:rPr>
          <w:rFonts w:hint="eastAsia" w:ascii="宋体" w:hAnsi="宋体" w:cs="宋体"/>
          <w:szCs w:val="21"/>
        </w:rPr>
        <w:t xml:space="preserve">检测参数：CCTV、QV、声纳检测方式须大写填报，长度据实填写，不得超出实际长度，异常数据备注说明。</w:t>
      </w:r>
      <w:r/>
    </w:p>
    <w:p>
      <w:pPr>
        <w:ind w:firstLine="420"/>
        <w:spacing w:line="360" w:lineRule="auto"/>
        <w:rPr>
          <w:rFonts w:hint="eastAsia" w:ascii="宋体" w:hAnsi="宋体" w:cs="宋体"/>
          <w:szCs w:val="21"/>
        </w:rPr>
      </w:pPr>
      <w:r>
        <w:rPr>
          <w:rFonts w:hint="eastAsia" w:ascii="宋体" w:hAnsi="宋体" w:cs="宋体"/>
          <w:szCs w:val="21"/>
        </w:rPr>
        <w:t xml:space="preserve">报告关联：同片区/路段可共用检测报告，须准确填报PDF名称及页码，无论有无缺陷均须关联有效报告，严禁空缺。</w:t>
      </w:r>
      <w:r/>
    </w:p>
    <w:p>
      <w:pPr>
        <w:ind w:firstLine="420"/>
        <w:spacing w:line="360" w:lineRule="auto"/>
        <w:rPr>
          <w:rFonts w:hint="eastAsia" w:ascii="宋体" w:hAnsi="宋体" w:cs="宋体"/>
          <w:szCs w:val="21"/>
        </w:rPr>
      </w:pPr>
      <w:r>
        <w:rPr>
          <w:rFonts w:hint="eastAsia" w:ascii="宋体" w:hAnsi="宋体" w:cs="宋体"/>
          <w:szCs w:val="21"/>
        </w:rPr>
        <w:t xml:space="preserve">影像资料：视频、图片按指定格式和唯一命名规则上传，多文件用统一分隔符关联对应管段，文件名禁特殊符号，确保可溯源核验。</w:t>
      </w:r>
      <w:r/>
    </w:p>
    <w:p>
      <w:pPr>
        <w:ind w:firstLine="420"/>
        <w:spacing w:line="360" w:lineRule="auto"/>
        <w:rPr>
          <w:rFonts w:hint="eastAsia" w:ascii="宋体" w:hAnsi="宋体" w:cs="宋体"/>
          <w:szCs w:val="21"/>
        </w:rPr>
      </w:pPr>
      <w:r>
        <w:rPr>
          <w:rFonts w:hint="eastAsia" w:ascii="宋体" w:hAnsi="宋体" w:cs="宋体"/>
          <w:szCs w:val="21"/>
        </w:rPr>
        <w:object w:dxaOrig="1539"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5.5pt;mso-wrap-distance-left:0.0pt;mso-wrap-distance-top:0.0pt;mso-wrap-distance-right:0.0pt;mso-wrap-distance-bottom:0.0pt;" filled="f" stroked="f">
            <v:path textboxrect="0,0,0,0"/>
            <v:imagedata r:id="rId23" o:title=""/>
          </v:shape>
          <o:OLEObject DrawAspect="Icon" r:id="rId24" ObjectID="_1525042" ProgID="Excel.Sheet.12" ShapeID="_x0000_i2" Type="Embed"/>
        </w:objec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六、服务要求：</w:t>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（一）</w:t>
      </w:r>
      <w:r>
        <w:rPr>
          <w:rFonts w:hint="eastAsia" w:ascii="宋体" w:hAnsi="宋体" w:cs="宋体"/>
          <w:b/>
          <w:bCs/>
          <w:szCs w:val="21"/>
          <w:lang w:bidi="ar"/>
        </w:rPr>
        <w:t xml:space="preserve">基本人员配置要求</w:t>
      </w:r>
      <w:r>
        <w:rPr>
          <w:rFonts w:hint="eastAsia" w:ascii="宋体" w:hAnsi="宋体" w:cs="宋体"/>
          <w:b/>
          <w:bCs/>
          <w:szCs w:val="21"/>
          <w:lang w:bidi="ar"/>
        </w:rPr>
        <w:t xml:space="preserve">（符合性审查文件中提供有效证书扫描件及投标人为其缴纳</w:t>
      </w:r>
      <w:r>
        <w:rPr>
          <w:rFonts w:hint="eastAsia" w:ascii="宋体" w:hAnsi="宋体" w:cs="宋体"/>
          <w:b/>
          <w:bCs/>
          <w:szCs w:val="21"/>
          <w:lang w:bidi="ar"/>
        </w:rPr>
        <w:t xml:space="preserve">的近三个月</w:t>
      </w:r>
      <w:r>
        <w:rPr>
          <w:rFonts w:hint="eastAsia" w:ascii="宋体" w:hAnsi="宋体" w:cs="宋体"/>
          <w:b/>
          <w:bCs/>
          <w:szCs w:val="21"/>
          <w:lang w:bidi="ar"/>
        </w:rPr>
        <w:t xml:space="preserve">社保的证明，否则为无效投标）</w:t>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1.</w:t>
      </w:r>
      <w:r>
        <w:rPr>
          <w:rFonts w:hint="eastAsia" w:ascii="宋体" w:hAnsi="宋体" w:cs="宋体"/>
          <w:b/>
          <w:bCs/>
          <w:szCs w:val="21"/>
          <w:lang w:bidi="ar"/>
        </w:rPr>
        <w:t xml:space="preserve">项目负责人1名</w:t>
      </w:r>
      <w:r>
        <w:rPr>
          <w:rFonts w:hint="eastAsia" w:ascii="宋体" w:hAnsi="宋体" w:cs="宋体"/>
          <w:b/>
          <w:bCs/>
          <w:szCs w:val="21"/>
          <w:lang w:bidi="ar"/>
        </w:rPr>
        <w:t xml:space="preserve">，</w:t>
      </w:r>
      <w:r>
        <w:rPr>
          <w:rFonts w:hint="eastAsia" w:ascii="宋体" w:hAnsi="宋体" w:cs="宋体"/>
          <w:b/>
          <w:bCs/>
          <w:szCs w:val="21"/>
          <w:lang w:bidi="ar"/>
        </w:rPr>
        <w:t xml:space="preserve">具有测绘或测量类高级及以上工程师职称、注册测绘师资格证书</w:t>
      </w:r>
      <w:r>
        <w:rPr>
          <w:rFonts w:hint="eastAsia" w:ascii="宋体" w:hAnsi="宋体" w:cs="宋体"/>
          <w:b/>
          <w:bCs/>
          <w:szCs w:val="21"/>
          <w:lang w:bidi="ar"/>
        </w:rPr>
        <w:t xml:space="preserve">。</w:t>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（二）</w:t>
      </w:r>
      <w:r>
        <w:rPr>
          <w:rFonts w:hint="eastAsia" w:ascii="宋体" w:hAnsi="宋体" w:cs="宋体"/>
          <w:b/>
          <w:bCs/>
          <w:szCs w:val="21"/>
          <w:lang w:bidi="ar"/>
        </w:rPr>
        <w:t xml:space="preserve">基本设备配置要求</w:t>
      </w:r>
      <w:r>
        <w:rPr>
          <w:rFonts w:hint="eastAsia" w:ascii="宋体"/>
          <w:b/>
          <w:bCs/>
          <w:szCs w:val="20"/>
        </w:rPr>
        <w:t xml:space="preserve">（符合性审查文件中自有的提供设备购置发票扫描件，否则为无效投标）</w:t>
      </w:r>
      <w:r/>
    </w:p>
    <w:p>
      <w:pPr>
        <w:ind w:firstLine="422"/>
        <w:spacing w:line="360" w:lineRule="auto"/>
        <w:rPr>
          <w:rFonts w:ascii="宋体"/>
          <w:b/>
          <w:bCs/>
          <w:szCs w:val="20"/>
        </w:rPr>
      </w:pPr>
      <w:r/>
      <w:bookmarkStart w:id="79" w:name="OLE_LINK141"/>
      <w:r/>
      <w:bookmarkStart w:id="80" w:name="OLE_LINK142"/>
      <w:r>
        <w:rPr>
          <w:rFonts w:hint="eastAsia" w:ascii="宋体"/>
          <w:b/>
          <w:bCs/>
          <w:szCs w:val="20"/>
        </w:rPr>
        <w:t xml:space="preserve">1.投标人至少为本项目配备1套管道潜望镜（QV）。</w:t>
      </w:r>
      <w:r/>
    </w:p>
    <w:p>
      <w:pPr>
        <w:ind w:firstLine="422"/>
        <w:spacing w:line="360" w:lineRule="auto"/>
        <w:rPr>
          <w:rFonts w:ascii="宋体"/>
          <w:b/>
          <w:bCs/>
          <w:szCs w:val="20"/>
        </w:rPr>
      </w:pPr>
      <w:r>
        <w:rPr>
          <w:rFonts w:hint="eastAsia" w:ascii="宋体"/>
          <w:b/>
          <w:bCs/>
          <w:szCs w:val="20"/>
        </w:rPr>
        <w:t xml:space="preserve">2.投标人至少为本项目配备1套管道检测机器人（CCTV）。</w:t>
      </w:r>
      <w:bookmarkEnd w:id="79"/>
      <w:r/>
      <w:bookmarkEnd w:id="80"/>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w:t>
      </w:r>
      <w:r>
        <w:rPr>
          <w:rFonts w:hint="eastAsia" w:ascii="宋体" w:hAnsi="宋体" w:cs="宋体"/>
          <w:b/>
          <w:bCs/>
          <w:szCs w:val="21"/>
          <w:lang w:bidi="ar"/>
        </w:rPr>
        <w:t xml:space="preserve">三</w:t>
      </w:r>
      <w:r>
        <w:rPr>
          <w:rFonts w:hint="eastAsia" w:ascii="宋体" w:hAnsi="宋体" w:cs="宋体"/>
          <w:b/>
          <w:bCs/>
          <w:szCs w:val="21"/>
          <w:lang w:bidi="ar"/>
        </w:rPr>
        <w:t xml:space="preserve">）安全作业要求</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对指定管渠采用人工检查、潜水员检查、气囊封堵时，</w:t>
      </w:r>
      <w:r>
        <w:rPr>
          <w:rFonts w:hint="eastAsia" w:ascii="宋体" w:hAnsi="宋体" w:cs="宋体"/>
          <w:szCs w:val="21"/>
          <w:lang w:bidi="ar"/>
        </w:rPr>
        <w:t xml:space="preserve">中标人</w:t>
      </w:r>
      <w:r>
        <w:rPr>
          <w:rFonts w:hint="eastAsia" w:ascii="宋体" w:hAnsi="宋体" w:cs="宋体"/>
          <w:szCs w:val="21"/>
          <w:lang w:bidi="ar"/>
        </w:rPr>
        <w:t xml:space="preserve">须安排具有潜水员证及有限空间作业证的人员</w:t>
      </w:r>
      <w:r>
        <w:rPr>
          <w:rFonts w:hint="eastAsia" w:ascii="宋体" w:hAnsi="宋体" w:cs="宋体"/>
          <w:szCs w:val="21"/>
          <w:lang w:bidi="ar"/>
        </w:rPr>
        <w:t xml:space="preserve">作业</w:t>
      </w:r>
      <w:r>
        <w:rPr>
          <w:rFonts w:hint="eastAsia" w:ascii="宋体" w:hAnsi="宋体" w:cs="宋体"/>
          <w:szCs w:val="21"/>
          <w:lang w:bidi="ar"/>
        </w:rPr>
        <w:t xml:space="preserve">。</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val="zh-CN" w:bidi="ar"/>
        </w:rPr>
        <w:t xml:space="preserve">中标人</w:t>
      </w:r>
      <w:r>
        <w:rPr>
          <w:rFonts w:hint="eastAsia" w:ascii="宋体" w:hAnsi="宋体" w:cs="宋体"/>
          <w:szCs w:val="21"/>
          <w:lang w:val="zh-CN" w:bidi="ar"/>
        </w:rPr>
        <w:t xml:space="preserve">应定期对员工进行岗位职责和安全教育，加强岗位责任考核。</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zh-CN" w:bidi="ar"/>
        </w:rPr>
        <w:t xml:space="preserve">中标人</w:t>
      </w:r>
      <w:r>
        <w:rPr>
          <w:rFonts w:hint="eastAsia" w:ascii="宋体" w:hAnsi="宋体" w:cs="宋体"/>
          <w:szCs w:val="21"/>
          <w:lang w:bidi="ar"/>
        </w:rPr>
        <w:t xml:space="preserve">在项目服务工作中应当做到安全文明工作，为项目服务人员提供必要的劳动保护条件，同时为其办理作业时的人身安全保险和意外伤害险</w:t>
      </w:r>
      <w:r>
        <w:rPr>
          <w:rFonts w:hint="eastAsia" w:ascii="宋体" w:hAnsi="宋体" w:cs="宋体"/>
          <w:szCs w:val="21"/>
          <w:lang w:val="zh-CN" w:bidi="ar"/>
        </w:rPr>
        <w:t xml:space="preserve">。</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七</w:t>
      </w:r>
      <w:r>
        <w:rPr>
          <w:rFonts w:hint="eastAsia" w:ascii="宋体" w:hAnsi="宋体"/>
          <w:b/>
          <w:bCs/>
          <w:color w:val="000000"/>
          <w:szCs w:val="21"/>
        </w:rPr>
        <w:t xml:space="preserve">、其它要求：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w:t>
      </w:r>
      <w:r>
        <w:rPr>
          <w:rFonts w:hint="eastAsia" w:ascii="宋体" w:hAnsi="宋体"/>
          <w:color w:val="000000"/>
          <w:szCs w:val="21"/>
        </w:rPr>
        <w:t xml:space="preserve">.凡涉及招标文件的补充说明和修改，均以江苏</w:t>
      </w:r>
      <w:r>
        <w:rPr>
          <w:rFonts w:hint="eastAsia" w:ascii="宋体" w:hAnsi="宋体"/>
          <w:color w:val="000000"/>
          <w:szCs w:val="21"/>
        </w:rPr>
        <w:t xml:space="preserve">省</w:t>
      </w:r>
      <w:r>
        <w:rPr>
          <w:rFonts w:hint="eastAsia" w:ascii="宋体" w:hAnsi="宋体"/>
          <w:color w:val="000000"/>
          <w:szCs w:val="21"/>
        </w:rPr>
        <w:t xml:space="preserve">政府采购网发布的内容为准。</w:t>
      </w:r>
      <w:r/>
    </w:p>
    <w:p>
      <w:pPr>
        <w:pStyle w:val="1073"/>
        <w:rPr>
          <w:rFonts w:hint="eastAsia"/>
          <w:b w:val="0"/>
        </w:rPr>
      </w:pPr>
      <w:r>
        <w:rPr>
          <w:szCs w:val="21"/>
        </w:rPr>
        <w:br w:type="page" w:clear="all"/>
      </w:r>
      <w:bookmarkStart w:id="81" w:name="_Toc166318712"/>
      <w:r/>
      <w:bookmarkStart w:id="82" w:name="_Toc134091580"/>
      <w:r>
        <w:rPr>
          <w:rFonts w:hint="eastAsia"/>
          <w:b w:val="0"/>
        </w:rPr>
        <w:t xml:space="preserve">第五章  合同文本</w:t>
      </w:r>
      <w:bookmarkEnd w:id="81"/>
      <w:r/>
      <w:bookmarkEnd w:id="82"/>
      <w:r/>
      <w:r/>
    </w:p>
    <w:p>
      <w:pPr>
        <w:jc w:val="center"/>
        <w:spacing w:before="120" w:after="120"/>
        <w:rPr>
          <w:rFonts w:hint="eastAsia" w:ascii="宋体" w:hAnsi="宋体"/>
          <w:bCs/>
          <w:sz w:val="24"/>
          <w:szCs w:val="21"/>
        </w:rPr>
      </w:pPr>
      <w:r/>
      <w:bookmarkStart w:id="83" w:name="_Toc134091581"/>
      <w:r/>
      <w:bookmarkStart w:id="84" w:name="_Toc528060756"/>
      <w:r/>
      <w:bookmarkEnd w:id="77"/>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p>
    <w:p>
      <w:pPr>
        <w:ind w:firstLine="420"/>
        <w:spacing w:line="360" w:lineRule="auto"/>
        <w:rPr>
          <w:rFonts w:hint="eastAsia" w:ascii="宋体" w:hAnsi="宋体"/>
          <w:color w:val="000000"/>
          <w:szCs w:val="21"/>
        </w:rPr>
      </w:pPr>
      <w:r>
        <w:rPr>
          <w:rFonts w:hint="eastAsia" w:ascii="宋体" w:hAnsi="宋体"/>
          <w:color w:val="000000"/>
          <w:szCs w:val="21"/>
        </w:rPr>
        <w:t xml:space="preserve">电话：</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p>
    <w:p>
      <w:pPr>
        <w:ind w:firstLine="420"/>
        <w:spacing w:line="360" w:lineRule="auto"/>
        <w:rPr>
          <w:rFonts w:hint="eastAsia" w:ascii="宋体" w:hAnsi="宋体"/>
          <w:color w:val="000000"/>
          <w:szCs w:val="21"/>
        </w:rPr>
      </w:pPr>
      <w:r>
        <w:rPr>
          <w:rFonts w:hint="eastAsia" w:ascii="宋体" w:hAnsi="宋体"/>
          <w:color w:val="000000"/>
          <w:szCs w:val="21"/>
        </w:rPr>
        <w:t xml:space="preserve">电话：</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80"/>
        <w:spacing w:beforeAutospacing="1" w:afterAutospacing="1" w:line="360" w:lineRule="auto"/>
        <w:rPr>
          <w:rFonts w:hint="eastAsia" w:ascii="宋体" w:hAnsi="宋体" w:cs="宋体"/>
          <w:color w:val="000000"/>
          <w:szCs w:val="21"/>
        </w:rPr>
      </w:pPr>
      <w:r>
        <w:rPr>
          <w:rFonts w:hint="eastAsia" w:ascii="宋体" w:hAnsi="宋体" w:cs="宋体"/>
          <w:color w:val="000000"/>
          <w:szCs w:val="21"/>
          <w:lang w:bidi="ar"/>
        </w:rPr>
        <w:t xml:space="preserve">根据《中华人民共和国民法典》等有关法律法规，为明确招标人（甲方）、服务单位（乙方）在合同履约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s="宋体"/>
          <w:szCs w:val="21"/>
        </w:rPr>
      </w:pPr>
      <w:r>
        <w:rPr>
          <w:rFonts w:hint="eastAsia" w:ascii="宋体" w:hAnsi="宋体" w:cs="宋体"/>
          <w:szCs w:val="21"/>
          <w:lang w:bidi="ar"/>
        </w:rPr>
        <w:t xml:space="preserve">一、项目名称：昆山市城市污水收集处理设施改造工程智慧水务管网普查与检测项目一期（采购包**）</w:t>
      </w:r>
      <w:r/>
    </w:p>
    <w:p>
      <w:pPr>
        <w:ind w:firstLine="420"/>
        <w:spacing w:line="360" w:lineRule="auto"/>
        <w:rPr>
          <w:rFonts w:hint="eastAsia" w:ascii="宋体" w:hAnsi="宋体" w:cs="宋体"/>
          <w:szCs w:val="21"/>
        </w:rPr>
      </w:pPr>
      <w:r>
        <w:rPr>
          <w:rFonts w:hint="eastAsia" w:ascii="宋体" w:hAnsi="宋体" w:cs="宋体"/>
          <w:szCs w:val="21"/>
          <w:lang w:bidi="ar"/>
        </w:rPr>
        <w:t xml:space="preserve">二、项目内容：</w:t>
      </w:r>
      <w:r/>
    </w:p>
    <w:p>
      <w:pPr>
        <w:ind w:firstLine="420"/>
        <w:spacing w:line="360" w:lineRule="auto"/>
        <w:rPr>
          <w:rFonts w:hint="eastAsia" w:ascii="宋体" w:hAnsi="宋体" w:cs="宋体"/>
          <w:color w:val="000000"/>
          <w:szCs w:val="21"/>
        </w:rPr>
      </w:pPr>
      <w:r>
        <w:rPr>
          <w:rFonts w:hint="eastAsia" w:ascii="宋体" w:hAnsi="宋体" w:cs="宋体"/>
          <w:szCs w:val="21"/>
          <w:lang w:bidi="ar"/>
        </w:rPr>
        <w:t xml:space="preserve">1、服务内容</w:t>
      </w:r>
      <w:r>
        <w:rPr>
          <w:rFonts w:hint="eastAsia" w:ascii="宋体" w:hAnsi="宋体" w:cs="宋体"/>
          <w:color w:val="000000"/>
          <w:szCs w:val="21"/>
          <w:lang w:bidi="ar"/>
        </w:rPr>
        <w:t xml:space="preserve">：</w:t>
      </w:r>
      <w:r>
        <w:rPr>
          <w:rFonts w:hint="eastAsia" w:ascii="宋体" w:hAnsi="宋体" w:cs="宋体"/>
          <w:szCs w:val="21"/>
          <w:lang w:bidi="ar"/>
        </w:rPr>
        <w:t xml:space="preserve">详见招标文件及乙方投标文件</w:t>
      </w:r>
      <w:r>
        <w:rPr>
          <w:rFonts w:hint="eastAsia" w:ascii="宋体" w:hAnsi="宋体" w:cs="宋体"/>
          <w:color w:val="000000"/>
          <w:szCs w:val="21"/>
          <w:lang w:bidi="ar"/>
        </w:rPr>
        <w:t xml:space="preserve">。</w:t>
      </w:r>
      <w:r/>
    </w:p>
    <w:p>
      <w:pPr>
        <w:ind w:firstLine="420"/>
        <w:spacing w:line="360" w:lineRule="auto"/>
        <w:rPr>
          <w:rFonts w:hint="eastAsia" w:ascii="宋体" w:hAnsi="宋体" w:cs="宋体"/>
          <w:szCs w:val="21"/>
          <w:highlight w:val="yellow"/>
        </w:rPr>
      </w:pPr>
      <w:r>
        <w:rPr>
          <w:rFonts w:hint="eastAsia" w:ascii="宋体" w:hAnsi="宋体" w:cs="宋体"/>
          <w:szCs w:val="21"/>
          <w:lang w:bidi="ar"/>
        </w:rPr>
        <w:t xml:space="preserve">2、</w:t>
      </w:r>
      <w:r>
        <w:rPr>
          <w:rFonts w:hint="eastAsia" w:ascii="宋体" w:hAnsi="宋体" w:cs="宋体"/>
          <w:color w:val="000000"/>
          <w:szCs w:val="21"/>
          <w:lang w:bidi="ar"/>
        </w:rPr>
        <w:t xml:space="preserve">服务时间：</w:t>
      </w:r>
      <w:r>
        <w:rPr>
          <w:rFonts w:hint="eastAsia" w:ascii="宋体" w:hAnsi="宋体" w:cs="宋体"/>
          <w:b/>
          <w:bCs/>
          <w:color w:val="0000ff"/>
          <w:szCs w:val="21"/>
          <w:lang w:bidi="ar"/>
        </w:rPr>
        <w:t xml:space="preserve">           </w:t>
      </w:r>
      <w:r>
        <w:rPr>
          <w:rFonts w:hint="eastAsia" w:ascii="宋体" w:hAnsi="宋体" w:cs="宋体"/>
          <w:color w:val="000000"/>
          <w:szCs w:val="21"/>
          <w:lang w:bidi="ar"/>
        </w:rPr>
        <w:t xml:space="preserve">。</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3、服务地点：甲方指定地点。</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三、费用及结算            </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1、支付方式及付款周期：按实结算(但相关单价、总价不得超过招标文件、投标文件及本合同价)。本项目资金支付节点与条件如下:</w:t>
      </w:r>
      <w:r/>
    </w:p>
    <w:p>
      <w:pPr>
        <w:ind w:firstLine="420"/>
        <w:spacing w:line="360" w:lineRule="auto"/>
        <w:rPr>
          <w:rFonts w:hint="eastAsia" w:ascii="宋体" w:hAnsi="宋体" w:cs="宋体"/>
          <w:szCs w:val="21"/>
          <w:lang w:bidi="ar"/>
        </w:rPr>
      </w:pPr>
      <w:r>
        <w:rPr>
          <w:rFonts w:hint="eastAsia" w:ascii="宋体" w:hAnsi="宋体" w:cs="宋体"/>
          <w:color w:val="000000"/>
          <w:szCs w:val="21"/>
          <w:lang w:bidi="ar"/>
        </w:rPr>
        <w:t xml:space="preserve">①本项目预付款：合同签订后，乙方需在7日内进场施工，甲方支付不超过合同价30%的预付款。中标人需在预付款付款前提供与预付款同等金额的由银行出具的见索即付保函(预付款保函)，有效期至预付</w:t>
      </w:r>
      <w:r>
        <w:rPr>
          <w:rFonts w:hint="eastAsia" w:ascii="宋体" w:hAnsi="宋体" w:cs="宋体"/>
          <w:szCs w:val="21"/>
          <w:lang w:bidi="ar"/>
        </w:rPr>
        <w:t xml:space="preserve">款扣回完成之日（预付款一次性扣回）。</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②本项目完成经甲方确认的总工程量的50%，且阶段性成果满足合同约定及甲方要求，支付不超过该标段经核定工程量80%的进度款。</w:t>
      </w:r>
      <w:r/>
    </w:p>
    <w:p>
      <w:pPr>
        <w:ind w:firstLine="420"/>
        <w:spacing w:line="360" w:lineRule="auto"/>
        <w:rPr>
          <w:rFonts w:hint="eastAsia" w:ascii="宋体" w:hAnsi="宋体" w:cs="宋体"/>
          <w:szCs w:val="21"/>
        </w:rPr>
      </w:pPr>
      <w:r>
        <w:rPr>
          <w:rFonts w:hint="eastAsia" w:ascii="宋体" w:hAnsi="宋体" w:cs="宋体"/>
          <w:szCs w:val="21"/>
          <w:lang w:bidi="ar"/>
        </w:rPr>
        <w:t xml:space="preserve">③本项目整体验收合格后尾款一次性付清。</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若市财政预算资金未及时拨付到位，甲方付款期限相应顺延，不承担逾期付款违约责任。</w:t>
      </w:r>
      <w:r/>
    </w:p>
    <w:p>
      <w:pPr>
        <w:ind w:firstLine="420"/>
        <w:spacing w:line="360" w:lineRule="auto"/>
        <w:rPr>
          <w:rFonts w:hint="eastAsia" w:ascii="宋体" w:hAnsi="宋体" w:cs="宋体"/>
          <w:szCs w:val="21"/>
        </w:rPr>
      </w:pPr>
      <w:r>
        <w:rPr>
          <w:rFonts w:hint="eastAsia" w:ascii="宋体" w:hAnsi="宋体" w:cs="宋体"/>
          <w:szCs w:val="21"/>
        </w:rPr>
        <w:t xml:space="preserve">2、中标优惠率</w:t>
      </w:r>
      <w:r>
        <w:rPr>
          <w:rFonts w:hint="eastAsia" w:ascii="宋体" w:hAnsi="宋体" w:cs="宋体"/>
          <w:szCs w:val="21"/>
          <w:u w:val="single"/>
        </w:rPr>
        <w:t xml:space="preserve">    %</w:t>
      </w:r>
      <w:r>
        <w:rPr>
          <w:rFonts w:hint="eastAsia" w:ascii="宋体" w:hAnsi="宋体" w:cs="宋体"/>
          <w:szCs w:val="21"/>
        </w:rPr>
        <w:t xml:space="preserve">。本项目合同总价暂按人民币             （大写）（￥            ），最终结算金额按备案过的综合检测方案、综合检测计划内工程量为准，但最高金额不超合同价，结算价=Σ实施完成量×预算综合单价×(1-中标优惠率)-考核扣款（如有）。</w:t>
      </w:r>
      <w:r/>
    </w:p>
    <w:p>
      <w:pPr>
        <w:ind w:firstLine="420"/>
        <w:spacing w:line="360" w:lineRule="auto"/>
        <w:rPr>
          <w:rFonts w:hint="eastAsia" w:ascii="宋体" w:hAnsi="宋体" w:cs="宋体"/>
          <w:szCs w:val="21"/>
        </w:rPr>
      </w:pPr>
      <w:r>
        <w:rPr>
          <w:rFonts w:hint="eastAsia" w:ascii="宋体" w:hAnsi="宋体" w:cs="宋体"/>
          <w:szCs w:val="21"/>
        </w:rPr>
        <w:t xml:space="preserve">3、乙方要求付款应提供以下资料：</w:t>
      </w:r>
      <w:r/>
    </w:p>
    <w:p>
      <w:pPr>
        <w:ind w:firstLine="420"/>
        <w:spacing w:line="360" w:lineRule="auto"/>
        <w:rPr>
          <w:rFonts w:hint="eastAsia" w:ascii="宋体" w:hAnsi="宋体" w:cs="宋体"/>
          <w:szCs w:val="21"/>
        </w:rPr>
      </w:pPr>
      <w:r>
        <w:rPr>
          <w:rFonts w:hint="eastAsia" w:ascii="宋体" w:hAnsi="宋体" w:cs="宋体"/>
          <w:szCs w:val="21"/>
        </w:rPr>
        <w:t xml:space="preserve">（1）申款单、合格的发票。</w:t>
      </w:r>
      <w:r/>
    </w:p>
    <w:p>
      <w:pPr>
        <w:ind w:firstLine="420"/>
        <w:spacing w:line="360" w:lineRule="auto"/>
        <w:rPr>
          <w:rFonts w:hint="eastAsia" w:ascii="宋体" w:hAnsi="宋体" w:cs="宋体"/>
          <w:szCs w:val="21"/>
        </w:rPr>
      </w:pPr>
      <w:r>
        <w:rPr>
          <w:rFonts w:hint="eastAsia" w:ascii="宋体" w:hAnsi="宋体" w:cs="宋体"/>
          <w:szCs w:val="21"/>
        </w:rPr>
        <w:t xml:space="preserve">（2）甲方下发的任务通知单、合同复印件。</w:t>
      </w:r>
      <w:r/>
    </w:p>
    <w:p>
      <w:pPr>
        <w:ind w:firstLine="420"/>
        <w:spacing w:line="360" w:lineRule="auto"/>
        <w:rPr>
          <w:rFonts w:hint="eastAsia" w:ascii="宋体" w:hAnsi="宋体" w:cs="宋体"/>
          <w:szCs w:val="21"/>
        </w:rPr>
      </w:pPr>
      <w:r>
        <w:rPr>
          <w:rFonts w:hint="eastAsia" w:ascii="宋体" w:hAnsi="宋体" w:cs="宋体"/>
          <w:szCs w:val="21"/>
        </w:rPr>
        <w:t xml:space="preserve">（3）检测成果报告、验收合格证书。</w:t>
      </w:r>
      <w:r/>
    </w:p>
    <w:p>
      <w:pPr>
        <w:ind w:firstLine="420"/>
        <w:spacing w:line="360" w:lineRule="auto"/>
        <w:rPr>
          <w:rFonts w:hint="eastAsia" w:ascii="宋体" w:hAnsi="宋体" w:cs="宋体"/>
          <w:szCs w:val="21"/>
        </w:rPr>
      </w:pPr>
      <w:r>
        <w:rPr>
          <w:rFonts w:hint="eastAsia" w:ascii="宋体" w:hAnsi="宋体" w:cs="宋体"/>
          <w:szCs w:val="21"/>
          <w:lang w:bidi="ar"/>
        </w:rPr>
        <w:t xml:space="preserve">四、甲方权利与义务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1、甲方负责办理服务前期有关手续；</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2、甲方负责组织项目有关验收工作；</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3、甲方负责提供乙方所需的图纸和相关资料；</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4、甲方负责乙方与其他工作单位人员之间的协调。</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5、甲方有权要求并监督乙方提供合格的排查服务。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6、因乙方过错或违反合同约定事项给甲方造成名誉损失和经济损失的，甲方有权要求乙方赔偿。</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7、甲方应按时支付服务费用。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8、甲方应教育所属人员尊重乙方工作人员的劳动成果，积极配合乙方工作人员履行合同。</w:t>
      </w:r>
      <w:r/>
    </w:p>
    <w:p>
      <w:pPr>
        <w:ind w:firstLine="420"/>
        <w:spacing w:line="360" w:lineRule="auto"/>
        <w:rPr>
          <w:rFonts w:hint="eastAsia" w:ascii="宋体" w:hAnsi="宋体" w:cs="宋体"/>
          <w:szCs w:val="21"/>
        </w:rPr>
      </w:pPr>
      <w:r>
        <w:rPr>
          <w:rFonts w:hint="eastAsia" w:ascii="宋体" w:hAnsi="宋体" w:cs="宋体"/>
          <w:szCs w:val="21"/>
          <w:lang w:bidi="ar"/>
        </w:rPr>
        <w:t xml:space="preserve">五、乙方的权利与义务</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1、乙方自觉接受甲方管理，遵守甲方的一切规章制度，文明上岗，提供符合甲方要求的排查服务。</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2、乙方应指定项目负责人与甲方进行沟通，对本项目进行统一管理，组织人员提供管网排查服务。</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3、如甲方认为乙方工作人员不能胜任本职工作的，乙方应及时调整。乙方如需调整已在履行职责的工作人员，须征得甲方同意。</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val="zh-CN" w:bidi="ar"/>
        </w:rPr>
        <w:t xml:space="preserve">乙方应定期对员工进行岗位职责和安全教育，加强岗位责任考核。因乙方管理不当、违规操作发生安全事故由乙方承担全部责任，如对甲方造成损失的，乙方需承担相应的赔偿责任。如甲方因此被乙方工作人员或第三方通过诉讼途径或其他司法、行政途径判令、裁定、调解赔偿、补偿等，则乙方同意甲方有权向乙方进行全额追偿。</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5、乙方在项目服务工作中应当做到安全文明工作，为项目服务人员提供必要的劳动保护条件，同时为其办理作业时的人身安全保险和意外伤害险（保险种类由乙方自行选择）。</w:t>
      </w:r>
      <w:r>
        <w:rPr>
          <w:rFonts w:hint="eastAsia" w:ascii="宋体" w:hAnsi="宋体" w:cs="宋体"/>
          <w:szCs w:val="21"/>
          <w:lang w:val="zh-CN" w:bidi="ar"/>
        </w:rPr>
        <w:t xml:space="preserve">乙方服务人员在岗履行职责期间（包括上下班途中）发生的一切安全事故，均由乙方负责处理并承担经济和人道主义上的责任，甲方不承担任何责任。如甲方因此被乙方工作人员或第三方通过诉讼途径或其他司法、行政途径判令、裁定、调解赔偿、补偿等，则乙方同意甲方有权向乙方进行全额追偿。</w:t>
      </w:r>
      <w:r/>
    </w:p>
    <w:p>
      <w:pPr>
        <w:ind w:firstLine="396"/>
        <w:spacing w:line="360" w:lineRule="auto"/>
        <w:rPr>
          <w:rFonts w:hint="eastAsia" w:ascii="宋体" w:hAnsi="宋体" w:cs="宋体"/>
          <w:szCs w:val="21"/>
          <w:lang w:val="zh-CN" w:bidi="ar"/>
        </w:rPr>
      </w:pPr>
      <w:r>
        <w:rPr>
          <w:rFonts w:hint="eastAsia" w:ascii="宋体" w:hAnsi="宋体" w:cs="宋体"/>
          <w:szCs w:val="21"/>
          <w:lang w:bidi="ar"/>
        </w:rPr>
        <w:t xml:space="preserve">6、</w:t>
      </w:r>
      <w:r>
        <w:rPr>
          <w:rFonts w:hint="eastAsia" w:ascii="宋体" w:hAnsi="宋体" w:cs="宋体"/>
          <w:szCs w:val="21"/>
          <w:lang w:val="zh-CN" w:bidi="ar"/>
        </w:rPr>
        <w:t xml:space="preserve">乙方必须按照国家有关规定聘用人员并支付薪资报酬、缴纳社保等，</w:t>
      </w:r>
      <w:r>
        <w:rPr>
          <w:rFonts w:hint="eastAsia" w:ascii="宋体" w:hAnsi="宋体" w:cs="宋体"/>
          <w:szCs w:val="21"/>
          <w:lang w:bidi="ar"/>
        </w:rPr>
        <w:t xml:space="preserve">不得安排工作人员超时限加班</w:t>
      </w:r>
      <w:r>
        <w:rPr>
          <w:rFonts w:hint="eastAsia" w:ascii="宋体" w:hAnsi="宋体" w:cs="宋体"/>
          <w:szCs w:val="21"/>
          <w:lang w:val="zh-CN" w:bidi="ar"/>
        </w:rPr>
        <w:t xml:space="preserve">。乙方明确在服务过程中所有工作人员及派遣人员均为乙方人员，与甲方无任何劳务或劳动关系，乙方应根据国家有关规定，负责乙方本项目所有工作人员及派遣人员的工伤、病患、事故、伤残、死亡及劳务、劳资纠纷，甲方一律不承担任何相关责任。如甲方因此被乙方工作人员或第三方通过诉讼途径或其他司法、行政途径判令、裁定、调解赔偿、补偿等，则乙方同意甲方有权向乙方进行全额追偿所有</w:t>
      </w:r>
      <w:r>
        <w:rPr>
          <w:rFonts w:hint="eastAsia" w:ascii="宋体" w:hAnsi="宋体" w:cs="宋体"/>
          <w:szCs w:val="21"/>
          <w:lang w:bidi="ar"/>
        </w:rPr>
        <w:t xml:space="preserve">损失</w:t>
      </w:r>
      <w:r>
        <w:rPr>
          <w:rFonts w:hint="eastAsia" w:ascii="宋体" w:hAnsi="宋体" w:cs="宋体"/>
          <w:szCs w:val="21"/>
          <w:lang w:val="zh-CN" w:bidi="ar"/>
        </w:rPr>
        <w:t xml:space="preserve">。</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7、乙方在承包的管理服务范围内，如因管理工作未达到要求被有关部门进行处罚的，由乙方承担由此造成的损失。</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val="zh-CN" w:bidi="ar"/>
        </w:rPr>
        <w:t xml:space="preserve">乙方应具备处理各类突发事件的能力，建立各类应急预案，产生的费用由乙方承担。</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9、乙方在履行本合同过程中造成甲方、乙方、第三方人身、财产损害的，由乙方承担全部责任。如甲方因此被乙方工作人员或第三方通过诉讼途径或其他司法、行政途径判令、裁定、调解赔偿、补偿等，则乙方同意甲方有权向乙方进行全额追偿。</w:t>
      </w:r>
      <w:r/>
    </w:p>
    <w:p>
      <w:pPr>
        <w:ind w:firstLine="420"/>
        <w:jc w:val="left"/>
        <w:spacing w:line="360" w:lineRule="auto"/>
        <w:rPr>
          <w:rFonts w:hint="eastAsia" w:ascii="宋体" w:hAnsi="宋体" w:cs="宋体"/>
          <w:bCs/>
          <w:szCs w:val="21"/>
        </w:rPr>
      </w:pPr>
      <w:r>
        <w:rPr>
          <w:rFonts w:hint="eastAsia" w:ascii="宋体" w:hAnsi="宋体" w:cs="宋体"/>
          <w:bCs/>
          <w:szCs w:val="21"/>
          <w:lang w:bidi="ar"/>
        </w:rPr>
        <w:t xml:space="preserve">六、保密</w:t>
      </w:r>
      <w:r/>
    </w:p>
    <w:p>
      <w:pPr>
        <w:ind w:firstLine="420"/>
        <w:jc w:val="left"/>
        <w:spacing w:line="360" w:lineRule="auto"/>
        <w:rPr>
          <w:rFonts w:hint="eastAsia" w:ascii="宋体" w:hAnsi="宋体" w:cs="宋体"/>
          <w:bCs/>
          <w:szCs w:val="21"/>
        </w:rPr>
      </w:pPr>
      <w:r>
        <w:rPr>
          <w:rFonts w:hint="eastAsia" w:ascii="宋体" w:hAnsi="宋体" w:cs="宋体"/>
          <w:szCs w:val="21"/>
          <w:lang w:bidi="ar"/>
        </w:rPr>
        <w:t xml:space="preserve">乙方对项目过程中接触和了解的项目相关情况，负有保密义务，未经甲方许可，不得泄露有关资料，否则将承担相关的经济赔偿责任和法律责任。</w:t>
      </w:r>
      <w:r/>
    </w:p>
    <w:p>
      <w:pPr>
        <w:ind w:firstLine="420"/>
        <w:spacing w:line="360" w:lineRule="auto"/>
        <w:rPr>
          <w:rFonts w:hint="eastAsia" w:ascii="宋体" w:hAnsi="宋体" w:cs="宋体"/>
          <w:szCs w:val="21"/>
        </w:rPr>
      </w:pPr>
      <w:r>
        <w:rPr>
          <w:rFonts w:hint="eastAsia" w:ascii="宋体" w:hAnsi="宋体" w:cs="宋体"/>
          <w:szCs w:val="21"/>
          <w:lang w:bidi="ar"/>
        </w:rPr>
        <w:t xml:space="preserve">七、违约责任</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1、工作过程中因乙方责任对甲方所造成的经济损失由乙方按实际金额赔偿。</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2、合同生效后，若乙方没有按照甲方的要求，配备相应的服务人员，或者提供的服务不合格的，经甲方催告后仍拒不改正的，甲方有权解除合同并由乙方赔偿本合同金额10%的违约金，违约金不足以弥补损失的，甲方有权继续主张相应损失赔偿。</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3、乙方须在甲方规定时间内组织检测队伍进场作业，按时完成任务并提交真实、准确、符合甲方要求且满足相关行业规范及国家制度规定的工作成果，由甲方进行验收。在甲方提供了必要的工作条件，乙方未能按规定的日期提交检测成果或成果不符合要求时，每延期一天，乙方按照1000元/天承担违约金；乙方逾期十五天仍未完成任务或成果不符合验收要求的，甲方有权解除合同，同时乙方应赔偿甲方本合同金额20%的违约金，违约金不足以弥补甲方损失的，乙方应在收到甲方书面通知后3日内将不足部分补足。甲方有权从合同未付款项中扣除违约金。</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4、乙方应在甲方规定的工期内提供真实</w:t>
      </w:r>
      <w:r>
        <w:rPr>
          <w:rFonts w:hint="eastAsia" w:ascii="宋体" w:hAnsi="宋体" w:cs="宋体"/>
          <w:szCs w:val="21"/>
          <w:lang w:bidi="ar"/>
        </w:rPr>
        <w:t xml:space="preserve">、准确的检测成果，为甲方工程验收及空白区数据上图提供有力的支持。若存在乙方检测及测绘成果与实际情况不符，乙方应无偿予以重测或采取补救措施，同时，甲方按照2000元/处对其进行处罚扣款，费用可从未付款项中扣除；因检测成果严重失实（而又非甲方提供的图纸资料原因所致）造成不良后果时，甲方有权扣除全部合同费用并解除合同。若发现乙方与相关单位恶意串通，隐瞒或篡改真实检测数据，甲方有权扣除全部合同费用并解除合同同时乙方应赔偿甲方本合同金额20%的违约金。此外，如违约金不足以赔偿甲方损失的，甲方有权继续主张相应损失赔偿。</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5、乙方接到甲方电话通知后，应按照承诺的响应时间（不超过48小时）及时到达现场，并在约定时间内完成，如不能按时到达现场及完成的，应按照2000元/次承担违约金。</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6、 安全责任方面：乙方在服务过程中应符合操作规范，如发生安全事故，一切有乙方自行承担，与甲方无关。情节严重的，甲方有权单方面解除合同，同时乙方应赔偿甲方本合同金额20%的违约金。对管渠采用人工检查、潜水员检查、气囊封堵时，乙方须安排具有潜水员证及有限空间作业证的人员，如出现安全事故，乙方承担全部责任。</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7、在协议有效期内乙方不得擅自变更、中止或解除合同。如未经双方同意，乙方擅自变更、中止或解除合同，甲方有权解除合同并要求乙方赔偿本合同金额的20%作为违约金。若违约金不足以弥补甲方因乙方擅自变更、中止或解除合同受到的损失，甲方有权继续主张相应损失赔偿。。</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lang w:bidi="ar"/>
        </w:rPr>
        <w:t xml:space="preserve">八、不可抗力</w:t>
      </w:r>
      <w:r/>
    </w:p>
    <w:p>
      <w:pPr>
        <w:ind w:right="-210" w:firstLine="420"/>
        <w:spacing w:line="360" w:lineRule="auto"/>
        <w:rPr>
          <w:rFonts w:hint="eastAsia" w:ascii="宋体" w:hAnsi="宋体" w:cs="宋体"/>
          <w:szCs w:val="21"/>
        </w:rPr>
      </w:pPr>
      <w:r>
        <w:rPr>
          <w:rFonts w:hint="eastAsia" w:ascii="宋体" w:hAnsi="宋体" w:cs="宋体"/>
          <w:szCs w:val="21"/>
          <w:lang w:bidi="ar"/>
        </w:rPr>
        <w:t xml:space="preserve">1、因不可抗力无法履行合同的，根据不可抗力的影响，部分或者全部免除责任，双方通过友好协商方式解决。但合同一方延迟履行后发生不可抗力的，不能免除责任。</w:t>
      </w:r>
      <w:r/>
    </w:p>
    <w:p>
      <w:pPr>
        <w:ind w:right="-210" w:firstLine="420"/>
        <w:spacing w:line="360" w:lineRule="auto"/>
        <w:rPr>
          <w:rFonts w:hint="eastAsia" w:ascii="宋体" w:hAnsi="宋体" w:cs="宋体"/>
          <w:szCs w:val="21"/>
        </w:rPr>
      </w:pPr>
      <w:r>
        <w:rPr>
          <w:rFonts w:hint="eastAsia" w:ascii="宋体" w:hAnsi="宋体" w:cs="宋体"/>
          <w:szCs w:val="21"/>
          <w:lang w:bidi="ar"/>
        </w:rPr>
        <w:t xml:space="preserve">2、合同一方因不可抗力不能履行合同的，应当及时通知对方，以减轻可能给对方造成的损失，并应当在合理期限内提供证明。</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lang w:bidi="ar"/>
        </w:rPr>
        <w:t xml:space="preserve">九、合同的解除和转让</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1、合同的解除</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（1）甲方和乙方协商一致，可以解除合同。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（2）乙方严重违反本合同约定（甲方要求整改但乙方未能在甲方要求的期限内整改完毕），不按本合同履行义务的，甲方有权解除合同。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（3）因合同一方违约导致合同不能履行，另一方有权解除合同。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（4）未经甲方同意，乙方擅自转让全部或部分合同。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（5）需提前解除合同的，解除合同的一方应及提前不少于一月通知对方，合同自书面通知送达对方时解除，乙方应在二十日内办理交接，在办理交接期间，乙方仍应提供服务。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（6）因乙方原因导致甲方解除合同的，乙方不得向甲方主张任何赔偿或补偿。</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2、合同的转让</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合同的全部或部分不得转让，否则，甲方有权立即解除本合同而不需承担任何责任，乙方须立即返还甲方已支付的合同款并向甲方支付合同总价20%的违约金，违约金不足以弥补甲方损失的，乙方应在收到甲方书面通知后3日内将不足部分支付给甲方。经甲方确认后可以进行专业分包。</w:t>
      </w:r>
      <w:r/>
    </w:p>
    <w:p>
      <w:pPr>
        <w:ind w:firstLine="420"/>
        <w:spacing w:line="360" w:lineRule="auto"/>
        <w:rPr>
          <w:rFonts w:hint="eastAsia" w:ascii="宋体" w:hAnsi="宋体" w:cs="宋体"/>
          <w:szCs w:val="21"/>
        </w:rPr>
      </w:pPr>
      <w:r>
        <w:rPr>
          <w:rFonts w:hint="eastAsia" w:ascii="宋体" w:hAnsi="宋体" w:cs="宋体"/>
          <w:szCs w:val="21"/>
          <w:lang w:bidi="ar"/>
        </w:rPr>
        <w:t xml:space="preserve">十、合同生效及其他</w:t>
      </w:r>
      <w:r/>
    </w:p>
    <w:p>
      <w:pPr>
        <w:ind w:firstLine="425"/>
        <w:spacing w:line="360" w:lineRule="auto"/>
        <w:rPr>
          <w:rFonts w:hint="eastAsia" w:ascii="宋体" w:hAnsi="宋体" w:cs="宋体"/>
          <w:szCs w:val="21"/>
        </w:rPr>
      </w:pPr>
      <w:r>
        <w:rPr>
          <w:rFonts w:hint="eastAsia" w:ascii="宋体" w:hAnsi="宋体" w:cs="宋体"/>
          <w:szCs w:val="21"/>
          <w:lang w:bidi="ar"/>
        </w:rPr>
        <w:t xml:space="preserve">1、合同经甲乙丙三方签字盖章后生效。</w:t>
      </w:r>
      <w:r/>
    </w:p>
    <w:p>
      <w:pPr>
        <w:ind w:firstLine="420"/>
        <w:spacing w:line="360" w:lineRule="auto"/>
        <w:rPr>
          <w:rFonts w:hint="eastAsia" w:ascii="宋体" w:hAnsi="宋体" w:cs="宋体"/>
          <w:szCs w:val="21"/>
        </w:rPr>
      </w:pPr>
      <w:r>
        <w:rPr>
          <w:rFonts w:hint="eastAsia" w:ascii="宋体" w:hAnsi="宋体" w:cs="宋体"/>
          <w:szCs w:val="21"/>
          <w:lang w:bidi="ar"/>
        </w:rPr>
        <w:t xml:space="preserve">2、本合同一式五份，甲乙双方各执两份、招标代理机构执一份。</w:t>
      </w:r>
      <w:r/>
    </w:p>
    <w:p>
      <w:pPr>
        <w:ind w:firstLine="425"/>
        <w:spacing w:line="360" w:lineRule="auto"/>
        <w:rPr>
          <w:rFonts w:hint="eastAsia" w:ascii="宋体" w:hAnsi="宋体" w:cs="宋体"/>
          <w:szCs w:val="21"/>
        </w:rPr>
      </w:pPr>
      <w:r>
        <w:rPr>
          <w:rFonts w:hint="eastAsia" w:ascii="宋体" w:hAnsi="宋体" w:cs="宋体"/>
          <w:szCs w:val="21"/>
          <w:lang w:bidi="ar"/>
        </w:rPr>
        <w:t xml:space="preserve">3、合同在执行过程中出现的未尽事宜，在不违背本合同和采购文件的原则下协商解决，形成书面记录，作为本合同的附件，与本合同具有同等效力。协商不成，任何一方可以向甲方所在地人民法院提起诉讼。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hint="eastAsia" w:ascii="宋体" w:hAnsi="宋体" w:cs="宋体"/>
          <w:szCs w:val="21"/>
        </w:rPr>
      </w:pPr>
      <w:r>
        <w:rPr>
          <w:rFonts w:hint="eastAsia" w:ascii="宋体" w:hAnsi="宋体" w:cs="宋体"/>
          <w:szCs w:val="21"/>
          <w:lang w:bidi="ar"/>
        </w:rPr>
        <w:t xml:space="preserve">4、招标文件、中标的投标文件、中标通知书、中标单位在招标过程中的澄清和承诺等、合同附件、补充协议（如有）均为本合同不可缺少的组成部分。</w:t>
      </w:r>
      <w:r/>
    </w:p>
    <w:p>
      <w:pPr>
        <w:ind w:firstLine="425"/>
        <w:spacing w:line="360" w:lineRule="auto"/>
        <w:rPr>
          <w:rFonts w:hint="eastAsia" w:ascii="宋体" w:hAnsi="宋体" w:cs="宋体"/>
          <w:szCs w:val="21"/>
        </w:rPr>
      </w:pPr>
      <w:r>
        <w:rPr>
          <w:rFonts w:hint="eastAsia" w:ascii="宋体" w:hAnsi="宋体" w:cs="宋体"/>
          <w:szCs w:val="21"/>
          <w:lang w:bidi="ar"/>
        </w:rPr>
        <w:t xml:space="preserve">5、本合同未尽事宜应按《中华人民共和国民法典》等相关法律法规等规定之解释。</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甲方（盖章）：                         乙方（盖章）：                      </w:t>
      </w:r>
      <w:r/>
    </w:p>
    <w:p>
      <w:pPr>
        <w:ind w:firstLine="420"/>
        <w:spacing w:line="360" w:lineRule="auto"/>
        <w:rPr>
          <w:rFonts w:hint="eastAsia" w:ascii="宋体" w:hAnsi="宋体" w:cs="宋体"/>
          <w:szCs w:val="21"/>
        </w:rPr>
      </w:pPr>
      <w:r>
        <w:rPr>
          <w:rFonts w:hint="eastAsia" w:ascii="宋体" w:hAnsi="宋体" w:cs="宋体"/>
          <w:szCs w:val="21"/>
        </w:rPr>
        <w:t xml:space="preserve">法定代表人或或授权代表（签字）：       法定代表人或或授权代表（签字）： </w:t>
      </w:r>
      <w:r>
        <w:rPr>
          <w:rFonts w:hint="eastAsia" w:ascii="宋体" w:hAnsi="宋体" w:cs="宋体"/>
          <w:szCs w:val="21"/>
        </w:rPr>
        <w:t xml:space="preserve">      </w:t>
      </w:r>
      <w:r/>
    </w:p>
    <w:p>
      <w:pPr>
        <w:pStyle w:val="1073"/>
        <w:rPr>
          <w:rFonts w:hint="eastAsia"/>
          <w:b w:val="0"/>
        </w:rPr>
      </w:pPr>
      <w:r>
        <w:rPr>
          <w:b w:val="0"/>
        </w:rPr>
        <w:br w:type="page" w:clear="all"/>
      </w:r>
      <w:bookmarkStart w:id="85" w:name="_Toc166318713"/>
      <w:r>
        <w:rPr>
          <w:rFonts w:hint="eastAsia"/>
          <w:b w:val="0"/>
        </w:rPr>
        <w:t xml:space="preserve">第六章  评标方法、评分标准</w:t>
      </w:r>
      <w:bookmarkEnd w:id="83"/>
      <w:r/>
      <w:bookmarkEnd w:id="84"/>
      <w:r/>
      <w:bookmarkEnd w:id="8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6" w:name="_Hlk167786003"/>
      <w:r>
        <w:rPr>
          <w:rFonts w:hint="eastAsia" w:ascii="宋体" w:hAnsi="宋体"/>
          <w:color w:val="000000"/>
          <w:szCs w:val="21"/>
        </w:rPr>
        <w:t xml:space="preserve">.非专门面向中小企业采购的</w:t>
      </w:r>
      <w:bookmarkEnd w:id="86"/>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87" w:name="OLE_LINK2"/>
      <w:r>
        <w:rPr>
          <w:rFonts w:hint="eastAsia" w:ascii="宋体" w:hAnsi="宋体"/>
          <w:color w:val="000000"/>
          <w:szCs w:val="21"/>
        </w:rPr>
        <w:t xml:space="preserve">《苏州市政府采购促进中小企业发展实施意见》（苏财购〔2022〕16号）</w:t>
      </w:r>
      <w:bookmarkEnd w:id="87"/>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rPr>
          <w:rFonts w:hint="eastAsia" w:ascii="宋体"/>
          <w:b/>
          <w:bCs/>
          <w:szCs w:val="21"/>
        </w:rPr>
        <w:t xml:space="preserve">[本项目报优惠率，投标（响应）价格按（1-投标优惠率）转换]</w:t>
      </w:r>
      <w:r>
        <w:rPr>
          <w:rFonts w:ascii="宋体"/>
          <w:szCs w:val="21"/>
        </w:rPr>
        <w:t xml:space="preserve">：</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b/>
          <w:bCs/>
          <w:szCs w:val="21"/>
        </w:rPr>
      </w:pPr>
      <w:r>
        <w:rPr>
          <w:rFonts w:hint="eastAsia" w:ascii="宋体"/>
          <w:b/>
          <w:bCs/>
          <w:szCs w:val="21"/>
        </w:rPr>
        <w:t xml:space="preserve">注：本项目报优惠率，上述投标报价得分计算公式经如下转换后计算：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8" w:name="OLE_LINK4"/>
      <w:r/>
      <w:r/>
    </w:p>
    <w:p>
      <w:pPr>
        <w:ind w:firstLine="420"/>
        <w:spacing w:line="360" w:lineRule="auto"/>
        <w:rPr>
          <w:rFonts w:ascii="宋体"/>
          <w:b/>
          <w:bCs/>
          <w:szCs w:val="21"/>
        </w:rPr>
      </w:pPr>
      <w:r>
        <w:rPr>
          <w:rFonts w:hint="eastAsia" w:ascii="宋体"/>
          <w:b/>
          <w:bCs/>
          <w:szCs w:val="21"/>
        </w:rPr>
        <w:t xml:space="preserve">优惠率价格分计算公式：[（1－最高优惠率评审价）/（1－优惠率评审价）]×价格分最高分</w:t>
      </w:r>
      <w:bookmarkEnd w:id="88"/>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84"/>
        <w:gridCol w:w="5264"/>
        <w:gridCol w:w="2796"/>
      </w:tblGrid>
      <w:tr>
        <w:trPr>
          <w:trHeight w:val="454"/>
        </w:trPr>
        <w:tc>
          <w:tcPr>
            <w:tcW w:w="687" w:type="pct"/>
            <w:vAlign w:val="center"/>
            <w:textDirection w:val="lrTb"/>
            <w:noWrap w:val="false"/>
          </w:tcPr>
          <w:p>
            <w:pPr>
              <w:jc w:val="center"/>
              <w:rPr>
                <w:rFonts w:hint="eastAsia" w:ascii="宋体" w:hAnsi="宋体"/>
                <w:szCs w:val="21"/>
              </w:rPr>
            </w:pPr>
            <w:r/>
            <w:bookmarkStart w:id="89"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90" w:name="gpc_score_horizontal_1"/>
      <w:r/>
      <w:bookmarkEnd w:id="89"/>
      <w:r/>
      <w:r/>
    </w:p>
    <w:p>
      <w:pPr>
        <w:ind w:left="360"/>
        <w:spacing w:line="360" w:lineRule="auto"/>
        <w:rPr>
          <w:rFonts w:hint="eastAsia" w:ascii="宋体" w:hAnsi="宋体"/>
          <w:b/>
          <w:szCs w:val="21"/>
        </w:rPr>
      </w:pPr>
      <w:r>
        <w:rPr>
          <w:rFonts w:hint="eastAsia" w:ascii="宋体" w:hAnsi="宋体"/>
          <w:b/>
          <w:szCs w:val="21"/>
        </w:rPr>
        <w:t xml:space="preserve">复审评审指标</w:t>
      </w:r>
      <w:bookmarkEnd w:id="9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776"/>
        <w:gridCol w:w="6845"/>
        <w:gridCol w:w="723"/>
      </w:tblGrid>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cs="宋体"/>
                <w:szCs w:val="21"/>
              </w:rPr>
              <w:t xml:space="preserve">评审项</w:t>
            </w:r>
            <w:r/>
          </w:p>
        </w:tc>
        <w:tc>
          <w:tcPr>
            <w:tcMar>
              <w:left w:w="120" w:type="dxa"/>
              <w:top w:w="120" w:type="dxa"/>
              <w:right w:w="120" w:type="dxa"/>
              <w:bottom w:w="120" w:type="dxa"/>
            </w:tcMar>
            <w:tcW w:w="3662" w:type="pct"/>
            <w:vAlign w:val="center"/>
            <w:textDirection w:val="lrTb"/>
            <w:noWrap w:val="false"/>
          </w:tcPr>
          <w:p>
            <w:r>
              <w:rPr>
                <w:rFonts w:hint="eastAsia" w:ascii="宋体" w:hAnsi="宋体" w:cs="宋体"/>
                <w:szCs w:val="21"/>
              </w:rPr>
              <w:t xml:space="preserve">评审规则</w:t>
            </w:r>
            <w:r/>
          </w:p>
        </w:tc>
        <w:tc>
          <w:tcPr>
            <w:tcMar>
              <w:left w:w="120" w:type="dxa"/>
              <w:top w:w="120" w:type="dxa"/>
              <w:right w:w="120" w:type="dxa"/>
              <w:bottom w:w="120" w:type="dxa"/>
            </w:tcMar>
            <w:tcW w:w="387" w:type="pct"/>
            <w:vAlign w:val="center"/>
            <w:textDirection w:val="lrTb"/>
            <w:noWrap w:val="false"/>
          </w:tcPr>
          <w:p>
            <w:r>
              <w:t xml:space="preserve">分值</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rPr>
              <w:t xml:space="preserve">项目认知</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szCs w:val="28"/>
              </w:rPr>
            </w:pPr>
            <w:r>
              <w:rPr>
                <w:rFonts w:hint="eastAsia" w:ascii="宋体" w:hAnsi="宋体" w:cs="宋体"/>
                <w:szCs w:val="21"/>
              </w:rPr>
              <w:t xml:space="preserve">投标人提供的针对项目内容提供的</w:t>
            </w:r>
            <w:r>
              <w:rPr>
                <w:rFonts w:hint="eastAsia" w:ascii="宋体" w:hAnsi="宋体"/>
              </w:rPr>
              <w:t xml:space="preserve">项目认知</w:t>
            </w:r>
            <w:r>
              <w:rPr>
                <w:rFonts w:hint="eastAsia" w:ascii="宋体" w:hAnsi="宋体" w:cs="宋体"/>
                <w:szCs w:val="21"/>
              </w:rPr>
              <w:t xml:space="preserve">方案，要求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1380"/>
              <w:ind w:firstLine="0"/>
              <w:rPr>
                <w:rFonts w:hint="eastAsia" w:hAnsi="宋体"/>
                <w:szCs w:val="28"/>
              </w:rPr>
            </w:pPr>
            <w:r>
              <w:rPr>
                <w:rFonts w:hAnsi="宋体"/>
                <w:szCs w:val="28"/>
              </w:rPr>
              <w:t xml:space="preserve">1.</w:t>
            </w:r>
            <w:r>
              <w:rPr>
                <w:rFonts w:hint="eastAsia" w:hAnsi="宋体"/>
                <w:color w:val="000000"/>
                <w:szCs w:val="21"/>
              </w:rPr>
              <w:t xml:space="preserve">项目</w:t>
            </w:r>
            <w:r>
              <w:rPr>
                <w:rFonts w:hint="eastAsia" w:hAnsi="宋体"/>
                <w:szCs w:val="28"/>
              </w:rPr>
              <w:t xml:space="preserve">认知</w:t>
            </w:r>
            <w:r>
              <w:rPr>
                <w:rFonts w:hint="eastAsia" w:hAnsi="宋体"/>
                <w:szCs w:val="21"/>
              </w:rPr>
              <w:t xml:space="preserve">，2分</w:t>
            </w:r>
            <w:r>
              <w:rPr>
                <w:rFonts w:hint="eastAsia" w:hAnsi="宋体" w:cs="宋体"/>
                <w:szCs w:val="21"/>
              </w:rPr>
              <w:t xml:space="preserve">；</w:t>
            </w:r>
            <w:r/>
          </w:p>
          <w:p>
            <w:pPr>
              <w:pStyle w:val="1380"/>
              <w:ind w:firstLine="0"/>
            </w:pPr>
            <w:r>
              <w:rPr>
                <w:rFonts w:hAnsi="宋体"/>
                <w:szCs w:val="28"/>
              </w:rPr>
              <w:t xml:space="preserve">2.</w:t>
            </w:r>
            <w:r>
              <w:rPr>
                <w:rFonts w:hint="eastAsia" w:hAnsi="宋体" w:cs="宋体"/>
                <w:color w:val="000000"/>
                <w:szCs w:val="21"/>
              </w:rPr>
              <w:t xml:space="preserve">项目目标</w:t>
            </w:r>
            <w:r>
              <w:rPr>
                <w:rFonts w:hint="eastAsia" w:hAnsi="宋体" w:cs="宋体"/>
                <w:szCs w:val="21"/>
              </w:rPr>
              <w:t xml:space="preserve">，</w:t>
            </w:r>
            <w:r>
              <w:rPr>
                <w:rFonts w:hint="eastAsia" w:hAnsi="宋体" w:cs="宋体"/>
                <w:szCs w:val="21"/>
              </w:rPr>
              <w:t xml:space="preserve">2</w:t>
            </w:r>
            <w:r>
              <w:rPr>
                <w:rFonts w:hint="eastAsia" w:hAnsi="宋体" w:cs="宋体"/>
                <w:szCs w:val="21"/>
              </w:rPr>
              <w:t xml:space="preserve">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4</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rPr>
              <w:t xml:space="preserve">测量实施方案</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投标人提供的针对项目内容提供的</w:t>
            </w:r>
            <w:r>
              <w:rPr>
                <w:rFonts w:hint="eastAsia" w:ascii="宋体" w:hAnsi="宋体"/>
              </w:rPr>
              <w:t xml:space="preserve">项目测量实施方案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1380"/>
              <w:ind w:firstLine="0"/>
            </w:pPr>
            <w:r>
              <w:rPr>
                <w:rFonts w:hAnsi="宋体"/>
                <w:szCs w:val="28"/>
              </w:rPr>
              <w:t xml:space="preserve">1.</w:t>
            </w:r>
            <w:r>
              <w:rPr>
                <w:rFonts w:hint="eastAsia"/>
              </w:rPr>
              <w:t xml:space="preserve">项目需求分析、技术路线针对性</w:t>
            </w:r>
            <w:r>
              <w:rPr>
                <w:rFonts w:hint="eastAsia" w:hAnsi="宋体" w:cs="宋体"/>
                <w:szCs w:val="21"/>
              </w:rPr>
              <w:t xml:space="preserve">，3分</w:t>
            </w:r>
            <w:r>
              <w:rPr>
                <w:rFonts w:hint="eastAsia"/>
              </w:rPr>
              <w:t xml:space="preserve">；</w:t>
            </w:r>
            <w:r/>
          </w:p>
          <w:p>
            <w:pPr>
              <w:pStyle w:val="1380"/>
              <w:ind w:firstLine="0"/>
            </w:pPr>
            <w:r>
              <w:rPr>
                <w:rFonts w:hint="eastAsia" w:hAnsi="宋体"/>
                <w:szCs w:val="28"/>
              </w:rPr>
              <w:t xml:space="preserve">2</w:t>
            </w:r>
            <w:r>
              <w:rPr>
                <w:rFonts w:hAnsi="宋体"/>
                <w:szCs w:val="28"/>
              </w:rPr>
              <w:t xml:space="preserve">.</w:t>
            </w:r>
            <w:r>
              <w:rPr>
                <w:rFonts w:hint="eastAsia" w:hAnsi="宋体" w:cs="宋体"/>
                <w:szCs w:val="21"/>
              </w:rPr>
              <w:t xml:space="preserve">实施作业方式、方法，3分；</w:t>
            </w:r>
            <w:r/>
          </w:p>
          <w:p>
            <w:r>
              <w:rPr>
                <w:rFonts w:hint="eastAsia"/>
              </w:rPr>
              <w:t xml:space="preserve">3.</w:t>
            </w:r>
            <w:r>
              <w:rPr>
                <w:rFonts w:hint="eastAsia" w:hAnsi="宋体" w:cs="宋体"/>
                <w:szCs w:val="21"/>
              </w:rPr>
              <w:t xml:space="preserve">工序流程及各工序衔接合理度，</w:t>
            </w:r>
            <w:r>
              <w:rPr>
                <w:rFonts w:hint="eastAsia" w:hAnsi="宋体" w:cs="宋体"/>
                <w:szCs w:val="21"/>
              </w:rPr>
              <w:t xml:space="preserve">3</w:t>
            </w:r>
            <w:r>
              <w:rPr>
                <w:rFonts w:hint="eastAsia" w:hAnsi="宋体" w:cs="宋体"/>
                <w:szCs w:val="21"/>
              </w:rPr>
              <w:t xml:space="preserve">分；</w:t>
            </w:r>
            <w:r/>
          </w:p>
          <w:p>
            <w:pPr>
              <w:rPr>
                <w:rFonts w:hint="eastAsia" w:ascii="宋体" w:hAnsi="宋体"/>
                <w:color w:val="000000"/>
                <w:szCs w:val="21"/>
              </w:rPr>
            </w:pPr>
            <w:r>
              <w:rPr>
                <w:rFonts w:hint="eastAsia" w:ascii="宋体" w:hAnsi="宋体" w:cs="宋体"/>
                <w:szCs w:val="21"/>
              </w:rPr>
              <w:t xml:space="preserve">4</w:t>
            </w:r>
            <w:r>
              <w:rPr>
                <w:rFonts w:hint="eastAsia"/>
              </w:rPr>
              <w:t xml:space="preserve">.</w:t>
            </w:r>
            <w:r>
              <w:rPr>
                <w:rFonts w:hint="eastAsia" w:ascii="宋体" w:hAnsi="宋体"/>
                <w:color w:val="000000"/>
                <w:szCs w:val="21"/>
              </w:rPr>
              <w:t xml:space="preserve">重点和难点分析及应对措施，3分。</w:t>
            </w:r>
            <w:r/>
          </w:p>
          <w:p>
            <w:pPr>
              <w:pStyle w:val="1380"/>
              <w:ind w:firstLine="0"/>
            </w:pPr>
            <w:r>
              <w:rPr>
                <w:rFonts w:hint="eastAsia" w:hAnsi="宋体" w:cs="宋体"/>
                <w:b/>
                <w:bCs/>
                <w:szCs w:val="21"/>
              </w:rPr>
              <w:t xml:space="preserve">注：方案应立足项目实际，针对现场实际情况与作业特点制定具体可行的应对措施。凡内容与本项目实际脱节或缺乏落地性的，对应项不得分。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12</w:t>
            </w:r>
            <w:r/>
          </w:p>
        </w:tc>
      </w:tr>
      <w:tr>
        <w:trPr>
          <w:trHeight w:val="20"/>
        </w:trPr>
        <w:tc>
          <w:tcPr>
            <w:tcMar>
              <w:left w:w="120" w:type="dxa"/>
              <w:top w:w="120" w:type="dxa"/>
              <w:right w:w="120" w:type="dxa"/>
              <w:bottom w:w="120" w:type="dxa"/>
            </w:tcMar>
            <w:tcW w:w="950" w:type="pct"/>
            <w:vAlign w:val="center"/>
            <w:textDirection w:val="lrTb"/>
            <w:noWrap w:val="false"/>
          </w:tcPr>
          <w:p>
            <w:pPr>
              <w:jc w:val="center"/>
              <w:rPr>
                <w:rFonts w:hint="eastAsia" w:ascii="宋体" w:hAnsi="宋体"/>
              </w:rPr>
            </w:pPr>
            <w:r>
              <w:rPr>
                <w:rFonts w:hint="eastAsia" w:ascii="宋体" w:hAnsi="宋体"/>
              </w:rPr>
              <w:t xml:space="preserve">检测实施方案</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投标人提供的针对项目内容提供的</w:t>
            </w:r>
            <w:r>
              <w:rPr>
                <w:rFonts w:hint="eastAsia" w:ascii="宋体" w:hAnsi="宋体"/>
              </w:rPr>
              <w:t xml:space="preserve">项目检测实施方案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1380"/>
              <w:ind w:firstLine="0"/>
            </w:pPr>
            <w:r>
              <w:rPr>
                <w:rFonts w:hAnsi="宋体"/>
                <w:szCs w:val="28"/>
              </w:rPr>
              <w:t xml:space="preserve">1.</w:t>
            </w:r>
            <w:r>
              <w:rPr>
                <w:rFonts w:hint="eastAsia"/>
              </w:rPr>
              <w:t xml:space="preserve">项目需求分析、技术路线针对性</w:t>
            </w:r>
            <w:r>
              <w:rPr>
                <w:rFonts w:hint="eastAsia" w:hAnsi="宋体" w:cs="宋体"/>
                <w:szCs w:val="21"/>
              </w:rPr>
              <w:t xml:space="preserve">，2分</w:t>
            </w:r>
            <w:r>
              <w:rPr>
                <w:rFonts w:hint="eastAsia"/>
              </w:rPr>
              <w:t xml:space="preserve">；</w:t>
            </w:r>
            <w:r/>
          </w:p>
          <w:p>
            <w:pPr>
              <w:pStyle w:val="1380"/>
              <w:ind w:firstLine="0"/>
            </w:pPr>
            <w:r>
              <w:rPr>
                <w:rFonts w:hint="eastAsia" w:hAnsi="宋体"/>
                <w:szCs w:val="28"/>
              </w:rPr>
              <w:t xml:space="preserve">2</w:t>
            </w:r>
            <w:r>
              <w:rPr>
                <w:rFonts w:hAnsi="宋体"/>
                <w:szCs w:val="28"/>
              </w:rPr>
              <w:t xml:space="preserve">.</w:t>
            </w:r>
            <w:r>
              <w:rPr>
                <w:rFonts w:hint="eastAsia" w:hAnsi="宋体" w:cs="宋体"/>
                <w:szCs w:val="21"/>
              </w:rPr>
              <w:t xml:space="preserve">实施作业方式、方法，2分；</w:t>
            </w:r>
            <w:r/>
          </w:p>
          <w:p>
            <w:r>
              <w:rPr>
                <w:rFonts w:hint="eastAsia"/>
              </w:rPr>
              <w:t xml:space="preserve">3.</w:t>
            </w:r>
            <w:r>
              <w:rPr>
                <w:rFonts w:hint="eastAsia" w:hAnsi="宋体" w:cs="宋体"/>
                <w:szCs w:val="21"/>
              </w:rPr>
              <w:t xml:space="preserve">工序流程及各工序衔接合理度，</w:t>
            </w:r>
            <w:r>
              <w:rPr>
                <w:rFonts w:hint="eastAsia" w:ascii="宋体" w:hAnsi="宋体" w:cs="宋体"/>
                <w:szCs w:val="21"/>
              </w:rPr>
              <w:t xml:space="preserve">2</w:t>
            </w:r>
            <w:r>
              <w:rPr>
                <w:rFonts w:hint="eastAsia" w:hAnsi="宋体" w:cs="宋体"/>
                <w:szCs w:val="21"/>
              </w:rPr>
              <w:t xml:space="preserve">分；</w:t>
            </w:r>
            <w:r/>
          </w:p>
          <w:p>
            <w:pPr>
              <w:pStyle w:val="1380"/>
              <w:ind w:firstLine="0"/>
              <w:rPr>
                <w:rFonts w:hint="eastAsia" w:hAnsi="宋体"/>
                <w:color w:val="000000"/>
                <w:szCs w:val="21"/>
              </w:rPr>
            </w:pPr>
            <w:r>
              <w:rPr>
                <w:rFonts w:hint="eastAsia" w:hAnsi="宋体" w:cs="宋体"/>
                <w:szCs w:val="21"/>
              </w:rPr>
              <w:t xml:space="preserve">4</w:t>
            </w:r>
            <w:r>
              <w:rPr>
                <w:rFonts w:hint="eastAsia"/>
              </w:rPr>
              <w:t xml:space="preserve">.</w:t>
            </w:r>
            <w:r>
              <w:rPr>
                <w:rFonts w:hint="eastAsia" w:hAnsi="宋体"/>
                <w:color w:val="000000"/>
                <w:szCs w:val="21"/>
              </w:rPr>
              <w:t xml:space="preserve">重点和难点分析及应对措施，</w:t>
            </w:r>
            <w:r>
              <w:rPr>
                <w:rFonts w:hint="eastAsia" w:hAnsi="宋体" w:cs="宋体"/>
                <w:szCs w:val="21"/>
              </w:rPr>
              <w:t xml:space="preserve">2</w:t>
            </w:r>
            <w:r>
              <w:rPr>
                <w:rFonts w:hint="eastAsia" w:hAnsi="宋体"/>
                <w:color w:val="000000"/>
                <w:szCs w:val="21"/>
              </w:rPr>
              <w:t xml:space="preserve">分。</w:t>
            </w:r>
            <w:r/>
          </w:p>
          <w:p>
            <w:r>
              <w:rPr>
                <w:rFonts w:hint="eastAsia" w:ascii="宋体" w:hAnsi="宋体" w:cs="宋体"/>
                <w:b/>
                <w:bCs/>
                <w:szCs w:val="21"/>
              </w:rPr>
              <w:t xml:space="preserve">注：</w:t>
            </w:r>
            <w:r>
              <w:rPr>
                <w:rFonts w:hint="eastAsia" w:hAnsi="宋体" w:cs="宋体"/>
                <w:b/>
                <w:bCs/>
                <w:szCs w:val="21"/>
              </w:rPr>
              <w:t xml:space="preserve">方案应立足项目实际，针对现场实际情况与作业特点制定具体可行</w:t>
            </w:r>
            <w:r>
              <w:rPr>
                <w:rFonts w:hint="eastAsia" w:hAnsi="宋体" w:cs="宋体"/>
                <w:b/>
                <w:bCs/>
                <w:szCs w:val="21"/>
              </w:rPr>
              <w:t xml:space="preserve">的应对措施。凡内容与本项目实际脱节或缺乏落地性的，对应项不得分。</w:t>
            </w:r>
            <w:r/>
          </w:p>
        </w:tc>
        <w:tc>
          <w:tcPr>
            <w:tcMar>
              <w:left w:w="120" w:type="dxa"/>
              <w:top w:w="120" w:type="dxa"/>
              <w:right w:w="120" w:type="dxa"/>
              <w:bottom w:w="120" w:type="dxa"/>
            </w:tcMar>
            <w:tcW w:w="387" w:type="pct"/>
            <w:vAlign w:val="center"/>
            <w:textDirection w:val="lrTb"/>
            <w:noWrap w:val="false"/>
          </w:tcPr>
          <w:p>
            <w:pPr>
              <w:jc w:val="center"/>
              <w:rPr>
                <w:rFonts w:hint="eastAsia" w:ascii="宋体" w:hAnsi="宋体"/>
                <w:szCs w:val="21"/>
              </w:rPr>
            </w:pPr>
            <w:r>
              <w:rPr>
                <w:rFonts w:hint="eastAsia" w:ascii="宋体" w:hAnsi="宋体"/>
                <w:szCs w:val="21"/>
              </w:rPr>
              <w:t xml:space="preserve">8</w:t>
            </w:r>
            <w:r/>
          </w:p>
        </w:tc>
      </w:tr>
      <w:tr>
        <w:trPr>
          <w:trHeight w:val="20"/>
        </w:trPr>
        <w:tc>
          <w:tcPr>
            <w:tcMar>
              <w:left w:w="120" w:type="dxa"/>
              <w:top w:w="120" w:type="dxa"/>
              <w:right w:w="120" w:type="dxa"/>
              <w:bottom w:w="120" w:type="dxa"/>
            </w:tcMar>
            <w:tcW w:w="950" w:type="pct"/>
            <w:vAlign w:val="center"/>
            <w:textDirection w:val="lrTb"/>
            <w:noWrap w:val="false"/>
          </w:tcPr>
          <w:p>
            <w:pPr>
              <w:jc w:val="center"/>
              <w:spacing w:line="360" w:lineRule="auto"/>
            </w:pPr>
            <w:r>
              <w:rPr>
                <w:rFonts w:hint="eastAsia" w:ascii="宋体" w:hAnsi="宋体" w:cs="宋体"/>
                <w:szCs w:val="21"/>
              </w:rPr>
              <w:t xml:space="preserve">组织方案</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投标人提供的针对本项目的组织方案，要求每项内容阐述详细清晰且符合采购需求，至少包括：</w:t>
            </w:r>
            <w:r/>
          </w:p>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组织机构、人员的组成</w:t>
            </w:r>
            <w:r>
              <w:rPr>
                <w:rFonts w:hint="eastAsia" w:ascii="宋体" w:hAnsi="宋体" w:cs="宋体"/>
                <w:szCs w:val="21"/>
              </w:rPr>
              <w:t xml:space="preserve">及岗位</w:t>
            </w:r>
            <w:r>
              <w:rPr>
                <w:rFonts w:ascii="宋体" w:hAnsi="宋体" w:cs="宋体"/>
                <w:szCs w:val="21"/>
              </w:rPr>
              <w:t xml:space="preserve">职责</w:t>
            </w:r>
            <w:r>
              <w:rPr>
                <w:rFonts w:hint="eastAsia" w:ascii="宋体" w:hAnsi="宋体" w:cs="宋体"/>
                <w:szCs w:val="21"/>
              </w:rPr>
              <w:t xml:space="preserve">，1分；</w:t>
            </w:r>
            <w:r/>
          </w:p>
          <w:p>
            <w:pPr>
              <w:jc w:val="left"/>
              <w:widowControl/>
              <w:rPr>
                <w:rFonts w:hint="eastAsia" w:ascii="宋体" w:hAnsi="宋体" w:cs="宋体"/>
                <w:szCs w:val="21"/>
              </w:rPr>
            </w:pPr>
            <w:r>
              <w:rPr>
                <w:rFonts w:hint="eastAsia" w:ascii="宋体" w:hAnsi="宋体" w:cs="宋体"/>
                <w:szCs w:val="21"/>
              </w:rPr>
              <w:t xml:space="preserve">2.人员作业日常考核办法及，奖罚措施，1分； </w:t>
            </w:r>
            <w:r/>
          </w:p>
          <w:p>
            <w:pPr>
              <w:jc w:val="left"/>
              <w:widowControl/>
              <w:rPr>
                <w:rFonts w:hint="eastAsia" w:ascii="宋体" w:hAnsi="宋体" w:cs="宋体"/>
                <w:szCs w:val="21"/>
              </w:rPr>
            </w:pPr>
            <w:r>
              <w:rPr>
                <w:rFonts w:hint="eastAsia" w:ascii="宋体" w:hAnsi="宋体" w:cs="宋体"/>
                <w:szCs w:val="21"/>
              </w:rPr>
              <w:t xml:space="preserve">3.对应设备仪器的使用方法和培训过程，1分；</w:t>
            </w:r>
            <w:r/>
          </w:p>
          <w:p>
            <w:pPr>
              <w:jc w:val="lef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保养措施及校准规程，1分；</w:t>
            </w:r>
            <w:r/>
          </w:p>
          <w:p>
            <w:pPr>
              <w:jc w:val="left"/>
              <w:widowControl/>
            </w:pPr>
            <w:r>
              <w:rPr>
                <w:rFonts w:hint="eastAsia" w:ascii="宋体" w:hAnsi="宋体" w:cs="宋体"/>
                <w:szCs w:val="21"/>
              </w:rPr>
              <w:t xml:space="preserve">5</w:t>
            </w:r>
            <w:r>
              <w:rPr>
                <w:rFonts w:hint="eastAsia" w:ascii="宋体" w:hAnsi="宋体" w:cs="宋体"/>
                <w:szCs w:val="21"/>
              </w:rPr>
              <w:t xml:space="preserve">.对应的内业资料整理及程序复核，1分。</w:t>
            </w:r>
            <w:r/>
          </w:p>
        </w:tc>
        <w:tc>
          <w:tcPr>
            <w:tcMar>
              <w:left w:w="120" w:type="dxa"/>
              <w:top w:w="120" w:type="dxa"/>
              <w:right w:w="120" w:type="dxa"/>
              <w:bottom w:w="120" w:type="dxa"/>
            </w:tcMar>
            <w:tcW w:w="387" w:type="pct"/>
            <w:vAlign w:val="center"/>
            <w:textDirection w:val="lrTb"/>
            <w:noWrap w:val="false"/>
          </w:tcPr>
          <w:p>
            <w:pPr>
              <w:jc w:val="center"/>
              <w:spacing w:line="360" w:lineRule="auto"/>
            </w:pPr>
            <w:r>
              <w:rPr>
                <w:rFonts w:hint="eastAsia" w:ascii="宋体" w:hAnsi="宋体" w:cs="宋体"/>
                <w:szCs w:val="21"/>
              </w:rPr>
              <w:t xml:space="preserve">5</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pPr>
            <w:r>
              <w:rPr>
                <w:rFonts w:hint="eastAsia" w:ascii="宋体" w:hAnsi="宋体"/>
                <w:szCs w:val="21"/>
              </w:rPr>
              <w:t xml:space="preserve">质量保证措施</w:t>
            </w:r>
            <w:r/>
          </w:p>
        </w:tc>
        <w:tc>
          <w:tcPr>
            <w:tcMar>
              <w:left w:w="120" w:type="dxa"/>
              <w:top w:w="120" w:type="dxa"/>
              <w:right w:w="120" w:type="dxa"/>
              <w:bottom w:w="120" w:type="dxa"/>
            </w:tcMar>
            <w:tcW w:w="3662" w:type="pct"/>
            <w:vAlign w:val="center"/>
            <w:textDirection w:val="lrTb"/>
            <w:noWrap w:val="false"/>
          </w:tcPr>
          <w:p>
            <w:pPr>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质量保证措施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widowControl/>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人员设备组织保障，1分；</w:t>
            </w:r>
            <w:r/>
          </w:p>
          <w:p>
            <w:pP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质量目标和保障体系，1分；</w:t>
            </w:r>
            <w:r/>
          </w:p>
          <w:p>
            <w:pPr>
              <w:widowControl/>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测绘质量管理制度，1分；</w:t>
            </w:r>
            <w:r/>
          </w:p>
          <w:p>
            <w:pPr>
              <w:widowControl/>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测绘成果质量检查验收，1分。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cs="宋体"/>
                <w:szCs w:val="21"/>
              </w:rPr>
              <w:t xml:space="preserve">4</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pPr>
            <w:r>
              <w:rPr>
                <w:rFonts w:hint="eastAsia" w:ascii="宋体" w:hAnsi="宋体"/>
                <w:szCs w:val="21"/>
              </w:rPr>
              <w:t xml:space="preserve">进度保证措施</w:t>
            </w:r>
            <w:r/>
          </w:p>
        </w:tc>
        <w:tc>
          <w:tcPr>
            <w:tcMar>
              <w:left w:w="120" w:type="dxa"/>
              <w:top w:w="120" w:type="dxa"/>
              <w:right w:w="120" w:type="dxa"/>
              <w:bottom w:w="120" w:type="dxa"/>
            </w:tcMar>
            <w:tcW w:w="3662" w:type="pct"/>
            <w:vAlign w:val="center"/>
            <w:textDirection w:val="lrTb"/>
            <w:noWrap w:val="false"/>
          </w:tcPr>
          <w:p>
            <w:pPr>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进度保证措施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widowControl/>
              <w:rPr>
                <w:rFonts w:hint="eastAsia" w:ascii="宋体" w:hAnsi="宋体"/>
                <w:color w:val="000000"/>
                <w:szCs w:val="21"/>
              </w:rPr>
            </w:pPr>
            <w:r>
              <w:rPr>
                <w:rFonts w:hint="eastAsia" w:ascii="宋体" w:hAnsi="宋体"/>
                <w:color w:val="000000"/>
                <w:szCs w:val="21"/>
              </w:rPr>
              <w:t xml:space="preserve">1.进度控制方法</w:t>
            </w:r>
            <w:r>
              <w:rPr>
                <w:rFonts w:hint="eastAsia" w:ascii="宋体" w:hAnsi="宋体" w:cs="宋体"/>
                <w:szCs w:val="21"/>
              </w:rPr>
              <w:t xml:space="preserve">，2分；</w:t>
            </w:r>
            <w:r/>
          </w:p>
          <w:p>
            <w:pPr>
              <w:widowControl/>
            </w:pPr>
            <w:r>
              <w:rPr>
                <w:rFonts w:hint="eastAsia" w:ascii="宋体" w:hAnsi="宋体"/>
                <w:color w:val="000000"/>
                <w:szCs w:val="21"/>
              </w:rPr>
              <w:t xml:space="preserve">2.进度保证措施</w:t>
            </w:r>
            <w:r>
              <w:rPr>
                <w:rFonts w:hint="eastAsia" w:ascii="宋体" w:hAnsi="宋体" w:cs="宋体"/>
                <w:szCs w:val="21"/>
              </w:rPr>
              <w:t xml:space="preserve">，2分。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cs="宋体"/>
                <w:szCs w:val="21"/>
              </w:rPr>
              <w:t xml:space="preserve">4</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安全保证措施</w:t>
            </w:r>
            <w:r/>
          </w:p>
        </w:tc>
        <w:tc>
          <w:tcPr>
            <w:tcMar>
              <w:left w:w="120" w:type="dxa"/>
              <w:top w:w="120" w:type="dxa"/>
              <w:right w:w="120" w:type="dxa"/>
              <w:bottom w:w="120" w:type="dxa"/>
            </w:tcMar>
            <w:tcW w:w="3662" w:type="pct"/>
            <w:textDirection w:val="lrTb"/>
            <w:noWrap w:val="false"/>
          </w:tcPr>
          <w:p>
            <w:pPr>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安全保证措施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cs="宋体"/>
                <w:szCs w:val="21"/>
                <w:lang w:bidi="ar"/>
              </w:rPr>
              <w:t xml:space="preserve">施工准备</w:t>
            </w:r>
            <w:r>
              <w:rPr>
                <w:rFonts w:hint="eastAsia" w:ascii="宋体" w:hAnsi="宋体"/>
                <w:szCs w:val="21"/>
              </w:rPr>
              <w:t xml:space="preserve">，1分；</w:t>
            </w:r>
            <w:r/>
          </w:p>
          <w:p>
            <w:pPr>
              <w:rPr>
                <w:rFonts w:hint="eastAsia" w:ascii="宋体" w:hAnsi="宋体"/>
                <w:szCs w:val="21"/>
              </w:rPr>
            </w:pPr>
            <w:r>
              <w:rPr>
                <w:rFonts w:ascii="宋体" w:hAnsi="宋体"/>
                <w:szCs w:val="21"/>
              </w:rPr>
              <w:t xml:space="preserve">2.</w:t>
            </w:r>
            <w:r>
              <w:rPr>
                <w:rFonts w:hint="eastAsia" w:ascii="宋体" w:hAnsi="宋体"/>
                <w:szCs w:val="21"/>
              </w:rPr>
              <w:t xml:space="preserve">施工现场布置与管理，1分；</w:t>
            </w:r>
            <w:r/>
          </w:p>
          <w:p>
            <w:pPr>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olor w:val="000000"/>
                <w:szCs w:val="21"/>
              </w:rPr>
              <w:t xml:space="preserve">危险源分析</w:t>
            </w:r>
            <w:r>
              <w:rPr>
                <w:rFonts w:hint="eastAsia" w:ascii="宋体" w:hAnsi="宋体"/>
                <w:szCs w:val="21"/>
              </w:rPr>
              <w:t xml:space="preserve">，1分；</w:t>
            </w:r>
            <w:r/>
          </w:p>
          <w:p>
            <w:pPr>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现场安全，1分；</w:t>
            </w:r>
            <w:r/>
          </w:p>
          <w:p>
            <w:pPr>
              <w:rPr>
                <w:rFonts w:hint="eastAsia" w:ascii="宋体" w:hAnsi="宋体" w:cs="宋体"/>
                <w:szCs w:val="21"/>
              </w:rPr>
            </w:pPr>
            <w:r>
              <w:rPr>
                <w:rFonts w:hint="eastAsia" w:ascii="宋体" w:hAnsi="宋体"/>
                <w:szCs w:val="21"/>
              </w:rPr>
              <w:t xml:space="preserve">5</w:t>
            </w:r>
            <w:r>
              <w:rPr>
                <w:rFonts w:ascii="宋体" w:hAnsi="宋体"/>
                <w:szCs w:val="21"/>
              </w:rPr>
              <w:t xml:space="preserve">.</w:t>
            </w:r>
            <w:r>
              <w:rPr>
                <w:rFonts w:hint="eastAsia" w:ascii="宋体" w:hAnsi="宋体" w:cs="宋体"/>
                <w:szCs w:val="21"/>
              </w:rPr>
              <w:t xml:space="preserve">成果数据保存安全措施</w:t>
            </w:r>
            <w:r>
              <w:rPr>
                <w:rFonts w:hint="eastAsia" w:ascii="宋体" w:hAnsi="宋体"/>
                <w:szCs w:val="21"/>
              </w:rPr>
              <w:t xml:space="preserve">，1分；</w:t>
            </w:r>
            <w:r/>
          </w:p>
          <w:p>
            <w:pPr>
              <w:rPr>
                <w:rFonts w:hint="eastAsia" w:ascii="宋体" w:hAnsi="宋体"/>
                <w:color w:val="000000"/>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制定数据资料保密制度</w:t>
            </w:r>
            <w:r>
              <w:rPr>
                <w:rFonts w:hint="eastAsia" w:ascii="宋体" w:hAnsi="宋体"/>
                <w:szCs w:val="21"/>
              </w:rPr>
              <w:t xml:space="preserve">，1分。</w:t>
            </w:r>
            <w:r/>
          </w:p>
        </w:tc>
        <w:tc>
          <w:tcPr>
            <w:tcMar>
              <w:left w:w="120" w:type="dxa"/>
              <w:top w:w="120" w:type="dxa"/>
              <w:right w:w="120" w:type="dxa"/>
              <w:bottom w:w="120" w:type="dxa"/>
            </w:tcMar>
            <w:tcW w:w="387"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6</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pPr>
            <w:r>
              <w:rPr>
                <w:rFonts w:hint="eastAsia" w:ascii="宋体" w:hAnsi="宋体"/>
                <w:szCs w:val="21"/>
              </w:rPr>
              <w:t xml:space="preserve">应急预案</w:t>
            </w:r>
            <w:r/>
          </w:p>
        </w:tc>
        <w:tc>
          <w:tcPr>
            <w:tcMar>
              <w:left w:w="120" w:type="dxa"/>
              <w:top w:w="120" w:type="dxa"/>
              <w:right w:w="120" w:type="dxa"/>
              <w:bottom w:w="120" w:type="dxa"/>
            </w:tcMar>
            <w:tcW w:w="3662" w:type="pct"/>
            <w:vAlign w:val="center"/>
            <w:textDirection w:val="lrTb"/>
            <w:noWrap w:val="false"/>
          </w:tcPr>
          <w:p>
            <w:pPr>
              <w:rPr>
                <w:rFonts w:hint="eastAsia" w:ascii="宋体" w:hAnsi="宋体"/>
                <w:szCs w:val="21"/>
              </w:rPr>
            </w:pPr>
            <w:r>
              <w:rPr>
                <w:rFonts w:hint="eastAsia" w:ascii="宋体" w:hAnsi="宋体" w:cs="宋体"/>
                <w:szCs w:val="21"/>
              </w:rPr>
              <w:t xml:space="preserve">投标人提供的针对本项目实</w:t>
            </w:r>
            <w:r>
              <w:rPr>
                <w:rFonts w:hint="eastAsia" w:ascii="宋体" w:hAnsi="宋体"/>
                <w:szCs w:val="21"/>
              </w:rPr>
              <w:t xml:space="preserve">施中可能发生的重大、紧急事项制定的应急措施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作业现场意外，</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ascii="宋体" w:hAnsi="宋体"/>
                <w:szCs w:val="21"/>
              </w:rPr>
              <w:t xml:space="preserve">2.</w:t>
            </w:r>
            <w:r>
              <w:rPr>
                <w:rFonts w:hint="eastAsia" w:ascii="宋体" w:hAnsi="宋体"/>
                <w:szCs w:val="21"/>
              </w:rPr>
              <w:t xml:space="preserve">仪器设备损坏，</w:t>
            </w:r>
            <w:r>
              <w:rPr>
                <w:rFonts w:ascii="宋体" w:hAnsi="宋体"/>
                <w:szCs w:val="21"/>
              </w:rPr>
              <w:t xml:space="preserve">2</w:t>
            </w:r>
            <w:r>
              <w:rPr>
                <w:rFonts w:hint="eastAsia" w:ascii="宋体" w:hAnsi="宋体"/>
                <w:szCs w:val="21"/>
              </w:rPr>
              <w:t xml:space="preserve">分；</w:t>
            </w:r>
            <w:r/>
          </w:p>
          <w:p>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恶劣天气影响方面的预处理措施，</w:t>
            </w:r>
            <w:r>
              <w:rPr>
                <w:rFonts w:ascii="宋体" w:hAnsi="宋体"/>
                <w:szCs w:val="21"/>
              </w:rPr>
              <w:t xml:space="preserve">2</w:t>
            </w:r>
            <w:r>
              <w:rPr>
                <w:rFonts w:hint="eastAsia" w:ascii="宋体" w:hAnsi="宋体"/>
                <w:szCs w:val="21"/>
              </w:rPr>
              <w:t xml:space="preserve">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cs="宋体"/>
                <w:szCs w:val="21"/>
              </w:rPr>
              <w:t xml:space="preserve">6</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cs="Arial"/>
                <w:szCs w:val="21"/>
              </w:rPr>
              <w:t xml:space="preserve">合理化建议</w:t>
            </w:r>
            <w:r/>
          </w:p>
        </w:tc>
        <w:tc>
          <w:tcPr>
            <w:tcMar>
              <w:left w:w="120" w:type="dxa"/>
              <w:top w:w="120" w:type="dxa"/>
              <w:right w:w="120" w:type="dxa"/>
              <w:bottom w:w="120" w:type="dxa"/>
            </w:tcMar>
            <w:tcW w:w="3662" w:type="pct"/>
            <w:vAlign w:val="center"/>
            <w:textDirection w:val="lrTb"/>
            <w:noWrap w:val="false"/>
          </w:tcPr>
          <w:p>
            <w:pPr>
              <w:jc w:val="left"/>
            </w:pPr>
            <w:r>
              <w:rPr>
                <w:rFonts w:hint="eastAsia" w:ascii="宋体" w:hAnsi="宋体" w:cs="宋体"/>
                <w:szCs w:val="21"/>
              </w:rPr>
              <w:t xml:space="preserve">投标人</w:t>
            </w:r>
            <w:r>
              <w:rPr>
                <w:rFonts w:hint="eastAsia" w:ascii="宋体" w:hAnsi="宋体" w:cs="Arial"/>
                <w:szCs w:val="21"/>
              </w:rPr>
              <w:t xml:space="preserve">针对测绘工作开展，在</w:t>
            </w:r>
            <w:r>
              <w:rPr>
                <w:rFonts w:ascii="宋体" w:hAnsi="宋体" w:cs="Arial"/>
                <w:szCs w:val="21"/>
              </w:rPr>
              <w:t xml:space="preserve">满足采购需求情况下</w:t>
            </w:r>
            <w:r>
              <w:rPr>
                <w:rFonts w:hint="eastAsia" w:ascii="宋体" w:hAnsi="宋体" w:cs="Arial"/>
                <w:szCs w:val="21"/>
              </w:rPr>
              <w:t xml:space="preserve">提出的有利于提高服务质量的合理化建议，</w:t>
            </w:r>
            <w:r>
              <w:rPr>
                <w:rFonts w:hint="eastAsia" w:ascii="宋体" w:hAnsi="宋体"/>
                <w:szCs w:val="21"/>
              </w:rPr>
              <w:t xml:space="preserve">建议切实可行且对采购人有较大利处</w:t>
            </w:r>
            <w:r>
              <w:rPr>
                <w:rFonts w:hint="eastAsia" w:ascii="宋体" w:hAnsi="宋体"/>
                <w:bCs/>
                <w:szCs w:val="21"/>
              </w:rPr>
              <w:t xml:space="preserve">的，</w:t>
            </w:r>
            <w:r>
              <w:rPr>
                <w:rFonts w:hint="eastAsia" w:ascii="宋体" w:hAnsi="宋体"/>
                <w:bCs/>
                <w:szCs w:val="21"/>
              </w:rPr>
              <w:t xml:space="preserve">3</w:t>
            </w:r>
            <w:r>
              <w:rPr>
                <w:rFonts w:hint="eastAsia" w:ascii="宋体" w:hAnsi="宋体"/>
                <w:bCs/>
                <w:szCs w:val="21"/>
              </w:rPr>
              <w:t xml:space="preserve">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szCs w:val="21"/>
              </w:rPr>
              <w:t xml:space="preserve">技术负责人</w:t>
            </w:r>
            <w:r/>
          </w:p>
        </w:tc>
        <w:tc>
          <w:tcPr>
            <w:tcMar>
              <w:left w:w="120" w:type="dxa"/>
              <w:top w:w="120" w:type="dxa"/>
              <w:right w:w="120" w:type="dxa"/>
              <w:bottom w:w="120" w:type="dxa"/>
            </w:tcMar>
            <w:tcW w:w="3662" w:type="pct"/>
            <w:vAlign w:val="center"/>
            <w:textDirection w:val="lrTb"/>
            <w:noWrap w:val="false"/>
          </w:tcPr>
          <w:p>
            <w:pPr>
              <w:pStyle w:val="1380"/>
              <w:ind w:firstLine="0"/>
              <w:rPr>
                <w:rFonts w:hint="eastAsia" w:hAnsi="宋体" w:cs="宋体"/>
                <w:szCs w:val="21"/>
                <w:lang w:val="zh-CN"/>
              </w:rPr>
            </w:pPr>
            <w:r>
              <w:rPr>
                <w:rFonts w:hint="eastAsia" w:hAnsi="宋体" w:cs="宋体"/>
                <w:szCs w:val="21"/>
              </w:rPr>
              <w:t xml:space="preserve">投标人</w:t>
            </w:r>
            <w:r>
              <w:rPr>
                <w:rFonts w:hint="eastAsia" w:hAnsi="宋体"/>
                <w:bCs/>
                <w:szCs w:val="21"/>
              </w:rPr>
              <w:t xml:space="preserve">拟投入</w:t>
            </w:r>
            <w:r>
              <w:rPr>
                <w:rFonts w:hAnsi="宋体"/>
                <w:bCs/>
                <w:szCs w:val="21"/>
              </w:rPr>
              <w:t xml:space="preserve">本</w:t>
            </w:r>
            <w:r>
              <w:rPr>
                <w:rFonts w:hint="eastAsia" w:hAnsi="宋体"/>
                <w:bCs/>
                <w:szCs w:val="21"/>
              </w:rPr>
              <w:t xml:space="preserve">项目技术负责人（与项目负责人、质量负责人不能重复）同时具备测绘或测量类高级工程师及以上职称、注册测绘师资格证书的得3分</w:t>
            </w:r>
            <w:r>
              <w:rPr>
                <w:rFonts w:hint="eastAsia" w:hAnsi="宋体" w:cs="宋体"/>
                <w:szCs w:val="21"/>
                <w:lang w:val="zh-CN"/>
              </w:rPr>
              <w:t xml:space="preserve">，不同时具备不得分，</w:t>
            </w:r>
            <w:r>
              <w:rPr>
                <w:rFonts w:hint="eastAsia" w:hAnsi="宋体" w:cs="宋体"/>
                <w:szCs w:val="21"/>
              </w:rPr>
              <w:t xml:space="preserve">本项最高得</w:t>
            </w:r>
            <w:r>
              <w:rPr>
                <w:rFonts w:hAnsi="宋体" w:cs="宋体"/>
                <w:szCs w:val="21"/>
              </w:rPr>
              <w:t xml:space="preserve">3</w:t>
            </w:r>
            <w:r>
              <w:rPr>
                <w:rFonts w:hint="eastAsia" w:hAnsi="宋体" w:cs="宋体"/>
                <w:szCs w:val="21"/>
              </w:rPr>
              <w:t xml:space="preserve">分。</w:t>
            </w:r>
            <w:r/>
          </w:p>
          <w:p>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为其缴纳的近</w:t>
            </w:r>
            <w:r>
              <w:rPr>
                <w:rFonts w:hint="eastAsia" w:hAnsi="宋体" w:cs="Tahoma"/>
                <w:b/>
                <w:szCs w:val="21"/>
              </w:rPr>
              <w:t xml:space="preserve">3</w:t>
            </w:r>
            <w:r>
              <w:rPr>
                <w:rFonts w:hAnsi="宋体" w:cs="Tahoma"/>
                <w:b/>
                <w:szCs w:val="21"/>
              </w:rPr>
              <w:t xml:space="preserve">个月社保证明</w:t>
            </w:r>
            <w:r>
              <w:rPr>
                <w:rFonts w:hint="eastAsia" w:hAnsi="宋体" w:cs="Tahoma"/>
                <w:b/>
                <w:szCs w:val="21"/>
              </w:rPr>
              <w:t xml:space="preserve">扫描件，职称证书如未写明专业的需另提供职称评审表或毕业证书扫描件</w:t>
            </w:r>
            <w:r>
              <w:rPr>
                <w:rFonts w:hint="eastAsia" w:ascii="宋体" w:hAnsi="宋体" w:cs="Tahoma"/>
                <w:b/>
                <w:szCs w:val="21"/>
              </w:rPr>
              <w:t xml:space="preserve">并加盖公章</w:t>
            </w:r>
            <w:r>
              <w:rPr>
                <w:rFonts w:hAnsi="宋体" w:cs="Tahoma"/>
                <w:b/>
                <w:szCs w:val="21"/>
              </w:rPr>
              <w:t xml:space="preserve">。</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bCs/>
                <w:szCs w:val="21"/>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szCs w:val="21"/>
              </w:rPr>
              <w:t xml:space="preserve">质量负责人</w:t>
            </w:r>
            <w:r/>
          </w:p>
        </w:tc>
        <w:tc>
          <w:tcPr>
            <w:tcMar>
              <w:left w:w="120" w:type="dxa"/>
              <w:top w:w="120" w:type="dxa"/>
              <w:right w:w="120" w:type="dxa"/>
              <w:bottom w:w="120" w:type="dxa"/>
            </w:tcMar>
            <w:tcW w:w="3662" w:type="pct"/>
            <w:vAlign w:val="center"/>
            <w:textDirection w:val="lrTb"/>
            <w:noWrap w:val="false"/>
          </w:tcPr>
          <w:p>
            <w:pPr>
              <w:rPr>
                <w:rFonts w:hint="eastAsia" w:ascii="宋体" w:hAnsi="宋体" w:cs="宋体"/>
                <w:szCs w:val="21"/>
              </w:rPr>
            </w:pPr>
            <w:r>
              <w:rPr>
                <w:rFonts w:hint="eastAsia" w:ascii="宋体" w:hAnsi="宋体" w:cs="宋体"/>
                <w:szCs w:val="21"/>
              </w:rPr>
              <w:t xml:space="preserve">拟投入本项目的质量负责人</w:t>
            </w:r>
            <w:r>
              <w:rPr>
                <w:rFonts w:hint="eastAsia" w:hAnsi="宋体"/>
                <w:bCs/>
                <w:szCs w:val="21"/>
              </w:rPr>
              <w:t xml:space="preserve">（与项目负责人、技术负责人不能重复）</w:t>
            </w:r>
            <w:r>
              <w:rPr>
                <w:rFonts w:hint="eastAsia" w:ascii="宋体" w:hAnsi="宋体" w:cs="宋体"/>
                <w:szCs w:val="21"/>
                <w:lang w:val="zh-CN"/>
              </w:rPr>
              <w:t xml:space="preserve">同时具备</w:t>
            </w:r>
            <w:r>
              <w:rPr>
                <w:rFonts w:hint="eastAsia" w:hAnsi="宋体"/>
                <w:bCs/>
                <w:szCs w:val="21"/>
              </w:rPr>
              <w:t xml:space="preserve">测绘或测量类</w:t>
            </w:r>
            <w:r>
              <w:rPr>
                <w:rFonts w:hint="eastAsia" w:ascii="宋体" w:hAnsi="宋体" w:cs="宋体"/>
                <w:szCs w:val="21"/>
                <w:lang w:val="zh-CN"/>
              </w:rPr>
              <w:t xml:space="preserve">中级工程师及以上职称、注册测绘师资格证书的得2分，不同时具备不得分</w:t>
            </w:r>
            <w:r>
              <w:rPr>
                <w:rFonts w:hint="eastAsia" w:hAnsi="宋体" w:cs="宋体"/>
                <w:szCs w:val="21"/>
                <w:lang w:val="zh-CN"/>
              </w:rPr>
              <w:t xml:space="preserve">，</w:t>
            </w:r>
            <w:r>
              <w:rPr>
                <w:rFonts w:hint="eastAsia" w:ascii="宋体" w:hAnsi="宋体" w:cs="宋体"/>
                <w:szCs w:val="21"/>
              </w:rPr>
              <w:t xml:space="preserve">本项最高得2分。</w:t>
            </w:r>
            <w:r/>
          </w:p>
          <w:p>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为其缴纳的近</w:t>
            </w:r>
            <w:r>
              <w:rPr>
                <w:rFonts w:hint="eastAsia" w:hAnsi="宋体" w:cs="Tahoma"/>
                <w:b/>
                <w:szCs w:val="21"/>
              </w:rPr>
              <w:t xml:space="preserve">3</w:t>
            </w:r>
            <w:r>
              <w:rPr>
                <w:rFonts w:hAnsi="宋体" w:cs="Tahoma"/>
                <w:b/>
                <w:szCs w:val="21"/>
              </w:rPr>
              <w:t xml:space="preserve">个月社保证明</w:t>
            </w:r>
            <w:r>
              <w:rPr>
                <w:rFonts w:hint="eastAsia" w:hAnsi="宋体" w:cs="Tahoma"/>
                <w:b/>
                <w:szCs w:val="21"/>
              </w:rPr>
              <w:t xml:space="preserve">扫描件，职称证书如未写明专业的需另提供职称评审表或毕业证书扫描件</w:t>
            </w:r>
            <w:r>
              <w:rPr>
                <w:rFonts w:hint="eastAsia" w:ascii="宋体" w:hAnsi="宋体" w:cs="Tahoma"/>
                <w:b/>
                <w:szCs w:val="21"/>
              </w:rPr>
              <w:t xml:space="preserve">并加盖公章</w:t>
            </w:r>
            <w:r>
              <w:rPr>
                <w:rFonts w:hAnsi="宋体" w:cs="Tahoma"/>
                <w:b/>
                <w:szCs w:val="21"/>
              </w:rPr>
              <w:t xml:space="preserve">。</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2</w:t>
            </w:r>
            <w:r/>
          </w:p>
        </w:tc>
      </w:tr>
      <w:tr>
        <w:trPr>
          <w:trHeight w:val="20"/>
        </w:trPr>
        <w:tc>
          <w:tcPr>
            <w:tcMar>
              <w:left w:w="120" w:type="dxa"/>
              <w:top w:w="120" w:type="dxa"/>
              <w:right w:w="120" w:type="dxa"/>
              <w:bottom w:w="120" w:type="dxa"/>
            </w:tcMar>
            <w:tcW w:w="950" w:type="pct"/>
            <w:vAlign w:val="center"/>
            <w:textDirection w:val="lrTb"/>
            <w:noWrap w:val="false"/>
          </w:tcPr>
          <w:p>
            <w:pPr>
              <w:jc w:val="center"/>
              <w:rPr>
                <w:rFonts w:hint="eastAsia" w:ascii="宋体" w:hAnsi="宋体"/>
                <w:szCs w:val="21"/>
              </w:rPr>
            </w:pPr>
            <w:r>
              <w:rPr>
                <w:rFonts w:hint="eastAsia" w:ascii="宋体" w:hAnsi="宋体"/>
                <w:szCs w:val="21"/>
              </w:rPr>
              <w:t xml:space="preserve">项目组成员</w:t>
            </w:r>
            <w:r/>
          </w:p>
        </w:tc>
        <w:tc>
          <w:tcPr>
            <w:tcMar>
              <w:left w:w="120" w:type="dxa"/>
              <w:top w:w="120" w:type="dxa"/>
              <w:right w:w="120" w:type="dxa"/>
              <w:bottom w:w="120" w:type="dxa"/>
            </w:tcMar>
            <w:tcW w:w="3662" w:type="pct"/>
            <w:vAlign w:val="center"/>
            <w:textDirection w:val="lrTb"/>
            <w:noWrap w:val="false"/>
          </w:tcPr>
          <w:p>
            <w:pPr>
              <w:rPr>
                <w:rFonts w:eastAsia="等线"/>
              </w:rPr>
            </w:pPr>
            <w:r>
              <w:rPr>
                <w:rFonts w:hint="eastAsia" w:ascii="宋体" w:hAnsi="宋体" w:cs="宋体"/>
                <w:szCs w:val="21"/>
              </w:rPr>
              <w:t xml:space="preserve">投标人</w:t>
            </w:r>
            <w:r>
              <w:rPr>
                <w:rFonts w:hint="eastAsia" w:ascii="宋体" w:hAnsi="宋体"/>
                <w:bCs/>
                <w:szCs w:val="21"/>
              </w:rPr>
              <w:t xml:space="preserve">拟投入</w:t>
            </w:r>
            <w:r>
              <w:rPr>
                <w:rFonts w:ascii="宋体" w:hAnsi="宋体"/>
                <w:bCs/>
                <w:szCs w:val="21"/>
              </w:rPr>
              <w:t xml:space="preserve">本</w:t>
            </w:r>
            <w:r>
              <w:rPr>
                <w:rFonts w:hint="eastAsia" w:ascii="宋体" w:hAnsi="宋体"/>
                <w:bCs/>
                <w:szCs w:val="21"/>
              </w:rPr>
              <w:t xml:space="preserve">项目</w:t>
            </w:r>
            <w:r>
              <w:rPr>
                <w:rFonts w:ascii="宋体" w:hAnsi="宋体"/>
                <w:iCs/>
                <w:szCs w:val="21"/>
              </w:rPr>
              <w:t xml:space="preserve">组成员</w:t>
            </w:r>
            <w:r>
              <w:rPr>
                <w:rFonts w:hint="eastAsia" w:ascii="宋体" w:hAnsi="宋体"/>
                <w:iCs/>
                <w:szCs w:val="21"/>
              </w:rPr>
              <w:t xml:space="preserve">中（除项目负责人、技术负责人、质量负责人）：</w:t>
            </w:r>
            <w:r>
              <w:rPr>
                <w:rFonts w:hint="eastAsia" w:ascii="宋体" w:hAnsi="宋体" w:cs="宋体"/>
                <w:szCs w:val="21"/>
              </w:rPr>
              <w:t xml:space="preserve">具备</w:t>
            </w:r>
            <w:r>
              <w:rPr>
                <w:rFonts w:hint="eastAsia" w:hAnsi="宋体"/>
                <w:bCs/>
                <w:szCs w:val="21"/>
              </w:rPr>
              <w:t xml:space="preserve">测绘或测量类</w:t>
            </w:r>
            <w:r>
              <w:rPr>
                <w:rFonts w:hint="eastAsia" w:ascii="宋体" w:hAnsi="宋体" w:cs="宋体"/>
                <w:szCs w:val="21"/>
              </w:rPr>
              <w:t xml:space="preserve">高级工程师</w:t>
            </w:r>
            <w:r>
              <w:rPr>
                <w:rFonts w:hint="eastAsia" w:ascii="宋体" w:hAnsi="宋体"/>
                <w:bCs/>
                <w:szCs w:val="21"/>
              </w:rPr>
              <w:t xml:space="preserve">及以上</w:t>
            </w:r>
            <w:r>
              <w:rPr>
                <w:rFonts w:hint="eastAsia" w:ascii="宋体" w:hAnsi="宋体" w:cs="宋体"/>
                <w:szCs w:val="21"/>
              </w:rPr>
              <w:t xml:space="preserve">职称的，</w:t>
            </w:r>
            <w:r>
              <w:rPr>
                <w:rFonts w:hint="eastAsia" w:ascii="宋体" w:hAnsi="宋体" w:cs="宋体"/>
                <w:szCs w:val="21"/>
              </w:rPr>
              <w:t xml:space="preserve">每提供一个</w:t>
            </w:r>
            <w:r>
              <w:rPr>
                <w:rFonts w:hint="eastAsia" w:ascii="宋体" w:hAnsi="宋体" w:cs="宋体"/>
                <w:szCs w:val="21"/>
              </w:rPr>
              <w:t xml:space="preserve">得2分；具备</w:t>
            </w:r>
            <w:r>
              <w:rPr>
                <w:rFonts w:hint="eastAsia" w:ascii="宋体" w:hAnsi="宋体" w:cs="宋体"/>
                <w:szCs w:val="21"/>
                <w:lang w:val="zh-CN"/>
              </w:rPr>
              <w:t xml:space="preserve">注册测绘师资格证书的</w:t>
            </w:r>
            <w:r>
              <w:rPr>
                <w:rFonts w:hint="eastAsia" w:ascii="宋体" w:hAnsi="宋体" w:cs="宋体"/>
                <w:szCs w:val="21"/>
              </w:rPr>
              <w:t xml:space="preserve">，</w:t>
            </w:r>
            <w:r>
              <w:rPr>
                <w:rFonts w:hint="eastAsia" w:ascii="宋体" w:hAnsi="宋体" w:cs="宋体"/>
                <w:szCs w:val="21"/>
              </w:rPr>
              <w:t xml:space="preserve">每提供一个</w:t>
            </w:r>
            <w:r>
              <w:rPr>
                <w:rFonts w:hint="eastAsia" w:ascii="宋体" w:hAnsi="宋体" w:cs="宋体"/>
                <w:szCs w:val="21"/>
              </w:rPr>
              <w:t xml:space="preserve">得2分；</w:t>
            </w:r>
            <w:r>
              <w:rPr>
                <w:rFonts w:hint="eastAsia" w:ascii="宋体" w:hAnsi="宋体" w:cs="宋体"/>
                <w:szCs w:val="21"/>
              </w:rPr>
              <w:t xml:space="preserve">具备</w:t>
            </w:r>
            <w:r>
              <w:rPr>
                <w:rFonts w:hint="eastAsia" w:hAnsi="宋体"/>
                <w:bCs/>
                <w:szCs w:val="21"/>
              </w:rPr>
              <w:t xml:space="preserve">测绘或测量类</w:t>
            </w:r>
            <w:r>
              <w:rPr>
                <w:rFonts w:hint="eastAsia" w:ascii="宋体" w:hAnsi="宋体" w:cs="宋体"/>
                <w:szCs w:val="21"/>
              </w:rPr>
              <w:t xml:space="preserve">中级工程师职称的</w:t>
            </w:r>
            <w:r>
              <w:rPr>
                <w:rFonts w:hint="eastAsia" w:ascii="宋体" w:hAnsi="宋体" w:cs="宋体"/>
                <w:szCs w:val="21"/>
              </w:rPr>
              <w:t xml:space="preserve">，</w:t>
            </w:r>
            <w:r>
              <w:rPr>
                <w:rFonts w:hint="eastAsia" w:ascii="宋体" w:hAnsi="宋体" w:cs="宋体"/>
                <w:szCs w:val="21"/>
              </w:rPr>
              <w:t xml:space="preserve">每提供一个得1分，本项最高得</w:t>
            </w:r>
            <w:r>
              <w:rPr>
                <w:rFonts w:hint="eastAsia" w:ascii="宋体" w:hAnsi="宋体" w:cs="宋体"/>
                <w:szCs w:val="21"/>
              </w:rPr>
              <w:t xml:space="preserve">12</w:t>
            </w:r>
            <w:r>
              <w:rPr>
                <w:rFonts w:hint="eastAsia" w:ascii="宋体" w:hAnsi="宋体" w:cs="宋体"/>
                <w:szCs w:val="21"/>
              </w:rPr>
              <w:t xml:space="preserve">分。</w:t>
            </w:r>
            <w:r/>
          </w:p>
          <w:p>
            <w:pPr>
              <w:pStyle w:val="1380"/>
              <w:ind w:firstLine="0"/>
              <w:jc w:val="left"/>
              <w:rPr>
                <w:rFonts w:hint="eastAsia" w:hAnsi="宋体" w:cs="Tahoma"/>
                <w:b/>
                <w:szCs w:val="21"/>
              </w:rPr>
            </w:pPr>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提供人员清单表、相关证书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w:t>
            </w:r>
            <w:r>
              <w:rPr>
                <w:rFonts w:ascii="Times New Roman" w:hAnsi="宋体" w:cs="Tahoma"/>
                <w:b/>
                <w:szCs w:val="21"/>
              </w:rPr>
              <w:t xml:space="preserve">近</w:t>
            </w:r>
            <w:r>
              <w:rPr>
                <w:rFonts w:hint="eastAsia" w:ascii="Times New Roman" w:hAnsi="宋体" w:cs="Tahoma"/>
                <w:b/>
                <w:szCs w:val="21"/>
              </w:rPr>
              <w:t xml:space="preserve">3</w:t>
            </w:r>
            <w:r>
              <w:rPr>
                <w:rFonts w:ascii="Times New Roman" w:hAnsi="宋体" w:cs="Tahoma"/>
                <w:b/>
                <w:szCs w:val="21"/>
              </w:rPr>
              <w:t xml:space="preserve">个月</w:t>
            </w:r>
            <w:r>
              <w:rPr>
                <w:rFonts w:hAnsi="宋体" w:cs="Tahoma"/>
                <w:b/>
                <w:szCs w:val="21"/>
              </w:rPr>
              <w:t xml:space="preserve">社保证明</w:t>
            </w:r>
            <w:r>
              <w:rPr>
                <w:rFonts w:hint="eastAsia" w:hAnsi="宋体" w:cs="Tahoma"/>
                <w:b/>
                <w:szCs w:val="21"/>
              </w:rPr>
              <w:t xml:space="preserve">扫描件并加盖公章，职称证书如未写明专业的需另提供职称评审表或毕业证书扫描件，以上人员不可重复。</w:t>
            </w:r>
            <w:r/>
          </w:p>
        </w:tc>
        <w:tc>
          <w:tcPr>
            <w:tcMar>
              <w:left w:w="120" w:type="dxa"/>
              <w:top w:w="120" w:type="dxa"/>
              <w:right w:w="120" w:type="dxa"/>
              <w:bottom w:w="120" w:type="dxa"/>
            </w:tcMar>
            <w:tcW w:w="387" w:type="pct"/>
            <w:vAlign w:val="center"/>
            <w:textDirection w:val="lrTb"/>
            <w:noWrap w:val="false"/>
          </w:tcPr>
          <w:p>
            <w:pPr>
              <w:jc w:val="center"/>
              <w:rPr>
                <w:rFonts w:hint="eastAsia" w:ascii="宋体" w:hAnsi="宋体"/>
                <w:szCs w:val="21"/>
              </w:rPr>
            </w:pPr>
            <w:r>
              <w:rPr>
                <w:rFonts w:hint="eastAsia" w:ascii="宋体" w:hAnsi="宋体"/>
                <w:bCs/>
                <w:szCs w:val="21"/>
              </w:rPr>
              <w:t xml:space="preserve">12</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rPr>
              <w:t xml:space="preserve">仪器设备</w:t>
            </w:r>
            <w:r/>
          </w:p>
        </w:tc>
        <w:tc>
          <w:tcPr>
            <w:tcMar>
              <w:left w:w="120" w:type="dxa"/>
              <w:top w:w="120" w:type="dxa"/>
              <w:right w:w="120" w:type="dxa"/>
              <w:bottom w:w="120" w:type="dxa"/>
            </w:tcMar>
            <w:tcW w:w="3662" w:type="pct"/>
            <w:vAlign w:val="center"/>
            <w:textDirection w:val="lrTb"/>
            <w:noWrap w:val="false"/>
          </w:tcPr>
          <w:p>
            <w:r>
              <w:rPr>
                <w:rFonts w:hint="eastAsia"/>
              </w:rPr>
              <w:t xml:space="preserve">1.</w:t>
            </w:r>
            <w:r>
              <w:rPr>
                <w:rFonts w:hint="eastAsia"/>
              </w:rPr>
              <w:t xml:space="preserve">投标人具有</w:t>
            </w:r>
            <w:r>
              <w:rPr>
                <w:rFonts w:hint="eastAsia"/>
              </w:rPr>
              <w:t xml:space="preserve">GPS</w:t>
            </w:r>
            <w:r>
              <w:rPr>
                <w:rFonts w:hint="eastAsia"/>
              </w:rPr>
              <w:t xml:space="preserve">或</w:t>
            </w:r>
            <w:r>
              <w:rPr>
                <w:rFonts w:hint="eastAsia"/>
              </w:rPr>
              <w:t xml:space="preserve">RTK</w:t>
            </w:r>
            <w:r>
              <w:rPr>
                <w:rFonts w:hint="eastAsia"/>
              </w:rPr>
              <w:t xml:space="preserve">、全站仪设备的，每套得</w:t>
            </w:r>
            <w:r>
              <w:rPr>
                <w:rFonts w:hint="eastAsia"/>
              </w:rPr>
              <w:t xml:space="preserve">0.5</w:t>
            </w:r>
            <w:r>
              <w:rPr>
                <w:rFonts w:hint="eastAsia"/>
              </w:rPr>
              <w:t xml:space="preserve">分，最多得</w:t>
            </w:r>
            <w:r>
              <w:rPr>
                <w:rFonts w:hint="eastAsia"/>
              </w:rPr>
              <w:t xml:space="preserve">4</w:t>
            </w:r>
            <w:r>
              <w:rPr>
                <w:rFonts w:hint="eastAsia"/>
              </w:rPr>
              <w:t xml:space="preserve">分；</w:t>
            </w:r>
            <w:r/>
          </w:p>
          <w:p>
            <w:r>
              <w:rPr>
                <w:rFonts w:hint="eastAsia"/>
              </w:rPr>
              <w:t xml:space="preserve">2</w:t>
            </w:r>
            <w:r>
              <w:rPr>
                <w:rFonts w:hint="eastAsia"/>
              </w:rPr>
              <w:t xml:space="preserve">.</w:t>
            </w:r>
            <w:r>
              <w:rPr>
                <w:rFonts w:hint="eastAsia"/>
              </w:rPr>
              <w:t xml:space="preserve">投标人具有管道惯性测绘仪设备的，每套得</w:t>
            </w:r>
            <w:r>
              <w:rPr>
                <w:rFonts w:hint="eastAsia"/>
              </w:rPr>
              <w:t xml:space="preserve">1</w:t>
            </w:r>
            <w:r>
              <w:rPr>
                <w:rFonts w:hint="eastAsia"/>
              </w:rPr>
              <w:t xml:space="preserve">分，最多得</w:t>
            </w:r>
            <w:r>
              <w:rPr>
                <w:rFonts w:hint="eastAsia"/>
              </w:rPr>
              <w:t xml:space="preserve">1</w:t>
            </w:r>
            <w:r>
              <w:rPr>
                <w:rFonts w:hint="eastAsia"/>
              </w:rPr>
              <w:t xml:space="preserve">分；</w:t>
            </w:r>
            <w:r/>
          </w:p>
          <w:p>
            <w:r>
              <w:rPr>
                <w:rFonts w:hint="eastAsia"/>
              </w:rPr>
              <w:t xml:space="preserve">3</w:t>
            </w:r>
            <w:r>
              <w:rPr>
                <w:rFonts w:hint="eastAsia"/>
              </w:rPr>
              <w:t xml:space="preserve">.</w:t>
            </w:r>
            <w:r>
              <w:rPr>
                <w:rFonts w:hint="eastAsia"/>
              </w:rPr>
              <w:t xml:space="preserve">投标人具有</w:t>
            </w:r>
            <w:r>
              <w:rPr>
                <w:rFonts w:hint="eastAsia"/>
              </w:rPr>
              <w:t xml:space="preserve">QV</w:t>
            </w:r>
            <w:r>
              <w:rPr>
                <w:rFonts w:hint="eastAsia"/>
              </w:rPr>
              <w:t xml:space="preserve">管道潜望镜设备的，在满足采购需求的基础上每增加</w:t>
            </w:r>
            <w:r>
              <w:rPr>
                <w:rFonts w:hint="eastAsia"/>
              </w:rPr>
              <w:t xml:space="preserve">1</w:t>
            </w:r>
            <w:r>
              <w:rPr>
                <w:rFonts w:hint="eastAsia"/>
              </w:rPr>
              <w:t xml:space="preserve">套得</w:t>
            </w:r>
            <w:r>
              <w:rPr>
                <w:rFonts w:hint="eastAsia"/>
              </w:rPr>
              <w:t xml:space="preserve">1</w:t>
            </w:r>
            <w:r>
              <w:rPr>
                <w:rFonts w:hint="eastAsia"/>
              </w:rPr>
              <w:t xml:space="preserve">分，最多得</w:t>
            </w:r>
            <w:r>
              <w:rPr>
                <w:rFonts w:hint="eastAsia"/>
              </w:rPr>
              <w:t xml:space="preserve">2</w:t>
            </w:r>
            <w:r>
              <w:rPr>
                <w:rFonts w:hint="eastAsia"/>
              </w:rPr>
              <w:t xml:space="preserve">分；</w:t>
            </w:r>
            <w:r/>
          </w:p>
          <w:p>
            <w:r>
              <w:rPr>
                <w:rFonts w:hint="eastAsia"/>
              </w:rPr>
              <w:t xml:space="preserve">4</w:t>
            </w:r>
            <w:r>
              <w:rPr>
                <w:rFonts w:hint="eastAsia"/>
              </w:rPr>
              <w:t xml:space="preserve">.</w:t>
            </w:r>
            <w:r>
              <w:rPr>
                <w:rFonts w:hint="eastAsia"/>
              </w:rPr>
              <w:t xml:space="preserve">投标人具有</w:t>
            </w:r>
            <w:r>
              <w:rPr>
                <w:rFonts w:hint="eastAsia"/>
              </w:rPr>
              <w:t xml:space="preserve">CCTV</w:t>
            </w:r>
            <w:r>
              <w:rPr>
                <w:rFonts w:hint="eastAsia"/>
              </w:rPr>
              <w:t xml:space="preserve">管道检测机器人设备的，在满足采购需求的基础上每增加</w:t>
            </w:r>
            <w:r>
              <w:rPr>
                <w:rFonts w:hint="eastAsia"/>
              </w:rPr>
              <w:t xml:space="preserve">1</w:t>
            </w:r>
            <w:r>
              <w:rPr>
                <w:rFonts w:hint="eastAsia"/>
              </w:rPr>
              <w:t xml:space="preserve">套得</w:t>
            </w:r>
            <w:r>
              <w:rPr>
                <w:rFonts w:hint="eastAsia"/>
              </w:rPr>
              <w:t xml:space="preserve">2</w:t>
            </w:r>
            <w:r>
              <w:rPr>
                <w:rFonts w:hint="eastAsia"/>
              </w:rPr>
              <w:t xml:space="preserve">分，最多得</w:t>
            </w:r>
            <w:r>
              <w:rPr>
                <w:rFonts w:hint="eastAsia"/>
              </w:rPr>
              <w:t xml:space="preserve">2</w:t>
            </w:r>
            <w:r>
              <w:rPr>
                <w:rFonts w:hint="eastAsia"/>
              </w:rPr>
              <w:t xml:space="preserve">分；</w:t>
            </w:r>
            <w:r/>
          </w:p>
          <w:p>
            <w:r>
              <w:rPr>
                <w:rFonts w:hint="eastAsia"/>
              </w:rPr>
              <w:t xml:space="preserve">5</w:t>
            </w:r>
            <w:r>
              <w:rPr>
                <w:rFonts w:hint="eastAsia"/>
              </w:rPr>
              <w:t xml:space="preserve">.</w:t>
            </w:r>
            <w:r>
              <w:rPr>
                <w:rFonts w:hint="eastAsia"/>
              </w:rPr>
              <w:t xml:space="preserve">投标人具有清洗吸污车、清洗车、吸污车的，每种车辆得</w:t>
            </w:r>
            <w:r>
              <w:rPr>
                <w:rFonts w:hint="eastAsia"/>
              </w:rPr>
              <w:t xml:space="preserve">1</w:t>
            </w:r>
            <w:r>
              <w:rPr>
                <w:rFonts w:hint="eastAsia"/>
              </w:rPr>
              <w:t xml:space="preserve">分，最多得</w:t>
            </w:r>
            <w:r>
              <w:rPr>
                <w:rFonts w:hint="eastAsia"/>
              </w:rPr>
              <w:t xml:space="preserve">3</w:t>
            </w:r>
            <w:r>
              <w:rPr>
                <w:rFonts w:hint="eastAsia"/>
              </w:rPr>
              <w:t xml:space="preserve">分。</w:t>
            </w:r>
            <w:r/>
          </w:p>
          <w:p>
            <w:r>
              <w:rPr>
                <w:rFonts w:hint="eastAsia"/>
              </w:rPr>
              <w:t xml:space="preserve">注：以上设备须提供购买发票扫描件（租赁的须提供租赁协议和所有权人购买的发票），设备购买时间须在本项目公告发布日期之前。</w:t>
            </w:r>
            <w:r>
              <w:rPr>
                <w:rFonts w:hint="eastAsia"/>
              </w:rPr>
              <w:t xml:space="preserve">GPS</w:t>
            </w:r>
            <w:r>
              <w:rPr>
                <w:rFonts w:hint="eastAsia"/>
              </w:rPr>
              <w:t xml:space="preserve">或</w:t>
            </w:r>
            <w:r>
              <w:rPr>
                <w:rFonts w:hint="eastAsia"/>
              </w:rPr>
              <w:t xml:space="preserve">RTK</w:t>
            </w:r>
            <w:r>
              <w:rPr>
                <w:rFonts w:hint="eastAsia"/>
              </w:rPr>
              <w:t xml:space="preserve">、全站仪另需提供有效期内的检定证书，车辆须提供购买发票及车辆行驶证。</w:t>
            </w:r>
            <w:r/>
          </w:p>
        </w:tc>
        <w:tc>
          <w:tcPr>
            <w:tcMar>
              <w:left w:w="120" w:type="dxa"/>
              <w:top w:w="120" w:type="dxa"/>
              <w:right w:w="120" w:type="dxa"/>
              <w:bottom w:w="120" w:type="dxa"/>
            </w:tcMar>
            <w:tcW w:w="387" w:type="pct"/>
            <w:vAlign w:val="center"/>
            <w:textDirection w:val="lrTb"/>
            <w:noWrap w:val="false"/>
          </w:tcPr>
          <w:p>
            <w:r>
              <w:rPr>
                <w:rFonts w:hint="eastAsia"/>
              </w:rPr>
              <w:t xml:space="preserve">12</w:t>
            </w:r>
            <w:r/>
          </w:p>
        </w:tc>
      </w:tr>
      <w:tr>
        <w:trPr>
          <w:trHeight w:val="20"/>
        </w:trPr>
        <w:tc>
          <w:tcPr>
            <w:tcMar>
              <w:left w:w="120" w:type="dxa"/>
              <w:top w:w="120" w:type="dxa"/>
              <w:right w:w="120" w:type="dxa"/>
              <w:bottom w:w="120" w:type="dxa"/>
            </w:tcMar>
            <w:tcW w:w="950" w:type="pct"/>
            <w:vAlign w:val="center"/>
            <w:textDirection w:val="lrTb"/>
            <w:noWrap w:val="false"/>
          </w:tcPr>
          <w:p>
            <w:pPr>
              <w:jc w:val="center"/>
              <w:spacing w:line="280" w:lineRule="exact"/>
            </w:pPr>
            <w:r>
              <w:rPr>
                <w:rFonts w:hint="eastAsia" w:ascii="宋体" w:hAnsi="宋体"/>
                <w:szCs w:val="21"/>
                <w:lang w:val="zh-CN"/>
              </w:rPr>
              <w:t xml:space="preserve">体系认证</w:t>
            </w:r>
            <w:r/>
          </w:p>
        </w:tc>
        <w:tc>
          <w:tcPr>
            <w:tcMar>
              <w:left w:w="120" w:type="dxa"/>
              <w:top w:w="120" w:type="dxa"/>
              <w:right w:w="120" w:type="dxa"/>
              <w:bottom w:w="120" w:type="dxa"/>
            </w:tcMar>
            <w:tcW w:w="3662" w:type="pct"/>
            <w:vAlign w:val="center"/>
            <w:textDirection w:val="lrTb"/>
            <w:noWrap w:val="false"/>
          </w:tcPr>
          <w:p>
            <w:pPr>
              <w:spacing w:line="280" w:lineRule="exact"/>
              <w:rPr>
                <w:rFonts w:hint="eastAsia" w:ascii="宋体" w:hAnsi="宋体" w:cs="宋体"/>
                <w:szCs w:val="22"/>
              </w:rPr>
            </w:pPr>
            <w:r>
              <w:rPr>
                <w:rFonts w:hint="eastAsia" w:ascii="宋体" w:hAnsi="宋体" w:cs="宋体"/>
                <w:szCs w:val="22"/>
              </w:rPr>
              <w:t xml:space="preserve">投标人具有有效期内的质量管理体系认证证书、环境管理体系认证证书、职业健康安全管理体系认证证书，每有1个得1分，本项最高得3分。</w:t>
            </w:r>
            <w:r/>
          </w:p>
          <w:p>
            <w:pPr>
              <w:spacing w:line="280" w:lineRule="exact"/>
            </w:pPr>
            <w:r>
              <w:rPr>
                <w:rFonts w:hint="eastAsia" w:ascii="宋体" w:hAnsi="宋体" w:cs="宋体"/>
                <w:b/>
                <w:bCs/>
                <w:szCs w:val="21"/>
              </w:rPr>
              <w:t xml:space="preserve">注：提供认证证书</w:t>
            </w:r>
            <w:r>
              <w:rPr>
                <w:rFonts w:hint="eastAsia" w:hAnsi="宋体" w:cs="Tahoma"/>
                <w:b/>
                <w:szCs w:val="21"/>
              </w:rPr>
              <w:t xml:space="preserve">扫描件</w:t>
            </w:r>
            <w:r>
              <w:rPr>
                <w:rFonts w:hint="eastAsia" w:ascii="宋体" w:hAnsi="宋体" w:cs="宋体"/>
                <w:b/>
                <w:bCs/>
                <w:szCs w:val="21"/>
              </w:rPr>
              <w:t xml:space="preserve">和国家认监委网上查询有效截图</w:t>
            </w:r>
            <w:r>
              <w:rPr>
                <w:rFonts w:hint="eastAsia" w:hAnsi="宋体" w:cs="Tahoma"/>
                <w:b/>
                <w:szCs w:val="21"/>
              </w:rPr>
              <w:t xml:space="preserve">并加盖公章</w:t>
            </w:r>
            <w:r>
              <w:rPr>
                <w:rFonts w:hint="eastAsia" w:ascii="宋体" w:hAnsi="宋体" w:cs="宋体"/>
                <w:b/>
                <w:bCs/>
                <w:szCs w:val="21"/>
              </w:rPr>
              <w:t xml:space="preserve">。</w:t>
            </w:r>
            <w:r/>
          </w:p>
        </w:tc>
        <w:tc>
          <w:tcPr>
            <w:tcMar>
              <w:left w:w="120" w:type="dxa"/>
              <w:top w:w="120" w:type="dxa"/>
              <w:right w:w="120" w:type="dxa"/>
              <w:bottom w:w="120" w:type="dxa"/>
            </w:tcMar>
            <w:tcW w:w="387" w:type="pct"/>
            <w:vAlign w:val="center"/>
            <w:textDirection w:val="lrTb"/>
            <w:noWrap w:val="false"/>
          </w:tcPr>
          <w:p>
            <w:r>
              <w:rPr>
                <w:rFonts w:hint="eastAsia" w:ascii="宋体" w:hAnsi="宋体"/>
                <w:bCs/>
                <w:szCs w:val="21"/>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rPr>
              <w:t xml:space="preserve">类似</w:t>
            </w:r>
            <w:r>
              <w:t xml:space="preserve">业绩</w:t>
            </w:r>
            <w:r/>
          </w:p>
        </w:tc>
        <w:tc>
          <w:tcPr>
            <w:tcMar>
              <w:left w:w="120" w:type="dxa"/>
              <w:top w:w="120" w:type="dxa"/>
              <w:right w:w="120" w:type="dxa"/>
              <w:bottom w:w="120" w:type="dxa"/>
            </w:tcMar>
            <w:tcW w:w="3662" w:type="pct"/>
            <w:vAlign w:val="center"/>
            <w:textDirection w:val="lrTb"/>
            <w:noWrap w:val="false"/>
          </w:tcPr>
          <w:p>
            <w:r>
              <w:rPr>
                <w:rFonts w:hint="eastAsia"/>
              </w:rPr>
              <w:t xml:space="preserve">投标人</w:t>
            </w:r>
            <w:r>
              <w:rPr>
                <w:rFonts w:hint="eastAsia"/>
              </w:rPr>
              <w:t xml:space="preserve">2023</w:t>
            </w:r>
            <w:r>
              <w:rPr>
                <w:rFonts w:hint="eastAsia"/>
              </w:rPr>
              <w:t xml:space="preserve">年</w:t>
            </w:r>
            <w:r>
              <w:rPr>
                <w:rFonts w:hint="eastAsia"/>
              </w:rPr>
              <w:t xml:space="preserve">7</w:t>
            </w:r>
            <w:r>
              <w:rPr>
                <w:rFonts w:hint="eastAsia"/>
              </w:rPr>
              <w:t xml:space="preserve">月至今承接过类似测绘项目的每个得</w:t>
            </w:r>
            <w:r>
              <w:rPr>
                <w:rFonts w:hint="eastAsia"/>
              </w:rPr>
              <w:t xml:space="preserve">1</w:t>
            </w:r>
            <w:r>
              <w:rPr>
                <w:rFonts w:hint="eastAsia"/>
              </w:rPr>
              <w:t xml:space="preserve">分，最高得</w:t>
            </w:r>
            <w:r>
              <w:rPr>
                <w:rFonts w:hint="eastAsia"/>
              </w:rPr>
              <w:t xml:space="preserve">3</w:t>
            </w:r>
            <w:r>
              <w:rPr>
                <w:rFonts w:hint="eastAsia"/>
              </w:rPr>
              <w:t xml:space="preserve">分。</w:t>
            </w:r>
            <w:r/>
          </w:p>
          <w:p>
            <w:r>
              <w:rPr>
                <w:rFonts w:hint="eastAsia"/>
              </w:rPr>
              <w:t xml:space="preserve">注：提供合同扫描件和部分发票，日期以合同签订时间为准，不提供不得分。</w:t>
            </w:r>
            <w:r/>
          </w:p>
        </w:tc>
        <w:tc>
          <w:tcPr>
            <w:tcMar>
              <w:left w:w="120" w:type="dxa"/>
              <w:top w:w="120" w:type="dxa"/>
              <w:right w:w="120" w:type="dxa"/>
              <w:bottom w:w="120" w:type="dxa"/>
            </w:tcMar>
            <w:tcW w:w="387" w:type="pct"/>
            <w:vAlign w:val="center"/>
            <w:textDirection w:val="lrTb"/>
            <w:noWrap w:val="false"/>
          </w:tcPr>
          <w:p>
            <w:r>
              <w:rPr>
                <w:rFonts w:hint="eastAsia"/>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rPr>
              <w:t xml:space="preserve">企业荣誉</w:t>
            </w:r>
            <w:r/>
          </w:p>
        </w:tc>
        <w:tc>
          <w:tcPr>
            <w:tcMar>
              <w:left w:w="120" w:type="dxa"/>
              <w:top w:w="120" w:type="dxa"/>
              <w:right w:w="120" w:type="dxa"/>
              <w:bottom w:w="120" w:type="dxa"/>
            </w:tcMar>
            <w:tcW w:w="3662" w:type="pct"/>
            <w:vAlign w:val="center"/>
            <w:textDirection w:val="lrTb"/>
            <w:noWrap w:val="false"/>
          </w:tcPr>
          <w:p>
            <w:r>
              <w:rPr>
                <w:rFonts w:hint="eastAsia"/>
              </w:rPr>
              <w:t xml:space="preserve">投标人</w:t>
            </w:r>
            <w:r>
              <w:rPr>
                <w:rFonts w:hint="eastAsia"/>
              </w:rPr>
              <w:t xml:space="preserve">2023</w:t>
            </w:r>
            <w:r>
              <w:rPr>
                <w:rFonts w:hint="eastAsia"/>
              </w:rPr>
              <w:t xml:space="preserve">年</w:t>
            </w:r>
            <w:r>
              <w:rPr>
                <w:rFonts w:hint="eastAsia"/>
              </w:rPr>
              <w:t xml:space="preserve">7</w:t>
            </w:r>
            <w:r>
              <w:rPr>
                <w:rFonts w:hint="eastAsia"/>
              </w:rPr>
              <w:t xml:space="preserve">月至今获得县级及以上行政主管部门颁发测绘类的荣誉证书，有</w:t>
            </w:r>
            <w:r>
              <w:rPr>
                <w:rFonts w:hint="eastAsia"/>
              </w:rPr>
              <w:t xml:space="preserve">1</w:t>
            </w:r>
            <w:r>
              <w:rPr>
                <w:rFonts w:hint="eastAsia"/>
              </w:rPr>
              <w:t xml:space="preserve">个的得</w:t>
            </w:r>
            <w:r>
              <w:rPr>
                <w:rFonts w:hint="eastAsia"/>
              </w:rPr>
              <w:t xml:space="preserve">1</w:t>
            </w:r>
            <w:r>
              <w:rPr>
                <w:rFonts w:hint="eastAsia"/>
              </w:rPr>
              <w:t xml:space="preserve">分，获得地市级及以上行政主管部门颁发的测绘类荣誉证书的得</w:t>
            </w:r>
            <w:r>
              <w:rPr>
                <w:rFonts w:hint="eastAsia"/>
              </w:rPr>
              <w:t xml:space="preserve">3</w:t>
            </w:r>
            <w:r>
              <w:rPr>
                <w:rFonts w:hint="eastAsia"/>
              </w:rPr>
              <w:t xml:space="preserve">分。本项最高得</w:t>
            </w:r>
            <w:r>
              <w:rPr>
                <w:rFonts w:hint="eastAsia"/>
              </w:rPr>
              <w:t xml:space="preserve">3</w:t>
            </w:r>
            <w:r>
              <w:rPr>
                <w:rFonts w:hint="eastAsia"/>
              </w:rPr>
              <w:t xml:space="preserve">分。</w:t>
            </w:r>
            <w:r/>
          </w:p>
          <w:p>
            <w:r>
              <w:rPr>
                <w:rFonts w:hint="eastAsia"/>
              </w:rPr>
              <w:t xml:space="preserve">注：须提供相关证明材料（证明材料需体现颁发时间）。</w:t>
            </w:r>
            <w:r/>
          </w:p>
        </w:tc>
        <w:tc>
          <w:tcPr>
            <w:tcMar>
              <w:left w:w="120" w:type="dxa"/>
              <w:top w:w="120" w:type="dxa"/>
              <w:right w:w="120" w:type="dxa"/>
              <w:bottom w:w="120" w:type="dxa"/>
            </w:tcMar>
            <w:tcW w:w="387" w:type="pct"/>
            <w:vAlign w:val="center"/>
            <w:textDirection w:val="lrTb"/>
            <w:noWrap w:val="false"/>
          </w:tcPr>
          <w:p>
            <w:r>
              <w:t xml:space="preserve">3</w:t>
            </w:r>
            <w:r/>
          </w:p>
        </w:tc>
      </w:tr>
    </w:tbl>
    <w:p>
      <w:pPr>
        <w:spacing w:line="360" w:lineRule="auto"/>
        <w:rPr>
          <w:szCs w:val="21"/>
        </w:rPr>
      </w:pPr>
      <w:r>
        <w:rPr>
          <w:rFonts w:hint="eastAsia" w:ascii="宋体" w:hAnsi="宋体" w:cs="宋体"/>
          <w:szCs w:val="21"/>
        </w:rPr>
        <w:t xml:space="preserve">备注：</w:t>
      </w:r>
      <w:r/>
    </w:p>
    <w:p>
      <w:pPr>
        <w:pStyle w:val="1280"/>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80"/>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80"/>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80"/>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80"/>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80"/>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80"/>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80"/>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2"/>
      <w:footerReference w:type="even" r:id="rId16"/>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41</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40</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86"/>
      </w:rPr>
      <w:framePr w:wrap="around" w:vAnchor="text" w:hAnchor="margin" w:xAlign="center" w:y="1"/>
    </w:pPr>
    <w:r>
      <w:fldChar w:fldCharType="begin"/>
    </w:r>
    <w:r>
      <w:rPr>
        <w:rStyle w:val="1086"/>
      </w:rPr>
      <w:instrText xml:space="preserve">PAGE  </w:instrText>
    </w:r>
    <w:r>
      <w:fldChar w:fldCharType="separate"/>
    </w:r>
    <w:r>
      <w:rPr>
        <w:rStyle w:val="1086"/>
      </w:rPr>
      <w:t xml:space="preserve">46</w:t>
    </w:r>
    <w:r>
      <w:fldChar w:fldCharType="end"/>
    </w:r>
    <w:r/>
  </w:p>
  <w:p>
    <w:pPr>
      <w:pStyle w:val="1056"/>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采购编号：JSZC-320583-SZGZ-G2026-00</w:t>
    </w:r>
    <w:r>
      <w:rPr>
        <w:rFonts w:hint="eastAsia" w:ascii="宋体" w:hAnsi="宋体" w:eastAsia="宋体"/>
      </w:rPr>
      <w:t xml:space="preserve">46</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3">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2">
    <w:name w:val="TOC Heading"/>
    <w:uiPriority w:val="39"/>
    <w:unhideWhenUsed/>
  </w:style>
  <w:style w:type="paragraph" w:styleId="793" w:default="1">
    <w:name w:val="Normal"/>
    <w:qFormat/>
    <w:pPr>
      <w:jc w:val="both"/>
      <w:widowControl w:val="off"/>
    </w:pPr>
    <w:rPr>
      <w:sz w:val="21"/>
      <w:szCs w:val="24"/>
    </w:rPr>
  </w:style>
  <w:style w:type="paragraph" w:styleId="794">
    <w:name w:val="Heading 1"/>
    <w:basedOn w:val="793"/>
    <w:next w:val="793"/>
    <w:link w:val="885"/>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86"/>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87"/>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88"/>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89"/>
    <w:uiPriority w:val="9"/>
    <w:unhideWhenUsed/>
    <w:qFormat/>
    <w:pPr>
      <w:keepLines/>
      <w:keepNext/>
      <w:spacing w:before="320" w:after="200"/>
      <w:outlineLvl w:val="4"/>
    </w:pPr>
    <w:rPr>
      <w:rFonts w:ascii="Arial" w:hAnsi="Arial" w:eastAsia="Arial" w:cs="Arial"/>
      <w:b/>
      <w:bCs/>
      <w:sz w:val="24"/>
    </w:rPr>
  </w:style>
  <w:style w:type="paragraph" w:styleId="799">
    <w:name w:val="Heading 6"/>
    <w:basedOn w:val="793"/>
    <w:next w:val="793"/>
    <w:link w:val="890"/>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92"/>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93"/>
    <w:uiPriority w:val="9"/>
    <w:unhideWhenUsed/>
    <w:qFormat/>
    <w:pPr>
      <w:keepLines/>
      <w:keepNext/>
      <w:spacing w:before="320" w:after="200"/>
      <w:outlineLvl w:val="8"/>
    </w:pPr>
    <w:rPr>
      <w:rFonts w:ascii="Arial" w:hAnsi="Arial" w:eastAsia="Arial" w:cs="Arial"/>
      <w:i/>
      <w:iCs/>
      <w:szCs w:val="21"/>
    </w:rPr>
  </w:style>
  <w:style w:type="character" w:styleId="803" w:default="1">
    <w:name w:val="Default Paragraph Font"/>
    <w:uiPriority w:val="1"/>
    <w:semiHidden/>
    <w:unhideWhenUsed/>
  </w:style>
  <w:style w:type="table" w:styleId="804" w:default="1">
    <w:name w:val="Normal Table"/>
    <w:uiPriority w:val="99"/>
    <w:semiHidden/>
    <w:unhideWhenUsed/>
    <w:tblPr>
      <w:tblInd w:w="0" w:type="dxa"/>
      <w:tblCellMar>
        <w:left w:w="108" w:type="dxa"/>
        <w:top w:w="0" w:type="dxa"/>
        <w:right w:w="108" w:type="dxa"/>
        <w:bottom w:w="0" w:type="dxa"/>
      </w:tblCellMar>
    </w:tblPr>
  </w:style>
  <w:style w:type="numbering" w:styleId="805" w:default="1">
    <w:name w:val="No List"/>
    <w:uiPriority w:val="99"/>
    <w:semiHidden/>
    <w:unhideWhenUsed/>
  </w:style>
  <w:style w:type="paragraph" w:styleId="806">
    <w:name w:val="toc 7"/>
    <w:basedOn w:val="793"/>
    <w:next w:val="793"/>
    <w:pPr>
      <w:ind w:left="2520"/>
    </w:pPr>
    <w:rPr>
      <w:rFonts w:ascii="Calibri" w:hAnsi="Calibri"/>
      <w:szCs w:val="22"/>
    </w:rPr>
  </w:style>
  <w:style w:type="paragraph" w:styleId="807">
    <w:name w:val="Caption"/>
    <w:basedOn w:val="793"/>
    <w:next w:val="793"/>
    <w:uiPriority w:val="35"/>
    <w:semiHidden/>
    <w:unhideWhenUsed/>
    <w:qFormat/>
    <w:pPr>
      <w:spacing w:line="276" w:lineRule="auto"/>
    </w:pPr>
    <w:rPr>
      <w:b/>
      <w:bCs/>
      <w:color w:val="4f81bd"/>
      <w:sz w:val="18"/>
      <w:szCs w:val="18"/>
    </w:rPr>
  </w:style>
  <w:style w:type="paragraph" w:styleId="808">
    <w:name w:val="annotation text"/>
    <w:basedOn w:val="793"/>
    <w:link w:val="1486"/>
    <w:uiPriority w:val="99"/>
    <w:unhideWhenUsed/>
    <w:pPr>
      <w:jc w:val="left"/>
    </w:pPr>
  </w:style>
  <w:style w:type="paragraph" w:styleId="809">
    <w:name w:val="Body Text"/>
    <w:basedOn w:val="793"/>
    <w:link w:val="877"/>
    <w:uiPriority w:val="99"/>
    <w:unhideWhenUsed/>
    <w:pPr>
      <w:spacing w:after="120"/>
    </w:pPr>
  </w:style>
  <w:style w:type="paragraph" w:styleId="810">
    <w:name w:val="Body Text Indent"/>
    <w:basedOn w:val="793"/>
    <w:link w:val="878"/>
    <w:uiPriority w:val="99"/>
    <w:unhideWhenUsed/>
    <w:pPr>
      <w:ind w:left="420"/>
      <w:spacing w:after="120"/>
    </w:pPr>
  </w:style>
  <w:style w:type="paragraph" w:styleId="811">
    <w:name w:val="toc 5"/>
    <w:basedOn w:val="793"/>
    <w:next w:val="793"/>
    <w:pPr>
      <w:ind w:left="1680"/>
    </w:pPr>
    <w:rPr>
      <w:rFonts w:ascii="Calibri" w:hAnsi="Calibri"/>
      <w:szCs w:val="22"/>
    </w:rPr>
  </w:style>
  <w:style w:type="paragraph" w:styleId="812">
    <w:name w:val="toc 3"/>
    <w:basedOn w:val="793"/>
    <w:next w:val="793"/>
    <w:uiPriority w:val="39"/>
    <w:qFormat/>
    <w:pPr>
      <w:ind w:left="840"/>
    </w:pPr>
  </w:style>
  <w:style w:type="paragraph" w:styleId="813">
    <w:name w:val="Plain Text"/>
    <w:basedOn w:val="793"/>
    <w:qFormat/>
    <w:rPr>
      <w:rFonts w:ascii="宋体" w:hAnsi="Courier New" w:eastAsia="楷体_GB2312"/>
      <w:sz w:val="28"/>
      <w:szCs w:val="20"/>
      <w:lang w:eastAsia="en-US"/>
    </w:rPr>
  </w:style>
  <w:style w:type="paragraph" w:styleId="814">
    <w:name w:val="toc 8"/>
    <w:basedOn w:val="793"/>
    <w:next w:val="793"/>
    <w:pPr>
      <w:ind w:left="2940"/>
    </w:pPr>
    <w:rPr>
      <w:rFonts w:ascii="Calibri" w:hAnsi="Calibri"/>
      <w:szCs w:val="22"/>
    </w:rPr>
  </w:style>
  <w:style w:type="paragraph" w:styleId="815">
    <w:name w:val="Date"/>
    <w:basedOn w:val="793"/>
    <w:next w:val="793"/>
    <w:link w:val="1488"/>
    <w:uiPriority w:val="99"/>
    <w:semiHidden/>
    <w:unhideWhenUsed/>
    <w:pPr>
      <w:ind w:left="100"/>
    </w:pPr>
  </w:style>
  <w:style w:type="paragraph" w:styleId="816">
    <w:name w:val="Body Text Indent 2"/>
    <w:basedOn w:val="793"/>
    <w:link w:val="1490"/>
    <w:uiPriority w:val="99"/>
    <w:semiHidden/>
    <w:unhideWhenUsed/>
    <w:pPr>
      <w:ind w:left="420"/>
      <w:spacing w:after="120" w:line="480" w:lineRule="auto"/>
    </w:pPr>
  </w:style>
  <w:style w:type="paragraph" w:styleId="817">
    <w:name w:val="endnote text"/>
    <w:basedOn w:val="793"/>
    <w:link w:val="879"/>
    <w:uiPriority w:val="99"/>
    <w:unhideWhenUsed/>
    <w:rPr>
      <w:sz w:val="20"/>
    </w:rPr>
  </w:style>
  <w:style w:type="paragraph" w:styleId="818">
    <w:name w:val="Footer"/>
    <w:basedOn w:val="793"/>
    <w:link w:val="880"/>
    <w:unhideWhenUsed/>
    <w:pPr>
      <w:jc w:val="left"/>
      <w:tabs>
        <w:tab w:val="center" w:pos="4153" w:leader="none"/>
        <w:tab w:val="right" w:pos="8306" w:leader="none"/>
      </w:tabs>
    </w:pPr>
    <w:rPr>
      <w:sz w:val="18"/>
      <w:szCs w:val="18"/>
    </w:rPr>
  </w:style>
  <w:style w:type="paragraph" w:styleId="819">
    <w:name w:val="envelope return"/>
    <w:basedOn w:val="793"/>
    <w:uiPriority w:val="99"/>
    <w:unhideWhenUsed/>
    <w:rPr>
      <w:rFonts w:ascii="等线 Light" w:hAnsi="等线 Light" w:eastAsia="等线 Light"/>
    </w:rPr>
  </w:style>
  <w:style w:type="paragraph" w:styleId="820">
    <w:name w:val="Header"/>
    <w:basedOn w:val="793"/>
    <w:link w:val="881"/>
    <w:unhideWhenUsed/>
    <w:pPr>
      <w:jc w:val="center"/>
      <w:tabs>
        <w:tab w:val="center" w:pos="4153" w:leader="none"/>
        <w:tab w:val="right" w:pos="8306" w:leader="none"/>
      </w:tabs>
    </w:pPr>
    <w:rPr>
      <w:sz w:val="18"/>
      <w:szCs w:val="18"/>
    </w:rPr>
  </w:style>
  <w:style w:type="paragraph" w:styleId="821">
    <w:name w:val="toc 1"/>
    <w:basedOn w:val="793"/>
    <w:next w:val="793"/>
    <w:uiPriority w:val="39"/>
    <w:qFormat/>
    <w:pPr>
      <w:spacing w:line="360" w:lineRule="auto"/>
      <w:tabs>
        <w:tab w:val="right" w:pos="8296" w:leader="dot"/>
      </w:tabs>
    </w:pPr>
    <w:rPr>
      <w:rFonts w:ascii="宋体" w:hAnsi="宋体"/>
      <w:b/>
    </w:rPr>
  </w:style>
  <w:style w:type="paragraph" w:styleId="822">
    <w:name w:val="toc 4"/>
    <w:basedOn w:val="793"/>
    <w:next w:val="793"/>
    <w:uiPriority w:val="39"/>
    <w:pPr>
      <w:ind w:left="1260"/>
    </w:pPr>
    <w:rPr>
      <w:rFonts w:ascii="Calibri" w:hAnsi="Calibri"/>
      <w:szCs w:val="22"/>
    </w:rPr>
  </w:style>
  <w:style w:type="paragraph" w:styleId="823">
    <w:name w:val="Subtitle"/>
    <w:basedOn w:val="793"/>
    <w:next w:val="793"/>
    <w:link w:val="882"/>
    <w:uiPriority w:val="11"/>
    <w:qFormat/>
    <w:pPr>
      <w:spacing w:before="200" w:after="200"/>
    </w:pPr>
    <w:rPr>
      <w:sz w:val="24"/>
    </w:rPr>
  </w:style>
  <w:style w:type="paragraph" w:styleId="824">
    <w:name w:val="footnote text"/>
    <w:basedOn w:val="793"/>
    <w:link w:val="883"/>
    <w:uiPriority w:val="99"/>
    <w:unhideWhenUsed/>
    <w:pPr>
      <w:spacing w:after="40"/>
    </w:pPr>
    <w:rPr>
      <w:sz w:val="18"/>
    </w:rPr>
  </w:style>
  <w:style w:type="paragraph" w:styleId="825">
    <w:name w:val="toc 6"/>
    <w:basedOn w:val="793"/>
    <w:next w:val="793"/>
    <w:pPr>
      <w:ind w:left="2100"/>
    </w:pPr>
    <w:rPr>
      <w:rFonts w:ascii="Calibri" w:hAnsi="Calibri"/>
      <w:szCs w:val="22"/>
    </w:rPr>
  </w:style>
  <w:style w:type="paragraph" w:styleId="826">
    <w:name w:val="table of figures"/>
    <w:basedOn w:val="793"/>
    <w:next w:val="793"/>
    <w:uiPriority w:val="99"/>
    <w:unhideWhenUsed/>
  </w:style>
  <w:style w:type="paragraph" w:styleId="827">
    <w:name w:val="toc 2"/>
    <w:basedOn w:val="793"/>
    <w:next w:val="793"/>
    <w:uiPriority w:val="39"/>
    <w:qFormat/>
    <w:pPr>
      <w:ind w:left="420"/>
    </w:pPr>
    <w:rPr>
      <w:szCs w:val="20"/>
    </w:rPr>
  </w:style>
  <w:style w:type="paragraph" w:styleId="828">
    <w:name w:val="toc 9"/>
    <w:basedOn w:val="793"/>
    <w:next w:val="793"/>
    <w:pPr>
      <w:ind w:left="3360"/>
    </w:pPr>
    <w:rPr>
      <w:rFonts w:ascii="Calibri" w:hAnsi="Calibri"/>
      <w:szCs w:val="22"/>
    </w:rPr>
  </w:style>
  <w:style w:type="paragraph" w:styleId="829">
    <w:name w:val="Normal (Web)"/>
    <w:basedOn w:val="793"/>
    <w:uiPriority w:val="99"/>
    <w:unhideWhenUsed/>
    <w:rPr>
      <w:sz w:val="24"/>
    </w:rPr>
  </w:style>
  <w:style w:type="paragraph" w:styleId="830">
    <w:name w:val="Title"/>
    <w:basedOn w:val="793"/>
    <w:next w:val="793"/>
    <w:link w:val="884"/>
    <w:uiPriority w:val="10"/>
    <w:qFormat/>
    <w:pPr>
      <w:contextualSpacing/>
      <w:spacing w:before="300" w:after="200"/>
    </w:pPr>
    <w:rPr>
      <w:sz w:val="48"/>
      <w:szCs w:val="48"/>
    </w:rPr>
  </w:style>
  <w:style w:type="paragraph" w:styleId="831">
    <w:name w:val="annotation subject"/>
    <w:basedOn w:val="808"/>
    <w:next w:val="808"/>
    <w:link w:val="1487"/>
    <w:uiPriority w:val="99"/>
    <w:semiHidden/>
    <w:unhideWhenUsed/>
    <w:rPr>
      <w:b/>
      <w:bCs/>
    </w:rPr>
  </w:style>
  <w:style w:type="table" w:styleId="832">
    <w:name w:val="Table Grid"/>
    <w:uiPriority w:val="59"/>
    <w:tblPr>
      <w:tblCellMar>
        <w:left w:w="0" w:type="dxa"/>
        <w:top w:w="0" w:type="dxa"/>
        <w:right w:w="0" w:type="dxa"/>
        <w:bottom w:w="0" w:type="dxa"/>
      </w:tblCellMar>
    </w:tblPr>
  </w:style>
  <w:style w:type="character" w:styleId="833">
    <w:name w:val="Strong"/>
    <w:qFormat/>
    <w:rPr>
      <w:b/>
    </w:rPr>
  </w:style>
  <w:style w:type="character" w:styleId="834">
    <w:name w:val="endnote reference"/>
    <w:uiPriority w:val="99"/>
    <w:unhideWhenUsed/>
    <w:rPr>
      <w:vertAlign w:val="superscript"/>
    </w:rPr>
  </w:style>
  <w:style w:type="character" w:styleId="835">
    <w:name w:val="Hyperlink"/>
    <w:uiPriority w:val="99"/>
    <w:unhideWhenUsed/>
    <w:rPr>
      <w:color w:val="0000ff"/>
      <w:u w:val="single"/>
    </w:rPr>
  </w:style>
  <w:style w:type="character" w:styleId="836">
    <w:name w:val="annotation reference"/>
    <w:uiPriority w:val="99"/>
    <w:semiHidden/>
    <w:unhideWhenUsed/>
    <w:rPr>
      <w:sz w:val="21"/>
      <w:szCs w:val="21"/>
    </w:rPr>
  </w:style>
  <w:style w:type="character" w:styleId="837">
    <w:name w:val="footnote reference"/>
    <w:uiPriority w:val="99"/>
    <w:unhideWhenUsed/>
    <w:rPr>
      <w:vertAlign w:val="superscript"/>
    </w:rPr>
  </w:style>
  <w:style w:type="character" w:styleId="838" w:customStyle="1">
    <w:name w:val="Heading 1 Char"/>
    <w:uiPriority w:val="9"/>
    <w:qFormat/>
    <w:rPr>
      <w:rFonts w:ascii="Arial" w:hAnsi="Arial" w:eastAsia="Arial" w:cs="Arial"/>
      <w:sz w:val="40"/>
      <w:szCs w:val="40"/>
    </w:rPr>
  </w:style>
  <w:style w:type="character" w:styleId="839" w:customStyle="1">
    <w:name w:val="Heading 2 Char"/>
    <w:uiPriority w:val="9"/>
    <w:rPr>
      <w:rFonts w:ascii="Arial" w:hAnsi="Arial" w:eastAsia="Arial" w:cs="Arial"/>
      <w:sz w:val="34"/>
    </w:rPr>
  </w:style>
  <w:style w:type="character" w:styleId="840" w:customStyle="1">
    <w:name w:val="Heading 3 Char"/>
    <w:uiPriority w:val="9"/>
    <w:rPr>
      <w:rFonts w:ascii="Arial" w:hAnsi="Arial" w:eastAsia="Arial" w:cs="Arial"/>
      <w:sz w:val="30"/>
      <w:szCs w:val="30"/>
    </w:rPr>
  </w:style>
  <w:style w:type="character" w:styleId="841" w:customStyle="1">
    <w:name w:val="Heading 4 Char"/>
    <w:uiPriority w:val="9"/>
    <w:qFormat/>
    <w:rPr>
      <w:rFonts w:ascii="Arial" w:hAnsi="Arial" w:eastAsia="Arial" w:cs="Arial"/>
      <w:b/>
      <w:bCs/>
      <w:sz w:val="26"/>
      <w:szCs w:val="26"/>
    </w:rPr>
  </w:style>
  <w:style w:type="character" w:styleId="842" w:customStyle="1">
    <w:name w:val="Heading 5 Char"/>
    <w:uiPriority w:val="9"/>
    <w:qFormat/>
    <w:rPr>
      <w:rFonts w:ascii="Arial" w:hAnsi="Arial" w:eastAsia="Arial" w:cs="Arial"/>
      <w:b/>
      <w:bCs/>
      <w:sz w:val="24"/>
      <w:szCs w:val="24"/>
    </w:rPr>
  </w:style>
  <w:style w:type="character" w:styleId="843" w:customStyle="1">
    <w:name w:val="Heading 6 Char"/>
    <w:uiPriority w:val="9"/>
    <w:qFormat/>
    <w:rPr>
      <w:rFonts w:ascii="Arial" w:hAnsi="Arial" w:eastAsia="Arial" w:cs="Arial"/>
      <w:b/>
      <w:bCs/>
      <w:sz w:val="22"/>
      <w:szCs w:val="22"/>
    </w:rPr>
  </w:style>
  <w:style w:type="character" w:styleId="844" w:customStyle="1">
    <w:name w:val="Heading 7 Char"/>
    <w:uiPriority w:val="9"/>
    <w:rPr>
      <w:rFonts w:ascii="Arial" w:hAnsi="Arial" w:eastAsia="Arial" w:cs="Arial"/>
      <w:b/>
      <w:bCs/>
      <w:i/>
      <w:iCs/>
      <w:sz w:val="22"/>
      <w:szCs w:val="22"/>
    </w:rPr>
  </w:style>
  <w:style w:type="character" w:styleId="845" w:customStyle="1">
    <w:name w:val="Heading 8 Char"/>
    <w:uiPriority w:val="9"/>
    <w:rPr>
      <w:rFonts w:ascii="Arial" w:hAnsi="Arial" w:eastAsia="Arial" w:cs="Arial"/>
      <w:i/>
      <w:iCs/>
      <w:sz w:val="22"/>
      <w:szCs w:val="22"/>
    </w:rPr>
  </w:style>
  <w:style w:type="character" w:styleId="846" w:customStyle="1">
    <w:name w:val="Heading 9 Char"/>
    <w:uiPriority w:val="9"/>
    <w:rPr>
      <w:rFonts w:ascii="Arial" w:hAnsi="Arial" w:eastAsia="Arial" w:cs="Arial"/>
      <w:i/>
      <w:iCs/>
      <w:sz w:val="21"/>
      <w:szCs w:val="21"/>
    </w:rPr>
  </w:style>
  <w:style w:type="paragraph" w:styleId="847">
    <w:name w:val="List Paragraph"/>
    <w:basedOn w:val="793"/>
    <w:qFormat/>
    <w:pPr>
      <w:ind w:firstLine="420"/>
    </w:pPr>
    <w:rPr>
      <w:szCs w:val="20"/>
    </w:rPr>
  </w:style>
  <w:style w:type="paragraph" w:styleId="848">
    <w:name w:val="No Spacing"/>
    <w:uiPriority w:val="1"/>
    <w:qFormat/>
  </w:style>
  <w:style w:type="character" w:styleId="849" w:customStyle="1">
    <w:name w:val="Title Char"/>
    <w:uiPriority w:val="10"/>
    <w:rPr>
      <w:sz w:val="48"/>
      <w:szCs w:val="48"/>
    </w:rPr>
  </w:style>
  <w:style w:type="character" w:styleId="850" w:customStyle="1">
    <w:name w:val="Subtitle Char"/>
    <w:uiPriority w:val="11"/>
    <w:rPr>
      <w:sz w:val="24"/>
      <w:szCs w:val="24"/>
    </w:rPr>
  </w:style>
  <w:style w:type="paragraph" w:styleId="851">
    <w:name w:val="Quote"/>
    <w:basedOn w:val="793"/>
    <w:next w:val="793"/>
    <w:link w:val="894"/>
    <w:uiPriority w:val="29"/>
    <w:qFormat/>
    <w:pPr>
      <w:ind w:left="720" w:right="720"/>
    </w:pPr>
    <w:rPr>
      <w:i/>
    </w:rPr>
  </w:style>
  <w:style w:type="character" w:styleId="852" w:customStyle="1">
    <w:name w:val="Quote Char"/>
    <w:uiPriority w:val="29"/>
    <w:rPr>
      <w:i/>
    </w:rPr>
  </w:style>
  <w:style w:type="paragraph" w:styleId="853">
    <w:name w:val="Intense Quote"/>
    <w:basedOn w:val="793"/>
    <w:next w:val="793"/>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uiPriority w:val="30"/>
    <w:rPr>
      <w:i/>
    </w:rPr>
  </w:style>
  <w:style w:type="table" w:styleId="855" w:customStyle="1">
    <w:name w:val="无格式表格 11"/>
    <w:uiPriority w:val="59"/>
    <w:tblPr>
      <w:tblCellMar>
        <w:left w:w="0" w:type="dxa"/>
        <w:top w:w="0" w:type="dxa"/>
        <w:right w:w="0" w:type="dxa"/>
        <w:bottom w:w="0" w:type="dxa"/>
      </w:tblCellMar>
    </w:tblPr>
  </w:style>
  <w:style w:type="table" w:styleId="856" w:customStyle="1">
    <w:name w:val="无格式表格 21"/>
    <w:uiPriority w:val="59"/>
    <w:tblPr>
      <w:tblCellMar>
        <w:left w:w="0" w:type="dxa"/>
        <w:top w:w="0" w:type="dxa"/>
        <w:right w:w="0" w:type="dxa"/>
        <w:bottom w:w="0" w:type="dxa"/>
      </w:tblCellMar>
    </w:tblPr>
  </w:style>
  <w:style w:type="table" w:styleId="857" w:customStyle="1">
    <w:name w:val="无格式表格 31"/>
    <w:uiPriority w:val="99"/>
    <w:tblPr>
      <w:tblCellMar>
        <w:left w:w="0" w:type="dxa"/>
        <w:top w:w="0" w:type="dxa"/>
        <w:right w:w="0" w:type="dxa"/>
        <w:bottom w:w="0" w:type="dxa"/>
      </w:tblCellMar>
    </w:tblPr>
  </w:style>
  <w:style w:type="table" w:styleId="858" w:customStyle="1">
    <w:name w:val="无格式表格 41"/>
    <w:uiPriority w:val="99"/>
    <w:tblPr>
      <w:tblCellMar>
        <w:left w:w="0" w:type="dxa"/>
        <w:top w:w="0" w:type="dxa"/>
        <w:right w:w="0" w:type="dxa"/>
        <w:bottom w:w="0" w:type="dxa"/>
      </w:tblCellMar>
    </w:tblPr>
  </w:style>
  <w:style w:type="table" w:styleId="859" w:customStyle="1">
    <w:name w:val="无格式表格 51"/>
    <w:uiPriority w:val="99"/>
    <w:tblPr>
      <w:tblCellMar>
        <w:left w:w="0" w:type="dxa"/>
        <w:top w:w="0" w:type="dxa"/>
        <w:right w:w="0" w:type="dxa"/>
        <w:bottom w:w="0" w:type="dxa"/>
      </w:tblCellMar>
    </w:tblPr>
  </w:style>
  <w:style w:type="table" w:styleId="860" w:customStyle="1">
    <w:name w:val="网格表 1 浅色1"/>
    <w:uiPriority w:val="99"/>
    <w:tblPr>
      <w:tblCellMar>
        <w:left w:w="0" w:type="dxa"/>
        <w:top w:w="0" w:type="dxa"/>
        <w:right w:w="0" w:type="dxa"/>
        <w:bottom w:w="0" w:type="dxa"/>
      </w:tblCellMar>
    </w:tblPr>
  </w:style>
  <w:style w:type="table" w:styleId="861" w:customStyle="1">
    <w:name w:val="网格表 21"/>
    <w:uiPriority w:val="99"/>
    <w:tblPr>
      <w:tblCellMar>
        <w:left w:w="0" w:type="dxa"/>
        <w:top w:w="0" w:type="dxa"/>
        <w:right w:w="0" w:type="dxa"/>
        <w:bottom w:w="0" w:type="dxa"/>
      </w:tblCellMar>
    </w:tblPr>
  </w:style>
  <w:style w:type="table" w:styleId="862" w:customStyle="1">
    <w:name w:val="网格表 31"/>
    <w:uiPriority w:val="99"/>
    <w:tblPr>
      <w:tblCellMar>
        <w:left w:w="0" w:type="dxa"/>
        <w:top w:w="0" w:type="dxa"/>
        <w:right w:w="0" w:type="dxa"/>
        <w:bottom w:w="0" w:type="dxa"/>
      </w:tblCellMar>
    </w:tblPr>
  </w:style>
  <w:style w:type="table" w:styleId="863" w:customStyle="1">
    <w:name w:val="网格表 41"/>
    <w:uiPriority w:val="59"/>
    <w:tblPr>
      <w:tblCellMar>
        <w:left w:w="0" w:type="dxa"/>
        <w:top w:w="0" w:type="dxa"/>
        <w:right w:w="0" w:type="dxa"/>
        <w:bottom w:w="0" w:type="dxa"/>
      </w:tblCellMar>
    </w:tblPr>
  </w:style>
  <w:style w:type="table" w:styleId="864" w:customStyle="1">
    <w:name w:val="网格表 5 深色1"/>
    <w:uiPriority w:val="99"/>
    <w:tblPr>
      <w:tblCellMar>
        <w:left w:w="0" w:type="dxa"/>
        <w:top w:w="0" w:type="dxa"/>
        <w:right w:w="0" w:type="dxa"/>
        <w:bottom w:w="0" w:type="dxa"/>
      </w:tblCellMar>
    </w:tblPr>
  </w:style>
  <w:style w:type="table" w:styleId="865" w:customStyle="1">
    <w:name w:val="网格表 6 彩色1"/>
    <w:uiPriority w:val="99"/>
    <w:tblPr>
      <w:tblCellMar>
        <w:left w:w="0" w:type="dxa"/>
        <w:top w:w="0" w:type="dxa"/>
        <w:right w:w="0" w:type="dxa"/>
        <w:bottom w:w="0" w:type="dxa"/>
      </w:tblCellMar>
    </w:tblPr>
  </w:style>
  <w:style w:type="table" w:styleId="866" w:customStyle="1">
    <w:name w:val="网格表 7 彩色1"/>
    <w:uiPriority w:val="99"/>
    <w:tblPr>
      <w:tblCellMar>
        <w:left w:w="0" w:type="dxa"/>
        <w:top w:w="0" w:type="dxa"/>
        <w:right w:w="0" w:type="dxa"/>
        <w:bottom w:w="0" w:type="dxa"/>
      </w:tblCellMar>
    </w:tblPr>
  </w:style>
  <w:style w:type="table" w:styleId="867" w:customStyle="1">
    <w:name w:val="清单表 1 浅色1"/>
    <w:uiPriority w:val="99"/>
    <w:tblPr>
      <w:tblCellMar>
        <w:left w:w="0" w:type="dxa"/>
        <w:top w:w="0" w:type="dxa"/>
        <w:right w:w="0" w:type="dxa"/>
        <w:bottom w:w="0" w:type="dxa"/>
      </w:tblCellMar>
    </w:tblPr>
  </w:style>
  <w:style w:type="table" w:styleId="868" w:customStyle="1">
    <w:name w:val="清单表 21"/>
    <w:uiPriority w:val="99"/>
    <w:tblPr>
      <w:tblCellMar>
        <w:left w:w="0" w:type="dxa"/>
        <w:top w:w="0" w:type="dxa"/>
        <w:right w:w="0" w:type="dxa"/>
        <w:bottom w:w="0" w:type="dxa"/>
      </w:tblCellMar>
    </w:tblPr>
  </w:style>
  <w:style w:type="table" w:styleId="869" w:customStyle="1">
    <w:name w:val="清单表 31"/>
    <w:uiPriority w:val="99"/>
    <w:tblPr>
      <w:tblCellMar>
        <w:left w:w="0" w:type="dxa"/>
        <w:top w:w="0" w:type="dxa"/>
        <w:right w:w="0" w:type="dxa"/>
        <w:bottom w:w="0" w:type="dxa"/>
      </w:tblCellMar>
    </w:tblPr>
  </w:style>
  <w:style w:type="table" w:styleId="870" w:customStyle="1">
    <w:name w:val="清单表 41"/>
    <w:uiPriority w:val="99"/>
    <w:tblPr>
      <w:tblCellMar>
        <w:left w:w="0" w:type="dxa"/>
        <w:top w:w="0" w:type="dxa"/>
        <w:right w:w="0" w:type="dxa"/>
        <w:bottom w:w="0" w:type="dxa"/>
      </w:tblCellMar>
    </w:tblPr>
  </w:style>
  <w:style w:type="table" w:styleId="871" w:customStyle="1">
    <w:name w:val="清单表 5 深色1"/>
    <w:uiPriority w:val="99"/>
    <w:tblPr>
      <w:tblCellMar>
        <w:left w:w="0" w:type="dxa"/>
        <w:top w:w="0" w:type="dxa"/>
        <w:right w:w="0" w:type="dxa"/>
        <w:bottom w:w="0" w:type="dxa"/>
      </w:tblCellMar>
    </w:tblPr>
  </w:style>
  <w:style w:type="table" w:styleId="872" w:customStyle="1">
    <w:name w:val="清单表 6 彩色1"/>
    <w:uiPriority w:val="99"/>
    <w:tblPr>
      <w:tblCellMar>
        <w:left w:w="0" w:type="dxa"/>
        <w:top w:w="0" w:type="dxa"/>
        <w:right w:w="0" w:type="dxa"/>
        <w:bottom w:w="0" w:type="dxa"/>
      </w:tblCellMar>
    </w:tblPr>
  </w:style>
  <w:style w:type="table" w:styleId="873" w:customStyle="1">
    <w:name w:val="清单表 7 彩色1"/>
    <w:uiPriority w:val="99"/>
    <w:tblPr>
      <w:tblCellMar>
        <w:left w:w="0" w:type="dxa"/>
        <w:top w:w="0" w:type="dxa"/>
        <w:right w:w="0" w:type="dxa"/>
        <w:bottom w:w="0" w:type="dxa"/>
      </w:tblCellMar>
    </w:tblPr>
  </w:style>
  <w:style w:type="character" w:styleId="874" w:customStyle="1">
    <w:name w:val="Footnote Text Char"/>
    <w:uiPriority w:val="99"/>
    <w:rPr>
      <w:sz w:val="18"/>
    </w:rPr>
  </w:style>
  <w:style w:type="character" w:styleId="875" w:customStyle="1">
    <w:name w:val="Endnote Text Char"/>
    <w:uiPriority w:val="99"/>
    <w:rPr>
      <w:sz w:val="20"/>
    </w:rPr>
  </w:style>
  <w:style w:type="paragraph" w:styleId="876" w:customStyle="1">
    <w:name w:val="TOC 标题1"/>
    <w:uiPriority w:val="39"/>
    <w:qFormat/>
  </w:style>
  <w:style w:type="character" w:styleId="877" w:customStyle="1">
    <w:name w:val="正文文本 字符1"/>
    <w:link w:val="809"/>
    <w:uiPriority w:val="99"/>
    <w:semiHidden/>
    <w:rPr>
      <w:sz w:val="21"/>
      <w:szCs w:val="24"/>
    </w:rPr>
  </w:style>
  <w:style w:type="character" w:styleId="878" w:customStyle="1">
    <w:name w:val="正文文本缩进 字符1"/>
    <w:link w:val="810"/>
    <w:uiPriority w:val="99"/>
    <w:semiHidden/>
    <w:rPr>
      <w:sz w:val="21"/>
      <w:szCs w:val="24"/>
    </w:rPr>
  </w:style>
  <w:style w:type="character" w:styleId="879" w:customStyle="1">
    <w:name w:val="尾注文本 字符"/>
    <w:link w:val="817"/>
    <w:uiPriority w:val="99"/>
    <w:rPr>
      <w:sz w:val="20"/>
    </w:rPr>
  </w:style>
  <w:style w:type="character" w:styleId="880" w:customStyle="1">
    <w:name w:val="页脚 字符2"/>
    <w:link w:val="818"/>
    <w:uiPriority w:val="99"/>
    <w:rPr>
      <w:sz w:val="18"/>
      <w:szCs w:val="18"/>
    </w:rPr>
  </w:style>
  <w:style w:type="character" w:styleId="881" w:customStyle="1">
    <w:name w:val="页眉 字符1"/>
    <w:link w:val="820"/>
    <w:uiPriority w:val="99"/>
    <w:rPr>
      <w:sz w:val="18"/>
      <w:szCs w:val="18"/>
    </w:rPr>
  </w:style>
  <w:style w:type="character" w:styleId="882" w:customStyle="1">
    <w:name w:val="副标题 字符1"/>
    <w:link w:val="823"/>
    <w:uiPriority w:val="11"/>
    <w:rPr>
      <w:sz w:val="24"/>
      <w:szCs w:val="24"/>
    </w:rPr>
  </w:style>
  <w:style w:type="character" w:styleId="883" w:customStyle="1">
    <w:name w:val="脚注文本 字符"/>
    <w:link w:val="824"/>
    <w:uiPriority w:val="99"/>
    <w:rPr>
      <w:sz w:val="18"/>
    </w:rPr>
  </w:style>
  <w:style w:type="character" w:styleId="884" w:customStyle="1">
    <w:name w:val="标题 字符1"/>
    <w:link w:val="830"/>
    <w:uiPriority w:val="10"/>
    <w:rPr>
      <w:sz w:val="48"/>
      <w:szCs w:val="48"/>
    </w:rPr>
  </w:style>
  <w:style w:type="character" w:styleId="885" w:customStyle="1">
    <w:name w:val="标题 1 字符1"/>
    <w:link w:val="794"/>
    <w:uiPriority w:val="9"/>
    <w:rPr>
      <w:rFonts w:ascii="Arial" w:hAnsi="Arial" w:eastAsia="Arial" w:cs="Arial"/>
      <w:sz w:val="40"/>
      <w:szCs w:val="40"/>
    </w:rPr>
  </w:style>
  <w:style w:type="character" w:styleId="886" w:customStyle="1">
    <w:name w:val="标题 2 字符2"/>
    <w:link w:val="795"/>
    <w:uiPriority w:val="9"/>
    <w:rPr>
      <w:rFonts w:ascii="Arial" w:hAnsi="Arial" w:eastAsia="Arial" w:cs="Arial"/>
      <w:sz w:val="34"/>
    </w:rPr>
  </w:style>
  <w:style w:type="character" w:styleId="887" w:customStyle="1">
    <w:name w:val="标题 3 字符1"/>
    <w:link w:val="796"/>
    <w:uiPriority w:val="9"/>
    <w:rPr>
      <w:rFonts w:ascii="Arial" w:hAnsi="Arial" w:eastAsia="Arial" w:cs="Arial"/>
      <w:sz w:val="30"/>
      <w:szCs w:val="30"/>
    </w:rPr>
  </w:style>
  <w:style w:type="character" w:styleId="888" w:customStyle="1">
    <w:name w:val="标题 4 字符1"/>
    <w:link w:val="797"/>
    <w:uiPriority w:val="9"/>
    <w:rPr>
      <w:rFonts w:ascii="Arial" w:hAnsi="Arial" w:eastAsia="Arial" w:cs="Arial"/>
      <w:b/>
      <w:bCs/>
      <w:sz w:val="26"/>
      <w:szCs w:val="26"/>
    </w:rPr>
  </w:style>
  <w:style w:type="character" w:styleId="889" w:customStyle="1">
    <w:name w:val="标题 5 字符1"/>
    <w:link w:val="798"/>
    <w:uiPriority w:val="9"/>
    <w:rPr>
      <w:rFonts w:ascii="Arial" w:hAnsi="Arial" w:eastAsia="Arial" w:cs="Arial"/>
      <w:b/>
      <w:bCs/>
      <w:sz w:val="24"/>
      <w:szCs w:val="24"/>
    </w:rPr>
  </w:style>
  <w:style w:type="character" w:styleId="890" w:customStyle="1">
    <w:name w:val="标题 6 字符1"/>
    <w:link w:val="799"/>
    <w:uiPriority w:val="9"/>
    <w:rPr>
      <w:rFonts w:ascii="Arial" w:hAnsi="Arial" w:eastAsia="Arial" w:cs="Arial"/>
      <w:b/>
      <w:bCs/>
      <w:sz w:val="22"/>
      <w:szCs w:val="22"/>
    </w:rPr>
  </w:style>
  <w:style w:type="character" w:styleId="891" w:customStyle="1">
    <w:name w:val="标题 7 字符1"/>
    <w:link w:val="800"/>
    <w:uiPriority w:val="9"/>
    <w:rPr>
      <w:rFonts w:ascii="Arial" w:hAnsi="Arial" w:eastAsia="Arial" w:cs="Arial"/>
      <w:b/>
      <w:bCs/>
      <w:i/>
      <w:iCs/>
      <w:sz w:val="22"/>
      <w:szCs w:val="22"/>
    </w:rPr>
  </w:style>
  <w:style w:type="character" w:styleId="892" w:customStyle="1">
    <w:name w:val="标题 8 字符1"/>
    <w:link w:val="801"/>
    <w:uiPriority w:val="9"/>
    <w:rPr>
      <w:rFonts w:ascii="Arial" w:hAnsi="Arial" w:eastAsia="Arial" w:cs="Arial"/>
      <w:i/>
      <w:iCs/>
      <w:sz w:val="22"/>
      <w:szCs w:val="22"/>
    </w:rPr>
  </w:style>
  <w:style w:type="character" w:styleId="893" w:customStyle="1">
    <w:name w:val="标题 9 字符1"/>
    <w:link w:val="802"/>
    <w:uiPriority w:val="9"/>
    <w:rPr>
      <w:rFonts w:ascii="Arial" w:hAnsi="Arial" w:eastAsia="Arial" w:cs="Arial"/>
      <w:i/>
      <w:iCs/>
      <w:sz w:val="21"/>
      <w:szCs w:val="21"/>
    </w:rPr>
  </w:style>
  <w:style w:type="character" w:styleId="894" w:customStyle="1">
    <w:name w:val="引用 字符"/>
    <w:link w:val="851"/>
    <w:uiPriority w:val="29"/>
    <w:rPr>
      <w:i/>
    </w:rPr>
  </w:style>
  <w:style w:type="character" w:styleId="895" w:customStyle="1">
    <w:name w:val="明显引用 字符"/>
    <w:link w:val="853"/>
    <w:uiPriority w:val="30"/>
    <w:rPr>
      <w:i/>
    </w:rPr>
  </w:style>
  <w:style w:type="paragraph" w:styleId="896" w:customStyle="1">
    <w:name w:val="Header1"/>
    <w:basedOn w:val="793"/>
    <w:link w:val="897"/>
    <w:uiPriority w:val="99"/>
    <w:unhideWhenUsed/>
    <w:pPr>
      <w:tabs>
        <w:tab w:val="center" w:pos="7143" w:leader="none"/>
        <w:tab w:val="right" w:pos="14287" w:leader="none"/>
      </w:tabs>
    </w:pPr>
  </w:style>
  <w:style w:type="character" w:styleId="897" w:customStyle="1">
    <w:name w:val="Header Char"/>
    <w:link w:val="896"/>
    <w:uiPriority w:val="99"/>
  </w:style>
  <w:style w:type="paragraph" w:styleId="898" w:customStyle="1">
    <w:name w:val="Footer1"/>
    <w:basedOn w:val="793"/>
    <w:link w:val="899"/>
    <w:uiPriority w:val="99"/>
    <w:unhideWhenUsed/>
    <w:pPr>
      <w:tabs>
        <w:tab w:val="center" w:pos="7143" w:leader="none"/>
        <w:tab w:val="right" w:pos="14287" w:leader="none"/>
      </w:tabs>
    </w:pPr>
  </w:style>
  <w:style w:type="character" w:styleId="899" w:customStyle="1">
    <w:name w:val="Caption Char"/>
    <w:link w:val="898"/>
    <w:uiPriority w:val="99"/>
  </w:style>
  <w:style w:type="character" w:styleId="900" w:customStyle="1">
    <w:name w:val="Footer Char"/>
    <w:uiPriority w:val="99"/>
  </w:style>
  <w:style w:type="paragraph" w:styleId="901" w:customStyle="1">
    <w:name w:val="Caption1"/>
    <w:basedOn w:val="793"/>
    <w:next w:val="793"/>
    <w:uiPriority w:val="35"/>
    <w:unhideWhenUsed/>
    <w:qFormat/>
    <w:pPr>
      <w:spacing w:line="276" w:lineRule="auto"/>
    </w:pPr>
    <w:rPr>
      <w:b/>
      <w:bCs/>
      <w:color w:val="4f81bd"/>
      <w:sz w:val="18"/>
      <w:szCs w:val="18"/>
    </w:rPr>
  </w:style>
  <w:style w:type="table" w:styleId="902" w:customStyle="1">
    <w:name w:val="Table Grid Light"/>
    <w:uiPriority w:val="59"/>
    <w:tblPr>
      <w:tblCellMar>
        <w:left w:w="0" w:type="dxa"/>
        <w:top w:w="0" w:type="dxa"/>
        <w:right w:w="0" w:type="dxa"/>
        <w:bottom w:w="0" w:type="dxa"/>
      </w:tblCellMar>
    </w:tblPr>
  </w:style>
  <w:style w:type="table" w:styleId="903" w:customStyle="1">
    <w:name w:val="Grid Table 1 Light - Accent 1"/>
    <w:uiPriority w:val="99"/>
    <w:tblPr>
      <w:tblCellMar>
        <w:left w:w="0" w:type="dxa"/>
        <w:top w:w="0" w:type="dxa"/>
        <w:right w:w="0" w:type="dxa"/>
        <w:bottom w:w="0" w:type="dxa"/>
      </w:tblCellMar>
    </w:tblPr>
  </w:style>
  <w:style w:type="table" w:styleId="904" w:customStyle="1">
    <w:name w:val="Grid Table 1 Light - Accent 2"/>
    <w:uiPriority w:val="99"/>
    <w:tblPr>
      <w:tblCellMar>
        <w:left w:w="0" w:type="dxa"/>
        <w:top w:w="0" w:type="dxa"/>
        <w:right w:w="0" w:type="dxa"/>
        <w:bottom w:w="0" w:type="dxa"/>
      </w:tblCellMar>
    </w:tblPr>
  </w:style>
  <w:style w:type="table" w:styleId="905" w:customStyle="1">
    <w:name w:val="Grid Table 1 Light - Accent 3"/>
    <w:uiPriority w:val="99"/>
    <w:tblPr>
      <w:tblCellMar>
        <w:left w:w="0" w:type="dxa"/>
        <w:top w:w="0" w:type="dxa"/>
        <w:right w:w="0" w:type="dxa"/>
        <w:bottom w:w="0" w:type="dxa"/>
      </w:tblCellMar>
    </w:tblPr>
  </w:style>
  <w:style w:type="table" w:styleId="906" w:customStyle="1">
    <w:name w:val="Grid Table 1 Light - Accent 4"/>
    <w:uiPriority w:val="99"/>
    <w:tblPr>
      <w:tblCellMar>
        <w:left w:w="0" w:type="dxa"/>
        <w:top w:w="0" w:type="dxa"/>
        <w:right w:w="0" w:type="dxa"/>
        <w:bottom w:w="0" w:type="dxa"/>
      </w:tblCellMar>
    </w:tblPr>
  </w:style>
  <w:style w:type="table" w:styleId="907" w:customStyle="1">
    <w:name w:val="Grid Table 1 Light - Accent 5"/>
    <w:uiPriority w:val="99"/>
    <w:tblPr>
      <w:tblCellMar>
        <w:left w:w="0" w:type="dxa"/>
        <w:top w:w="0" w:type="dxa"/>
        <w:right w:w="0" w:type="dxa"/>
        <w:bottom w:w="0" w:type="dxa"/>
      </w:tblCellMar>
    </w:tblPr>
  </w:style>
  <w:style w:type="table" w:styleId="908" w:customStyle="1">
    <w:name w:val="Grid Table 1 Light - Accent 6"/>
    <w:uiPriority w:val="99"/>
    <w:tblPr>
      <w:tblCellMar>
        <w:left w:w="0" w:type="dxa"/>
        <w:top w:w="0" w:type="dxa"/>
        <w:right w:w="0" w:type="dxa"/>
        <w:bottom w:w="0" w:type="dxa"/>
      </w:tblCellMar>
    </w:tblPr>
  </w:style>
  <w:style w:type="table" w:styleId="909" w:customStyle="1">
    <w:name w:val="Grid Table 2 - Accent 1"/>
    <w:uiPriority w:val="99"/>
    <w:tblPr>
      <w:tblCellMar>
        <w:left w:w="0" w:type="dxa"/>
        <w:top w:w="0" w:type="dxa"/>
        <w:right w:w="0" w:type="dxa"/>
        <w:bottom w:w="0" w:type="dxa"/>
      </w:tblCellMar>
    </w:tblPr>
  </w:style>
  <w:style w:type="table" w:styleId="910" w:customStyle="1">
    <w:name w:val="Grid Table 2 - Accent 2"/>
    <w:uiPriority w:val="99"/>
    <w:tblPr>
      <w:tblCellMar>
        <w:left w:w="0" w:type="dxa"/>
        <w:top w:w="0" w:type="dxa"/>
        <w:right w:w="0" w:type="dxa"/>
        <w:bottom w:w="0" w:type="dxa"/>
      </w:tblCellMar>
    </w:tblPr>
  </w:style>
  <w:style w:type="table" w:styleId="911" w:customStyle="1">
    <w:name w:val="Grid Table 2 - Accent 3"/>
    <w:uiPriority w:val="99"/>
    <w:tblPr>
      <w:tblCellMar>
        <w:left w:w="0" w:type="dxa"/>
        <w:top w:w="0" w:type="dxa"/>
        <w:right w:w="0" w:type="dxa"/>
        <w:bottom w:w="0" w:type="dxa"/>
      </w:tblCellMar>
    </w:tblPr>
  </w:style>
  <w:style w:type="table" w:styleId="912" w:customStyle="1">
    <w:name w:val="Grid Table 2 - Accent 4"/>
    <w:uiPriority w:val="99"/>
    <w:tblPr>
      <w:tblCellMar>
        <w:left w:w="0" w:type="dxa"/>
        <w:top w:w="0" w:type="dxa"/>
        <w:right w:w="0" w:type="dxa"/>
        <w:bottom w:w="0" w:type="dxa"/>
      </w:tblCellMar>
    </w:tblPr>
  </w:style>
  <w:style w:type="table" w:styleId="913" w:customStyle="1">
    <w:name w:val="Grid Table 2 - Accent 5"/>
    <w:uiPriority w:val="99"/>
    <w:tblPr>
      <w:tblCellMar>
        <w:left w:w="0" w:type="dxa"/>
        <w:top w:w="0" w:type="dxa"/>
        <w:right w:w="0" w:type="dxa"/>
        <w:bottom w:w="0" w:type="dxa"/>
      </w:tblCellMar>
    </w:tblPr>
  </w:style>
  <w:style w:type="table" w:styleId="914" w:customStyle="1">
    <w:name w:val="Grid Table 2 - Accent 6"/>
    <w:uiPriority w:val="99"/>
    <w:tblPr>
      <w:tblCellMar>
        <w:left w:w="0" w:type="dxa"/>
        <w:top w:w="0" w:type="dxa"/>
        <w:right w:w="0" w:type="dxa"/>
        <w:bottom w:w="0" w:type="dxa"/>
      </w:tblCellMar>
    </w:tblPr>
  </w:style>
  <w:style w:type="table" w:styleId="915" w:customStyle="1">
    <w:name w:val="Grid Table 3 - Accent 1"/>
    <w:uiPriority w:val="99"/>
    <w:tblPr>
      <w:tblCellMar>
        <w:left w:w="0" w:type="dxa"/>
        <w:top w:w="0" w:type="dxa"/>
        <w:right w:w="0" w:type="dxa"/>
        <w:bottom w:w="0" w:type="dxa"/>
      </w:tblCellMar>
    </w:tblPr>
  </w:style>
  <w:style w:type="table" w:styleId="916" w:customStyle="1">
    <w:name w:val="Grid Table 3 - Accent 2"/>
    <w:uiPriority w:val="99"/>
    <w:tblPr>
      <w:tblCellMar>
        <w:left w:w="0" w:type="dxa"/>
        <w:top w:w="0" w:type="dxa"/>
        <w:right w:w="0" w:type="dxa"/>
        <w:bottom w:w="0" w:type="dxa"/>
      </w:tblCellMar>
    </w:tblPr>
  </w:style>
  <w:style w:type="table" w:styleId="917" w:customStyle="1">
    <w:name w:val="Grid Table 3 - Accent 3"/>
    <w:uiPriority w:val="99"/>
    <w:tblPr>
      <w:tblCellMar>
        <w:left w:w="0" w:type="dxa"/>
        <w:top w:w="0" w:type="dxa"/>
        <w:right w:w="0" w:type="dxa"/>
        <w:bottom w:w="0" w:type="dxa"/>
      </w:tblCellMar>
    </w:tblPr>
  </w:style>
  <w:style w:type="table" w:styleId="918" w:customStyle="1">
    <w:name w:val="Grid Table 3 - Accent 4"/>
    <w:uiPriority w:val="99"/>
    <w:tblPr>
      <w:tblCellMar>
        <w:left w:w="0" w:type="dxa"/>
        <w:top w:w="0" w:type="dxa"/>
        <w:right w:w="0" w:type="dxa"/>
        <w:bottom w:w="0" w:type="dxa"/>
      </w:tblCellMar>
    </w:tblPr>
  </w:style>
  <w:style w:type="table" w:styleId="919" w:customStyle="1">
    <w:name w:val="Grid Table 3 - Accent 5"/>
    <w:uiPriority w:val="99"/>
    <w:tblPr>
      <w:tblCellMar>
        <w:left w:w="0" w:type="dxa"/>
        <w:top w:w="0" w:type="dxa"/>
        <w:right w:w="0" w:type="dxa"/>
        <w:bottom w:w="0" w:type="dxa"/>
      </w:tblCellMar>
    </w:tblPr>
  </w:style>
  <w:style w:type="table" w:styleId="920" w:customStyle="1">
    <w:name w:val="Grid Table 3 - Accent 6"/>
    <w:uiPriority w:val="99"/>
    <w:tblPr>
      <w:tblCellMar>
        <w:left w:w="0" w:type="dxa"/>
        <w:top w:w="0" w:type="dxa"/>
        <w:right w:w="0" w:type="dxa"/>
        <w:bottom w:w="0" w:type="dxa"/>
      </w:tblCellMar>
    </w:tblPr>
  </w:style>
  <w:style w:type="table" w:styleId="921" w:customStyle="1">
    <w:name w:val="Grid Table 4 - Accent 1"/>
    <w:uiPriority w:val="59"/>
    <w:tblPr>
      <w:tblCellMar>
        <w:left w:w="0" w:type="dxa"/>
        <w:top w:w="0" w:type="dxa"/>
        <w:right w:w="0" w:type="dxa"/>
        <w:bottom w:w="0" w:type="dxa"/>
      </w:tblCellMar>
    </w:tblPr>
  </w:style>
  <w:style w:type="table" w:styleId="922" w:customStyle="1">
    <w:name w:val="Grid Table 4 - Accent 2"/>
    <w:uiPriority w:val="59"/>
    <w:tblPr>
      <w:tblCellMar>
        <w:left w:w="0" w:type="dxa"/>
        <w:top w:w="0" w:type="dxa"/>
        <w:right w:w="0" w:type="dxa"/>
        <w:bottom w:w="0" w:type="dxa"/>
      </w:tblCellMar>
    </w:tblPr>
  </w:style>
  <w:style w:type="table" w:styleId="923" w:customStyle="1">
    <w:name w:val="Grid Table 4 - Accent 3"/>
    <w:uiPriority w:val="59"/>
    <w:tblPr>
      <w:tblCellMar>
        <w:left w:w="0" w:type="dxa"/>
        <w:top w:w="0" w:type="dxa"/>
        <w:right w:w="0" w:type="dxa"/>
        <w:bottom w:w="0" w:type="dxa"/>
      </w:tblCellMar>
    </w:tblPr>
  </w:style>
  <w:style w:type="table" w:styleId="924" w:customStyle="1">
    <w:name w:val="Grid Table 4 - Accent 4"/>
    <w:uiPriority w:val="59"/>
    <w:tblPr>
      <w:tblCellMar>
        <w:left w:w="0" w:type="dxa"/>
        <w:top w:w="0" w:type="dxa"/>
        <w:right w:w="0" w:type="dxa"/>
        <w:bottom w:w="0" w:type="dxa"/>
      </w:tblCellMar>
    </w:tblPr>
  </w:style>
  <w:style w:type="table" w:styleId="925" w:customStyle="1">
    <w:name w:val="Grid Table 4 - Accent 5"/>
    <w:uiPriority w:val="59"/>
    <w:tblPr>
      <w:tblCellMar>
        <w:left w:w="0" w:type="dxa"/>
        <w:top w:w="0" w:type="dxa"/>
        <w:right w:w="0" w:type="dxa"/>
        <w:bottom w:w="0" w:type="dxa"/>
      </w:tblCellMar>
    </w:tblPr>
  </w:style>
  <w:style w:type="table" w:styleId="926" w:customStyle="1">
    <w:name w:val="Grid Table 4 - Accent 6"/>
    <w:uiPriority w:val="59"/>
    <w:tblPr>
      <w:tblCellMar>
        <w:left w:w="0" w:type="dxa"/>
        <w:top w:w="0" w:type="dxa"/>
        <w:right w:w="0" w:type="dxa"/>
        <w:bottom w:w="0" w:type="dxa"/>
      </w:tblCellMar>
    </w:tblPr>
  </w:style>
  <w:style w:type="table" w:styleId="927" w:customStyle="1">
    <w:name w:val="Grid Table 5 Dark- Accent 1"/>
    <w:uiPriority w:val="99"/>
    <w:tblPr>
      <w:tblCellMar>
        <w:left w:w="0" w:type="dxa"/>
        <w:top w:w="0" w:type="dxa"/>
        <w:right w:w="0" w:type="dxa"/>
        <w:bottom w:w="0" w:type="dxa"/>
      </w:tblCellMar>
    </w:tblPr>
  </w:style>
  <w:style w:type="table" w:styleId="928" w:customStyle="1">
    <w:name w:val="Grid Table 5 Dark - Accent 2"/>
    <w:uiPriority w:val="99"/>
    <w:tblPr>
      <w:tblCellMar>
        <w:left w:w="0" w:type="dxa"/>
        <w:top w:w="0" w:type="dxa"/>
        <w:right w:w="0" w:type="dxa"/>
        <w:bottom w:w="0" w:type="dxa"/>
      </w:tblCellMar>
    </w:tblPr>
  </w:style>
  <w:style w:type="table" w:styleId="929" w:customStyle="1">
    <w:name w:val="Grid Table 5 Dark - Accent 3"/>
    <w:uiPriority w:val="99"/>
    <w:tblPr>
      <w:tblCellMar>
        <w:left w:w="0" w:type="dxa"/>
        <w:top w:w="0" w:type="dxa"/>
        <w:right w:w="0" w:type="dxa"/>
        <w:bottom w:w="0" w:type="dxa"/>
      </w:tblCellMar>
    </w:tblPr>
  </w:style>
  <w:style w:type="table" w:styleId="930" w:customStyle="1">
    <w:name w:val="Grid Table 5 Dark- Accent 4"/>
    <w:uiPriority w:val="99"/>
    <w:tblPr>
      <w:tblCellMar>
        <w:left w:w="0" w:type="dxa"/>
        <w:top w:w="0" w:type="dxa"/>
        <w:right w:w="0" w:type="dxa"/>
        <w:bottom w:w="0" w:type="dxa"/>
      </w:tblCellMar>
    </w:tblPr>
  </w:style>
  <w:style w:type="table" w:styleId="931" w:customStyle="1">
    <w:name w:val="Grid Table 5 Dark - Accent 5"/>
    <w:uiPriority w:val="99"/>
    <w:tblPr>
      <w:tblCellMar>
        <w:left w:w="0" w:type="dxa"/>
        <w:top w:w="0" w:type="dxa"/>
        <w:right w:w="0" w:type="dxa"/>
        <w:bottom w:w="0" w:type="dxa"/>
      </w:tblCellMar>
    </w:tblPr>
  </w:style>
  <w:style w:type="table" w:styleId="932" w:customStyle="1">
    <w:name w:val="Grid Table 5 Dark - Accent 6"/>
    <w:uiPriority w:val="99"/>
    <w:tblPr>
      <w:tblCellMar>
        <w:left w:w="0" w:type="dxa"/>
        <w:top w:w="0" w:type="dxa"/>
        <w:right w:w="0" w:type="dxa"/>
        <w:bottom w:w="0" w:type="dxa"/>
      </w:tblCellMar>
    </w:tblPr>
  </w:style>
  <w:style w:type="table" w:styleId="933" w:customStyle="1">
    <w:name w:val="Grid Table 6 Colorful - Accent 1"/>
    <w:uiPriority w:val="99"/>
    <w:tblPr>
      <w:tblCellMar>
        <w:left w:w="0" w:type="dxa"/>
        <w:top w:w="0" w:type="dxa"/>
        <w:right w:w="0" w:type="dxa"/>
        <w:bottom w:w="0" w:type="dxa"/>
      </w:tblCellMar>
    </w:tblPr>
  </w:style>
  <w:style w:type="table" w:styleId="934" w:customStyle="1">
    <w:name w:val="Grid Table 6 Colorful - Accent 2"/>
    <w:uiPriority w:val="99"/>
    <w:tblPr>
      <w:tblCellMar>
        <w:left w:w="0" w:type="dxa"/>
        <w:top w:w="0" w:type="dxa"/>
        <w:right w:w="0" w:type="dxa"/>
        <w:bottom w:w="0" w:type="dxa"/>
      </w:tblCellMar>
    </w:tblPr>
  </w:style>
  <w:style w:type="table" w:styleId="935" w:customStyle="1">
    <w:name w:val="Grid Table 6 Colorful - Accent 3"/>
    <w:uiPriority w:val="99"/>
    <w:tblPr>
      <w:tblCellMar>
        <w:left w:w="0" w:type="dxa"/>
        <w:top w:w="0" w:type="dxa"/>
        <w:right w:w="0" w:type="dxa"/>
        <w:bottom w:w="0" w:type="dxa"/>
      </w:tblCellMar>
    </w:tblPr>
  </w:style>
  <w:style w:type="table" w:styleId="936" w:customStyle="1">
    <w:name w:val="Grid Table 6 Colorful - Accent 4"/>
    <w:uiPriority w:val="99"/>
    <w:tblPr>
      <w:tblCellMar>
        <w:left w:w="0" w:type="dxa"/>
        <w:top w:w="0" w:type="dxa"/>
        <w:right w:w="0" w:type="dxa"/>
        <w:bottom w:w="0" w:type="dxa"/>
      </w:tblCellMar>
    </w:tblPr>
  </w:style>
  <w:style w:type="table" w:styleId="937" w:customStyle="1">
    <w:name w:val="Grid Table 6 Colorful - Accent 5"/>
    <w:uiPriority w:val="99"/>
    <w:tblPr>
      <w:tblCellMar>
        <w:left w:w="0" w:type="dxa"/>
        <w:top w:w="0" w:type="dxa"/>
        <w:right w:w="0" w:type="dxa"/>
        <w:bottom w:w="0" w:type="dxa"/>
      </w:tblCellMar>
    </w:tblPr>
  </w:style>
  <w:style w:type="table" w:styleId="938" w:customStyle="1">
    <w:name w:val="Grid Table 6 Colorful - Accent 6"/>
    <w:uiPriority w:val="99"/>
    <w:tblPr>
      <w:tblCellMar>
        <w:left w:w="0" w:type="dxa"/>
        <w:top w:w="0" w:type="dxa"/>
        <w:right w:w="0" w:type="dxa"/>
        <w:bottom w:w="0" w:type="dxa"/>
      </w:tblCellMar>
    </w:tblPr>
  </w:style>
  <w:style w:type="table" w:styleId="939" w:customStyle="1">
    <w:name w:val="Grid Table 7 Colorful - Accent 1"/>
    <w:uiPriority w:val="99"/>
    <w:tblPr>
      <w:tblCellMar>
        <w:left w:w="0" w:type="dxa"/>
        <w:top w:w="0" w:type="dxa"/>
        <w:right w:w="0" w:type="dxa"/>
        <w:bottom w:w="0" w:type="dxa"/>
      </w:tblCellMar>
    </w:tblPr>
  </w:style>
  <w:style w:type="table" w:styleId="940" w:customStyle="1">
    <w:name w:val="Grid Table 7 Colorful - Accent 2"/>
    <w:uiPriority w:val="99"/>
    <w:tblPr>
      <w:tblCellMar>
        <w:left w:w="0" w:type="dxa"/>
        <w:top w:w="0" w:type="dxa"/>
        <w:right w:w="0" w:type="dxa"/>
        <w:bottom w:w="0" w:type="dxa"/>
      </w:tblCellMar>
    </w:tblPr>
  </w:style>
  <w:style w:type="table" w:styleId="941" w:customStyle="1">
    <w:name w:val="Grid Table 7 Colorful - Accent 3"/>
    <w:uiPriority w:val="99"/>
    <w:tblPr>
      <w:tblCellMar>
        <w:left w:w="0" w:type="dxa"/>
        <w:top w:w="0" w:type="dxa"/>
        <w:right w:w="0" w:type="dxa"/>
        <w:bottom w:w="0" w:type="dxa"/>
      </w:tblCellMar>
    </w:tblPr>
  </w:style>
  <w:style w:type="table" w:styleId="942" w:customStyle="1">
    <w:name w:val="Grid Table 7 Colorful - Accent 4"/>
    <w:uiPriority w:val="99"/>
    <w:tblPr>
      <w:tblCellMar>
        <w:left w:w="0" w:type="dxa"/>
        <w:top w:w="0" w:type="dxa"/>
        <w:right w:w="0" w:type="dxa"/>
        <w:bottom w:w="0" w:type="dxa"/>
      </w:tblCellMar>
    </w:tblPr>
  </w:style>
  <w:style w:type="table" w:styleId="943" w:customStyle="1">
    <w:name w:val="Grid Table 7 Colorful - Accent 5"/>
    <w:uiPriority w:val="99"/>
    <w:tblPr>
      <w:tblCellMar>
        <w:left w:w="0" w:type="dxa"/>
        <w:top w:w="0" w:type="dxa"/>
        <w:right w:w="0" w:type="dxa"/>
        <w:bottom w:w="0" w:type="dxa"/>
      </w:tblCellMar>
    </w:tblPr>
  </w:style>
  <w:style w:type="table" w:styleId="944" w:customStyle="1">
    <w:name w:val="Grid Table 7 Colorful - Accent 6"/>
    <w:uiPriority w:val="99"/>
    <w:tblPr>
      <w:tblCellMar>
        <w:left w:w="0" w:type="dxa"/>
        <w:top w:w="0" w:type="dxa"/>
        <w:right w:w="0" w:type="dxa"/>
        <w:bottom w:w="0" w:type="dxa"/>
      </w:tblCellMar>
    </w:tblPr>
  </w:style>
  <w:style w:type="table" w:styleId="945" w:customStyle="1">
    <w:name w:val="List Table 1 Light - Accent 1"/>
    <w:uiPriority w:val="99"/>
    <w:tblPr>
      <w:tblCellMar>
        <w:left w:w="0" w:type="dxa"/>
        <w:top w:w="0" w:type="dxa"/>
        <w:right w:w="0" w:type="dxa"/>
        <w:bottom w:w="0" w:type="dxa"/>
      </w:tblCellMar>
    </w:tblPr>
  </w:style>
  <w:style w:type="table" w:styleId="946" w:customStyle="1">
    <w:name w:val="List Table 1 Light - Accent 2"/>
    <w:uiPriority w:val="99"/>
    <w:tblPr>
      <w:tblCellMar>
        <w:left w:w="0" w:type="dxa"/>
        <w:top w:w="0" w:type="dxa"/>
        <w:right w:w="0" w:type="dxa"/>
        <w:bottom w:w="0" w:type="dxa"/>
      </w:tblCellMar>
    </w:tblPr>
  </w:style>
  <w:style w:type="table" w:styleId="947" w:customStyle="1">
    <w:name w:val="List Table 1 Light - Accent 3"/>
    <w:uiPriority w:val="99"/>
    <w:tblPr>
      <w:tblCellMar>
        <w:left w:w="0" w:type="dxa"/>
        <w:top w:w="0" w:type="dxa"/>
        <w:right w:w="0" w:type="dxa"/>
        <w:bottom w:w="0" w:type="dxa"/>
      </w:tblCellMar>
    </w:tblPr>
  </w:style>
  <w:style w:type="table" w:styleId="948" w:customStyle="1">
    <w:name w:val="List Table 1 Light - Accent 4"/>
    <w:uiPriority w:val="99"/>
    <w:tblPr>
      <w:tblCellMar>
        <w:left w:w="0" w:type="dxa"/>
        <w:top w:w="0" w:type="dxa"/>
        <w:right w:w="0" w:type="dxa"/>
        <w:bottom w:w="0" w:type="dxa"/>
      </w:tblCellMar>
    </w:tblPr>
  </w:style>
  <w:style w:type="table" w:styleId="949" w:customStyle="1">
    <w:name w:val="List Table 1 Light - Accent 5"/>
    <w:uiPriority w:val="99"/>
    <w:tblPr>
      <w:tblCellMar>
        <w:left w:w="0" w:type="dxa"/>
        <w:top w:w="0" w:type="dxa"/>
        <w:right w:w="0" w:type="dxa"/>
        <w:bottom w:w="0" w:type="dxa"/>
      </w:tblCellMar>
    </w:tblPr>
  </w:style>
  <w:style w:type="table" w:styleId="950" w:customStyle="1">
    <w:name w:val="List Table 1 Light - Accent 6"/>
    <w:uiPriority w:val="99"/>
    <w:tblPr>
      <w:tblCellMar>
        <w:left w:w="0" w:type="dxa"/>
        <w:top w:w="0" w:type="dxa"/>
        <w:right w:w="0" w:type="dxa"/>
        <w:bottom w:w="0" w:type="dxa"/>
      </w:tblCellMar>
    </w:tblPr>
  </w:style>
  <w:style w:type="table" w:styleId="951" w:customStyle="1">
    <w:name w:val="List Table 2 - Accent 1"/>
    <w:uiPriority w:val="99"/>
    <w:tblPr>
      <w:tblCellMar>
        <w:left w:w="0" w:type="dxa"/>
        <w:top w:w="0" w:type="dxa"/>
        <w:right w:w="0" w:type="dxa"/>
        <w:bottom w:w="0" w:type="dxa"/>
      </w:tblCellMar>
    </w:tblPr>
  </w:style>
  <w:style w:type="table" w:styleId="952" w:customStyle="1">
    <w:name w:val="List Table 2 - Accent 2"/>
    <w:uiPriority w:val="99"/>
    <w:tblPr>
      <w:tblCellMar>
        <w:left w:w="0" w:type="dxa"/>
        <w:top w:w="0" w:type="dxa"/>
        <w:right w:w="0" w:type="dxa"/>
        <w:bottom w:w="0" w:type="dxa"/>
      </w:tblCellMar>
    </w:tblPr>
  </w:style>
  <w:style w:type="table" w:styleId="953" w:customStyle="1">
    <w:name w:val="List Table 2 - Accent 3"/>
    <w:uiPriority w:val="99"/>
    <w:tblPr>
      <w:tblCellMar>
        <w:left w:w="0" w:type="dxa"/>
        <w:top w:w="0" w:type="dxa"/>
        <w:right w:w="0" w:type="dxa"/>
        <w:bottom w:w="0" w:type="dxa"/>
      </w:tblCellMar>
    </w:tblPr>
  </w:style>
  <w:style w:type="table" w:styleId="954" w:customStyle="1">
    <w:name w:val="List Table 2 - Accent 4"/>
    <w:uiPriority w:val="99"/>
    <w:tblPr>
      <w:tblCellMar>
        <w:left w:w="0" w:type="dxa"/>
        <w:top w:w="0" w:type="dxa"/>
        <w:right w:w="0" w:type="dxa"/>
        <w:bottom w:w="0" w:type="dxa"/>
      </w:tblCellMar>
    </w:tblPr>
  </w:style>
  <w:style w:type="table" w:styleId="955" w:customStyle="1">
    <w:name w:val="List Table 2 - Accent 5"/>
    <w:uiPriority w:val="99"/>
    <w:tblPr>
      <w:tblCellMar>
        <w:left w:w="0" w:type="dxa"/>
        <w:top w:w="0" w:type="dxa"/>
        <w:right w:w="0" w:type="dxa"/>
        <w:bottom w:w="0" w:type="dxa"/>
      </w:tblCellMar>
    </w:tblPr>
  </w:style>
  <w:style w:type="table" w:styleId="956" w:customStyle="1">
    <w:name w:val="List Table 2 - Accent 6"/>
    <w:uiPriority w:val="99"/>
    <w:tblPr>
      <w:tblCellMar>
        <w:left w:w="0" w:type="dxa"/>
        <w:top w:w="0" w:type="dxa"/>
        <w:right w:w="0" w:type="dxa"/>
        <w:bottom w:w="0" w:type="dxa"/>
      </w:tblCellMar>
    </w:tblPr>
  </w:style>
  <w:style w:type="table" w:styleId="957" w:customStyle="1">
    <w:name w:val="List Table 3 - Accent 1"/>
    <w:uiPriority w:val="99"/>
    <w:tblPr>
      <w:tblCellMar>
        <w:left w:w="0" w:type="dxa"/>
        <w:top w:w="0" w:type="dxa"/>
        <w:right w:w="0" w:type="dxa"/>
        <w:bottom w:w="0" w:type="dxa"/>
      </w:tblCellMar>
    </w:tblPr>
  </w:style>
  <w:style w:type="table" w:styleId="958" w:customStyle="1">
    <w:name w:val="List Table 3 - Accent 2"/>
    <w:uiPriority w:val="99"/>
    <w:tblPr>
      <w:tblCellMar>
        <w:left w:w="0" w:type="dxa"/>
        <w:top w:w="0" w:type="dxa"/>
        <w:right w:w="0" w:type="dxa"/>
        <w:bottom w:w="0" w:type="dxa"/>
      </w:tblCellMar>
    </w:tblPr>
  </w:style>
  <w:style w:type="table" w:styleId="959" w:customStyle="1">
    <w:name w:val="List Table 3 - Accent 3"/>
    <w:uiPriority w:val="99"/>
    <w:tblPr>
      <w:tblCellMar>
        <w:left w:w="0" w:type="dxa"/>
        <w:top w:w="0" w:type="dxa"/>
        <w:right w:w="0" w:type="dxa"/>
        <w:bottom w:w="0" w:type="dxa"/>
      </w:tblCellMar>
    </w:tblPr>
  </w:style>
  <w:style w:type="table" w:styleId="960" w:customStyle="1">
    <w:name w:val="List Table 3 - Accent 4"/>
    <w:uiPriority w:val="99"/>
    <w:tblPr>
      <w:tblCellMar>
        <w:left w:w="0" w:type="dxa"/>
        <w:top w:w="0" w:type="dxa"/>
        <w:right w:w="0" w:type="dxa"/>
        <w:bottom w:w="0" w:type="dxa"/>
      </w:tblCellMar>
    </w:tblPr>
  </w:style>
  <w:style w:type="table" w:styleId="961" w:customStyle="1">
    <w:name w:val="List Table 3 - Accent 5"/>
    <w:uiPriority w:val="99"/>
    <w:tblPr>
      <w:tblCellMar>
        <w:left w:w="0" w:type="dxa"/>
        <w:top w:w="0" w:type="dxa"/>
        <w:right w:w="0" w:type="dxa"/>
        <w:bottom w:w="0" w:type="dxa"/>
      </w:tblCellMar>
    </w:tblPr>
  </w:style>
  <w:style w:type="table" w:styleId="962" w:customStyle="1">
    <w:name w:val="List Table 3 - Accent 6"/>
    <w:uiPriority w:val="99"/>
    <w:tblPr>
      <w:tblCellMar>
        <w:left w:w="0" w:type="dxa"/>
        <w:top w:w="0" w:type="dxa"/>
        <w:right w:w="0" w:type="dxa"/>
        <w:bottom w:w="0" w:type="dxa"/>
      </w:tblCellMar>
    </w:tblPr>
  </w:style>
  <w:style w:type="table" w:styleId="963" w:customStyle="1">
    <w:name w:val="List Table 4 - Accent 1"/>
    <w:uiPriority w:val="99"/>
    <w:tblPr>
      <w:tblCellMar>
        <w:left w:w="0" w:type="dxa"/>
        <w:top w:w="0" w:type="dxa"/>
        <w:right w:w="0" w:type="dxa"/>
        <w:bottom w:w="0" w:type="dxa"/>
      </w:tblCellMar>
    </w:tblPr>
  </w:style>
  <w:style w:type="table" w:styleId="964" w:customStyle="1">
    <w:name w:val="List Table 4 - Accent 2"/>
    <w:uiPriority w:val="99"/>
    <w:tblPr>
      <w:tblCellMar>
        <w:left w:w="0" w:type="dxa"/>
        <w:top w:w="0" w:type="dxa"/>
        <w:right w:w="0" w:type="dxa"/>
        <w:bottom w:w="0" w:type="dxa"/>
      </w:tblCellMar>
    </w:tblPr>
  </w:style>
  <w:style w:type="table" w:styleId="965" w:customStyle="1">
    <w:name w:val="List Table 4 - Accent 3"/>
    <w:uiPriority w:val="99"/>
    <w:tblPr>
      <w:tblCellMar>
        <w:left w:w="0" w:type="dxa"/>
        <w:top w:w="0" w:type="dxa"/>
        <w:right w:w="0" w:type="dxa"/>
        <w:bottom w:w="0" w:type="dxa"/>
      </w:tblCellMar>
    </w:tblPr>
  </w:style>
  <w:style w:type="table" w:styleId="966" w:customStyle="1">
    <w:name w:val="List Table 4 - Accent 4"/>
    <w:uiPriority w:val="99"/>
    <w:tblPr>
      <w:tblCellMar>
        <w:left w:w="0" w:type="dxa"/>
        <w:top w:w="0" w:type="dxa"/>
        <w:right w:w="0" w:type="dxa"/>
        <w:bottom w:w="0" w:type="dxa"/>
      </w:tblCellMar>
    </w:tblPr>
  </w:style>
  <w:style w:type="table" w:styleId="967" w:customStyle="1">
    <w:name w:val="List Table 4 - Accent 5"/>
    <w:uiPriority w:val="99"/>
    <w:tblPr>
      <w:tblCellMar>
        <w:left w:w="0" w:type="dxa"/>
        <w:top w:w="0" w:type="dxa"/>
        <w:right w:w="0" w:type="dxa"/>
        <w:bottom w:w="0" w:type="dxa"/>
      </w:tblCellMar>
    </w:tblPr>
  </w:style>
  <w:style w:type="table" w:styleId="968" w:customStyle="1">
    <w:name w:val="List Table 4 - Accent 6"/>
    <w:uiPriority w:val="99"/>
    <w:tblPr>
      <w:tblCellMar>
        <w:left w:w="0" w:type="dxa"/>
        <w:top w:w="0" w:type="dxa"/>
        <w:right w:w="0" w:type="dxa"/>
        <w:bottom w:w="0" w:type="dxa"/>
      </w:tblCellMar>
    </w:tblPr>
  </w:style>
  <w:style w:type="table" w:styleId="969" w:customStyle="1">
    <w:name w:val="List Table 5 Dark - Accent 1"/>
    <w:uiPriority w:val="99"/>
    <w:tblPr>
      <w:tblCellMar>
        <w:left w:w="0" w:type="dxa"/>
        <w:top w:w="0" w:type="dxa"/>
        <w:right w:w="0" w:type="dxa"/>
        <w:bottom w:w="0" w:type="dxa"/>
      </w:tblCellMar>
    </w:tblPr>
  </w:style>
  <w:style w:type="table" w:styleId="970" w:customStyle="1">
    <w:name w:val="List Table 5 Dark - Accent 2"/>
    <w:uiPriority w:val="99"/>
    <w:tblPr>
      <w:tblCellMar>
        <w:left w:w="0" w:type="dxa"/>
        <w:top w:w="0" w:type="dxa"/>
        <w:right w:w="0" w:type="dxa"/>
        <w:bottom w:w="0" w:type="dxa"/>
      </w:tblCellMar>
    </w:tblPr>
  </w:style>
  <w:style w:type="table" w:styleId="971" w:customStyle="1">
    <w:name w:val="List Table 5 Dark - Accent 3"/>
    <w:uiPriority w:val="99"/>
    <w:tblPr>
      <w:tblCellMar>
        <w:left w:w="0" w:type="dxa"/>
        <w:top w:w="0" w:type="dxa"/>
        <w:right w:w="0" w:type="dxa"/>
        <w:bottom w:w="0" w:type="dxa"/>
      </w:tblCellMar>
    </w:tblPr>
  </w:style>
  <w:style w:type="table" w:styleId="972" w:customStyle="1">
    <w:name w:val="List Table 5 Dark - Accent 4"/>
    <w:uiPriority w:val="99"/>
    <w:tblPr>
      <w:tblCellMar>
        <w:left w:w="0" w:type="dxa"/>
        <w:top w:w="0" w:type="dxa"/>
        <w:right w:w="0" w:type="dxa"/>
        <w:bottom w:w="0" w:type="dxa"/>
      </w:tblCellMar>
    </w:tblPr>
  </w:style>
  <w:style w:type="table" w:styleId="973" w:customStyle="1">
    <w:name w:val="List Table 5 Dark - Accent 5"/>
    <w:uiPriority w:val="99"/>
    <w:tblPr>
      <w:tblCellMar>
        <w:left w:w="0" w:type="dxa"/>
        <w:top w:w="0" w:type="dxa"/>
        <w:right w:w="0" w:type="dxa"/>
        <w:bottom w:w="0" w:type="dxa"/>
      </w:tblCellMar>
    </w:tblPr>
  </w:style>
  <w:style w:type="table" w:styleId="974" w:customStyle="1">
    <w:name w:val="List Table 5 Dark - Accent 6"/>
    <w:uiPriority w:val="99"/>
    <w:tblPr>
      <w:tblCellMar>
        <w:left w:w="0" w:type="dxa"/>
        <w:top w:w="0" w:type="dxa"/>
        <w:right w:w="0" w:type="dxa"/>
        <w:bottom w:w="0" w:type="dxa"/>
      </w:tblCellMar>
    </w:tblPr>
  </w:style>
  <w:style w:type="table" w:styleId="975" w:customStyle="1">
    <w:name w:val="List Table 6 Colorful - Accent 1"/>
    <w:uiPriority w:val="99"/>
    <w:tblPr>
      <w:tblCellMar>
        <w:left w:w="0" w:type="dxa"/>
        <w:top w:w="0" w:type="dxa"/>
        <w:right w:w="0" w:type="dxa"/>
        <w:bottom w:w="0" w:type="dxa"/>
      </w:tblCellMar>
    </w:tblPr>
  </w:style>
  <w:style w:type="table" w:styleId="976" w:customStyle="1">
    <w:name w:val="List Table 6 Colorful - Accent 2"/>
    <w:uiPriority w:val="99"/>
    <w:tblPr>
      <w:tblCellMar>
        <w:left w:w="0" w:type="dxa"/>
        <w:top w:w="0" w:type="dxa"/>
        <w:right w:w="0" w:type="dxa"/>
        <w:bottom w:w="0" w:type="dxa"/>
      </w:tblCellMar>
    </w:tblPr>
  </w:style>
  <w:style w:type="table" w:styleId="977" w:customStyle="1">
    <w:name w:val="List Table 6 Colorful - Accent 3"/>
    <w:uiPriority w:val="99"/>
    <w:tblPr>
      <w:tblCellMar>
        <w:left w:w="0" w:type="dxa"/>
        <w:top w:w="0" w:type="dxa"/>
        <w:right w:w="0" w:type="dxa"/>
        <w:bottom w:w="0" w:type="dxa"/>
      </w:tblCellMar>
    </w:tblPr>
  </w:style>
  <w:style w:type="table" w:styleId="978" w:customStyle="1">
    <w:name w:val="List Table 6 Colorful - Accent 4"/>
    <w:uiPriority w:val="99"/>
    <w:tblPr>
      <w:tblCellMar>
        <w:left w:w="0" w:type="dxa"/>
        <w:top w:w="0" w:type="dxa"/>
        <w:right w:w="0" w:type="dxa"/>
        <w:bottom w:w="0" w:type="dxa"/>
      </w:tblCellMar>
    </w:tblPr>
  </w:style>
  <w:style w:type="table" w:styleId="979" w:customStyle="1">
    <w:name w:val="List Table 6 Colorful - Accent 5"/>
    <w:uiPriority w:val="99"/>
    <w:tblPr>
      <w:tblCellMar>
        <w:left w:w="0" w:type="dxa"/>
        <w:top w:w="0" w:type="dxa"/>
        <w:right w:w="0" w:type="dxa"/>
        <w:bottom w:w="0" w:type="dxa"/>
      </w:tblCellMar>
    </w:tblPr>
  </w:style>
  <w:style w:type="table" w:styleId="980" w:customStyle="1">
    <w:name w:val="List Table 6 Colorful - Accent 6"/>
    <w:uiPriority w:val="99"/>
    <w:tblPr>
      <w:tblCellMar>
        <w:left w:w="0" w:type="dxa"/>
        <w:top w:w="0" w:type="dxa"/>
        <w:right w:w="0" w:type="dxa"/>
        <w:bottom w:w="0" w:type="dxa"/>
      </w:tblCellMar>
    </w:tblPr>
  </w:style>
  <w:style w:type="table" w:styleId="981" w:customStyle="1">
    <w:name w:val="List Table 7 Colorful - Accent 1"/>
    <w:uiPriority w:val="99"/>
    <w:tblPr>
      <w:tblCellMar>
        <w:left w:w="0" w:type="dxa"/>
        <w:top w:w="0" w:type="dxa"/>
        <w:right w:w="0" w:type="dxa"/>
        <w:bottom w:w="0" w:type="dxa"/>
      </w:tblCellMar>
    </w:tblPr>
  </w:style>
  <w:style w:type="table" w:styleId="982" w:customStyle="1">
    <w:name w:val="List Table 7 Colorful - Accent 2"/>
    <w:uiPriority w:val="99"/>
    <w:tblPr>
      <w:tblCellMar>
        <w:left w:w="0" w:type="dxa"/>
        <w:top w:w="0" w:type="dxa"/>
        <w:right w:w="0" w:type="dxa"/>
        <w:bottom w:w="0" w:type="dxa"/>
      </w:tblCellMar>
    </w:tblPr>
  </w:style>
  <w:style w:type="table" w:styleId="983" w:customStyle="1">
    <w:name w:val="List Table 7 Colorful - Accent 3"/>
    <w:uiPriority w:val="99"/>
    <w:tblPr>
      <w:tblCellMar>
        <w:left w:w="0" w:type="dxa"/>
        <w:top w:w="0" w:type="dxa"/>
        <w:right w:w="0" w:type="dxa"/>
        <w:bottom w:w="0" w:type="dxa"/>
      </w:tblCellMar>
    </w:tblPr>
  </w:style>
  <w:style w:type="table" w:styleId="984" w:customStyle="1">
    <w:name w:val="List Table 7 Colorful - Accent 4"/>
    <w:uiPriority w:val="99"/>
    <w:tblPr>
      <w:tblCellMar>
        <w:left w:w="0" w:type="dxa"/>
        <w:top w:w="0" w:type="dxa"/>
        <w:right w:w="0" w:type="dxa"/>
        <w:bottom w:w="0" w:type="dxa"/>
      </w:tblCellMar>
    </w:tblPr>
  </w:style>
  <w:style w:type="table" w:styleId="985" w:customStyle="1">
    <w:name w:val="List Table 7 Colorful - Accent 5"/>
    <w:uiPriority w:val="99"/>
    <w:tblPr>
      <w:tblCellMar>
        <w:left w:w="0" w:type="dxa"/>
        <w:top w:w="0" w:type="dxa"/>
        <w:right w:w="0" w:type="dxa"/>
        <w:bottom w:w="0" w:type="dxa"/>
      </w:tblCellMar>
    </w:tblPr>
  </w:style>
  <w:style w:type="table" w:styleId="986" w:customStyle="1">
    <w:name w:val="List Table 7 Colorful - Accent 6"/>
    <w:uiPriority w:val="99"/>
    <w:tblPr>
      <w:tblCellMar>
        <w:left w:w="0" w:type="dxa"/>
        <w:top w:w="0" w:type="dxa"/>
        <w:right w:w="0" w:type="dxa"/>
        <w:bottom w:w="0" w:type="dxa"/>
      </w:tblCellMar>
    </w:tblPr>
  </w:style>
  <w:style w:type="table" w:styleId="987" w:customStyle="1">
    <w:name w:val="Lined - Accent"/>
    <w:uiPriority w:val="99"/>
    <w:rPr>
      <w:color w:val="404040"/>
    </w:rPr>
    <w:tblPr>
      <w:tblCellMar>
        <w:left w:w="0" w:type="dxa"/>
        <w:top w:w="0" w:type="dxa"/>
        <w:right w:w="0" w:type="dxa"/>
        <w:bottom w:w="0" w:type="dxa"/>
      </w:tblCellMar>
    </w:tblPr>
  </w:style>
  <w:style w:type="table" w:styleId="988" w:customStyle="1">
    <w:name w:val="Lined - Accent 1"/>
    <w:uiPriority w:val="99"/>
    <w:rPr>
      <w:color w:val="404040"/>
    </w:rPr>
    <w:tblPr>
      <w:tblCellMar>
        <w:left w:w="0" w:type="dxa"/>
        <w:top w:w="0" w:type="dxa"/>
        <w:right w:w="0" w:type="dxa"/>
        <w:bottom w:w="0" w:type="dxa"/>
      </w:tblCellMar>
    </w:tblPr>
  </w:style>
  <w:style w:type="table" w:styleId="989" w:customStyle="1">
    <w:name w:val="Lined - Accent 2"/>
    <w:uiPriority w:val="99"/>
    <w:rPr>
      <w:color w:val="404040"/>
    </w:rPr>
    <w:tblPr>
      <w:tblCellMar>
        <w:left w:w="0" w:type="dxa"/>
        <w:top w:w="0" w:type="dxa"/>
        <w:right w:w="0" w:type="dxa"/>
        <w:bottom w:w="0" w:type="dxa"/>
      </w:tblCellMar>
    </w:tblPr>
  </w:style>
  <w:style w:type="table" w:styleId="990" w:customStyle="1">
    <w:name w:val="Lined - Accent 3"/>
    <w:uiPriority w:val="99"/>
    <w:rPr>
      <w:color w:val="404040"/>
    </w:rPr>
    <w:tblPr>
      <w:tblCellMar>
        <w:left w:w="0" w:type="dxa"/>
        <w:top w:w="0" w:type="dxa"/>
        <w:right w:w="0" w:type="dxa"/>
        <w:bottom w:w="0" w:type="dxa"/>
      </w:tblCellMar>
    </w:tblPr>
  </w:style>
  <w:style w:type="table" w:styleId="991" w:customStyle="1">
    <w:name w:val="Lined - Accent 4"/>
    <w:uiPriority w:val="99"/>
    <w:rPr>
      <w:color w:val="404040"/>
    </w:rPr>
    <w:tblPr>
      <w:tblCellMar>
        <w:left w:w="0" w:type="dxa"/>
        <w:top w:w="0" w:type="dxa"/>
        <w:right w:w="0" w:type="dxa"/>
        <w:bottom w:w="0" w:type="dxa"/>
      </w:tblCellMar>
    </w:tblPr>
  </w:style>
  <w:style w:type="table" w:styleId="992" w:customStyle="1">
    <w:name w:val="Lined - Accent 5"/>
    <w:uiPriority w:val="99"/>
    <w:rPr>
      <w:color w:val="404040"/>
    </w:rPr>
    <w:tblPr>
      <w:tblCellMar>
        <w:left w:w="0" w:type="dxa"/>
        <w:top w:w="0" w:type="dxa"/>
        <w:right w:w="0" w:type="dxa"/>
        <w:bottom w:w="0" w:type="dxa"/>
      </w:tblCellMar>
    </w:tblPr>
  </w:style>
  <w:style w:type="table" w:styleId="993" w:customStyle="1">
    <w:name w:val="Lined - Accent 6"/>
    <w:uiPriority w:val="99"/>
    <w:rPr>
      <w:color w:val="404040"/>
    </w:rPr>
    <w:tblPr>
      <w:tblCellMar>
        <w:left w:w="0" w:type="dxa"/>
        <w:top w:w="0" w:type="dxa"/>
        <w:right w:w="0" w:type="dxa"/>
        <w:bottom w:w="0" w:type="dxa"/>
      </w:tblCellMar>
    </w:tblPr>
  </w:style>
  <w:style w:type="table" w:styleId="994" w:customStyle="1">
    <w:name w:val="Bordered &amp; Lined - Accent"/>
    <w:uiPriority w:val="99"/>
    <w:rPr>
      <w:color w:val="404040"/>
    </w:rPr>
    <w:tblPr>
      <w:tblCellMar>
        <w:left w:w="0" w:type="dxa"/>
        <w:top w:w="0" w:type="dxa"/>
        <w:right w:w="0" w:type="dxa"/>
        <w:bottom w:w="0" w:type="dxa"/>
      </w:tblCellMar>
    </w:tblPr>
  </w:style>
  <w:style w:type="table" w:styleId="995" w:customStyle="1">
    <w:name w:val="Bordered &amp; Lined - Accent 1"/>
    <w:uiPriority w:val="99"/>
    <w:rPr>
      <w:color w:val="404040"/>
    </w:rPr>
    <w:tblPr>
      <w:tblCellMar>
        <w:left w:w="0" w:type="dxa"/>
        <w:top w:w="0" w:type="dxa"/>
        <w:right w:w="0" w:type="dxa"/>
        <w:bottom w:w="0" w:type="dxa"/>
      </w:tblCellMar>
    </w:tblPr>
  </w:style>
  <w:style w:type="table" w:styleId="996" w:customStyle="1">
    <w:name w:val="Bordered &amp; Lined - Accent 2"/>
    <w:uiPriority w:val="99"/>
    <w:rPr>
      <w:color w:val="404040"/>
    </w:rPr>
    <w:tblPr>
      <w:tblCellMar>
        <w:left w:w="0" w:type="dxa"/>
        <w:top w:w="0" w:type="dxa"/>
        <w:right w:w="0" w:type="dxa"/>
        <w:bottom w:w="0" w:type="dxa"/>
      </w:tblCellMar>
    </w:tblPr>
  </w:style>
  <w:style w:type="table" w:styleId="997" w:customStyle="1">
    <w:name w:val="Bordered &amp; Lined - Accent 3"/>
    <w:uiPriority w:val="99"/>
    <w:rPr>
      <w:color w:val="404040"/>
    </w:rPr>
    <w:tblPr>
      <w:tblCellMar>
        <w:left w:w="0" w:type="dxa"/>
        <w:top w:w="0" w:type="dxa"/>
        <w:right w:w="0" w:type="dxa"/>
        <w:bottom w:w="0" w:type="dxa"/>
      </w:tblCellMar>
    </w:tblPr>
  </w:style>
  <w:style w:type="table" w:styleId="998" w:customStyle="1">
    <w:name w:val="Bordered &amp; Lined - Accent 4"/>
    <w:uiPriority w:val="99"/>
    <w:rPr>
      <w:color w:val="404040"/>
    </w:rPr>
    <w:tblPr>
      <w:tblCellMar>
        <w:left w:w="0" w:type="dxa"/>
        <w:top w:w="0" w:type="dxa"/>
        <w:right w:w="0" w:type="dxa"/>
        <w:bottom w:w="0" w:type="dxa"/>
      </w:tblCellMar>
    </w:tblPr>
  </w:style>
  <w:style w:type="table" w:styleId="999" w:customStyle="1">
    <w:name w:val="Bordered &amp; Lined - Accent 5"/>
    <w:uiPriority w:val="99"/>
    <w:rPr>
      <w:color w:val="404040"/>
    </w:rPr>
    <w:tblPr>
      <w:tblCellMar>
        <w:left w:w="0" w:type="dxa"/>
        <w:top w:w="0" w:type="dxa"/>
        <w:right w:w="0" w:type="dxa"/>
        <w:bottom w:w="0" w:type="dxa"/>
      </w:tblCellMar>
    </w:tblPr>
  </w:style>
  <w:style w:type="table" w:styleId="1000" w:customStyle="1">
    <w:name w:val="Bordered &amp; Lined - Accent 6"/>
    <w:uiPriority w:val="99"/>
    <w:rPr>
      <w:color w:val="404040"/>
    </w:rPr>
    <w:tblPr>
      <w:tblCellMar>
        <w:left w:w="0" w:type="dxa"/>
        <w:top w:w="0" w:type="dxa"/>
        <w:right w:w="0" w:type="dxa"/>
        <w:bottom w:w="0" w:type="dxa"/>
      </w:tblCellMar>
    </w:tblPr>
  </w:style>
  <w:style w:type="table" w:styleId="1001" w:customStyle="1">
    <w:name w:val="Bordered"/>
    <w:uiPriority w:val="99"/>
    <w:tblPr>
      <w:tblCellMar>
        <w:left w:w="0" w:type="dxa"/>
        <w:top w:w="0" w:type="dxa"/>
        <w:right w:w="0" w:type="dxa"/>
        <w:bottom w:w="0" w:type="dxa"/>
      </w:tblCellMar>
    </w:tblPr>
  </w:style>
  <w:style w:type="table" w:styleId="1002" w:customStyle="1">
    <w:name w:val="Bordered - Accent 1"/>
    <w:uiPriority w:val="99"/>
    <w:tblPr>
      <w:tblCellMar>
        <w:left w:w="0" w:type="dxa"/>
        <w:top w:w="0" w:type="dxa"/>
        <w:right w:w="0" w:type="dxa"/>
        <w:bottom w:w="0" w:type="dxa"/>
      </w:tblCellMar>
    </w:tblPr>
  </w:style>
  <w:style w:type="table" w:styleId="1003" w:customStyle="1">
    <w:name w:val="Bordered - Accent 2"/>
    <w:uiPriority w:val="99"/>
    <w:tblPr>
      <w:tblCellMar>
        <w:left w:w="0" w:type="dxa"/>
        <w:top w:w="0" w:type="dxa"/>
        <w:right w:w="0" w:type="dxa"/>
        <w:bottom w:w="0" w:type="dxa"/>
      </w:tblCellMar>
    </w:tblPr>
  </w:style>
  <w:style w:type="table" w:styleId="1004" w:customStyle="1">
    <w:name w:val="Bordered - Accent 3"/>
    <w:uiPriority w:val="99"/>
    <w:tblPr>
      <w:tblCellMar>
        <w:left w:w="0" w:type="dxa"/>
        <w:top w:w="0" w:type="dxa"/>
        <w:right w:w="0" w:type="dxa"/>
        <w:bottom w:w="0" w:type="dxa"/>
      </w:tblCellMar>
    </w:tblPr>
  </w:style>
  <w:style w:type="table" w:styleId="1005" w:customStyle="1">
    <w:name w:val="Bordered - Accent 4"/>
    <w:uiPriority w:val="99"/>
    <w:tblPr>
      <w:tblCellMar>
        <w:left w:w="0" w:type="dxa"/>
        <w:top w:w="0" w:type="dxa"/>
        <w:right w:w="0" w:type="dxa"/>
        <w:bottom w:w="0" w:type="dxa"/>
      </w:tblCellMar>
    </w:tblPr>
  </w:style>
  <w:style w:type="table" w:styleId="1006" w:customStyle="1">
    <w:name w:val="Bordered - Accent 5"/>
    <w:uiPriority w:val="99"/>
    <w:tblPr>
      <w:tblCellMar>
        <w:left w:w="0" w:type="dxa"/>
        <w:top w:w="0" w:type="dxa"/>
        <w:right w:w="0" w:type="dxa"/>
        <w:bottom w:w="0" w:type="dxa"/>
      </w:tblCellMar>
    </w:tblPr>
  </w:style>
  <w:style w:type="table" w:styleId="1007" w:customStyle="1">
    <w:name w:val="Bordered - Accent 6"/>
    <w:uiPriority w:val="99"/>
    <w:tblPr>
      <w:tblCellMar>
        <w:left w:w="0" w:type="dxa"/>
        <w:top w:w="0" w:type="dxa"/>
        <w:right w:w="0" w:type="dxa"/>
        <w:bottom w:w="0" w:type="dxa"/>
      </w:tblCellMar>
    </w:tblPr>
  </w:style>
  <w:style w:type="paragraph" w:styleId="1008" w:customStyle="1">
    <w:name w:val="标题 12"/>
    <w:basedOn w:val="793"/>
    <w:next w:val="793"/>
    <w:link w:val="1009"/>
    <w:qFormat/>
    <w:pPr>
      <w:keepLines/>
      <w:keepNext/>
      <w:spacing w:before="340" w:after="330" w:line="576" w:lineRule="auto"/>
      <w:outlineLvl w:val="0"/>
    </w:pPr>
    <w:rPr>
      <w:rFonts w:eastAsia="楷体_GB2312"/>
      <w:b/>
      <w:sz w:val="44"/>
      <w:szCs w:val="20"/>
    </w:rPr>
  </w:style>
  <w:style w:type="character" w:styleId="1009" w:customStyle="1">
    <w:name w:val="标题 1 字符"/>
    <w:link w:val="1008"/>
    <w:rPr>
      <w:rFonts w:ascii="Times New Roman" w:hAnsi="Times New Roman" w:eastAsia="楷体_GB2312" w:cs="Times New Roman"/>
      <w:b/>
      <w:sz w:val="44"/>
      <w:lang w:val="en-US" w:eastAsia="zh-CN" w:bidi="ar-SA"/>
    </w:rPr>
  </w:style>
  <w:style w:type="paragraph" w:styleId="1010" w:customStyle="1">
    <w:name w:val="标题 21"/>
    <w:basedOn w:val="793"/>
    <w:next w:val="793"/>
    <w:link w:val="1011"/>
    <w:qFormat/>
    <w:pPr>
      <w:keepLines/>
      <w:keepNext/>
      <w:spacing w:before="260" w:after="260" w:line="413" w:lineRule="auto"/>
      <w:outlineLvl w:val="1"/>
    </w:pPr>
    <w:rPr>
      <w:rFonts w:ascii="Arial" w:hAnsi="Arial" w:eastAsia="黑体"/>
      <w:b/>
      <w:bCs/>
      <w:sz w:val="32"/>
      <w:szCs w:val="32"/>
    </w:rPr>
  </w:style>
  <w:style w:type="character" w:styleId="1011" w:customStyle="1">
    <w:name w:val="标题 2 字符1"/>
    <w:link w:val="1010"/>
    <w:rPr>
      <w:rFonts w:ascii="Arial" w:hAnsi="Arial" w:eastAsia="黑体" w:cs="Times New Roman"/>
      <w:b/>
      <w:bCs/>
      <w:sz w:val="32"/>
      <w:szCs w:val="32"/>
      <w:lang w:val="en-US" w:eastAsia="zh-CN" w:bidi="ar-SA"/>
    </w:rPr>
  </w:style>
  <w:style w:type="paragraph" w:styleId="1012" w:customStyle="1">
    <w:name w:val="标题 31"/>
    <w:basedOn w:val="793"/>
    <w:next w:val="793"/>
    <w:link w:val="1013"/>
    <w:qFormat/>
    <w:pPr>
      <w:keepLines/>
      <w:keepNext/>
      <w:spacing w:before="260" w:after="260" w:line="413" w:lineRule="auto"/>
      <w:outlineLvl w:val="2"/>
    </w:pPr>
    <w:rPr>
      <w:b/>
      <w:bCs/>
      <w:sz w:val="32"/>
      <w:szCs w:val="32"/>
    </w:rPr>
  </w:style>
  <w:style w:type="character" w:styleId="1013" w:customStyle="1">
    <w:name w:val="标题 3 字符"/>
    <w:link w:val="1012"/>
    <w:rPr>
      <w:rFonts w:ascii="Times New Roman" w:hAnsi="Times New Roman" w:eastAsia="宋体" w:cs="Times New Roman"/>
      <w:b/>
      <w:bCs/>
      <w:sz w:val="32"/>
      <w:szCs w:val="32"/>
      <w:lang w:val="en-US" w:eastAsia="zh-CN" w:bidi="ar-SA"/>
    </w:rPr>
  </w:style>
  <w:style w:type="paragraph" w:styleId="1014" w:customStyle="1">
    <w:name w:val="标题 41"/>
    <w:basedOn w:val="793"/>
    <w:next w:val="793"/>
    <w:link w:val="1015"/>
    <w:qFormat/>
    <w:pPr>
      <w:keepLines/>
      <w:keepNext/>
      <w:spacing w:before="280" w:after="290" w:line="376" w:lineRule="auto"/>
      <w:outlineLvl w:val="3"/>
    </w:pPr>
    <w:rPr>
      <w:rFonts w:ascii="Cambria" w:hAnsi="Cambria"/>
      <w:b/>
      <w:bCs/>
      <w:sz w:val="28"/>
      <w:szCs w:val="28"/>
    </w:rPr>
  </w:style>
  <w:style w:type="character" w:styleId="1015" w:customStyle="1">
    <w:name w:val="标题 4 字符"/>
    <w:link w:val="1014"/>
    <w:rPr>
      <w:rFonts w:ascii="Cambria" w:hAnsi="Cambria" w:eastAsia="宋体" w:cs="Times New Roman"/>
      <w:b/>
      <w:bCs/>
      <w:sz w:val="28"/>
      <w:szCs w:val="28"/>
      <w:lang w:val="en-US" w:eastAsia="zh-CN" w:bidi="ar-SA"/>
    </w:rPr>
  </w:style>
  <w:style w:type="paragraph" w:styleId="1016" w:customStyle="1">
    <w:name w:val="标题 51"/>
    <w:basedOn w:val="793"/>
    <w:next w:val="793"/>
    <w:link w:val="1017"/>
    <w:qFormat/>
    <w:pPr>
      <w:keepLines/>
      <w:keepNext/>
      <w:spacing w:before="280" w:after="290" w:line="376" w:lineRule="auto"/>
      <w:outlineLvl w:val="4"/>
    </w:pPr>
    <w:rPr>
      <w:rFonts w:ascii="Calibri" w:hAnsi="Calibri"/>
      <w:b/>
      <w:bCs/>
      <w:sz w:val="28"/>
      <w:szCs w:val="28"/>
    </w:rPr>
  </w:style>
  <w:style w:type="character" w:styleId="1017" w:customStyle="1">
    <w:name w:val="标题 5 字符"/>
    <w:link w:val="1016"/>
    <w:rPr>
      <w:rFonts w:ascii="Calibri" w:hAnsi="Calibri" w:eastAsia="宋体" w:cs="Times New Roman"/>
      <w:b/>
      <w:bCs/>
      <w:sz w:val="28"/>
      <w:szCs w:val="28"/>
    </w:rPr>
  </w:style>
  <w:style w:type="paragraph" w:styleId="1018" w:customStyle="1">
    <w:name w:val="标题 61"/>
    <w:basedOn w:val="793"/>
    <w:next w:val="793"/>
    <w:link w:val="1019"/>
    <w:qFormat/>
    <w:pPr>
      <w:ind w:left="284" w:firstLine="1134"/>
      <w:keepLines/>
      <w:keepNext/>
      <w:tabs>
        <w:tab w:val="left" w:pos="3578" w:leader="none"/>
      </w:tabs>
      <w:outlineLvl w:val="5"/>
    </w:pPr>
    <w:rPr>
      <w:rFonts w:ascii="宋体" w:hAnsi="宋体"/>
      <w:b/>
      <w:bCs/>
      <w:sz w:val="30"/>
    </w:rPr>
  </w:style>
  <w:style w:type="character" w:styleId="1019" w:customStyle="1">
    <w:name w:val="标题 6 字符"/>
    <w:link w:val="1018"/>
    <w:rPr>
      <w:rFonts w:ascii="宋体" w:hAnsi="宋体" w:eastAsia="宋体" w:cs="Times New Roman"/>
      <w:b/>
      <w:bCs/>
      <w:sz w:val="30"/>
      <w:szCs w:val="24"/>
    </w:rPr>
  </w:style>
  <w:style w:type="paragraph" w:styleId="1020" w:customStyle="1">
    <w:name w:val="标题 71"/>
    <w:basedOn w:val="793"/>
    <w:next w:val="1021"/>
    <w:link w:val="1022"/>
    <w:qFormat/>
    <w:pPr>
      <w:keepLines/>
      <w:keepNext/>
      <w:spacing w:before="240" w:after="64" w:line="320" w:lineRule="auto"/>
      <w:outlineLvl w:val="6"/>
    </w:pPr>
    <w:rPr>
      <w:b/>
      <w:sz w:val="24"/>
      <w:szCs w:val="20"/>
    </w:rPr>
  </w:style>
  <w:style w:type="paragraph" w:styleId="1021" w:customStyle="1">
    <w:name w:val="正文缩进1"/>
    <w:basedOn w:val="793"/>
    <w:link w:val="1023"/>
    <w:qFormat/>
    <w:pPr>
      <w:ind w:firstLine="420"/>
      <w:jc w:val="left"/>
    </w:pPr>
    <w:rPr>
      <w:rFonts w:eastAsia="楷体_GB2312"/>
      <w:sz w:val="24"/>
      <w:szCs w:val="20"/>
    </w:rPr>
  </w:style>
  <w:style w:type="character" w:styleId="1022" w:customStyle="1">
    <w:name w:val="标题 7 字符"/>
    <w:link w:val="1020"/>
    <w:rPr>
      <w:rFonts w:ascii="Times New Roman" w:hAnsi="Times New Roman" w:eastAsia="宋体" w:cs="Times New Roman"/>
      <w:b/>
      <w:sz w:val="24"/>
    </w:rPr>
  </w:style>
  <w:style w:type="character" w:styleId="1023" w:customStyle="1">
    <w:name w:val="正文缩进 字符"/>
    <w:link w:val="1021"/>
    <w:qFormat/>
    <w:rPr>
      <w:rFonts w:ascii="Times New Roman" w:hAnsi="Times New Roman" w:eastAsia="楷体_GB2312" w:cs="Times New Roman"/>
      <w:sz w:val="24"/>
      <w:lang w:val="en-US" w:eastAsia="zh-CN" w:bidi="ar-SA"/>
    </w:rPr>
  </w:style>
  <w:style w:type="paragraph" w:styleId="1024" w:customStyle="1">
    <w:name w:val="标题 81"/>
    <w:basedOn w:val="793"/>
    <w:next w:val="1021"/>
    <w:link w:val="1025"/>
    <w:qFormat/>
    <w:pPr>
      <w:keepLines/>
      <w:keepNext/>
      <w:spacing w:before="240" w:after="64" w:line="320" w:lineRule="auto"/>
      <w:outlineLvl w:val="7"/>
    </w:pPr>
    <w:rPr>
      <w:rFonts w:ascii="Arial" w:hAnsi="Arial" w:eastAsia="黑体"/>
      <w:sz w:val="24"/>
      <w:szCs w:val="20"/>
    </w:rPr>
  </w:style>
  <w:style w:type="character" w:styleId="1025" w:customStyle="1">
    <w:name w:val="标题 8 字符"/>
    <w:link w:val="1024"/>
    <w:rPr>
      <w:rFonts w:ascii="Arial" w:hAnsi="Arial" w:eastAsia="黑体" w:cs="Times New Roman"/>
      <w:sz w:val="24"/>
    </w:rPr>
  </w:style>
  <w:style w:type="paragraph" w:styleId="1026" w:customStyle="1">
    <w:name w:val="标题 91"/>
    <w:basedOn w:val="793"/>
    <w:next w:val="1021"/>
    <w:link w:val="1027"/>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27" w:customStyle="1">
    <w:name w:val="标题 9 字符"/>
    <w:link w:val="1026"/>
    <w:rPr>
      <w:rFonts w:ascii="Arial" w:hAnsi="Arial" w:eastAsia="黑体" w:cs="Times New Roman"/>
      <w:sz w:val="21"/>
    </w:rPr>
  </w:style>
  <w:style w:type="character" w:styleId="1028" w:customStyle="1">
    <w:name w:val="默认段落字体1"/>
    <w:rPr>
      <w:rFonts w:ascii="Times New Roman" w:hAnsi="Times New Roman" w:eastAsia="宋体" w:cs="Times New Roman"/>
    </w:rPr>
  </w:style>
  <w:style w:type="table" w:styleId="1029" w:customStyle="1">
    <w:name w:val="普通表格1"/>
    <w:tblPr>
      <w:tblCellMar>
        <w:left w:w="0" w:type="dxa"/>
        <w:top w:w="0" w:type="dxa"/>
        <w:right w:w="0" w:type="dxa"/>
        <w:bottom w:w="0" w:type="dxa"/>
      </w:tblCellMar>
    </w:tblPr>
  </w:style>
  <w:style w:type="paragraph" w:styleId="1030" w:customStyle="1">
    <w:name w:val="列表 31"/>
    <w:basedOn w:val="793"/>
    <w:pPr>
      <w:ind w:left="1260" w:hanging="420"/>
    </w:pPr>
    <w:rPr>
      <w:szCs w:val="20"/>
    </w:rPr>
  </w:style>
  <w:style w:type="paragraph" w:styleId="1031" w:customStyle="1">
    <w:name w:val="列表编号 21"/>
    <w:basedOn w:val="793"/>
    <w:pPr>
      <w:ind w:left="780" w:hanging="360"/>
      <w:keepNext/>
      <w:spacing w:line="360" w:lineRule="auto"/>
      <w:tabs>
        <w:tab w:val="left" w:pos="780" w:leader="none"/>
      </w:tabs>
    </w:pPr>
    <w:rPr>
      <w:rFonts w:ascii="Arial" w:hAnsi="Arial"/>
      <w:sz w:val="24"/>
      <w:szCs w:val="20"/>
    </w:rPr>
  </w:style>
  <w:style w:type="paragraph" w:styleId="1032" w:customStyle="1">
    <w:name w:val="列表编号1"/>
    <w:basedOn w:val="793"/>
    <w:pPr>
      <w:ind w:left="960" w:hanging="960"/>
      <w:spacing w:line="360" w:lineRule="auto"/>
      <w:tabs>
        <w:tab w:val="left" w:pos="960" w:leader="none"/>
      </w:tabs>
    </w:pPr>
    <w:rPr>
      <w:color w:val="000000"/>
      <w:sz w:val="28"/>
      <w:szCs w:val="20"/>
    </w:rPr>
  </w:style>
  <w:style w:type="paragraph" w:styleId="1033" w:customStyle="1">
    <w:name w:val="题注1"/>
    <w:basedOn w:val="793"/>
    <w:next w:val="793"/>
    <w:qFormat/>
    <w:pPr>
      <w:spacing w:before="152" w:after="160"/>
    </w:pPr>
    <w:rPr>
      <w:rFonts w:ascii="Arial" w:hAnsi="Arial" w:eastAsia="黑体" w:cs="Arial"/>
      <w:sz w:val="20"/>
      <w:szCs w:val="20"/>
    </w:rPr>
  </w:style>
  <w:style w:type="paragraph" w:styleId="1034" w:customStyle="1">
    <w:name w:val="文档结构图1"/>
    <w:basedOn w:val="793"/>
    <w:link w:val="1035"/>
    <w:uiPriority w:val="99"/>
    <w:pPr>
      <w:shd w:val="clear" w:color="auto" w:fill="000080"/>
    </w:pPr>
    <w:rPr>
      <w:szCs w:val="20"/>
    </w:rPr>
  </w:style>
  <w:style w:type="character" w:styleId="1035" w:customStyle="1">
    <w:name w:val="文档结构图 字符"/>
    <w:link w:val="1034"/>
    <w:uiPriority w:val="99"/>
    <w:rPr>
      <w:rFonts w:ascii="Times New Roman" w:hAnsi="Times New Roman" w:eastAsia="宋体" w:cs="Times New Roman"/>
      <w:sz w:val="21"/>
      <w:shd w:val="clear" w:color="auto" w:fill="000080"/>
    </w:rPr>
  </w:style>
  <w:style w:type="paragraph" w:styleId="1036" w:customStyle="1">
    <w:name w:val="引文目录标题1"/>
    <w:basedOn w:val="793"/>
    <w:next w:val="793"/>
    <w:pPr>
      <w:spacing w:before="120" w:line="312" w:lineRule="atLeast"/>
    </w:pPr>
    <w:rPr>
      <w:rFonts w:ascii="Arial" w:hAnsi="Arial"/>
      <w:b/>
      <w:sz w:val="24"/>
    </w:rPr>
  </w:style>
  <w:style w:type="paragraph" w:styleId="1037" w:customStyle="1">
    <w:name w:val="批注文字1"/>
    <w:basedOn w:val="793"/>
    <w:link w:val="1038"/>
    <w:uiPriority w:val="99"/>
    <w:qFormat/>
    <w:pPr>
      <w:jc w:val="left"/>
    </w:pPr>
  </w:style>
  <w:style w:type="character" w:styleId="1038" w:customStyle="1">
    <w:name w:val="批注文字 字符"/>
    <w:link w:val="1037"/>
    <w:uiPriority w:val="99"/>
    <w:qFormat/>
    <w:rPr>
      <w:rFonts w:ascii="Times New Roman" w:hAnsi="Times New Roman" w:eastAsia="宋体" w:cs="Times New Roman"/>
      <w:sz w:val="21"/>
      <w:szCs w:val="24"/>
    </w:rPr>
  </w:style>
  <w:style w:type="paragraph" w:styleId="1039" w:customStyle="1">
    <w:name w:val="正文文本 31"/>
    <w:basedOn w:val="793"/>
    <w:link w:val="1040"/>
    <w:pPr>
      <w:spacing w:after="120"/>
    </w:pPr>
    <w:rPr>
      <w:sz w:val="16"/>
      <w:szCs w:val="16"/>
    </w:rPr>
  </w:style>
  <w:style w:type="character" w:styleId="1040" w:customStyle="1">
    <w:name w:val="正文文本 3 字符"/>
    <w:link w:val="1039"/>
    <w:rPr>
      <w:rFonts w:ascii="Times New Roman" w:hAnsi="Times New Roman" w:eastAsia="宋体" w:cs="Times New Roman"/>
      <w:sz w:val="16"/>
      <w:szCs w:val="16"/>
    </w:rPr>
  </w:style>
  <w:style w:type="paragraph" w:styleId="1041" w:customStyle="1">
    <w:name w:val="正文文本1"/>
    <w:basedOn w:val="793"/>
    <w:link w:val="1042"/>
    <w:pPr>
      <w:jc w:val="center"/>
    </w:pPr>
    <w:rPr>
      <w:rFonts w:ascii="方正大黑简体" w:eastAsia="方正大黑简体"/>
      <w:position w:val="6"/>
      <w:sz w:val="30"/>
      <w:szCs w:val="20"/>
    </w:rPr>
  </w:style>
  <w:style w:type="character" w:styleId="1042" w:customStyle="1">
    <w:name w:val="正文文本 字符"/>
    <w:link w:val="1041"/>
    <w:uiPriority w:val="1"/>
    <w:rPr>
      <w:rFonts w:ascii="方正大黑简体" w:hAnsi="Times New Roman" w:eastAsia="方正大黑简体" w:cs="Times New Roman"/>
      <w:position w:val="6"/>
      <w:sz w:val="30"/>
      <w:lang w:val="en-US" w:eastAsia="zh-CN" w:bidi="ar-SA"/>
    </w:rPr>
  </w:style>
  <w:style w:type="paragraph" w:styleId="1043" w:customStyle="1">
    <w:name w:val="正文文本缩进2"/>
    <w:basedOn w:val="793"/>
    <w:link w:val="1044"/>
    <w:pPr>
      <w:ind w:left="570"/>
      <w:spacing w:line="520" w:lineRule="exact"/>
    </w:pPr>
    <w:rPr>
      <w:rFonts w:ascii="方正仿宋简体" w:hAnsi="创艺简仿宋" w:eastAsia="方正仿宋简体"/>
      <w:sz w:val="24"/>
      <w:szCs w:val="20"/>
    </w:rPr>
  </w:style>
  <w:style w:type="character" w:styleId="1044" w:customStyle="1">
    <w:name w:val="正文文本缩进 字符"/>
    <w:link w:val="1043"/>
    <w:rPr>
      <w:rFonts w:ascii="方正仿宋简体" w:hAnsi="创艺简仿宋" w:eastAsia="方正仿宋简体" w:cs="Times New Roman"/>
      <w:sz w:val="24"/>
      <w:lang w:val="en-US" w:eastAsia="zh-CN" w:bidi="ar-SA"/>
    </w:rPr>
  </w:style>
  <w:style w:type="paragraph" w:styleId="1045" w:customStyle="1">
    <w:name w:val="列表 21"/>
    <w:basedOn w:val="793"/>
    <w:pPr>
      <w:ind w:left="100" w:hanging="200"/>
    </w:pPr>
  </w:style>
  <w:style w:type="paragraph" w:styleId="1046" w:customStyle="1">
    <w:name w:val="HTML 地址1"/>
    <w:basedOn w:val="793"/>
    <w:link w:val="1047"/>
    <w:unhideWhenUsed/>
    <w:rPr>
      <w:i/>
      <w:iCs/>
      <w:szCs w:val="21"/>
    </w:rPr>
  </w:style>
  <w:style w:type="character" w:styleId="1047" w:customStyle="1">
    <w:name w:val="HTML 地址 字符"/>
    <w:link w:val="1046"/>
    <w:rPr>
      <w:rFonts w:ascii="Times New Roman" w:hAnsi="Times New Roman" w:eastAsia="宋体" w:cs="Times New Roman"/>
      <w:i/>
      <w:iCs/>
      <w:sz w:val="21"/>
      <w:szCs w:val="21"/>
    </w:rPr>
  </w:style>
  <w:style w:type="paragraph" w:styleId="1048" w:customStyle="1">
    <w:name w:val="纯文本5"/>
    <w:basedOn w:val="793"/>
    <w:link w:val="1049"/>
    <w:rPr>
      <w:rFonts w:ascii="宋体" w:hAnsi="Courier New" w:eastAsia="楷体_GB2312"/>
      <w:sz w:val="28"/>
      <w:szCs w:val="20"/>
    </w:rPr>
  </w:style>
  <w:style w:type="character" w:styleId="1049" w:customStyle="1">
    <w:name w:val="纯文本 字符"/>
    <w:link w:val="1048"/>
    <w:rPr>
      <w:rFonts w:ascii="宋体" w:hAnsi="Courier New" w:eastAsia="楷体_GB2312" w:cs="Times New Roman"/>
      <w:sz w:val="28"/>
      <w:lang w:val="en-US" w:eastAsia="zh-CN" w:bidi="ar-SA"/>
    </w:rPr>
  </w:style>
  <w:style w:type="paragraph" w:styleId="1050" w:customStyle="1">
    <w:name w:val="日期1"/>
    <w:basedOn w:val="793"/>
    <w:next w:val="793"/>
    <w:link w:val="1051"/>
    <w:rPr>
      <w:rFonts w:ascii="宋体" w:hAnsi="宋体" w:eastAsia="楷体_GB2312"/>
      <w:sz w:val="24"/>
      <w:szCs w:val="20"/>
    </w:rPr>
  </w:style>
  <w:style w:type="character" w:styleId="1051" w:customStyle="1">
    <w:name w:val="日期 字符"/>
    <w:link w:val="1050"/>
    <w:rPr>
      <w:rFonts w:ascii="宋体" w:hAnsi="宋体" w:eastAsia="楷体_GB2312" w:cs="Times New Roman"/>
      <w:sz w:val="24"/>
    </w:rPr>
  </w:style>
  <w:style w:type="paragraph" w:styleId="1052" w:customStyle="1">
    <w:name w:val="正文文本缩进 21"/>
    <w:basedOn w:val="793"/>
    <w:link w:val="1053"/>
    <w:pPr>
      <w:ind w:firstLine="540"/>
      <w:spacing w:line="360" w:lineRule="auto"/>
    </w:pPr>
    <w:rPr>
      <w:rFonts w:ascii="宋体" w:hAnsi="宋体"/>
      <w:sz w:val="24"/>
    </w:rPr>
  </w:style>
  <w:style w:type="character" w:styleId="1053" w:customStyle="1">
    <w:name w:val="正文文本缩进 2 字符"/>
    <w:link w:val="1052"/>
    <w:qFormat/>
    <w:rPr>
      <w:rFonts w:ascii="宋体" w:hAnsi="宋体" w:eastAsia="宋体" w:cs="Times New Roman"/>
      <w:sz w:val="24"/>
      <w:szCs w:val="24"/>
      <w:lang w:val="en-US" w:eastAsia="zh-CN" w:bidi="ar-SA"/>
    </w:rPr>
  </w:style>
  <w:style w:type="paragraph" w:styleId="1054" w:customStyle="1">
    <w:name w:val="批注框文本1"/>
    <w:basedOn w:val="793"/>
    <w:link w:val="1055"/>
    <w:rPr>
      <w:rFonts w:ascii="Calibri" w:hAnsi="Calibri"/>
      <w:sz w:val="18"/>
      <w:szCs w:val="18"/>
    </w:rPr>
  </w:style>
  <w:style w:type="character" w:styleId="1055" w:customStyle="1">
    <w:name w:val="批注框文本 字符"/>
    <w:link w:val="1054"/>
    <w:rPr>
      <w:rFonts w:ascii="Calibri" w:hAnsi="Calibri" w:eastAsia="宋体" w:cs="Times New Roman"/>
      <w:sz w:val="18"/>
      <w:szCs w:val="18"/>
      <w:lang w:val="en-US" w:eastAsia="zh-CN" w:bidi="ar-SA"/>
    </w:rPr>
  </w:style>
  <w:style w:type="paragraph" w:styleId="1056" w:customStyle="1">
    <w:name w:val="页脚1"/>
    <w:basedOn w:val="793"/>
    <w:link w:val="1057"/>
    <w:uiPriority w:val="99"/>
    <w:pPr>
      <w:jc w:val="left"/>
      <w:tabs>
        <w:tab w:val="center" w:pos="4153" w:leader="none"/>
        <w:tab w:val="right" w:pos="8306" w:leader="none"/>
      </w:tabs>
    </w:pPr>
    <w:rPr>
      <w:sz w:val="18"/>
      <w:szCs w:val="18"/>
    </w:rPr>
  </w:style>
  <w:style w:type="character" w:styleId="1057" w:customStyle="1">
    <w:name w:val="页脚 字符1"/>
    <w:link w:val="1056"/>
    <w:uiPriority w:val="99"/>
    <w:rPr>
      <w:rFonts w:ascii="Times New Roman" w:hAnsi="Times New Roman" w:eastAsia="宋体" w:cs="Times New Roman"/>
      <w:sz w:val="18"/>
      <w:szCs w:val="18"/>
      <w:lang w:val="en-US" w:eastAsia="zh-CN" w:bidi="ar-SA"/>
    </w:rPr>
  </w:style>
  <w:style w:type="paragraph" w:styleId="1058" w:customStyle="1">
    <w:name w:val="页眉1"/>
    <w:basedOn w:val="793"/>
    <w:link w:val="1059"/>
    <w:pPr>
      <w:jc w:val="center"/>
      <w:tabs>
        <w:tab w:val="center" w:pos="4153" w:leader="none"/>
        <w:tab w:val="right" w:pos="8306" w:leader="none"/>
      </w:tabs>
      <w:pBdr>
        <w:bottom w:val="single" w:color="000000" w:sz="6" w:space="1"/>
      </w:pBdr>
    </w:pPr>
    <w:rPr>
      <w:rFonts w:eastAsia="楷体_GB2312"/>
      <w:sz w:val="18"/>
      <w:szCs w:val="20"/>
    </w:rPr>
  </w:style>
  <w:style w:type="character" w:styleId="1059" w:customStyle="1">
    <w:name w:val="页眉 字符"/>
    <w:link w:val="1058"/>
    <w:rPr>
      <w:rFonts w:ascii="Times New Roman" w:hAnsi="Times New Roman" w:eastAsia="楷体_GB2312" w:cs="Times New Roman"/>
      <w:sz w:val="18"/>
      <w:lang w:val="en-US" w:eastAsia="zh-CN" w:bidi="ar-SA"/>
    </w:rPr>
  </w:style>
  <w:style w:type="paragraph" w:styleId="1060" w:customStyle="1">
    <w:name w:val="列表接续 41"/>
    <w:basedOn w:val="793"/>
    <w:pPr>
      <w:ind w:left="1680"/>
      <w:spacing w:after="120"/>
    </w:pPr>
    <w:rPr>
      <w:rFonts w:ascii="Calibri" w:hAnsi="Calibri"/>
    </w:rPr>
  </w:style>
  <w:style w:type="paragraph" w:styleId="1061" w:customStyle="1">
    <w:name w:val="索引标题1"/>
    <w:basedOn w:val="793"/>
    <w:next w:val="1062"/>
    <w:rPr>
      <w:rFonts w:ascii="Arial" w:hAnsi="Arial" w:cs="Arial"/>
      <w:b/>
      <w:bCs/>
    </w:rPr>
  </w:style>
  <w:style w:type="paragraph" w:styleId="1062" w:customStyle="1">
    <w:name w:val="索引 11"/>
    <w:basedOn w:val="793"/>
    <w:next w:val="793"/>
    <w:pPr>
      <w:jc w:val="center"/>
      <w:spacing w:line="270" w:lineRule="atLeast"/>
      <w:widowControl/>
    </w:pPr>
    <w:rPr>
      <w:rFonts w:ascii="宋体" w:hAnsi="宋体"/>
      <w:b/>
      <w:szCs w:val="18"/>
    </w:rPr>
  </w:style>
  <w:style w:type="paragraph" w:styleId="1063" w:customStyle="1">
    <w:name w:val="副标题1"/>
    <w:basedOn w:val="793"/>
    <w:next w:val="793"/>
    <w:link w:val="1064"/>
    <w:qFormat/>
    <w:pPr>
      <w:jc w:val="center"/>
      <w:spacing w:before="240" w:after="60" w:line="312" w:lineRule="auto"/>
      <w:outlineLvl w:val="1"/>
    </w:pPr>
    <w:rPr>
      <w:rFonts w:ascii="Cambria" w:hAnsi="Cambria"/>
      <w:b/>
      <w:bCs/>
      <w:sz w:val="32"/>
      <w:szCs w:val="32"/>
    </w:rPr>
  </w:style>
  <w:style w:type="character" w:styleId="1064" w:customStyle="1">
    <w:name w:val="副标题 字符"/>
    <w:link w:val="1063"/>
    <w:rPr>
      <w:rFonts w:ascii="Cambria" w:hAnsi="Cambria" w:eastAsia="宋体" w:cs="Times New Roman"/>
      <w:b/>
      <w:bCs/>
      <w:sz w:val="32"/>
      <w:szCs w:val="32"/>
    </w:rPr>
  </w:style>
  <w:style w:type="paragraph" w:styleId="1065" w:customStyle="1">
    <w:name w:val="正文文本缩进 31"/>
    <w:basedOn w:val="793"/>
    <w:link w:val="1066"/>
    <w:pPr>
      <w:ind w:left="420"/>
      <w:spacing w:after="120"/>
    </w:pPr>
    <w:rPr>
      <w:sz w:val="16"/>
      <w:szCs w:val="16"/>
    </w:rPr>
  </w:style>
  <w:style w:type="character" w:styleId="1066" w:customStyle="1">
    <w:name w:val="正文文本缩进 3 字符"/>
    <w:link w:val="1065"/>
    <w:rPr>
      <w:rFonts w:ascii="Times New Roman" w:hAnsi="Times New Roman" w:eastAsia="宋体" w:cs="Times New Roman"/>
      <w:sz w:val="16"/>
      <w:szCs w:val="16"/>
    </w:rPr>
  </w:style>
  <w:style w:type="paragraph" w:styleId="1067" w:customStyle="1">
    <w:name w:val="正文文本 22"/>
    <w:basedOn w:val="793"/>
    <w:link w:val="1068"/>
    <w:pPr>
      <w:ind w:firstLine="250"/>
      <w:spacing w:after="120" w:line="480" w:lineRule="auto"/>
    </w:pPr>
    <w:rPr>
      <w:sz w:val="24"/>
    </w:rPr>
  </w:style>
  <w:style w:type="character" w:styleId="1068" w:customStyle="1">
    <w:name w:val="正文文本 2 字符"/>
    <w:link w:val="1067"/>
    <w:rPr>
      <w:rFonts w:ascii="Times New Roman" w:hAnsi="Times New Roman" w:eastAsia="宋体" w:cs="Times New Roman"/>
      <w:sz w:val="24"/>
      <w:szCs w:val="24"/>
    </w:rPr>
  </w:style>
  <w:style w:type="paragraph" w:styleId="1069" w:customStyle="1">
    <w:name w:val="列表接续 21"/>
    <w:basedOn w:val="793"/>
    <w:pPr>
      <w:ind w:left="840"/>
      <w:spacing w:after="120"/>
    </w:pPr>
    <w:rPr>
      <w:rFonts w:ascii="Calibri" w:hAnsi="Calibri"/>
    </w:rPr>
  </w:style>
  <w:style w:type="paragraph" w:styleId="1070" w:customStyle="1">
    <w:name w:val="HTML 预设格式1"/>
    <w:basedOn w:val="793"/>
    <w:link w:val="10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1" w:customStyle="1">
    <w:name w:val="HTML 预设格式 字符"/>
    <w:link w:val="1070"/>
    <w:rPr>
      <w:rFonts w:ascii="宋体" w:hAnsi="宋体" w:eastAsia="宋体" w:cs="宋体"/>
      <w:sz w:val="24"/>
      <w:szCs w:val="24"/>
    </w:rPr>
  </w:style>
  <w:style w:type="paragraph" w:styleId="1072" w:customStyle="1">
    <w:name w:val="普通(网站)1"/>
    <w:basedOn w:val="793"/>
    <w:qFormat/>
    <w:pPr>
      <w:jc w:val="left"/>
      <w:spacing w:before="100" w:beforeAutospacing="1" w:after="100" w:afterAutospacing="1"/>
      <w:widowControl/>
    </w:pPr>
    <w:rPr>
      <w:rFonts w:ascii="宋体" w:hAnsi="宋体" w:cs="宋体"/>
      <w:sz w:val="24"/>
    </w:rPr>
  </w:style>
  <w:style w:type="paragraph" w:styleId="1073" w:customStyle="1">
    <w:name w:val="标题1"/>
    <w:basedOn w:val="793"/>
    <w:link w:val="1074"/>
    <w:qFormat/>
    <w:pPr>
      <w:jc w:val="center"/>
      <w:spacing w:before="240" w:after="60" w:line="360" w:lineRule="auto"/>
      <w:outlineLvl w:val="0"/>
    </w:pPr>
    <w:rPr>
      <w:rFonts w:ascii="宋体" w:hAnsi="宋体"/>
      <w:b/>
      <w:bCs/>
      <w:sz w:val="32"/>
      <w:szCs w:val="32"/>
    </w:rPr>
  </w:style>
  <w:style w:type="character" w:styleId="1074" w:customStyle="1">
    <w:name w:val="标题 字符"/>
    <w:link w:val="1073"/>
    <w:qFormat/>
    <w:rPr>
      <w:rFonts w:ascii="宋体" w:hAnsi="宋体" w:eastAsia="宋体" w:cs="Arial"/>
      <w:b/>
      <w:bCs/>
      <w:sz w:val="32"/>
      <w:szCs w:val="32"/>
    </w:rPr>
  </w:style>
  <w:style w:type="paragraph" w:styleId="1075" w:customStyle="1">
    <w:name w:val="批注主题1"/>
    <w:basedOn w:val="1037"/>
    <w:next w:val="1037"/>
    <w:link w:val="1076"/>
    <w:rPr>
      <w:b/>
      <w:bCs/>
    </w:rPr>
  </w:style>
  <w:style w:type="character" w:styleId="1076" w:customStyle="1">
    <w:name w:val="批注主题 字符"/>
    <w:link w:val="1075"/>
    <w:rPr>
      <w:rFonts w:ascii="Times New Roman" w:hAnsi="Times New Roman" w:eastAsia="宋体" w:cs="Times New Roman"/>
      <w:b/>
      <w:bCs/>
      <w:sz w:val="21"/>
      <w:szCs w:val="24"/>
    </w:rPr>
  </w:style>
  <w:style w:type="paragraph" w:styleId="1077" w:customStyle="1">
    <w:name w:val="正文文本首行缩进1"/>
    <w:basedOn w:val="1041"/>
    <w:link w:val="1078"/>
    <w:pPr>
      <w:ind w:firstLine="420"/>
      <w:jc w:val="both"/>
      <w:spacing w:after="120" w:line="300" w:lineRule="auto"/>
    </w:pPr>
    <w:rPr>
      <w:sz w:val="24"/>
      <w:szCs w:val="24"/>
    </w:rPr>
  </w:style>
  <w:style w:type="character" w:styleId="1078" w:customStyle="1">
    <w:name w:val="正文文本首行缩进 字符"/>
    <w:link w:val="1077"/>
    <w:rPr>
      <w:rFonts w:ascii="方正大黑简体" w:hAnsi="Times New Roman" w:eastAsia="方正大黑简体" w:cs="Times New Roman"/>
      <w:position w:val="6"/>
      <w:sz w:val="24"/>
      <w:szCs w:val="24"/>
      <w:lang w:val="en-US" w:eastAsia="zh-CN" w:bidi="ar-SA"/>
    </w:rPr>
  </w:style>
  <w:style w:type="paragraph" w:styleId="1079" w:customStyle="1">
    <w:name w:val="正文文本首行缩进 21"/>
    <w:basedOn w:val="1043"/>
    <w:link w:val="1080"/>
    <w:pPr>
      <w:ind w:left="420" w:firstLine="420"/>
      <w:spacing w:after="120" w:line="240" w:lineRule="auto"/>
    </w:pPr>
    <w:rPr>
      <w:rFonts w:ascii="Tahoma" w:hAnsi="Tahoma"/>
      <w:sz w:val="21"/>
      <w:szCs w:val="24"/>
    </w:rPr>
  </w:style>
  <w:style w:type="character" w:styleId="1080" w:customStyle="1">
    <w:name w:val="正文文本首行缩进 2 字符"/>
    <w:link w:val="1079"/>
    <w:rPr>
      <w:rFonts w:ascii="Tahoma" w:hAnsi="Tahoma" w:eastAsia="方正仿宋简体" w:cs="Times New Roman"/>
      <w:sz w:val="21"/>
      <w:szCs w:val="24"/>
      <w:lang w:val="en-US" w:eastAsia="zh-CN" w:bidi="ar-SA"/>
    </w:rPr>
  </w:style>
  <w:style w:type="table" w:styleId="1081" w:customStyle="1">
    <w:name w:val="网格型2"/>
    <w:basedOn w:val="1029"/>
    <w:uiPriority w:val="39"/>
    <w:pPr>
      <w:jc w:val="both"/>
      <w:widowControl w:val="off"/>
    </w:pPr>
    <w:tblPr/>
  </w:style>
  <w:style w:type="table" w:styleId="1082" w:customStyle="1">
    <w:name w:val="网格型 11"/>
    <w:basedOn w:val="1029"/>
    <w:pPr>
      <w:jc w:val="both"/>
      <w:widowControl w:val="off"/>
    </w:pPr>
    <w:tblPr/>
  </w:style>
  <w:style w:type="table" w:styleId="1083" w:customStyle="1">
    <w:name w:val="网格型 81"/>
    <w:basedOn w:val="1029"/>
    <w:pPr>
      <w:ind w:firstLine="250"/>
      <w:jc w:val="both"/>
      <w:spacing w:line="300" w:lineRule="auto"/>
      <w:widowControl w:val="off"/>
    </w:pPr>
    <w:tblPr/>
  </w:style>
  <w:style w:type="table" w:styleId="1084" w:customStyle="1">
    <w:name w:val="专业型1"/>
    <w:basedOn w:val="1029"/>
    <w:pPr>
      <w:ind w:firstLine="250"/>
      <w:jc w:val="both"/>
      <w:spacing w:line="300" w:lineRule="auto"/>
      <w:widowControl w:val="off"/>
    </w:pPr>
    <w:tblPr/>
  </w:style>
  <w:style w:type="character" w:styleId="1085" w:customStyle="1">
    <w:name w:val="要点1"/>
    <w:uiPriority w:val="22"/>
    <w:qFormat/>
    <w:rPr>
      <w:rFonts w:ascii="Times New Roman" w:hAnsi="Times New Roman" w:eastAsia="宋体" w:cs="Times New Roman"/>
      <w:b/>
      <w:bCs/>
    </w:rPr>
  </w:style>
  <w:style w:type="character" w:styleId="1086" w:customStyle="1">
    <w:name w:val="页码1"/>
    <w:rPr>
      <w:rFonts w:ascii="Times New Roman" w:hAnsi="Times New Roman" w:eastAsia="宋体" w:cs="Times New Roman"/>
    </w:rPr>
  </w:style>
  <w:style w:type="character" w:styleId="1087" w:customStyle="1">
    <w:name w:val="访问过的超链接2"/>
    <w:rPr>
      <w:rFonts w:ascii="Times New Roman" w:hAnsi="Times New Roman" w:eastAsia="宋体" w:cs="Times New Roman"/>
      <w:color w:val="800080"/>
      <w:u w:val="single"/>
    </w:rPr>
  </w:style>
  <w:style w:type="character" w:styleId="1088" w:customStyle="1">
    <w:name w:val="强调1"/>
    <w:qFormat/>
    <w:rPr>
      <w:rFonts w:ascii="Times New Roman" w:hAnsi="Times New Roman" w:eastAsia="宋体" w:cs="Times New Roman"/>
      <w:b/>
      <w:bCs/>
    </w:rPr>
  </w:style>
  <w:style w:type="character" w:styleId="1089" w:customStyle="1">
    <w:name w:val="HTML 打字机1"/>
    <w:rPr>
      <w:rFonts w:ascii="黑体" w:hAnsi="Courier New" w:eastAsia="黑体" w:cs="Courier New"/>
      <w:sz w:val="14"/>
      <w:szCs w:val="14"/>
    </w:rPr>
  </w:style>
  <w:style w:type="character" w:styleId="1090" w:customStyle="1">
    <w:name w:val="超链接1"/>
    <w:uiPriority w:val="99"/>
    <w:rPr>
      <w:rFonts w:ascii="Times New Roman" w:hAnsi="Times New Roman" w:eastAsia="宋体" w:cs="Times New Roman"/>
      <w:color w:val="0000ff"/>
      <w:u w:val="single"/>
    </w:rPr>
  </w:style>
  <w:style w:type="character" w:styleId="1091" w:customStyle="1">
    <w:name w:val="批注引用1"/>
    <w:uiPriority w:val="99"/>
    <w:rPr>
      <w:rFonts w:ascii="Times New Roman" w:hAnsi="Times New Roman" w:eastAsia="宋体" w:cs="Times New Roman"/>
      <w:sz w:val="21"/>
      <w:szCs w:val="21"/>
    </w:rPr>
  </w:style>
  <w:style w:type="character" w:styleId="1092" w:customStyle="1">
    <w:name w:val="+正文 Char Char Char Char"/>
    <w:rPr>
      <w:rFonts w:ascii="Tahoma" w:hAnsi="Tahoma" w:eastAsia="宋体" w:cs="Times New Roman"/>
      <w:sz w:val="24"/>
      <w:szCs w:val="28"/>
      <w:lang w:val="en-US" w:eastAsia="zh-CN" w:bidi="ar-SA"/>
    </w:rPr>
  </w:style>
  <w:style w:type="character" w:styleId="1093" w:customStyle="1">
    <w:name w:val="t31"/>
    <w:rPr>
      <w:sz w:val="21"/>
      <w:szCs w:val="21"/>
    </w:rPr>
  </w:style>
  <w:style w:type="character" w:styleId="1094" w:customStyle="1">
    <w:name w:val="页脚 Char1"/>
    <w:rPr>
      <w:rFonts w:ascii="Times New Roman" w:hAnsi="Times New Roman" w:eastAsia="宋体" w:cs="Times New Roman"/>
      <w:sz w:val="18"/>
      <w:szCs w:val="18"/>
    </w:rPr>
  </w:style>
  <w:style w:type="character" w:styleId="1095" w:customStyle="1">
    <w:name w:val="lh201"/>
    <w:rPr>
      <w:rFonts w:ascii="Times New Roman" w:hAnsi="Times New Roman" w:eastAsia="宋体" w:cs="Times New Roman"/>
      <w:color w:val="666666"/>
    </w:rPr>
  </w:style>
  <w:style w:type="character" w:styleId="1096" w:customStyle="1">
    <w:name w:val="td21"/>
    <w:rPr>
      <w:rFonts w:ascii="Tahoma" w:hAnsi="Tahoma" w:eastAsia="宋体" w:cs="Times New Roman"/>
      <w:sz w:val="21"/>
      <w:szCs w:val="21"/>
      <w:u w:val="none"/>
      <w:lang w:val="en-US" w:eastAsia="zh-CN" w:bidi="ar-SA"/>
    </w:rPr>
  </w:style>
  <w:style w:type="character" w:styleId="1097" w:customStyle="1">
    <w:name w:val="Plain Text Char Char"/>
    <w:link w:val="1098"/>
    <w:rPr>
      <w:rFonts w:ascii="宋体" w:hAnsi="Courier New" w:eastAsia="楷体_GB2312" w:cs="Times New Roman"/>
      <w:sz w:val="28"/>
    </w:rPr>
  </w:style>
  <w:style w:type="paragraph" w:styleId="1098" w:customStyle="1">
    <w:name w:val="纯文本1"/>
    <w:basedOn w:val="793"/>
    <w:link w:val="1097"/>
    <w:qFormat/>
    <w:rPr>
      <w:rFonts w:ascii="宋体" w:hAnsi="Courier New" w:eastAsia="楷体_GB2312"/>
      <w:sz w:val="28"/>
      <w:szCs w:val="20"/>
    </w:rPr>
  </w:style>
  <w:style w:type="character" w:styleId="1099" w:customStyle="1">
    <w:name w:val="正文文本 3 Char2"/>
    <w:rPr>
      <w:rFonts w:ascii="Times New Roman" w:hAnsi="Times New Roman" w:eastAsia="宋体" w:cs="Times New Roman"/>
      <w:sz w:val="16"/>
      <w:szCs w:val="16"/>
    </w:rPr>
  </w:style>
  <w:style w:type="character" w:styleId="1100" w:customStyle="1">
    <w:name w:val="style1"/>
    <w:rPr>
      <w:rFonts w:ascii="Times New Roman" w:hAnsi="Times New Roman" w:eastAsia="宋体" w:cs="Times New Roman"/>
    </w:rPr>
  </w:style>
  <w:style w:type="character" w:styleId="1101" w:customStyle="1">
    <w:name w:val="正文文本 Char1"/>
    <w:rPr>
      <w:rFonts w:ascii="Times New Roman" w:hAnsi="Times New Roman" w:eastAsia="宋体" w:cs="Times New Roman"/>
      <w:sz w:val="21"/>
      <w:szCs w:val="24"/>
    </w:rPr>
  </w:style>
  <w:style w:type="character" w:styleId="1102" w:customStyle="1">
    <w:name w:val="h3 Char1"/>
    <w:rPr>
      <w:rFonts w:ascii="宋体" w:hAnsi="宋体" w:eastAsia="宋体" w:cs="Times New Roman"/>
      <w:sz w:val="28"/>
      <w:lang w:val="en-US" w:eastAsia="zh-CN" w:bidi="ar-SA"/>
    </w:rPr>
  </w:style>
  <w:style w:type="character" w:styleId="1103" w:customStyle="1">
    <w:name w:val="gray_b"/>
    <w:rPr>
      <w:rFonts w:ascii="Times New Roman" w:hAnsi="Times New Roman" w:eastAsia="宋体" w:cs="Times New Roman"/>
    </w:rPr>
  </w:style>
  <w:style w:type="character" w:styleId="1104" w:customStyle="1">
    <w:name w:val="f141"/>
    <w:rPr>
      <w:rFonts w:ascii="Tahoma" w:hAnsi="Tahoma" w:eastAsia="宋体" w:cs="Times New Roman"/>
      <w:sz w:val="24"/>
      <w:szCs w:val="24"/>
      <w:lang w:val="en-US" w:eastAsia="zh-CN" w:bidi="ar-SA"/>
    </w:rPr>
  </w:style>
  <w:style w:type="character" w:styleId="1105" w:customStyle="1">
    <w:name w:val="apple-style-span"/>
    <w:rPr>
      <w:rFonts w:ascii="Times New Roman" w:hAnsi="Times New Roman" w:eastAsia="宋体" w:cs="Times New Roman"/>
    </w:rPr>
  </w:style>
  <w:style w:type="character" w:styleId="1106" w:customStyle="1">
    <w:name w:val="grame"/>
    <w:rPr>
      <w:rFonts w:ascii="Times New Roman" w:hAnsi="Times New Roman" w:eastAsia="宋体" w:cs="Times New Roman"/>
    </w:rPr>
  </w:style>
  <w:style w:type="character" w:styleId="1107" w:customStyle="1">
    <w:name w:val="font-12"/>
    <w:rPr>
      <w:rFonts w:ascii="Times New Roman" w:hAnsi="Times New Roman" w:eastAsia="宋体" w:cs="Times New Roman"/>
    </w:rPr>
  </w:style>
  <w:style w:type="character" w:styleId="1108" w:customStyle="1">
    <w:name w:val="fontstyle01"/>
    <w:rPr>
      <w:rFonts w:hint="eastAsia" w:ascii="宋体" w:hAnsi="宋体" w:eastAsia="宋体" w:cs="Times New Roman"/>
      <w:color w:val="000000"/>
      <w:sz w:val="24"/>
      <w:szCs w:val="24"/>
    </w:rPr>
  </w:style>
  <w:style w:type="character" w:styleId="1109" w:customStyle="1">
    <w:name w:val="info4"/>
    <w:rPr>
      <w:rFonts w:ascii="Times New Roman" w:hAnsi="Times New Roman" w:eastAsia="宋体" w:cs="Times New Roman"/>
    </w:rPr>
  </w:style>
  <w:style w:type="character" w:styleId="1110" w:customStyle="1">
    <w:name w:val="maintext1"/>
    <w:rPr>
      <w:rFonts w:ascii="ˎ̥" w:hAnsi="ˎ̥" w:eastAsia="宋体" w:cs="Times New Roman"/>
      <w:color w:val="000000"/>
      <w:spacing w:val="24"/>
      <w:sz w:val="20"/>
      <w:szCs w:val="20"/>
    </w:rPr>
  </w:style>
  <w:style w:type="character" w:styleId="1111" w:customStyle="1">
    <w:name w:val="Char Char4"/>
    <w:rPr>
      <w:rFonts w:ascii="Cambria" w:hAnsi="Cambria" w:eastAsia="宋体" w:cs="Times New Roman"/>
      <w:b/>
      <w:bCs/>
      <w:sz w:val="28"/>
      <w:szCs w:val="28"/>
    </w:rPr>
  </w:style>
  <w:style w:type="character" w:styleId="1112" w:customStyle="1">
    <w:name w:val="保驾"/>
    <w:rPr>
      <w:rFonts w:ascii="Times New Roman" w:hAnsi="Times New Roman" w:eastAsia="宋体" w:cs="Times New Roman"/>
      <w:sz w:val="18"/>
    </w:rPr>
  </w:style>
  <w:style w:type="character" w:styleId="1113" w:customStyle="1">
    <w:name w:val="unnamed101"/>
    <w:rPr>
      <w:rFonts w:ascii="Times New Roman" w:hAnsi="Times New Roman" w:eastAsia="宋体" w:cs="Times New Roman"/>
      <w:sz w:val="20"/>
      <w:szCs w:val="20"/>
    </w:rPr>
  </w:style>
  <w:style w:type="character" w:styleId="1114" w:customStyle="1">
    <w:name w:val="正文文本缩进 Char1"/>
    <w:rPr>
      <w:rFonts w:ascii="Times New Roman" w:hAnsi="Times New Roman" w:eastAsia="宋体" w:cs="Times New Roman"/>
      <w:sz w:val="21"/>
      <w:szCs w:val="24"/>
    </w:rPr>
  </w:style>
  <w:style w:type="character" w:styleId="1115" w:customStyle="1">
    <w:name w:val="普通 (Web) Char Char Char"/>
    <w:rPr>
      <w:rFonts w:ascii="Times New Roman" w:hAnsi="Times New Roman" w:eastAsia="宋体" w:cs="Times New Roman"/>
      <w:sz w:val="24"/>
      <w:lang w:val="en-US" w:eastAsia="zh-CN"/>
    </w:rPr>
  </w:style>
  <w:style w:type="character" w:styleId="1116" w:customStyle="1">
    <w:name w:val="digest1"/>
    <w:rPr>
      <w:rFonts w:ascii="Times New Roman" w:hAnsi="Times New Roman" w:eastAsia="宋体" w:cs="Times New Roman"/>
      <w:color w:val="3a4343"/>
      <w:sz w:val="20"/>
      <w:lang w:val="en-US" w:eastAsia="zh-CN"/>
    </w:rPr>
  </w:style>
  <w:style w:type="character" w:styleId="1117" w:customStyle="1">
    <w:name w:val="style2 style26"/>
    <w:rPr>
      <w:rFonts w:ascii="Times New Roman" w:hAnsi="Times New Roman" w:eastAsia="宋体" w:cs="Times New Roman"/>
    </w:rPr>
  </w:style>
  <w:style w:type="character" w:styleId="1118" w:customStyle="1">
    <w:name w:val="wenzi41"/>
    <w:rPr>
      <w:rFonts w:ascii="Times New Roman" w:hAnsi="Times New Roman" w:eastAsia="宋体" w:cs="Times New Roman"/>
      <w:b/>
      <w:bCs/>
      <w:color w:val="c52900"/>
      <w:sz w:val="18"/>
      <w:szCs w:val="18"/>
      <w:u w:val="none"/>
    </w:rPr>
  </w:style>
  <w:style w:type="character" w:styleId="1119" w:customStyle="1">
    <w:name w:val="style141"/>
    <w:rPr>
      <w:rFonts w:hint="eastAsia" w:ascii="黑体" w:hAnsi="Times New Roman" w:eastAsia="黑体" w:cs="Times New Roman"/>
      <w:b/>
      <w:bCs/>
      <w:color w:val="be4040"/>
      <w:sz w:val="41"/>
      <w:szCs w:val="41"/>
    </w:rPr>
  </w:style>
  <w:style w:type="character" w:styleId="1120" w:customStyle="1">
    <w:name w:val="3zw1"/>
    <w:rPr>
      <w:rFonts w:ascii="Tahoma" w:hAnsi="Tahoma" w:eastAsia="宋体" w:cs="Times New Roman"/>
      <w:color w:val="000000"/>
      <w:sz w:val="21"/>
      <w:szCs w:val="21"/>
      <w:lang w:val="en-US" w:eastAsia="zh-CN" w:bidi="ar-SA"/>
    </w:rPr>
  </w:style>
  <w:style w:type="character" w:styleId="1121" w:customStyle="1">
    <w:name w:val="Char Char2"/>
    <w:rPr>
      <w:rFonts w:ascii="Cambria" w:hAnsi="Cambria" w:eastAsia="宋体" w:cs="Times New Roman"/>
      <w:b/>
      <w:bCs/>
      <w:sz w:val="24"/>
      <w:szCs w:val="24"/>
    </w:rPr>
  </w:style>
  <w:style w:type="character" w:styleId="1122" w:customStyle="1">
    <w:name w:val="p_inzi1"/>
    <w:rPr>
      <w:rFonts w:ascii="Times New Roman" w:hAnsi="Times New Roman" w:eastAsia="宋体" w:cs="Times New Roman"/>
      <w:color w:val="171717"/>
      <w:sz w:val="17"/>
      <w:szCs w:val="17"/>
    </w:rPr>
  </w:style>
  <w:style w:type="character" w:styleId="1123" w:customStyle="1">
    <w:name w:val="释义正文2"/>
    <w:rPr>
      <w:rFonts w:ascii="Times New Roman" w:hAnsi="Times New Roman" w:eastAsia="宋体" w:cs="Times New Roman"/>
      <w:sz w:val="24"/>
    </w:rPr>
  </w:style>
  <w:style w:type="character" w:styleId="1124" w:customStyle="1">
    <w:name w:val="Char Char5"/>
    <w:rPr>
      <w:rFonts w:ascii="Times New Roman" w:hAnsi="Times New Roman" w:eastAsia="宋体" w:cs="Times New Roman"/>
      <w:b/>
      <w:bCs/>
      <w:sz w:val="32"/>
      <w:szCs w:val="32"/>
    </w:rPr>
  </w:style>
  <w:style w:type="character" w:styleId="1125" w:customStyle="1">
    <w:name w:val="标题 7 Char1"/>
    <w:rPr>
      <w:rFonts w:ascii="Times New Roman" w:hAnsi="Times New Roman" w:eastAsia="宋体" w:cs="Times New Roman"/>
      <w:b/>
      <w:bCs/>
      <w:sz w:val="24"/>
      <w:szCs w:val="24"/>
    </w:rPr>
  </w:style>
  <w:style w:type="character" w:styleId="1126" w:customStyle="1">
    <w:name w:val="Formatvorlage Formatvorlage Links:  0&quot; Hängend:  13.5 ch + MingLiU Zchn"/>
    <w:link w:val="1127"/>
    <w:rPr>
      <w:rFonts w:ascii="Arial" w:hAnsi="Arial" w:eastAsia="Times New Roman" w:cs="Times New Roman"/>
      <w:sz w:val="24"/>
    </w:rPr>
  </w:style>
  <w:style w:type="paragraph" w:styleId="1127" w:customStyle="1">
    <w:name w:val="Formatvorlage Formatvorlage Links:  0&quot; Hängend:  13.5 ch + MingLiU"/>
    <w:basedOn w:val="793"/>
    <w:link w:val="1126"/>
    <w:pPr>
      <w:ind w:left="3240" w:hanging="3240"/>
    </w:pPr>
    <w:rPr>
      <w:rFonts w:ascii="Arial" w:hAnsi="Arial" w:eastAsia="Times New Roman"/>
      <w:sz w:val="24"/>
      <w:szCs w:val="20"/>
    </w:rPr>
  </w:style>
  <w:style w:type="character" w:styleId="1128" w:customStyle="1">
    <w:name w:val="label"/>
    <w:rPr>
      <w:rFonts w:ascii="Times New Roman" w:hAnsi="Times New Roman" w:eastAsia="宋体" w:cs="Times New Roman"/>
    </w:rPr>
  </w:style>
  <w:style w:type="character" w:styleId="1129" w:customStyle="1">
    <w:name w:val="+正文 Char3"/>
    <w:link w:val="1130"/>
    <w:rPr>
      <w:rFonts w:ascii="Tahoma" w:hAnsi="Tahoma" w:eastAsia="宋体" w:cs="Times New Roman"/>
      <w:sz w:val="24"/>
      <w:szCs w:val="28"/>
    </w:rPr>
  </w:style>
  <w:style w:type="paragraph" w:styleId="1130" w:customStyle="1">
    <w:name w:val="+正文"/>
    <w:basedOn w:val="793"/>
    <w:link w:val="1129"/>
    <w:pPr>
      <w:ind w:firstLine="200"/>
      <w:spacing w:line="360" w:lineRule="auto"/>
    </w:pPr>
    <w:rPr>
      <w:rFonts w:ascii="Tahoma" w:hAnsi="Tahoma"/>
      <w:sz w:val="24"/>
      <w:szCs w:val="28"/>
    </w:rPr>
  </w:style>
  <w:style w:type="character" w:styleId="1131" w:customStyle="1">
    <w:name w:val="apple-converted-space"/>
    <w:rPr>
      <w:rFonts w:ascii="Tahoma" w:hAnsi="Tahoma" w:eastAsia="宋体" w:cs="Times New Roman"/>
      <w:sz w:val="24"/>
      <w:szCs w:val="24"/>
      <w:lang w:val="en-US" w:eastAsia="zh-CN" w:bidi="ar-SA"/>
    </w:rPr>
  </w:style>
  <w:style w:type="character" w:styleId="1132" w:customStyle="1">
    <w:name w:val="h3 Char"/>
    <w:rPr>
      <w:rFonts w:ascii="宋体" w:hAnsi="宋体" w:eastAsia="宋体" w:cs="Times New Roman"/>
      <w:sz w:val="28"/>
      <w:lang w:val="en-US" w:eastAsia="zh-CN" w:bidi="ar-SA"/>
    </w:rPr>
  </w:style>
  <w:style w:type="character" w:styleId="1133" w:customStyle="1">
    <w:name w:val="加点正文缩进 Char"/>
    <w:link w:val="1134"/>
    <w:rPr>
      <w:rFonts w:ascii="宋体" w:hAnsi="宋体" w:eastAsia="宋体" w:cs="Times New Roman"/>
      <w:sz w:val="24"/>
      <w:szCs w:val="24"/>
    </w:rPr>
  </w:style>
  <w:style w:type="paragraph" w:styleId="1134" w:customStyle="1">
    <w:name w:val="加点正文缩进"/>
    <w:basedOn w:val="793"/>
    <w:link w:val="1133"/>
    <w:pPr>
      <w:ind w:left="840" w:hanging="420"/>
      <w:spacing w:line="300" w:lineRule="auto"/>
      <w:tabs>
        <w:tab w:val="left" w:pos="840" w:leader="none"/>
      </w:tabs>
    </w:pPr>
    <w:rPr>
      <w:rFonts w:ascii="宋体" w:hAnsi="宋体"/>
      <w:sz w:val="24"/>
    </w:rPr>
  </w:style>
  <w:style w:type="character" w:styleId="1135" w:customStyle="1">
    <w:name w:val="样式 楷体_GB2312 四号 加粗"/>
    <w:rPr>
      <w:rFonts w:ascii="楷体_GB2312" w:hAnsi="楷体_GB2312" w:eastAsia="楷体_GB2312" w:cs="Times New Roman"/>
      <w:b/>
      <w:bCs/>
      <w:sz w:val="28"/>
      <w:szCs w:val="24"/>
      <w:lang w:val="en-US" w:eastAsia="zh-CN" w:bidi="ar-SA"/>
    </w:rPr>
  </w:style>
  <w:style w:type="character" w:styleId="1136" w:customStyle="1">
    <w:name w:val="style2"/>
    <w:rPr>
      <w:rFonts w:ascii="Times New Roman" w:hAnsi="Times New Roman" w:eastAsia="宋体" w:cs="Times New Roman"/>
    </w:rPr>
  </w:style>
  <w:style w:type="character" w:styleId="1137" w:customStyle="1">
    <w:name w:val="标书正文格式 Char1"/>
    <w:link w:val="1138"/>
    <w:rPr>
      <w:rFonts w:eastAsia="楷体_GB2312"/>
      <w:sz w:val="24"/>
      <w:szCs w:val="24"/>
      <w:lang w:val="en-US" w:eastAsia="zh-CN" w:bidi="ar-SA"/>
    </w:rPr>
  </w:style>
  <w:style w:type="paragraph" w:styleId="1138" w:customStyle="1">
    <w:name w:val="标书正文格式"/>
    <w:link w:val="1137"/>
    <w:pPr>
      <w:ind w:firstLine="200"/>
      <w:spacing w:line="360" w:lineRule="auto"/>
    </w:pPr>
    <w:rPr>
      <w:rFonts w:eastAsia="楷体_GB2312"/>
      <w:sz w:val="24"/>
      <w:szCs w:val="24"/>
    </w:rPr>
  </w:style>
  <w:style w:type="character" w:styleId="1139" w:customStyle="1">
    <w:name w:val="title_emph1"/>
    <w:rPr>
      <w:rFonts w:ascii="Arial" w:hAnsi="Arial" w:eastAsia="宋体" w:cs="Times New Roman"/>
      <w:b/>
      <w:sz w:val="18"/>
    </w:rPr>
  </w:style>
  <w:style w:type="character" w:styleId="1140" w:customStyle="1">
    <w:name w:val="Char Char3"/>
    <w:rPr>
      <w:rFonts w:ascii="Times New Roman" w:hAnsi="Times New Roman" w:eastAsia="宋体" w:cs="Times New Roman"/>
      <w:b/>
      <w:bCs/>
      <w:sz w:val="28"/>
      <w:szCs w:val="28"/>
    </w:rPr>
  </w:style>
  <w:style w:type="character" w:styleId="1141" w:customStyle="1">
    <w:name w:val="批注主题 Char1"/>
    <w:rPr>
      <w:rFonts w:ascii="Tahoma" w:hAnsi="Tahoma" w:eastAsia="宋体" w:cs="Times New Roman"/>
      <w:b/>
      <w:bCs/>
      <w:sz w:val="21"/>
      <w:szCs w:val="24"/>
    </w:rPr>
  </w:style>
  <w:style w:type="character" w:styleId="1142" w:customStyle="1">
    <w:name w:val="ct-def21"/>
    <w:rPr>
      <w:rFonts w:hint="eastAsia" w:ascii="宋体" w:hAnsi="宋体" w:eastAsia="宋体" w:cs="Times New Roman"/>
      <w:color w:val="000000"/>
      <w:spacing w:val="0"/>
      <w:sz w:val="18"/>
      <w:u w:val="none"/>
    </w:rPr>
  </w:style>
  <w:style w:type="character" w:styleId="1143" w:customStyle="1">
    <w:name w:val="Char Char1"/>
    <w:rPr>
      <w:rFonts w:ascii="宋体" w:hAnsi="宋体" w:eastAsia="宋体" w:cs="Times New Roman"/>
      <w:sz w:val="24"/>
      <w:szCs w:val="24"/>
      <w:lang w:val="en-US" w:eastAsia="zh-CN" w:bidi="ar-SA"/>
    </w:rPr>
  </w:style>
  <w:style w:type="character" w:styleId="1144" w:customStyle="1">
    <w:name w:val="Normal with Symbol Char"/>
    <w:link w:val="1145"/>
    <w:rPr>
      <w:rFonts w:ascii="Arial" w:hAnsi="Arial" w:eastAsia="宋体" w:cs="Times New Roman"/>
      <w:sz w:val="24"/>
      <w:szCs w:val="24"/>
    </w:rPr>
  </w:style>
  <w:style w:type="paragraph" w:styleId="1145" w:customStyle="1">
    <w:name w:val="Normal with Symbol"/>
    <w:basedOn w:val="793"/>
    <w:link w:val="1144"/>
    <w:qFormat/>
    <w:pPr>
      <w:ind w:left="990" w:hanging="180"/>
      <w:jc w:val="left"/>
      <w:spacing w:before="120" w:after="120"/>
      <w:widowControl/>
      <w:tabs>
        <w:tab w:val="left" w:pos="990" w:leader="none"/>
      </w:tabs>
    </w:pPr>
    <w:rPr>
      <w:rFonts w:ascii="Arial" w:hAnsi="Arial"/>
      <w:sz w:val="24"/>
    </w:rPr>
  </w:style>
  <w:style w:type="character" w:styleId="1146" w:customStyle="1">
    <w:name w:val="unnamed2"/>
    <w:rPr>
      <w:rFonts w:ascii="Times New Roman" w:hAnsi="Times New Roman" w:eastAsia="宋体" w:cs="Times New Roman"/>
    </w:rPr>
  </w:style>
  <w:style w:type="character" w:styleId="1147" w:customStyle="1">
    <w:name w:val="文档结构图 Char1"/>
    <w:rPr>
      <w:rFonts w:ascii="宋体" w:hAnsi="Times New Roman" w:eastAsia="宋体" w:cs="Times New Roman"/>
      <w:sz w:val="18"/>
      <w:szCs w:val="18"/>
    </w:rPr>
  </w:style>
  <w:style w:type="character" w:styleId="1148" w:customStyle="1">
    <w:name w:val="maywed421"/>
    <w:rPr>
      <w:rFonts w:ascii="Times New Roman" w:hAnsi="Times New Roman" w:eastAsia="宋体" w:cs="Times New Roman"/>
      <w:color w:val="366fb6"/>
      <w:u w:val="none"/>
    </w:rPr>
  </w:style>
  <w:style w:type="character" w:styleId="1149" w:customStyle="1">
    <w:name w:val="Plain Text Char"/>
    <w:link w:val="1150"/>
    <w:qFormat/>
    <w:rPr>
      <w:rFonts w:ascii="宋体" w:hAnsi="Courier New" w:eastAsia="楷体_GB2312"/>
      <w:sz w:val="26"/>
    </w:rPr>
  </w:style>
  <w:style w:type="paragraph" w:styleId="1150" w:customStyle="1">
    <w:name w:val="纯文本2"/>
    <w:basedOn w:val="793"/>
    <w:link w:val="1149"/>
    <w:qFormat/>
    <w:rPr>
      <w:rFonts w:ascii="宋体" w:hAnsi="Courier New" w:eastAsia="楷体_GB2312"/>
      <w:sz w:val="26"/>
      <w:szCs w:val="20"/>
    </w:rPr>
  </w:style>
  <w:style w:type="character" w:styleId="1151" w:customStyle="1">
    <w:name w:val="td1301"/>
    <w:rPr>
      <w:rFonts w:ascii="Times New Roman" w:hAnsi="Times New Roman" w:eastAsia="宋体" w:cs="Times New Roman"/>
    </w:rPr>
  </w:style>
  <w:style w:type="character" w:styleId="1152" w:customStyle="1">
    <w:name w:val="标题 1 Char"/>
    <w:rPr>
      <w:rFonts w:ascii="Times New Roman" w:hAnsi="Times New Roman" w:eastAsia="宋体" w:cs="Times New Roman"/>
      <w:b/>
      <w:bCs/>
      <w:sz w:val="44"/>
      <w:szCs w:val="44"/>
    </w:rPr>
  </w:style>
  <w:style w:type="character" w:styleId="1153" w:customStyle="1">
    <w:name w:val="标准正文 Char Char"/>
    <w:link w:val="1154"/>
    <w:rPr>
      <w:rFonts w:ascii="仿宋_GB2312" w:hAnsi="Times New Roman" w:eastAsia="仿宋_GB2312" w:cs="Times New Roman"/>
      <w:sz w:val="24"/>
      <w:lang w:val="en-US" w:eastAsia="zh-CN" w:bidi="ar-SA"/>
    </w:rPr>
  </w:style>
  <w:style w:type="paragraph" w:styleId="1154" w:customStyle="1">
    <w:name w:val="标准正文 Char"/>
    <w:basedOn w:val="793"/>
    <w:link w:val="1153"/>
    <w:pPr>
      <w:spacing w:line="288" w:lineRule="auto"/>
    </w:pPr>
    <w:rPr>
      <w:rFonts w:ascii="仿宋_GB2312" w:eastAsia="仿宋_GB2312"/>
      <w:sz w:val="24"/>
      <w:szCs w:val="20"/>
    </w:rPr>
  </w:style>
  <w:style w:type="character" w:styleId="1155" w:customStyle="1">
    <w:name w:val="css_041a1"/>
    <w:rPr>
      <w:rFonts w:ascii="Times New Roman" w:hAnsi="Times New Roman" w:eastAsia="宋体" w:cs="Times New Roman"/>
      <w:color w:val="0033cc"/>
      <w:sz w:val="18"/>
      <w:szCs w:val="18"/>
    </w:rPr>
  </w:style>
  <w:style w:type="character" w:styleId="1156" w:customStyle="1">
    <w:name w:val="Char Char Char Char Char Char Char Char Char"/>
    <w:link w:val="1157"/>
    <w:rPr>
      <w:rFonts w:ascii="Tahoma" w:hAnsi="Tahoma" w:eastAsia="宋体" w:cs="Times New Roman"/>
      <w:sz w:val="24"/>
    </w:rPr>
  </w:style>
  <w:style w:type="paragraph" w:styleId="1157" w:customStyle="1">
    <w:name w:val="Char Char Char Char Char Char Char"/>
    <w:basedOn w:val="793"/>
    <w:link w:val="1156"/>
    <w:pPr>
      <w:ind w:firstLine="480"/>
      <w:spacing w:line="360" w:lineRule="auto"/>
    </w:pPr>
    <w:rPr>
      <w:rFonts w:ascii="Tahoma" w:hAnsi="Tahoma"/>
      <w:sz w:val="24"/>
      <w:szCs w:val="20"/>
    </w:rPr>
  </w:style>
  <w:style w:type="character" w:styleId="1158" w:customStyle="1">
    <w:name w:val="rmv1"/>
    <w:rPr>
      <w:rFonts w:ascii="Times New Roman" w:hAnsi="Times New Roman" w:eastAsia="宋体" w:cs="Times New Roman"/>
    </w:rPr>
  </w:style>
  <w:style w:type="character" w:styleId="1159" w:customStyle="1">
    <w:name w:val="华宇段落1 Char Char"/>
    <w:rPr>
      <w:rFonts w:ascii="Times New Roman" w:hAnsi="Times New Roman" w:eastAsia="宋体" w:cs="Times New Roman"/>
      <w:sz w:val="24"/>
      <w:lang w:val="en-US" w:eastAsia="zh-CN"/>
    </w:rPr>
  </w:style>
  <w:style w:type="character" w:styleId="1160" w:customStyle="1">
    <w:name w:val="Default Char"/>
    <w:link w:val="1161"/>
    <w:rPr>
      <w:rFonts w:ascii="Futura Heavy" w:eastAsia="Futura Heavy"/>
      <w:color w:val="000000"/>
      <w:sz w:val="24"/>
      <w:szCs w:val="24"/>
      <w:lang w:val="en-US" w:eastAsia="zh-CN" w:bidi="ar-SA"/>
    </w:rPr>
  </w:style>
  <w:style w:type="paragraph" w:styleId="1161" w:customStyle="1">
    <w:name w:val="Default"/>
    <w:link w:val="1160"/>
    <w:pPr>
      <w:widowControl w:val="off"/>
    </w:pPr>
    <w:rPr>
      <w:rFonts w:ascii="Futura Heavy" w:eastAsia="Futura Heavy"/>
      <w:color w:val="000000"/>
      <w:sz w:val="24"/>
      <w:szCs w:val="24"/>
    </w:rPr>
  </w:style>
  <w:style w:type="character" w:styleId="1162" w:customStyle="1">
    <w:name w:val="newsbg1"/>
    <w:rPr>
      <w:rFonts w:ascii="Times New Roman" w:hAnsi="Times New Roman" w:eastAsia="宋体" w:cs="Times New Roman"/>
    </w:rPr>
  </w:style>
  <w:style w:type="character" w:styleId="1163" w:customStyle="1">
    <w:name w:val="+正文 Char Char Char2"/>
    <w:rPr>
      <w:rFonts w:ascii="Tahoma" w:hAnsi="Tahoma" w:eastAsia="宋体" w:cs="Times New Roman"/>
      <w:sz w:val="24"/>
      <w:szCs w:val="24"/>
      <w:lang w:val="en-US" w:eastAsia="zh-CN" w:bidi="ar-SA"/>
    </w:rPr>
  </w:style>
  <w:style w:type="character" w:styleId="1164" w:customStyle="1">
    <w:name w:val="zi61"/>
    <w:rPr>
      <w:rFonts w:ascii="Times New Roman" w:hAnsi="Times New Roman" w:eastAsia="宋体" w:cs="Times New Roman"/>
      <w:b/>
      <w:bCs/>
      <w:color w:val="ff0000"/>
      <w:sz w:val="24"/>
      <w:szCs w:val="24"/>
      <w:u w:val="none"/>
    </w:rPr>
  </w:style>
  <w:style w:type="character" w:styleId="1165" w:customStyle="1">
    <w:name w:val="正文文本缩进 2 Char1"/>
    <w:rPr>
      <w:rFonts w:ascii="Times New Roman" w:hAnsi="Times New Roman" w:eastAsia="宋体" w:cs="Times New Roman"/>
      <w:sz w:val="21"/>
      <w:szCs w:val="24"/>
    </w:rPr>
  </w:style>
  <w:style w:type="character" w:styleId="1166" w:customStyle="1">
    <w:name w:val="*正文 Char"/>
    <w:link w:val="1167"/>
    <w:rPr>
      <w:rFonts w:ascii="宋体" w:hAnsi="宋体" w:eastAsia="宋体" w:cs="Times New Roman"/>
      <w:sz w:val="21"/>
      <w:szCs w:val="24"/>
    </w:rPr>
  </w:style>
  <w:style w:type="paragraph" w:styleId="1167" w:customStyle="1">
    <w:name w:val="*正文"/>
    <w:basedOn w:val="793"/>
    <w:link w:val="1166"/>
    <w:pPr>
      <w:ind w:firstLine="480"/>
      <w:spacing w:line="300" w:lineRule="auto"/>
    </w:pPr>
    <w:rPr>
      <w:rFonts w:ascii="宋体" w:hAnsi="宋体"/>
    </w:rPr>
  </w:style>
  <w:style w:type="character" w:styleId="1168" w:customStyle="1">
    <w:name w:val="Char Char6"/>
    <w:rPr>
      <w:rFonts w:ascii="Times New Roman" w:hAnsi="Times New Roman" w:eastAsia="宋体" w:cs="Times New Roman"/>
      <w:b/>
      <w:bCs/>
      <w:sz w:val="44"/>
      <w:szCs w:val="44"/>
      <w:lang w:val="en-US" w:eastAsia="zh-CN" w:bidi="ar-SA"/>
    </w:rPr>
  </w:style>
  <w:style w:type="character" w:styleId="1169" w:customStyle="1">
    <w:name w:val="正文文本 2 Char1"/>
    <w:rPr>
      <w:rFonts w:ascii="Times New Roman" w:hAnsi="Times New Roman" w:eastAsia="宋体" w:cs="Times New Roman"/>
      <w:sz w:val="21"/>
      <w:szCs w:val="24"/>
    </w:rPr>
  </w:style>
  <w:style w:type="character" w:styleId="1170" w:customStyle="1">
    <w:name w:val="标题 5 Char1"/>
    <w:rPr>
      <w:rFonts w:ascii="Times New Roman" w:hAnsi="Times New Roman" w:eastAsia="宋体" w:cs="Times New Roman"/>
      <w:b/>
      <w:bCs/>
      <w:sz w:val="28"/>
      <w:szCs w:val="28"/>
    </w:rPr>
  </w:style>
  <w:style w:type="character" w:styleId="1171" w:customStyle="1">
    <w:name w:val="Char Char"/>
    <w:rPr>
      <w:rFonts w:ascii="Cambria" w:hAnsi="Cambria" w:eastAsia="宋体" w:cs="Times New Roman"/>
      <w:b/>
      <w:bCs/>
      <w:sz w:val="32"/>
      <w:szCs w:val="32"/>
    </w:rPr>
  </w:style>
  <w:style w:type="character" w:styleId="1172" w:customStyle="1">
    <w:name w:val="+列表编号 Char Char"/>
    <w:rPr>
      <w:rFonts w:ascii="Tahoma" w:hAnsi="Tahoma" w:eastAsia="宋体" w:cs="Times New Roman"/>
      <w:b/>
      <w:spacing w:val="8"/>
      <w:sz w:val="24"/>
      <w:szCs w:val="24"/>
      <w:lang w:val="en-US" w:eastAsia="zh-CN" w:bidi="ar-SA"/>
    </w:rPr>
  </w:style>
  <w:style w:type="character" w:styleId="1173" w:customStyle="1">
    <w:name w:val="ca-1"/>
    <w:rPr>
      <w:rFonts w:ascii="Times New Roman" w:hAnsi="Times New Roman" w:eastAsia="宋体" w:cs="Times New Roman"/>
    </w:rPr>
  </w:style>
  <w:style w:type="character" w:styleId="1174" w:customStyle="1">
    <w:name w:val="line"/>
    <w:rPr>
      <w:rFonts w:ascii="Times New Roman" w:hAnsi="Times New Roman" w:eastAsia="宋体" w:cs="Times New Roman"/>
    </w:rPr>
  </w:style>
  <w:style w:type="character" w:styleId="1175" w:customStyle="1">
    <w:name w:val="font"/>
    <w:rPr>
      <w:rFonts w:ascii="Tahoma" w:hAnsi="Tahoma" w:eastAsia="宋体" w:cs="Times New Roman"/>
      <w:sz w:val="24"/>
      <w:szCs w:val="24"/>
      <w:lang w:val="en-US" w:eastAsia="zh-CN" w:bidi="ar-SA"/>
    </w:rPr>
  </w:style>
  <w:style w:type="character" w:styleId="1176" w:customStyle="1">
    <w:name w:val="No Spacing Char"/>
    <w:link w:val="1177"/>
    <w:rPr>
      <w:lang w:val="en-GB" w:eastAsia="en-US" w:bidi="ar-SA"/>
    </w:rPr>
  </w:style>
  <w:style w:type="paragraph" w:styleId="1177" w:customStyle="1">
    <w:name w:val="无间隔1"/>
    <w:link w:val="1176"/>
    <w:qFormat/>
    <w:pPr>
      <w:spacing w:line="240" w:lineRule="atLeast"/>
    </w:pPr>
    <w:rPr>
      <w:lang w:val="en-GB"/>
    </w:rPr>
  </w:style>
  <w:style w:type="character" w:styleId="1178" w:customStyle="1">
    <w:name w:val="style21"/>
    <w:rPr>
      <w:rFonts w:ascii="Times New Roman" w:hAnsi="Times New Roman" w:eastAsia="宋体" w:cs="Times New Roman"/>
      <w:b/>
      <w:bCs/>
      <w:sz w:val="24"/>
      <w:szCs w:val="24"/>
    </w:rPr>
  </w:style>
  <w:style w:type="character" w:styleId="1179" w:customStyle="1">
    <w:name w:val="para"/>
    <w:rPr>
      <w:rFonts w:ascii="Times New Roman" w:hAnsi="Times New Roman" w:eastAsia="宋体" w:cs="Times New Roman"/>
    </w:rPr>
  </w:style>
  <w:style w:type="character" w:styleId="1180" w:customStyle="1">
    <w:name w:val="标题 8 Char1"/>
    <w:rPr>
      <w:rFonts w:ascii="Cambria" w:hAnsi="Cambria" w:eastAsia="宋体" w:cs="Times New Roman"/>
      <w:sz w:val="24"/>
      <w:szCs w:val="24"/>
    </w:rPr>
  </w:style>
  <w:style w:type="character" w:styleId="1181" w:customStyle="1">
    <w:name w:val="s"/>
    <w:rPr>
      <w:rFonts w:ascii="Times New Roman" w:hAnsi="Times New Roman" w:eastAsia="宋体" w:cs="Times New Roman"/>
    </w:rPr>
  </w:style>
  <w:style w:type="character" w:styleId="1182" w:customStyle="1">
    <w:name w:val="xiangxicanshu1"/>
    <w:rPr>
      <w:rFonts w:ascii="ˎ̥" w:hAnsi="ˎ̥" w:eastAsia="宋体" w:cs="Times New Roman"/>
      <w:b/>
      <w:bCs/>
      <w:color w:val="6f6f6f"/>
      <w:sz w:val="18"/>
      <w:szCs w:val="18"/>
    </w:rPr>
  </w:style>
  <w:style w:type="character" w:styleId="1183" w:customStyle="1">
    <w:name w:val="hang1"/>
    <w:qFormat/>
    <w:rPr>
      <w:rFonts w:ascii="Times New Roman" w:hAnsi="Times New Roman" w:eastAsia="宋体" w:cs="Times New Roman"/>
    </w:rPr>
  </w:style>
  <w:style w:type="character" w:styleId="1184" w:customStyle="1">
    <w:name w:val="日期 Char1"/>
    <w:rPr>
      <w:rFonts w:ascii="Times New Roman" w:hAnsi="Times New Roman" w:eastAsia="宋体" w:cs="Times New Roman"/>
      <w:sz w:val="21"/>
      <w:szCs w:val="24"/>
    </w:rPr>
  </w:style>
  <w:style w:type="character" w:styleId="1185" w:customStyle="1">
    <w:name w:val="xiangxicanshu_txt21"/>
    <w:rPr>
      <w:rFonts w:ascii="Arial" w:hAnsi="Arial" w:eastAsia="宋体" w:cs="Arial"/>
      <w:color w:val="6f6f6f"/>
      <w:sz w:val="18"/>
      <w:szCs w:val="18"/>
    </w:rPr>
  </w:style>
  <w:style w:type="character" w:styleId="1186" w:customStyle="1">
    <w:name w:val="纯文本 Char1"/>
    <w:rPr>
      <w:rFonts w:ascii="宋体" w:hAnsi="Courier New" w:eastAsia="宋体" w:cs="Courier New"/>
      <w:sz w:val="21"/>
      <w:szCs w:val="21"/>
    </w:rPr>
  </w:style>
  <w:style w:type="character" w:styleId="1187" w:customStyle="1">
    <w:name w:val="content021"/>
    <w:rPr>
      <w:rFonts w:ascii="Tahoma" w:hAnsi="Tahoma" w:eastAsia="宋体" w:cs="Times New Roman"/>
      <w:sz w:val="24"/>
      <w:szCs w:val="24"/>
      <w:lang w:val="en-US" w:eastAsia="zh-CN" w:bidi="ar-SA"/>
    </w:rPr>
  </w:style>
  <w:style w:type="character" w:styleId="1188" w:customStyle="1">
    <w:name w:val="样式 仿宋_GB2312 四号 黑色"/>
    <w:rPr>
      <w:rFonts w:ascii="仿宋_GB2312" w:hAnsi="仿宋_GB2312" w:eastAsia="仿宋_GB2312" w:cs="Times New Roman"/>
      <w:color w:val="000000"/>
      <w:sz w:val="24"/>
    </w:rPr>
  </w:style>
  <w:style w:type="character" w:styleId="1189" w:customStyle="1">
    <w:name w:val="标题 6 Char1"/>
    <w:rPr>
      <w:rFonts w:ascii="Cambria" w:hAnsi="Cambria" w:eastAsia="宋体" w:cs="Times New Roman"/>
      <w:b/>
      <w:bCs/>
      <w:sz w:val="24"/>
      <w:szCs w:val="24"/>
    </w:rPr>
  </w:style>
  <w:style w:type="character" w:styleId="1190" w:customStyle="1">
    <w:name w:val="方案正文 Char"/>
    <w:link w:val="1191"/>
    <w:rPr>
      <w:rFonts w:ascii="Times New Roman" w:hAnsi="Times New Roman" w:eastAsia="宋体" w:cs="Times New Roman"/>
      <w:sz w:val="24"/>
      <w:szCs w:val="24"/>
    </w:rPr>
  </w:style>
  <w:style w:type="paragraph" w:styleId="1191" w:customStyle="1">
    <w:name w:val="方案正文"/>
    <w:basedOn w:val="793"/>
    <w:link w:val="1190"/>
    <w:pPr>
      <w:spacing w:line="360" w:lineRule="auto"/>
    </w:pPr>
    <w:rPr>
      <w:sz w:val="24"/>
    </w:rPr>
  </w:style>
  <w:style w:type="character" w:styleId="1192" w:customStyle="1">
    <w:name w:val="bei21"/>
    <w:rPr>
      <w:rFonts w:ascii="Times New Roman" w:hAnsi="Times New Roman" w:eastAsia="宋体" w:cs="Times New Roman"/>
    </w:rPr>
  </w:style>
  <w:style w:type="character" w:styleId="1193" w:customStyle="1">
    <w:name w:val="style101"/>
    <w:rPr>
      <w:rFonts w:ascii="Arial" w:hAnsi="Arial" w:eastAsia="宋体" w:cs="Arial"/>
      <w:b/>
      <w:bCs/>
      <w:color w:val="003272"/>
      <w:sz w:val="36"/>
      <w:szCs w:val="36"/>
    </w:rPr>
  </w:style>
  <w:style w:type="character" w:styleId="1194" w:customStyle="1">
    <w:name w:val="第一章 标题 2 Char Char"/>
    <w:rPr>
      <w:rFonts w:ascii="Arial" w:hAnsi="Arial" w:eastAsia="黑体" w:cs="Times New Roman"/>
      <w:b/>
      <w:bCs/>
      <w:sz w:val="32"/>
      <w:szCs w:val="32"/>
    </w:rPr>
  </w:style>
  <w:style w:type="character" w:styleId="1195" w:customStyle="1">
    <w:name w:val="param_td12"/>
    <w:rPr>
      <w:rFonts w:ascii="Times New Roman" w:hAnsi="Times New Roman" w:eastAsia="宋体" w:cs="Times New Roman"/>
    </w:rPr>
  </w:style>
  <w:style w:type="character" w:styleId="1196" w:customStyle="1">
    <w:name w:val="不明显强调1"/>
    <w:qFormat/>
    <w:rPr>
      <w:rFonts w:ascii="Times New Roman" w:hAnsi="Times New Roman" w:eastAsia="宋体" w:cs="Times New Roman"/>
      <w:i/>
      <w:iCs/>
      <w:color w:val="808080"/>
    </w:rPr>
  </w:style>
  <w:style w:type="character" w:styleId="1197" w:customStyle="1">
    <w:name w:val="访问过的超链接1"/>
    <w:rPr>
      <w:rFonts w:ascii="Tahoma" w:hAnsi="Tahoma" w:eastAsia="宋体" w:cs="Times New Roman"/>
      <w:color w:val="954f72"/>
      <w:sz w:val="24"/>
      <w:szCs w:val="24"/>
      <w:u w:val="single"/>
      <w:lang w:val="en-US" w:eastAsia="zh-CN" w:bidi="ar-SA"/>
    </w:rPr>
  </w:style>
  <w:style w:type="character" w:styleId="1198" w:customStyle="1">
    <w:name w:val="+标题3 Char Char"/>
    <w:rPr>
      <w:rFonts w:ascii="Tahoma" w:hAnsi="Tahoma" w:eastAsia="宋体" w:cs="Times New Roman"/>
      <w:b/>
      <w:bCs/>
      <w:sz w:val="24"/>
      <w:szCs w:val="28"/>
      <w:lang w:val="en-US" w:eastAsia="zh-CN" w:bidi="ar-SA"/>
    </w:rPr>
  </w:style>
  <w:style w:type="character" w:styleId="1199" w:customStyle="1">
    <w:name w:val="正文文本缩进 3 Char1"/>
    <w:rPr>
      <w:rFonts w:ascii="Times New Roman" w:hAnsi="Times New Roman" w:eastAsia="宋体" w:cs="Times New Roman"/>
      <w:sz w:val="16"/>
      <w:szCs w:val="16"/>
    </w:rPr>
  </w:style>
  <w:style w:type="character" w:styleId="1200" w:customStyle="1">
    <w:name w:val="body1"/>
    <w:rPr>
      <w:rFonts w:ascii="Calibri" w:hAnsi="Calibri" w:eastAsia="宋体" w:cs="Times New Roman"/>
      <w:sz w:val="18"/>
      <w:szCs w:val="18"/>
      <w:lang w:val="en-US" w:eastAsia="zh-CN" w:bidi="ar-SA"/>
    </w:rPr>
  </w:style>
  <w:style w:type="character" w:styleId="1201" w:customStyle="1">
    <w:name w:val="ca-0"/>
    <w:rPr>
      <w:rFonts w:ascii="Times New Roman" w:hAnsi="Times New Roman" w:eastAsia="宋体" w:cs="Times New Roman"/>
    </w:rPr>
  </w:style>
  <w:style w:type="character" w:styleId="1202" w:customStyle="1">
    <w:name w:val="txt1"/>
    <w:rPr>
      <w:rFonts w:ascii="Times New Roman" w:hAnsi="Times New Roman" w:eastAsia="宋体" w:cs="Times New Roman"/>
    </w:rPr>
  </w:style>
  <w:style w:type="character" w:styleId="1203" w:customStyle="1">
    <w:name w:val="标题 2 Char Char"/>
    <w:rPr>
      <w:rFonts w:ascii="Arial" w:hAnsi="Arial" w:eastAsia="黑体" w:cs="Times New Roman"/>
      <w:b/>
      <w:spacing w:val="-6"/>
      <w:sz w:val="30"/>
      <w:szCs w:val="32"/>
      <w:lang w:val="en-US" w:eastAsia="zh-CN" w:bidi="ar-SA"/>
    </w:rPr>
  </w:style>
  <w:style w:type="character" w:styleId="1204" w:customStyle="1">
    <w:name w:val="e1"/>
    <w:rPr>
      <w:rFonts w:ascii="Tahoma" w:hAnsi="Tahoma" w:eastAsia="宋体" w:cs="Times New Roman"/>
      <w:sz w:val="21"/>
      <w:szCs w:val="24"/>
      <w:lang w:val="en-US" w:eastAsia="zh-CN" w:bidi="ar-SA"/>
    </w:rPr>
  </w:style>
  <w:style w:type="character" w:styleId="1205" w:customStyle="1">
    <w:name w:val="正文文本 3 Char1"/>
    <w:rPr>
      <w:rFonts w:ascii="Times New Roman" w:hAnsi="Times New Roman" w:eastAsia="宋体" w:cs="Times New Roman"/>
      <w:sz w:val="16"/>
      <w:szCs w:val="16"/>
    </w:rPr>
  </w:style>
  <w:style w:type="character" w:styleId="1206" w:customStyle="1">
    <w:name w:val="15"/>
    <w:rPr>
      <w:rFonts w:ascii="Times New Roman" w:hAnsi="Times New Roman" w:eastAsia="宋体" w:cs="Times New Roman"/>
    </w:rPr>
  </w:style>
  <w:style w:type="character" w:styleId="1207" w:customStyle="1">
    <w:name w:val="unnamed31"/>
    <w:rPr>
      <w:rFonts w:hint="eastAsia" w:ascii="宋体" w:hAnsi="宋体" w:eastAsia="宋体" w:cs="Times New Roman"/>
      <w:color w:val="000099"/>
      <w:spacing w:val="0"/>
      <w:sz w:val="18"/>
      <w:szCs w:val="18"/>
      <w:u w:val="none"/>
    </w:rPr>
  </w:style>
  <w:style w:type="character" w:styleId="1208" w:customStyle="1">
    <w:name w:val="NICMAN Body Text Char Char"/>
    <w:rPr>
      <w:rFonts w:ascii="方正大黑简体" w:hAnsi="Times New Roman" w:eastAsia="方正大黑简体" w:cs="Times New Roman"/>
      <w:position w:val="6"/>
      <w:sz w:val="30"/>
      <w:lang w:val="en-US" w:eastAsia="zh-CN" w:bidi="ar-SA"/>
    </w:rPr>
  </w:style>
  <w:style w:type="character" w:styleId="1209" w:customStyle="1">
    <w:name w:val="letter list Char"/>
    <w:rPr>
      <w:rFonts w:ascii="宋体" w:hAnsi="宋体" w:eastAsia="宋体" w:cs="Times New Roman"/>
      <w:b/>
      <w:bCs/>
      <w:sz w:val="24"/>
      <w:szCs w:val="24"/>
    </w:rPr>
  </w:style>
  <w:style w:type="character" w:styleId="1210" w:customStyle="1">
    <w:name w:val="11"/>
    <w:rPr>
      <w:rFonts w:ascii="Times New Roman" w:hAnsi="Times New Roman" w:eastAsia="宋体" w:cs="Times New Roman"/>
      <w:sz w:val="36"/>
      <w:szCs w:val="36"/>
    </w:rPr>
  </w:style>
  <w:style w:type="character" w:styleId="1211" w:customStyle="1">
    <w:name w:val="titleblack14px1"/>
    <w:rPr>
      <w:rFonts w:ascii="Times New Roman" w:hAnsi="Times New Roman" w:eastAsia="宋体" w:cs="Times New Roman"/>
      <w:b/>
      <w:color w:val="000000"/>
      <w:sz w:val="28"/>
    </w:rPr>
  </w:style>
  <w:style w:type="character" w:styleId="1212" w:customStyle="1">
    <w:name w:val="正文缩进 Char1"/>
    <w:qFormat/>
    <w:rPr>
      <w:rFonts w:ascii="Times New Roman" w:hAnsi="Times New Roman" w:eastAsia="楷体_GB2312" w:cs="Times New Roman"/>
      <w:sz w:val="24"/>
      <w:lang w:bidi="ar-SA"/>
    </w:rPr>
  </w:style>
  <w:style w:type="character" w:styleId="1213" w:customStyle="1">
    <w:name w:val="Char Char Char Char Char Char Char Char"/>
    <w:rPr>
      <w:rFonts w:ascii="Tahoma" w:hAnsi="Tahoma" w:eastAsia="宋体" w:cs="Times New Roman"/>
      <w:sz w:val="24"/>
      <w:lang w:val="en-US" w:eastAsia="zh-CN"/>
    </w:rPr>
  </w:style>
  <w:style w:type="character" w:styleId="1214" w:customStyle="1">
    <w:name w:val="页眉 Char1"/>
    <w:rPr>
      <w:rFonts w:ascii="Times New Roman" w:hAnsi="Times New Roman" w:eastAsia="宋体" w:cs="Times New Roman"/>
      <w:sz w:val="18"/>
      <w:szCs w:val="18"/>
    </w:rPr>
  </w:style>
  <w:style w:type="character" w:styleId="1215" w:customStyle="1">
    <w:name w:val="不用8 Char"/>
    <w:rPr>
      <w:rFonts w:ascii="Arial" w:hAnsi="Arial" w:eastAsia="黑体" w:cs="Times New Roman"/>
      <w:sz w:val="24"/>
      <w:szCs w:val="24"/>
      <w:lang w:bidi="he-IL"/>
    </w:rPr>
  </w:style>
  <w:style w:type="character" w:styleId="1216" w:customStyle="1">
    <w:name w:val="p_inzi_cu1"/>
    <w:rPr>
      <w:rFonts w:ascii="Times New Roman" w:hAnsi="Times New Roman" w:eastAsia="宋体" w:cs="Times New Roman"/>
      <w:b/>
      <w:bCs/>
      <w:color w:val="171717"/>
      <w:sz w:val="17"/>
      <w:szCs w:val="17"/>
    </w:rPr>
  </w:style>
  <w:style w:type="character" w:styleId="1217" w:customStyle="1">
    <w:name w:val="biaoti1"/>
    <w:rPr>
      <w:rFonts w:ascii="Tahoma" w:hAnsi="Tahoma" w:eastAsia="宋体" w:cs="Times New Roman"/>
      <w:b/>
      <w:bCs/>
      <w:color w:val="336699"/>
      <w:sz w:val="21"/>
      <w:szCs w:val="21"/>
      <w:u w:val="none"/>
      <w:lang w:val="en-US" w:eastAsia="zh-CN" w:bidi="ar-SA"/>
    </w:rPr>
  </w:style>
  <w:style w:type="character" w:styleId="1218" w:customStyle="1">
    <w:name w:val="indetail1"/>
    <w:rPr>
      <w:rFonts w:ascii="Times New Roman" w:hAnsi="Times New Roman" w:eastAsia="宋体" w:cs="Times New Roman"/>
      <w:sz w:val="18"/>
      <w:szCs w:val="18"/>
    </w:rPr>
  </w:style>
  <w:style w:type="paragraph" w:styleId="1219" w:customStyle="1">
    <w:name w:val="文档正文"/>
    <w:basedOn w:val="793"/>
    <w:pPr>
      <w:ind w:firstLine="567"/>
      <w:spacing w:line="480" w:lineRule="atLeast"/>
    </w:pPr>
    <w:rPr>
      <w:rFonts w:ascii="仿宋_GB2312" w:hAnsi="Calibri" w:eastAsia="仿宋_GB2312"/>
      <w:sz w:val="28"/>
      <w:szCs w:val="20"/>
    </w:rPr>
  </w:style>
  <w:style w:type="paragraph" w:styleId="1220" w:customStyle="1">
    <w:name w:val="样式4"/>
    <w:basedOn w:val="793"/>
    <w:pPr>
      <w:ind w:left="420" w:hanging="420"/>
      <w:spacing w:line="360" w:lineRule="auto"/>
      <w:tabs>
        <w:tab w:val="left" w:pos="420" w:leader="none"/>
      </w:tabs>
    </w:pPr>
    <w:rPr>
      <w:sz w:val="24"/>
    </w:rPr>
  </w:style>
  <w:style w:type="paragraph" w:styleId="1221" w:customStyle="1">
    <w:name w:val="图表说明"/>
    <w:basedOn w:val="793"/>
    <w:next w:val="793"/>
    <w:pPr>
      <w:ind w:left="-420" w:right="-1349"/>
      <w:jc w:val="center"/>
      <w:spacing w:after="120" w:line="240" w:lineRule="atLeast"/>
    </w:pPr>
    <w:rPr>
      <w:rFonts w:ascii="Arial" w:hAnsi="Arial" w:eastAsia="楷体_GB2312"/>
      <w:sz w:val="24"/>
      <w:szCs w:val="20"/>
    </w:rPr>
  </w:style>
  <w:style w:type="paragraph" w:styleId="1222" w:customStyle="1">
    <w:name w:val="Char11"/>
    <w:basedOn w:val="793"/>
    <w:pPr>
      <w:jc w:val="left"/>
      <w:spacing w:after="160" w:line="240" w:lineRule="exact"/>
      <w:widowControl/>
    </w:pPr>
    <w:rPr>
      <w:rFonts w:ascii="Verdana" w:hAnsi="Verdana"/>
      <w:sz w:val="20"/>
      <w:szCs w:val="20"/>
      <w:lang w:eastAsia="en-US"/>
    </w:rPr>
  </w:style>
  <w:style w:type="paragraph" w:styleId="1223" w:customStyle="1">
    <w:name w:val="样式 四号 首行缩进:  2 字符"/>
    <w:basedOn w:val="793"/>
    <w:pPr>
      <w:ind w:firstLine="560"/>
      <w:spacing w:line="360" w:lineRule="auto"/>
    </w:pPr>
    <w:rPr>
      <w:sz w:val="24"/>
      <w:szCs w:val="28"/>
    </w:rPr>
  </w:style>
  <w:style w:type="paragraph" w:styleId="1224" w:customStyle="1">
    <w:name w:val="style1style2"/>
    <w:basedOn w:val="793"/>
    <w:pPr>
      <w:jc w:val="left"/>
      <w:spacing w:before="100" w:beforeAutospacing="1" w:after="100" w:afterAutospacing="1"/>
      <w:widowControl/>
    </w:pPr>
    <w:rPr>
      <w:rFonts w:ascii="宋体" w:hAnsi="宋体" w:cs="宋体"/>
      <w:sz w:val="24"/>
    </w:rPr>
  </w:style>
  <w:style w:type="paragraph" w:styleId="1225" w:customStyle="1">
    <w:name w:val="正文(标书)"/>
    <w:basedOn w:val="1021"/>
    <w:pPr>
      <w:ind w:firstLine="510"/>
      <w:spacing w:before="40" w:line="360" w:lineRule="auto"/>
    </w:pPr>
    <w:rPr>
      <w:rFonts w:ascii="宋体" w:eastAsia="宋体"/>
    </w:rPr>
  </w:style>
  <w:style w:type="paragraph" w:styleId="1226" w:customStyle="1">
    <w:name w:val="+●"/>
    <w:basedOn w:val="1227"/>
    <w:pPr>
      <w:ind w:left="2940" w:firstLine="0"/>
      <w:tabs>
        <w:tab w:val="left" w:pos="2940" w:leader="none"/>
      </w:tabs>
    </w:pPr>
  </w:style>
  <w:style w:type="paragraph" w:styleId="1227" w:customStyle="1">
    <w:name w:val="+正文 Char"/>
    <w:basedOn w:val="793"/>
    <w:pPr>
      <w:ind w:firstLine="200"/>
      <w:spacing w:line="360" w:lineRule="auto"/>
    </w:pPr>
    <w:rPr>
      <w:rFonts w:ascii="Calibri" w:hAnsi="Calibri"/>
      <w:sz w:val="24"/>
      <w:szCs w:val="28"/>
    </w:rPr>
  </w:style>
  <w:style w:type="paragraph" w:styleId="1228" w:customStyle="1">
    <w:name w:val="正文4"/>
    <w:basedOn w:val="793"/>
    <w:pPr>
      <w:ind w:firstLine="480"/>
      <w:spacing w:line="360" w:lineRule="auto"/>
    </w:pPr>
    <w:rPr>
      <w:rFonts w:ascii="宋体" w:hAnsi="宋体"/>
      <w:sz w:val="24"/>
    </w:rPr>
  </w:style>
  <w:style w:type="paragraph" w:styleId="1229" w:customStyle="1">
    <w:name w:val="有符号正文"/>
    <w:basedOn w:val="793"/>
    <w:pPr>
      <w:ind w:firstLine="200"/>
      <w:spacing w:line="400" w:lineRule="exact"/>
    </w:pPr>
    <w:rPr>
      <w:rFonts w:ascii="Arial" w:hAnsi="Arial"/>
    </w:rPr>
  </w:style>
  <w:style w:type="paragraph" w:styleId="1230" w:customStyle="1">
    <w:name w:val="xl37"/>
    <w:basedOn w:val="79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1" w:customStyle="1">
    <w:name w:val="Ｃ"/>
    <w:basedOn w:val="793"/>
    <w:pPr>
      <w:ind w:right="210"/>
      <w:jc w:val="center"/>
      <w:keepNext/>
      <w:spacing w:line="0" w:lineRule="atLeast"/>
      <w:widowControl/>
    </w:pPr>
    <w:rPr>
      <w:rFonts w:ascii="宋体"/>
      <w:sz w:val="16"/>
      <w:szCs w:val="20"/>
    </w:rPr>
  </w:style>
  <w:style w:type="paragraph" w:styleId="1232" w:customStyle="1">
    <w:name w:val="样式 样式 仿宋_GB2312 小三 + 首行缩进:  2 字符"/>
    <w:basedOn w:val="1233"/>
    <w:pPr>
      <w:ind w:firstLine="0"/>
      <w:jc w:val="center"/>
      <w:spacing w:line="360" w:lineRule="auto"/>
    </w:pPr>
    <w:rPr>
      <w:rFonts w:ascii="Times New Roman" w:eastAsia="宋体"/>
    </w:rPr>
  </w:style>
  <w:style w:type="paragraph" w:styleId="1233" w:customStyle="1">
    <w:name w:val="样式 仿宋_GB2312 小三"/>
    <w:basedOn w:val="793"/>
    <w:pPr>
      <w:ind w:firstLine="600"/>
    </w:pPr>
    <w:rPr>
      <w:rFonts w:ascii="仿宋_GB2312" w:eastAsia="仿宋_GB2312"/>
      <w:sz w:val="24"/>
      <w:szCs w:val="20"/>
    </w:rPr>
  </w:style>
  <w:style w:type="paragraph" w:styleId="1234" w:customStyle="1">
    <w:name w:val="p0"/>
    <w:basedOn w:val="793"/>
    <w:pPr>
      <w:jc w:val="left"/>
      <w:spacing w:before="100" w:beforeAutospacing="1" w:after="100" w:afterAutospacing="1"/>
      <w:widowControl/>
    </w:pPr>
    <w:rPr>
      <w:rFonts w:ascii="宋体" w:hAnsi="宋体" w:cs="宋体"/>
      <w:sz w:val="24"/>
    </w:rPr>
  </w:style>
  <w:style w:type="paragraph" w:styleId="1235" w:customStyle="1">
    <w:name w:val="_Style 466"/>
    <w:uiPriority w:val="99"/>
    <w:pPr>
      <w:jc w:val="both"/>
      <w:widowControl w:val="off"/>
    </w:pPr>
    <w:rPr>
      <w:sz w:val="21"/>
      <w:szCs w:val="24"/>
    </w:rPr>
  </w:style>
  <w:style w:type="paragraph" w:styleId="1236" w:customStyle="1">
    <w:name w:val="封面标题"/>
    <w:basedOn w:val="793"/>
    <w:pPr>
      <w:jc w:val="center"/>
      <w:spacing w:line="360" w:lineRule="auto"/>
    </w:pPr>
    <w:rPr>
      <w:rFonts w:eastAsia="黑体"/>
      <w:b/>
      <w:bCs/>
      <w:sz w:val="52"/>
      <w:szCs w:val="48"/>
    </w:rPr>
  </w:style>
  <w:style w:type="paragraph" w:styleId="1237" w:customStyle="1">
    <w:name w:val="EHPT"/>
    <w:basedOn w:val="793"/>
    <w:next w:val="1041"/>
    <w:pPr>
      <w:ind w:right="-694"/>
    </w:pPr>
    <w:rPr>
      <w:sz w:val="24"/>
      <w:szCs w:val="20"/>
    </w:rPr>
  </w:style>
  <w:style w:type="paragraph" w:styleId="1238" w:customStyle="1">
    <w:name w:val="xl52"/>
    <w:basedOn w:val="793"/>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39" w:customStyle="1">
    <w:name w:val="xl31"/>
    <w:basedOn w:val="793"/>
    <w:pPr>
      <w:jc w:val="left"/>
      <w:spacing w:before="100" w:beforeAutospacing="1" w:after="100" w:afterAutospacing="1"/>
      <w:widowControl/>
      <w:pBdr>
        <w:bottom w:val="single" w:color="000000" w:sz="4" w:space="0"/>
      </w:pBdr>
    </w:pPr>
    <w:rPr>
      <w:rFonts w:ascii="宋体" w:hAnsi="宋体"/>
      <w:sz w:val="24"/>
    </w:rPr>
  </w:style>
  <w:style w:type="paragraph" w:styleId="1240" w:customStyle="1">
    <w:name w:val="style25 style2 style26"/>
    <w:basedOn w:val="793"/>
    <w:pPr>
      <w:jc w:val="left"/>
      <w:spacing w:before="100" w:beforeAutospacing="1" w:after="100" w:afterAutospacing="1"/>
      <w:widowControl/>
    </w:pPr>
    <w:rPr>
      <w:rFonts w:ascii="Arial Unicode MS" w:hAnsi="Arial Unicode MS"/>
      <w:sz w:val="24"/>
    </w:rPr>
  </w:style>
  <w:style w:type="paragraph" w:styleId="1241" w:customStyle="1">
    <w:name w:val="+列表2"/>
    <w:basedOn w:val="793"/>
    <w:pPr>
      <w:jc w:val="center"/>
    </w:pPr>
    <w:rPr>
      <w:rFonts w:ascii="Calibri" w:hAnsi="Calibri"/>
      <w:sz w:val="18"/>
      <w:szCs w:val="21"/>
    </w:rPr>
  </w:style>
  <w:style w:type="paragraph" w:styleId="1242" w:customStyle="1">
    <w:name w:val="表格标题"/>
    <w:basedOn w:val="1243"/>
    <w:pPr>
      <w:jc w:val="center"/>
    </w:pPr>
    <w:rPr>
      <w:rFonts w:eastAsia="宋体"/>
      <w:b/>
    </w:rPr>
  </w:style>
  <w:style w:type="paragraph" w:styleId="1243" w:customStyle="1">
    <w:name w:val="表格正文"/>
    <w:basedOn w:val="793"/>
    <w:pPr>
      <w:spacing w:line="240" w:lineRule="atLeast"/>
    </w:pPr>
    <w:rPr>
      <w:rFonts w:eastAsia="楷体_GB2312"/>
      <w:sz w:val="24"/>
      <w:szCs w:val="20"/>
    </w:rPr>
  </w:style>
  <w:style w:type="paragraph" w:styleId="1244" w:customStyle="1">
    <w:name w:val="样式 标题 2H2sect 1.2H21sect 1.21H22sect 1.22H211sect 1.211..."/>
    <w:basedOn w:val="1010"/>
    <w:next w:val="793"/>
    <w:pPr>
      <w:spacing w:line="415" w:lineRule="auto"/>
      <w:tabs>
        <w:tab w:val="left" w:pos="1800" w:leader="none"/>
      </w:tabs>
    </w:pPr>
    <w:rPr>
      <w:rFonts w:ascii="宋体" w:hAnsi="宋体" w:eastAsia="宋体"/>
    </w:rPr>
  </w:style>
  <w:style w:type="paragraph" w:styleId="1245" w:customStyle="1">
    <w:name w:val="Plain Text2"/>
    <w:basedOn w:val="793"/>
    <w:rPr>
      <w:rFonts w:ascii="宋体" w:hAnsi="Courier New" w:eastAsia="楷体_GB2312"/>
      <w:sz w:val="28"/>
      <w:szCs w:val="20"/>
    </w:rPr>
  </w:style>
  <w:style w:type="paragraph" w:styleId="1246" w:customStyle="1">
    <w:name w:val="xl76"/>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47" w:customStyle="1">
    <w:name w:val="大标题"/>
    <w:basedOn w:val="793"/>
    <w:pPr>
      <w:jc w:val="center"/>
    </w:pPr>
    <w:rPr>
      <w:rFonts w:eastAsia="黑体" w:cs="宋体"/>
      <w:sz w:val="44"/>
      <w:szCs w:val="20"/>
    </w:rPr>
  </w:style>
  <w:style w:type="paragraph" w:styleId="1248" w:customStyle="1">
    <w:name w:val="xl73"/>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9" w:customStyle="1">
    <w:name w:val="样式 宋体 四号 行距: 固定值 25 磅1"/>
    <w:basedOn w:val="793"/>
    <w:pPr>
      <w:ind w:left="960" w:hanging="960"/>
      <w:spacing w:line="500" w:lineRule="exact"/>
      <w:tabs>
        <w:tab w:val="left" w:pos="720" w:leader="none"/>
        <w:tab w:val="left" w:pos="960" w:leader="none"/>
      </w:tabs>
    </w:pPr>
    <w:rPr>
      <w:rFonts w:hAnsi="宋体" w:cs="宋体"/>
      <w:sz w:val="28"/>
      <w:szCs w:val="20"/>
    </w:rPr>
  </w:style>
  <w:style w:type="paragraph" w:styleId="1250" w:customStyle="1">
    <w:name w:val="body3"/>
    <w:basedOn w:val="793"/>
    <w:next w:val="1014"/>
    <w:pPr>
      <w:ind w:left="2610" w:right="210"/>
      <w:jc w:val="left"/>
      <w:spacing w:line="0" w:lineRule="atLeast"/>
      <w:widowControl/>
    </w:pPr>
    <w:rPr>
      <w:rFonts w:ascii="宋体"/>
      <w:sz w:val="28"/>
      <w:szCs w:val="20"/>
    </w:rPr>
  </w:style>
  <w:style w:type="paragraph" w:styleId="1251" w:customStyle="1">
    <w:name w:val="Plain Text1"/>
    <w:basedOn w:val="793"/>
    <w:rPr>
      <w:rFonts w:ascii="宋体" w:hAnsi="Courier New" w:eastAsia="楷体_GB2312" w:cs="宋体"/>
      <w:sz w:val="26"/>
      <w:szCs w:val="26"/>
    </w:rPr>
  </w:style>
  <w:style w:type="paragraph" w:styleId="1252" w:customStyle="1">
    <w:name w:val="标题 11"/>
    <w:basedOn w:val="793"/>
    <w:qFormat/>
    <w:pPr>
      <w:keepLines/>
      <w:keepNext/>
      <w:spacing w:before="340" w:after="330" w:line="576" w:lineRule="auto"/>
      <w:outlineLvl w:val="0"/>
    </w:pPr>
    <w:rPr>
      <w:rFonts w:eastAsia="楷体_GB2312"/>
      <w:b/>
      <w:sz w:val="44"/>
      <w:szCs w:val="20"/>
    </w:rPr>
  </w:style>
  <w:style w:type="paragraph" w:styleId="1253" w:customStyle="1">
    <w:name w:val="样式 样式 标题 4H4Ref Heading 1rh1Heading sqlsect 1.2.3.4h4PIM 4b... +..."/>
    <w:basedOn w:val="793"/>
    <w:pPr>
      <w:keepNext/>
      <w:spacing w:before="360" w:after="240" w:line="300" w:lineRule="auto"/>
      <w:tabs>
        <w:tab w:val="left" w:pos="3085" w:leader="none"/>
      </w:tabs>
      <w:outlineLvl w:val="3"/>
    </w:pPr>
    <w:rPr>
      <w:rFonts w:ascii="宋体" w:hAnsi="宋体"/>
      <w:b/>
      <w:szCs w:val="20"/>
    </w:rPr>
  </w:style>
  <w:style w:type="paragraph" w:styleId="1254" w:customStyle="1">
    <w:name w:val="项目编号A"/>
    <w:basedOn w:val="793"/>
    <w:pPr>
      <w:ind w:left="959" w:hanging="420"/>
      <w:spacing w:line="360" w:lineRule="auto"/>
      <w:tabs>
        <w:tab w:val="left" w:pos="959" w:leader="none"/>
      </w:tabs>
    </w:pPr>
    <w:rPr>
      <w:rFonts w:ascii="Arial" w:hAnsi="Arial"/>
      <w:sz w:val="24"/>
      <w:szCs w:val="20"/>
    </w:rPr>
  </w:style>
  <w:style w:type="paragraph" w:styleId="1255" w:customStyle="1">
    <w:name w:val="Char Char1 Char Char Char Char Char Char Char Char Char Char Char Char Char Char Char"/>
    <w:basedOn w:val="793"/>
    <w:pPr>
      <w:jc w:val="left"/>
      <w:spacing w:after="160" w:line="240" w:lineRule="exact"/>
      <w:widowControl/>
    </w:pPr>
    <w:rPr>
      <w:rFonts w:ascii="Verdana" w:hAnsi="Verdana"/>
      <w:sz w:val="20"/>
      <w:szCs w:val="20"/>
      <w:lang w:eastAsia="en-US"/>
    </w:rPr>
  </w:style>
  <w:style w:type="paragraph" w:styleId="1256" w:customStyle="1">
    <w:name w:val="样式 仿宋_GB2312 四号 黑色 行距: 1.5 倍行距1"/>
    <w:basedOn w:val="793"/>
    <w:pPr>
      <w:spacing w:line="360" w:lineRule="auto"/>
    </w:pPr>
    <w:rPr>
      <w:rFonts w:ascii="仿宋_GB2312" w:hAnsi="宋体" w:eastAsia="仿宋_GB2312"/>
      <w:color w:val="000000"/>
      <w:sz w:val="24"/>
      <w:szCs w:val="20"/>
    </w:rPr>
  </w:style>
  <w:style w:type="paragraph" w:styleId="1257" w:customStyle="1">
    <w:name w:val="样式 段落缩进2 小四 + 段前: 15.6 磅"/>
    <w:basedOn w:val="1258"/>
    <w:pPr>
      <w:spacing w:before="312"/>
    </w:pPr>
    <w:rPr>
      <w:rFonts w:ascii="Times New Roman" w:hAnsi="Times New Roman"/>
      <w:szCs w:val="20"/>
    </w:rPr>
  </w:style>
  <w:style w:type="paragraph" w:styleId="1258" w:customStyle="1">
    <w:name w:val="段落缩进2 小四"/>
    <w:basedOn w:val="793"/>
    <w:pPr>
      <w:ind w:firstLine="480"/>
      <w:spacing w:line="360" w:lineRule="auto"/>
      <w:tabs>
        <w:tab w:val="left" w:pos="1800" w:leader="none"/>
      </w:tabs>
    </w:pPr>
    <w:rPr>
      <w:rFonts w:ascii="宋体" w:hAnsi="宋体"/>
      <w:sz w:val="24"/>
    </w:rPr>
  </w:style>
  <w:style w:type="paragraph" w:styleId="1259" w:customStyle="1">
    <w:name w:val="修订1"/>
    <w:uiPriority w:val="99"/>
    <w:rPr>
      <w:sz w:val="21"/>
      <w:szCs w:val="24"/>
    </w:rPr>
  </w:style>
  <w:style w:type="paragraph" w:styleId="1260" w:customStyle="1">
    <w:name w:val="xl28"/>
    <w:basedOn w:val="793"/>
    <w:pPr>
      <w:jc w:val="left"/>
      <w:spacing w:before="100" w:beforeAutospacing="1" w:after="100" w:afterAutospacing="1"/>
      <w:widowControl/>
    </w:pPr>
    <w:rPr>
      <w:sz w:val="24"/>
    </w:rPr>
  </w:style>
  <w:style w:type="paragraph" w:styleId="1261" w:customStyle="1">
    <w:name w:val="Char2"/>
    <w:basedOn w:val="793"/>
    <w:rPr>
      <w:rFonts w:ascii="Tahoma" w:hAnsi="Tahoma"/>
      <w:sz w:val="24"/>
      <w:szCs w:val="20"/>
    </w:rPr>
  </w:style>
  <w:style w:type="paragraph" w:styleId="1262" w:customStyle="1">
    <w:name w:val="列出段落1"/>
    <w:basedOn w:val="793"/>
    <w:qFormat/>
    <w:pPr>
      <w:ind w:firstLine="420"/>
    </w:pPr>
    <w:rPr>
      <w:rFonts w:ascii="宋体" w:hAnsi="宋体"/>
      <w:sz w:val="24"/>
    </w:rPr>
  </w:style>
  <w:style w:type="paragraph" w:styleId="1263" w:customStyle="1">
    <w:name w:val="xl72"/>
    <w:basedOn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4" w:customStyle="1">
    <w:name w:val="缩进正文"/>
    <w:basedOn w:val="793"/>
    <w:pPr>
      <w:jc w:val="left"/>
      <w:spacing w:line="360" w:lineRule="auto"/>
      <w:widowControl/>
    </w:pPr>
    <w:rPr>
      <w:rFonts w:ascii="宋体"/>
      <w:sz w:val="24"/>
      <w:szCs w:val="20"/>
    </w:rPr>
  </w:style>
  <w:style w:type="paragraph" w:styleId="1265" w:customStyle="1">
    <w:name w:val="xl43"/>
    <w:basedOn w:val="793"/>
    <w:pPr>
      <w:jc w:val="center"/>
      <w:spacing w:before="100" w:beforeAutospacing="1" w:after="100" w:afterAutospacing="1"/>
      <w:widowControl/>
    </w:pPr>
    <w:rPr>
      <w:rFonts w:ascii="宋体" w:hAnsi="宋体"/>
      <w:b/>
      <w:bCs/>
      <w:sz w:val="32"/>
      <w:szCs w:val="32"/>
    </w:rPr>
  </w:style>
  <w:style w:type="paragraph" w:styleId="1266" w:customStyle="1">
    <w:name w:val="图"/>
    <w:basedOn w:val="793"/>
    <w:pPr>
      <w:jc w:val="center"/>
      <w:keepNext/>
      <w:spacing w:before="60" w:after="60" w:line="300" w:lineRule="auto"/>
    </w:pPr>
    <w:rPr>
      <w:rFonts w:ascii="Calibri" w:hAnsi="Calibri"/>
      <w:spacing w:val="20"/>
      <w:sz w:val="24"/>
      <w:szCs w:val="20"/>
    </w:rPr>
  </w:style>
  <w:style w:type="paragraph" w:styleId="1267" w:customStyle="1">
    <w:name w:val="次小点说明"/>
    <w:basedOn w:val="793"/>
    <w:pPr>
      <w:ind w:left="625" w:hanging="425"/>
      <w:spacing w:line="360" w:lineRule="auto"/>
      <w:tabs>
        <w:tab w:val="left" w:pos="425" w:leader="none"/>
      </w:tabs>
    </w:pPr>
  </w:style>
  <w:style w:type="paragraph" w:styleId="1268" w:customStyle="1">
    <w:name w:val="+标题1"/>
    <w:basedOn w:val="1008"/>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69" w:customStyle="1">
    <w:name w:val="xl35"/>
    <w:basedOn w:val="79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0" w:customStyle="1">
    <w:name w:val="样式 标题 3h33rd levelHeading 3 - oldH3l3CT3章标题1Level 3 Hea..."/>
    <w:basedOn w:val="1012"/>
    <w:pPr>
      <w:contextualSpacing/>
      <w:keepLines w:val="0"/>
      <w:keepNext w:val="0"/>
      <w:spacing w:before="120" w:after="120" w:line="288" w:lineRule="auto"/>
    </w:pPr>
    <w:rPr>
      <w:rFonts w:ascii="Arial" w:hAnsi="Arial" w:cs="宋体"/>
      <w:color w:val="000000"/>
      <w:sz w:val="24"/>
      <w:szCs w:val="20"/>
    </w:rPr>
  </w:style>
  <w:style w:type="paragraph" w:styleId="1271" w:customStyle="1">
    <w:name w:val="pa-0"/>
    <w:basedOn w:val="793"/>
    <w:pPr>
      <w:jc w:val="left"/>
      <w:spacing w:before="150" w:after="150"/>
      <w:widowControl/>
    </w:pPr>
    <w:rPr>
      <w:rFonts w:ascii="宋体" w:hAnsi="宋体" w:cs="宋体"/>
      <w:sz w:val="24"/>
    </w:rPr>
  </w:style>
  <w:style w:type="paragraph" w:styleId="1272" w:customStyle="1">
    <w:name w:val="默认段落字体 Para Char Char Char Char Char Char Char Char Char1 Char Char Char Char Char Char Char"/>
    <w:basedOn w:val="1034"/>
    <w:rPr>
      <w:rFonts w:ascii="Tahoma" w:hAnsi="Tahoma"/>
      <w:sz w:val="24"/>
    </w:rPr>
  </w:style>
  <w:style w:type="paragraph" w:styleId="1273" w:customStyle="1">
    <w:name w:val="xl74"/>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4" w:customStyle="1">
    <w:name w:val="xl24"/>
    <w:basedOn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5" w:customStyle="1">
    <w:name w:val="样式 样式 首行缩进:  2 字符 + 首行缩进:  2 字符"/>
    <w:basedOn w:val="793"/>
    <w:pPr>
      <w:ind w:firstLine="420"/>
      <w:spacing w:line="360" w:lineRule="auto"/>
      <w:tabs>
        <w:tab w:val="left" w:pos="1800" w:leader="none"/>
      </w:tabs>
    </w:pPr>
    <w:rPr>
      <w:rFonts w:cs="宋体"/>
      <w:sz w:val="24"/>
      <w:szCs w:val="20"/>
    </w:rPr>
  </w:style>
  <w:style w:type="paragraph" w:styleId="1276" w:customStyle="1">
    <w:name w:val="+(1)"/>
    <w:basedOn w:val="1227"/>
    <w:pPr>
      <w:ind w:left="1140" w:firstLine="0"/>
      <w:tabs>
        <w:tab w:val="left" w:pos="1140" w:leader="none"/>
      </w:tabs>
    </w:pPr>
  </w:style>
  <w:style w:type="paragraph" w:styleId="1277" w:customStyle="1">
    <w:name w:val="xl38"/>
    <w:basedOn w:val="793"/>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78" w:customStyle="1">
    <w:name w:val="xl26"/>
    <w:basedOn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9" w:customStyle="1">
    <w:name w:val="Char Char Char Char"/>
    <w:basedOn w:val="793"/>
  </w:style>
  <w:style w:type="paragraph" w:styleId="1280" w:customStyle="1">
    <w:name w:val="列表段落1"/>
    <w:basedOn w:val="793"/>
    <w:uiPriority w:val="34"/>
    <w:qFormat/>
    <w:pPr>
      <w:ind w:firstLine="420"/>
    </w:pPr>
    <w:rPr>
      <w:rFonts w:ascii="Calibri" w:hAnsi="Calibri"/>
      <w:szCs w:val="22"/>
    </w:rPr>
  </w:style>
  <w:style w:type="paragraph" w:styleId="1281" w:customStyle="1">
    <w:name w:val="xl77"/>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2" w:customStyle="1">
    <w:name w:val="a0"/>
    <w:basedOn w:val="793"/>
    <w:pPr>
      <w:jc w:val="left"/>
      <w:spacing w:before="100" w:beforeAutospacing="1" w:after="100" w:afterAutospacing="1"/>
      <w:widowControl/>
    </w:pPr>
    <w:rPr>
      <w:rFonts w:ascii="宋体" w:hAnsi="宋体" w:cs="宋体"/>
      <w:sz w:val="24"/>
    </w:rPr>
  </w:style>
  <w:style w:type="paragraph" w:styleId="1283"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84" w:customStyle="1">
    <w:name w:val="xl54"/>
    <w:basedOn w:val="793"/>
    <w:pPr>
      <w:jc w:val="center"/>
      <w:spacing w:before="100" w:beforeAutospacing="1" w:after="100" w:afterAutospacing="1"/>
      <w:widowControl/>
    </w:pPr>
    <w:rPr>
      <w:rFonts w:hint="eastAsia" w:ascii="隶书" w:hAnsi="宋体" w:eastAsia="隶书"/>
      <w:sz w:val="48"/>
      <w:szCs w:val="48"/>
    </w:rPr>
  </w:style>
  <w:style w:type="paragraph" w:styleId="1285" w:customStyle="1">
    <w:name w:val="xl41"/>
    <w:basedOn w:val="793"/>
    <w:pPr>
      <w:jc w:val="left"/>
      <w:spacing w:before="100" w:beforeAutospacing="1" w:after="100" w:afterAutospacing="1"/>
      <w:widowControl/>
      <w:pBdr>
        <w:top w:val="single" w:color="000000" w:sz="4" w:space="0"/>
        <w:bottom w:val="single" w:color="000000" w:sz="4" w:space="0"/>
      </w:pBdr>
    </w:pPr>
    <w:rPr>
      <w:sz w:val="24"/>
    </w:rPr>
  </w:style>
  <w:style w:type="paragraph" w:styleId="1286" w:customStyle="1">
    <w:name w:val="xl49"/>
    <w:basedOn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87" w:customStyle="1">
    <w:name w:val="xl46"/>
    <w:basedOn w:val="793"/>
    <w:pPr>
      <w:jc w:val="left"/>
      <w:spacing w:before="100" w:beforeAutospacing="1" w:after="100" w:afterAutospacing="1"/>
      <w:widowControl/>
    </w:pPr>
    <w:rPr>
      <w:rFonts w:hint="eastAsia" w:ascii="仿宋_GB2312" w:hAnsi="宋体" w:eastAsia="仿宋_GB2312"/>
      <w:sz w:val="24"/>
    </w:rPr>
  </w:style>
  <w:style w:type="paragraph" w:styleId="1288" w:customStyle="1">
    <w:name w:val="二级条标题"/>
    <w:basedOn w:val="1289"/>
    <w:next w:val="793"/>
    <w:pPr>
      <w:ind w:left="480" w:hanging="480"/>
      <w:tabs>
        <w:tab w:val="left" w:pos="480" w:leader="none"/>
      </w:tabs>
      <w:outlineLvl w:val="3"/>
    </w:pPr>
    <w:rPr>
      <w:rFonts w:ascii="Calibri" w:eastAsia="宋体"/>
    </w:rPr>
  </w:style>
  <w:style w:type="paragraph" w:styleId="1289" w:customStyle="1">
    <w:name w:val="一级条标题"/>
    <w:basedOn w:val="793"/>
    <w:next w:val="793"/>
    <w:pPr>
      <w:ind w:left="420"/>
      <w:widowControl/>
      <w:tabs>
        <w:tab w:val="left" w:pos="360" w:leader="none"/>
      </w:tabs>
      <w:outlineLvl w:val="2"/>
    </w:pPr>
    <w:rPr>
      <w:rFonts w:ascii="黑体" w:hAnsi="Calibri" w:eastAsia="黑体"/>
      <w:szCs w:val="20"/>
    </w:rPr>
  </w:style>
  <w:style w:type="paragraph" w:styleId="1290" w:customStyle="1">
    <w:name w:val="font5"/>
    <w:basedOn w:val="793"/>
    <w:pPr>
      <w:jc w:val="left"/>
      <w:spacing w:before="100" w:beforeAutospacing="1" w:after="100" w:afterAutospacing="1"/>
      <w:widowControl/>
    </w:pPr>
    <w:rPr>
      <w:rFonts w:hint="eastAsia" w:ascii="宋体" w:hAnsi="宋体"/>
      <w:sz w:val="24"/>
    </w:rPr>
  </w:style>
  <w:style w:type="paragraph" w:styleId="1291" w:customStyle="1">
    <w:name w:val="小标题 1"/>
    <w:basedOn w:val="793"/>
    <w:pPr>
      <w:spacing w:line="360" w:lineRule="atLeast"/>
    </w:pPr>
    <w:rPr>
      <w:rFonts w:ascii="文鼎粗黑" w:eastAsia="文鼎粗黑"/>
      <w:sz w:val="22"/>
      <w:szCs w:val="20"/>
    </w:rPr>
  </w:style>
  <w:style w:type="paragraph" w:styleId="1292" w:customStyle="1">
    <w:name w:val="纯文本111"/>
    <w:basedOn w:val="793"/>
    <w:pPr>
      <w:jc w:val="left"/>
      <w:widowControl/>
    </w:pPr>
    <w:rPr>
      <w:rFonts w:ascii="宋体" w:hAnsi="Courier New" w:eastAsia="楷体_GB2312"/>
      <w:sz w:val="26"/>
      <w:szCs w:val="20"/>
    </w:rPr>
  </w:style>
  <w:style w:type="paragraph" w:styleId="1293" w:customStyle="1">
    <w:name w:val="样式 标题 3h3H3sect1.2.3l3CT第二层条3rd level31.1.1BOD 0h31h..."/>
    <w:basedOn w:val="1012"/>
    <w:pPr>
      <w:spacing w:before="120" w:after="80" w:line="360" w:lineRule="auto"/>
    </w:pPr>
    <w:rPr>
      <w:rFonts w:ascii="Arial" w:hAnsi="Arial" w:eastAsia="黑体"/>
      <w:b w:val="0"/>
      <w:bCs w:val="0"/>
      <w:sz w:val="30"/>
      <w:szCs w:val="20"/>
    </w:rPr>
  </w:style>
  <w:style w:type="paragraph" w:styleId="1294" w:customStyle="1">
    <w:name w:val="t14black"/>
    <w:basedOn w:val="793"/>
    <w:pPr>
      <w:jc w:val="left"/>
      <w:spacing w:before="100" w:beforeAutospacing="1" w:after="100" w:afterAutospacing="1"/>
      <w:widowControl/>
    </w:pPr>
    <w:rPr>
      <w:rFonts w:ascii="宋体" w:hAnsi="宋体"/>
      <w:sz w:val="24"/>
    </w:rPr>
  </w:style>
  <w:style w:type="paragraph" w:styleId="1295" w:customStyle="1">
    <w:name w:val="小点说明"/>
    <w:basedOn w:val="793"/>
    <w:pPr>
      <w:ind w:left="360" w:firstLine="80"/>
      <w:spacing w:line="360" w:lineRule="auto"/>
      <w:tabs>
        <w:tab w:val="left" w:pos="392" w:leader="none"/>
      </w:tabs>
    </w:pPr>
    <w:rPr>
      <w:rFonts w:ascii="宋体" w:hAnsi="Arial"/>
      <w:szCs w:val="20"/>
    </w:rPr>
  </w:style>
  <w:style w:type="paragraph" w:styleId="1296" w:customStyle="1">
    <w:name w:val="xl42"/>
    <w:basedOn w:val="793"/>
    <w:pPr>
      <w:jc w:val="left"/>
      <w:spacing w:before="100" w:beforeAutospacing="1" w:after="100" w:afterAutospacing="1"/>
      <w:widowControl/>
      <w:pBdr>
        <w:top w:val="single" w:color="000000" w:sz="4" w:space="0"/>
      </w:pBdr>
    </w:pPr>
    <w:rPr>
      <w:sz w:val="24"/>
    </w:rPr>
  </w:style>
  <w:style w:type="paragraph" w:styleId="1297" w:customStyle="1">
    <w:name w:val="xl59"/>
    <w:basedOn w:val="793"/>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98" w:customStyle="1">
    <w:name w:val="1"/>
    <w:pPr>
      <w:jc w:val="both"/>
      <w:widowControl w:val="off"/>
    </w:pPr>
    <w:rPr>
      <w:sz w:val="21"/>
      <w:szCs w:val="24"/>
    </w:rPr>
  </w:style>
  <w:style w:type="paragraph" w:styleId="1299" w:customStyle="1">
    <w:name w:val="msonormalcxspmiddle"/>
    <w:basedOn w:val="793"/>
    <w:pPr>
      <w:jc w:val="left"/>
      <w:widowControl/>
    </w:pPr>
    <w:rPr>
      <w:rFonts w:ascii="宋体" w:hAnsi="宋体" w:cs="宋体"/>
      <w:sz w:val="24"/>
    </w:rPr>
  </w:style>
  <w:style w:type="paragraph" w:styleId="1300" w:customStyle="1">
    <w:name w:val="样式 仿宋_GB2312 四号 黑色 左 行距: 1.5 倍行距"/>
    <w:basedOn w:val="793"/>
    <w:pPr>
      <w:jc w:val="left"/>
      <w:spacing w:line="360" w:lineRule="auto"/>
    </w:pPr>
    <w:rPr>
      <w:rFonts w:ascii="仿宋_GB2312" w:hAnsi="宋体" w:eastAsia="仿宋_GB2312"/>
      <w:color w:val="000000"/>
      <w:sz w:val="24"/>
      <w:szCs w:val="20"/>
    </w:rPr>
  </w:style>
  <w:style w:type="paragraph" w:styleId="1301" w:customStyle="1">
    <w:name w:val="打对勾的标号1"/>
    <w:basedOn w:val="793"/>
    <w:pPr>
      <w:tabs>
        <w:tab w:val="left" w:pos="540" w:leader="none"/>
      </w:tabs>
    </w:pPr>
    <w:rPr>
      <w:rFonts w:ascii="宋体" w:hAnsi="Calibri"/>
      <w:color w:val="000000"/>
      <w:sz w:val="28"/>
      <w:szCs w:val="20"/>
      <w:lang w:val="en-GB"/>
    </w:rPr>
  </w:style>
  <w:style w:type="paragraph" w:styleId="1302" w:customStyle="1">
    <w:name w:val="yyn2"/>
    <w:basedOn w:val="793"/>
    <w:pPr>
      <w:jc w:val="left"/>
      <w:keepNext/>
      <w:spacing w:line="360" w:lineRule="auto"/>
      <w:widowControl/>
      <w:tabs>
        <w:tab w:val="left" w:pos="1344" w:leader="none"/>
      </w:tabs>
    </w:pPr>
    <w:rPr>
      <w:rFonts w:ascii="宋体" w:hAnsi="Calibri"/>
      <w:color w:val="000000"/>
      <w:sz w:val="28"/>
      <w:szCs w:val="20"/>
    </w:rPr>
  </w:style>
  <w:style w:type="paragraph" w:styleId="1303" w:customStyle="1">
    <w:name w:val="Char1"/>
    <w:basedOn w:val="793"/>
    <w:pPr>
      <w:tabs>
        <w:tab w:val="left" w:pos="360" w:leader="none"/>
      </w:tabs>
    </w:pPr>
    <w:rPr>
      <w:rFonts w:ascii="Calibri" w:hAnsi="Calibri"/>
    </w:rPr>
  </w:style>
  <w:style w:type="paragraph" w:styleId="1304" w:customStyle="1">
    <w:name w:val="样式 标题 1 + (西文) 宋体 小四"/>
    <w:basedOn w:val="1008"/>
    <w:pPr>
      <w:outlineLvl w:val="9"/>
    </w:pPr>
    <w:rPr>
      <w:rFonts w:ascii="宋体" w:hAnsi="宋体" w:eastAsia="宋体"/>
      <w:sz w:val="24"/>
    </w:rPr>
  </w:style>
  <w:style w:type="paragraph" w:styleId="1305" w:customStyle="1">
    <w:name w:val="样式2"/>
    <w:basedOn w:val="1018"/>
    <w:pPr>
      <w:ind w:left="1080" w:hanging="1080"/>
      <w:spacing w:before="240" w:after="64" w:line="320" w:lineRule="auto"/>
    </w:pPr>
    <w:rPr>
      <w:rFonts w:ascii="Arial" w:hAnsi="Arial" w:eastAsia="黑体"/>
      <w:sz w:val="24"/>
    </w:rPr>
  </w:style>
  <w:style w:type="paragraph" w:styleId="1306" w:customStyle="1">
    <w:name w:val="正文_9"/>
    <w:qFormat/>
    <w:pPr>
      <w:jc w:val="both"/>
      <w:widowControl w:val="off"/>
    </w:pPr>
    <w:rPr>
      <w:sz w:val="21"/>
      <w:szCs w:val="24"/>
    </w:rPr>
  </w:style>
  <w:style w:type="paragraph" w:styleId="1307" w:customStyle="1">
    <w:name w:val="图表题"/>
    <w:basedOn w:val="793"/>
    <w:pPr>
      <w:jc w:val="center"/>
      <w:spacing w:line="400" w:lineRule="exact"/>
    </w:pPr>
    <w:rPr>
      <w:szCs w:val="20"/>
    </w:rPr>
  </w:style>
  <w:style w:type="paragraph" w:styleId="1308" w:customStyle="1">
    <w:name w:val="6"/>
    <w:basedOn w:val="793"/>
    <w:next w:val="1041"/>
    <w:pPr>
      <w:spacing w:after="120"/>
    </w:pPr>
  </w:style>
  <w:style w:type="paragraph" w:styleId="1309" w:customStyle="1">
    <w:name w:val="Char Char Char Char1"/>
    <w:basedOn w:val="793"/>
    <w:pPr>
      <w:ind w:left="495" w:hanging="495"/>
      <w:tabs>
        <w:tab w:val="left" w:pos="495" w:leader="none"/>
      </w:tabs>
    </w:pPr>
    <w:rPr>
      <w:rFonts w:ascii="Calibri" w:hAnsi="Calibri"/>
    </w:rPr>
  </w:style>
  <w:style w:type="paragraph" w:styleId="1310" w:customStyle="1">
    <w:name w:val="xl65"/>
    <w:basedOn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1" w:customStyle="1">
    <w:name w:val="方案文档"/>
    <w:basedOn w:val="793"/>
    <w:pPr>
      <w:ind w:firstLine="225"/>
      <w:spacing w:before="120" w:after="120" w:line="360" w:lineRule="auto"/>
    </w:pPr>
    <w:rPr>
      <w:rFonts w:ascii="Arial" w:hAnsi="Arial"/>
      <w:sz w:val="24"/>
      <w:szCs w:val="20"/>
    </w:rPr>
  </w:style>
  <w:style w:type="paragraph" w:styleId="1312" w:customStyle="1">
    <w:name w:val="body4"/>
    <w:basedOn w:val="793"/>
    <w:next w:val="1016"/>
    <w:pPr>
      <w:ind w:left="3960" w:firstLine="22"/>
      <w:jc w:val="left"/>
      <w:widowControl/>
    </w:pPr>
    <w:rPr>
      <w:rFonts w:ascii="仿宋_GB2312" w:eastAsia="仿宋_GB2312"/>
      <w:sz w:val="28"/>
      <w:szCs w:val="20"/>
    </w:rPr>
  </w:style>
  <w:style w:type="paragraph" w:styleId="1313" w:customStyle="1">
    <w:name w:val="样式 样式 标题 3sect1.2.3h3H3l3CTl3+toc 3heading 3Sub-section Tit... +..."/>
    <w:basedOn w:val="793"/>
    <w:pPr>
      <w:spacing w:line="412" w:lineRule="auto"/>
      <w:tabs>
        <w:tab w:val="left" w:pos="1800" w:leader="none"/>
      </w:tabs>
      <w:outlineLvl w:val="2"/>
    </w:pPr>
    <w:rPr>
      <w:rFonts w:eastAsia="黑体" w:cs="宋体"/>
      <w:b/>
      <w:bCs/>
      <w:sz w:val="30"/>
      <w:szCs w:val="20"/>
    </w:rPr>
  </w:style>
  <w:style w:type="paragraph" w:styleId="1314" w:customStyle="1">
    <w:name w:val="样式 标题 4 + (西文) 宋体 小四"/>
    <w:basedOn w:val="793"/>
    <w:pPr>
      <w:spacing w:line="360" w:lineRule="auto"/>
    </w:pPr>
    <w:rPr>
      <w:rFonts w:ascii="宋体" w:hAnsi="宋体" w:eastAsia="仿宋_GB2312"/>
      <w:sz w:val="24"/>
      <w:szCs w:val="20"/>
    </w:rPr>
  </w:style>
  <w:style w:type="paragraph" w:styleId="1315" w:customStyle="1">
    <w:name w:val="默认段落字体 Para Char Char Char Char"/>
    <w:basedOn w:val="793"/>
    <w:rPr>
      <w:sz w:val="20"/>
      <w:szCs w:val="20"/>
    </w:rPr>
  </w:style>
  <w:style w:type="paragraph" w:styleId="1316" w:customStyle="1">
    <w:name w:val="xl50"/>
    <w:basedOn w:val="793"/>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17" w:customStyle="1">
    <w:name w:val="正文缩进2"/>
    <w:basedOn w:val="793"/>
    <w:pPr>
      <w:ind w:firstLine="480"/>
      <w:spacing w:line="360" w:lineRule="auto"/>
    </w:pPr>
    <w:rPr>
      <w:sz w:val="24"/>
      <w:szCs w:val="20"/>
    </w:rPr>
  </w:style>
  <w:style w:type="paragraph" w:styleId="1318" w:customStyle="1">
    <w:name w:val="xl25"/>
    <w:basedOn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19" w:customStyle="1">
    <w:name w:val="样式 标题 4 + 仿宋_GB2312"/>
    <w:basedOn w:val="1014"/>
    <w:pPr>
      <w:keepLines w:val="0"/>
      <w:spacing w:before="0" w:after="0" w:line="300" w:lineRule="auto"/>
    </w:pPr>
    <w:rPr>
      <w:rFonts w:ascii="仿宋_GB2312" w:hAnsi="仿宋_GB2312" w:eastAsia="仿宋_GB2312"/>
      <w:color w:val="ff00ff"/>
      <w:sz w:val="30"/>
      <w:szCs w:val="30"/>
    </w:rPr>
  </w:style>
  <w:style w:type="paragraph" w:styleId="1320" w:customStyle="1">
    <w:name w:val="+注："/>
    <w:basedOn w:val="793"/>
    <w:pPr>
      <w:ind w:firstLine="200"/>
      <w:spacing w:line="360" w:lineRule="auto"/>
    </w:pPr>
    <w:rPr>
      <w:rFonts w:ascii="Calibri" w:hAnsi="Calibri"/>
      <w:szCs w:val="21"/>
    </w:rPr>
  </w:style>
  <w:style w:type="paragraph" w:styleId="1321" w:customStyle="1">
    <w:name w:val="列项——（一级）"/>
    <w:pPr>
      <w:ind w:left="420" w:hanging="420"/>
      <w:jc w:val="both"/>
      <w:widowControl w:val="off"/>
      <w:tabs>
        <w:tab w:val="left" w:pos="420" w:leader="none"/>
        <w:tab w:val="left" w:pos="900" w:leader="none"/>
      </w:tabs>
    </w:pPr>
    <w:rPr>
      <w:rFonts w:ascii="宋体"/>
      <w:sz w:val="21"/>
    </w:rPr>
  </w:style>
  <w:style w:type="paragraph" w:styleId="1322" w:customStyle="1">
    <w:name w:val="默认段落字体 Para Char Char Char Char Char Char Char Char Char1 Char Char Char Char"/>
    <w:basedOn w:val="793"/>
    <w:rPr>
      <w:rFonts w:ascii="Tahoma" w:hAnsi="Tahoma"/>
      <w:sz w:val="24"/>
      <w:szCs w:val="20"/>
    </w:rPr>
  </w:style>
  <w:style w:type="paragraph" w:styleId="1323" w:customStyle="1">
    <w:name w:val="Char Char Char Char Char Char Char Char Char Char Char1 Char Char Char Char Char Char Char Char Char Char"/>
    <w:basedOn w:val="793"/>
    <w:rPr>
      <w:rFonts w:ascii="Tahoma" w:hAnsi="Tahoma"/>
      <w:sz w:val="24"/>
      <w:szCs w:val="20"/>
    </w:rPr>
  </w:style>
  <w:style w:type="paragraph" w:styleId="1324" w:customStyle="1">
    <w:name w:val="Char Char Char Char Char Char Char Char Char Char Char Char Char Char Char Char"/>
    <w:basedOn w:val="793"/>
    <w:rPr>
      <w:rFonts w:ascii="仿宋_GB2312" w:eastAsia="仿宋_GB2312"/>
      <w:b/>
      <w:sz w:val="28"/>
      <w:szCs w:val="20"/>
    </w:rPr>
  </w:style>
  <w:style w:type="paragraph" w:styleId="1325" w:customStyle="1">
    <w:name w:val="标准正文"/>
    <w:basedOn w:val="1043"/>
    <w:pPr>
      <w:ind w:left="0" w:firstLine="482"/>
      <w:spacing w:before="60" w:after="60" w:line="360" w:lineRule="auto"/>
    </w:pPr>
    <w:rPr>
      <w:rFonts w:ascii="Arial" w:hAnsi="Arial" w:eastAsia="宋体"/>
      <w:szCs w:val="24"/>
    </w:rPr>
  </w:style>
  <w:style w:type="paragraph" w:styleId="1326" w:customStyle="1">
    <w:name w:val="xl70"/>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customStyle="1">
    <w:name w:val="xl55"/>
    <w:basedOn w:val="79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28" w:customStyle="1">
    <w:name w:val="+正文 Char Char5 Char"/>
    <w:basedOn w:val="793"/>
    <w:pPr>
      <w:ind w:firstLine="200"/>
      <w:spacing w:line="360" w:lineRule="auto"/>
    </w:pPr>
    <w:rPr>
      <w:rFonts w:ascii="Calibri" w:hAnsi="Calibri"/>
      <w:sz w:val="24"/>
      <w:szCs w:val="20"/>
    </w:rPr>
  </w:style>
  <w:style w:type="paragraph" w:styleId="1329" w:customStyle="1">
    <w:name w:val="列出段落11"/>
    <w:basedOn w:val="793"/>
    <w:pPr>
      <w:ind w:firstLine="420"/>
    </w:pPr>
    <w:rPr>
      <w:rFonts w:ascii="Calibri" w:hAnsi="Calibri"/>
      <w:szCs w:val="22"/>
    </w:rPr>
  </w:style>
  <w:style w:type="paragraph" w:styleId="1330" w:customStyle="1">
    <w:name w:val="样式 仿宋_GB2312 四号 黑色 行距: 1.5 倍行距"/>
    <w:basedOn w:val="793"/>
    <w:pPr>
      <w:ind w:firstLine="560"/>
      <w:spacing w:line="360" w:lineRule="auto"/>
    </w:pPr>
    <w:rPr>
      <w:rFonts w:ascii="仿宋_GB2312" w:hAnsi="宋体" w:eastAsia="仿宋_GB2312"/>
      <w:color w:val="000000"/>
      <w:sz w:val="24"/>
      <w:szCs w:val="20"/>
    </w:rPr>
  </w:style>
  <w:style w:type="paragraph" w:styleId="1331" w:customStyle="1">
    <w:name w:val="xl78"/>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2" w:customStyle="1">
    <w:name w:val="+正文 Char Char5"/>
    <w:basedOn w:val="793"/>
    <w:pPr>
      <w:ind w:firstLine="200"/>
    </w:pPr>
    <w:rPr>
      <w:rFonts w:ascii="Calibri" w:hAnsi="Calibri"/>
      <w:sz w:val="24"/>
    </w:rPr>
  </w:style>
  <w:style w:type="paragraph" w:styleId="1333" w:customStyle="1">
    <w:name w:val="+列表1"/>
    <w:basedOn w:val="793"/>
    <w:pPr>
      <w:jc w:val="center"/>
    </w:pPr>
    <w:rPr>
      <w:rFonts w:ascii="Calibri" w:hAnsi="Calibri"/>
      <w:sz w:val="24"/>
    </w:rPr>
  </w:style>
  <w:style w:type="paragraph" w:styleId="1334" w:customStyle="1">
    <w:name w:val="样式 标题 4H4h4PIM 4第三层条bulletblbbheading 4 + Indent: Left 0..."/>
    <w:basedOn w:val="1014"/>
    <w:next w:val="1236"/>
    <w:pPr>
      <w:ind w:left="360"/>
      <w:keepLines w:val="0"/>
      <w:keepNext w:val="0"/>
      <w:spacing w:line="360" w:lineRule="auto"/>
      <w:tabs>
        <w:tab w:val="left" w:pos="1800" w:leader="none"/>
      </w:tabs>
    </w:pPr>
    <w:rPr>
      <w:rFonts w:ascii="黑体" w:hAnsi="Times New Roman" w:eastAsia="黑体" w:cs="宋体"/>
      <w:szCs w:val="20"/>
    </w:rPr>
  </w:style>
  <w:style w:type="paragraph" w:styleId="1335" w:customStyle="1">
    <w:name w:val="font10"/>
    <w:basedOn w:val="793"/>
    <w:pPr>
      <w:jc w:val="left"/>
      <w:spacing w:before="100" w:beforeAutospacing="1" w:after="100" w:afterAutospacing="1"/>
      <w:widowControl/>
    </w:pPr>
    <w:rPr>
      <w:rFonts w:ascii="宋体" w:hAnsi="宋体" w:cs="宋体"/>
      <w:szCs w:val="21"/>
    </w:rPr>
  </w:style>
  <w:style w:type="paragraph" w:styleId="1336" w:customStyle="1">
    <w:name w:val="样式1"/>
    <w:basedOn w:val="793"/>
    <w:pPr>
      <w:ind w:left="660" w:hanging="660"/>
      <w:tabs>
        <w:tab w:val="left" w:pos="660" w:leader="none"/>
        <w:tab w:val="left" w:pos="709" w:leader="none"/>
      </w:tabs>
    </w:pPr>
    <w:rPr>
      <w:rFonts w:ascii="宋体" w:hAnsi="宋体"/>
      <w:szCs w:val="21"/>
    </w:rPr>
  </w:style>
  <w:style w:type="paragraph" w:styleId="1337" w:customStyle="1">
    <w:name w:val="xl44"/>
    <w:basedOn w:val="793"/>
    <w:pPr>
      <w:jc w:val="left"/>
      <w:spacing w:before="100" w:beforeAutospacing="1" w:after="100" w:afterAutospacing="1"/>
      <w:widowControl/>
    </w:pPr>
    <w:rPr>
      <w:sz w:val="24"/>
    </w:rPr>
  </w:style>
  <w:style w:type="paragraph" w:styleId="1338" w:customStyle="1">
    <w:name w:val="Char Char Char Char Char Char Char Char Char1 Char"/>
    <w:basedOn w:val="1034"/>
    <w:pPr>
      <w:spacing w:line="360" w:lineRule="auto"/>
    </w:pPr>
    <w:rPr>
      <w:rFonts w:ascii="Calibri" w:hAnsi="Calibri"/>
      <w:szCs w:val="24"/>
    </w:rPr>
  </w:style>
  <w:style w:type="paragraph" w:styleId="1339" w:customStyle="1">
    <w:name w:val="xl36"/>
    <w:basedOn w:val="793"/>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0" w:customStyle="1">
    <w:name w:val="font0"/>
    <w:basedOn w:val="793"/>
    <w:pPr>
      <w:jc w:val="left"/>
      <w:spacing w:before="100" w:beforeAutospacing="1" w:after="100" w:afterAutospacing="1"/>
      <w:widowControl/>
    </w:pPr>
    <w:rPr>
      <w:rFonts w:hint="eastAsia" w:ascii="宋体" w:hAnsi="宋体"/>
      <w:sz w:val="24"/>
    </w:rPr>
  </w:style>
  <w:style w:type="paragraph" w:styleId="1341" w:customStyle="1">
    <w:name w:val="font11"/>
    <w:basedOn w:val="793"/>
    <w:pPr>
      <w:jc w:val="left"/>
      <w:spacing w:before="100" w:beforeAutospacing="1" w:after="100" w:afterAutospacing="1"/>
      <w:widowControl/>
    </w:pPr>
    <w:rPr>
      <w:rFonts w:ascii="宋体" w:hAnsi="宋体" w:cs="宋体"/>
      <w:color w:val="000000"/>
      <w:sz w:val="18"/>
      <w:szCs w:val="18"/>
    </w:rPr>
  </w:style>
  <w:style w:type="paragraph" w:styleId="1342" w:customStyle="1">
    <w:name w:val="接續本文"/>
    <w:basedOn w:val="1041"/>
    <w:pPr>
      <w:ind w:left="1080"/>
      <w:jc w:val="both"/>
      <w:keepNext/>
      <w:spacing w:after="240" w:line="240" w:lineRule="atLeast"/>
      <w:widowControl/>
    </w:pPr>
    <w:rPr>
      <w:rFonts w:ascii="Arial" w:hAnsi="Arial" w:eastAsia="PMingLiU"/>
      <w:spacing w:val="-5"/>
      <w:position w:val="0"/>
      <w:sz w:val="20"/>
      <w:lang w:eastAsia="zh-TW" w:bidi="he-IL"/>
    </w:rPr>
  </w:style>
  <w:style w:type="paragraph" w:styleId="1343" w:customStyle="1">
    <w:name w:val="xl34"/>
    <w:basedOn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4" w:customStyle="1">
    <w:name w:val="图表"/>
    <w:basedOn w:val="793"/>
    <w:next w:val="1221"/>
    <w:pPr>
      <w:ind w:left="-420" w:right="-1349"/>
      <w:jc w:val="center"/>
      <w:spacing w:before="120" w:line="240" w:lineRule="atLeast"/>
    </w:pPr>
    <w:rPr>
      <w:rFonts w:ascii="宋体" w:hAnsi="Arial"/>
      <w:sz w:val="28"/>
      <w:szCs w:val="20"/>
    </w:rPr>
  </w:style>
  <w:style w:type="paragraph" w:styleId="1345" w:customStyle="1">
    <w:name w:val="xl40"/>
    <w:basedOn w:val="793"/>
    <w:pPr>
      <w:jc w:val="left"/>
      <w:spacing w:before="100" w:beforeAutospacing="1" w:after="100" w:afterAutospacing="1"/>
      <w:widowControl/>
      <w:pBdr>
        <w:bottom w:val="single" w:color="000000" w:sz="4" w:space="0"/>
      </w:pBdr>
    </w:pPr>
    <w:rPr>
      <w:sz w:val="24"/>
    </w:rPr>
  </w:style>
  <w:style w:type="paragraph" w:styleId="1346" w:customStyle="1">
    <w:name w:val="华宇段落1 Char"/>
    <w:basedOn w:val="793"/>
    <w:pPr>
      <w:ind w:firstLine="200"/>
      <w:spacing w:line="360" w:lineRule="auto"/>
    </w:pPr>
    <w:rPr>
      <w:sz w:val="24"/>
      <w:szCs w:val="20"/>
    </w:rPr>
  </w:style>
  <w:style w:type="paragraph" w:styleId="1347" w:customStyle="1">
    <w:name w:val="+标题4"/>
    <w:basedOn w:val="1014"/>
    <w:pPr>
      <w:spacing w:before="0" w:after="0" w:line="360" w:lineRule="auto"/>
      <w:tabs>
        <w:tab w:val="left" w:pos="0" w:leader="none"/>
      </w:tabs>
    </w:pPr>
    <w:rPr>
      <w:rFonts w:ascii="Times New Roman" w:hAnsi="Times New Roman"/>
      <w:sz w:val="24"/>
    </w:rPr>
  </w:style>
  <w:style w:type="paragraph" w:styleId="1348" w:customStyle="1">
    <w:name w:val="表文字"/>
    <w:rPr>
      <w:rFonts w:ascii="宋体"/>
    </w:rPr>
  </w:style>
  <w:style w:type="paragraph" w:styleId="1349" w:customStyle="1">
    <w:name w:val="xl68"/>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0" w:customStyle="1">
    <w:name w:val="font12"/>
    <w:basedOn w:val="793"/>
    <w:pPr>
      <w:jc w:val="left"/>
      <w:spacing w:before="100" w:beforeAutospacing="1" w:after="100" w:afterAutospacing="1"/>
      <w:widowControl/>
    </w:pPr>
    <w:rPr>
      <w:rFonts w:ascii="宋体" w:hAnsi="宋体" w:cs="宋体"/>
      <w:sz w:val="18"/>
      <w:szCs w:val="18"/>
    </w:rPr>
  </w:style>
  <w:style w:type="paragraph" w:styleId="1351" w:customStyle="1">
    <w:name w:val="正文文本 21"/>
    <w:basedOn w:val="793"/>
    <w:pPr>
      <w:ind w:firstLine="480"/>
      <w:jc w:val="left"/>
      <w:spacing w:line="400" w:lineRule="exact"/>
    </w:pPr>
    <w:rPr>
      <w:rFonts w:ascii="仿宋_GB2312" w:eastAsia="仿宋_GB2312"/>
      <w:sz w:val="24"/>
      <w:szCs w:val="20"/>
    </w:rPr>
  </w:style>
  <w:style w:type="paragraph" w:styleId="1352" w:customStyle="1">
    <w:name w:val="xl75"/>
    <w:basedOn w:val="7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53" w:customStyle="1">
    <w:name w:val="xl48"/>
    <w:basedOn w:val="79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4" w:customStyle="1">
    <w:name w:val="xl66"/>
    <w:basedOn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55" w:customStyle="1">
    <w:name w:val="xl47"/>
    <w:basedOn w:val="793"/>
    <w:pPr>
      <w:jc w:val="left"/>
      <w:spacing w:before="100" w:beforeAutospacing="1" w:after="100" w:afterAutospacing="1"/>
      <w:widowControl/>
    </w:pPr>
    <w:rPr>
      <w:rFonts w:hint="eastAsia" w:ascii="仿宋_GB2312" w:hAnsi="宋体" w:eastAsia="仿宋_GB2312"/>
      <w:sz w:val="22"/>
      <w:szCs w:val="22"/>
    </w:rPr>
  </w:style>
  <w:style w:type="paragraph" w:styleId="1356" w:customStyle="1">
    <w:name w:val="我的正文"/>
    <w:basedOn w:val="793"/>
    <w:pPr>
      <w:jc w:val="left"/>
      <w:spacing w:line="300" w:lineRule="auto"/>
      <w:widowControl/>
    </w:pPr>
    <w:rPr>
      <w:rFonts w:eastAsia="楷体_GB2312"/>
      <w:spacing w:val="8"/>
      <w:sz w:val="24"/>
    </w:rPr>
  </w:style>
  <w:style w:type="paragraph" w:styleId="1357" w:customStyle="1">
    <w:name w:val="xl51"/>
    <w:basedOn w:val="793"/>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58" w:customStyle="1">
    <w:name w:val="xl67"/>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59" w:customStyle="1">
    <w:name w:val="正文文本 Char Char"/>
    <w:basedOn w:val="793"/>
    <w:pPr>
      <w:jc w:val="center"/>
    </w:pPr>
    <w:rPr>
      <w:szCs w:val="20"/>
    </w:rPr>
  </w:style>
  <w:style w:type="paragraph" w:styleId="1360" w:customStyle="1">
    <w:name w:val="勾"/>
    <w:basedOn w:val="793"/>
    <w:pPr>
      <w:ind w:left="960" w:hanging="960"/>
      <w:spacing w:line="360" w:lineRule="auto"/>
      <w:tabs>
        <w:tab w:val="left" w:pos="425" w:leader="none"/>
        <w:tab w:val="left" w:pos="960" w:leader="none"/>
      </w:tabs>
    </w:pPr>
    <w:rPr>
      <w:sz w:val="24"/>
      <w:szCs w:val="20"/>
    </w:rPr>
  </w:style>
  <w:style w:type="paragraph" w:styleId="1361" w:customStyle="1">
    <w:name w:val="pa-1"/>
    <w:basedOn w:val="793"/>
    <w:pPr>
      <w:jc w:val="left"/>
      <w:spacing w:before="150" w:after="150"/>
      <w:widowControl/>
    </w:pPr>
    <w:rPr>
      <w:rFonts w:ascii="宋体" w:hAnsi="宋体" w:cs="宋体"/>
      <w:sz w:val="24"/>
    </w:rPr>
  </w:style>
  <w:style w:type="paragraph" w:styleId="1362" w:customStyle="1">
    <w:name w:val="默认段落字体 Para Char Char Char Char Char Char Char"/>
    <w:basedOn w:val="793"/>
    <w:rPr>
      <w:rFonts w:ascii="Tahoma" w:hAnsi="Tahoma"/>
      <w:sz w:val="24"/>
      <w:szCs w:val="20"/>
    </w:rPr>
  </w:style>
  <w:style w:type="paragraph" w:styleId="1363" w:customStyle="1">
    <w:name w:val="para1"/>
    <w:basedOn w:val="793"/>
    <w:pPr>
      <w:jc w:val="left"/>
      <w:spacing w:before="100" w:beforeAutospacing="1" w:after="100" w:afterAutospacing="1"/>
      <w:widowControl/>
    </w:pPr>
    <w:rPr>
      <w:rFonts w:ascii="宋体" w:hAnsi="宋体" w:cs="宋体"/>
      <w:sz w:val="24"/>
    </w:rPr>
  </w:style>
  <w:style w:type="paragraph" w:styleId="1364" w:customStyle="1">
    <w:name w:val="TOC 标题1"/>
    <w:basedOn w:val="1008"/>
    <w:next w:val="793"/>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65" w:customStyle="1">
    <w:name w:val="Char"/>
    <w:basedOn w:val="793"/>
    <w:pPr>
      <w:ind w:left="495" w:hanging="495"/>
      <w:tabs>
        <w:tab w:val="left" w:pos="495" w:leader="none"/>
      </w:tabs>
    </w:pPr>
  </w:style>
  <w:style w:type="paragraph" w:styleId="1366" w:customStyle="1">
    <w:name w:val="性能表格"/>
    <w:basedOn w:val="793"/>
    <w:pPr>
      <w:spacing w:line="360" w:lineRule="atLeast"/>
    </w:pPr>
    <w:rPr>
      <w:sz w:val="24"/>
      <w:szCs w:val="20"/>
    </w:rPr>
  </w:style>
  <w:style w:type="paragraph" w:styleId="1367" w:customStyle="1">
    <w:name w:val="样式 样式 样式 标题 3sect1.2.3h3H3l3CTl3+toc 3heading 3Sub-section Tit....."/>
    <w:basedOn w:val="1313"/>
    <w:pPr>
      <w:spacing w:before="468" w:after="312"/>
    </w:pPr>
    <w:rPr>
      <w:rFonts w:eastAsia="宋体" w:cs="Times New Roman"/>
    </w:rPr>
  </w:style>
  <w:style w:type="paragraph" w:styleId="1368" w:customStyle="1">
    <w:name w:val="Char Char1 Char Char Char Char Char Char Char"/>
    <w:basedOn w:val="793"/>
    <w:rPr>
      <w:rFonts w:ascii="Tahoma" w:hAnsi="Tahoma"/>
      <w:sz w:val="24"/>
      <w:szCs w:val="20"/>
    </w:rPr>
  </w:style>
  <w:style w:type="paragraph" w:styleId="1369" w:customStyle="1">
    <w:name w:val="+▲"/>
    <w:basedOn w:val="1227"/>
    <w:pPr>
      <w:ind w:left="930" w:firstLine="0"/>
      <w:tabs>
        <w:tab w:val="left" w:pos="930" w:leader="none"/>
      </w:tabs>
    </w:pPr>
  </w:style>
  <w:style w:type="paragraph" w:styleId="1370" w:customStyle="1">
    <w:name w:val="_Style 14"/>
    <w:basedOn w:val="793"/>
    <w:rPr>
      <w:szCs w:val="20"/>
    </w:rPr>
  </w:style>
  <w:style w:type="paragraph" w:styleId="1371" w:customStyle="1">
    <w:name w:val="样式 仿宋_GB2312 四号 黑色 行距: 1.5 倍行距2"/>
    <w:basedOn w:val="793"/>
    <w:pPr>
      <w:spacing w:line="360" w:lineRule="auto"/>
    </w:pPr>
    <w:rPr>
      <w:rFonts w:ascii="仿宋_GB2312" w:eastAsia="仿宋_GB2312"/>
      <w:color w:val="000000"/>
      <w:sz w:val="24"/>
      <w:szCs w:val="20"/>
    </w:rPr>
  </w:style>
  <w:style w:type="paragraph" w:styleId="1372" w:customStyle="1">
    <w:name w:val="公司名称"/>
    <w:basedOn w:val="793"/>
    <w:pPr>
      <w:jc w:val="center"/>
      <w:spacing w:line="360" w:lineRule="auto"/>
      <w:tabs>
        <w:tab w:val="left" w:pos="540" w:leader="none"/>
      </w:tabs>
    </w:pPr>
    <w:rPr>
      <w:rFonts w:eastAsia="黑体"/>
      <w:b/>
      <w:sz w:val="32"/>
      <w:szCs w:val="48"/>
    </w:rPr>
  </w:style>
  <w:style w:type="paragraph" w:styleId="1373" w:customStyle="1">
    <w:name w:val="样式 标题 2H2 + 宋体 小三"/>
    <w:basedOn w:val="1010"/>
    <w:pPr>
      <w:jc w:val="center"/>
      <w:spacing w:before="156" w:after="20" w:line="360" w:lineRule="auto"/>
    </w:pPr>
    <w:rPr>
      <w:rFonts w:ascii="宋体" w:hAnsi="宋体" w:eastAsia="幼圆"/>
      <w:bCs w:val="0"/>
      <w:sz w:val="52"/>
      <w:szCs w:val="20"/>
    </w:rPr>
  </w:style>
  <w:style w:type="paragraph" w:styleId="1374" w:customStyle="1">
    <w:name w:val="font7"/>
    <w:basedOn w:val="793"/>
    <w:pPr>
      <w:jc w:val="left"/>
      <w:spacing w:before="100" w:beforeAutospacing="1" w:after="100" w:afterAutospacing="1"/>
      <w:widowControl/>
    </w:pPr>
    <w:rPr>
      <w:sz w:val="24"/>
    </w:rPr>
  </w:style>
  <w:style w:type="paragraph" w:styleId="1375" w:customStyle="1">
    <w:name w:val="目录1"/>
    <w:basedOn w:val="793"/>
    <w:pPr>
      <w:jc w:val="left"/>
      <w:spacing w:after="136" w:line="289" w:lineRule="atLeast"/>
      <w:widowControl/>
      <w:tabs>
        <w:tab w:val="left" w:pos="8503" w:leader="dot"/>
      </w:tabs>
    </w:pPr>
    <w:rPr>
      <w:rFonts w:ascii="Arial" w:eastAsia="黑体"/>
      <w:color w:val="000000"/>
      <w:sz w:val="28"/>
      <w:szCs w:val="20"/>
    </w:rPr>
  </w:style>
  <w:style w:type="paragraph" w:styleId="1376" w:customStyle="1">
    <w:name w:val="+正文 Char Char2 Char Char"/>
    <w:basedOn w:val="793"/>
    <w:pPr>
      <w:ind w:firstLine="200"/>
      <w:spacing w:line="360" w:lineRule="auto"/>
    </w:pPr>
    <w:rPr>
      <w:rFonts w:ascii="Calibri" w:hAnsi="Calibri"/>
      <w:sz w:val="24"/>
      <w:szCs w:val="28"/>
    </w:rPr>
  </w:style>
  <w:style w:type="paragraph" w:styleId="1377" w:customStyle="1">
    <w:name w:val="SS正文首行缩进 +"/>
    <w:basedOn w:val="1077"/>
    <w:pPr>
      <w:ind w:firstLine="480"/>
      <w:spacing w:before="156" w:line="360" w:lineRule="auto"/>
    </w:pPr>
    <w:rPr>
      <w:rFonts w:ascii="Times New Roman" w:eastAsia="宋体"/>
      <w:szCs w:val="20"/>
    </w:rPr>
  </w:style>
  <w:style w:type="paragraph" w:styleId="1378" w:customStyle="1">
    <w:name w:val="Char Char Char1 Char"/>
    <w:basedOn w:val="793"/>
    <w:pPr>
      <w:jc w:val="left"/>
      <w:spacing w:line="240" w:lineRule="exact"/>
      <w:widowControl/>
    </w:pPr>
    <w:rPr>
      <w:rFonts w:ascii="Verdana" w:hAnsi="Verdana"/>
      <w:sz w:val="20"/>
      <w:szCs w:val="20"/>
      <w:lang w:eastAsia="en-US"/>
    </w:rPr>
  </w:style>
  <w:style w:type="paragraph" w:styleId="1379" w:customStyle="1">
    <w:name w:val="正文文本缩进1"/>
    <w:basedOn w:val="793"/>
    <w:pPr>
      <w:ind w:left="-360" w:firstLine="540"/>
      <w:jc w:val="left"/>
      <w:widowControl/>
    </w:pPr>
    <w:rPr>
      <w:rFonts w:ascii="宋体" w:hAnsi="宋体"/>
      <w:sz w:val="24"/>
    </w:rPr>
  </w:style>
  <w:style w:type="paragraph" w:styleId="1380" w:customStyle="1">
    <w:name w:val="段"/>
    <w:qFormat/>
    <w:pPr>
      <w:ind w:firstLine="200"/>
      <w:jc w:val="both"/>
    </w:pPr>
    <w:rPr>
      <w:rFonts w:ascii="宋体"/>
      <w:sz w:val="21"/>
    </w:rPr>
  </w:style>
  <w:style w:type="paragraph" w:styleId="1381" w:customStyle="1">
    <w:name w:val="页眉文档编号"/>
    <w:pPr>
      <w:jc w:val="center"/>
    </w:pPr>
    <w:rPr>
      <w:sz w:val="21"/>
    </w:rPr>
  </w:style>
  <w:style w:type="paragraph" w:styleId="1382" w:customStyle="1">
    <w:name w:val="Char Char Char Char Char Char Char Char Char1 Char1"/>
    <w:basedOn w:val="1034"/>
    <w:pPr>
      <w:spacing w:line="360" w:lineRule="auto"/>
    </w:pPr>
    <w:rPr>
      <w:rFonts w:ascii="Tahoma" w:hAnsi="Tahoma"/>
      <w:sz w:val="24"/>
      <w:szCs w:val="24"/>
    </w:rPr>
  </w:style>
  <w:style w:type="paragraph" w:styleId="1383" w:customStyle="1">
    <w:name w:val="xl39"/>
    <w:basedOn w:val="793"/>
    <w:pPr>
      <w:jc w:val="left"/>
      <w:spacing w:before="100" w:beforeAutospacing="1" w:after="100" w:afterAutospacing="1"/>
      <w:widowControl/>
      <w:pBdr>
        <w:bottom w:val="single" w:color="000000" w:sz="4" w:space="0"/>
      </w:pBdr>
    </w:pPr>
    <w:rPr>
      <w:rFonts w:ascii="宋体" w:hAnsi="宋体"/>
      <w:sz w:val="24"/>
    </w:rPr>
  </w:style>
  <w:style w:type="paragraph" w:styleId="1384" w:customStyle="1">
    <w:name w:val="Body Text1"/>
    <w:basedOn w:val="793"/>
    <w:next w:val="1065"/>
    <w:pPr>
      <w:ind w:firstLine="480"/>
      <w:spacing w:line="360" w:lineRule="auto"/>
    </w:pPr>
    <w:rPr>
      <w:rFonts w:ascii="Arial" w:hAnsi="Arial"/>
      <w:sz w:val="24"/>
      <w:szCs w:val="20"/>
    </w:rPr>
  </w:style>
  <w:style w:type="paragraph" w:styleId="1385" w:customStyle="1">
    <w:name w:val="五级条标题"/>
    <w:basedOn w:val="1386"/>
    <w:next w:val="793"/>
    <w:pPr>
      <w:tabs>
        <w:tab w:val="left" w:pos="2520" w:leader="none"/>
      </w:tabs>
      <w:outlineLvl w:val="6"/>
    </w:pPr>
  </w:style>
  <w:style w:type="paragraph" w:styleId="1386" w:customStyle="1">
    <w:name w:val="四级条标题"/>
    <w:basedOn w:val="1387"/>
    <w:next w:val="793"/>
    <w:pPr>
      <w:ind w:left="480"/>
      <w:tabs>
        <w:tab w:val="left" w:pos="2100" w:leader="none"/>
      </w:tabs>
      <w:outlineLvl w:val="5"/>
    </w:pPr>
  </w:style>
  <w:style w:type="paragraph" w:styleId="1387" w:customStyle="1">
    <w:name w:val="三级条标题"/>
    <w:basedOn w:val="1288"/>
    <w:next w:val="793"/>
    <w:pPr>
      <w:ind w:left="0"/>
      <w:outlineLvl w:val="4"/>
    </w:pPr>
  </w:style>
  <w:style w:type="paragraph" w:styleId="1388" w:customStyle="1">
    <w:name w:val="样式 目录 3 + 左侧:  1.71 字符1"/>
    <w:basedOn w:val="812"/>
    <w:pPr>
      <w:ind w:left="200" w:firstLine="200"/>
      <w:tabs>
        <w:tab w:val="right" w:pos="8296" w:leader="dot"/>
      </w:tabs>
    </w:pPr>
    <w:rPr>
      <w:szCs w:val="20"/>
    </w:rPr>
  </w:style>
  <w:style w:type="paragraph" w:styleId="1389" w:customStyle="1">
    <w:name w:val="notice2"/>
    <w:basedOn w:val="793"/>
    <w:pPr>
      <w:jc w:val="left"/>
      <w:spacing w:after="150"/>
      <w:widowControl/>
    </w:pPr>
    <w:rPr>
      <w:rFonts w:ascii="宋体" w:hAnsi="宋体" w:cs="宋体"/>
      <w:color w:val="339900"/>
      <w:sz w:val="24"/>
    </w:rPr>
  </w:style>
  <w:style w:type="paragraph" w:styleId="1390" w:customStyle="1">
    <w:name w:val="Char Char Char Char Char1 Char Char Char Char Char Char Char"/>
    <w:basedOn w:val="793"/>
    <w:rPr>
      <w:rFonts w:ascii="Calibri" w:hAnsi="Calibri"/>
    </w:rPr>
  </w:style>
  <w:style w:type="paragraph" w:styleId="1391" w:customStyle="1">
    <w:name w:val="xl30"/>
    <w:basedOn w:val="793"/>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92" w:customStyle="1">
    <w:name w:val="xl69"/>
    <w:basedOn w:val="793"/>
    <w:pPr>
      <w:jc w:val="left"/>
      <w:spacing w:before="100" w:beforeAutospacing="1" w:after="100" w:afterAutospacing="1"/>
      <w:widowControl/>
    </w:pPr>
    <w:rPr>
      <w:rFonts w:ascii="Microsoft Sans Serif" w:hAnsi="Microsoft Sans Serif" w:cs="Microsoft Sans Serif"/>
      <w:sz w:val="24"/>
    </w:rPr>
  </w:style>
  <w:style w:type="paragraph" w:styleId="1393" w:customStyle="1">
    <w:name w:val="Blockquote"/>
    <w:basedOn w:val="793"/>
    <w:pPr>
      <w:ind w:left="360" w:right="360"/>
      <w:jc w:val="left"/>
      <w:spacing w:before="100" w:after="100"/>
    </w:pPr>
    <w:rPr>
      <w:sz w:val="24"/>
      <w:szCs w:val="21"/>
    </w:rPr>
  </w:style>
  <w:style w:type="paragraph" w:styleId="1394" w:customStyle="1">
    <w:name w:val="xl79"/>
    <w:basedOn w:val="793"/>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5" w:customStyle="1">
    <w:name w:val="xl33"/>
    <w:basedOn w:val="793"/>
    <w:pPr>
      <w:jc w:val="center"/>
      <w:spacing w:before="100" w:beforeAutospacing="1" w:after="100" w:afterAutospacing="1"/>
      <w:widowControl/>
    </w:pPr>
    <w:rPr>
      <w:sz w:val="24"/>
    </w:rPr>
  </w:style>
  <w:style w:type="paragraph" w:styleId="1396" w:customStyle="1">
    <w:name w:val="标准"/>
    <w:basedOn w:val="793"/>
    <w:pPr>
      <w:spacing w:line="300" w:lineRule="exact"/>
    </w:pPr>
    <w:rPr>
      <w:rFonts w:ascii="Footlight MT Light" w:hAnsi="Footlight MT Light"/>
      <w:b/>
      <w:sz w:val="28"/>
      <w:szCs w:val="20"/>
    </w:rPr>
  </w:style>
  <w:style w:type="paragraph" w:styleId="1397" w:customStyle="1">
    <w:name w:val="xl32"/>
    <w:basedOn w:val="793"/>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98" w:customStyle="1">
    <w:name w:val="font8"/>
    <w:basedOn w:val="793"/>
    <w:pPr>
      <w:jc w:val="left"/>
      <w:spacing w:before="100" w:beforeAutospacing="1" w:after="100" w:afterAutospacing="1"/>
      <w:widowControl/>
    </w:pPr>
    <w:rPr>
      <w:rFonts w:hint="eastAsia" w:ascii="楷体_GB2312" w:hAnsi="宋体" w:eastAsia="楷体_GB2312"/>
      <w:color w:val="0000ff"/>
      <w:sz w:val="22"/>
      <w:szCs w:val="22"/>
    </w:rPr>
  </w:style>
  <w:style w:type="paragraph" w:styleId="1399" w:customStyle="1">
    <w:name w:val="摘要"/>
    <w:basedOn w:val="793"/>
    <w:next w:val="1010"/>
    <w:pPr>
      <w:spacing w:line="360" w:lineRule="auto"/>
    </w:pPr>
    <w:rPr>
      <w:rFonts w:eastAsia="黑体"/>
      <w:sz w:val="24"/>
      <w:szCs w:val="20"/>
    </w:rPr>
  </w:style>
  <w:style w:type="paragraph" w:styleId="1400" w:customStyle="1">
    <w:name w:val="无间隔2"/>
    <w:qFormat/>
    <w:pPr>
      <w:widowControl w:val="off"/>
    </w:pPr>
    <w:rPr>
      <w:sz w:val="24"/>
      <w:szCs w:val="24"/>
    </w:rPr>
  </w:style>
  <w:style w:type="paragraph" w:styleId="1401" w:customStyle="1">
    <w:name w:val="简单回函地址"/>
    <w:basedOn w:val="793"/>
    <w:rPr>
      <w:rFonts w:ascii="宋体" w:hAnsi="宋体"/>
      <w:color w:val="000000"/>
      <w:szCs w:val="21"/>
    </w:rPr>
  </w:style>
  <w:style w:type="paragraph" w:styleId="1402" w:customStyle="1">
    <w:name w:val="def正文"/>
    <w:basedOn w:val="1041"/>
    <w:pPr>
      <w:ind w:firstLine="562"/>
      <w:jc w:val="both"/>
      <w:spacing w:line="360" w:lineRule="auto"/>
      <w:widowControl/>
    </w:pPr>
    <w:rPr>
      <w:rFonts w:ascii="楷体_GB2312" w:eastAsia="楷体_GB2312"/>
      <w:b/>
      <w:position w:val="0"/>
      <w:sz w:val="28"/>
      <w:szCs w:val="28"/>
    </w:rPr>
  </w:style>
  <w:style w:type="paragraph" w:styleId="1403" w:customStyle="1">
    <w:name w:val="样式6"/>
    <w:basedOn w:val="1012"/>
    <w:pPr>
      <w:ind w:left="567" w:hanging="567"/>
      <w:jc w:val="left"/>
      <w:spacing w:before="240" w:after="240" w:line="345" w:lineRule="auto"/>
      <w:tabs>
        <w:tab w:val="left" w:pos="567" w:leader="none"/>
      </w:tabs>
    </w:pPr>
    <w:rPr>
      <w:b w:val="0"/>
      <w:bCs w:val="0"/>
      <w:sz w:val="30"/>
      <w:szCs w:val="30"/>
    </w:rPr>
  </w:style>
  <w:style w:type="paragraph" w:styleId="1404" w:customStyle="1">
    <w:name w:val="font9"/>
    <w:basedOn w:val="793"/>
    <w:pPr>
      <w:jc w:val="left"/>
      <w:spacing w:before="100" w:beforeAutospacing="1" w:after="100" w:afterAutospacing="1"/>
      <w:widowControl/>
    </w:pPr>
    <w:rPr>
      <w:rFonts w:ascii="宋体" w:hAnsi="宋体" w:cs="宋体"/>
      <w:color w:val="000000"/>
      <w:sz w:val="18"/>
      <w:szCs w:val="18"/>
    </w:rPr>
  </w:style>
  <w:style w:type="paragraph" w:styleId="1405" w:customStyle="1">
    <w:name w:val="默认段落字体 Para Char Char Char"/>
    <w:basedOn w:val="793"/>
    <w:pPr>
      <w:ind w:firstLine="200"/>
      <w:spacing w:line="360" w:lineRule="auto"/>
    </w:pPr>
  </w:style>
  <w:style w:type="paragraph" w:styleId="1406" w:customStyle="1">
    <w:name w:val="+正文 Char6"/>
    <w:basedOn w:val="793"/>
    <w:pPr>
      <w:ind w:firstLine="200"/>
      <w:spacing w:line="360" w:lineRule="auto"/>
    </w:pPr>
    <w:rPr>
      <w:rFonts w:ascii="Calibri" w:hAnsi="Calibri"/>
      <w:sz w:val="24"/>
    </w:rPr>
  </w:style>
  <w:style w:type="paragraph" w:styleId="1407" w:customStyle="1">
    <w:name w:val="Char Char Char Char Char Char Char1"/>
    <w:basedOn w:val="793"/>
    <w:pPr>
      <w:ind w:firstLine="480"/>
      <w:spacing w:line="360" w:lineRule="auto"/>
    </w:pPr>
    <w:rPr>
      <w:rFonts w:ascii="Tahoma" w:hAnsi="Tahoma"/>
      <w:sz w:val="24"/>
      <w:szCs w:val="20"/>
    </w:rPr>
  </w:style>
  <w:style w:type="paragraph" w:styleId="1408" w:customStyle="1">
    <w:name w:val="样式 目录 4 +"/>
    <w:basedOn w:val="822"/>
    <w:pPr>
      <w:ind w:left="200" w:firstLine="400"/>
      <w:jc w:val="left"/>
      <w:tabs>
        <w:tab w:val="right" w:pos="8302" w:leader="dot"/>
      </w:tabs>
    </w:pPr>
    <w:rPr>
      <w:rFonts w:ascii="Times New Roman" w:hAnsi="Times New Roman"/>
      <w:sz w:val="24"/>
      <w:szCs w:val="20"/>
    </w:rPr>
  </w:style>
  <w:style w:type="paragraph" w:styleId="1409" w:customStyle="1">
    <w:name w:val="Char Char Char"/>
    <w:basedOn w:val="793"/>
    <w:pPr>
      <w:spacing w:line="360" w:lineRule="auto"/>
    </w:pPr>
    <w:rPr>
      <w:sz w:val="24"/>
      <w:szCs w:val="20"/>
    </w:rPr>
  </w:style>
  <w:style w:type="paragraph" w:styleId="1410" w:customStyle="1">
    <w:name w:val="paragraph1"/>
    <w:basedOn w:val="793"/>
    <w:pPr>
      <w:ind w:firstLine="480"/>
      <w:spacing w:line="360" w:lineRule="auto"/>
    </w:pPr>
    <w:rPr>
      <w:sz w:val="24"/>
    </w:rPr>
  </w:style>
  <w:style w:type="paragraph" w:styleId="1411" w:customStyle="1">
    <w:name w:val="msonormalcxsplast"/>
    <w:basedOn w:val="793"/>
    <w:pPr>
      <w:jc w:val="left"/>
      <w:widowControl/>
    </w:pPr>
    <w:rPr>
      <w:rFonts w:ascii="宋体" w:hAnsi="宋体" w:cs="宋体"/>
      <w:sz w:val="24"/>
    </w:rPr>
  </w:style>
  <w:style w:type="paragraph" w:styleId="1412" w:customStyle="1">
    <w:name w:val="xl45"/>
    <w:basedOn w:val="793"/>
    <w:pPr>
      <w:jc w:val="left"/>
      <w:spacing w:before="100" w:beforeAutospacing="1" w:after="100" w:afterAutospacing="1"/>
      <w:widowControl/>
    </w:pPr>
    <w:rPr>
      <w:rFonts w:hint="eastAsia" w:ascii="仿宋_GB2312" w:hAnsi="宋体" w:eastAsia="仿宋_GB2312"/>
      <w:sz w:val="24"/>
    </w:rPr>
  </w:style>
  <w:style w:type="paragraph" w:styleId="1413" w:customStyle="1">
    <w:name w:val="_Style 50"/>
    <w:basedOn w:val="793"/>
    <w:next w:val="1048"/>
    <w:pPr>
      <w:spacing w:line="360" w:lineRule="auto"/>
    </w:pPr>
    <w:rPr>
      <w:rFonts w:ascii="宋体" w:hAnsi="Courier New"/>
      <w:szCs w:val="20"/>
    </w:rPr>
  </w:style>
  <w:style w:type="paragraph" w:styleId="1414" w:customStyle="1">
    <w:name w:val="样式 正文文本缩进 2 + Times New Roman 首行缩进:  1.06 厘米 行距: 固定值 30 磅"/>
    <w:basedOn w:val="1052"/>
    <w:pPr>
      <w:ind w:firstLine="601"/>
      <w:spacing w:line="540" w:lineRule="exact"/>
    </w:pPr>
    <w:rPr>
      <w:rFonts w:ascii="Tahoma" w:hAnsi="Tahoma"/>
      <w:sz w:val="28"/>
      <w:szCs w:val="28"/>
    </w:rPr>
  </w:style>
  <w:style w:type="paragraph" w:styleId="1415" w:customStyle="1">
    <w:name w:val="Char Char Char Char Char Char1 Char"/>
    <w:basedOn w:val="793"/>
    <w:pPr>
      <w:jc w:val="left"/>
      <w:spacing w:after="160" w:line="240" w:lineRule="exact"/>
      <w:widowControl/>
    </w:pPr>
    <w:rPr>
      <w:rFonts w:ascii="Verdana" w:hAnsi="Verdana"/>
      <w:sz w:val="20"/>
      <w:szCs w:val="20"/>
      <w:lang w:eastAsia="en-US"/>
    </w:rPr>
  </w:style>
  <w:style w:type="paragraph" w:styleId="1416" w:customStyle="1">
    <w:name w:val="样式 标题 5 + 加粗 左侧:  0 厘米 悬挂缩进: 10.08 字符 行距: 1.5 倍行距"/>
    <w:basedOn w:val="1016"/>
    <w:pPr>
      <w:ind w:left="1008" w:hanging="1008"/>
      <w:spacing w:before="120" w:after="120" w:line="360" w:lineRule="auto"/>
    </w:pPr>
    <w:rPr>
      <w:rFonts w:ascii="Arial" w:hAnsi="Arial" w:eastAsia="黑体"/>
      <w:b w:val="0"/>
      <w:bCs w:val="0"/>
      <w:sz w:val="24"/>
      <w:szCs w:val="20"/>
    </w:rPr>
  </w:style>
  <w:style w:type="paragraph" w:styleId="1417" w:customStyle="1">
    <w:name w:val="xl29"/>
    <w:basedOn w:val="793"/>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18" w:customStyle="1">
    <w:name w:val="xl27"/>
    <w:basedOn w:val="79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19" w:customStyle="1">
    <w:name w:val="FA正文"/>
    <w:basedOn w:val="793"/>
    <w:pPr>
      <w:spacing w:line="360" w:lineRule="auto"/>
    </w:pPr>
    <w:rPr>
      <w:sz w:val="24"/>
      <w:szCs w:val="21"/>
    </w:rPr>
  </w:style>
  <w:style w:type="paragraph" w:styleId="1420" w:customStyle="1">
    <w:name w:val="Char Char Char Char2"/>
    <w:basedOn w:val="793"/>
    <w:pPr>
      <w:jc w:val="left"/>
      <w:spacing w:after="160" w:line="240" w:lineRule="exact"/>
      <w:widowControl/>
    </w:pPr>
    <w:rPr>
      <w:sz w:val="24"/>
      <w:szCs w:val="21"/>
    </w:rPr>
  </w:style>
  <w:style w:type="paragraph" w:styleId="1421" w:customStyle="1">
    <w:name w:val="南通方案正文"/>
    <w:basedOn w:val="793"/>
    <w:pPr>
      <w:ind w:firstLine="480"/>
      <w:spacing w:line="360" w:lineRule="auto"/>
    </w:pPr>
    <w:rPr>
      <w:rFonts w:cs="宋体"/>
      <w:sz w:val="24"/>
      <w:szCs w:val="20"/>
    </w:rPr>
  </w:style>
  <w:style w:type="paragraph" w:styleId="1422" w:customStyle="1">
    <w:name w:val="样式 标题4 + &amp;#23435.&amp;#20307. 五号 段前: 自动 段后: 自动"/>
    <w:basedOn w:val="1021"/>
    <w:pPr>
      <w:ind w:firstLine="200"/>
      <w:spacing w:line="360" w:lineRule="auto"/>
      <w:widowControl/>
    </w:pPr>
    <w:rPr>
      <w:rFonts w:ascii="&amp;#23435;&amp;#20307;" w:hAnsi="&amp;#23435;&amp;#20307;" w:eastAsia="宋体"/>
      <w:color w:val="000000"/>
    </w:rPr>
  </w:style>
  <w:style w:type="paragraph" w:styleId="1423" w:customStyle="1">
    <w:name w:val="tytytyty"/>
    <w:basedOn w:val="793"/>
    <w:pPr>
      <w:ind w:left="359" w:firstLine="480"/>
      <w:spacing w:line="360" w:lineRule="auto"/>
    </w:pPr>
    <w:rPr>
      <w:sz w:val="24"/>
      <w:lang w:eastAsia="ar-SA"/>
    </w:rPr>
  </w:style>
  <w:style w:type="paragraph" w:styleId="1424" w:customStyle="1">
    <w:name w:val="Alt+X_首行空2"/>
    <w:basedOn w:val="793"/>
    <w:pPr>
      <w:ind w:firstLine="480"/>
      <w:spacing w:line="360" w:lineRule="auto"/>
    </w:pPr>
    <w:rPr>
      <w:rFonts w:cs="宋体"/>
      <w:sz w:val="24"/>
    </w:rPr>
  </w:style>
  <w:style w:type="paragraph" w:styleId="1425" w:customStyle="1">
    <w:name w:val="Default Paragraph Font Para Char Char Char Char Char Char"/>
    <w:basedOn w:val="793"/>
    <w:pPr>
      <w:jc w:val="left"/>
      <w:spacing w:after="160" w:line="240" w:lineRule="exact"/>
      <w:widowControl/>
    </w:pPr>
    <w:rPr>
      <w:rFonts w:ascii="Verdana" w:hAnsi="Verdana"/>
      <w:sz w:val="20"/>
      <w:szCs w:val="20"/>
      <w:lang w:eastAsia="en-US"/>
    </w:rPr>
  </w:style>
  <w:style w:type="paragraph" w:styleId="1426" w:customStyle="1">
    <w:name w:val="样式 目录 3 + 左侧:  1.71 字符"/>
    <w:basedOn w:val="812"/>
    <w:pPr>
      <w:ind w:left="480" w:firstLine="420"/>
      <w:tabs>
        <w:tab w:val="right" w:pos="8296" w:leader="dot"/>
      </w:tabs>
    </w:pPr>
    <w:rPr>
      <w:szCs w:val="20"/>
    </w:rPr>
  </w:style>
  <w:style w:type="paragraph" w:styleId="1427" w:customStyle="1">
    <w:name w:val="样式 正文缩进 + 首行缩进:  2 字符"/>
    <w:basedOn w:val="1021"/>
    <w:pPr>
      <w:ind w:firstLine="480"/>
      <w:jc w:val="both"/>
      <w:spacing w:line="360" w:lineRule="auto"/>
    </w:pPr>
    <w:rPr>
      <w:rFonts w:eastAsia="宋体" w:cs="宋体"/>
    </w:rPr>
  </w:style>
  <w:style w:type="paragraph" w:styleId="1428" w:customStyle="1">
    <w:name w:val="Char1 Char Char Char Char Char Char"/>
    <w:basedOn w:val="793"/>
    <w:rPr>
      <w:rFonts w:ascii="Tahoma" w:hAnsi="Tahoma"/>
      <w:sz w:val="24"/>
      <w:szCs w:val="20"/>
    </w:rPr>
  </w:style>
  <w:style w:type="paragraph" w:styleId="1429" w:customStyle="1">
    <w:name w:val="样式SZA"/>
    <w:basedOn w:val="1041"/>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0" w:customStyle="1">
    <w:name w:val="xl53"/>
    <w:basedOn w:val="793"/>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1"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432" w:customStyle="1">
    <w:name w:val="纯文本11"/>
    <w:basedOn w:val="793"/>
    <w:rPr>
      <w:rFonts w:hint="eastAsia" w:ascii="宋体" w:hAnsi="Courier New" w:eastAsia="楷体_GB2312"/>
      <w:sz w:val="28"/>
      <w:szCs w:val="20"/>
    </w:rPr>
  </w:style>
  <w:style w:type="paragraph" w:styleId="1433" w:customStyle="1">
    <w:name w:val="_Style 104"/>
    <w:basedOn w:val="793"/>
    <w:pPr>
      <w:spacing w:after="160" w:line="240" w:lineRule="exact"/>
    </w:pPr>
    <w:rPr>
      <w:szCs w:val="20"/>
    </w:rPr>
  </w:style>
  <w:style w:type="paragraph" w:styleId="1434" w:customStyle="1">
    <w:name w:val="样式 标题 4"/>
    <w:basedOn w:val="1014"/>
    <w:pPr>
      <w:spacing w:before="0" w:after="0" w:line="374" w:lineRule="auto"/>
    </w:pPr>
    <w:rPr>
      <w:rFonts w:ascii="宋体" w:hAnsi="宋体"/>
      <w:sz w:val="30"/>
      <w:szCs w:val="20"/>
    </w:rPr>
  </w:style>
  <w:style w:type="paragraph" w:styleId="1435" w:customStyle="1">
    <w:name w:val="符号与编号"/>
    <w:basedOn w:val="793"/>
    <w:pPr>
      <w:ind w:left="425" w:hanging="425"/>
      <w:spacing w:line="360" w:lineRule="auto"/>
      <w:tabs>
        <w:tab w:val="left" w:pos="425" w:leader="none"/>
      </w:tabs>
    </w:pPr>
    <w:rPr>
      <w:rFonts w:ascii="宋体" w:hAnsi="宋体"/>
      <w:sz w:val="28"/>
      <w:szCs w:val="28"/>
    </w:rPr>
  </w:style>
  <w:style w:type="paragraph" w:styleId="1436" w:customStyle="1">
    <w:name w:val="Char Char Char Char Char Char Char Char Char Char"/>
    <w:basedOn w:val="793"/>
    <w:pPr>
      <w:ind w:left="495" w:hanging="495"/>
      <w:tabs>
        <w:tab w:val="left" w:pos="495" w:leader="none"/>
      </w:tabs>
    </w:pPr>
    <w:rPr>
      <w:sz w:val="24"/>
    </w:rPr>
  </w:style>
  <w:style w:type="paragraph" w:styleId="1437" w:customStyle="1">
    <w:name w:val="04论文正文"/>
    <w:basedOn w:val="793"/>
    <w:pPr>
      <w:ind w:firstLine="480"/>
      <w:spacing w:line="400" w:lineRule="exact"/>
    </w:pPr>
    <w:rPr>
      <w:rFonts w:cs="宋体"/>
      <w:sz w:val="24"/>
    </w:rPr>
  </w:style>
  <w:style w:type="paragraph" w:styleId="1438" w:customStyle="1">
    <w:name w:val="标头1"/>
    <w:basedOn w:val="1012"/>
    <w:pPr>
      <w:spacing w:before="120" w:after="80" w:line="240" w:lineRule="auto"/>
    </w:pPr>
    <w:rPr>
      <w:rFonts w:eastAsia="黑体"/>
      <w:b w:val="0"/>
      <w:bCs w:val="0"/>
      <w:sz w:val="28"/>
      <w:szCs w:val="20"/>
    </w:rPr>
  </w:style>
  <w:style w:type="paragraph" w:styleId="1439" w:customStyle="1">
    <w:name w:val="+标题2"/>
    <w:basedOn w:val="1010"/>
    <w:pPr>
      <w:ind w:left="431" w:hanging="431"/>
      <w:spacing w:before="0" w:after="0" w:line="360" w:lineRule="auto"/>
      <w:tabs>
        <w:tab w:val="left" w:pos="431" w:leader="none"/>
      </w:tabs>
    </w:pPr>
    <w:rPr>
      <w:rFonts w:ascii="Times New Roman" w:hAnsi="Times New Roman" w:eastAsia="宋体"/>
      <w:sz w:val="24"/>
      <w:szCs w:val="28"/>
    </w:rPr>
  </w:style>
  <w:style w:type="paragraph" w:styleId="1440" w:customStyle="1">
    <w:name w:val="标题 4宋体"/>
    <w:basedOn w:val="1014"/>
    <w:pPr>
      <w:jc w:val="left"/>
      <w:keepLines w:val="0"/>
      <w:spacing w:before="0" w:after="0" w:line="360" w:lineRule="auto"/>
    </w:pPr>
    <w:rPr>
      <w:rFonts w:ascii="宋体" w:hAnsi="宋体"/>
      <w:color w:val="000000"/>
      <w:sz w:val="24"/>
      <w:szCs w:val="20"/>
    </w:rPr>
  </w:style>
  <w:style w:type="paragraph" w:styleId="1441" w:customStyle="1">
    <w:name w:val="font6"/>
    <w:basedOn w:val="793"/>
    <w:pPr>
      <w:jc w:val="left"/>
      <w:spacing w:before="100" w:beforeAutospacing="1" w:after="100" w:afterAutospacing="1"/>
      <w:widowControl/>
    </w:pPr>
    <w:rPr>
      <w:rFonts w:hint="eastAsia" w:ascii="宋体" w:hAnsi="宋体"/>
      <w:sz w:val="18"/>
      <w:szCs w:val="18"/>
    </w:rPr>
  </w:style>
  <w:style w:type="paragraph" w:styleId="1442" w:customStyle="1">
    <w:name w:val="普文W"/>
    <w:basedOn w:val="1048"/>
    <w:pPr>
      <w:spacing w:before="120" w:after="120" w:line="360" w:lineRule="auto"/>
    </w:pPr>
    <w:rPr>
      <w:rFonts w:ascii="Times New Roman" w:hAnsi="Times New Roman" w:eastAsia="宋体"/>
      <w:sz w:val="24"/>
    </w:rPr>
  </w:style>
  <w:style w:type="paragraph" w:styleId="1443" w:customStyle="1">
    <w:name w:val="正文文字"/>
    <w:basedOn w:val="793"/>
    <w:pPr>
      <w:spacing w:line="300" w:lineRule="auto"/>
    </w:pPr>
    <w:rPr>
      <w:szCs w:val="20"/>
    </w:rPr>
  </w:style>
  <w:style w:type="paragraph" w:styleId="1444" w:customStyle="1">
    <w:name w:val="FP-Title2"/>
    <w:pPr>
      <w:spacing w:before="240" w:after="60"/>
    </w:pPr>
    <w:rPr>
      <w:rFonts w:ascii="Arial" w:hAnsi="Arial"/>
      <w:b/>
      <w:sz w:val="24"/>
      <w:lang w:val="en-GB"/>
    </w:rPr>
  </w:style>
  <w:style w:type="paragraph" w:styleId="1445" w:customStyle="1">
    <w:name w:val="xl71"/>
    <w:basedOn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6" w:customStyle="1">
    <w:name w:val="缺省文本:1"/>
    <w:basedOn w:val="793"/>
    <w:pPr>
      <w:jc w:val="left"/>
    </w:pPr>
    <w:rPr>
      <w:rFonts w:ascii="宋体"/>
      <w:sz w:val="24"/>
      <w:szCs w:val="20"/>
    </w:rPr>
  </w:style>
  <w:style w:type="paragraph" w:styleId="1447" w:customStyle="1">
    <w:name w:val="列表内容"/>
    <w:basedOn w:val="793"/>
    <w:next w:val="793"/>
    <w:pPr>
      <w:ind w:firstLine="200"/>
      <w:jc w:val="left"/>
      <w:widowControl/>
      <w:tabs>
        <w:tab w:val="left" w:pos="840" w:leader="none"/>
      </w:tabs>
    </w:pPr>
    <w:rPr>
      <w:rFonts w:ascii="Calibri" w:hAnsi="Calibri"/>
      <w:sz w:val="18"/>
    </w:rPr>
  </w:style>
  <w:style w:type="paragraph" w:styleId="1448" w:customStyle="1">
    <w:name w:val="标书正文"/>
    <w:basedOn w:val="1041"/>
    <w:pPr>
      <w:ind w:firstLine="200"/>
      <w:jc w:val="both"/>
      <w:spacing w:line="400" w:lineRule="exact"/>
      <w:widowControl/>
    </w:pPr>
    <w:rPr>
      <w:rFonts w:ascii="黑体" w:eastAsia="宋体"/>
      <w:position w:val="0"/>
      <w:sz w:val="24"/>
    </w:rPr>
  </w:style>
  <w:style w:type="paragraph" w:styleId="1449" w:customStyle="1">
    <w:name w:val="yehuda"/>
    <w:basedOn w:val="793"/>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0" w:customStyle="1">
    <w:name w:val="表格"/>
    <w:basedOn w:val="793"/>
    <w:rPr>
      <w:rFonts w:ascii="Arial" w:hAnsi="Arial"/>
      <w:sz w:val="24"/>
      <w:szCs w:val="20"/>
    </w:rPr>
  </w:style>
  <w:style w:type="paragraph" w:styleId="1451" w:customStyle="1">
    <w:name w:val="正文段"/>
    <w:basedOn w:val="793"/>
    <w:pPr>
      <w:ind w:firstLine="454"/>
      <w:spacing w:after="240" w:line="360" w:lineRule="atLeast"/>
      <w:widowControl/>
    </w:pPr>
    <w:rPr>
      <w:rFonts w:ascii="宋体"/>
      <w:sz w:val="24"/>
      <w:szCs w:val="20"/>
    </w:rPr>
  </w:style>
  <w:style w:type="paragraph" w:styleId="1452" w:customStyle="1">
    <w:name w:val="chen"/>
    <w:basedOn w:val="1065"/>
    <w:pPr>
      <w:ind w:left="0" w:right="26" w:firstLine="480"/>
      <w:jc w:val="left"/>
      <w:spacing w:after="0"/>
      <w:tabs>
        <w:tab w:val="left" w:pos="7440" w:leader="none"/>
      </w:tabs>
    </w:pPr>
    <w:rPr>
      <w:rFonts w:ascii="楷体_GB2312" w:eastAsia="楷体_GB2312"/>
      <w:spacing w:val="4"/>
      <w:sz w:val="24"/>
      <w:szCs w:val="20"/>
    </w:rPr>
  </w:style>
  <w:style w:type="paragraph" w:styleId="1453" w:customStyle="1">
    <w:name w:val="纯文本3"/>
    <w:basedOn w:val="793"/>
    <w:uiPriority w:val="99"/>
    <w:qFormat/>
    <w:rPr>
      <w:rFonts w:hint="eastAsia" w:ascii="宋体" w:hAnsi="Courier New" w:eastAsia="楷体_GB2312"/>
      <w:sz w:val="28"/>
      <w:szCs w:val="20"/>
    </w:rPr>
  </w:style>
  <w:style w:type="paragraph" w:styleId="1454" w:customStyle="1">
    <w:name w:val="+1."/>
    <w:basedOn w:val="1227"/>
    <w:pPr>
      <w:ind w:left="198" w:firstLine="0"/>
      <w:tabs>
        <w:tab w:val="left" w:pos="624" w:leader="none"/>
      </w:tabs>
    </w:pPr>
  </w:style>
  <w:style w:type="paragraph" w:styleId="1455" w:customStyle="1">
    <w:name w:val="word2"/>
    <w:basedOn w:val="793"/>
    <w:pPr>
      <w:jc w:val="left"/>
      <w:spacing w:before="100" w:beforeAutospacing="1" w:after="100" w:afterAutospacing="1" w:line="348" w:lineRule="atLeast"/>
      <w:widowControl/>
    </w:pPr>
    <w:rPr>
      <w:rFonts w:ascii="宋体" w:hAnsi="宋体"/>
      <w:szCs w:val="20"/>
    </w:rPr>
  </w:style>
  <w:style w:type="paragraph" w:styleId="1456" w:customStyle="1">
    <w:name w:val="正文(首行缩进)"/>
    <w:pPr>
      <w:ind w:firstLine="420"/>
      <w:jc w:val="both"/>
      <w:spacing w:line="360" w:lineRule="auto"/>
    </w:pPr>
    <w:rPr>
      <w:rFonts w:ascii="宋体" w:hAnsi="宋体"/>
      <w:sz w:val="24"/>
      <w:szCs w:val="24"/>
    </w:rPr>
  </w:style>
  <w:style w:type="paragraph" w:styleId="1457" w:customStyle="1">
    <w:name w:val="样式 标题 5H5h5Second Subheadingdashdsdddash1ds1dd1dash2d..."/>
    <w:basedOn w:val="1016"/>
    <w:pPr>
      <w:keepLines w:val="0"/>
      <w:keepNext w:val="0"/>
      <w:spacing w:line="360" w:lineRule="auto"/>
      <w:tabs>
        <w:tab w:val="left" w:pos="1800" w:leader="none"/>
      </w:tabs>
    </w:pPr>
    <w:rPr>
      <w:rFonts w:ascii="黑体" w:hAnsi="Times New Roman" w:eastAsia="黑体" w:cs="宋体"/>
      <w:sz w:val="24"/>
      <w:szCs w:val="20"/>
    </w:rPr>
  </w:style>
  <w:style w:type="paragraph" w:styleId="1458" w:customStyle="1">
    <w:name w:val="+标题3"/>
    <w:basedOn w:val="1012"/>
    <w:pPr>
      <w:spacing w:before="0" w:after="0" w:line="360" w:lineRule="auto"/>
    </w:pPr>
    <w:rPr>
      <w:rFonts w:ascii="Calibri" w:hAnsi="宋体"/>
      <w:b w:val="0"/>
      <w:bCs w:val="0"/>
      <w:sz w:val="28"/>
      <w:szCs w:val="28"/>
    </w:rPr>
  </w:style>
  <w:style w:type="paragraph" w:styleId="1459" w:customStyle="1">
    <w:name w:val="样式 纯文本 + 仿宋_GB2312 黑色 行距: 1.5 倍行距1"/>
    <w:basedOn w:val="1048"/>
    <w:pPr>
      <w:ind w:firstLine="560"/>
      <w:spacing w:line="360" w:lineRule="auto"/>
    </w:pPr>
    <w:rPr>
      <w:rFonts w:ascii="仿宋_GB2312" w:hAnsi="宋体" w:eastAsia="仿宋_GB2312"/>
      <w:color w:val="000000"/>
      <w:sz w:val="24"/>
    </w:rPr>
  </w:style>
  <w:style w:type="table" w:styleId="1460" w:customStyle="1">
    <w:name w:val="网格型1"/>
    <w:basedOn w:val="1029"/>
    <w:rPr>
      <w:rFonts w:ascii="Calibri" w:hAnsi="Calibri"/>
    </w:rPr>
    <w:tblPr/>
  </w:style>
  <w:style w:type="table" w:styleId="1461" w:customStyle="1">
    <w:name w:val="表格样式1"/>
    <w:basedOn w:val="1029"/>
    <w:tblPr/>
  </w:style>
  <w:style w:type="paragraph" w:styleId="1462" w:customStyle="1">
    <w:name w:val="p15"/>
    <w:basedOn w:val="793"/>
    <w:pPr>
      <w:widowControl/>
    </w:pPr>
    <w:rPr>
      <w:rFonts w:ascii="宋体" w:hAnsi="宋体" w:cs="宋体"/>
      <w:sz w:val="28"/>
      <w:szCs w:val="28"/>
    </w:rPr>
  </w:style>
  <w:style w:type="paragraph" w:styleId="1463" w:customStyle="1">
    <w:name w:val="纯文本4"/>
    <w:basedOn w:val="793"/>
    <w:qFormat/>
    <w:rPr>
      <w:rFonts w:ascii="宋体" w:hAnsi="Courier New" w:eastAsia="楷体_GB2312"/>
      <w:sz w:val="28"/>
      <w:szCs w:val="20"/>
    </w:rPr>
  </w:style>
  <w:style w:type="paragraph" w:styleId="1464" w:customStyle="1">
    <w:name w:val="纯文本12"/>
    <w:basedOn w:val="793"/>
    <w:rPr>
      <w:rFonts w:hint="eastAsia" w:ascii="宋体" w:hAnsi="Courier New" w:eastAsia="楷体_GB2312"/>
      <w:bCs/>
      <w:sz w:val="28"/>
      <w:szCs w:val="20"/>
    </w:rPr>
  </w:style>
  <w:style w:type="character" w:styleId="1465" w:customStyle="1">
    <w:name w:val="A正文小四 Char"/>
    <w:link w:val="1466"/>
    <w:qFormat/>
    <w:rPr>
      <w:sz w:val="24"/>
      <w:szCs w:val="24"/>
    </w:rPr>
  </w:style>
  <w:style w:type="paragraph" w:styleId="1466" w:customStyle="1">
    <w:name w:val="A正文小四"/>
    <w:basedOn w:val="793"/>
    <w:link w:val="1465"/>
    <w:qFormat/>
    <w:pPr>
      <w:ind w:firstLine="200"/>
      <w:spacing w:line="360" w:lineRule="auto"/>
    </w:pPr>
    <w:rPr>
      <w:sz w:val="24"/>
    </w:rPr>
  </w:style>
  <w:style w:type="paragraph" w:styleId="1467" w:customStyle="1">
    <w:name w:val="正文1"/>
    <w:basedOn w:val="793"/>
    <w:qFormat/>
    <w:pPr>
      <w:ind w:firstLine="420"/>
      <w:spacing w:line="360" w:lineRule="auto"/>
      <w:tabs>
        <w:tab w:val="left" w:pos="420" w:leader="none"/>
      </w:tabs>
    </w:pPr>
    <w:rPr>
      <w:rFonts w:ascii="宋体" w:hAnsi="宋体"/>
    </w:rPr>
  </w:style>
  <w:style w:type="character" w:styleId="1468" w:customStyle="1">
    <w:name w:val="列表段落 字符"/>
    <w:rPr>
      <w:rFonts w:ascii="Calibri" w:hAnsi="Calibri"/>
      <w:sz w:val="24"/>
      <w:szCs w:val="22"/>
    </w:rPr>
  </w:style>
  <w:style w:type="paragraph" w:styleId="1469" w:customStyle="1">
    <w:name w:val="paragraph"/>
    <w:basedOn w:val="793"/>
    <w:pPr>
      <w:jc w:val="left"/>
      <w:spacing w:before="100" w:beforeAutospacing="1" w:after="100" w:afterAutospacing="1"/>
      <w:widowControl/>
    </w:pPr>
    <w:rPr>
      <w:rFonts w:ascii="宋体" w:hAnsi="宋体" w:cs="宋体"/>
      <w:sz w:val="24"/>
    </w:rPr>
  </w:style>
  <w:style w:type="paragraph" w:styleId="1470" w:customStyle="1">
    <w:name w:val="Plain Text11"/>
    <w:basedOn w:val="793"/>
    <w:qFormat/>
    <w:rPr>
      <w:rFonts w:ascii="宋体" w:hAnsi="宋体" w:eastAsia="楷体_GB2312"/>
      <w:sz w:val="28"/>
      <w:szCs w:val="20"/>
    </w:rPr>
  </w:style>
  <w:style w:type="character" w:styleId="1471" w:customStyle="1">
    <w:name w:val="页脚 字符"/>
  </w:style>
  <w:style w:type="character" w:styleId="1472" w:customStyle="1">
    <w:name w:val="标题 2 字符"/>
    <w:link w:val="1473"/>
    <w:rPr>
      <w:rFonts w:ascii="Arial" w:hAnsi="Arial" w:eastAsia="黑体" w:cs="Times New Roman"/>
      <w:b/>
      <w:bCs/>
      <w:sz w:val="32"/>
      <w:szCs w:val="32"/>
    </w:rPr>
  </w:style>
  <w:style w:type="paragraph" w:styleId="1473" w:customStyle="1">
    <w:name w:val="标题 22"/>
    <w:basedOn w:val="793"/>
    <w:next w:val="793"/>
    <w:link w:val="1472"/>
    <w:unhideWhenUsed/>
    <w:qFormat/>
    <w:pPr>
      <w:keepLines/>
      <w:keepNext/>
      <w:spacing w:before="260" w:after="260" w:line="413" w:lineRule="auto"/>
      <w:outlineLvl w:val="1"/>
    </w:pPr>
    <w:rPr>
      <w:rFonts w:ascii="Arial" w:hAnsi="Arial" w:eastAsia="黑体"/>
      <w:b/>
      <w:bCs/>
      <w:sz w:val="32"/>
      <w:szCs w:val="32"/>
    </w:rPr>
  </w:style>
  <w:style w:type="character" w:styleId="1474" w:customStyle="1">
    <w:name w:val="正文缩进 字符1"/>
    <w:qFormat/>
    <w:rPr>
      <w:rFonts w:eastAsia="楷体_GB2312"/>
      <w:sz w:val="24"/>
    </w:rPr>
  </w:style>
  <w:style w:type="character" w:styleId="1475" w:customStyle="1">
    <w:name w:val="未处理的提及1"/>
    <w:uiPriority w:val="99"/>
    <w:unhideWhenUsed/>
    <w:rPr>
      <w:rFonts w:ascii="Times New Roman" w:hAnsi="Times New Roman" w:eastAsia="宋体" w:cs="Times New Roman"/>
      <w:color w:val="605e5c"/>
      <w:shd w:val="clear" w:color="auto" w:fill="e1dfdd"/>
    </w:rPr>
  </w:style>
  <w:style w:type="character" w:styleId="1476" w:customStyle="1">
    <w:name w:val="正文缩进 Char"/>
    <w:qFormat/>
    <w:rPr>
      <w:rFonts w:eastAsia="楷体_GB2312"/>
      <w:sz w:val="24"/>
    </w:rPr>
  </w:style>
  <w:style w:type="paragraph" w:styleId="1477" w:customStyle="1">
    <w:name w:val="标题 13"/>
    <w:basedOn w:val="793"/>
    <w:next w:val="793"/>
    <w:qFormat/>
    <w:pPr>
      <w:keepLines/>
      <w:keepNext/>
      <w:spacing w:before="340" w:after="330" w:line="576" w:lineRule="auto"/>
      <w:outlineLvl w:val="0"/>
    </w:pPr>
    <w:rPr>
      <w:rFonts w:ascii="Calibri" w:hAnsi="Calibri"/>
      <w:b/>
      <w:sz w:val="44"/>
    </w:rPr>
  </w:style>
  <w:style w:type="paragraph" w:styleId="1478" w:customStyle="1">
    <w:name w:val="正文文本2"/>
    <w:basedOn w:val="793"/>
    <w:next w:val="809"/>
    <w:uiPriority w:val="1"/>
    <w:qFormat/>
    <w:pPr>
      <w:ind w:left="109"/>
    </w:pPr>
    <w:rPr>
      <w:rFonts w:ascii="宋体" w:hAnsi="宋体"/>
    </w:rPr>
  </w:style>
  <w:style w:type="paragraph" w:styleId="1479" w:customStyle="1">
    <w:name w:val="正文文本缩进3"/>
    <w:basedOn w:val="793"/>
    <w:next w:val="819"/>
    <w:qFormat/>
    <w:pPr>
      <w:ind w:firstLine="645"/>
    </w:pPr>
    <w:rPr>
      <w:rFonts w:ascii="楷体_GB2312" w:hAnsi="Calibri" w:eastAsia="楷体_GB2312"/>
      <w:sz w:val="32"/>
      <w:szCs w:val="20"/>
    </w:rPr>
  </w:style>
  <w:style w:type="paragraph" w:styleId="1480" w:customStyle="1">
    <w:name w:val="寄信人地址1"/>
    <w:basedOn w:val="793"/>
    <w:next w:val="819"/>
    <w:qFormat/>
    <w:rPr>
      <w:rFonts w:ascii="Arial" w:hAnsi="Arial"/>
    </w:rPr>
  </w:style>
  <w:style w:type="paragraph" w:styleId="1481" w:customStyle="1">
    <w:name w:val="普通(网站)2"/>
    <w:basedOn w:val="793"/>
    <w:next w:val="829"/>
    <w:qFormat/>
    <w:pPr>
      <w:jc w:val="left"/>
      <w:spacing w:beforeAutospacing="1" w:afterAutospacing="1"/>
    </w:pPr>
    <w:rPr>
      <w:rFonts w:ascii="Calibri" w:hAnsi="Calibri"/>
      <w:sz w:val="24"/>
    </w:rPr>
  </w:style>
  <w:style w:type="paragraph" w:styleId="1482" w:customStyle="1">
    <w:name w:val="正文文本首行缩进 22"/>
    <w:basedOn w:val="810"/>
    <w:next w:val="793"/>
    <w:qFormat/>
    <w:pPr>
      <w:ind w:firstLine="420"/>
    </w:pPr>
    <w:rPr>
      <w:rFonts w:ascii="Calibri" w:hAnsi="Calibri"/>
      <w:sz w:val="28"/>
      <w:szCs w:val="20"/>
    </w:rPr>
  </w:style>
  <w:style w:type="paragraph" w:styleId="1483" w:customStyle="1">
    <w:name w:val="Table Text"/>
    <w:basedOn w:val="793"/>
    <w:qFormat/>
    <w:pPr>
      <w:jc w:val="left"/>
    </w:pPr>
    <w:rPr>
      <w:rFonts w:hint="eastAsia" w:ascii="宋体" w:hAnsi="宋体" w:cs="宋体"/>
      <w:color w:val="000000"/>
      <w:sz w:val="25"/>
      <w:szCs w:val="25"/>
    </w:rPr>
  </w:style>
  <w:style w:type="paragraph" w:styleId="1484" w:customStyle="1">
    <w:name w:val="表格内容"/>
    <w:basedOn w:val="793"/>
    <w:qFormat/>
    <w:pPr>
      <w:jc w:val="left"/>
    </w:pPr>
    <w:rPr>
      <w:rFonts w:ascii="等线" w:hAnsi="等线"/>
      <w:szCs w:val="22"/>
    </w:rPr>
  </w:style>
  <w:style w:type="paragraph" w:styleId="1485" w:customStyle="1">
    <w:name w:val="修订2"/>
    <w:hidden/>
    <w:uiPriority w:val="99"/>
    <w:unhideWhenUsed/>
    <w:rPr>
      <w:sz w:val="21"/>
      <w:szCs w:val="24"/>
    </w:rPr>
  </w:style>
  <w:style w:type="character" w:styleId="1486" w:customStyle="1">
    <w:name w:val="批注文字 字符1"/>
    <w:link w:val="808"/>
    <w:uiPriority w:val="99"/>
    <w:rPr>
      <w:sz w:val="21"/>
      <w:szCs w:val="24"/>
    </w:rPr>
  </w:style>
  <w:style w:type="character" w:styleId="1487" w:customStyle="1">
    <w:name w:val="批注主题 字符1"/>
    <w:link w:val="831"/>
    <w:uiPriority w:val="99"/>
    <w:semiHidden/>
    <w:rPr>
      <w:b/>
      <w:bCs/>
      <w:sz w:val="21"/>
      <w:szCs w:val="24"/>
    </w:rPr>
  </w:style>
  <w:style w:type="character" w:styleId="1488" w:customStyle="1">
    <w:name w:val="日期 字符1"/>
    <w:link w:val="815"/>
    <w:uiPriority w:val="99"/>
    <w:semiHidden/>
    <w:rPr>
      <w:sz w:val="21"/>
      <w:szCs w:val="24"/>
    </w:rPr>
  </w:style>
  <w:style w:type="character" w:styleId="1489" w:customStyle="1">
    <w:name w:val="vi0031"/>
    <w:qFormat/>
    <w:rPr>
      <w:sz w:val="20"/>
      <w:szCs w:val="20"/>
    </w:rPr>
  </w:style>
  <w:style w:type="character" w:styleId="1490" w:customStyle="1">
    <w:name w:val="正文文本缩进 2 字符1"/>
    <w:link w:val="816"/>
    <w:uiPriority w:val="99"/>
    <w:semiHidden/>
    <w:rPr>
      <w:sz w:val="21"/>
      <w:szCs w:val="24"/>
    </w:rPr>
  </w:style>
  <w:style w:type="paragraph" w:styleId="1491">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21" Type="http://schemas.openxmlformats.org/officeDocument/2006/relationships/image" Target="media/image2.emf"/><Relationship Id="rId22" Type="http://schemas.openxmlformats.org/officeDocument/2006/relationships/package" Target="embeddings/Microsoft_Excel_Worksheet1.xlsx"/><Relationship Id="rId23" Type="http://schemas.openxmlformats.org/officeDocument/2006/relationships/image" Target="media/image3.emf"/><Relationship Id="rId24" Type="http://schemas.openxmlformats.org/officeDocument/2006/relationships/package" Target="embeddings/Microsoft_Excel_Workshee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30</cp:revision>
  <dcterms:created xsi:type="dcterms:W3CDTF">2026-07-24T07:01:00Z</dcterms:created>
  <dcterms:modified xsi:type="dcterms:W3CDTF">2026-07-31T03:12:46Z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eyJoZGlkIjoiOWJkNzRiN2M2MjliNDZkNGIwYjYyOWE2NGY0NTE2NzUiLCJ1c2VySWQiOiIxMDM2MzA2NTA2In0=</vt:lpwstr>
  </property>
  <property fmtid="{D5CDD505-2E9C-101B-9397-08002B2CF9AE}" pid="3" name="KSOProductBuildVer">
    <vt:lpwstr>2052-12.1.0.26895</vt:lpwstr>
  </property>
  <property fmtid="{D5CDD505-2E9C-101B-9397-08002B2CF9AE}" pid="4" name="ICV">
    <vt:lpwstr>B73D074185F64B98A08A7455B904F07B_12</vt:lpwstr>
  </property>
</Properties>
</file>