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72"/>
        </w:rPr>
        <w:t xml:space="preserve">太仓市政府采购</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单 一 </w:t>
      </w:r>
      <w:r>
        <w:rPr>
          <w:rFonts w:ascii="宋体" w:hAnsi="宋体" w:cs="宋体"/>
          <w:b/>
          <w:sz w:val="72"/>
        </w:rPr>
        <w:t xml:space="preserve">来</w:t>
      </w:r>
      <w:r>
        <w:rPr>
          <w:rFonts w:hint="eastAsia" w:ascii="宋体" w:hAnsi="宋体" w:cs="宋体"/>
          <w:b/>
          <w:sz w:val="72"/>
        </w:rPr>
        <w:t xml:space="preserve"> </w:t>
      </w:r>
      <w:r>
        <w:rPr>
          <w:rFonts w:ascii="宋体" w:hAnsi="宋体" w:cs="宋体"/>
          <w:b/>
          <w:sz w:val="72"/>
        </w:rPr>
        <w:t xml:space="preserve">源 文 件</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630"/>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ind w:firstLine="1084"/>
        <w:spacing w:line="580" w:lineRule="exact"/>
        <w:widowControl/>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cs="宋体"/>
          <w:b/>
          <w:sz w:val="36"/>
        </w:rPr>
        <w:t xml:space="preserve">项目</w:t>
      </w:r>
      <w:r>
        <w:rPr>
          <w:rFonts w:hint="eastAsia" w:ascii="宋体" w:hAnsi="宋体" w:cs="宋体"/>
          <w:b/>
          <w:sz w:val="36"/>
        </w:rPr>
        <w:t xml:space="preserve">编号：</w:t>
      </w:r>
      <w:r>
        <w:rPr>
          <w:rFonts w:hint="eastAsia" w:ascii="宋体" w:hAnsi="宋体" w:cs="宋体"/>
          <w:b/>
          <w:sz w:val="36"/>
          <w:lang w:eastAsia="zh-CN"/>
        </w:rPr>
        <w:t xml:space="preserve">JSZC-320585-JZCG-D2026-0067</w:t>
      </w:r>
      <w:r/>
    </w:p>
    <w:p>
      <w:pPr>
        <w:ind w:firstLine="108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项目名称：2026年共享交换平台升级</w:t>
      </w:r>
      <w:r/>
    </w:p>
    <w:p>
      <w:pPr>
        <w:ind w:firstLine="108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采购单位：太仓市数据局</w:t>
      </w:r>
      <w:r/>
    </w:p>
    <w:p>
      <w:pPr>
        <w:ind w:firstLine="1084"/>
        <w:spacing w:line="580" w:lineRule="exact"/>
        <w:widowControl/>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采购项目类别：服务类</w:t>
      </w:r>
      <w:r/>
    </w:p>
    <w:p>
      <w:pPr>
        <w:ind w:firstLine="1084"/>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6"/>
        </w:rPr>
        <w:t xml:space="preserve">标的所属行业：</w:t>
      </w:r>
      <w:r>
        <w:rPr>
          <w:rFonts w:hint="eastAsia" w:ascii="宋体" w:hAnsi="宋体" w:cs="宋体"/>
          <w:b/>
          <w:sz w:val="36"/>
        </w:rPr>
        <w:t xml:space="preserve">软件和信息技术服务业</w:t>
      </w:r>
      <w:r/>
    </w:p>
    <w:p>
      <w:pPr>
        <w:spacing w:line="580" w:lineRule="exact"/>
        <w:widowControl/>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after="200" w:line="276" w:lineRule="auto"/>
        <w:rPr>
          <w:rFonts w:hint="eastAsia" w:ascii="宋体" w:hAnsi="宋体" w:cs="宋体"/>
          <w:sz w:val="28"/>
          <w:szCs w:val="18"/>
        </w:rPr>
      </w:pPr>
      <w:r>
        <w:rPr>
          <w:rFonts w:hint="eastAsia" w:ascii="宋体" w:hAnsi="宋体" w:cs="宋体"/>
          <w:sz w:val="28"/>
          <w:szCs w:val="18"/>
        </w:rPr>
      </w:r>
      <w:r/>
    </w:p>
    <w:p>
      <w:pPr>
        <w:jc w:val="center"/>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44"/>
        </w:rPr>
        <w:t xml:space="preserve"> 苏州市公共资源交易中心太仓分中心</w:t>
      </w:r>
      <w:r/>
    </w:p>
    <w:p>
      <w:pPr>
        <w:jc w:val="center"/>
        <w:spacing w:line="580" w:lineRule="exac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hint="eastAsia" w:ascii="宋体" w:hAnsi="宋体" w:cs="宋体"/>
          <w:sz w:val="44"/>
        </w:rPr>
        <w:t xml:space="preserve">2026年7月</w:t>
      </w:r>
      <w:r>
        <w:rPr>
          <w:rFonts w:ascii="宋体" w:hAnsi="宋体" w:cs="宋体"/>
          <w:sz w:val="44"/>
        </w:rPr>
        <w:br w:type="page" w:clear="all"/>
      </w:r>
      <w:r/>
    </w:p>
    <w:p>
      <w:pPr>
        <w:jc w:val="center"/>
        <w:spacing w:line="85" w:lineRule="atLeast"/>
        <w:widowControl/>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b/>
          <w:sz w:val="36"/>
        </w:rPr>
        <w:t xml:space="preserve">目</w:t>
      </w:r>
      <w:r>
        <w:rPr>
          <w:rFonts w:hint="eastAsia" w:ascii="宋体" w:hAnsi="宋体" w:cs="宋体"/>
          <w:b/>
          <w:sz w:val="36"/>
        </w:rPr>
        <w:t xml:space="preserve"> </w:t>
      </w:r>
      <w:r>
        <w:rPr>
          <w:rFonts w:ascii="宋体" w:hAnsi="宋体" w:cs="宋体"/>
          <w:b/>
          <w:sz w:val="36"/>
        </w:rPr>
        <w:t xml:space="preserve">录</w:t>
      </w:r>
      <w:r/>
    </w:p>
    <w:p>
      <w:pPr>
        <w:spacing w:after="200" w:line="276" w:lineRule="auto"/>
        <w:rPr>
          <w:rFonts w:hint="eastAsia" w:ascii="宋体" w:hAnsi="宋体" w:cs="宋体"/>
          <w:sz w:val="30"/>
          <w:szCs w:val="24"/>
        </w:rPr>
      </w:pPr>
      <w:r>
        <w:rPr>
          <w:rFonts w:hint="eastAsia" w:ascii="宋体" w:hAnsi="宋体" w:cs="宋体"/>
          <w:sz w:val="30"/>
          <w:szCs w:val="24"/>
        </w:rPr>
      </w:r>
      <w:r/>
    </w:p>
    <w:p>
      <w:pPr>
        <w:ind w:firstLine="720"/>
        <w:jc w:val="left"/>
        <w:spacing w:after="200"/>
        <w:widowControl/>
        <w:rPr>
          <w:rFonts w:ascii="宋体" w:hAnsi="宋体" w:eastAsia="Arial"/>
          <w:sz w:val="36"/>
        </w:rPr>
      </w:pPr>
      <w:r>
        <w:rPr>
          <w:rFonts w:hint="eastAsia" w:ascii="宋体" w:hAnsi="宋体" w:eastAsia="Arial"/>
          <w:sz w:val="36"/>
        </w:rPr>
        <w:t xml:space="preserve">第一部分 单一来源采购邀请函</w:t>
      </w:r>
      <w:r/>
    </w:p>
    <w:p>
      <w:pPr>
        <w:ind w:firstLine="720"/>
        <w:jc w:val="left"/>
        <w:spacing w:after="200"/>
        <w:widowControl/>
        <w:rPr>
          <w:rFonts w:ascii="宋体" w:hAnsi="宋体" w:eastAsia="Arial"/>
          <w:sz w:val="36"/>
        </w:rPr>
      </w:pPr>
      <w:r>
        <w:rPr>
          <w:rFonts w:hint="eastAsia" w:ascii="宋体" w:hAnsi="宋体" w:eastAsia="Arial"/>
          <w:sz w:val="36"/>
        </w:rPr>
        <w:t xml:space="preserve">第二部分 单一来源采购文件需求</w:t>
      </w:r>
      <w:r/>
    </w:p>
    <w:p>
      <w:pPr>
        <w:ind w:firstLine="720"/>
        <w:jc w:val="left"/>
        <w:spacing w:after="200"/>
        <w:widowControl/>
        <w:rPr>
          <w:rFonts w:ascii="宋体" w:hAnsi="宋体" w:eastAsia="Arial"/>
          <w:sz w:val="36"/>
        </w:rPr>
      </w:pPr>
      <w:r>
        <w:rPr>
          <w:rFonts w:hint="eastAsia" w:ascii="宋体" w:hAnsi="宋体" w:eastAsia="Arial"/>
          <w:sz w:val="36"/>
        </w:rPr>
        <w:t xml:space="preserve">第三部分 单一来源采购程序</w:t>
      </w:r>
      <w:r/>
    </w:p>
    <w:p>
      <w:pPr>
        <w:ind w:firstLine="720"/>
        <w:jc w:val="left"/>
        <w:spacing w:after="200"/>
        <w:widowControl/>
        <w:rPr>
          <w:rFonts w:ascii="宋体" w:hAnsi="宋体" w:eastAsia="Arial"/>
          <w:sz w:val="36"/>
        </w:rPr>
      </w:pPr>
      <w:r>
        <w:rPr>
          <w:rFonts w:hint="eastAsia" w:ascii="宋体" w:hAnsi="宋体" w:eastAsia="Arial"/>
          <w:sz w:val="36"/>
        </w:rPr>
        <w:t xml:space="preserve">第四部分 成交原则</w:t>
      </w:r>
      <w:r/>
    </w:p>
    <w:p>
      <w:pPr>
        <w:ind w:firstLine="720"/>
        <w:jc w:val="left"/>
        <w:spacing w:after="200"/>
        <w:widowControl/>
        <w:rPr>
          <w:rFonts w:ascii="宋体" w:hAnsi="宋体" w:eastAsia="Arial"/>
          <w:sz w:val="36"/>
        </w:rPr>
      </w:pPr>
      <w:r>
        <w:rPr>
          <w:rFonts w:hint="eastAsia" w:ascii="宋体" w:hAnsi="宋体" w:eastAsia="Arial"/>
          <w:sz w:val="36"/>
        </w:rPr>
        <w:t xml:space="preserve">第五部分 合同条款</w:t>
      </w:r>
      <w:r/>
    </w:p>
    <w:p>
      <w:pPr>
        <w:ind w:firstLine="720"/>
        <w:jc w:val="left"/>
        <w:spacing w:after="200"/>
        <w:widowControl/>
        <w:rPr>
          <w:rFonts w:ascii="宋体" w:hAnsi="宋体" w:eastAsia="Arial"/>
          <w:sz w:val="36"/>
          <w:lang w:eastAsia="en-US"/>
        </w:rPr>
      </w:pPr>
      <w:r>
        <w:rPr>
          <w:rFonts w:hint="eastAsia" w:ascii="宋体" w:hAnsi="宋体" w:eastAsia="Arial"/>
          <w:sz w:val="36"/>
          <w:lang w:eastAsia="en-US"/>
        </w:rPr>
        <w:t xml:space="preserve">第六部分 响应文件格式</w:t>
      </w:r>
      <w:r/>
    </w:p>
    <w:p>
      <w:pPr>
        <w:spacing w:after="200" w:line="276" w:lineRule="auto"/>
        <w:rPr>
          <w:rFonts w:hint="eastAsia" w:ascii="宋体" w:hAnsi="宋体" w:cs="宋体"/>
          <w:sz w:val="30"/>
          <w:szCs w:val="24"/>
        </w:rPr>
      </w:pPr>
      <w:r>
        <w:rPr>
          <w:rFonts w:hint="eastAsia" w:ascii="宋体" w:hAnsi="宋体" w:cs="宋体"/>
          <w:sz w:val="30"/>
          <w:szCs w:val="24"/>
        </w:rPr>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Arial" w:hAnsi="Arial" w:eastAsia="Arial"/>
          <w:sz w:val="22"/>
        </w:rPr>
        <w:br w:type="page" w:clear="all"/>
      </w:r>
      <w:r/>
    </w:p>
    <w:p>
      <w:pPr>
        <w:numPr>
          <w:ilvl w:val="0"/>
          <w:numId w:val="5"/>
        </w:numPr>
        <w:jc w:val="center"/>
        <w:spacing w:before="240" w:after="240" w:line="276" w:lineRule="auto"/>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单一来源采购邀请函</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bookmarkStart w:id="0" w:name="OLE_LINK9"/>
      <w:r>
        <w:rPr>
          <w:rFonts w:hint="eastAsia" w:ascii="仿宋" w:hAnsi="仿宋" w:eastAsia="仿宋" w:cs="仿宋"/>
          <w:szCs w:val="24"/>
        </w:rPr>
        <w:t xml:space="preserve">苏州殊利信息科技有限公司</w:t>
      </w:r>
      <w:bookmarkEnd w:id="0"/>
      <w:r>
        <w:rPr>
          <w:rFonts w:hint="eastAsia" w:ascii="仿宋" w:hAnsi="仿宋" w:eastAsia="仿宋" w:cs="仿宋"/>
          <w:szCs w:val="24"/>
        </w:rPr>
        <w:t xml:space="preserve">：</w:t>
      </w:r>
      <w:r/>
    </w:p>
    <w:tbl>
      <w:tblPr>
        <w:tblStyle w:val="685"/>
        <w:tblW w:w="913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135"/>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135" w:type="dxa"/>
            <w:vAlign w:val="center"/>
            <w:textDirection w:val="lrTb"/>
            <w:noWrap w:val="false"/>
          </w:tcPr>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项目概况</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2026年共享交换平台升级</w:t>
            </w:r>
            <w:r>
              <w:rPr>
                <w:rFonts w:hint="eastAsia" w:ascii="仿宋" w:hAnsi="仿宋" w:eastAsia="仿宋" w:cs="仿宋"/>
                <w:szCs w:val="24"/>
                <w:lang w:eastAsia="zh-CN"/>
              </w:rPr>
              <w:t xml:space="preserve">JSZC-320585-JZCG-D2026-0067</w:t>
            </w:r>
            <w:r>
              <w:rPr>
                <w:rFonts w:hint="eastAsia" w:ascii="仿宋" w:hAnsi="仿宋" w:eastAsia="仿宋" w:cs="仿宋"/>
                <w:szCs w:val="24"/>
              </w:rPr>
              <w:t xml:space="preserve">招标项目的潜在投标人应在“苏采云”系统（网址：http://jszfcg.jsczt.cn/）自行下载 获取招标文件，并于</w:t>
            </w:r>
            <w:bookmarkStart w:id="131" w:name="_GoBack"/>
            <w:r/>
            <w:bookmarkEnd w:id="131"/>
            <w:r>
              <w:rPr>
                <w:rFonts w:hint="eastAsia" w:ascii="仿宋" w:hAnsi="仿宋" w:eastAsia="仿宋" w:cs="仿宋"/>
                <w:szCs w:val="24"/>
                <w:lang w:eastAsia="zh-CN"/>
              </w:rPr>
              <w:t xml:space="preserve">2026-7-31</w:t>
            </w:r>
            <w:r>
              <w:rPr>
                <w:rFonts w:hint="eastAsia" w:ascii="仿宋" w:hAnsi="仿宋" w:eastAsia="仿宋" w:cs="仿宋"/>
                <w:szCs w:val="24"/>
              </w:rPr>
              <w:t xml:space="preserve"> 09:30 （北京时间）前递交投标文件。</w:t>
            </w:r>
            <w:r/>
          </w:p>
        </w:tc>
      </w:tr>
    </w:tbl>
    <w:p>
      <w:pPr>
        <w:spacing w:line="23" w:lineRule="atLeast"/>
        <w:shd w:val="clear" w:color="auto" w:fill="ffffff"/>
        <w:rPr>
          <w:rFonts w:hint="eastAsia" w:ascii="宋体" w:hAnsi="宋体" w:cs="宋体"/>
          <w:sz w:val="34"/>
        </w:rPr>
        <w:outlineLvl w:val="1"/>
      </w:pPr>
      <w:r>
        <w:rPr>
          <w:rFonts w:ascii="黑体" w:hAnsi="宋体" w:eastAsia="黑体" w:cs="黑体"/>
          <w:b/>
          <w:sz w:val="28"/>
          <w:szCs w:val="28"/>
          <w:shd w:val="clear" w:color="auto" w:fill="ffffff"/>
        </w:rPr>
        <w:t xml:space="preserve">一、项目基本情况</w:t>
      </w:r>
      <w:r/>
    </w:p>
    <w:p>
      <w:pPr>
        <w:jc w:val="left"/>
        <w:spacing w:line="480" w:lineRule="atLeast"/>
        <w:widowControl/>
        <w:rPr>
          <w:rFonts w:hint="eastAsia" w:ascii="仿宋" w:hAnsi="仿宋" w:eastAsia="仿宋" w:cs="仿宋"/>
          <w:szCs w:val="24"/>
          <w:lang w:eastAsia="zh-CN"/>
        </w:rPr>
        <w:pBdr>
          <w:top w:val="none" w:color="000000" w:sz="0" w:space="0"/>
          <w:left w:val="none" w:color="000000" w:sz="0" w:space="0"/>
          <w:bottom w:val="none" w:color="000000" w:sz="0" w:space="0"/>
          <w:right w:val="none" w:color="000000" w:sz="0" w:space="0"/>
        </w:pBdr>
      </w:pPr>
      <w:r/>
      <w:bookmarkStart w:id="1" w:name="OLE_LINK5"/>
      <w:r>
        <w:rPr>
          <w:rFonts w:hint="eastAsia" w:ascii="仿宋" w:hAnsi="仿宋" w:eastAsia="仿宋" w:cs="仿宋"/>
          <w:szCs w:val="24"/>
        </w:rPr>
        <w:t xml:space="preserve">项目编号：</w:t>
      </w:r>
      <w:r>
        <w:rPr>
          <w:rFonts w:hint="eastAsia" w:ascii="仿宋" w:hAnsi="仿宋" w:eastAsia="仿宋" w:cs="仿宋"/>
          <w:szCs w:val="24"/>
          <w:lang w:eastAsia="zh-CN"/>
        </w:rPr>
        <w:t xml:space="preserve">JSZC-320585-JZCG-D2026-0067</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项目名称：2026年共享交换平台升级</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预算金额：130万元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最高限价（如有）：无</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bookmarkStart w:id="2" w:name="OLE_LINK3"/>
      <w:r>
        <w:rPr>
          <w:rFonts w:hint="eastAsia" w:ascii="仿宋" w:hAnsi="仿宋" w:eastAsia="仿宋" w:cs="仿宋"/>
          <w:szCs w:val="24"/>
        </w:rPr>
        <w:t xml:space="preserve">采购方式：</w:t>
      </w:r>
      <w:bookmarkEnd w:id="2"/>
      <w:r>
        <w:rPr>
          <w:rFonts w:hint="eastAsia" w:ascii="仿宋" w:hAnsi="仿宋" w:eastAsia="仿宋" w:cs="仿宋"/>
          <w:szCs w:val="24"/>
        </w:rPr>
        <w:t xml:space="preserve">单一来源 </w:t>
      </w:r>
      <w:bookmarkEnd w:id="1"/>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采购需求：</w:t>
      </w:r>
      <w:bookmarkStart w:id="3" w:name="OLE_LINK7"/>
      <w:r>
        <w:rPr>
          <w:rFonts w:hint="eastAsia" w:ascii="仿宋" w:hAnsi="仿宋" w:eastAsia="仿宋" w:cs="仿宋"/>
          <w:szCs w:val="24"/>
        </w:rPr>
        <w:t xml:space="preserve">为满足苏州市相关要求以及太仓市数据资源体系的实际需求，建设2026年共享交换平台运维升级项目。加强对接苏州市一体化公共数据底座，建立开放数据编目、资源挂接、使用审批等常态化工作机制。高质</w:t>
      </w:r>
      <w:r>
        <w:rPr>
          <w:rFonts w:hint="eastAsia" w:ascii="仿宋" w:hAnsi="仿宋" w:eastAsia="仿宋" w:cs="仿宋"/>
          <w:szCs w:val="24"/>
        </w:rPr>
        <w:t xml:space="preserve">量编制数据资源目录，建立公共数据资源“一本账”，提升城市数字底座能力，构建数据基础设施。加大数据归集力度，强化数据“统采共用”，促进公共数据、社会数据融合应用，健全数据质量监测，常态化做好高频重点数据供需对接。探索建立公共数据开放清单制度，依托苏州市公共数据开放平台，加大数据资源供给，强化数据供需对接，优化异议数据处理流程，推动国省统建系统数据属地回流。深化政务资源自助超市建设，汇聚发布云网资源、公共数据、算法、组件等全量数据资源，强化资源要素和能力供给，提供便捷共享调用方式。具体内容详见第三部分项目需求。</w:t>
      </w:r>
      <w:bookmarkEnd w:id="3"/>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合同履行期限：建设工期为1年,</w:t>
      </w:r>
      <w:r>
        <w:rPr>
          <w:rFonts w:hint="eastAsia"/>
        </w:rPr>
        <w:t xml:space="preserve"> </w:t>
      </w:r>
      <w:r>
        <w:rPr>
          <w:rFonts w:hint="eastAsia" w:ascii="仿宋" w:hAnsi="仿宋" w:eastAsia="仿宋" w:cs="仿宋"/>
          <w:szCs w:val="24"/>
        </w:rPr>
        <w:t xml:space="preserve">其中升级部分工期为3个月。合同签订后的3个月内完成软件系统研发和联调测试，交付上线试运行。</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本项目（是/否）接受联合体投标：不接受联合体</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二、申请人的资格要求</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（一）满足《中华人民共和国政府采购法》第二十二条规定；</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1.具有独立承担民事责任的能力证明。包括法人或者其他组织的营业执照等证明文件，自然人的身份证明；</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2.具有良好的商业信誉和健全的财务会计制度证明。</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3.具备履行合同所必需的设备和专业技术能力的证明材料或承诺；</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4.依法缴纳税收和社会保障资金的相关资料；</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5.参加政府采购活动前三年内在经营活动中没有重大违法记录的书面声明函；</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6.法律、行政法规规定的其他条件</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（二）落实政府采购政策需满足的资格要求：</w:t>
      </w:r>
      <w:r/>
    </w:p>
    <w:p>
      <w:pPr>
        <w:ind w:firstLine="482"/>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bookmarkStart w:id="4" w:name="OLE_LINK6"/>
      <w:r>
        <w:rPr>
          <w:rFonts w:hint="eastAsia" w:ascii="仿宋" w:hAnsi="仿宋" w:eastAsia="仿宋" w:cs="仿宋"/>
          <w:b/>
          <w:bCs/>
          <w:szCs w:val="24"/>
        </w:rPr>
        <w:t xml:space="preserve">本项目专门面向中小企业采购，</w:t>
      </w:r>
      <w:r>
        <w:rPr>
          <w:rFonts w:hint="eastAsia" w:ascii="仿宋" w:hAnsi="仿宋" w:eastAsia="仿宋" w:cs="仿宋"/>
          <w:szCs w:val="24"/>
        </w:rPr>
        <w:t xml:space="preserve">投标人必须提供《中小企业声明函》或《残疾人福利性单位声明函》或由省级以上监狱管理局、戒毒管理局（含新疆生产建设兵团）出具的属于监狱企业的证明文件。</w:t>
      </w:r>
      <w:bookmarkEnd w:id="4"/>
      <w:r/>
      <w:r/>
    </w:p>
    <w:p>
      <w:pPr>
        <w:pStyle w:val="694"/>
        <w:numPr>
          <w:ilvl w:val="0"/>
          <w:numId w:val="6"/>
        </w:numPr>
        <w:spacing w:beforeAutospacing="0" w:afterAutospacing="0" w:line="480" w:lineRule="atLeast"/>
        <w:rPr>
          <w:rFonts w:hint="eastAsia" w:ascii="仿宋" w:hAnsi="仿宋" w:eastAsia="仿宋" w:cs="仿宋"/>
        </w:rPr>
      </w:pPr>
      <w:r>
        <w:rPr>
          <w:rFonts w:hint="eastAsia" w:ascii="仿宋" w:hAnsi="仿宋" w:eastAsia="仿宋" w:cs="仿宋"/>
        </w:rPr>
        <w:t xml:space="preserve">本项目的特定资格要求：</w:t>
      </w:r>
      <w:r/>
    </w:p>
    <w:p>
      <w:pPr>
        <w:pStyle w:val="694"/>
        <w:spacing w:beforeAutospacing="0" w:afterAutospacing="0" w:line="480" w:lineRule="atLeast"/>
        <w:rPr>
          <w:rFonts w:hint="eastAsia" w:ascii="仿宋" w:hAnsi="仿宋" w:eastAsia="仿宋" w:cs="仿宋"/>
        </w:rPr>
      </w:pPr>
      <w:r>
        <w:rPr>
          <w:rFonts w:hint="eastAsia" w:ascii="仿宋" w:hAnsi="仿宋" w:eastAsia="仿宋" w:cs="仿宋"/>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（四）拒绝下述供应商参加本次采购活动：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1、供应商单位负责人为同一人或者存在直接控股、管理关系的不同供应商，不得参加同一合同项下的政府采购活动。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2、凡为采购项目提供整体设计、规范编制或者项目管理、监理、检测等服务的供应商，不得再参加本项目的采购活动。</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3、法人的分支机构不得参加投标（除银行、保险、石油石化、电力、电信等行业特殊情况外）</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三、获取招标文件</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时间：自招标文件公告发布之日起5个工作日</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地点：“苏采云”系统（网址：http://jszfcg.jsczt.cn/）自行下载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方式：自行下载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售价：0.00元 </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四、提交投标文件截止时间、开标时间和地点</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lang w:eastAsia="zh-CN"/>
        </w:rPr>
        <w:t xml:space="preserve">2026-7-31</w:t>
      </w:r>
      <w:r>
        <w:rPr>
          <w:rFonts w:hint="eastAsia" w:ascii="仿宋" w:hAnsi="仿宋" w:eastAsia="仿宋" w:cs="仿宋"/>
          <w:szCs w:val="24"/>
        </w:rPr>
        <w:t xml:space="preserve"> 09:30 （北京时间）</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地点：苏采云系统 </w:t>
      </w:r>
      <w:r/>
    </w:p>
    <w:p>
      <w:pPr>
        <w:spacing w:line="23" w:lineRule="atLeast"/>
        <w:shd w:val="clear" w:color="auto" w:fill="ffffff"/>
        <w:rPr>
          <w:rFonts w:hint="eastAsia" w:ascii="宋体" w:hAnsi="宋体" w:cs="宋体"/>
          <w:sz w:val="34"/>
        </w:rPr>
        <w:outlineLvl w:val="1"/>
      </w:pPr>
      <w:r>
        <w:rPr>
          <w:rFonts w:hint="eastAsia" w:ascii="黑体" w:hAnsi="宋体" w:eastAsia="黑体" w:cs="黑体"/>
          <w:b/>
          <w:sz w:val="28"/>
          <w:szCs w:val="28"/>
          <w:shd w:val="clear" w:color="auto" w:fill="ffffff"/>
        </w:rPr>
        <w:t xml:space="preserve">五、公告期限</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自本公告发布之日起5个工作日。</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六、其他补充事宜</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1、本项目需要使用CA数字证书制作、上传电子投标文件完成电子投标，请供应商在参加投标活动前办理好CA数字证书申领及电子签章等操作。</w:t>
      </w:r>
      <w:r/>
    </w:p>
    <w:p>
      <w:pPr>
        <w:spacing w:line="480" w:lineRule="exact"/>
        <w:widowControl/>
        <w:rPr>
          <w:rFonts w:hint="eastAsia" w:ascii="仿宋" w:hAnsi="仿宋" w:eastAsia="仿宋" w:cs="仿宋"/>
          <w:b/>
          <w:szCs w:val="24"/>
        </w:rPr>
      </w:pPr>
      <w:r>
        <w:rPr>
          <w:rFonts w:hint="eastAsia" w:ascii="仿宋" w:hAnsi="仿宋" w:eastAsia="仿宋" w:cs="仿宋"/>
          <w:b/>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hint="eastAsia" w:ascii="仿宋" w:hAnsi="仿宋" w:eastAsia="仿宋" w:cs="仿宋"/>
          <w:szCs w:val="24"/>
        </w:rPr>
      </w:pPr>
      <w:r>
        <w:rPr>
          <w:rFonts w:ascii="仿宋" w:hAnsi="仿宋" w:eastAsia="仿宋" w:cs="仿宋"/>
          <w:b/>
          <w:szCs w:val="24"/>
        </w:rPr>
        <w:t xml:space="preserve">3</w:t>
      </w:r>
      <w:r>
        <w:rPr>
          <w:rFonts w:hint="eastAsia" w:ascii="仿宋" w:hAnsi="仿宋" w:eastAsia="仿宋" w:cs="仿宋"/>
          <w:b/>
          <w:szCs w:val="24"/>
        </w:rPr>
        <w:t xml:space="preserve">、本项目采用不见面开标，投标人开标时无需到开标现场进行解密，采取网上开标大厅解密电子投标文件，投标人远程解密要求如下：</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2）投标人登录苏采云系统，点击开标大厅，选择开标项目，完成不见面开标流程。</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3）投标截止时间后根据系统提示解密电子投标文件。</w:t>
      </w:r>
      <w:r>
        <w:rPr>
          <w:rFonts w:hint="eastAsia" w:ascii="仿宋" w:hAnsi="仿宋" w:eastAsia="仿宋" w:cs="仿宋"/>
          <w:b/>
          <w:szCs w:val="24"/>
        </w:rPr>
        <w:t xml:space="preserve">解密时间为15分钟，</w:t>
      </w:r>
      <w:r>
        <w:rPr>
          <w:rFonts w:hint="eastAsia" w:ascii="仿宋" w:hAnsi="仿宋" w:eastAsia="仿宋" w:cs="仿宋"/>
          <w:szCs w:val="24"/>
        </w:rPr>
        <w:t xml:space="preserve">未在规定时间内完成解密，其投标文件将被拒绝，不参与后续投标流程。</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4、</w:t>
      </w:r>
      <w:r>
        <w:rPr>
          <w:rFonts w:hint="eastAsia" w:ascii="仿宋" w:hAnsi="仿宋" w:eastAsia="仿宋" w:cs="仿宋"/>
          <w:b/>
          <w:szCs w:val="24"/>
        </w:rPr>
        <w:t xml:space="preserve">有关苏采云系统驱动安装，</w:t>
      </w:r>
      <w:r>
        <w:rPr>
          <w:rFonts w:hint="eastAsia" w:ascii="仿宋" w:hAnsi="仿宋" w:eastAsia="仿宋" w:cs="仿宋"/>
          <w:szCs w:val="24"/>
        </w:rPr>
        <w:t xml:space="preserve">登录苏州政府采购网，点击页面底部苏采云图标，进入苏采云政府采购一体化平台，点击“驱动下载”，下载</w:t>
      </w:r>
      <w:r>
        <w:rPr>
          <w:rFonts w:hint="eastAsia" w:ascii="仿宋" w:hAnsi="仿宋" w:eastAsia="仿宋" w:cs="仿宋"/>
          <w:b/>
          <w:szCs w:val="24"/>
        </w:rPr>
        <w:t xml:space="preserve">“政务CA、方正签章控件驱动安装包及安装说明”</w:t>
      </w:r>
      <w:r>
        <w:rPr>
          <w:rFonts w:hint="eastAsia" w:ascii="仿宋" w:hAnsi="仿宋" w:eastAsia="仿宋" w:cs="仿宋"/>
          <w:szCs w:val="24"/>
        </w:rPr>
        <w:t xml:space="preserve">文件，按要求安装驱动。</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5、</w:t>
      </w:r>
      <w:r>
        <w:rPr>
          <w:rFonts w:hint="eastAsia" w:ascii="仿宋" w:hAnsi="仿宋" w:eastAsia="仿宋" w:cs="仿宋"/>
          <w:b/>
          <w:szCs w:val="24"/>
        </w:rPr>
        <w:t xml:space="preserve">有关供应商注册、报名、下载电子招标文件、制作上传电子投标文件</w:t>
      </w:r>
      <w:r>
        <w:rPr>
          <w:rFonts w:hint="eastAsia" w:ascii="仿宋" w:hAnsi="仿宋" w:eastAsia="仿宋" w:cs="仿宋"/>
          <w:szCs w:val="24"/>
        </w:rPr>
        <w:t xml:space="preserve">、不见面开标及其他注意事项登录苏州政府采购网，在“下载中心”栏目下载“</w:t>
      </w:r>
      <w:r>
        <w:rPr>
          <w:rFonts w:hint="eastAsia" w:ascii="仿宋" w:hAnsi="仿宋" w:eastAsia="仿宋" w:cs="仿宋"/>
          <w:b/>
          <w:szCs w:val="24"/>
        </w:rPr>
        <w:t xml:space="preserve">苏采云系统供应商操作</w:t>
      </w:r>
      <w:r>
        <w:rPr>
          <w:rFonts w:hint="eastAsia" w:ascii="仿宋" w:hAnsi="仿宋" w:eastAsia="仿宋" w:cs="仿宋"/>
          <w:b/>
          <w:bCs/>
          <w:szCs w:val="24"/>
        </w:rPr>
        <w:t xml:space="preserve">手册</w:t>
      </w:r>
      <w:r>
        <w:rPr>
          <w:rFonts w:hint="eastAsia" w:ascii="仿宋" w:hAnsi="仿宋" w:eastAsia="仿宋" w:cs="仿宋"/>
          <w:szCs w:val="24"/>
        </w:rPr>
        <w:t xml:space="preserve">”查阅。</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7、有关电子投标制作技术疑问，请咨询苏采云软件公司客服：18261002950、0512-69820854、0519-86722802</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8、政府采购监督电话：0512-53512539</w:t>
      </w:r>
      <w:r/>
    </w:p>
    <w:p>
      <w:pPr>
        <w:spacing w:line="480" w:lineRule="exact"/>
        <w:widowControl/>
        <w:rPr>
          <w:rFonts w:hint="eastAsia" w:ascii="仿宋" w:hAnsi="仿宋" w:eastAsia="仿宋" w:cs="仿宋"/>
          <w:szCs w:val="24"/>
        </w:rPr>
      </w:pPr>
      <w:r>
        <w:rPr>
          <w:rFonts w:hint="eastAsia" w:ascii="仿宋" w:hAnsi="仿宋" w:eastAsia="仿宋" w:cs="仿宋"/>
          <w:szCs w:val="24"/>
        </w:rPr>
        <w:t xml:space="preserve">9、本次招标投标保证金：本项目无须缴纳投标保证金。</w:t>
      </w:r>
      <w:r/>
    </w:p>
    <w:p>
      <w:pPr>
        <w:spacing w:line="480" w:lineRule="atLeast"/>
        <w:rPr>
          <w:rFonts w:hint="eastAsia" w:ascii="仿宋" w:hAnsi="仿宋" w:eastAsia="仿宋" w:cs="仿宋"/>
          <w:szCs w:val="24"/>
        </w:rPr>
        <w:outlineLvl w:val="1"/>
      </w:pPr>
      <w:r>
        <w:rPr>
          <w:rFonts w:hint="eastAsia" w:ascii="仿宋" w:hAnsi="仿宋" w:eastAsia="仿宋" w:cs="仿宋"/>
          <w:szCs w:val="24"/>
        </w:rPr>
        <w:t xml:space="preserve">10、政府采购信用融资政策：中标供应商可凭政府采购合同办理融资贷款，详情请见江苏政府采购网“政采贷”专栏。</w:t>
      </w:r>
      <w:r>
        <w:rPr>
          <w:rFonts w:hint="eastAsia" w:ascii="仿宋" w:hAnsi="仿宋" w:eastAsia="仿宋" w:cs="仿宋"/>
          <w:szCs w:val="24"/>
        </w:rPr>
        <w:br/>
      </w:r>
      <w:r>
        <w:rPr>
          <w:rFonts w:hint="eastAsia" w:ascii="仿宋" w:hAnsi="仿宋" w:eastAsia="仿宋" w:cs="仿宋"/>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七、对本次招标提出询问，请按以下方式联系</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1.采购人信息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单位名称：太仓市数据局</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单位地址：太仓市县府东街99号3号楼</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联系人：严建祥 </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联系电话 ：0512-53595067</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2.采购代理机构信息（如有）</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单位名称：苏州市公共资源交易中心太仓分中心</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单位地址：太仓市万金北路88号3栋2楼</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联系人：周萌</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联系电话：0512-53890581</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3.项目联系方式</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项目联系人：周萌</w:t>
      </w:r>
      <w:r/>
    </w:p>
    <w:p>
      <w:pPr>
        <w:jc w:val="left"/>
        <w:spacing w:line="480" w:lineRule="atLeast"/>
        <w:widowControl/>
        <w:rPr>
          <w:rFonts w:hint="eastAsia"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4"/>
        </w:rPr>
        <w:t xml:space="preserve">电话：0512-53890581</w:t>
      </w:r>
      <w:r/>
    </w:p>
    <w:p>
      <w:pPr>
        <w:tabs>
          <w:tab w:val="center" w:pos="7143" w:leader="none"/>
          <w:tab w:val="right" w:pos="14287" w:leader="none"/>
        </w:tabs>
        <w:rPr>
          <w:rFonts w:ascii="Arial" w:hAnsi="Arial" w:eastAsia="Arial"/>
          <w:sz w:val="22"/>
        </w:rPr>
      </w:pPr>
      <w:r>
        <w:rPr>
          <w:rFonts w:ascii="Arial" w:hAnsi="Arial" w:eastAsia="Arial"/>
          <w:sz w:val="22"/>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440" w:lineRule="exact"/>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t xml:space="preserve">第二部分  </w:t>
      </w:r>
      <w:r>
        <w:rPr>
          <w:rFonts w:hint="eastAsia" w:ascii="宋体" w:hAnsi="宋体" w:cs="宋体"/>
          <w:b/>
          <w:sz w:val="44"/>
        </w:rPr>
        <w:t xml:space="preserve">响应供应商须知</w:t>
      </w:r>
      <w:r/>
    </w:p>
    <w:p>
      <w:pPr>
        <w:jc w:val="left"/>
        <w:spacing w:line="440" w:lineRule="exact"/>
        <w:rPr>
          <w:rFonts w:ascii="宋体" w:hAnsi="Arial" w:eastAsia="Arial"/>
          <w:sz w:val="18"/>
          <w:szCs w:val="18"/>
        </w:rPr>
      </w:pPr>
      <w:r>
        <w:rPr>
          <w:rFonts w:ascii="宋体" w:hAnsi="Arial" w:eastAsia="Arial"/>
          <w:sz w:val="18"/>
          <w:szCs w:val="18"/>
        </w:rPr>
      </w:r>
      <w:r/>
    </w:p>
    <w:p>
      <w:pPr>
        <w:jc w:val="left"/>
        <w:spacing w:line="440" w:lineRule="exact"/>
        <w:widowControl/>
        <w:rPr>
          <w:rFonts w:hint="eastAsia" w:ascii="宋体" w:hAnsi="宋体" w:cs="宋体"/>
          <w:szCs w:val="24"/>
        </w:rPr>
      </w:pPr>
      <w:r>
        <w:rPr>
          <w:rFonts w:hint="eastAsia" w:ascii="宋体" w:hAnsi="宋体" w:cs="宋体"/>
          <w:b/>
          <w:szCs w:val="24"/>
        </w:rPr>
        <w:t xml:space="preserve">一、说明和释义</w:t>
      </w:r>
      <w:r/>
    </w:p>
    <w:p>
      <w:pPr>
        <w:jc w:val="left"/>
        <w:spacing w:line="440" w:lineRule="exact"/>
        <w:widowControl/>
        <w:rPr>
          <w:rFonts w:hint="eastAsia" w:ascii="宋体" w:hAnsi="宋体" w:cs="宋体"/>
          <w:b/>
          <w:szCs w:val="24"/>
        </w:rPr>
      </w:pPr>
      <w:r>
        <w:rPr>
          <w:rFonts w:hint="eastAsia" w:ascii="宋体" w:hAnsi="宋体" w:cs="宋体"/>
          <w:b/>
          <w:szCs w:val="24"/>
        </w:rPr>
        <w:t xml:space="preserve">1. 说明</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1.1本采购文件仅适用于苏州市公共资源交易中心太仓分中心组织的采购活动。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1.2本次采购活动及因本次采购产生的合同受中国法律制约和保护。</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1.3本采购文件的解释权属于采购人。</w:t>
      </w:r>
      <w:r/>
    </w:p>
    <w:p>
      <w:pPr>
        <w:jc w:val="left"/>
        <w:spacing w:line="440" w:lineRule="exact"/>
        <w:widowControl/>
        <w:rPr>
          <w:rFonts w:hint="eastAsia" w:ascii="宋体" w:hAnsi="宋体" w:cs="宋体"/>
          <w:b/>
          <w:szCs w:val="24"/>
        </w:rPr>
      </w:pPr>
      <w:r>
        <w:rPr>
          <w:rFonts w:hint="eastAsia" w:ascii="宋体" w:hAnsi="宋体" w:cs="宋体"/>
          <w:b/>
          <w:szCs w:val="24"/>
        </w:rPr>
        <w:t xml:space="preserve">2. 词语释义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2.1采购代理机构：具体组织实施采购活动的法人。本项目采购代理机构是苏州市公共资源交易中心太仓分中心。</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2.2响应供应商：经认定有资格响应采购，参加响应竞争的法人或其他组织和自然人。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2.3响应：响应供应商根据采购人或采购代理机构发布的采购文件，编制响应文件并按规定响应的行为。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2.5甲方（采购方）：合同中明确规定的实际购买货物和服务的法人或其他组织和自然人（采购人）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2.6乙方（供应商）：合同中规定的向采购方提供货物和服务的法人或其他组织和自然人（成交人）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2.7货物：系指乙方按采购文件规定，应向甲方提供的一切设备、备品、备件、工具、手册及其它有关技术资料和材料。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2.9知识产权：指专利权、商标权、著作权等无形财产专有权的统称。</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2.10天：日历日。</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2.11交货地点：合同中明确约定的乙方提交的货物和服务最终到达地点。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2.12 合同价款：根据合同规定，乙方在正确地履行合同义务后甲方应支付乙方的价款。</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2.13 产地：货物开采、生长、生产、最终制造、加工或提供服务的来源地。</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2.14不可抗力：不能预见、不能避免并且不能克服的客观情况。</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2.15 实质性响应：满足有关本次采购标的、数量、质量、价款或者报酬、履行期限、履行地点和方式、违约责任和解决争议方法等要求。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2.17进口产品：指通过中国海关报关验收进入中国境内且产自境外的产品。</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2.18书面形式：指书面文字、合同书、信件和传真等可以有形地表现所载内容的形式。</w:t>
      </w:r>
      <w:r/>
    </w:p>
    <w:p>
      <w:pPr>
        <w:jc w:val="left"/>
        <w:spacing w:line="440" w:lineRule="exact"/>
        <w:widowControl/>
        <w:rPr>
          <w:rFonts w:hint="eastAsia" w:ascii="宋体" w:hAnsi="宋体" w:cs="宋体"/>
          <w:b/>
          <w:szCs w:val="24"/>
        </w:rPr>
      </w:pPr>
      <w:r>
        <w:rPr>
          <w:rFonts w:hint="eastAsia" w:ascii="宋体" w:hAnsi="宋体" w:cs="宋体"/>
          <w:b/>
          <w:szCs w:val="24"/>
        </w:rPr>
        <w:t xml:space="preserve">二、 响应供应商</w:t>
      </w:r>
      <w:r/>
    </w:p>
    <w:p>
      <w:pPr>
        <w:jc w:val="left"/>
        <w:spacing w:line="440" w:lineRule="exact"/>
        <w:widowControl/>
        <w:rPr>
          <w:rFonts w:hint="eastAsia" w:ascii="宋体" w:hAnsi="宋体" w:cs="宋体"/>
          <w:b/>
          <w:szCs w:val="24"/>
        </w:rPr>
      </w:pPr>
      <w:r>
        <w:rPr>
          <w:rFonts w:hint="eastAsia" w:ascii="宋体" w:hAnsi="宋体" w:cs="宋体"/>
          <w:b/>
          <w:szCs w:val="24"/>
        </w:rPr>
        <w:t xml:space="preserve">3. 合格响应供应商的基本条件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3.1符合《中华人民共和国政府采购法》第二十二条第一款之规定；</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3.2满足本文件实质性条款的规定。</w:t>
      </w:r>
      <w:r/>
    </w:p>
    <w:p>
      <w:pPr>
        <w:jc w:val="left"/>
        <w:spacing w:line="440" w:lineRule="exact"/>
        <w:widowControl/>
        <w:rPr>
          <w:rFonts w:hint="eastAsia" w:ascii="宋体" w:hAnsi="宋体" w:cs="宋体"/>
          <w:b/>
          <w:szCs w:val="24"/>
        </w:rPr>
      </w:pPr>
      <w:r>
        <w:rPr>
          <w:rFonts w:hint="eastAsia" w:ascii="宋体" w:hAnsi="宋体" w:cs="宋体"/>
          <w:b/>
          <w:szCs w:val="24"/>
        </w:rPr>
        <w:t xml:space="preserve">4．合格响应供应商的特定条件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4.1 按采购公告规定。</w:t>
      </w:r>
      <w:r/>
    </w:p>
    <w:p>
      <w:pPr>
        <w:jc w:val="left"/>
        <w:spacing w:line="440" w:lineRule="exact"/>
        <w:widowControl/>
        <w:rPr>
          <w:rFonts w:hint="eastAsia" w:ascii="宋体" w:hAnsi="宋体" w:cs="宋体"/>
          <w:b/>
          <w:szCs w:val="24"/>
        </w:rPr>
      </w:pPr>
      <w:r>
        <w:rPr>
          <w:rFonts w:hint="eastAsia" w:ascii="宋体" w:hAnsi="宋体" w:cs="宋体"/>
          <w:b/>
          <w:szCs w:val="24"/>
        </w:rPr>
        <w:t xml:space="preserve">5. 响应供应商代表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cs="宋体"/>
          <w:b/>
          <w:szCs w:val="24"/>
        </w:rPr>
      </w:pPr>
      <w:r>
        <w:rPr>
          <w:rFonts w:hint="eastAsia" w:ascii="宋体" w:hAnsi="宋体" w:cs="宋体"/>
          <w:b/>
          <w:szCs w:val="24"/>
        </w:rPr>
        <w:t xml:space="preserve">6. 联合响应</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6.1按采购公告规定。</w:t>
      </w:r>
      <w:r/>
    </w:p>
    <w:p>
      <w:pPr>
        <w:jc w:val="left"/>
        <w:spacing w:line="440" w:lineRule="exact"/>
        <w:widowControl/>
        <w:rPr>
          <w:rFonts w:hint="eastAsia" w:ascii="宋体" w:hAnsi="宋体" w:cs="宋体"/>
          <w:b/>
          <w:szCs w:val="24"/>
        </w:rPr>
      </w:pPr>
      <w:r>
        <w:rPr>
          <w:rFonts w:hint="eastAsia" w:ascii="宋体" w:hAnsi="宋体" w:cs="宋体"/>
          <w:b/>
          <w:szCs w:val="24"/>
        </w:rPr>
        <w:t xml:space="preserve">7. 响应费用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7.2 本次采购项目不收取标书费及成交服务费，请响应供应商在响应时充分考虑这一因素。</w:t>
      </w:r>
      <w:r/>
    </w:p>
    <w:p>
      <w:pPr>
        <w:jc w:val="left"/>
        <w:spacing w:line="440" w:lineRule="exact"/>
        <w:widowControl/>
        <w:rPr>
          <w:rFonts w:hint="eastAsia" w:ascii="宋体" w:hAnsi="宋体" w:cs="宋体"/>
          <w:b/>
          <w:szCs w:val="24"/>
        </w:rPr>
      </w:pPr>
      <w:r>
        <w:rPr>
          <w:rFonts w:hint="eastAsia" w:ascii="宋体" w:hAnsi="宋体" w:cs="宋体"/>
          <w:b/>
          <w:szCs w:val="24"/>
        </w:rPr>
        <w:t xml:space="preserve">三、采购文件说明</w:t>
      </w:r>
      <w:r/>
    </w:p>
    <w:p>
      <w:pPr>
        <w:jc w:val="left"/>
        <w:spacing w:line="440" w:lineRule="exact"/>
        <w:widowControl/>
        <w:rPr>
          <w:rFonts w:hint="eastAsia" w:ascii="宋体" w:hAnsi="宋体" w:cs="宋体"/>
          <w:b/>
          <w:szCs w:val="24"/>
        </w:rPr>
      </w:pPr>
      <w:r>
        <w:rPr>
          <w:rFonts w:hint="eastAsia" w:ascii="宋体" w:hAnsi="宋体" w:cs="宋体"/>
          <w:b/>
          <w:szCs w:val="24"/>
        </w:rPr>
        <w:t xml:space="preserve">8. 采购文件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cs="宋体"/>
          <w:b/>
          <w:szCs w:val="24"/>
        </w:rPr>
      </w:pPr>
      <w:r>
        <w:rPr>
          <w:rFonts w:hint="eastAsia" w:ascii="宋体" w:hAnsi="宋体" w:cs="宋体"/>
          <w:b/>
          <w:szCs w:val="24"/>
        </w:rPr>
        <w:t xml:space="preserve">9. 采购文件的澄清</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9.2如有必要，问题答复将以“变更公告”形式由采购代理机构按照本须知第10条的规定发出。</w:t>
      </w:r>
      <w:r/>
    </w:p>
    <w:p>
      <w:pPr>
        <w:jc w:val="left"/>
        <w:spacing w:line="440" w:lineRule="exact"/>
        <w:widowControl/>
        <w:rPr>
          <w:rFonts w:hint="eastAsia" w:ascii="宋体" w:hAnsi="宋体" w:cs="宋体"/>
          <w:szCs w:val="24"/>
        </w:rPr>
      </w:pPr>
      <w:r>
        <w:rPr>
          <w:rFonts w:hint="eastAsia" w:ascii="宋体" w:hAnsi="宋体" w:cs="宋体"/>
          <w:b/>
          <w:szCs w:val="24"/>
        </w:rPr>
        <w:t xml:space="preserve">10.采购文件的修改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10.1采购代理机构无论出于自己的考虑，还是出于对响应供应商提问的澄清，均可对已发出的采购文件用</w:t>
      </w:r>
      <w:r>
        <w:rPr>
          <w:rFonts w:hint="eastAsia" w:ascii="宋体" w:hAnsi="宋体" w:cs="宋体"/>
          <w:szCs w:val="24"/>
          <w:lang w:val="zh-CN"/>
        </w:rPr>
        <w:t xml:space="preserve">补充文件的方式</w:t>
      </w:r>
      <w:r>
        <w:rPr>
          <w:rFonts w:hint="eastAsia" w:ascii="宋体" w:hAnsi="宋体" w:cs="宋体"/>
          <w:szCs w:val="24"/>
        </w:rPr>
        <w:t xml:space="preserve">进行必要澄清或者修改。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10.3采购文件的更正（含澄清、修改等）内容与原采购文件在同一内容上表述不一致时，以发出日期最接近开标时间的公告为准。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hint="eastAsia" w:ascii="宋体" w:hAnsi="宋体" w:cs="宋体"/>
          <w:b/>
          <w:szCs w:val="24"/>
        </w:rPr>
      </w:pPr>
      <w:r>
        <w:rPr>
          <w:rFonts w:hint="eastAsia" w:ascii="宋体" w:hAnsi="宋体" w:cs="宋体"/>
          <w:b/>
          <w:szCs w:val="24"/>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cs="宋体"/>
          <w:b/>
          <w:szCs w:val="24"/>
        </w:rPr>
      </w:pPr>
      <w:r>
        <w:rPr>
          <w:rFonts w:hint="eastAsia" w:ascii="宋体" w:hAnsi="宋体" w:cs="宋体"/>
          <w:b/>
          <w:szCs w:val="24"/>
        </w:rPr>
        <w:t xml:space="preserve">11.质疑</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11.3上述应知其权益受到损害之日是指：</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11.3.1对采购文件提出质疑的，为获取采购文件或者采购文件公告期限届满之日起计算；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11.3.2对采购过程提出质疑的，自采购程序环节结束之日起计算；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11.3.3对成交结果提出质疑的，自成交结果公告期限届满之日起计算。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 供应商提出质疑应当提交质疑函和必要的证明材料。质疑函应当包括下列内容：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11.4.1 供应商的姓名或者名称、地址、邮编、联系人及联系电话；</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11.4.2 质疑项目的名称、编号；</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11.4.3 具体、明确的质疑事项和与质疑事项相关的请求；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11.4.4 事实依据；</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11.4.5 必要的法律依据；</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11.4.6 提出质疑的日期。</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11.5质疑函的格式和内容应当符合财政部《政府采购供应商质疑函范本》 </w:t>
      </w:r>
      <w:bookmarkStart w:id="5" w:name="baidusnap5"/>
      <w:r/>
      <w:bookmarkEnd w:id="5"/>
      <w:r>
        <w:rPr>
          <w:rFonts w:hint="eastAsia" w:ascii="宋体" w:hAnsi="宋体" w:cs="宋体"/>
          <w:szCs w:val="24"/>
        </w:rPr>
        <w:t xml:space="preserve">要求，质疑函范本在财政部官网上提供下载。</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 提交质疑函同时应当附如下证明材料：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11.6.1对采购文件提出质疑的供应商提供参加本项目的</w:t>
      </w:r>
      <w:r>
        <w:rPr>
          <w:rFonts w:hint="eastAsia" w:ascii="宋体" w:hAnsi="宋体" w:cs="宋体"/>
          <w:b/>
          <w:bCs/>
          <w:szCs w:val="24"/>
        </w:rPr>
        <w:t xml:space="preserve">《投标供应商确认函》</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11.6.2质疑供应商的营业执照复印件加盖单位公章；</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11.6.3质疑供应商法定代表人身份证复印件加盖单位公章；</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11.9 供应商如对本项目提出质疑须在法定质疑期内一次性提出针对同一采购程序环节的质疑。</w:t>
      </w:r>
      <w:r/>
    </w:p>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11.1</w:t>
      </w:r>
      <w:r>
        <w:rPr>
          <w:rFonts w:hint="eastAsia" w:ascii="宋体" w:hAnsi="宋体" w:cs="宋体"/>
        </w:rPr>
        <w:t xml:space="preserve">0</w:t>
      </w:r>
      <w:r>
        <w:rPr>
          <w:rFonts w:ascii="宋体" w:hAnsi="宋体" w:cs="宋体"/>
        </w:rPr>
        <w:t xml:space="preserve"> </w:t>
      </w:r>
      <w:r>
        <w:rPr>
          <w:rFonts w:hint="eastAsia" w:ascii="宋体" w:hAnsi="宋体" w:cs="宋体"/>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rPr>
        <w:t xml:space="preserve">（即《投标供应商确认函》）</w:t>
      </w:r>
      <w:r>
        <w:rPr>
          <w:rFonts w:hint="eastAsia" w:ascii="宋体" w:hAnsi="宋体" w:cs="宋体"/>
        </w:rPr>
        <w:t xml:space="preserve">与质疑函一起递交，否则不予受理。</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11.11 接受质疑函联系方式见采购公告联系事项。</w:t>
      </w:r>
      <w:r/>
    </w:p>
    <w:p>
      <w:pPr>
        <w:jc w:val="left"/>
        <w:spacing w:line="440" w:lineRule="exact"/>
        <w:widowControl/>
        <w:rPr>
          <w:rFonts w:hint="eastAsia" w:ascii="宋体" w:hAnsi="宋体" w:cs="宋体"/>
          <w:b/>
          <w:szCs w:val="24"/>
        </w:rPr>
      </w:pPr>
      <w:r>
        <w:rPr>
          <w:rFonts w:hint="eastAsia" w:ascii="宋体" w:hAnsi="宋体" w:cs="宋体"/>
          <w:b/>
          <w:szCs w:val="24"/>
        </w:rPr>
        <w:t xml:space="preserve">四、 响应文件说明</w:t>
      </w:r>
      <w:r/>
    </w:p>
    <w:p>
      <w:pPr>
        <w:jc w:val="left"/>
        <w:spacing w:line="440" w:lineRule="exact"/>
        <w:widowControl/>
        <w:rPr>
          <w:rFonts w:hint="eastAsia" w:ascii="宋体" w:hAnsi="宋体" w:cs="宋体"/>
          <w:b/>
          <w:szCs w:val="24"/>
        </w:rPr>
      </w:pPr>
      <w:r>
        <w:rPr>
          <w:rFonts w:hint="eastAsia" w:ascii="宋体" w:hAnsi="宋体" w:cs="宋体"/>
          <w:b/>
          <w:szCs w:val="24"/>
        </w:rPr>
        <w:t xml:space="preserve">12、提示与要求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12.2无论是否递交响应文件，响应供应商都应将采购文件及以后的所有通知、文件等视为保密文件。</w:t>
      </w:r>
      <w:r/>
    </w:p>
    <w:p>
      <w:pPr>
        <w:jc w:val="left"/>
        <w:spacing w:line="440" w:lineRule="exact"/>
        <w:widowControl/>
        <w:rPr>
          <w:rFonts w:hint="eastAsia" w:ascii="宋体" w:hAnsi="宋体" w:cs="宋体"/>
          <w:b/>
          <w:szCs w:val="24"/>
        </w:rPr>
      </w:pPr>
      <w:r>
        <w:rPr>
          <w:rFonts w:hint="eastAsia" w:ascii="宋体" w:hAnsi="宋体" w:cs="宋体"/>
          <w:b/>
          <w:szCs w:val="24"/>
        </w:rPr>
        <w:t xml:space="preserve">13. 响应文件计量单位和使用文字</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13.1响应文件中所使用的计量单位，除采购文件中有特殊要求外，均应使用中华人民共和国法定计量单位。</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cs="宋体"/>
          <w:b/>
          <w:szCs w:val="24"/>
        </w:rPr>
      </w:pPr>
      <w:r>
        <w:rPr>
          <w:rFonts w:hint="eastAsia" w:ascii="宋体" w:hAnsi="宋体" w:cs="宋体"/>
          <w:b/>
          <w:szCs w:val="24"/>
        </w:rPr>
        <w:t xml:space="preserve">14. 知识产权</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cs="宋体"/>
          <w:b/>
          <w:szCs w:val="24"/>
        </w:rPr>
      </w:pPr>
      <w:r>
        <w:rPr>
          <w:rFonts w:hint="eastAsia" w:ascii="宋体" w:hAnsi="宋体" w:cs="宋体"/>
          <w:b/>
          <w:szCs w:val="24"/>
        </w:rPr>
        <w:t xml:space="preserve">15. 响应文件的组成和顺序</w:t>
      </w:r>
      <w:r/>
    </w:p>
    <w:p>
      <w:pPr>
        <w:jc w:val="left"/>
        <w:spacing w:line="440" w:lineRule="exact"/>
        <w:widowControl/>
        <w:rPr>
          <w:rFonts w:hint="eastAsia" w:ascii="宋体" w:hAnsi="宋体" w:cs="宋体"/>
          <w:b/>
          <w:szCs w:val="24"/>
        </w:rPr>
      </w:pPr>
      <w:r>
        <w:rPr>
          <w:rFonts w:hint="eastAsia" w:ascii="宋体" w:hAnsi="宋体" w:cs="宋体"/>
          <w:b/>
          <w:szCs w:val="24"/>
        </w:rPr>
        <w:t xml:space="preserve">15.1报价部分（详见响应文件格式）：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15.1.1《开标一览表》(统一格式)；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15.1.2响应报价明细表；</w:t>
      </w:r>
      <w:r/>
    </w:p>
    <w:p>
      <w:pPr>
        <w:jc w:val="left"/>
        <w:spacing w:line="440" w:lineRule="exact"/>
        <w:widowControl/>
        <w:rPr>
          <w:rFonts w:hint="eastAsia" w:ascii="宋体" w:hAnsi="宋体" w:cs="宋体"/>
          <w:b/>
          <w:szCs w:val="24"/>
        </w:rPr>
      </w:pPr>
      <w:r>
        <w:rPr>
          <w:rFonts w:hint="eastAsia" w:ascii="宋体" w:hAnsi="宋体" w:cs="宋体"/>
          <w:b/>
          <w:szCs w:val="24"/>
        </w:rPr>
        <w:t xml:space="preserve">15.2 响应正文部分（包含资质证明和技术部分）</w:t>
      </w:r>
      <w:r/>
    </w:p>
    <w:p>
      <w:pPr>
        <w:jc w:val="left"/>
        <w:spacing w:line="440" w:lineRule="exact"/>
        <w:widowControl/>
        <w:rPr>
          <w:rFonts w:hint="eastAsia" w:ascii="宋体" w:hAnsi="宋体" w:cs="宋体"/>
          <w:b/>
          <w:szCs w:val="24"/>
        </w:rPr>
      </w:pPr>
      <w:r>
        <w:rPr>
          <w:rFonts w:hint="eastAsia" w:ascii="宋体" w:hAnsi="宋体" w:cs="宋体"/>
          <w:b/>
          <w:szCs w:val="24"/>
        </w:rPr>
        <w:t xml:space="preserve">15.2.1资质证明文件部分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15.2.1.1关于资格文件的声明函（详见文件格式）；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15.2.1.2响应承诺函（详见响应文件格式）；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15.2.1.3响应单位营业执照副本或三证合一营业执照复印件；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15.2.1.4响应供应商参加本次政府采购活动前的财务状况报告或者银行出具的资信证明；</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15.2.1.5响应供应商根据项目需求提供履行合同所必需的设备和专业技术能力的证明材料；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15.2.1.6响应供应商参加本次政府采购活动前半年（至少一个月）依法缴纳税收和社会保障资金的证明材料；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15.2.1.7响应供应商参加政府采购活动前三年在经营活动中没有重大违法记录的书面申明（详见文件格式）；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15.2.1.8响应供应商证明其符合采购文件规定的响应供应商特定资格条件的证书、证明和文件材料；（如有）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15.2.1.9响应供应商基本情况表（详见文件格式）；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15.2.1.10响应供应商法定代表人身份证复印件；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15.2.1.11响应供应商法定代表人授权委托书原件（如有授权）（详见文件格式）；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15.2.1.12响应供应商授权代理人身份证复印件（如有授权）；</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15.2.1.13中小企业声明函；</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15.2.1.14残疾人福利性单位声明函（如有）；</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15.2.1.15其他可以证明响应供应商资信、资质和货物、服务质量的证书、文件、推荐信等资料；（如有）</w:t>
      </w:r>
      <w:r/>
    </w:p>
    <w:p>
      <w:pPr>
        <w:jc w:val="left"/>
        <w:spacing w:line="440" w:lineRule="exact"/>
        <w:widowControl/>
        <w:rPr>
          <w:rFonts w:hint="eastAsia" w:ascii="宋体" w:hAnsi="宋体" w:cs="宋体"/>
          <w:b/>
          <w:szCs w:val="24"/>
        </w:rPr>
      </w:pPr>
      <w:r>
        <w:rPr>
          <w:rFonts w:hint="eastAsia" w:ascii="宋体" w:hAnsi="宋体" w:cs="宋体"/>
          <w:b/>
          <w:szCs w:val="24"/>
        </w:rPr>
        <w:t xml:space="preserve">15.2.2技术部分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15.2.2.1服务要求偏离表（详见文件格式）；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15.2.2.2商务要求偏离表（详见文件格式）；</w:t>
      </w:r>
      <w:r/>
    </w:p>
    <w:p>
      <w:pPr>
        <w:jc w:val="left"/>
        <w:spacing w:line="440" w:lineRule="exact"/>
        <w:widowControl/>
        <w:rPr>
          <w:rFonts w:hint="eastAsia" w:ascii="宋体" w:hAnsi="宋体" w:cs="宋体"/>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15.2.2.3项目的技术及服务方案；</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15.2.2.4售后服务内容；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15.2.2.5采购文件中要求提供的其他相关材料；</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15.2.2.6其他需响应供应商对本次响应的详细说明（响应供应商视各自的情况自行编制）；</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cs="宋体"/>
          <w:b/>
          <w:bCs/>
          <w:szCs w:val="24"/>
        </w:rPr>
        <w:t xml:space="preserve">。</w:t>
      </w:r>
      <w:r/>
    </w:p>
    <w:p>
      <w:pPr>
        <w:jc w:val="left"/>
        <w:spacing w:line="440" w:lineRule="exact"/>
        <w:widowControl/>
        <w:rPr>
          <w:rFonts w:hint="eastAsia" w:ascii="宋体" w:hAnsi="宋体" w:cs="宋体"/>
          <w:dstrike/>
          <w:szCs w:val="24"/>
        </w:rPr>
      </w:pPr>
      <w:r>
        <w:rPr>
          <w:rFonts w:hint="eastAsia" w:ascii="宋体" w:hAnsi="宋体" w:cs="宋体"/>
          <w:b/>
          <w:szCs w:val="24"/>
        </w:rPr>
        <w:t xml:space="preserve">15.3响应文件由15.1、15.2款规定的内容共同组成。</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16. 响应文件编制要求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16.1</w:t>
      </w:r>
      <w:r>
        <w:rPr>
          <w:rFonts w:hint="eastAsia" w:ascii="宋体" w:hAnsi="宋体" w:cs="宋体"/>
          <w:b/>
          <w:szCs w:val="24"/>
        </w:rPr>
        <w:t xml:space="preserve">电子响应文件编制要求：</w:t>
      </w:r>
      <w:r>
        <w:rPr>
          <w:rFonts w:hint="eastAsia" w:ascii="宋体" w:hAnsi="宋体" w:cs="宋体"/>
          <w:szCs w:val="24"/>
        </w:rPr>
        <w:t xml:space="preserve">响应人应使用</w:t>
      </w:r>
      <w:r>
        <w:rPr>
          <w:rFonts w:hint="eastAsia" w:ascii="宋体" w:hAnsi="宋体" w:cs="宋体"/>
          <w:b/>
          <w:szCs w:val="24"/>
        </w:rPr>
        <w:t xml:space="preserve">采购文件要求的响应文件制作软件制作电子响应文件</w:t>
      </w:r>
      <w:r>
        <w:rPr>
          <w:rFonts w:hint="eastAsia" w:ascii="宋体" w:hAnsi="宋体" w:cs="宋体"/>
          <w:szCs w:val="24"/>
        </w:rPr>
        <w:t xml:space="preserve">，电子响应文件按采购文件规定的格式制作，如果未按要求制作上传，可能导致响应无效。</w:t>
      </w:r>
      <w:r/>
    </w:p>
    <w:p>
      <w:pPr>
        <w:jc w:val="left"/>
        <w:spacing w:line="440" w:lineRule="exact"/>
        <w:widowControl/>
        <w:rPr>
          <w:rFonts w:hint="eastAsia" w:ascii="宋体" w:hAnsi="宋体" w:cs="宋体"/>
          <w:b/>
          <w:szCs w:val="24"/>
        </w:rPr>
      </w:pPr>
      <w:r>
        <w:rPr>
          <w:rFonts w:hint="eastAsia" w:ascii="宋体" w:hAnsi="宋体" w:cs="宋体"/>
          <w:b/>
          <w:szCs w:val="24"/>
        </w:rPr>
        <w:t xml:space="preserve">17. 响应报价（编制）要求的说明</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17.3 一项响应内容只允许一个报价，采购代理机构不接受任何有选择性的响应报价。</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17.4响应文件报价中的单价和总价全部采用人民币表示，除非合同的特殊条款另有规定。</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17.5最低的响应报价或最高的折扣比例是成交的重要条件，但不是成交的唯一条件。</w:t>
      </w:r>
      <w:r/>
    </w:p>
    <w:p>
      <w:pPr>
        <w:jc w:val="left"/>
        <w:spacing w:line="440" w:lineRule="exact"/>
        <w:widowControl/>
        <w:rPr>
          <w:rFonts w:hint="eastAsia" w:ascii="宋体" w:hAnsi="宋体" w:cs="宋体"/>
          <w:b/>
          <w:szCs w:val="24"/>
        </w:rPr>
      </w:pPr>
      <w:r>
        <w:rPr>
          <w:rFonts w:hint="eastAsia" w:ascii="宋体" w:hAnsi="宋体" w:cs="宋体"/>
          <w:b/>
          <w:szCs w:val="24"/>
        </w:rPr>
        <w:t xml:space="preserve">18. 响应保证金</w:t>
      </w:r>
      <w:r/>
    </w:p>
    <w:p>
      <w:pPr>
        <w:jc w:val="left"/>
        <w:spacing w:line="440" w:lineRule="exact"/>
        <w:widowControl/>
        <w:rPr>
          <w:rFonts w:hint="eastAsia" w:ascii="宋体" w:hAnsi="宋体" w:cs="宋体"/>
          <w:szCs w:val="24"/>
        </w:rPr>
      </w:pPr>
      <w:r>
        <w:rPr>
          <w:rFonts w:hint="eastAsia" w:ascii="宋体" w:hAnsi="宋体" w:cs="宋体"/>
          <w:szCs w:val="24"/>
        </w:rPr>
        <w:t xml:space="preserve">本项目无须缴纳响应保证金。</w:t>
      </w:r>
      <w:r/>
    </w:p>
    <w:p>
      <w:pPr>
        <w:jc w:val="left"/>
        <w:spacing w:line="440" w:lineRule="exact"/>
        <w:widowControl/>
        <w:rPr>
          <w:rFonts w:hint="eastAsia" w:ascii="宋体" w:hAnsi="宋体" w:cs="宋体"/>
          <w:b/>
          <w:szCs w:val="24"/>
        </w:rPr>
      </w:pPr>
      <w:r>
        <w:rPr>
          <w:rFonts w:hint="eastAsia" w:ascii="宋体" w:hAnsi="宋体" w:cs="宋体"/>
          <w:b/>
          <w:szCs w:val="24"/>
        </w:rPr>
        <w:t xml:space="preserve">19. 响应文件的有效期</w:t>
      </w:r>
      <w:r/>
    </w:p>
    <w:p>
      <w:pPr>
        <w:jc w:val="left"/>
        <w:spacing w:line="440" w:lineRule="exact"/>
        <w:widowControl/>
        <w:rPr>
          <w:rFonts w:hint="eastAsia" w:ascii="宋体" w:hAnsi="宋体" w:cs="宋体"/>
          <w:szCs w:val="24"/>
        </w:rPr>
      </w:pPr>
      <w:r>
        <w:rPr>
          <w:rFonts w:hint="eastAsia" w:ascii="宋体" w:hAnsi="宋体" w:cs="宋体"/>
          <w:szCs w:val="24"/>
        </w:rPr>
        <w:t xml:space="preserve">19.1在本采购文件规定的开标之日起九十（90）天内，响应供应商所提交的响应文件应保持有效。</w:t>
      </w:r>
      <w:r>
        <w:rPr>
          <w:rFonts w:hint="eastAsia" w:ascii="宋体" w:hAnsi="宋体" w:cs="宋体"/>
          <w:b/>
          <w:szCs w:val="24"/>
        </w:rPr>
        <w:t xml:space="preserve">有效期短于这个规定期限的响应文件，将被认定为未实质性响应采购文件要求。</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cs="宋体"/>
          <w:b/>
          <w:szCs w:val="24"/>
        </w:rPr>
      </w:pPr>
      <w:r>
        <w:rPr>
          <w:rFonts w:hint="eastAsia" w:ascii="宋体" w:hAnsi="宋体" w:cs="宋体"/>
          <w:b/>
          <w:szCs w:val="24"/>
        </w:rPr>
        <w:t xml:space="preserve">五、响应文件的提交、撤回和修改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 响应文件的上传、提交</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cs="宋体"/>
          <w:b/>
          <w:szCs w:val="24"/>
        </w:rPr>
      </w:pPr>
      <w:r>
        <w:rPr>
          <w:rFonts w:hint="eastAsia" w:ascii="宋体" w:hAnsi="宋体" w:cs="宋体"/>
          <w:b/>
          <w:szCs w:val="24"/>
        </w:rPr>
        <w:t xml:space="preserve">21. 响应截止时间</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21.1电子响应文件必须按采购公告中规定的网上响应截止时间前提交，否则响应无效。</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cs="宋体"/>
          <w:b/>
          <w:szCs w:val="24"/>
        </w:rPr>
      </w:pPr>
      <w:r>
        <w:rPr>
          <w:rFonts w:hint="eastAsia" w:ascii="宋体" w:hAnsi="宋体" w:cs="宋体"/>
          <w:b/>
          <w:szCs w:val="24"/>
        </w:rPr>
        <w:t xml:space="preserve">22. 响应文件的修改和撤回</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22.1响应供应商在提交响应文件截止时间前，可对其响应文件进行撤回或修改。</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23.2开标后响应供应商不得撤回响应。</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六、响应和评审</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23. 单一来源采购仪式</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23.1采购代理机构按采购公告规定的时间、地点主持不见面采购活动。采购仪式由采购代理机构、采购人等主持。</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23.2</w:t>
      </w:r>
      <w:r>
        <w:rPr>
          <w:rFonts w:hint="eastAsia" w:ascii="宋体" w:hAnsi="宋体" w:cs="宋体"/>
          <w:b/>
          <w:szCs w:val="24"/>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23.3单一来源采购</w:t>
      </w:r>
      <w:r>
        <w:rPr>
          <w:rFonts w:hint="eastAsia" w:ascii="宋体" w:hAnsi="宋体" w:eastAsia="Arial"/>
          <w:szCs w:val="24"/>
        </w:rPr>
        <w:t xml:space="preserve">活动开始后，按照采购流程，响应供应商在规定的解密时间内解密响应文件，</w:t>
      </w:r>
      <w:r>
        <w:rPr>
          <w:rFonts w:hint="eastAsia" w:ascii="宋体" w:hAnsi="宋体" w:eastAsia="Arial"/>
          <w:b/>
          <w:szCs w:val="24"/>
        </w:rPr>
        <w:t xml:space="preserve">解密时间为15分钟，</w:t>
      </w:r>
      <w:r>
        <w:rPr>
          <w:rFonts w:hint="eastAsia" w:ascii="宋体" w:hAnsi="宋体" w:eastAsia="Arial"/>
          <w:szCs w:val="24"/>
        </w:rPr>
        <w:t xml:space="preserve">因自身原因导致解密失败的，由响应供应商自行承担向相关责任。</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23.4响应人代表对采购仪式过程和记录有疑义，以及认为采购人、采购代理机构相关工作人员有需要回避的情形的，</w:t>
      </w:r>
      <w:r>
        <w:rPr>
          <w:rFonts w:hint="eastAsia" w:ascii="宋体" w:hAnsi="宋体" w:cs="宋体"/>
          <w:b/>
          <w:szCs w:val="24"/>
        </w:rPr>
        <w:t xml:space="preserve">应通过不见面开标大厅提出</w:t>
      </w:r>
      <w:r>
        <w:rPr>
          <w:rFonts w:hint="eastAsia" w:ascii="宋体" w:hAnsi="宋体" w:cs="宋体"/>
          <w:szCs w:val="24"/>
        </w:rPr>
        <w:t xml:space="preserve">询问或者回避申请。采购人、采购代理机构对响应人代表提出的询问或者回避申请应当及时处理。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24. 评审小组</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24.1评审小组由采购人或委托采购代理机构依法组建，负责本项目</w:t>
      </w:r>
      <w:r>
        <w:rPr>
          <w:rFonts w:ascii="宋体" w:hAnsi="宋体" w:cs="宋体"/>
          <w:szCs w:val="24"/>
        </w:rPr>
        <w:t xml:space="preserve">的评审事务。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24.2评审小组独立履行下列职责：</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24.2.1审查响应文件是否符合</w:t>
      </w:r>
      <w:r>
        <w:rPr>
          <w:rFonts w:hint="eastAsia" w:ascii="宋体" w:hAnsi="宋体" w:cs="宋体"/>
          <w:szCs w:val="24"/>
        </w:rPr>
        <w:t xml:space="preserve">采购文件</w:t>
      </w:r>
      <w:r>
        <w:rPr>
          <w:rFonts w:ascii="宋体" w:hAnsi="宋体" w:cs="宋体"/>
          <w:szCs w:val="24"/>
        </w:rPr>
        <w:t xml:space="preserve">的要求，并作出评价；</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24.2.2可以要求响应供应商对响应文件有关事项作出解释或澄清；</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24.2.3推荐成交候选供应商名单，或者受采购人委托按照事先确定的办法直接确定</w:t>
      </w:r>
      <w:r>
        <w:rPr>
          <w:rFonts w:hint="eastAsia" w:ascii="宋体" w:hAnsi="宋体" w:cs="宋体"/>
          <w:szCs w:val="24"/>
        </w:rPr>
        <w:t xml:space="preserve">成交供应商</w:t>
      </w:r>
      <w:r>
        <w:rPr>
          <w:rFonts w:ascii="宋体" w:hAnsi="宋体" w:cs="宋体"/>
          <w:szCs w:val="24"/>
        </w:rPr>
        <w:t xml:space="preserve">；</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24.2.4向采购代理机构或者有关部门报告非法干预评审工作的行为；</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24.3评审小组成员应当履行下列义务：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24.3.1遵纪守法，客观、公正、廉洁地履行职责；</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24.3.2按照</w:t>
      </w:r>
      <w:r>
        <w:rPr>
          <w:rFonts w:hint="eastAsia" w:ascii="宋体" w:hAnsi="宋体" w:cs="宋体"/>
          <w:szCs w:val="24"/>
        </w:rPr>
        <w:t xml:space="preserve">采购文件</w:t>
      </w:r>
      <w:r>
        <w:rPr>
          <w:rFonts w:ascii="宋体" w:hAnsi="宋体" w:cs="宋体"/>
          <w:szCs w:val="24"/>
        </w:rPr>
        <w:t xml:space="preserve">规定的评审办法和评审标准进行评审，对评审意见承担个人责任；</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24.3.3对评审过程和结果，以及响应人的商业秘密保密；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24.3.4参与评审报告的起草；</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24.3.5配合采购代理机构答复响应供应商提出的质疑；</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24.3.6配合相关部门的投诉处理工作；</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25. 评审内容的保密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25.1公开开标后，直到宣布授予</w:t>
      </w:r>
      <w:r>
        <w:rPr>
          <w:rFonts w:hint="eastAsia" w:ascii="宋体" w:hAnsi="宋体" w:cs="宋体"/>
          <w:szCs w:val="24"/>
        </w:rPr>
        <w:t xml:space="preserve">成交供应商</w:t>
      </w:r>
      <w:r>
        <w:rPr>
          <w:rFonts w:ascii="宋体" w:hAnsi="宋体" w:cs="宋体"/>
          <w:szCs w:val="24"/>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25.3在评审期间，采购代理机构将通过指定联络人与响应人进行联系。</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26.对</w:t>
      </w:r>
      <w:r>
        <w:rPr>
          <w:rFonts w:hint="eastAsia" w:ascii="宋体" w:hAnsi="宋体" w:cs="宋体"/>
          <w:b/>
          <w:szCs w:val="24"/>
        </w:rPr>
        <w:t xml:space="preserve">响应文件</w:t>
      </w:r>
      <w:r>
        <w:rPr>
          <w:rFonts w:ascii="宋体" w:hAnsi="宋体" w:cs="宋体"/>
          <w:b/>
          <w:szCs w:val="24"/>
        </w:rPr>
        <w:t xml:space="preserve">初审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w:t>
      </w:r>
      <w:r>
        <w:rPr>
          <w:rFonts w:hint="eastAsia" w:ascii="宋体" w:hAnsi="宋体" w:cs="宋体"/>
          <w:szCs w:val="24"/>
        </w:rPr>
        <w:t xml:space="preserve">响应文件</w:t>
      </w:r>
      <w:r>
        <w:rPr>
          <w:rFonts w:ascii="宋体" w:hAnsi="宋体" w:cs="宋体"/>
          <w:szCs w:val="24"/>
        </w:rPr>
        <w:t xml:space="preserve">初审分为资格性检查和符合性检查。</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26.1.1资格性检查。依据法律法规和</w:t>
      </w:r>
      <w:r>
        <w:rPr>
          <w:rFonts w:hint="eastAsia" w:ascii="宋体" w:hAnsi="宋体" w:cs="宋体"/>
          <w:szCs w:val="24"/>
        </w:rPr>
        <w:t xml:space="preserve">采购文件</w:t>
      </w:r>
      <w:r>
        <w:rPr>
          <w:rFonts w:ascii="宋体" w:hAnsi="宋体" w:cs="宋体"/>
          <w:szCs w:val="24"/>
        </w:rPr>
        <w:t xml:space="preserve">的规定，采购人或者采购代理机构依法对响应人的资格进行审查。对</w:t>
      </w:r>
      <w:r>
        <w:rPr>
          <w:rFonts w:hint="eastAsia" w:ascii="宋体" w:hAnsi="宋体" w:cs="宋体"/>
          <w:szCs w:val="24"/>
        </w:rPr>
        <w:t xml:space="preserve">响应文件</w:t>
      </w:r>
      <w:r>
        <w:rPr>
          <w:rFonts w:ascii="宋体" w:hAnsi="宋体" w:cs="宋体"/>
          <w:szCs w:val="24"/>
        </w:rPr>
        <w:t xml:space="preserve">中的资格证明等进行审查，以确定响应供应商是否具备响应资格。</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 关于信用记录查询：</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26.1.2.1查询时间：评审开始前</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26.1.2.2查询渠道：通过“信用中国”网站、中国政府采购网等渠道查询相关主体信用记录。</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26.1.3符合性检查。依据</w:t>
      </w:r>
      <w:r>
        <w:rPr>
          <w:rFonts w:hint="eastAsia" w:ascii="宋体" w:hAnsi="宋体" w:cs="宋体"/>
          <w:szCs w:val="24"/>
        </w:rPr>
        <w:t xml:space="preserve">采购文件</w:t>
      </w:r>
      <w:r>
        <w:rPr>
          <w:rFonts w:ascii="宋体" w:hAnsi="宋体" w:cs="宋体"/>
          <w:szCs w:val="24"/>
        </w:rPr>
        <w:t xml:space="preserve">的规定，从</w:t>
      </w:r>
      <w:r>
        <w:rPr>
          <w:rFonts w:hint="eastAsia" w:ascii="宋体" w:hAnsi="宋体" w:cs="宋体"/>
          <w:szCs w:val="24"/>
        </w:rPr>
        <w:t xml:space="preserve">响应文件</w:t>
      </w:r>
      <w:r>
        <w:rPr>
          <w:rFonts w:ascii="宋体" w:hAnsi="宋体" w:cs="宋体"/>
          <w:szCs w:val="24"/>
        </w:rPr>
        <w:t xml:space="preserve">的有效性、完整性和对</w:t>
      </w:r>
      <w:r>
        <w:rPr>
          <w:rFonts w:hint="eastAsia" w:ascii="宋体" w:hAnsi="宋体" w:cs="宋体"/>
          <w:szCs w:val="24"/>
        </w:rPr>
        <w:t xml:space="preserve">采购文件</w:t>
      </w:r>
      <w:r>
        <w:rPr>
          <w:rFonts w:ascii="宋体" w:hAnsi="宋体" w:cs="宋体"/>
          <w:szCs w:val="24"/>
        </w:rPr>
        <w:t xml:space="preserve">的响应程度进行审查，以确定是否对</w:t>
      </w:r>
      <w:r>
        <w:rPr>
          <w:rFonts w:hint="eastAsia" w:ascii="宋体" w:hAnsi="宋体" w:cs="宋体"/>
          <w:szCs w:val="24"/>
        </w:rPr>
        <w:t xml:space="preserve">采购文件</w:t>
      </w:r>
      <w:r>
        <w:rPr>
          <w:rFonts w:ascii="宋体" w:hAnsi="宋体" w:cs="宋体"/>
          <w:szCs w:val="24"/>
        </w:rPr>
        <w:t xml:space="preserve">的实质性要求作出响应。</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26.2开标后，评审小组将审查</w:t>
      </w:r>
      <w:r>
        <w:rPr>
          <w:rFonts w:hint="eastAsia" w:ascii="宋体" w:hAnsi="宋体" w:cs="宋体"/>
          <w:szCs w:val="24"/>
        </w:rPr>
        <w:t xml:space="preserve">响应文件</w:t>
      </w:r>
      <w:r>
        <w:rPr>
          <w:rFonts w:ascii="宋体" w:hAnsi="宋体" w:cs="宋体"/>
          <w:szCs w:val="24"/>
        </w:rPr>
        <w:t xml:space="preserve">是否实质性响应</w:t>
      </w:r>
      <w:r>
        <w:rPr>
          <w:rFonts w:hint="eastAsia" w:ascii="宋体" w:hAnsi="宋体" w:cs="宋体"/>
          <w:szCs w:val="24"/>
        </w:rPr>
        <w:t xml:space="preserve">采购文件</w:t>
      </w:r>
      <w:r>
        <w:rPr>
          <w:rFonts w:ascii="宋体" w:hAnsi="宋体" w:cs="宋体"/>
          <w:szCs w:val="24"/>
        </w:rPr>
        <w:t xml:space="preserve">的要求、内容是否完整、价格构成有无计算错误、文件签署是否齐全等。</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26.3在详细评审之前，评审小组将首先审查每份响应书是否实质响应了</w:t>
      </w:r>
      <w:r>
        <w:rPr>
          <w:rFonts w:hint="eastAsia" w:ascii="宋体" w:hAnsi="宋体" w:cs="宋体"/>
          <w:szCs w:val="24"/>
        </w:rPr>
        <w:t xml:space="preserve">采购文件</w:t>
      </w:r>
      <w:r>
        <w:rPr>
          <w:rFonts w:ascii="宋体" w:hAnsi="宋体" w:cs="宋体"/>
          <w:szCs w:val="24"/>
        </w:rPr>
        <w:t xml:space="preserve">的要求。实质上的响应应该是与</w:t>
      </w:r>
      <w:r>
        <w:rPr>
          <w:rFonts w:hint="eastAsia" w:ascii="宋体" w:hAnsi="宋体" w:cs="宋体"/>
          <w:szCs w:val="24"/>
        </w:rPr>
        <w:t xml:space="preserve">采购文件</w:t>
      </w:r>
      <w:r>
        <w:rPr>
          <w:rFonts w:ascii="宋体" w:hAnsi="宋体" w:cs="宋体"/>
          <w:szCs w:val="24"/>
        </w:rPr>
        <w:t xml:space="preserve">的全部条款、条件和规格相符，没有重大偏离或保留。所谓重大偏离或保留是指影响合同的供货范围、质量和性能等；或者在实质上与</w:t>
      </w:r>
      <w:r>
        <w:rPr>
          <w:rFonts w:hint="eastAsia" w:ascii="宋体" w:hAnsi="宋体" w:cs="宋体"/>
          <w:szCs w:val="24"/>
        </w:rPr>
        <w:t xml:space="preserve">采购文件</w:t>
      </w:r>
      <w:r>
        <w:rPr>
          <w:rFonts w:ascii="宋体" w:hAnsi="宋体" w:cs="宋体"/>
          <w:szCs w:val="24"/>
        </w:rPr>
        <w:t xml:space="preserve">不一致〔如货物和服务的质量、数量明显不能满足</w:t>
      </w:r>
      <w:r>
        <w:rPr>
          <w:rFonts w:hint="eastAsia" w:ascii="宋体" w:hAnsi="宋体" w:cs="宋体"/>
          <w:szCs w:val="24"/>
        </w:rPr>
        <w:t xml:space="preserve">采购文件</w:t>
      </w:r>
      <w:r>
        <w:rPr>
          <w:rFonts w:ascii="宋体" w:hAnsi="宋体" w:cs="宋体"/>
          <w:szCs w:val="24"/>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26.4</w:t>
      </w:r>
      <w:r>
        <w:rPr>
          <w:rFonts w:hint="eastAsia" w:ascii="宋体" w:hAnsi="宋体" w:cs="宋体"/>
          <w:szCs w:val="24"/>
        </w:rPr>
        <w:t xml:space="preserve">采购文件</w:t>
      </w:r>
      <w:r>
        <w:rPr>
          <w:rFonts w:ascii="宋体" w:hAnsi="宋体" w:cs="宋体"/>
          <w:szCs w:val="24"/>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cs="宋体"/>
          <w:szCs w:val="24"/>
        </w:rPr>
        <w:t xml:space="preserve">采购文件</w:t>
      </w:r>
      <w:r>
        <w:rPr>
          <w:rFonts w:ascii="宋体" w:hAnsi="宋体" w:cs="宋体"/>
          <w:szCs w:val="24"/>
        </w:rPr>
        <w:t xml:space="preserve">进行实质性修改，否则</w:t>
      </w:r>
      <w:r>
        <w:rPr>
          <w:rFonts w:hint="eastAsia" w:ascii="宋体" w:hAnsi="宋体" w:cs="宋体"/>
          <w:szCs w:val="24"/>
        </w:rPr>
        <w:t xml:space="preserve">响应文件</w:t>
      </w:r>
      <w:r>
        <w:rPr>
          <w:rFonts w:ascii="宋体" w:hAnsi="宋体" w:cs="宋体"/>
          <w:szCs w:val="24"/>
        </w:rPr>
        <w:t xml:space="preserve">将被拒绝。</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26.6.1</w:t>
      </w:r>
      <w:r>
        <w:rPr>
          <w:rFonts w:hint="eastAsia" w:ascii="宋体" w:hAnsi="宋体" w:cs="宋体"/>
          <w:szCs w:val="24"/>
        </w:rPr>
        <w:t xml:space="preserve">响应文件</w:t>
      </w:r>
      <w:r>
        <w:rPr>
          <w:rFonts w:ascii="宋体" w:hAnsi="宋体" w:cs="宋体"/>
          <w:szCs w:val="24"/>
        </w:rPr>
        <w:t xml:space="preserve">中开标一览表（报价表）内容与</w:t>
      </w:r>
      <w:r>
        <w:rPr>
          <w:rFonts w:hint="eastAsia" w:ascii="宋体" w:hAnsi="宋体" w:cs="宋体"/>
          <w:szCs w:val="24"/>
        </w:rPr>
        <w:t xml:space="preserve">响应文件</w:t>
      </w:r>
      <w:r>
        <w:rPr>
          <w:rFonts w:ascii="宋体" w:hAnsi="宋体" w:cs="宋体"/>
          <w:szCs w:val="24"/>
        </w:rPr>
        <w:t xml:space="preserve">中相应内容不一致的，以开标一览表（报价表）为准；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26.6.2大写金额和小写金额不一致的，以大写金额为准；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26.6.3单价金额小数点或者百分比有明显错位的，以开标一览表的总价为准，并修改单价；</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26.6.4总价金额与按单价汇总金额不一致的，以单价金额计算结果为准。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cs="宋体"/>
          <w:szCs w:val="24"/>
        </w:rPr>
        <w:t xml:space="preserve">2026</w:t>
      </w:r>
      <w:r>
        <w:rPr>
          <w:rFonts w:hint="eastAsia" w:ascii="宋体" w:hAnsi="宋体" w:cs="宋体"/>
          <w:szCs w:val="24"/>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异常低价投标（响应）审查的情形和具体要求如下：</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7.1</w:t>
      </w:r>
      <w:r>
        <w:rPr>
          <w:rFonts w:ascii="宋体" w:hAnsi="宋体" w:cs="宋体"/>
          <w:szCs w:val="24"/>
        </w:rPr>
        <w:t xml:space="preserve"> </w:t>
      </w:r>
      <w:r>
        <w:rPr>
          <w:rFonts w:hint="eastAsia" w:ascii="宋体" w:hAnsi="宋体" w:cs="宋体"/>
          <w:szCs w:val="24"/>
        </w:rPr>
        <w:t xml:space="preserve">投标（响应）报价低于全部通过符合性审查供应商投标（响应）报价平均值</w:t>
      </w:r>
      <w:r>
        <w:rPr>
          <w:rFonts w:ascii="宋体" w:hAnsi="宋体" w:cs="宋体"/>
          <w:szCs w:val="24"/>
        </w:rPr>
        <w:t xml:space="preserve">50%</w:t>
      </w:r>
      <w:r>
        <w:rPr>
          <w:rFonts w:hint="eastAsia" w:ascii="宋体" w:hAnsi="宋体" w:cs="宋体"/>
          <w:szCs w:val="24"/>
        </w:rPr>
        <w:t xml:space="preserve">的，即投标（响应）报价</w:t>
      </w:r>
      <w:r>
        <w:rPr>
          <w:rFonts w:ascii="宋体" w:hAnsi="宋体" w:cs="宋体"/>
          <w:szCs w:val="24"/>
        </w:rPr>
        <w:t xml:space="preserve">&lt;</w:t>
      </w:r>
      <w:r>
        <w:rPr>
          <w:rFonts w:hint="eastAsia" w:ascii="宋体" w:hAnsi="宋体" w:cs="宋体"/>
          <w:szCs w:val="24"/>
        </w:rPr>
        <w:t xml:space="preserve">全部通过符合性审查供应商投标（响应）报价平均值</w:t>
      </w:r>
      <w:r>
        <w:rPr>
          <w:rFonts w:ascii="宋体" w:hAnsi="宋体" w:cs="宋体"/>
          <w:szCs w:val="24"/>
        </w:rPr>
        <w:t xml:space="preserve">×50%</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w:t>
      </w:r>
      <w:r>
        <w:rPr>
          <w:rFonts w:ascii="宋体" w:hAnsi="宋体" w:cs="宋体"/>
          <w:szCs w:val="24"/>
        </w:rPr>
        <w:t xml:space="preserve">.2 </w:t>
      </w:r>
      <w:r>
        <w:rPr>
          <w:rFonts w:hint="eastAsia" w:ascii="宋体" w:hAnsi="宋体" w:cs="宋体"/>
          <w:szCs w:val="24"/>
        </w:rPr>
        <w:t xml:space="preserve">投标（响应）报价低于通过符合性审查的次低报价供应商投标（响应）报价</w:t>
      </w:r>
      <w:r>
        <w:rPr>
          <w:rFonts w:ascii="宋体" w:hAnsi="宋体" w:cs="宋体"/>
          <w:szCs w:val="24"/>
        </w:rPr>
        <w:t xml:space="preserve">50%</w:t>
      </w:r>
      <w:r>
        <w:rPr>
          <w:rFonts w:hint="eastAsia" w:ascii="宋体" w:hAnsi="宋体" w:cs="宋体"/>
          <w:szCs w:val="24"/>
        </w:rPr>
        <w:t xml:space="preserve">的，即投标（响应）报价</w:t>
      </w:r>
      <w:r>
        <w:rPr>
          <w:rFonts w:ascii="宋体" w:hAnsi="宋体" w:cs="宋体"/>
          <w:szCs w:val="24"/>
        </w:rPr>
        <w:t xml:space="preserve">&lt;</w:t>
      </w:r>
      <w:r>
        <w:rPr>
          <w:rFonts w:hint="eastAsia" w:ascii="宋体" w:hAnsi="宋体" w:cs="宋体"/>
          <w:szCs w:val="24"/>
        </w:rPr>
        <w:t xml:space="preserve">通过符合性审查的次低报价供应商投标（响应）报价</w:t>
      </w:r>
      <w:r>
        <w:rPr>
          <w:rFonts w:ascii="宋体" w:hAnsi="宋体" w:cs="宋体"/>
          <w:szCs w:val="24"/>
        </w:rPr>
        <w:t xml:space="preserve">×50%</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w:t>
      </w:r>
      <w:r>
        <w:rPr>
          <w:rFonts w:ascii="宋体" w:hAnsi="宋体" w:cs="宋体"/>
          <w:szCs w:val="24"/>
        </w:rPr>
        <w:t xml:space="preserve">.3 </w:t>
      </w:r>
      <w:r>
        <w:rPr>
          <w:rFonts w:hint="eastAsia" w:ascii="宋体" w:hAnsi="宋体" w:cs="宋体"/>
          <w:szCs w:val="24"/>
        </w:rPr>
        <w:t xml:space="preserve">投标（响应）报价低于采购项目最高限价</w:t>
      </w:r>
      <w:r>
        <w:rPr>
          <w:rFonts w:ascii="宋体" w:hAnsi="宋体" w:cs="宋体"/>
          <w:szCs w:val="24"/>
        </w:rPr>
        <w:t xml:space="preserve">45%</w:t>
      </w:r>
      <w:r>
        <w:rPr>
          <w:rFonts w:hint="eastAsia" w:ascii="宋体" w:hAnsi="宋体" w:cs="宋体"/>
          <w:szCs w:val="24"/>
        </w:rPr>
        <w:t xml:space="preserve">的，即投标（响应）报价</w:t>
      </w:r>
      <w:r>
        <w:rPr>
          <w:rFonts w:ascii="宋体" w:hAnsi="宋体" w:cs="宋体"/>
          <w:szCs w:val="24"/>
        </w:rPr>
        <w:t xml:space="preserve">&lt;</w:t>
      </w:r>
      <w:r>
        <w:rPr>
          <w:rFonts w:hint="eastAsia" w:ascii="宋体" w:hAnsi="宋体" w:cs="宋体"/>
          <w:szCs w:val="24"/>
        </w:rPr>
        <w:t xml:space="preserve">采购项目最高限价</w:t>
      </w:r>
      <w:r>
        <w:rPr>
          <w:rFonts w:ascii="宋体" w:hAnsi="宋体" w:cs="宋体"/>
          <w:szCs w:val="24"/>
        </w:rPr>
        <w:t xml:space="preserve">×45%</w:t>
      </w:r>
      <w:r>
        <w:rPr>
          <w:rFonts w:hint="eastAsia"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w:t>
      </w:r>
      <w:r>
        <w:rPr>
          <w:rFonts w:ascii="宋体" w:hAnsi="宋体" w:cs="宋体"/>
          <w:szCs w:val="24"/>
        </w:rPr>
        <w:t xml:space="preserve">.</w:t>
      </w:r>
      <w:r>
        <w:rPr>
          <w:rFonts w:hint="eastAsia" w:ascii="宋体" w:hAnsi="宋体" w:cs="宋体"/>
          <w:szCs w:val="24"/>
        </w:rPr>
        <w:t xml:space="preserve">7</w:t>
      </w:r>
      <w:r>
        <w:rPr>
          <w:rFonts w:ascii="宋体" w:hAnsi="宋体" w:cs="宋体"/>
          <w:szCs w:val="24"/>
        </w:rPr>
        <w:t xml:space="preserve">.4 </w:t>
      </w:r>
      <w:r>
        <w:rPr>
          <w:rFonts w:hint="eastAsia" w:ascii="宋体" w:hAnsi="宋体" w:cs="宋体"/>
          <w:szCs w:val="24"/>
        </w:rPr>
        <w:t xml:space="preserve">评审委员会基于专业判断，认为供应商报价过低，有可能影响产品质量或者不能诚信履约的其他情形。</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26.8</w:t>
      </w:r>
      <w:r>
        <w:rPr>
          <w:rFonts w:ascii="宋体" w:hAnsi="宋体" w:cs="宋体"/>
          <w:szCs w:val="24"/>
        </w:rPr>
        <w:t xml:space="preserve"> </w:t>
      </w:r>
      <w:r>
        <w:rPr>
          <w:rFonts w:hint="eastAsia" w:ascii="宋体" w:hAnsi="宋体" w:cs="宋体"/>
          <w:szCs w:val="24"/>
        </w:rPr>
        <w:t xml:space="preserve">评审委员会启动异常低价投标（响应）审查后，属于前述第</w:t>
      </w:r>
      <w:r>
        <w:rPr>
          <w:rFonts w:ascii="宋体" w:hAnsi="宋体" w:cs="宋体"/>
          <w:szCs w:val="24"/>
        </w:rPr>
        <w:t xml:space="preserve">1</w:t>
      </w:r>
      <w:r>
        <w:rPr>
          <w:rFonts w:hint="eastAsia" w:ascii="宋体" w:hAnsi="宋体" w:cs="宋体"/>
          <w:szCs w:val="24"/>
        </w:rPr>
        <w:t xml:space="preserve">项至第</w:t>
      </w:r>
      <w:r>
        <w:rPr>
          <w:rFonts w:ascii="宋体" w:hAnsi="宋体" w:cs="宋体"/>
          <w:szCs w:val="24"/>
        </w:rPr>
        <w:t xml:space="preserve">4</w:t>
      </w:r>
      <w:r>
        <w:rPr>
          <w:rFonts w:hint="eastAsia" w:ascii="宋体" w:hAnsi="宋体" w:cs="宋体"/>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szCs w:val="24"/>
        </w:rPr>
        <w:t xml:space="preserve">30</w:t>
      </w:r>
      <w:r>
        <w:rPr>
          <w:rFonts w:hint="eastAsia" w:ascii="宋体" w:hAnsi="宋体" w:cs="宋体"/>
          <w:szCs w:val="24"/>
        </w:rPr>
        <w:t xml:space="preserve">分钟。其中，属于第</w:t>
      </w:r>
      <w:r>
        <w:rPr>
          <w:rFonts w:ascii="宋体" w:hAnsi="宋体" w:cs="宋体"/>
          <w:szCs w:val="24"/>
        </w:rPr>
        <w:t xml:space="preserve">3</w:t>
      </w:r>
      <w:r>
        <w:rPr>
          <w:rFonts w:hint="eastAsia" w:ascii="宋体" w:hAnsi="宋体" w:cs="宋体"/>
          <w:szCs w:val="24"/>
        </w:rPr>
        <w:t xml:space="preserve">项情形，供应商已随投标（响应）文件一并提交相关书面说明及必要的证明材料的，在评审现场可不再重复提交。</w:t>
      </w:r>
      <w:r>
        <w:rPr>
          <w:rFonts w:ascii="宋体" w:hAnsi="宋体" w:cs="宋体"/>
          <w:szCs w:val="24"/>
        </w:rPr>
        <w:br/>
      </w:r>
      <w:r>
        <w:rPr>
          <w:rFonts w:hint="eastAsia" w:ascii="宋体" w:hAnsi="宋体" w:cs="宋体"/>
          <w:szCs w:val="24"/>
        </w:rPr>
        <w:t xml:space="preserve">26.</w:t>
      </w:r>
      <w:r>
        <w:rPr>
          <w:rFonts w:ascii="宋体" w:hAnsi="宋体" w:cs="宋体"/>
          <w:szCs w:val="24"/>
        </w:rPr>
        <w:t xml:space="preserve">9 </w:t>
      </w:r>
      <w:r>
        <w:rPr>
          <w:rFonts w:hint="eastAsia" w:ascii="宋体" w:hAnsi="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27.响应的澄清</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27.1在</w:t>
      </w:r>
      <w:r>
        <w:rPr>
          <w:rFonts w:hint="eastAsia" w:ascii="宋体" w:hAnsi="宋体" w:cs="宋体"/>
          <w:szCs w:val="24"/>
        </w:rPr>
        <w:t xml:space="preserve">响应文件</w:t>
      </w:r>
      <w:r>
        <w:rPr>
          <w:rFonts w:ascii="宋体" w:hAnsi="宋体" w:cs="宋体"/>
          <w:szCs w:val="24"/>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cs="宋体"/>
          <w:szCs w:val="24"/>
        </w:rPr>
        <w:t xml:space="preserve">响应文件</w:t>
      </w:r>
      <w:r>
        <w:rPr>
          <w:rFonts w:ascii="宋体" w:hAnsi="宋体" w:cs="宋体"/>
          <w:szCs w:val="24"/>
        </w:rPr>
        <w:t xml:space="preserve">的范围或者改变</w:t>
      </w:r>
      <w:r>
        <w:rPr>
          <w:rFonts w:hint="eastAsia" w:ascii="宋体" w:hAnsi="宋体" w:cs="宋体"/>
          <w:szCs w:val="24"/>
        </w:rPr>
        <w:t xml:space="preserve">响应文件</w:t>
      </w:r>
      <w:r>
        <w:rPr>
          <w:rFonts w:ascii="宋体" w:hAnsi="宋体" w:cs="宋体"/>
          <w:szCs w:val="24"/>
        </w:rPr>
        <w:t xml:space="preserve">的实质性内容。</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28.无效响应和废标</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28.1无效响应的具体情形有：  </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28.1.1响应文件未按采购文件要求签署、盖章或电子签章的；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28.1.2不具备采购文件中规定的资格要求的；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28.1.3报价超过采购文件中规定的预算金额或者最高限价的；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28.1.4响应文件含有采购人不能接受的附加条件的；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28.1.5法律、法规和采购文件规定的其他无效情形。</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 在采购中，出现下列情形之一的，应予废标：</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28.2.1出现影响采购公正的违法、违规行为的；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28.2.2响应供应商的报价均超过了采购预算，采购人不能支付的；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28.2.3因重大变故，采购任务取消的。</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28.3 废标后，采购人应当将废标理由通知所有响应供应商。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29. </w:t>
      </w:r>
      <w:r>
        <w:rPr>
          <w:rFonts w:hint="eastAsia" w:ascii="宋体" w:hAnsi="宋体" w:cs="宋体"/>
          <w:b/>
          <w:szCs w:val="24"/>
        </w:rPr>
        <w:t xml:space="preserve">响应文件</w:t>
      </w:r>
      <w:r>
        <w:rPr>
          <w:rFonts w:ascii="宋体" w:hAnsi="宋体" w:cs="宋体"/>
          <w:b/>
          <w:szCs w:val="24"/>
        </w:rPr>
        <w:t xml:space="preserve">的评价和比较</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29.1评审小组按</w:t>
      </w:r>
      <w:r>
        <w:rPr>
          <w:rFonts w:hint="eastAsia" w:ascii="宋体" w:hAnsi="宋体" w:cs="宋体"/>
          <w:szCs w:val="24"/>
        </w:rPr>
        <w:t xml:space="preserve">采购文件</w:t>
      </w:r>
      <w:r>
        <w:rPr>
          <w:rFonts w:ascii="宋体" w:hAnsi="宋体" w:cs="宋体"/>
          <w:szCs w:val="24"/>
        </w:rPr>
        <w:t xml:space="preserve">规定的评审方法和标准，仅对资格性检查和符合性检查合格的</w:t>
      </w:r>
      <w:r>
        <w:rPr>
          <w:rFonts w:hint="eastAsia" w:ascii="宋体" w:hAnsi="宋体" w:cs="宋体"/>
          <w:szCs w:val="24"/>
        </w:rPr>
        <w:t xml:space="preserve">响应文件</w:t>
      </w:r>
      <w:r>
        <w:rPr>
          <w:rFonts w:ascii="宋体" w:hAnsi="宋体" w:cs="宋体"/>
          <w:szCs w:val="24"/>
        </w:rPr>
        <w:t xml:space="preserve">进行商务和技术评估，综合比较与评价。</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29.2评价和比较采用综合评分法，评审小组严格按照</w:t>
      </w:r>
      <w:r>
        <w:rPr>
          <w:rFonts w:hint="eastAsia" w:ascii="宋体" w:hAnsi="宋体" w:cs="宋体"/>
          <w:szCs w:val="24"/>
        </w:rPr>
        <w:t xml:space="preserve">采购文件</w:t>
      </w:r>
      <w:r>
        <w:rPr>
          <w:rFonts w:ascii="宋体" w:hAnsi="宋体" w:cs="宋体"/>
          <w:szCs w:val="24"/>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29.2.1服务的质量保证（保障）内容；</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29.2.2服务配备的人员；</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29.2.3响应者的资信情况和履约能力；</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29.2.4响应者提供的其他优惠条件；</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29.2.5参与本项目政府采购工作的态度及信誉；</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29.2.6最低的响应报价或最高的折扣比例是成交的重要条件，但不是唯一条件。</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七、授予合同</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30. </w:t>
      </w:r>
      <w:r>
        <w:rPr>
          <w:rFonts w:hint="eastAsia" w:ascii="宋体" w:hAnsi="宋体" w:cs="宋体"/>
          <w:b/>
          <w:szCs w:val="24"/>
        </w:rPr>
        <w:t xml:space="preserve">成交供应商</w:t>
      </w:r>
      <w:r>
        <w:rPr>
          <w:rFonts w:ascii="宋体" w:hAnsi="宋体" w:cs="宋体"/>
          <w:b/>
          <w:szCs w:val="24"/>
        </w:rPr>
        <w:t xml:space="preserve">的确认          </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30.1评审小组按</w:t>
      </w:r>
      <w:r>
        <w:rPr>
          <w:rFonts w:hint="eastAsia" w:ascii="宋体" w:hAnsi="宋体" w:cs="宋体"/>
          <w:szCs w:val="24"/>
        </w:rPr>
        <w:t xml:space="preserve">采购文件</w:t>
      </w:r>
      <w:r>
        <w:rPr>
          <w:rFonts w:ascii="宋体" w:hAnsi="宋体" w:cs="宋体"/>
          <w:szCs w:val="24"/>
        </w:rPr>
        <w:t xml:space="preserve">规定的评审方法和标准进行详细评审后，按采购人的委托向采购人推荐成交候选单位或根据采购人授权直接确定</w:t>
      </w:r>
      <w:r>
        <w:rPr>
          <w:rFonts w:hint="eastAsia" w:ascii="宋体" w:hAnsi="宋体" w:cs="宋体"/>
          <w:szCs w:val="24"/>
        </w:rPr>
        <w:t xml:space="preserve">成交供应商</w:t>
      </w:r>
      <w:r>
        <w:rPr>
          <w:rFonts w:ascii="宋体" w:hAnsi="宋体" w:cs="宋体"/>
          <w:szCs w:val="24"/>
        </w:rPr>
        <w:t xml:space="preserve">。</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30.2经评审小组评审并确定</w:t>
      </w:r>
      <w:r>
        <w:rPr>
          <w:rFonts w:hint="eastAsia" w:ascii="宋体" w:hAnsi="宋体" w:cs="宋体"/>
          <w:szCs w:val="24"/>
        </w:rPr>
        <w:t xml:space="preserve">成交供应商</w:t>
      </w:r>
      <w:r>
        <w:rPr>
          <w:rFonts w:ascii="宋体" w:hAnsi="宋体" w:cs="宋体"/>
          <w:szCs w:val="24"/>
        </w:rPr>
        <w:t xml:space="preserve">后，采购人或授权采购代理机构将在规定的时间内将成交结果在相关媒体上予以公告。</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30.4质疑函递交地点及联系方式详见公告内容</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31. 合同授予标准</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31.1采购人将把合同授予其</w:t>
      </w:r>
      <w:r>
        <w:rPr>
          <w:rFonts w:hint="eastAsia" w:ascii="宋体" w:hAnsi="宋体" w:cs="宋体"/>
          <w:szCs w:val="24"/>
        </w:rPr>
        <w:t xml:space="preserve">响应文件</w:t>
      </w:r>
      <w:r>
        <w:rPr>
          <w:rFonts w:ascii="宋体" w:hAnsi="宋体" w:cs="宋体"/>
          <w:szCs w:val="24"/>
        </w:rPr>
        <w:t xml:space="preserve">在实质上响应</w:t>
      </w:r>
      <w:r>
        <w:rPr>
          <w:rFonts w:hint="eastAsia" w:ascii="宋体" w:hAnsi="宋体" w:cs="宋体"/>
          <w:szCs w:val="24"/>
        </w:rPr>
        <w:t xml:space="preserve">采购文件</w:t>
      </w:r>
      <w:r>
        <w:rPr>
          <w:rFonts w:ascii="宋体" w:hAnsi="宋体" w:cs="宋体"/>
          <w:szCs w:val="24"/>
        </w:rPr>
        <w:t xml:space="preserve">要求和按本须知规定评选出的响应人。确定为成交的响应人必须具有实施本合同的能力和资源。</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31.2政府采购合同履行中，采购人需追加与合同标的物相同的货物、工程或者服务的，在不改变合同其他条款的前提下，可以与</w:t>
      </w:r>
      <w:r>
        <w:rPr>
          <w:rFonts w:hint="eastAsia" w:ascii="宋体" w:hAnsi="宋体" w:cs="宋体"/>
          <w:szCs w:val="24"/>
        </w:rPr>
        <w:t xml:space="preserve">成交供应商</w:t>
      </w:r>
      <w:r>
        <w:rPr>
          <w:rFonts w:ascii="宋体" w:hAnsi="宋体" w:cs="宋体"/>
          <w:szCs w:val="24"/>
        </w:rPr>
        <w:t xml:space="preserve">签订补充合同，但所有补充合同的采购金额不得超过原合同采购金额的百分之十。</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32. </w:t>
      </w:r>
      <w:r>
        <w:rPr>
          <w:rFonts w:hint="eastAsia" w:ascii="宋体" w:hAnsi="宋体" w:cs="宋体"/>
          <w:b/>
          <w:szCs w:val="24"/>
        </w:rPr>
        <w:t xml:space="preserve">成交通知书</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32.1确定出</w:t>
      </w:r>
      <w:r>
        <w:rPr>
          <w:rFonts w:hint="eastAsia" w:ascii="宋体" w:hAnsi="宋体" w:cs="宋体"/>
          <w:szCs w:val="24"/>
        </w:rPr>
        <w:t xml:space="preserve">成交供应商</w:t>
      </w:r>
      <w:r>
        <w:rPr>
          <w:rFonts w:ascii="宋体" w:hAnsi="宋体" w:cs="宋体"/>
          <w:szCs w:val="24"/>
        </w:rPr>
        <w:t xml:space="preserve">后</w:t>
      </w:r>
      <w:r>
        <w:rPr>
          <w:rFonts w:hint="eastAsia" w:ascii="宋体" w:hAnsi="宋体" w:cs="宋体"/>
          <w:szCs w:val="24"/>
        </w:rPr>
        <w:t xml:space="preserve">响应文件</w:t>
      </w:r>
      <w:r>
        <w:rPr>
          <w:rFonts w:ascii="宋体" w:hAnsi="宋体" w:cs="宋体"/>
          <w:szCs w:val="24"/>
        </w:rPr>
        <w:t xml:space="preserve">有效期截止前，采购代理机构应当向</w:t>
      </w:r>
      <w:r>
        <w:rPr>
          <w:rFonts w:hint="eastAsia" w:ascii="宋体" w:hAnsi="宋体" w:cs="宋体"/>
          <w:szCs w:val="24"/>
        </w:rPr>
        <w:t xml:space="preserve">成交供应商</w:t>
      </w:r>
      <w:r>
        <w:rPr>
          <w:rFonts w:ascii="宋体" w:hAnsi="宋体" w:cs="宋体"/>
          <w:szCs w:val="24"/>
        </w:rPr>
        <w:t xml:space="preserve">发出</w:t>
      </w:r>
      <w:r>
        <w:rPr>
          <w:rFonts w:hint="eastAsia" w:ascii="宋体" w:hAnsi="宋体" w:cs="宋体"/>
          <w:szCs w:val="24"/>
        </w:rPr>
        <w:t xml:space="preserve">成交通知书</w:t>
      </w:r>
      <w:r>
        <w:rPr>
          <w:rFonts w:ascii="宋体" w:hAnsi="宋体" w:cs="宋体"/>
          <w:szCs w:val="24"/>
        </w:rPr>
        <w:t xml:space="preserve">，</w:t>
      </w:r>
      <w:r>
        <w:rPr>
          <w:rFonts w:hint="eastAsia" w:ascii="宋体" w:hAnsi="宋体" w:cs="宋体"/>
          <w:szCs w:val="24"/>
        </w:rPr>
        <w:t xml:space="preserve">成交通知书</w:t>
      </w:r>
      <w:r>
        <w:rPr>
          <w:rFonts w:ascii="宋体" w:hAnsi="宋体" w:cs="宋体"/>
          <w:szCs w:val="24"/>
        </w:rPr>
        <w:t xml:space="preserve">对采购人和</w:t>
      </w:r>
      <w:r>
        <w:rPr>
          <w:rFonts w:hint="eastAsia" w:ascii="宋体" w:hAnsi="宋体" w:cs="宋体"/>
          <w:szCs w:val="24"/>
        </w:rPr>
        <w:t xml:space="preserve">成交供应商</w:t>
      </w:r>
      <w:r>
        <w:rPr>
          <w:rFonts w:ascii="宋体" w:hAnsi="宋体" w:cs="宋体"/>
          <w:szCs w:val="24"/>
        </w:rPr>
        <w:t xml:space="preserve">具有同等法律效力。</w:t>
      </w:r>
      <w:r>
        <w:rPr>
          <w:rFonts w:hint="eastAsia" w:ascii="宋体" w:hAnsi="宋体" w:cs="宋体"/>
          <w:szCs w:val="24"/>
        </w:rPr>
        <w:t xml:space="preserve">成交通知书</w:t>
      </w:r>
      <w:r>
        <w:rPr>
          <w:rFonts w:ascii="宋体" w:hAnsi="宋体" w:cs="宋体"/>
          <w:szCs w:val="24"/>
        </w:rPr>
        <w:t xml:space="preserve">发出后，采购人改变成交结果，或者</w:t>
      </w:r>
      <w:r>
        <w:rPr>
          <w:rFonts w:hint="eastAsia" w:ascii="宋体" w:hAnsi="宋体" w:cs="宋体"/>
          <w:szCs w:val="24"/>
        </w:rPr>
        <w:t xml:space="preserve">成交供应商</w:t>
      </w:r>
      <w:r>
        <w:rPr>
          <w:rFonts w:ascii="宋体" w:hAnsi="宋体" w:cs="宋体"/>
          <w:szCs w:val="24"/>
        </w:rPr>
        <w:t xml:space="preserve">放弃成交，应当承担相应的法律责任。</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32.2</w:t>
      </w:r>
      <w:r>
        <w:rPr>
          <w:rFonts w:hint="eastAsia" w:ascii="宋体" w:hAnsi="宋体" w:cs="宋体"/>
          <w:b/>
          <w:szCs w:val="24"/>
        </w:rPr>
        <w:t xml:space="preserve">成交通知书</w:t>
      </w:r>
      <w:r>
        <w:rPr>
          <w:rFonts w:ascii="宋体" w:hAnsi="宋体" w:cs="宋体"/>
          <w:b/>
          <w:szCs w:val="24"/>
        </w:rPr>
        <w:t xml:space="preserve">在成交公告发布后将发布在苏采云系统中，</w:t>
      </w:r>
      <w:r>
        <w:rPr>
          <w:rFonts w:hint="eastAsia" w:ascii="宋体" w:hAnsi="宋体" w:cs="宋体"/>
          <w:b/>
          <w:szCs w:val="24"/>
        </w:rPr>
        <w:t xml:space="preserve">成交通知书</w:t>
      </w:r>
      <w:r>
        <w:rPr>
          <w:rFonts w:ascii="宋体" w:hAnsi="宋体" w:cs="宋体"/>
          <w:b/>
          <w:szCs w:val="24"/>
        </w:rPr>
        <w:t xml:space="preserve">发布之日视为</w:t>
      </w:r>
      <w:r>
        <w:rPr>
          <w:rFonts w:hint="eastAsia" w:ascii="宋体" w:hAnsi="宋体" w:cs="宋体"/>
          <w:b/>
          <w:szCs w:val="24"/>
        </w:rPr>
        <w:t xml:space="preserve">成交供应商</w:t>
      </w:r>
      <w:r>
        <w:rPr>
          <w:rFonts w:ascii="宋体" w:hAnsi="宋体" w:cs="宋体"/>
          <w:b/>
          <w:szCs w:val="24"/>
        </w:rPr>
        <w:t xml:space="preserve">领取之日，</w:t>
      </w:r>
      <w:r>
        <w:rPr>
          <w:rFonts w:hint="eastAsia" w:ascii="宋体" w:hAnsi="宋体" w:cs="宋体"/>
          <w:b/>
          <w:szCs w:val="24"/>
        </w:rPr>
        <w:t xml:space="preserve">成交供应商自</w:t>
      </w:r>
      <w:r>
        <w:rPr>
          <w:rFonts w:ascii="宋体" w:hAnsi="宋体" w:cs="宋体"/>
          <w:b/>
          <w:szCs w:val="24"/>
        </w:rPr>
        <w:t xml:space="preserve">领取之日</w:t>
      </w:r>
      <w:r>
        <w:rPr>
          <w:rFonts w:hint="eastAsia" w:ascii="宋体" w:hAnsi="宋体" w:cs="宋体"/>
          <w:b/>
          <w:szCs w:val="24"/>
        </w:rPr>
        <w:t xml:space="preserve">起3</w:t>
      </w:r>
      <w:r>
        <w:rPr>
          <w:rFonts w:ascii="宋体" w:hAnsi="宋体" w:cs="宋体"/>
          <w:b/>
          <w:szCs w:val="24"/>
        </w:rPr>
        <w:t xml:space="preserve">0日内自行在苏采云系统中下载打印。</w:t>
      </w:r>
      <w:r/>
    </w:p>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rPr>
        <w:t xml:space="preserve">32.3</w:t>
      </w:r>
      <w:r>
        <w:rPr>
          <w:rFonts w:hint="eastAsia" w:ascii="宋体" w:hAnsi="宋体" w:cs="宋体"/>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32.4</w:t>
      </w:r>
      <w:r>
        <w:rPr>
          <w:rFonts w:hint="eastAsia" w:ascii="宋体" w:hAnsi="宋体" w:cs="宋体"/>
          <w:szCs w:val="24"/>
        </w:rPr>
        <w:t xml:space="preserve">成交通知书</w:t>
      </w:r>
      <w:r>
        <w:rPr>
          <w:rFonts w:ascii="宋体" w:hAnsi="宋体" w:cs="宋体"/>
        </w:rPr>
        <w:t xml:space="preserve">将成为合同的组成部分。</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32.5采购代理机构对</w:t>
      </w:r>
      <w:r>
        <w:rPr>
          <w:rFonts w:ascii="宋体" w:hAnsi="宋体" w:cs="宋体"/>
          <w:szCs w:val="24"/>
        </w:rPr>
        <w:t xml:space="preserve">未</w:t>
      </w:r>
      <w:r>
        <w:rPr>
          <w:rFonts w:hint="eastAsia" w:ascii="宋体" w:hAnsi="宋体" w:cs="宋体"/>
          <w:szCs w:val="24"/>
        </w:rPr>
        <w:t xml:space="preserve">成交</w:t>
      </w:r>
      <w:r>
        <w:rPr>
          <w:rFonts w:ascii="宋体" w:hAnsi="宋体" w:cs="宋体"/>
        </w:rPr>
        <w:t xml:space="preserve">供应商不承担解释未中标原因的义务。</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33.履约保证金</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33.1</w:t>
      </w:r>
      <w:r>
        <w:rPr>
          <w:rFonts w:hint="eastAsia" w:ascii="宋体" w:hAnsi="宋体" w:cs="宋体"/>
          <w:szCs w:val="24"/>
        </w:rPr>
        <w:t xml:space="preserve">成交供应商</w:t>
      </w:r>
      <w:r>
        <w:rPr>
          <w:rFonts w:ascii="宋体" w:hAnsi="宋体" w:cs="宋体"/>
          <w:szCs w:val="24"/>
        </w:rPr>
        <w:t xml:space="preserve">按合同约定要求提交履约保证金。</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33.3履约保证金（无息）将在</w:t>
      </w:r>
      <w:r>
        <w:rPr>
          <w:rFonts w:hint="eastAsia" w:ascii="宋体" w:hAnsi="宋体" w:cs="宋体"/>
          <w:szCs w:val="24"/>
        </w:rPr>
        <w:t xml:space="preserve">成交供应商</w:t>
      </w:r>
      <w:r>
        <w:rPr>
          <w:rFonts w:ascii="宋体" w:hAnsi="宋体" w:cs="宋体"/>
          <w:szCs w:val="24"/>
        </w:rPr>
        <w:t xml:space="preserve">合同履行完毕且质保期满后，采购人在五个工作日内退返</w:t>
      </w:r>
      <w:r>
        <w:rPr>
          <w:rFonts w:hint="eastAsia" w:ascii="宋体" w:hAnsi="宋体" w:cs="宋体"/>
          <w:szCs w:val="24"/>
        </w:rPr>
        <w:t xml:space="preserve">成交供应商</w:t>
      </w:r>
      <w:r>
        <w:rPr>
          <w:rFonts w:ascii="宋体" w:hAnsi="宋体" w:cs="宋体"/>
          <w:szCs w:val="24"/>
        </w:rPr>
        <w:t xml:space="preserve">。</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 合同的签订</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34.2成交供应商应按成交通知书中规定，由法定代表人或授权代理人与采购人代表签订合同，否则按放弃成交权处理。</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34.3签订合同及合同条款应以采购文件和成交供应商的响应文件及其澄清文件为依据。</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34.5签订合同后，</w:t>
      </w:r>
      <w:r>
        <w:rPr>
          <w:rFonts w:hint="eastAsia" w:ascii="宋体" w:hAnsi="宋体" w:cs="宋体"/>
          <w:szCs w:val="24"/>
        </w:rPr>
        <w:t xml:space="preserve">成交人</w:t>
      </w:r>
      <w:r>
        <w:rPr>
          <w:rFonts w:ascii="宋体" w:hAnsi="宋体" w:cs="宋体"/>
          <w:szCs w:val="24"/>
        </w:rPr>
        <w:t xml:space="preserve">不得将货物及其他相关服务进行转包。未经采购人同意，</w:t>
      </w:r>
      <w:r>
        <w:rPr>
          <w:rFonts w:hint="eastAsia" w:ascii="宋体" w:hAnsi="宋体" w:cs="宋体"/>
          <w:szCs w:val="24"/>
        </w:rPr>
        <w:t xml:space="preserve">成交人</w:t>
      </w:r>
      <w:r>
        <w:rPr>
          <w:rFonts w:ascii="宋体" w:hAnsi="宋体" w:cs="宋体"/>
          <w:szCs w:val="24"/>
        </w:rPr>
        <w:t xml:space="preserve">也不得采用分包的形式履行合同，否则采购人有权终止合同。转包或分包造成采购人</w:t>
      </w:r>
      <w:r>
        <w:rPr>
          <w:rFonts w:hint="eastAsia" w:ascii="宋体" w:hAnsi="宋体" w:cs="宋体"/>
          <w:szCs w:val="24"/>
        </w:rPr>
        <w:t xml:space="preserve">损失的，成交人应承担相应赔偿责任。</w:t>
      </w:r>
      <w:r/>
    </w:p>
    <w:p>
      <w:pPr>
        <w:jc w:val="left"/>
        <w:spacing w:line="440" w:lineRule="exac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rPr>
        <w:t xml:space="preserve">八、政府采购相关政策</w:t>
      </w:r>
      <w:r/>
    </w:p>
    <w:p>
      <w:pPr>
        <w:jc w:val="left"/>
        <w:spacing w:line="440" w:lineRule="exact"/>
        <w:pBdr>
          <w:top w:val="none" w:color="000000" w:sz="0" w:space="0"/>
          <w:left w:val="none" w:color="000000" w:sz="0" w:space="0"/>
          <w:bottom w:val="none" w:color="000000" w:sz="0" w:space="0"/>
          <w:right w:val="none" w:color="000000" w:sz="0" w:space="0"/>
        </w:pBdr>
        <w:outlineLvl w:val="3"/>
      </w:pPr>
      <w:r>
        <w:rPr>
          <w:rFonts w:ascii="宋体" w:hAnsi="宋体" w:cs="宋体"/>
          <w:b/>
        </w:rPr>
        <w:t xml:space="preserve">3</w:t>
      </w:r>
      <w:r>
        <w:rPr>
          <w:rFonts w:hint="eastAsia" w:ascii="宋体" w:hAnsi="宋体" w:cs="宋体"/>
          <w:b/>
        </w:rPr>
        <w:t xml:space="preserve">5</w:t>
      </w:r>
      <w:r>
        <w:rPr>
          <w:rFonts w:ascii="宋体" w:hAnsi="宋体" w:cs="宋体"/>
          <w:b/>
        </w:rPr>
        <w:t xml:space="preserve">本项目专门面向中小企业采购，执行以下相关政策：</w:t>
      </w:r>
      <w:r/>
    </w:p>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根据《政府采购促进中小企业发展管理办法》（财库﹝</w:t>
      </w:r>
      <w:r>
        <w:rPr>
          <w:rFonts w:ascii="宋体" w:hAnsi="宋体" w:cs="宋体"/>
        </w:rPr>
        <w:t xml:space="preserve">2020﹞46号）</w:t>
      </w:r>
      <w:r>
        <w:rPr>
          <w:rFonts w:hint="eastAsia" w:ascii="宋体" w:hAnsi="宋体" w:cs="宋体"/>
        </w:rPr>
        <w:t xml:space="preserve">规定，</w:t>
      </w:r>
      <w:r>
        <w:rPr>
          <w:rFonts w:ascii="宋体" w:hAnsi="宋体" w:cs="宋体"/>
        </w:rPr>
        <w:t xml:space="preserve">第二条 本办法所称中小企业，是指在中华人民共和国境内依法设立，依据国务院批准的中小企业划分标准确定的中型企业、小型企业和微型企业，</w:t>
      </w:r>
      <w:r>
        <w:rPr>
          <w:rFonts w:ascii="宋体" w:hAnsi="宋体" w:cs="宋体"/>
          <w:b/>
          <w:bCs/>
        </w:rPr>
        <w:t xml:space="preserve">但与大企业的负责人为同一人，或者与大企业存在直接控股、管理关系的除外</w:t>
      </w:r>
      <w:r>
        <w:rPr>
          <w:rFonts w:ascii="宋体" w:hAnsi="宋体" w:cs="宋体"/>
        </w:rPr>
        <w:t xml:space="preserve">。符合中小企业划分标准的个体工商户，在政府采购活动中视同中小企业。</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cs="宋体"/>
          <w:b/>
        </w:rPr>
        <w:t xml:space="preserve">否则视为投标无效。</w:t>
      </w:r>
      <w:r/>
    </w:p>
    <w:p>
      <w:pPr>
        <w:jc w:val="left"/>
        <w:spacing w:line="440" w:lineRule="exact"/>
        <w:pBdr>
          <w:top w:val="none" w:color="000000" w:sz="0" w:space="0"/>
          <w:left w:val="none" w:color="000000" w:sz="0" w:space="0"/>
          <w:bottom w:val="none" w:color="000000" w:sz="0" w:space="0"/>
          <w:right w:val="none" w:color="000000" w:sz="0" w:space="0"/>
        </w:pBdr>
        <w:outlineLvl w:val="4"/>
      </w:pPr>
      <w:r>
        <w:rPr>
          <w:rFonts w:ascii="宋体" w:hAnsi="宋体" w:cs="宋体"/>
        </w:rPr>
        <w:t xml:space="preserve">3</w:t>
      </w:r>
      <w:r>
        <w:rPr>
          <w:rFonts w:hint="eastAsia" w:ascii="宋体" w:hAnsi="宋体" w:cs="宋体"/>
        </w:rPr>
        <w:t xml:space="preserve">5</w:t>
      </w:r>
      <w:r>
        <w:rPr>
          <w:rFonts w:ascii="宋体" w:hAnsi="宋体" w:cs="宋体"/>
        </w:rPr>
        <w:t xml:space="preserve">.1.1中小企业划分：</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（1）符合中小企业划分标准的个体工商户，在政府采购活动中视同中小企业。</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（2）中小企业划分标准详见“工信部联企业〔2011〕300号通知”</w:t>
      </w:r>
      <w:r/>
    </w:p>
    <w:p>
      <w:pPr>
        <w:jc w:val="left"/>
        <w:spacing w:line="440" w:lineRule="exact"/>
        <w:pBdr>
          <w:top w:val="none" w:color="000000" w:sz="0" w:space="0"/>
          <w:left w:val="none" w:color="000000" w:sz="0" w:space="0"/>
          <w:bottom w:val="none" w:color="000000" w:sz="0" w:space="0"/>
          <w:right w:val="none" w:color="000000" w:sz="0" w:space="0"/>
        </w:pBdr>
        <w:outlineLvl w:val="4"/>
      </w:pPr>
      <w:r>
        <w:rPr>
          <w:rFonts w:ascii="宋体" w:hAnsi="宋体" w:cs="宋体"/>
        </w:rPr>
        <w:t xml:space="preserve">3</w:t>
      </w:r>
      <w:r>
        <w:rPr>
          <w:rFonts w:hint="eastAsia" w:ascii="宋体" w:hAnsi="宋体" w:cs="宋体"/>
        </w:rPr>
        <w:t xml:space="preserve">5</w:t>
      </w:r>
      <w:r>
        <w:rPr>
          <w:rFonts w:ascii="宋体" w:hAnsi="宋体" w:cs="宋体"/>
        </w:rPr>
        <w:t xml:space="preserve">.1.2残疾人福利性单位政策：</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jc w:val="left"/>
        <w:spacing w:line="440" w:lineRule="exact"/>
        <w:pBdr>
          <w:top w:val="none" w:color="000000" w:sz="0" w:space="0"/>
          <w:left w:val="none" w:color="000000" w:sz="0" w:space="0"/>
          <w:bottom w:val="none" w:color="000000" w:sz="0" w:space="0"/>
          <w:right w:val="none" w:color="000000" w:sz="0" w:space="0"/>
        </w:pBdr>
        <w:outlineLvl w:val="4"/>
      </w:pPr>
      <w:r>
        <w:rPr>
          <w:rFonts w:ascii="宋体" w:hAnsi="宋体" w:cs="宋体"/>
        </w:rPr>
        <w:t xml:space="preserve">3</w:t>
      </w:r>
      <w:r>
        <w:rPr>
          <w:rFonts w:hint="eastAsia" w:ascii="宋体" w:hAnsi="宋体" w:cs="宋体"/>
        </w:rPr>
        <w:t xml:space="preserve">5</w:t>
      </w:r>
      <w:r>
        <w:rPr>
          <w:rFonts w:ascii="宋体" w:hAnsi="宋体" w:cs="宋体"/>
        </w:rPr>
        <w:t xml:space="preserve">.1.3监狱企业发展政策：</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w:t>
      </w:r>
      <w:r>
        <w:rPr>
          <w:rFonts w:hint="eastAsia" w:ascii="宋体" w:hAnsi="宋体" w:cs="宋体"/>
        </w:rPr>
        <w:t xml:space="preserve">5</w:t>
      </w:r>
      <w:r>
        <w:rPr>
          <w:rFonts w:ascii="宋体" w:hAnsi="宋体" w:cs="宋体"/>
        </w:rPr>
        <w:t xml:space="preserve">.1.4、中标、成交供应商享受规定的中小企业扶持政策的，其声明函及相关证明材料应当随中标、成交结果同时公告，接受社会监督。</w:t>
      </w:r>
      <w:r/>
    </w:p>
    <w:p>
      <w:pPr>
        <w:jc w:val="left"/>
        <w:spacing w:line="440" w:lineRule="exact"/>
        <w:pBdr>
          <w:top w:val="none" w:color="000000" w:sz="0" w:space="0"/>
          <w:left w:val="none" w:color="000000" w:sz="0" w:space="0"/>
          <w:bottom w:val="none" w:color="000000" w:sz="0" w:space="0"/>
          <w:right w:val="none" w:color="000000" w:sz="0" w:space="0"/>
        </w:pBdr>
      </w:pPr>
      <w:r>
        <w:rPr>
          <w:rFonts w:ascii="宋体" w:hAnsi="宋体" w:cs="宋体"/>
        </w:rPr>
        <w:t xml:space="preserve">3</w:t>
      </w:r>
      <w:r>
        <w:rPr>
          <w:rFonts w:hint="eastAsia" w:ascii="宋体" w:hAnsi="宋体" w:cs="宋体"/>
        </w:rPr>
        <w:t xml:space="preserve">5</w:t>
      </w:r>
      <w:r>
        <w:rPr>
          <w:rFonts w:ascii="宋体" w:hAnsi="宋体" w:cs="宋体"/>
        </w:rPr>
        <w:t xml:space="preserve">.1.5、</w:t>
      </w:r>
      <w:r>
        <w:rPr>
          <w:rFonts w:ascii="宋体" w:hAnsi="宋体" w:cs="宋体"/>
          <w:b/>
        </w:rPr>
        <w:t xml:space="preserve">专门面向中小企业采购的项目，不再执行价格评审优惠的扶持政策。</w:t>
      </w:r>
      <w:r/>
    </w:p>
    <w:p>
      <w:pPr>
        <w:jc w:val="left"/>
        <w:spacing w:line="440" w:lineRule="exac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36、节能产品和环境标志产品</w:t>
      </w:r>
      <w:r/>
    </w:p>
    <w:p>
      <w:pPr>
        <w:jc w:val="left"/>
        <w:spacing w:line="440" w:lineRule="exact"/>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hint="eastAsia" w:ascii="宋体" w:hAnsi="宋体" w:cs="宋体"/>
          <w:b/>
          <w:color w:val="000000"/>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rPr>
        <w:t xml:space="preserve">37.绿色数据中心政策</w:t>
      </w:r>
      <w:r/>
    </w:p>
    <w:p>
      <w:pPr>
        <w:jc w:val="left"/>
        <w:spacing w:line="440" w:lineRule="exac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37.1 依据《绿色数据中心政府采购需求标准（试行）》（财办库〔2023〕7 号）文件精神，采购</w:t>
      </w:r>
      <w:r>
        <w:rPr>
          <w:rFonts w:hint="eastAsia" w:ascii="宋体" w:hAnsi="宋体" w:cs="宋体"/>
          <w:color w:val="000000"/>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40" w:lineRule="exact"/>
        <w:rPr>
          <w:rFonts w:hint="eastAsia" w:cs="宋体"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rPr>
        <w:t xml:space="preserve">38.商品包装、快递包装政策</w:t>
      </w:r>
      <w:r/>
    </w:p>
    <w:p>
      <w:pPr>
        <w:ind w:firstLine="480"/>
        <w:spacing w:line="440" w:lineRule="exact"/>
        <w:rPr>
          <w:rFonts w:hint="eastAsia" w:cs="宋体"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t xml:space="preserve">38.1 </w:t>
      </w:r>
      <w:r>
        <w:rPr>
          <w:rFonts w:hint="eastAsia" w:asciiTheme="minorEastAsia" w:hAnsiTheme="minorEastAsia" w:eastAsiaTheme="minorEastAsia"/>
        </w:rPr>
        <w:t xml:space="preserve">依据</w:t>
      </w:r>
      <w:r>
        <w:rPr>
          <w:rFonts w:asciiTheme="minorEastAsia" w:hAnsiTheme="minorEastAsia" w:eastAsiaTheme="minorEastAsia"/>
        </w:rPr>
        <w:t xml:space="preserve">《关于印发〈商品包装政府采购需求标准（试行）〉、〈快递包装政府采购需求标准（试行）〉的通知》（财办库〔2020〕123号）</w:t>
      </w:r>
      <w:r>
        <w:rPr>
          <w:rFonts w:hint="eastAsia" w:asciiTheme="minorEastAsia" w:hAnsiTheme="minorEastAsia" w:eastAsiaTheme="minorEastAsia"/>
        </w:rPr>
        <w:t xml:space="preserve">文件</w:t>
      </w:r>
      <w:r>
        <w:rPr>
          <w:rFonts w:asciiTheme="minorEastAsia" w:hAnsiTheme="minorEastAsia" w:eastAsiaTheme="minorEastAsia"/>
        </w:rPr>
        <w:t xml:space="preserve">精神</w:t>
      </w:r>
      <w:r>
        <w:rPr>
          <w:rFonts w:hint="eastAsia" w:asciiTheme="minorEastAsia" w:hAnsiTheme="minorEastAsia" w:eastAsiaTheme="minorEastAsia"/>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39.采购本国产品的支持政策</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rPr>
        <w:t xml:space="preserve">对本国产品的报价给予20%的价格扣除，用扣除后的价格参与评审。</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39.5 供应商需按照招标文件的要求提供《关于符合本国产品标准的声明函》（以下简称《声明函》），</w:t>
      </w:r>
      <w:r>
        <w:rPr>
          <w:rFonts w:hint="eastAsia" w:asciiTheme="minorEastAsia" w:hAnsiTheme="minorEastAsia" w:eastAsiaTheme="minorEastAsia"/>
          <w:b/>
          <w:bCs/>
        </w:rPr>
        <w:t xml:space="preserve">如不提供将不享受本国产品价格评审优惠。</w:t>
      </w:r>
      <w:r/>
    </w:p>
    <w:p>
      <w:pPr>
        <w:ind w:firstLine="482"/>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九、其他事项</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40. 监督和公证</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40.1政府有关监督部门将对招投标全过程进行监督。</w:t>
      </w:r>
      <w:r/>
    </w:p>
    <w:p>
      <w:pPr>
        <w:ind w:firstLine="480"/>
        <w:spacing w:line="440" w:lineRule="exac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40.2采购代理机构的招标过程将依采购人申请，通过公证机关进行公证。</w:t>
      </w:r>
      <w:r/>
    </w:p>
    <w:p>
      <w:pPr>
        <w:spacing w:line="440" w:lineRule="exact"/>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rPr>
        <w:t xml:space="preserve">41.未尽事宜</w:t>
      </w:r>
      <w:r/>
    </w:p>
    <w:p>
      <w:pPr>
        <w:jc w:val="left"/>
        <w:spacing w:line="440" w:lineRule="exac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按《中华人民共和国政府采购法》及其他有关法律法规的规定执行。</w:t>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b/>
          <w:sz w:val="44"/>
        </w:rPr>
      </w:pPr>
      <w:r>
        <w:rPr>
          <w:rFonts w:hint="eastAsia" w:ascii="宋体" w:hAnsi="宋体" w:cs="宋体"/>
          <w:b/>
          <w:sz w:val="44"/>
        </w:rPr>
      </w:r>
      <w:r/>
    </w:p>
    <w:p>
      <w:pPr>
        <w:jc w:val="center"/>
        <w:rPr>
          <w:rFonts w:hint="eastAsia" w:ascii="宋体" w:hAnsi="宋体" w:cs="宋体"/>
          <w:b/>
          <w:sz w:val="44"/>
        </w:rPr>
      </w:pPr>
      <w:r>
        <w:rPr>
          <w:rFonts w:hint="eastAsia" w:ascii="宋体" w:hAnsi="宋体" w:cs="宋体"/>
          <w:b/>
          <w:sz w:val="44"/>
        </w:rPr>
      </w:r>
      <w:r/>
    </w:p>
    <w:p>
      <w:pPr>
        <w:jc w:val="center"/>
        <w:rPr>
          <w:rFonts w:hint="eastAsia" w:ascii="宋体" w:hAnsi="宋体" w:cs="宋体"/>
          <w:b/>
          <w:sz w:val="44"/>
        </w:rPr>
      </w:pPr>
      <w:r>
        <w:rPr>
          <w:rFonts w:hint="eastAsia" w:ascii="宋体" w:hAnsi="宋体" w:cs="宋体"/>
          <w:b/>
          <w:sz w:val="44"/>
        </w:rPr>
      </w:r>
      <w:r/>
    </w:p>
    <w:p>
      <w:pPr>
        <w:jc w:val="center"/>
        <w:rPr>
          <w:rFonts w:hint="eastAsia" w:ascii="宋体" w:hAnsi="宋体" w:cs="宋体"/>
          <w:b/>
          <w:sz w:val="44"/>
        </w:rPr>
      </w:pPr>
      <w:r>
        <w:rPr>
          <w:rFonts w:hint="eastAsia" w:ascii="宋体" w:hAnsi="宋体" w:cs="宋体"/>
          <w:b/>
          <w:sz w:val="44"/>
        </w:rPr>
      </w:r>
      <w:r/>
    </w:p>
    <w:p>
      <w:pPr>
        <w:jc w:val="center"/>
        <w:spacing w:line="500" w:lineRule="atLeast"/>
        <w:rPr>
          <w:rFonts w:hint="eastAsia" w:ascii="宋体" w:hAnsi="宋体" w:cs="宋体"/>
          <w:b/>
          <w:sz w:val="44"/>
        </w:rPr>
      </w:pPr>
      <w:r>
        <w:rPr>
          <w:rFonts w:hint="eastAsia" w:ascii="宋体" w:hAnsi="宋体" w:cs="宋体"/>
          <w:b/>
          <w:sz w:val="44"/>
        </w:rPr>
      </w:r>
      <w:r/>
    </w:p>
    <w:p>
      <w:pPr>
        <w:jc w:val="center"/>
        <w:spacing w:line="500" w:lineRule="atLeast"/>
        <w:rPr>
          <w:rFonts w:hint="eastAsia" w:ascii="宋体" w:hAnsi="宋体" w:cs="宋体"/>
          <w:b/>
          <w:sz w:val="44"/>
        </w:rPr>
      </w:pPr>
      <w:r>
        <w:rPr>
          <w:rFonts w:hint="eastAsia" w:ascii="宋体" w:hAnsi="宋体" w:cs="宋体"/>
          <w:b/>
          <w:sz w:val="44"/>
        </w:rPr>
      </w:r>
      <w:r/>
    </w:p>
    <w:p>
      <w:pPr>
        <w:jc w:val="center"/>
        <w:spacing w:line="480" w:lineRule="exact"/>
        <w:rPr>
          <w:rFonts w:hint="eastAsia" w:ascii="宋体" w:hAnsi="宋体" w:cs="宋体"/>
          <w:b/>
          <w:sz w:val="44"/>
        </w:rPr>
      </w:pPr>
      <w:r>
        <w:rPr>
          <w:rFonts w:hint="eastAsia" w:ascii="宋体" w:hAnsi="宋体" w:cs="宋体"/>
          <w:b/>
          <w:sz w:val="44"/>
        </w:rPr>
      </w:r>
      <w:r/>
    </w:p>
    <w:p>
      <w:pPr>
        <w:jc w:val="center"/>
        <w:spacing w:line="480" w:lineRule="exact"/>
        <w:rPr>
          <w:rFonts w:hint="eastAsia" w:ascii="宋体" w:hAnsi="宋体" w:cs="宋体"/>
          <w:b/>
          <w:sz w:val="44"/>
        </w:rPr>
      </w:pPr>
      <w:r>
        <w:rPr>
          <w:rFonts w:hint="eastAsia" w:ascii="宋体" w:hAnsi="宋体" w:cs="宋体"/>
          <w:b/>
          <w:sz w:val="44"/>
        </w:rPr>
      </w:r>
      <w:r/>
    </w:p>
    <w:p>
      <w:pPr>
        <w:jc w:val="center"/>
        <w:spacing w:line="480" w:lineRule="exact"/>
      </w:pPr>
      <w:r>
        <w:rPr>
          <w:rFonts w:hint="eastAsia" w:ascii="宋体" w:hAnsi="宋体" w:cs="宋体"/>
          <w:b/>
          <w:sz w:val="44"/>
        </w:rPr>
        <w:t xml:space="preserve">第三部分 单一来源采购文件需求</w:t>
      </w:r>
      <w:r/>
    </w:p>
    <w:p>
      <w:pPr>
        <w:pStyle w:val="679"/>
        <w:numPr>
          <w:ilvl w:val="0"/>
          <w:numId w:val="0"/>
        </w:numPr>
        <w:spacing w:line="480" w:lineRule="exact"/>
        <w:rPr>
          <w:rFonts w:hint="eastAsia" w:ascii="宋体" w:hAnsi="宋体" w:cs="宋体"/>
          <w:szCs w:val="24"/>
        </w:rPr>
      </w:pPr>
      <w:r>
        <w:rPr>
          <w:rFonts w:hint="eastAsia" w:ascii="宋体" w:hAnsi="宋体" w:cs="宋体"/>
          <w:szCs w:val="24"/>
        </w:rPr>
      </w:r>
      <w:r/>
    </w:p>
    <w:p>
      <w:pPr>
        <w:pStyle w:val="679"/>
        <w:numPr>
          <w:ilvl w:val="0"/>
          <w:numId w:val="0"/>
        </w:numPr>
        <w:spacing w:line="480" w:lineRule="exact"/>
        <w:rPr>
          <w:rFonts w:hint="eastAsia" w:ascii="宋体" w:hAnsi="宋体" w:cs="宋体"/>
          <w:szCs w:val="24"/>
        </w:rPr>
      </w:pPr>
      <w:r>
        <w:rPr>
          <w:rFonts w:hint="eastAsia" w:ascii="宋体" w:hAnsi="宋体" w:cs="宋体"/>
          <w:szCs w:val="24"/>
        </w:rPr>
        <w:t xml:space="preserve">一、建设背景</w:t>
      </w:r>
      <w:r/>
    </w:p>
    <w:p>
      <w:pPr>
        <w:ind w:firstLine="480"/>
        <w:spacing w:line="480" w:lineRule="exact"/>
        <w:rPr>
          <w:rFonts w:hint="eastAsia" w:ascii="宋体" w:hAnsi="宋体" w:cs="宋体"/>
          <w:szCs w:val="24"/>
        </w:rPr>
      </w:pPr>
      <w:r>
        <w:rPr>
          <w:rFonts w:hint="eastAsia" w:ascii="宋体" w:hAnsi="宋体" w:cs="宋体"/>
          <w:szCs w:val="24"/>
        </w:rPr>
        <w:t xml:space="preserve">为贯彻落实《国务院关于印发政务信息资源共享管理暂行办法的通知》（国发〔2016〕51号）、《国务院办公厅关于印发政务信息系统整合共享实施方案的通知》（国办发〔2017〕39号）、《省政府办公厅关于印发江苏省政务信息系统整合共享工作实施方案的通知》（苏政办发〔2017〕127号）、《市政府办公室关于印发苏州市政务信息系统整合共享工作实施方案的通知》（苏府办</w:t>
      </w:r>
      <w:r>
        <w:rPr>
          <w:rFonts w:hint="eastAsia" w:ascii="宋体" w:hAnsi="宋体" w:cs="宋体"/>
          <w:szCs w:val="24"/>
        </w:rPr>
        <w:t xml:space="preserve">〔2017〕362号，以下简称《实施方案》）、《苏州市推进数字政府“一网通用”建设工作方案（2021—2023年）》等文件精神，从全局和根本上解决政务信息系统建设中存在的“各自为政、条块分割、烟囱林立、信息孤岛”问题，加快全市政务信息系统整合共享工作。为高效推动政策落地，促进技术发展，规划建设太仓市政务资源目录管理系统和共享交换平台，包括搭建政务信息系统整合共享平台，建立政务信息资源库以及法人库，汇聚政务信息资源，实现政务数据交换共享，实现数据的初步开放等，最终使得政府执政能力和公共服务水平得到进一步提升。</w:t>
      </w:r>
      <w:r/>
    </w:p>
    <w:p>
      <w:pPr>
        <w:ind w:firstLine="480"/>
        <w:spacing w:line="480" w:lineRule="exact"/>
        <w:rPr>
          <w:rFonts w:hint="eastAsia" w:ascii="宋体" w:hAnsi="宋体" w:cs="宋体"/>
          <w:szCs w:val="24"/>
        </w:rPr>
      </w:pPr>
      <w:r>
        <w:rPr>
          <w:rFonts w:hint="eastAsia" w:ascii="宋体" w:hAnsi="宋体" w:cs="宋体"/>
          <w:szCs w:val="24"/>
        </w:rPr>
        <w:t xml:space="preserve">根据《苏州市推进数字政府“一网通用”建设工作方案（2021—2023年）》相关文件意见指导，要求整合归并各类</w:t>
      </w:r>
      <w:r>
        <w:rPr>
          <w:rFonts w:hint="eastAsia" w:ascii="宋体" w:hAnsi="宋体" w:cs="宋体"/>
          <w:szCs w:val="24"/>
        </w:rPr>
        <w:t xml:space="preserve">共享交换通道，确立市政务信息资源共享服务平台的唯一主干地位，增强海量、多源、异构数据的共享交换能力，建立健全权威高效的数据共享统筹协调机制，实现政务信息资源目录同步、一点申请、跨级审核、便捷共享、全程可溯。完善共享标准规范，落实共享责任清单，明确数据提供方、管理方、使用方“三权分治”职责，强化数据共享服务运行、监测和审计。梳理公共数据资源目录，制定公共数据年度开放计划，依托公共数据开放平台，有序推进交通出行、社保就业、医疗健康、商贸流通、营商环境、教育文旅等重点领域数据开放，鼓励公共数据增值开发和创新应用。</w:t>
      </w:r>
      <w:r/>
    </w:p>
    <w:p>
      <w:pPr>
        <w:ind w:firstLine="480"/>
        <w:spacing w:line="480" w:lineRule="exact"/>
        <w:rPr>
          <w:rFonts w:hint="eastAsia" w:ascii="宋体" w:hAnsi="宋体" w:cs="宋体"/>
          <w:szCs w:val="24"/>
        </w:rPr>
      </w:pPr>
      <w:r>
        <w:rPr>
          <w:rFonts w:hint="eastAsia" w:ascii="宋体" w:hAnsi="宋体" w:cs="宋体"/>
          <w:szCs w:val="24"/>
        </w:rPr>
        <w:t xml:space="preserve">太仓市已构建以“政务资源自助超市、数字枢纽、共享交换平台”为核心的“一超市一枢纽一平台”数据资源体系，全面支撑全市数据资源整合与共享应用。该体系汇聚了全市范围内的数据资源、地理信息资源、视频资源、政务云资源、算法资源、法人标签及物联网资源等，实现了政务资源的“一本账管理”“一站式浏览”</w:t>
      </w:r>
      <w:r>
        <w:rPr>
          <w:rFonts w:hint="eastAsia" w:ascii="宋体" w:hAnsi="宋体" w:cs="宋体"/>
          <w:szCs w:val="24"/>
        </w:rPr>
        <w:t xml:space="preserve">“一揽子申请”“一体化服务”以及“一套闭环管理流程”。通过该项目，提供多项数据平台运维与数据服务，包括保障人口、法人及部门信息资源库等基础库管理平台的正常运行、修复系统错误及日常数据维护；对太仓市数字枢纽平台/数据中台、政务资源自助超市进行维护，确保各功能模块稳定运行；依据最新规范编制和管理公共数据目录，开展政务资源普查与导入；负责数据采集、共享任务的日常维护，及各库入库数据的清洗、比对与质量审核；提供数据查询优化、多种资源资产的上下架管理服务；支持指标数据服务和跨部门数据产品开发，对接省、市公共数据平台。</w:t>
      </w:r>
      <w:r/>
    </w:p>
    <w:p>
      <w:pPr>
        <w:pStyle w:val="679"/>
        <w:numPr>
          <w:ilvl w:val="0"/>
          <w:numId w:val="0"/>
        </w:numPr>
        <w:spacing w:line="480" w:lineRule="exact"/>
        <w:rPr>
          <w:rFonts w:hint="eastAsia" w:ascii="宋体" w:hAnsi="宋体" w:cs="宋体"/>
          <w:szCs w:val="24"/>
        </w:rPr>
      </w:pPr>
      <w:r/>
      <w:bookmarkStart w:id="6" w:name="_Toc137655904"/>
      <w:r>
        <w:rPr>
          <w:rFonts w:hint="eastAsia" w:ascii="宋体" w:hAnsi="宋体" w:cs="宋体"/>
          <w:szCs w:val="24"/>
        </w:rPr>
        <w:t xml:space="preserve">二、建设内容</w:t>
      </w:r>
      <w:bookmarkEnd w:id="6"/>
      <w:r/>
      <w:r/>
    </w:p>
    <w:p>
      <w:pPr>
        <w:ind w:firstLine="480"/>
        <w:spacing w:line="480" w:lineRule="exact"/>
        <w:rPr>
          <w:rFonts w:hint="eastAsia" w:ascii="宋体" w:hAnsi="宋体" w:cs="宋体"/>
          <w:szCs w:val="24"/>
        </w:rPr>
      </w:pPr>
      <w:r>
        <w:rPr>
          <w:rFonts w:hint="eastAsia" w:ascii="宋体" w:hAnsi="宋体" w:cs="宋体"/>
          <w:szCs w:val="24"/>
        </w:rPr>
        <w:t xml:space="preserve">为满足苏州市相关要求以及太仓市数据共享交换的实际需求，通过深化建设应用人口库、法人库、信用库、自然资源和空间地理、电子证照库五大基础库，提高太仓市政务资源库数据覆盖率，完善太仓市数据资源编目、数据有序共享以及数据有序开放的相关建设，对太仓市数据共享交换平台进行持续的运营维护建设以及升</w:t>
      </w:r>
      <w:r>
        <w:rPr>
          <w:rFonts w:hint="eastAsia" w:ascii="宋体" w:hAnsi="宋体" w:cs="宋体"/>
          <w:szCs w:val="24"/>
        </w:rPr>
        <w:t xml:space="preserve">级开发，提升太仓市数字政府基础支撑能力，建设内容主要包括人口基础库管理平台维护服务、法人基础库平台维护服务、部门信息资源库维护服务、数字枢纽平台功能维护、政务资源超市功能维护、信息资源普查服务、数据采集与共享任务日常维护、人口基础库的数据治理服务、法人基础库的数据治理服务、部门信息资源库的数据治理服务、数据查询优化服务、政务资源超市资产管理服务、数据指标开发服务、苏州一体化公共数据底座数据资源对接服务、省数据开放平台数据资源对接服务、跨部门融合数据产品定制开发、可信安全域项目建设探索定制。详细要求如下包括：</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人口基础库管理平台维护服务</w:t>
      </w:r>
      <w:r/>
    </w:p>
    <w:p>
      <w:pPr>
        <w:pStyle w:val="709"/>
        <w:ind w:firstLine="480"/>
        <w:spacing w:line="480" w:lineRule="exact"/>
        <w:rPr>
          <w:rFonts w:hint="eastAsia" w:ascii="宋体" w:hAnsi="宋体" w:cs="宋体"/>
        </w:rPr>
      </w:pPr>
      <w:r>
        <w:rPr>
          <w:rFonts w:hint="eastAsia" w:ascii="宋体" w:hAnsi="宋体" w:cs="宋体"/>
          <w:lang w:val="zh-CN"/>
        </w:rPr>
        <w:t xml:space="preserve">基于太仓市政务资源目录和信息共享交换平台提供数据共享汇聚服务，一方面保障采集的数据能正确、完整、规范地加载到目的地；另一方面，实现数据整合过程中的异常处理机制。</w:t>
      </w:r>
      <w:r>
        <w:rPr>
          <w:rFonts w:hint="eastAsia" w:ascii="宋体" w:hAnsi="宋体" w:cs="宋体"/>
        </w:rPr>
        <w:t xml:space="preserve">数据共享交换体系维护把不同来源、格式、特点的数据在逻辑上或物理上有机地集中，从而为数据共享交换平台提供全面的数据汇聚、交换、共享服务。通过数据交换服务，可以汇聚所需部门的数据，并进行统一监控。人口库管理平台维护主要包括：</w:t>
      </w:r>
      <w:r/>
    </w:p>
    <w:p>
      <w:pPr>
        <w:pStyle w:val="681"/>
        <w:numPr>
          <w:ilvl w:val="0"/>
          <w:numId w:val="8"/>
        </w:numPr>
        <w:spacing w:before="0" w:line="480" w:lineRule="exact"/>
        <w:rPr>
          <w:rFonts w:hint="eastAsia" w:ascii="宋体" w:hAnsi="宋体" w:eastAsia="宋体" w:cs="宋体"/>
          <w:sz w:val="24"/>
          <w:szCs w:val="24"/>
        </w:rPr>
      </w:pPr>
      <w:r/>
      <w:bookmarkStart w:id="7" w:name="_Toc23963656"/>
      <w:r/>
      <w:bookmarkStart w:id="8" w:name="_Toc24040674"/>
      <w:r/>
      <w:bookmarkStart w:id="9" w:name="_Toc208254853"/>
      <w:r/>
      <w:bookmarkStart w:id="10" w:name="_Toc211695570"/>
      <w:r/>
      <w:bookmarkStart w:id="11" w:name="_Toc9587798"/>
      <w:r>
        <w:rPr>
          <w:rFonts w:hint="eastAsia" w:ascii="宋体" w:hAnsi="宋体" w:eastAsia="宋体" w:cs="宋体"/>
          <w:sz w:val="24"/>
          <w:szCs w:val="24"/>
        </w:rPr>
        <w:t xml:space="preserve">前置机数据采集</w:t>
      </w:r>
      <w:bookmarkEnd w:id="7"/>
      <w:r/>
      <w:bookmarkEnd w:id="8"/>
      <w:r/>
      <w:r/>
    </w:p>
    <w:p>
      <w:pPr>
        <w:pStyle w:val="709"/>
        <w:ind w:firstLine="480"/>
        <w:spacing w:line="480" w:lineRule="exact"/>
        <w:rPr>
          <w:rFonts w:hint="eastAsia" w:ascii="宋体" w:hAnsi="宋体" w:cs="宋体"/>
        </w:rPr>
      </w:pPr>
      <w:r>
        <w:rPr>
          <w:rFonts w:hint="eastAsia" w:ascii="宋体" w:hAnsi="宋体" w:cs="宋体"/>
        </w:rPr>
        <w:t xml:space="preserve">前置机数据采集功能主要为根据已经配置的不同的数据库源，进行数据库资源的采集功能，同时可以根据不同的需求创建手动或定时采集获取数据功能，具备完善的数据采集的新增、编辑、删除、启动、定制、人工执行采集、定时任务执行采集等功能，该功能具体元素包括规则名称、数据交换量、源数据源、目标数据源、源用户、目标用户等等。</w:t>
      </w:r>
      <w:r/>
    </w:p>
    <w:p>
      <w:pPr>
        <w:pStyle w:val="681"/>
        <w:numPr>
          <w:ilvl w:val="0"/>
          <w:numId w:val="8"/>
        </w:numPr>
        <w:spacing w:before="0" w:line="480" w:lineRule="exact"/>
        <w:rPr>
          <w:rFonts w:hint="eastAsia" w:ascii="宋体" w:hAnsi="宋体" w:eastAsia="宋体" w:cs="宋体"/>
          <w:sz w:val="24"/>
          <w:szCs w:val="24"/>
        </w:rPr>
      </w:pPr>
      <w:r/>
      <w:bookmarkStart w:id="12" w:name="_Toc23963657"/>
      <w:r/>
      <w:bookmarkStart w:id="13" w:name="_Toc24040675"/>
      <w:r>
        <w:rPr>
          <w:rFonts w:hint="eastAsia" w:ascii="宋体" w:hAnsi="宋体" w:eastAsia="宋体" w:cs="宋体"/>
          <w:sz w:val="24"/>
          <w:szCs w:val="24"/>
        </w:rPr>
        <w:t xml:space="preserve">API数据采集</w:t>
      </w:r>
      <w:bookmarkEnd w:id="12"/>
      <w:r/>
      <w:bookmarkEnd w:id="13"/>
      <w:r/>
      <w:r/>
    </w:p>
    <w:p>
      <w:pPr>
        <w:pStyle w:val="709"/>
        <w:ind w:firstLine="480"/>
        <w:spacing w:line="480" w:lineRule="exact"/>
        <w:rPr>
          <w:rFonts w:hint="eastAsia" w:ascii="宋体" w:hAnsi="宋体" w:cs="宋体"/>
        </w:rPr>
      </w:pPr>
      <w:r>
        <w:rPr>
          <w:rFonts w:hint="eastAsia" w:ascii="宋体" w:hAnsi="宋体" w:cs="宋体"/>
        </w:rPr>
        <w:t xml:space="preserve">API数据采集功能主要为根据已经配置的API源，进行API数据资源的采集功能，同时可以根据不同的需求创建手动或定时采集获取数据功能，具备完善的API数据采集的新增、编辑、删除、启动、定制、人工执行采集、定时任务执行采集等功能，该功能具体元素包括任务名称、业务类型、开始日期、结束日期、目标数据源、目标数据库等等。</w:t>
      </w:r>
      <w:r/>
    </w:p>
    <w:p>
      <w:pPr>
        <w:pStyle w:val="681"/>
        <w:numPr>
          <w:ilvl w:val="0"/>
          <w:numId w:val="8"/>
        </w:numPr>
        <w:spacing w:before="0" w:line="480" w:lineRule="exact"/>
        <w:rPr>
          <w:rFonts w:hint="eastAsia" w:ascii="宋体" w:hAnsi="宋体" w:eastAsia="宋体" w:cs="宋体"/>
          <w:sz w:val="24"/>
          <w:szCs w:val="24"/>
        </w:rPr>
      </w:pPr>
      <w:r/>
      <w:bookmarkStart w:id="14" w:name="_Toc24040676"/>
      <w:r/>
      <w:bookmarkStart w:id="15" w:name="_Toc23963658"/>
      <w:r>
        <w:rPr>
          <w:rFonts w:hint="eastAsia" w:ascii="宋体" w:hAnsi="宋体" w:eastAsia="宋体" w:cs="宋体"/>
          <w:sz w:val="24"/>
          <w:szCs w:val="24"/>
        </w:rPr>
        <w:t xml:space="preserve">FTP数据采集</w:t>
      </w:r>
      <w:bookmarkEnd w:id="14"/>
      <w:r/>
      <w:bookmarkEnd w:id="15"/>
      <w:r/>
      <w:r/>
    </w:p>
    <w:p>
      <w:pPr>
        <w:pStyle w:val="709"/>
        <w:ind w:firstLine="480"/>
        <w:spacing w:line="480" w:lineRule="exact"/>
        <w:rPr>
          <w:rFonts w:hint="eastAsia" w:ascii="宋体" w:hAnsi="宋体" w:cs="宋体"/>
        </w:rPr>
      </w:pPr>
      <w:r>
        <w:rPr>
          <w:rFonts w:hint="eastAsia" w:ascii="宋体" w:hAnsi="宋体" w:cs="宋体"/>
        </w:rPr>
        <w:t xml:space="preserve">FTP数据采集功能主要为根据已经配置的FTP源，进行FTP数据资源的采集功能，同时可以根据不同的需求创建手动或定时采集获取数据功能，具备完善的FTP数据采集的新增、编辑、删除、启动、定制、人工执行采集、定时任务执行采集等功能，并且对FTP、SFTP等常规协议以及数据的自动入库功能，该功能具体元素包括任务名称、服务端路径、本地端路径、上传方式、FTP源、业务类型等等。</w:t>
      </w:r>
      <w:r/>
    </w:p>
    <w:p>
      <w:pPr>
        <w:pStyle w:val="681"/>
        <w:numPr>
          <w:ilvl w:val="0"/>
          <w:numId w:val="8"/>
        </w:numPr>
        <w:spacing w:before="0" w:line="480" w:lineRule="exact"/>
        <w:rPr>
          <w:rFonts w:hint="eastAsia" w:ascii="宋体" w:hAnsi="宋体" w:eastAsia="宋体" w:cs="宋体"/>
          <w:sz w:val="24"/>
          <w:szCs w:val="24"/>
        </w:rPr>
      </w:pPr>
      <w:r/>
      <w:bookmarkStart w:id="16" w:name="_Toc24040677"/>
      <w:r/>
      <w:bookmarkStart w:id="17" w:name="_Toc23963659"/>
      <w:r>
        <w:rPr>
          <w:rFonts w:hint="eastAsia" w:ascii="宋体" w:hAnsi="宋体" w:eastAsia="宋体" w:cs="宋体"/>
          <w:sz w:val="24"/>
          <w:szCs w:val="24"/>
        </w:rPr>
        <w:t xml:space="preserve">前置机数据共享</w:t>
      </w:r>
      <w:bookmarkEnd w:id="16"/>
      <w:r/>
      <w:bookmarkEnd w:id="17"/>
      <w:r/>
      <w:r/>
    </w:p>
    <w:p>
      <w:pPr>
        <w:pStyle w:val="709"/>
        <w:ind w:firstLine="480"/>
        <w:spacing w:line="480" w:lineRule="exact"/>
        <w:rPr>
          <w:rFonts w:hint="eastAsia" w:ascii="宋体" w:hAnsi="宋体" w:cs="宋体"/>
        </w:rPr>
      </w:pPr>
      <w:r>
        <w:rPr>
          <w:rFonts w:hint="eastAsia" w:ascii="宋体" w:hAnsi="宋体" w:cs="宋体"/>
        </w:rPr>
        <w:t xml:space="preserve">前置机数据共享功能主要为根据已经配置的不同数据库源，进行数据库资源的共享推送数据功能，同时可以根据不同的需求创建手动或定时推送数据功能，具备完善的数据共享的新增、编辑、删除、启动、定制、人工执行采集、定时任务执行采集等功能，该功能具体元素包括规则名称、数据交换量、源数据源、目标数据源、源用户、目标用户等等。</w:t>
      </w:r>
      <w:r/>
    </w:p>
    <w:p>
      <w:pPr>
        <w:pStyle w:val="681"/>
        <w:numPr>
          <w:ilvl w:val="0"/>
          <w:numId w:val="8"/>
        </w:numPr>
        <w:spacing w:before="0" w:line="480" w:lineRule="exact"/>
        <w:rPr>
          <w:rFonts w:hint="eastAsia" w:ascii="宋体" w:hAnsi="宋体" w:eastAsia="宋体" w:cs="宋体"/>
          <w:sz w:val="24"/>
          <w:szCs w:val="24"/>
        </w:rPr>
      </w:pPr>
      <w:r/>
      <w:bookmarkStart w:id="18" w:name="_Toc23963660"/>
      <w:r/>
      <w:bookmarkStart w:id="19" w:name="_Toc24040678"/>
      <w:r>
        <w:rPr>
          <w:rFonts w:hint="eastAsia" w:ascii="宋体" w:hAnsi="宋体" w:eastAsia="宋体" w:cs="宋体"/>
          <w:sz w:val="24"/>
          <w:szCs w:val="24"/>
        </w:rPr>
        <w:t xml:space="preserve">API数据共享</w:t>
      </w:r>
      <w:bookmarkEnd w:id="18"/>
      <w:r/>
      <w:bookmarkEnd w:id="19"/>
      <w:r/>
      <w:r/>
    </w:p>
    <w:p>
      <w:pPr>
        <w:pStyle w:val="709"/>
        <w:ind w:firstLine="480"/>
        <w:spacing w:line="480" w:lineRule="exact"/>
        <w:rPr>
          <w:rFonts w:hint="eastAsia" w:ascii="宋体" w:hAnsi="宋体" w:cs="宋体"/>
        </w:rPr>
      </w:pPr>
      <w:r>
        <w:rPr>
          <w:rFonts w:hint="eastAsia" w:ascii="宋体" w:hAnsi="宋体" w:cs="宋体"/>
        </w:rPr>
        <w:t xml:space="preserve">API数据共享功能主要为根据已经配置的API源，进行API数据资源的共享和推送功能，同时可以根据不同的需求创建手动或定时共享和推送数据功能，具备完善的数据共享的新增、编辑、删除、启动、定制、人工执行采集、定时任务执行采集等功能，该功能具体元素包括任务名称、业务类型、开始日期、结束日期、目标数据源、目标数据库等等。</w:t>
      </w:r>
      <w:r/>
    </w:p>
    <w:p>
      <w:pPr>
        <w:pStyle w:val="681"/>
        <w:numPr>
          <w:ilvl w:val="0"/>
          <w:numId w:val="8"/>
        </w:numPr>
        <w:spacing w:before="0" w:line="480" w:lineRule="exact"/>
        <w:rPr>
          <w:rFonts w:hint="eastAsia" w:ascii="宋体" w:hAnsi="宋体" w:eastAsia="宋体" w:cs="宋体"/>
          <w:sz w:val="24"/>
          <w:szCs w:val="24"/>
        </w:rPr>
      </w:pPr>
      <w:r/>
      <w:bookmarkStart w:id="20" w:name="_Toc23963661"/>
      <w:r/>
      <w:bookmarkStart w:id="21" w:name="_Toc24040679"/>
      <w:r>
        <w:rPr>
          <w:rFonts w:hint="eastAsia" w:ascii="宋体" w:hAnsi="宋体" w:eastAsia="宋体" w:cs="宋体"/>
          <w:sz w:val="24"/>
          <w:szCs w:val="24"/>
        </w:rPr>
        <w:t xml:space="preserve">FTP数据共享</w:t>
      </w:r>
      <w:bookmarkEnd w:id="20"/>
      <w:r/>
      <w:bookmarkEnd w:id="21"/>
      <w:r/>
      <w:r/>
    </w:p>
    <w:p>
      <w:pPr>
        <w:pStyle w:val="709"/>
        <w:ind w:firstLine="480"/>
        <w:spacing w:line="480" w:lineRule="exact"/>
        <w:rPr>
          <w:rFonts w:hint="eastAsia" w:ascii="宋体" w:hAnsi="宋体" w:cs="宋体"/>
        </w:rPr>
      </w:pPr>
      <w:r>
        <w:rPr>
          <w:rFonts w:hint="eastAsia" w:ascii="宋体" w:hAnsi="宋体" w:cs="宋体"/>
        </w:rPr>
        <w:t xml:space="preserve">FTP数据共享功能主要为根据已经配置的FTP源，进行FTP数据资源的共享和推送功能，同时可以根据不同的需求创建手动或定时共享和推送数据功能，具备完善的FTP数据采集的新增、编辑、删除、启动、定制、人工执行采集、定时任务执行采集等功能，并且对FTP、SFTP等常规协议以及数据的自动入库功能，该功能具体元素包括任务名称、服务端路径、本地端路径、上传方式、FTP源、业务类型等等。</w:t>
      </w:r>
      <w:r/>
    </w:p>
    <w:p>
      <w:pPr>
        <w:pStyle w:val="681"/>
        <w:numPr>
          <w:ilvl w:val="0"/>
          <w:numId w:val="8"/>
        </w:numPr>
        <w:spacing w:before="0" w:line="480" w:lineRule="exact"/>
        <w:rPr>
          <w:rFonts w:hint="eastAsia" w:ascii="宋体" w:hAnsi="宋体" w:eastAsia="宋体" w:cs="宋体"/>
          <w:sz w:val="24"/>
          <w:szCs w:val="24"/>
        </w:rPr>
      </w:pPr>
      <w:r/>
      <w:bookmarkStart w:id="22" w:name="_Toc23963662"/>
      <w:r/>
      <w:bookmarkStart w:id="23" w:name="_Toc24040680"/>
      <w:r>
        <w:rPr>
          <w:rFonts w:hint="eastAsia" w:ascii="宋体" w:hAnsi="宋体" w:eastAsia="宋体" w:cs="宋体"/>
          <w:sz w:val="24"/>
          <w:szCs w:val="24"/>
        </w:rPr>
        <w:t xml:space="preserve">交换任务提醒</w:t>
      </w:r>
      <w:bookmarkEnd w:id="22"/>
      <w:r/>
      <w:bookmarkEnd w:id="23"/>
      <w:r/>
      <w:r/>
    </w:p>
    <w:p>
      <w:pPr>
        <w:pStyle w:val="709"/>
        <w:ind w:firstLine="480"/>
        <w:spacing w:line="480" w:lineRule="exact"/>
        <w:rPr>
          <w:rFonts w:hint="eastAsia" w:ascii="宋体" w:hAnsi="宋体" w:cs="宋体"/>
        </w:rPr>
      </w:pPr>
      <w:r>
        <w:rPr>
          <w:rFonts w:hint="eastAsia" w:ascii="宋体" w:hAnsi="宋体" w:cs="宋体"/>
        </w:rPr>
        <w:t xml:space="preserve">交换任务提醒功能针对所有的交换任务，包括API采集任务、API共享任务、数据库前置机采集任务、数据库前置机共享任务、FTP采集任务、FTP共享任务、数据治理任务、数据生命周期管理任务等，提供了统一的任务的历史状态展示与查询接口，包括任务名称、创建着、交换的数据量，交换状态，任务执行时间等。</w:t>
      </w:r>
      <w:r/>
    </w:p>
    <w:p>
      <w:pPr>
        <w:pStyle w:val="681"/>
        <w:numPr>
          <w:ilvl w:val="0"/>
          <w:numId w:val="8"/>
        </w:numPr>
        <w:spacing w:before="0" w:line="480" w:lineRule="exact"/>
        <w:rPr>
          <w:rFonts w:hint="eastAsia" w:ascii="宋体" w:hAnsi="宋体" w:eastAsia="宋体" w:cs="宋体"/>
          <w:sz w:val="24"/>
          <w:szCs w:val="24"/>
        </w:rPr>
      </w:pPr>
      <w:r/>
      <w:bookmarkStart w:id="24" w:name="_Toc23963664"/>
      <w:r/>
      <w:bookmarkStart w:id="25" w:name="_Toc24040682"/>
      <w:r>
        <w:rPr>
          <w:rFonts w:hint="eastAsia" w:ascii="宋体" w:hAnsi="宋体" w:eastAsia="宋体" w:cs="宋体"/>
          <w:sz w:val="24"/>
          <w:szCs w:val="24"/>
        </w:rPr>
        <w:t xml:space="preserve">输入管理</w:t>
      </w:r>
      <w:bookmarkEnd w:id="24"/>
      <w:r/>
      <w:bookmarkEnd w:id="25"/>
      <w:r/>
      <w:r/>
    </w:p>
    <w:p>
      <w:pPr>
        <w:pStyle w:val="709"/>
        <w:ind w:firstLine="480"/>
        <w:spacing w:line="480" w:lineRule="exact"/>
        <w:rPr>
          <w:rFonts w:hint="eastAsia" w:ascii="宋体" w:hAnsi="宋体" w:cs="宋体"/>
        </w:rPr>
      </w:pPr>
      <w:r>
        <w:rPr>
          <w:rFonts w:hint="eastAsia" w:ascii="宋体" w:hAnsi="宋体" w:cs="宋体"/>
        </w:rPr>
        <w:t xml:space="preserve">输入管理功能主要为数据的导入管理，这边支持数据库输入、文件输入、目录输入、JSON字符串输入、自定义输入数据等数据格式，都可以进行数据的导入，选择好对应的输入步骤后右键执行即可，该功能具体元素包括Access输入、Excel输入、Json输入、SQL文件输入、XML输入、文本文件输入等等。</w:t>
      </w:r>
      <w:r/>
    </w:p>
    <w:p>
      <w:pPr>
        <w:pStyle w:val="681"/>
        <w:numPr>
          <w:ilvl w:val="0"/>
          <w:numId w:val="8"/>
        </w:numPr>
        <w:spacing w:before="0" w:line="480" w:lineRule="exact"/>
        <w:rPr>
          <w:rFonts w:hint="eastAsia" w:ascii="宋体" w:hAnsi="宋体" w:eastAsia="宋体" w:cs="宋体"/>
          <w:sz w:val="24"/>
          <w:szCs w:val="24"/>
        </w:rPr>
      </w:pPr>
      <w:r/>
      <w:bookmarkStart w:id="26" w:name="_Toc24040683"/>
      <w:r/>
      <w:bookmarkStart w:id="27" w:name="_Toc23963665"/>
      <w:r>
        <w:rPr>
          <w:rFonts w:hint="eastAsia" w:ascii="宋体" w:hAnsi="宋体" w:eastAsia="宋体" w:cs="宋体"/>
          <w:sz w:val="24"/>
          <w:szCs w:val="24"/>
        </w:rPr>
        <w:t xml:space="preserve">输出管理</w:t>
      </w:r>
      <w:bookmarkEnd w:id="26"/>
      <w:r/>
      <w:bookmarkEnd w:id="27"/>
      <w:r/>
      <w:r/>
    </w:p>
    <w:p>
      <w:pPr>
        <w:pStyle w:val="709"/>
        <w:ind w:firstLine="480"/>
        <w:spacing w:line="480" w:lineRule="exact"/>
        <w:rPr>
          <w:rFonts w:hint="eastAsia" w:ascii="宋体" w:hAnsi="宋体" w:cs="宋体"/>
        </w:rPr>
      </w:pPr>
      <w:r>
        <w:rPr>
          <w:rFonts w:hint="eastAsia" w:ascii="宋体" w:hAnsi="宋体" w:cs="宋体"/>
        </w:rPr>
        <w:t xml:space="preserve">输出管理功能主要为数据的导出管理，这边支持数据库输出、文件输出、目录输出、JSON字符串输出、自定义输出数据等数据格式，都可以进行数据的输出，选择好对应的输出步骤后点击执行即可，该功能具体元素包括Access输出、Excel输出、Json输出、SQL文件输出、XML输出、文本文件输出等等。</w:t>
      </w:r>
      <w:r/>
    </w:p>
    <w:p>
      <w:pPr>
        <w:pStyle w:val="681"/>
        <w:numPr>
          <w:ilvl w:val="0"/>
          <w:numId w:val="8"/>
        </w:numPr>
        <w:spacing w:before="0" w:line="480" w:lineRule="exact"/>
        <w:rPr>
          <w:rFonts w:hint="eastAsia" w:ascii="宋体" w:hAnsi="宋体" w:eastAsia="宋体" w:cs="宋体"/>
          <w:sz w:val="24"/>
          <w:szCs w:val="24"/>
        </w:rPr>
      </w:pPr>
      <w:r/>
      <w:bookmarkStart w:id="28" w:name="_Toc24040684"/>
      <w:r/>
      <w:bookmarkStart w:id="29" w:name="_Toc23963666"/>
      <w:r>
        <w:rPr>
          <w:rFonts w:hint="eastAsia" w:ascii="宋体" w:hAnsi="宋体" w:eastAsia="宋体" w:cs="宋体"/>
          <w:sz w:val="24"/>
          <w:szCs w:val="24"/>
        </w:rPr>
        <w:t xml:space="preserve">转换管理</w:t>
      </w:r>
      <w:bookmarkEnd w:id="28"/>
      <w:r/>
      <w:bookmarkEnd w:id="29"/>
      <w:r/>
      <w:r/>
    </w:p>
    <w:p>
      <w:pPr>
        <w:pStyle w:val="709"/>
        <w:ind w:firstLine="480"/>
        <w:spacing w:line="480" w:lineRule="exact"/>
        <w:rPr>
          <w:rFonts w:hint="eastAsia" w:ascii="宋体" w:hAnsi="宋体" w:cs="宋体"/>
        </w:rPr>
      </w:pPr>
      <w:r>
        <w:rPr>
          <w:rFonts w:hint="eastAsia" w:ascii="宋体" w:hAnsi="宋体" w:cs="宋体"/>
        </w:rPr>
        <w:t xml:space="preserve">转换管理功能中针对不不同的类型，可提供不同的数据转换操作，当配置好对应的操作任务后，右键选择任务执行即可，简单的满足了数据转换所需要的功能需求该功能具体元素包括字段选择、剪切字符串、去除重复记录、字符串替换、增加序列等等。</w:t>
      </w:r>
      <w:r/>
    </w:p>
    <w:p>
      <w:pPr>
        <w:pStyle w:val="681"/>
        <w:numPr>
          <w:ilvl w:val="0"/>
          <w:numId w:val="8"/>
        </w:numPr>
        <w:spacing w:before="0" w:line="480" w:lineRule="exact"/>
        <w:rPr>
          <w:rFonts w:hint="eastAsia" w:ascii="宋体" w:hAnsi="宋体" w:eastAsia="宋体" w:cs="宋体"/>
          <w:sz w:val="24"/>
          <w:szCs w:val="24"/>
        </w:rPr>
      </w:pPr>
      <w:r/>
      <w:bookmarkStart w:id="30" w:name="_Toc24040685"/>
      <w:r/>
      <w:bookmarkStart w:id="31" w:name="_Toc23963667"/>
      <w:r>
        <w:rPr>
          <w:rFonts w:hint="eastAsia" w:ascii="宋体" w:hAnsi="宋体" w:eastAsia="宋体" w:cs="宋体"/>
          <w:sz w:val="24"/>
          <w:szCs w:val="24"/>
        </w:rPr>
        <w:t xml:space="preserve">流程管理</w:t>
      </w:r>
      <w:bookmarkEnd w:id="30"/>
      <w:r/>
      <w:bookmarkEnd w:id="31"/>
      <w:r/>
      <w:r/>
    </w:p>
    <w:p>
      <w:pPr>
        <w:pStyle w:val="709"/>
        <w:ind w:firstLine="480"/>
        <w:spacing w:line="480" w:lineRule="exact"/>
        <w:rPr>
          <w:rFonts w:hint="eastAsia" w:ascii="宋体" w:hAnsi="宋体" w:cs="宋体"/>
        </w:rPr>
      </w:pPr>
      <w:r>
        <w:rPr>
          <w:rFonts w:hint="eastAsia" w:ascii="宋体" w:hAnsi="宋体" w:cs="宋体"/>
        </w:rPr>
        <w:t xml:space="preserve">流程管理功能主要为根据不同的需求和类型，提供对应的流程管理方式，更加满足与数据治理的流程管理要求，该功能具体元素包括中止、Switch/Case、空操作、过滤记录。</w:t>
      </w:r>
      <w:r/>
    </w:p>
    <w:p>
      <w:pPr>
        <w:pStyle w:val="681"/>
        <w:numPr>
          <w:ilvl w:val="0"/>
          <w:numId w:val="8"/>
        </w:numPr>
        <w:spacing w:before="0" w:line="480" w:lineRule="exact"/>
        <w:rPr>
          <w:rFonts w:hint="eastAsia" w:ascii="宋体" w:hAnsi="宋体" w:eastAsia="宋体" w:cs="宋体"/>
          <w:sz w:val="24"/>
          <w:szCs w:val="24"/>
        </w:rPr>
      </w:pPr>
      <w:r/>
      <w:bookmarkStart w:id="32" w:name="_Toc24040686"/>
      <w:r/>
      <w:bookmarkStart w:id="33" w:name="_Toc23963668"/>
      <w:r>
        <w:rPr>
          <w:rFonts w:hint="eastAsia" w:ascii="宋体" w:hAnsi="宋体" w:eastAsia="宋体" w:cs="宋体"/>
          <w:sz w:val="24"/>
          <w:szCs w:val="24"/>
        </w:rPr>
        <w:t xml:space="preserve">任务定时管理</w:t>
      </w:r>
      <w:bookmarkEnd w:id="32"/>
      <w:r/>
      <w:bookmarkEnd w:id="33"/>
      <w:r/>
      <w:r/>
    </w:p>
    <w:p>
      <w:pPr>
        <w:pStyle w:val="709"/>
        <w:ind w:firstLine="480"/>
        <w:spacing w:line="480" w:lineRule="exact"/>
        <w:rPr>
          <w:rFonts w:hint="eastAsia" w:ascii="宋体" w:hAnsi="宋体" w:cs="宋体"/>
        </w:rPr>
      </w:pPr>
      <w:r>
        <w:rPr>
          <w:rFonts w:hint="eastAsia" w:ascii="宋体" w:hAnsi="宋体" w:cs="宋体"/>
        </w:rPr>
        <w:t xml:space="preserve">任务定时功能针对不同的数据治理任务所创建，具备完善的新增、修改、删除、手动执行、定时执行等功能，该功能具体元素包括任务名称、系统任务名称、输入、描述。</w:t>
      </w:r>
      <w:r/>
    </w:p>
    <w:p>
      <w:pPr>
        <w:pStyle w:val="681"/>
        <w:numPr>
          <w:ilvl w:val="0"/>
          <w:numId w:val="8"/>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接口层设计</w:t>
      </w:r>
      <w:bookmarkEnd w:id="9"/>
      <w:r/>
      <w:bookmarkEnd w:id="10"/>
      <w:r/>
      <w:bookmarkEnd w:id="11"/>
      <w:r/>
      <w:r/>
    </w:p>
    <w:p>
      <w:pPr>
        <w:pStyle w:val="709"/>
        <w:ind w:firstLine="480"/>
        <w:spacing w:line="480" w:lineRule="exact"/>
        <w:rPr>
          <w:rFonts w:hint="eastAsia" w:ascii="宋体" w:hAnsi="宋体" w:cs="宋体"/>
          <w:lang w:val="zh-CN"/>
        </w:rPr>
      </w:pPr>
      <w:r>
        <w:rPr>
          <w:rFonts w:hint="eastAsia" w:ascii="宋体" w:hAnsi="宋体" w:cs="宋体"/>
          <w:lang w:val="zh-CN"/>
        </w:rPr>
        <w:t xml:space="preserve">将操作型环境下的数据装载进入数据中心环境，需要在两个不同环境的记录系统之间建立一个接口。建立和设计这个接口，似乎只要编制一个抽取程序就可以了，事实上，在这一阶段的工作中，的确对数据进行了抽取，但抽取并不是全部的工作，这一接口还应具有以下的功能： </w:t>
      </w:r>
      <w:r/>
    </w:p>
    <w:p>
      <w:pPr>
        <w:pStyle w:val="709"/>
        <w:numPr>
          <w:ilvl w:val="0"/>
          <w:numId w:val="9"/>
        </w:numPr>
        <w:ind w:left="0" w:firstLine="480"/>
        <w:spacing w:line="480" w:lineRule="exact"/>
        <w:rPr>
          <w:rFonts w:hint="eastAsia" w:ascii="宋体" w:hAnsi="宋体" w:cs="宋体"/>
        </w:rPr>
      </w:pPr>
      <w:r>
        <w:rPr>
          <w:rFonts w:hint="eastAsia" w:ascii="宋体" w:hAnsi="宋体" w:cs="宋体"/>
        </w:rPr>
        <w:t xml:space="preserve">从面向应用和操作的环境生成完整的数据； </w:t>
      </w:r>
      <w:r/>
    </w:p>
    <w:p>
      <w:pPr>
        <w:pStyle w:val="709"/>
        <w:numPr>
          <w:ilvl w:val="0"/>
          <w:numId w:val="9"/>
        </w:numPr>
        <w:ind w:left="0" w:firstLine="480"/>
        <w:spacing w:line="480" w:lineRule="exact"/>
        <w:rPr>
          <w:rFonts w:hint="eastAsia" w:ascii="宋体" w:hAnsi="宋体" w:cs="宋体"/>
        </w:rPr>
      </w:pPr>
      <w:r>
        <w:rPr>
          <w:rFonts w:hint="eastAsia" w:ascii="宋体" w:hAnsi="宋体" w:cs="宋体"/>
        </w:rPr>
        <w:t xml:space="preserve">数据的基于时间的转换； </w:t>
      </w:r>
      <w:r/>
    </w:p>
    <w:p>
      <w:pPr>
        <w:pStyle w:val="709"/>
        <w:numPr>
          <w:ilvl w:val="0"/>
          <w:numId w:val="9"/>
        </w:numPr>
        <w:ind w:left="0" w:firstLine="480"/>
        <w:spacing w:line="480" w:lineRule="exact"/>
        <w:rPr>
          <w:rFonts w:hint="eastAsia" w:ascii="宋体" w:hAnsi="宋体" w:cs="宋体"/>
        </w:rPr>
      </w:pPr>
      <w:r>
        <w:rPr>
          <w:rFonts w:hint="eastAsia" w:ascii="宋体" w:hAnsi="宋体" w:cs="宋体"/>
        </w:rPr>
        <w:t xml:space="preserve">数据的聚合 ； </w:t>
      </w:r>
      <w:r/>
    </w:p>
    <w:p>
      <w:pPr>
        <w:pStyle w:val="709"/>
        <w:numPr>
          <w:ilvl w:val="0"/>
          <w:numId w:val="9"/>
        </w:numPr>
        <w:ind w:left="0" w:firstLine="480"/>
        <w:spacing w:line="480" w:lineRule="exact"/>
        <w:rPr>
          <w:rFonts w:hint="eastAsia" w:ascii="宋体" w:hAnsi="宋体" w:cs="宋体"/>
        </w:rPr>
      </w:pPr>
      <w:r>
        <w:rPr>
          <w:rFonts w:hint="eastAsia" w:ascii="宋体" w:hAnsi="宋体" w:cs="宋体"/>
        </w:rPr>
        <w:t xml:space="preserve">对现有记录系统的有效扫描，以便以后进行追加。 </w:t>
      </w:r>
      <w:r/>
    </w:p>
    <w:p>
      <w:pPr>
        <w:pStyle w:val="709"/>
        <w:ind w:firstLine="480"/>
        <w:spacing w:line="480" w:lineRule="exact"/>
        <w:rPr>
          <w:rFonts w:hint="eastAsia" w:ascii="宋体" w:hAnsi="宋体" w:cs="宋体"/>
        </w:rPr>
      </w:pPr>
      <w:r>
        <w:rPr>
          <w:rFonts w:hint="eastAsia" w:ascii="宋体" w:hAnsi="宋体" w:cs="宋体"/>
        </w:rPr>
        <w:t xml:space="preserve">当然，考虑这些因素的同时，还要考虑到物理设计的一些因素和技术条件限制，根据这些内容，严格地制定规格说明，然后根据规格说明，进行接口编程。从操作型环境到数据中心环境的数据接口编程的过程和一般的编程过程并无区别。 </w:t>
      </w:r>
      <w:r/>
    </w:p>
    <w:p>
      <w:pPr>
        <w:pStyle w:val="681"/>
        <w:numPr>
          <w:ilvl w:val="0"/>
          <w:numId w:val="8"/>
        </w:numPr>
        <w:spacing w:before="0" w:line="480" w:lineRule="exact"/>
        <w:rPr>
          <w:rFonts w:hint="eastAsia" w:ascii="宋体" w:hAnsi="宋体" w:eastAsia="宋体" w:cs="宋体"/>
          <w:sz w:val="24"/>
          <w:szCs w:val="24"/>
        </w:rPr>
      </w:pPr>
      <w:r/>
      <w:bookmarkStart w:id="34" w:name="_Toc208254854"/>
      <w:r/>
      <w:bookmarkStart w:id="35" w:name="_Toc173691756"/>
      <w:r/>
      <w:bookmarkStart w:id="36" w:name="_Toc63578749"/>
      <w:r/>
      <w:bookmarkStart w:id="37" w:name="_Toc152754354"/>
      <w:r/>
      <w:bookmarkStart w:id="38" w:name="_Toc88065086"/>
      <w:r/>
      <w:bookmarkStart w:id="39" w:name="_Toc87954555"/>
      <w:r/>
      <w:bookmarkStart w:id="40" w:name="_Toc211695571"/>
      <w:r/>
      <w:bookmarkStart w:id="41" w:name="_Toc87964716"/>
      <w:r/>
      <w:bookmarkStart w:id="42" w:name="_Toc203323947"/>
      <w:r/>
      <w:bookmarkStart w:id="43" w:name="_Toc173747066"/>
      <w:r/>
      <w:bookmarkStart w:id="44" w:name="_Toc9587799"/>
      <w:r/>
      <w:bookmarkStart w:id="45" w:name="_Toc236447143"/>
      <w:r>
        <w:rPr>
          <w:rFonts w:hint="eastAsia" w:ascii="宋体" w:hAnsi="宋体" w:eastAsia="宋体" w:cs="宋体"/>
          <w:sz w:val="24"/>
          <w:szCs w:val="24"/>
        </w:rPr>
        <w:t xml:space="preserve">增量</w:t>
      </w:r>
      <w:bookmarkEnd w:id="34"/>
      <w:r/>
      <w:bookmarkEnd w:id="35"/>
      <w:r/>
      <w:bookmarkEnd w:id="36"/>
      <w:r/>
      <w:bookmarkEnd w:id="37"/>
      <w:r/>
      <w:bookmarkEnd w:id="38"/>
      <w:r/>
      <w:bookmarkEnd w:id="39"/>
      <w:r/>
      <w:bookmarkEnd w:id="40"/>
      <w:r/>
      <w:bookmarkEnd w:id="41"/>
      <w:r/>
      <w:bookmarkEnd w:id="42"/>
      <w:r/>
      <w:bookmarkEnd w:id="43"/>
      <w:r>
        <w:rPr>
          <w:rFonts w:hint="eastAsia" w:ascii="宋体" w:hAnsi="宋体" w:eastAsia="宋体" w:cs="宋体"/>
          <w:sz w:val="24"/>
          <w:szCs w:val="24"/>
        </w:rPr>
        <w:t xml:space="preserve">数据获取</w:t>
      </w:r>
      <w:bookmarkEnd w:id="44"/>
      <w:r/>
      <w:bookmarkEnd w:id="45"/>
      <w:r/>
      <w:r/>
    </w:p>
    <w:p>
      <w:pPr>
        <w:pStyle w:val="709"/>
        <w:ind w:firstLine="480"/>
        <w:spacing w:line="480" w:lineRule="exact"/>
        <w:rPr>
          <w:rFonts w:hint="eastAsia" w:ascii="宋体" w:hAnsi="宋体" w:cs="宋体"/>
          <w:lang w:val="zh-CN"/>
        </w:rPr>
      </w:pPr>
      <w:r>
        <w:rPr>
          <w:rFonts w:hint="eastAsia" w:ascii="宋体" w:hAnsi="宋体" w:cs="宋体"/>
          <w:lang w:val="zh-CN"/>
        </w:rPr>
        <w:t xml:space="preserve">确定增量数据测量和故障恢复策略。增量策略是正常的日常增量处理的策略，故障恢复策略是在日常增量处理出错时的处理策略。</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法人基础库平台维护服务</w:t>
      </w:r>
      <w:r/>
    </w:p>
    <w:p>
      <w:pPr>
        <w:pStyle w:val="709"/>
        <w:ind w:firstLine="480"/>
        <w:spacing w:line="480" w:lineRule="exact"/>
        <w:rPr>
          <w:rFonts w:hint="eastAsia" w:ascii="宋体" w:hAnsi="宋体" w:cs="宋体"/>
        </w:rPr>
      </w:pPr>
      <w:r>
        <w:rPr>
          <w:rFonts w:hint="eastAsia" w:ascii="宋体" w:hAnsi="宋体" w:cs="宋体"/>
          <w:lang w:val="zh-CN"/>
        </w:rPr>
        <w:t xml:space="preserve">针对法人基础库管理平台，提供保证法人基础库平台的正常运行、修复系统使用过程中发现的软件错误、法人基础数据维护等服务。</w:t>
      </w:r>
      <w:r>
        <w:rPr>
          <w:rFonts w:hint="eastAsia" w:ascii="宋体" w:hAnsi="宋体" w:cs="宋体"/>
        </w:rPr>
        <w:t xml:space="preserve">具体功能维护包括：</w:t>
      </w:r>
      <w:r/>
    </w:p>
    <w:p>
      <w:pPr>
        <w:pStyle w:val="681"/>
        <w:numPr>
          <w:ilvl w:val="0"/>
          <w:numId w:val="10"/>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标签体系</w:t>
      </w:r>
      <w:r/>
    </w:p>
    <w:p>
      <w:pPr>
        <w:pStyle w:val="709"/>
        <w:ind w:firstLine="480"/>
        <w:spacing w:line="480" w:lineRule="exact"/>
        <w:rPr>
          <w:rFonts w:hint="eastAsia" w:ascii="宋体" w:hAnsi="宋体" w:cs="宋体"/>
        </w:rPr>
      </w:pPr>
      <w:r>
        <w:rPr>
          <w:rFonts w:hint="eastAsia" w:ascii="宋体" w:hAnsi="宋体" w:cs="宋体"/>
        </w:rPr>
        <w:t xml:space="preserve">针对标签进行管理配置展示，支持树形列表展示标签的级别、属性等。</w:t>
      </w:r>
      <w:r/>
    </w:p>
    <w:p>
      <w:pPr>
        <w:pStyle w:val="709"/>
        <w:ind w:firstLine="480"/>
        <w:spacing w:line="480" w:lineRule="exact"/>
        <w:rPr>
          <w:rFonts w:hint="eastAsia" w:ascii="宋体" w:hAnsi="宋体" w:cs="宋体"/>
        </w:rPr>
      </w:pPr>
      <w:r>
        <w:rPr>
          <w:rFonts w:hint="eastAsia" w:ascii="宋体" w:hAnsi="宋体" w:cs="宋体"/>
        </w:rPr>
        <w:t xml:space="preserve">数字法人首页维护</w:t>
      </w:r>
      <w:r/>
    </w:p>
    <w:p>
      <w:pPr>
        <w:pStyle w:val="709"/>
        <w:ind w:firstLine="480"/>
        <w:spacing w:line="480" w:lineRule="exact"/>
        <w:rPr>
          <w:rFonts w:hint="eastAsia" w:ascii="宋体" w:hAnsi="宋体" w:cs="宋体"/>
        </w:rPr>
      </w:pPr>
      <w:r>
        <w:rPr>
          <w:rFonts w:hint="eastAsia" w:ascii="宋体" w:hAnsi="宋体" w:cs="宋体"/>
        </w:rPr>
        <w:t xml:space="preserve">针对数字法人首页的企业信息、企业总数饼图、地图、标签企业数量、企业月增折线图的信息进行图形化展示。</w:t>
      </w:r>
      <w:r/>
    </w:p>
    <w:p>
      <w:pPr>
        <w:pStyle w:val="681"/>
        <w:numPr>
          <w:ilvl w:val="0"/>
          <w:numId w:val="10"/>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数字法人主体</w:t>
      </w:r>
      <w:r/>
    </w:p>
    <w:p>
      <w:pPr>
        <w:pStyle w:val="709"/>
        <w:ind w:firstLine="480"/>
        <w:spacing w:line="480" w:lineRule="exact"/>
        <w:rPr>
          <w:rFonts w:hint="eastAsia" w:ascii="宋体" w:hAnsi="宋体" w:cs="宋体"/>
        </w:rPr>
      </w:pPr>
      <w:r>
        <w:rPr>
          <w:rFonts w:hint="eastAsia" w:ascii="宋体" w:hAnsi="宋体" w:cs="宋体"/>
        </w:rPr>
        <w:t xml:space="preserve">针对数字法人主体进行统计展示，可根据企业名称、企业住所、企业状态、法定代表人、统一信用代码、所属乡镇等来进行筛选查看数据。</w:t>
      </w:r>
      <w:r/>
    </w:p>
    <w:p>
      <w:pPr>
        <w:pStyle w:val="681"/>
        <w:numPr>
          <w:ilvl w:val="0"/>
          <w:numId w:val="10"/>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标签企业管理</w:t>
      </w:r>
      <w:r/>
    </w:p>
    <w:p>
      <w:pPr>
        <w:pStyle w:val="709"/>
        <w:ind w:firstLine="480"/>
        <w:spacing w:line="480" w:lineRule="exact"/>
        <w:rPr>
          <w:rFonts w:hint="eastAsia" w:ascii="宋体" w:hAnsi="宋体" w:cs="宋体"/>
        </w:rPr>
      </w:pPr>
      <w:r>
        <w:rPr>
          <w:rFonts w:hint="eastAsia" w:ascii="宋体" w:hAnsi="宋体" w:cs="宋体"/>
        </w:rPr>
        <w:t xml:space="preserve">针对标签企业管理进行统计展示，展示字段有：企业名称、企业住所、统一信用代码、法定代表人、经营期限起、企业状态、登记机构，可根据企业名称来进行筛选查看数据。</w:t>
      </w:r>
      <w:r/>
    </w:p>
    <w:p>
      <w:pPr>
        <w:pStyle w:val="681"/>
        <w:numPr>
          <w:ilvl w:val="0"/>
          <w:numId w:val="10"/>
        </w:numPr>
        <w:spacing w:before="0" w:line="480" w:lineRule="exact"/>
        <w:rPr>
          <w:rFonts w:hint="eastAsia" w:ascii="宋体" w:hAnsi="宋体" w:eastAsia="宋体" w:cs="宋体"/>
          <w:sz w:val="24"/>
          <w:szCs w:val="24"/>
        </w:rPr>
      </w:pPr>
      <w:r/>
      <w:bookmarkStart w:id="46" w:name="_Toc44940232"/>
      <w:r>
        <w:rPr>
          <w:rFonts w:hint="eastAsia" w:ascii="宋体" w:hAnsi="宋体" w:eastAsia="宋体" w:cs="宋体"/>
          <w:sz w:val="24"/>
          <w:szCs w:val="24"/>
        </w:rPr>
        <w:t xml:space="preserve">数据元属性</w:t>
      </w:r>
      <w:bookmarkEnd w:id="46"/>
      <w:r/>
      <w:r/>
    </w:p>
    <w:p>
      <w:pPr>
        <w:pStyle w:val="709"/>
        <w:ind w:firstLine="480"/>
        <w:spacing w:line="480" w:lineRule="exact"/>
        <w:rPr>
          <w:rFonts w:hint="eastAsia" w:ascii="宋体" w:hAnsi="宋体" w:cs="宋体"/>
        </w:rPr>
      </w:pPr>
      <w:r>
        <w:rPr>
          <w:rFonts w:hint="eastAsia" w:ascii="宋体" w:hAnsi="宋体" w:cs="宋体"/>
        </w:rPr>
        <w:t xml:space="preserve">数据资源池数据元表示规范是通过描述政务资源池数据元的属性实现，数据元属性是政务资源池数据元的元数据。</w:t>
      </w:r>
      <w:r/>
    </w:p>
    <w:p>
      <w:pPr>
        <w:pStyle w:val="681"/>
        <w:numPr>
          <w:ilvl w:val="0"/>
          <w:numId w:val="10"/>
        </w:numPr>
        <w:spacing w:before="0" w:line="480" w:lineRule="exact"/>
        <w:rPr>
          <w:rFonts w:hint="eastAsia" w:ascii="宋体" w:hAnsi="宋体" w:eastAsia="宋体" w:cs="宋体"/>
          <w:sz w:val="24"/>
          <w:szCs w:val="24"/>
        </w:rPr>
      </w:pPr>
      <w:r/>
      <w:bookmarkStart w:id="47" w:name="_Toc44940233"/>
      <w:r>
        <w:rPr>
          <w:rFonts w:hint="eastAsia" w:ascii="宋体" w:hAnsi="宋体" w:eastAsia="宋体" w:cs="宋体"/>
          <w:sz w:val="24"/>
          <w:szCs w:val="24"/>
        </w:rPr>
        <w:t xml:space="preserve">标识类属性</w:t>
      </w:r>
      <w:bookmarkEnd w:id="47"/>
      <w:r/>
      <w:r/>
    </w:p>
    <w:p>
      <w:pPr>
        <w:pStyle w:val="709"/>
        <w:ind w:firstLine="480"/>
        <w:spacing w:line="480" w:lineRule="exact"/>
        <w:rPr>
          <w:rFonts w:hint="eastAsia" w:ascii="宋体" w:hAnsi="宋体" w:cs="宋体"/>
        </w:rPr>
      </w:pPr>
      <w:r>
        <w:rPr>
          <w:rFonts w:hint="eastAsia" w:ascii="宋体" w:hAnsi="宋体" w:cs="宋体"/>
        </w:rPr>
        <w:t xml:space="preserve">中文名称</w:t>
      </w:r>
      <w:r/>
    </w:p>
    <w:p>
      <w:pPr>
        <w:pStyle w:val="709"/>
        <w:ind w:firstLine="480"/>
        <w:spacing w:line="480" w:lineRule="exact"/>
        <w:rPr>
          <w:rFonts w:hint="eastAsia" w:ascii="宋体" w:hAnsi="宋体" w:cs="宋体"/>
        </w:rPr>
      </w:pPr>
      <w:r>
        <w:rPr>
          <w:rFonts w:hint="eastAsia" w:ascii="宋体" w:hAnsi="宋体" w:cs="宋体"/>
        </w:rPr>
        <w:t xml:space="preserve">中文名称属性描述如下：</w:t>
      </w:r>
      <w:r/>
    </w:p>
    <w:p>
      <w:pPr>
        <w:pStyle w:val="709"/>
        <w:ind w:firstLine="480"/>
        <w:spacing w:line="480" w:lineRule="exact"/>
        <w:rPr>
          <w:rFonts w:hint="eastAsia" w:ascii="宋体" w:hAnsi="宋体" w:cs="宋体"/>
        </w:rPr>
      </w:pPr>
      <w:r>
        <w:rPr>
          <w:rFonts w:hint="eastAsia" w:ascii="宋体" w:hAnsi="宋体" w:cs="宋体"/>
        </w:rPr>
        <w:t xml:space="preserve">中文名称是赋予数据元的单个或多个中文词的指称；</w:t>
      </w:r>
      <w:r/>
    </w:p>
    <w:p>
      <w:pPr>
        <w:pStyle w:val="709"/>
        <w:ind w:firstLine="480"/>
        <w:spacing w:line="480" w:lineRule="exact"/>
        <w:rPr>
          <w:rFonts w:hint="eastAsia" w:ascii="宋体" w:hAnsi="宋体" w:cs="宋体"/>
        </w:rPr>
      </w:pPr>
      <w:r>
        <w:rPr>
          <w:rFonts w:hint="eastAsia" w:ascii="宋体" w:hAnsi="宋体" w:cs="宋体"/>
        </w:rPr>
        <w:t xml:space="preserve">中文名称的命名应符合以下规则：</w:t>
      </w:r>
      <w:r/>
    </w:p>
    <w:p>
      <w:pPr>
        <w:pStyle w:val="709"/>
        <w:ind w:firstLine="480"/>
        <w:spacing w:line="480" w:lineRule="exact"/>
        <w:rPr>
          <w:rFonts w:hint="eastAsia" w:ascii="宋体" w:hAnsi="宋体" w:cs="宋体"/>
        </w:rPr>
      </w:pPr>
      <w:r>
        <w:rPr>
          <w:rFonts w:hint="eastAsia" w:ascii="宋体" w:hAnsi="宋体" w:cs="宋体"/>
        </w:rPr>
        <w:t xml:space="preserve">在一定语境下数据元的名称应唯一；</w:t>
      </w:r>
      <w:r/>
    </w:p>
    <w:p>
      <w:pPr>
        <w:pStyle w:val="709"/>
        <w:ind w:firstLine="480"/>
        <w:spacing w:line="480" w:lineRule="exact"/>
        <w:rPr>
          <w:rFonts w:hint="eastAsia" w:ascii="宋体" w:hAnsi="宋体" w:cs="宋体"/>
        </w:rPr>
      </w:pPr>
      <w:r>
        <w:rPr>
          <w:rFonts w:hint="eastAsia" w:ascii="宋体" w:hAnsi="宋体" w:cs="宋体"/>
        </w:rPr>
        <w:t xml:space="preserve">中文名称原则上由一个对象类词、一个特性词和一个表示词组成，其顺序如下：中文名称=对象类词+特性词+表示词；在不引起歧义的情况下，可对中文名称进行缩略使用。</w:t>
      </w:r>
      <w:r/>
    </w:p>
    <w:p>
      <w:pPr>
        <w:pStyle w:val="709"/>
        <w:ind w:firstLine="480"/>
        <w:spacing w:line="480" w:lineRule="exact"/>
        <w:rPr>
          <w:rFonts w:hint="eastAsia" w:ascii="宋体" w:hAnsi="宋体" w:cs="宋体"/>
        </w:rPr>
      </w:pPr>
      <w:r>
        <w:rPr>
          <w:rFonts w:hint="eastAsia" w:ascii="宋体" w:hAnsi="宋体" w:cs="宋体"/>
        </w:rPr>
        <w:t xml:space="preserve">中文名称中应有且只有一个对象词、特性词和表示词；</w:t>
      </w:r>
      <w:r/>
    </w:p>
    <w:p>
      <w:pPr>
        <w:pStyle w:val="709"/>
        <w:ind w:firstLine="480"/>
        <w:spacing w:line="480" w:lineRule="exact"/>
        <w:rPr>
          <w:rFonts w:hint="eastAsia" w:ascii="宋体" w:hAnsi="宋体" w:cs="宋体"/>
        </w:rPr>
      </w:pPr>
      <w:r>
        <w:rPr>
          <w:rFonts w:hint="eastAsia" w:ascii="宋体" w:hAnsi="宋体" w:cs="宋体"/>
        </w:rPr>
        <w:t xml:space="preserve">当表示词与特性词有重复或部分重复时，可将名称中冗余词省略。</w:t>
      </w:r>
      <w:r/>
    </w:p>
    <w:p>
      <w:pPr>
        <w:pStyle w:val="709"/>
        <w:ind w:firstLine="480"/>
        <w:spacing w:line="480" w:lineRule="exact"/>
        <w:rPr>
          <w:rFonts w:hint="eastAsia" w:ascii="宋体" w:hAnsi="宋体" w:cs="宋体"/>
        </w:rPr>
      </w:pPr>
      <w:r>
        <w:rPr>
          <w:rFonts w:hint="eastAsia" w:ascii="宋体" w:hAnsi="宋体" w:cs="宋体"/>
        </w:rPr>
        <w:t xml:space="preserve">英文名称</w:t>
      </w:r>
      <w:r/>
    </w:p>
    <w:p>
      <w:pPr>
        <w:pStyle w:val="709"/>
        <w:ind w:firstLine="480"/>
        <w:spacing w:line="480" w:lineRule="exact"/>
        <w:rPr>
          <w:rFonts w:hint="eastAsia" w:ascii="宋体" w:hAnsi="宋体" w:cs="宋体"/>
        </w:rPr>
      </w:pPr>
      <w:r>
        <w:rPr>
          <w:rFonts w:hint="eastAsia" w:ascii="宋体" w:hAnsi="宋体" w:cs="宋体"/>
        </w:rPr>
        <w:t xml:space="preserve">英文名称属性描述如下：</w:t>
      </w:r>
      <w:r/>
    </w:p>
    <w:p>
      <w:pPr>
        <w:pStyle w:val="709"/>
        <w:ind w:firstLine="480"/>
        <w:spacing w:line="480" w:lineRule="exact"/>
        <w:rPr>
          <w:rFonts w:hint="eastAsia" w:ascii="宋体" w:hAnsi="宋体" w:cs="宋体"/>
        </w:rPr>
      </w:pPr>
      <w:r>
        <w:rPr>
          <w:rFonts w:hint="eastAsia" w:ascii="宋体" w:hAnsi="宋体" w:cs="宋体"/>
        </w:rPr>
        <w:t xml:space="preserve">英文名称是赋予数据元的单个或多个英文字词的指称；</w:t>
      </w:r>
      <w:r/>
    </w:p>
    <w:p>
      <w:pPr>
        <w:pStyle w:val="709"/>
        <w:ind w:firstLine="480"/>
        <w:spacing w:line="480" w:lineRule="exact"/>
        <w:rPr>
          <w:rFonts w:hint="eastAsia" w:ascii="宋体" w:hAnsi="宋体" w:cs="宋体"/>
        </w:rPr>
      </w:pPr>
      <w:r>
        <w:rPr>
          <w:rFonts w:hint="eastAsia" w:ascii="宋体" w:hAnsi="宋体" w:cs="宋体"/>
        </w:rPr>
        <w:t xml:space="preserve">英文名称中名词使用单数形式，动词使用现在时；</w:t>
      </w:r>
      <w:r/>
    </w:p>
    <w:p>
      <w:pPr>
        <w:pStyle w:val="709"/>
        <w:ind w:firstLine="480"/>
        <w:spacing w:line="480" w:lineRule="exact"/>
        <w:rPr>
          <w:rFonts w:hint="eastAsia" w:ascii="宋体" w:hAnsi="宋体" w:cs="宋体"/>
        </w:rPr>
      </w:pPr>
      <w:r>
        <w:rPr>
          <w:rFonts w:hint="eastAsia" w:ascii="宋体" w:hAnsi="宋体" w:cs="宋体"/>
        </w:rPr>
        <w:t xml:space="preserve">英文名称的各个成分之间用一个空格分隔，不允许使用特殊字符；</w:t>
      </w:r>
      <w:r/>
    </w:p>
    <w:p>
      <w:pPr>
        <w:pStyle w:val="709"/>
        <w:ind w:firstLine="480"/>
        <w:spacing w:line="480" w:lineRule="exact"/>
        <w:rPr>
          <w:rFonts w:hint="eastAsia" w:ascii="宋体" w:hAnsi="宋体" w:cs="宋体"/>
        </w:rPr>
      </w:pPr>
      <w:r>
        <w:rPr>
          <w:rFonts w:hint="eastAsia" w:ascii="宋体" w:hAnsi="宋体" w:cs="宋体"/>
        </w:rPr>
        <w:t xml:space="preserve">允许使用缩写词、首字母缩略词和大写首字母。</w:t>
      </w:r>
      <w:r/>
    </w:p>
    <w:p>
      <w:pPr>
        <w:pStyle w:val="709"/>
        <w:ind w:firstLine="480"/>
        <w:spacing w:line="480" w:lineRule="exact"/>
        <w:rPr>
          <w:rFonts w:hint="eastAsia" w:ascii="宋体" w:hAnsi="宋体" w:cs="宋体"/>
        </w:rPr>
      </w:pPr>
      <w:r>
        <w:rPr>
          <w:rFonts w:hint="eastAsia" w:ascii="宋体" w:hAnsi="宋体" w:cs="宋体"/>
        </w:rPr>
        <w:t xml:space="preserve">中文全拼</w:t>
      </w:r>
      <w:r/>
    </w:p>
    <w:p>
      <w:pPr>
        <w:pStyle w:val="709"/>
        <w:ind w:firstLine="480"/>
        <w:spacing w:line="480" w:lineRule="exact"/>
        <w:rPr>
          <w:rFonts w:hint="eastAsia" w:ascii="宋体" w:hAnsi="宋体" w:cs="宋体"/>
        </w:rPr>
      </w:pPr>
      <w:r>
        <w:rPr>
          <w:rFonts w:hint="eastAsia" w:ascii="宋体" w:hAnsi="宋体" w:cs="宋体"/>
        </w:rPr>
        <w:t xml:space="preserve">数据元的中文全拼由其中文名称中的每一个汉字的拼音组成。拼音中间用连字符“-”连接，并全部使用小写。</w:t>
      </w:r>
      <w:r/>
    </w:p>
    <w:p>
      <w:pPr>
        <w:pStyle w:val="709"/>
        <w:ind w:firstLine="480"/>
        <w:spacing w:line="480" w:lineRule="exact"/>
        <w:rPr>
          <w:rFonts w:hint="eastAsia" w:ascii="宋体" w:hAnsi="宋体" w:cs="宋体"/>
        </w:rPr>
      </w:pPr>
      <w:r>
        <w:rPr>
          <w:rFonts w:hint="eastAsia" w:ascii="宋体" w:hAnsi="宋体" w:cs="宋体"/>
        </w:rPr>
        <w:t xml:space="preserve">标识符</w:t>
      </w:r>
      <w:r/>
    </w:p>
    <w:p>
      <w:pPr>
        <w:pStyle w:val="709"/>
        <w:ind w:firstLine="480"/>
        <w:spacing w:line="480" w:lineRule="exact"/>
        <w:rPr>
          <w:rFonts w:hint="eastAsia" w:ascii="宋体" w:hAnsi="宋体" w:cs="宋体"/>
        </w:rPr>
      </w:pPr>
      <w:r>
        <w:rPr>
          <w:rFonts w:hint="eastAsia" w:ascii="宋体" w:hAnsi="宋体" w:cs="宋体"/>
        </w:rPr>
        <w:t xml:space="preserve">标识符是在数据应用中对数据元的统一标识。标识符由该数据元中文名称中每个汉字的汉语拼音首字母（不区分大小写）组成，按照此规则，不同数据元的标识符若出现重复，则在后面加01～99予以区别。</w:t>
      </w:r>
      <w:r/>
    </w:p>
    <w:p>
      <w:pPr>
        <w:pStyle w:val="709"/>
        <w:ind w:firstLine="480"/>
        <w:spacing w:line="480" w:lineRule="exact"/>
        <w:rPr>
          <w:rFonts w:hint="eastAsia" w:ascii="宋体" w:hAnsi="宋体" w:cs="宋体"/>
        </w:rPr>
      </w:pPr>
      <w:r>
        <w:rPr>
          <w:rFonts w:hint="eastAsia" w:ascii="宋体" w:hAnsi="宋体" w:cs="宋体"/>
        </w:rPr>
        <w:t xml:space="preserve">内部标识符</w:t>
      </w:r>
      <w:r/>
    </w:p>
    <w:p>
      <w:pPr>
        <w:pStyle w:val="709"/>
        <w:ind w:firstLine="480"/>
        <w:spacing w:line="480" w:lineRule="exact"/>
        <w:rPr>
          <w:rFonts w:hint="eastAsia" w:ascii="宋体" w:hAnsi="宋体" w:cs="宋体"/>
        </w:rPr>
      </w:pPr>
      <w:r>
        <w:rPr>
          <w:rFonts w:hint="eastAsia" w:ascii="宋体" w:hAnsi="宋体" w:cs="宋体"/>
        </w:rPr>
        <w:t xml:space="preserve">内部标识符属性描述如下：</w:t>
      </w:r>
      <w:r/>
    </w:p>
    <w:p>
      <w:pPr>
        <w:pStyle w:val="709"/>
        <w:ind w:firstLine="480"/>
        <w:spacing w:line="480" w:lineRule="exact"/>
        <w:rPr>
          <w:rFonts w:hint="eastAsia" w:ascii="宋体" w:hAnsi="宋体" w:cs="宋体"/>
        </w:rPr>
      </w:pPr>
      <w:r>
        <w:rPr>
          <w:rFonts w:hint="eastAsia" w:ascii="宋体" w:hAnsi="宋体" w:cs="宋体"/>
        </w:rPr>
        <w:t xml:space="preserve">内部标识符是在一个注册机构（见4.19）内由注册机构自行分配的，与语言无关的数据元的唯一标识符；</w:t>
      </w:r>
      <w:r/>
    </w:p>
    <w:p>
      <w:pPr>
        <w:pStyle w:val="709"/>
        <w:ind w:firstLine="480"/>
        <w:spacing w:line="480" w:lineRule="exact"/>
        <w:rPr>
          <w:rFonts w:hint="eastAsia" w:ascii="宋体" w:hAnsi="宋体" w:cs="宋体"/>
        </w:rPr>
      </w:pPr>
      <w:r>
        <w:rPr>
          <w:rFonts w:hint="eastAsia" w:ascii="宋体" w:hAnsi="宋体" w:cs="宋体"/>
        </w:rPr>
        <w:t xml:space="preserve">内部标识符由两个大写英文字母“DE”和八位阿拉伯数字组成；</w:t>
      </w:r>
      <w:r/>
    </w:p>
    <w:p>
      <w:pPr>
        <w:pStyle w:val="709"/>
        <w:ind w:firstLine="480"/>
        <w:spacing w:line="480" w:lineRule="exact"/>
        <w:rPr>
          <w:rFonts w:hint="eastAsia" w:ascii="宋体" w:hAnsi="宋体" w:cs="宋体"/>
        </w:rPr>
      </w:pPr>
      <w:r>
        <w:rPr>
          <w:rFonts w:hint="eastAsia" w:ascii="宋体" w:hAnsi="宋体" w:cs="宋体"/>
        </w:rPr>
        <w:t xml:space="preserve">内部标识符可按照数据元第一次提交的时间顺序由小到大编号；</w:t>
      </w:r>
      <w:r/>
    </w:p>
    <w:p>
      <w:pPr>
        <w:pStyle w:val="709"/>
        <w:ind w:firstLine="480"/>
        <w:spacing w:line="480" w:lineRule="exact"/>
        <w:rPr>
          <w:rFonts w:hint="eastAsia" w:ascii="宋体" w:hAnsi="宋体" w:cs="宋体"/>
        </w:rPr>
      </w:pPr>
      <w:r>
        <w:rPr>
          <w:rFonts w:hint="eastAsia" w:ascii="宋体" w:hAnsi="宋体" w:cs="宋体"/>
        </w:rPr>
        <w:t xml:space="preserve">内部标识符一旦赋予，将不被复用。</w:t>
      </w:r>
      <w:r/>
    </w:p>
    <w:p>
      <w:pPr>
        <w:pStyle w:val="709"/>
        <w:ind w:firstLine="480"/>
        <w:spacing w:line="480" w:lineRule="exact"/>
        <w:rPr>
          <w:rFonts w:hint="eastAsia" w:ascii="宋体" w:hAnsi="宋体" w:cs="宋体"/>
        </w:rPr>
      </w:pPr>
      <w:r>
        <w:rPr>
          <w:rFonts w:hint="eastAsia" w:ascii="宋体" w:hAnsi="宋体" w:cs="宋体"/>
        </w:rPr>
        <w:t xml:space="preserve">可以根据分类法和流水号相结合的方式对提交的数据元分配内部标识符。建议采用DEXXXXXXXX的方式进行分配，其中：“DE”代表政务资源池数据元，“XXXXXXXX”采取8位数字两段式编码规则：</w:t>
      </w:r>
      <w:r/>
    </w:p>
    <w:p>
      <w:pPr>
        <w:pStyle w:val="709"/>
        <w:ind w:firstLine="480"/>
        <w:spacing w:line="480" w:lineRule="exact"/>
        <w:rPr>
          <w:rFonts w:hint="eastAsia" w:ascii="宋体" w:hAnsi="宋体" w:cs="宋体"/>
        </w:rPr>
      </w:pPr>
      <w:r>
        <w:rPr>
          <w:rFonts w:hint="eastAsia" w:ascii="宋体" w:hAnsi="宋体" w:cs="宋体"/>
        </w:rPr>
        <w:t xml:space="preserve">a)</w:t>
      </w:r>
      <w:r>
        <w:rPr>
          <w:rFonts w:hint="eastAsia" w:ascii="宋体" w:hAnsi="宋体" w:cs="宋体"/>
        </w:rPr>
        <w:tab/>
      </w:r>
      <w:r>
        <w:rPr>
          <w:rFonts w:hint="eastAsia" w:ascii="宋体" w:hAnsi="宋体" w:cs="宋体"/>
        </w:rPr>
        <w:t xml:space="preserve">第一段：头四位数字，代表数据元分类。</w:t>
      </w:r>
      <w:r/>
    </w:p>
    <w:p>
      <w:pPr>
        <w:pStyle w:val="709"/>
        <w:ind w:firstLine="480"/>
        <w:spacing w:line="480" w:lineRule="exact"/>
        <w:rPr>
          <w:rFonts w:hint="eastAsia" w:ascii="宋体" w:hAnsi="宋体" w:cs="宋体"/>
        </w:rPr>
      </w:pPr>
      <w:r>
        <w:rPr>
          <w:rFonts w:hint="eastAsia" w:ascii="宋体" w:hAnsi="宋体" w:cs="宋体"/>
        </w:rPr>
        <w:t xml:space="preserve">b)</w:t>
      </w:r>
      <w:r>
        <w:rPr>
          <w:rFonts w:hint="eastAsia" w:ascii="宋体" w:hAnsi="宋体" w:cs="宋体"/>
        </w:rPr>
        <w:tab/>
      </w:r>
      <w:r>
        <w:rPr>
          <w:rFonts w:hint="eastAsia" w:ascii="宋体" w:hAnsi="宋体" w:cs="宋体"/>
        </w:rPr>
        <w:t xml:space="preserve">第二段：后四位数字，采用流水号方式编码，从每个数据元分类的0001开始。</w:t>
      </w:r>
      <w:r/>
    </w:p>
    <w:p>
      <w:pPr>
        <w:pStyle w:val="709"/>
        <w:ind w:firstLine="480"/>
        <w:spacing w:line="480" w:lineRule="exact"/>
        <w:rPr>
          <w:rFonts w:hint="eastAsia" w:ascii="宋体" w:hAnsi="宋体" w:cs="宋体"/>
        </w:rPr>
      </w:pPr>
      <w:r>
        <w:rPr>
          <w:rFonts w:hint="eastAsia" w:ascii="宋体" w:hAnsi="宋体" w:cs="宋体"/>
        </w:rPr>
        <w:t xml:space="preserve">版本</w:t>
      </w:r>
      <w:r/>
    </w:p>
    <w:p>
      <w:pPr>
        <w:pStyle w:val="709"/>
        <w:ind w:firstLine="480"/>
        <w:spacing w:line="480" w:lineRule="exact"/>
        <w:rPr>
          <w:rFonts w:hint="eastAsia" w:ascii="宋体" w:hAnsi="宋体" w:cs="宋体"/>
        </w:rPr>
      </w:pPr>
      <w:r>
        <w:rPr>
          <w:rFonts w:hint="eastAsia" w:ascii="宋体" w:hAnsi="宋体" w:cs="宋体"/>
        </w:rPr>
        <w:t xml:space="preserve">版本是在一个注册机构内的一系列逐渐完善的数据元规范中，某个数据元规范发布的标识，数据元建议往下兼容。</w:t>
      </w:r>
      <w:r/>
    </w:p>
    <w:p>
      <w:pPr>
        <w:pStyle w:val="709"/>
        <w:ind w:firstLine="480"/>
        <w:spacing w:line="480" w:lineRule="exact"/>
        <w:rPr>
          <w:rFonts w:hint="eastAsia" w:ascii="宋体" w:hAnsi="宋体" w:cs="宋体"/>
        </w:rPr>
      </w:pPr>
      <w:r>
        <w:rPr>
          <w:rFonts w:hint="eastAsia" w:ascii="宋体" w:hAnsi="宋体" w:cs="宋体"/>
        </w:rPr>
        <w:t xml:space="preserve">版本是由阿拉伯数字字符和小数点字符组成的字符串。</w:t>
      </w:r>
      <w:r/>
    </w:p>
    <w:p>
      <w:pPr>
        <w:pStyle w:val="709"/>
        <w:ind w:firstLine="480"/>
        <w:spacing w:line="480" w:lineRule="exact"/>
        <w:rPr>
          <w:rFonts w:hint="eastAsia" w:ascii="宋体" w:hAnsi="宋体" w:cs="宋体"/>
        </w:rPr>
      </w:pPr>
      <w:r>
        <w:rPr>
          <w:rFonts w:hint="eastAsia" w:ascii="宋体" w:hAnsi="宋体" w:cs="宋体"/>
        </w:rPr>
        <w:t xml:space="preserve">数据元的版本号表示为m.n.(x)，其中“m”、“n”、“x”为阿拉伯数字，数据元的初始版本号为1.0。版本号的赋予原则为：</w:t>
      </w:r>
      <w:r/>
    </w:p>
    <w:p>
      <w:pPr>
        <w:pStyle w:val="709"/>
        <w:ind w:firstLine="480"/>
        <w:spacing w:line="480" w:lineRule="exact"/>
        <w:rPr>
          <w:rFonts w:hint="eastAsia" w:ascii="宋体" w:hAnsi="宋体" w:cs="宋体"/>
        </w:rPr>
      </w:pPr>
      <w:r>
        <w:rPr>
          <w:rFonts w:hint="eastAsia" w:ascii="宋体" w:hAnsi="宋体" w:cs="宋体"/>
        </w:rPr>
        <w:t xml:space="preserve">若数据元的必选属性发生变化时，无论非必选属性是否变化，则“m”位的数字加1，“n”位的数字归0；</w:t>
      </w:r>
      <w:r/>
    </w:p>
    <w:p>
      <w:pPr>
        <w:pStyle w:val="709"/>
        <w:ind w:firstLine="480"/>
        <w:spacing w:line="480" w:lineRule="exact"/>
        <w:rPr>
          <w:rFonts w:hint="eastAsia" w:ascii="宋体" w:hAnsi="宋体" w:cs="宋体"/>
        </w:rPr>
      </w:pPr>
      <w:r>
        <w:rPr>
          <w:rFonts w:hint="eastAsia" w:ascii="宋体" w:hAnsi="宋体" w:cs="宋体"/>
        </w:rPr>
        <w:t xml:space="preserve">若数据元的必选属性不变而非必选属性发生变化时，则“m”位的数字不变，“n”位的数字加1；</w:t>
      </w:r>
      <w:r/>
    </w:p>
    <w:p>
      <w:pPr>
        <w:pStyle w:val="709"/>
        <w:ind w:firstLine="480"/>
        <w:spacing w:line="480" w:lineRule="exact"/>
        <w:rPr>
          <w:rFonts w:hint="eastAsia" w:ascii="宋体" w:hAnsi="宋体" w:cs="宋体"/>
        </w:rPr>
      </w:pPr>
      <w:r>
        <w:rPr>
          <w:rFonts w:hint="eastAsia" w:ascii="宋体" w:hAnsi="宋体" w:cs="宋体"/>
        </w:rPr>
        <w:t xml:space="preserve">“x”位代表数据元引用字典码的版本，若数据元无引用字典码，则数据元版本号忽略“x”位；若数据元引用字典码且字典码版本发生变化时，则“x”位自动按照字典码版本进行更新。</w:t>
      </w:r>
      <w:r/>
    </w:p>
    <w:p>
      <w:pPr>
        <w:pStyle w:val="709"/>
        <w:ind w:firstLine="480"/>
        <w:spacing w:line="480" w:lineRule="exact"/>
        <w:rPr>
          <w:rFonts w:hint="eastAsia" w:ascii="宋体" w:hAnsi="宋体" w:cs="宋体"/>
        </w:rPr>
      </w:pPr>
      <w:r>
        <w:rPr>
          <w:rFonts w:hint="eastAsia" w:ascii="宋体" w:hAnsi="宋体" w:cs="宋体"/>
        </w:rPr>
        <w:t xml:space="preserve">同义名称</w:t>
      </w:r>
      <w:r/>
    </w:p>
    <w:p>
      <w:pPr>
        <w:pStyle w:val="709"/>
        <w:ind w:firstLine="480"/>
        <w:spacing w:line="480" w:lineRule="exact"/>
        <w:rPr>
          <w:rFonts w:hint="eastAsia" w:ascii="宋体" w:hAnsi="宋体" w:cs="宋体"/>
        </w:rPr>
      </w:pPr>
      <w:r>
        <w:rPr>
          <w:rFonts w:hint="eastAsia" w:ascii="宋体" w:hAnsi="宋体" w:cs="宋体"/>
        </w:rPr>
        <w:t xml:space="preserve">同义名称是一个数据元在不同应用环境下的不同称谓。一个数据元可以有多个同义名称。</w:t>
      </w:r>
      <w:r/>
    </w:p>
    <w:p>
      <w:pPr>
        <w:pStyle w:val="709"/>
        <w:ind w:firstLine="480"/>
        <w:spacing w:line="480" w:lineRule="exact"/>
        <w:rPr>
          <w:rFonts w:hint="eastAsia" w:ascii="宋体" w:hAnsi="宋体" w:cs="宋体"/>
        </w:rPr>
      </w:pPr>
      <w:r>
        <w:rPr>
          <w:rFonts w:hint="eastAsia" w:ascii="宋体" w:hAnsi="宋体" w:cs="宋体"/>
        </w:rPr>
        <w:t xml:space="preserve">语境</w:t>
      </w:r>
      <w:r/>
    </w:p>
    <w:p>
      <w:pPr>
        <w:pStyle w:val="709"/>
        <w:ind w:firstLine="480"/>
        <w:spacing w:line="480" w:lineRule="exact"/>
        <w:rPr>
          <w:rFonts w:hint="eastAsia" w:ascii="宋体" w:hAnsi="宋体" w:cs="宋体"/>
        </w:rPr>
      </w:pPr>
      <w:r>
        <w:rPr>
          <w:rFonts w:hint="eastAsia" w:ascii="宋体" w:hAnsi="宋体" w:cs="宋体"/>
        </w:rPr>
        <w:t xml:space="preserve">语境是对产生或使用数据元的应用环境的说明或描述。一个语境可以是业务领域、信息系统、数据库、文件或数据模型等，可以是相互组合。</w:t>
      </w:r>
      <w:r/>
    </w:p>
    <w:p>
      <w:pPr>
        <w:pStyle w:val="681"/>
        <w:numPr>
          <w:ilvl w:val="0"/>
          <w:numId w:val="10"/>
        </w:numPr>
        <w:spacing w:before="0" w:line="480" w:lineRule="exact"/>
        <w:rPr>
          <w:rFonts w:hint="eastAsia" w:ascii="宋体" w:hAnsi="宋体" w:eastAsia="宋体" w:cs="宋体"/>
          <w:sz w:val="24"/>
          <w:szCs w:val="24"/>
        </w:rPr>
      </w:pPr>
      <w:r/>
      <w:bookmarkStart w:id="48" w:name="_Toc44940234"/>
      <w:r>
        <w:rPr>
          <w:rFonts w:hint="eastAsia" w:ascii="宋体" w:hAnsi="宋体" w:eastAsia="宋体" w:cs="宋体"/>
          <w:sz w:val="24"/>
          <w:szCs w:val="24"/>
        </w:rPr>
        <w:t xml:space="preserve">定义类属性</w:t>
      </w:r>
      <w:bookmarkEnd w:id="48"/>
      <w:r/>
      <w:r/>
    </w:p>
    <w:p>
      <w:pPr>
        <w:pStyle w:val="709"/>
        <w:ind w:firstLine="480"/>
        <w:spacing w:line="480" w:lineRule="exact"/>
        <w:rPr>
          <w:rFonts w:hint="eastAsia" w:ascii="宋体" w:hAnsi="宋体" w:cs="宋体"/>
        </w:rPr>
      </w:pPr>
      <w:r>
        <w:rPr>
          <w:rFonts w:hint="eastAsia" w:ascii="宋体" w:hAnsi="宋体" w:cs="宋体"/>
        </w:rPr>
        <w:t xml:space="preserve">说明</w:t>
      </w:r>
      <w:r/>
    </w:p>
    <w:p>
      <w:pPr>
        <w:pStyle w:val="709"/>
        <w:ind w:firstLine="480"/>
        <w:spacing w:line="480" w:lineRule="exact"/>
        <w:rPr>
          <w:rFonts w:hint="eastAsia" w:ascii="宋体" w:hAnsi="宋体" w:cs="宋体"/>
        </w:rPr>
      </w:pPr>
      <w:r>
        <w:rPr>
          <w:rFonts w:hint="eastAsia" w:ascii="宋体" w:hAnsi="宋体" w:cs="宋体"/>
        </w:rPr>
        <w:t xml:space="preserve">说明是用描述性的短语或句子对一个数据元所作的解释。</w:t>
      </w:r>
      <w:r/>
    </w:p>
    <w:p>
      <w:pPr>
        <w:pStyle w:val="709"/>
        <w:ind w:firstLine="480"/>
        <w:spacing w:line="480" w:lineRule="exact"/>
        <w:rPr>
          <w:rFonts w:hint="eastAsia" w:ascii="宋体" w:hAnsi="宋体" w:cs="宋体"/>
        </w:rPr>
      </w:pPr>
      <w:r>
        <w:rPr>
          <w:rFonts w:hint="eastAsia" w:ascii="宋体" w:hAnsi="宋体" w:cs="宋体"/>
        </w:rPr>
        <w:t xml:space="preserve">对象类词</w:t>
      </w:r>
      <w:r/>
    </w:p>
    <w:p>
      <w:pPr>
        <w:pStyle w:val="709"/>
        <w:ind w:firstLine="480"/>
        <w:spacing w:line="480" w:lineRule="exact"/>
        <w:rPr>
          <w:rFonts w:hint="eastAsia" w:ascii="宋体" w:hAnsi="宋体" w:cs="宋体"/>
        </w:rPr>
      </w:pPr>
      <w:r>
        <w:rPr>
          <w:rFonts w:hint="eastAsia" w:ascii="宋体" w:hAnsi="宋体" w:cs="宋体"/>
        </w:rPr>
        <w:t xml:space="preserve">对象类词表示数据元所属的事物和概念的集合，表示某一语境下的一个活动或对象。对象类词是数据元名称的成分之一（见7.1.2.1）并在数据元名称中占支配地位。标识出数据元的对象类词有助于实现对数据元的规范化命名、分析、类比和查询。</w:t>
      </w:r>
      <w:r/>
    </w:p>
    <w:p>
      <w:pPr>
        <w:pStyle w:val="709"/>
        <w:ind w:firstLine="480"/>
        <w:spacing w:line="480" w:lineRule="exact"/>
        <w:rPr>
          <w:rFonts w:hint="eastAsia" w:ascii="宋体" w:hAnsi="宋体" w:cs="宋体"/>
        </w:rPr>
      </w:pPr>
      <w:r>
        <w:rPr>
          <w:rFonts w:hint="eastAsia" w:ascii="宋体" w:hAnsi="宋体" w:cs="宋体"/>
        </w:rPr>
        <w:t xml:space="preserve">特性词</w:t>
      </w:r>
      <w:r/>
    </w:p>
    <w:p>
      <w:pPr>
        <w:pStyle w:val="709"/>
        <w:ind w:firstLine="480"/>
        <w:spacing w:line="480" w:lineRule="exact"/>
        <w:rPr>
          <w:rFonts w:hint="eastAsia" w:ascii="宋体" w:hAnsi="宋体" w:cs="宋体"/>
        </w:rPr>
      </w:pPr>
      <w:r>
        <w:rPr>
          <w:rFonts w:hint="eastAsia" w:ascii="宋体" w:hAnsi="宋体" w:cs="宋体"/>
        </w:rPr>
        <w:t xml:space="preserve">特性词用以表达数据元所属的对象类的某个显著的、有区别的特征。它是数据元名称的成分之一（见7.1.2.1）。标识出数据元的特性词有助于对数据元的规范化命名、分析、类比和查询。</w:t>
      </w:r>
      <w:r/>
    </w:p>
    <w:p>
      <w:pPr>
        <w:pStyle w:val="709"/>
        <w:ind w:firstLine="480"/>
        <w:spacing w:line="480" w:lineRule="exact"/>
        <w:rPr>
          <w:rFonts w:hint="eastAsia" w:ascii="宋体" w:hAnsi="宋体" w:cs="宋体"/>
        </w:rPr>
      </w:pPr>
      <w:r>
        <w:rPr>
          <w:rFonts w:hint="eastAsia" w:ascii="宋体" w:hAnsi="宋体" w:cs="宋体"/>
        </w:rPr>
        <w:t xml:space="preserve">应用约束</w:t>
      </w:r>
      <w:r/>
    </w:p>
    <w:p>
      <w:pPr>
        <w:pStyle w:val="709"/>
        <w:ind w:firstLine="480"/>
        <w:spacing w:line="480" w:lineRule="exact"/>
        <w:rPr>
          <w:rFonts w:hint="eastAsia" w:ascii="宋体" w:hAnsi="宋体" w:cs="宋体"/>
        </w:rPr>
      </w:pPr>
      <w:r>
        <w:rPr>
          <w:rFonts w:hint="eastAsia" w:ascii="宋体" w:hAnsi="宋体" w:cs="宋体"/>
        </w:rPr>
        <w:t xml:space="preserve">应用约束表示数据元在实际应用中的相关约束，侧重于描述从应用中提取出的用法、规则等约束要求。</w:t>
      </w:r>
      <w:r/>
    </w:p>
    <w:p>
      <w:pPr>
        <w:pStyle w:val="681"/>
        <w:numPr>
          <w:ilvl w:val="0"/>
          <w:numId w:val="10"/>
        </w:numPr>
        <w:spacing w:before="0" w:line="480" w:lineRule="exact"/>
        <w:rPr>
          <w:rFonts w:hint="eastAsia" w:ascii="宋体" w:hAnsi="宋体" w:eastAsia="宋体" w:cs="宋体"/>
          <w:sz w:val="24"/>
          <w:szCs w:val="24"/>
        </w:rPr>
      </w:pPr>
      <w:r/>
      <w:bookmarkStart w:id="49" w:name="_Toc44940235"/>
      <w:r>
        <w:rPr>
          <w:rFonts w:hint="eastAsia" w:ascii="宋体" w:hAnsi="宋体" w:eastAsia="宋体" w:cs="宋体"/>
          <w:sz w:val="24"/>
          <w:szCs w:val="24"/>
        </w:rPr>
        <w:t xml:space="preserve">关系类属性</w:t>
      </w:r>
      <w:bookmarkEnd w:id="49"/>
      <w:r/>
      <w:r/>
    </w:p>
    <w:p>
      <w:pPr>
        <w:pStyle w:val="709"/>
        <w:ind w:firstLine="480"/>
        <w:spacing w:line="480" w:lineRule="exact"/>
        <w:rPr>
          <w:rFonts w:hint="eastAsia" w:ascii="宋体" w:hAnsi="宋体" w:cs="宋体"/>
        </w:rPr>
      </w:pPr>
      <w:r>
        <w:rPr>
          <w:rFonts w:hint="eastAsia" w:ascii="宋体" w:hAnsi="宋体" w:cs="宋体"/>
        </w:rPr>
        <w:t xml:space="preserve">分类方案</w:t>
      </w:r>
      <w:r/>
    </w:p>
    <w:p>
      <w:pPr>
        <w:pStyle w:val="709"/>
        <w:ind w:firstLine="480"/>
        <w:spacing w:line="480" w:lineRule="exact"/>
        <w:rPr>
          <w:rFonts w:hint="eastAsia" w:ascii="宋体" w:hAnsi="宋体" w:cs="宋体"/>
        </w:rPr>
      </w:pPr>
      <w:r>
        <w:rPr>
          <w:rFonts w:hint="eastAsia" w:ascii="宋体" w:hAnsi="宋体" w:cs="宋体"/>
        </w:rPr>
        <w:t xml:space="preserve">分类方案的属性描述如下：</w:t>
      </w:r>
      <w:r/>
    </w:p>
    <w:p>
      <w:pPr>
        <w:pStyle w:val="709"/>
        <w:ind w:firstLine="480"/>
        <w:spacing w:line="480" w:lineRule="exact"/>
        <w:rPr>
          <w:rFonts w:hint="eastAsia" w:ascii="宋体" w:hAnsi="宋体" w:cs="宋体"/>
        </w:rPr>
      </w:pPr>
      <w:r>
        <w:rPr>
          <w:rFonts w:hint="eastAsia" w:ascii="宋体" w:hAnsi="宋体" w:cs="宋体"/>
        </w:rPr>
        <w:t xml:space="preserve">a)</w:t>
      </w:r>
      <w:r>
        <w:rPr>
          <w:rFonts w:hint="eastAsia" w:ascii="宋体" w:hAnsi="宋体" w:cs="宋体"/>
        </w:rPr>
        <w:tab/>
      </w:r>
      <w:r>
        <w:rPr>
          <w:rFonts w:hint="eastAsia" w:ascii="宋体" w:hAnsi="宋体" w:cs="宋体"/>
        </w:rPr>
        <w:t xml:space="preserve">分类方案是根据数据元的来源、组成、结构、应用、功能等共同特性，将数据元排列或划分成组的模式；</w:t>
      </w:r>
      <w:r/>
    </w:p>
    <w:p>
      <w:pPr>
        <w:pStyle w:val="709"/>
        <w:ind w:firstLine="480"/>
        <w:spacing w:line="480" w:lineRule="exact"/>
        <w:rPr>
          <w:rFonts w:hint="eastAsia" w:ascii="宋体" w:hAnsi="宋体" w:cs="宋体"/>
        </w:rPr>
      </w:pPr>
      <w:r>
        <w:rPr>
          <w:rFonts w:hint="eastAsia" w:ascii="宋体" w:hAnsi="宋体" w:cs="宋体"/>
        </w:rPr>
        <w:t xml:space="preserve">b)</w:t>
      </w:r>
      <w:r>
        <w:rPr>
          <w:rFonts w:hint="eastAsia" w:ascii="宋体" w:hAnsi="宋体" w:cs="宋体"/>
        </w:rPr>
        <w:tab/>
      </w:r>
      <w:r>
        <w:rPr>
          <w:rFonts w:hint="eastAsia" w:ascii="宋体" w:hAnsi="宋体" w:cs="宋体"/>
        </w:rPr>
        <w:t xml:space="preserve">数据元可使用多种分类方案进行描述，以便于使用者从不同的角度进行查询和使用。可以从数据元描述的主题对象或业务领域进行分类，每种分类方案有一个标识符，不同的标识符代表不同的分类方案；</w:t>
      </w:r>
      <w:r/>
    </w:p>
    <w:p>
      <w:pPr>
        <w:pStyle w:val="709"/>
        <w:ind w:firstLine="480"/>
        <w:spacing w:line="480" w:lineRule="exact"/>
        <w:rPr>
          <w:rFonts w:hint="eastAsia" w:ascii="宋体" w:hAnsi="宋体" w:cs="宋体"/>
        </w:rPr>
      </w:pPr>
      <w:r>
        <w:rPr>
          <w:rFonts w:hint="eastAsia" w:ascii="宋体" w:hAnsi="宋体" w:cs="宋体"/>
        </w:rPr>
        <w:t xml:space="preserve">c)</w:t>
      </w:r>
      <w:r>
        <w:rPr>
          <w:rFonts w:hint="eastAsia" w:ascii="宋体" w:hAnsi="宋体" w:cs="宋体"/>
        </w:rPr>
        <w:tab/>
      </w:r>
      <w:r>
        <w:rPr>
          <w:rFonts w:hint="eastAsia" w:ascii="宋体" w:hAnsi="宋体" w:cs="宋体"/>
        </w:rPr>
        <w:t xml:space="preserve">数据元的分类方案由数据元注册机构进行统一的维护管理。</w:t>
      </w:r>
      <w:r/>
    </w:p>
    <w:p>
      <w:pPr>
        <w:pStyle w:val="709"/>
        <w:ind w:firstLine="480"/>
        <w:spacing w:line="480" w:lineRule="exact"/>
        <w:rPr>
          <w:rFonts w:hint="eastAsia" w:ascii="宋体" w:hAnsi="宋体" w:cs="宋体"/>
        </w:rPr>
      </w:pPr>
      <w:r>
        <w:rPr>
          <w:rFonts w:hint="eastAsia" w:ascii="宋体" w:hAnsi="宋体" w:cs="宋体"/>
        </w:rPr>
        <w:t xml:space="preserve">政务资源池数据元分类的具体方法参见附录应急数据元分类代码表（见10.1.1）。</w:t>
      </w:r>
      <w:r/>
    </w:p>
    <w:p>
      <w:pPr>
        <w:pStyle w:val="709"/>
        <w:ind w:firstLine="480"/>
        <w:spacing w:line="480" w:lineRule="exact"/>
        <w:rPr>
          <w:rFonts w:hint="eastAsia" w:ascii="宋体" w:hAnsi="宋体" w:cs="宋体"/>
        </w:rPr>
      </w:pPr>
      <w:r>
        <w:rPr>
          <w:rFonts w:hint="eastAsia" w:ascii="宋体" w:hAnsi="宋体" w:cs="宋体"/>
        </w:rPr>
        <w:t xml:space="preserve">分类方案值</w:t>
      </w:r>
      <w:r/>
    </w:p>
    <w:p>
      <w:pPr>
        <w:pStyle w:val="709"/>
        <w:ind w:firstLine="480"/>
        <w:spacing w:line="480" w:lineRule="exact"/>
        <w:rPr>
          <w:rFonts w:hint="eastAsia" w:ascii="宋体" w:hAnsi="宋体" w:cs="宋体"/>
        </w:rPr>
      </w:pPr>
      <w:r>
        <w:rPr>
          <w:rFonts w:hint="eastAsia" w:ascii="宋体" w:hAnsi="宋体" w:cs="宋体"/>
        </w:rPr>
        <w:t xml:space="preserve">分类方案值是指某个数据元在一个分类方案中所处的位置，用该数据元在此分类方案中的分类代码表示。有几个分类方案就有几个分类方案值，即分类方案和分类方案值存在一一对应关系。</w:t>
      </w:r>
      <w:r/>
    </w:p>
    <w:p>
      <w:pPr>
        <w:pStyle w:val="709"/>
        <w:ind w:firstLine="480"/>
        <w:spacing w:line="480" w:lineRule="exact"/>
        <w:rPr>
          <w:rFonts w:hint="eastAsia" w:ascii="宋体" w:hAnsi="宋体" w:cs="宋体"/>
        </w:rPr>
      </w:pPr>
      <w:r>
        <w:rPr>
          <w:rFonts w:hint="eastAsia" w:ascii="宋体" w:hAnsi="宋体" w:cs="宋体"/>
        </w:rPr>
        <w:t xml:space="preserve">关系</w:t>
      </w:r>
      <w:r/>
    </w:p>
    <w:p>
      <w:pPr>
        <w:pStyle w:val="709"/>
        <w:ind w:firstLine="480"/>
        <w:spacing w:line="480" w:lineRule="exact"/>
        <w:rPr>
          <w:rFonts w:hint="eastAsia" w:ascii="宋体" w:hAnsi="宋体" w:cs="宋体"/>
        </w:rPr>
      </w:pPr>
      <w:r>
        <w:rPr>
          <w:rFonts w:hint="eastAsia" w:ascii="宋体" w:hAnsi="宋体" w:cs="宋体"/>
        </w:rPr>
        <w:t xml:space="preserve">关系用以描述当前数据元与其他相关数据元之间的关系。</w:t>
      </w:r>
      <w:r/>
    </w:p>
    <w:p>
      <w:pPr>
        <w:pStyle w:val="709"/>
        <w:ind w:firstLine="480"/>
        <w:spacing w:line="480" w:lineRule="exact"/>
        <w:rPr>
          <w:rFonts w:hint="eastAsia" w:ascii="宋体" w:hAnsi="宋体" w:cs="宋体"/>
        </w:rPr>
      </w:pPr>
      <w:r>
        <w:rPr>
          <w:rFonts w:hint="eastAsia" w:ascii="宋体" w:hAnsi="宋体" w:cs="宋体"/>
        </w:rPr>
        <w:t xml:space="preserve">为更加通俗准确表示数据元的基本关系，其关系表示格式采用中文描述和表2中的关系表示符共同表示。</w:t>
      </w:r>
      <w:r/>
    </w:p>
    <w:p>
      <w:pPr>
        <w:pStyle w:val="681"/>
        <w:numPr>
          <w:ilvl w:val="0"/>
          <w:numId w:val="10"/>
        </w:numPr>
        <w:spacing w:before="0" w:line="480" w:lineRule="exact"/>
        <w:rPr>
          <w:rFonts w:hint="eastAsia" w:ascii="宋体" w:hAnsi="宋体" w:eastAsia="宋体" w:cs="宋体"/>
          <w:sz w:val="24"/>
          <w:szCs w:val="24"/>
        </w:rPr>
      </w:pPr>
      <w:r/>
      <w:bookmarkStart w:id="50" w:name="_Toc44940237"/>
      <w:r>
        <w:rPr>
          <w:rFonts w:hint="eastAsia" w:ascii="宋体" w:hAnsi="宋体" w:eastAsia="宋体" w:cs="宋体"/>
          <w:sz w:val="24"/>
          <w:szCs w:val="24"/>
        </w:rPr>
        <w:t xml:space="preserve">管理类属性</w:t>
      </w:r>
      <w:bookmarkEnd w:id="50"/>
      <w:r/>
      <w:r/>
    </w:p>
    <w:p>
      <w:pPr>
        <w:pStyle w:val="709"/>
        <w:ind w:firstLine="480"/>
        <w:spacing w:line="480" w:lineRule="exact"/>
        <w:rPr>
          <w:rFonts w:hint="eastAsia" w:ascii="宋体" w:hAnsi="宋体" w:cs="宋体"/>
        </w:rPr>
      </w:pPr>
      <w:r>
        <w:rPr>
          <w:rFonts w:hint="eastAsia" w:ascii="宋体" w:hAnsi="宋体" w:cs="宋体"/>
        </w:rPr>
        <w:t xml:space="preserve">状态</w:t>
      </w:r>
      <w:r/>
    </w:p>
    <w:p>
      <w:pPr>
        <w:pStyle w:val="709"/>
        <w:ind w:firstLine="480"/>
        <w:spacing w:line="480" w:lineRule="exact"/>
        <w:rPr>
          <w:rFonts w:hint="eastAsia" w:ascii="宋体" w:hAnsi="宋体" w:cs="宋体"/>
        </w:rPr>
      </w:pPr>
      <w:r>
        <w:rPr>
          <w:rFonts w:hint="eastAsia" w:ascii="宋体" w:hAnsi="宋体" w:cs="宋体"/>
        </w:rPr>
        <w:t xml:space="preserve">状态指数据元在其注册的全生命周期内所处的状态，包括七种状态：</w:t>
      </w:r>
      <w:r/>
    </w:p>
    <w:p>
      <w:pPr>
        <w:pStyle w:val="709"/>
        <w:ind w:firstLine="480"/>
        <w:spacing w:line="480" w:lineRule="exact"/>
        <w:rPr>
          <w:rFonts w:hint="eastAsia" w:ascii="宋体" w:hAnsi="宋体" w:cs="宋体"/>
        </w:rPr>
      </w:pPr>
      <w:r>
        <w:rPr>
          <w:rFonts w:hint="eastAsia" w:ascii="宋体" w:hAnsi="宋体" w:cs="宋体"/>
        </w:rPr>
        <w:t xml:space="preserve">a)</w:t>
      </w:r>
      <w:r>
        <w:rPr>
          <w:rFonts w:hint="eastAsia" w:ascii="宋体" w:hAnsi="宋体" w:cs="宋体"/>
        </w:rPr>
        <w:tab/>
      </w:r>
      <w:r>
        <w:rPr>
          <w:rFonts w:hint="eastAsia" w:ascii="宋体" w:hAnsi="宋体" w:cs="宋体"/>
        </w:rPr>
        <w:t xml:space="preserve">原始：已经创建数据元并提交。提交新的数据需求和对现行数据元的修改建议都从本状态开始；</w:t>
      </w:r>
      <w:r/>
    </w:p>
    <w:p>
      <w:pPr>
        <w:pStyle w:val="709"/>
        <w:ind w:firstLine="480"/>
        <w:spacing w:line="480" w:lineRule="exact"/>
        <w:rPr>
          <w:rFonts w:hint="eastAsia" w:ascii="宋体" w:hAnsi="宋体" w:cs="宋体"/>
        </w:rPr>
      </w:pPr>
      <w:r>
        <w:rPr>
          <w:rFonts w:hint="eastAsia" w:ascii="宋体" w:hAnsi="宋体" w:cs="宋体"/>
        </w:rPr>
        <w:t xml:space="preserve">b)</w:t>
      </w:r>
      <w:r>
        <w:rPr>
          <w:rFonts w:hint="eastAsia" w:ascii="宋体" w:hAnsi="宋体" w:cs="宋体"/>
        </w:rPr>
        <w:tab/>
      </w:r>
      <w:r>
        <w:rPr>
          <w:rFonts w:hint="eastAsia" w:ascii="宋体" w:hAnsi="宋体" w:cs="宋体"/>
        </w:rPr>
        <w:t xml:space="preserve">草案：经过数据元注册机构形成审查后，等待技术审查；</w:t>
      </w:r>
      <w:r/>
    </w:p>
    <w:p>
      <w:pPr>
        <w:pStyle w:val="709"/>
        <w:ind w:firstLine="480"/>
        <w:spacing w:line="480" w:lineRule="exact"/>
        <w:rPr>
          <w:rFonts w:hint="eastAsia" w:ascii="宋体" w:hAnsi="宋体" w:cs="宋体"/>
        </w:rPr>
      </w:pPr>
      <w:r>
        <w:rPr>
          <w:rFonts w:hint="eastAsia" w:ascii="宋体" w:hAnsi="宋体" w:cs="宋体"/>
        </w:rPr>
        <w:t xml:space="preserve">c)</w:t>
      </w:r>
      <w:r>
        <w:rPr>
          <w:rFonts w:hint="eastAsia" w:ascii="宋体" w:hAnsi="宋体" w:cs="宋体"/>
        </w:rPr>
        <w:tab/>
      </w:r>
      <w:r>
        <w:rPr>
          <w:rFonts w:hint="eastAsia" w:ascii="宋体" w:hAnsi="宋体" w:cs="宋体"/>
        </w:rPr>
        <w:t xml:space="preserve">征求意见：经过技术初审后，正在征求意见中；</w:t>
      </w:r>
      <w:r/>
    </w:p>
    <w:p>
      <w:pPr>
        <w:pStyle w:val="709"/>
        <w:ind w:firstLine="480"/>
        <w:spacing w:line="480" w:lineRule="exact"/>
        <w:rPr>
          <w:rFonts w:hint="eastAsia" w:ascii="宋体" w:hAnsi="宋体" w:cs="宋体"/>
        </w:rPr>
      </w:pPr>
      <w:r>
        <w:rPr>
          <w:rFonts w:hint="eastAsia" w:ascii="宋体" w:hAnsi="宋体" w:cs="宋体"/>
        </w:rPr>
        <w:t xml:space="preserve">d)</w:t>
      </w:r>
      <w:r>
        <w:rPr>
          <w:rFonts w:hint="eastAsia" w:ascii="宋体" w:hAnsi="宋体" w:cs="宋体"/>
        </w:rPr>
        <w:tab/>
      </w:r>
      <w:r>
        <w:rPr>
          <w:rFonts w:hint="eastAsia" w:ascii="宋体" w:hAnsi="宋体" w:cs="宋体"/>
        </w:rPr>
        <w:t xml:space="preserve">报批：经过技术终审后，等待审批；</w:t>
      </w:r>
      <w:r/>
    </w:p>
    <w:p>
      <w:pPr>
        <w:pStyle w:val="709"/>
        <w:ind w:firstLine="480"/>
        <w:spacing w:line="480" w:lineRule="exact"/>
        <w:rPr>
          <w:rFonts w:hint="eastAsia" w:ascii="宋体" w:hAnsi="宋体" w:cs="宋体"/>
        </w:rPr>
      </w:pPr>
      <w:r>
        <w:rPr>
          <w:rFonts w:hint="eastAsia" w:ascii="宋体" w:hAnsi="宋体" w:cs="宋体"/>
        </w:rPr>
        <w:t xml:space="preserve">e)</w:t>
      </w:r>
      <w:r>
        <w:rPr>
          <w:rFonts w:hint="eastAsia" w:ascii="宋体" w:hAnsi="宋体" w:cs="宋体"/>
        </w:rPr>
        <w:tab/>
      </w:r>
      <w:r>
        <w:rPr>
          <w:rFonts w:hint="eastAsia" w:ascii="宋体" w:hAnsi="宋体" w:cs="宋体"/>
        </w:rPr>
        <w:t xml:space="preserve">标准：新增或变更的数据元，经过标准化过程的协调和审查，已得到数据元管理机构批准；</w:t>
      </w:r>
      <w:r/>
    </w:p>
    <w:p>
      <w:pPr>
        <w:pStyle w:val="709"/>
        <w:ind w:firstLine="480"/>
        <w:spacing w:line="480" w:lineRule="exact"/>
        <w:rPr>
          <w:rFonts w:hint="eastAsia" w:ascii="宋体" w:hAnsi="宋体" w:cs="宋体"/>
        </w:rPr>
      </w:pPr>
      <w:r>
        <w:rPr>
          <w:rFonts w:hint="eastAsia" w:ascii="宋体" w:hAnsi="宋体" w:cs="宋体"/>
        </w:rPr>
        <w:t xml:space="preserve">f)</w:t>
      </w:r>
      <w:r>
        <w:rPr>
          <w:rFonts w:hint="eastAsia" w:ascii="宋体" w:hAnsi="宋体" w:cs="宋体"/>
        </w:rPr>
        <w:tab/>
      </w:r>
      <w:r>
        <w:rPr>
          <w:rFonts w:hint="eastAsia" w:ascii="宋体" w:hAnsi="宋体" w:cs="宋体"/>
        </w:rPr>
        <w:t xml:space="preserve">未批准：在新增或变更数据元的流程中，在任何一个阶段未能通过审查或批准；</w:t>
      </w:r>
      <w:r/>
    </w:p>
    <w:p>
      <w:pPr>
        <w:pStyle w:val="709"/>
        <w:ind w:firstLine="480"/>
        <w:spacing w:line="480" w:lineRule="exact"/>
        <w:rPr>
          <w:rFonts w:hint="eastAsia" w:ascii="宋体" w:hAnsi="宋体" w:cs="宋体"/>
        </w:rPr>
      </w:pPr>
      <w:r>
        <w:rPr>
          <w:rFonts w:hint="eastAsia" w:ascii="宋体" w:hAnsi="宋体" w:cs="宋体"/>
        </w:rPr>
        <w:t xml:space="preserve">g)</w:t>
      </w:r>
      <w:r>
        <w:rPr>
          <w:rFonts w:hint="eastAsia" w:ascii="宋体" w:hAnsi="宋体" w:cs="宋体"/>
        </w:rPr>
        <w:tab/>
      </w:r>
      <w:r>
        <w:rPr>
          <w:rFonts w:hint="eastAsia" w:ascii="宋体" w:hAnsi="宋体" w:cs="宋体"/>
        </w:rPr>
        <w:t xml:space="preserve">废止：不在需要其支持信息需求，经数据元管理机构批准，该数据元的内容即将从标准中删除。</w:t>
      </w:r>
      <w:r/>
    </w:p>
    <w:p>
      <w:pPr>
        <w:pStyle w:val="709"/>
        <w:ind w:firstLine="480"/>
        <w:spacing w:line="480" w:lineRule="exact"/>
        <w:rPr>
          <w:rFonts w:hint="eastAsia" w:ascii="宋体" w:hAnsi="宋体" w:cs="宋体"/>
        </w:rPr>
      </w:pPr>
      <w:r>
        <w:rPr>
          <w:rFonts w:hint="eastAsia" w:ascii="宋体" w:hAnsi="宋体" w:cs="宋体"/>
        </w:rPr>
        <w:t xml:space="preserve">提交机构</w:t>
      </w:r>
      <w:r/>
    </w:p>
    <w:p>
      <w:pPr>
        <w:pStyle w:val="709"/>
        <w:ind w:firstLine="480"/>
        <w:spacing w:line="480" w:lineRule="exact"/>
        <w:rPr>
          <w:rFonts w:hint="eastAsia" w:ascii="宋体" w:hAnsi="宋体" w:cs="宋体"/>
        </w:rPr>
      </w:pPr>
      <w:r>
        <w:rPr>
          <w:rFonts w:hint="eastAsia" w:ascii="宋体" w:hAnsi="宋体" w:cs="宋体"/>
        </w:rPr>
        <w:t xml:space="preserve">提出对数据元注册系统中的数据元新增、变更或废止的机构或所属部门。</w:t>
      </w:r>
      <w:r/>
    </w:p>
    <w:p>
      <w:pPr>
        <w:pStyle w:val="709"/>
        <w:ind w:firstLine="480"/>
        <w:spacing w:line="480" w:lineRule="exact"/>
        <w:rPr>
          <w:rFonts w:hint="eastAsia" w:ascii="宋体" w:hAnsi="宋体" w:cs="宋体"/>
        </w:rPr>
      </w:pPr>
      <w:r>
        <w:rPr>
          <w:rFonts w:hint="eastAsia" w:ascii="宋体" w:hAnsi="宋体" w:cs="宋体"/>
        </w:rPr>
        <w:t xml:space="preserve">注册机构</w:t>
      </w:r>
      <w:r/>
    </w:p>
    <w:p>
      <w:pPr>
        <w:pStyle w:val="709"/>
        <w:ind w:firstLine="480"/>
        <w:spacing w:line="480" w:lineRule="exact"/>
        <w:rPr>
          <w:rFonts w:hint="eastAsia" w:ascii="宋体" w:hAnsi="宋体" w:cs="宋体"/>
        </w:rPr>
      </w:pPr>
      <w:r>
        <w:rPr>
          <w:rFonts w:hint="eastAsia" w:ascii="宋体" w:hAnsi="宋体" w:cs="宋体"/>
        </w:rPr>
        <w:t xml:space="preserve">市应急管理局授权对政务资源池数据元实施注册、维护管理功能的组织。</w:t>
      </w:r>
      <w:r/>
    </w:p>
    <w:p>
      <w:pPr>
        <w:pStyle w:val="709"/>
        <w:ind w:firstLine="480"/>
        <w:spacing w:line="480" w:lineRule="exact"/>
        <w:rPr>
          <w:rFonts w:hint="eastAsia" w:ascii="宋体" w:hAnsi="宋体" w:cs="宋体"/>
        </w:rPr>
      </w:pPr>
      <w:r>
        <w:rPr>
          <w:rFonts w:hint="eastAsia" w:ascii="宋体" w:hAnsi="宋体" w:cs="宋体"/>
        </w:rPr>
        <w:t xml:space="preserve">主要起草人</w:t>
      </w:r>
      <w:r/>
    </w:p>
    <w:p>
      <w:pPr>
        <w:pStyle w:val="709"/>
        <w:ind w:firstLine="480"/>
        <w:spacing w:line="480" w:lineRule="exact"/>
        <w:rPr>
          <w:rFonts w:hint="eastAsia" w:ascii="宋体" w:hAnsi="宋体" w:cs="宋体"/>
        </w:rPr>
      </w:pPr>
      <w:r>
        <w:rPr>
          <w:rFonts w:hint="eastAsia" w:ascii="宋体" w:hAnsi="宋体" w:cs="宋体"/>
        </w:rPr>
        <w:t xml:space="preserve">提交数据元的主要人员。</w:t>
      </w:r>
      <w:r/>
    </w:p>
    <w:p>
      <w:pPr>
        <w:pStyle w:val="709"/>
        <w:ind w:firstLine="480"/>
        <w:spacing w:line="480" w:lineRule="exact"/>
        <w:rPr>
          <w:rFonts w:hint="eastAsia" w:ascii="宋体" w:hAnsi="宋体" w:cs="宋体"/>
        </w:rPr>
      </w:pPr>
      <w:r>
        <w:rPr>
          <w:rFonts w:hint="eastAsia" w:ascii="宋体" w:hAnsi="宋体" w:cs="宋体"/>
        </w:rPr>
        <w:t xml:space="preserve">批准日期</w:t>
      </w:r>
      <w:r/>
    </w:p>
    <w:p>
      <w:pPr>
        <w:pStyle w:val="709"/>
        <w:ind w:firstLine="480"/>
        <w:spacing w:line="480" w:lineRule="exact"/>
        <w:rPr>
          <w:rFonts w:hint="eastAsia" w:ascii="宋体" w:hAnsi="宋体" w:cs="宋体"/>
        </w:rPr>
      </w:pPr>
      <w:r>
        <w:rPr>
          <w:rFonts w:hint="eastAsia" w:ascii="宋体" w:hAnsi="宋体" w:cs="宋体"/>
        </w:rPr>
        <w:t xml:space="preserve">批准日期指数据元进入“标准”状态的日期，日期的表示采用YYYYMMDD的格式。</w:t>
      </w:r>
      <w:r/>
    </w:p>
    <w:p>
      <w:pPr>
        <w:pStyle w:val="681"/>
        <w:numPr>
          <w:ilvl w:val="0"/>
          <w:numId w:val="10"/>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对接市场局启航系统获取法人相关数据，完善市场主体库的资源目录</w:t>
      </w:r>
      <w:r/>
    </w:p>
    <w:p>
      <w:pPr>
        <w:pStyle w:val="709"/>
        <w:ind w:firstLine="480"/>
        <w:spacing w:line="480" w:lineRule="exact"/>
        <w:rPr>
          <w:rFonts w:hint="eastAsia" w:ascii="宋体" w:hAnsi="宋体" w:cs="宋体"/>
        </w:rPr>
      </w:pPr>
      <w:r>
        <w:rPr>
          <w:rFonts w:hint="eastAsia" w:ascii="宋体" w:hAnsi="宋体" w:cs="宋体"/>
        </w:rPr>
        <w:t xml:space="preserve">并将治理后数据通过接口方式提供给业务系统，实现与启航平台双向互通。</w:t>
      </w:r>
      <w:r/>
    </w:p>
    <w:p>
      <w:pPr>
        <w:pStyle w:val="709"/>
        <w:ind w:firstLine="480"/>
        <w:spacing w:line="480" w:lineRule="exact"/>
        <w:rPr>
          <w:rFonts w:hint="eastAsia" w:ascii="宋体" w:hAnsi="宋体" w:cs="宋体"/>
        </w:rPr>
      </w:pPr>
      <w:r>
        <w:rPr>
          <w:rFonts w:hint="eastAsia" w:ascii="宋体" w:hAnsi="宋体" w:cs="宋体"/>
        </w:rPr>
        <w:t xml:space="preserve"> 数据产品目录</w:t>
      </w:r>
      <w:r/>
    </w:p>
    <w:p>
      <w:pPr>
        <w:pStyle w:val="709"/>
        <w:ind w:firstLine="480"/>
        <w:spacing w:line="480" w:lineRule="exact"/>
        <w:rPr>
          <w:rFonts w:hint="eastAsia" w:ascii="宋体" w:hAnsi="宋体" w:cs="宋体"/>
        </w:rPr>
      </w:pPr>
      <w:r>
        <w:rPr>
          <w:rFonts w:hint="eastAsia" w:ascii="宋体" w:hAnsi="宋体" w:cs="宋体"/>
        </w:rPr>
        <w:t xml:space="preserve">集中展示所有已发布的数据产品，便于用户快速查找和申请使用。提供字段包括：产品名称、产品类型、适用场景、数据来源、创建时间、负责人等。</w:t>
      </w:r>
      <w:r/>
    </w:p>
    <w:p>
      <w:pPr>
        <w:pStyle w:val="709"/>
        <w:ind w:firstLine="480"/>
        <w:spacing w:line="480" w:lineRule="exact"/>
        <w:rPr>
          <w:rFonts w:hint="eastAsia" w:ascii="宋体" w:hAnsi="宋体" w:cs="宋体"/>
        </w:rPr>
      </w:pPr>
      <w:r>
        <w:rPr>
          <w:rFonts w:hint="eastAsia" w:ascii="宋体" w:hAnsi="宋体" w:cs="宋体"/>
        </w:rPr>
        <w:t xml:space="preserve"> 数据产品注册</w:t>
      </w:r>
      <w:r/>
    </w:p>
    <w:p>
      <w:pPr>
        <w:pStyle w:val="709"/>
        <w:ind w:firstLine="480"/>
        <w:spacing w:line="480" w:lineRule="exact"/>
        <w:rPr>
          <w:rFonts w:hint="eastAsia" w:ascii="宋体" w:hAnsi="宋体" w:cs="宋体"/>
        </w:rPr>
      </w:pPr>
      <w:r>
        <w:rPr>
          <w:rFonts w:hint="eastAsia" w:ascii="宋体" w:hAnsi="宋体" w:cs="宋体"/>
        </w:rPr>
        <w:t xml:space="preserve">用于将新的数据产品录入系统，并进行合规性与安全性评估。提供字段包括：产品名称、类型、描述、数据源选择、更新频率、敏感等级、审批流程等。</w:t>
      </w:r>
      <w:r/>
    </w:p>
    <w:p>
      <w:pPr>
        <w:pStyle w:val="709"/>
        <w:ind w:firstLine="480"/>
        <w:spacing w:line="480" w:lineRule="exact"/>
        <w:rPr>
          <w:rFonts w:hint="eastAsia" w:ascii="宋体" w:hAnsi="宋体" w:cs="宋体"/>
        </w:rPr>
      </w:pPr>
      <w:r>
        <w:rPr>
          <w:rFonts w:hint="eastAsia" w:ascii="宋体" w:hAnsi="宋体" w:cs="宋体"/>
        </w:rPr>
        <w:t xml:space="preserve"> 数据产品预览</w:t>
      </w:r>
      <w:r/>
    </w:p>
    <w:p>
      <w:pPr>
        <w:pStyle w:val="709"/>
        <w:ind w:firstLine="480"/>
        <w:spacing w:line="480" w:lineRule="exact"/>
        <w:rPr>
          <w:rFonts w:hint="eastAsia" w:ascii="宋体" w:hAnsi="宋体" w:cs="宋体"/>
        </w:rPr>
      </w:pPr>
      <w:r>
        <w:rPr>
          <w:rFonts w:hint="eastAsia" w:ascii="宋体" w:hAnsi="宋体" w:cs="宋体"/>
        </w:rPr>
        <w:t xml:space="preserve">在正式申请前，用户可预览数据产品的结构与示例数据。字段包括：产品ID、字段列表、样本数据、图表展示、刷新时间等。</w:t>
      </w:r>
      <w:r/>
    </w:p>
    <w:p>
      <w:pPr>
        <w:pStyle w:val="709"/>
        <w:ind w:firstLine="480"/>
        <w:spacing w:line="480" w:lineRule="exact"/>
        <w:rPr>
          <w:rFonts w:hint="eastAsia" w:ascii="宋体" w:hAnsi="宋体" w:cs="宋体"/>
        </w:rPr>
      </w:pPr>
      <w:r>
        <w:rPr>
          <w:rFonts w:hint="eastAsia" w:ascii="宋体" w:hAnsi="宋体" w:cs="宋体"/>
        </w:rPr>
        <w:t xml:space="preserve"> 数据产品权限配置</w:t>
      </w:r>
      <w:r/>
    </w:p>
    <w:p>
      <w:pPr>
        <w:pStyle w:val="709"/>
        <w:ind w:firstLine="480"/>
        <w:spacing w:line="480" w:lineRule="exact"/>
        <w:rPr>
          <w:rFonts w:hint="eastAsia" w:ascii="宋体" w:hAnsi="宋体" w:cs="宋体"/>
        </w:rPr>
      </w:pPr>
      <w:r>
        <w:rPr>
          <w:rFonts w:hint="eastAsia" w:ascii="宋体" w:hAnsi="宋体" w:cs="宋体"/>
        </w:rPr>
        <w:t xml:space="preserve">为不同组织或用户分配对应的数据产品访问权限，保障数据最小化使用。字段包括：产品名称、角色名称、访问权限、生效时间、有效期等。</w:t>
      </w:r>
      <w:r/>
    </w:p>
    <w:p>
      <w:pPr>
        <w:pStyle w:val="709"/>
        <w:ind w:firstLine="480"/>
        <w:spacing w:line="480" w:lineRule="exact"/>
        <w:rPr>
          <w:rFonts w:hint="eastAsia" w:ascii="宋体" w:hAnsi="宋体" w:cs="宋体"/>
        </w:rPr>
      </w:pPr>
      <w:r>
        <w:rPr>
          <w:rFonts w:hint="eastAsia" w:ascii="宋体" w:hAnsi="宋体" w:cs="宋体"/>
        </w:rPr>
        <w:t xml:space="preserve"> 数据产品审批流程</w:t>
      </w:r>
      <w:r/>
    </w:p>
    <w:p>
      <w:pPr>
        <w:pStyle w:val="709"/>
        <w:ind w:firstLine="480"/>
        <w:spacing w:line="480" w:lineRule="exact"/>
        <w:rPr>
          <w:rFonts w:hint="eastAsia" w:ascii="宋体" w:hAnsi="宋体" w:cs="宋体"/>
        </w:rPr>
      </w:pPr>
      <w:r>
        <w:rPr>
          <w:rFonts w:hint="eastAsia" w:ascii="宋体" w:hAnsi="宋体" w:cs="宋体"/>
        </w:rPr>
        <w:t xml:space="preserve">用于管理数据产品的使用申请审批流程，确保合规使用。字段包括：申请编号、申请人、申请产品、申请用途、当前状态、审批记录等。</w:t>
      </w:r>
      <w:r/>
    </w:p>
    <w:p>
      <w:pPr>
        <w:pStyle w:val="709"/>
        <w:ind w:firstLine="480"/>
        <w:spacing w:line="480" w:lineRule="exact"/>
        <w:rPr>
          <w:rFonts w:hint="eastAsia" w:ascii="宋体" w:hAnsi="宋体" w:cs="宋体"/>
        </w:rPr>
      </w:pPr>
      <w:r>
        <w:rPr>
          <w:rFonts w:hint="eastAsia" w:ascii="宋体" w:hAnsi="宋体" w:cs="宋体"/>
        </w:rPr>
        <w:t xml:space="preserve"> 数据产品发布</w:t>
      </w:r>
      <w:r/>
    </w:p>
    <w:p>
      <w:pPr>
        <w:pStyle w:val="709"/>
        <w:ind w:firstLine="480"/>
        <w:spacing w:line="480" w:lineRule="exact"/>
        <w:rPr>
          <w:rFonts w:hint="eastAsia" w:ascii="宋体" w:hAnsi="宋体" w:cs="宋体"/>
        </w:rPr>
      </w:pPr>
      <w:r>
        <w:rPr>
          <w:rFonts w:hint="eastAsia" w:ascii="宋体" w:hAnsi="宋体" w:cs="宋体"/>
        </w:rPr>
        <w:t xml:space="preserve">将数据产品封装为标准化服务接口，供其他系统调用。字段包括：产品名称、接口路径、请求方式、参数说明、认证方式、响应格式等。</w:t>
      </w:r>
      <w:r/>
    </w:p>
    <w:p>
      <w:pPr>
        <w:pStyle w:val="709"/>
        <w:ind w:firstLine="480"/>
        <w:spacing w:line="480" w:lineRule="exact"/>
        <w:rPr>
          <w:rFonts w:hint="eastAsia" w:ascii="宋体" w:hAnsi="宋体" w:cs="宋体"/>
        </w:rPr>
      </w:pPr>
      <w:r>
        <w:rPr>
          <w:rFonts w:hint="eastAsia" w:ascii="宋体" w:hAnsi="宋体" w:cs="宋体"/>
        </w:rPr>
        <w:t xml:space="preserve">数据产品使用统计</w:t>
      </w:r>
      <w:r/>
    </w:p>
    <w:p>
      <w:pPr>
        <w:pStyle w:val="709"/>
        <w:ind w:firstLine="480"/>
        <w:spacing w:line="480" w:lineRule="exact"/>
        <w:rPr>
          <w:rFonts w:hint="eastAsia" w:ascii="宋体" w:hAnsi="宋体" w:cs="宋体"/>
        </w:rPr>
      </w:pPr>
      <w:r>
        <w:rPr>
          <w:rFonts w:hint="eastAsia" w:ascii="宋体" w:hAnsi="宋体" w:cs="宋体"/>
        </w:rPr>
        <w:t xml:space="preserve">统计各数据产品的使用情况，辅助资源优化与产品迭代。字段包括：产品名称、调用次数、访问单位、访问时段等。</w:t>
      </w:r>
      <w:r/>
    </w:p>
    <w:p>
      <w:pPr>
        <w:pStyle w:val="709"/>
        <w:ind w:firstLine="480"/>
        <w:spacing w:line="480" w:lineRule="exact"/>
        <w:rPr>
          <w:rFonts w:hint="eastAsia" w:ascii="宋体" w:hAnsi="宋体" w:cs="宋体"/>
        </w:rPr>
      </w:pPr>
      <w:r>
        <w:rPr>
          <w:rFonts w:hint="eastAsia" w:ascii="宋体" w:hAnsi="宋体" w:cs="宋体"/>
        </w:rPr>
        <w:t xml:space="preserve">数据产品下架管理</w:t>
      </w:r>
      <w:r/>
    </w:p>
    <w:p>
      <w:pPr>
        <w:pStyle w:val="709"/>
        <w:ind w:firstLine="480"/>
        <w:spacing w:line="480" w:lineRule="exact"/>
        <w:rPr>
          <w:rFonts w:hint="eastAsia" w:ascii="宋体" w:hAnsi="宋体" w:cs="宋体"/>
        </w:rPr>
      </w:pPr>
      <w:r>
        <w:rPr>
          <w:rFonts w:hint="eastAsia" w:ascii="宋体" w:hAnsi="宋体" w:cs="宋体"/>
        </w:rPr>
        <w:t xml:space="preserve">用于对不再使用的数据产品进行归档或删除处理。字段包括：产品名称、下架原因、操作人、下架时间、是否可恢复等。</w:t>
      </w:r>
      <w:r/>
    </w:p>
    <w:p>
      <w:pPr>
        <w:pStyle w:val="709"/>
        <w:ind w:firstLine="480"/>
        <w:spacing w:line="480" w:lineRule="exact"/>
        <w:rPr>
          <w:rFonts w:hint="eastAsia" w:ascii="宋体" w:hAnsi="宋体" w:cs="宋体"/>
        </w:rPr>
      </w:pPr>
      <w:r>
        <w:rPr>
          <w:rFonts w:hint="eastAsia" w:ascii="宋体" w:hAnsi="宋体" w:cs="宋体"/>
        </w:rPr>
        <w:t xml:space="preserve">数据产品标签管理</w:t>
      </w:r>
      <w:r/>
    </w:p>
    <w:p>
      <w:pPr>
        <w:pStyle w:val="709"/>
        <w:ind w:firstLine="480"/>
        <w:spacing w:line="480" w:lineRule="exact"/>
        <w:rPr>
          <w:rFonts w:hint="eastAsia" w:ascii="宋体" w:hAnsi="宋体" w:cs="宋体"/>
        </w:rPr>
      </w:pPr>
      <w:r>
        <w:rPr>
          <w:rFonts w:hint="eastAsia" w:ascii="宋体" w:hAnsi="宋体" w:cs="宋体"/>
        </w:rPr>
        <w:t xml:space="preserve">功能描述：为数据产品添加分类标签，便于检索与推荐，字段包括产品名称、便签类型、标签名称等。</w:t>
      </w:r>
      <w:r/>
    </w:p>
    <w:p>
      <w:pPr>
        <w:pStyle w:val="709"/>
        <w:ind w:firstLine="480"/>
        <w:spacing w:line="480" w:lineRule="exact"/>
        <w:rPr>
          <w:rFonts w:hint="eastAsia" w:ascii="宋体" w:hAnsi="宋体" w:cs="宋体"/>
        </w:rPr>
      </w:pPr>
      <w:r>
        <w:rPr>
          <w:rFonts w:hint="eastAsia" w:ascii="宋体" w:hAnsi="宋体" w:cs="宋体"/>
        </w:rPr>
        <w:t xml:space="preserve">数据源注册管理</w:t>
      </w:r>
      <w:r/>
    </w:p>
    <w:p>
      <w:pPr>
        <w:pStyle w:val="709"/>
        <w:ind w:firstLine="480"/>
        <w:spacing w:line="480" w:lineRule="exact"/>
        <w:rPr>
          <w:rFonts w:hint="eastAsia" w:ascii="宋体" w:hAnsi="宋体" w:cs="宋体"/>
        </w:rPr>
      </w:pPr>
      <w:r>
        <w:rPr>
          <w:rFonts w:hint="eastAsia" w:ascii="宋体" w:hAnsi="宋体" w:cs="宋体"/>
        </w:rPr>
        <w:t xml:space="preserve">用于对接各部门业务系统、基础库、主题库，实现分布式数据源的统一注册与发现。字段包括：数据源名称、类型、IP/URL、授权凭证、更新周期等。</w:t>
      </w:r>
      <w:r/>
    </w:p>
    <w:p>
      <w:pPr>
        <w:pStyle w:val="709"/>
        <w:ind w:firstLine="480"/>
        <w:spacing w:line="480" w:lineRule="exact"/>
        <w:rPr>
          <w:rFonts w:hint="eastAsia" w:ascii="宋体" w:hAnsi="宋体" w:cs="宋体"/>
        </w:rPr>
      </w:pPr>
      <w:r>
        <w:rPr>
          <w:rFonts w:hint="eastAsia" w:ascii="宋体" w:hAnsi="宋体" w:cs="宋体"/>
        </w:rPr>
        <w:t xml:space="preserve">数据分类分级</w:t>
      </w:r>
      <w:r/>
    </w:p>
    <w:p>
      <w:pPr>
        <w:pStyle w:val="709"/>
        <w:ind w:firstLine="480"/>
        <w:spacing w:line="480" w:lineRule="exact"/>
        <w:rPr>
          <w:rFonts w:hint="eastAsia" w:ascii="宋体" w:hAnsi="宋体" w:cs="宋体"/>
        </w:rPr>
      </w:pPr>
      <w:r>
        <w:rPr>
          <w:rFonts w:hint="eastAsia" w:ascii="宋体" w:hAnsi="宋体" w:cs="宋体"/>
        </w:rPr>
        <w:t xml:space="preserve">根据国家数据安全标准对数据进行分类分级，指导后续脱敏与访问控制。字段包括：数据类别、敏感等级、处理策略、责任人等。</w:t>
      </w:r>
      <w:r/>
    </w:p>
    <w:p>
      <w:pPr>
        <w:pStyle w:val="709"/>
        <w:ind w:firstLine="480"/>
        <w:spacing w:line="480" w:lineRule="exact"/>
        <w:rPr>
          <w:rFonts w:hint="eastAsia" w:ascii="宋体" w:hAnsi="宋体" w:cs="宋体"/>
        </w:rPr>
      </w:pPr>
      <w:r>
        <w:rPr>
          <w:rFonts w:hint="eastAsia" w:ascii="宋体" w:hAnsi="宋体" w:cs="宋体"/>
        </w:rPr>
        <w:t xml:space="preserve">静态脱敏策略配置</w:t>
      </w:r>
      <w:r/>
    </w:p>
    <w:p>
      <w:pPr>
        <w:pStyle w:val="709"/>
        <w:ind w:firstLine="480"/>
        <w:spacing w:line="480" w:lineRule="exact"/>
        <w:rPr>
          <w:rFonts w:hint="eastAsia" w:ascii="宋体" w:hAnsi="宋体" w:cs="宋体"/>
        </w:rPr>
      </w:pPr>
      <w:r>
        <w:rPr>
          <w:rFonts w:hint="eastAsia" w:ascii="宋体" w:hAnsi="宋体" w:cs="宋体"/>
        </w:rPr>
        <w:t xml:space="preserve">针对导出数据文件，按策略自动脱敏，防止敏感信息泄露。字段包括：策略名称、脱敏字段、脱敏方式）等。</w:t>
      </w:r>
      <w:r/>
    </w:p>
    <w:p>
      <w:pPr>
        <w:pStyle w:val="709"/>
        <w:ind w:firstLine="480"/>
        <w:spacing w:line="480" w:lineRule="exact"/>
        <w:rPr>
          <w:rFonts w:hint="eastAsia" w:ascii="宋体" w:hAnsi="宋体" w:cs="宋体"/>
        </w:rPr>
      </w:pPr>
      <w:r>
        <w:rPr>
          <w:rFonts w:hint="eastAsia" w:ascii="宋体" w:hAnsi="宋体" w:cs="宋体"/>
        </w:rPr>
        <w:t xml:space="preserve">数据主权追踪</w:t>
      </w:r>
      <w:r/>
    </w:p>
    <w:p>
      <w:pPr>
        <w:pStyle w:val="709"/>
        <w:ind w:firstLine="480"/>
        <w:spacing w:line="480" w:lineRule="exact"/>
        <w:rPr>
          <w:rFonts w:hint="eastAsia" w:ascii="宋体" w:hAnsi="宋体" w:cs="宋体"/>
        </w:rPr>
      </w:pPr>
      <w:r>
        <w:rPr>
          <w:rFonts w:hint="eastAsia" w:ascii="宋体" w:hAnsi="宋体" w:cs="宋体"/>
        </w:rPr>
        <w:t xml:space="preserve">记录数据从产生到使用的完整链条，确保数据主权可追溯。字段包括：数据ID、来源部门、处理过程、使用单位、使用目的等。</w:t>
      </w:r>
      <w:r/>
    </w:p>
    <w:p>
      <w:pPr>
        <w:pStyle w:val="709"/>
        <w:ind w:firstLine="480"/>
        <w:spacing w:line="480" w:lineRule="exact"/>
        <w:rPr>
          <w:rFonts w:hint="eastAsia" w:ascii="宋体" w:hAnsi="宋体" w:cs="宋体"/>
        </w:rPr>
      </w:pPr>
      <w:r>
        <w:rPr>
          <w:rFonts w:hint="eastAsia" w:ascii="宋体" w:hAnsi="宋体" w:cs="宋体"/>
        </w:rPr>
        <w:t xml:space="preserve">实现共享数据的数据汇聚需求梳理以及数据的对接服务。提供多种类型的数据汇聚手段，以满足不同业务系统对数据汇聚现状的要求。如：采集手段可包括“推”模式、“拉”模式、web上传模式、直连模式等，并基于汇聚的原始数据以及数据需求，进行数据标准化处理，实现数据的清洗、转换、加载等处理。</w:t>
      </w:r>
      <w:r/>
    </w:p>
    <w:p>
      <w:pPr>
        <w:pStyle w:val="681"/>
        <w:numPr>
          <w:ilvl w:val="0"/>
          <w:numId w:val="10"/>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与苏州市法人库、苏州市工商局的数仓系统等实现数据的对接</w:t>
      </w:r>
      <w:r/>
    </w:p>
    <w:p>
      <w:pPr>
        <w:pStyle w:val="709"/>
        <w:ind w:firstLine="480"/>
        <w:spacing w:line="480" w:lineRule="exact"/>
        <w:rPr>
          <w:rFonts w:hint="eastAsia" w:ascii="宋体" w:hAnsi="宋体" w:cs="宋体"/>
        </w:rPr>
      </w:pPr>
      <w:r>
        <w:rPr>
          <w:rFonts w:hint="eastAsia" w:ascii="宋体" w:hAnsi="宋体" w:cs="宋体"/>
        </w:rPr>
        <w:t xml:space="preserve">包括前置机、WebServcice 接口等对接方式。一方面保障采集的数据能正确、完整、规范地加载到目的地；另一方面，实现数据整合过程中的异常处理机制，如：处理传输异常、数据加载异常、数据结构与质量异常等。</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部门信息资源库维护服务</w:t>
      </w:r>
      <w:r/>
    </w:p>
    <w:p>
      <w:pPr>
        <w:pStyle w:val="709"/>
        <w:ind w:firstLine="480"/>
        <w:spacing w:line="480" w:lineRule="exact"/>
        <w:rPr>
          <w:rFonts w:hint="eastAsia" w:ascii="宋体" w:hAnsi="宋体" w:cs="宋体"/>
        </w:rPr>
      </w:pPr>
      <w:r>
        <w:rPr>
          <w:rFonts w:hint="eastAsia" w:ascii="宋体" w:hAnsi="宋体" w:cs="宋体"/>
        </w:rPr>
        <w:t xml:space="preserve">针对现有主题库、专题库进行目录以及维护管理，包括但不限于应急指挥资源库、农业农村大数据资源池、城市管理、党建引领、城市运行等主题专题。</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数字枢纽平台功能维护</w:t>
      </w:r>
      <w:r/>
    </w:p>
    <w:p>
      <w:pPr>
        <w:pStyle w:val="709"/>
        <w:ind w:firstLine="480"/>
        <w:spacing w:line="480" w:lineRule="exact"/>
        <w:rPr>
          <w:rFonts w:hint="eastAsia" w:ascii="宋体" w:hAnsi="宋体" w:cs="宋体"/>
        </w:rPr>
      </w:pPr>
      <w:r>
        <w:rPr>
          <w:rFonts w:hint="eastAsia" w:ascii="宋体" w:hAnsi="宋体" w:cs="宋体"/>
        </w:rPr>
        <w:t xml:space="preserve">针对太仓市数字枢纽平台/数据中台进行维护，确保数据资源在线查询、数据中台、数据治理管理、数据质量管理、标签体系、指标服务管理等功能模块的正常运行，修复系统使用过程中发现的bug软件错误等。其中数据指标管理系统通过建设维度管理、指标管理、指标预警、指标服务四大核心模块，实现太仓市各部门指标接口的全生命周期管理，为各部门提供指标维度构建、指标规则配置、指标接口维护、指标预警监控及指标服务发布等一站式服务能力，为政府数字化治理提供标准化、可视化的数据指标支撑体系。具体功能如下：</w:t>
      </w:r>
      <w:r/>
    </w:p>
    <w:p>
      <w:pPr>
        <w:pStyle w:val="709"/>
        <w:ind w:firstLine="480"/>
        <w:spacing w:line="480" w:lineRule="exact"/>
        <w:rPr>
          <w:rFonts w:hint="eastAsia" w:ascii="宋体" w:hAnsi="宋体" w:cs="宋体"/>
        </w:rPr>
      </w:pPr>
      <w:r>
        <w:rPr>
          <w:rFonts w:hint="eastAsia" w:ascii="宋体" w:hAnsi="宋体" w:cs="宋体"/>
        </w:rPr>
        <w:t xml:space="preserve">维度管理模块用于构建和管理指标维度体系，支持新增一级目录、新增目录、编辑目录、删除目录、新增维度节点等能力，用户可通过该模块建立多维度的指标分类体系，为后续指标挂载提供标准化的维度框架支撑；</w:t>
      </w:r>
      <w:r/>
    </w:p>
    <w:p>
      <w:pPr>
        <w:pStyle w:val="709"/>
        <w:ind w:firstLine="480"/>
        <w:spacing w:line="480" w:lineRule="exact"/>
        <w:rPr>
          <w:rFonts w:hint="eastAsia" w:ascii="宋体" w:hAnsi="宋体" w:cs="宋体"/>
        </w:rPr>
      </w:pPr>
      <w:r>
        <w:rPr>
          <w:rFonts w:hint="eastAsia" w:ascii="宋体" w:hAnsi="宋体" w:cs="宋体"/>
        </w:rPr>
        <w:t xml:space="preserve">指标管理模块下设部门指标管理、指标规则配置、指标维护配置三个菜单，其中部门指标管理用于各部门指标的层级化管理，支持新增一级目录、新增目录、编辑目录、删除目录、新增指标等能力，支持按部门维度对指标进行分类组织和维护。</w:t>
      </w:r>
      <w:r/>
    </w:p>
    <w:p>
      <w:pPr>
        <w:pStyle w:val="709"/>
        <w:ind w:firstLine="480"/>
        <w:spacing w:line="480" w:lineRule="exact"/>
        <w:rPr>
          <w:rFonts w:hint="eastAsia" w:ascii="宋体" w:hAnsi="宋体" w:cs="宋体"/>
        </w:rPr>
      </w:pPr>
      <w:r>
        <w:rPr>
          <w:rFonts w:hint="eastAsia" w:ascii="宋体" w:hAnsi="宋体" w:cs="宋体"/>
        </w:rPr>
        <w:t xml:space="preserve">指标规则配置用于配置指标维护配置中指标接口的预警规则条件，支持新增规则、筛选查询等能力，可为各指标接口设置阈值预警、波动预警、同比环比预警等多种预警规则。</w:t>
      </w:r>
      <w:r/>
    </w:p>
    <w:p>
      <w:pPr>
        <w:pStyle w:val="709"/>
        <w:ind w:firstLine="480"/>
        <w:spacing w:line="480" w:lineRule="exact"/>
        <w:rPr>
          <w:rFonts w:hint="eastAsia" w:ascii="宋体" w:hAnsi="宋体" w:cs="宋体"/>
        </w:rPr>
      </w:pPr>
      <w:r>
        <w:rPr>
          <w:rFonts w:hint="eastAsia" w:ascii="宋体" w:hAnsi="宋体" w:cs="宋体"/>
        </w:rPr>
        <w:t xml:space="preserve">指标维护配置用于太仓各部门指标接口的日常维护和预警管理，支持对接口状态、数据质量、采集频率等进行维护管理，并提供预警触发，确保指标接口的稳定运行和数据及时性；</w:t>
      </w:r>
      <w:r/>
    </w:p>
    <w:p>
      <w:pPr>
        <w:pStyle w:val="709"/>
        <w:ind w:firstLine="480"/>
        <w:spacing w:line="480" w:lineRule="exact"/>
        <w:rPr>
          <w:rFonts w:hint="eastAsia" w:ascii="宋体" w:hAnsi="宋体" w:cs="宋体"/>
        </w:rPr>
      </w:pPr>
      <w:r>
        <w:rPr>
          <w:rFonts w:hint="eastAsia" w:ascii="宋体" w:hAnsi="宋体" w:cs="宋体"/>
        </w:rPr>
        <w:t xml:space="preserve">指标预警模块下设指标预警报表、指标预警历史两个菜单，其中指标预警报表用于展示考核部门每月的预警报表列表，支持报表列表展示、按月筛选查询、报表详情查看等能力，为各部门绩效评估提供数据依据。</w:t>
      </w:r>
      <w:r/>
    </w:p>
    <w:p>
      <w:pPr>
        <w:pStyle w:val="709"/>
        <w:ind w:firstLine="480"/>
        <w:spacing w:line="480" w:lineRule="exact"/>
        <w:rPr>
          <w:rFonts w:hint="eastAsia" w:ascii="宋体" w:hAnsi="宋体" w:cs="宋体"/>
        </w:rPr>
      </w:pPr>
      <w:r>
        <w:rPr>
          <w:rFonts w:hint="eastAsia" w:ascii="宋体" w:hAnsi="宋体" w:cs="宋体"/>
        </w:rPr>
        <w:t xml:space="preserve">指标预警历史用于记录和查询指标维护配置菜单中产生的预警历史记录，支持预警记录展示、预警状态标识、多维度筛选查询等能力，便于按时间范围、指标名称、所属部门等条件追溯和复盘指标预警的完整过程；</w:t>
      </w:r>
      <w:r/>
    </w:p>
    <w:p>
      <w:pPr>
        <w:pStyle w:val="709"/>
        <w:ind w:firstLine="480"/>
        <w:spacing w:line="480" w:lineRule="exact"/>
        <w:rPr>
          <w:rFonts w:hint="eastAsia" w:ascii="宋体" w:hAnsi="宋体" w:cs="宋体"/>
        </w:rPr>
      </w:pPr>
      <w:r>
        <w:rPr>
          <w:rFonts w:hint="eastAsia" w:ascii="宋体" w:hAnsi="宋体" w:cs="宋体"/>
        </w:rPr>
        <w:t xml:space="preserve">指标服务模块下设业务模型管理、数据指标服务两个菜单，其中业务模型管理用于分配指标所归属的业务模型，建立指标与业务场景的关联关系，支持新增一级目录、编辑业务模型、删除业务模型、新增指标、批量删除指标等能力，支持按业务领域对指标进行模型化组织和归类。</w:t>
      </w:r>
      <w:r/>
    </w:p>
    <w:p>
      <w:pPr>
        <w:pStyle w:val="709"/>
        <w:ind w:firstLine="480"/>
        <w:spacing w:line="480" w:lineRule="exact"/>
        <w:rPr>
          <w:rFonts w:hint="eastAsia" w:ascii="宋体" w:hAnsi="宋体" w:cs="宋体"/>
        </w:rPr>
      </w:pPr>
      <w:r>
        <w:rPr>
          <w:rFonts w:hint="eastAsia" w:ascii="宋体" w:hAnsi="宋体" w:cs="宋体"/>
        </w:rPr>
        <w:t xml:space="preserve">数据指标服务用于为各部门配置新的指标接口服务，支持编辑接口信息、配置接口参数、设置访问方式、删除接口等能力，可配置接口的请求方式、返回格式、权限控制、限流策略等服务参数，为各部门提供标准化的指标数据服务发布能力。</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政务资源超市功能维护</w:t>
      </w:r>
      <w:r/>
    </w:p>
    <w:p>
      <w:pPr>
        <w:pStyle w:val="709"/>
        <w:ind w:firstLine="480"/>
        <w:spacing w:line="480" w:lineRule="exact"/>
        <w:rPr>
          <w:rFonts w:hint="eastAsia" w:ascii="宋体" w:hAnsi="宋体" w:cs="宋体"/>
        </w:rPr>
      </w:pPr>
      <w:r>
        <w:rPr>
          <w:rFonts w:hint="eastAsia" w:ascii="宋体" w:hAnsi="宋体" w:cs="宋体"/>
        </w:rPr>
        <w:t xml:space="preserve">资源超市分为首页、数据资源、地理信息、政务云资源、数据产品、视频资源、法人标签、物联网资源、算法仓资源、组件服务、政务事项、电子证照、其他资源。涉及到资源的申请及审批。</w:t>
      </w:r>
      <w:r/>
    </w:p>
    <w:p>
      <w:pPr>
        <w:pStyle w:val="709"/>
        <w:ind w:firstLine="480"/>
        <w:spacing w:line="480" w:lineRule="exact"/>
        <w:rPr>
          <w:rFonts w:hint="eastAsia" w:ascii="宋体" w:hAnsi="宋体" w:cs="宋体"/>
        </w:rPr>
      </w:pPr>
      <w:r>
        <w:rPr>
          <w:rFonts w:hint="eastAsia" w:ascii="宋体" w:hAnsi="宋体" w:cs="宋体"/>
        </w:rPr>
        <w:t xml:space="preserve">（1）首页</w:t>
      </w:r>
      <w:r/>
    </w:p>
    <w:p>
      <w:pPr>
        <w:pStyle w:val="709"/>
        <w:ind w:firstLine="480"/>
        <w:spacing w:line="480" w:lineRule="exact"/>
        <w:rPr>
          <w:rFonts w:hint="eastAsia" w:ascii="宋体" w:hAnsi="宋体" w:cs="宋体"/>
        </w:rPr>
      </w:pPr>
      <w:r>
        <w:rPr>
          <w:rFonts w:hint="eastAsia" w:ascii="宋体" w:hAnsi="宋体" w:cs="宋体"/>
        </w:rPr>
        <w:t xml:space="preserve">资源超市首页可进行关键词搜索，查询想要找的资源，可查看数据资源、地理信息、视频资源、算法仓资源、法人标签、组件服务、物联网资源当前资源数量。也可查看最新资源更新的时间和昨日接口调用信息。</w:t>
      </w:r>
      <w:r/>
    </w:p>
    <w:p>
      <w:pPr>
        <w:pStyle w:val="709"/>
        <w:ind w:firstLine="480"/>
        <w:spacing w:line="480" w:lineRule="exact"/>
        <w:rPr>
          <w:rFonts w:hint="eastAsia" w:ascii="宋体" w:hAnsi="宋体" w:cs="宋体"/>
        </w:rPr>
      </w:pPr>
      <w:r>
        <w:rPr>
          <w:rFonts w:hint="eastAsia" w:ascii="宋体" w:hAnsi="宋体" w:cs="宋体"/>
        </w:rPr>
        <w:t xml:space="preserve">（2）数据资源</w:t>
      </w:r>
      <w:r/>
    </w:p>
    <w:p>
      <w:pPr>
        <w:pStyle w:val="709"/>
        <w:ind w:firstLine="480"/>
        <w:spacing w:line="480" w:lineRule="exact"/>
        <w:rPr>
          <w:rFonts w:hint="eastAsia" w:ascii="宋体" w:hAnsi="宋体" w:cs="宋体"/>
        </w:rPr>
      </w:pPr>
      <w:r>
        <w:rPr>
          <w:rFonts w:hint="eastAsia" w:ascii="宋体" w:hAnsi="宋体" w:cs="宋体"/>
        </w:rPr>
        <w:t xml:space="preserve">数据资源可查看当前超市已归纳整理的所有部门资源信息，左侧上方导航栏按照部门分类，下方导航栏按照行业、主题、领域进行分类，列表支持按照资源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（3）地理信息</w:t>
      </w:r>
      <w:r/>
    </w:p>
    <w:p>
      <w:pPr>
        <w:pStyle w:val="709"/>
        <w:ind w:firstLine="480"/>
        <w:spacing w:line="480" w:lineRule="exact"/>
        <w:rPr>
          <w:rFonts w:hint="eastAsia" w:ascii="宋体" w:hAnsi="宋体" w:cs="宋体"/>
        </w:rPr>
      </w:pPr>
      <w:r>
        <w:rPr>
          <w:rFonts w:hint="eastAsia" w:ascii="宋体" w:hAnsi="宋体" w:cs="宋体"/>
        </w:rPr>
        <w:t xml:space="preserve">地理信息可查看当前超市已对接到资规局的地理信息图片资源，左侧上方导航栏按照部门分类，下方导航栏按照行业、主题、领域进行分类，列表支持按照资源名称搜索，可点击列表缩略信息查看详情信息，支持在线申请，申请资源后等待一级大数据管理中心审批，审批后二级资规局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（4）政务云资源</w:t>
      </w:r>
      <w:r/>
    </w:p>
    <w:p>
      <w:pPr>
        <w:pStyle w:val="709"/>
        <w:ind w:firstLine="480"/>
        <w:spacing w:line="480" w:lineRule="exact"/>
        <w:rPr>
          <w:rFonts w:hint="eastAsia" w:ascii="宋体" w:hAnsi="宋体" w:cs="宋体"/>
        </w:rPr>
      </w:pPr>
      <w:r>
        <w:rPr>
          <w:rFonts w:hint="eastAsia" w:ascii="宋体" w:hAnsi="宋体" w:cs="宋体"/>
        </w:rPr>
        <w:t xml:space="preserve">政务云资源涉及到服务器及网络相关，可在线服务器申请、服务器扩容/变更、服务器注销、服务器重装、端口申请、互联网IP申请、算力资源申请、大模型访问申请。申请后由大数据管理中心进行统一审批。</w:t>
      </w:r>
      <w:r/>
    </w:p>
    <w:p>
      <w:pPr>
        <w:pStyle w:val="709"/>
        <w:ind w:firstLine="480"/>
        <w:spacing w:line="480" w:lineRule="exact"/>
        <w:rPr>
          <w:rFonts w:hint="eastAsia" w:ascii="宋体" w:hAnsi="宋体" w:cs="宋体"/>
        </w:rPr>
      </w:pPr>
      <w:r>
        <w:rPr>
          <w:rFonts w:hint="eastAsia" w:ascii="宋体" w:hAnsi="宋体" w:cs="宋体"/>
        </w:rPr>
        <w:t xml:space="preserve">（5）数据产品</w:t>
      </w:r>
      <w:r/>
    </w:p>
    <w:p>
      <w:pPr>
        <w:pStyle w:val="709"/>
        <w:ind w:firstLine="480"/>
        <w:spacing w:line="480" w:lineRule="exact"/>
        <w:rPr>
          <w:rFonts w:hint="eastAsia" w:ascii="宋体" w:hAnsi="宋体" w:cs="宋体"/>
        </w:rPr>
      </w:pPr>
      <w:r>
        <w:rPr>
          <w:rFonts w:hint="eastAsia" w:ascii="宋体" w:hAnsi="宋体" w:cs="宋体"/>
        </w:rPr>
        <w:t xml:space="preserve">数据产品可查看当前超市已归纳整理的所有部门数据产品信息，左侧上方导航栏按照部门分类，下方导航栏按照行业、主题、领域进行分类，列表支持按照产品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（6）视频资源</w:t>
      </w:r>
      <w:r/>
    </w:p>
    <w:p>
      <w:pPr>
        <w:pStyle w:val="709"/>
        <w:ind w:firstLine="480"/>
        <w:spacing w:line="480" w:lineRule="exact"/>
        <w:rPr>
          <w:rFonts w:hint="eastAsia" w:ascii="宋体" w:hAnsi="宋体" w:cs="宋体"/>
        </w:rPr>
      </w:pPr>
      <w:r>
        <w:rPr>
          <w:rFonts w:hint="eastAsia" w:ascii="宋体" w:hAnsi="宋体" w:cs="宋体"/>
        </w:rPr>
        <w:t xml:space="preserve">视频资源对接海康视频平台， 将视频资源进行展示，左侧导航栏按照部门分类，可查看每个部门下有哪些视频信息，列表支持按照资源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（7）法人标签</w:t>
      </w:r>
      <w:r/>
    </w:p>
    <w:p>
      <w:pPr>
        <w:pStyle w:val="709"/>
        <w:ind w:firstLine="480"/>
        <w:spacing w:line="480" w:lineRule="exact"/>
        <w:rPr>
          <w:rFonts w:hint="eastAsia" w:ascii="宋体" w:hAnsi="宋体" w:cs="宋体"/>
        </w:rPr>
      </w:pPr>
      <w:r>
        <w:rPr>
          <w:rFonts w:hint="eastAsia" w:ascii="宋体" w:hAnsi="宋体" w:cs="宋体"/>
        </w:rPr>
        <w:t xml:space="preserve">法人标签可查看当前超市已归纳整理的所有部门标签信息，左侧上方导航栏按照部门分类，下方导航栏按照行业、主题、领域进行分类，列表支持按照标签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（8）物联网资源</w:t>
      </w:r>
      <w:r/>
    </w:p>
    <w:p>
      <w:pPr>
        <w:pStyle w:val="709"/>
        <w:ind w:firstLine="480"/>
        <w:spacing w:line="480" w:lineRule="exact"/>
        <w:rPr>
          <w:rFonts w:hint="eastAsia" w:ascii="宋体" w:hAnsi="宋体" w:cs="宋体"/>
        </w:rPr>
      </w:pPr>
      <w:r>
        <w:rPr>
          <w:rFonts w:hint="eastAsia" w:ascii="宋体" w:hAnsi="宋体" w:cs="宋体"/>
        </w:rPr>
        <w:t xml:space="preserve">物联网资源可查看当前超市已归纳整理的所有部门资源信息，左侧上方导航栏按照部门分类，下方导航栏按照行业、主题、领域进行分类，列表支持按照资源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（9）算法仓资源</w:t>
      </w:r>
      <w:r/>
    </w:p>
    <w:p>
      <w:pPr>
        <w:pStyle w:val="709"/>
        <w:ind w:firstLine="480"/>
        <w:spacing w:line="480" w:lineRule="exact"/>
        <w:rPr>
          <w:rFonts w:hint="eastAsia" w:ascii="宋体" w:hAnsi="宋体" w:cs="宋体"/>
        </w:rPr>
      </w:pPr>
      <w:r>
        <w:rPr>
          <w:rFonts w:hint="eastAsia" w:ascii="宋体" w:hAnsi="宋体" w:cs="宋体"/>
        </w:rPr>
        <w:t xml:space="preserve">算法仓资源可查看当前超市已归纳整理的所有部门资源信息，左侧上方导航栏按照部门分类，下方导航栏按照行业、主题、领域进行分类，列表支持按照资源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（10）组件服务</w:t>
      </w:r>
      <w:r/>
    </w:p>
    <w:p>
      <w:pPr>
        <w:pStyle w:val="709"/>
        <w:ind w:firstLine="480"/>
        <w:spacing w:line="480" w:lineRule="exact"/>
        <w:rPr>
          <w:rFonts w:hint="eastAsia" w:ascii="宋体" w:hAnsi="宋体" w:cs="宋体"/>
        </w:rPr>
      </w:pPr>
      <w:r>
        <w:rPr>
          <w:rFonts w:hint="eastAsia" w:ascii="宋体" w:hAnsi="宋体" w:cs="宋体"/>
        </w:rPr>
        <w:t xml:space="preserve">组件服务可查看当前超市已归纳整理的所有部门资源信息，左侧上方导航栏按照部门分类，下方导航栏按照通用组件、业务组件进行分类，列表支持按照组件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（11）政务事项</w:t>
      </w:r>
      <w:r/>
    </w:p>
    <w:p>
      <w:pPr>
        <w:pStyle w:val="709"/>
        <w:ind w:firstLine="480"/>
        <w:spacing w:line="480" w:lineRule="exact"/>
        <w:rPr>
          <w:rFonts w:hint="eastAsia" w:ascii="宋体" w:hAnsi="宋体" w:cs="宋体"/>
        </w:rPr>
      </w:pPr>
      <w:r>
        <w:rPr>
          <w:rFonts w:hint="eastAsia" w:ascii="宋体" w:hAnsi="宋体" w:cs="宋体"/>
        </w:rPr>
        <w:t xml:space="preserve">政务事项可查看当前超市已归纳整理的所有部门资源信息，左侧上方导航栏按照部门分类，下方导航栏按照办件类型、事项类型进行分类，列表支持按照事项名称搜索，可点击列表缩略信息查看详情信息，支持在线申请，申请资源后等待一级大数据管理中心审批，审批后二级该资源所属部门进行审批，审批完成后可以获取到该资源。</w:t>
      </w:r>
      <w:r/>
    </w:p>
    <w:p>
      <w:pPr>
        <w:pStyle w:val="709"/>
        <w:ind w:firstLine="480"/>
        <w:spacing w:line="480" w:lineRule="exact"/>
        <w:rPr>
          <w:rFonts w:hint="eastAsia" w:ascii="宋体" w:hAnsi="宋体" w:cs="宋体"/>
        </w:rPr>
      </w:pPr>
      <w:r>
        <w:rPr>
          <w:rFonts w:hint="eastAsia" w:ascii="宋体" w:hAnsi="宋体" w:cs="宋体"/>
        </w:rPr>
        <w:t xml:space="preserve">（12）电子证照</w:t>
      </w:r>
      <w:r/>
    </w:p>
    <w:p>
      <w:pPr>
        <w:pStyle w:val="709"/>
        <w:ind w:firstLine="480"/>
        <w:spacing w:line="480" w:lineRule="exact"/>
        <w:rPr>
          <w:rFonts w:hint="eastAsia" w:ascii="宋体" w:hAnsi="宋体" w:cs="宋体"/>
        </w:rPr>
      </w:pPr>
      <w:r>
        <w:rPr>
          <w:rFonts w:hint="eastAsia" w:ascii="宋体" w:hAnsi="宋体" w:cs="宋体"/>
        </w:rPr>
        <w:t xml:space="preserve">电子证照可查看当前超市已归纳整理的所有部门资源信息，左侧上方导航栏按照市级、省级分类，列表支持按照资源名称搜索，可点击列表缩略信息查看详情信息，支持在线申请，申请后由大数据管理中心进行统一审批。</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信息资源普查服务</w:t>
      </w:r>
      <w:r/>
    </w:p>
    <w:p>
      <w:pPr>
        <w:pStyle w:val="709"/>
        <w:ind w:firstLine="480"/>
        <w:spacing w:line="480" w:lineRule="exact"/>
        <w:rPr>
          <w:rFonts w:hint="eastAsia" w:ascii="宋体" w:hAnsi="宋体" w:cs="宋体"/>
        </w:rPr>
      </w:pPr>
      <w:r>
        <w:rPr>
          <w:rFonts w:hint="eastAsia" w:ascii="宋体" w:hAnsi="宋体" w:cs="宋体"/>
        </w:rPr>
        <w:t xml:space="preserve">根据最新的《苏州市公共数据目录编制规范》（征求意见稿）针对公共数据进行公共数据目录分类、目录编制、目录管理，针对详细的自建系统以及政务资源目录进行普查服务，并实现政务资源的系统导入与整理。具体内容包括：</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公共数据目录分类</w:t>
      </w:r>
      <w:r/>
    </w:p>
    <w:p>
      <w:pPr>
        <w:pStyle w:val="709"/>
        <w:ind w:firstLine="480"/>
        <w:spacing w:line="480" w:lineRule="exact"/>
        <w:rPr>
          <w:rFonts w:hint="eastAsia" w:ascii="宋体" w:hAnsi="宋体" w:cs="宋体"/>
        </w:rPr>
      </w:pPr>
      <w:r>
        <w:rPr>
          <w:rFonts w:hint="eastAsia" w:ascii="宋体" w:hAnsi="宋体" w:cs="宋体"/>
        </w:rPr>
        <w:t xml:space="preserve">目录分类包括目录属性分类、共享属性分类和开放属性分类等。</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目录属性分类</w:t>
      </w:r>
      <w:r/>
    </w:p>
    <w:p>
      <w:pPr>
        <w:pStyle w:val="709"/>
        <w:ind w:firstLine="480"/>
        <w:spacing w:line="480" w:lineRule="exact"/>
        <w:rPr>
          <w:rFonts w:hint="eastAsia" w:ascii="宋体" w:hAnsi="宋体" w:cs="宋体"/>
        </w:rPr>
      </w:pPr>
      <w:r>
        <w:rPr>
          <w:rFonts w:hint="eastAsia" w:ascii="宋体" w:hAnsi="宋体" w:cs="宋体"/>
        </w:rPr>
        <w:t xml:space="preserve">公共数据目录可分为基础数据资源类、主题数据资源类、部门数据资源类等三种类型。</w:t>
      </w:r>
      <w:r/>
    </w:p>
    <w:p>
      <w:pPr>
        <w:pStyle w:val="709"/>
        <w:ind w:firstLine="480"/>
        <w:spacing w:line="480" w:lineRule="exact"/>
        <w:rPr>
          <w:rFonts w:hint="eastAsia" w:ascii="宋体" w:hAnsi="宋体" w:cs="宋体"/>
        </w:rPr>
      </w:pPr>
      <w:r>
        <w:rPr>
          <w:rFonts w:hint="eastAsia" w:ascii="宋体" w:hAnsi="宋体" w:cs="宋体"/>
        </w:rPr>
        <w:t xml:space="preserve">基础数据资源类是对基础数据资源的编目。基础数据资源包括人口基础数据资源、法人基础数据资源、自然资源和空间地理基础数据资源、社会信用基础数据资源、电子证照基础数据资源等。</w:t>
      </w:r>
      <w:r/>
    </w:p>
    <w:p>
      <w:pPr>
        <w:pStyle w:val="709"/>
        <w:ind w:firstLine="480"/>
        <w:spacing w:line="480" w:lineRule="exact"/>
        <w:rPr>
          <w:rFonts w:hint="eastAsia" w:ascii="宋体" w:hAnsi="宋体" w:cs="宋体"/>
        </w:rPr>
      </w:pPr>
      <w:r>
        <w:rPr>
          <w:rFonts w:hint="eastAsia" w:ascii="宋体" w:hAnsi="宋体" w:cs="宋体"/>
        </w:rPr>
        <w:t xml:space="preserve">主题数据资源类是围绕经济社会发展的同一主题领域形成的公共数据目录。主题领域包括但不限于生活服务、设立变更、文物保护、医疗卫生、行业准营、三农服务、工程建设、社会保障、民族宗教、教育培训、环境资源、安全生产、交通旅游、职业资格、住房保障、纳税纳费、投资立项、劳动就业、出境入境、涉外服务、破产注销、死亡殡葬、婚育收养等。</w:t>
      </w:r>
      <w:r/>
    </w:p>
    <w:p>
      <w:pPr>
        <w:pStyle w:val="709"/>
        <w:ind w:firstLine="480"/>
        <w:spacing w:line="480" w:lineRule="exact"/>
        <w:rPr>
          <w:rFonts w:hint="eastAsia" w:ascii="宋体" w:hAnsi="宋体" w:cs="宋体"/>
        </w:rPr>
      </w:pPr>
      <w:r>
        <w:rPr>
          <w:rFonts w:hint="eastAsia" w:ascii="宋体" w:hAnsi="宋体" w:cs="宋体"/>
        </w:rPr>
        <w:t xml:space="preserve">部门数据资源类是对各级公共管理和服务机构公共数据的编目。部门数据资源包括但不限于：党委、人大、政府、政协、法院、检察院、企事业单位、民主党派、工商联及群众团体等公共管理和服务机构的公共数据。</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共享属性分类</w:t>
      </w:r>
      <w:r/>
    </w:p>
    <w:p>
      <w:pPr>
        <w:pStyle w:val="709"/>
        <w:ind w:firstLine="480"/>
        <w:spacing w:line="480" w:lineRule="exact"/>
        <w:rPr>
          <w:rFonts w:hint="eastAsia" w:ascii="宋体" w:hAnsi="宋体" w:cs="宋体"/>
        </w:rPr>
      </w:pPr>
      <w:r>
        <w:rPr>
          <w:rFonts w:hint="eastAsia" w:ascii="宋体" w:hAnsi="宋体" w:cs="宋体"/>
        </w:rPr>
        <w:t xml:space="preserve">公共数据目录按共享属性分为无条件共享、有条件共享、不予共享三种类型。</w:t>
      </w:r>
      <w:r/>
    </w:p>
    <w:p>
      <w:pPr>
        <w:pStyle w:val="709"/>
        <w:ind w:firstLine="480"/>
        <w:spacing w:line="480" w:lineRule="exact"/>
        <w:rPr>
          <w:rFonts w:hint="eastAsia" w:ascii="宋体" w:hAnsi="宋体" w:cs="宋体"/>
        </w:rPr>
      </w:pPr>
      <w:r>
        <w:rPr>
          <w:rFonts w:hint="eastAsia" w:ascii="宋体" w:hAnsi="宋体" w:cs="宋体"/>
        </w:rPr>
        <w:t xml:space="preserve">无条件共享类指可以提供给所有公共管理和服务机构共享使用的公共数据。</w:t>
      </w:r>
      <w:r/>
    </w:p>
    <w:p>
      <w:pPr>
        <w:pStyle w:val="709"/>
        <w:ind w:firstLine="480"/>
        <w:spacing w:line="480" w:lineRule="exact"/>
        <w:rPr>
          <w:rFonts w:hint="eastAsia" w:ascii="宋体" w:hAnsi="宋体" w:cs="宋体"/>
        </w:rPr>
      </w:pPr>
      <w:r>
        <w:rPr>
          <w:rFonts w:hint="eastAsia" w:ascii="宋体" w:hAnsi="宋体" w:cs="宋体"/>
        </w:rPr>
        <w:t xml:space="preserve">有条件共享类指可以按照一定条件提供给有关公共管理和服务机构共享使用的公共数据。</w:t>
      </w:r>
      <w:r/>
    </w:p>
    <w:p>
      <w:pPr>
        <w:pStyle w:val="709"/>
        <w:ind w:firstLine="480"/>
        <w:spacing w:line="480" w:lineRule="exact"/>
        <w:rPr>
          <w:rFonts w:hint="eastAsia" w:ascii="宋体" w:hAnsi="宋体" w:cs="宋体"/>
        </w:rPr>
      </w:pPr>
      <w:r>
        <w:rPr>
          <w:rFonts w:hint="eastAsia" w:ascii="宋体" w:hAnsi="宋体" w:cs="宋体"/>
        </w:rPr>
        <w:t xml:space="preserve">不予共享类指不宜提供给其他公共管理和服务机构共享使用的公共数据。</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开放属性分类</w:t>
      </w:r>
      <w:r/>
    </w:p>
    <w:p>
      <w:pPr>
        <w:pStyle w:val="709"/>
        <w:ind w:firstLine="480"/>
        <w:spacing w:line="480" w:lineRule="exact"/>
        <w:rPr>
          <w:rFonts w:hint="eastAsia" w:ascii="宋体" w:hAnsi="宋体" w:cs="宋体"/>
        </w:rPr>
      </w:pPr>
      <w:r>
        <w:rPr>
          <w:rFonts w:hint="eastAsia" w:ascii="宋体" w:hAnsi="宋体" w:cs="宋体"/>
        </w:rPr>
        <w:t xml:space="preserve">公共数据目录按开放属性分为无条件开放、有条件开放、不予开放三种类型。</w:t>
      </w:r>
      <w:r/>
    </w:p>
    <w:p>
      <w:pPr>
        <w:pStyle w:val="709"/>
        <w:ind w:firstLine="480"/>
        <w:spacing w:line="480" w:lineRule="exact"/>
        <w:rPr>
          <w:rFonts w:hint="eastAsia" w:ascii="宋体" w:hAnsi="宋体" w:cs="宋体"/>
        </w:rPr>
      </w:pPr>
      <w:r>
        <w:rPr>
          <w:rFonts w:hint="eastAsia" w:ascii="宋体" w:hAnsi="宋体" w:cs="宋体"/>
        </w:rPr>
        <w:t xml:space="preserve">无条件开放类指可以提供给所有个人、法人和非法人组织使用的公共数据。</w:t>
      </w:r>
      <w:r/>
    </w:p>
    <w:p>
      <w:pPr>
        <w:pStyle w:val="709"/>
        <w:ind w:firstLine="480"/>
        <w:spacing w:line="480" w:lineRule="exact"/>
        <w:rPr>
          <w:rFonts w:hint="eastAsia" w:ascii="宋体" w:hAnsi="宋体" w:cs="宋体"/>
        </w:rPr>
      </w:pPr>
      <w:r>
        <w:rPr>
          <w:rFonts w:hint="eastAsia" w:ascii="宋体" w:hAnsi="宋体" w:cs="宋体"/>
        </w:rPr>
        <w:t xml:space="preserve">有条件开放类指在限定对象、用途、使用范围等特定条件下可以提供给公民、法人和其他组织使用的公共数据。</w:t>
      </w:r>
      <w:r/>
    </w:p>
    <w:p>
      <w:pPr>
        <w:pStyle w:val="709"/>
        <w:ind w:firstLine="480"/>
        <w:spacing w:line="480" w:lineRule="exact"/>
        <w:rPr>
          <w:rFonts w:hint="eastAsia" w:ascii="宋体" w:hAnsi="宋体" w:cs="宋体"/>
        </w:rPr>
      </w:pPr>
      <w:r>
        <w:rPr>
          <w:rFonts w:hint="eastAsia" w:ascii="宋体" w:hAnsi="宋体" w:cs="宋体"/>
        </w:rPr>
        <w:t xml:space="preserve">应依法予以保密的公共数据以及法律、法规、规章规定不应开放的其他公共数据属于不予开放类。</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公共数据目录元数据</w:t>
      </w:r>
      <w:r/>
    </w:p>
    <w:p>
      <w:pPr>
        <w:pStyle w:val="709"/>
        <w:ind w:firstLine="480"/>
        <w:spacing w:line="480" w:lineRule="exact"/>
        <w:rPr>
          <w:rFonts w:hint="eastAsia" w:ascii="宋体" w:hAnsi="宋体" w:cs="宋体"/>
        </w:rPr>
      </w:pPr>
      <w:r>
        <w:rPr>
          <w:rFonts w:hint="eastAsia" w:ascii="宋体" w:hAnsi="宋体" w:cs="宋体"/>
        </w:rPr>
        <w:t xml:space="preserve">公共数据目录核心元数据包含各个核心元数据的定义、数据类型。</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公共数据目录编制</w:t>
      </w:r>
      <w:r/>
    </w:p>
    <w:p>
      <w:pPr>
        <w:pStyle w:val="709"/>
        <w:ind w:firstLine="480"/>
        <w:spacing w:line="480" w:lineRule="exact"/>
        <w:rPr>
          <w:rFonts w:hint="eastAsia" w:ascii="宋体" w:hAnsi="宋体" w:cs="宋体"/>
        </w:rPr>
      </w:pPr>
      <w:r>
        <w:rPr>
          <w:rFonts w:hint="eastAsia" w:ascii="宋体" w:hAnsi="宋体" w:cs="宋体"/>
        </w:rPr>
        <w:t xml:space="preserve">为建立苏州市统一的公共数据目录管理体系，公共管理和服务机构应当根据以下要求编制公共数据目录。</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目录编制责任分工</w:t>
      </w:r>
      <w:r/>
    </w:p>
    <w:p>
      <w:pPr>
        <w:pStyle w:val="709"/>
        <w:ind w:firstLine="480"/>
        <w:spacing w:line="480" w:lineRule="exact"/>
        <w:rPr>
          <w:rFonts w:hint="eastAsia" w:ascii="宋体" w:hAnsi="宋体" w:cs="宋体"/>
        </w:rPr>
      </w:pPr>
      <w:r>
        <w:rPr>
          <w:rFonts w:hint="eastAsia" w:ascii="宋体" w:hAnsi="宋体" w:cs="宋体"/>
        </w:rPr>
        <w:t xml:space="preserve">各级数据主管部门负责统筹协调管理指导本级数据目录编制工作；基础数据资源库的牵头建设部门负责基础数据资源类目录编制维护；主题数据资源库的牵头建设部门负责主题数据资源类目录编制维护。</w:t>
      </w:r>
      <w:r/>
    </w:p>
    <w:p>
      <w:pPr>
        <w:pStyle w:val="709"/>
        <w:ind w:firstLine="480"/>
        <w:spacing w:line="480" w:lineRule="exact"/>
        <w:rPr>
          <w:rFonts w:hint="eastAsia" w:ascii="宋体" w:hAnsi="宋体" w:cs="宋体"/>
        </w:rPr>
      </w:pPr>
      <w:r>
        <w:rPr>
          <w:rFonts w:hint="eastAsia" w:ascii="宋体" w:hAnsi="宋体" w:cs="宋体"/>
        </w:rPr>
        <w:t xml:space="preserve">公共管理和服务机构应当根据本部门、本单位实际业务编制维护部门数据资源类目录，同时积极对接上级主管部门已回流的数据资源，并定期发布、动态调整。</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目录编制流程</w:t>
      </w:r>
      <w:r/>
    </w:p>
    <w:p>
      <w:pPr>
        <w:pStyle w:val="709"/>
        <w:ind w:firstLine="480"/>
        <w:spacing w:line="480" w:lineRule="exact"/>
        <w:rPr>
          <w:rFonts w:hint="eastAsia" w:ascii="宋体" w:hAnsi="宋体" w:cs="宋体"/>
        </w:rPr>
      </w:pPr>
      <w:r>
        <w:rPr>
          <w:rFonts w:hint="eastAsia" w:ascii="宋体" w:hAnsi="宋体" w:cs="宋体"/>
        </w:rPr>
        <w:t xml:space="preserve">公共数据目录编制流程包括：目录编制准备、目录编制报送。</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组织准备</w:t>
      </w:r>
      <w:r/>
    </w:p>
    <w:p>
      <w:pPr>
        <w:pStyle w:val="709"/>
        <w:ind w:firstLine="480"/>
        <w:spacing w:line="480" w:lineRule="exact"/>
        <w:rPr>
          <w:rFonts w:hint="eastAsia" w:ascii="宋体" w:hAnsi="宋体" w:cs="宋体"/>
        </w:rPr>
      </w:pPr>
      <w:r>
        <w:rPr>
          <w:rFonts w:hint="eastAsia" w:ascii="宋体" w:hAnsi="宋体" w:cs="宋体"/>
        </w:rPr>
        <w:t xml:space="preserve">公共管理和服务机构应遵循《苏州市数据条例》落实首席数据官制度，首席数据官由本区域、本部门、本单位主要负责人或者分管负责人担任，统筹管理公共数据目录工作。同时，应当安排专人或专班具体负责目录规划制定、数据探查、目录编制报送和维护更新等工作。</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目录规划</w:t>
      </w:r>
      <w:r/>
    </w:p>
    <w:p>
      <w:pPr>
        <w:pStyle w:val="709"/>
        <w:ind w:firstLine="480"/>
        <w:spacing w:line="480" w:lineRule="exact"/>
        <w:rPr>
          <w:rFonts w:hint="eastAsia" w:ascii="宋体" w:hAnsi="宋体" w:cs="宋体"/>
        </w:rPr>
      </w:pPr>
      <w:r>
        <w:rPr>
          <w:rFonts w:hint="eastAsia" w:ascii="宋体" w:hAnsi="宋体" w:cs="宋体"/>
        </w:rPr>
        <w:t xml:space="preserve">公共管理和服务机构应当按照国家、省、市有关文件要求，结合本部门“三定”方案确定的政务职权、工作依据、行使主体、运行流程、对应责任等，在本部门权责清单的基础上，结合政务服务事项规划部门数据资源类目录。</w:t>
      </w:r>
      <w:r/>
    </w:p>
    <w:p>
      <w:pPr>
        <w:pStyle w:val="709"/>
        <w:ind w:firstLine="480"/>
        <w:spacing w:line="480" w:lineRule="exact"/>
        <w:rPr>
          <w:rFonts w:hint="eastAsia" w:ascii="宋体" w:hAnsi="宋体" w:cs="宋体"/>
        </w:rPr>
      </w:pPr>
      <w:r>
        <w:rPr>
          <w:rFonts w:hint="eastAsia" w:ascii="宋体" w:hAnsi="宋体" w:cs="宋体"/>
        </w:rPr>
        <w:t xml:space="preserve">基础数据资源类和主题数据资源类目录的目录规划工作，由牵头部门负责，在所有参与单位范围内开展。</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数据探查</w:t>
      </w:r>
      <w:r/>
    </w:p>
    <w:p>
      <w:pPr>
        <w:pStyle w:val="709"/>
        <w:ind w:firstLine="480"/>
        <w:spacing w:line="480" w:lineRule="exact"/>
        <w:rPr>
          <w:rFonts w:hint="eastAsia" w:ascii="宋体" w:hAnsi="宋体" w:cs="宋体"/>
        </w:rPr>
      </w:pPr>
      <w:r>
        <w:rPr>
          <w:rFonts w:hint="eastAsia" w:ascii="宋体" w:hAnsi="宋体" w:cs="宋体"/>
        </w:rPr>
        <w:t xml:space="preserve">数据探查是公共数据底座辅助数据目录编制的工具，具备数源管理、探查分析、探查监控等能力，可周期性探查各类应用系统，自动化获取数据库表信息及表结构字段信息。</w:t>
      </w:r>
      <w:r/>
    </w:p>
    <w:p>
      <w:pPr>
        <w:pStyle w:val="709"/>
        <w:ind w:firstLine="480"/>
        <w:spacing w:line="480" w:lineRule="exact"/>
        <w:rPr>
          <w:rFonts w:hint="eastAsia" w:ascii="宋体" w:hAnsi="宋体" w:cs="宋体"/>
        </w:rPr>
      </w:pPr>
      <w:r>
        <w:rPr>
          <w:rFonts w:hint="eastAsia" w:ascii="宋体" w:hAnsi="宋体" w:cs="宋体"/>
        </w:rPr>
        <w:t xml:space="preserve">公共管理和服务机构借助公共数据底座数据探查能力，连通本部门、本单位业务系统数据库执行数据探查，依据数据探查结果开展全量数据目录编制工作，数据探查中发现的非业务结果数据，标记为过程数据后可不用编制数据目录。</w:t>
      </w:r>
      <w:r/>
    </w:p>
    <w:p>
      <w:pPr>
        <w:pStyle w:val="709"/>
        <w:ind w:firstLine="480"/>
        <w:spacing w:line="480" w:lineRule="exact"/>
        <w:rPr>
          <w:rFonts w:hint="eastAsia" w:ascii="宋体" w:hAnsi="宋体" w:cs="宋体"/>
        </w:rPr>
      </w:pPr>
      <w:r>
        <w:rPr>
          <w:rFonts w:hint="eastAsia" w:ascii="宋体" w:hAnsi="宋体" w:cs="宋体"/>
        </w:rPr>
        <w:t xml:space="preserve">涉及公共管理和服务机构自建非涉密应用系统，原则上均应接入公共数据底座进行数据探查，依据数据探查结果开展编目工作，数据探查内容主要包括：</w:t>
      </w:r>
      <w:r/>
    </w:p>
    <w:p>
      <w:pPr>
        <w:pStyle w:val="709"/>
        <w:ind w:firstLine="480"/>
        <w:spacing w:line="480" w:lineRule="exact"/>
        <w:rPr>
          <w:rFonts w:hint="eastAsia" w:ascii="宋体" w:hAnsi="宋体" w:cs="宋体"/>
        </w:rPr>
      </w:pPr>
      <w:r>
        <w:rPr>
          <w:rFonts w:hint="eastAsia" w:ascii="宋体" w:hAnsi="宋体" w:cs="宋体"/>
        </w:rPr>
        <w:t xml:space="preserve">数据资源提供方的业务情况，包括业务范围、业务对象、数据来源等；</w:t>
      </w:r>
      <w:r/>
    </w:p>
    <w:p>
      <w:pPr>
        <w:pStyle w:val="709"/>
        <w:ind w:firstLine="480"/>
        <w:spacing w:line="480" w:lineRule="exact"/>
        <w:rPr>
          <w:rFonts w:hint="eastAsia" w:ascii="宋体" w:hAnsi="宋体" w:cs="宋体"/>
        </w:rPr>
      </w:pPr>
      <w:r>
        <w:rPr>
          <w:rFonts w:hint="eastAsia" w:ascii="宋体" w:hAnsi="宋体" w:cs="宋体"/>
        </w:rPr>
        <w:t xml:space="preserve">数据资源提供方的数据资源情况，包括数据接入方式、数据更新周期、可提供的数据项等；</w:t>
      </w:r>
      <w:r/>
    </w:p>
    <w:p>
      <w:pPr>
        <w:pStyle w:val="709"/>
        <w:ind w:firstLine="480"/>
        <w:spacing w:line="480" w:lineRule="exact"/>
        <w:rPr>
          <w:rFonts w:hint="eastAsia" w:ascii="宋体" w:hAnsi="宋体" w:cs="宋体"/>
        </w:rPr>
      </w:pPr>
      <w:r>
        <w:rPr>
          <w:rFonts w:hint="eastAsia" w:ascii="宋体" w:hAnsi="宋体" w:cs="宋体"/>
        </w:rPr>
        <w:t xml:space="preserve">数据资源提供方的应用系统及数据库建设情况，包括数据库类型、版本号以及部署的网络环境等。</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目录编制报送</w:t>
      </w:r>
      <w:r/>
    </w:p>
    <w:p>
      <w:pPr>
        <w:pStyle w:val="709"/>
        <w:ind w:firstLine="480"/>
        <w:spacing w:line="480" w:lineRule="exact"/>
        <w:rPr>
          <w:rFonts w:hint="eastAsia" w:ascii="宋体" w:hAnsi="宋体" w:cs="宋体"/>
        </w:rPr>
      </w:pPr>
      <w:r>
        <w:rPr>
          <w:rFonts w:hint="eastAsia" w:ascii="宋体" w:hAnsi="宋体" w:cs="宋体"/>
        </w:rPr>
        <w:t xml:space="preserve">公共管理和服务机构根据在目录规划、数据探查阶段形成的公共数据情况，按照公共数据目录元数据要求，编制公共数据目录，做到要素准确、覆盖全面、口径统一。</w:t>
      </w:r>
      <w:r/>
    </w:p>
    <w:p>
      <w:pPr>
        <w:pStyle w:val="709"/>
        <w:ind w:firstLine="480"/>
        <w:spacing w:line="480" w:lineRule="exact"/>
        <w:rPr>
          <w:rFonts w:hint="eastAsia" w:ascii="宋体" w:hAnsi="宋体" w:cs="宋体"/>
        </w:rPr>
      </w:pPr>
      <w:r>
        <w:rPr>
          <w:rFonts w:hint="eastAsia" w:ascii="宋体" w:hAnsi="宋体" w:cs="宋体"/>
        </w:rPr>
        <w:t xml:space="preserve">公共管理和服务机构应结合实际情况做好数据目录报送、审查和整改工作，确保数据目录完全覆盖本部门或本单位业务、应用，保障数据目录元数据规范、完整、准确。审查和整改工作完成后，应及时在公共数据底座提交数据目录审核，并做好相关数据资源对接工作。</w:t>
      </w:r>
      <w:r/>
    </w:p>
    <w:p>
      <w:pPr>
        <w:pStyle w:val="709"/>
        <w:ind w:firstLine="480"/>
        <w:spacing w:line="480" w:lineRule="exact"/>
        <w:rPr>
          <w:rFonts w:hint="eastAsia" w:ascii="宋体" w:hAnsi="宋体" w:cs="宋体"/>
        </w:rPr>
      </w:pPr>
      <w:r>
        <w:rPr>
          <w:rFonts w:hint="eastAsia" w:ascii="宋体" w:hAnsi="宋体" w:cs="宋体"/>
        </w:rPr>
        <w:t xml:space="preserve">状态为“运行中”的应用系统：</w:t>
      </w:r>
      <w:r/>
    </w:p>
    <w:p>
      <w:pPr>
        <w:pStyle w:val="709"/>
        <w:ind w:firstLine="480"/>
        <w:spacing w:line="480" w:lineRule="exact"/>
        <w:rPr>
          <w:rFonts w:hint="eastAsia" w:ascii="宋体" w:hAnsi="宋体" w:cs="宋体"/>
        </w:rPr>
      </w:pPr>
      <w:r>
        <w:rPr>
          <w:rFonts w:hint="eastAsia" w:ascii="宋体" w:hAnsi="宋体" w:cs="宋体"/>
        </w:rPr>
        <w:t xml:space="preserve">利用数据探查结果开展数据编目工作，按照公共数据目录编制表详见附录A.2要求填写元数据内容，并报送提交审核。</w:t>
      </w:r>
      <w:r/>
    </w:p>
    <w:p>
      <w:pPr>
        <w:pStyle w:val="709"/>
        <w:ind w:firstLine="480"/>
        <w:spacing w:line="480" w:lineRule="exact"/>
        <w:rPr>
          <w:rFonts w:hint="eastAsia" w:ascii="宋体" w:hAnsi="宋体" w:cs="宋体"/>
        </w:rPr>
      </w:pPr>
      <w:r>
        <w:rPr>
          <w:rFonts w:hint="eastAsia" w:ascii="宋体" w:hAnsi="宋体" w:cs="宋体"/>
        </w:rPr>
        <w:t xml:space="preserve">状态为“建设中”的应用系统：</w:t>
      </w:r>
      <w:r/>
    </w:p>
    <w:p>
      <w:pPr>
        <w:pStyle w:val="709"/>
        <w:ind w:firstLine="480"/>
        <w:spacing w:line="480" w:lineRule="exact"/>
        <w:rPr>
          <w:rFonts w:hint="eastAsia" w:ascii="宋体" w:hAnsi="宋体" w:cs="宋体"/>
        </w:rPr>
      </w:pPr>
      <w:r>
        <w:rPr>
          <w:rFonts w:hint="eastAsia" w:ascii="宋体" w:hAnsi="宋体" w:cs="宋体"/>
        </w:rPr>
        <w:t xml:space="preserve">在应用系统建设过程中，应结合《软件需求规格说明书》《数据库设计说明书》等规范性文档开展数据目录预编制工作，并在项目终验前完成，应用系统在项目终验前应接入公共数据底座完成数据探查，将探查结果与预编制的数据目录进行核验，并迭代维护相关数据目录。</w:t>
      </w:r>
      <w:r/>
    </w:p>
    <w:p>
      <w:pPr>
        <w:pStyle w:val="709"/>
        <w:ind w:firstLine="480"/>
        <w:spacing w:line="480" w:lineRule="exact"/>
        <w:rPr>
          <w:rFonts w:hint="eastAsia" w:ascii="宋体" w:hAnsi="宋体" w:cs="宋体"/>
        </w:rPr>
      </w:pPr>
      <w:r>
        <w:rPr>
          <w:rFonts w:hint="eastAsia" w:ascii="宋体" w:hAnsi="宋体" w:cs="宋体"/>
        </w:rPr>
        <w:t xml:space="preserve">状态为“停用”的应用系统：</w:t>
      </w:r>
      <w:r/>
    </w:p>
    <w:p>
      <w:pPr>
        <w:pStyle w:val="709"/>
        <w:ind w:firstLine="480"/>
        <w:spacing w:line="480" w:lineRule="exact"/>
        <w:rPr>
          <w:rFonts w:hint="eastAsia" w:ascii="宋体" w:hAnsi="宋体" w:cs="宋体"/>
        </w:rPr>
      </w:pPr>
      <w:r>
        <w:rPr>
          <w:rFonts w:hint="eastAsia" w:ascii="宋体" w:hAnsi="宋体" w:cs="宋体"/>
        </w:rPr>
        <w:t xml:space="preserve">“停用”的应用系统有历史数据且历史数据不再迁移，应编制数据目录；</w:t>
      </w:r>
      <w:r/>
    </w:p>
    <w:p>
      <w:pPr>
        <w:pStyle w:val="709"/>
        <w:ind w:firstLine="480"/>
        <w:spacing w:line="480" w:lineRule="exact"/>
        <w:rPr>
          <w:rFonts w:hint="eastAsia" w:ascii="宋体" w:hAnsi="宋体" w:cs="宋体"/>
        </w:rPr>
      </w:pPr>
      <w:r>
        <w:rPr>
          <w:rFonts w:hint="eastAsia" w:ascii="宋体" w:hAnsi="宋体" w:cs="宋体"/>
        </w:rPr>
        <w:t xml:space="preserve">“停用”的应用系统无历史数据，经过同级数据主管部门审核后可不编目；</w:t>
      </w:r>
      <w:r/>
    </w:p>
    <w:p>
      <w:pPr>
        <w:pStyle w:val="709"/>
        <w:ind w:firstLine="480"/>
        <w:spacing w:line="480" w:lineRule="exact"/>
        <w:rPr>
          <w:rFonts w:hint="eastAsia" w:ascii="宋体" w:hAnsi="宋体" w:cs="宋体"/>
        </w:rPr>
      </w:pPr>
      <w:r>
        <w:rPr>
          <w:rFonts w:hint="eastAsia" w:ascii="宋体" w:hAnsi="宋体" w:cs="宋体"/>
        </w:rPr>
        <w:t xml:space="preserve">“停用”的应用系统已经迁移整合，应同步迁移数据目录。</w:t>
      </w:r>
      <w:r/>
    </w:p>
    <w:p>
      <w:pPr>
        <w:pStyle w:val="709"/>
        <w:ind w:firstLine="480"/>
        <w:spacing w:line="480" w:lineRule="exact"/>
        <w:rPr>
          <w:rFonts w:hint="eastAsia" w:ascii="宋体" w:hAnsi="宋体" w:cs="宋体"/>
        </w:rPr>
      </w:pPr>
      <w:r>
        <w:rPr>
          <w:rFonts w:hint="eastAsia" w:ascii="宋体" w:hAnsi="宋体" w:cs="宋体"/>
        </w:rPr>
        <w:t xml:space="preserve">无应用系统：</w:t>
      </w:r>
      <w:r/>
    </w:p>
    <w:p>
      <w:pPr>
        <w:pStyle w:val="709"/>
        <w:ind w:firstLine="480"/>
        <w:spacing w:line="480" w:lineRule="exact"/>
        <w:rPr>
          <w:rFonts w:hint="eastAsia" w:ascii="宋体" w:hAnsi="宋体" w:cs="宋体"/>
        </w:rPr>
      </w:pPr>
      <w:r>
        <w:rPr>
          <w:rFonts w:hint="eastAsia" w:ascii="宋体" w:hAnsi="宋体" w:cs="宋体"/>
        </w:rPr>
        <w:t xml:space="preserve">涉及无应用系统的公共数据，应结合业务相关材料、表单等进行梳理汇总，并结构化处理后编制数据目录。</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公共数据目录管理</w:t>
      </w:r>
      <w:r/>
    </w:p>
    <w:p>
      <w:pPr>
        <w:pStyle w:val="709"/>
        <w:ind w:firstLine="480"/>
        <w:spacing w:line="480" w:lineRule="exact"/>
        <w:rPr>
          <w:rFonts w:hint="eastAsia" w:ascii="宋体" w:hAnsi="宋体" w:cs="宋体"/>
        </w:rPr>
      </w:pPr>
      <w:r>
        <w:rPr>
          <w:rFonts w:hint="eastAsia" w:ascii="宋体" w:hAnsi="宋体" w:cs="宋体"/>
        </w:rPr>
        <w:t xml:space="preserve">公共数据目录管理流程包括：目录审核、目录级联、目录更新与下架、目录检查与整改、技术支持。</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目录审核</w:t>
      </w:r>
      <w:r/>
    </w:p>
    <w:p>
      <w:pPr>
        <w:pStyle w:val="709"/>
        <w:ind w:firstLine="480"/>
        <w:spacing w:line="480" w:lineRule="exact"/>
        <w:rPr>
          <w:rFonts w:hint="eastAsia" w:ascii="宋体" w:hAnsi="宋体" w:cs="宋体"/>
        </w:rPr>
      </w:pPr>
      <w:r>
        <w:rPr>
          <w:rFonts w:hint="eastAsia" w:ascii="宋体" w:hAnsi="宋体" w:cs="宋体"/>
        </w:rPr>
        <w:t xml:space="preserve">同级数据主管部门应对本级数据目录编制质量落实情况进行审核，如数据目录不符合全面性、规范性、准确性要求，需及时退回并要求公共管理和服务机构按期整改；如发现有重复采集的数据目录，应与相关公共管理和服务机构协商明确该数据目录的权威部门，由权威部门完成数据目录整改工作。</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目录级联</w:t>
      </w:r>
      <w:r/>
    </w:p>
    <w:p>
      <w:pPr>
        <w:pStyle w:val="709"/>
        <w:ind w:firstLine="480"/>
        <w:spacing w:line="480" w:lineRule="exact"/>
        <w:rPr>
          <w:rFonts w:hint="eastAsia" w:ascii="宋体" w:hAnsi="宋体" w:cs="宋体"/>
        </w:rPr>
      </w:pPr>
      <w:r>
        <w:rPr>
          <w:rFonts w:hint="eastAsia" w:ascii="宋体" w:hAnsi="宋体" w:cs="宋体"/>
        </w:rPr>
        <w:t xml:space="preserve">县级市（区）数据主管部门统筹管理本行政区域内公共数据目录，并及时上报至公共数据底座。市级数据主管部门统筹管理全市公共数据目录，并定期对接上报至省级公共数据平台。</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目录更新与下架</w:t>
      </w:r>
      <w:r/>
    </w:p>
    <w:p>
      <w:pPr>
        <w:pStyle w:val="709"/>
        <w:ind w:firstLine="480"/>
        <w:spacing w:line="480" w:lineRule="exact"/>
        <w:rPr>
          <w:rFonts w:hint="eastAsia" w:ascii="宋体" w:hAnsi="宋体" w:cs="宋体"/>
        </w:rPr>
      </w:pPr>
      <w:r>
        <w:rPr>
          <w:rFonts w:hint="eastAsia" w:ascii="宋体" w:hAnsi="宋体" w:cs="宋体"/>
        </w:rPr>
        <w:t xml:space="preserve">公共管理和服务机构应根据数据资源变化情况或按照协商一致的数据共享需求，及时更新维护已发布的数据目录。</w:t>
      </w:r>
      <w:r/>
    </w:p>
    <w:p>
      <w:pPr>
        <w:pStyle w:val="709"/>
        <w:ind w:firstLine="480"/>
        <w:spacing w:line="480" w:lineRule="exact"/>
        <w:rPr>
          <w:rFonts w:hint="eastAsia" w:ascii="宋体" w:hAnsi="宋体" w:cs="宋体"/>
        </w:rPr>
      </w:pPr>
      <w:r>
        <w:rPr>
          <w:rFonts w:hint="eastAsia" w:ascii="宋体" w:hAnsi="宋体" w:cs="宋体"/>
        </w:rPr>
        <w:t xml:space="preserve">公共管理和服务机构可以根据实际情况对已发布数据目录提出下架申请，如组织机构调整、业务变动等，数据主管部门应对下架申请材料进行审核，确保相关申请符合下架条件。</w:t>
      </w:r>
      <w:r/>
    </w:p>
    <w:p>
      <w:pPr>
        <w:pStyle w:val="681"/>
        <w:numPr>
          <w:ilvl w:val="0"/>
          <w:numId w:val="11"/>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目录检查与整改</w:t>
      </w:r>
      <w:r/>
    </w:p>
    <w:p>
      <w:pPr>
        <w:pStyle w:val="709"/>
        <w:ind w:firstLine="480"/>
        <w:spacing w:line="480" w:lineRule="exact"/>
        <w:rPr>
          <w:rFonts w:hint="eastAsia" w:ascii="宋体" w:hAnsi="宋体" w:cs="宋体"/>
        </w:rPr>
      </w:pPr>
      <w:r>
        <w:rPr>
          <w:rFonts w:hint="eastAsia" w:ascii="宋体" w:hAnsi="宋体" w:cs="宋体"/>
        </w:rPr>
        <w:t xml:space="preserve">市级数据主管部门应定期开展数据目录质量检查并形成检查报告，如检查数据目录是否完全覆盖公共管理和服务机构业务及应用、元数据是否规范、完整、准确等，及时通报质量检查情况，督促部门完成质量整改。</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数据采集与共享任务日常维护</w:t>
      </w:r>
      <w:r/>
    </w:p>
    <w:p>
      <w:pPr>
        <w:pStyle w:val="709"/>
        <w:ind w:firstLine="480"/>
        <w:spacing w:line="480" w:lineRule="exact"/>
        <w:rPr>
          <w:rFonts w:hint="eastAsia" w:ascii="宋体" w:hAnsi="宋体" w:cs="宋体"/>
        </w:rPr>
      </w:pPr>
      <w:r>
        <w:rPr>
          <w:rFonts w:hint="eastAsia" w:ascii="宋体" w:hAnsi="宋体" w:cs="宋体"/>
        </w:rPr>
        <w:t xml:space="preserve">基于数据共享交换平台，针对各部门的数据采集与数据共享任务进行日常维护，包括定时、自动、手动等任务的日常维护。</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人口基础库的数据治理服务</w:t>
      </w:r>
      <w:r/>
    </w:p>
    <w:p>
      <w:pPr>
        <w:pStyle w:val="709"/>
        <w:ind w:firstLine="480"/>
        <w:spacing w:line="480" w:lineRule="exact"/>
        <w:rPr>
          <w:rFonts w:hint="eastAsia" w:ascii="宋体" w:hAnsi="宋体" w:cs="宋体"/>
        </w:rPr>
      </w:pPr>
      <w:r>
        <w:rPr>
          <w:rFonts w:hint="eastAsia" w:ascii="宋体" w:hAnsi="宋体" w:cs="宋体"/>
        </w:rPr>
        <w:t xml:space="preserve">针对人口基础库管理平台提供维护服务，提供人口基础库平台的正常运行、修复系统使用过程中发现的软件错误、人口基础数据维护等服务。</w:t>
      </w:r>
      <w:r/>
    </w:p>
    <w:p>
      <w:pPr>
        <w:pStyle w:val="709"/>
        <w:ind w:firstLine="480"/>
        <w:spacing w:line="480" w:lineRule="exact"/>
        <w:rPr>
          <w:rFonts w:hint="eastAsia" w:ascii="宋体" w:hAnsi="宋体" w:cs="宋体"/>
        </w:rPr>
      </w:pPr>
      <w:r>
        <w:rPr>
          <w:rFonts w:hint="eastAsia" w:ascii="宋体" w:hAnsi="宋体" w:cs="宋体"/>
        </w:rPr>
        <w:t xml:space="preserve">要求投标方支持对各类数据资源进行标准化处理和融合处理，包括数据接入、数据抽取、数据转换、数据清洗、数据去重、数据补全、数据关联、数据融合、数据比对、数据标识、数据标准化、数据分类等功能。能够方便的实现残缺数据清洗、错误数据清洗以及重复数据清洗等，具体要求如下：</w:t>
      </w:r>
      <w:r/>
    </w:p>
    <w:p>
      <w:pPr>
        <w:pStyle w:val="681"/>
        <w:numPr>
          <w:ilvl w:val="0"/>
          <w:numId w:val="12"/>
        </w:numPr>
        <w:spacing w:before="0" w:line="480" w:lineRule="exact"/>
        <w:rPr>
          <w:rFonts w:hint="eastAsia" w:ascii="宋体" w:hAnsi="宋体" w:eastAsia="宋体" w:cs="宋体"/>
          <w:sz w:val="24"/>
          <w:szCs w:val="24"/>
        </w:rPr>
      </w:pPr>
      <w:r/>
      <w:bookmarkStart w:id="51" w:name="_Toc50241060"/>
      <w:r/>
      <w:bookmarkStart w:id="52" w:name="_Toc45923153"/>
      <w:r>
        <w:rPr>
          <w:rFonts w:hint="eastAsia" w:ascii="宋体" w:hAnsi="宋体" w:eastAsia="宋体" w:cs="宋体"/>
          <w:sz w:val="24"/>
          <w:szCs w:val="24"/>
        </w:rPr>
        <w:t xml:space="preserve">数据接入汇聚</w:t>
      </w:r>
      <w:bookmarkEnd w:id="51"/>
      <w:r/>
      <w:bookmarkEnd w:id="52"/>
      <w:r/>
      <w:r/>
    </w:p>
    <w:p>
      <w:pPr>
        <w:pStyle w:val="709"/>
        <w:ind w:firstLine="480"/>
        <w:spacing w:line="480" w:lineRule="exact"/>
        <w:rPr>
          <w:rFonts w:hint="eastAsia" w:ascii="宋体" w:hAnsi="宋体" w:cs="宋体"/>
        </w:rPr>
      </w:pPr>
      <w:r>
        <w:rPr>
          <w:rFonts w:hint="eastAsia" w:ascii="宋体" w:hAnsi="宋体" w:cs="宋体"/>
        </w:rPr>
        <w:t xml:space="preserve">支持广泛的</w:t>
      </w:r>
      <w:r>
        <w:rPr>
          <w:rFonts w:hint="eastAsia" w:ascii="宋体" w:hAnsi="宋体" w:cs="宋体"/>
        </w:rPr>
        <w:t xml:space="preserve">数据接入方式，包括库表数据、API接口、文件数据等，其中库表数据采集支持配置的不同的数据库源，进行数据库资源的采集功能，同时可以根据不同的需求创建手动或定时采集获取数据功能，具备完善的数据采集的新增、编辑、删除、启动、定制、人工执行采集、定时任务执行采集等功能，该功能具体元素包括规则名称、数据交换量、源数据源、目标数据源、源用户、目标用户等。API接口数据采集支持配置不同的API源，进行API数据资源的采集功能，同时可以根据不同的需求创建手动或定时采集获取数据功能，具备完善的API数据采集的新增、编辑、删除</w:t>
      </w:r>
      <w:r>
        <w:rPr>
          <w:rFonts w:hint="eastAsia" w:ascii="宋体" w:hAnsi="宋体" w:cs="宋体"/>
        </w:rPr>
        <w:t xml:space="preserve">、启动、定制、人工执行采集、定时任务执行采集等功能，该功能具体元素包括任务名称、业务类型、开始日期、结束日期、目标数据源、目标数据库等。文件数据采集支持配置不同的FTP/SFTP等文件源，进行文件数据资源的采集功能，同时可以根据不同的需求创建手动或定时采集获取数据功能，具备完善的文件数据采集的新增、编辑、删除、启动、定制、人工执行采集、定时任务执行采集等功能，并且对FTP、SFTP等常规协议以及数据的自动入库功能，该功能具体元素包括任务名称、服务端路径、本地端路径、上传方式、FTP/SFTP源、业务类型等。</w:t>
      </w:r>
      <w:r/>
    </w:p>
    <w:p>
      <w:pPr>
        <w:pStyle w:val="681"/>
        <w:numPr>
          <w:ilvl w:val="0"/>
          <w:numId w:val="12"/>
        </w:numPr>
        <w:spacing w:before="0" w:line="480" w:lineRule="exact"/>
        <w:rPr>
          <w:rFonts w:hint="eastAsia" w:ascii="宋体" w:hAnsi="宋体" w:eastAsia="宋体" w:cs="宋体"/>
          <w:sz w:val="24"/>
          <w:szCs w:val="24"/>
        </w:rPr>
      </w:pPr>
      <w:r/>
      <w:bookmarkStart w:id="53" w:name="_Toc41994299"/>
      <w:r/>
      <w:bookmarkStart w:id="54" w:name="_Toc50241061"/>
      <w:r/>
      <w:bookmarkStart w:id="55" w:name="_Toc43710817"/>
      <w:r>
        <w:rPr>
          <w:rFonts w:hint="eastAsia" w:ascii="宋体" w:hAnsi="宋体" w:eastAsia="宋体" w:cs="宋体"/>
          <w:sz w:val="24"/>
          <w:szCs w:val="24"/>
        </w:rPr>
        <w:t xml:space="preserve">数据清洗整合</w:t>
      </w:r>
      <w:bookmarkEnd w:id="53"/>
      <w:r/>
      <w:bookmarkEnd w:id="54"/>
      <w:r/>
      <w:bookmarkEnd w:id="55"/>
      <w:r/>
      <w:r/>
    </w:p>
    <w:p>
      <w:pPr>
        <w:pStyle w:val="709"/>
        <w:ind w:firstLine="480"/>
        <w:spacing w:line="480" w:lineRule="exact"/>
        <w:rPr>
          <w:rFonts w:hint="eastAsia" w:ascii="宋体" w:hAnsi="宋体" w:cs="宋体"/>
        </w:rPr>
      </w:pPr>
      <w:r>
        <w:rPr>
          <w:rFonts w:hint="eastAsia" w:ascii="宋体" w:hAnsi="宋体" w:cs="宋体"/>
        </w:rPr>
        <w:t xml:space="preserve">基于数据共享交换平台，按照人口库数据资源目录，分类完成数据接入整合、清洗补全、关联融合、标签化等工作，实现多库合一。</w:t>
      </w:r>
      <w:r/>
    </w:p>
    <w:p>
      <w:pPr>
        <w:pStyle w:val="709"/>
        <w:ind w:firstLine="480"/>
        <w:spacing w:line="480" w:lineRule="exact"/>
        <w:rPr>
          <w:rFonts w:hint="eastAsia" w:ascii="宋体" w:hAnsi="宋体" w:cs="宋体"/>
        </w:rPr>
      </w:pPr>
      <w:r>
        <w:rPr>
          <w:rFonts w:hint="eastAsia" w:ascii="宋体" w:hAnsi="宋体" w:cs="宋体"/>
        </w:rPr>
        <w:t xml:space="preserve">基于统一的人口库资源目录，完成基础信息补充完善和业务数据清洗整合，所有汇聚的源数据，均需与数据中心标准进行数据自动比对，再通过一整套数据清洗整合流程完成数据源头清洗、去重、补全等工作，最终人口库专题库的数据标准完成清洗入库工作，形成统一的人口库数据资源库。再通过数据关联和数据标签化，理清数据逻辑关系，按需灵活组成专题应用库，满足各类数据共享、业务协同、数据分析、数据上报等工作要求。</w:t>
      </w:r>
      <w:r/>
    </w:p>
    <w:p>
      <w:pPr>
        <w:pStyle w:val="681"/>
        <w:numPr>
          <w:ilvl w:val="0"/>
          <w:numId w:val="12"/>
        </w:numPr>
        <w:spacing w:before="0" w:line="480" w:lineRule="exact"/>
        <w:rPr>
          <w:rFonts w:hint="eastAsia" w:ascii="宋体" w:hAnsi="宋体" w:eastAsia="宋体" w:cs="宋体"/>
          <w:sz w:val="24"/>
          <w:szCs w:val="24"/>
        </w:rPr>
      </w:pPr>
      <w:r/>
      <w:bookmarkStart w:id="56" w:name="_Toc43710818"/>
      <w:r/>
      <w:bookmarkStart w:id="57" w:name="_Toc41994300"/>
      <w:r/>
      <w:bookmarkStart w:id="58" w:name="_Toc50241062"/>
      <w:r>
        <w:rPr>
          <w:rFonts w:hint="eastAsia" w:ascii="宋体" w:hAnsi="宋体" w:eastAsia="宋体" w:cs="宋体"/>
          <w:sz w:val="24"/>
          <w:szCs w:val="24"/>
        </w:rPr>
        <w:t xml:space="preserve">数据交换共享</w:t>
      </w:r>
      <w:bookmarkEnd w:id="56"/>
      <w:r/>
      <w:bookmarkEnd w:id="57"/>
      <w:r/>
      <w:bookmarkEnd w:id="58"/>
      <w:r/>
      <w:r/>
    </w:p>
    <w:p>
      <w:pPr>
        <w:pStyle w:val="709"/>
        <w:ind w:firstLine="480"/>
        <w:spacing w:line="480" w:lineRule="exact"/>
        <w:rPr>
          <w:rFonts w:hint="eastAsia" w:ascii="宋体" w:hAnsi="宋体" w:cs="宋体"/>
        </w:rPr>
      </w:pPr>
      <w:r>
        <w:rPr>
          <w:rFonts w:hint="eastAsia" w:ascii="宋体" w:hAnsi="宋体" w:cs="宋体"/>
        </w:rPr>
        <w:t xml:space="preserve">基于现有太仓数据交换交换系统，实现市、镇两级各部门之间以及与其他委办局、苏州市的数据交换共享。</w:t>
      </w:r>
      <w:r/>
    </w:p>
    <w:p>
      <w:pPr>
        <w:pStyle w:val="681"/>
        <w:numPr>
          <w:ilvl w:val="0"/>
          <w:numId w:val="12"/>
        </w:numPr>
        <w:spacing w:before="0"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数据标准化</w:t>
      </w:r>
      <w:r/>
    </w:p>
    <w:p>
      <w:pPr>
        <w:pStyle w:val="709"/>
        <w:ind w:firstLine="480"/>
        <w:spacing w:line="480" w:lineRule="exact"/>
        <w:rPr>
          <w:rFonts w:hint="eastAsia" w:ascii="宋体" w:hAnsi="宋体" w:cs="宋体"/>
        </w:rPr>
      </w:pPr>
      <w:r>
        <w:rPr>
          <w:rFonts w:hint="eastAsia" w:ascii="宋体" w:hAnsi="宋体" w:cs="宋体"/>
        </w:rPr>
        <w:t xml:space="preserve">数据标准化是建立一套符合太仓市实际要求，涵盖定义、操作、应用多层次数据的标准化体系。</w:t>
      </w:r>
      <w:r/>
    </w:p>
    <w:p>
      <w:pPr>
        <w:pStyle w:val="681"/>
        <w:numPr>
          <w:ilvl w:val="0"/>
          <w:numId w:val="12"/>
        </w:numPr>
        <w:spacing w:before="0"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数据清洗</w:t>
      </w:r>
      <w:r/>
    </w:p>
    <w:p>
      <w:pPr>
        <w:pStyle w:val="709"/>
        <w:ind w:firstLine="480"/>
        <w:spacing w:line="480" w:lineRule="exact"/>
        <w:rPr>
          <w:rFonts w:hint="eastAsia" w:ascii="宋体" w:hAnsi="宋体" w:cs="宋体"/>
        </w:rPr>
      </w:pPr>
      <w:r>
        <w:rPr>
          <w:rFonts w:hint="eastAsia" w:ascii="宋体" w:hAnsi="宋体" w:cs="宋体"/>
        </w:rPr>
        <w:t xml:space="preserve">处理采集过来的数据，实现数据的清洗、转换、加载功能，一方面保障采集的数据能正确、完整、规范地加载到目的地；另一方面，实现数据整合过程中的异常处理机制，如：处理传输异常、数据加载异常、数据结构与质量异常等。</w:t>
      </w:r>
      <w:r/>
    </w:p>
    <w:p>
      <w:pPr>
        <w:pStyle w:val="681"/>
        <w:numPr>
          <w:ilvl w:val="0"/>
          <w:numId w:val="12"/>
        </w:numPr>
        <w:spacing w:before="0"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数据比对</w:t>
      </w:r>
      <w:r/>
    </w:p>
    <w:p>
      <w:pPr>
        <w:pStyle w:val="709"/>
        <w:ind w:firstLine="480"/>
        <w:spacing w:line="480" w:lineRule="exact"/>
        <w:rPr>
          <w:rFonts w:hint="eastAsia" w:ascii="宋体" w:hAnsi="宋体" w:cs="宋体"/>
        </w:rPr>
      </w:pPr>
      <w:r>
        <w:rPr>
          <w:rFonts w:hint="eastAsia" w:ascii="宋体" w:hAnsi="宋体" w:cs="宋体"/>
        </w:rPr>
        <w:t xml:space="preserve">对已入库的各类数据进行比对校验功能，以保证数据惟一性和关联性，降低人为操作导致的同类数据名称不一致等引起的数据关联或识别错误。数据比对将按照社会治理大数据要求制定数据比对原则，按照既定的数据比对策略进行比对，主要包括数据预处理、自动比对规则、人工比对等流程，来提升数据质量。</w:t>
      </w:r>
      <w:r/>
    </w:p>
    <w:p>
      <w:pPr>
        <w:pStyle w:val="681"/>
        <w:numPr>
          <w:ilvl w:val="0"/>
          <w:numId w:val="12"/>
        </w:numPr>
        <w:spacing w:before="0" w:line="480" w:lineRule="exact"/>
        <w:rPr>
          <w:rFonts w:hint="eastAsia" w:ascii="宋体" w:hAnsi="宋体" w:eastAsia="宋体" w:cs="宋体"/>
          <w:sz w:val="24"/>
          <w:szCs w:val="24"/>
        </w:rPr>
      </w:pPr>
      <w:r>
        <w:rPr>
          <w:rFonts w:hint="eastAsia" w:ascii="宋体" w:hAnsi="宋体" w:eastAsia="宋体" w:cs="宋体"/>
          <w:sz w:val="24"/>
          <w:szCs w:val="24"/>
          <w:lang w:val="zh-CN"/>
        </w:rPr>
        <w:t xml:space="preserve">异构数据源整合管理</w:t>
      </w:r>
      <w:r/>
    </w:p>
    <w:p>
      <w:pPr>
        <w:pStyle w:val="709"/>
        <w:ind w:firstLine="480"/>
        <w:spacing w:line="480" w:lineRule="exact"/>
        <w:rPr>
          <w:rFonts w:hint="eastAsia" w:ascii="宋体" w:hAnsi="宋体" w:cs="宋体"/>
        </w:rPr>
      </w:pPr>
      <w:r>
        <w:rPr>
          <w:rFonts w:hint="eastAsia" w:ascii="宋体" w:hAnsi="宋体" w:cs="宋体"/>
        </w:rPr>
        <w:t xml:space="preserve">针对多种异构数据源提供相关的设置操作，可根据不同数据源进行自动匹配，使清洗转换过程不受数据源变化的影响，主要数据源包括关系型数据库（Oracle/DB2/SQLServer/MySQL等）、XML文档、文本数据、Excel、Hbase、以及WebService等接口服务。数据源可以灵活扩展，进行新增、修改、删除等操作。</w:t>
      </w:r>
      <w:r/>
    </w:p>
    <w:p>
      <w:pPr>
        <w:pStyle w:val="681"/>
        <w:numPr>
          <w:ilvl w:val="0"/>
          <w:numId w:val="12"/>
        </w:numPr>
        <w:spacing w:before="0"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映射管理</w:t>
      </w:r>
      <w:r/>
    </w:p>
    <w:p>
      <w:pPr>
        <w:pStyle w:val="709"/>
        <w:ind w:firstLine="480"/>
        <w:spacing w:line="480" w:lineRule="exact"/>
        <w:rPr>
          <w:rFonts w:hint="eastAsia" w:ascii="宋体" w:hAnsi="宋体" w:cs="宋体"/>
        </w:rPr>
      </w:pPr>
      <w:r>
        <w:rPr>
          <w:rFonts w:hint="eastAsia" w:ascii="宋体" w:hAnsi="宋体" w:cs="宋体"/>
        </w:rPr>
        <w:t xml:space="preserve">提供创建数据转换流程的图形化配置工具，使数据集成配置人员能够快捷地定义数据转换流程中数据抽取（Extract）、转换（Transform）、加载（Load）过程。</w:t>
      </w:r>
      <w:r/>
    </w:p>
    <w:p>
      <w:pPr>
        <w:pStyle w:val="681"/>
        <w:numPr>
          <w:ilvl w:val="0"/>
          <w:numId w:val="12"/>
        </w:numPr>
        <w:spacing w:before="0"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数据转换管理</w:t>
      </w:r>
      <w:r/>
    </w:p>
    <w:p>
      <w:pPr>
        <w:pStyle w:val="709"/>
        <w:ind w:firstLine="480"/>
        <w:spacing w:line="480" w:lineRule="exact"/>
        <w:rPr>
          <w:rFonts w:hint="eastAsia" w:ascii="宋体" w:hAnsi="宋体" w:cs="宋体"/>
        </w:rPr>
      </w:pPr>
      <w:r>
        <w:rPr>
          <w:rFonts w:hint="eastAsia" w:ascii="宋体" w:hAnsi="宋体" w:cs="宋体"/>
        </w:rPr>
        <w:t xml:space="preserve">如类型转换、字段拆分、字段合并、字符串处理、日期转换、算术运算、码表转换等，同时提供自定义转换接口实现特殊的数据转换处理。</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法人基础库的数据治理服务</w:t>
      </w:r>
      <w:r/>
    </w:p>
    <w:p>
      <w:pPr>
        <w:pStyle w:val="709"/>
        <w:ind w:firstLine="480"/>
        <w:spacing w:line="480" w:lineRule="exact"/>
        <w:rPr>
          <w:rFonts w:hint="eastAsia" w:ascii="宋体" w:hAnsi="宋体" w:cs="宋体"/>
        </w:rPr>
      </w:pPr>
      <w:r>
        <w:rPr>
          <w:rFonts w:hint="eastAsia" w:ascii="宋体" w:hAnsi="宋体" w:cs="宋体"/>
        </w:rPr>
        <w:t xml:space="preserve">针对法人基础库进行数据治理服务，具体服务内容包括：</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苏州法人库主体信息治理</w:t>
      </w:r>
      <w:r>
        <w:rPr>
          <w:rFonts w:hint="eastAsia" w:ascii="宋体" w:hAnsi="宋体" w:eastAsia="宋体" w:cs="宋体"/>
          <w:sz w:val="24"/>
          <w:szCs w:val="24"/>
        </w:rPr>
        <w:tab/>
      </w:r>
      <w:r/>
    </w:p>
    <w:p>
      <w:pPr>
        <w:pStyle w:val="709"/>
        <w:ind w:firstLine="480"/>
        <w:spacing w:line="480" w:lineRule="exact"/>
        <w:rPr>
          <w:rFonts w:hint="eastAsia" w:ascii="宋体" w:hAnsi="宋体" w:cs="宋体"/>
        </w:rPr>
      </w:pPr>
      <w:r>
        <w:rPr>
          <w:rFonts w:hint="eastAsia" w:ascii="宋体" w:hAnsi="宋体" w:cs="宋体"/>
        </w:rPr>
        <w:t xml:space="preserve">主体信息每日更新治理,判断苏州新增的数据与历史最新数据是否一致，对一致数据“删除”标识，并将治理后的数据推送优玛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苏州法人库法人信息治理</w:t>
      </w:r>
      <w:r>
        <w:rPr>
          <w:rFonts w:hint="eastAsia" w:ascii="宋体" w:hAnsi="宋体" w:eastAsia="宋体" w:cs="宋体"/>
          <w:sz w:val="24"/>
          <w:szCs w:val="24"/>
        </w:rPr>
        <w:tab/>
      </w:r>
      <w:r/>
    </w:p>
    <w:p>
      <w:pPr>
        <w:pStyle w:val="709"/>
        <w:ind w:firstLine="480"/>
        <w:spacing w:line="480" w:lineRule="exact"/>
        <w:rPr>
          <w:rFonts w:hint="eastAsia" w:ascii="宋体" w:hAnsi="宋体" w:cs="宋体"/>
        </w:rPr>
      </w:pPr>
      <w:r>
        <w:rPr>
          <w:rFonts w:hint="eastAsia" w:ascii="宋体" w:hAnsi="宋体" w:cs="宋体"/>
        </w:rPr>
        <w:t xml:space="preserve">主体信息每日更新治理,对历史数据赋予“删除”标识，将治理后的数据推送优玛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企业地址坐标治理</w:t>
      </w:r>
      <w:r/>
    </w:p>
    <w:p>
      <w:pPr>
        <w:pStyle w:val="709"/>
        <w:ind w:firstLine="480"/>
        <w:spacing w:line="480" w:lineRule="exact"/>
        <w:rPr>
          <w:rFonts w:hint="eastAsia" w:ascii="宋体" w:hAnsi="宋体" w:cs="宋体"/>
        </w:rPr>
      </w:pPr>
      <w:r>
        <w:rPr>
          <w:rFonts w:hint="eastAsia" w:ascii="宋体" w:hAnsi="宋体" w:cs="宋体"/>
        </w:rPr>
        <w:t xml:space="preserve">根据新增企业的注册地址，结合苏州推送的坐标数据和联动走访企业坐标信息，对新增的企业进行坐标打点；将治理后的坐标数据推送优玛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苏州市场局企业管区治理</w:t>
      </w:r>
      <w:r/>
    </w:p>
    <w:p>
      <w:pPr>
        <w:pStyle w:val="709"/>
        <w:ind w:firstLine="480"/>
        <w:spacing w:line="480" w:lineRule="exact"/>
        <w:rPr>
          <w:rFonts w:hint="eastAsia" w:ascii="宋体" w:hAnsi="宋体" w:cs="宋体"/>
        </w:rPr>
      </w:pPr>
      <w:r>
        <w:rPr>
          <w:rFonts w:hint="eastAsia" w:ascii="宋体" w:hAnsi="宋体" w:cs="宋体"/>
        </w:rPr>
        <w:t xml:space="preserve">结合苏州推送的当天数据和前一天数据对比，对比出管区新增数据和管区发生变化数据，推送内容修改</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苏州市场局企业地址治理</w:t>
      </w:r>
      <w:r/>
    </w:p>
    <w:p>
      <w:pPr>
        <w:pStyle w:val="709"/>
        <w:ind w:firstLine="480"/>
        <w:spacing w:line="480" w:lineRule="exact"/>
        <w:rPr>
          <w:rFonts w:hint="eastAsia" w:ascii="宋体" w:hAnsi="宋体" w:cs="宋体"/>
        </w:rPr>
      </w:pPr>
      <w:r>
        <w:rPr>
          <w:rFonts w:hint="eastAsia" w:ascii="宋体" w:hAnsi="宋体" w:cs="宋体"/>
        </w:rPr>
        <w:t xml:space="preserve">结合苏州推送的当天数据和前一天数据对比，对比出企业新增和地址发生变化的数据，推送内容修改为</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企业名称变更信息治理</w:t>
      </w:r>
      <w:r/>
    </w:p>
    <w:p>
      <w:pPr>
        <w:pStyle w:val="709"/>
        <w:ind w:firstLine="480"/>
        <w:spacing w:line="480" w:lineRule="exact"/>
        <w:rPr>
          <w:rFonts w:hint="eastAsia" w:ascii="宋体" w:hAnsi="宋体" w:cs="宋体"/>
        </w:rPr>
      </w:pPr>
      <w:r>
        <w:rPr>
          <w:rFonts w:hint="eastAsia" w:ascii="宋体" w:hAnsi="宋体" w:cs="宋体"/>
        </w:rPr>
        <w:t xml:space="preserve">结合苏州推送的历史数据与当天新增数据，对比分析出企业名称变更数据，将比对的结果增量推送给优玛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注册地址变更信息治理</w:t>
      </w:r>
      <w:r/>
    </w:p>
    <w:p>
      <w:pPr>
        <w:pStyle w:val="709"/>
        <w:ind w:firstLine="480"/>
        <w:spacing w:line="480" w:lineRule="exact"/>
        <w:rPr>
          <w:rFonts w:hint="eastAsia" w:ascii="宋体" w:hAnsi="宋体" w:cs="宋体"/>
        </w:rPr>
      </w:pPr>
      <w:r>
        <w:rPr>
          <w:rFonts w:hint="eastAsia" w:ascii="宋体" w:hAnsi="宋体" w:cs="宋体"/>
        </w:rPr>
        <w:t xml:space="preserve">结合苏州推送的历史数据与当天新增数据，对比分析出注册地址变更数据，将比对的结果增量推送给优玛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信用代码变更信息治理</w:t>
      </w:r>
      <w:r/>
    </w:p>
    <w:p>
      <w:pPr>
        <w:pStyle w:val="709"/>
        <w:ind w:firstLine="480"/>
        <w:spacing w:line="480" w:lineRule="exact"/>
        <w:rPr>
          <w:rFonts w:hint="eastAsia" w:ascii="宋体" w:hAnsi="宋体" w:cs="宋体"/>
        </w:rPr>
      </w:pPr>
      <w:r>
        <w:rPr>
          <w:rFonts w:hint="eastAsia" w:ascii="宋体" w:hAnsi="宋体" w:cs="宋体"/>
        </w:rPr>
        <w:t xml:space="preserve">结合苏州推送的历史数据与当天新增数据，对比分析出信用代码变更数据，将比对的结果增量推送给优玛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企业类别变更信息治理</w:t>
      </w:r>
      <w:r/>
    </w:p>
    <w:p>
      <w:pPr>
        <w:pStyle w:val="709"/>
        <w:ind w:firstLine="480"/>
        <w:spacing w:line="480" w:lineRule="exact"/>
        <w:rPr>
          <w:rFonts w:hint="eastAsia" w:ascii="宋体" w:hAnsi="宋体" w:cs="宋体"/>
        </w:rPr>
      </w:pPr>
      <w:r>
        <w:rPr>
          <w:rFonts w:hint="eastAsia" w:ascii="宋体" w:hAnsi="宋体" w:cs="宋体"/>
        </w:rPr>
        <w:t xml:space="preserve">结合苏州推送的历史数据与当天新增数据，对比分析出企业类别变更数据，将比对的结果增量推送给优玛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企业法人变更信息治理</w:t>
      </w:r>
      <w:r/>
    </w:p>
    <w:p>
      <w:pPr>
        <w:pStyle w:val="709"/>
        <w:ind w:firstLine="480"/>
        <w:spacing w:line="480" w:lineRule="exact"/>
        <w:rPr>
          <w:rFonts w:hint="eastAsia" w:ascii="宋体" w:hAnsi="宋体" w:cs="宋体"/>
        </w:rPr>
      </w:pPr>
      <w:r>
        <w:rPr>
          <w:rFonts w:hint="eastAsia" w:ascii="宋体" w:hAnsi="宋体" w:cs="宋体"/>
        </w:rPr>
        <w:t xml:space="preserve">结合苏州推送的历史数据与当天新增数据，对比分析出企业法人名称变更数据，将比对的结果增量推送给优玛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经营范围变更信息治理</w:t>
      </w:r>
      <w:r/>
    </w:p>
    <w:p>
      <w:pPr>
        <w:pStyle w:val="709"/>
        <w:ind w:firstLine="480"/>
        <w:spacing w:line="480" w:lineRule="exact"/>
        <w:rPr>
          <w:rFonts w:hint="eastAsia" w:ascii="宋体" w:hAnsi="宋体" w:cs="宋体"/>
        </w:rPr>
      </w:pPr>
      <w:r>
        <w:rPr>
          <w:rFonts w:hint="eastAsia" w:ascii="宋体" w:hAnsi="宋体" w:cs="宋体"/>
        </w:rPr>
        <w:t xml:space="preserve">结合苏州推送的历史数据与当天新增数据，对比分析出企业经营范围变更数据，将比对的结果增量推送给优玛</w:t>
      </w:r>
      <w:r/>
    </w:p>
    <w:p>
      <w:pPr>
        <w:pStyle w:val="681"/>
        <w:numPr>
          <w:ilvl w:val="0"/>
          <w:numId w:val="13"/>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企业曾用名信息治理</w:t>
      </w:r>
      <w:r/>
    </w:p>
    <w:p>
      <w:pPr>
        <w:pStyle w:val="709"/>
        <w:ind w:firstLine="480"/>
        <w:spacing w:line="480" w:lineRule="exact"/>
        <w:rPr>
          <w:rFonts w:hint="eastAsia" w:ascii="宋体" w:hAnsi="宋体" w:cs="宋体"/>
        </w:rPr>
      </w:pPr>
      <w:r>
        <w:rPr>
          <w:rFonts w:hint="eastAsia" w:ascii="宋体" w:hAnsi="宋体" w:cs="宋体"/>
        </w:rPr>
        <w:t xml:space="preserve">对企业名称发生变更的数据，将企业所有名称汇总治理便于查询</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部门信息资源库的数据治理服务</w:t>
      </w:r>
      <w:r/>
    </w:p>
    <w:p>
      <w:pPr>
        <w:pStyle w:val="709"/>
        <w:ind w:firstLine="480"/>
        <w:spacing w:line="480" w:lineRule="exact"/>
        <w:rPr>
          <w:rFonts w:hint="eastAsia" w:ascii="宋体" w:hAnsi="宋体" w:cs="宋体"/>
        </w:rPr>
      </w:pPr>
      <w:r>
        <w:rPr>
          <w:rFonts w:hint="eastAsia" w:ascii="宋体" w:hAnsi="宋体" w:cs="宋体"/>
        </w:rPr>
        <w:t xml:space="preserve">对部门信息资源库入库数据的清洗、比对，对数据唯一性、数据类型、缺项检查，满足数据的入库要求。具体包括：</w:t>
      </w:r>
      <w:r/>
    </w:p>
    <w:p>
      <w:pPr>
        <w:pStyle w:val="681"/>
        <w:numPr>
          <w:ilvl w:val="0"/>
          <w:numId w:val="14"/>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部门信息资源库元数据治理实施 </w:t>
      </w:r>
      <w:r/>
    </w:p>
    <w:p>
      <w:pPr>
        <w:pStyle w:val="709"/>
        <w:ind w:firstLine="480"/>
        <w:spacing w:line="480" w:lineRule="exact"/>
        <w:rPr>
          <w:rFonts w:hint="eastAsia" w:ascii="宋体" w:hAnsi="宋体" w:cs="宋体"/>
        </w:rPr>
      </w:pPr>
      <w:r>
        <w:rPr>
          <w:rFonts w:hint="eastAsia" w:ascii="宋体" w:hAnsi="宋体" w:cs="宋体"/>
        </w:rPr>
        <w:t xml:space="preserve">很对元数据的自动采集、人工导入功能，和各种元数据维护工具，包含数据资源目录梳理、业务主题梳理、数据表梳理、数据项梳理、数据流动关系梳理、数据关联关系梳理。 可视化的进行数据目录配置与维护，元数据属性项维护、元数据引入、数据关系维护、元数据模型维护、系统维护，根据实际业务需求，进行相关属性配置。 </w:t>
      </w:r>
      <w:r/>
    </w:p>
    <w:p>
      <w:pPr>
        <w:pStyle w:val="681"/>
        <w:numPr>
          <w:ilvl w:val="0"/>
          <w:numId w:val="14"/>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部门信息资源库数据标准治理实施 </w:t>
      </w:r>
      <w:r/>
    </w:p>
    <w:p>
      <w:pPr>
        <w:pStyle w:val="709"/>
        <w:ind w:firstLine="480"/>
        <w:spacing w:line="480" w:lineRule="exact"/>
        <w:rPr>
          <w:rFonts w:hint="eastAsia" w:ascii="宋体" w:hAnsi="宋体" w:cs="宋体"/>
        </w:rPr>
      </w:pPr>
      <w:r>
        <w:rPr>
          <w:rFonts w:hint="eastAsia" w:ascii="宋体" w:hAnsi="宋体" w:cs="宋体"/>
        </w:rPr>
        <w:t xml:space="preserve">建立数据标准，在不同系统间，形成信息的一致理解和统一的坐标参照系统，是信息汇集、交换以及应用的基础，</w:t>
      </w:r>
      <w:r>
        <w:rPr>
          <w:rFonts w:hint="eastAsia" w:ascii="宋体" w:hAnsi="宋体" w:cs="宋体"/>
        </w:rPr>
        <w:t xml:space="preserve">包括代码集、数据元、标准表等。 含编制数据标准规范、数据标准梳理、落地实施及服务接口等。通过标准管理，不仅要生成南京市场监管局的数据标准，还要支持基于标准和各个源头的对标管理，支持南京数据标准与省局、国家局标准的对标管理。 提供各种数据标准的维护工具，使得元数据梳理、数据质量规则梳理、数据模型梳理、业务代码梳理、业务用语梳理能在系统中运行。 要求支持对数据标准文件进行统一管理，在线录入已发布施行的标准，对标准进行版本管理，按照流程在线对标准进行审核。实现标准查询、标准文档管理、标准用词维护、标准用语维护。 </w:t>
      </w:r>
      <w:r/>
    </w:p>
    <w:p>
      <w:pPr>
        <w:pStyle w:val="681"/>
        <w:numPr>
          <w:ilvl w:val="0"/>
          <w:numId w:val="14"/>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部门信息资源库数据模型治理实施 </w:t>
      </w:r>
      <w:r/>
    </w:p>
    <w:p>
      <w:pPr>
        <w:pStyle w:val="709"/>
        <w:ind w:firstLine="480"/>
        <w:spacing w:line="480" w:lineRule="exact"/>
        <w:rPr>
          <w:rFonts w:hint="eastAsia" w:ascii="宋体" w:hAnsi="宋体" w:cs="宋体"/>
        </w:rPr>
      </w:pPr>
      <w:r>
        <w:rPr>
          <w:rFonts w:hint="eastAsia" w:ascii="宋体" w:hAnsi="宋体" w:cs="宋体"/>
        </w:rPr>
        <w:t xml:space="preserve">将分散、零乱、标准不统一的数据整合到一起，为前台应用提供分析依据。建立数据模型的开发与配置维护规范。在系统中梳理业务中常用的数据模型，梳理的过程中可以对原始表进行加工处理、建模等，从而形成可用的数据模型。 通过可视化的数据抽取、资源引入、数据建模等完成数据模型的实施配置，这些模型需要能覆盖常见的业务场景。</w:t>
      </w:r>
      <w:r/>
    </w:p>
    <w:p>
      <w:pPr>
        <w:pStyle w:val="681"/>
        <w:numPr>
          <w:ilvl w:val="0"/>
          <w:numId w:val="14"/>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部门信息资源库数据质量治理实施 </w:t>
      </w:r>
      <w:r/>
    </w:p>
    <w:p>
      <w:pPr>
        <w:pStyle w:val="709"/>
        <w:ind w:firstLine="480"/>
        <w:spacing w:line="480" w:lineRule="exact"/>
        <w:rPr>
          <w:rFonts w:hint="eastAsia" w:ascii="宋体" w:hAnsi="宋体" w:cs="宋体"/>
        </w:rPr>
      </w:pPr>
      <w:r>
        <w:rPr>
          <w:rFonts w:hint="eastAsia" w:ascii="宋体" w:hAnsi="宋体" w:cs="宋体"/>
        </w:rPr>
        <w:t xml:space="preserve">通过业务分析梳理，以及对现有数据质量问题进行分析，梳理出一批影响数据质量的问题数据，提炼出稽核规则。 将梳理出来的稽核规则，可视化配置到系统中，形成规则库，针对规则库或者内部的规则进行定时或者实时的检测，识别出问题数据。支持将数据质量问题、问题的原因和解决方法进行分类记录，实现历史经验沉淀和查询，形成知识库。针对数据质量状况，生成数据质量报告，报告的模板可配置维护。</w:t>
      </w:r>
      <w:r/>
    </w:p>
    <w:p>
      <w:pPr>
        <w:pStyle w:val="681"/>
        <w:numPr>
          <w:ilvl w:val="0"/>
          <w:numId w:val="14"/>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部门信息资源库业务数据治理 </w:t>
      </w:r>
      <w:r/>
    </w:p>
    <w:p>
      <w:pPr>
        <w:pStyle w:val="709"/>
        <w:ind w:firstLine="480"/>
        <w:spacing w:line="480" w:lineRule="exact"/>
        <w:rPr>
          <w:rFonts w:hint="eastAsia" w:ascii="宋体" w:hAnsi="宋体" w:cs="宋体"/>
        </w:rPr>
      </w:pPr>
      <w:r>
        <w:rPr>
          <w:rFonts w:hint="eastAsia" w:ascii="宋体" w:hAnsi="宋体" w:cs="宋体"/>
        </w:rPr>
        <w:t xml:space="preserve">业务数据治理包含全量数据采集、数据质量检测、全量数据清洗。多种数据质量规则定义：非空性，唯一性，值域有效性，枚举有效性，代码有效性，基于正则表达式的复杂规则，基于SQL语句的自定义规则。 </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数据查询优化服务</w:t>
      </w:r>
      <w:r/>
    </w:p>
    <w:p>
      <w:pPr>
        <w:pStyle w:val="709"/>
        <w:ind w:firstLine="480"/>
        <w:spacing w:line="480" w:lineRule="exact"/>
        <w:rPr>
          <w:rFonts w:hint="eastAsia" w:ascii="宋体" w:hAnsi="宋体" w:cs="宋体"/>
        </w:rPr>
      </w:pPr>
      <w:r>
        <w:rPr>
          <w:rFonts w:hint="eastAsia" w:ascii="宋体" w:hAnsi="宋体" w:cs="宋体"/>
        </w:rPr>
        <w:t xml:space="preserve">在当今数据驱动的业务环境中，为了提升数据分析与决策支持的效率，特别提出针对汇聚的数据进行数据查询优化服务的需求。随着数据量的不断增长，传统的查询方式已无法满足快速响应和高效处理的要求，因此，要求通过建立数据索引等技术手段，显著提高数据库表中特定信息的访问速度。</w:t>
      </w:r>
      <w:r/>
    </w:p>
    <w:p>
      <w:pPr>
        <w:pStyle w:val="709"/>
        <w:ind w:firstLine="480"/>
        <w:spacing w:line="480" w:lineRule="exact"/>
        <w:rPr>
          <w:rFonts w:hint="eastAsia" w:ascii="宋体" w:hAnsi="宋体" w:cs="宋体"/>
        </w:rPr>
      </w:pPr>
      <w:r>
        <w:rPr>
          <w:rFonts w:hint="eastAsia" w:ascii="宋体" w:hAnsi="宋体" w:cs="宋体"/>
        </w:rPr>
        <w:t xml:space="preserve">首先，数据查询优化服务的核心在于对现有数据架构的理解和分析。供应商需具备深入评估现有数据结构的能力，识别出影响查询性能的关键因素，如冗余数据、非规范化的表设计、缺乏有效的索引等。基于这些分析结果，供应商应制定详细的优化方案，包括但不限于：创建或调整索引策略，以确保可以快速定位到所需的数据；优化查询语句，减少不必要的计算和I/O操作；以及重新组织数据存储结构，改善数据的物理布局，从而加速数据检索过程。</w:t>
      </w:r>
      <w:r/>
    </w:p>
    <w:p>
      <w:pPr>
        <w:pStyle w:val="709"/>
        <w:ind w:firstLine="480"/>
        <w:spacing w:line="480" w:lineRule="exact"/>
        <w:rPr>
          <w:rFonts w:hint="eastAsia" w:ascii="宋体" w:hAnsi="宋体" w:cs="宋体"/>
        </w:rPr>
      </w:pPr>
      <w:r>
        <w:rPr>
          <w:rFonts w:hint="eastAsia" w:ascii="宋体" w:hAnsi="宋体" w:cs="宋体"/>
        </w:rPr>
        <w:t xml:space="preserve">其次，考虑到不同应用场景下的需求差异，优化方案应当具有高度的灵活性和可扩展性。例如，在面对实时数据分析的应用时，供应商需要确保即使在高并发的情况下，系统也能保持稳定的查询性能。这意味着除了基本的索引建立之外，还可能涉及到使用内存数据库、缓存机制或者分布式查询引擎等高级技术来进一步提升查询效率。此外，对于历史数据分析或是大规模数据集的操作，优化策略则应侧重于如何有效利用批处理和并行计算的优势，降低单次查询的成本。</w:t>
      </w:r>
      <w:r/>
    </w:p>
    <w:p>
      <w:pPr>
        <w:pStyle w:val="709"/>
        <w:ind w:firstLine="480"/>
        <w:spacing w:line="480" w:lineRule="exact"/>
        <w:rPr>
          <w:rFonts w:hint="eastAsia" w:ascii="宋体" w:hAnsi="宋体" w:cs="宋体"/>
        </w:rPr>
      </w:pPr>
      <w:r>
        <w:rPr>
          <w:rFonts w:hint="eastAsia" w:ascii="宋体" w:hAnsi="宋体" w:cs="宋体"/>
        </w:rPr>
        <w:t xml:space="preserve">再者，为保证数据查询优化措施的有效性和持续性，供应商还需提供全面的监控和支持服务。这包括但不限于定期检查系统的运行状态，及时发现并解决潜在的问题；根据业务发展情况动态调整优化策略；以及培训内部团队，使其掌握必要的技能和知识，以便更好地维护和管理经过优化的数据环境。同时，供应商应准备详尽的文档记录整个优化过程及其成果，帮助客户更好地理解所做的改变，并为进一步的技术升级打下坚实的基础。</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政务资源自助超市运营服务</w:t>
      </w:r>
      <w:r/>
    </w:p>
    <w:p>
      <w:pPr>
        <w:pStyle w:val="709"/>
        <w:ind w:firstLine="480"/>
        <w:spacing w:line="480" w:lineRule="exact"/>
        <w:rPr>
          <w:rFonts w:hint="eastAsia" w:ascii="宋体" w:hAnsi="宋体" w:cs="宋体"/>
        </w:rPr>
      </w:pPr>
      <w:r>
        <w:rPr>
          <w:rFonts w:hint="eastAsia" w:ascii="宋体" w:hAnsi="宋体" w:cs="宋体"/>
        </w:rPr>
        <w:t xml:space="preserve">基于现有政务资源自助超市，针对各部门的数据需求和数据共享进行运营服务，具体包括：</w:t>
      </w:r>
      <w:r/>
    </w:p>
    <w:p>
      <w:pPr>
        <w:pStyle w:val="681"/>
        <w:numPr>
          <w:ilvl w:val="0"/>
          <w:numId w:val="15"/>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数据资源运营服务</w:t>
      </w:r>
      <w:r/>
    </w:p>
    <w:p>
      <w:pPr>
        <w:pStyle w:val="709"/>
        <w:ind w:firstLine="480"/>
        <w:spacing w:line="480" w:lineRule="exact"/>
        <w:rPr>
          <w:rFonts w:hint="eastAsia" w:ascii="宋体" w:hAnsi="宋体" w:cs="宋体"/>
        </w:rPr>
      </w:pPr>
      <w:r>
        <w:rPr>
          <w:rFonts w:hint="eastAsia" w:ascii="宋体" w:hAnsi="宋体" w:cs="宋体"/>
        </w:rPr>
        <w:t xml:space="preserve">针对政务资源自助超市的数据资源进行管理和运营，包括数据资源的对接管理、上下架管理、数据汇聚管理、数据共享管理、日志管理等。</w:t>
      </w:r>
      <w:r/>
    </w:p>
    <w:p>
      <w:pPr>
        <w:pStyle w:val="681"/>
        <w:numPr>
          <w:ilvl w:val="0"/>
          <w:numId w:val="15"/>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地理信息</w:t>
      </w:r>
      <w:r/>
    </w:p>
    <w:p>
      <w:pPr>
        <w:pStyle w:val="709"/>
        <w:ind w:firstLine="480"/>
        <w:spacing w:line="480" w:lineRule="exact"/>
        <w:rPr>
          <w:rFonts w:hint="eastAsia" w:ascii="宋体" w:hAnsi="宋体" w:cs="宋体"/>
        </w:rPr>
      </w:pPr>
      <w:r>
        <w:rPr>
          <w:rFonts w:hint="eastAsia" w:ascii="宋体" w:hAnsi="宋体" w:cs="宋体"/>
        </w:rPr>
        <w:t xml:space="preserve">展针对政务资源自助超市的地理信息资源进行管理和运营，包括数据资源的对接管理、上下架管理、数据汇聚管理、数据共享管理、日志管理等。</w:t>
      </w:r>
      <w:r/>
    </w:p>
    <w:p>
      <w:pPr>
        <w:pStyle w:val="681"/>
        <w:numPr>
          <w:ilvl w:val="0"/>
          <w:numId w:val="15"/>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政务云资源</w:t>
      </w:r>
      <w:r/>
    </w:p>
    <w:p>
      <w:pPr>
        <w:pStyle w:val="709"/>
        <w:ind w:firstLine="480"/>
        <w:spacing w:line="480" w:lineRule="exact"/>
        <w:rPr>
          <w:rFonts w:hint="eastAsia" w:ascii="宋体" w:hAnsi="宋体" w:cs="宋体"/>
        </w:rPr>
      </w:pPr>
      <w:r>
        <w:rPr>
          <w:rFonts w:hint="eastAsia" w:ascii="宋体" w:hAnsi="宋体" w:cs="宋体"/>
        </w:rPr>
        <w:t xml:space="preserve">针对政务资源自助超市的政务云资源进行管理和运营，包括数据资源的对接管理、上下架管理、数据汇聚管理、数据共享管理、日志管理等。</w:t>
      </w:r>
      <w:r/>
    </w:p>
    <w:p>
      <w:pPr>
        <w:pStyle w:val="681"/>
        <w:numPr>
          <w:ilvl w:val="0"/>
          <w:numId w:val="15"/>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视频资源</w:t>
      </w:r>
      <w:r/>
    </w:p>
    <w:p>
      <w:pPr>
        <w:pStyle w:val="709"/>
        <w:ind w:firstLine="480"/>
        <w:spacing w:line="480" w:lineRule="exact"/>
        <w:rPr>
          <w:rFonts w:hint="eastAsia" w:ascii="宋体" w:hAnsi="宋体" w:cs="宋体"/>
        </w:rPr>
      </w:pPr>
      <w:r>
        <w:rPr>
          <w:rFonts w:hint="eastAsia" w:ascii="宋体" w:hAnsi="宋体" w:cs="宋体"/>
        </w:rPr>
        <w:t xml:space="preserve">针对政务资源自助超市的视频资源进行管理和运营，包括数据资源的对接管理、上下架管理、数据汇聚管理、数据共享管理、日志管理等。</w:t>
      </w:r>
      <w:r/>
    </w:p>
    <w:p>
      <w:pPr>
        <w:pStyle w:val="681"/>
        <w:numPr>
          <w:ilvl w:val="0"/>
          <w:numId w:val="15"/>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算法仓资源</w:t>
      </w:r>
      <w:r/>
    </w:p>
    <w:p>
      <w:pPr>
        <w:pStyle w:val="709"/>
        <w:ind w:firstLine="480"/>
        <w:spacing w:line="480" w:lineRule="exact"/>
        <w:rPr>
          <w:rFonts w:hint="eastAsia" w:ascii="宋体" w:hAnsi="宋体" w:cs="宋体"/>
        </w:rPr>
      </w:pPr>
      <w:r>
        <w:rPr>
          <w:rFonts w:hint="eastAsia" w:ascii="宋体" w:hAnsi="宋体" w:cs="宋体"/>
        </w:rPr>
        <w:t xml:space="preserve">针对政务资源自助超市的算法仓资源进行管理和运营，包括数据资源的对接管理、上下架管理、数据汇聚管理、数据共享管理、日志管理等。</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数据指标管理运营服务</w:t>
      </w:r>
      <w:r/>
    </w:p>
    <w:p>
      <w:pPr>
        <w:pStyle w:val="709"/>
        <w:ind w:firstLine="480"/>
        <w:spacing w:line="480" w:lineRule="exact"/>
        <w:rPr>
          <w:rFonts w:hint="eastAsia" w:ascii="宋体" w:hAnsi="宋体" w:cs="宋体"/>
        </w:rPr>
      </w:pPr>
      <w:r>
        <w:rPr>
          <w:rFonts w:hint="eastAsia" w:ascii="宋体" w:hAnsi="宋体" w:cs="宋体"/>
        </w:rPr>
        <w:t xml:space="preserve">针对部门需要的数据指标指标进行运营服务，具体服务内容包括：</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维度管理服务</w:t>
      </w:r>
      <w:r/>
    </w:p>
    <w:p>
      <w:pPr>
        <w:pStyle w:val="709"/>
        <w:ind w:firstLine="480"/>
        <w:spacing w:line="480" w:lineRule="exact"/>
        <w:rPr>
          <w:rFonts w:hint="eastAsia" w:ascii="宋体" w:hAnsi="宋体" w:cs="宋体"/>
        </w:rPr>
      </w:pPr>
      <w:r>
        <w:rPr>
          <w:rFonts w:hint="eastAsia" w:ascii="宋体" w:hAnsi="宋体" w:cs="宋体"/>
        </w:rPr>
        <w:t xml:space="preserve">以树形列表形式直观展示部门级别，并提供便捷的操作功能，包括但不限于新增一级目录、新增目录、编辑目录和删除目录等。展示字段应涵盖中文</w:t>
      </w:r>
      <w:r>
        <w:rPr>
          <w:rFonts w:hint="eastAsia" w:ascii="宋体" w:hAnsi="宋体" w:cs="宋体"/>
        </w:rPr>
        <w:t xml:space="preserve">名称、排序号及备注，确保信息清晰可辨。此外，维度管理需具备新增维度节点、编辑维度节点、删除维度节点以及新增维度、编辑维度、删除维度和数据查看等功能。具体而言，新增目录时应填写中文名称、排序号与备注；编辑目录则允许修改这些字段内容。对于维度节点的管理，新增与编辑操作均需填写维度来源、节点名称、节点标识、归口部门、排序号、数据源、数据库用户、数据库表、是否启用及备注等详细信息。而维度的新增与编辑则要求输入维度类别、维度名称、维度编码、数据源、数据库用户、数据库表、数据项中文名、排序号、是否启用及备注等关键字段。</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部门指标管理服务</w:t>
      </w:r>
      <w:r/>
    </w:p>
    <w:p>
      <w:pPr>
        <w:pStyle w:val="709"/>
        <w:ind w:firstLine="480"/>
        <w:spacing w:line="480" w:lineRule="exact"/>
        <w:rPr>
          <w:rFonts w:hint="eastAsia" w:ascii="宋体" w:hAnsi="宋体" w:cs="宋体"/>
        </w:rPr>
      </w:pPr>
      <w:r>
        <w:rPr>
          <w:rFonts w:hint="eastAsia" w:ascii="宋体" w:hAnsi="宋体" w:cs="宋体"/>
        </w:rPr>
        <w:t xml:space="preserve">以树形列表形式直观展示部门级别，并提供包括新增一级目录、新增目录、编辑目录和删除目录等在内的便捷操作功能。展示字段需包含中文名称、排序号及备注，确保信息清晰明了。部门指标管理功能需涵盖新增一级目录、新增目录、编辑目录、删除</w:t>
      </w:r>
      <w:r>
        <w:rPr>
          <w:rFonts w:hint="eastAsia" w:ascii="宋体" w:hAnsi="宋体" w:cs="宋体"/>
        </w:rPr>
        <w:t xml:space="preserve">目录以及新增指标、编辑指标、删除指标和数据查看等功能，以便根据客户提供的机构信息，通过树形结构详细分级别添加。对于新增目录，需填写中文名称、排序号与备注；而编辑目录则允许修改这些字段的内容。新增指标时，必须输入维度节点（选择自维度管理数据）、资源来源类型、指标编码、指标名称、指标全名、所属部门、数据来源、更新周期、数据单位、业务口径、小数点位数、指标类型、主键列、排序号、是否启用、维度选择及备注等一系列关键字段。编辑指标的功能与新增指标类似，允许对上述所有字段进行修改，其中维度节点同样从维度管理数据中选取。</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指标规则配置服务</w:t>
      </w:r>
      <w:r/>
    </w:p>
    <w:p>
      <w:pPr>
        <w:pStyle w:val="709"/>
        <w:ind w:firstLine="480"/>
        <w:spacing w:line="480" w:lineRule="exact"/>
        <w:rPr>
          <w:rFonts w:hint="eastAsia" w:ascii="宋体" w:hAnsi="宋体" w:cs="宋体"/>
        </w:rPr>
      </w:pPr>
      <w:r>
        <w:rPr>
          <w:rFonts w:hint="eastAsia" w:ascii="宋体" w:hAnsi="宋体" w:cs="宋体"/>
        </w:rPr>
        <w:t xml:space="preserve">该页面应以表格形式呈现各项关键内容，包括但不限于指标名称、指标全称、规则描述、规则条件、规则目标值、是否启用以及SQL语句等字段，以便用户清晰了解和操作各项指标规则。此页面还应支持通过部门指标管理中</w:t>
      </w:r>
      <w:r>
        <w:rPr>
          <w:rFonts w:hint="eastAsia" w:ascii="宋体" w:hAnsi="宋体" w:cs="宋体"/>
        </w:rPr>
        <w:t xml:space="preserve">的指标名称选择及规则描述的条件进行数据筛选查看，从而提高数据管理和分析的效率。指标规则配置功能需包含新增、编辑和删除操作，确保规则管理的灵活性和实时性。具体来说，新增功能允许用户为指标规则添加新条目，需填写指标选择（从部门指标管理中选取）、规则描述（可下拉选择如内容不为空、近期无数据、标准邮箱、标准手机号等选项）、规则条件、规则目标值以及是否启用等字段。编辑功能则用于对现有指标规则进行修改，所涉及的字段与新增功能相同，包括指标选择、规则描述、规则条件、规则目标值及是否启用，便于用户根据实际需求调整规则设置。</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指标数据维护服务</w:t>
      </w:r>
      <w:r/>
    </w:p>
    <w:p>
      <w:pPr>
        <w:pStyle w:val="709"/>
        <w:ind w:firstLine="480"/>
        <w:spacing w:line="480" w:lineRule="exact"/>
        <w:rPr>
          <w:rFonts w:hint="eastAsia" w:ascii="宋体" w:hAnsi="宋体" w:cs="宋体"/>
        </w:rPr>
      </w:pPr>
      <w:r>
        <w:rPr>
          <w:rFonts w:hint="eastAsia" w:ascii="宋体" w:hAnsi="宋体" w:cs="宋体"/>
        </w:rPr>
        <w:t xml:space="preserve">支持对指标数据进行实时监控、预警分析及高效维护。该页面以表格形式展示关键字段信息，包括预警状态（红灯、黄灯、绿灯、灰灯）、预警原因、预警时间、指标名称、指标全名、指标描述、归口部门、指标类型（单项指标、列表指标）、更新</w:t>
      </w:r>
      <w:r>
        <w:rPr>
          <w:rFonts w:hint="eastAsia" w:ascii="宋体" w:hAnsi="宋体" w:cs="宋体"/>
        </w:rPr>
        <w:t xml:space="preserve">方式（自动对接、手动录入）、更新周期、更新时间、支持维护（是、否）、历史保存（是、否）等。用户可通过多种条件（如预警状态、指标名称、归口部门、指标类型、更新方式等）进行数据筛选查看，确保快速定位目标数据。功能方面，系统需支持查询、维护、模板下载、增量更新、全量更新、数据导入、历史查看和历史保存等操作。其中，模板下载功能允许用户根据系统提供的模板进行数据填报；数据导入功能要求必须使用下载的模板，否则无法成功导入数据。历史查看功能可让用户查阅上一次保存的指标历史数据，而历史保存功能则用于保存当前的指标数据记录。</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指标预警报表服务</w:t>
      </w:r>
      <w:r/>
    </w:p>
    <w:p>
      <w:pPr>
        <w:pStyle w:val="709"/>
        <w:ind w:firstLine="480"/>
        <w:spacing w:line="480" w:lineRule="exact"/>
        <w:rPr>
          <w:rFonts w:hint="eastAsia" w:ascii="宋体" w:hAnsi="宋体" w:cs="宋体"/>
        </w:rPr>
      </w:pPr>
      <w:r>
        <w:rPr>
          <w:rFonts w:hint="eastAsia" w:ascii="宋体" w:hAnsi="宋体" w:cs="宋体"/>
        </w:rPr>
        <w:t xml:space="preserve">以表格形式展示详细的考核指标数据。该页面应包括但不限于以下字段：单位名称、上报系统数、实际系统数、信息资源数量、信息资源项数量、系统占比、系统平均资源数、系统平均资源项数、资源申请数量、应提供资源数量、已提供资源数量、自动对接资源数、文件对接资源数、未提供资源数、提供资源占比、自动对接资源占比、预警次数、考核周期、资源目录得分、共享交换得分及总分等关键内容。</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业务模型管理服务</w:t>
      </w:r>
      <w:r/>
    </w:p>
    <w:p>
      <w:pPr>
        <w:pStyle w:val="709"/>
        <w:ind w:firstLine="480"/>
        <w:spacing w:line="480" w:lineRule="exact"/>
        <w:rPr>
          <w:rFonts w:hint="eastAsia" w:ascii="宋体" w:hAnsi="宋体" w:cs="宋体"/>
        </w:rPr>
      </w:pPr>
      <w:r>
        <w:rPr>
          <w:rFonts w:hint="eastAsia" w:ascii="宋体" w:hAnsi="宋体" w:cs="宋体"/>
        </w:rPr>
        <w:t xml:space="preserve">采用树形列表直观展示各部门级别，并提供新增一级目录、新增目录、编辑目录和删除目录等</w:t>
      </w:r>
      <w:r>
        <w:rPr>
          <w:rFonts w:hint="eastAsia" w:ascii="宋体" w:hAnsi="宋体" w:cs="宋体"/>
        </w:rPr>
        <w:t xml:space="preserve">操作功能。展示字段应包括中文名称、排序号和备注，确保信息清晰可辨。业务模型管理功能需涵盖新增一级目录、新增目录、编辑目录、删除目录以及新增业务模型、编辑业务模型、删除业务模型、新增指标、批量删除指标和删除指标等操作，以便根据客户提供的机构信息，通过树形结构详细分级别添加。新增目录和编辑目录时，用户需填写中文名称、排序号和备注等字段；而新增业务模型则需输入业务模型名、业务模型编号、所属部门、展示形式、是否启用、排序号和备注等详细信息。编辑业务模型功能同样需要处理这些字段，允许用户根据实际情况调整业务模型属性。</w:t>
      </w:r>
      <w:r/>
    </w:p>
    <w:p>
      <w:pPr>
        <w:pStyle w:val="681"/>
        <w:numPr>
          <w:ilvl w:val="0"/>
          <w:numId w:val="16"/>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数据指标服务</w:t>
      </w:r>
      <w:r/>
    </w:p>
    <w:p>
      <w:pPr>
        <w:pStyle w:val="709"/>
        <w:ind w:firstLine="480"/>
        <w:spacing w:line="480" w:lineRule="exact"/>
        <w:rPr>
          <w:rFonts w:hint="eastAsia" w:ascii="宋体" w:hAnsi="宋体" w:cs="宋体"/>
        </w:rPr>
      </w:pPr>
      <w:r>
        <w:rPr>
          <w:rFonts w:hint="eastAsia" w:ascii="宋体" w:hAnsi="宋体" w:cs="宋体"/>
        </w:rPr>
        <w:t xml:space="preserve">支持通过树形列表直观展示部门级别，并具备新增、批量删除、编辑、配置、服务方式及删除等操作功能。展示字段应包括但不限于指标编码、指标名称、描述、资源随机码、用户名、用户随机码、秘钥、随机秘钥、每日限制次数、是否启用等关键信息，确保用户能够清晰了解每个指标服务的详细情况。具体而言，数据指标服务功能需包含新增指标服务、批量删除指标服务、编辑指标服务、配置指标</w:t>
      </w:r>
      <w:r>
        <w:rPr>
          <w:rFonts w:hint="eastAsia" w:ascii="宋体" w:hAnsi="宋体" w:cs="宋体"/>
        </w:rPr>
        <w:t xml:space="preserve">服务、访问方式和删除指标服务等功能，以便根据客户提供的机构信息，以树形结构详细分级别添加。新增指标服务时，需要填写指标编码、指标名称、描述、资源随机码、用户名、用户随机码、秘钥、随机秘钥、每日限制次数及备注等字段；批量删除指标服务则允许用户选择多个欲删除的服务并确认执行。编辑指标服务功能与新增类似，允许对现有服务的相关字段进行修改。配置指标服务功能需涵盖服务标识符、服务IP、展示维度、必传参数条件、必传参数纬度、选传参数条件、选传参数维度、开始日期、截止日期、排序方式、分页大小、是否启用及备注等详细配置项。</w:t>
      </w:r>
      <w:r/>
    </w:p>
    <w:p>
      <w:pPr>
        <w:pStyle w:val="680"/>
        <w:numPr>
          <w:ilvl w:val="0"/>
          <w:numId w:val="7"/>
        </w:numPr>
        <w:ind w:left="0" w:firstLine="0"/>
        <w:spacing w:line="480" w:lineRule="exact"/>
        <w:rPr>
          <w:rFonts w:hint="eastAsia" w:ascii="宋体" w:hAnsi="宋体" w:cs="宋体"/>
          <w:bCs/>
          <w:szCs w:val="24"/>
        </w:rPr>
      </w:pPr>
      <w:r>
        <w:rPr>
          <w:rFonts w:hint="eastAsia" w:ascii="宋体" w:hAnsi="宋体" w:cs="宋体"/>
          <w:bCs/>
          <w:szCs w:val="24"/>
        </w:rPr>
        <w:t xml:space="preserve">苏州一体化公共数据底座对接服务</w:t>
      </w:r>
      <w:r/>
    </w:p>
    <w:p>
      <w:pPr>
        <w:ind w:firstLine="480"/>
        <w:spacing w:line="480" w:lineRule="exact"/>
        <w:rPr>
          <w:rFonts w:hint="eastAsia" w:ascii="宋体" w:hAnsi="宋体" w:cs="宋体"/>
          <w:szCs w:val="24"/>
          <w:lang w:val="zh-CN"/>
        </w:rPr>
      </w:pPr>
      <w:r/>
      <w:bookmarkStart w:id="59" w:name="OLE_LINK16"/>
      <w:r>
        <w:rPr>
          <w:rFonts w:hint="eastAsia" w:ascii="宋体" w:hAnsi="宋体" w:cs="宋体"/>
          <w:szCs w:val="24"/>
          <w:lang w:val="zh-CN"/>
        </w:rPr>
        <w:t xml:space="preserve">各（</w:t>
      </w:r>
      <w:bookmarkStart w:id="60" w:name="OLE_LINK14"/>
      <w:r>
        <w:rPr>
          <w:rFonts w:hint="eastAsia" w:ascii="宋体" w:hAnsi="宋体" w:cs="宋体"/>
          <w:szCs w:val="24"/>
          <w:lang w:val="zh-CN"/>
        </w:rPr>
        <w:t xml:space="preserve">市、区</w:t>
      </w:r>
      <w:bookmarkEnd w:id="60"/>
      <w:r>
        <w:rPr>
          <w:rFonts w:hint="eastAsia" w:ascii="宋体" w:hAnsi="宋体" w:cs="宋体"/>
          <w:szCs w:val="24"/>
          <w:lang w:val="zh-CN"/>
        </w:rPr>
        <w:t xml:space="preserve">）</w:t>
      </w:r>
      <w:bookmarkEnd w:id="59"/>
      <w:r>
        <w:rPr>
          <w:rFonts w:hint="eastAsia" w:ascii="宋体" w:hAnsi="宋体" w:cs="宋体"/>
          <w:szCs w:val="24"/>
          <w:lang w:val="zh-CN"/>
        </w:rPr>
        <w:t xml:space="preserve">公共数据平台对接市一体化公共数据底座分为</w:t>
      </w:r>
      <w:bookmarkStart w:id="61" w:name="OLE_LINK19"/>
      <w:r/>
      <w:bookmarkStart w:id="62" w:name="OLE_LINK13"/>
      <w:r>
        <w:rPr>
          <w:rFonts w:hint="eastAsia" w:ascii="宋体" w:hAnsi="宋体" w:cs="宋体"/>
          <w:szCs w:val="24"/>
          <w:lang w:val="zh-CN"/>
        </w:rPr>
        <w:t xml:space="preserve">市级</w:t>
      </w:r>
      <w:bookmarkEnd w:id="61"/>
      <w:r>
        <w:rPr>
          <w:rFonts w:hint="eastAsia" w:ascii="宋体" w:hAnsi="宋体" w:cs="宋体"/>
          <w:szCs w:val="24"/>
          <w:lang w:val="zh-CN"/>
        </w:rPr>
        <w:t xml:space="preserve">端</w:t>
      </w:r>
      <w:bookmarkEnd w:id="62"/>
      <w:r>
        <w:rPr>
          <w:rFonts w:hint="eastAsia" w:ascii="宋体" w:hAnsi="宋体" w:cs="宋体"/>
          <w:szCs w:val="24"/>
          <w:lang w:val="zh-CN"/>
        </w:rPr>
        <w:t xml:space="preserve">和</w:t>
      </w:r>
      <w:bookmarkStart w:id="63" w:name="OLE_LINK17"/>
      <w:r/>
      <w:bookmarkStart w:id="64" w:name="OLE_LINK15"/>
      <w:r>
        <w:rPr>
          <w:rFonts w:hint="eastAsia" w:ascii="宋体" w:hAnsi="宋体" w:cs="宋体"/>
          <w:szCs w:val="24"/>
          <w:lang w:val="zh-CN"/>
        </w:rPr>
        <w:t xml:space="preserve">市区</w:t>
      </w:r>
      <w:bookmarkEnd w:id="63"/>
      <w:r>
        <w:rPr>
          <w:rFonts w:hint="eastAsia" w:ascii="宋体" w:hAnsi="宋体" w:cs="宋体"/>
          <w:szCs w:val="24"/>
          <w:lang w:val="zh-CN"/>
        </w:rPr>
        <w:t xml:space="preserve">端</w:t>
      </w:r>
      <w:bookmarkEnd w:id="64"/>
      <w:r>
        <w:rPr>
          <w:rFonts w:hint="eastAsia" w:ascii="宋体" w:hAnsi="宋体" w:cs="宋体"/>
          <w:szCs w:val="24"/>
          <w:lang w:val="zh-CN"/>
        </w:rPr>
        <w:t xml:space="preserve">两部分，市级端由市级平台开发部署，市区端由各市区负责对接，数据级联涉及组织机构、应用管理、数据目录、数据申请、供需对接、应用创新方面对接，其中组织机构统一使用苏州市苏政优用户体系，应用管理、数据申请、供需对接、应用创新统一使用市级底座，数据目录、API资源</w:t>
      </w:r>
      <w:bookmarkStart w:id="65" w:name="OLE_LINK1"/>
      <w:r>
        <w:rPr>
          <w:rFonts w:hint="eastAsia" w:ascii="宋体" w:hAnsi="宋体" w:cs="宋体"/>
          <w:szCs w:val="24"/>
          <w:lang w:val="zh-CN"/>
        </w:rPr>
        <w:t xml:space="preserve">通过</w:t>
      </w:r>
      <w:bookmarkStart w:id="66" w:name="OLE_LINK18"/>
      <w:r>
        <w:rPr>
          <w:rFonts w:hint="eastAsia" w:ascii="宋体" w:hAnsi="宋体" w:cs="宋体"/>
          <w:szCs w:val="24"/>
          <w:lang w:val="zh-CN"/>
        </w:rPr>
        <w:t xml:space="preserve">服务接口</w:t>
      </w:r>
      <w:bookmarkEnd w:id="66"/>
      <w:r>
        <w:rPr>
          <w:rFonts w:hint="eastAsia" w:ascii="宋体" w:hAnsi="宋体" w:cs="宋体"/>
          <w:szCs w:val="24"/>
          <w:lang w:val="zh-CN"/>
        </w:rPr>
        <w:t xml:space="preserve">的</w:t>
      </w:r>
      <w:bookmarkEnd w:id="65"/>
      <w:r>
        <w:rPr>
          <w:rFonts w:hint="eastAsia" w:ascii="宋体" w:hAnsi="宋体" w:cs="宋体"/>
          <w:szCs w:val="24"/>
          <w:lang w:val="zh-CN"/>
        </w:rPr>
        <w:t xml:space="preserve">方式实现对接，库表资源、文件资源复用现有的数据交换通道实现对接。</w:t>
      </w:r>
      <w:r/>
    </w:p>
    <w:p>
      <w:pPr>
        <w:pStyle w:val="681"/>
        <w:numPr>
          <w:ilvl w:val="0"/>
          <w:numId w:val="17"/>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对接总体架构要求</w:t>
      </w:r>
      <w:r/>
    </w:p>
    <w:p>
      <w:pPr>
        <w:pStyle w:val="710"/>
        <w:ind w:firstLine="480"/>
        <w:spacing w:line="240" w:lineRule="auto"/>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5377815" cy="3724910"/>
                <wp:effectExtent l="0" t="0" r="1905" b="8890"/>
                <wp:docPr id="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r:embed="rId9"/>
                        <a:stretch/>
                      </pic:blipFill>
                      <pic:spPr bwMode="auto">
                        <a:xfrm>
                          <a:off x="0" y="0"/>
                          <a:ext cx="5377815" cy="3724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3.4pt;height:293.3pt;mso-wrap-distance-left:0.0pt;mso-wrap-distance-top:0.0pt;mso-wrap-distance-right:0.0pt;mso-wrap-distance-bottom:0.0pt;" stroked="false">
                <v:path textboxrect="0,0,0,0"/>
                <v:imagedata r:id="rId9" o:title=""/>
              </v:shape>
            </w:pict>
          </mc:Fallback>
        </mc:AlternateContent>
      </w:r>
      <w:r/>
    </w:p>
    <w:p>
      <w:pPr>
        <w:pStyle w:val="688"/>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图 数据级联对接总体架构图</w:t>
      </w:r>
      <w:r/>
    </w:p>
    <w:p>
      <w:pPr>
        <w:ind w:firstLine="480"/>
        <w:spacing w:line="480" w:lineRule="exact"/>
        <w:rPr>
          <w:rFonts w:hint="eastAsia" w:ascii="宋体" w:hAnsi="宋体" w:cs="宋体"/>
          <w:lang w:val="zh-CN"/>
        </w:rPr>
      </w:pPr>
      <w:r/>
      <w:bookmarkStart w:id="67" w:name="OLE_LINK25"/>
      <w:r>
        <w:rPr>
          <w:rFonts w:hint="eastAsia" w:ascii="宋体" w:hAnsi="宋体" w:cs="宋体"/>
          <w:lang w:val="zh-CN"/>
        </w:rPr>
        <w:t xml:space="preserve">数据级联接口对接原则：原则上各市区级平台都要完成与市级平台的数据级联对接工作，市级平台与</w:t>
      </w:r>
      <w:bookmarkStart w:id="68" w:name="OLE_LINK27"/>
      <w:r>
        <w:rPr>
          <w:rFonts w:hint="eastAsia" w:ascii="宋体" w:hAnsi="宋体" w:cs="宋体"/>
          <w:lang w:val="zh-CN"/>
        </w:rPr>
        <w:t xml:space="preserve">市区</w:t>
      </w:r>
      <w:bookmarkEnd w:id="68"/>
      <w:r>
        <w:rPr>
          <w:rFonts w:hint="eastAsia" w:ascii="宋体" w:hAnsi="宋体" w:cs="宋体"/>
          <w:lang w:val="zh-CN"/>
        </w:rPr>
        <w:t xml:space="preserve">级平台的数据级联对接工作由各市区数据主管部门负责开展。</w:t>
      </w:r>
      <w:bookmarkEnd w:id="67"/>
      <w:r/>
    </w:p>
    <w:p>
      <w:pPr>
        <w:ind w:firstLine="480"/>
        <w:spacing w:line="480" w:lineRule="exact"/>
        <w:rPr>
          <w:rFonts w:hint="eastAsia" w:ascii="宋体" w:hAnsi="宋体" w:cs="宋体"/>
          <w:lang w:val="zh-CN"/>
        </w:rPr>
      </w:pPr>
      <w:r>
        <w:rPr>
          <w:rFonts w:hint="eastAsia" w:ascii="宋体" w:hAnsi="宋体" w:cs="宋体"/>
          <w:lang w:val="zh-CN"/>
        </w:rPr>
        <w:t xml:space="preserve">市一体化公共数据底座建设数据直达专区，用于接收上级平台回流数据，并向上级平台推送数据，同时用于接收下级平台推送数据，并向下级平台推送应用数据。市区各有关部门单位在市级平台完成组织和用户信息初始化，完成应用编目并关联项目、云网、组件、数据等资源，开展数据申请、申报应用创新案例、按需提出及处理数据需求、处理异议数据等工作；同时需登录市区本级平台，开展数据编目、挂载数据资源工作。</w:t>
      </w:r>
      <w:r/>
    </w:p>
    <w:p>
      <w:pPr>
        <w:ind w:firstLine="480"/>
        <w:spacing w:line="480" w:lineRule="exact"/>
        <w:rPr>
          <w:rFonts w:hint="eastAsia" w:ascii="宋体" w:hAnsi="宋体" w:cs="宋体"/>
          <w:lang w:val="zh-CN"/>
        </w:rPr>
      </w:pPr>
      <w:r>
        <w:rPr>
          <w:rFonts w:hint="eastAsia" w:ascii="宋体" w:hAnsi="宋体" w:cs="宋体"/>
          <w:lang w:val="zh-CN"/>
        </w:rPr>
        <w:t xml:space="preserve">市区各有关部门上报的数据资源通过本地前置机直连市一体化公共数据底座，上报的项目信息数据通过市项管平台同步至市一体化公共数据底座，上报的云网信息数据通过市云管平台同步至市一体化公共数据底座；市区各有关部门申请通过的数据均回到本地数据主管部门数据仓中，由本地数据局按需开通账户进行使用。</w:t>
      </w:r>
      <w:r/>
    </w:p>
    <w:p>
      <w:pPr>
        <w:pStyle w:val="681"/>
        <w:numPr>
          <w:ilvl w:val="0"/>
          <w:numId w:val="17"/>
        </w:numPr>
        <w:spacing w:before="0" w:line="480" w:lineRule="exact"/>
        <w:rPr>
          <w:rFonts w:hint="eastAsia" w:ascii="宋体" w:hAnsi="宋体" w:eastAsia="宋体" w:cs="宋体"/>
          <w:sz w:val="24"/>
          <w:szCs w:val="24"/>
        </w:rPr>
      </w:pPr>
      <w:r/>
      <w:bookmarkStart w:id="69" w:name="_Toc152229140"/>
      <w:r/>
      <w:bookmarkStart w:id="70" w:name="_Toc15784"/>
      <w:r/>
      <w:bookmarkStart w:id="71" w:name="_Toc22471"/>
      <w:r/>
      <w:bookmarkStart w:id="72" w:name="_Hlk132620089"/>
      <w:r>
        <w:rPr>
          <w:rFonts w:hint="eastAsia" w:ascii="宋体" w:hAnsi="宋体" w:eastAsia="宋体" w:cs="宋体"/>
          <w:sz w:val="24"/>
          <w:szCs w:val="24"/>
        </w:rPr>
        <w:t xml:space="preserve">应用系统</w:t>
      </w:r>
      <w:bookmarkEnd w:id="69"/>
      <w:r>
        <w:rPr>
          <w:rFonts w:hint="eastAsia" w:ascii="宋体" w:hAnsi="宋体" w:eastAsia="宋体" w:cs="宋体"/>
          <w:sz w:val="24"/>
          <w:szCs w:val="24"/>
        </w:rPr>
        <w:t xml:space="preserve">管理</w:t>
      </w:r>
      <w:bookmarkEnd w:id="70"/>
      <w:r/>
      <w:bookmarkEnd w:id="71"/>
      <w:r/>
      <w:bookmarkEnd w:id="72"/>
      <w:r/>
    </w:p>
    <w:p>
      <w:pPr>
        <w:ind w:firstLine="480"/>
        <w:spacing w:line="480" w:lineRule="exact"/>
        <w:rPr>
          <w:rFonts w:hint="eastAsia" w:ascii="宋体" w:hAnsi="宋体" w:cs="宋体"/>
          <w:lang w:val="zh-CN"/>
        </w:rPr>
      </w:pPr>
      <w:r/>
      <w:bookmarkStart w:id="73" w:name="_Toc1662"/>
      <w:r>
        <w:rPr>
          <w:rFonts w:hint="eastAsia" w:ascii="宋体" w:hAnsi="宋体" w:cs="宋体"/>
          <w:lang w:val="zh-CN"/>
        </w:rPr>
        <w:t xml:space="preserve">应用系统下行接口</w:t>
      </w:r>
      <w:bookmarkEnd w:id="73"/>
      <w:r/>
      <w:r/>
    </w:p>
    <w:p>
      <w:pPr>
        <w:ind w:firstLine="480"/>
        <w:spacing w:line="480" w:lineRule="exact"/>
        <w:rPr>
          <w:rFonts w:hint="eastAsia" w:ascii="宋体" w:hAnsi="宋体" w:cs="宋体"/>
        </w:rPr>
      </w:pPr>
      <w:r/>
      <w:bookmarkStart w:id="74" w:name="_Toc25928"/>
      <w:r>
        <w:rPr>
          <w:rFonts w:hint="eastAsia" w:ascii="宋体" w:hAnsi="宋体" w:cs="宋体"/>
        </w:rPr>
        <w:t xml:space="preserve">接口签名规则</w:t>
      </w:r>
      <w:bookmarkEnd w:id="74"/>
      <w:r/>
      <w:r/>
    </w:p>
    <w:p>
      <w:pPr>
        <w:ind w:firstLine="480"/>
        <w:spacing w:line="480" w:lineRule="exact"/>
        <w:rPr>
          <w:rFonts w:hint="eastAsia" w:ascii="宋体" w:hAnsi="宋体" w:cs="宋体"/>
        </w:rPr>
      </w:pPr>
      <w:r>
        <w:rPr>
          <w:rFonts w:hint="eastAsia" w:ascii="宋体" w:hAnsi="宋体" w:cs="宋体"/>
        </w:rPr>
        <w:t xml:space="preserve">对接一体化公共数据底座接口，需要先申请接入应用的appkey,appSecret。在接口请求时，需要按规则在请求头中增加appkey,time,sign参数。</w:t>
      </w:r>
      <w:r/>
    </w:p>
    <w:p>
      <w:pPr>
        <w:pStyle w:val="681"/>
        <w:numPr>
          <w:ilvl w:val="0"/>
          <w:numId w:val="17"/>
        </w:numPr>
        <w:spacing w:before="0" w:line="480" w:lineRule="exact"/>
        <w:rPr>
          <w:rFonts w:hint="eastAsia" w:ascii="宋体" w:hAnsi="宋体" w:eastAsia="宋体" w:cs="宋体"/>
          <w:sz w:val="24"/>
          <w:szCs w:val="24"/>
        </w:rPr>
      </w:pPr>
      <w:r/>
      <w:bookmarkStart w:id="75" w:name="_Toc20790"/>
      <w:r/>
      <w:bookmarkStart w:id="76" w:name="_Toc19487"/>
      <w:r/>
      <w:bookmarkStart w:id="77" w:name="_Toc16900"/>
      <w:r/>
      <w:bookmarkStart w:id="78" w:name="_Toc27998"/>
      <w:r/>
      <w:bookmarkStart w:id="79" w:name="_Toc18738"/>
      <w:r/>
      <w:bookmarkStart w:id="80" w:name="OLE_LINK37"/>
      <w:r>
        <w:rPr>
          <w:rFonts w:hint="eastAsia" w:ascii="宋体" w:hAnsi="宋体" w:eastAsia="宋体" w:cs="宋体"/>
          <w:sz w:val="24"/>
          <w:szCs w:val="24"/>
        </w:rPr>
        <w:t xml:space="preserve">数据目录</w:t>
      </w:r>
      <w:bookmarkEnd w:id="75"/>
      <w:r/>
      <w:bookmarkEnd w:id="76"/>
      <w:r/>
      <w:bookmarkEnd w:id="77"/>
      <w:r/>
      <w:bookmarkEnd w:id="78"/>
      <w:r/>
      <w:bookmarkEnd w:id="79"/>
      <w:r/>
      <w:bookmarkEnd w:id="80"/>
      <w:r/>
    </w:p>
    <w:p>
      <w:pPr>
        <w:ind w:firstLine="480"/>
        <w:spacing w:line="480" w:lineRule="exact"/>
        <w:rPr>
          <w:rFonts w:hint="eastAsia" w:ascii="宋体" w:hAnsi="宋体" w:cs="宋体"/>
          <w:lang w:val="zh-CN"/>
        </w:rPr>
      </w:pPr>
      <w:r/>
      <w:bookmarkStart w:id="81" w:name="OLE_LINK38"/>
      <w:r>
        <w:rPr>
          <w:rFonts w:hint="eastAsia" w:ascii="宋体" w:hAnsi="宋体" w:cs="宋体"/>
          <w:lang w:val="zh-CN"/>
        </w:rPr>
        <w:t xml:space="preserve">各区县</w:t>
      </w:r>
      <w:bookmarkEnd w:id="81"/>
      <w:r>
        <w:rPr>
          <w:rFonts w:hint="eastAsia" w:ascii="宋体" w:hAnsi="宋体" w:cs="宋体"/>
          <w:lang w:val="zh-CN"/>
        </w:rPr>
        <w:t xml:space="preserve">平台通过数据接口注册、变更、撤销本地区政务数据目录，市区平台接收后进行审核、发布，推动实现市区数据目录在市级平台同源发布、同步更新、动态管理，更好满足各地区检索、使用数据目录信息的需求。</w:t>
      </w:r>
      <w:r/>
    </w:p>
    <w:p>
      <w:pPr>
        <w:ind w:firstLine="480"/>
        <w:spacing w:line="480" w:lineRule="exact"/>
        <w:rPr>
          <w:rFonts w:hint="eastAsia" w:ascii="宋体" w:hAnsi="宋体" w:cs="宋体"/>
        </w:rPr>
      </w:pPr>
      <w:r/>
      <w:bookmarkStart w:id="82" w:name="_Toc101516268"/>
      <w:r/>
      <w:bookmarkEnd w:id="82"/>
      <w:r/>
      <w:bookmarkStart w:id="83" w:name="_Toc101516148"/>
      <w:r/>
      <w:bookmarkEnd w:id="83"/>
      <w:r/>
      <w:bookmarkStart w:id="84" w:name="_Toc101516377"/>
      <w:r/>
      <w:bookmarkEnd w:id="84"/>
      <w:r/>
      <w:bookmarkStart w:id="85" w:name="_Toc101516254"/>
      <w:r/>
      <w:bookmarkEnd w:id="85"/>
      <w:r/>
      <w:bookmarkStart w:id="86" w:name="_Toc101516345"/>
      <w:r/>
      <w:bookmarkEnd w:id="86"/>
      <w:r/>
      <w:bookmarkStart w:id="87" w:name="_Toc101516247"/>
      <w:r/>
      <w:bookmarkEnd w:id="87"/>
      <w:r/>
      <w:bookmarkStart w:id="88" w:name="_Toc101516324"/>
      <w:r/>
      <w:bookmarkEnd w:id="88"/>
      <w:r/>
      <w:bookmarkStart w:id="89" w:name="_Toc101516205"/>
      <w:r/>
      <w:bookmarkEnd w:id="89"/>
      <w:r/>
      <w:bookmarkStart w:id="90" w:name="_Toc101516198"/>
      <w:r/>
      <w:bookmarkEnd w:id="90"/>
      <w:r/>
      <w:bookmarkStart w:id="91" w:name="_Toc101516282"/>
      <w:r/>
      <w:bookmarkEnd w:id="91"/>
      <w:r/>
      <w:bookmarkStart w:id="92" w:name="_Toc101516395"/>
      <w:r/>
      <w:bookmarkEnd w:id="92"/>
      <w:r/>
      <w:bookmarkStart w:id="93" w:name="_Toc101516317"/>
      <w:r/>
      <w:bookmarkEnd w:id="93"/>
      <w:r/>
      <w:bookmarkStart w:id="94" w:name="_Toc101516391"/>
      <w:r/>
      <w:bookmarkEnd w:id="94"/>
      <w:r/>
      <w:bookmarkStart w:id="95" w:name="_Toc101516396"/>
      <w:r/>
      <w:bookmarkEnd w:id="95"/>
      <w:r/>
      <w:bookmarkStart w:id="96" w:name="_Toc101516151"/>
      <w:r/>
      <w:bookmarkEnd w:id="96"/>
      <w:r/>
      <w:bookmarkStart w:id="97" w:name="_Toc101516177"/>
      <w:r/>
      <w:bookmarkEnd w:id="97"/>
      <w:r/>
      <w:bookmarkStart w:id="98" w:name="_Toc101516226"/>
      <w:r/>
      <w:bookmarkEnd w:id="98"/>
      <w:r/>
      <w:bookmarkStart w:id="99" w:name="_Toc101516150"/>
      <w:r/>
      <w:bookmarkEnd w:id="99"/>
      <w:r/>
      <w:bookmarkStart w:id="100" w:name="_Toc101516261"/>
      <w:r/>
      <w:bookmarkEnd w:id="100"/>
      <w:r/>
      <w:bookmarkStart w:id="101" w:name="_Toc101516233"/>
      <w:r/>
      <w:bookmarkEnd w:id="101"/>
      <w:r/>
      <w:bookmarkStart w:id="102" w:name="_Toc101516338"/>
      <w:r/>
      <w:bookmarkEnd w:id="102"/>
      <w:r/>
      <w:bookmarkStart w:id="103" w:name="_Toc101516392"/>
      <w:r/>
      <w:bookmarkEnd w:id="103"/>
      <w:r/>
      <w:bookmarkStart w:id="104" w:name="_Toc101516303"/>
      <w:r/>
      <w:bookmarkEnd w:id="104"/>
      <w:r/>
      <w:bookmarkStart w:id="105" w:name="_Toc101516352"/>
      <w:r/>
      <w:bookmarkEnd w:id="105"/>
      <w:r/>
      <w:bookmarkStart w:id="106" w:name="_Toc101516240"/>
      <w:r/>
      <w:bookmarkEnd w:id="106"/>
      <w:r/>
      <w:bookmarkStart w:id="107" w:name="_Toc101516149"/>
      <w:r/>
      <w:bookmarkEnd w:id="107"/>
      <w:r/>
      <w:bookmarkStart w:id="108" w:name="_Toc101516219"/>
      <w:r/>
      <w:bookmarkEnd w:id="108"/>
      <w:r/>
      <w:bookmarkStart w:id="109" w:name="_Toc101516331"/>
      <w:r/>
      <w:bookmarkEnd w:id="109"/>
      <w:r/>
      <w:bookmarkStart w:id="110" w:name="_Toc101516212"/>
      <w:r/>
      <w:bookmarkEnd w:id="110"/>
      <w:r/>
      <w:bookmarkStart w:id="111" w:name="_Toc101516359"/>
      <w:r/>
      <w:bookmarkEnd w:id="111"/>
      <w:r/>
      <w:bookmarkStart w:id="112" w:name="_Toc101516184"/>
      <w:r/>
      <w:bookmarkEnd w:id="112"/>
      <w:r/>
      <w:bookmarkStart w:id="113" w:name="_Toc101516382"/>
      <w:r/>
      <w:bookmarkEnd w:id="113"/>
      <w:r/>
      <w:bookmarkStart w:id="114" w:name="_Toc101516191"/>
      <w:r/>
      <w:bookmarkEnd w:id="114"/>
      <w:r/>
      <w:bookmarkStart w:id="115" w:name="_Toc101516310"/>
      <w:r/>
      <w:bookmarkEnd w:id="115"/>
      <w:r/>
      <w:bookmarkStart w:id="116" w:name="_Toc101516289"/>
      <w:r/>
      <w:bookmarkEnd w:id="116"/>
      <w:r/>
      <w:bookmarkStart w:id="117" w:name="_Toc101516296"/>
      <w:r/>
      <w:bookmarkEnd w:id="117"/>
      <w:r/>
      <w:bookmarkStart w:id="118" w:name="_Toc101516275"/>
      <w:r/>
      <w:bookmarkEnd w:id="118"/>
      <w:r/>
      <w:bookmarkStart w:id="119" w:name="_Toc101516393"/>
      <w:r/>
      <w:bookmarkEnd w:id="119"/>
      <w:r/>
      <w:bookmarkStart w:id="120" w:name="_Toc101516394"/>
      <w:r/>
      <w:bookmarkEnd w:id="120"/>
      <w:r/>
      <w:bookmarkStart w:id="121" w:name="_Toc15829"/>
      <w:r>
        <w:rPr>
          <w:rFonts w:hint="eastAsia" w:ascii="宋体" w:hAnsi="宋体" w:cs="宋体"/>
        </w:rPr>
        <w:t xml:space="preserve">数据资源注销</w:t>
      </w:r>
      <w:bookmarkEnd w:id="121"/>
      <w:r/>
      <w:r/>
    </w:p>
    <w:p>
      <w:pPr>
        <w:ind w:firstLine="480"/>
        <w:spacing w:line="480" w:lineRule="exact"/>
        <w:rPr>
          <w:rFonts w:hint="eastAsia" w:ascii="宋体" w:hAnsi="宋体" w:cs="宋体"/>
        </w:rPr>
      </w:pPr>
      <w:r>
        <w:rPr>
          <w:rFonts w:hint="eastAsia" w:ascii="宋体" w:hAnsi="宋体" w:cs="宋体"/>
        </w:rPr>
        <w:t xml:space="preserve">库表/文件资源注销接口</w:t>
      </w:r>
      <w:r/>
    </w:p>
    <w:p>
      <w:pPr>
        <w:pStyle w:val="681"/>
        <w:numPr>
          <w:ilvl w:val="0"/>
          <w:numId w:val="17"/>
        </w:numPr>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部门字典信息查询</w:t>
      </w:r>
      <w:r/>
    </w:p>
    <w:p>
      <w:pPr>
        <w:ind w:firstLine="480"/>
        <w:spacing w:line="480" w:lineRule="exact"/>
        <w:rPr>
          <w:rFonts w:hint="eastAsia" w:ascii="宋体" w:hAnsi="宋体" w:cs="宋体"/>
        </w:rPr>
      </w:pPr>
      <w:r>
        <w:rPr>
          <w:rFonts w:hint="eastAsia" w:ascii="宋体" w:hAnsi="宋体" w:cs="宋体"/>
        </w:rPr>
        <w:t xml:space="preserve">验签参数</w:t>
      </w:r>
      <w:r/>
    </w:p>
    <w:p>
      <w:pPr>
        <w:ind w:firstLine="480"/>
        <w:spacing w:line="480" w:lineRule="exact"/>
        <w:rPr>
          <w:rFonts w:hint="eastAsia" w:ascii="宋体" w:hAnsi="宋体" w:cs="宋体"/>
        </w:rPr>
      </w:pPr>
      <w:r>
        <w:rPr>
          <w:rFonts w:hint="eastAsia" w:ascii="宋体" w:hAnsi="宋体" w:cs="宋体"/>
        </w:rPr>
        <w:t xml:space="preserve">验签参数均以 Http Header 方式传递；</w:t>
      </w:r>
      <w:r/>
    </w:p>
    <w:p>
      <w:pPr>
        <w:pStyle w:val="680"/>
        <w:numPr>
          <w:ilvl w:val="0"/>
          <w:numId w:val="7"/>
        </w:numPr>
        <w:ind w:left="0" w:firstLine="0"/>
        <w:spacing w:line="480" w:lineRule="exact"/>
        <w:rPr>
          <w:rFonts w:hint="eastAsia" w:ascii="宋体" w:hAnsi="宋体" w:cs="宋体"/>
          <w:bCs/>
        </w:rPr>
      </w:pPr>
      <w:r>
        <w:rPr>
          <w:rFonts w:hint="eastAsia" w:ascii="宋体" w:hAnsi="宋体" w:cs="宋体"/>
          <w:bCs/>
        </w:rPr>
        <w:t xml:space="preserve">省数据开放平台数据资源对接服务</w:t>
      </w:r>
      <w:r/>
    </w:p>
    <w:p>
      <w:pPr>
        <w:pStyle w:val="709"/>
        <w:ind w:firstLine="480"/>
        <w:spacing w:line="480" w:lineRule="exact"/>
        <w:rPr>
          <w:rFonts w:hint="eastAsia" w:ascii="宋体" w:hAnsi="宋体" w:cs="宋体"/>
        </w:rPr>
      </w:pPr>
      <w:r>
        <w:rPr>
          <w:rFonts w:hint="eastAsia" w:ascii="宋体" w:hAnsi="宋体" w:cs="宋体"/>
        </w:rPr>
        <w:t xml:space="preserve">通过对接苏州一体化平台，完成省回流数据的申请、同步、治理与展示全流程建设，实现省回流数据从</w:t>
      </w:r>
      <w:r>
        <w:rPr>
          <w:rFonts w:hint="eastAsia" w:ascii="宋体" w:hAnsi="宋体" w:cs="宋体"/>
        </w:rPr>
        <w:t xml:space="preserve">苏州前置机到本地及国泰数据库的自动化同步，并基于同步后的数据开展多维度的数据治理与智能分析，为太仓市12345热线智能分析平台提供高质量、可分析、可应用的数据资产支撑，为政府决策提供数据驱动的智能化分析能力。数据治理内容如下：案件研判分析、关键词分析、关键词列表、被投诉主体分析、被投诉主体列表、关键词标注、智能研判报告、工单导入、满意度导入、重点事件研判、突发事件预警、突发事件列表、敏感预警规则配置、敏感事件预警、乡镇研判分析、重点领域、不当言论预警、智能问答查询、深度智能对话、话务接听分析、不满意分析等。</w:t>
      </w:r>
      <w:r/>
    </w:p>
    <w:p>
      <w:pPr>
        <w:pStyle w:val="680"/>
        <w:numPr>
          <w:ilvl w:val="0"/>
          <w:numId w:val="7"/>
        </w:numPr>
        <w:ind w:left="0" w:firstLine="0"/>
        <w:spacing w:line="480" w:lineRule="exact"/>
        <w:rPr>
          <w:rFonts w:hint="eastAsia" w:ascii="宋体" w:hAnsi="宋体" w:cs="宋体"/>
          <w:bCs/>
        </w:rPr>
      </w:pPr>
      <w:r>
        <w:rPr>
          <w:rFonts w:hint="eastAsia" w:ascii="宋体" w:hAnsi="宋体" w:cs="宋体"/>
          <w:bCs/>
        </w:rPr>
        <w:t xml:space="preserve">跨部门融合数据产品定制开发</w:t>
      </w:r>
      <w:r/>
    </w:p>
    <w:p>
      <w:pPr>
        <w:pStyle w:val="709"/>
        <w:ind w:firstLine="480"/>
        <w:spacing w:line="480" w:lineRule="exact"/>
        <w:rPr>
          <w:rFonts w:hint="eastAsia" w:ascii="宋体" w:hAnsi="宋体" w:cs="宋体"/>
        </w:rPr>
      </w:pPr>
      <w:r>
        <w:rPr>
          <w:rFonts w:hint="eastAsia" w:ascii="宋体" w:hAnsi="宋体" w:cs="宋体"/>
        </w:rPr>
        <w:t xml:space="preserve">（1）跨部门融合数据产品展示</w:t>
      </w:r>
      <w:r/>
    </w:p>
    <w:p>
      <w:pPr>
        <w:pStyle w:val="709"/>
        <w:ind w:firstLine="480"/>
        <w:spacing w:line="480" w:lineRule="exact"/>
        <w:rPr>
          <w:rFonts w:hint="eastAsia" w:ascii="宋体" w:hAnsi="宋体" w:cs="宋体"/>
        </w:rPr>
      </w:pPr>
      <w:r>
        <w:rPr>
          <w:rFonts w:hint="eastAsia" w:ascii="宋体" w:hAnsi="宋体" w:cs="宋体"/>
        </w:rPr>
        <w:t xml:space="preserve">跨部门融合数据产品需在资源超市系统中进行单独展示，展示内容需包括左侧部门分类导航栏、领域、主题、行业导航栏，页面展示缩略信息，需包括产品名称、提供方、领域、行业、主题、创建时间及申请</w:t>
      </w:r>
      <w:r>
        <w:rPr>
          <w:rFonts w:hint="eastAsia" w:ascii="宋体" w:hAnsi="宋体" w:cs="宋体"/>
        </w:rPr>
        <w:t xml:space="preserve">按钮。点击申请按钮后跳转申请页面，申请页面需包括资源基本信息，内容有产品名称、提供方，申请单位信息，内容有申请的产品属性、数据使用目的、申请单位、数据共享方式、结果提供方式、联系人姓名、联系人电话、系统名称、截止日期，都为必填字段，其中申请的产品属性下拉选择为数据产品中的字段信息，数据共享方式下拉选择，值有查询服务、对比服务、核查服务、下载服务，结果提供方式下拉选择，值有服务接口对接、导出数据文件、下发至数据库、在线数据查询，系统名称下拉选择，值为当前账号下所属部门的系统名称选择，并支持返回到数据产品页面。</w:t>
      </w:r>
      <w:r/>
    </w:p>
    <w:p>
      <w:pPr>
        <w:pStyle w:val="709"/>
        <w:ind w:firstLine="480"/>
        <w:spacing w:line="480" w:lineRule="exact"/>
        <w:rPr>
          <w:rFonts w:hint="eastAsia" w:ascii="宋体" w:hAnsi="宋体" w:cs="宋体"/>
        </w:rPr>
      </w:pPr>
      <w:r>
        <w:rPr>
          <w:rFonts w:hint="eastAsia" w:ascii="宋体" w:hAnsi="宋体" w:cs="宋体"/>
        </w:rPr>
        <w:t xml:space="preserve">点击数据产品缩略信息后，跳转产品的详情页面，详情页面需包括产品名称、API类型、来源部门、所属领域、所属行业、所属主题、描述、产品详情、数据详情、API接口文档，其中产品详情需包括产品属性、可提供、不可提供，API接口文档需包括接口标识、地址请求参数、Body请求参数、返回参数。接口标识需包括接口地址、请求方式、返回类型；地址请求参数需包括名称、是否必填、类型、说明；Body请求参数需包括名称、是否必填、类型、说明；返回参数需包括名称、是否必填、类型、说明。</w:t>
      </w:r>
      <w:r/>
    </w:p>
    <w:p>
      <w:pPr>
        <w:pStyle w:val="709"/>
        <w:ind w:firstLine="480"/>
        <w:spacing w:line="480" w:lineRule="exact"/>
        <w:rPr>
          <w:rFonts w:hint="eastAsia" w:ascii="宋体" w:hAnsi="宋体" w:cs="宋体"/>
        </w:rPr>
      </w:pPr>
      <w:r>
        <w:rPr>
          <w:rFonts w:hint="eastAsia" w:ascii="宋体" w:hAnsi="宋体" w:cs="宋体"/>
        </w:rPr>
        <w:t xml:space="preserve">（2）跨部门融合数据产品管理</w:t>
      </w:r>
      <w:r/>
    </w:p>
    <w:p>
      <w:pPr>
        <w:pStyle w:val="709"/>
        <w:ind w:firstLine="480"/>
        <w:spacing w:line="480" w:lineRule="exact"/>
        <w:rPr>
          <w:rFonts w:hint="eastAsia" w:ascii="宋体" w:hAnsi="宋体" w:cs="宋体"/>
        </w:rPr>
      </w:pPr>
      <w:r>
        <w:rPr>
          <w:rFonts w:hint="eastAsia" w:ascii="宋体" w:hAnsi="宋体" w:cs="宋体"/>
        </w:rPr>
        <w:t xml:space="preserve">跨部门融合数据产品需支持后台在线管理，管理页面需包括指标、数据产品编号、产品名称、API类型、提供方、领域、所属行业、主题、来源部门、排序、是否上架、是否有效、描述、操作，操作中包括编辑、删除。可通过数据产品编号、产品名称、领域、所属行业、主题、来源部门字段来进行条件筛选查看，同时该页面需支持新增、编辑、删除、模板下载、数据导入、数据导出功能。</w:t>
      </w:r>
      <w:r/>
    </w:p>
    <w:p>
      <w:pPr>
        <w:pStyle w:val="709"/>
        <w:ind w:firstLine="480"/>
        <w:spacing w:line="480" w:lineRule="exact"/>
        <w:rPr>
          <w:rFonts w:hint="eastAsia" w:ascii="宋体" w:hAnsi="宋体" w:cs="宋体"/>
        </w:rPr>
      </w:pPr>
      <w:r>
        <w:rPr>
          <w:rFonts w:hint="eastAsia" w:ascii="宋体" w:hAnsi="宋体" w:cs="宋体"/>
        </w:rPr>
        <w:t xml:space="preserve">点击新增按钮后，弹出新增页面，需包括指标、数据产品编号、产品名称、API类型、提供方、领域、所属行业、主题、来源部门编码、来源部门、接口地址、请求方式、返回类型、请求头、请求地址参数、Body请求参数、返回参数、产品详情、资源部门、排序、是否上架、是否有效、描述，其中产品名称、API类型、资源部门为必填字段。</w:t>
      </w:r>
      <w:r/>
    </w:p>
    <w:p>
      <w:pPr>
        <w:pStyle w:val="709"/>
        <w:ind w:firstLine="480"/>
        <w:spacing w:line="480" w:lineRule="exact"/>
        <w:rPr>
          <w:rFonts w:hint="eastAsia" w:ascii="宋体" w:hAnsi="宋体" w:cs="宋体"/>
        </w:rPr>
      </w:pPr>
      <w:r>
        <w:rPr>
          <w:rFonts w:hint="eastAsia" w:ascii="宋体" w:hAnsi="宋体" w:cs="宋体"/>
        </w:rPr>
        <w:t xml:space="preserve">点击编辑时，弹出该产品信息页面，需包括指标、数据产品编号、产品名称、API类型、提供方、领域、所属行业、主题、来源部门编码、来源部门、接口地址、请求方式、返回类型、请求头、请求地址参数、Body请求参数、返回参数、产品详情、资源部门、排序、是否上架、是否有效、描述，其中产品名称、API类型、资源部门为必填字段。</w:t>
      </w:r>
      <w:r/>
    </w:p>
    <w:p>
      <w:pPr>
        <w:pStyle w:val="709"/>
        <w:ind w:firstLine="480"/>
        <w:spacing w:line="480" w:lineRule="exact"/>
        <w:rPr>
          <w:rFonts w:hint="eastAsia" w:ascii="宋体" w:hAnsi="宋体" w:cs="宋体"/>
        </w:rPr>
      </w:pPr>
      <w:r>
        <w:rPr>
          <w:rFonts w:hint="eastAsia" w:ascii="宋体" w:hAnsi="宋体" w:cs="宋体"/>
        </w:rPr>
        <w:t xml:space="preserve">点击删除时，弹出弹窗，确认是否删除。</w:t>
      </w:r>
      <w:r/>
    </w:p>
    <w:p>
      <w:pPr>
        <w:pStyle w:val="709"/>
        <w:ind w:firstLine="480"/>
        <w:spacing w:line="480" w:lineRule="exact"/>
        <w:rPr>
          <w:rFonts w:hint="eastAsia" w:ascii="宋体" w:hAnsi="宋体" w:cs="宋体"/>
        </w:rPr>
      </w:pPr>
      <w:r>
        <w:rPr>
          <w:rFonts w:hint="eastAsia" w:ascii="宋体" w:hAnsi="宋体" w:cs="宋体"/>
        </w:rPr>
        <w:t xml:space="preserve">点击模板下载后，生成excel下载到本地。</w:t>
      </w:r>
      <w:r/>
    </w:p>
    <w:p>
      <w:pPr>
        <w:pStyle w:val="709"/>
        <w:ind w:firstLine="480"/>
        <w:spacing w:line="480" w:lineRule="exact"/>
        <w:rPr>
          <w:rFonts w:hint="eastAsia" w:ascii="宋体" w:hAnsi="宋体" w:cs="宋体"/>
        </w:rPr>
      </w:pPr>
      <w:r>
        <w:rPr>
          <w:rFonts w:hint="eastAsia" w:ascii="宋体" w:hAnsi="宋体" w:cs="宋体"/>
        </w:rPr>
        <w:t xml:space="preserve">点击数据导入，选择要导入的文件进行数据导入，数据插入到后台表并进行展示。</w:t>
      </w:r>
      <w:r/>
    </w:p>
    <w:p>
      <w:pPr>
        <w:pStyle w:val="709"/>
        <w:ind w:firstLine="480"/>
        <w:spacing w:line="480" w:lineRule="exact"/>
        <w:rPr>
          <w:rFonts w:hint="eastAsia" w:ascii="宋体" w:hAnsi="宋体" w:cs="宋体"/>
        </w:rPr>
      </w:pPr>
      <w:r>
        <w:rPr>
          <w:rFonts w:hint="eastAsia" w:ascii="宋体" w:hAnsi="宋体" w:cs="宋体"/>
        </w:rPr>
        <w:t xml:space="preserve">点击数据导出后，生成excel下载到本地。</w:t>
      </w:r>
      <w:r/>
    </w:p>
    <w:p>
      <w:pPr>
        <w:pStyle w:val="680"/>
        <w:numPr>
          <w:ilvl w:val="0"/>
          <w:numId w:val="7"/>
        </w:numPr>
        <w:ind w:left="0" w:firstLine="0"/>
        <w:spacing w:line="480" w:lineRule="exact"/>
        <w:rPr>
          <w:rFonts w:hint="eastAsia" w:ascii="宋体" w:hAnsi="宋体" w:cs="宋体"/>
          <w:bCs/>
        </w:rPr>
      </w:pPr>
      <w:r>
        <w:rPr>
          <w:rFonts w:hint="eastAsia" w:ascii="宋体" w:hAnsi="宋体" w:cs="宋体"/>
          <w:bCs/>
        </w:rPr>
        <w:t xml:space="preserve">可信安全域项目建设探索定制开发</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权限分级</w:t>
      </w:r>
      <w:r/>
    </w:p>
    <w:p>
      <w:pPr>
        <w:pStyle w:val="709"/>
        <w:ind w:firstLine="480"/>
        <w:spacing w:line="480" w:lineRule="exact"/>
        <w:rPr>
          <w:rFonts w:hint="eastAsia" w:ascii="宋体" w:hAnsi="宋体" w:cs="宋体"/>
        </w:rPr>
      </w:pPr>
      <w:r>
        <w:rPr>
          <w:rFonts w:hint="eastAsia" w:ascii="宋体" w:hAnsi="宋体" w:cs="宋体"/>
        </w:rPr>
        <w:t xml:space="preserve">功能描述：可信数据工程子系统需有明确权限划分，各个账号权限所分配菜单不同，保证数据隐私安全。系统基础配置、账号分配、部门分配、系统资源监控等菜单只能系统管理员可查看；数据管理员可进行数据源管理、发布及申请数据产品；数据分析师只能进行数据分析的任务管理。</w:t>
      </w:r>
      <w:r/>
    </w:p>
    <w:tbl>
      <w:tblPr>
        <w:tblStyle w:val="685"/>
        <w:tblW w:w="3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83"/>
        <w:gridCol w:w="1884"/>
        <w:gridCol w:w="1884"/>
        <w:gridCol w:w="1884"/>
      </w:tblGrid>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功能</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系统管理员</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数据管理员</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数据分析师</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首页概览</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用户管理</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部门管理</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前置机管理</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数据源管理</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数据产品</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数据广场</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任务列表</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任务链</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任务日志</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审计日志</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资源监控</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License管理</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r>
        <w:trPr>
          <w:jc w:val="center"/>
        </w:trPr>
        <w:tc>
          <w:tcPr>
            <w:tcMar>
              <w:left w:w="108" w:type="dxa"/>
              <w:right w:w="108" w:type="dxa"/>
            </w:tcMar>
            <w:tcW w:w="1249" w:type="pct"/>
            <w:vAlign w:val="center"/>
            <w:textDirection w:val="lrTb"/>
            <w:noWrap w:val="false"/>
          </w:tcPr>
          <w:p>
            <w:pPr>
              <w:pStyle w:val="709"/>
              <w:ind w:firstLine="0"/>
              <w:spacing w:line="460" w:lineRule="exact"/>
              <w:rPr>
                <w:rFonts w:ascii="Times New Roman" w:hAnsi="Times New Roman"/>
              </w:rPr>
            </w:pPr>
            <w:r>
              <w:rPr>
                <w:rFonts w:hint="eastAsia" w:ascii="Times New Roman" w:hAnsi="Times New Roman" w:cs="宋体"/>
              </w:rPr>
              <w:t xml:space="preserve">SPU兼容函数</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c>
          <w:tcPr>
            <w:tcMar>
              <w:left w:w="108" w:type="dxa"/>
              <w:right w:w="108" w:type="dxa"/>
            </w:tcMar>
            <w:tcW w:w="1250" w:type="pct"/>
            <w:vAlign w:val="center"/>
            <w:textDirection w:val="lrTb"/>
            <w:noWrap w:val="false"/>
          </w:tcPr>
          <w:p>
            <w:pPr>
              <w:pStyle w:val="709"/>
              <w:ind w:firstLine="0"/>
              <w:spacing w:line="460" w:lineRule="exact"/>
              <w:rPr>
                <w:rFonts w:ascii="Times New Roman" w:hAnsi="Times New Roman"/>
              </w:rPr>
            </w:pPr>
            <w:r>
              <w:rPr>
                <w:rFonts w:ascii="Segoe UI Emoji" w:hAnsi="Segoe UI Emoji" w:cs="Segoe UI Emoji"/>
              </w:rPr>
              <w:t xml:space="preserve">✅</w:t>
            </w:r>
            <w:r/>
          </w:p>
        </w:tc>
      </w:tr>
    </w:tbl>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首页概览</w:t>
      </w:r>
      <w:r/>
    </w:p>
    <w:p>
      <w:pPr>
        <w:pStyle w:val="709"/>
        <w:ind w:firstLine="480"/>
        <w:spacing w:line="480" w:lineRule="exact"/>
        <w:rPr>
          <w:rFonts w:hint="eastAsia" w:ascii="宋体" w:hAnsi="宋体" w:cs="宋体"/>
        </w:rPr>
      </w:pPr>
      <w:r>
        <w:rPr>
          <w:rFonts w:hint="eastAsia" w:ascii="宋体" w:hAnsi="宋体" w:cs="宋体"/>
        </w:rPr>
        <w:t xml:space="preserve">针对系统管理员，首页概览应展示内容为目前总发布出的数据产品数量、已创建部门数量、已创建用户数量、已创建任务数量；对于数据管理员及数据分析师。首页概览应展示内容为已创建的任务信息，内容需包括ID、任务名称、类型、状态、创建时间。</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用户管理</w:t>
      </w:r>
      <w:r/>
    </w:p>
    <w:p>
      <w:pPr>
        <w:pStyle w:val="709"/>
        <w:ind w:firstLine="480"/>
        <w:spacing w:line="480" w:lineRule="exact"/>
        <w:rPr>
          <w:rFonts w:hint="eastAsia" w:ascii="宋体" w:hAnsi="宋体" w:cs="宋体"/>
        </w:rPr>
      </w:pPr>
      <w:r>
        <w:rPr>
          <w:rFonts w:hint="eastAsia" w:ascii="宋体" w:hAnsi="宋体" w:cs="宋体"/>
        </w:rPr>
        <w:t xml:space="preserve">仅对系统管理员账号提供，对已提供的全部账号信息进行展示，需包括ID、用户名、姓名、角色、部门、手机号、状态、创建时间、操作，其中操作包括编辑、重置密码、删除。该菜单可通过搜索姓名/用户名、按照部门、按照角色进行条件筛选查看。同时该菜单需要支持新增、删除、编辑、重置密码、状态等功能，新增用户时跳出弹窗，需包括用户名、密码、姓名、角色、所属部门、手机号、邮</w:t>
      </w:r>
      <w:r>
        <w:rPr>
          <w:rFonts w:hint="eastAsia" w:ascii="宋体" w:hAnsi="宋体" w:cs="宋体"/>
        </w:rPr>
        <w:t xml:space="preserve">箱、状态，其中用户名、密码、姓名、角色、所属部门为必填字段，角色可选系统管理员、数据管理员、数据分析师、审计员。点击删除时跳出弹窗，提醒是否确认删除。点击编辑时跳出弹窗，里面包括用户名、密码、姓名、角色、所属部门、手机号、邮箱、状态，其中用户名不可编辑，密码、姓名、角色、所属部门为必填字段，角色可选系统管理员、数据管理员、数据分析师、审计员。点击重置密码时，跳出弹窗，输入新密码进行保存，即可重置密码。状态在新增和编辑时，状态开启为账号启用状态，账号可以正常登录系统进行操作，如停用状态，该账号不可登录系统。。</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部门管理</w:t>
      </w:r>
      <w:r/>
    </w:p>
    <w:p>
      <w:pPr>
        <w:pStyle w:val="709"/>
        <w:ind w:firstLine="480"/>
        <w:spacing w:line="480" w:lineRule="exact"/>
        <w:rPr>
          <w:rFonts w:hint="eastAsia" w:ascii="宋体" w:hAnsi="宋体" w:cs="宋体"/>
        </w:rPr>
      </w:pPr>
      <w:r>
        <w:rPr>
          <w:rFonts w:hint="eastAsia" w:ascii="宋体" w:hAnsi="宋体" w:cs="宋体"/>
        </w:rPr>
        <w:t xml:space="preserve">仅对系统管理员账号提供，对已创建的全部部门信息进行展示，需包括ID、部门名称、部门编码、描述、节点地址、状态、创建时间、操作，其中操作包括编辑、删除。该菜单可通过部门名称进行条件筛选查看。同时该菜单需要支持新增、编辑、删除、状态等功能，新增部门时跳出弹窗，需包括部门名称、部门编码、节点地址、描述、状态。其中部门名称、部门编码为必填。点击删除时跳出弹窗提醒是否确认删除。编辑时跳出弹窗，需包括部门名称、部门编码、节点地址、描述、状态。其中部门名称、部门编码为必填。</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前置机管理</w:t>
      </w:r>
      <w:r/>
    </w:p>
    <w:p>
      <w:pPr>
        <w:pStyle w:val="709"/>
        <w:ind w:firstLine="480"/>
        <w:spacing w:line="480" w:lineRule="exact"/>
        <w:rPr>
          <w:rFonts w:hint="eastAsia" w:ascii="宋体" w:hAnsi="宋体" w:cs="宋体"/>
        </w:rPr>
      </w:pPr>
      <w:r>
        <w:rPr>
          <w:rFonts w:hint="eastAsia" w:ascii="宋体" w:hAnsi="宋体" w:cs="宋体"/>
        </w:rPr>
        <w:t xml:space="preserve">仅对系统管理员账号提供，对已创建的部门监测该前置机节点信息，需包括部门ID、部门名称、部门编码、节点地址、数据源、心跳状态、最后心跳、操作，其中操作包括配置节点，点击配置节点，跳出弹窗，可输入节点地址。</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数据源管理</w:t>
      </w:r>
      <w:r/>
    </w:p>
    <w:p>
      <w:pPr>
        <w:pStyle w:val="709"/>
        <w:ind w:firstLine="480"/>
        <w:spacing w:line="480" w:lineRule="exact"/>
        <w:rPr>
          <w:rFonts w:hint="eastAsia" w:ascii="宋体" w:hAnsi="宋体" w:cs="宋体"/>
        </w:rPr>
      </w:pPr>
      <w:r>
        <w:rPr>
          <w:rFonts w:hint="eastAsia" w:ascii="宋体" w:hAnsi="宋体" w:cs="宋体"/>
        </w:rPr>
        <w:t xml:space="preserve">仅对系统管理员及数据管理员账号提供，对当前登录账号创建过的数据源进行展示，需包括ID、数据源名称、类型、部门、创建时间、操作，其中操作包括测试连接、编辑、删除。同时该菜单需要支持新增数据源。点击新增数据源时跳出弹窗，需包括</w:t>
      </w:r>
      <w:r>
        <w:rPr>
          <w:rFonts w:hint="eastAsia" w:ascii="宋体" w:hAnsi="宋体" w:cs="宋体"/>
        </w:rPr>
        <w:t xml:space="preserve">名称、数据库类型、主机地址、端口、数据库名、用户名、密码、字符集，其中数据库类型下拉选择，可选MySql、Oracle 19C、Oracle 11g、PostgreSQL、CSV文件，里面字段都为必填。点击编辑时跳出弹窗，需包括名称、数据库类型、主机地址、端口、数据库名、用户名、密码，其中数据库类型下拉选择，可选MySql、Oracle 19C、Oracle 11g、PostgreSQL、CSV文件，里面字段都为必填。点击删除时跳出弹窗，确认是否删除。当新增或编辑保存后时，需支持测试该连接是否可以正常连接。</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数据产品</w:t>
      </w:r>
      <w:r/>
    </w:p>
    <w:p>
      <w:pPr>
        <w:pStyle w:val="709"/>
        <w:ind w:firstLine="480"/>
        <w:spacing w:line="480" w:lineRule="exact"/>
        <w:rPr>
          <w:rFonts w:hint="eastAsia" w:ascii="宋体" w:hAnsi="宋体" w:cs="宋体"/>
        </w:rPr>
      </w:pPr>
      <w:r>
        <w:rPr>
          <w:rFonts w:hint="eastAsia" w:ascii="宋体" w:hAnsi="宋体" w:cs="宋体"/>
        </w:rPr>
        <w:t xml:space="preserve">仅对系统管理员及数据管理员账号提供。</w:t>
      </w:r>
      <w:r/>
    </w:p>
    <w:p>
      <w:pPr>
        <w:pStyle w:val="709"/>
        <w:ind w:firstLine="480"/>
        <w:spacing w:line="480" w:lineRule="exact"/>
        <w:rPr>
          <w:rFonts w:hint="eastAsia" w:ascii="宋体" w:hAnsi="宋体" w:cs="宋体"/>
        </w:rPr>
      </w:pPr>
      <w:r>
        <w:rPr>
          <w:rFonts w:hint="eastAsia" w:ascii="宋体" w:hAnsi="宋体" w:cs="宋体"/>
        </w:rPr>
        <w:t xml:space="preserve">如账号为系统管理员时，数据产品菜功能为查看及发布数据产品审批及数据产品申请下线审批，查看需包括ID、产品名称、部门、数据表、发布范围、状态、创建时间、操作，其中操作包括审批。发布数据产品审批需包括ID、产品名称、申请部门、数据表、发布范围、自定义标签、申请时间、操作，其中操作可点击审批，点击审批时需有弹窗进行同意或驳回，并说明。数据产品申请下线审批需包括ID、产品名称、申请部门、数据表、下线原因、申请时间、操作，其中操作可点击审批，点击审批时需有弹窗进行同意或驳回，并说明。</w:t>
      </w:r>
      <w:r/>
    </w:p>
    <w:p>
      <w:pPr>
        <w:pStyle w:val="709"/>
        <w:ind w:firstLine="480"/>
        <w:spacing w:line="480" w:lineRule="exact"/>
        <w:rPr>
          <w:rFonts w:hint="eastAsia" w:ascii="宋体" w:hAnsi="宋体" w:cs="宋体"/>
        </w:rPr>
      </w:pPr>
      <w:r>
        <w:rPr>
          <w:rFonts w:hint="eastAsia" w:ascii="宋体" w:hAnsi="宋体" w:cs="宋体"/>
        </w:rPr>
        <w:t xml:space="preserve">如账号为数据管理员时，该菜单需展示包括ID、产品名称、数据表、发布范围、自定义标签、状态、驳回/下线原因、查询次数、创建时间、操作，同时该菜单需支持发布数据产品、查看产品详情、申请下线功能，点击发布数据产品时，跳出弹窗，分为四步：</w:t>
      </w:r>
      <w:r/>
    </w:p>
    <w:p>
      <w:pPr>
        <w:pStyle w:val="709"/>
        <w:ind w:firstLine="480"/>
        <w:spacing w:line="480" w:lineRule="exact"/>
        <w:rPr>
          <w:rFonts w:hint="eastAsia" w:ascii="宋体" w:hAnsi="宋体" w:cs="宋体"/>
        </w:rPr>
      </w:pPr>
      <w:r>
        <w:rPr>
          <w:rFonts w:hint="eastAsia" w:ascii="宋体" w:hAnsi="宋体" w:cs="宋体"/>
        </w:rPr>
        <w:t xml:space="preserve">1.基本信息，需包括产品名称、描述、数据源、自定义标签，其中数据源为本数据管理员账号下创建的数据源，产品名称和数据源为必填。</w:t>
      </w:r>
      <w:r/>
    </w:p>
    <w:p>
      <w:pPr>
        <w:pStyle w:val="709"/>
        <w:ind w:firstLine="480"/>
        <w:spacing w:line="480" w:lineRule="exact"/>
        <w:rPr>
          <w:rFonts w:hint="eastAsia" w:ascii="宋体" w:hAnsi="宋体" w:cs="宋体"/>
        </w:rPr>
      </w:pPr>
      <w:r>
        <w:rPr>
          <w:rFonts w:hint="eastAsia" w:ascii="宋体" w:hAnsi="宋体" w:cs="宋体"/>
        </w:rPr>
        <w:t xml:space="preserve">2.表与字段，第一步选择好数据源后，选择该数据源下的表，选择好表后需展示包括预览样本数据（前10行），点击预览后弹出页面可进行样本数据查看，同时支持返回到刚才页面。字段选择，字段选择包括字段名、类型、描述，其中支持灵活选择字段数量及字段描述可进行字段备注，里面输入字段中文名。</w:t>
      </w:r>
      <w:r/>
    </w:p>
    <w:p>
      <w:pPr>
        <w:pStyle w:val="709"/>
        <w:ind w:firstLine="480"/>
        <w:spacing w:line="480" w:lineRule="exact"/>
        <w:rPr>
          <w:rFonts w:hint="eastAsia" w:ascii="宋体" w:hAnsi="宋体" w:cs="宋体"/>
        </w:rPr>
      </w:pPr>
      <w:r>
        <w:rPr>
          <w:rFonts w:hint="eastAsia" w:ascii="宋体" w:hAnsi="宋体" w:cs="宋体"/>
        </w:rPr>
        <w:t xml:space="preserve">3.CCL配置，需包括样本查看最大行数设置，是否脱毛展示样本数据、字段CCL级别，其中字段CCL级别需包括展示字段名、类型、描述、CCL级别，CCL级别可下拉选择plaintext（明文）、encrypted（密文）、aggregate_only（仅聚合）。</w:t>
      </w:r>
      <w:r/>
    </w:p>
    <w:p>
      <w:pPr>
        <w:pStyle w:val="709"/>
        <w:ind w:firstLine="480"/>
        <w:spacing w:line="480" w:lineRule="exact"/>
        <w:rPr>
          <w:rFonts w:hint="eastAsia" w:ascii="宋体" w:hAnsi="宋体" w:cs="宋体"/>
        </w:rPr>
      </w:pPr>
      <w:r>
        <w:rPr>
          <w:rFonts w:hint="eastAsia" w:ascii="宋体" w:hAnsi="宋体" w:cs="宋体"/>
        </w:rPr>
        <w:t xml:space="preserve">4.发布范围，需包括支持数据产品发布范围选择，可选公开发布（所有部门可看）、定向发布（指定部门），该产品的目标部门选择，发布摘要，其中发布摘要包括产品名称、数据表、字段数量、发布范围、自定义标签。</w:t>
      </w:r>
      <w:r/>
    </w:p>
    <w:p>
      <w:pPr>
        <w:pStyle w:val="709"/>
        <w:ind w:firstLine="480"/>
        <w:spacing w:line="480" w:lineRule="exact"/>
        <w:rPr>
          <w:rFonts w:hint="eastAsia" w:ascii="宋体" w:hAnsi="宋体" w:cs="宋体"/>
        </w:rPr>
      </w:pPr>
      <w:r>
        <w:rPr>
          <w:rFonts w:hint="eastAsia" w:ascii="宋体" w:hAnsi="宋体" w:cs="宋体"/>
        </w:rPr>
        <w:t xml:space="preserve">全部填写好后点击提交发布申请即可，提交申请后，系统管理员账号即可在数据产品页面看到申请发布产品消息，点击审批。点击产品详情时，需展示包括状态、数据表、发布范围、查询次数、创建时间、描述、自定义标签、样本配置、字段定义，其中样本配置包括允许查看样本行数、是否脱敏展示。字段定义包括字段名、类型、描述、CCL级别。点击申请下线时跳出弹窗，填写下线原因后点击提交申请，提交申请后，系统管理员账号即可在数据产品页面看到申请下线产品消息，点击审批。</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数据广场</w:t>
      </w:r>
      <w:r/>
    </w:p>
    <w:p>
      <w:pPr>
        <w:pStyle w:val="709"/>
        <w:ind w:firstLine="480"/>
        <w:spacing w:line="480" w:lineRule="exact"/>
        <w:rPr>
          <w:rFonts w:hint="eastAsia" w:ascii="宋体" w:hAnsi="宋体" w:cs="宋体"/>
        </w:rPr>
      </w:pPr>
      <w:r>
        <w:rPr>
          <w:rFonts w:hint="eastAsia" w:ascii="宋体" w:hAnsi="宋体" w:cs="宋体"/>
        </w:rPr>
        <w:t xml:space="preserve">对所有权限账号提供，展示已上架的数据产品信息，卡片缩略信息中仅展示数据产品名称、描述、所属部门、查询次数、自定义标签、发布范围、热度及更新时间标签等缩略信息，支持根据数据产品名称、按部门下拉进行筛选、按产品是否热门、本周更新、本月更新进行筛选。且点击对应产品卡片后，能够跳转至数据产品详情页面，数据产品详情页面需包括所属部门、发布范围、查询次数、描述、自定义标签、字段定义、查看样本数据。</w:t>
      </w:r>
      <w:r/>
    </w:p>
    <w:p>
      <w:pPr>
        <w:pStyle w:val="709"/>
        <w:ind w:firstLine="480"/>
        <w:spacing w:line="480" w:lineRule="exact"/>
        <w:rPr>
          <w:rFonts w:hint="eastAsia" w:ascii="宋体" w:hAnsi="宋体" w:cs="宋体"/>
        </w:rPr>
      </w:pPr>
      <w:r>
        <w:rPr>
          <w:rFonts w:hint="eastAsia" w:ascii="宋体" w:hAnsi="宋体" w:cs="宋体"/>
        </w:rPr>
        <w:t xml:space="preserve">其中字段定义里需包括字段名、类型、CCL级别、说明。点击查看样本数据后可以查看样例数据。相关数据产品需以卡片形式展示，点击相关产品后需跳转至详情界面。详情界面还需支持关闭当前详情页面，点击后返回上级菜单并根据账号进行不同的产品查看，如系统管理员可查看全部的数据产品，数据管理员及分析师只可查看别的账号定向发布的数据产品或公开数据产品。</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任务列表</w:t>
      </w:r>
      <w:r/>
    </w:p>
    <w:p>
      <w:pPr>
        <w:pStyle w:val="709"/>
        <w:ind w:firstLine="480"/>
        <w:spacing w:line="480" w:lineRule="exact"/>
        <w:rPr>
          <w:rFonts w:hint="eastAsia" w:ascii="宋体" w:hAnsi="宋体" w:cs="宋体"/>
        </w:rPr>
      </w:pPr>
      <w:r>
        <w:rPr>
          <w:rFonts w:hint="eastAsia" w:ascii="宋体" w:hAnsi="宋体" w:cs="宋体"/>
        </w:rPr>
        <w:t xml:space="preserve">仅对数据管理员及数据分析师提供，对当前登录账号已创建过的任务进行展示，需包括ID、任务名称、类型、状态、创建时间、操作，支持根据状态进行条件筛选查看，同时该菜单需支持创建任务、查看任务详情、执行任务等功能。</w:t>
      </w:r>
      <w:r/>
    </w:p>
    <w:p>
      <w:pPr>
        <w:pStyle w:val="709"/>
        <w:ind w:firstLine="480"/>
        <w:spacing w:line="480" w:lineRule="exact"/>
        <w:rPr>
          <w:rFonts w:hint="eastAsia" w:ascii="宋体" w:hAnsi="宋体" w:cs="宋体"/>
        </w:rPr>
      </w:pPr>
      <w:r>
        <w:rPr>
          <w:rFonts w:hint="eastAsia" w:ascii="宋体" w:hAnsi="宋体" w:cs="宋体"/>
        </w:rPr>
        <w:t xml:space="preserve">点击创建任务时，跳转创建任务页面，创建任务需支持隐私求交、联合建模。</w:t>
      </w:r>
      <w:r/>
    </w:p>
    <w:p>
      <w:pPr>
        <w:pStyle w:val="709"/>
        <w:ind w:firstLine="480"/>
        <w:spacing w:line="480" w:lineRule="exact"/>
        <w:rPr>
          <w:rFonts w:hint="eastAsia" w:ascii="宋体" w:hAnsi="宋体" w:cs="宋体"/>
        </w:rPr>
      </w:pPr>
      <w:r>
        <w:rPr>
          <w:rFonts w:hint="eastAsia" w:ascii="宋体" w:hAnsi="宋体" w:cs="宋体"/>
        </w:rPr>
        <w:t xml:space="preserve">隐私求交需包括任务名称、实现方法、发起方数据产品、发起方关联列、协作方数据产品、协作方关联列、输出方式、备注说明、执行方式。字段任务名称、实现方法、发起方数据产品、发起方关联列、协作方数据产品、协作方关联列、都为必填。</w:t>
      </w:r>
      <w:r/>
    </w:p>
    <w:p>
      <w:pPr>
        <w:pStyle w:val="709"/>
        <w:ind w:firstLine="480"/>
        <w:spacing w:line="480" w:lineRule="exact"/>
        <w:rPr>
          <w:rFonts w:hint="eastAsia" w:ascii="宋体" w:hAnsi="宋体" w:cs="宋体"/>
        </w:rPr>
      </w:pPr>
      <w:r>
        <w:rPr>
          <w:rFonts w:hint="eastAsia" w:ascii="宋体" w:hAnsi="宋体" w:cs="宋体"/>
        </w:rPr>
        <w:t xml:space="preserve">实现方法包括明文匹配、哈希PSI、KKRT16、ECDH-PSI选择，同</w:t>
      </w:r>
      <w:r>
        <w:rPr>
          <w:rFonts w:hint="eastAsia" w:ascii="宋体" w:hAnsi="宋体" w:cs="宋体"/>
        </w:rPr>
        <w:t xml:space="preserve">时需要注释，明文匹配下方注释为明文匹配：直接集合求交，无加密开销，性能最高（500万条 &lt; 1s）。适合完全可信的内部数据环境。哈希PSI下方注释为哈希 PSI：双方数据经 SHA256 哈希后求交，防止明文泄露（500万条 &lt; 5s）。适合半可信场景。KKRT16下方注释为KKRT16：HMAC 双盲化仿真，数据不以明文参与计算，适合中等数据量（≤100万条）。ECDH-PSI下方注释为ECDH-PSI：2048-bit DH 盲化，安全性最高，但计算开销大（建议 ≤1万条）。大数据集自动启用多进程加速。</w:t>
      </w:r>
      <w:r/>
    </w:p>
    <w:p>
      <w:pPr>
        <w:pStyle w:val="709"/>
        <w:ind w:firstLine="480"/>
        <w:spacing w:line="480" w:lineRule="exact"/>
        <w:rPr>
          <w:rFonts w:hint="eastAsia" w:ascii="宋体" w:hAnsi="宋体" w:cs="宋体"/>
        </w:rPr>
      </w:pPr>
      <w:r>
        <w:rPr>
          <w:rFonts w:hint="eastAsia" w:ascii="宋体" w:hAnsi="宋体" w:cs="宋体"/>
        </w:rPr>
        <w:t xml:space="preserve">发起方数据产品，可下拉选择数据产品，可选产品为当前账号部门的数据管理员发布的数据产品和其他部门数据管理员发布范围指向本部门的数据产品或其他发布范围为公开的产品。</w:t>
      </w:r>
      <w:r/>
    </w:p>
    <w:p>
      <w:pPr>
        <w:pStyle w:val="709"/>
        <w:ind w:firstLine="480"/>
        <w:spacing w:line="480" w:lineRule="exact"/>
        <w:rPr>
          <w:rFonts w:hint="eastAsia" w:ascii="宋体" w:hAnsi="宋体" w:cs="宋体"/>
        </w:rPr>
      </w:pPr>
      <w:r>
        <w:rPr>
          <w:rFonts w:hint="eastAsia" w:ascii="宋体" w:hAnsi="宋体" w:cs="宋体"/>
        </w:rPr>
        <w:t xml:space="preserve">发起方关联列，选择好数据产品后，下拉选择该数据产品下的关联字段。</w:t>
      </w:r>
      <w:r/>
    </w:p>
    <w:p>
      <w:pPr>
        <w:pStyle w:val="709"/>
        <w:ind w:firstLine="480"/>
        <w:spacing w:line="480" w:lineRule="exact"/>
        <w:rPr>
          <w:rFonts w:hint="eastAsia" w:ascii="宋体" w:hAnsi="宋体" w:cs="宋体"/>
        </w:rPr>
      </w:pPr>
      <w:r>
        <w:rPr>
          <w:rFonts w:hint="eastAsia" w:ascii="宋体" w:hAnsi="宋体" w:cs="宋体"/>
        </w:rPr>
        <w:t xml:space="preserve">协作方数据产品，可选产品为当前账号部门的数据管理员发布的数据产品和其他部门数据管理员发布范围指向本部门的数据产品或其他发布范围为公开的产品。</w:t>
      </w:r>
      <w:r/>
    </w:p>
    <w:p>
      <w:pPr>
        <w:pStyle w:val="709"/>
        <w:ind w:firstLine="480"/>
        <w:spacing w:line="480" w:lineRule="exact"/>
        <w:rPr>
          <w:rFonts w:hint="eastAsia" w:ascii="宋体" w:hAnsi="宋体" w:cs="宋体"/>
        </w:rPr>
      </w:pPr>
      <w:r>
        <w:rPr>
          <w:rFonts w:hint="eastAsia" w:ascii="宋体" w:hAnsi="宋体" w:cs="宋体"/>
        </w:rPr>
        <w:t xml:space="preserve">协作方关联列，选择好数据产品后，下拉选择该数据产品下的关联字段。</w:t>
      </w:r>
      <w:r/>
    </w:p>
    <w:p>
      <w:pPr>
        <w:pStyle w:val="709"/>
        <w:ind w:firstLine="480"/>
        <w:spacing w:line="480" w:lineRule="exact"/>
        <w:rPr>
          <w:rFonts w:hint="eastAsia" w:ascii="宋体" w:hAnsi="宋体" w:cs="宋体"/>
        </w:rPr>
      </w:pPr>
      <w:r>
        <w:rPr>
          <w:rFonts w:hint="eastAsia" w:ascii="宋体" w:hAnsi="宋体" w:cs="宋体"/>
        </w:rPr>
        <w:t xml:space="preserve">输出方式，可选导出CSV文件和写入数据库，选择写入数据库时，需填写目标数据源、输出表名、写入模式（追加、清空覆盖，需要有注释：追加：保留原有数据，将新结果插入表末；清空覆盖：执行前先清空目标表再写入）。</w:t>
      </w:r>
      <w:r/>
    </w:p>
    <w:p>
      <w:pPr>
        <w:pStyle w:val="709"/>
        <w:ind w:firstLine="480"/>
        <w:spacing w:line="480" w:lineRule="exact"/>
        <w:rPr>
          <w:rFonts w:hint="eastAsia" w:ascii="宋体" w:hAnsi="宋体" w:cs="宋体"/>
        </w:rPr>
      </w:pPr>
      <w:r>
        <w:rPr>
          <w:rFonts w:hint="eastAsia" w:ascii="宋体" w:hAnsi="宋体" w:cs="宋体"/>
        </w:rPr>
        <w:t xml:space="preserve">执行方式，可选手动执行和定时执行，选择定时执行时需填写Cron 表达式，Cron 表达式需有注释：</w:t>
      </w:r>
      <w:r/>
    </w:p>
    <w:p>
      <w:pPr>
        <w:pStyle w:val="709"/>
        <w:ind w:firstLine="480"/>
        <w:spacing w:line="480" w:lineRule="exact"/>
        <w:rPr>
          <w:rFonts w:hint="eastAsia" w:ascii="宋体" w:hAnsi="宋体" w:cs="宋体"/>
        </w:rPr>
      </w:pPr>
      <w:r>
        <w:rPr>
          <w:rFonts w:hint="eastAsia" w:ascii="宋体" w:hAnsi="宋体" w:cs="宋体"/>
        </w:rPr>
        <w:t xml:space="preserve">6位格式（秒 分 时 日 月 周）：</w:t>
      </w:r>
      <w:r/>
    </w:p>
    <w:p>
      <w:pPr>
        <w:pStyle w:val="709"/>
        <w:ind w:firstLine="480"/>
        <w:spacing w:line="480" w:lineRule="exact"/>
        <w:rPr>
          <w:rFonts w:hint="eastAsia" w:ascii="宋体" w:hAnsi="宋体" w:cs="宋体"/>
        </w:rPr>
      </w:pPr>
      <w:r>
        <w:rPr>
          <w:rFonts w:hint="eastAsia" w:ascii="宋体" w:hAnsi="宋体" w:cs="宋体"/>
        </w:rPr>
        <w:t xml:space="preserve">每隔5秒：*/5 * * * * ?   每隔1分钟：0 */1 * * * ?   每隔1小时：0 0 * * * ?   每天上午8点：0 0 8 * * ?。</w:t>
      </w:r>
      <w:r/>
    </w:p>
    <w:p>
      <w:pPr>
        <w:pStyle w:val="709"/>
        <w:ind w:firstLine="480"/>
        <w:spacing w:line="480" w:lineRule="exact"/>
        <w:rPr>
          <w:rFonts w:hint="eastAsia" w:ascii="宋体" w:hAnsi="宋体" w:cs="宋体"/>
        </w:rPr>
      </w:pPr>
      <w:r>
        <w:rPr>
          <w:rFonts w:hint="eastAsia" w:ascii="宋体" w:hAnsi="宋体" w:cs="宋体"/>
        </w:rPr>
        <w:t xml:space="preserve">联合建模需包括任务名称、任务描述、参与方配置、参数注入、建模脚本、模型格式、评估指标、加密下载、执行方式。其中任务名称、参与方配置、建模脚本都为必填。</w:t>
      </w:r>
      <w:r/>
    </w:p>
    <w:p>
      <w:pPr>
        <w:pStyle w:val="709"/>
        <w:ind w:firstLine="480"/>
        <w:spacing w:line="480" w:lineRule="exact"/>
        <w:rPr>
          <w:rFonts w:hint="eastAsia" w:ascii="宋体" w:hAnsi="宋体" w:cs="宋体"/>
        </w:rPr>
      </w:pPr>
      <w:r>
        <w:rPr>
          <w:rFonts w:hint="eastAsia" w:ascii="宋体" w:hAnsi="宋体" w:cs="宋体"/>
        </w:rPr>
        <w:t xml:space="preserve">点击参与方配置时，可添加参与方，包括数据产品、特征列、过滤条件，并可添加多个参与方，也支持删除参与方。点击参数注入可填写参数名，如lr、值，如0.01. 建模脚本可选择在线编辑和上传文件，在线编辑时可下拉选择套用模板，支持模板有逻辑回归、XGBoost 分类、XGBoost 回归、随机森林分类、SVM 分类、K-Means 聚类。点击上传文件可选择上传.py文件。模型格式可选择Pickle（.pkl）和JSON摘要。评估指标可多项选择准确率、F1、AUC、MSE、R2。</w:t>
      </w:r>
      <w:r/>
    </w:p>
    <w:p>
      <w:pPr>
        <w:pStyle w:val="709"/>
        <w:ind w:firstLine="480"/>
        <w:spacing w:line="480" w:lineRule="exact"/>
        <w:rPr>
          <w:rFonts w:hint="eastAsia" w:ascii="宋体" w:hAnsi="宋体" w:cs="宋体"/>
        </w:rPr>
      </w:pPr>
      <w:r>
        <w:rPr>
          <w:rFonts w:hint="eastAsia" w:ascii="宋体" w:hAnsi="宋体" w:cs="宋体"/>
        </w:rPr>
        <w:t xml:space="preserve">选择是否加密下载。执行方式选择定时和手动，选择定时执行时需填写Cron 表达式，Cron 表达式需有注释：</w:t>
      </w:r>
      <w:r/>
    </w:p>
    <w:p>
      <w:pPr>
        <w:pStyle w:val="709"/>
        <w:ind w:firstLine="480"/>
        <w:spacing w:line="480" w:lineRule="exact"/>
        <w:rPr>
          <w:rFonts w:hint="eastAsia" w:ascii="宋体" w:hAnsi="宋体" w:cs="宋体"/>
        </w:rPr>
      </w:pPr>
      <w:r>
        <w:rPr>
          <w:rFonts w:hint="eastAsia" w:ascii="宋体" w:hAnsi="宋体" w:cs="宋体"/>
        </w:rPr>
        <w:t xml:space="preserve">6位格式（秒 分 时 日 月 周）：</w:t>
      </w:r>
      <w:r/>
    </w:p>
    <w:p>
      <w:pPr>
        <w:pStyle w:val="709"/>
        <w:ind w:firstLine="480"/>
        <w:spacing w:line="480" w:lineRule="exact"/>
        <w:rPr>
          <w:rFonts w:hint="eastAsia" w:ascii="宋体" w:hAnsi="宋体" w:cs="宋体"/>
        </w:rPr>
      </w:pPr>
      <w:r>
        <w:rPr>
          <w:rFonts w:hint="eastAsia" w:ascii="宋体" w:hAnsi="宋体" w:cs="宋体"/>
        </w:rPr>
        <w:t xml:space="preserve">每隔5秒：*/5 * * * * ?   每隔1分钟：0 */1 * * * ?   每隔1小时：0 0 * * * ?   每天上午8点：0 0 8 * * ?。</w:t>
      </w:r>
      <w:r/>
    </w:p>
    <w:p>
      <w:pPr>
        <w:pStyle w:val="709"/>
        <w:ind w:firstLine="480"/>
        <w:spacing w:line="480" w:lineRule="exact"/>
        <w:rPr>
          <w:rFonts w:hint="eastAsia" w:ascii="宋体" w:hAnsi="宋体" w:cs="宋体"/>
        </w:rPr>
      </w:pPr>
      <w:r>
        <w:rPr>
          <w:rFonts w:hint="eastAsia" w:ascii="宋体" w:hAnsi="宋体" w:cs="宋体"/>
        </w:rPr>
        <w:tab/>
      </w:r>
      <w:r>
        <w:rPr>
          <w:rFonts w:hint="eastAsia" w:ascii="宋体" w:hAnsi="宋体" w:cs="宋体"/>
        </w:rPr>
        <w:t xml:space="preserve">点击查看任务详情时，跳转任务详情页面，需包括任务名称、任务ID、任务类型、部门、创建时间、开始时间、完成时间、PSI配置，包括实现方法、输出方式、发起方数据产品、发起方关联列、协作方数据产品、协作方关联列、目标数据源ID、输出表名、写入模式、输出列，执行结果，包括执行状态、实现方法、发起方总数、协作方总数、交集数量、重叠率、样本预览、输出方式、输出路径，执行方式、修改定时配置可点击，点击后弹窗选择手动执行或定时执行。</w:t>
      </w:r>
      <w:r/>
    </w:p>
    <w:p>
      <w:pPr>
        <w:pStyle w:val="709"/>
        <w:ind w:firstLine="480"/>
        <w:spacing w:line="480" w:lineRule="exact"/>
        <w:rPr>
          <w:rFonts w:hint="eastAsia" w:ascii="宋体" w:hAnsi="宋体" w:cs="宋体"/>
        </w:rPr>
      </w:pPr>
      <w:r>
        <w:rPr>
          <w:rFonts w:hint="eastAsia" w:ascii="宋体" w:hAnsi="宋体" w:cs="宋体"/>
        </w:rPr>
        <w:tab/>
      </w:r>
      <w:r>
        <w:rPr>
          <w:rFonts w:hint="eastAsia" w:ascii="宋体" w:hAnsi="宋体" w:cs="宋体"/>
        </w:rPr>
        <w:t xml:space="preserve">任务配置好后，支持点击执行任务，点击执行后，任务启动，并生成任务日志，可查看是否成功。</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任务链</w:t>
      </w:r>
      <w:r/>
    </w:p>
    <w:p>
      <w:pPr>
        <w:pStyle w:val="709"/>
        <w:ind w:firstLine="480"/>
        <w:spacing w:line="480" w:lineRule="exact"/>
        <w:rPr>
          <w:rFonts w:hint="eastAsia" w:ascii="宋体" w:hAnsi="宋体" w:cs="宋体"/>
        </w:rPr>
      </w:pPr>
      <w:r>
        <w:rPr>
          <w:rFonts w:hint="eastAsia" w:ascii="宋体" w:hAnsi="宋体" w:cs="宋体"/>
        </w:rPr>
        <w:t xml:space="preserve">仅对数据管理员及数据分析师提供，对当前登录账号已创建过的任务链进行展示，需包括ID、链名称、步骤数、状态、执行方式、最近执行、创建时间、操作，同时该菜单需支持新增任务链、查看详情、编辑、执行、删除等功能。</w:t>
      </w:r>
      <w:r/>
    </w:p>
    <w:p>
      <w:pPr>
        <w:pStyle w:val="709"/>
        <w:ind w:firstLine="480"/>
        <w:spacing w:line="480" w:lineRule="exact"/>
        <w:rPr>
          <w:rFonts w:hint="eastAsia" w:ascii="宋体" w:hAnsi="宋体" w:cs="宋体"/>
        </w:rPr>
      </w:pPr>
      <w:r>
        <w:rPr>
          <w:rFonts w:hint="eastAsia" w:ascii="宋体" w:hAnsi="宋体" w:cs="宋体"/>
        </w:rPr>
        <w:t xml:space="preserve">点击创建任务链时跳转相关页面，需包括链名称、描述说明、任务步骤、执行方式，其中链名称、任务步骤、执行方式为必填项，任务步骤里包括可选任务，把当前账号所创建过的任务进行展示选择，点击后会到右侧已选步骤内，支持在已选步骤里调整执行顺序，执行方式可选手动执行和定时执行，选择定时执行时需填写Cron 表达式，Cron 表达式需有注释：</w:t>
      </w:r>
      <w:r/>
    </w:p>
    <w:p>
      <w:pPr>
        <w:pStyle w:val="709"/>
        <w:ind w:firstLine="480"/>
        <w:spacing w:line="480" w:lineRule="exact"/>
        <w:rPr>
          <w:rFonts w:hint="eastAsia" w:ascii="宋体" w:hAnsi="宋体" w:cs="宋体"/>
        </w:rPr>
      </w:pPr>
      <w:r>
        <w:rPr>
          <w:rFonts w:hint="eastAsia" w:ascii="宋体" w:hAnsi="宋体" w:cs="宋体"/>
        </w:rPr>
        <w:t xml:space="preserve">6位格式（秒 分 时 日 月 周）：</w:t>
      </w:r>
      <w:r/>
    </w:p>
    <w:p>
      <w:pPr>
        <w:pStyle w:val="709"/>
        <w:ind w:firstLine="480"/>
        <w:spacing w:line="480" w:lineRule="exact"/>
        <w:rPr>
          <w:rFonts w:hint="eastAsia" w:ascii="宋体" w:hAnsi="宋体" w:cs="宋体"/>
        </w:rPr>
      </w:pPr>
      <w:r>
        <w:rPr>
          <w:rFonts w:hint="eastAsia" w:ascii="宋体" w:hAnsi="宋体" w:cs="宋体"/>
        </w:rPr>
        <w:t xml:space="preserve">每隔5秒：*/5 * * * * ?   每隔1分钟：0 */1 * * * ?   每隔1小时：0 0 * * * ?   每天上午8点：0 0 8 * * ?。</w:t>
      </w:r>
      <w:r/>
    </w:p>
    <w:p>
      <w:pPr>
        <w:pStyle w:val="709"/>
        <w:ind w:firstLine="480"/>
        <w:spacing w:line="480" w:lineRule="exact"/>
        <w:rPr>
          <w:rFonts w:hint="eastAsia" w:ascii="宋体" w:hAnsi="宋体" w:cs="宋体"/>
        </w:rPr>
      </w:pPr>
      <w:r>
        <w:rPr>
          <w:rFonts w:hint="eastAsia" w:ascii="宋体" w:hAnsi="宋体" w:cs="宋体"/>
        </w:rPr>
        <w:tab/>
      </w:r>
      <w:r>
        <w:rPr>
          <w:rFonts w:hint="eastAsia" w:ascii="宋体" w:hAnsi="宋体" w:cs="宋体"/>
        </w:rPr>
        <w:t xml:space="preserve">点击查看详情后需包括任务链名称、链 ID、步骤总数、最近执行、创建时间、描述、执行方式、修改定时配置可点击，点击后弹窗选择手动执行或定时执行、执行进度、可点击执行任务链，点击后该任务链进行启动执行，可点击编辑，点击编辑调整编辑页面，需包括链名称、描述说明、任务步骤、执行方式，其中链名称、任务步骤、执行方式为必填项，支持详情页面中返回任务链列表。</w:t>
      </w:r>
      <w:r/>
    </w:p>
    <w:p>
      <w:pPr>
        <w:pStyle w:val="709"/>
        <w:ind w:firstLine="480"/>
        <w:spacing w:line="480" w:lineRule="exact"/>
        <w:rPr>
          <w:rFonts w:hint="eastAsia" w:ascii="宋体" w:hAnsi="宋体" w:cs="宋体"/>
        </w:rPr>
      </w:pPr>
      <w:r>
        <w:rPr>
          <w:rFonts w:hint="eastAsia" w:ascii="宋体" w:hAnsi="宋体" w:cs="宋体"/>
        </w:rPr>
        <w:tab/>
      </w:r>
      <w:r>
        <w:rPr>
          <w:rFonts w:hint="eastAsia" w:ascii="宋体" w:hAnsi="宋体" w:cs="宋体"/>
        </w:rPr>
        <w:t xml:space="preserve">点击删除后跳出提醒是否删除弹窗。</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任务日志</w:t>
      </w:r>
      <w:r/>
    </w:p>
    <w:p>
      <w:pPr>
        <w:pStyle w:val="709"/>
        <w:ind w:firstLine="480"/>
        <w:spacing w:line="480" w:lineRule="exact"/>
        <w:rPr>
          <w:rFonts w:hint="eastAsia" w:ascii="宋体" w:hAnsi="宋体" w:cs="宋体"/>
        </w:rPr>
      </w:pPr>
      <w:r>
        <w:rPr>
          <w:rFonts w:hint="eastAsia" w:ascii="宋体" w:hAnsi="宋体" w:cs="宋体"/>
        </w:rPr>
        <w:t xml:space="preserve">仅对数据管理员及数据分析师提供，对当前登录账号已执行过的任务及任务链进行展示，需包括时间、任务名称、操作类型、结果，支持根据操作类型、结果来进行条件筛选查看，支持展开任务日志，可查看到该任务名称及任务类型，同时支持点击任务名称跳转到该任务的详情页面。 </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审计日志</w:t>
      </w:r>
      <w:r/>
    </w:p>
    <w:p>
      <w:pPr>
        <w:pStyle w:val="709"/>
        <w:ind w:firstLine="480"/>
        <w:spacing w:line="480" w:lineRule="exact"/>
        <w:rPr>
          <w:rFonts w:hint="eastAsia" w:ascii="宋体" w:hAnsi="宋体" w:cs="宋体"/>
        </w:rPr>
      </w:pPr>
      <w:r>
        <w:rPr>
          <w:rFonts w:hint="eastAsia" w:ascii="宋体" w:hAnsi="宋体" w:cs="宋体"/>
        </w:rPr>
        <w:t xml:space="preserve">仅对系统管理员提供，可查看展示可信域所有的审计日志，需包括ID、时间、操作人、部门、操作类型、资源类型、资源、结果、IP、详情进行展示，支持对操作人ID、操作类型、操作结果、时间段进行条件筛选查看，也可以进行数据下载，导出为excel。</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资源监控</w:t>
      </w:r>
      <w:r/>
    </w:p>
    <w:p>
      <w:pPr>
        <w:pStyle w:val="709"/>
        <w:ind w:firstLine="480"/>
        <w:spacing w:line="480" w:lineRule="exact"/>
        <w:rPr>
          <w:rFonts w:hint="eastAsia" w:ascii="宋体" w:hAnsi="宋体" w:cs="宋体"/>
        </w:rPr>
      </w:pPr>
      <w:r>
        <w:rPr>
          <w:rFonts w:hint="eastAsia" w:ascii="宋体" w:hAnsi="宋体" w:cs="宋体"/>
        </w:rPr>
        <w:t xml:space="preserve">仅对系统管理员提供，可查看可信域系统当前资源情况，需包括CPU使用率、内存使用率、磁盘使用率、磁盘剩余空间以及近24小时和近7天历史监控记录等。</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License管理</w:t>
      </w:r>
      <w:r/>
    </w:p>
    <w:p>
      <w:pPr>
        <w:pStyle w:val="709"/>
        <w:ind w:firstLine="480"/>
        <w:spacing w:line="480" w:lineRule="exact"/>
        <w:rPr>
          <w:rFonts w:hint="eastAsia" w:ascii="宋体" w:hAnsi="宋体" w:cs="宋体"/>
        </w:rPr>
      </w:pPr>
      <w:r>
        <w:rPr>
          <w:rFonts w:hint="eastAsia" w:ascii="宋体" w:hAnsi="宋体" w:cs="宋体"/>
        </w:rPr>
        <w:t xml:space="preserve">仅对系统管理员提供，可查询可信域系统License情况，需包括授权状态、授权机构、到期日期，支持在线激活License 码。</w:t>
      </w:r>
      <w:r/>
    </w:p>
    <w:p>
      <w:pPr>
        <w:pStyle w:val="681"/>
        <w:numPr>
          <w:ilvl w:val="0"/>
          <w:numId w:val="18"/>
        </w:numPr>
        <w:ind w:left="0" w:firstLine="480"/>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PU兼容函数</w:t>
      </w:r>
      <w:r/>
    </w:p>
    <w:p>
      <w:pPr>
        <w:pStyle w:val="709"/>
        <w:ind w:firstLine="480"/>
        <w:spacing w:line="480" w:lineRule="exact"/>
        <w:rPr>
          <w:rFonts w:hint="eastAsia" w:ascii="宋体" w:hAnsi="宋体" w:cs="宋体"/>
        </w:rPr>
      </w:pPr>
      <w:r>
        <w:rPr>
          <w:rFonts w:hint="eastAsia" w:ascii="宋体" w:hAnsi="宋体" w:cs="宋体"/>
        </w:rPr>
        <w:t xml:space="preserve">对所有账号提供，可查看SPU 兼容函数清单，说明以下函数可在 SecretFlow SPU 环境中安全执行，用于联合建模脚本开发参考，函数类型有基础类型、数学运算、NumPy子集、Pandas子集、SecretFlow ML库及禁用（安全限制）等，用户可通过该模块浏览平台所有可用的安全计算函数。</w:t>
      </w:r>
      <w:r/>
    </w:p>
    <w:p>
      <w:pPr>
        <w:pStyle w:val="679"/>
        <w:numPr>
          <w:ilvl w:val="0"/>
          <w:numId w:val="0"/>
        </w:numPr>
        <w:spacing w:line="480" w:lineRule="exact"/>
        <w:rPr>
          <w:rFonts w:hint="eastAsia" w:ascii="宋体" w:hAnsi="宋体" w:cs="宋体"/>
          <w:szCs w:val="24"/>
        </w:rPr>
      </w:pPr>
      <w:r>
        <w:rPr>
          <w:rFonts w:hint="eastAsia" w:ascii="宋体" w:hAnsi="宋体" w:cs="宋体"/>
          <w:szCs w:val="24"/>
        </w:rPr>
        <w:t xml:space="preserve">三、日常维护需求</w:t>
      </w:r>
      <w:r/>
    </w:p>
    <w:p>
      <w:pPr>
        <w:pStyle w:val="680"/>
        <w:numPr>
          <w:ilvl w:val="0"/>
          <w:numId w:val="0"/>
        </w:numPr>
        <w:ind w:firstLine="482"/>
        <w:spacing w:line="480" w:lineRule="exact"/>
        <w:rPr>
          <w:rFonts w:hint="eastAsia" w:ascii="宋体" w:hAnsi="宋体" w:cs="宋体"/>
          <w:bCs/>
          <w:szCs w:val="24"/>
        </w:rPr>
      </w:pPr>
      <w:r/>
      <w:bookmarkStart w:id="122" w:name="_Toc137655921"/>
      <w:r>
        <w:rPr>
          <w:rFonts w:hint="eastAsia" w:ascii="宋体" w:hAnsi="宋体" w:cs="宋体"/>
          <w:bCs/>
          <w:szCs w:val="24"/>
        </w:rPr>
        <w:t xml:space="preserve">1、维护方式</w:t>
      </w:r>
      <w:bookmarkEnd w:id="122"/>
      <w:r/>
      <w:r/>
    </w:p>
    <w:p>
      <w:pPr>
        <w:numPr>
          <w:ilvl w:val="0"/>
          <w:numId w:val="19"/>
        </w:numPr>
        <w:ind w:firstLine="480"/>
        <w:spacing w:line="480" w:lineRule="exact"/>
        <w:rPr>
          <w:rFonts w:hint="eastAsia" w:ascii="宋体" w:hAnsi="宋体" w:cs="宋体"/>
          <w:szCs w:val="24"/>
        </w:rPr>
      </w:pPr>
      <w:r>
        <w:rPr>
          <w:rFonts w:hint="eastAsia" w:ascii="宋体" w:hAnsi="宋体" w:cs="宋体"/>
          <w:szCs w:val="24"/>
        </w:rPr>
        <w:t xml:space="preserve">远程维护：常规问题检查，处理一般性故障。判断故障范围，根据故障难度，调度配合现场服务。</w:t>
      </w:r>
      <w:r/>
    </w:p>
    <w:p>
      <w:pPr>
        <w:numPr>
          <w:ilvl w:val="0"/>
          <w:numId w:val="19"/>
        </w:numPr>
        <w:ind w:firstLine="480"/>
        <w:spacing w:line="480" w:lineRule="exact"/>
        <w:rPr>
          <w:rFonts w:hint="eastAsia" w:ascii="宋体" w:hAnsi="宋体" w:cs="宋体"/>
          <w:szCs w:val="24"/>
        </w:rPr>
      </w:pPr>
      <w:r>
        <w:rPr>
          <w:rFonts w:hint="eastAsia" w:ascii="宋体" w:hAnsi="宋体" w:cs="宋体"/>
          <w:szCs w:val="24"/>
        </w:rPr>
        <w:t xml:space="preserve">现场维护：当远程维护无法进行，或者是无法解决相应问题，需要到现场处理系统故障时，分配相应的客服人员到现场进行故障问题处理。</w:t>
      </w:r>
      <w:r/>
    </w:p>
    <w:p>
      <w:pPr>
        <w:numPr>
          <w:ilvl w:val="0"/>
          <w:numId w:val="19"/>
        </w:numPr>
        <w:ind w:firstLine="480"/>
        <w:spacing w:line="480" w:lineRule="exact"/>
        <w:rPr>
          <w:rFonts w:hint="eastAsia" w:ascii="宋体" w:hAnsi="宋体" w:cs="宋体"/>
          <w:szCs w:val="24"/>
        </w:rPr>
      </w:pPr>
      <w:r>
        <w:rPr>
          <w:rFonts w:hint="eastAsia" w:ascii="宋体" w:hAnsi="宋体" w:cs="宋体"/>
          <w:szCs w:val="24"/>
        </w:rPr>
        <w:t xml:space="preserve">每月巡检：针对人口库、法人库、市共享交换等系统，每月对系统平台进行检查，检查系统运行情况、运行效率评估，适时对代码进行优化调整。</w:t>
      </w:r>
      <w:r/>
    </w:p>
    <w:p>
      <w:pPr>
        <w:pStyle w:val="680"/>
        <w:numPr>
          <w:ilvl w:val="0"/>
          <w:numId w:val="0"/>
        </w:numPr>
        <w:ind w:firstLine="482"/>
        <w:spacing w:line="480" w:lineRule="exact"/>
        <w:rPr>
          <w:rFonts w:hint="eastAsia" w:ascii="宋体" w:hAnsi="宋体" w:cs="宋体"/>
          <w:bCs/>
          <w:szCs w:val="24"/>
        </w:rPr>
      </w:pPr>
      <w:r/>
      <w:bookmarkStart w:id="123" w:name="_Toc137655922"/>
      <w:r>
        <w:rPr>
          <w:rFonts w:hint="eastAsia" w:ascii="宋体" w:hAnsi="宋体" w:cs="宋体"/>
          <w:bCs/>
          <w:szCs w:val="24"/>
        </w:rPr>
        <w:t xml:space="preserve">2、服务保证</w:t>
      </w:r>
      <w:bookmarkEnd w:id="123"/>
      <w:r/>
      <w:r/>
    </w:p>
    <w:p>
      <w:pPr>
        <w:ind w:firstLine="480"/>
        <w:spacing w:line="480" w:lineRule="exact"/>
        <w:rPr>
          <w:rFonts w:hint="eastAsia" w:ascii="宋体" w:hAnsi="宋体" w:cs="宋体"/>
          <w:szCs w:val="24"/>
          <w:lang w:val="zh-CN"/>
        </w:rPr>
      </w:pPr>
      <w:r>
        <w:rPr>
          <w:rFonts w:hint="eastAsia" w:ascii="宋体" w:hAnsi="宋体" w:cs="宋体"/>
          <w:szCs w:val="24"/>
          <w:lang w:val="zh-CN"/>
        </w:rPr>
        <w:t xml:space="preserve">为客户提供维护服务，在此期间，用户遇到系统问题，通过电子邮件、电话、网络等联系方式获得及时服务支持。努力做到将客户的各种故障消灭在萌芽状态。</w:t>
      </w:r>
      <w:r/>
    </w:p>
    <w:p>
      <w:pPr>
        <w:pStyle w:val="680"/>
        <w:numPr>
          <w:ilvl w:val="0"/>
          <w:numId w:val="0"/>
        </w:numPr>
        <w:ind w:firstLine="482"/>
        <w:spacing w:line="480" w:lineRule="exact"/>
        <w:rPr>
          <w:rFonts w:hint="eastAsia" w:ascii="宋体" w:hAnsi="宋体" w:cs="宋体"/>
          <w:bCs/>
          <w:szCs w:val="24"/>
        </w:rPr>
      </w:pPr>
      <w:r/>
      <w:bookmarkStart w:id="124" w:name="_Toc137655923"/>
      <w:r>
        <w:rPr>
          <w:rFonts w:hint="eastAsia" w:ascii="宋体" w:hAnsi="宋体" w:cs="宋体"/>
          <w:bCs/>
          <w:szCs w:val="24"/>
        </w:rPr>
        <w:t xml:space="preserve">3、系统维护支持</w:t>
      </w:r>
      <w:bookmarkEnd w:id="124"/>
      <w:r/>
      <w:r/>
    </w:p>
    <w:p>
      <w:pPr>
        <w:ind w:firstLine="480"/>
        <w:spacing w:line="480" w:lineRule="exact"/>
        <w:rPr>
          <w:rFonts w:hint="eastAsia" w:ascii="宋体" w:hAnsi="宋体" w:cs="宋体"/>
          <w:szCs w:val="24"/>
          <w:lang w:val="zh-CN"/>
        </w:rPr>
      </w:pPr>
      <w:r>
        <w:rPr>
          <w:rFonts w:hint="eastAsia" w:ascii="宋体" w:hAnsi="宋体" w:cs="宋体"/>
          <w:szCs w:val="24"/>
          <w:lang w:val="zh-CN"/>
        </w:rPr>
        <w:t xml:space="preserve">（1）热线响应服务：针对系统的运行需求，需提供7×8小时热线电话的技术响应，在收到用户的电话后，及时对技术问题作出响应，提供在线维护技术支持，快速的指导用户技术人员解决问题或排除故障。</w:t>
      </w:r>
      <w:r/>
    </w:p>
    <w:p>
      <w:pPr>
        <w:ind w:firstLine="480"/>
        <w:spacing w:line="480" w:lineRule="exact"/>
        <w:rPr>
          <w:rFonts w:hint="eastAsia" w:ascii="宋体" w:hAnsi="宋体" w:cs="宋体"/>
          <w:szCs w:val="24"/>
          <w:lang w:val="zh-CN"/>
        </w:rPr>
      </w:pPr>
      <w:r>
        <w:rPr>
          <w:rFonts w:hint="eastAsia" w:ascii="宋体" w:hAnsi="宋体" w:cs="宋体"/>
          <w:szCs w:val="24"/>
          <w:lang w:val="zh-CN"/>
        </w:rPr>
        <w:t xml:space="preserve">（2）紧急现场维护服务：安排人员进行现场维护,紧急重大故障，投标人需在得到通知后1小时内派技术人员赶赴现场，在4小时内程序故障修复。</w:t>
      </w:r>
      <w:r/>
    </w:p>
    <w:p>
      <w:pPr>
        <w:ind w:firstLine="480"/>
        <w:spacing w:line="480" w:lineRule="exact"/>
        <w:rPr>
          <w:rFonts w:hint="eastAsia" w:ascii="宋体" w:hAnsi="宋体" w:cs="宋体"/>
          <w:szCs w:val="24"/>
          <w:lang w:val="zh-CN"/>
        </w:rPr>
      </w:pPr>
      <w:r>
        <w:rPr>
          <w:rFonts w:hint="eastAsia" w:ascii="宋体" w:hAnsi="宋体" w:cs="宋体"/>
          <w:szCs w:val="24"/>
          <w:lang w:val="zh-CN"/>
        </w:rPr>
        <w:t xml:space="preserve">（3）定期巡检服务：指派专门的技术人员定期到用户现场进行巡检，跟踪系统运行情况，解答用户提出的问题。</w:t>
      </w:r>
      <w:r/>
    </w:p>
    <w:p>
      <w:pPr>
        <w:pStyle w:val="679"/>
        <w:numPr>
          <w:ilvl w:val="0"/>
          <w:numId w:val="0"/>
        </w:numPr>
        <w:spacing w:line="480" w:lineRule="exact"/>
        <w:rPr>
          <w:rFonts w:hint="eastAsia" w:ascii="宋体" w:hAnsi="宋体" w:cs="宋体"/>
          <w:szCs w:val="24"/>
        </w:rPr>
      </w:pPr>
      <w:r/>
      <w:bookmarkStart w:id="125" w:name="_Toc137655924"/>
      <w:r/>
      <w:bookmarkStart w:id="126" w:name="_Toc22057841"/>
      <w:r>
        <w:rPr>
          <w:rFonts w:hint="eastAsia" w:ascii="宋体" w:hAnsi="宋体" w:cs="宋体"/>
          <w:szCs w:val="24"/>
        </w:rPr>
        <w:t xml:space="preserve">四、质量保证要求</w:t>
      </w:r>
      <w:bookmarkEnd w:id="125"/>
      <w:r/>
      <w:bookmarkEnd w:id="126"/>
      <w:r/>
      <w:r/>
    </w:p>
    <w:p>
      <w:pPr>
        <w:ind w:firstLine="480"/>
        <w:spacing w:line="480" w:lineRule="exact"/>
        <w:rPr>
          <w:rFonts w:hint="eastAsia" w:ascii="宋体" w:hAnsi="宋体" w:cs="宋体"/>
          <w:szCs w:val="24"/>
          <w:lang w:val="zh-CN"/>
        </w:rPr>
      </w:pPr>
      <w:r>
        <w:rPr>
          <w:rFonts w:hint="eastAsia" w:ascii="宋体" w:hAnsi="宋体" w:cs="宋体"/>
          <w:szCs w:val="24"/>
          <w:lang w:val="zh-CN"/>
        </w:rPr>
        <w:t xml:space="preserve">为了保证本系统能按时高质地顺利完成，规避项目风险或将风险降至最低程度，应采取如下质量保证措施:</w:t>
      </w:r>
      <w:r/>
    </w:p>
    <w:p>
      <w:pPr>
        <w:pStyle w:val="701"/>
        <w:numPr>
          <w:ilvl w:val="0"/>
          <w:numId w:val="20"/>
        </w:numPr>
        <w:ind w:left="0" w:firstLine="480"/>
        <w:spacing w:line="480" w:lineRule="exact"/>
        <w:rPr>
          <w:rFonts w:hint="eastAsia" w:ascii="宋体" w:hAnsi="宋体" w:cs="宋体"/>
          <w:szCs w:val="24"/>
          <w:lang w:val="zh-CN"/>
        </w:rPr>
      </w:pPr>
      <w:r>
        <w:rPr>
          <w:rFonts w:hint="eastAsia" w:ascii="宋体" w:hAnsi="宋体" w:cs="宋体"/>
          <w:szCs w:val="24"/>
          <w:lang w:val="zh-CN"/>
        </w:rPr>
        <w:t xml:space="preserve">建立强有力的项目领导小组和实施小组，是确保本系统质量和成功实施的关键措施。</w:t>
      </w:r>
      <w:r/>
    </w:p>
    <w:p>
      <w:pPr>
        <w:pStyle w:val="701"/>
        <w:numPr>
          <w:ilvl w:val="0"/>
          <w:numId w:val="20"/>
        </w:numPr>
        <w:ind w:left="0" w:firstLine="480"/>
        <w:spacing w:line="480" w:lineRule="exact"/>
        <w:rPr>
          <w:rFonts w:hint="eastAsia" w:ascii="宋体" w:hAnsi="宋体" w:cs="宋体"/>
          <w:szCs w:val="24"/>
          <w:lang w:val="zh-CN"/>
        </w:rPr>
      </w:pPr>
      <w:r>
        <w:rPr>
          <w:rFonts w:hint="eastAsia" w:ascii="宋体" w:hAnsi="宋体" w:cs="宋体"/>
          <w:szCs w:val="24"/>
          <w:lang w:val="zh-CN"/>
        </w:rPr>
        <w:t xml:space="preserve">认真做好项目前期工作和实施计划。详尽全面的用户需求调研分析是系统实施的基础，先进实用的系统设计方案是系统实施的依据，一定要扎实做好需求调研分析以及系统设计工作，周密做好系统各阶段实施计划。</w:t>
      </w:r>
      <w:r/>
    </w:p>
    <w:p>
      <w:pPr>
        <w:pStyle w:val="701"/>
        <w:numPr>
          <w:ilvl w:val="0"/>
          <w:numId w:val="20"/>
        </w:numPr>
        <w:ind w:left="0" w:firstLine="480"/>
        <w:spacing w:line="480" w:lineRule="exact"/>
        <w:rPr>
          <w:rFonts w:hint="eastAsia" w:ascii="宋体" w:hAnsi="宋体" w:cs="宋体"/>
          <w:szCs w:val="24"/>
          <w:lang w:val="zh-CN"/>
        </w:rPr>
      </w:pPr>
      <w:r>
        <w:rPr>
          <w:rFonts w:hint="eastAsia" w:ascii="宋体" w:hAnsi="宋体" w:cs="宋体"/>
          <w:szCs w:val="24"/>
          <w:lang w:val="zh-CN"/>
        </w:rPr>
        <w:t xml:space="preserve">确保数据的正确性与全面性。</w:t>
      </w:r>
      <w:r/>
    </w:p>
    <w:p>
      <w:pPr>
        <w:pStyle w:val="701"/>
        <w:numPr>
          <w:ilvl w:val="0"/>
          <w:numId w:val="20"/>
        </w:numPr>
        <w:ind w:left="0" w:firstLine="480"/>
        <w:spacing w:line="480" w:lineRule="exact"/>
        <w:rPr>
          <w:rFonts w:hint="eastAsia" w:ascii="宋体" w:hAnsi="宋体" w:cs="宋体"/>
          <w:szCs w:val="24"/>
          <w:lang w:val="zh-CN"/>
        </w:rPr>
      </w:pPr>
      <w:r>
        <w:rPr>
          <w:rFonts w:hint="eastAsia" w:ascii="宋体" w:hAnsi="宋体" w:cs="宋体"/>
          <w:szCs w:val="24"/>
          <w:lang w:val="zh-CN"/>
        </w:rPr>
        <w:t xml:space="preserve">强化成果审查、测试工作。对系统各实施阶段产生的成果严格进行校审，对系统各功能模块进行严测试，严把各阶段质量关，从而确保整个系统的高质量。</w:t>
      </w:r>
      <w:r/>
    </w:p>
    <w:p>
      <w:pPr>
        <w:pStyle w:val="679"/>
        <w:numPr>
          <w:ilvl w:val="0"/>
          <w:numId w:val="0"/>
        </w:numPr>
        <w:spacing w:line="480" w:lineRule="exact"/>
        <w:rPr>
          <w:rFonts w:hint="eastAsia" w:ascii="宋体" w:hAnsi="宋体" w:cs="宋体"/>
          <w:szCs w:val="24"/>
        </w:rPr>
      </w:pPr>
      <w:r/>
      <w:bookmarkStart w:id="127" w:name="_Toc137655925"/>
      <w:r>
        <w:rPr>
          <w:rFonts w:hint="eastAsia" w:ascii="宋体" w:hAnsi="宋体" w:cs="宋体"/>
          <w:szCs w:val="24"/>
        </w:rPr>
        <w:t xml:space="preserve">五、实施要求</w:t>
      </w:r>
      <w:bookmarkEnd w:id="127"/>
      <w:r/>
      <w:r/>
    </w:p>
    <w:p>
      <w:pPr>
        <w:pStyle w:val="680"/>
        <w:numPr>
          <w:ilvl w:val="0"/>
          <w:numId w:val="0"/>
        </w:numPr>
        <w:ind w:left="480"/>
        <w:spacing w:line="480" w:lineRule="exact"/>
        <w:rPr>
          <w:rFonts w:hint="eastAsia" w:ascii="宋体" w:hAnsi="宋体" w:cs="宋体"/>
          <w:bCs/>
          <w:szCs w:val="24"/>
        </w:rPr>
      </w:pPr>
      <w:r>
        <w:rPr>
          <w:rFonts w:hint="eastAsia" w:ascii="宋体" w:hAnsi="宋体" w:cs="宋体"/>
          <w:bCs/>
          <w:szCs w:val="24"/>
        </w:rPr>
        <w:t xml:space="preserve">1、施工工期与服务地点要求</w:t>
      </w:r>
      <w:r/>
    </w:p>
    <w:p>
      <w:pPr>
        <w:ind w:firstLine="480"/>
        <w:spacing w:line="480" w:lineRule="exact"/>
        <w:rPr>
          <w:rFonts w:hint="eastAsia" w:ascii="宋体" w:hAnsi="宋体" w:cs="宋体"/>
          <w:szCs w:val="24"/>
        </w:rPr>
      </w:pPr>
      <w:r>
        <w:rPr>
          <w:rFonts w:hint="eastAsia" w:ascii="宋体" w:hAnsi="宋体" w:cs="宋体"/>
          <w:szCs w:val="24"/>
        </w:rPr>
        <w:t xml:space="preserve">（1）服务期限为1年，其中升级部分工期为3个月。合同签订后的3个月内完成软件系统升级的研发和联调测试，交付上线试运行。</w:t>
      </w:r>
      <w:r/>
    </w:p>
    <w:p>
      <w:pPr>
        <w:ind w:firstLine="480"/>
        <w:spacing w:line="480" w:lineRule="exact"/>
        <w:rPr>
          <w:rFonts w:hint="eastAsia" w:ascii="宋体" w:hAnsi="宋体" w:cs="宋体"/>
          <w:szCs w:val="24"/>
        </w:rPr>
      </w:pPr>
      <w:r>
        <w:rPr>
          <w:rFonts w:hint="eastAsia" w:ascii="宋体" w:hAnsi="宋体" w:cs="宋体"/>
          <w:szCs w:val="24"/>
        </w:rPr>
        <w:t xml:space="preserve">（2）响应单位应结合采购单位建设要求，按照标准化项目实施管理规范，组建符合要求的实施团队，制定符合实际的实施计划和质量保障方案，科学开展项目实施工作，按时保质保量地完成项目交付。</w:t>
      </w:r>
      <w:r/>
    </w:p>
    <w:p>
      <w:pPr>
        <w:ind w:firstLine="480"/>
        <w:spacing w:line="480" w:lineRule="exact"/>
        <w:rPr>
          <w:rFonts w:hint="eastAsia" w:ascii="宋体" w:hAnsi="宋体" w:cs="宋体"/>
          <w:szCs w:val="24"/>
        </w:rPr>
      </w:pPr>
      <w:r>
        <w:rPr>
          <w:rFonts w:hint="eastAsia" w:ascii="宋体" w:hAnsi="宋体" w:cs="宋体"/>
          <w:szCs w:val="24"/>
        </w:rPr>
        <w:t xml:space="preserve">（3）服务地点：太仓市数据局</w:t>
      </w:r>
      <w:r/>
    </w:p>
    <w:p>
      <w:pPr>
        <w:pStyle w:val="680"/>
        <w:numPr>
          <w:ilvl w:val="0"/>
          <w:numId w:val="0"/>
        </w:numPr>
        <w:ind w:left="480"/>
        <w:spacing w:line="480" w:lineRule="exact"/>
        <w:rPr>
          <w:rFonts w:hint="eastAsia" w:ascii="宋体" w:hAnsi="宋体" w:cs="宋体"/>
          <w:bCs/>
          <w:szCs w:val="24"/>
        </w:rPr>
      </w:pPr>
      <w:r>
        <w:rPr>
          <w:rFonts w:hint="eastAsia" w:ascii="宋体" w:hAnsi="宋体" w:cs="宋体"/>
          <w:bCs/>
          <w:szCs w:val="24"/>
        </w:rPr>
        <w:t xml:space="preserve">2、项目实施要求</w:t>
      </w:r>
      <w:r/>
    </w:p>
    <w:p>
      <w:pPr>
        <w:ind w:firstLine="480"/>
        <w:spacing w:line="480" w:lineRule="exact"/>
        <w:rPr>
          <w:rFonts w:hint="eastAsia" w:ascii="宋体" w:hAnsi="宋体" w:cs="宋体"/>
          <w:szCs w:val="24"/>
        </w:rPr>
      </w:pPr>
      <w:r>
        <w:rPr>
          <w:rFonts w:hint="eastAsia" w:ascii="宋体" w:hAnsi="宋体" w:cs="宋体"/>
          <w:szCs w:val="24"/>
        </w:rPr>
        <w:t xml:space="preserve">（1）要有明晰的组织机构，项目实施人员齐全，岗位职责明确，能高标准的实施项目管理。在项目实施期间，项目经理需一直进行驻点服务，系统驻点开发人员以及实施人员不得少于5人，并积极配合采购人完成与其他项目的应用对接，提供相关工作内容的技术支持。</w:t>
      </w:r>
      <w:r/>
    </w:p>
    <w:p>
      <w:pPr>
        <w:ind w:firstLine="480"/>
        <w:spacing w:line="480" w:lineRule="exact"/>
        <w:rPr>
          <w:rFonts w:hint="eastAsia" w:ascii="宋体" w:hAnsi="宋体" w:cs="宋体"/>
          <w:szCs w:val="24"/>
        </w:rPr>
      </w:pPr>
      <w:r>
        <w:rPr>
          <w:rFonts w:hint="eastAsia" w:ascii="宋体" w:hAnsi="宋体" w:cs="宋体"/>
          <w:szCs w:val="24"/>
        </w:rPr>
        <w:t xml:space="preserve">（2）在项目实施过程中，中标方要对项目人员及项目建设工作严格管理，项目实施负责人必须参加由采购人、应用系统开发商召开项目推进会，每周向采购方汇报工作进度、问题及下阶段工作计划，确保按时完成项目工作。项目实施期间，采购方对驻点开发以及实施人员将实施严格签到制度，中标方项目负责人及技术人员不得更换，如因特殊原因确实要变更的必须经采购方同意；在项目软件开发前，中标方需在充分调研分析需求基础上设计科学、可行的项目建设方案，并经采购方评审通过后方能实施。</w:t>
      </w:r>
      <w:r/>
    </w:p>
    <w:p>
      <w:pPr>
        <w:ind w:firstLine="480"/>
        <w:spacing w:line="480" w:lineRule="exact"/>
        <w:rPr>
          <w:rFonts w:hint="eastAsia" w:ascii="宋体" w:hAnsi="宋体" w:cs="宋体"/>
          <w:szCs w:val="24"/>
        </w:rPr>
      </w:pPr>
      <w:r>
        <w:rPr>
          <w:rFonts w:hint="eastAsia" w:ascii="宋体" w:hAnsi="宋体" w:cs="宋体"/>
          <w:szCs w:val="24"/>
        </w:rPr>
        <w:t xml:space="preserve">（3）系统调试期间，要有高水平的技术工程师在场，并向采购方提供所有软件架构、开发、安装、性能调整、维护的所有文档。系统试运行后，要有高水平的工程师在场进行监测。系统运行期间，当系统出现故障时，工程师要迅速到现场进行诊断，解决软、硬件问题。</w:t>
      </w:r>
      <w:r/>
    </w:p>
    <w:p>
      <w:pPr>
        <w:ind w:firstLine="480"/>
        <w:spacing w:line="480" w:lineRule="exact"/>
        <w:rPr>
          <w:rFonts w:hint="eastAsia" w:ascii="宋体" w:hAnsi="宋体" w:cs="宋体"/>
          <w:szCs w:val="24"/>
        </w:rPr>
      </w:pPr>
      <w:r>
        <w:rPr>
          <w:rFonts w:hint="eastAsia" w:ascii="宋体" w:hAnsi="宋体" w:cs="宋体"/>
          <w:szCs w:val="24"/>
        </w:rPr>
        <w:t xml:space="preserve">（4）执行有关项目建设的国家法律、法规、规范、标准和制度，履行合同规定的义务和职责；遵守国家的法律和政府的有关条例、规定和办法等。</w:t>
      </w:r>
      <w:r/>
    </w:p>
    <w:p>
      <w:pPr>
        <w:ind w:firstLine="480"/>
        <w:spacing w:line="480" w:lineRule="exact"/>
        <w:rPr>
          <w:rFonts w:hint="eastAsia" w:ascii="宋体" w:hAnsi="宋体" w:cs="宋体"/>
          <w:szCs w:val="24"/>
        </w:rPr>
      </w:pPr>
      <w:r>
        <w:rPr>
          <w:rFonts w:hint="eastAsia" w:ascii="宋体" w:hAnsi="宋体" w:cs="宋体"/>
          <w:szCs w:val="24"/>
        </w:rPr>
        <w:t xml:space="preserve">（5）在系统开发、调试、运行使用过程中，中标方必须严守保密规定，未经同意，不得将采购人信息数据向任何无关单位和个人提供和泄露，必须有严格的数据保密措施，如因操作不当导致数据泄密应追究相应法律责任。</w:t>
      </w:r>
      <w:r/>
    </w:p>
    <w:p>
      <w:pPr>
        <w:ind w:firstLine="480"/>
        <w:spacing w:line="480" w:lineRule="exact"/>
        <w:rPr>
          <w:rFonts w:hint="eastAsia" w:ascii="宋体" w:hAnsi="宋体" w:cs="宋体"/>
          <w:szCs w:val="24"/>
        </w:rPr>
      </w:pPr>
      <w:r>
        <w:rPr>
          <w:rFonts w:hint="eastAsia" w:ascii="宋体" w:hAnsi="宋体" w:cs="宋体"/>
          <w:szCs w:val="24"/>
        </w:rPr>
        <w:t xml:space="preserve">（6）坚持科学的态度和实事求是的原则，确保信息数据的安全性，维护采购方合法权益。</w:t>
      </w:r>
      <w:r/>
    </w:p>
    <w:p>
      <w:pPr>
        <w:ind w:firstLine="480"/>
        <w:spacing w:line="480" w:lineRule="exact"/>
        <w:rPr>
          <w:rFonts w:hint="eastAsia" w:ascii="宋体" w:hAnsi="宋体" w:cs="宋体"/>
          <w:szCs w:val="24"/>
        </w:rPr>
      </w:pPr>
      <w:r>
        <w:rPr>
          <w:rFonts w:hint="eastAsia" w:ascii="宋体" w:hAnsi="宋体" w:cs="宋体"/>
          <w:szCs w:val="24"/>
        </w:rPr>
        <w:t xml:space="preserve">（7）施工组织人员要求</w:t>
      </w:r>
      <w:r/>
    </w:p>
    <w:p>
      <w:pPr>
        <w:ind w:firstLine="480"/>
        <w:spacing w:line="480" w:lineRule="exact"/>
        <w:rPr>
          <w:rFonts w:hint="eastAsia" w:ascii="宋体" w:hAnsi="宋体" w:cs="宋体"/>
          <w:szCs w:val="24"/>
        </w:rPr>
      </w:pPr>
      <w:r>
        <w:rPr>
          <w:rFonts w:hint="eastAsia" w:ascii="宋体" w:hAnsi="宋体" w:cs="宋体"/>
          <w:szCs w:val="24"/>
        </w:rPr>
        <w:t xml:space="preserve">①　在本项目的执行过程中，项目经理要专职于本项目，核心技术人员要百分之百地投入到本项目中，并且整个项目团队的人员要相对稳定。</w:t>
      </w:r>
      <w:r/>
    </w:p>
    <w:p>
      <w:pPr>
        <w:ind w:firstLine="480"/>
        <w:spacing w:line="480" w:lineRule="exact"/>
        <w:rPr>
          <w:rFonts w:hint="eastAsia" w:ascii="宋体" w:hAnsi="宋体" w:cs="宋体"/>
          <w:szCs w:val="24"/>
        </w:rPr>
      </w:pPr>
      <w:r>
        <w:rPr>
          <w:rFonts w:hint="eastAsia" w:ascii="宋体" w:hAnsi="宋体" w:cs="宋体"/>
          <w:szCs w:val="24"/>
        </w:rPr>
        <w:t xml:space="preserve">②　按照项目实施的要求，必须配置相应的项目管理、系统设计、开发、测试、集成、培训等人员，在项目组织中应明确各岗位的职责，确保工程顺利实施。</w:t>
      </w:r>
      <w:r/>
    </w:p>
    <w:p>
      <w:pPr>
        <w:ind w:firstLine="480"/>
        <w:spacing w:line="480" w:lineRule="exact"/>
        <w:rPr>
          <w:rFonts w:hint="eastAsia" w:ascii="宋体" w:hAnsi="宋体" w:cs="宋体"/>
          <w:szCs w:val="24"/>
        </w:rPr>
      </w:pPr>
      <w:r>
        <w:rPr>
          <w:rFonts w:hint="eastAsia" w:ascii="宋体" w:hAnsi="宋体" w:cs="宋体"/>
          <w:szCs w:val="24"/>
        </w:rPr>
        <w:t xml:space="preserve">③　对上述安排供应商应列出详细实施计划，包括人员姓名、经验、学历和在本项目中的职责分工。</w:t>
      </w:r>
      <w:r/>
    </w:p>
    <w:p>
      <w:pPr>
        <w:ind w:firstLine="480"/>
        <w:spacing w:line="480" w:lineRule="exact"/>
        <w:rPr>
          <w:rFonts w:hint="eastAsia" w:ascii="宋体" w:hAnsi="宋体" w:cs="宋体"/>
          <w:szCs w:val="24"/>
        </w:rPr>
      </w:pPr>
      <w:r>
        <w:rPr>
          <w:rFonts w:hint="eastAsia" w:ascii="宋体" w:hAnsi="宋体" w:cs="宋体"/>
          <w:szCs w:val="24"/>
        </w:rPr>
        <w:t xml:space="preserve">④　供应商在成交后，应允许采购方单位的工作人员及运维机构人员自实施工作开始即参与本项目的需求分析、详细设计、测试、安装部署等工作，并在实施方案中提出协同工作计划。</w:t>
      </w:r>
      <w:r/>
    </w:p>
    <w:p>
      <w:pPr>
        <w:pStyle w:val="680"/>
        <w:numPr>
          <w:ilvl w:val="0"/>
          <w:numId w:val="0"/>
        </w:numPr>
        <w:ind w:left="480"/>
        <w:spacing w:line="480" w:lineRule="exact"/>
        <w:rPr>
          <w:rFonts w:hint="eastAsia" w:ascii="宋体" w:hAnsi="宋体" w:cs="宋体"/>
          <w:bCs/>
          <w:szCs w:val="24"/>
        </w:rPr>
      </w:pPr>
      <w:r>
        <w:rPr>
          <w:rFonts w:hint="eastAsia" w:ascii="宋体" w:hAnsi="宋体" w:cs="宋体"/>
          <w:bCs/>
          <w:szCs w:val="24"/>
        </w:rPr>
        <w:t xml:space="preserve">3、项目服务要求</w:t>
      </w:r>
      <w:r/>
    </w:p>
    <w:p>
      <w:pPr>
        <w:ind w:firstLine="480"/>
        <w:spacing w:line="480" w:lineRule="exact"/>
        <w:rPr>
          <w:rFonts w:hint="eastAsia" w:ascii="宋体" w:hAnsi="宋体" w:cs="宋体"/>
          <w:szCs w:val="24"/>
        </w:rPr>
      </w:pPr>
      <w:r>
        <w:rPr>
          <w:rFonts w:hint="eastAsia" w:ascii="宋体" w:hAnsi="宋体" w:cs="宋体"/>
          <w:szCs w:val="24"/>
        </w:rPr>
        <w:t xml:space="preserve">（1）中标供应商应提供材料包括工作说明书、用户使用手册、维护手册等在内的完备准确的工程技术资料。</w:t>
      </w:r>
      <w:r/>
    </w:p>
    <w:p>
      <w:pPr>
        <w:ind w:firstLine="480"/>
        <w:spacing w:line="480" w:lineRule="exact"/>
        <w:rPr>
          <w:rFonts w:hint="eastAsia" w:ascii="宋体" w:hAnsi="宋体" w:cs="宋体"/>
          <w:szCs w:val="24"/>
        </w:rPr>
      </w:pPr>
      <w:r>
        <w:rPr>
          <w:rFonts w:hint="eastAsia" w:ascii="宋体" w:hAnsi="宋体" w:cs="宋体"/>
          <w:szCs w:val="24"/>
        </w:rPr>
        <w:t xml:space="preserve">（2）在安装和系统调测期间，采购方和监理单位有权派出技术人员参加，中标供应商有义务提供技术咨询。</w:t>
      </w:r>
      <w:r/>
    </w:p>
    <w:p>
      <w:pPr>
        <w:ind w:firstLine="480"/>
        <w:spacing w:line="480" w:lineRule="exact"/>
        <w:rPr>
          <w:rFonts w:hint="eastAsia" w:ascii="宋体" w:hAnsi="宋体" w:cs="宋体"/>
          <w:szCs w:val="24"/>
        </w:rPr>
      </w:pPr>
      <w:r>
        <w:rPr>
          <w:rFonts w:hint="eastAsia" w:ascii="宋体" w:hAnsi="宋体" w:cs="宋体"/>
          <w:szCs w:val="24"/>
        </w:rPr>
        <w:t xml:space="preserve">（3）在系统运行期，如发生系统软件扩展升级等情况，中标供应商应负责现场升级和向采购方提供必要的技术资料。</w:t>
      </w:r>
      <w:r/>
    </w:p>
    <w:p>
      <w:pPr>
        <w:ind w:firstLine="480"/>
        <w:spacing w:line="480" w:lineRule="exact"/>
        <w:rPr>
          <w:rFonts w:hint="eastAsia" w:ascii="宋体" w:hAnsi="宋体" w:cs="宋体"/>
          <w:szCs w:val="24"/>
        </w:rPr>
      </w:pPr>
      <w:r>
        <w:rPr>
          <w:rFonts w:hint="eastAsia" w:ascii="宋体" w:hAnsi="宋体" w:cs="宋体"/>
          <w:szCs w:val="24"/>
        </w:rPr>
        <w:t xml:space="preserve">（4）系统运行期间，中标供应商应向采购方提供系统维护和管理文档。</w:t>
      </w:r>
      <w:r/>
    </w:p>
    <w:p>
      <w:pPr>
        <w:ind w:firstLine="480"/>
        <w:spacing w:line="480" w:lineRule="exact"/>
        <w:rPr>
          <w:rFonts w:hint="eastAsia" w:ascii="宋体" w:hAnsi="宋体" w:cs="宋体"/>
          <w:szCs w:val="24"/>
        </w:rPr>
      </w:pPr>
      <w:r>
        <w:rPr>
          <w:rFonts w:hint="eastAsia" w:ascii="宋体" w:hAnsi="宋体" w:cs="宋体"/>
          <w:szCs w:val="24"/>
        </w:rPr>
        <w:t xml:space="preserve">（5）中标供应商应提供运行期间的系统安装、调试、使用、维护、升级和新技术推荐等方面的咨询服务。</w:t>
      </w:r>
      <w:r/>
    </w:p>
    <w:p>
      <w:pPr>
        <w:pStyle w:val="680"/>
        <w:numPr>
          <w:ilvl w:val="0"/>
          <w:numId w:val="0"/>
        </w:numPr>
        <w:ind w:left="480"/>
        <w:spacing w:line="480" w:lineRule="exact"/>
        <w:rPr>
          <w:rFonts w:hint="eastAsia" w:ascii="宋体" w:hAnsi="宋体" w:cs="宋体"/>
          <w:bCs/>
          <w:szCs w:val="24"/>
        </w:rPr>
      </w:pPr>
      <w:r>
        <w:rPr>
          <w:rFonts w:hint="eastAsia" w:ascii="宋体" w:hAnsi="宋体" w:cs="宋体"/>
          <w:bCs/>
          <w:szCs w:val="24"/>
        </w:rPr>
        <w:t xml:space="preserve">4、项目验收要求</w:t>
      </w:r>
      <w:r/>
    </w:p>
    <w:p>
      <w:pPr>
        <w:ind w:firstLine="480"/>
        <w:spacing w:line="480" w:lineRule="exact"/>
        <w:rPr>
          <w:rFonts w:hint="eastAsia" w:ascii="宋体" w:hAnsi="宋体" w:cs="宋体"/>
          <w:szCs w:val="24"/>
        </w:rPr>
      </w:pPr>
      <w:r>
        <w:rPr>
          <w:rFonts w:hint="eastAsia" w:ascii="宋体" w:hAnsi="宋体" w:cs="宋体"/>
          <w:szCs w:val="24"/>
        </w:rPr>
        <w:t xml:space="preserve">系统在达到了当期全部规定要求，供应商在提交全部相关文档、报告、源代码等交付物的前提下，可以向采购方提出系统竣工验收的申请。用户按照验收标准组织验收。验收内容和标准包括：</w:t>
      </w:r>
      <w:r/>
    </w:p>
    <w:p>
      <w:pPr>
        <w:ind w:firstLine="480"/>
        <w:spacing w:line="480" w:lineRule="exact"/>
        <w:rPr>
          <w:rFonts w:hint="eastAsia" w:ascii="宋体" w:hAnsi="宋体" w:cs="宋体"/>
          <w:szCs w:val="24"/>
        </w:rPr>
      </w:pPr>
      <w:r>
        <w:rPr>
          <w:rFonts w:hint="eastAsia" w:ascii="宋体" w:hAnsi="宋体" w:cs="宋体"/>
          <w:szCs w:val="24"/>
        </w:rPr>
        <w:t xml:space="preserve">（1）系统业务功能验收</w:t>
      </w:r>
      <w:r/>
    </w:p>
    <w:p>
      <w:pPr>
        <w:ind w:firstLine="480"/>
        <w:spacing w:line="480" w:lineRule="exact"/>
        <w:rPr>
          <w:rFonts w:hint="eastAsia" w:ascii="宋体" w:hAnsi="宋体" w:cs="宋体"/>
          <w:szCs w:val="24"/>
        </w:rPr>
      </w:pPr>
      <w:r>
        <w:rPr>
          <w:rFonts w:hint="eastAsia" w:ascii="宋体" w:hAnsi="宋体" w:cs="宋体"/>
          <w:szCs w:val="24"/>
        </w:rPr>
        <w:t xml:space="preserve">验收依据包括《项目需求说明书》、双方签订的合同、建设过程中双方签订的工作备忘记录。确认系统实现的业务功能完备、正确、满足用户的需求。</w:t>
      </w:r>
      <w:r/>
    </w:p>
    <w:p>
      <w:pPr>
        <w:ind w:firstLine="480"/>
        <w:spacing w:line="480" w:lineRule="exact"/>
        <w:rPr>
          <w:rFonts w:hint="eastAsia" w:ascii="宋体" w:hAnsi="宋体" w:cs="宋体"/>
          <w:szCs w:val="24"/>
        </w:rPr>
      </w:pPr>
      <w:r>
        <w:rPr>
          <w:rFonts w:hint="eastAsia" w:ascii="宋体" w:hAnsi="宋体" w:cs="宋体"/>
          <w:szCs w:val="24"/>
        </w:rPr>
        <w:t xml:space="preserve">（2）数据验收</w:t>
      </w:r>
      <w:r/>
    </w:p>
    <w:p>
      <w:pPr>
        <w:ind w:firstLine="480"/>
        <w:spacing w:line="480" w:lineRule="exact"/>
        <w:rPr>
          <w:rFonts w:hint="eastAsia" w:ascii="宋体" w:hAnsi="宋体" w:cs="宋体"/>
          <w:szCs w:val="24"/>
        </w:rPr>
      </w:pPr>
      <w:r>
        <w:rPr>
          <w:rFonts w:hint="eastAsia" w:ascii="宋体" w:hAnsi="宋体" w:cs="宋体"/>
          <w:szCs w:val="24"/>
        </w:rPr>
        <w:t xml:space="preserve">保证数据正确无误，保证系统本身不产生新的错误数据。</w:t>
      </w:r>
      <w:r/>
    </w:p>
    <w:p>
      <w:pPr>
        <w:ind w:firstLine="480"/>
        <w:spacing w:line="480" w:lineRule="exact"/>
        <w:rPr>
          <w:rFonts w:hint="eastAsia" w:ascii="宋体" w:hAnsi="宋体" w:cs="宋体"/>
          <w:szCs w:val="24"/>
        </w:rPr>
      </w:pPr>
      <w:r>
        <w:rPr>
          <w:rFonts w:hint="eastAsia" w:ascii="宋体" w:hAnsi="宋体" w:cs="宋体"/>
          <w:szCs w:val="24"/>
        </w:rPr>
        <w:t xml:space="preserve">（3）软件过程文档验收标准</w:t>
      </w:r>
      <w:r/>
    </w:p>
    <w:p>
      <w:pPr>
        <w:ind w:firstLine="480"/>
        <w:spacing w:line="480" w:lineRule="exact"/>
        <w:rPr>
          <w:rFonts w:hint="eastAsia" w:ascii="宋体" w:hAnsi="宋体" w:cs="宋体"/>
          <w:szCs w:val="24"/>
        </w:rPr>
      </w:pPr>
      <w:r>
        <w:rPr>
          <w:rFonts w:hint="eastAsia" w:ascii="宋体" w:hAnsi="宋体" w:cs="宋体"/>
          <w:szCs w:val="24"/>
        </w:rPr>
        <w:t xml:space="preserve">文档内容验收标准：文档内容全面、真实、丰富，能清楚阐述实施内容。</w:t>
      </w:r>
      <w:r/>
    </w:p>
    <w:p>
      <w:pPr>
        <w:ind w:firstLine="480"/>
        <w:spacing w:line="480" w:lineRule="exact"/>
        <w:rPr>
          <w:rFonts w:hint="eastAsia" w:ascii="宋体" w:hAnsi="宋体" w:cs="宋体"/>
          <w:szCs w:val="24"/>
        </w:rPr>
      </w:pPr>
      <w:r>
        <w:rPr>
          <w:rFonts w:hint="eastAsia" w:ascii="宋体" w:hAnsi="宋体" w:cs="宋体"/>
          <w:szCs w:val="24"/>
        </w:rPr>
        <w:t xml:space="preserve">文档格式验收标准：文档格式与项目实施要求文档规范相符，文档具有详细的修改记录，版权、作者、时间等信息，包括完整的页眉、页脚等信息。</w:t>
      </w:r>
      <w:r/>
    </w:p>
    <w:p>
      <w:pPr>
        <w:ind w:firstLine="480"/>
        <w:spacing w:line="480" w:lineRule="exact"/>
        <w:rPr>
          <w:rFonts w:hint="eastAsia" w:ascii="宋体" w:hAnsi="宋体" w:cs="宋体"/>
          <w:szCs w:val="24"/>
        </w:rPr>
      </w:pPr>
      <w:r>
        <w:rPr>
          <w:rFonts w:hint="eastAsia" w:ascii="宋体" w:hAnsi="宋体" w:cs="宋体"/>
          <w:szCs w:val="24"/>
        </w:rPr>
        <w:t xml:space="preserve">文档一致性验收：需求文档、设计文档、源程序与目标代码及其他可交付物保持一致。</w:t>
      </w:r>
      <w:r/>
    </w:p>
    <w:p>
      <w:pPr>
        <w:pStyle w:val="679"/>
        <w:numPr>
          <w:ilvl w:val="0"/>
          <w:numId w:val="0"/>
        </w:numPr>
        <w:spacing w:line="480" w:lineRule="exact"/>
        <w:rPr>
          <w:rFonts w:hint="eastAsia" w:ascii="宋体" w:hAnsi="宋体" w:cs="宋体"/>
          <w:szCs w:val="24"/>
        </w:rPr>
      </w:pPr>
      <w:r>
        <w:rPr>
          <w:rFonts w:hint="eastAsia" w:ascii="宋体" w:hAnsi="宋体" w:cs="宋体"/>
          <w:szCs w:val="24"/>
        </w:rPr>
        <w:t xml:space="preserve">六.应急方案要求</w:t>
      </w:r>
      <w:r/>
    </w:p>
    <w:p>
      <w:pPr>
        <w:ind w:firstLine="480"/>
        <w:spacing w:line="480" w:lineRule="exact"/>
        <w:rPr>
          <w:rFonts w:hint="eastAsia" w:ascii="宋体" w:hAnsi="宋体" w:cs="宋体"/>
          <w:szCs w:val="24"/>
        </w:rPr>
      </w:pPr>
      <w:r>
        <w:rPr>
          <w:rFonts w:hint="eastAsia" w:ascii="宋体" w:hAnsi="宋体" w:cs="宋体"/>
          <w:szCs w:val="24"/>
        </w:rPr>
        <w:t xml:space="preserve">投标人需提供本项目的应急方案，方案需要包含应急响应分级、职责分工、应急响应流程、应急预案、应急响应措施。方案内容需详细完整，结构清晰，符合实际。</w:t>
      </w:r>
      <w:r/>
    </w:p>
    <w:p>
      <w:pPr>
        <w:ind w:firstLine="480"/>
        <w:spacing w:line="480" w:lineRule="exact"/>
        <w:rPr>
          <w:rFonts w:hint="eastAsia" w:ascii="宋体" w:hAnsi="宋体" w:cs="宋体"/>
          <w:szCs w:val="24"/>
        </w:rPr>
      </w:pPr>
      <w:r>
        <w:rPr>
          <w:rFonts w:hint="eastAsia" w:ascii="宋体" w:hAnsi="宋体" w:cs="宋体"/>
          <w:szCs w:val="24"/>
        </w:rPr>
        <w:t xml:space="preserve">1.应急响应分级：需提供应急响应分级的说明。需包括一级应急响应、二级应急响应、三级应急响应，针对每个应急响应等级，明确应急响应的流程和措施。</w:t>
      </w:r>
      <w:r/>
    </w:p>
    <w:p>
      <w:pPr>
        <w:ind w:firstLine="480"/>
        <w:spacing w:line="480" w:lineRule="exact"/>
        <w:rPr>
          <w:rFonts w:hint="eastAsia" w:ascii="宋体" w:hAnsi="宋体" w:cs="宋体"/>
          <w:szCs w:val="24"/>
        </w:rPr>
      </w:pPr>
      <w:r>
        <w:rPr>
          <w:rFonts w:hint="eastAsia" w:ascii="宋体" w:hAnsi="宋体" w:cs="宋体"/>
          <w:szCs w:val="24"/>
        </w:rPr>
        <w:t xml:space="preserve">2.职责分工：需提供职责分工的说明。组建专业的应急响应团队，负责在突发事件发生时进行快速响应和处理。应急响应团队应包括应急领导小组、应急业务组、应急技术组等，以确保能够全面应对各种突发事件。</w:t>
      </w:r>
      <w:r/>
    </w:p>
    <w:p>
      <w:pPr>
        <w:ind w:firstLine="480"/>
        <w:spacing w:line="480" w:lineRule="exact"/>
        <w:rPr>
          <w:rFonts w:hint="eastAsia" w:ascii="宋体" w:hAnsi="宋体" w:cs="宋体"/>
          <w:szCs w:val="24"/>
        </w:rPr>
      </w:pPr>
      <w:r>
        <w:rPr>
          <w:rFonts w:hint="eastAsia" w:ascii="宋体" w:hAnsi="宋体" w:cs="宋体"/>
          <w:szCs w:val="24"/>
        </w:rPr>
        <w:t xml:space="preserve">3.应急响应流程：需提供应急响应流程的说明。需包括事件报警与确认、对系统进行检查、安全审计及事故分析、重新启动系统。</w:t>
      </w:r>
      <w:r/>
    </w:p>
    <w:p>
      <w:pPr>
        <w:ind w:firstLine="480"/>
        <w:spacing w:line="480" w:lineRule="exact"/>
        <w:rPr>
          <w:rFonts w:hint="eastAsia" w:ascii="宋体" w:hAnsi="宋体" w:cs="宋体"/>
          <w:szCs w:val="24"/>
        </w:rPr>
      </w:pPr>
      <w:r>
        <w:rPr>
          <w:rFonts w:hint="eastAsia" w:ascii="宋体" w:hAnsi="宋体" w:cs="宋体"/>
          <w:szCs w:val="24"/>
        </w:rPr>
        <w:t xml:space="preserve">4.应急预案：需提供软件系统应急预案、数据库故障应急预案和主机层面应急预案。</w:t>
      </w:r>
      <w:r/>
    </w:p>
    <w:p>
      <w:pPr>
        <w:ind w:firstLine="480"/>
        <w:spacing w:line="480" w:lineRule="exact"/>
        <w:rPr>
          <w:rFonts w:hint="eastAsia" w:ascii="宋体" w:hAnsi="宋体" w:cs="宋体"/>
          <w:szCs w:val="24"/>
        </w:rPr>
      </w:pPr>
      <w:r>
        <w:rPr>
          <w:rFonts w:hint="eastAsia" w:ascii="宋体" w:hAnsi="宋体" w:cs="宋体"/>
          <w:szCs w:val="24"/>
        </w:rPr>
        <w:t xml:space="preserve">5.应急响应措施：需提供设备故障、安全攻击、系统卡顿、平台无法登录、数据应急保障和网络应急保障。</w:t>
      </w:r>
      <w:r/>
    </w:p>
    <w:p>
      <w:pPr>
        <w:pStyle w:val="679"/>
        <w:numPr>
          <w:ilvl w:val="0"/>
          <w:numId w:val="0"/>
        </w:numPr>
        <w:spacing w:line="480" w:lineRule="exact"/>
        <w:rPr>
          <w:rFonts w:hint="eastAsia" w:ascii="宋体" w:hAnsi="宋体" w:cs="宋体"/>
          <w:szCs w:val="24"/>
        </w:rPr>
      </w:pPr>
      <w:r>
        <w:rPr>
          <w:rFonts w:hint="eastAsia" w:ascii="宋体" w:hAnsi="宋体" w:cs="宋体"/>
          <w:szCs w:val="24"/>
        </w:rPr>
        <w:t xml:space="preserve">七.安全保障方案要求</w:t>
      </w:r>
      <w:r/>
    </w:p>
    <w:p>
      <w:pPr>
        <w:ind w:firstLine="480"/>
        <w:spacing w:line="480" w:lineRule="exact"/>
        <w:rPr>
          <w:rFonts w:hint="eastAsia" w:ascii="宋体" w:hAnsi="宋体" w:cs="宋体"/>
          <w:szCs w:val="24"/>
        </w:rPr>
      </w:pPr>
      <w:r>
        <w:rPr>
          <w:rFonts w:hint="eastAsia" w:ascii="宋体" w:hAnsi="宋体" w:cs="宋体"/>
          <w:szCs w:val="24"/>
        </w:rPr>
        <w:t xml:space="preserve">投标人需提供本项目的安全保障方案，方案需要包含安全设计原则、安全保障措施、信息安全保障能力。方案内容需详细完整，结构清晰，符合实际。</w:t>
      </w:r>
      <w:r/>
    </w:p>
    <w:p>
      <w:pPr>
        <w:ind w:firstLine="480"/>
        <w:spacing w:line="480" w:lineRule="exact"/>
        <w:rPr>
          <w:rFonts w:hint="eastAsia" w:ascii="宋体" w:hAnsi="宋体" w:cs="宋体"/>
          <w:szCs w:val="24"/>
        </w:rPr>
      </w:pPr>
      <w:r>
        <w:rPr>
          <w:rFonts w:hint="eastAsia" w:ascii="宋体" w:hAnsi="宋体" w:cs="宋体"/>
          <w:szCs w:val="24"/>
        </w:rPr>
        <w:t xml:space="preserve">1.安全设计原则：需提供安全设计原则的说明。需包括平衡的原则、分级保护原则、多重保护原则、动态发展原则。</w:t>
      </w:r>
      <w:r/>
    </w:p>
    <w:p>
      <w:pPr>
        <w:ind w:firstLine="480"/>
        <w:spacing w:line="480" w:lineRule="exact"/>
        <w:rPr>
          <w:rFonts w:hint="eastAsia" w:ascii="宋体" w:hAnsi="宋体" w:cs="宋体"/>
          <w:szCs w:val="24"/>
        </w:rPr>
      </w:pPr>
      <w:r>
        <w:rPr>
          <w:rFonts w:hint="eastAsia" w:ascii="宋体" w:hAnsi="宋体" w:cs="宋体"/>
          <w:szCs w:val="24"/>
        </w:rPr>
        <w:t xml:space="preserve">2.安全保障措施：需提供系统加固措施、日常安全巡检、项目安全事件处理流程。</w:t>
      </w:r>
      <w:r/>
    </w:p>
    <w:p>
      <w:pPr>
        <w:ind w:firstLine="480"/>
        <w:spacing w:line="480" w:lineRule="exact"/>
        <w:rPr>
          <w:rFonts w:hint="eastAsia" w:ascii="宋体" w:hAnsi="宋体" w:cs="宋体"/>
          <w:color w:val="c00000"/>
          <w:szCs w:val="24"/>
          <w:lang w:val="zh-CN"/>
        </w:rPr>
      </w:pPr>
      <w:r>
        <w:rPr>
          <w:rFonts w:hint="eastAsia" w:ascii="宋体" w:hAnsi="宋体" w:cs="宋体"/>
          <w:szCs w:val="24"/>
        </w:rPr>
        <w:t xml:space="preserve">3.信息安全保障能力：需提供事件分类分级、组织结构及职责、应急处置和保障措施。</w:t>
      </w:r>
      <w:r/>
    </w:p>
    <w:p>
      <w:pPr>
        <w:pStyle w:val="679"/>
        <w:numPr>
          <w:ilvl w:val="0"/>
          <w:numId w:val="0"/>
        </w:numPr>
        <w:spacing w:line="480" w:lineRule="exact"/>
        <w:rPr>
          <w:rFonts w:hint="eastAsia" w:ascii="宋体" w:hAnsi="宋体" w:cs="宋体"/>
          <w:szCs w:val="24"/>
        </w:rPr>
      </w:pPr>
      <w:r>
        <w:rPr>
          <w:rFonts w:hint="eastAsia" w:ascii="宋体" w:hAnsi="宋体" w:cs="宋体"/>
          <w:szCs w:val="24"/>
        </w:rPr>
        <w:t xml:space="preserve">八、付款方式</w:t>
      </w:r>
      <w:r/>
    </w:p>
    <w:p>
      <w:pPr>
        <w:ind w:firstLine="480"/>
        <w:spacing w:line="480" w:lineRule="exact"/>
        <w:rPr>
          <w:rFonts w:hint="eastAsia" w:ascii="宋体" w:hAnsi="宋体" w:cs="宋体"/>
          <w:szCs w:val="24"/>
          <w:highlight w:val="none"/>
          <w:lang w:val="zh-CN"/>
        </w:rPr>
      </w:pPr>
      <w:r>
        <w:rPr>
          <w:rFonts w:hint="eastAsia" w:ascii="宋体" w:hAnsi="宋体" w:cs="宋体"/>
          <w:szCs w:val="24"/>
        </w:rPr>
        <w:t xml:space="preserve">合同签</w:t>
      </w:r>
      <w:r>
        <w:rPr>
          <w:rFonts w:hint="eastAsia" w:ascii="宋体" w:hAnsi="宋体" w:cs="宋体"/>
          <w:szCs w:val="24"/>
          <w:highlight w:val="none"/>
        </w:rPr>
        <w:t xml:space="preserve">订后并收到发票后60个工作日内支付65%合同款项，余款根据明年财政资金落实情况支付。</w:t>
      </w:r>
      <w:r/>
    </w:p>
    <w:p>
      <w:pPr>
        <w:jc w:val="left"/>
        <w:spacing w:line="480" w:lineRule="exact"/>
        <w:rPr>
          <w:rFonts w:hint="eastAsia" w:ascii="宋体" w:hAnsi="宋体" w:cs="宋体"/>
          <w:b/>
          <w:szCs w:val="24"/>
          <w:highlight w:val="none"/>
        </w:rPr>
      </w:pPr>
      <w:r>
        <w:rPr>
          <w:rFonts w:hint="eastAsia" w:ascii="宋体" w:hAnsi="宋体" w:cs="宋体"/>
          <w:b/>
          <w:szCs w:val="24"/>
          <w:highlight w:val="none"/>
        </w:rPr>
        <w:t xml:space="preserve">九、报价要求</w:t>
      </w:r>
      <w:r/>
    </w:p>
    <w:p>
      <w:pPr>
        <w:ind w:firstLine="480"/>
        <w:jc w:val="left"/>
        <w:spacing w:line="480" w:lineRule="exact"/>
        <w:rPr>
          <w:rFonts w:hint="eastAsia" w:ascii="宋体" w:hAnsi="宋体" w:cs="宋体"/>
          <w:bCs/>
          <w:szCs w:val="24"/>
          <w:highlight w:val="none"/>
        </w:rPr>
      </w:pPr>
      <w:r>
        <w:rPr>
          <w:rFonts w:hint="eastAsia" w:ascii="宋体" w:hAnsi="宋体" w:cs="宋体"/>
          <w:bCs/>
          <w:szCs w:val="24"/>
          <w:highlight w:val="none"/>
        </w:rPr>
        <w:t xml:space="preserve">1、</w:t>
      </w:r>
      <w:r>
        <w:rPr>
          <w:rFonts w:hint="eastAsia" w:ascii="宋体" w:hAnsi="宋体" w:cs="宋体"/>
          <w:szCs w:val="24"/>
          <w:highlight w:val="none"/>
        </w:rPr>
        <w:t xml:space="preserve">响应供应商</w:t>
      </w:r>
      <w:r>
        <w:rPr>
          <w:rFonts w:hint="eastAsia" w:ascii="宋体" w:hAnsi="宋体" w:cs="宋体"/>
          <w:bCs/>
          <w:szCs w:val="24"/>
          <w:highlight w:val="none"/>
        </w:rPr>
        <w:t xml:space="preserve">须对本项目中的所有内容进行报价，否则作无效响应处理。</w:t>
      </w:r>
      <w:r/>
    </w:p>
    <w:p>
      <w:pPr>
        <w:pStyle w:val="706"/>
        <w:ind w:firstLine="480"/>
        <w:spacing w:line="480" w:lineRule="exact"/>
        <w:widowControl/>
        <w:rPr>
          <w:rFonts w:hint="eastAsia" w:hAnsi="宋体" w:cs="宋体"/>
          <w:szCs w:val="24"/>
          <w:highlight w:val="none"/>
        </w:rPr>
      </w:pPr>
      <w:r>
        <w:rPr>
          <w:rFonts w:hint="eastAsia" w:hAnsi="宋体" w:cs="宋体"/>
          <w:bCs/>
          <w:szCs w:val="24"/>
          <w:highlight w:val="none"/>
        </w:rPr>
        <w:t xml:space="preserve">2、响应报价应以人民币报价，响应报价一次报定，报价均</w:t>
      </w:r>
      <w:r>
        <w:rPr>
          <w:rFonts w:hint="eastAsia" w:hAnsi="宋体" w:cs="宋体"/>
          <w:szCs w:val="24"/>
          <w:highlight w:val="none"/>
        </w:rPr>
        <w:t xml:space="preserve">已包括但不限于完成本项目所需的全部软硬件设备、辅材、线材、附配件、系统、损耗、安装、调试、验收、培训、人工、机械、运输、仓储、保险、运费、各种税费、劳保、专利技术、第三方检测费等到项目正式交付期间内一切费用等各项应有费用，</w:t>
      </w:r>
      <w:r>
        <w:rPr>
          <w:rFonts w:hint="eastAsia" w:hAnsi="宋体" w:cs="宋体"/>
          <w:bCs/>
          <w:szCs w:val="24"/>
          <w:highlight w:val="none"/>
        </w:rPr>
        <w:t xml:space="preserve">还</w:t>
      </w:r>
      <w:r>
        <w:rPr>
          <w:rFonts w:hint="eastAsia" w:hAnsi="宋体" w:cs="宋体"/>
          <w:szCs w:val="24"/>
          <w:highlight w:val="none"/>
        </w:rPr>
        <w:t xml:space="preserve">包括耗材、各种税费及政策性文件规定及合同包含的所有风险、责任等各项应有费用。如有漏项，视同已包含在其它项目中，合同总价不做调整。采购文件未列明但为完成本项目采购需求所必须的其他费用亦包含在响应报价中。采购单位不再支付其他款项</w:t>
      </w:r>
      <w:r>
        <w:rPr>
          <w:rFonts w:hint="eastAsia" w:hAnsi="宋体" w:cs="宋体"/>
          <w:bCs/>
          <w:szCs w:val="24"/>
          <w:highlight w:val="none"/>
        </w:rPr>
        <w:t xml:space="preserve">。</w:t>
      </w:r>
      <w:r/>
    </w:p>
    <w:p>
      <w:pPr>
        <w:ind w:firstLine="480"/>
        <w:jc w:val="left"/>
        <w:spacing w:line="480" w:lineRule="exact"/>
        <w:rPr>
          <w:rFonts w:hint="eastAsia" w:ascii="宋体" w:hAnsi="宋体" w:cs="宋体"/>
          <w:bCs/>
          <w:szCs w:val="24"/>
        </w:rPr>
      </w:pPr>
      <w:r>
        <w:rPr>
          <w:rFonts w:hint="eastAsia" w:ascii="宋体" w:hAnsi="宋体" w:cs="宋体"/>
          <w:bCs/>
          <w:szCs w:val="24"/>
          <w:highlight w:val="none"/>
        </w:rPr>
        <w:t xml:space="preserve">3、</w:t>
      </w:r>
      <w:r>
        <w:rPr>
          <w:rFonts w:hint="eastAsia" w:ascii="宋体" w:hAnsi="宋体" w:cs="宋体"/>
          <w:szCs w:val="24"/>
          <w:highlight w:val="none"/>
        </w:rPr>
        <w:t xml:space="preserve">响应供应商</w:t>
      </w:r>
      <w:r>
        <w:rPr>
          <w:rFonts w:hint="eastAsia" w:ascii="宋体" w:hAnsi="宋体" w:cs="宋体"/>
          <w:bCs/>
          <w:szCs w:val="24"/>
          <w:highlight w:val="none"/>
        </w:rPr>
        <w:t xml:space="preserve">须具备独立完成本项目的能力，具有较强售后服务能力。因此各</w:t>
      </w:r>
      <w:r>
        <w:rPr>
          <w:rFonts w:hint="eastAsia" w:ascii="宋体" w:hAnsi="宋体" w:cs="宋体"/>
          <w:szCs w:val="24"/>
          <w:highlight w:val="none"/>
        </w:rPr>
        <w:t xml:space="preserve">响应供应商</w:t>
      </w:r>
      <w:r>
        <w:rPr>
          <w:rFonts w:hint="eastAsia" w:ascii="宋体" w:hAnsi="宋体" w:cs="宋体"/>
          <w:bCs/>
          <w:szCs w:val="24"/>
          <w:highlight w:val="none"/>
        </w:rPr>
        <w:t xml:space="preserve">可在报价前自行进行调</w:t>
      </w:r>
      <w:r>
        <w:rPr>
          <w:rFonts w:hint="eastAsia" w:ascii="宋体" w:hAnsi="宋体" w:cs="宋体"/>
          <w:bCs/>
          <w:szCs w:val="24"/>
        </w:rPr>
        <w:t xml:space="preserve">研，了解项目情况及详细需求，但</w:t>
      </w:r>
      <w:r>
        <w:rPr>
          <w:rFonts w:hint="eastAsia" w:ascii="宋体" w:hAnsi="宋体" w:cs="宋体"/>
          <w:szCs w:val="24"/>
        </w:rPr>
        <w:t xml:space="preserve">响应供应商</w:t>
      </w:r>
      <w:r>
        <w:rPr>
          <w:rFonts w:hint="eastAsia" w:ascii="宋体" w:hAnsi="宋体" w:cs="宋体"/>
          <w:bCs/>
          <w:szCs w:val="24"/>
        </w:rPr>
        <w:t xml:space="preserve">不得因此使采购单位承担有关的责任和蒙受损失。</w:t>
      </w:r>
      <w:r>
        <w:rPr>
          <w:rFonts w:hint="eastAsia" w:ascii="宋体" w:hAnsi="宋体" w:cs="宋体"/>
          <w:szCs w:val="24"/>
        </w:rPr>
        <w:t xml:space="preserve">响应供应商</w:t>
      </w:r>
      <w:r>
        <w:rPr>
          <w:rFonts w:hint="eastAsia" w:ascii="宋体" w:hAnsi="宋体" w:cs="宋体"/>
          <w:bCs/>
          <w:szCs w:val="24"/>
        </w:rPr>
        <w:t xml:space="preserve">应承担前期调研的责任和风险。</w:t>
      </w:r>
      <w:r>
        <w:rPr>
          <w:rFonts w:hint="eastAsia" w:ascii="宋体" w:hAnsi="宋体" w:cs="宋体"/>
          <w:szCs w:val="24"/>
        </w:rPr>
        <w:t xml:space="preserve">响应供应商</w:t>
      </w:r>
      <w:r>
        <w:rPr>
          <w:rFonts w:hint="eastAsia" w:ascii="宋体" w:hAnsi="宋体" w:cs="宋体"/>
          <w:bCs/>
          <w:szCs w:val="24"/>
        </w:rPr>
        <w:t xml:space="preserve">中标后，不得以不了解项目情况及详细需求为理由而向采购单位提出任何索赔的要求，对此采购单位不再承担任何责任。</w:t>
      </w:r>
      <w:r/>
    </w:p>
    <w:p>
      <w:pPr>
        <w:jc w:val="left"/>
        <w:spacing w:line="480" w:lineRule="exact"/>
        <w:rPr>
          <w:rFonts w:hint="eastAsia" w:ascii="宋体" w:hAnsi="宋体" w:cs="宋体"/>
          <w:b/>
          <w:bCs/>
          <w:szCs w:val="24"/>
        </w:rPr>
      </w:pPr>
      <w:r>
        <w:rPr>
          <w:rFonts w:hint="eastAsia" w:ascii="宋体" w:hAnsi="宋体" w:cs="宋体"/>
          <w:b/>
          <w:szCs w:val="24"/>
        </w:rPr>
        <w:t xml:space="preserve">十、</w:t>
      </w:r>
      <w:r>
        <w:rPr>
          <w:rFonts w:hint="eastAsia" w:ascii="宋体" w:hAnsi="宋体" w:cs="宋体"/>
          <w:b/>
          <w:bCs/>
          <w:szCs w:val="24"/>
        </w:rPr>
        <w:t xml:space="preserve">其他要求：</w:t>
      </w:r>
      <w:r/>
    </w:p>
    <w:p>
      <w:pPr>
        <w:ind w:firstLine="480"/>
        <w:jc w:val="left"/>
        <w:spacing w:line="480" w:lineRule="exact"/>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szCs w:val="24"/>
        </w:rPr>
        <w:t xml:space="preserve">响应供应商必须承诺采购文件中提出的全部要求，如果以其中某些条款不响应时，应在文件中逐条列出，未列出的视同响应。</w:t>
      </w:r>
      <w:r/>
    </w:p>
    <w:p>
      <w:pPr>
        <w:pStyle w:val="706"/>
        <w:ind w:firstLine="480"/>
        <w:jc w:val="left"/>
        <w:spacing w:line="480" w:lineRule="exact"/>
        <w:tabs>
          <w:tab w:val="left" w:pos="360" w:leader="none"/>
        </w:tabs>
        <w:rPr>
          <w:rFonts w:hint="eastAsia" w:hAnsi="宋体" w:cs="宋体"/>
          <w:szCs w:val="24"/>
        </w:rPr>
      </w:pPr>
      <w:r>
        <w:rPr>
          <w:rFonts w:hint="eastAsia" w:hAnsi="宋体" w:cs="宋体"/>
          <w:szCs w:val="24"/>
        </w:rPr>
        <w:t xml:space="preserve">2</w:t>
      </w:r>
      <w:r>
        <w:rPr>
          <w:rFonts w:hint="eastAsia" w:hAnsi="宋体" w:cs="宋体"/>
          <w:szCs w:val="24"/>
        </w:rPr>
        <w:t xml:space="preserve">、</w:t>
      </w:r>
      <w:r>
        <w:rPr>
          <w:rFonts w:hint="eastAsia" w:hAnsi="宋体" w:cs="宋体"/>
          <w:szCs w:val="24"/>
        </w:rPr>
        <w:t xml:space="preserve">响应供应商应对所投项目的全部内容进行报价，只投其中部分内容者，其响应文件将被拒绝。</w:t>
      </w:r>
      <w:r/>
    </w:p>
    <w:p>
      <w:pPr>
        <w:ind w:firstLine="480"/>
        <w:jc w:val="left"/>
        <w:spacing w:line="480" w:lineRule="exact"/>
        <w:rPr>
          <w:rFonts w:hint="eastAsia" w:ascii="宋体" w:hAnsi="宋体" w:cs="宋体"/>
          <w:b/>
          <w:bCs/>
          <w:szCs w:val="24"/>
        </w:rPr>
      </w:pPr>
      <w:r>
        <w:rPr>
          <w:rFonts w:hint="eastAsia" w:ascii="宋体" w:hAnsi="宋体" w:cs="宋体"/>
          <w:szCs w:val="24"/>
        </w:rPr>
        <w:t xml:space="preserve">3、</w:t>
      </w:r>
      <w:r>
        <w:rPr>
          <w:rFonts w:hint="eastAsia" w:ascii="宋体" w:hAnsi="宋体" w:cs="宋体"/>
          <w:szCs w:val="24"/>
        </w:rPr>
        <w:t xml:space="preserve">响应单位</w:t>
      </w:r>
      <w:r>
        <w:rPr>
          <w:rFonts w:hint="eastAsia" w:ascii="宋体" w:hAnsi="宋体" w:cs="宋体"/>
          <w:szCs w:val="24"/>
        </w:rPr>
        <w:t xml:space="preserve">须保证所提供的响应文件真实有效，如因</w:t>
      </w:r>
      <w:r>
        <w:rPr>
          <w:rFonts w:hint="eastAsia" w:ascii="宋体" w:hAnsi="宋体" w:cs="宋体"/>
          <w:szCs w:val="24"/>
        </w:rPr>
        <w:t xml:space="preserve">响应单位</w:t>
      </w:r>
      <w:r>
        <w:rPr>
          <w:rFonts w:hint="eastAsia" w:ascii="宋体" w:hAnsi="宋体" w:cs="宋体"/>
          <w:szCs w:val="24"/>
        </w:rPr>
        <w:t xml:space="preserve">的响应文件不实而造成的后果由</w:t>
      </w:r>
      <w:r>
        <w:rPr>
          <w:rFonts w:hint="eastAsia" w:ascii="宋体" w:hAnsi="宋体" w:cs="宋体"/>
          <w:szCs w:val="24"/>
        </w:rPr>
        <w:t xml:space="preserve">响应单位</w:t>
      </w:r>
      <w:r>
        <w:rPr>
          <w:rFonts w:hint="eastAsia" w:ascii="宋体" w:hAnsi="宋体" w:cs="宋体"/>
          <w:szCs w:val="24"/>
        </w:rPr>
        <w:t xml:space="preserve">自行承担。有虚假应标行为经查实的响应文件，评审小组有权予以其废标。</w:t>
      </w:r>
      <w:r/>
    </w:p>
    <w:p>
      <w:pPr>
        <w:ind w:firstLine="480"/>
        <w:jc w:val="left"/>
        <w:spacing w:line="480" w:lineRule="exact"/>
        <w:rPr>
          <w:rFonts w:hint="eastAsia" w:ascii="宋体" w:hAnsi="宋体" w:cs="宋体"/>
          <w:szCs w:val="24"/>
        </w:rPr>
      </w:pPr>
      <w:r>
        <w:rPr>
          <w:rFonts w:hint="eastAsia" w:ascii="宋体" w:hAnsi="宋体" w:cs="宋体"/>
          <w:szCs w:val="24"/>
        </w:rPr>
        <w:t xml:space="preserve">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r/>
    </w:p>
    <w:p>
      <w:pPr>
        <w:ind w:firstLine="482"/>
        <w:jc w:val="left"/>
        <w:spacing w:line="480" w:lineRule="exact"/>
        <w:rPr>
          <w:rFonts w:hint="eastAsia" w:ascii="宋体" w:hAnsi="宋体" w:cs="宋体"/>
          <w:szCs w:val="24"/>
        </w:rPr>
      </w:pPr>
      <w:r>
        <w:rPr>
          <w:rFonts w:hint="eastAsia" w:ascii="宋体" w:hAnsi="宋体" w:cs="宋体"/>
          <w:b/>
          <w:szCs w:val="24"/>
        </w:rPr>
        <w:t xml:space="preserve">十一、凡涉及采购文件的补充说明和修改，均以苏州政府采购网、江苏省政府采购网发布的内容为准。</w:t>
      </w:r>
      <w:r/>
    </w:p>
    <w:p>
      <w:pPr>
        <w:ind w:firstLine="480"/>
        <w:jc w:val="left"/>
        <w:spacing w:line="480" w:lineRule="exact"/>
        <w:rPr>
          <w:rFonts w:hint="eastAsia" w:ascii="宋体" w:hAnsi="宋体" w:cs="宋体"/>
          <w:szCs w:val="24"/>
        </w:rPr>
      </w:pPr>
      <w:r>
        <w:rPr>
          <w:rFonts w:hint="eastAsia" w:ascii="宋体" w:hAnsi="宋体" w:cs="宋体"/>
          <w:szCs w:val="24"/>
        </w:rPr>
      </w:r>
      <w:r/>
    </w:p>
    <w:p>
      <w:pPr>
        <w:ind w:firstLine="480"/>
        <w:jc w:val="left"/>
        <w:spacing w:line="480" w:lineRule="exact"/>
        <w:rPr>
          <w:rFonts w:hint="eastAsia" w:ascii="宋体" w:hAnsi="宋体" w:cs="宋体"/>
          <w:szCs w:val="24"/>
        </w:rPr>
      </w:pPr>
      <w:r>
        <w:rPr>
          <w:rFonts w:hint="eastAsia" w:ascii="宋体" w:hAnsi="宋体" w:cs="宋体"/>
          <w:szCs w:val="24"/>
        </w:rPr>
      </w:r>
      <w:r/>
    </w:p>
    <w:p>
      <w:pPr>
        <w:ind w:firstLine="480"/>
        <w:jc w:val="left"/>
        <w:spacing w:line="480" w:lineRule="exact"/>
        <w:rPr>
          <w:rFonts w:hint="eastAsia" w:ascii="宋体" w:hAnsi="宋体" w:cs="宋体"/>
          <w:szCs w:val="24"/>
        </w:rPr>
      </w:pPr>
      <w:r>
        <w:rPr>
          <w:rFonts w:hint="eastAsia" w:ascii="宋体" w:hAnsi="宋体" w:cs="宋体"/>
          <w:szCs w:val="24"/>
        </w:rPr>
      </w:r>
      <w:r/>
    </w:p>
    <w:p>
      <w:pPr>
        <w:ind w:firstLine="480"/>
        <w:jc w:val="left"/>
        <w:spacing w:line="480" w:lineRule="exact"/>
        <w:rPr>
          <w:rFonts w:hint="eastAsia" w:ascii="宋体" w:hAnsi="宋体" w:cs="宋体"/>
          <w:szCs w:val="24"/>
        </w:rPr>
      </w:pPr>
      <w:r>
        <w:rPr>
          <w:rFonts w:hint="eastAsia" w:ascii="宋体" w:hAnsi="宋体" w:cs="宋体"/>
          <w:szCs w:val="24"/>
        </w:rPr>
      </w:r>
      <w:r/>
    </w:p>
    <w:p>
      <w:pPr>
        <w:spacing w:line="440" w:lineRule="exact"/>
        <w:rPr>
          <w:rFonts w:hint="eastAsia" w:ascii="宋体" w:hAnsi="宋体" w:cs="宋体"/>
          <w:b/>
          <w:bCs/>
          <w:szCs w:val="24"/>
        </w:rPr>
      </w:pPr>
      <w:r>
        <w:rPr>
          <w:rFonts w:hint="eastAsia" w:ascii="宋体" w:hAnsi="宋体" w:cs="宋体"/>
          <w:b/>
          <w:bCs/>
          <w:szCs w:val="24"/>
        </w:rPr>
        <w:t xml:space="preserve">附件：服务类项目履约验收方案</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项目编号：</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项目名称：</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合同金额： </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验收主体：</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五、验收方式(形式)</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5.1日常考核、分段验收</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07"/>
        <w:ind w:firstLine="482"/>
        <w:spacing w:line="440" w:lineRule="exact"/>
        <w:rPr>
          <w:rFonts w:hint="eastAsia" w:hAnsi="宋体" w:eastAsia="宋体" w:cs="宋体"/>
          <w:sz w:val="24"/>
          <w:szCs w:val="24"/>
        </w:rPr>
      </w:pPr>
      <w:r>
        <w:rPr>
          <w:rFonts w:hint="eastAsia" w:hAnsi="宋体" w:eastAsia="宋体" w:cs="宋体"/>
          <w:b/>
          <w:bCs/>
          <w:sz w:val="24"/>
          <w:szCs w:val="24"/>
        </w:rPr>
        <w:t xml:space="preserve">5.2最终验收</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六、验收内容：</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07"/>
        <w:spacing w:line="440" w:lineRule="exact"/>
        <w:rPr>
          <w:rFonts w:hint="eastAsia" w:hAnsi="宋体" w:eastAsia="宋体" w:cs="宋体"/>
          <w:b/>
          <w:bCs/>
          <w:sz w:val="24"/>
          <w:szCs w:val="24"/>
        </w:rPr>
      </w:pPr>
      <w:r>
        <w:rPr>
          <w:rFonts w:hint="eastAsia" w:hAnsi="宋体" w:eastAsia="宋体" w:cs="宋体"/>
          <w:b/>
          <w:bCs/>
          <w:sz w:val="24"/>
          <w:szCs w:val="24"/>
        </w:rPr>
        <w:t xml:space="preserve">七、验收程序：</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7.1验收准备</w:t>
      </w:r>
      <w:r/>
    </w:p>
    <w:p>
      <w:pPr>
        <w:pStyle w:val="707"/>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7.1.2供应商应当配合采购人、采购代理机构做好项目验收工作，及时提供与项目验收相关的生产、技术、服务、数量、质量、安全、合格证明及验收所必须具备的其他材料。</w:t>
      </w:r>
      <w:r/>
    </w:p>
    <w:p>
      <w:pPr>
        <w:pStyle w:val="707"/>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7.1.3采购人应及时全面准备验收，自收到验收</w:t>
      </w:r>
      <w:r>
        <w:rPr>
          <w:rFonts w:hint="eastAsia" w:hAnsi="宋体" w:eastAsia="宋体" w:cs="宋体"/>
          <w:b/>
          <w:bCs/>
          <w:sz w:val="24"/>
          <w:szCs w:val="24"/>
        </w:rPr>
        <w:t xml:space="preserve">申请之日起五个工作日内</w:t>
      </w:r>
      <w:r>
        <w:rPr>
          <w:rFonts w:hint="eastAsia" w:hAnsi="宋体" w:eastAsia="宋体" w:cs="宋体"/>
          <w:sz w:val="24"/>
          <w:szCs w:val="24"/>
        </w:rPr>
        <w:t xml:space="preserve">做好通水、通电、准备验收工具等必要的验收准备工作、启动项目验收、通知供应商。</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7.2验收小组</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7.3参与验收人员</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7.3.1技术复杂或专业性强的政府采购项目，可以邀请有资质的第三方专业机构参加验收并出具专业意见。</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7.3.2对于采购人和使用人分离的采购项目，采购人或其委托的采购代理机构应当邀请实际使用人参与验收</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7.3.3政府向社会公众提供的公共服务项目，验收时应当邀请服务对象进行公共服务项目满意度评价，评价结果作为履约验收的参考依据。</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7.4验收原则</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7.4.2项目验收范围应当完整，与采购合同一致，不得省略、遗漏和缺失，也不得擅自扩大范围。</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7.4.3项目验收方式应当符合项目特点，不能明确客观标准、涉及主观判断的，可以通过在采购人、使用人中开展问卷调查等方式予以客观、量化。</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7.4.4项目验收标准应包括所有客观、量化指标，符合采购合同约定，未进行相应约定的，应当符合法律法规、政策要求、国家标准、行业标准，地方标准或企业标准等有关标准。</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7.4.5项目验收意见应当客观真实。验收小组成员意见不一致时，按照少数服从多数的原则作出验收意见。</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7.4.6验收方法主要包括全部查验核对和抽查核对。</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7.5验收记录</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7.5.1验收小组应当要求参与验收的供应商、专业机构、专家和服务对象等出具书面意见，作为验收书的重要组成部分。</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八、验收结果</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07"/>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九、验收资料归档</w:t>
      </w:r>
      <w:r/>
    </w:p>
    <w:p>
      <w:pPr>
        <w:pStyle w:val="707"/>
        <w:ind w:firstLine="480"/>
        <w:spacing w:line="44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bCs/>
          <w:spacing w:val="9"/>
          <w:sz w:val="44"/>
          <w:szCs w:val="44"/>
        </w:rPr>
      </w:r>
      <w:r/>
    </w:p>
    <w:p>
      <w:pPr>
        <w:pStyle w:val="686"/>
        <w:rPr>
          <w:rFonts w:hint="eastAsia" w:ascii="宋体" w:hAnsi="宋体" w:cs="宋体"/>
          <w:b/>
          <w:bCs/>
          <w:spacing w:val="9"/>
          <w:sz w:val="44"/>
          <w:szCs w:val="44"/>
        </w:rPr>
      </w:pPr>
      <w:r>
        <w:rPr>
          <w:rFonts w:hint="eastAsia" w:ascii="宋体" w:hAnsi="宋体" w:cs="宋体"/>
          <w:b/>
          <w:bCs/>
          <w:spacing w:val="9"/>
          <w:sz w:val="44"/>
          <w:szCs w:val="44"/>
        </w:rPr>
      </w:r>
      <w:r/>
    </w:p>
    <w:p>
      <w:pPr>
        <w:rPr>
          <w:rFonts w:hint="eastAsia" w:ascii="宋体" w:hAnsi="宋体" w:cs="宋体"/>
          <w:b/>
          <w:bCs/>
          <w:spacing w:val="9"/>
          <w:sz w:val="44"/>
          <w:szCs w:val="44"/>
        </w:rPr>
      </w:pPr>
      <w:r>
        <w:rPr>
          <w:rFonts w:hint="eastAsia" w:ascii="宋体" w:hAnsi="宋体" w:cs="宋体"/>
          <w:b/>
          <w:bCs/>
          <w:spacing w:val="9"/>
          <w:sz w:val="44"/>
          <w:szCs w:val="44"/>
        </w:rPr>
      </w:r>
      <w:r/>
    </w:p>
    <w:p>
      <w:pPr>
        <w:pStyle w:val="686"/>
        <w:rPr>
          <w:rFonts w:hint="eastAsia" w:ascii="宋体" w:hAnsi="宋体" w:cs="宋体"/>
          <w:b/>
          <w:bCs/>
          <w:spacing w:val="9"/>
          <w:sz w:val="44"/>
          <w:szCs w:val="44"/>
        </w:rPr>
      </w:pPr>
      <w:r>
        <w:rPr>
          <w:rFonts w:hint="eastAsia" w:ascii="宋体" w:hAnsi="宋体" w:cs="宋体"/>
          <w:b/>
          <w:bCs/>
          <w:spacing w:val="9"/>
          <w:sz w:val="44"/>
          <w:szCs w:val="44"/>
        </w:rPr>
      </w:r>
      <w:r/>
    </w:p>
    <w:p>
      <w:r/>
      <w:r/>
    </w:p>
    <w:p>
      <w:pPr>
        <w:pStyle w:val="682"/>
        <w:numPr>
          <w:ilvl w:val="3"/>
          <w:numId w:val="0"/>
        </w:numPr>
        <w:rPr>
          <w:rFonts w:hint="eastAsia" w:ascii="宋体" w:hAnsi="宋体" w:eastAsia="宋体" w:cs="宋体"/>
        </w:rPr>
      </w:pPr>
      <w:r>
        <w:rPr>
          <w:rFonts w:hint="eastAsia" w:ascii="宋体" w:hAnsi="宋体" w:eastAsia="宋体" w:cs="宋体"/>
        </w:rPr>
      </w:r>
      <w:r/>
    </w:p>
    <w:p>
      <w:pPr>
        <w:ind w:firstLine="378"/>
        <w:jc w:val="center"/>
        <w:spacing w:before="240" w:after="240" w:line="440" w:lineRule="exact"/>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bCs/>
          <w:spacing w:val="9"/>
          <w:sz w:val="44"/>
          <w:szCs w:val="44"/>
        </w:rPr>
        <w:t xml:space="preserve">政府采购履约验收书(服务类）</w:t>
      </w:r>
      <w:r/>
    </w:p>
    <w:tbl>
      <w:tblPr>
        <w:tblStyle w:val="685"/>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□自行简易验收</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□验收小组验收</w:t>
            </w:r>
            <w:r/>
          </w:p>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按  时□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存在问题</w:t>
            </w:r>
            <w:r/>
          </w:p>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验收小组成员</w:t>
            </w:r>
            <w:r/>
          </w:p>
          <w:p>
            <w:pPr>
              <w:jc w:val="center"/>
              <w:spacing w:line="360" w:lineRule="exact"/>
              <w:rPr>
                <w:rFonts w:hint="eastAsia"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供应商确认：</w:t>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38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687"/>
        <w:ind w:firstLine="480"/>
        <w:rPr>
          <w:rFonts w:hint="eastAsia" w:ascii="宋体" w:hAnsi="宋体" w:cs="宋体"/>
          <w:szCs w:val="24"/>
        </w:rPr>
      </w:pPr>
      <w:r>
        <w:rPr>
          <w:rFonts w:hint="eastAsia" w:ascii="宋体" w:hAnsi="宋体" w:cs="宋体"/>
          <w:szCs w:val="24"/>
        </w:rPr>
      </w:r>
      <w:r/>
    </w:p>
    <w:p>
      <w:pPr>
        <w:pStyle w:val="686"/>
        <w:rPr>
          <w:rFonts w:hint="eastAsia" w:ascii="宋体" w:hAnsi="宋体" w:cs="宋体"/>
          <w:szCs w:val="24"/>
        </w:rPr>
      </w:pPr>
      <w:r>
        <w:rPr>
          <w:rFonts w:hint="eastAsia" w:ascii="宋体" w:hAnsi="宋体" w:cs="宋体"/>
          <w:szCs w:val="24"/>
        </w:rPr>
      </w:r>
      <w:r/>
    </w:p>
    <w:p>
      <w:pPr>
        <w:pStyle w:val="687"/>
        <w:ind w:firstLine="480"/>
        <w:rPr>
          <w:rFonts w:hint="eastAsia" w:ascii="宋体" w:hAnsi="宋体" w:cs="宋体"/>
          <w:szCs w:val="24"/>
        </w:rPr>
      </w:pPr>
      <w:r>
        <w:rPr>
          <w:rFonts w:hint="eastAsia" w:ascii="宋体" w:hAnsi="宋体" w:cs="宋体"/>
          <w:szCs w:val="24"/>
        </w:rPr>
      </w:r>
      <w:r/>
    </w:p>
    <w:p>
      <w:pPr>
        <w:rPr>
          <w:rFonts w:hint="eastAsia" w:ascii="宋体" w:hAnsi="宋体" w:cs="宋体"/>
          <w:szCs w:val="24"/>
        </w:rPr>
      </w:pPr>
      <w:r>
        <w:rPr>
          <w:rFonts w:hint="eastAsia" w:ascii="宋体" w:hAnsi="宋体" w:cs="宋体"/>
          <w:szCs w:val="24"/>
        </w:rPr>
      </w:r>
      <w:r/>
    </w:p>
    <w:tbl>
      <w:tblPr>
        <w:tblStyle w:val="68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63"/>
        <w:gridCol w:w="744"/>
        <w:gridCol w:w="3963"/>
        <w:gridCol w:w="753"/>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cs="宋体"/>
                <w:color w:val="000000"/>
                <w:sz w:val="40"/>
                <w:szCs w:val="40"/>
              </w:rPr>
            </w:pPr>
            <w:r>
              <w:rPr>
                <w:rFonts w:hint="eastAsia" w:ascii="宋体" w:hAnsi="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cs="宋体"/>
                <w:b/>
                <w:bCs/>
                <w:color w:val="000000"/>
                <w:szCs w:val="24"/>
              </w:rPr>
            </w:pPr>
            <w:r>
              <w:rPr>
                <w:rFonts w:hint="eastAsia" w:ascii="宋体" w:hAnsi="宋体" w:cs="宋体"/>
                <w:b/>
                <w:bCs/>
                <w:color w:val="000000"/>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cs="宋体"/>
                <w:b/>
                <w:bCs/>
                <w:color w:val="000000"/>
                <w:szCs w:val="24"/>
              </w:rPr>
            </w:pPr>
            <w:r>
              <w:rPr>
                <w:rFonts w:hint="eastAsia" w:ascii="宋体" w:hAnsi="宋体" w:cs="宋体"/>
                <w:b/>
                <w:bCs/>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color w:val="000000"/>
                <w:szCs w:val="24"/>
              </w:rPr>
            </w:pPr>
            <w:r>
              <w:rPr>
                <w:rFonts w:hint="eastAsia" w:ascii="宋体" w:hAnsi="宋体" w:cs="宋体"/>
                <w:b/>
                <w:bCs/>
                <w:color w:val="000000"/>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lang w:bidi="ar"/>
              </w:rPr>
              <w:t xml:space="preserve">        单位公章</w:t>
            </w:r>
            <w:r>
              <w:rPr>
                <w:rFonts w:hint="eastAsia" w:ascii="宋体" w:hAnsi="宋体" w:cs="宋体"/>
                <w:color w:val="000000"/>
                <w:szCs w:val="24"/>
                <w:lang w:bidi="ar"/>
              </w:rPr>
              <w:br/>
            </w:r>
            <w:r>
              <w:rPr>
                <w:rFonts w:hint="eastAsia" w:ascii="宋体" w:hAnsi="宋体" w:cs="宋体"/>
                <w:color w:val="000000"/>
                <w:szCs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r>
        <w:trPr>
          <w:trHeight w:val="12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Cs w:val="24"/>
              </w:rPr>
            </w:pPr>
            <w:r>
              <w:rPr>
                <w:rFonts w:hint="eastAsia" w:ascii="仿宋" w:hAnsi="仿宋" w:eastAsia="仿宋" w:cs="仿宋"/>
                <w:color w:val="000000"/>
                <w:szCs w:val="24"/>
              </w:rPr>
            </w:r>
            <w:r/>
          </w:p>
        </w:tc>
      </w:tr>
    </w:tbl>
    <w:p>
      <w:pPr>
        <w:jc w:val="center"/>
        <w:spacing w:line="570" w:lineRule="exact"/>
        <w:rPr>
          <w:rFonts w:hint="eastAsia" w:ascii="仿宋" w:hAnsi="仿宋" w:eastAsia="仿宋" w:cs="仿宋"/>
          <w:sz w:val="44"/>
          <w:szCs w:val="44"/>
        </w:rPr>
      </w:pPr>
      <w:r>
        <w:rPr>
          <w:rFonts w:hint="eastAsia" w:ascii="仿宋" w:hAnsi="仿宋" w:eastAsia="仿宋" w:cs="仿宋"/>
          <w:sz w:val="44"/>
          <w:szCs w:val="44"/>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ascii="Futura Lt" w:hAnsi="Futura Lt" w:cs="Futura Lt"/>
          <w:b/>
          <w:sz w:val="36"/>
          <w:szCs w:val="36"/>
        </w:rPr>
      </w:r>
      <w:r/>
    </w:p>
    <w:p>
      <w:pPr>
        <w:jc w:val="center"/>
        <w:spacing w:line="600" w:lineRule="exact"/>
        <w:rPr>
          <w:rFonts w:ascii="Futura Lt" w:hAnsi="Futura Lt" w:cs="Futura Lt"/>
          <w:b/>
          <w:sz w:val="36"/>
          <w:szCs w:val="36"/>
        </w:rPr>
      </w:pPr>
      <w:r>
        <w:rPr>
          <w:rFonts w:hint="eastAsia" w:ascii="Futura Lt" w:hAnsi="Futura Lt" w:cs="Futura Lt"/>
          <w:b/>
          <w:sz w:val="36"/>
          <w:szCs w:val="36"/>
        </w:rPr>
        <w:t xml:space="preserve">第四部分 单一来源采购程序</w:t>
      </w:r>
      <w:r/>
    </w:p>
    <w:p>
      <w:pPr>
        <w:spacing w:after="200" w:line="500" w:lineRule="exact"/>
        <w:rPr>
          <w:rFonts w:ascii="Arial" w:hAnsi="Arial" w:eastAsia="Arial"/>
          <w:szCs w:val="20"/>
        </w:rPr>
      </w:pPr>
      <w:r>
        <w:rPr>
          <w:rFonts w:ascii="Arial" w:hAnsi="Arial" w:eastAsia="Arial"/>
          <w:szCs w:val="20"/>
        </w:rPr>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一、向单一来源采购响应单位发出邀请书；</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二、单一来源采购响应单位按要求制作并上传响应响应文件；</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b/>
          <w:sz w:val="28"/>
          <w:szCs w:val="28"/>
        </w:rPr>
        <w:t xml:space="preserve">最终承诺及报价”</w:t>
      </w:r>
      <w:r>
        <w:rPr>
          <w:rFonts w:hint="eastAsia" w:ascii="宋体" w:hAnsi="宋体" w:eastAsia="Arial"/>
          <w:sz w:val="28"/>
          <w:szCs w:val="28"/>
        </w:rPr>
        <w:t xml:space="preserve">为最终报价。</w:t>
      </w:r>
      <w:r/>
    </w:p>
    <w:p>
      <w:pPr>
        <w:ind w:firstLine="560"/>
        <w:jc w:val="left"/>
        <w:spacing w:after="200" w:line="580" w:lineRule="exact"/>
        <w:widowControl/>
        <w:rPr>
          <w:rFonts w:ascii="宋体" w:hAnsi="宋体" w:eastAsia="Arial"/>
          <w:sz w:val="28"/>
          <w:szCs w:val="28"/>
        </w:rPr>
      </w:pPr>
      <w:r>
        <w:rPr>
          <w:rFonts w:hint="eastAsia" w:ascii="宋体" w:hAnsi="宋体" w:eastAsia="Arial"/>
          <w:sz w:val="28"/>
          <w:szCs w:val="28"/>
        </w:rPr>
        <w:t xml:space="preserve">五、由评审小组根据成交原则，确定成交供应商；</w:t>
      </w:r>
      <w:r/>
    </w:p>
    <w:p>
      <w:pPr>
        <w:ind w:firstLine="560"/>
        <w:spacing w:line="580" w:lineRule="exact"/>
        <w:tabs>
          <w:tab w:val="left" w:pos="5250" w:leader="none"/>
        </w:tabs>
        <w:rPr>
          <w:rFonts w:ascii="宋体" w:hAnsi="宋体" w:eastAsia="Arial"/>
          <w:sz w:val="28"/>
          <w:szCs w:val="28"/>
        </w:rPr>
      </w:pPr>
      <w:r>
        <w:rPr>
          <w:rFonts w:hint="eastAsia" w:ascii="宋体" w:hAnsi="宋体" w:eastAsia="Arial"/>
          <w:sz w:val="28"/>
          <w:szCs w:val="28"/>
        </w:rPr>
        <w:t xml:space="preserve">六、成交供应商和采购单位签订合同。</w:t>
      </w:r>
      <w:r/>
    </w:p>
    <w:p>
      <w:pPr>
        <w:jc w:val="left"/>
        <w:spacing w:before="240" w:after="240" w:line="276" w:lineRule="auto"/>
        <w:widowControl/>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left"/>
        <w:spacing w:after="200" w:line="276" w:lineRule="auto"/>
        <w:widowControl/>
        <w:rPr>
          <w:rFonts w:hint="eastAsia" w:ascii="宋体" w:hAnsi="宋体" w:cs="宋体"/>
          <w:b/>
          <w:sz w:val="44"/>
        </w:rPr>
      </w:pPr>
      <w:r>
        <w:rPr>
          <w:rFonts w:ascii="宋体" w:hAnsi="宋体" w:cs="宋体"/>
          <w:b/>
          <w:sz w:val="44"/>
        </w:rPr>
        <w:br w:type="page" w:clear="all"/>
      </w:r>
      <w:r/>
    </w:p>
    <w:p>
      <w:pPr>
        <w:numPr>
          <w:ilvl w:val="0"/>
          <w:numId w:val="21"/>
        </w:numPr>
        <w:jc w:val="center"/>
        <w:spacing w:line="600" w:lineRule="exact"/>
        <w:rPr>
          <w:rFonts w:hint="eastAsia" w:ascii="宋体" w:hAnsi="宋体" w:cs="宋体"/>
          <w:b/>
          <w:sz w:val="44"/>
          <w:szCs w:val="21"/>
        </w:rPr>
      </w:pPr>
      <w:r>
        <w:rPr>
          <w:rFonts w:hint="eastAsia" w:ascii="宋体" w:hAnsi="宋体" w:cs="宋体"/>
          <w:b/>
          <w:sz w:val="44"/>
          <w:szCs w:val="21"/>
        </w:rPr>
        <w:t xml:space="preserve">成交原则</w:t>
      </w:r>
      <w:r/>
    </w:p>
    <w:p>
      <w:pPr>
        <w:spacing w:line="600" w:lineRule="exact"/>
        <w:rPr>
          <w:rFonts w:hint="eastAsia" w:ascii="宋体" w:hAnsi="宋体" w:cs="宋体"/>
          <w:b/>
          <w:sz w:val="44"/>
          <w:szCs w:val="21"/>
        </w:rPr>
      </w:pPr>
      <w:r>
        <w:rPr>
          <w:rFonts w:hint="eastAsia" w:ascii="宋体" w:hAnsi="宋体" w:cs="宋体"/>
          <w:b/>
          <w:sz w:val="44"/>
          <w:szCs w:val="21"/>
        </w:rPr>
      </w:r>
      <w:r/>
    </w:p>
    <w:p>
      <w:pPr>
        <w:ind w:firstLine="482"/>
        <w:spacing w:line="58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一、本次单一来源采购成交原则，适用于本次采购活动。</w:t>
      </w:r>
      <w:r/>
    </w:p>
    <w:p>
      <w:pPr>
        <w:ind w:firstLine="482"/>
        <w:spacing w:line="58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二、具备履约能力，能提供最佳售后服务。</w:t>
      </w:r>
      <w:r/>
    </w:p>
    <w:p>
      <w:pPr>
        <w:ind w:firstLine="482"/>
        <w:spacing w:line="58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jc w:val="left"/>
        <w:spacing w:after="200" w:line="276" w:lineRule="auto"/>
        <w:widowControl/>
        <w:rPr>
          <w:rFonts w:hint="eastAsia" w:ascii="宋体" w:hAnsi="宋体" w:cs="宋体"/>
          <w:b/>
          <w:sz w:val="44"/>
        </w:rPr>
      </w:pPr>
      <w:r>
        <w:rPr>
          <w:rFonts w:ascii="宋体" w:hAnsi="宋体" w:cs="宋体"/>
          <w:b/>
          <w:sz w:val="44"/>
        </w:rPr>
        <w:br w:type="page" w:clear="all"/>
      </w:r>
      <w:r/>
    </w:p>
    <w:p>
      <w:pPr>
        <w:jc w:val="left"/>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cs="宋体"/>
          <w:b/>
          <w:sz w:val="44"/>
        </w:rPr>
        <w:t xml:space="preserve">        第六部分 </w:t>
      </w:r>
      <w:r>
        <w:rPr>
          <w:rFonts w:hint="eastAsia" w:ascii="宋体" w:hAnsi="宋体" w:cs="宋体"/>
          <w:b/>
          <w:sz w:val="44"/>
        </w:rPr>
        <w:t xml:space="preserve">合同条款</w:t>
      </w:r>
      <w:r/>
    </w:p>
    <w:p>
      <w:pPr>
        <w:spacing w:line="460" w:lineRule="atLeast"/>
        <w:widowControl/>
        <w:rPr>
          <w:rFonts w:ascii="Arial" w:hAnsi="Arial"/>
          <w:sz w:val="22"/>
        </w:rPr>
      </w:pPr>
      <w:r>
        <w:rPr>
          <w:rFonts w:hint="eastAsia" w:ascii="宋体" w:hAnsi="宋体" w:cs="宋体"/>
        </w:rPr>
        <w:t xml:space="preserve">采购人（以下称甲方）</w:t>
      </w:r>
      <w:r>
        <w:rPr>
          <w:rFonts w:ascii="宋体" w:hAnsi="宋体" w:cs="宋体"/>
        </w:rPr>
        <w:t xml:space="preserve">                      </w:t>
      </w:r>
      <w:r>
        <w:rPr>
          <w:rFonts w:hint="eastAsia" w:ascii="宋体" w:hAnsi="宋体" w:cs="宋体"/>
        </w:rPr>
        <w:t xml:space="preserve">供应商：（以下称乙方）</w:t>
      </w:r>
      <w:r/>
    </w:p>
    <w:p>
      <w:pPr>
        <w:spacing w:line="460" w:lineRule="atLeast"/>
        <w:widowControl/>
        <w:rPr>
          <w:rFonts w:ascii="Arial" w:hAnsi="Arial"/>
          <w:sz w:val="22"/>
        </w:rPr>
      </w:pPr>
      <w:r>
        <w:rPr>
          <w:rFonts w:hint="eastAsia" w:ascii="宋体" w:hAnsi="宋体" w:cs="宋体"/>
        </w:rPr>
        <w:t xml:space="preserve">地址：</w:t>
      </w:r>
      <w:r>
        <w:rPr>
          <w:rFonts w:ascii="宋体" w:hAnsi="宋体" w:cs="宋体"/>
        </w:rPr>
        <w:t xml:space="preserve">                                    </w:t>
      </w:r>
      <w:r>
        <w:rPr>
          <w:rFonts w:hint="eastAsia" w:ascii="宋体" w:hAnsi="宋体" w:cs="宋体"/>
        </w:rPr>
        <w:t xml:space="preserve">地址：</w:t>
      </w:r>
      <w:r/>
    </w:p>
    <w:p>
      <w:pPr>
        <w:spacing w:line="460" w:lineRule="atLeast"/>
        <w:widowControl/>
        <w:rPr>
          <w:rFonts w:ascii="Arial" w:hAnsi="Arial"/>
          <w:sz w:val="22"/>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p>
    <w:p>
      <w:pPr>
        <w:ind w:firstLine="480"/>
        <w:jc w:val="left"/>
        <w:spacing w:line="460" w:lineRule="atLeast"/>
        <w:widowControl/>
        <w:rPr>
          <w:rFonts w:ascii="Arial" w:hAnsi="Arial"/>
          <w:sz w:val="22"/>
        </w:rPr>
      </w:pPr>
      <w:r>
        <w:rPr>
          <w:rFonts w:hint="eastAsia" w:ascii="宋体" w:hAnsi="宋体" w:cs="宋体"/>
        </w:rPr>
        <w:t xml:space="preserve">根据《中华人民共和国民法典》、《中华人民共和国政府采购法》等法律法规的规定，甲、乙双方按照苏州市公共资源交易中心太仓分中心组织的关于</w:t>
      </w:r>
      <w:r>
        <w:rPr>
          <w:rFonts w:hint="eastAsia" w:ascii="宋体" w:hAnsi="宋体" w:cs="宋体"/>
          <w:b/>
          <w:bCs/>
          <w:szCs w:val="24"/>
          <w:u w:val="single"/>
        </w:rPr>
        <w:t xml:space="preserve">                         项目</w:t>
      </w:r>
      <w:r>
        <w:rPr>
          <w:rFonts w:ascii="宋体" w:hAnsi="宋体" w:cs="宋体"/>
          <w:b/>
          <w:bCs/>
          <w:szCs w:val="24"/>
          <w:u w:val="single"/>
        </w:rPr>
        <w:t xml:space="preserve"> </w:t>
      </w:r>
      <w:r>
        <w:rPr>
          <w:rFonts w:hint="eastAsia" w:ascii="宋体" w:hAnsi="宋体" w:cs="宋体"/>
        </w:rPr>
        <w:t xml:space="preserve"> （</w:t>
      </w:r>
      <w:r>
        <w:rPr>
          <w:rFonts w:hint="eastAsia" w:ascii="宋体" w:hAnsi="宋体" w:cs="宋体"/>
          <w:b/>
        </w:rPr>
        <w:t xml:space="preserve">编号</w:t>
      </w:r>
      <w:r>
        <w:rPr>
          <w:rFonts w:hint="eastAsia" w:ascii="宋体" w:hAnsi="宋体" w:cs="宋体"/>
          <w:b/>
          <w:bCs/>
          <w:szCs w:val="24"/>
        </w:rPr>
        <w:t xml:space="preserve"> </w:t>
      </w:r>
      <w:r>
        <w:rPr>
          <w:rFonts w:hint="eastAsia" w:ascii="宋体" w:hAnsi="宋体" w:cs="宋体"/>
          <w:b/>
          <w:bCs/>
          <w:szCs w:val="24"/>
          <w:lang w:eastAsia="zh-CN"/>
        </w:rPr>
        <w:t xml:space="preserve">JSZC-320585-JZCG-D2026-0067</w:t>
      </w:r>
      <w:r>
        <w:rPr>
          <w:rFonts w:hint="eastAsia" w:ascii="宋体" w:hAnsi="宋体" w:cs="宋体"/>
        </w:rPr>
        <w:t xml:space="preserve">）的招标结果，签订本合同。</w:t>
      </w:r>
      <w:r/>
    </w:p>
    <w:p>
      <w:pPr>
        <w:ind w:firstLine="472"/>
        <w:spacing w:line="460" w:lineRule="atLeast"/>
        <w:widowControl/>
        <w:rPr>
          <w:rFonts w:ascii="Arial" w:hAnsi="Arial"/>
          <w:sz w:val="22"/>
        </w:rPr>
      </w:pPr>
      <w:r>
        <w:rPr>
          <w:rFonts w:hint="eastAsia" w:ascii="宋体" w:hAnsi="宋体" w:cs="宋体"/>
          <w:b/>
        </w:rPr>
        <w:t xml:space="preserve">第一条</w:t>
      </w:r>
      <w:r>
        <w:rPr>
          <w:rFonts w:ascii="宋体" w:hAnsi="宋体" w:cs="宋体"/>
          <w:b/>
        </w:rPr>
        <w:t xml:space="preserve"> </w:t>
      </w:r>
      <w:r>
        <w:rPr>
          <w:rFonts w:hint="eastAsia" w:ascii="宋体" w:hAnsi="宋体" w:cs="宋体"/>
          <w:b/>
        </w:rPr>
        <w:t xml:space="preserve">服务范围</w:t>
      </w:r>
      <w:r/>
    </w:p>
    <w:p>
      <w:pPr>
        <w:ind w:left="420"/>
        <w:spacing w:line="460" w:lineRule="atLeast"/>
        <w:widowControl/>
        <w:rPr>
          <w:rFonts w:ascii="Arial" w:hAnsi="Arial"/>
          <w:sz w:val="22"/>
        </w:rPr>
      </w:pPr>
      <w:r>
        <w:rPr>
          <w:rFonts w:ascii="宋体" w:hAnsi="宋体" w:cs="宋体"/>
        </w:rPr>
        <w:t xml:space="preserve"> </w:t>
      </w:r>
      <w:r>
        <w:rPr>
          <w:rFonts w:hint="eastAsia" w:ascii="宋体" w:hAnsi="宋体" w:cs="宋体"/>
        </w:rPr>
        <w:t xml:space="preserve">甲方聘请乙方提供以下服务：</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）本合同项下的服务指：</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）服务内容：</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）服务标准：</w:t>
      </w:r>
      <w:r/>
    </w:p>
    <w:p>
      <w:pPr>
        <w:ind w:firstLine="480"/>
        <w:spacing w:line="460" w:lineRule="atLeast"/>
        <w:widowControl/>
        <w:rPr>
          <w:rFonts w:ascii="Arial" w:hAnsi="Arial"/>
          <w:sz w:val="22"/>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）交付时间、地点：甲方指定。</w:t>
      </w:r>
      <w:r/>
    </w:p>
    <w:p>
      <w:pPr>
        <w:ind w:firstLine="482"/>
        <w:spacing w:line="460" w:lineRule="atLeast"/>
        <w:widowControl/>
        <w:rPr>
          <w:rFonts w:ascii="Arial" w:hAnsi="Arial"/>
          <w:sz w:val="22"/>
        </w:rPr>
      </w:pPr>
      <w:r>
        <w:rPr>
          <w:rFonts w:hint="eastAsia" w:ascii="宋体" w:hAnsi="宋体" w:cs="宋体"/>
          <w:b/>
        </w:rPr>
        <w:t xml:space="preserve">第二条</w:t>
      </w:r>
      <w:r>
        <w:rPr>
          <w:rFonts w:ascii="宋体" w:hAnsi="宋体" w:cs="宋体"/>
          <w:b/>
        </w:rPr>
        <w:t xml:space="preserve"> </w:t>
      </w:r>
      <w:r>
        <w:rPr>
          <w:rFonts w:hint="eastAsia" w:ascii="宋体" w:hAnsi="宋体" w:cs="宋体"/>
          <w:b/>
        </w:rPr>
        <w:t xml:space="preserve">组成本合同的有关文件</w:t>
      </w:r>
      <w:r>
        <w:rPr>
          <w:rFonts w:ascii="宋体" w:hAnsi="宋体" w:cs="宋体"/>
          <w:b/>
        </w:rPr>
        <w:t xml:space="preserve"> </w:t>
      </w:r>
      <w:r/>
    </w:p>
    <w:p>
      <w:pPr>
        <w:ind w:firstLine="480"/>
        <w:spacing w:line="460" w:lineRule="atLeast"/>
        <w:widowControl/>
        <w:rPr>
          <w:rFonts w:ascii="Arial" w:hAnsi="Arial"/>
          <w:sz w:val="22"/>
        </w:rPr>
      </w:pPr>
      <w:r>
        <w:rPr>
          <w:rFonts w:hint="eastAsia" w:ascii="宋体" w:hAnsi="宋体" w:cs="宋体"/>
        </w:rPr>
        <w:t xml:space="preserve">下列与本次采购活动有关的文件及有关附件是本合同不可分割的组成部分，与本合同具有同等法律效力，这些文件包括但不限于：</w:t>
      </w:r>
      <w:r/>
    </w:p>
    <w:p>
      <w:pPr>
        <w:numPr>
          <w:ilvl w:val="0"/>
          <w:numId w:val="22"/>
        </w:numPr>
        <w:spacing w:line="460" w:lineRule="atLeast"/>
        <w:widowControl/>
        <w:rPr>
          <w:rFonts w:ascii="Arial" w:hAnsi="Arial"/>
          <w:sz w:val="22"/>
        </w:rPr>
      </w:pPr>
      <w:r>
        <w:rPr>
          <w:rFonts w:hint="eastAsia" w:ascii="宋体" w:hAnsi="宋体" w:cs="宋体"/>
        </w:rPr>
        <w:t xml:space="preserve">招标采购文件（</w:t>
      </w:r>
      <w:r>
        <w:rPr>
          <w:rFonts w:hint="eastAsia" w:ascii="宋体" w:hAnsi="宋体" w:cs="宋体"/>
          <w:b/>
        </w:rPr>
        <w:t xml:space="preserve">编号： </w:t>
      </w:r>
      <w:r>
        <w:rPr>
          <w:rFonts w:hint="eastAsia" w:ascii="宋体" w:hAnsi="宋体" w:cs="宋体"/>
          <w:b/>
          <w:lang w:eastAsia="zh-CN"/>
        </w:rPr>
        <w:t xml:space="preserve">JSZC-320585-JZCG-D2026-0067</w:t>
      </w:r>
      <w:r>
        <w:rPr>
          <w:rFonts w:hint="eastAsia" w:ascii="宋体" w:hAnsi="宋体" w:cs="宋体"/>
        </w:rPr>
        <w:t xml:space="preserve">）</w:t>
      </w:r>
      <w:r/>
    </w:p>
    <w:p>
      <w:pPr>
        <w:numPr>
          <w:ilvl w:val="0"/>
          <w:numId w:val="22"/>
        </w:numPr>
        <w:spacing w:line="460" w:lineRule="atLeast"/>
        <w:widowControl/>
        <w:rPr>
          <w:rFonts w:ascii="Arial" w:hAnsi="Arial"/>
          <w:sz w:val="22"/>
        </w:rPr>
      </w:pPr>
      <w:r>
        <w:rPr>
          <w:rFonts w:hint="eastAsia" w:ascii="宋体" w:hAnsi="宋体" w:cs="宋体"/>
        </w:rPr>
        <w:t xml:space="preserve">乙方提供的投标文件和投标报价表；</w:t>
      </w:r>
      <w:r/>
    </w:p>
    <w:p>
      <w:pPr>
        <w:numPr>
          <w:ilvl w:val="0"/>
          <w:numId w:val="22"/>
        </w:numPr>
        <w:spacing w:line="460" w:lineRule="atLeast"/>
        <w:widowControl/>
        <w:rPr>
          <w:rFonts w:ascii="Arial" w:hAnsi="Arial"/>
          <w:sz w:val="22"/>
        </w:rPr>
      </w:pPr>
      <w:r>
        <w:rPr>
          <w:rFonts w:hint="eastAsia" w:ascii="宋体" w:hAnsi="宋体" w:cs="宋体"/>
        </w:rPr>
        <w:t xml:space="preserve">乙方在投标过程中所作的其他承诺、声明、书面澄清等；</w:t>
      </w:r>
      <w:r/>
    </w:p>
    <w:p>
      <w:pPr>
        <w:numPr>
          <w:ilvl w:val="0"/>
          <w:numId w:val="22"/>
        </w:numPr>
        <w:spacing w:line="460" w:lineRule="atLeast"/>
        <w:widowControl/>
        <w:rPr>
          <w:rFonts w:ascii="Arial" w:hAnsi="Arial"/>
          <w:sz w:val="22"/>
          <w:lang w:eastAsia="en-US"/>
        </w:rPr>
      </w:pPr>
      <w:r>
        <w:rPr>
          <w:rFonts w:hint="eastAsia" w:ascii="宋体" w:hAnsi="宋体" w:cs="宋体"/>
          <w:lang w:eastAsia="en-US"/>
        </w:rPr>
        <w:t xml:space="preserve">中标通知书；</w:t>
      </w:r>
      <w:r/>
    </w:p>
    <w:p>
      <w:pPr>
        <w:numPr>
          <w:ilvl w:val="0"/>
          <w:numId w:val="22"/>
        </w:numPr>
        <w:spacing w:line="460" w:lineRule="atLeast"/>
        <w:widowControl/>
        <w:rPr>
          <w:rFonts w:ascii="Arial" w:hAnsi="Arial"/>
          <w:sz w:val="22"/>
        </w:rPr>
      </w:pPr>
      <w:r>
        <w:rPr>
          <w:rFonts w:hint="eastAsia" w:ascii="宋体" w:hAnsi="宋体" w:cs="宋体"/>
        </w:rPr>
        <w:t xml:space="preserve">甲乙双方商定的其他文件等。</w:t>
      </w:r>
      <w:r/>
    </w:p>
    <w:p>
      <w:pPr>
        <w:ind w:firstLine="482"/>
        <w:spacing w:line="460" w:lineRule="atLeast"/>
        <w:widowControl/>
        <w:rPr>
          <w:rFonts w:ascii="Arial" w:hAnsi="Arial"/>
          <w:sz w:val="22"/>
        </w:rPr>
      </w:pPr>
      <w:r>
        <w:rPr>
          <w:rFonts w:hint="eastAsia" w:ascii="宋体" w:hAnsi="宋体" w:cs="宋体"/>
          <w:b/>
        </w:rPr>
        <w:t xml:space="preserve">第三条</w:t>
      </w:r>
      <w:r>
        <w:rPr>
          <w:rFonts w:ascii="宋体" w:hAnsi="宋体" w:cs="宋体"/>
          <w:b/>
        </w:rPr>
        <w:t xml:space="preserve"> </w:t>
      </w:r>
      <w:r>
        <w:rPr>
          <w:rFonts w:hint="eastAsia" w:ascii="宋体" w:hAnsi="宋体" w:cs="宋体"/>
          <w:b/>
        </w:rPr>
        <w:t xml:space="preserve">合同总价款</w:t>
      </w:r>
      <w:r>
        <w:rPr>
          <w:rFonts w:ascii="宋体" w:hAnsi="宋体" w:cs="宋体"/>
          <w:b/>
        </w:rPr>
        <w:t xml:space="preserve"> </w:t>
      </w:r>
      <w:r/>
    </w:p>
    <w:p>
      <w:pPr>
        <w:ind w:firstLine="480"/>
        <w:spacing w:line="460" w:lineRule="atLeast"/>
        <w:widowControl/>
        <w:rPr>
          <w:rFonts w:ascii="Arial" w:hAnsi="Arial"/>
          <w:sz w:val="22"/>
        </w:rPr>
      </w:pPr>
      <w:r>
        <w:rPr>
          <w:rFonts w:hint="eastAsia" w:ascii="宋体" w:hAnsi="宋体" w:cs="宋体"/>
        </w:rPr>
        <w:t xml:space="preserve">合同价格按此次成交价格执行，合同总金额为人民币</w:t>
      </w:r>
      <w:r>
        <w:rPr>
          <w:rFonts w:ascii="宋体" w:hAnsi="宋体" w:cs="宋体"/>
        </w:rPr>
        <w:t xml:space="preserve">___________</w:t>
      </w:r>
      <w:r>
        <w:rPr>
          <w:rFonts w:hint="eastAsia" w:ascii="宋体" w:hAnsi="宋体" w:cs="宋体"/>
        </w:rPr>
        <w:t xml:space="preserve">（大写）人民币，小写：（￥：）元整。</w:t>
      </w:r>
      <w:r/>
    </w:p>
    <w:p>
      <w:pPr>
        <w:ind w:firstLine="480"/>
        <w:spacing w:line="460" w:lineRule="atLeast"/>
        <w:widowControl/>
        <w:rPr>
          <w:rFonts w:ascii="Arial" w:hAnsi="Arial"/>
          <w:sz w:val="22"/>
        </w:rPr>
      </w:pPr>
      <w:r>
        <w:rPr>
          <w:rFonts w:hint="eastAsia" w:ascii="宋体" w:hAnsi="宋体" w:cs="宋体"/>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sz w:val="22"/>
        </w:rPr>
      </w:pPr>
      <w:r>
        <w:rPr>
          <w:rFonts w:hint="eastAsia" w:ascii="宋体" w:hAnsi="宋体" w:cs="宋体"/>
        </w:rPr>
        <w:t xml:space="preserve">除非合同条款中另有规定，本合同执行期间合同总价款不变。</w:t>
      </w:r>
      <w:r/>
    </w:p>
    <w:p>
      <w:pPr>
        <w:ind w:firstLine="482"/>
        <w:spacing w:line="460" w:lineRule="atLeast"/>
        <w:widowControl/>
        <w:rPr>
          <w:rFonts w:ascii="Arial" w:hAnsi="Arial"/>
          <w:sz w:val="22"/>
        </w:rPr>
      </w:pPr>
      <w:r>
        <w:rPr>
          <w:rFonts w:hint="eastAsia" w:ascii="宋体" w:hAnsi="宋体" w:cs="宋体"/>
          <w:b/>
        </w:rPr>
        <w:t xml:space="preserve">第四条</w:t>
      </w:r>
      <w:r>
        <w:rPr>
          <w:rFonts w:ascii="宋体" w:hAnsi="宋体" w:cs="宋体"/>
          <w:b/>
        </w:rPr>
        <w:t xml:space="preserve"> </w:t>
      </w:r>
      <w:r>
        <w:rPr>
          <w:rFonts w:hint="eastAsia" w:ascii="宋体" w:hAnsi="宋体" w:cs="宋体"/>
          <w:b/>
        </w:rPr>
        <w:t xml:space="preserve">合同款支付</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、本合同项下所有款项均以人民币支付。</w:t>
      </w:r>
      <w:r/>
    </w:p>
    <w:p>
      <w:pPr>
        <w:ind w:firstLine="480"/>
        <w:spacing w:line="460" w:lineRule="atLeast"/>
        <w:widowControl/>
        <w:rPr>
          <w:rFonts w:hint="eastAsia" w:ascii="宋体" w:hAnsi="宋体" w:cs="宋体"/>
        </w:rPr>
      </w:pPr>
      <w:r>
        <w:rPr>
          <w:rFonts w:ascii="宋体" w:hAnsi="宋体" w:cs="宋体"/>
        </w:rPr>
        <w:t xml:space="preserve">2</w:t>
      </w:r>
      <w:r>
        <w:rPr>
          <w:rFonts w:hint="eastAsia" w:ascii="宋体" w:hAnsi="宋体" w:cs="宋体"/>
        </w:rPr>
        <w:t xml:space="preserve">、本合同项下的采购资金由甲方自行支付，乙方向甲方开具发票。</w:t>
      </w:r>
      <w:r/>
    </w:p>
    <w:p>
      <w:pPr>
        <w:ind w:firstLine="480"/>
        <w:spacing w:line="460" w:lineRule="atLeast"/>
        <w:widowControl/>
        <w:rPr>
          <w:rFonts w:hint="eastAsia" w:ascii="宋体" w:hAnsi="宋体" w:cs="宋体"/>
        </w:rPr>
      </w:pPr>
      <w:r>
        <w:rPr>
          <w:rFonts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80"/>
        <w:spacing w:line="460" w:lineRule="atLeast"/>
        <w:widowControl/>
        <w:rPr>
          <w:rFonts w:hint="eastAsia" w:ascii="宋体" w:hAnsi="宋体" w:cs="宋体"/>
        </w:rPr>
      </w:pPr>
      <w:r>
        <w:rPr>
          <w:rFonts w:ascii="宋体" w:hAnsi="宋体" w:cs="宋体"/>
        </w:rPr>
        <w:t xml:space="preserve">4</w:t>
      </w:r>
      <w:r>
        <w:rPr>
          <w:rFonts w:hint="eastAsia" w:ascii="宋体" w:hAnsi="宋体" w:cs="宋体"/>
        </w:rPr>
        <w:t xml:space="preserve">、付款步骤、方式：</w:t>
      </w:r>
      <w:r/>
    </w:p>
    <w:p>
      <w:pPr>
        <w:spacing w:after="200" w:line="276" w:lineRule="auto"/>
        <w:rPr>
          <w:rFonts w:ascii="楷体_GB2312" w:hAnsi="Arial" w:eastAsia="楷体_GB2312"/>
          <w:sz w:val="28"/>
        </w:rPr>
      </w:pPr>
      <w:r>
        <w:rPr>
          <w:rFonts w:ascii="楷体_GB2312" w:hAnsi="Arial" w:eastAsia="楷体_GB2312"/>
          <w:sz w:val="28"/>
        </w:rPr>
      </w:r>
      <w:r/>
    </w:p>
    <w:p>
      <w:pPr>
        <w:ind w:firstLine="482"/>
        <w:spacing w:line="85" w:lineRule="atLeast"/>
        <w:widowControl/>
        <w:rPr>
          <w:rFonts w:ascii="Arial" w:hAnsi="Arial"/>
          <w:sz w:val="22"/>
        </w:rPr>
      </w:pPr>
      <w:r>
        <w:rPr>
          <w:rFonts w:hint="eastAsia" w:ascii="宋体" w:hAnsi="宋体" w:cs="宋体"/>
          <w:b/>
        </w:rPr>
        <w:t xml:space="preserve">第五条</w:t>
      </w:r>
      <w:r>
        <w:rPr>
          <w:rFonts w:ascii="宋体" w:hAnsi="宋体" w:cs="宋体"/>
          <w:b/>
        </w:rPr>
        <w:t xml:space="preserve"> </w:t>
      </w:r>
      <w:r>
        <w:rPr>
          <w:rFonts w:hint="eastAsia" w:ascii="宋体" w:hAnsi="宋体" w:cs="宋体"/>
          <w:b/>
        </w:rPr>
        <w:t xml:space="preserve">服务质量、成果要求</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、验收标准</w:t>
      </w:r>
      <w:r>
        <w:rPr>
          <w:rFonts w:ascii="宋体" w:hAnsi="宋体" w:cs="宋体"/>
        </w:rPr>
        <w:t xml:space="preserve">: </w:t>
      </w:r>
      <w:r>
        <w:rPr>
          <w:rFonts w:hint="eastAsia" w:ascii="宋体" w:hAnsi="宋体" w:cs="宋体"/>
        </w:rPr>
        <w:t xml:space="preserve">按采购文件要求、乙方的投标承诺或国家相关标准。</w:t>
      </w:r>
      <w:r/>
    </w:p>
    <w:p>
      <w:pPr>
        <w:ind w:firstLine="482"/>
        <w:spacing w:line="460" w:lineRule="atLeast"/>
        <w:widowControl/>
        <w:rPr>
          <w:rFonts w:ascii="Arial" w:hAnsi="Arial"/>
          <w:sz w:val="22"/>
        </w:rPr>
      </w:pPr>
      <w:r>
        <w:rPr>
          <w:rFonts w:hint="eastAsia" w:ascii="宋体" w:hAnsi="宋体" w:cs="宋体"/>
          <w:b/>
        </w:rPr>
        <w:t xml:space="preserve">第六条</w:t>
      </w:r>
      <w:r>
        <w:rPr>
          <w:rFonts w:ascii="宋体" w:hAnsi="宋体" w:cs="宋体"/>
          <w:b/>
        </w:rPr>
        <w:t xml:space="preserve"> </w:t>
      </w:r>
      <w:r>
        <w:rPr>
          <w:rFonts w:hint="eastAsia" w:ascii="宋体" w:hAnsi="宋体" w:cs="宋体"/>
          <w:b/>
        </w:rPr>
        <w:t xml:space="preserve">甲、乙双方权利义务</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、甲方应当为保证项目服务的完成，给予乙方积极支持，为乙方提供项目实施的必要条件；</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、甲方应当按照本合同约定按时支付合同金额。</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、乙方提交的服务成果未经甲方书面许可，不得向任何第三方泄露。</w:t>
      </w:r>
      <w:r/>
    </w:p>
    <w:p>
      <w:pPr>
        <w:ind w:firstLine="480"/>
        <w:spacing w:line="460" w:lineRule="atLeast"/>
        <w:widowControl/>
        <w:rPr>
          <w:rFonts w:ascii="Arial" w:hAnsi="Arial"/>
          <w:sz w:val="22"/>
        </w:rPr>
      </w:pPr>
      <w:r>
        <w:rPr>
          <w:rFonts w:ascii="宋体" w:hAnsi="宋体" w:cs="宋体"/>
        </w:rPr>
        <w:t xml:space="preserve">4</w:t>
      </w:r>
      <w:r>
        <w:rPr>
          <w:rFonts w:hint="eastAsia" w:ascii="宋体" w:hAnsi="宋体" w:cs="宋体"/>
        </w:rPr>
        <w:t xml:space="preserve">、</w:t>
      </w:r>
      <w:r>
        <w:rPr>
          <w:rFonts w:ascii="宋体" w:hAnsi="宋体" w:cs="宋体"/>
        </w:rPr>
        <w:t xml:space="preserve"> </w:t>
      </w:r>
      <w:r>
        <w:rPr>
          <w:rFonts w:hint="eastAsia" w:ascii="宋体" w:hAnsi="宋体" w:cs="宋体"/>
        </w:rPr>
        <w:t xml:space="preserve">乙方提供必要的技术培训，协助甲方完成其他需要中标单位配合的服务。</w:t>
      </w:r>
      <w:r/>
    </w:p>
    <w:p>
      <w:pPr>
        <w:ind w:firstLine="480"/>
        <w:spacing w:line="460" w:lineRule="atLeast"/>
        <w:widowControl/>
        <w:rPr>
          <w:rFonts w:ascii="Arial" w:hAnsi="Arial"/>
          <w:sz w:val="22"/>
        </w:rPr>
      </w:pPr>
      <w:r>
        <w:rPr>
          <w:rFonts w:ascii="宋体" w:hAnsi="宋体" w:cs="宋体"/>
        </w:rPr>
        <w:t xml:space="preserve">5</w:t>
      </w:r>
      <w:r>
        <w:rPr>
          <w:rFonts w:hint="eastAsia" w:ascii="宋体" w:hAnsi="宋体" w:cs="宋体"/>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sz w:val="22"/>
        </w:rPr>
      </w:pPr>
      <w:r>
        <w:rPr>
          <w:rFonts w:hint="eastAsia" w:ascii="宋体" w:hAnsi="宋体" w:cs="宋体"/>
          <w:b/>
        </w:rPr>
        <w:t xml:space="preserve">第七条</w:t>
      </w:r>
      <w:r>
        <w:rPr>
          <w:rFonts w:ascii="宋体" w:hAnsi="宋体" w:cs="宋体"/>
          <w:b/>
        </w:rPr>
        <w:t xml:space="preserve"> </w:t>
      </w:r>
      <w:r>
        <w:rPr>
          <w:rFonts w:hint="eastAsia" w:ascii="宋体" w:hAnsi="宋体" w:cs="宋体"/>
          <w:b/>
        </w:rPr>
        <w:t xml:space="preserve">知识产权</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、在合同履行过程中，由甲方向乙方提供的资料－－包括但不限于程序、文件、报告、说明、图表等均归甲方所有。</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sz w:val="22"/>
        </w:rPr>
      </w:pPr>
      <w:r>
        <w:rPr>
          <w:rFonts w:hint="eastAsia" w:ascii="宋体" w:hAnsi="宋体" w:cs="宋体"/>
          <w:b/>
        </w:rPr>
        <w:t xml:space="preserve">第八条</w:t>
      </w:r>
      <w:r>
        <w:rPr>
          <w:rFonts w:ascii="宋体" w:hAnsi="宋体" w:cs="宋体"/>
          <w:b/>
        </w:rPr>
        <w:t xml:space="preserve"> </w:t>
      </w:r>
      <w:r>
        <w:rPr>
          <w:rFonts w:hint="eastAsia" w:ascii="宋体" w:hAnsi="宋体" w:cs="宋体"/>
          <w:b/>
        </w:rPr>
        <w:t xml:space="preserve">保密条款</w:t>
      </w:r>
      <w:r/>
    </w:p>
    <w:p>
      <w:pPr>
        <w:ind w:firstLine="480"/>
        <w:spacing w:line="460" w:lineRule="atLeast"/>
        <w:widowControl/>
        <w:rPr>
          <w:rFonts w:ascii="Arial" w:hAnsi="Arial"/>
          <w:sz w:val="22"/>
        </w:rPr>
      </w:pPr>
      <w:r>
        <w:rPr>
          <w:rFonts w:hint="eastAsia" w:ascii="宋体" w:hAnsi="宋体" w:cs="宋体"/>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sz w:val="22"/>
        </w:rPr>
      </w:pPr>
      <w:r>
        <w:rPr>
          <w:rFonts w:hint="eastAsia" w:ascii="宋体" w:hAnsi="宋体" w:cs="宋体"/>
          <w:b/>
        </w:rPr>
        <w:t xml:space="preserve">第九条</w:t>
      </w:r>
      <w:r>
        <w:rPr>
          <w:rFonts w:ascii="宋体" w:hAnsi="宋体" w:cs="宋体"/>
          <w:b/>
        </w:rPr>
        <w:t xml:space="preserve"> </w:t>
      </w:r>
      <w:r>
        <w:rPr>
          <w:rFonts w:hint="eastAsia" w:ascii="宋体" w:hAnsi="宋体" w:cs="宋体"/>
          <w:b/>
        </w:rPr>
        <w:t xml:space="preserve">风险责任</w:t>
      </w:r>
      <w:r/>
    </w:p>
    <w:p>
      <w:pPr>
        <w:ind w:firstLine="480"/>
        <w:spacing w:line="460" w:lineRule="atLeast"/>
        <w:widowControl/>
        <w:rPr>
          <w:rFonts w:ascii="Arial" w:hAnsi="Arial"/>
          <w:sz w:val="22"/>
        </w:rPr>
      </w:pPr>
      <w:r>
        <w:rPr>
          <w:rFonts w:hint="eastAsia" w:ascii="宋体" w:hAnsi="宋体" w:cs="宋体"/>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sz w:val="22"/>
        </w:rPr>
      </w:pPr>
      <w:r>
        <w:rPr>
          <w:rFonts w:hint="eastAsia" w:ascii="宋体" w:hAnsi="宋体" w:cs="宋体"/>
          <w:b/>
        </w:rPr>
        <w:t xml:space="preserve">第十条</w:t>
      </w:r>
      <w:r>
        <w:rPr>
          <w:rFonts w:ascii="宋体" w:hAnsi="宋体" w:cs="宋体"/>
          <w:b/>
        </w:rPr>
        <w:t xml:space="preserve"> </w:t>
      </w:r>
      <w:r>
        <w:rPr>
          <w:rFonts w:hint="eastAsia" w:ascii="宋体" w:hAnsi="宋体" w:cs="宋体"/>
          <w:b/>
        </w:rPr>
        <w:t xml:space="preserve">履约保证金（本项目不涉及）</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、乙方应按招标文件的约定要求提供相应的履约保证金。</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、履约保证金的有效期为合同生效之日起至合同主要义务履行完毕止。</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sz w:val="22"/>
        </w:rPr>
      </w:pPr>
      <w:r>
        <w:rPr>
          <w:rFonts w:ascii="宋体" w:hAnsi="宋体" w:cs="宋体"/>
        </w:rPr>
        <w:t xml:space="preserve">4</w:t>
      </w:r>
      <w:r>
        <w:rPr>
          <w:rFonts w:hint="eastAsia" w:ascii="宋体" w:hAnsi="宋体" w:cs="宋体"/>
        </w:rPr>
        <w:t xml:space="preserve">、履约保证金待合同主要义务全部履行完毕后全额退回（不计息）。</w:t>
      </w:r>
      <w:r/>
    </w:p>
    <w:p>
      <w:pPr>
        <w:ind w:firstLine="482"/>
        <w:spacing w:line="460" w:lineRule="atLeast"/>
        <w:widowControl/>
        <w:rPr>
          <w:rFonts w:ascii="Arial" w:hAnsi="Arial"/>
          <w:sz w:val="22"/>
        </w:rPr>
      </w:pPr>
      <w:r>
        <w:rPr>
          <w:rFonts w:hint="eastAsia" w:ascii="宋体" w:hAnsi="宋体" w:cs="宋体"/>
          <w:b/>
        </w:rPr>
        <w:t xml:space="preserve">第十一条</w:t>
      </w:r>
      <w:r>
        <w:rPr>
          <w:rFonts w:ascii="宋体" w:hAnsi="宋体" w:cs="宋体"/>
          <w:b/>
        </w:rPr>
        <w:t xml:space="preserve"> </w:t>
      </w:r>
      <w:r>
        <w:rPr>
          <w:rFonts w:hint="eastAsia" w:ascii="宋体" w:hAnsi="宋体" w:cs="宋体"/>
          <w:b/>
        </w:rPr>
        <w:t xml:space="preserve">合同的变更和终止</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、本合同一经签订，甲乙双方不得擅自变更、中止或终止合同。</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sz w:val="22"/>
        </w:rPr>
      </w:pPr>
      <w:r>
        <w:rPr>
          <w:rFonts w:hint="eastAsia" w:ascii="宋体" w:hAnsi="宋体" w:cs="宋体"/>
          <w:b/>
        </w:rPr>
        <w:t xml:space="preserve">第十二条</w:t>
      </w:r>
      <w:r>
        <w:rPr>
          <w:rFonts w:ascii="宋体" w:hAnsi="宋体" w:cs="宋体"/>
          <w:b/>
        </w:rPr>
        <w:t xml:space="preserve"> </w:t>
      </w:r>
      <w:r>
        <w:rPr>
          <w:rFonts w:hint="eastAsia" w:ascii="宋体" w:hAnsi="宋体" w:cs="宋体"/>
          <w:b/>
        </w:rPr>
        <w:t xml:space="preserve">合同的转让</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、乙方不得擅自部分或全部转让其应履行的合同义务。</w:t>
      </w:r>
      <w:r>
        <w:rPr>
          <w:rFonts w:ascii="宋体" w:hAnsi="宋体" w:cs="宋体"/>
        </w:rPr>
        <w:t xml:space="preserve">    </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、乙方在履行合同过程中，不得将服务项目委托给第三方。</w:t>
      </w:r>
      <w:r/>
    </w:p>
    <w:p>
      <w:pPr>
        <w:ind w:firstLine="482"/>
        <w:spacing w:line="460" w:lineRule="atLeast"/>
        <w:widowControl/>
        <w:rPr>
          <w:rFonts w:ascii="Arial" w:hAnsi="Arial"/>
          <w:sz w:val="22"/>
        </w:rPr>
      </w:pPr>
      <w:r>
        <w:rPr>
          <w:rFonts w:hint="eastAsia" w:ascii="宋体" w:hAnsi="宋体" w:cs="宋体"/>
          <w:b/>
        </w:rPr>
        <w:t xml:space="preserve">第十三条</w:t>
      </w:r>
      <w:r>
        <w:rPr>
          <w:rFonts w:ascii="宋体" w:hAnsi="宋体" w:cs="宋体"/>
          <w:b/>
        </w:rPr>
        <w:t xml:space="preserve"> </w:t>
      </w:r>
      <w:r>
        <w:rPr>
          <w:rFonts w:hint="eastAsia" w:ascii="宋体" w:hAnsi="宋体" w:cs="宋体"/>
          <w:b/>
        </w:rPr>
        <w:t xml:space="preserve">违约责任</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、在合同生效后，甲方无理由要求终止服务的，应向乙方偿付合同总价款的</w:t>
      </w:r>
      <w:r>
        <w:rPr>
          <w:rFonts w:ascii="宋体" w:hAnsi="宋体" w:cs="宋体"/>
        </w:rPr>
        <w:t xml:space="preserve">5%</w:t>
      </w:r>
      <w:r>
        <w:rPr>
          <w:rFonts w:hint="eastAsia" w:ascii="宋体" w:hAnsi="宋体" w:cs="宋体"/>
        </w:rPr>
        <w:t xml:space="preserve">，作为违约金，违约金不足以补偿损失的，乙方有权要求甲方补足。</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、甲方逾期付款的，应按照逾期付款金额的每天万分之四支付逾期付款违约金。</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、乙方不能按时提供服务（逾期超过十五天视为不能服务），或服务不合格从而影响甲方按期正常使用的，甲方有权解除合同，乙方应向甲方偿付合同总价款</w:t>
      </w:r>
      <w:r>
        <w:rPr>
          <w:rFonts w:ascii="宋体" w:hAnsi="宋体" w:cs="宋体"/>
        </w:rPr>
        <w:t xml:space="preserve">5%</w:t>
      </w:r>
      <w:r>
        <w:rPr>
          <w:rFonts w:hint="eastAsia" w:ascii="宋体" w:hAnsi="宋体" w:cs="宋体"/>
        </w:rPr>
        <w:t xml:space="preserve">的违约金，违约金不足以补偿损失的甲方有权要求乙方补足。</w:t>
      </w:r>
      <w:r/>
    </w:p>
    <w:p>
      <w:pPr>
        <w:ind w:firstLine="480"/>
        <w:spacing w:line="460" w:lineRule="atLeast"/>
        <w:widowControl/>
        <w:rPr>
          <w:rFonts w:ascii="Arial" w:hAnsi="Arial"/>
          <w:sz w:val="22"/>
        </w:rPr>
      </w:pPr>
      <w:r>
        <w:rPr>
          <w:rFonts w:ascii="宋体" w:hAnsi="宋体" w:cs="宋体"/>
        </w:rPr>
        <w:t xml:space="preserve">4</w:t>
      </w:r>
      <w:r>
        <w:rPr>
          <w:rFonts w:hint="eastAsia" w:ascii="宋体" w:hAnsi="宋体" w:cs="宋体"/>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sz w:val="22"/>
        </w:rPr>
      </w:pPr>
      <w:r>
        <w:rPr>
          <w:rFonts w:ascii="宋体" w:hAnsi="宋体" w:cs="宋体"/>
        </w:rPr>
        <w:t xml:space="preserve">5</w:t>
      </w:r>
      <w:r>
        <w:rPr>
          <w:rFonts w:hint="eastAsia" w:ascii="宋体" w:hAnsi="宋体" w:cs="宋体"/>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sz w:val="22"/>
        </w:rPr>
      </w:pPr>
      <w:r>
        <w:rPr>
          <w:rFonts w:ascii="宋体" w:hAnsi="宋体" w:cs="宋体"/>
        </w:rPr>
        <w:t xml:space="preserve">6</w:t>
      </w:r>
      <w:r>
        <w:rPr>
          <w:rFonts w:hint="eastAsia" w:ascii="宋体" w:hAnsi="宋体" w:cs="宋体"/>
        </w:rPr>
        <w:t xml:space="preserve">、其他未尽事宜，以《民法典》和《政府采购法》等有关法律法规规定为准，无相关规定的，双方协商解决。</w:t>
      </w:r>
      <w:r/>
    </w:p>
    <w:p>
      <w:pPr>
        <w:ind w:firstLine="482"/>
        <w:spacing w:line="460" w:lineRule="atLeast"/>
        <w:widowControl/>
        <w:rPr>
          <w:rFonts w:ascii="Arial" w:hAnsi="Arial"/>
          <w:sz w:val="22"/>
        </w:rPr>
      </w:pPr>
      <w:r>
        <w:rPr>
          <w:rFonts w:hint="eastAsia" w:ascii="宋体" w:hAnsi="宋体" w:cs="宋体"/>
          <w:b/>
        </w:rPr>
        <w:t xml:space="preserve">第十四条</w:t>
      </w:r>
      <w:r>
        <w:rPr>
          <w:rFonts w:ascii="宋体" w:hAnsi="宋体" w:cs="宋体"/>
          <w:b/>
        </w:rPr>
        <w:t xml:space="preserve"> </w:t>
      </w:r>
      <w:r>
        <w:rPr>
          <w:rFonts w:hint="eastAsia" w:ascii="宋体" w:hAnsi="宋体" w:cs="宋体"/>
          <w:b/>
        </w:rPr>
        <w:t xml:space="preserve">不可抗力</w:t>
      </w:r>
      <w:r/>
    </w:p>
    <w:p>
      <w:pPr>
        <w:ind w:firstLine="480"/>
        <w:spacing w:line="460" w:lineRule="atLeast"/>
        <w:widowControl/>
        <w:rPr>
          <w:rFonts w:ascii="Arial" w:hAnsi="Arial"/>
          <w:sz w:val="22"/>
        </w:rPr>
      </w:pPr>
      <w:r>
        <w:rPr>
          <w:rFonts w:hint="eastAsia" w:ascii="宋体" w:hAnsi="宋体" w:cs="宋体"/>
        </w:rPr>
        <w:t xml:space="preserve">甲、乙方中任何一方，因不可抗力不能按时或完全履行合同的</w:t>
      </w:r>
      <w:r>
        <w:rPr>
          <w:rFonts w:ascii="宋体" w:hAnsi="宋体" w:cs="宋体"/>
        </w:rPr>
        <w:t xml:space="preserve"> </w:t>
      </w:r>
      <w:r>
        <w:rPr>
          <w:rFonts w:hint="eastAsia" w:ascii="宋体" w:hAnsi="宋体" w:cs="宋体"/>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sz w:val="22"/>
        </w:rPr>
      </w:pPr>
      <w:r>
        <w:rPr>
          <w:rFonts w:hint="eastAsia" w:ascii="宋体" w:hAnsi="宋体" w:cs="宋体"/>
        </w:rPr>
        <w:t xml:space="preserve">因合同一方迟延履行后发生不可抗力的，不能免除责任。</w:t>
      </w:r>
      <w:r/>
    </w:p>
    <w:p>
      <w:pPr>
        <w:ind w:firstLine="482"/>
        <w:spacing w:line="460" w:lineRule="atLeast"/>
        <w:widowControl/>
        <w:rPr>
          <w:rFonts w:ascii="Arial" w:hAnsi="Arial"/>
          <w:sz w:val="22"/>
        </w:rPr>
      </w:pPr>
      <w:r>
        <w:rPr>
          <w:rFonts w:hint="eastAsia" w:ascii="宋体" w:hAnsi="宋体" w:cs="宋体"/>
          <w:b/>
        </w:rPr>
        <w:t xml:space="preserve">第十五条</w:t>
      </w:r>
      <w:r>
        <w:rPr>
          <w:rFonts w:ascii="宋体" w:hAnsi="宋体" w:cs="宋体"/>
          <w:b/>
        </w:rPr>
        <w:t xml:space="preserve"> </w:t>
      </w:r>
      <w:r>
        <w:rPr>
          <w:rFonts w:hint="eastAsia" w:ascii="宋体" w:hAnsi="宋体" w:cs="宋体"/>
          <w:b/>
        </w:rPr>
        <w:t xml:space="preserve">索赔</w:t>
      </w:r>
      <w:r/>
    </w:p>
    <w:p>
      <w:pPr>
        <w:ind w:firstLine="480"/>
        <w:spacing w:line="460" w:lineRule="atLeast"/>
        <w:widowControl/>
        <w:rPr>
          <w:rFonts w:ascii="Arial" w:hAnsi="Arial"/>
          <w:sz w:val="22"/>
        </w:rPr>
      </w:pPr>
      <w:r>
        <w:rPr>
          <w:rFonts w:hint="eastAsia" w:ascii="宋体" w:hAnsi="宋体" w:cs="宋体"/>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cs="宋体"/>
        </w:rPr>
        <w:t xml:space="preserve">(   )</w:t>
      </w:r>
      <w:r>
        <w:rPr>
          <w:rFonts w:hint="eastAsia" w:ascii="宋体" w:hAnsi="宋体" w:cs="宋体"/>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sz w:val="22"/>
        </w:rPr>
      </w:pPr>
      <w:r>
        <w:rPr>
          <w:rFonts w:hint="eastAsia" w:ascii="宋体" w:hAnsi="宋体" w:cs="宋体"/>
          <w:b/>
        </w:rPr>
        <w:t xml:space="preserve">第十六条</w:t>
      </w:r>
      <w:r>
        <w:rPr>
          <w:rFonts w:ascii="宋体" w:hAnsi="宋体" w:cs="宋体"/>
          <w:b/>
        </w:rPr>
        <w:t xml:space="preserve"> </w:t>
      </w:r>
      <w:r>
        <w:rPr>
          <w:rFonts w:hint="eastAsia" w:ascii="宋体" w:hAnsi="宋体" w:cs="宋体"/>
          <w:b/>
        </w:rPr>
        <w:t xml:space="preserve">争议的解决</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、在法院审理和仲裁期间，除有争议部分外，本合同其他部分应继续履行。</w:t>
      </w:r>
      <w:r/>
    </w:p>
    <w:p>
      <w:pPr>
        <w:ind w:firstLine="482"/>
        <w:spacing w:line="460" w:lineRule="atLeast"/>
        <w:widowControl/>
        <w:rPr>
          <w:rFonts w:ascii="Arial" w:hAnsi="Arial"/>
          <w:sz w:val="22"/>
        </w:rPr>
      </w:pPr>
      <w:r>
        <w:rPr>
          <w:rFonts w:hint="eastAsia" w:ascii="宋体" w:hAnsi="宋体" w:cs="宋体"/>
          <w:b/>
        </w:rPr>
        <w:t xml:space="preserve">第十七条</w:t>
      </w:r>
      <w:r>
        <w:rPr>
          <w:rFonts w:ascii="宋体" w:hAnsi="宋体" w:cs="宋体"/>
          <w:b/>
        </w:rPr>
        <w:t xml:space="preserve"> </w:t>
      </w:r>
      <w:r>
        <w:rPr>
          <w:rFonts w:hint="eastAsia" w:ascii="宋体" w:hAnsi="宋体" w:cs="宋体"/>
          <w:b/>
        </w:rPr>
        <w:t xml:space="preserve">诚实信用</w:t>
      </w:r>
      <w:r>
        <w:rPr>
          <w:rFonts w:ascii="宋体" w:hAnsi="宋体" w:cs="宋体"/>
          <w:b/>
        </w:rPr>
        <w:t xml:space="preserve"> </w:t>
      </w:r>
      <w:r/>
    </w:p>
    <w:p>
      <w:pPr>
        <w:ind w:firstLine="480"/>
        <w:spacing w:line="460" w:lineRule="atLeast"/>
        <w:widowControl/>
        <w:rPr>
          <w:rFonts w:ascii="Arial" w:hAnsi="Arial"/>
          <w:sz w:val="22"/>
        </w:rPr>
      </w:pPr>
      <w:r>
        <w:rPr>
          <w:rFonts w:hint="eastAsia" w:ascii="宋体" w:hAnsi="宋体" w:cs="宋体"/>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sz w:val="22"/>
        </w:rPr>
      </w:pPr>
      <w:r>
        <w:rPr>
          <w:rFonts w:hint="eastAsia" w:ascii="宋体" w:hAnsi="宋体" w:cs="宋体"/>
          <w:b/>
        </w:rPr>
        <w:t xml:space="preserve">第十八条</w:t>
      </w:r>
      <w:r>
        <w:rPr>
          <w:rFonts w:ascii="宋体" w:hAnsi="宋体" w:cs="宋体"/>
          <w:b/>
        </w:rPr>
        <w:t xml:space="preserve"> </w:t>
      </w:r>
      <w:r>
        <w:rPr>
          <w:rFonts w:hint="eastAsia" w:ascii="宋体" w:hAnsi="宋体" w:cs="宋体"/>
          <w:b/>
        </w:rPr>
        <w:t xml:space="preserve">合同生效及其他</w:t>
      </w:r>
      <w:r/>
    </w:p>
    <w:p>
      <w:pPr>
        <w:ind w:firstLine="480"/>
        <w:spacing w:line="460" w:lineRule="atLeast"/>
        <w:widowControl/>
        <w:rPr>
          <w:rFonts w:ascii="Arial" w:hAnsi="Arial"/>
          <w:sz w:val="22"/>
        </w:rPr>
      </w:pPr>
      <w:r>
        <w:rPr>
          <w:rFonts w:ascii="宋体" w:hAnsi="宋体" w:cs="宋体"/>
        </w:rPr>
        <w:t xml:space="preserve">1</w:t>
      </w:r>
      <w:r>
        <w:rPr>
          <w:rFonts w:hint="eastAsia" w:ascii="宋体" w:hAnsi="宋体" w:cs="宋体"/>
        </w:rPr>
        <w:t xml:space="preserve">、本合同自经甲乙双方授权代表签订并加盖公章后，自签订之日起生效。</w:t>
      </w:r>
      <w:r/>
    </w:p>
    <w:p>
      <w:pPr>
        <w:ind w:firstLine="480"/>
        <w:spacing w:line="460" w:lineRule="atLeast"/>
        <w:widowControl/>
        <w:rPr>
          <w:rFonts w:ascii="Arial" w:hAnsi="Arial"/>
          <w:sz w:val="22"/>
        </w:rPr>
      </w:pPr>
      <w:r>
        <w:rPr>
          <w:rFonts w:ascii="宋体" w:hAnsi="宋体" w:cs="宋体"/>
        </w:rPr>
        <w:t xml:space="preserve">2</w:t>
      </w:r>
      <w:r>
        <w:rPr>
          <w:rFonts w:hint="eastAsia" w:ascii="宋体" w:hAnsi="宋体" w:cs="宋体"/>
        </w:rPr>
        <w:t xml:space="preserve">、本合同一式两份份，甲乙双方各执一份。</w:t>
      </w:r>
      <w:r/>
    </w:p>
    <w:p>
      <w:pPr>
        <w:ind w:firstLine="480"/>
        <w:spacing w:line="460" w:lineRule="atLeast"/>
        <w:widowControl/>
        <w:rPr>
          <w:rFonts w:ascii="Arial" w:hAnsi="Arial"/>
          <w:sz w:val="22"/>
        </w:rPr>
      </w:pPr>
      <w:r>
        <w:rPr>
          <w:rFonts w:ascii="宋体" w:hAnsi="宋体" w:cs="宋体"/>
        </w:rPr>
        <w:t xml:space="preserve">3</w:t>
      </w:r>
      <w:r>
        <w:rPr>
          <w:rFonts w:hint="eastAsia" w:ascii="宋体" w:hAnsi="宋体" w:cs="宋体"/>
        </w:rPr>
        <w:t xml:space="preserve">、本合同应按照中华人民共和国的现行法律进行解释。</w:t>
      </w:r>
      <w:r/>
    </w:p>
    <w:p>
      <w:pPr>
        <w:ind w:firstLine="480"/>
        <w:spacing w:line="460" w:lineRule="atLeast"/>
        <w:widowControl/>
        <w:rPr>
          <w:rFonts w:ascii="Arial" w:hAnsi="Arial"/>
          <w:sz w:val="22"/>
        </w:rPr>
      </w:pPr>
      <w:r>
        <w:rPr>
          <w:rFonts w:ascii="宋体" w:hAnsi="宋体" w:cs="宋体"/>
        </w:rPr>
        <w:t xml:space="preserve"> </w:t>
      </w:r>
      <w:r/>
    </w:p>
    <w:p>
      <w:pPr>
        <w:ind w:firstLine="480"/>
        <w:spacing w:line="460" w:lineRule="atLeast"/>
        <w:widowControl/>
        <w:rPr>
          <w:rFonts w:ascii="Arial" w:hAnsi="Arial"/>
          <w:sz w:val="22"/>
        </w:rPr>
      </w:pPr>
      <w:r>
        <w:rPr>
          <w:rFonts w:hint="eastAsia" w:ascii="宋体" w:hAnsi="宋体" w:cs="宋体"/>
        </w:rPr>
        <w:t xml:space="preserve">甲方（采购人）：（盖章）</w:t>
      </w:r>
      <w:r>
        <w:rPr>
          <w:rFonts w:ascii="宋体" w:hAnsi="宋体" w:cs="宋体"/>
        </w:rPr>
        <w:t xml:space="preserve">            </w:t>
      </w:r>
      <w:r>
        <w:rPr>
          <w:rFonts w:hint="eastAsia" w:ascii="宋体" w:hAnsi="宋体" w:cs="宋体"/>
        </w:rPr>
        <w:t xml:space="preserve">乙方（供应商）：（盖章）</w:t>
      </w:r>
      <w:r/>
    </w:p>
    <w:p>
      <w:pPr>
        <w:ind w:firstLine="480"/>
        <w:spacing w:line="460" w:lineRule="atLeast"/>
        <w:widowControl/>
        <w:rPr>
          <w:rFonts w:ascii="Arial" w:hAnsi="Arial"/>
          <w:sz w:val="22"/>
        </w:rPr>
      </w:pPr>
      <w:r>
        <w:rPr>
          <w:rFonts w:hint="eastAsia" w:ascii="宋体" w:hAnsi="宋体" w:cs="宋体"/>
        </w:rPr>
        <w:t xml:space="preserve">代表人：</w:t>
      </w:r>
      <w:r>
        <w:rPr>
          <w:rFonts w:ascii="宋体" w:hAnsi="宋体" w:cs="宋体"/>
        </w:rPr>
        <w:t xml:space="preserve">              </w:t>
      </w:r>
      <w:r>
        <w:rPr>
          <w:rFonts w:hint="eastAsia" w:ascii="宋体" w:hAnsi="宋体" w:cs="宋体"/>
        </w:rPr>
        <w:t xml:space="preserve">代表人：</w:t>
      </w:r>
      <w:r/>
    </w:p>
    <w:p>
      <w:pPr>
        <w:ind w:firstLine="480"/>
        <w:spacing w:line="460" w:lineRule="atLeast"/>
        <w:widowControl/>
        <w:rPr>
          <w:rFonts w:ascii="Arial" w:hAnsi="Arial"/>
          <w:sz w:val="22"/>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p>
    <w:p>
      <w:pPr>
        <w:ind w:firstLine="480"/>
        <w:spacing w:line="460" w:lineRule="atLeast"/>
        <w:widowControl/>
        <w:rPr>
          <w:rFonts w:ascii="Arial" w:hAnsi="Arial"/>
          <w:sz w:val="22"/>
        </w:rPr>
      </w:pPr>
      <w:r>
        <w:rPr>
          <w:rFonts w:hint="eastAsia" w:ascii="宋体" w:hAnsi="宋体" w:cs="宋体"/>
        </w:rPr>
        <w:t xml:space="preserve">开户银行：</w:t>
      </w:r>
      <w:r>
        <w:rPr>
          <w:rFonts w:ascii="宋体" w:hAnsi="宋体" w:cs="宋体"/>
        </w:rPr>
        <w:t xml:space="preserve">                          </w:t>
      </w:r>
      <w:r>
        <w:rPr>
          <w:rFonts w:hint="eastAsia" w:ascii="宋体" w:hAnsi="宋体" w:cs="宋体"/>
        </w:rPr>
        <w:t xml:space="preserve">开户银行：</w:t>
      </w:r>
      <w:r/>
    </w:p>
    <w:p>
      <w:pPr>
        <w:ind w:firstLine="480"/>
        <w:spacing w:line="460" w:lineRule="atLeast"/>
        <w:widowControl/>
        <w:rPr>
          <w:rFonts w:ascii="Arial" w:hAnsi="Arial"/>
          <w:sz w:val="22"/>
        </w:rPr>
      </w:pPr>
      <w:r>
        <w:rPr>
          <w:rFonts w:hint="eastAsia" w:ascii="宋体" w:hAnsi="宋体" w:cs="宋体"/>
        </w:rPr>
        <w:t xml:space="preserve">帐号：</w:t>
      </w:r>
      <w:r>
        <w:rPr>
          <w:rFonts w:ascii="宋体" w:hAnsi="宋体" w:cs="宋体"/>
        </w:rPr>
        <w:t xml:space="preserve">                              </w:t>
      </w:r>
      <w:r>
        <w:rPr>
          <w:rFonts w:hint="eastAsia" w:ascii="宋体" w:hAnsi="宋体" w:cs="宋体"/>
        </w:rPr>
        <w:t xml:space="preserve">帐号：</w:t>
      </w:r>
      <w:r/>
    </w:p>
    <w:p>
      <w:pPr>
        <w:ind w:firstLine="480"/>
        <w:spacing w:line="460" w:lineRule="atLeast"/>
        <w:widowControl/>
        <w:rPr>
          <w:rFonts w:ascii="Arial" w:hAnsi="Arial"/>
          <w:sz w:val="22"/>
        </w:rPr>
      </w:pP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jc w:val="left"/>
        <w:spacing w:after="200" w:line="276" w:lineRule="auto"/>
        <w:widowControl/>
        <w:rPr>
          <w:rFonts w:ascii="Times New Roman" w:hAnsi="Times New Roman" w:eastAsia="Times New Roman"/>
        </w:rPr>
      </w:pPr>
      <w:r>
        <w:rPr>
          <w:rFonts w:ascii="Times New Roman" w:hAnsi="Times New Roman" w:eastAsia="Times New Roman"/>
        </w:rPr>
        <w:br w:type="page" w:clear="all"/>
      </w:r>
      <w:r/>
    </w:p>
    <w:p>
      <w:pPr>
        <w:jc w:val="center"/>
        <w:spacing w:before="240" w:after="240"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44"/>
        </w:rPr>
        <w:t xml:space="preserve">第</w:t>
      </w:r>
      <w:r>
        <w:rPr>
          <w:rFonts w:hint="eastAsia" w:ascii="宋体" w:hAnsi="宋体" w:cs="宋体"/>
          <w:b/>
          <w:sz w:val="44"/>
        </w:rPr>
        <w:t xml:space="preserve">七</w:t>
      </w:r>
      <w:r>
        <w:rPr>
          <w:rFonts w:ascii="宋体" w:hAnsi="宋体" w:cs="宋体"/>
          <w:b/>
          <w:sz w:val="44"/>
        </w:rPr>
        <w:t xml:space="preserve">部分 </w:t>
      </w:r>
      <w:r>
        <w:rPr>
          <w:rFonts w:hint="eastAsia" w:ascii="宋体" w:hAnsi="宋体" w:cs="宋体"/>
          <w:b/>
          <w:sz w:val="44"/>
        </w:rPr>
        <w:t xml:space="preserve">响应文件格式</w:t>
      </w:r>
      <w:r/>
    </w:p>
    <w:p>
      <w:pPr>
        <w:jc w:val="center"/>
        <w:spacing w:line="380"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说明：</w:t>
      </w:r>
      <w:r/>
    </w:p>
    <w:p>
      <w:pPr>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Arial" w:hAnsi="Arial" w:eastAsia="Arial"/>
          <w:sz w:val="22"/>
        </w:rPr>
        <w:br w:type="page" w:clear="all"/>
      </w:r>
      <w:r/>
    </w:p>
    <w:p>
      <w:pPr>
        <w:spacing w:after="200"/>
        <w:rPr>
          <w:rFonts w:ascii="宋体" w:hAnsi="宋体" w:eastAsia="Arial"/>
          <w:b/>
          <w:sz w:val="28"/>
          <w:szCs w:val="28"/>
        </w:rPr>
      </w:pPr>
      <w:r>
        <w:rPr>
          <w:rFonts w:hint="eastAsia" w:ascii="宋体" w:hAnsi="宋体" w:eastAsia="Arial"/>
          <w:b/>
          <w:sz w:val="32"/>
          <w:szCs w:val="32"/>
        </w:rPr>
        <w:t xml:space="preserve">1、</w:t>
      </w:r>
      <w:r>
        <w:rPr>
          <w:rFonts w:hint="eastAsia" w:ascii="宋体" w:hAnsi="宋体" w:eastAsia="Arial"/>
          <w:b/>
          <w:sz w:val="28"/>
          <w:szCs w:val="28"/>
        </w:rPr>
        <w:t xml:space="preserve">关于资格文件的声明函</w:t>
      </w:r>
      <w:r/>
    </w:p>
    <w:p>
      <w:pPr>
        <w:ind w:left="1260" w:firstLine="420"/>
        <w:spacing w:after="200" w:line="276" w:lineRule="auto"/>
        <w:rPr>
          <w:rFonts w:ascii="宋体" w:hAnsi="宋体" w:eastAsia="Arial"/>
          <w:sz w:val="30"/>
          <w:szCs w:val="30"/>
        </w:rPr>
      </w:pPr>
      <w:r>
        <w:rPr>
          <w:rFonts w:ascii="宋体" w:hAnsi="宋体" w:eastAsia="Arial"/>
          <w:sz w:val="30"/>
          <w:szCs w:val="30"/>
        </w:rPr>
      </w:r>
      <w:r/>
    </w:p>
    <w:p>
      <w:pPr>
        <w:ind w:left="1260" w:firstLine="420"/>
        <w:spacing w:after="200" w:line="276" w:lineRule="auto"/>
        <w:rPr>
          <w:rFonts w:ascii="宋体" w:hAnsi="宋体" w:eastAsia="Arial"/>
          <w:sz w:val="30"/>
          <w:szCs w:val="30"/>
        </w:rPr>
      </w:pPr>
      <w:r>
        <w:rPr>
          <w:rFonts w:ascii="宋体" w:hAnsi="宋体" w:eastAsia="Arial"/>
          <w:sz w:val="30"/>
          <w:szCs w:val="30"/>
        </w:rPr>
      </w:r>
      <w:r/>
    </w:p>
    <w:p>
      <w:pPr>
        <w:ind w:left="1440" w:firstLine="1770"/>
        <w:spacing w:after="200" w:line="276" w:lineRule="auto"/>
        <w:rPr>
          <w:rFonts w:ascii="宋体" w:hAnsi="宋体" w:eastAsia="Arial"/>
          <w:sz w:val="30"/>
          <w:szCs w:val="30"/>
        </w:rPr>
      </w:pPr>
      <w:r>
        <w:rPr>
          <w:rFonts w:hint="eastAsia" w:ascii="宋体" w:hAnsi="宋体" w:eastAsia="Arial"/>
          <w:sz w:val="30"/>
          <w:szCs w:val="30"/>
        </w:rPr>
        <w:t xml:space="preserve">关于资格文件的声明函</w:t>
      </w:r>
      <w:r/>
    </w:p>
    <w:p>
      <w:pPr>
        <w:ind w:left="1260" w:firstLine="420"/>
        <w:jc w:val="center"/>
        <w:spacing w:after="200" w:line="276" w:lineRule="auto"/>
        <w:rPr>
          <w:rFonts w:ascii="宋体" w:hAnsi="宋体" w:eastAsia="Arial"/>
          <w:sz w:val="22"/>
          <w:szCs w:val="24"/>
        </w:rPr>
      </w:pPr>
      <w:r>
        <w:rPr>
          <w:rFonts w:ascii="宋体" w:hAnsi="宋体" w:eastAsia="Arial"/>
          <w:sz w:val="22"/>
          <w:szCs w:val="24"/>
        </w:rPr>
      </w:r>
      <w:r/>
    </w:p>
    <w:p>
      <w:pPr>
        <w:spacing w:after="200" w:line="500" w:lineRule="exact"/>
        <w:rPr>
          <w:rFonts w:hint="eastAsia" w:ascii="宋体" w:hAnsi="宋体" w:cs="宋体"/>
          <w:szCs w:val="24"/>
        </w:rPr>
      </w:pPr>
      <w:r>
        <w:rPr>
          <w:rFonts w:hint="eastAsia" w:ascii="宋体" w:hAnsi="宋体" w:cs="宋体"/>
          <w:szCs w:val="24"/>
          <w:u w:val="single"/>
        </w:rPr>
        <w:t xml:space="preserve">苏州市公共资源交易中心太仓分中心  </w:t>
      </w:r>
      <w:r>
        <w:rPr>
          <w:rFonts w:hint="eastAsia" w:ascii="宋体" w:hAnsi="宋体" w:cs="宋体"/>
          <w:szCs w:val="24"/>
        </w:rPr>
        <w:t xml:space="preserve">：</w:t>
      </w:r>
      <w:r/>
    </w:p>
    <w:p>
      <w:pPr>
        <w:ind w:right="509" w:firstLine="480"/>
        <w:spacing w:after="200" w:line="500" w:lineRule="exact"/>
        <w:rPr>
          <w:rFonts w:hint="eastAsia" w:ascii="宋体" w:hAnsi="宋体" w:cs="宋体"/>
          <w:szCs w:val="24"/>
        </w:rPr>
      </w:pPr>
      <w:r>
        <w:rPr>
          <w:rFonts w:hint="eastAsia" w:ascii="宋体" w:hAnsi="宋体" w:cs="宋体"/>
          <w:szCs w:val="24"/>
        </w:rPr>
        <w:t xml:space="preserve">本公司愿就由贵单位组织实施的编号为</w:t>
      </w:r>
      <w:r>
        <w:rPr>
          <w:rFonts w:hint="eastAsia" w:ascii="宋体" w:hAnsi="宋体" w:cs="宋体"/>
          <w:b/>
          <w:szCs w:val="24"/>
          <w:u w:val="single"/>
          <w:lang w:eastAsia="zh-CN"/>
        </w:rPr>
        <w:t xml:space="preserve">JSZC-320585-JZCG-D2026-0067</w:t>
      </w:r>
      <w:r>
        <w:rPr>
          <w:rFonts w:hint="eastAsia" w:ascii="宋体" w:hAnsi="宋体" w:cs="宋体"/>
          <w:szCs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hint="eastAsia" w:ascii="宋体" w:hAnsi="宋体" w:cs="宋体"/>
          <w:szCs w:val="24"/>
        </w:rPr>
      </w:pPr>
      <w:r>
        <w:rPr>
          <w:rFonts w:hint="eastAsia" w:ascii="宋体" w:hAnsi="宋体" w:cs="宋体"/>
          <w:szCs w:val="24"/>
        </w:rPr>
      </w:r>
      <w:r/>
    </w:p>
    <w:p>
      <w:pPr>
        <w:ind w:left="1259" w:firstLine="426"/>
        <w:spacing w:after="200" w:line="500" w:lineRule="exact"/>
        <w:rPr>
          <w:rFonts w:hint="eastAsia" w:ascii="宋体" w:hAnsi="宋体" w:cs="宋体"/>
          <w:szCs w:val="24"/>
        </w:rPr>
      </w:pPr>
      <w:r>
        <w:rPr>
          <w:rFonts w:hint="eastAsia" w:ascii="宋体" w:hAnsi="宋体" w:cs="宋体"/>
          <w:szCs w:val="24"/>
        </w:rPr>
      </w:r>
      <w:r/>
    </w:p>
    <w:p>
      <w:pPr>
        <w:spacing w:after="200" w:line="500" w:lineRule="exact"/>
        <w:rPr>
          <w:rFonts w:hint="eastAsia" w:ascii="宋体" w:hAnsi="宋体" w:cs="宋体"/>
          <w:szCs w:val="24"/>
        </w:rPr>
      </w:pPr>
      <w:r>
        <w:rPr>
          <w:rFonts w:hint="eastAsia" w:ascii="宋体" w:hAnsi="宋体" w:cs="宋体"/>
          <w:szCs w:val="24"/>
        </w:rPr>
        <w:t xml:space="preserve">响应单位（单位盖章）：</w:t>
      </w:r>
      <w:r/>
    </w:p>
    <w:p>
      <w:pPr>
        <w:spacing w:after="200" w:line="500" w:lineRule="exact"/>
        <w:rPr>
          <w:rFonts w:hint="eastAsia" w:ascii="宋体" w:hAnsi="宋体" w:cs="宋体"/>
          <w:szCs w:val="24"/>
        </w:rPr>
      </w:pPr>
      <w:r>
        <w:rPr>
          <w:rFonts w:hint="eastAsia" w:ascii="宋体" w:hAnsi="宋体" w:cs="宋体"/>
          <w:szCs w:val="24"/>
        </w:rPr>
        <w:t xml:space="preserve">法定代表人或授权代理人（签字或盖章）：</w:t>
      </w:r>
      <w:r/>
    </w:p>
    <w:p>
      <w:pPr>
        <w:spacing w:after="200" w:line="500" w:lineRule="exact"/>
        <w:rPr>
          <w:rFonts w:hint="eastAsia" w:ascii="宋体" w:hAnsi="宋体" w:cs="宋体"/>
          <w:szCs w:val="24"/>
        </w:rPr>
      </w:pPr>
      <w:r>
        <w:rPr>
          <w:rFonts w:hint="eastAsia" w:ascii="宋体" w:hAnsi="宋体" w:cs="宋体"/>
          <w:szCs w:val="24"/>
        </w:rPr>
        <w:t xml:space="preserve">响应日期：    年  月</w:t>
      </w:r>
      <w:r>
        <w:rPr>
          <w:rFonts w:hint="eastAsia" w:ascii="宋体" w:hAnsi="宋体" w:cs="宋体"/>
          <w:szCs w:val="24"/>
        </w:rPr>
        <w:tab/>
      </w:r>
      <w:r>
        <w:rPr>
          <w:rFonts w:hint="eastAsia" w:ascii="宋体" w:hAnsi="宋体" w:cs="宋体"/>
          <w:szCs w:val="24"/>
        </w:rPr>
        <w:t xml:space="preserve"> 日</w:t>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sz w:val="22"/>
          <w:szCs w:val="24"/>
        </w:rPr>
      </w:pPr>
      <w:r>
        <w:rPr>
          <w:rFonts w:ascii="宋体" w:hAnsi="宋体" w:eastAsia="Arial"/>
          <w:sz w:val="22"/>
          <w:szCs w:val="24"/>
        </w:rPr>
      </w:r>
      <w:r/>
    </w:p>
    <w:p>
      <w:pPr>
        <w:jc w:val="left"/>
        <w:spacing w:after="200" w:line="276" w:lineRule="auto"/>
        <w:widowControl/>
        <w:rPr>
          <w:rFonts w:ascii="宋体" w:hAnsi="宋体" w:eastAsia="Arial"/>
          <w:b/>
          <w:sz w:val="28"/>
          <w:szCs w:val="32"/>
        </w:rPr>
      </w:pPr>
      <w:r>
        <w:rPr>
          <w:rFonts w:hint="eastAsia" w:ascii="宋体" w:hAnsi="宋体" w:eastAsia="Arial"/>
          <w:b/>
          <w:sz w:val="28"/>
          <w:szCs w:val="32"/>
        </w:rPr>
        <w:t xml:space="preserve">2、响应承诺函</w:t>
      </w:r>
      <w:r/>
    </w:p>
    <w:p>
      <w:pPr>
        <w:jc w:val="left"/>
        <w:spacing w:after="200" w:line="360" w:lineRule="exact"/>
        <w:widowControl/>
        <w:tabs>
          <w:tab w:val="left" w:pos="3633" w:leader="none"/>
          <w:tab w:val="center" w:pos="4723" w:leader="none"/>
        </w:tabs>
        <w:rPr>
          <w:rFonts w:ascii="宋体" w:hAnsi="宋体" w:eastAsia="Arial"/>
          <w:b/>
          <w:sz w:val="32"/>
        </w:rPr>
      </w:pPr>
      <w:r>
        <w:rPr>
          <w:rFonts w:ascii="宋体" w:hAnsi="宋体" w:eastAsia="Arial"/>
          <w:b/>
          <w:sz w:val="32"/>
        </w:rPr>
        <w:tab/>
      </w:r>
      <w:r>
        <w:rPr>
          <w:rFonts w:ascii="宋体" w:hAnsi="宋体" w:eastAsia="Arial"/>
          <w:b/>
          <w:sz w:val="32"/>
        </w:rPr>
        <w:tab/>
      </w:r>
      <w:r>
        <w:rPr>
          <w:rFonts w:hint="eastAsia" w:ascii="宋体" w:hAnsi="宋体" w:eastAsia="Arial"/>
          <w:b/>
          <w:sz w:val="32"/>
        </w:rPr>
        <w:t xml:space="preserve">响应承诺函</w:t>
      </w:r>
      <w:r/>
    </w:p>
    <w:p>
      <w:pPr>
        <w:jc w:val="left"/>
        <w:spacing w:after="200" w:line="500" w:lineRule="exact"/>
        <w:widowControl/>
        <w:rPr>
          <w:rFonts w:hint="eastAsia" w:ascii="宋体" w:hAnsi="宋体" w:cs="宋体"/>
          <w:szCs w:val="24"/>
        </w:rPr>
      </w:pPr>
      <w:r>
        <w:rPr>
          <w:rFonts w:hint="eastAsia" w:ascii="宋体" w:hAnsi="宋体" w:cs="宋体"/>
          <w:szCs w:val="24"/>
          <w:u w:val="single"/>
        </w:rPr>
        <w:t xml:space="preserve">苏州市公共资源交易中心太仓分中心 </w:t>
      </w:r>
      <w:r>
        <w:rPr>
          <w:rFonts w:hint="eastAsia" w:ascii="宋体" w:hAnsi="宋体" w:cs="宋体"/>
          <w:szCs w:val="24"/>
        </w:rPr>
        <w:t xml:space="preserve">：</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我们收到贵单位</w:t>
      </w:r>
      <w:r>
        <w:rPr>
          <w:rFonts w:hint="eastAsia" w:ascii="宋体" w:hAnsi="宋体" w:cs="宋体"/>
          <w:b/>
          <w:szCs w:val="24"/>
          <w:u w:val="single"/>
        </w:rPr>
        <w:t xml:space="preserve">2026年共享交换平台升级</w:t>
      </w:r>
      <w:r>
        <w:rPr>
          <w:rFonts w:hint="eastAsia" w:ascii="宋体" w:hAnsi="宋体" w:cs="宋体"/>
          <w:szCs w:val="24"/>
        </w:rPr>
        <w:t xml:space="preserve">采购文件（项目编号：</w:t>
      </w:r>
      <w:r>
        <w:rPr>
          <w:rFonts w:hint="eastAsia" w:ascii="宋体" w:hAnsi="宋体" w:cs="宋体"/>
          <w:b/>
          <w:szCs w:val="24"/>
          <w:u w:val="single"/>
          <w:lang w:eastAsia="zh-CN"/>
        </w:rPr>
        <w:t xml:space="preserve">JSZC-320585-JZCG-D2026-0067</w:t>
      </w:r>
      <w:r>
        <w:rPr>
          <w:rFonts w:hint="eastAsia" w:ascii="宋体" w:hAnsi="宋体" w:cs="宋体"/>
          <w:szCs w:val="24"/>
        </w:rPr>
        <w:t xml:space="preserve"> ），经仔细阅读和研究，我们决定参加响应。</w:t>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2、如果我们的响应书被接受，我们将严格履行采购文件中规定的每一项要求，按期、按质、按量履行合同的义务。</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3、我们同意按采购文件中的规定，本响应书的有效期限为开标后</w:t>
      </w:r>
      <w:r>
        <w:rPr>
          <w:rFonts w:hint="eastAsia" w:ascii="宋体" w:hAnsi="宋体" w:cs="宋体"/>
          <w:b/>
          <w:szCs w:val="24"/>
          <w:u w:val="single"/>
        </w:rPr>
        <w:t xml:space="preserve">90</w:t>
      </w:r>
      <w:r>
        <w:rPr>
          <w:rFonts w:hint="eastAsia" w:ascii="宋体" w:hAnsi="宋体" w:cs="宋体"/>
          <w:szCs w:val="24"/>
        </w:rPr>
        <w:t xml:space="preserve">天。</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4、我们愿意提供采购方在采购文件中要求的所有资料。</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5、我们认为你们有权决定成交者，还认为你们有权接受或拒绝所有的响应者。</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6、我们完全理解贵方不一定要接受最低报价的响应或收到的任何响应。</w:t>
      </w:r>
      <w:r/>
    </w:p>
    <w:p>
      <w:pPr>
        <w:jc w:val="left"/>
        <w:spacing w:after="200" w:line="500" w:lineRule="exact"/>
        <w:widowControl/>
        <w:rPr>
          <w:rFonts w:hint="eastAsia" w:ascii="宋体" w:hAnsi="宋体" w:cs="宋体"/>
          <w:szCs w:val="24"/>
        </w:rPr>
      </w:pPr>
      <w:r>
        <w:rPr>
          <w:rFonts w:hint="eastAsia" w:ascii="宋体" w:hAnsi="宋体" w:cs="宋体"/>
          <w:szCs w:val="24"/>
        </w:rPr>
        <w:t xml:space="preserve">    7、我们承诺该项响应在开标后的全过程中保持有效，不作任何更改和变动。</w:t>
      </w:r>
      <w:r/>
    </w:p>
    <w:p>
      <w:pPr>
        <w:ind w:firstLine="480"/>
        <w:jc w:val="left"/>
        <w:spacing w:after="200" w:line="500" w:lineRule="exact"/>
        <w:widowControl/>
        <w:rPr>
          <w:rFonts w:hint="eastAsia" w:ascii="宋体" w:hAnsi="宋体" w:cs="宋体"/>
          <w:b/>
          <w:bCs/>
          <w:szCs w:val="24"/>
        </w:rPr>
      </w:pPr>
      <w:r>
        <w:rPr>
          <w:rFonts w:hint="eastAsia" w:ascii="宋体" w:hAnsi="宋体" w:cs="宋体"/>
          <w:szCs w:val="24"/>
        </w:rPr>
        <w:t xml:space="preserve">8、</w:t>
      </w:r>
      <w:r>
        <w:rPr>
          <w:rFonts w:hint="eastAsia" w:ascii="宋体" w:hAnsi="宋体" w:cs="宋体"/>
          <w:b/>
          <w:bCs/>
          <w:szCs w:val="24"/>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9、综合说明：</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（1）伴随服务及配合措施；</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（2）要求甲方提供的配合；</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（3）对采购文件有不同意见的偏离说明；</w:t>
      </w:r>
      <w:r/>
    </w:p>
    <w:p>
      <w:pPr>
        <w:ind w:firstLine="420"/>
        <w:jc w:val="left"/>
        <w:spacing w:after="200" w:line="500" w:lineRule="exact"/>
        <w:widowControl/>
        <w:rPr>
          <w:rFonts w:hint="eastAsia" w:ascii="宋体" w:hAnsi="宋体" w:cs="宋体"/>
          <w:szCs w:val="24"/>
        </w:rPr>
      </w:pPr>
      <w:r>
        <w:rPr>
          <w:rFonts w:hint="eastAsia" w:ascii="宋体" w:hAnsi="宋体" w:cs="宋体"/>
          <w:szCs w:val="24"/>
        </w:rPr>
        <w:t xml:space="preserve">（4）其它说明。</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所有有关标书的函电，请按下列地址联系：</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单位：                         联系人：</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地址：                         邮政编码：</w:t>
      </w:r>
      <w:r/>
    </w:p>
    <w:p>
      <w:pPr>
        <w:ind w:firstLine="480"/>
        <w:jc w:val="left"/>
        <w:spacing w:after="200" w:line="500" w:lineRule="exact"/>
        <w:widowControl/>
        <w:rPr>
          <w:rFonts w:hint="eastAsia" w:ascii="宋体" w:hAnsi="宋体" w:cs="宋体"/>
          <w:szCs w:val="24"/>
        </w:rPr>
      </w:pPr>
      <w:r>
        <w:rPr>
          <w:rFonts w:hint="eastAsia" w:ascii="宋体" w:hAnsi="宋体" w:cs="宋体"/>
          <w:szCs w:val="24"/>
        </w:rPr>
        <w:t xml:space="preserve">联系电话：                     传真：</w:t>
      </w:r>
      <w:r/>
    </w:p>
    <w:p>
      <w:pPr>
        <w:jc w:val="left"/>
        <w:spacing w:after="200" w:line="500" w:lineRule="exact"/>
        <w:widowControl/>
        <w:rPr>
          <w:rFonts w:hint="eastAsia" w:ascii="宋体" w:hAnsi="宋体" w:cs="宋体"/>
          <w:szCs w:val="24"/>
        </w:rPr>
      </w:pPr>
      <w:r>
        <w:rPr>
          <w:rFonts w:hint="eastAsia" w:ascii="宋体" w:hAnsi="宋体" w:cs="宋体"/>
          <w:szCs w:val="24"/>
        </w:rPr>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响应单位：（单位盖章）</w:t>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法定代表人或授权代理人（签字或盖章）</w:t>
      </w:r>
      <w:r/>
    </w:p>
    <w:p>
      <w:pPr>
        <w:ind w:firstLine="240"/>
        <w:jc w:val="left"/>
        <w:spacing w:after="200" w:line="500" w:lineRule="exact"/>
        <w:widowControl/>
        <w:rPr>
          <w:rFonts w:hint="eastAsia" w:ascii="宋体" w:hAnsi="宋体" w:cs="宋体"/>
          <w:szCs w:val="24"/>
        </w:rPr>
      </w:pPr>
      <w:r>
        <w:rPr>
          <w:rFonts w:hint="eastAsia" w:ascii="宋体" w:hAnsi="宋体" w:cs="宋体"/>
          <w:szCs w:val="24"/>
        </w:rPr>
        <w:t xml:space="preserve">响应日期： 年 月 日</w:t>
      </w:r>
      <w:r/>
    </w:p>
    <w:p>
      <w:pPr>
        <w:spacing w:after="200" w:line="580" w:lineRule="exact"/>
        <w:rPr>
          <w:rFonts w:ascii="Arial" w:hAnsi="宋体" w:eastAsia="Arial"/>
          <w:b/>
          <w:sz w:val="32"/>
          <w:szCs w:val="32"/>
        </w:rPr>
      </w:pPr>
      <w:r>
        <w:rPr>
          <w:rFonts w:ascii="Arial" w:hAnsi="宋体" w:eastAsia="Arial"/>
          <w:szCs w:val="20"/>
        </w:rPr>
        <w:br w:type="page" w:clear="all"/>
      </w:r>
      <w:r>
        <w:rPr>
          <w:rFonts w:hint="eastAsia" w:ascii="Arial" w:hAnsi="宋体" w:eastAsia="Arial"/>
          <w:b/>
          <w:sz w:val="32"/>
          <w:szCs w:val="32"/>
        </w:rPr>
        <w:t xml:space="preserve">3、参加政府采购活动前三年内，在经营活动中没有重大违法记录声明</w:t>
      </w:r>
      <w:r/>
    </w:p>
    <w:p>
      <w:pPr>
        <w:ind w:left="-240" w:right="-240"/>
        <w:jc w:val="left"/>
        <w:spacing w:after="200" w:line="580" w:lineRule="exact"/>
        <w:widowControl/>
        <w:rPr>
          <w:rFonts w:ascii="宋体" w:hAnsi="宋体" w:eastAsia="Arial" w:cs="宋体"/>
          <w:b/>
          <w:sz w:val="22"/>
        </w:rPr>
      </w:pPr>
      <w:r>
        <w:rPr>
          <w:rFonts w:ascii="宋体" w:hAnsi="宋体" w:eastAsia="Arial" w:cs="宋体"/>
          <w:b/>
          <w:sz w:val="22"/>
        </w:rPr>
      </w:r>
      <w:r/>
    </w:p>
    <w:p>
      <w:pPr>
        <w:jc w:val="center"/>
        <w:spacing w:after="200" w:line="580" w:lineRule="exact"/>
        <w:widowControl/>
        <w:rPr>
          <w:rFonts w:hint="eastAsia" w:ascii="宋体" w:hAnsi="宋体" w:cs="宋体"/>
          <w:szCs w:val="24"/>
        </w:rPr>
      </w:pPr>
      <w:r>
        <w:rPr>
          <w:rFonts w:hint="eastAsia" w:ascii="宋体" w:hAnsi="宋体" w:cs="宋体"/>
          <w:b/>
          <w:szCs w:val="24"/>
        </w:rPr>
        <w:t xml:space="preserve">参加政府采购活动前三年内，在经营活动中没有重大违法记录声明</w:t>
      </w:r>
      <w:r/>
    </w:p>
    <w:p>
      <w:pPr>
        <w:jc w:val="left"/>
        <w:spacing w:after="200"/>
        <w:widowControl/>
        <w:rPr>
          <w:rFonts w:hint="eastAsia" w:ascii="宋体" w:hAnsi="宋体" w:cs="宋体"/>
          <w:szCs w:val="24"/>
        </w:rPr>
      </w:pPr>
      <w:r>
        <w:rPr>
          <w:rFonts w:hint="eastAsia" w:ascii="宋体" w:hAnsi="宋体" w:cs="宋体"/>
          <w:szCs w:val="24"/>
        </w:rPr>
      </w:r>
      <w:r/>
    </w:p>
    <w:p>
      <w:pPr>
        <w:jc w:val="left"/>
        <w:spacing w:after="200"/>
        <w:widowControl/>
        <w:rPr>
          <w:rFonts w:hint="eastAsia" w:ascii="宋体" w:hAnsi="宋体" w:cs="宋体"/>
          <w:szCs w:val="24"/>
        </w:rPr>
      </w:pPr>
      <w:r>
        <w:rPr>
          <w:rFonts w:hint="eastAsia" w:ascii="宋体" w:hAnsi="宋体" w:cs="宋体"/>
          <w:szCs w:val="24"/>
        </w:rPr>
        <w:t xml:space="preserve">致：苏州市公共资源交易中心太仓分中心：</w:t>
      </w:r>
      <w:r/>
    </w:p>
    <w:p>
      <w:pPr>
        <w:ind w:firstLine="420"/>
        <w:jc w:val="left"/>
        <w:spacing w:after="200"/>
        <w:widowControl/>
        <w:rPr>
          <w:rFonts w:hint="eastAsia" w:ascii="宋体" w:hAnsi="宋体" w:cs="宋体"/>
          <w:szCs w:val="24"/>
        </w:rPr>
      </w:pPr>
      <w:r>
        <w:rPr>
          <w:rFonts w:hint="eastAsia" w:ascii="宋体" w:hAnsi="宋体" w:cs="宋体"/>
          <w:szCs w:val="24"/>
        </w:rPr>
        <w:t xml:space="preserve">我单位</w:t>
      </w:r>
      <w:r>
        <w:rPr>
          <w:rFonts w:hint="eastAsia" w:ascii="宋体" w:hAnsi="宋体" w:cs="宋体"/>
          <w:szCs w:val="24"/>
          <w:u w:val="single"/>
        </w:rPr>
        <w:t xml:space="preserve">         （供应商名称）        </w:t>
      </w:r>
      <w:r>
        <w:rPr>
          <w:rFonts w:hint="eastAsia" w:ascii="宋体" w:hAnsi="宋体" w:cs="宋体"/>
          <w:szCs w:val="24"/>
        </w:rPr>
        <w:t xml:space="preserve"> 在参加政府采购活动前三年内，没有重大违法记录，特此声明。</w:t>
      </w:r>
      <w:r/>
    </w:p>
    <w:p>
      <w:pPr>
        <w:ind w:firstLine="420"/>
        <w:jc w:val="left"/>
        <w:spacing w:after="200"/>
        <w:widowControl/>
        <w:rPr>
          <w:rFonts w:hint="eastAsia" w:ascii="宋体" w:hAnsi="宋体" w:cs="宋体"/>
          <w:szCs w:val="24"/>
        </w:rPr>
      </w:pPr>
      <w:r>
        <w:rPr>
          <w:rFonts w:hint="eastAsia" w:ascii="宋体" w:hAnsi="宋体" w:cs="宋体"/>
          <w:szCs w:val="24"/>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widowControl/>
        <w:rPr>
          <w:rFonts w:hint="eastAsia" w:ascii="宋体" w:hAnsi="宋体" w:cs="宋体"/>
          <w:szCs w:val="24"/>
        </w:rPr>
      </w:pPr>
      <w:r>
        <w:rPr>
          <w:rFonts w:hint="eastAsia" w:ascii="宋体" w:hAnsi="宋体" w:cs="宋体"/>
          <w:szCs w:val="24"/>
        </w:rPr>
      </w:r>
      <w:r/>
    </w:p>
    <w:p>
      <w:pPr>
        <w:jc w:val="left"/>
        <w:spacing w:after="200"/>
        <w:widowControl/>
        <w:rPr>
          <w:rFonts w:hint="eastAsia" w:ascii="宋体" w:hAnsi="宋体" w:cs="宋体"/>
          <w:szCs w:val="24"/>
        </w:rPr>
      </w:pPr>
      <w:r>
        <w:rPr>
          <w:rFonts w:hint="eastAsia" w:ascii="宋体" w:hAnsi="宋体" w:cs="宋体"/>
          <w:szCs w:val="24"/>
        </w:rPr>
        <w:t xml:space="preserve">响应单位（单位公章）：</w:t>
      </w:r>
      <w:r/>
    </w:p>
    <w:p>
      <w:pPr>
        <w:jc w:val="left"/>
        <w:spacing w:after="200"/>
        <w:widowControl/>
        <w:rPr>
          <w:rFonts w:hint="eastAsia" w:ascii="宋体" w:hAnsi="宋体" w:cs="宋体"/>
          <w:szCs w:val="24"/>
        </w:rPr>
      </w:pPr>
      <w:r>
        <w:rPr>
          <w:rFonts w:hint="eastAsia" w:ascii="宋体" w:hAnsi="宋体" w:cs="宋体"/>
          <w:szCs w:val="24"/>
        </w:rPr>
        <w:t xml:space="preserve">法定代表人或授权代理人（签字或盖章）：</w:t>
      </w:r>
      <w:r/>
    </w:p>
    <w:p>
      <w:pPr>
        <w:jc w:val="left"/>
        <w:spacing w:after="200"/>
        <w:widowControl/>
        <w:rPr>
          <w:rFonts w:hint="eastAsia" w:ascii="宋体" w:hAnsi="宋体" w:cs="宋体"/>
          <w:szCs w:val="24"/>
        </w:rPr>
      </w:pPr>
      <w:r>
        <w:rPr>
          <w:rFonts w:hint="eastAsia" w:ascii="宋体" w:hAnsi="宋体" w:cs="宋体"/>
          <w:szCs w:val="24"/>
        </w:rPr>
        <w:t xml:space="preserve">响应日期：  年   月   日</w:t>
      </w:r>
      <w:r/>
    </w:p>
    <w:p>
      <w:pPr>
        <w:spacing w:after="200" w:line="400" w:lineRule="exact"/>
        <w:rPr>
          <w:rFonts w:ascii="宋体" w:hAnsi="宋体" w:eastAsia="Arial"/>
          <w:sz w:val="28"/>
          <w:szCs w:val="32"/>
        </w:rPr>
      </w:pPr>
      <w:r>
        <w:rPr>
          <w:rFonts w:ascii="宋体" w:hAnsi="宋体" w:eastAsia="Arial"/>
          <w:sz w:val="22"/>
          <w:szCs w:val="24"/>
        </w:rPr>
        <w:br w:type="page" w:clear="all"/>
      </w:r>
      <w:r>
        <w:rPr>
          <w:rFonts w:hint="eastAsia" w:ascii="宋体" w:hAnsi="宋体" w:eastAsia="Arial"/>
          <w:b/>
          <w:sz w:val="28"/>
          <w:szCs w:val="32"/>
        </w:rPr>
        <w:t xml:space="preserve">4、响应单位情况表</w:t>
      </w:r>
      <w:r/>
    </w:p>
    <w:p>
      <w:pPr>
        <w:ind w:left="1440" w:firstLine="2175"/>
        <w:spacing w:line="480" w:lineRule="exact"/>
        <w:rPr>
          <w:rFonts w:ascii="宋体" w:hAnsi="宋体" w:eastAsia="Arial"/>
          <w:sz w:val="30"/>
          <w:szCs w:val="30"/>
        </w:rPr>
      </w:pPr>
      <w:r>
        <w:rPr>
          <w:rFonts w:hint="eastAsia" w:ascii="宋体" w:hAnsi="宋体" w:eastAsia="Arial"/>
          <w:sz w:val="30"/>
          <w:szCs w:val="30"/>
        </w:rPr>
        <w:t xml:space="preserve">响应单位情况表</w:t>
      </w:r>
      <w:r/>
    </w:p>
    <w:p>
      <w:pPr>
        <w:ind w:firstLine="480"/>
        <w:spacing w:line="480" w:lineRule="exact"/>
        <w:rPr>
          <w:rFonts w:hint="eastAsia" w:ascii="宋体" w:hAnsi="宋体" w:cs="宋体"/>
          <w:szCs w:val="24"/>
        </w:rPr>
      </w:pPr>
      <w:r>
        <w:rPr>
          <w:rFonts w:hint="eastAsia" w:ascii="宋体" w:hAnsi="宋体" w:cs="宋体"/>
          <w:szCs w:val="24"/>
        </w:rPr>
        <w:t xml:space="preserve">单位名称（盖章）：</w:t>
      </w:r>
      <w:r/>
    </w:p>
    <w:tbl>
      <w:tblPr>
        <w:tblStyle w:val="685"/>
        <w:tblW w:w="908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44"/>
        <w:gridCol w:w="1632"/>
        <w:gridCol w:w="1500"/>
        <w:gridCol w:w="2004"/>
        <w:gridCol w:w="1207"/>
      </w:tblGrid>
      <w:tr>
        <w:trPr>
          <w:cantSplit/>
          <w:trHeight w:val="366"/>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法定代表人</w:t>
            </w:r>
            <w:r/>
          </w:p>
        </w:tc>
        <w:tc>
          <w:tcPr>
            <w:tcW w:w="1632"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c>
          <w:tcPr>
            <w:tcW w:w="1500"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成立日期</w:t>
            </w:r>
            <w:r/>
          </w:p>
        </w:tc>
        <w:tc>
          <w:tcPr>
            <w:gridSpan w:val="2"/>
            <w:tcW w:w="3211"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Height w:val="90"/>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企业地址</w:t>
            </w:r>
            <w:r/>
          </w:p>
        </w:tc>
        <w:tc>
          <w:tcPr>
            <w:tcW w:w="1632"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c>
          <w:tcPr>
            <w:tcW w:w="1500"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注册资本</w:t>
            </w:r>
            <w:r/>
          </w:p>
        </w:tc>
        <w:tc>
          <w:tcPr>
            <w:gridSpan w:val="2"/>
            <w:tcW w:w="3211"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r/>
          </w:p>
        </w:tc>
      </w:tr>
      <w:tr>
        <w:trPr>
          <w:cantSplit/>
          <w:trHeight w:val="90"/>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经营范围</w:t>
            </w:r>
            <w:r/>
          </w:p>
        </w:tc>
        <w:tc>
          <w:tcPr>
            <w:gridSpan w:val="4"/>
            <w:tcW w:w="6343"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职工人数</w:t>
            </w:r>
            <w:r/>
          </w:p>
        </w:tc>
        <w:tc>
          <w:tcPr>
            <w:tcW w:w="1632"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r>
            <w:r/>
          </w:p>
        </w:tc>
        <w:tc>
          <w:tcPr>
            <w:gridSpan w:val="2"/>
            <w:tcW w:w="350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其中：有中高级以上职称的人数</w:t>
            </w:r>
            <w:r/>
          </w:p>
        </w:tc>
        <w:tc>
          <w:tcPr>
            <w:tcW w:w="1207"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资产总计</w:t>
            </w:r>
            <w:r/>
          </w:p>
        </w:tc>
        <w:tc>
          <w:tcPr>
            <w:tcW w:w="1632" w:type="dxa"/>
            <w:vAlign w:val="center"/>
            <w:textDirection w:val="lrTb"/>
            <w:noWrap w:val="false"/>
          </w:tcPr>
          <w:p>
            <w:pPr>
              <w:ind w:firstLine="120"/>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r/>
          </w:p>
        </w:tc>
        <w:tc>
          <w:tcPr>
            <w:tcW w:w="1500"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净资产</w:t>
            </w:r>
            <w:r/>
          </w:p>
        </w:tc>
        <w:tc>
          <w:tcPr>
            <w:gridSpan w:val="2"/>
            <w:tcW w:w="3211" w:type="dxa"/>
            <w:vAlign w:val="center"/>
            <w:textDirection w:val="lrTb"/>
            <w:noWrap w:val="false"/>
          </w:tcPr>
          <w:p>
            <w:pPr>
              <w:ind w:left="1260"/>
              <w:jc w:val="center"/>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r/>
          </w:p>
        </w:tc>
      </w:tr>
      <w:tr>
        <w:trPr>
          <w:cantSplit/>
        </w:trPr>
        <w:tc>
          <w:tcPr>
            <w:tcW w:w="2744"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股东权益</w:t>
            </w:r>
            <w:r/>
          </w:p>
        </w:tc>
        <w:tc>
          <w:tcPr>
            <w:tcW w:w="1632" w:type="dxa"/>
            <w:vAlign w:val="center"/>
            <w:textDirection w:val="lrTb"/>
            <w:noWrap w:val="false"/>
          </w:tcPr>
          <w:p>
            <w:pPr>
              <w:ind w:firstLine="480"/>
              <w:spacing w:after="200" w:line="240" w:lineRule="auto"/>
              <w:rPr>
                <w:rFonts w:hint="eastAsia" w:ascii="宋体" w:hAnsi="宋体" w:cs="宋体"/>
                <w:szCs w:val="24"/>
                <w:lang w:eastAsia="en-US"/>
              </w:rPr>
            </w:pPr>
            <w:r>
              <w:rPr>
                <w:rFonts w:hint="eastAsia" w:ascii="宋体" w:hAnsi="宋体" w:cs="宋体"/>
                <w:szCs w:val="24"/>
                <w:lang w:eastAsia="en-US"/>
              </w:rPr>
              <w:t xml:space="preserve">万元</w:t>
            </w:r>
            <w:r/>
          </w:p>
        </w:tc>
        <w:tc>
          <w:tcPr>
            <w:tcW w:w="1500"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销售收入</w:t>
            </w:r>
            <w:r/>
          </w:p>
        </w:tc>
        <w:tc>
          <w:tcPr>
            <w:gridSpan w:val="2"/>
            <w:tcW w:w="3211" w:type="dxa"/>
            <w:vAlign w:val="center"/>
            <w:textDirection w:val="lrTb"/>
            <w:noWrap w:val="false"/>
          </w:tcPr>
          <w:p>
            <w:pPr>
              <w:spacing w:after="200" w:line="240" w:lineRule="auto"/>
              <w:rPr>
                <w:rFonts w:hint="eastAsia" w:ascii="宋体" w:hAnsi="宋体" w:cs="宋体"/>
                <w:b/>
                <w:szCs w:val="24"/>
                <w:lang w:eastAsia="en-US"/>
              </w:rPr>
            </w:pPr>
            <w:r>
              <w:rPr>
                <w:rFonts w:hint="eastAsia" w:ascii="宋体" w:hAnsi="宋体" w:cs="宋体"/>
                <w:b/>
                <w:szCs w:val="24"/>
                <w:lang w:eastAsia="en-US"/>
              </w:rPr>
              <w:t xml:space="preserve">202</w:t>
            </w:r>
            <w:r>
              <w:rPr>
                <w:rFonts w:hint="eastAsia" w:ascii="宋体" w:hAnsi="宋体" w:cs="宋体"/>
                <w:b/>
                <w:szCs w:val="24"/>
              </w:rPr>
              <w:t xml:space="preserve">5</w:t>
            </w:r>
            <w:r>
              <w:rPr>
                <w:rFonts w:hint="eastAsia" w:ascii="宋体" w:hAnsi="宋体" w:cs="宋体"/>
                <w:b/>
                <w:szCs w:val="24"/>
                <w:lang w:eastAsia="en-US"/>
              </w:rPr>
              <w:t xml:space="preserve">年</w:t>
            </w:r>
            <w:r>
              <w:rPr>
                <w:rFonts w:hint="eastAsia" w:ascii="宋体" w:hAnsi="宋体" w:cs="宋体"/>
                <w:b/>
                <w:szCs w:val="24"/>
              </w:rPr>
              <w:t xml:space="preserve">    </w:t>
            </w:r>
            <w:r>
              <w:rPr>
                <w:rFonts w:hint="eastAsia" w:ascii="宋体" w:hAnsi="宋体" w:cs="宋体"/>
                <w:b/>
                <w:szCs w:val="24"/>
                <w:lang w:eastAsia="en-US"/>
              </w:rPr>
              <w:t xml:space="preserve">万元</w:t>
            </w:r>
            <w:r/>
          </w:p>
        </w:tc>
      </w:tr>
      <w:tr>
        <w:trPr>
          <w:cantSplit/>
          <w:trHeight w:val="635"/>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实现利润</w:t>
            </w:r>
            <w:r/>
          </w:p>
        </w:tc>
        <w:tc>
          <w:tcPr>
            <w:tcW w:w="1632" w:type="dxa"/>
            <w:textDirection w:val="lrTb"/>
            <w:noWrap w:val="false"/>
          </w:tcPr>
          <w:p>
            <w:pPr>
              <w:spacing w:after="200" w:line="240" w:lineRule="auto"/>
              <w:rPr>
                <w:rFonts w:hint="eastAsia" w:ascii="宋体" w:hAnsi="宋体" w:cs="宋体"/>
                <w:b/>
                <w:szCs w:val="24"/>
                <w:lang w:eastAsia="en-US"/>
              </w:rPr>
            </w:pPr>
            <w:r>
              <w:rPr>
                <w:rFonts w:hint="eastAsia" w:ascii="宋体" w:hAnsi="宋体" w:cs="宋体"/>
                <w:b/>
                <w:szCs w:val="24"/>
                <w:lang w:eastAsia="en-US"/>
              </w:rPr>
              <w:t xml:space="preserve">202</w:t>
            </w:r>
            <w:r>
              <w:rPr>
                <w:rFonts w:hint="eastAsia" w:ascii="宋体" w:hAnsi="宋体" w:cs="宋体"/>
                <w:b/>
                <w:szCs w:val="24"/>
              </w:rPr>
              <w:t xml:space="preserve">5</w:t>
            </w:r>
            <w:r>
              <w:rPr>
                <w:rFonts w:hint="eastAsia" w:ascii="宋体" w:hAnsi="宋体" w:cs="宋体"/>
                <w:b/>
                <w:szCs w:val="24"/>
                <w:lang w:eastAsia="en-US"/>
              </w:rPr>
              <w:t xml:space="preserve">年 万元</w:t>
            </w:r>
            <w:r/>
          </w:p>
        </w:tc>
        <w:tc>
          <w:tcPr>
            <w:tcW w:w="1500"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c>
          <w:tcPr>
            <w:gridSpan w:val="2"/>
            <w:tcW w:w="3211"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Height w:val="680"/>
        </w:trPr>
        <w:tc>
          <w:tcPr>
            <w:tcW w:w="2744" w:type="dxa"/>
            <w:textDirection w:val="lrTb"/>
            <w:noWrap w:val="false"/>
          </w:tcPr>
          <w:p>
            <w:pPr>
              <w:spacing w:line="240" w:lineRule="auto"/>
              <w:rPr>
                <w:rFonts w:hint="eastAsia" w:ascii="宋体" w:hAnsi="宋体" w:cs="宋体"/>
                <w:szCs w:val="24"/>
              </w:rPr>
            </w:pPr>
            <w:r>
              <w:rPr>
                <w:rFonts w:hint="eastAsia" w:ascii="宋体" w:hAnsi="宋体" w:cs="宋体"/>
                <w:szCs w:val="24"/>
              </w:rPr>
              <w:t xml:space="preserve">营业面积（含厂房面积）</w:t>
            </w:r>
            <w:r/>
          </w:p>
        </w:tc>
        <w:tc>
          <w:tcPr>
            <w:tcW w:w="1632" w:type="dxa"/>
            <w:vAlign w:val="center"/>
            <w:textDirection w:val="lrTb"/>
            <w:noWrap w:val="false"/>
          </w:tcPr>
          <w:p>
            <w:pPr>
              <w:spacing w:line="240" w:lineRule="auto"/>
              <w:rPr>
                <w:rFonts w:hint="eastAsia" w:ascii="宋体" w:hAnsi="宋体" w:cs="宋体"/>
                <w:szCs w:val="24"/>
                <w:lang w:eastAsia="en-US"/>
              </w:rPr>
            </w:pPr>
            <w:r>
              <w:rPr>
                <w:rFonts w:hint="eastAsia" w:ascii="宋体" w:hAnsi="宋体" w:cs="宋体"/>
                <w:szCs w:val="24"/>
              </w:rPr>
              <w:t xml:space="preserve">    </w:t>
            </w:r>
            <w:r>
              <w:rPr>
                <w:rFonts w:hint="eastAsia" w:ascii="宋体" w:hAnsi="宋体" w:cs="宋体"/>
                <w:szCs w:val="24"/>
                <w:lang w:eastAsia="en-US"/>
              </w:rPr>
              <w:t xml:space="preserve">平方米</w:t>
            </w:r>
            <w:r/>
          </w:p>
        </w:tc>
        <w:tc>
          <w:tcPr>
            <w:tcW w:w="1500" w:type="dxa"/>
            <w:textDirection w:val="lrTb"/>
            <w:noWrap w:val="false"/>
          </w:tcPr>
          <w:p>
            <w:pPr>
              <w:spacing w:line="240" w:lineRule="auto"/>
              <w:rPr>
                <w:rFonts w:hint="eastAsia" w:ascii="宋体" w:hAnsi="宋体" w:cs="宋体"/>
                <w:szCs w:val="24"/>
                <w:lang w:eastAsia="en-US"/>
              </w:rPr>
            </w:pPr>
            <w:r>
              <w:rPr>
                <w:rFonts w:hint="eastAsia" w:ascii="宋体" w:hAnsi="宋体" w:cs="宋体"/>
                <w:szCs w:val="24"/>
                <w:lang w:eastAsia="en-US"/>
              </w:rPr>
              <w:t xml:space="preserve">其中</w:t>
            </w:r>
            <w:r/>
          </w:p>
        </w:tc>
        <w:tc>
          <w:tcPr>
            <w:gridSpan w:val="2"/>
            <w:tcW w:w="3211" w:type="dxa"/>
            <w:textDirection w:val="lrTb"/>
            <w:noWrap w:val="false"/>
          </w:tcPr>
          <w:p>
            <w:pPr>
              <w:spacing w:line="240" w:lineRule="auto"/>
              <w:rPr>
                <w:rFonts w:hint="eastAsia" w:ascii="宋体" w:hAnsi="宋体" w:cs="宋体"/>
                <w:szCs w:val="24"/>
              </w:rPr>
            </w:pPr>
            <w:r>
              <w:rPr>
                <w:rFonts w:hint="eastAsia" w:ascii="宋体" w:hAnsi="宋体" w:cs="宋体"/>
                <w:szCs w:val="24"/>
              </w:rPr>
              <w:t xml:space="preserve">自有面积平方米</w:t>
            </w:r>
            <w:r/>
          </w:p>
          <w:p>
            <w:pPr>
              <w:spacing w:line="240" w:lineRule="auto"/>
              <w:rPr>
                <w:rFonts w:hint="eastAsia" w:ascii="宋体" w:hAnsi="宋体" w:cs="宋体"/>
                <w:szCs w:val="24"/>
              </w:rPr>
            </w:pPr>
            <w:r>
              <w:rPr>
                <w:rFonts w:hint="eastAsia" w:ascii="宋体" w:hAnsi="宋体" w:cs="宋体"/>
                <w:szCs w:val="24"/>
              </w:rPr>
              <w:t xml:space="preserve">承租面积平方米</w:t>
            </w:r>
            <w:r/>
          </w:p>
        </w:tc>
      </w:tr>
      <w:tr>
        <w:trPr>
          <w:cantSplit/>
          <w:trHeight w:val="90"/>
        </w:trPr>
        <w:tc>
          <w:tcPr>
            <w:tcW w:w="2744" w:type="dxa"/>
            <w:vAlign w:val="center"/>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单位简历及内设机构情况</w:t>
            </w:r>
            <w:r/>
          </w:p>
        </w:tc>
        <w:tc>
          <w:tcPr>
            <w:gridSpan w:val="4"/>
            <w:tcW w:w="6343" w:type="dxa"/>
            <w:textDirection w:val="lrTb"/>
            <w:noWrap w:val="false"/>
          </w:tcPr>
          <w:p>
            <w:pPr>
              <w:spacing w:after="200" w:line="240" w:lineRule="auto"/>
              <w:rPr>
                <w:rFonts w:hint="eastAsia" w:ascii="宋体" w:hAnsi="宋体" w:cs="宋体"/>
                <w:szCs w:val="24"/>
              </w:rPr>
            </w:pPr>
            <w:r>
              <w:rPr>
                <w:rFonts w:hint="eastAsia" w:ascii="宋体" w:hAnsi="宋体" w:cs="宋体"/>
                <w:szCs w:val="24"/>
              </w:rPr>
            </w:r>
            <w:r/>
          </w:p>
        </w:tc>
      </w:tr>
      <w:tr>
        <w:trPr>
          <w:cantSplit/>
          <w:trHeight w:val="668"/>
        </w:trPr>
        <w:tc>
          <w:tcPr>
            <w:tcW w:w="2744" w:type="dxa"/>
            <w:vAlign w:val="center"/>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单位优势及特长</w:t>
            </w:r>
            <w:r/>
          </w:p>
        </w:tc>
        <w:tc>
          <w:tcPr>
            <w:gridSpan w:val="4"/>
            <w:tcW w:w="6343"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近两年来完成或正在履行的重大合同情况</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最近2年内在经营过程中受到何种奖励或处分（包括情况和结果）</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Height w:val="1580"/>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最近3年内有无因售假、售劣或是其他原因被消费者投诉或起诉的情况及说明（包括解决方式和结果）</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最近3年内主要负责人有无因经济犯罪被司法机关追究的情况及说明</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Pr>
        <w:tc>
          <w:tcPr>
            <w:tcW w:w="2744" w:type="dxa"/>
            <w:textDirection w:val="lrTb"/>
            <w:noWrap w:val="false"/>
          </w:tcPr>
          <w:p>
            <w:pPr>
              <w:spacing w:after="200" w:line="240" w:lineRule="auto"/>
              <w:rPr>
                <w:rFonts w:hint="eastAsia" w:ascii="宋体" w:hAnsi="宋体" w:cs="宋体"/>
                <w:szCs w:val="24"/>
              </w:rPr>
            </w:pPr>
            <w:r>
              <w:rPr>
                <w:rFonts w:hint="eastAsia" w:ascii="宋体" w:hAnsi="宋体" w:cs="宋体"/>
                <w:szCs w:val="24"/>
              </w:rPr>
              <w:t xml:space="preserve">获得技术认证的工程师及简介</w:t>
            </w:r>
            <w:r/>
          </w:p>
        </w:tc>
        <w:tc>
          <w:tcPr>
            <w:gridSpan w:val="4"/>
            <w:tcW w:w="6343" w:type="dxa"/>
            <w:textDirection w:val="lrTb"/>
            <w:noWrap w:val="false"/>
          </w:tcPr>
          <w:p>
            <w:pPr>
              <w:ind w:left="1260"/>
              <w:spacing w:after="200" w:line="240" w:lineRule="auto"/>
              <w:rPr>
                <w:rFonts w:hint="eastAsia" w:ascii="宋体" w:hAnsi="宋体" w:cs="宋体"/>
                <w:szCs w:val="24"/>
              </w:rPr>
            </w:pPr>
            <w:r>
              <w:rPr>
                <w:rFonts w:hint="eastAsia" w:ascii="宋体" w:hAnsi="宋体" w:cs="宋体"/>
                <w:szCs w:val="24"/>
              </w:rPr>
            </w:r>
            <w:r/>
          </w:p>
        </w:tc>
      </w:tr>
      <w:tr>
        <w:trPr>
          <w:cantSplit/>
          <w:trHeight w:val="560"/>
        </w:trPr>
        <w:tc>
          <w:tcPr>
            <w:tcW w:w="2744" w:type="dxa"/>
            <w:textDirection w:val="lrTb"/>
            <w:noWrap w:val="false"/>
          </w:tcPr>
          <w:p>
            <w:pPr>
              <w:spacing w:after="200" w:line="240" w:lineRule="auto"/>
              <w:rPr>
                <w:rFonts w:hint="eastAsia" w:ascii="宋体" w:hAnsi="宋体" w:cs="宋体"/>
                <w:szCs w:val="24"/>
                <w:lang w:eastAsia="en-US"/>
              </w:rPr>
            </w:pPr>
            <w:r>
              <w:rPr>
                <w:rFonts w:hint="eastAsia" w:ascii="宋体" w:hAnsi="宋体" w:cs="宋体"/>
                <w:szCs w:val="24"/>
                <w:lang w:eastAsia="en-US"/>
              </w:rPr>
              <w:t xml:space="preserve">其他需要说明的情况</w:t>
            </w:r>
            <w:r/>
          </w:p>
        </w:tc>
        <w:tc>
          <w:tcPr>
            <w:gridSpan w:val="4"/>
            <w:tcW w:w="6343" w:type="dxa"/>
            <w:textDirection w:val="lrTb"/>
            <w:noWrap w:val="false"/>
          </w:tcPr>
          <w:p>
            <w:pPr>
              <w:ind w:left="1260"/>
              <w:spacing w:after="200" w:line="240" w:lineRule="auto"/>
              <w:rPr>
                <w:rFonts w:hint="eastAsia" w:ascii="宋体" w:hAnsi="宋体" w:cs="宋体"/>
                <w:szCs w:val="24"/>
                <w:lang w:eastAsia="en-US"/>
              </w:rPr>
            </w:pPr>
            <w:r>
              <w:rPr>
                <w:rFonts w:hint="eastAsia" w:ascii="宋体" w:hAnsi="宋体" w:cs="宋体"/>
                <w:szCs w:val="24"/>
                <w:lang w:eastAsia="en-US"/>
              </w:rPr>
            </w:r>
            <w:r/>
          </w:p>
        </w:tc>
      </w:tr>
    </w:tbl>
    <w:p>
      <w:pPr>
        <w:jc w:val="left"/>
        <w:spacing w:after="200" w:line="276" w:lineRule="auto"/>
        <w:widowControl/>
        <w:rPr>
          <w:rFonts w:ascii="宋体" w:hAnsi="宋体" w:eastAsia="Arial"/>
          <w:b/>
          <w:sz w:val="32"/>
          <w:szCs w:val="32"/>
        </w:rPr>
      </w:pPr>
      <w:r>
        <w:rPr>
          <w:rFonts w:hint="eastAsia" w:ascii="宋体" w:hAnsi="宋体" w:eastAsia="Arial"/>
          <w:b/>
          <w:sz w:val="32"/>
          <w:szCs w:val="32"/>
        </w:rPr>
        <w:br w:type="page" w:clear="all"/>
      </w:r>
      <w:r>
        <w:rPr>
          <w:rFonts w:hint="eastAsia" w:ascii="宋体" w:hAnsi="宋体" w:eastAsia="Arial"/>
          <w:b/>
          <w:sz w:val="32"/>
          <w:szCs w:val="32"/>
        </w:rPr>
        <w:t xml:space="preserve">5、法定代表人授权委托书 （如有）</w:t>
      </w:r>
      <w:r/>
    </w:p>
    <w:p>
      <w:pPr>
        <w:jc w:val="left"/>
        <w:spacing w:after="200" w:line="276" w:lineRule="auto"/>
        <w:widowControl/>
        <w:rPr>
          <w:rFonts w:ascii="宋体" w:hAnsi="宋体" w:eastAsia="Arial"/>
          <w:sz w:val="22"/>
        </w:rPr>
      </w:pPr>
      <w:r>
        <w:rPr>
          <w:rFonts w:ascii="宋体" w:hAnsi="宋体" w:eastAsia="Arial"/>
          <w:sz w:val="22"/>
        </w:rPr>
      </w:r>
      <w:r/>
    </w:p>
    <w:p>
      <w:pPr>
        <w:ind w:firstLine="420"/>
        <w:jc w:val="center"/>
        <w:spacing w:after="200" w:line="276" w:lineRule="auto"/>
        <w:widowControl/>
        <w:rPr>
          <w:rFonts w:ascii="宋体" w:hAnsi="宋体" w:eastAsia="Arial"/>
          <w:sz w:val="22"/>
        </w:rPr>
      </w:pPr>
      <w:r>
        <w:rPr>
          <w:rFonts w:ascii="宋体" w:hAnsi="宋体" w:eastAsia="Arial"/>
          <w:sz w:val="22"/>
        </w:rPr>
      </w:r>
      <w:r/>
    </w:p>
    <w:p>
      <w:pPr>
        <w:ind w:firstLine="420"/>
        <w:jc w:val="center"/>
        <w:spacing w:after="200" w:line="276" w:lineRule="auto"/>
        <w:widowControl/>
        <w:rPr>
          <w:rFonts w:ascii="宋体" w:hAnsi="宋体" w:eastAsia="Arial"/>
          <w:sz w:val="32"/>
          <w:szCs w:val="32"/>
        </w:rPr>
      </w:pPr>
      <w:r>
        <w:rPr>
          <w:rFonts w:hint="eastAsia" w:ascii="宋体" w:hAnsi="宋体" w:eastAsia="Arial"/>
          <w:sz w:val="32"/>
          <w:szCs w:val="32"/>
        </w:rPr>
        <w:t xml:space="preserve">授权委托书</w:t>
      </w:r>
      <w:r/>
    </w:p>
    <w:p>
      <w:pPr>
        <w:ind w:firstLine="420"/>
        <w:jc w:val="left"/>
        <w:spacing w:after="200" w:line="276" w:lineRule="auto"/>
        <w:widowControl/>
        <w:rPr>
          <w:rFonts w:ascii="宋体" w:hAnsi="宋体" w:eastAsia="Arial"/>
          <w:sz w:val="22"/>
        </w:rPr>
      </w:pPr>
      <w:r>
        <w:rPr>
          <w:rFonts w:ascii="宋体" w:hAnsi="宋体" w:eastAsia="Arial"/>
          <w:sz w:val="22"/>
        </w:rPr>
      </w:r>
      <w:r/>
    </w:p>
    <w:p>
      <w:pPr>
        <w:ind w:firstLine="420"/>
        <w:jc w:val="left"/>
        <w:spacing w:after="200" w:line="276" w:lineRule="auto"/>
        <w:widowControl/>
        <w:rPr>
          <w:rFonts w:ascii="宋体" w:hAnsi="宋体" w:eastAsia="Arial"/>
          <w:sz w:val="22"/>
        </w:rPr>
      </w:pPr>
      <w:r>
        <w:rPr>
          <w:rFonts w:ascii="宋体" w:hAnsi="宋体" w:eastAsia="Arial"/>
          <w:sz w:val="22"/>
        </w:rPr>
      </w:r>
      <w:r/>
    </w:p>
    <w:p>
      <w:pPr>
        <w:ind w:firstLine="420"/>
        <w:jc w:val="left"/>
        <w:spacing w:after="200" w:line="460" w:lineRule="exact"/>
        <w:widowControl/>
        <w:rPr>
          <w:rFonts w:hint="eastAsia" w:ascii="宋体" w:hAnsi="宋体" w:cs="宋体"/>
          <w:szCs w:val="24"/>
        </w:rPr>
      </w:pPr>
      <w:r>
        <w:rPr>
          <w:rFonts w:hint="eastAsia" w:ascii="宋体" w:hAnsi="宋体" w:cs="宋体"/>
          <w:szCs w:val="24"/>
        </w:rPr>
        <w:t xml:space="preserve">本授权委托书声明：我</w:t>
      </w:r>
      <w:r>
        <w:rPr>
          <w:rFonts w:hint="eastAsia" w:ascii="宋体" w:hAnsi="宋体" w:cs="宋体"/>
          <w:b/>
          <w:szCs w:val="24"/>
          <w:u w:val="single"/>
        </w:rPr>
        <w:t xml:space="preserve">        </w:t>
      </w:r>
      <w:r>
        <w:rPr>
          <w:rFonts w:hint="eastAsia" w:ascii="宋体" w:hAnsi="宋体" w:cs="宋体"/>
          <w:szCs w:val="24"/>
        </w:rPr>
        <w:t xml:space="preserve">（姓名）系</w:t>
      </w:r>
      <w:r>
        <w:rPr>
          <w:rFonts w:hint="eastAsia" w:ascii="宋体" w:hAnsi="宋体" w:cs="宋体"/>
          <w:b/>
          <w:szCs w:val="24"/>
          <w:u w:val="single"/>
        </w:rPr>
        <w:t xml:space="preserve">               </w:t>
      </w:r>
      <w:r>
        <w:rPr>
          <w:rFonts w:hint="eastAsia" w:ascii="宋体" w:hAnsi="宋体" w:cs="宋体"/>
          <w:szCs w:val="24"/>
        </w:rPr>
        <w:t xml:space="preserve">（响应单位名称）的法定代表人，现授权委托</w:t>
      </w:r>
      <w:r>
        <w:rPr>
          <w:rFonts w:hint="eastAsia" w:ascii="宋体" w:hAnsi="宋体" w:cs="宋体"/>
          <w:b/>
          <w:szCs w:val="24"/>
          <w:u w:val="single"/>
        </w:rPr>
        <w:t xml:space="preserve">                   </w:t>
      </w:r>
      <w:r>
        <w:rPr>
          <w:rFonts w:hint="eastAsia" w:ascii="宋体" w:hAnsi="宋体" w:cs="宋体"/>
          <w:szCs w:val="24"/>
        </w:rPr>
        <w:t xml:space="preserve">（单位名称）的</w:t>
      </w:r>
      <w:r>
        <w:rPr>
          <w:rFonts w:hint="eastAsia" w:ascii="宋体" w:hAnsi="宋体" w:cs="宋体"/>
          <w:b/>
          <w:szCs w:val="24"/>
          <w:u w:val="single"/>
        </w:rPr>
        <w:t xml:space="preserve">        </w:t>
      </w:r>
      <w:r>
        <w:rPr>
          <w:rFonts w:hint="eastAsia" w:ascii="宋体" w:hAnsi="宋体" w:cs="宋体"/>
          <w:szCs w:val="24"/>
        </w:rPr>
        <w:t xml:space="preserve">（姓名）为我公司代理人，以本公司的名义参加</w:t>
      </w:r>
      <w:r>
        <w:rPr>
          <w:rFonts w:hint="eastAsia" w:ascii="宋体" w:hAnsi="宋体" w:cs="宋体"/>
          <w:b/>
          <w:szCs w:val="24"/>
          <w:u w:val="single"/>
        </w:rPr>
        <w:t xml:space="preserve">苏州市公共资源交易中心太仓分中心</w:t>
      </w:r>
      <w:r>
        <w:rPr>
          <w:rFonts w:hint="eastAsia" w:ascii="宋体" w:hAnsi="宋体" w:cs="宋体"/>
          <w:szCs w:val="24"/>
        </w:rPr>
        <w:t xml:space="preserve">组织实施的编号为</w:t>
      </w:r>
      <w:r>
        <w:rPr>
          <w:rFonts w:hint="eastAsia" w:ascii="宋体" w:hAnsi="宋体" w:cs="宋体"/>
          <w:b/>
          <w:szCs w:val="24"/>
          <w:u w:val="single"/>
          <w:lang w:eastAsia="zh-CN"/>
        </w:rPr>
        <w:t xml:space="preserve">JSZC-320585-JZCG-D2026-0067</w:t>
      </w:r>
      <w:r>
        <w:rPr>
          <w:rFonts w:hint="eastAsia" w:ascii="宋体" w:hAnsi="宋体" w:cs="宋体"/>
          <w:szCs w:val="24"/>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hint="eastAsia" w:ascii="宋体" w:hAnsi="宋体" w:cs="宋体"/>
          <w:szCs w:val="24"/>
        </w:rPr>
      </w:pPr>
      <w:r>
        <w:rPr>
          <w:rFonts w:hint="eastAsia" w:ascii="宋体" w:hAnsi="宋体" w:cs="宋体"/>
          <w:szCs w:val="24"/>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hint="eastAsia" w:ascii="宋体" w:hAnsi="宋体" w:cs="宋体"/>
          <w:szCs w:val="24"/>
        </w:rPr>
      </w:pPr>
      <w:r>
        <w:rPr>
          <w:rFonts w:hint="eastAsia" w:ascii="宋体" w:hAnsi="宋体" w:cs="宋体"/>
          <w:szCs w:val="24"/>
        </w:rPr>
        <w:t xml:space="preserve">代理人无转委托权。特此委托！</w:t>
      </w:r>
      <w:r/>
    </w:p>
    <w:p>
      <w:pPr>
        <w:ind w:firstLine="420"/>
        <w:jc w:val="left"/>
        <w:spacing w:after="200" w:line="460" w:lineRule="exact"/>
        <w:widowControl/>
        <w:rPr>
          <w:rFonts w:hint="eastAsia" w:ascii="宋体" w:hAnsi="宋体" w:cs="宋体"/>
          <w:szCs w:val="24"/>
        </w:rPr>
      </w:pPr>
      <w:r>
        <w:rPr>
          <w:rFonts w:hint="eastAsia" w:ascii="宋体" w:hAnsi="宋体" w:cs="宋体"/>
          <w:szCs w:val="24"/>
        </w:rPr>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响应单位：（单位盖章）</w:t>
      </w:r>
      <w:r/>
    </w:p>
    <w:p>
      <w:pPr>
        <w:jc w:val="left"/>
        <w:spacing w:after="200" w:line="460" w:lineRule="exact"/>
        <w:widowControl/>
        <w:rPr>
          <w:rFonts w:hint="eastAsia" w:ascii="宋体" w:hAnsi="宋体" w:cs="宋体"/>
          <w:szCs w:val="24"/>
        </w:rPr>
      </w:pPr>
      <w:r>
        <w:rPr>
          <w:rFonts w:hint="eastAsia" w:ascii="宋体" w:hAnsi="宋体" w:cs="宋体"/>
          <w:szCs w:val="24"/>
        </w:rPr>
        <w:t xml:space="preserve">法定代表人：（签字或盖章）</w:t>
      </w:r>
      <w:r/>
    </w:p>
    <w:p>
      <w:pPr>
        <w:jc w:val="left"/>
        <w:spacing w:after="200" w:line="460" w:lineRule="exact"/>
        <w:widowControl/>
        <w:rPr>
          <w:rFonts w:hint="eastAsia" w:ascii="宋体" w:hAnsi="宋体" w:cs="宋体"/>
          <w:szCs w:val="24"/>
        </w:rPr>
      </w:pPr>
      <w:r>
        <w:rPr>
          <w:rFonts w:hint="eastAsia" w:ascii="宋体" w:hAnsi="宋体" w:cs="宋体"/>
          <w:szCs w:val="24"/>
        </w:rPr>
        <w:t xml:space="preserve">授权代理人：（签字或盖章）</w:t>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响应日期：年   月   日</w:t>
      </w:r>
      <w:r/>
    </w:p>
    <w:p>
      <w:pPr>
        <w:jc w:val="left"/>
        <w:spacing w:after="200" w:line="360" w:lineRule="exact"/>
        <w:widowControl/>
        <w:rPr>
          <w:rFonts w:ascii="宋体" w:hAnsi="宋体" w:eastAsia="Arial"/>
          <w:sz w:val="32"/>
          <w:szCs w:val="32"/>
        </w:rPr>
      </w:pPr>
      <w:r>
        <w:rPr>
          <w:rFonts w:ascii="宋体" w:hAnsi="宋体" w:eastAsia="Arial"/>
          <w:sz w:val="22"/>
          <w:szCs w:val="24"/>
        </w:rPr>
        <w:br w:type="page" w:clear="all"/>
      </w:r>
      <w:r>
        <w:rPr>
          <w:rFonts w:hint="eastAsia" w:ascii="宋体" w:hAnsi="宋体" w:eastAsia="Arial"/>
          <w:b/>
          <w:sz w:val="32"/>
          <w:szCs w:val="32"/>
        </w:rPr>
        <w:t xml:space="preserve">6、开标一览表</w:t>
      </w:r>
      <w:r/>
    </w:p>
    <w:p>
      <w:pPr>
        <w:jc w:val="left"/>
        <w:spacing w:after="200" w:line="276" w:lineRule="auto"/>
        <w:widowControl/>
        <w:rPr>
          <w:rFonts w:ascii="宋体" w:hAnsi="宋体" w:eastAsia="Arial"/>
          <w:b/>
          <w:sz w:val="22"/>
        </w:rPr>
      </w:pPr>
      <w:r>
        <w:rPr>
          <w:rFonts w:ascii="宋体" w:hAnsi="宋体" w:eastAsia="Arial"/>
          <w:b/>
          <w:sz w:val="22"/>
        </w:rPr>
      </w:r>
      <w:r/>
    </w:p>
    <w:p>
      <w:pPr>
        <w:jc w:val="center"/>
        <w:spacing w:after="200" w:line="276" w:lineRule="auto"/>
        <w:widowControl/>
        <w:rPr>
          <w:rFonts w:ascii="宋体" w:hAnsi="宋体" w:eastAsia="Arial"/>
          <w:sz w:val="22"/>
        </w:rPr>
      </w:pPr>
      <w:r>
        <w:rPr>
          <w:rFonts w:ascii="宋体" w:hAnsi="宋体" w:eastAsia="Arial"/>
          <w:sz w:val="22"/>
        </w:rPr>
      </w:r>
      <w:r/>
    </w:p>
    <w:p>
      <w:pPr>
        <w:jc w:val="center"/>
        <w:spacing w:after="200" w:line="276" w:lineRule="auto"/>
        <w:widowControl/>
        <w:rPr>
          <w:rFonts w:ascii="宋体" w:hAnsi="宋体" w:eastAsia="Arial"/>
          <w:sz w:val="32"/>
          <w:szCs w:val="32"/>
        </w:rPr>
      </w:pPr>
      <w:r>
        <w:rPr>
          <w:rFonts w:hint="eastAsia" w:ascii="宋体" w:hAnsi="宋体" w:eastAsia="Arial"/>
          <w:b/>
          <w:sz w:val="32"/>
          <w:szCs w:val="32"/>
        </w:rPr>
        <w:t xml:space="preserve">开标一览表</w:t>
      </w:r>
      <w:r/>
    </w:p>
    <w:p>
      <w:pPr>
        <w:jc w:val="left"/>
        <w:spacing w:after="200" w:line="276" w:lineRule="auto"/>
        <w:widowControl/>
        <w:rPr>
          <w:rFonts w:hint="eastAsia" w:ascii="宋体" w:hAnsi="宋体" w:cs="宋体"/>
          <w:szCs w:val="24"/>
        </w:rPr>
      </w:pPr>
      <w:r>
        <w:rPr>
          <w:rFonts w:hint="eastAsia" w:ascii="宋体" w:hAnsi="宋体" w:cs="宋体"/>
          <w:szCs w:val="24"/>
        </w:rPr>
      </w:r>
      <w:r/>
    </w:p>
    <w:p>
      <w:pPr>
        <w:ind w:firstLine="720"/>
        <w:jc w:val="left"/>
        <w:spacing w:after="200" w:line="276" w:lineRule="auto"/>
        <w:widowControl/>
        <w:rPr>
          <w:rFonts w:hint="eastAsia" w:ascii="宋体" w:hAnsi="宋体" w:eastAsia="宋体" w:cs="宋体"/>
          <w:szCs w:val="24"/>
          <w:lang w:eastAsia="zh-CN"/>
        </w:rPr>
      </w:pPr>
      <w:r>
        <w:rPr>
          <w:rFonts w:hint="eastAsia" w:ascii="宋体" w:hAnsi="宋体" w:cs="宋体"/>
          <w:szCs w:val="24"/>
        </w:rPr>
        <w:t xml:space="preserve">项目编号：</w:t>
      </w:r>
      <w:r>
        <w:rPr>
          <w:rFonts w:hint="eastAsia" w:ascii="宋体" w:hAnsi="宋体" w:cs="宋体"/>
          <w:szCs w:val="24"/>
          <w:lang w:eastAsia="zh-CN"/>
        </w:rPr>
        <w:t xml:space="preserve">JSZC-320585-JZCG-D2026-0067</w:t>
      </w:r>
      <w:r/>
    </w:p>
    <w:p>
      <w:pPr>
        <w:ind w:firstLine="720"/>
        <w:jc w:val="left"/>
        <w:spacing w:after="200" w:line="276" w:lineRule="auto"/>
        <w:widowControl/>
        <w:rPr>
          <w:rFonts w:hint="eastAsia" w:ascii="宋体" w:hAnsi="宋体" w:cs="宋体"/>
          <w:szCs w:val="24"/>
        </w:rPr>
      </w:pPr>
      <w:r>
        <w:rPr>
          <w:rFonts w:hint="eastAsia" w:ascii="宋体" w:hAnsi="宋体" w:cs="宋体"/>
          <w:szCs w:val="24"/>
        </w:rPr>
        <w:t xml:space="preserve">项目名称： 2026年共享交换平台升级</w:t>
      </w:r>
      <w:r/>
    </w:p>
    <w:tbl>
      <w:tblPr>
        <w:tblStyle w:val="685"/>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cs="宋体"/>
                <w:szCs w:val="24"/>
                <w:lang w:eastAsia="en-US"/>
              </w:rPr>
            </w:pPr>
            <w:r>
              <w:rPr>
                <w:rFonts w:hint="eastAsia" w:ascii="宋体" w:hAnsi="宋体" w:cs="宋体"/>
                <w:szCs w:val="24"/>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hint="eastAsia" w:ascii="宋体" w:hAnsi="宋体" w:cs="宋体"/>
                <w:szCs w:val="24"/>
                <w:lang w:eastAsia="en-US"/>
              </w:rPr>
            </w:pPr>
            <w:r>
              <w:rPr>
                <w:rFonts w:hint="eastAsia" w:ascii="宋体" w:hAnsi="宋体" w:cs="宋体"/>
                <w:szCs w:val="24"/>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cs="宋体"/>
                <w:szCs w:val="24"/>
                <w:lang w:eastAsia="en-US"/>
              </w:rPr>
            </w:pPr>
            <w:r>
              <w:rPr>
                <w:rFonts w:hint="eastAsia" w:ascii="宋体" w:hAnsi="宋体" w:cs="宋体"/>
                <w:szCs w:val="24"/>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hint="eastAsia" w:ascii="宋体" w:hAnsi="宋体" w:cs="宋体"/>
                <w:szCs w:val="24"/>
                <w:lang w:eastAsia="en-US"/>
              </w:rPr>
            </w:pPr>
            <w:r>
              <w:rPr>
                <w:rFonts w:hint="eastAsia" w:ascii="宋体" w:hAnsi="宋体" w:cs="宋体"/>
                <w:szCs w:val="24"/>
                <w:lang w:eastAsia="en-US"/>
              </w:rPr>
              <w:t xml:space="preserve">元          </w:t>
            </w:r>
            <w:r/>
          </w:p>
        </w:tc>
      </w:tr>
    </w:tbl>
    <w:p>
      <w:pPr>
        <w:ind w:firstLine="723"/>
        <w:jc w:val="left"/>
        <w:spacing w:after="200" w:line="276" w:lineRule="auto"/>
        <w:widowControl/>
        <w:rPr>
          <w:rFonts w:hint="eastAsia" w:ascii="宋体" w:hAnsi="宋体" w:cs="宋体"/>
          <w:b/>
          <w:szCs w:val="24"/>
          <w:lang w:eastAsia="en-US"/>
        </w:rPr>
      </w:pPr>
      <w:r>
        <w:rPr>
          <w:rFonts w:hint="eastAsia" w:ascii="宋体" w:hAnsi="宋体" w:cs="宋体"/>
          <w:b/>
          <w:szCs w:val="24"/>
          <w:lang w:eastAsia="en-US"/>
        </w:rPr>
      </w:r>
      <w:r/>
    </w:p>
    <w:p>
      <w:pPr>
        <w:ind w:right="960"/>
        <w:jc w:val="left"/>
        <w:spacing w:after="200" w:line="500" w:lineRule="exact"/>
        <w:widowControl/>
        <w:rPr>
          <w:rFonts w:hint="eastAsia" w:ascii="宋体" w:hAnsi="宋体" w:cs="宋体"/>
          <w:szCs w:val="24"/>
          <w:lang w:eastAsia="en-US"/>
        </w:rPr>
      </w:pPr>
      <w:r>
        <w:rPr>
          <w:rFonts w:hint="eastAsia" w:ascii="宋体" w:hAnsi="宋体" w:cs="宋体"/>
          <w:szCs w:val="24"/>
          <w:lang w:eastAsia="en-US"/>
        </w:rPr>
      </w:r>
      <w:r/>
    </w:p>
    <w:p>
      <w:pPr>
        <w:ind w:right="960" w:firstLine="3120"/>
        <w:jc w:val="left"/>
        <w:spacing w:after="200" w:line="500" w:lineRule="exact"/>
        <w:widowControl/>
        <w:rPr>
          <w:rFonts w:hint="eastAsia" w:ascii="宋体" w:hAnsi="宋体" w:cs="宋体"/>
          <w:szCs w:val="24"/>
        </w:rPr>
      </w:pPr>
      <w:r>
        <w:rPr>
          <w:rFonts w:hint="eastAsia" w:ascii="宋体" w:hAnsi="宋体" w:cs="宋体"/>
          <w:szCs w:val="24"/>
        </w:rPr>
        <w:t xml:space="preserve">响应单位（单位盖章）：   </w:t>
      </w:r>
      <w:r/>
    </w:p>
    <w:p>
      <w:pPr>
        <w:ind w:right="960" w:firstLine="3120"/>
        <w:jc w:val="left"/>
        <w:spacing w:after="200" w:line="500" w:lineRule="exact"/>
        <w:widowControl/>
        <w:rPr>
          <w:rFonts w:hint="eastAsia" w:ascii="宋体" w:hAnsi="宋体" w:cs="宋体"/>
          <w:szCs w:val="24"/>
        </w:rPr>
      </w:pPr>
      <w:r>
        <w:rPr>
          <w:rFonts w:hint="eastAsia" w:ascii="宋体" w:hAnsi="宋体" w:cs="宋体"/>
          <w:szCs w:val="24"/>
        </w:rPr>
        <w:t xml:space="preserve">法定代表人或代理人（签字或盖章）： </w:t>
      </w:r>
      <w:r/>
    </w:p>
    <w:p>
      <w:pPr>
        <w:ind w:right="960" w:firstLine="3120"/>
        <w:jc w:val="left"/>
        <w:spacing w:after="200" w:line="500" w:lineRule="exact"/>
        <w:widowControl/>
        <w:rPr>
          <w:rFonts w:hint="eastAsia" w:ascii="宋体" w:hAnsi="宋体" w:cs="宋体"/>
          <w:szCs w:val="24"/>
        </w:rPr>
      </w:pPr>
      <w:r>
        <w:rPr>
          <w:rFonts w:hint="eastAsia" w:ascii="宋体" w:hAnsi="宋体" w:cs="宋体"/>
          <w:szCs w:val="24"/>
        </w:rPr>
        <w:t xml:space="preserve">响应日期：   年  月  日 </w:t>
      </w:r>
      <w:r/>
    </w:p>
    <w:p>
      <w:pPr>
        <w:jc w:val="left"/>
        <w:spacing w:after="200" w:line="460" w:lineRule="exact"/>
        <w:widowControl/>
        <w:rPr>
          <w:rFonts w:hint="eastAsia" w:ascii="宋体" w:hAnsi="宋体" w:cs="宋体"/>
          <w:b/>
          <w:szCs w:val="24"/>
        </w:rPr>
      </w:pPr>
      <w:r>
        <w:rPr>
          <w:rFonts w:hint="eastAsia" w:ascii="宋体" w:hAnsi="宋体" w:cs="宋体"/>
          <w:b/>
          <w:szCs w:val="24"/>
        </w:rPr>
      </w:r>
      <w:r/>
    </w:p>
    <w:p>
      <w:pPr>
        <w:ind w:firstLine="482"/>
        <w:jc w:val="left"/>
        <w:spacing w:after="200" w:line="460" w:lineRule="exact"/>
        <w:widowControl/>
        <w:rPr>
          <w:rFonts w:hint="eastAsia" w:ascii="宋体" w:hAnsi="宋体" w:cs="宋体"/>
          <w:b/>
          <w:szCs w:val="24"/>
        </w:rPr>
      </w:pPr>
      <w:r>
        <w:rPr>
          <w:rFonts w:hint="eastAsia" w:ascii="宋体" w:hAnsi="宋体" w:cs="宋体"/>
          <w:b/>
          <w:szCs w:val="24"/>
        </w:rPr>
        <w:t xml:space="preserve">注： </w:t>
      </w:r>
      <w:r>
        <w:rPr>
          <w:rFonts w:hint="eastAsia" w:ascii="宋体" w:hAnsi="宋体" w:cs="宋体"/>
          <w:szCs w:val="24"/>
        </w:rPr>
        <w:t xml:space="preserve">响应</w:t>
      </w:r>
      <w:r>
        <w:rPr>
          <w:rFonts w:hint="eastAsia" w:ascii="宋体" w:hAnsi="宋体" w:cs="宋体"/>
          <w:szCs w:val="24"/>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b/>
          <w:sz w:val="22"/>
        </w:rPr>
      </w:pPr>
      <w:r>
        <w:rPr>
          <w:rFonts w:ascii="宋体" w:hAnsi="宋体" w:eastAsia="Arial"/>
          <w:b/>
          <w:sz w:val="22"/>
        </w:rPr>
      </w:r>
      <w:r/>
    </w:p>
    <w:p>
      <w:pPr>
        <w:jc w:val="left"/>
        <w:spacing w:after="200" w:line="276" w:lineRule="auto"/>
        <w:widowControl/>
        <w:rPr>
          <w:rFonts w:ascii="宋体" w:hAnsi="宋体" w:eastAsia="Arial"/>
          <w:b/>
          <w:sz w:val="28"/>
          <w:szCs w:val="32"/>
        </w:rPr>
      </w:pPr>
      <w:r>
        <w:rPr>
          <w:rFonts w:hint="eastAsia" w:ascii="宋体" w:hAnsi="宋体" w:eastAsia="Arial"/>
          <w:b/>
          <w:sz w:val="28"/>
          <w:szCs w:val="32"/>
        </w:rPr>
        <w:br w:type="page" w:clear="all"/>
      </w:r>
      <w:r/>
    </w:p>
    <w:p>
      <w:pPr>
        <w:jc w:val="left"/>
        <w:spacing w:after="200" w:line="276" w:lineRule="auto"/>
        <w:widowControl/>
        <w:rPr>
          <w:rFonts w:ascii="宋体" w:hAnsi="宋体" w:eastAsia="Arial"/>
          <w:b/>
          <w:sz w:val="28"/>
          <w:szCs w:val="32"/>
        </w:rPr>
      </w:pPr>
      <w:r>
        <w:rPr>
          <w:rFonts w:hint="eastAsia" w:ascii="宋体" w:hAnsi="宋体" w:eastAsia="Arial"/>
          <w:b/>
          <w:sz w:val="28"/>
          <w:szCs w:val="32"/>
        </w:rPr>
        <w:t xml:space="preserve">7、响应报价明细表</w:t>
      </w:r>
      <w:r/>
    </w:p>
    <w:p>
      <w:pPr>
        <w:jc w:val="left"/>
        <w:spacing w:after="200" w:line="276" w:lineRule="auto"/>
        <w:widowControl/>
        <w:rPr>
          <w:rFonts w:ascii="宋体" w:hAnsi="宋体" w:eastAsia="Arial"/>
          <w:b/>
          <w:sz w:val="28"/>
          <w:szCs w:val="32"/>
        </w:rPr>
      </w:pPr>
      <w:r>
        <w:rPr>
          <w:rFonts w:ascii="宋体" w:hAnsi="宋体" w:eastAsia="Arial"/>
          <w:b/>
          <w:sz w:val="28"/>
          <w:szCs w:val="32"/>
        </w:rPr>
      </w:r>
      <w:r/>
    </w:p>
    <w:p>
      <w:pPr>
        <w:ind w:firstLine="3001"/>
        <w:jc w:val="left"/>
        <w:spacing w:after="200" w:line="276" w:lineRule="auto"/>
        <w:widowControl/>
        <w:rPr>
          <w:rFonts w:ascii="宋体" w:hAnsi="宋体" w:eastAsia="Arial"/>
          <w:b/>
          <w:sz w:val="30"/>
          <w:szCs w:val="30"/>
        </w:rPr>
      </w:pPr>
      <w:r/>
      <w:bookmarkStart w:id="128" w:name="OLE_LINK8"/>
      <w:r/>
      <w:bookmarkStart w:id="129" w:name="OLE_LINK2"/>
      <w:r>
        <w:rPr>
          <w:rFonts w:hint="eastAsia" w:ascii="宋体" w:hAnsi="宋体" w:eastAsia="Arial"/>
          <w:b/>
          <w:sz w:val="30"/>
          <w:szCs w:val="30"/>
        </w:rPr>
        <w:t xml:space="preserve">（一）响应报价明细表</w:t>
      </w:r>
      <w:r/>
    </w:p>
    <w:p>
      <w:pPr>
        <w:ind w:firstLine="2409"/>
        <w:jc w:val="left"/>
        <w:spacing w:after="200" w:line="276" w:lineRule="auto"/>
        <w:widowControl/>
        <w:rPr>
          <w:rFonts w:hint="eastAsia" w:ascii="宋体" w:hAnsi="宋体" w:cs="宋体"/>
          <w:b/>
          <w:szCs w:val="24"/>
        </w:rPr>
      </w:pPr>
      <w:r>
        <w:rPr>
          <w:rFonts w:hint="eastAsia" w:ascii="宋体" w:hAnsi="宋体" w:cs="宋体"/>
          <w:b/>
          <w:szCs w:val="24"/>
        </w:rPr>
      </w:r>
      <w:r/>
    </w:p>
    <w:tbl>
      <w:tblPr>
        <w:tblStyle w:val="685"/>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228"/>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hint="eastAsia" w:ascii="宋体" w:hAnsi="宋体" w:cs="宋体"/>
                <w:b/>
                <w:bCs/>
                <w:szCs w:val="24"/>
                <w:lang w:eastAsia="en-US"/>
              </w:rPr>
            </w:pPr>
            <w:r>
              <w:rPr>
                <w:rFonts w:hint="eastAsia" w:ascii="宋体" w:hAnsi="宋体" w:cs="宋体"/>
                <w:b/>
                <w:bCs/>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hint="eastAsia" w:ascii="宋体" w:hAnsi="宋体" w:cs="宋体"/>
                <w:bCs/>
                <w:szCs w:val="24"/>
                <w:lang w:eastAsia="en-US"/>
              </w:rPr>
            </w:pPr>
            <w:r>
              <w:rPr>
                <w:rFonts w:hint="eastAsia" w:ascii="宋体" w:hAnsi="宋体" w:cs="宋体"/>
                <w:bCs/>
                <w:szCs w:val="24"/>
                <w:lang w:eastAsia="en-US"/>
              </w:rPr>
              <w:t xml:space="preserve">大写：       元 ； 小写：        元</w:t>
            </w:r>
            <w:r/>
          </w:p>
        </w:tc>
      </w:tr>
    </w:tbl>
    <w:p>
      <w:pPr>
        <w:jc w:val="left"/>
        <w:spacing w:after="200" w:line="500" w:lineRule="exact"/>
        <w:widowControl/>
        <w:rPr>
          <w:rFonts w:hint="eastAsia" w:ascii="宋体" w:hAnsi="宋体" w:cs="宋体"/>
          <w:szCs w:val="24"/>
        </w:rPr>
      </w:pPr>
      <w:r>
        <w:rPr>
          <w:rFonts w:hint="eastAsia" w:ascii="宋体" w:hAnsi="宋体" w:cs="宋体"/>
          <w:szCs w:val="24"/>
        </w:rPr>
        <w:t xml:space="preserve">注：本表报价的合计金额应与开标一览表报价一致</w:t>
      </w:r>
      <w:r/>
    </w:p>
    <w:p>
      <w:pPr>
        <w:jc w:val="left"/>
        <w:spacing w:after="200" w:line="500" w:lineRule="exact"/>
        <w:widowControl/>
        <w:rPr>
          <w:rFonts w:hint="eastAsia" w:ascii="宋体" w:hAnsi="宋体" w:cs="宋体"/>
          <w:szCs w:val="24"/>
        </w:rPr>
      </w:pPr>
      <w:r>
        <w:rPr>
          <w:rFonts w:hint="eastAsia" w:ascii="宋体" w:hAnsi="宋体" w:cs="宋体"/>
          <w:szCs w:val="24"/>
        </w:rPr>
        <w:t xml:space="preserve">响应单位：（单位盖章）</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法定代表人或委托代理人（签字或盖章）： </w:t>
      </w:r>
      <w:r/>
    </w:p>
    <w:p>
      <w:pPr>
        <w:jc w:val="left"/>
        <w:spacing w:after="200" w:line="500" w:lineRule="exact"/>
        <w:widowControl/>
        <w:rPr>
          <w:rFonts w:hint="eastAsia" w:ascii="宋体" w:hAnsi="宋体" w:cs="宋体"/>
          <w:szCs w:val="24"/>
        </w:rPr>
      </w:pPr>
      <w:r>
        <w:rPr>
          <w:rFonts w:hint="eastAsia" w:ascii="宋体" w:hAnsi="宋体" w:cs="宋体"/>
          <w:szCs w:val="24"/>
        </w:rPr>
        <w:t xml:space="preserve">响应日期：  年  月  日</w:t>
      </w:r>
      <w:r/>
    </w:p>
    <w:p>
      <w:pPr>
        <w:ind w:firstLine="301"/>
        <w:spacing w:after="200" w:line="200" w:lineRule="exact"/>
        <w:rPr>
          <w:rFonts w:ascii="Arial" w:hAnsi="Arial" w:eastAsia="Arial"/>
          <w:szCs w:val="20"/>
        </w:rPr>
      </w:pPr>
      <w:r>
        <w:rPr>
          <w:rFonts w:ascii="Arial" w:hAnsi="Arial" w:eastAsia="Arial"/>
          <w:szCs w:val="2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30"/>
          <w:szCs w:val="30"/>
        </w:rPr>
      </w:pPr>
      <w:r>
        <w:rPr>
          <w:rFonts w:ascii="宋体" w:hAnsi="宋体" w:eastAsia="Arial"/>
          <w:b/>
          <w:sz w:val="30"/>
          <w:szCs w:val="30"/>
        </w:rPr>
      </w:r>
      <w:r/>
    </w:p>
    <w:p>
      <w:pPr>
        <w:ind w:firstLine="1501"/>
        <w:jc w:val="left"/>
        <w:spacing w:after="200" w:line="276" w:lineRule="auto"/>
        <w:widowControl/>
        <w:rPr>
          <w:rFonts w:ascii="宋体" w:hAnsi="宋体" w:eastAsia="Arial"/>
          <w:b/>
          <w:sz w:val="22"/>
          <w:szCs w:val="24"/>
        </w:rPr>
      </w:pPr>
      <w:r>
        <w:rPr>
          <w:rFonts w:hint="eastAsia" w:ascii="宋体" w:hAnsi="宋体" w:eastAsia="Arial"/>
          <w:b/>
          <w:sz w:val="30"/>
          <w:szCs w:val="30"/>
        </w:rPr>
        <w:t xml:space="preserve">（二）响应报价合理性说明（如有）</w:t>
      </w:r>
      <w:bookmarkEnd w:id="128"/>
      <w:r/>
    </w:p>
    <w:p>
      <w:pPr>
        <w:ind w:firstLine="482"/>
        <w:spacing w:line="420" w:lineRule="exact"/>
        <w:rPr>
          <w:rFonts w:hint="eastAsia" w:ascii="宋体" w:hAnsi="宋体" w:cs="宋体"/>
          <w:b/>
          <w:szCs w:val="24"/>
        </w:rPr>
      </w:pPr>
      <w:r>
        <w:rPr>
          <w:rFonts w:hint="eastAsia" w:ascii="宋体" w:hAnsi="宋体" w:cs="宋体"/>
          <w:b/>
          <w:szCs w:val="24"/>
        </w:rPr>
        <w:t xml:space="preserve">注：根据财政部《关于推动解决政府采购异常低价问题的通知》（财库〔2026〕2号） ，若投标人的投标（响应）报价满足以下任一条件：</w:t>
      </w:r>
      <w:r/>
    </w:p>
    <w:p>
      <w:pPr>
        <w:ind w:firstLine="482"/>
        <w:spacing w:line="420" w:lineRule="exact"/>
        <w:rPr>
          <w:rFonts w:hint="eastAsia" w:ascii="宋体" w:hAnsi="宋体" w:cs="宋体"/>
          <w:b/>
          <w:szCs w:val="24"/>
        </w:rPr>
      </w:pPr>
      <w:r>
        <w:rPr>
          <w:rFonts w:hint="eastAsia" w:ascii="宋体" w:hAnsi="宋体" w:cs="宋体"/>
          <w:b/>
          <w:szCs w:val="24"/>
        </w:rPr>
        <w:t xml:space="preserve">1）</w:t>
      </w:r>
      <w:r>
        <w:rPr>
          <w:rFonts w:hint="eastAsia" w:ascii="宋体" w:hAnsi="宋体" w:cs="宋体"/>
          <w:b/>
          <w:bCs/>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cs="宋体"/>
          <w:b/>
          <w:szCs w:val="24"/>
        </w:rPr>
      </w:pPr>
      <w:r>
        <w:rPr>
          <w:rFonts w:hint="eastAsia" w:ascii="宋体" w:hAnsi="宋体" w:cs="宋体"/>
          <w:b/>
          <w:szCs w:val="24"/>
        </w:rPr>
        <w:t xml:space="preserve">2）</w:t>
      </w:r>
      <w:r>
        <w:rPr>
          <w:rFonts w:hint="eastAsia" w:ascii="宋体" w:hAnsi="宋体" w:cs="宋体"/>
          <w:b/>
          <w:bCs/>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Cs w:val="24"/>
        </w:rPr>
        <w:t xml:space="preserve">；</w:t>
      </w:r>
      <w:r/>
    </w:p>
    <w:p>
      <w:pPr>
        <w:ind w:firstLine="482"/>
        <w:spacing w:line="500" w:lineRule="exact"/>
        <w:rPr>
          <w:rFonts w:hint="eastAsia" w:ascii="宋体" w:hAnsi="宋体" w:cs="宋体"/>
          <w:b/>
          <w:bCs/>
          <w:szCs w:val="24"/>
        </w:rPr>
      </w:pPr>
      <w:r>
        <w:rPr>
          <w:rFonts w:hint="eastAsia" w:ascii="宋体" w:hAnsi="宋体" w:cs="宋体"/>
          <w:b/>
          <w:bCs/>
          <w:szCs w:val="24"/>
        </w:rPr>
        <w:t xml:space="preserve">3）投标（响应）报价低于采购项目最高限价45%的，即投标（响应）报价&lt;采购项目最高限价×45%；</w:t>
      </w:r>
      <w:r>
        <w:rPr>
          <w:rFonts w:hint="eastAsia" w:ascii="宋体" w:hAnsi="宋体" w:cs="宋体"/>
          <w:b/>
          <w:bCs/>
          <w:szCs w:val="24"/>
        </w:rPr>
        <w:br/>
      </w:r>
      <w:r>
        <w:rPr>
          <w:rFonts w:hint="eastAsia" w:ascii="宋体" w:hAnsi="宋体" w:cs="宋体"/>
          <w:b/>
          <w:bCs/>
          <w:szCs w:val="24"/>
        </w:rPr>
        <w:t xml:space="preserve">    4）评审委员会基于专业判断，认为供应商报价过低，有可能影响产品质量或者不能诚信履约的其他情形。</w:t>
      </w:r>
      <w:r>
        <w:rPr>
          <w:rFonts w:hint="eastAsia" w:ascii="宋体" w:hAnsi="宋体" w:cs="宋体"/>
          <w:b/>
          <w:bCs/>
          <w:szCs w:val="24"/>
        </w:rPr>
        <w:br/>
      </w:r>
      <w:r>
        <w:rPr>
          <w:rFonts w:hint="eastAsia" w:ascii="宋体" w:hAnsi="宋体" w:cs="宋体"/>
          <w:b/>
          <w:bCs/>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cs="宋体"/>
          <w:b/>
          <w:bCs/>
          <w:szCs w:val="24"/>
        </w:rPr>
      </w:pPr>
      <w:r>
        <w:rPr>
          <w:rFonts w:hint="eastAsia" w:ascii="宋体" w:hAnsi="宋体" w:cs="宋体"/>
          <w:b/>
          <w:bCs/>
          <w:szCs w:val="24"/>
        </w:rPr>
      </w:r>
      <w:r/>
    </w:p>
    <w:p>
      <w:pPr>
        <w:jc w:val="left"/>
        <w:spacing w:after="200" w:line="500" w:lineRule="exact"/>
        <w:widowControl/>
        <w:rPr>
          <w:rFonts w:hint="eastAsia" w:ascii="宋体" w:hAnsi="宋体" w:cs="宋体"/>
          <w:szCs w:val="24"/>
        </w:rPr>
      </w:pPr>
      <w:r>
        <w:rPr>
          <w:rFonts w:hint="eastAsia" w:ascii="宋体" w:hAnsi="宋体" w:cs="宋体"/>
          <w:szCs w:val="24"/>
        </w:rPr>
        <w:t xml:space="preserve">投标单位：（公章）</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法定代表人或委托代理人（签字或盖章）： </w:t>
      </w:r>
      <w:r/>
    </w:p>
    <w:p>
      <w:pPr>
        <w:jc w:val="left"/>
        <w:spacing w:after="200" w:line="500" w:lineRule="exact"/>
        <w:widowControl/>
        <w:rPr>
          <w:rFonts w:hint="eastAsia" w:ascii="宋体" w:hAnsi="宋体" w:cs="宋体"/>
          <w:szCs w:val="24"/>
        </w:rPr>
      </w:pPr>
      <w:r>
        <w:rPr>
          <w:rFonts w:hint="eastAsia" w:ascii="宋体" w:hAnsi="宋体" w:cs="宋体"/>
          <w:szCs w:val="24"/>
        </w:rPr>
        <w:t xml:space="preserve">日期：      年     月     日</w:t>
      </w:r>
      <w:r/>
    </w:p>
    <w:p>
      <w:pPr>
        <w:jc w:val="left"/>
        <w:spacing w:after="200" w:line="500" w:lineRule="exact"/>
        <w:widowControl/>
        <w:rPr>
          <w:rFonts w:ascii="宋体" w:hAnsi="宋体" w:eastAsia="Arial"/>
          <w:b/>
          <w:bCs/>
          <w:sz w:val="22"/>
          <w:szCs w:val="24"/>
        </w:rPr>
      </w:pPr>
      <w:r>
        <w:rPr>
          <w:rFonts w:hint="eastAsia" w:ascii="宋体" w:hAnsi="宋体" w:cs="宋体"/>
          <w:szCs w:val="24"/>
        </w:rPr>
        <w:br w:type="page" w:clear="all"/>
      </w:r>
      <w:bookmarkEnd w:id="129"/>
      <w:r>
        <w:rPr>
          <w:rFonts w:hint="eastAsia" w:ascii="宋体" w:hAnsi="宋体" w:eastAsia="Arial"/>
          <w:b/>
          <w:bCs/>
          <w:sz w:val="32"/>
          <w:szCs w:val="32"/>
        </w:rPr>
        <w:t xml:space="preserve">8、服务要求偏离表</w:t>
      </w:r>
      <w:r/>
    </w:p>
    <w:p>
      <w:pPr>
        <w:jc w:val="center"/>
        <w:spacing w:after="200"/>
        <w:widowControl/>
        <w:rPr>
          <w:rFonts w:ascii="宋体" w:hAnsi="宋体" w:eastAsia="Arial"/>
          <w:sz w:val="22"/>
          <w:lang w:eastAsia="en-US"/>
        </w:rPr>
      </w:pPr>
      <w:r>
        <w:rPr>
          <w:rFonts w:hint="eastAsia" w:ascii="宋体" w:hAnsi="宋体" w:eastAsia="Arial" w:cs="宋体"/>
          <w:b/>
          <w:sz w:val="30"/>
          <w:szCs w:val="30"/>
          <w:lang w:eastAsia="en-US"/>
        </w:rPr>
        <w:t xml:space="preserve">服务要求偏离表</w:t>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采购文件</w:t>
            </w:r>
            <w:r/>
          </w:p>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响应文件</w:t>
            </w:r>
            <w:r/>
          </w:p>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sz w:val="22"/>
                <w:lang w:eastAsia="en-US"/>
              </w:rPr>
            </w:pPr>
            <w:r>
              <w:rPr>
                <w:rFonts w:hint="eastAsia" w:ascii="宋体" w:hAnsi="宋体" w:eastAsia="Arial"/>
                <w:sz w:val="22"/>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sz w:val="22"/>
                <w:lang w:eastAsia="en-US"/>
              </w:rPr>
            </w:pPr>
            <w:r>
              <w:rPr>
                <w:rFonts w:hint="eastAsia" w:ascii="宋体" w:hAnsi="宋体" w:eastAsia="Arial"/>
                <w:sz w:val="22"/>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sz w:val="22"/>
                <w:lang w:eastAsia="en-US"/>
              </w:rPr>
            </w:pPr>
            <w:r>
              <w:rPr>
                <w:rFonts w:ascii="宋体" w:hAnsi="宋体" w:eastAsia="Arial"/>
                <w:sz w:val="22"/>
                <w:lang w:eastAsia="en-US"/>
              </w:rPr>
            </w:r>
            <w:r/>
          </w:p>
        </w:tc>
      </w:tr>
    </w:tbl>
    <w:p>
      <w:pPr>
        <w:jc w:val="left"/>
        <w:spacing w:after="200"/>
        <w:widowControl/>
        <w:rPr>
          <w:rFonts w:hint="eastAsia" w:ascii="宋体" w:hAnsi="宋体" w:cs="宋体"/>
          <w:szCs w:val="24"/>
        </w:rPr>
      </w:pPr>
      <w:r>
        <w:rPr>
          <w:rFonts w:hint="eastAsia" w:ascii="宋体" w:hAnsi="宋体" w:cs="宋体"/>
          <w:szCs w:val="24"/>
          <w:lang w:val="zh-CN"/>
        </w:rPr>
        <w:t xml:space="preserve">注：</w:t>
      </w:r>
      <w:r>
        <w:rPr>
          <w:rFonts w:hint="eastAsia" w:ascii="宋体" w:hAnsi="宋体" w:cs="宋体"/>
          <w:szCs w:val="24"/>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widowControl/>
        <w:rPr>
          <w:rFonts w:hint="eastAsia" w:ascii="宋体" w:hAnsi="宋体" w:cs="宋体"/>
          <w:szCs w:val="24"/>
        </w:rPr>
      </w:pPr>
      <w:r>
        <w:rPr>
          <w:rFonts w:hint="eastAsia" w:ascii="宋体" w:hAnsi="宋体" w:cs="宋体"/>
          <w:szCs w:val="24"/>
        </w:rPr>
        <w:t xml:space="preserve">2.若事项较多，响应人可根据响应内容的实际情况另纸说明。</w:t>
      </w:r>
      <w:r/>
    </w:p>
    <w:p>
      <w:pPr>
        <w:jc w:val="left"/>
        <w:spacing w:after="200" w:line="460" w:lineRule="exact"/>
        <w:widowControl/>
        <w:rPr>
          <w:rFonts w:hint="eastAsia" w:ascii="宋体" w:hAnsi="宋体" w:cs="宋体"/>
          <w:szCs w:val="24"/>
        </w:rPr>
      </w:pPr>
      <w:r>
        <w:rPr>
          <w:rFonts w:hint="eastAsia" w:ascii="宋体" w:hAnsi="宋体" w:cs="宋体"/>
          <w:szCs w:val="24"/>
        </w:rPr>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响应单位：（单位公章）</w:t>
      </w:r>
      <w:r/>
    </w:p>
    <w:p>
      <w:pPr>
        <w:jc w:val="left"/>
        <w:spacing w:after="200" w:line="460" w:lineRule="exact"/>
        <w:widowControl/>
        <w:rPr>
          <w:rFonts w:hint="eastAsia" w:ascii="宋体" w:hAnsi="宋体" w:cs="宋体"/>
          <w:bCs/>
          <w:szCs w:val="24"/>
        </w:rPr>
      </w:pPr>
      <w:r>
        <w:rPr>
          <w:rFonts w:hint="eastAsia" w:ascii="宋体" w:hAnsi="宋体" w:cs="宋体"/>
          <w:szCs w:val="24"/>
        </w:rPr>
        <w:t xml:space="preserve">法定代表人或代理人（签字或盖章）</w:t>
      </w:r>
      <w:r>
        <w:rPr>
          <w:rFonts w:hint="eastAsia" w:ascii="宋体" w:hAnsi="宋体" w:cs="宋体"/>
          <w:bCs/>
          <w:szCs w:val="24"/>
        </w:rPr>
        <w:t xml:space="preserve">：</w:t>
      </w:r>
      <w:r/>
    </w:p>
    <w:p>
      <w:pPr>
        <w:jc w:val="left"/>
        <w:spacing w:after="200" w:line="460" w:lineRule="exact"/>
        <w:widowControl/>
        <w:rPr>
          <w:rFonts w:hint="eastAsia" w:ascii="宋体" w:hAnsi="宋体" w:cs="宋体"/>
          <w:szCs w:val="24"/>
        </w:rPr>
      </w:pPr>
      <w:r>
        <w:rPr>
          <w:rFonts w:hint="eastAsia" w:ascii="宋体" w:hAnsi="宋体" w:cs="宋体"/>
          <w:szCs w:val="24"/>
        </w:rPr>
        <w:t xml:space="preserve">响应日期：   年   月   日</w:t>
      </w:r>
      <w:r/>
    </w:p>
    <w:p>
      <w:pPr>
        <w:spacing w:before="156" w:after="156"/>
        <w:rPr>
          <w:rFonts w:ascii="宋体" w:hAnsi="宋体" w:eastAsia="Arial"/>
          <w:b/>
          <w:bCs/>
          <w:sz w:val="32"/>
          <w:szCs w:val="32"/>
        </w:rPr>
      </w:pPr>
      <w:r>
        <w:rPr>
          <w:rFonts w:ascii="宋体" w:hAnsi="宋体" w:eastAsia="Arial"/>
          <w:b/>
          <w:bCs/>
          <w:sz w:val="32"/>
          <w:szCs w:val="32"/>
        </w:rPr>
      </w:r>
      <w:r/>
    </w:p>
    <w:p>
      <w:pPr>
        <w:spacing w:before="156" w:after="156"/>
        <w:rPr>
          <w:rFonts w:ascii="宋体" w:hAnsi="宋体" w:eastAsia="Arial"/>
          <w:b/>
          <w:bCs/>
          <w:sz w:val="32"/>
          <w:szCs w:val="32"/>
        </w:rPr>
      </w:pPr>
      <w:r>
        <w:rPr>
          <w:rFonts w:hint="eastAsia" w:ascii="宋体" w:hAnsi="宋体" w:eastAsia="Arial"/>
          <w:b/>
          <w:bCs/>
          <w:sz w:val="32"/>
          <w:szCs w:val="32"/>
        </w:rPr>
        <w:t xml:space="preserve">9、商务偏离表</w:t>
      </w:r>
      <w:r/>
    </w:p>
    <w:p>
      <w:pPr>
        <w:jc w:val="center"/>
        <w:spacing w:after="200"/>
        <w:widowControl/>
        <w:rPr>
          <w:rFonts w:ascii="宋体" w:hAnsi="宋体" w:eastAsia="Arial"/>
          <w:b/>
          <w:spacing w:val="20"/>
          <w:sz w:val="32"/>
          <w:szCs w:val="32"/>
          <w:lang w:eastAsia="en-US"/>
        </w:rPr>
      </w:pPr>
      <w:r>
        <w:rPr>
          <w:rFonts w:hint="eastAsia" w:ascii="宋体" w:hAnsi="宋体" w:eastAsia="Arial"/>
          <w:b/>
          <w:spacing w:val="20"/>
          <w:sz w:val="32"/>
          <w:szCs w:val="32"/>
          <w:lang w:eastAsia="en-US"/>
        </w:rPr>
        <w:t xml:space="preserve">商务条款偏离表</w:t>
      </w:r>
      <w:r/>
    </w:p>
    <w:tbl>
      <w:tblPr>
        <w:tblStyle w:val="685"/>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widowControl/>
              <w:rPr>
                <w:rFonts w:ascii="宋体" w:hAnsi="宋体" w:eastAsia="Arial"/>
                <w:bCs/>
                <w:sz w:val="22"/>
                <w:szCs w:val="24"/>
                <w:lang w:eastAsia="en-US"/>
              </w:rPr>
            </w:pPr>
            <w:r>
              <w:rPr>
                <w:rFonts w:ascii="宋体" w:hAnsi="宋体" w:eastAsia="Arial"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cs="宋体"/>
                <w:sz w:val="22"/>
                <w:szCs w:val="24"/>
                <w:lang w:eastAsia="en-US"/>
              </w:rPr>
              <w:t xml:space="preserve">响应</w:t>
            </w:r>
            <w:r>
              <w:rPr>
                <w:rFonts w:ascii="宋体" w:hAnsi="宋体" w:eastAsia="Arial"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widowControl/>
              <w:rPr>
                <w:rFonts w:ascii="宋体" w:hAnsi="宋体" w:eastAsia="Arial" w:cs="宋体"/>
                <w:sz w:val="22"/>
                <w:szCs w:val="24"/>
                <w:lang w:eastAsia="en-US"/>
              </w:rPr>
            </w:pPr>
            <w:r>
              <w:rPr>
                <w:rFonts w:hint="eastAsia" w:ascii="宋体" w:hAnsi="宋体" w:eastAsia="Arial"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hint="eastAsia" w:ascii="宋体" w:hAnsi="宋体" w:eastAsia="Arial"/>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ascii="宋体" w:hAnsi="宋体" w:eastAsia="Arial"/>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widowControl/>
              <w:rPr>
                <w:rFonts w:ascii="宋体" w:hAnsi="宋体" w:eastAsia="Arial"/>
                <w:sz w:val="22"/>
                <w:szCs w:val="24"/>
                <w:lang w:eastAsia="en-US"/>
              </w:rPr>
            </w:pPr>
            <w:r>
              <w:rPr>
                <w:rFonts w:ascii="宋体" w:hAnsi="宋体" w:eastAsia="Arial"/>
                <w:sz w:val="22"/>
                <w:szCs w:val="24"/>
                <w:lang w:eastAsia="en-US"/>
              </w:rPr>
            </w:r>
            <w:r/>
          </w:p>
        </w:tc>
      </w:tr>
    </w:tbl>
    <w:p>
      <w:pPr>
        <w:ind w:firstLine="440"/>
        <w:jc w:val="left"/>
        <w:spacing w:after="200"/>
        <w:widowControl/>
        <w:rPr>
          <w:rFonts w:ascii="宋体" w:hAnsi="宋体" w:eastAsia="Arial"/>
          <w:b/>
          <w:sz w:val="22"/>
          <w:szCs w:val="24"/>
          <w:lang w:eastAsia="en-US"/>
        </w:rPr>
      </w:pPr>
      <w:r>
        <w:rPr>
          <w:rFonts w:ascii="宋体" w:hAnsi="宋体" w:eastAsia="Arial"/>
          <w:b/>
          <w:sz w:val="22"/>
          <w:szCs w:val="24"/>
          <w:lang w:eastAsia="en-US"/>
        </w:rPr>
      </w:r>
      <w:r/>
    </w:p>
    <w:p>
      <w:pPr>
        <w:jc w:val="left"/>
        <w:spacing w:after="200"/>
        <w:widowControl/>
        <w:rPr>
          <w:rFonts w:hint="eastAsia" w:ascii="宋体" w:hAnsi="宋体" w:cs="宋体"/>
          <w:szCs w:val="24"/>
        </w:rPr>
      </w:pPr>
      <w:r>
        <w:rPr>
          <w:rFonts w:hint="eastAsia" w:ascii="宋体" w:hAnsi="宋体" w:cs="宋体"/>
          <w:szCs w:val="24"/>
          <w:lang w:val="zh-CN"/>
        </w:rPr>
        <w:t xml:space="preserve">注：</w:t>
      </w:r>
      <w:r>
        <w:rPr>
          <w:rFonts w:hint="eastAsia" w:ascii="宋体" w:hAnsi="宋体" w:cs="宋体"/>
          <w:szCs w:val="24"/>
        </w:rPr>
        <w:t xml:space="preserve">1.供应商应在本表中把采购文件商务要求与实际响应商务要求逐项对应列出，并在“偏离说明”项下填写以下内容：优于的，填写“正偏离”；符合的，填写“无偏离”；低于的，填写“负偏离”。</w:t>
      </w:r>
      <w:r/>
    </w:p>
    <w:p>
      <w:pPr>
        <w:spacing w:after="200"/>
        <w:rPr>
          <w:rFonts w:hint="eastAsia" w:ascii="宋体" w:hAnsi="宋体" w:cs="宋体"/>
          <w:szCs w:val="24"/>
        </w:rPr>
      </w:pPr>
      <w:r>
        <w:rPr>
          <w:rFonts w:hint="eastAsia" w:ascii="宋体" w:hAnsi="宋体" w:cs="宋体"/>
          <w:szCs w:val="24"/>
        </w:rPr>
        <w:t xml:space="preserve">2.若事项较多，响应人可根据响应内容的实际情况另纸说明。</w:t>
      </w:r>
      <w:r/>
    </w:p>
    <w:p>
      <w:pPr>
        <w:jc w:val="left"/>
        <w:spacing w:after="200"/>
        <w:widowControl/>
        <w:rPr>
          <w:rFonts w:hint="eastAsia" w:ascii="宋体" w:hAnsi="宋体" w:cs="宋体"/>
          <w:szCs w:val="24"/>
        </w:rPr>
      </w:pPr>
      <w:r>
        <w:rPr>
          <w:rFonts w:hint="eastAsia" w:ascii="宋体" w:hAnsi="宋体" w:cs="宋体"/>
          <w:szCs w:val="24"/>
        </w:rPr>
      </w:r>
      <w:r/>
    </w:p>
    <w:p>
      <w:pPr>
        <w:jc w:val="left"/>
        <w:spacing w:after="200"/>
        <w:widowControl/>
        <w:rPr>
          <w:rFonts w:hint="eastAsia" w:ascii="宋体" w:hAnsi="宋体" w:cs="宋体"/>
          <w:szCs w:val="24"/>
        </w:rPr>
      </w:pPr>
      <w:r>
        <w:rPr>
          <w:rFonts w:hint="eastAsia" w:ascii="宋体" w:hAnsi="宋体" w:cs="宋体"/>
          <w:szCs w:val="24"/>
        </w:rPr>
        <w:t xml:space="preserve">响应单位：（单位公章）</w:t>
      </w:r>
      <w:r/>
    </w:p>
    <w:p>
      <w:pPr>
        <w:jc w:val="left"/>
        <w:spacing w:after="200"/>
        <w:widowControl/>
        <w:rPr>
          <w:rFonts w:hint="eastAsia" w:ascii="宋体" w:hAnsi="宋体" w:cs="宋体"/>
          <w:szCs w:val="24"/>
        </w:rPr>
      </w:pPr>
      <w:r>
        <w:rPr>
          <w:rFonts w:hint="eastAsia" w:ascii="宋体" w:hAnsi="宋体" w:cs="宋体"/>
          <w:szCs w:val="24"/>
        </w:rPr>
        <w:t xml:space="preserve">法定代表人或代理人（签字或盖章）</w:t>
      </w:r>
      <w:r>
        <w:rPr>
          <w:rFonts w:hint="eastAsia" w:ascii="宋体" w:hAnsi="宋体" w:cs="宋体"/>
          <w:bCs/>
          <w:szCs w:val="24"/>
        </w:rPr>
        <w:t xml:space="preserve">：</w:t>
      </w:r>
      <w:r/>
    </w:p>
    <w:p>
      <w:pPr>
        <w:jc w:val="left"/>
        <w:spacing w:after="200"/>
        <w:widowControl/>
        <w:rPr>
          <w:rFonts w:hint="eastAsia" w:ascii="宋体" w:hAnsi="宋体" w:cs="宋体"/>
          <w:szCs w:val="24"/>
        </w:rPr>
      </w:pPr>
      <w:r>
        <w:rPr>
          <w:rFonts w:hint="eastAsia" w:ascii="宋体" w:hAnsi="宋体" w:cs="宋体"/>
          <w:bCs/>
          <w:szCs w:val="24"/>
        </w:rPr>
        <w:t xml:space="preserve">响应日期:   年  月   日</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10、项目技术方案及服务方案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8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响应人根据项目需求编写针对本项目的技术方案及服务方案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11、项目实施方案及进度方案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80"/>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响应人根据项目需求编写针对本项目的实施方案及进度方案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12、项目质量保证措施及承诺</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80"/>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响应人根据项目需求编写针对本项目的质量保证措施及承诺</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left"/>
        <w:spacing w:before="240" w:after="240"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left"/>
        <w:spacing w:before="240" w:after="240"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13、项目售后服务方案</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08"/>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响应人根据项目需求编写针对本项目的售后服务方案</w:t>
      </w:r>
      <w:r/>
    </w:p>
    <w:p>
      <w:pPr>
        <w:jc w:val="left"/>
        <w:spacing w:after="200" w:line="276" w:lineRule="auto"/>
        <w:widowControl/>
        <w:rPr>
          <w:rFonts w:ascii="宋体" w:hAnsi="宋体" w:eastAsia="Arial"/>
          <w:b/>
          <w:sz w:val="28"/>
          <w:szCs w:val="32"/>
        </w:rPr>
      </w:pPr>
      <w:r>
        <w:rPr>
          <w:rFonts w:ascii="宋体" w:hAnsi="宋体" w:eastAsia="Arial"/>
          <w:b/>
          <w:sz w:val="28"/>
          <w:szCs w:val="32"/>
        </w:rPr>
        <w:br w:type="page" w:clear="all"/>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14、企业类似业绩一览表</w:t>
      </w:r>
      <w:r>
        <w:rPr>
          <w:rFonts w:hint="eastAsia" w:ascii="宋体" w:hAnsi="宋体" w:cs="宋体"/>
          <w:b/>
          <w:sz w:val="32"/>
        </w:rPr>
        <w:t xml:space="preserve">（如有）</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企业类似业绩一览表</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合同金额</w:t>
            </w:r>
            <w:r/>
          </w:p>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bl>
    <w:p>
      <w:pPr>
        <w:ind w:firstLine="24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附：按照</w:t>
      </w:r>
      <w:r>
        <w:rPr>
          <w:rFonts w:hint="eastAsia" w:ascii="宋体" w:hAnsi="宋体" w:cs="宋体"/>
        </w:rPr>
        <w:t xml:space="preserve">采购文件</w:t>
      </w:r>
      <w:r>
        <w:rPr>
          <w:rFonts w:ascii="宋体" w:hAnsi="宋体" w:cs="宋体"/>
        </w:rPr>
        <w:t xml:space="preserve">要求及评分标准提供相应证明材料</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响应单位（单位盖章）： </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法定代表人或代理人（签字或盖章）：</w:t>
      </w:r>
      <w:r/>
    </w:p>
    <w:p>
      <w:pPr>
        <w:ind w:firstLine="48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Arial" w:hAnsi="Arial" w:eastAsia="Arial"/>
          <w:sz w:val="22"/>
        </w:rPr>
        <w:br w:type="page" w:clear="all"/>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15、拟投入本项目的专业技术（服务）人员情况一览表</w:t>
      </w:r>
      <w:r/>
    </w:p>
    <w:p>
      <w:pPr>
        <w:ind w:firstLine="1043"/>
        <w:jc w:val="left"/>
        <w:spacing w:before="240" w:after="24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拟投入本项目的专业技术（服务）人员情况一览表</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726"/>
        <w:gridCol w:w="1126"/>
        <w:gridCol w:w="943"/>
        <w:gridCol w:w="74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b/>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 </w:t>
            </w:r>
            <w:r/>
          </w:p>
        </w:tc>
      </w:tr>
    </w:tbl>
    <w:p>
      <w:pPr>
        <w:jc w:val="left"/>
        <w:spacing w:line="41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附：1、按照</w:t>
      </w:r>
      <w:r>
        <w:rPr>
          <w:rFonts w:hint="eastAsia" w:ascii="宋体" w:hAnsi="宋体" w:cs="宋体"/>
        </w:rPr>
        <w:t xml:space="preserve">采购文件</w:t>
      </w:r>
      <w:r>
        <w:rPr>
          <w:rFonts w:ascii="宋体" w:hAnsi="宋体" w:cs="宋体"/>
        </w:rPr>
        <w:t xml:space="preserve">要求提供相应资质证明材料。</w:t>
      </w:r>
      <w:r/>
    </w:p>
    <w:p>
      <w:pPr>
        <w:spacing w:line="41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574"/>
        <w:spacing w:line="312"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574"/>
        <w:spacing w:line="312"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响应单位（单位盖章）： </w:t>
      </w:r>
      <w:r/>
    </w:p>
    <w:p>
      <w:pPr>
        <w:ind w:firstLine="480"/>
        <w:spacing w:line="49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法定代表人或代理人（签字或盖章）</w:t>
      </w:r>
      <w:r/>
    </w:p>
    <w:p>
      <w:pPr>
        <w:ind w:firstLine="574"/>
        <w:spacing w:line="312"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spacing w:line="85" w:lineRule="atLeast"/>
        <w:widowControl/>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Cs w:val="24"/>
        </w:rPr>
      </w:pPr>
      <w:r>
        <w:rPr>
          <w:rFonts w:hint="eastAsia" w:ascii="宋体" w:hAnsi="宋体" w:cs="宋体"/>
          <w:b/>
          <w:szCs w:val="24"/>
        </w:rPr>
      </w:r>
      <w:r/>
    </w:p>
    <w:p>
      <w:pPr>
        <w:rPr>
          <w:rFonts w:hint="eastAsia" w:ascii="宋体" w:hAnsi="宋体" w:cs="宋体"/>
          <w:b/>
          <w:szCs w:val="24"/>
        </w:rPr>
      </w:pPr>
      <w:r>
        <w:rPr>
          <w:rFonts w:hint="eastAsia" w:ascii="宋体" w:hAnsi="宋体" w:cs="宋体"/>
          <w:b/>
          <w:szCs w:val="24"/>
        </w:rPr>
        <w:t xml:space="preserve">16、</w:t>
      </w:r>
      <w:r>
        <w:rPr>
          <w:rFonts w:hint="eastAsia" w:ascii="宋体" w:hAnsi="宋体" w:cs="宋体"/>
          <w:b/>
          <w:sz w:val="32"/>
        </w:rPr>
        <w:t xml:space="preserve">中小企业声明函 </w:t>
      </w:r>
      <w:r>
        <w:rPr>
          <w:rFonts w:hint="eastAsia" w:ascii="宋体" w:hAnsi="宋体" w:cs="宋体"/>
          <w:b/>
          <w:szCs w:val="24"/>
        </w:rPr>
        <w:t xml:space="preserve">                  </w:t>
      </w:r>
      <w:r/>
    </w:p>
    <w:p>
      <w:pPr>
        <w:spacing w:line="460" w:lineRule="exact"/>
        <w:rPr>
          <w:rFonts w:hint="eastAsia" w:ascii="宋体" w:hAnsi="宋体" w:cs="宋体"/>
          <w:b/>
          <w:szCs w:val="24"/>
        </w:rPr>
      </w:pPr>
      <w:r>
        <w:rPr>
          <w:rFonts w:hint="eastAsia" w:ascii="宋体" w:hAnsi="宋体" w:cs="宋体"/>
          <w:b/>
          <w:szCs w:val="24"/>
        </w:rPr>
        <w:t xml:space="preserve">                        </w:t>
      </w:r>
      <w:r/>
    </w:p>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bookmarkStart w:id="130" w:name="OLE_LINK4"/>
      <w:r>
        <w:rPr>
          <w:rFonts w:hint="eastAsia" w:ascii="宋体" w:hAnsi="宋体" w:cs="宋体"/>
          <w:szCs w:val="24"/>
        </w:rPr>
        <w:t xml:space="preserve">中小企业声明函（服务）</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本公司郑重声明，根据《政府采购促进中小企业发展管理办法》（财库﹝2020﹞46号）的规定，本公司参加</w:t>
      </w:r>
      <w:r>
        <w:rPr>
          <w:rFonts w:hint="eastAsia" w:ascii="宋体" w:hAnsi="宋体" w:cs="宋体"/>
          <w:szCs w:val="24"/>
          <w:u w:val="single"/>
        </w:rPr>
        <w:t xml:space="preserve">（</w:t>
      </w:r>
      <w:r>
        <w:rPr>
          <w:rFonts w:hint="eastAsia" w:ascii="宋体" w:hAnsi="宋体" w:cs="宋体"/>
          <w:i/>
          <w:szCs w:val="24"/>
          <w:u w:val="single"/>
        </w:rPr>
        <w:t xml:space="preserve">单位名称）</w:t>
      </w:r>
      <w:r>
        <w:rPr>
          <w:rFonts w:hint="eastAsia" w:ascii="宋体" w:hAnsi="宋体" w:cs="宋体"/>
          <w:szCs w:val="24"/>
        </w:rPr>
        <w:t xml:space="preserve">的</w:t>
      </w:r>
      <w:r>
        <w:rPr>
          <w:rFonts w:hint="eastAsia" w:ascii="宋体" w:hAnsi="宋体" w:cs="宋体"/>
          <w:i/>
          <w:szCs w:val="24"/>
          <w:u w:val="single"/>
        </w:rPr>
        <w:t xml:space="preserve">（项目名称）</w:t>
      </w:r>
      <w:r>
        <w:rPr>
          <w:rFonts w:hint="eastAsia" w:ascii="宋体" w:hAnsi="宋体" w:cs="宋体"/>
          <w:szCs w:val="24"/>
        </w:rPr>
        <w:t xml:space="preserve">采购活动，服务全部由符合政策要求的中小企业承接。相关企业的具体情况如下：</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i/>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  软件和信息技术服务业  </w:t>
      </w:r>
      <w:r>
        <w:rPr>
          <w:rFonts w:hint="eastAsia" w:ascii="宋体" w:hAnsi="宋体" w:cs="宋体"/>
          <w:i/>
          <w:szCs w:val="24"/>
        </w:rPr>
        <w:t xml:space="preserve">行业</w:t>
      </w:r>
      <w:r>
        <w:rPr>
          <w:rFonts w:hint="eastAsia" w:ascii="宋体" w:hAnsi="宋体" w:cs="宋体"/>
          <w:szCs w:val="24"/>
        </w:rPr>
        <w:t xml:space="preserve">；承接企业为</w:t>
      </w:r>
      <w:r>
        <w:rPr>
          <w:rFonts w:hint="eastAsia" w:ascii="宋体" w:hAnsi="宋体" w:cs="宋体"/>
          <w:i/>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99"/>
          <w:rFonts w:hint="eastAsia" w:ascii="宋体" w:hAnsi="宋体" w:cs="宋体"/>
          <w:color w:val="auto"/>
          <w:szCs w:val="24"/>
          <w:u w:val="none"/>
        </w:rPr>
        <w:t xml:space="preserve">1</w:t>
      </w:r>
      <w:r>
        <w:rPr>
          <w:rStyle w:val="699"/>
          <w:rFonts w:hint="eastAsia" w:ascii="宋体" w:hAnsi="宋体" w:cs="宋体"/>
          <w:color w:val="auto"/>
          <w:szCs w:val="24"/>
          <w:u w:val="none"/>
        </w:rPr>
        <w:fldChar w:fldCharType="end"/>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i/>
          <w:szCs w:val="24"/>
        </w:rPr>
        <w:t xml:space="preserve">（中型企业、小型企业、微型企业，三者选一填写）</w:t>
      </w:r>
      <w:r>
        <w:rPr>
          <w:rFonts w:hint="eastAsia" w:ascii="宋体" w:hAnsi="宋体" w:cs="宋体"/>
          <w:szCs w:val="24"/>
        </w:rPr>
        <w:t xml:space="preserve">；</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p>
    <w:p>
      <w:pPr>
        <w:ind w:right="960" w:firstLine="480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企业名称（盖章）：</w:t>
      </w:r>
      <w:r/>
    </w:p>
    <w:p>
      <w:pPr>
        <w:ind w:right="1120" w:firstLine="4800"/>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日期：</w:t>
      </w:r>
      <w:r/>
    </w:p>
    <w:p>
      <w:pPr>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99"/>
          <w:rFonts w:hint="eastAsia" w:ascii="宋体" w:hAnsi="宋体" w:cs="宋体"/>
          <w:color w:val="auto"/>
          <w:szCs w:val="24"/>
          <w:u w:val="none"/>
        </w:rPr>
        <w:t xml:space="preserve">1</w:t>
      </w:r>
      <w:r>
        <w:rPr>
          <w:rStyle w:val="699"/>
          <w:rFonts w:hint="eastAsia" w:ascii="宋体" w:hAnsi="宋体" w:cs="宋体"/>
          <w:color w:val="auto"/>
          <w:szCs w:val="24"/>
          <w:u w:val="none"/>
        </w:rPr>
        <w:fldChar w:fldCharType="end"/>
      </w:r>
      <w:r>
        <w:rPr>
          <w:rFonts w:hint="eastAsia" w:ascii="宋体" w:hAnsi="宋体" w:cs="宋体"/>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备注：</w:t>
      </w:r>
      <w:r/>
    </w:p>
    <w:p>
      <w:pPr>
        <w:ind w:firstLine="480"/>
        <w:spacing w:line="51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b/>
          <w:szCs w:val="24"/>
        </w:rPr>
        <w:t xml:space="preserve">本项目专门面向中小企业采购，响应供应商应提供中小企业声明函或残疾人福利性单位声明函或省级以上监狱管理局、戒毒管理局（含新疆生产建设兵团）出具的属于监狱企业的证明文件,否则视为响应无效。</w:t>
      </w:r>
      <w:r/>
    </w:p>
    <w:p>
      <w:pPr>
        <w:ind w:firstLine="480"/>
        <w:spacing w:line="460"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2、响应供应商提供的中小企业声明函必须包含本项目所有服务及其服务承接企业，并按照声明函格式填写完整、明确，否则视为未按规定提供声明函，响应无效。</w:t>
      </w:r>
      <w:r/>
    </w:p>
    <w:p>
      <w:pPr>
        <w:ind w:firstLine="480"/>
        <w:spacing w:line="460"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3、中标、成交供应商享受规定的中小企业扶持政策的，《中小企业声明函》应当随中标、成交结果同时公告，接受社会监督。</w:t>
      </w:r>
      <w:bookmarkEnd w:id="130"/>
      <w:r/>
      <w:r/>
    </w:p>
    <w:p>
      <w:pPr>
        <w:ind w:firstLine="480"/>
        <w:spacing w:line="400" w:lineRule="exact"/>
        <w:rPr>
          <w:rFonts w:hint="eastAsia" w:ascii="宋体" w:hAnsi="宋体" w:cs="宋体"/>
          <w:szCs w:val="24"/>
        </w:rPr>
      </w:pPr>
      <w:r>
        <w:rPr>
          <w:rFonts w:hint="eastAsia" w:ascii="宋体" w:hAnsi="宋体" w:cs="宋体"/>
          <w:szCs w:val="24"/>
        </w:rPr>
      </w:r>
      <w:r/>
    </w:p>
    <w:p>
      <w:pPr>
        <w:ind w:firstLine="480"/>
        <w:spacing w:line="400" w:lineRule="exact"/>
        <w:rPr>
          <w:rFonts w:hint="eastAsia" w:ascii="宋体" w:hAnsi="宋体" w:cs="宋体"/>
          <w:szCs w:val="24"/>
        </w:rPr>
      </w:pPr>
      <w:r>
        <w:rPr>
          <w:rFonts w:hint="eastAsia" w:ascii="宋体" w:hAnsi="宋体" w:cs="宋体"/>
          <w:szCs w:val="24"/>
        </w:rPr>
      </w:r>
      <w:r/>
    </w:p>
    <w:p>
      <w:pPr>
        <w:ind w:firstLine="480"/>
        <w:spacing w:line="500" w:lineRule="exact"/>
        <w:rPr>
          <w:rFonts w:hint="eastAsia" w:ascii="宋体" w:hAnsi="宋体" w:cs="宋体"/>
          <w:szCs w:val="24"/>
        </w:rPr>
      </w:pPr>
      <w:r>
        <w:rPr>
          <w:rFonts w:hint="eastAsia" w:ascii="宋体" w:hAnsi="宋体" w:cs="宋体"/>
          <w:szCs w:val="24"/>
        </w:rPr>
      </w:r>
      <w:r/>
    </w:p>
    <w:p>
      <w:pPr>
        <w:pStyle w:val="695"/>
        <w:rPr>
          <w:rFonts w:hint="eastAsia" w:ascii="宋体" w:hAnsi="宋体" w:eastAsia="宋体" w:cs="宋体"/>
        </w:rPr>
      </w:pPr>
      <w:r>
        <w:rPr>
          <w:rFonts w:hint="eastAsia" w:ascii="宋体" w:hAnsi="宋体" w:eastAsia="宋体" w:cs="宋体"/>
        </w:rPr>
      </w:r>
      <w:r/>
    </w:p>
    <w:p>
      <w:pPr>
        <w:rPr>
          <w:rFonts w:hint="eastAsia" w:ascii="宋体" w:hAnsi="宋体" w:cs="宋体"/>
          <w:b/>
          <w:szCs w:val="24"/>
        </w:rPr>
        <w:outlineLvl w:val="0"/>
      </w:pPr>
      <w:r>
        <w:rPr>
          <w:rFonts w:hint="eastAsia" w:ascii="宋体" w:hAnsi="宋体" w:cs="宋体"/>
          <w:b/>
          <w:szCs w:val="24"/>
        </w:rPr>
      </w:r>
      <w:r/>
    </w:p>
    <w:p>
      <w:pPr>
        <w:rPr>
          <w:rFonts w:hint="eastAsia" w:ascii="宋体" w:hAnsi="宋体" w:cs="宋体"/>
          <w:b/>
          <w:szCs w:val="24"/>
        </w:rPr>
        <w:outlineLvl w:val="0"/>
      </w:pPr>
      <w:r>
        <w:rPr>
          <w:rFonts w:hint="eastAsia" w:ascii="宋体" w:hAnsi="宋体" w:cs="宋体"/>
          <w:b/>
          <w:szCs w:val="24"/>
        </w:rPr>
      </w:r>
      <w:r/>
    </w:p>
    <w:p>
      <w:pPr>
        <w:rPr>
          <w:rFonts w:hint="eastAsia" w:ascii="宋体" w:hAnsi="宋体" w:cs="宋体"/>
          <w:b/>
          <w:sz w:val="32"/>
        </w:rPr>
        <w:outlineLvl w:val="0"/>
      </w:pPr>
      <w:r>
        <w:rPr>
          <w:rFonts w:hint="eastAsia" w:ascii="宋体" w:hAnsi="宋体" w:cs="宋体"/>
          <w:b/>
          <w:szCs w:val="24"/>
        </w:rPr>
        <w:t xml:space="preserve">17、</w:t>
      </w:r>
      <w:r>
        <w:rPr>
          <w:rFonts w:hint="eastAsia" w:ascii="宋体" w:hAnsi="宋体" w:cs="宋体"/>
          <w:b/>
          <w:sz w:val="32"/>
        </w:rPr>
        <w:t xml:space="preserve">残疾人福利性单位声明函（如有）</w:t>
      </w:r>
      <w:r/>
    </w:p>
    <w:p>
      <w:pPr>
        <w:spacing w:line="500" w:lineRule="exact"/>
        <w:rPr>
          <w:rFonts w:hint="eastAsia" w:ascii="宋体" w:hAnsi="宋体" w:cs="宋体"/>
          <w:szCs w:val="24"/>
        </w:rPr>
      </w:pPr>
      <w:r>
        <w:rPr>
          <w:rFonts w:hint="eastAsia" w:ascii="宋体" w:hAnsi="宋体" w:cs="宋体"/>
          <w:szCs w:val="24"/>
        </w:rPr>
      </w:r>
      <w:r/>
    </w:p>
    <w:p>
      <w:pPr>
        <w:ind w:firstLine="2560"/>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szCs w:val="24"/>
        </w:rPr>
        <w:t xml:space="preserve">残疾人福利性单位声明函</w:t>
      </w:r>
      <w:r/>
    </w:p>
    <w:p>
      <w:pPr>
        <w:ind w:firstLine="1928"/>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 </w:t>
      </w:r>
      <w:r/>
    </w:p>
    <w:p>
      <w:pPr>
        <w:ind w:firstLine="480"/>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本单位对上述声明的真实性负责。如有虚假，将依法承担相应责任。</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单位名称（盖章）：</w:t>
      </w:r>
      <w:r/>
    </w:p>
    <w:p>
      <w:pPr>
        <w:spacing w:line="479" w:lineRule="atLeast"/>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日 期：</w:t>
      </w:r>
      <w:r/>
    </w:p>
    <w:p>
      <w:pPr>
        <w:ind w:firstLine="482"/>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r>
      <w:r/>
    </w:p>
    <w:p>
      <w:pPr>
        <w:ind w:firstLine="482"/>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center"/>
        <w:spacing w:line="439" w:lineRule="atLeast"/>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jc w:val="center"/>
        <w:spacing w:line="439" w:lineRule="atLeast"/>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18、监狱企业证明文件（如有）</w:t>
      </w:r>
      <w:r>
        <w:rPr>
          <w:rFonts w:hint="eastAsia" w:ascii="宋体" w:hAnsi="宋体" w:cs="宋体"/>
          <w:b/>
          <w:sz w:val="32"/>
        </w:rPr>
        <w:br/>
      </w:r>
      <w:r>
        <w:rPr>
          <w:rFonts w:hint="eastAsia" w:ascii="宋体" w:hAnsi="宋体" w:cs="宋体"/>
          <w:szCs w:val="24"/>
        </w:rPr>
        <w:br/>
      </w:r>
      <w:r>
        <w:rPr>
          <w:rFonts w:hint="eastAsia" w:ascii="宋体" w:hAnsi="宋体" w:cs="宋体"/>
          <w:szCs w:val="24"/>
        </w:rPr>
        <w:br/>
      </w:r>
      <w:r>
        <w:rPr>
          <w:rFonts w:hint="eastAsia" w:ascii="宋体" w:hAnsi="宋体" w:cs="宋体"/>
          <w:szCs w:val="24"/>
        </w:rPr>
        <w:t xml:space="preserve">                    </w:t>
      </w:r>
      <w:r>
        <w:rPr>
          <w:rFonts w:hint="eastAsia" w:ascii="宋体" w:hAnsi="宋体" w:cs="宋体"/>
          <w:sz w:val="32"/>
        </w:rPr>
        <w:t xml:space="preserve">监狱企业证明文件</w:t>
      </w:r>
      <w:r>
        <w:rPr>
          <w:rFonts w:hint="eastAsia" w:ascii="宋体" w:hAnsi="宋体" w:cs="宋体"/>
          <w:sz w:val="32"/>
        </w:rPr>
        <w:br/>
      </w:r>
      <w:r>
        <w:rPr>
          <w:rFonts w:hint="eastAsia" w:ascii="宋体" w:hAnsi="宋体" w:cs="宋体"/>
          <w:sz w:val="32"/>
        </w:rPr>
        <w:br/>
      </w:r>
      <w:r>
        <w:rPr>
          <w:rFonts w:hint="eastAsia" w:ascii="宋体" w:hAnsi="宋体" w:cs="宋体"/>
          <w:sz w:val="32"/>
        </w:rPr>
        <w:t xml:space="preserve"> </w:t>
      </w:r>
      <w:r>
        <w:rPr>
          <w:rFonts w:hint="eastAsia" w:ascii="宋体" w:hAnsi="宋体" w:cs="宋体"/>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jc w:val="center"/>
        <w:spacing w:line="439" w:lineRule="atLeast"/>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jc w:val="center"/>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rPr>
        <w:t xml:space="preserve">（全文完）</w:t>
      </w:r>
      <w:r/>
    </w:p>
    <w:p>
      <w:pPr>
        <w:pStyle w:val="681"/>
        <w:numPr>
          <w:ilvl w:val="2"/>
          <w:numId w:val="0"/>
        </w:numPr>
      </w:pPr>
      <w:r/>
      <w:r/>
    </w:p>
    <w:p>
      <w:pPr>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p>
      <w:pPr>
        <w:ind w:firstLine="480"/>
        <w:spacing w:line="480" w:lineRule="exact"/>
        <w:rPr>
          <w:rFonts w:hint="eastAsia" w:ascii="宋体" w:hAnsi="宋体" w:cs="宋体"/>
          <w:bCs/>
        </w:rPr>
      </w:pPr>
      <w:r>
        <w:rPr>
          <w:rFonts w:hint="eastAsia" w:ascii="宋体" w:hAnsi="宋体" w:cs="宋体"/>
          <w:bCs/>
        </w:rPr>
      </w:r>
      <w:r/>
    </w:p>
    <w:sectPr>
      <w:footnotePr/>
      <w:endnotePr/>
      <w:type w:val="nextPage"/>
      <w:pgSz w:w="11906" w:h="16838" w:orient="portrait"/>
      <w:pgMar w:top="1440" w:right="1236"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仿宋">
    <w:panose1 w:val="02010609060101010101"/>
  </w:font>
  <w:font w:name="Tahoma">
    <w:panose1 w:val="020B0604030504040204"/>
  </w:font>
  <w:font w:name="仿宋_GB2312">
    <w:panose1 w:val="02010609060101010101"/>
  </w:font>
  <w:font w:name="黑体">
    <w:panose1 w:val="02010609060101010101"/>
  </w:font>
  <w:font w:name="Calibri">
    <w:panose1 w:val="020F0502020204030204"/>
  </w:font>
  <w:font w:name="Segoe UI Emoji">
    <w:panose1 w:val="020B0502040204020203"/>
  </w:font>
  <w:font w:name="Arial">
    <w:panose1 w:val="020B0604020202020204"/>
  </w:font>
  <w:font w:name="Futura Lt">
    <w:panose1 w:val="020B0503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39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1"/>
      <w:numFmt w:val="chineseCounting"/>
      <w:pStyle w:val="680"/>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39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39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2">
    <w:multiLevelType w:val="hybridMultilevel"/>
    <w:lvl w:ilvl="0">
      <w:start w:val="1"/>
      <w:numFmt w:val="decimal"/>
      <w:isLgl w:val="false"/>
      <w:suff w:val="tab"/>
      <w:lvlText w:val="(%1)"/>
      <w:lvlJc w:val="left"/>
      <w:pPr>
        <w:ind w:left="0" w:firstLine="39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39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pStyle w:val="679"/>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864" w:hanging="864"/>
      </w:pPr>
      <w:rPr>
        <w:rFonts w:hint="default"/>
      </w:rPr>
    </w:lvl>
    <w:lvl w:ilvl="4">
      <w:start w:val="1"/>
      <w:numFmt w:val="decimal"/>
      <w:pStyle w:val="683"/>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16">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682"/>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14"/>
  </w:num>
  <w:num w:numId="2">
    <w:abstractNumId w:val="6"/>
  </w:num>
  <w:num w:numId="3">
    <w:abstractNumId w:val="21"/>
  </w:num>
  <w:num w:numId="4">
    <w:abstractNumId w:val="15"/>
  </w:num>
  <w:num w:numId="5">
    <w:abstractNumId w:val="17"/>
  </w:num>
  <w:num w:numId="6">
    <w:abstractNumId w:val="19"/>
  </w:num>
  <w:num w:numId="7">
    <w:abstractNumId w:val="9"/>
  </w:num>
  <w:num w:numId="8">
    <w:abstractNumId w:val="20"/>
  </w:num>
  <w:num w:numId="9">
    <w:abstractNumId w:val="16"/>
  </w:num>
  <w:num w:numId="10">
    <w:abstractNumId w:val="7"/>
  </w:num>
  <w:num w:numId="11">
    <w:abstractNumId w:val="2"/>
  </w:num>
  <w:num w:numId="12">
    <w:abstractNumId w:val="8"/>
  </w:num>
  <w:num w:numId="13">
    <w:abstractNumId w:val="1"/>
  </w:num>
  <w:num w:numId="14">
    <w:abstractNumId w:val="10"/>
  </w:num>
  <w:num w:numId="15">
    <w:abstractNumId w:val="12"/>
  </w:num>
  <w:num w:numId="16">
    <w:abstractNumId w:val="13"/>
  </w:num>
  <w:num w:numId="17">
    <w:abstractNumId w:val="4"/>
  </w:num>
  <w:num w:numId="18">
    <w:abstractNumId w:val="0"/>
  </w:num>
  <w:num w:numId="19">
    <w:abstractNumId w:val="18"/>
  </w:num>
  <w:num w:numId="20">
    <w:abstractNumId w:val="11"/>
  </w:num>
  <w:num w:numId="21">
    <w:abstractNumId w:val="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9"/>
    <w:uiPriority w:val="9"/>
    <w:rPr>
      <w:rFonts w:ascii="Arial" w:hAnsi="Arial" w:eastAsia="Arial" w:cs="Arial"/>
      <w:sz w:val="40"/>
      <w:szCs w:val="40"/>
    </w:rPr>
  </w:style>
  <w:style w:type="character" w:styleId="15">
    <w:name w:val="Heading 2 Char"/>
    <w:basedOn w:val="684"/>
    <w:link w:val="680"/>
    <w:uiPriority w:val="9"/>
    <w:rPr>
      <w:rFonts w:ascii="Arial" w:hAnsi="Arial" w:eastAsia="Arial" w:cs="Arial"/>
      <w:sz w:val="34"/>
    </w:rPr>
  </w:style>
  <w:style w:type="character" w:styleId="17">
    <w:name w:val="Heading 3 Char"/>
    <w:basedOn w:val="684"/>
    <w:link w:val="681"/>
    <w:uiPriority w:val="9"/>
    <w:rPr>
      <w:rFonts w:ascii="Arial" w:hAnsi="Arial" w:eastAsia="Arial" w:cs="Arial"/>
      <w:sz w:val="30"/>
      <w:szCs w:val="30"/>
    </w:rPr>
  </w:style>
  <w:style w:type="character" w:styleId="19">
    <w:name w:val="Heading 4 Char"/>
    <w:basedOn w:val="684"/>
    <w:link w:val="682"/>
    <w:uiPriority w:val="9"/>
    <w:rPr>
      <w:rFonts w:ascii="Arial" w:hAnsi="Arial" w:eastAsia="Arial" w:cs="Arial"/>
      <w:b/>
      <w:bCs/>
      <w:sz w:val="26"/>
      <w:szCs w:val="26"/>
    </w:rPr>
  </w:style>
  <w:style w:type="character" w:styleId="21">
    <w:name w:val="Heading 5 Char"/>
    <w:basedOn w:val="684"/>
    <w:link w:val="683"/>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3"/>
    <w:uiPriority w:val="99"/>
  </w:style>
  <w:style w:type="character" w:styleId="44">
    <w:name w:val="Footer Char"/>
    <w:basedOn w:val="684"/>
    <w:link w:val="692"/>
    <w:uiPriority w:val="99"/>
  </w:style>
  <w:style w:type="character" w:styleId="46">
    <w:name w:val="Caption Char"/>
    <w:basedOn w:val="688"/>
    <w:link w:val="692"/>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86"/>
    <w:uiPriority w:val="0"/>
    <w:qFormat/>
    <w:pPr>
      <w:jc w:val="both"/>
      <w:spacing w:line="360" w:lineRule="auto"/>
      <w:widowControl w:val="off"/>
    </w:pPr>
    <w:rPr>
      <w:rFonts w:ascii="Calibri" w:hAnsi="Calibri" w:eastAsia="宋体" w:cs="Times New Roman"/>
      <w:sz w:val="24"/>
      <w:szCs w:val="22"/>
      <w:lang w:val="en-US" w:eastAsia="zh-CN" w:bidi="ar-SA"/>
    </w:rPr>
  </w:style>
  <w:style w:type="paragraph" w:styleId="679">
    <w:name w:val="Heading 1"/>
    <w:basedOn w:val="678"/>
    <w:next w:val="678"/>
    <w:uiPriority w:val="0"/>
    <w:qFormat/>
    <w:pPr>
      <w:numPr>
        <w:ilvl w:val="0"/>
        <w:numId w:val="1"/>
      </w:numPr>
      <w:ind w:firstLine="0"/>
      <w:keepLines/>
      <w:keepNext/>
      <w:outlineLvl w:val="0"/>
    </w:pPr>
    <w:rPr>
      <w:b/>
    </w:rPr>
  </w:style>
  <w:style w:type="paragraph" w:styleId="680">
    <w:name w:val="Heading 2"/>
    <w:basedOn w:val="678"/>
    <w:next w:val="678"/>
    <w:uiPriority w:val="0"/>
    <w:unhideWhenUsed/>
    <w:qFormat/>
    <w:pPr>
      <w:numPr>
        <w:ilvl w:val="0"/>
        <w:numId w:val="2"/>
      </w:numPr>
      <w:keepLines/>
      <w:keepNext/>
      <w:outlineLvl w:val="1"/>
    </w:pPr>
    <w:rPr>
      <w:rFonts w:ascii="Arial" w:hAnsi="Arial"/>
      <w:b/>
    </w:rPr>
  </w:style>
  <w:style w:type="paragraph" w:styleId="681">
    <w:name w:val="Heading 3"/>
    <w:basedOn w:val="678"/>
    <w:next w:val="678"/>
    <w:uiPriority w:val="9"/>
    <w:unhideWhenUsed/>
    <w:qFormat/>
    <w:pPr>
      <w:keepLines/>
      <w:keepNext/>
      <w:spacing w:before="320"/>
      <w:outlineLvl w:val="2"/>
    </w:pPr>
    <w:rPr>
      <w:rFonts w:ascii="Arial" w:hAnsi="Arial" w:eastAsia="Arial" w:cs="Arial"/>
      <w:sz w:val="30"/>
      <w:szCs w:val="30"/>
    </w:rPr>
  </w:style>
  <w:style w:type="paragraph" w:styleId="682">
    <w:name w:val="Heading 4"/>
    <w:basedOn w:val="678"/>
    <w:next w:val="678"/>
    <w:uiPriority w:val="9"/>
    <w:unhideWhenUsed/>
    <w:qFormat/>
    <w:pPr>
      <w:numPr>
        <w:ilvl w:val="3"/>
        <w:numId w:val="3"/>
      </w:numPr>
      <w:ind w:left="0" w:firstLine="0"/>
      <w:keepLines/>
      <w:keepNext/>
      <w:spacing w:before="60" w:after="60"/>
      <w:outlineLvl w:val="3"/>
    </w:pPr>
    <w:rPr>
      <w:rFonts w:eastAsia="黑体" w:asciiTheme="majorHAnsi" w:hAnsiTheme="majorHAnsi" w:cstheme="majorBidi"/>
      <w:b/>
      <w:bCs/>
      <w:sz w:val="28"/>
      <w:szCs w:val="28"/>
    </w:rPr>
  </w:style>
  <w:style w:type="paragraph" w:styleId="683">
    <w:name w:val="Heading 5"/>
    <w:basedOn w:val="678"/>
    <w:next w:val="678"/>
    <w:uiPriority w:val="9"/>
    <w:unhideWhenUsed/>
    <w:qFormat/>
    <w:pPr>
      <w:numPr>
        <w:ilvl w:val="4"/>
        <w:numId w:val="4"/>
      </w:numPr>
      <w:keepLines/>
      <w:keepNext/>
      <w:spacing w:before="280" w:after="290" w:line="372" w:lineRule="auto"/>
      <w:outlineLvl w:val="4"/>
    </w:pPr>
    <w:rPr>
      <w:b/>
    </w:rPr>
  </w:style>
  <w:style w:type="character" w:styleId="684" w:default="1">
    <w:name w:val="Default Paragraph Font"/>
    <w:uiPriority w:val="1"/>
    <w:semiHidden/>
    <w:unhideWhenUsed/>
  </w:style>
  <w:style w:type="table" w:styleId="685" w:default="1">
    <w:name w:val="Normal Table"/>
    <w:uiPriority w:val="99"/>
    <w:semiHidden/>
    <w:unhideWhenUsed/>
    <w:tblPr>
      <w:tblCellMar>
        <w:left w:w="108" w:type="dxa"/>
        <w:top w:w="0" w:type="dxa"/>
        <w:right w:w="108" w:type="dxa"/>
        <w:bottom w:w="0" w:type="dxa"/>
      </w:tblCellMar>
    </w:tblPr>
  </w:style>
  <w:style w:type="paragraph" w:styleId="686">
    <w:name w:val="Body Text"/>
    <w:basedOn w:val="678"/>
    <w:next w:val="678"/>
    <w:uiPriority w:val="0"/>
    <w:qFormat/>
    <w:pPr>
      <w:spacing w:after="120"/>
    </w:pPr>
    <w:rPr>
      <w:szCs w:val="20"/>
    </w:rPr>
  </w:style>
  <w:style w:type="paragraph" w:styleId="687">
    <w:name w:val="Normal Indent"/>
    <w:basedOn w:val="678"/>
    <w:next w:val="678"/>
    <w:uiPriority w:val="99"/>
    <w:unhideWhenUsed/>
    <w:qFormat/>
    <w:pPr>
      <w:ind w:firstLine="420"/>
    </w:pPr>
  </w:style>
  <w:style w:type="paragraph" w:styleId="688">
    <w:name w:val="Caption"/>
    <w:basedOn w:val="678"/>
    <w:next w:val="678"/>
    <w:uiPriority w:val="0"/>
    <w:qFormat/>
    <w:rPr>
      <w:rFonts w:ascii="Arial" w:hAnsi="Arial" w:eastAsia="黑体"/>
      <w:sz w:val="20"/>
      <w:szCs w:val="20"/>
    </w:rPr>
  </w:style>
  <w:style w:type="paragraph" w:styleId="689">
    <w:name w:val="Document Map"/>
    <w:basedOn w:val="678"/>
    <w:next w:val="686"/>
    <w:uiPriority w:val="99"/>
    <w:qFormat/>
    <w:pPr>
      <w:shd w:val="clear" w:color="auto" w:fill="000080"/>
    </w:pPr>
    <w:rPr>
      <w:sz w:val="21"/>
      <w:szCs w:val="21"/>
    </w:rPr>
  </w:style>
  <w:style w:type="paragraph" w:styleId="690">
    <w:name w:val="annotation text"/>
    <w:basedOn w:val="678"/>
    <w:link w:val="703"/>
    <w:uiPriority w:val="99"/>
    <w:unhideWhenUsed/>
    <w:qFormat/>
  </w:style>
  <w:style w:type="paragraph" w:styleId="691">
    <w:name w:val="Body Text Indent"/>
    <w:basedOn w:val="678"/>
    <w:link w:val="702"/>
    <w:uiPriority w:val="0"/>
    <w:qFormat/>
    <w:pPr>
      <w:ind w:left="420"/>
      <w:spacing w:after="120"/>
    </w:pPr>
  </w:style>
  <w:style w:type="paragraph" w:styleId="692">
    <w:name w:val="Footer"/>
    <w:basedOn w:val="678"/>
    <w:uiPriority w:val="99"/>
    <w:unhideWhenUsed/>
    <w:qFormat/>
    <w:pPr>
      <w:jc w:val="left"/>
      <w:tabs>
        <w:tab w:val="center" w:pos="4153" w:leader="none"/>
        <w:tab w:val="right" w:pos="8306" w:leader="none"/>
      </w:tabs>
    </w:pPr>
    <w:rPr>
      <w:sz w:val="18"/>
      <w:szCs w:val="18"/>
    </w:rPr>
  </w:style>
  <w:style w:type="paragraph" w:styleId="693">
    <w:name w:val="Header"/>
    <w:basedOn w:val="678"/>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4">
    <w:name w:val="Normal (Web)"/>
    <w:basedOn w:val="678"/>
    <w:uiPriority w:val="0"/>
    <w:qFormat/>
    <w:pPr>
      <w:jc w:val="left"/>
      <w:spacing w:beforeAutospacing="1" w:afterAutospacing="1"/>
    </w:pPr>
  </w:style>
  <w:style w:type="paragraph" w:styleId="695">
    <w:name w:val="Body Text First Indent"/>
    <w:basedOn w:val="678"/>
    <w:next w:val="678"/>
    <w:uiPriority w:val="0"/>
    <w:qFormat/>
    <w:pPr>
      <w:ind w:firstLine="420"/>
      <w:spacing w:after="120"/>
    </w:pPr>
    <w:rPr>
      <w:rFonts w:ascii="Tahoma" w:hAnsi="Tahoma" w:eastAsia="Times New Roman"/>
      <w:szCs w:val="24"/>
    </w:rPr>
  </w:style>
  <w:style w:type="paragraph" w:styleId="696">
    <w:name w:val="Body Text First Indent 2"/>
    <w:basedOn w:val="691"/>
    <w:uiPriority w:val="99"/>
    <w:unhideWhenUsed/>
    <w:qFormat/>
    <w:pPr>
      <w:ind w:left="0"/>
      <w:jc w:val="center"/>
      <w:spacing w:after="0"/>
      <w:widowControl/>
    </w:pPr>
    <w:rPr>
      <w:rFonts w:ascii="仿宋" w:hAnsi="仿宋"/>
    </w:rPr>
  </w:style>
  <w:style w:type="table" w:styleId="697">
    <w:name w:val="Table Grid"/>
    <w:basedOn w:val="685"/>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84"/>
    <w:uiPriority w:val="0"/>
    <w:qFormat/>
    <w:rPr>
      <w:b/>
    </w:rPr>
  </w:style>
  <w:style w:type="character" w:styleId="699">
    <w:name w:val="Hyperlink"/>
    <w:uiPriority w:val="99"/>
    <w:unhideWhenUsed/>
    <w:qFormat/>
    <w:rPr>
      <w:color w:val="0026e5" w:themeColor="hyperlink"/>
      <w:u w:val="single"/>
      <w14:textFill>
        <w14:solidFill>
          <w14:schemeClr w14:val="hlink"/>
        </w14:solidFill>
      </w14:textFill>
    </w:rPr>
  </w:style>
  <w:style w:type="character" w:styleId="700">
    <w:name w:val="annotation reference"/>
    <w:basedOn w:val="684"/>
    <w:uiPriority w:val="99"/>
    <w:semiHidden/>
    <w:unhideWhenUsed/>
    <w:qFormat/>
    <w:rPr>
      <w:sz w:val="21"/>
      <w:szCs w:val="21"/>
    </w:rPr>
  </w:style>
  <w:style w:type="paragraph" w:styleId="701">
    <w:name w:val="List Paragraph"/>
    <w:basedOn w:val="678"/>
    <w:uiPriority w:val="99"/>
    <w:qFormat/>
    <w:pPr>
      <w:ind w:firstLine="420"/>
    </w:pPr>
  </w:style>
  <w:style w:type="character" w:styleId="702" w:customStyle="1">
    <w:name w:val="正文文本缩进 字符"/>
    <w:basedOn w:val="684"/>
    <w:link w:val="691"/>
    <w:uiPriority w:val="0"/>
    <w:qFormat/>
    <w:rPr>
      <w:rFonts w:ascii="Arial" w:hAnsi="Arial" w:eastAsia="宋体" w:cs="Times New Roman"/>
      <w:sz w:val="22"/>
      <w:szCs w:val="22"/>
      <w:lang w:eastAsia="en-US"/>
    </w:rPr>
  </w:style>
  <w:style w:type="character" w:styleId="703" w:customStyle="1">
    <w:name w:val="批注文字 字符"/>
    <w:basedOn w:val="684"/>
    <w:link w:val="690"/>
    <w:uiPriority w:val="0"/>
    <w:qFormat/>
    <w:rPr>
      <w:rFonts w:hint="default" w:ascii="Arial" w:hAnsi="Arial" w:eastAsia="宋体" w:cs="Times New Roman"/>
      <w:sz w:val="22"/>
      <w:szCs w:val="22"/>
      <w:lang w:eastAsia="en-US"/>
    </w:rPr>
  </w:style>
  <w:style w:type="paragraph" w:styleId="704" w:customStyle="1">
    <w:name w:val="方案正文"/>
    <w:basedOn w:val="678"/>
    <w:uiPriority w:val="0"/>
    <w:qFormat/>
    <w:pPr>
      <w:spacing w:line="440" w:lineRule="atLeast"/>
    </w:pPr>
  </w:style>
  <w:style w:type="paragraph" w:styleId="705">
    <w:name w:val="No Spacing"/>
    <w:uiPriority w:val="99"/>
    <w:qFormat/>
    <w:pPr>
      <w:jc w:val="both"/>
      <w:widowControl w:val="off"/>
    </w:pPr>
    <w:rPr>
      <w:rFonts w:ascii="Calibri Light" w:hAnsi="Calibri Light" w:eastAsia="@楷体_GB2312" w:cs="Calibri Light"/>
      <w:sz w:val="26"/>
      <w:szCs w:val="26"/>
      <w:lang w:val="en-US" w:eastAsia="zh-CN" w:bidi="ar-SA"/>
    </w:rPr>
  </w:style>
  <w:style w:type="paragraph" w:styleId="706" w:customStyle="1">
    <w:name w:val="纯文本1"/>
    <w:basedOn w:val="678"/>
    <w:uiPriority w:val="0"/>
    <w:qFormat/>
    <w:rPr>
      <w:rFonts w:ascii="宋体" w:hAnsi="Courier New"/>
      <w:szCs w:val="20"/>
    </w:rPr>
  </w:style>
  <w:style w:type="paragraph" w:styleId="707" w:customStyle="1">
    <w:name w:val="纯文本2"/>
    <w:basedOn w:val="678"/>
    <w:uiPriority w:val="0"/>
    <w:qFormat/>
    <w:rPr>
      <w:rFonts w:ascii="宋体" w:hAnsi="Courier New" w:eastAsia="楷体_GB2312"/>
      <w:sz w:val="26"/>
      <w:szCs w:val="20"/>
    </w:rPr>
  </w:style>
  <w:style w:type="paragraph" w:styleId="708" w:customStyle="1">
    <w:name w:val="修订1"/>
    <w:hidden/>
    <w:uiPriority w:val="99"/>
    <w:unhideWhenUsed/>
    <w:rPr>
      <w:rFonts w:ascii="Calibri" w:hAnsi="Calibri" w:eastAsia="宋体" w:cs="Times New Roman"/>
      <w:sz w:val="24"/>
      <w:szCs w:val="22"/>
      <w:lang w:val="en-US" w:eastAsia="zh-CN" w:bidi="ar-SA"/>
    </w:rPr>
  </w:style>
  <w:style w:type="paragraph" w:styleId="709" w:customStyle="1">
    <w:name w:val="正文2"/>
    <w:basedOn w:val="678"/>
    <w:uiPriority w:val="0"/>
    <w:qFormat/>
    <w:pPr>
      <w:ind w:firstLine="200"/>
    </w:pPr>
    <w:rPr>
      <w:rFonts w:asciiTheme="majorEastAsia" w:hAnsiTheme="majorEastAsia"/>
      <w:szCs w:val="24"/>
    </w:rPr>
  </w:style>
  <w:style w:type="paragraph" w:styleId="710" w:customStyle="1">
    <w:name w:val="QB正文"/>
    <w:basedOn w:val="678"/>
    <w:uiPriority w:val="0"/>
    <w:qFormat/>
    <w:pPr>
      <w:ind w:firstLine="200"/>
      <w:widowControl/>
    </w:pPr>
    <w:rPr>
      <w:rFonts w:ascii="宋体"/>
      <w:szCs w:val="20"/>
    </w:rPr>
  </w:style>
  <w:style w:type="numbering" w:styleId="12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WPS_1729327929</dc:creator>
  <cp:lastModifiedBy>周萌</cp:lastModifiedBy>
  <cp:revision>6</cp:revision>
  <dcterms:created xsi:type="dcterms:W3CDTF">2026-05-21T07:16:00Z</dcterms:created>
  <dcterms:modified xsi:type="dcterms:W3CDTF">2026-07-30T05:44:02Z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B0E4ACED19BA42D09C3DE80D9002A456_13</vt:lpwstr>
  </property>
  <property fmtid="{D5CDD505-2E9C-101B-9397-08002B2CF9AE}" pid="4" name="KSOTemplateDocerSaveRecord">
    <vt:lpwstr>eyJoZGlkIjoiMWU1NmM5NTEwZTNjYTdlNTc0ZTJjMTM3OTkxYWUyM2IiLCJ1c2VySWQiOiIxNjQ3NDg1OTA1In0=</vt:lpwstr>
  </property>
</Properties>
</file>