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left"/>
        <w:spacing w:before="120" w:after="120" w:line="360" w:lineRule="auto"/>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r>
      <w:r/>
    </w:p>
    <w:p>
      <w:pPr>
        <w:jc w:val="center"/>
        <w:spacing w:before="120" w:after="120" w:line="360" w:lineRule="auto"/>
        <w:rPr>
          <w:rFonts w:hint="default" w:ascii="宋体" w:hAnsi="宋体" w:eastAsia="宋体" w:cs="宋体"/>
          <w:color w:val="auto"/>
          <w:sz w:val="24"/>
          <w:szCs w:val="24"/>
          <w:highlight w:val="none"/>
          <w:lang w:val="en-US" w:eastAsia="zh-CN"/>
        </w:rPr>
      </w:pPr>
      <w:r>
        <w:rPr>
          <w:rFonts w:ascii="Arial" w:hAnsi="Arial" w:eastAsia="宋体" w:cs="Arial"/>
          <w:b/>
          <w:bCs/>
          <w:color w:val="auto"/>
          <w:sz w:val="32"/>
          <w:szCs w:val="32"/>
          <w:highlight w:val="none"/>
        </w:rPr>
        <w:t xml:space="preserve">项目名称：</w:t>
      </w:r>
      <w:r>
        <w:rPr>
          <w:rFonts w:hint="eastAsia" w:ascii="Arial" w:hAnsi="Arial" w:eastAsia="宋体" w:cs="Arial"/>
          <w:b/>
          <w:bCs/>
          <w:color w:val="auto"/>
          <w:sz w:val="32"/>
          <w:szCs w:val="32"/>
          <w:highlight w:val="none"/>
          <w:lang w:eastAsia="zh-CN"/>
        </w:rPr>
        <w:t xml:space="preserve">泰州市消防救援支队</w:t>
      </w:r>
      <w:r>
        <w:rPr>
          <w:rFonts w:hint="eastAsia" w:ascii="Arial" w:hAnsi="Arial" w:eastAsia="宋体" w:cs="Arial"/>
          <w:b/>
          <w:bCs/>
          <w:color w:val="auto"/>
          <w:sz w:val="32"/>
          <w:szCs w:val="32"/>
          <w:highlight w:val="none"/>
          <w:lang w:val="en-US" w:eastAsia="zh-CN"/>
        </w:rPr>
        <w:t xml:space="preserve">2026年消防装备采购项目</w:t>
      </w:r>
      <w:r/>
    </w:p>
    <w:p>
      <w:pPr>
        <w:jc w:val="center"/>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项目编号：</w:t>
      </w:r>
      <w:r>
        <w:rPr>
          <w:rFonts w:hint="eastAsia" w:ascii="Times New Roman" w:hAnsi="Times New Roman" w:eastAsia="宋体" w:cs="Times New Roman"/>
          <w:b/>
          <w:bCs/>
          <w:color w:val="auto"/>
          <w:sz w:val="32"/>
          <w:szCs w:val="32"/>
          <w:highlight w:val="none"/>
        </w:rPr>
        <w:t xml:space="preserve">JSZC-321200-JZCG-G2026-0021</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lang w:eastAsia="zh-CN"/>
        </w:rPr>
      </w:pPr>
      <w:r>
        <w:rPr>
          <w:rFonts w:ascii="Arial" w:hAnsi="Arial" w:eastAsia="宋体" w:cs="Arial"/>
          <w:b/>
          <w:bCs/>
          <w:color w:val="auto"/>
          <w:sz w:val="32"/>
          <w:szCs w:val="32"/>
          <w:highlight w:val="none"/>
        </w:rPr>
        <w:t xml:space="preserve">泰州市</w:t>
      </w:r>
      <w:r>
        <w:rPr>
          <w:rFonts w:hint="eastAsia" w:ascii="Arial" w:hAnsi="Arial" w:eastAsia="宋体" w:cs="Arial"/>
          <w:b/>
          <w:bCs/>
          <w:color w:val="auto"/>
          <w:sz w:val="32"/>
          <w:szCs w:val="32"/>
          <w:highlight w:val="none"/>
          <w:lang w:eastAsia="zh-CN"/>
        </w:rPr>
        <w:t xml:space="preserve">政务服务中心</w:t>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32"/>
          <w:szCs w:val="32"/>
          <w:highlight w:val="none"/>
        </w:rPr>
        <w:t xml:space="preserve">202</w:t>
      </w:r>
      <w:r>
        <w:rPr>
          <w:rFonts w:hint="eastAsia" w:ascii="Arial" w:hAnsi="Arial" w:eastAsia="宋体" w:cs="Arial"/>
          <w:b/>
          <w:bCs/>
          <w:color w:val="auto"/>
          <w:sz w:val="32"/>
          <w:szCs w:val="32"/>
          <w:highlight w:val="none"/>
        </w:rPr>
        <w:t xml:space="preserve">6</w:t>
      </w:r>
      <w:r>
        <w:rPr>
          <w:rFonts w:ascii="Arial" w:hAnsi="Arial" w:eastAsia="宋体" w:cs="Arial"/>
          <w:b/>
          <w:bCs/>
          <w:color w:val="auto"/>
          <w:sz w:val="32"/>
          <w:szCs w:val="32"/>
          <w:highlight w:val="none"/>
        </w:rPr>
        <w:t xml:space="preserve">年</w:t>
      </w:r>
      <w:r>
        <w:rPr>
          <w:rFonts w:hint="eastAsia" w:ascii="Arial" w:hAnsi="Arial" w:eastAsia="宋体" w:cs="Arial"/>
          <w:b/>
          <w:bCs/>
          <w:color w:val="auto"/>
          <w:sz w:val="32"/>
          <w:szCs w:val="32"/>
          <w:highlight w:val="none"/>
          <w:lang w:val="en-US" w:eastAsia="zh-CN"/>
        </w:rPr>
        <w:t xml:space="preserve">07</w:t>
      </w:r>
      <w:r>
        <w:rPr>
          <w:rFonts w:ascii="Arial" w:hAnsi="Arial" w:eastAsia="宋体" w:cs="Arial"/>
          <w:b/>
          <w:bCs/>
          <w:color w:val="auto"/>
          <w:sz w:val="32"/>
          <w:szCs w:val="32"/>
          <w:highlight w:val="none"/>
        </w:rPr>
        <w:t xml:space="preserve">月</w:t>
      </w:r>
      <w:r>
        <w:rPr>
          <w:rFonts w:hint="eastAsia" w:ascii="Arial" w:hAnsi="Arial" w:eastAsia="宋体" w:cs="Arial"/>
          <w:b/>
          <w:bCs/>
          <w:color w:val="auto"/>
          <w:sz w:val="32"/>
          <w:szCs w:val="32"/>
          <w:highlight w:val="none"/>
          <w:lang w:val="en-US" w:eastAsia="zh-CN"/>
        </w:rPr>
        <w:t xml:space="preserve">20</w:t>
      </w:r>
      <w:r>
        <w:rPr>
          <w:rFonts w:ascii="Arial" w:hAnsi="Arial" w:eastAsia="宋体" w:cs="Arial"/>
          <w:b/>
          <w:bCs/>
          <w:color w:val="auto"/>
          <w:sz w:val="32"/>
          <w:szCs w:val="32"/>
          <w:highlight w:val="none"/>
        </w:rPr>
        <w:t xml:space="preserve">日</w:t>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16938516"/>
      <w:r/>
      <w:bookmarkEnd w:id="0"/>
      <w:r/>
      <w:bookmarkStart w:id="1" w:name="_Toc479757206"/>
      <w:r/>
      <w:bookmarkEnd w:id="1"/>
      <w:r/>
      <w:bookmarkStart w:id="2" w:name="_Toc523127445"/>
      <w:r/>
      <w:bookmarkEnd w:id="2"/>
      <w:r/>
      <w:bookmarkStart w:id="3" w:name="_Toc20823272"/>
      <w:r/>
      <w:bookmarkEnd w:id="3"/>
      <w:r/>
      <w:bookmarkStart w:id="4" w:name="_Toc513029200"/>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投标人须知…………………………………</w:t>
      </w:r>
      <w:r>
        <w:rPr>
          <w:rFonts w:ascii="Calibri" w:hAnsi="Calibri" w:eastAsia="黑体" w:cs="Calibri"/>
          <w:color w:val="auto"/>
          <w:sz w:val="36"/>
          <w:szCs w:val="36"/>
          <w:highlight w:val="none"/>
        </w:rPr>
        <w:t xml:space="preserve"> </w:t>
      </w:r>
      <w:r>
        <w:rPr>
          <w:rFonts w:hint="eastAsia" w:ascii="黑体" w:hAnsi="黑体" w:eastAsia="黑体" w:cs="宋体"/>
          <w:color w:val="auto"/>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投标文件格式………………………………</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color w:val="auto"/>
          <w:sz w:val="44"/>
          <w:szCs w:val="44"/>
          <w:highlight w:val="none"/>
        </w:rPr>
        <w:t xml:space="preserve">第一章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投标邀请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 泰州市消防救援支队</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泰州市消防救援支队2026年消防装备采购项目</w:t>
      </w:r>
      <w:r>
        <w:rPr>
          <w:rFonts w:hint="eastAsia" w:ascii="宋体" w:hAnsi="宋体" w:eastAsia="宋体" w:cs="宋体"/>
          <w:color w:val="auto"/>
          <w:sz w:val="24"/>
          <w:szCs w:val="24"/>
          <w:highlight w:val="none"/>
        </w:rPr>
        <w:t xml:space="preserve">]([</w:t>
      </w:r>
      <w:r>
        <w:rPr>
          <w:rFonts w:hint="eastAsia"/>
          <w:color w:val="auto"/>
          <w:highlight w:val="none"/>
        </w:rPr>
        <w:t xml:space="preserve">JSZC-321200-JZCG-G2026-0021</w:t>
      </w:r>
      <w:r>
        <w:rPr>
          <w:rFonts w:hint="eastAsia" w:ascii="宋体" w:hAnsi="宋体" w:eastAsia="宋体" w:cs="宋体"/>
          <w:color w:val="auto"/>
          <w:sz w:val="24"/>
          <w:szCs w:val="24"/>
          <w:highlight w:val="none"/>
        </w:rPr>
        <w:t xml:space="preserve">])项目进行公开招标采购，欢迎符合条件的供应商投标。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泰州市消防救援支队2026年消防装备采购项目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6" w:name="_Toc28359002"/>
      <w:r/>
      <w:bookmarkEnd w:id="6"/>
      <w:r/>
      <w:bookmarkStart w:id="7" w:name="_Toc38985263"/>
      <w:r/>
      <w:bookmarkEnd w:id="7"/>
      <w:r/>
      <w:bookmarkStart w:id="8" w:name="_Toc35393790"/>
      <w:r/>
      <w:bookmarkEnd w:id="8"/>
      <w:r/>
      <w:bookmarkStart w:id="9" w:name="_Toc35393621"/>
      <w:r/>
      <w:bookmarkEnd w:id="9"/>
      <w:r/>
      <w:bookmarkStart w:id="10" w:name="_Toc28359079"/>
      <w:r/>
      <w:bookmarkEnd w:id="10"/>
      <w:r/>
      <w:bookmarkStart w:id="11" w:name="_Hlk24379207"/>
      <w:r>
        <w:rPr>
          <w:rFonts w:ascii="Times New Roman" w:hAnsi="Times New Roman" w:eastAsia="宋体" w:cs="Times New Roman"/>
          <w:b/>
          <w:bCs/>
          <w:color w:val="auto"/>
          <w:sz w:val="32"/>
          <w:szCs w:val="32"/>
          <w:highlight w:val="none"/>
        </w:rPr>
        <w:t xml:space="preserve">一、项目基本情况</w:t>
      </w:r>
      <w:bookmarkEnd w:id="11"/>
      <w:r/>
      <w:bookmarkStart w:id="211" w:name="_GoBack"/>
      <w:r/>
      <w:bookmarkEnd w:id="211"/>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1.项目编号：JSZC-321200-JZCG-G2026-0021</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泰州市消防救援支队2026年消防装备采购项目</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1438.0725万元</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1328.6425万元</w:t>
      </w:r>
      <w:r/>
    </w:p>
    <w:p>
      <w:pPr>
        <w:ind w:firstLine="482"/>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Theme="minorEastAsia" w:hAnsiTheme="minorEastAsia" w:eastAsiaTheme="minorEastAsia" w:cstheme="minorEastAsia"/>
          <w:color w:val="auto"/>
          <w:sz w:val="24"/>
          <w:szCs w:val="24"/>
          <w:highlight w:val="none"/>
        </w:rPr>
        <w:t xml:space="preserve">泰州市消防救援支队202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eastAsia="zh-CN"/>
        </w:rPr>
        <w:t xml:space="preserve">消防</w:t>
      </w:r>
      <w:r>
        <w:rPr>
          <w:rFonts w:hint="eastAsia" w:asciiTheme="minorEastAsia" w:hAnsiTheme="minorEastAsia" w:eastAsiaTheme="minorEastAsia" w:cstheme="minorEastAsia"/>
          <w:color w:val="auto"/>
          <w:sz w:val="24"/>
          <w:szCs w:val="24"/>
          <w:highlight w:val="none"/>
        </w:rPr>
        <w:t xml:space="preserve">装备采购</w:t>
      </w:r>
      <w:r>
        <w:rPr>
          <w:rFonts w:hint="eastAsia" w:asciiTheme="minorEastAsia" w:hAnsiTheme="minorEastAsia" w:eastAsiaTheme="minorEastAsia" w:cstheme="minorEastAsia"/>
          <w:color w:val="auto"/>
          <w:sz w:val="24"/>
          <w:szCs w:val="24"/>
          <w:highlight w:val="none"/>
          <w:lang w:eastAsia="zh-CN"/>
        </w:rPr>
        <w:t xml:space="preserve">项目</w:t>
      </w:r>
      <w:r>
        <w:rPr>
          <w:rFonts w:hint="eastAsia" w:asciiTheme="minorEastAsia" w:hAnsiTheme="minorEastAsia" w:eastAsiaTheme="minorEastAsia" w:cstheme="minorEastAsia"/>
          <w:color w:val="auto"/>
          <w:sz w:val="24"/>
          <w:szCs w:val="24"/>
          <w:highlight w:val="none"/>
        </w:rPr>
        <w:t xml:space="preserve">共分为</w:t>
      </w: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个采购包，可兼投兼中，</w:t>
      </w:r>
      <w:r>
        <w:rPr>
          <w:rFonts w:hint="eastAsia" w:asciiTheme="minorEastAsia" w:hAnsiTheme="minorEastAsia" w:eastAsiaTheme="minorEastAsia" w:cstheme="minorEastAsia"/>
          <w:color w:val="auto"/>
          <w:sz w:val="24"/>
          <w:szCs w:val="24"/>
          <w:highlight w:val="none"/>
          <w:lang w:eastAsia="zh-CN"/>
        </w:rPr>
        <w:t xml:space="preserve">各采购包</w:t>
      </w:r>
      <w:r>
        <w:rPr>
          <w:rFonts w:hint="eastAsia" w:asciiTheme="minorEastAsia" w:hAnsiTheme="minorEastAsia" w:eastAsiaTheme="minorEastAsia" w:cstheme="minorEastAsia"/>
          <w:color w:val="auto"/>
          <w:sz w:val="24"/>
          <w:szCs w:val="24"/>
          <w:highlight w:val="none"/>
        </w:rPr>
        <w:t xml:space="preserve">最高限价为：</w:t>
      </w:r>
      <w:r/>
    </w:p>
    <w:p>
      <w:pPr>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包</w:t>
      </w:r>
      <w:r>
        <w:rPr>
          <w:rFonts w:hint="eastAsia" w:asciiTheme="minorEastAsia" w:hAnsiTheme="minorEastAsia" w:cstheme="minorEastAsia"/>
          <w:color w:val="c00000"/>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63.519</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42.78</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44.6</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84.41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77.51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250</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44.55</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68.63</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c00000"/>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92</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；包</w:t>
      </w:r>
      <w:r>
        <w:rPr>
          <w:rFonts w:hint="eastAsia" w:asciiTheme="minorEastAsia" w:hAnsiTheme="minorEastAsia" w:cstheme="minorEastAsia"/>
          <w:color w:val="c00000"/>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lang w:val="en-US" w:eastAsia="zh-CN"/>
        </w:rPr>
        <w:t xml:space="preserve">：63.7535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lang w:val="en-US" w:eastAsia="zh-CN"/>
        </w:rPr>
        <w:t xml:space="preserve">：60.98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lang w:val="en-US" w:eastAsia="zh-CN"/>
        </w:rPr>
        <w:t xml:space="preserve">：97.44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lang w:val="en-US" w:eastAsia="zh-CN"/>
        </w:rPr>
        <w:t xml:space="preserve">：75.55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lang w:val="en-US" w:eastAsia="zh-CN"/>
        </w:rPr>
        <w:t xml:space="preserve">：59.48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16</w:t>
      </w:r>
      <w:r>
        <w:rPr>
          <w:rFonts w:hint="eastAsia" w:asciiTheme="minorEastAsia" w:hAnsiTheme="minorEastAsia" w:eastAsiaTheme="minorEastAsia" w:cstheme="minorEastAsia"/>
          <w:color w:val="auto"/>
          <w:sz w:val="24"/>
          <w:szCs w:val="24"/>
          <w:highlight w:val="none"/>
          <w:lang w:val="en-US" w:eastAsia="zh-CN"/>
        </w:rPr>
        <w:t xml:space="preserve">：61.84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c00000"/>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lang w:val="en-US" w:eastAsia="zh-CN"/>
        </w:rPr>
        <w:t xml:space="preserve">：93.6</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。具体明细如下：</w:t>
      </w:r>
      <w:r/>
    </w:p>
    <w:p>
      <w:pPr>
        <w:ind w:firstLine="482"/>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r>
      <w:r/>
    </w:p>
    <w:tbl>
      <w:tblPr>
        <w:tblStyle w:val="666"/>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1451"/>
        <w:gridCol w:w="3218"/>
        <w:gridCol w:w="1023"/>
        <w:gridCol w:w="1055"/>
        <w:gridCol w:w="1018"/>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jc w:val="center"/>
              <w:keepLines w:val="0"/>
              <w:keepNext w:val="0"/>
              <w:widowControl/>
              <w:rPr>
                <w:rFonts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单价限价（万元）</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lang w:val="en-US" w:eastAsia="zh-CN" w:bidi="ar"/>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总价</w:t>
            </w:r>
            <w:r/>
          </w:p>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（万元）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个人防护类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消防护目镜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消防员呼救器</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消防员护膝、护肘</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气瓶（</w:t>
            </w:r>
            <w:r>
              <w:rPr>
                <w:rStyle w:val="1363"/>
                <w:rFonts w:hint="eastAsia" w:asciiTheme="minorEastAsia" w:hAnsiTheme="minorEastAsia" w:eastAsiaTheme="minorEastAsia" w:cstheme="minorEastAsia"/>
                <w:sz w:val="21"/>
                <w:szCs w:val="21"/>
                <w:lang w:val="en-US" w:eastAsia="zh-CN" w:bidi="ar"/>
              </w:rPr>
              <w:t xml:space="preserve">6.8L</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森林灭火作战防护靴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森林灭火防护眼镜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空呼面罩</w:t>
            </w:r>
            <w:r>
              <w:rPr>
                <w:rStyle w:val="1363"/>
                <w:rFonts w:hint="eastAsia" w:asciiTheme="minorEastAsia" w:hAnsiTheme="minorEastAsia" w:eastAsiaTheme="minorEastAsia" w:cstheme="minorEastAsia"/>
                <w:sz w:val="21"/>
                <w:szCs w:val="21"/>
                <w:lang w:val="en-US" w:eastAsia="zh-CN" w:bidi="ar"/>
              </w:rPr>
              <w:t xml:space="preserve">/</w:t>
            </w:r>
            <w:r>
              <w:rPr>
                <w:rStyle w:val="1362"/>
                <w:rFonts w:hint="eastAsia" w:asciiTheme="minorEastAsia" w:hAnsiTheme="minorEastAsia" w:eastAsiaTheme="minorEastAsia" w:cstheme="minorEastAsia"/>
                <w:sz w:val="21"/>
                <w:szCs w:val="21"/>
                <w:lang w:val="en-US" w:eastAsia="zh-CN" w:bidi="ar"/>
              </w:rPr>
              <w:t xml:space="preserve">供气阀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正压式氧气呼吸器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2</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特种防护类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防蜂服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防化手套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消防员隔热防护服</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3</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灭火救援类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大型水力排烟机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空气充填泵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泡沫机动输转泵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手抬机动泵</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移动供气源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4</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梯子水带类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16-65-100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16-65-20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16-80-100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16-80-20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(16-80-50)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20-40-20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(20-50-20)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20-65-20</w:t>
            </w:r>
            <w:r>
              <w:rPr>
                <w:rStyle w:val="1362"/>
                <w:rFonts w:hint="eastAsia" w:asciiTheme="minorEastAsia" w:hAnsiTheme="minorEastAsia" w:eastAsiaTheme="minorEastAsia" w:cstheme="minorEastAsia"/>
                <w:sz w:val="21"/>
                <w:szCs w:val="21"/>
                <w:lang w:val="en-US" w:eastAsia="zh-CN" w:bidi="ar"/>
              </w:rPr>
              <w:t xml:space="preserve">）</w:t>
            </w:r>
            <w:r/>
          </w:p>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20-65-40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20-80-100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20-80-20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20-80-50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25-40-20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25-65-20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25-80-100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25-80-40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25-80-50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水幕水带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15</w:t>
            </w:r>
            <w:r>
              <w:rPr>
                <w:rStyle w:val="1362"/>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9</w:t>
            </w:r>
            <w:r>
              <w:rPr>
                <w:rStyle w:val="1362"/>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6</w:t>
            </w:r>
            <w:r>
              <w:rPr>
                <w:rStyle w:val="1362"/>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6</w:t>
            </w:r>
            <w:r>
              <w:rPr>
                <w:rStyle w:val="1362"/>
                <w:rFonts w:hint="eastAsia" w:asciiTheme="minorEastAsia" w:hAnsiTheme="minorEastAsia" w:eastAsiaTheme="minorEastAsia" w:cstheme="minorEastAsia"/>
                <w:sz w:val="21"/>
                <w:szCs w:val="21"/>
                <w:lang w:val="en-US" w:eastAsia="zh-CN" w:bidi="ar"/>
              </w:rPr>
              <w:t xml:space="preserve">米竹制拉梯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5</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水枪水炮类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背负式风力灭火机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测压水枪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穿刺水枪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大流量移动消防炮</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多功能消防水枪（</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多功能消防水枪</w:t>
            </w:r>
            <w:r>
              <w:rPr>
                <w:rStyle w:val="1363"/>
                <w:rFonts w:hint="eastAsia" w:asciiTheme="minorEastAsia" w:hAnsiTheme="minorEastAsia" w:eastAsiaTheme="minorEastAsia" w:cstheme="minorEastAsia"/>
                <w:sz w:val="21"/>
                <w:szCs w:val="21"/>
                <w:lang w:val="en-US" w:eastAsia="zh-CN" w:bidi="ar"/>
              </w:rPr>
              <w:t xml:space="preserve">(50</w:t>
            </w:r>
            <w:r>
              <w:rPr>
                <w:rStyle w:val="1364"/>
                <w:rFonts w:hint="eastAsia" w:asciiTheme="minorEastAsia" w:hAnsiTheme="minorEastAsia" w:eastAsiaTheme="minorEastAsia" w:cstheme="minorEastAsia"/>
                <w:sz w:val="21"/>
                <w:szCs w:val="21"/>
                <w:lang w:val="en-US" w:eastAsia="zh-CN" w:bidi="ar"/>
              </w:rPr>
              <w:t xml:space="preserve">型</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PVC</w:t>
            </w:r>
            <w:r>
              <w:rPr>
                <w:rStyle w:val="1364"/>
                <w:rFonts w:hint="eastAsia" w:asciiTheme="minorEastAsia" w:hAnsiTheme="minorEastAsia" w:eastAsiaTheme="minorEastAsia" w:cstheme="minorEastAsia"/>
                <w:sz w:val="21"/>
                <w:szCs w:val="21"/>
                <w:lang w:val="en-US" w:eastAsia="zh-CN" w:bidi="ar"/>
              </w:rPr>
              <w:t xml:space="preserve">吸水管</w:t>
            </w:r>
            <w:r>
              <w:rPr>
                <w:rStyle w:val="1363"/>
                <w:rFonts w:hint="eastAsia" w:asciiTheme="minorEastAsia" w:hAnsiTheme="minorEastAsia" w:eastAsiaTheme="minorEastAsia" w:cstheme="minorEastAsia"/>
                <w:sz w:val="21"/>
                <w:szCs w:val="21"/>
                <w:lang w:val="en-US" w:eastAsia="zh-CN" w:bidi="ar"/>
              </w:rPr>
              <w:t xml:space="preserve">(8</w:t>
            </w:r>
            <w:r>
              <w:rPr>
                <w:rStyle w:val="1364"/>
                <w:rFonts w:hint="eastAsia" w:asciiTheme="minorEastAsia" w:hAnsiTheme="minorEastAsia" w:eastAsiaTheme="minorEastAsia" w:cstheme="minorEastAsia"/>
                <w:sz w:val="21"/>
                <w:szCs w:val="21"/>
                <w:lang w:val="en-US" w:eastAsia="zh-CN" w:bidi="ar"/>
              </w:rPr>
              <w:t xml:space="preserve">米</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PVC</w:t>
            </w:r>
            <w:r>
              <w:rPr>
                <w:rStyle w:val="1364"/>
                <w:rFonts w:hint="eastAsia" w:asciiTheme="minorEastAsia" w:hAnsiTheme="minorEastAsia" w:eastAsiaTheme="minorEastAsia" w:cstheme="minorEastAsia"/>
                <w:sz w:val="21"/>
                <w:szCs w:val="21"/>
                <w:lang w:val="en-US" w:eastAsia="zh-CN" w:bidi="ar"/>
              </w:rPr>
              <w:t xml:space="preserve">吸水管</w:t>
            </w:r>
            <w:r>
              <w:rPr>
                <w:rStyle w:val="1363"/>
                <w:rFonts w:hint="eastAsia" w:asciiTheme="minorEastAsia" w:hAnsiTheme="minorEastAsia" w:eastAsiaTheme="minorEastAsia" w:cstheme="minorEastAsia"/>
                <w:sz w:val="21"/>
                <w:szCs w:val="21"/>
                <w:lang w:val="en-US" w:eastAsia="zh-CN" w:bidi="ar"/>
              </w:rPr>
              <w:t xml:space="preserve">(4</w:t>
            </w:r>
            <w:r>
              <w:rPr>
                <w:rStyle w:val="1364"/>
                <w:rFonts w:hint="eastAsia" w:asciiTheme="minorEastAsia" w:hAnsiTheme="minorEastAsia" w:eastAsiaTheme="minorEastAsia" w:cstheme="minorEastAsia"/>
                <w:sz w:val="21"/>
                <w:szCs w:val="21"/>
                <w:lang w:val="en-US" w:eastAsia="zh-CN" w:bidi="ar"/>
              </w:rPr>
              <w:t xml:space="preserve">米</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消防泡沫枪（</w:t>
            </w:r>
            <w:r>
              <w:rPr>
                <w:rStyle w:val="1363"/>
                <w:rFonts w:hint="eastAsia" w:asciiTheme="minorEastAsia" w:hAnsiTheme="minorEastAsia" w:eastAsiaTheme="minorEastAsia" w:cstheme="minorEastAsia"/>
                <w:sz w:val="21"/>
                <w:szCs w:val="21"/>
                <w:lang w:val="en-US" w:eastAsia="zh-CN" w:bidi="ar"/>
              </w:rPr>
              <w:t xml:space="preserve">PQ16</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移动式消防炮（手动炮）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移动式消防炮（自摆炮）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异型异径接口</w:t>
            </w:r>
            <w:r>
              <w:rPr>
                <w:rStyle w:val="1363"/>
                <w:rFonts w:hint="eastAsia" w:asciiTheme="minorEastAsia" w:hAnsiTheme="minorEastAsia" w:eastAsiaTheme="minorEastAsia" w:cstheme="minorEastAsia"/>
                <w:sz w:val="21"/>
                <w:szCs w:val="21"/>
                <w:lang w:val="en-US" w:eastAsia="zh-CN" w:bidi="ar"/>
              </w:rPr>
              <w:t xml:space="preserve">(50</w:t>
            </w:r>
            <w:r>
              <w:rPr>
                <w:rStyle w:val="1364"/>
                <w:rFonts w:hint="eastAsia" w:asciiTheme="minorEastAsia" w:hAnsiTheme="minorEastAsia" w:eastAsiaTheme="minorEastAsia" w:cstheme="minorEastAsia"/>
                <w:sz w:val="21"/>
                <w:szCs w:val="21"/>
                <w:lang w:val="en-US" w:eastAsia="zh-CN" w:bidi="ar"/>
              </w:rPr>
              <w:t xml:space="preserve">型套装</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异型异径接口套装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直流水枪（</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止水器（</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中压分水器（二分水</w:t>
            </w:r>
            <w:r>
              <w:rPr>
                <w:rStyle w:val="1363"/>
                <w:rFonts w:hint="eastAsia" w:asciiTheme="minorEastAsia" w:hAnsiTheme="minorEastAsia" w:eastAsiaTheme="minorEastAsia" w:cstheme="minorEastAsia"/>
                <w:sz w:val="21"/>
                <w:szCs w:val="21"/>
                <w:lang w:val="en-US" w:eastAsia="zh-CN" w:bidi="ar"/>
              </w:rPr>
              <w:t xml:space="preserve">65</w:t>
            </w:r>
            <w:r>
              <w:rPr>
                <w:rStyle w:val="1362"/>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中压分水器（二分水</w:t>
            </w:r>
            <w:r>
              <w:rPr>
                <w:rStyle w:val="1363"/>
                <w:rFonts w:hint="eastAsia" w:asciiTheme="minorEastAsia" w:hAnsiTheme="minorEastAsia" w:eastAsiaTheme="minorEastAsia" w:cstheme="minorEastAsia"/>
                <w:sz w:val="21"/>
                <w:szCs w:val="21"/>
                <w:lang w:val="en-US" w:eastAsia="zh-CN" w:bidi="ar"/>
              </w:rPr>
              <w:t xml:space="preserve">80</w:t>
            </w:r>
            <w:r>
              <w:rPr>
                <w:rStyle w:val="1362"/>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65</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中压分水器（三分水</w:t>
            </w:r>
            <w:r>
              <w:rPr>
                <w:rStyle w:val="1363"/>
                <w:rFonts w:hint="eastAsia" w:asciiTheme="minorEastAsia" w:hAnsiTheme="minorEastAsia" w:eastAsiaTheme="minorEastAsia" w:cstheme="minorEastAsia"/>
                <w:sz w:val="21"/>
                <w:szCs w:val="21"/>
                <w:lang w:val="en-US" w:eastAsia="zh-CN" w:bidi="ar"/>
              </w:rPr>
              <w:t xml:space="preserve">65</w:t>
            </w:r>
            <w:r>
              <w:rPr>
                <w:rStyle w:val="1362"/>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中压分水器</w:t>
            </w:r>
            <w:r>
              <w:rPr>
                <w:rStyle w:val="1363"/>
                <w:rFonts w:hint="eastAsia" w:asciiTheme="minorEastAsia" w:hAnsiTheme="minorEastAsia" w:eastAsiaTheme="minorEastAsia" w:cstheme="minorEastAsia"/>
                <w:sz w:val="21"/>
                <w:szCs w:val="21"/>
                <w:lang w:val="en-US" w:eastAsia="zh-CN" w:bidi="ar"/>
              </w:rPr>
              <w:t xml:space="preserve">(</w:t>
            </w:r>
            <w:r>
              <w:rPr>
                <w:rStyle w:val="1364"/>
                <w:rFonts w:hint="eastAsia" w:asciiTheme="minorEastAsia" w:hAnsiTheme="minorEastAsia" w:eastAsiaTheme="minorEastAsia" w:cstheme="minorEastAsia"/>
                <w:sz w:val="21"/>
                <w:szCs w:val="21"/>
                <w:lang w:val="en-US" w:eastAsia="zh-CN" w:bidi="ar"/>
              </w:rPr>
              <w:t xml:space="preserve">三分水</w:t>
            </w:r>
            <w:r>
              <w:rPr>
                <w:rStyle w:val="1363"/>
                <w:rFonts w:hint="eastAsia" w:asciiTheme="minorEastAsia" w:hAnsiTheme="minorEastAsia" w:eastAsiaTheme="minorEastAsia" w:cstheme="minorEastAsia"/>
                <w:sz w:val="21"/>
                <w:szCs w:val="21"/>
                <w:lang w:val="en-US" w:eastAsia="zh-CN" w:bidi="ar"/>
              </w:rPr>
              <w:t xml:space="preserve">80</w:t>
            </w:r>
            <w:r>
              <w:rPr>
                <w:rStyle w:val="1364"/>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中压分水器（三分水</w:t>
            </w:r>
            <w:r>
              <w:rPr>
                <w:rStyle w:val="1363"/>
                <w:rFonts w:hint="eastAsia" w:asciiTheme="minorEastAsia" w:hAnsiTheme="minorEastAsia" w:eastAsiaTheme="minorEastAsia" w:cstheme="minorEastAsia"/>
                <w:sz w:val="21"/>
                <w:szCs w:val="21"/>
                <w:lang w:val="en-US" w:eastAsia="zh-CN" w:bidi="ar"/>
              </w:rPr>
              <w:t xml:space="preserve">80</w:t>
            </w:r>
            <w:r>
              <w:rPr>
                <w:rStyle w:val="1362"/>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65</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转角水枪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6</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7</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灭火药剂</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Style w:val="1363"/>
                <w:rFonts w:hint="eastAsia" w:asciiTheme="minorEastAsia" w:hAnsiTheme="minorEastAsia" w:eastAsiaTheme="minorEastAsia" w:cstheme="minorEastAsia"/>
                <w:sz w:val="21"/>
                <w:szCs w:val="21"/>
                <w:lang w:val="en-US" w:eastAsia="zh-CN" w:bidi="ar"/>
              </w:rPr>
              <w:t xml:space="preserve">B</w:t>
            </w:r>
            <w:r>
              <w:rPr>
                <w:rStyle w:val="1362"/>
                <w:rFonts w:hint="eastAsia" w:asciiTheme="minorEastAsia" w:hAnsiTheme="minorEastAsia" w:eastAsiaTheme="minorEastAsia" w:cstheme="minorEastAsia"/>
                <w:sz w:val="21"/>
                <w:szCs w:val="21"/>
                <w:lang w:val="en-US" w:eastAsia="zh-CN" w:bidi="ar"/>
              </w:rPr>
              <w:t xml:space="preserve">类泡沫</w:t>
            </w:r>
            <w:r/>
          </w:p>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38.25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A</w:t>
            </w:r>
            <w:r>
              <w:rPr>
                <w:rStyle w:val="1362"/>
                <w:rFonts w:hint="eastAsia" w:asciiTheme="minorEastAsia" w:hAnsiTheme="minorEastAsia" w:eastAsiaTheme="minorEastAsia" w:cstheme="minorEastAsia"/>
                <w:sz w:val="21"/>
                <w:szCs w:val="21"/>
                <w:lang w:val="en-US" w:eastAsia="zh-CN" w:bidi="ar"/>
              </w:rPr>
              <w:t xml:space="preserve">类泡沫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8</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破拆类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玻璃破碎球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多功能环锯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哈里根撬棍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轻型撑顶器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双轮异向切割锯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万向剪扩两用钳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无齿锯锯片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液压开门器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指环切割器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中型双节撑顶器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重型支撑套具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9</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92</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10</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机动液压破拆工具组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11</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绳索吊带类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消防全身式安全吊带</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21.25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消防通用安全绳（</w:t>
            </w:r>
            <w:r>
              <w:rPr>
                <w:rStyle w:val="1363"/>
                <w:rFonts w:hint="eastAsia" w:asciiTheme="minorEastAsia" w:hAnsiTheme="minorEastAsia" w:eastAsiaTheme="minorEastAsia" w:cstheme="minorEastAsia"/>
                <w:sz w:val="21"/>
                <w:szCs w:val="21"/>
                <w:lang w:val="en-US" w:eastAsia="zh-CN" w:bidi="ar"/>
              </w:rPr>
              <w:t xml:space="preserve">30</w:t>
            </w:r>
            <w:r>
              <w:rPr>
                <w:rStyle w:val="1362"/>
                <w:rFonts w:hint="eastAsia" w:asciiTheme="minorEastAsia" w:hAnsiTheme="minorEastAsia" w:eastAsiaTheme="minorEastAsia" w:cstheme="minorEastAsia"/>
                <w:sz w:val="21"/>
                <w:szCs w:val="21"/>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快挂扁带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大拉力扁带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100cm环形扁带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90cm</w:t>
            </w:r>
            <w:r>
              <w:rPr>
                <w:rStyle w:val="1362"/>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60cm</w:t>
            </w:r>
            <w:r>
              <w:rPr>
                <w:rStyle w:val="1362"/>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1.5m</w:t>
            </w:r>
            <w:r>
              <w:rPr>
                <w:rStyle w:val="1362"/>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3m</w:t>
            </w:r>
            <w:r>
              <w:rPr>
                <w:rStyle w:val="1362"/>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120cm</w:t>
            </w:r>
            <w:r>
              <w:rPr>
                <w:rStyle w:val="1362"/>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下降器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D</w:t>
            </w:r>
            <w:r>
              <w:rPr>
                <w:rStyle w:val="1362"/>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O</w:t>
            </w:r>
            <w:r>
              <w:rPr>
                <w:rStyle w:val="1362"/>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1.485</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车辆事故救援锐边保护套件</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（含稳固保护附件）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钢丝锚点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挂片锚点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过结滑轮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滑轮式绳索保护器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机械抓结</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脚踏绳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静力绳（米）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可调节牛尾</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双挽索</w:t>
            </w:r>
            <w:r>
              <w:rPr>
                <w:rStyle w:val="1363"/>
                <w:rFonts w:hint="eastAsia" w:asciiTheme="minorEastAsia" w:hAnsiTheme="minorEastAsia" w:eastAsiaTheme="minorEastAsia" w:cstheme="minorEastAsia"/>
                <w:sz w:val="21"/>
                <w:szCs w:val="21"/>
                <w:lang w:val="en-US" w:eastAsia="zh-CN" w:bidi="ar"/>
              </w:rPr>
              <w:t xml:space="preserve">(</w:t>
            </w:r>
            <w:r>
              <w:rPr>
                <w:rStyle w:val="1362"/>
                <w:rFonts w:hint="eastAsia" w:asciiTheme="minorEastAsia" w:hAnsiTheme="minorEastAsia" w:eastAsiaTheme="minorEastAsia" w:cstheme="minorEastAsia"/>
                <w:sz w:val="21"/>
                <w:szCs w:val="21"/>
                <w:lang w:val="en-US" w:eastAsia="zh-CN" w:bidi="ar"/>
              </w:rPr>
              <w:t xml:space="preserve">势能吸收包</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躯体固定气囊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绳索保护套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势能吸收器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手持上升器（有柄）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万向双滑轮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止坠器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抓结绳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12</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水域类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定位浮标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方位灯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机动橡皮艇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潜水装具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水母服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水域救援抛绳包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舷外机</w:t>
            </w:r>
            <w:r>
              <w:rPr>
                <w:rStyle w:val="1363"/>
                <w:rFonts w:hint="eastAsia" w:asciiTheme="minorEastAsia" w:hAnsiTheme="minorEastAsia" w:eastAsiaTheme="minorEastAsia" w:cstheme="minorEastAsia"/>
                <w:sz w:val="21"/>
                <w:szCs w:val="21"/>
                <w:lang w:val="en-US" w:eastAsia="zh-CN" w:bidi="ar"/>
              </w:rPr>
              <w:t xml:space="preserve">(30</w:t>
            </w:r>
            <w:r>
              <w:rPr>
                <w:rStyle w:val="1362"/>
                <w:rFonts w:hint="eastAsia" w:asciiTheme="minorEastAsia" w:hAnsiTheme="minorEastAsia" w:eastAsiaTheme="minorEastAsia" w:cstheme="minorEastAsia"/>
                <w:sz w:val="21"/>
                <w:szCs w:val="21"/>
                <w:lang w:val="en-US" w:eastAsia="zh-CN" w:bidi="ar"/>
              </w:rPr>
              <w:t xml:space="preserve">匹</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13</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通信</w:t>
            </w:r>
            <w:r>
              <w:rPr>
                <w:rStyle w:val="1360"/>
                <w:rFonts w:hint="eastAsia" w:asciiTheme="minorEastAsia" w:hAnsiTheme="minorEastAsia" w:eastAsiaTheme="minorEastAsia" w:cstheme="minorEastAsia"/>
                <w:sz w:val="21"/>
                <w:szCs w:val="21"/>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骨传导通话装置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pdt</w:t>
            </w:r>
            <w:r>
              <w:rPr>
                <w:rStyle w:val="1362"/>
                <w:rFonts w:hint="eastAsia" w:asciiTheme="minorEastAsia" w:hAnsiTheme="minorEastAsia" w:eastAsiaTheme="minorEastAsia" w:cstheme="minorEastAsia"/>
                <w:sz w:val="21"/>
                <w:szCs w:val="21"/>
                <w:lang w:val="en-US" w:eastAsia="zh-CN" w:bidi="ar"/>
              </w:rPr>
              <w:t xml:space="preserve">电台（本安型）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单兵图像传输设备（</w:t>
            </w:r>
            <w:r>
              <w:rPr>
                <w:rStyle w:val="1363"/>
                <w:rFonts w:hint="eastAsia" w:asciiTheme="minorEastAsia" w:hAnsiTheme="minorEastAsia" w:eastAsiaTheme="minorEastAsia" w:cstheme="minorEastAsia"/>
                <w:sz w:val="21"/>
                <w:szCs w:val="21"/>
                <w:lang w:val="en-US" w:eastAsia="zh-CN" w:bidi="ar"/>
              </w:rPr>
              <w:t xml:space="preserve">5G</w:t>
            </w:r>
            <w:r>
              <w:rPr>
                <w:rStyle w:val="1362"/>
                <w:rFonts w:hint="eastAsia" w:asciiTheme="minorEastAsia" w:hAnsiTheme="minorEastAsia" w:eastAsiaTheme="minorEastAsia" w:cstheme="minorEastAsia"/>
                <w:sz w:val="21"/>
                <w:szCs w:val="21"/>
                <w:lang w:val="en-US" w:eastAsia="zh-CN" w:bidi="ar"/>
              </w:rPr>
              <w:t xml:space="preserve">单兵）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Style w:val="1362"/>
                <w:rFonts w:hint="eastAsia" w:asciiTheme="minorEastAsia" w:hAnsiTheme="minorEastAsia" w:eastAsiaTheme="minorEastAsia" w:cstheme="minorEastAsia"/>
                <w:sz w:val="21"/>
                <w:szCs w:val="21"/>
                <w:lang w:val="en-US" w:eastAsia="zh-CN" w:bidi="ar"/>
              </w:rPr>
              <w:t xml:space="preserve">单兵图侦系统（</w:t>
            </w:r>
            <w:r>
              <w:rPr>
                <w:rStyle w:val="1363"/>
                <w:rFonts w:hint="eastAsia" w:asciiTheme="minorEastAsia" w:hAnsiTheme="minorEastAsia" w:eastAsiaTheme="minorEastAsia" w:cstheme="minorEastAsia"/>
                <w:sz w:val="21"/>
                <w:szCs w:val="21"/>
                <w:lang w:val="en-US" w:eastAsia="zh-CN" w:bidi="ar"/>
              </w:rPr>
              <w:t xml:space="preserve">5G</w:t>
            </w:r>
            <w:r>
              <w:rPr>
                <w:rStyle w:val="1362"/>
                <w:rFonts w:hint="eastAsia" w:asciiTheme="minorEastAsia" w:hAnsiTheme="minorEastAsia" w:eastAsiaTheme="minorEastAsia" w:cstheme="minorEastAsia"/>
                <w:sz w:val="21"/>
                <w:szCs w:val="21"/>
                <w:lang w:val="en-US" w:eastAsia="zh-CN" w:bidi="ar"/>
              </w:rPr>
              <w:t xml:space="preserve">布控球）</w:t>
            </w:r>
            <w:r/>
          </w:p>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卫星电话</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14</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侦检类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便携式流速仪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红外热像仪</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可燃气体检测仪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漏电探测仪</w:t>
            </w:r>
            <w:r>
              <w:rPr>
                <w:rStyle w:val="1363"/>
                <w:rFonts w:hint="eastAsia" w:asciiTheme="minorEastAsia" w:hAnsiTheme="minorEastAsia" w:eastAsiaTheme="minorEastAsia" w:cstheme="minorEastAsia"/>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四合一气体检测仪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生命探测仪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水深探测仪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水下侧扫（前视）声呐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夜视仪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有毒气体检测仪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15</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综合类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移动照明灯组</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防水头灯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阻燃围挡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肢体固定气囊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伸缩警戒锥</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锥形桶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木制堵漏楔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金属堵漏套管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注入式堵漏工具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捆绑式堵漏带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12</w:t>
            </w:r>
            <w:r>
              <w:rPr>
                <w:rStyle w:val="1362"/>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8</w:t>
            </w:r>
            <w:r>
              <w:rPr>
                <w:rStyle w:val="1362"/>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方型气动起重气垫套组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救援三角支架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16</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安全绳</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61.84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17</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辅助部件</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消防防坠落辅助部件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93.6</w:t>
            </w:r>
            <w:r/>
          </w:p>
        </w:tc>
      </w:tr>
    </w:tbl>
    <w:p>
      <w:pPr>
        <w:ind w:firstLine="482"/>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w:t>
      </w:r>
      <w:r>
        <w:rPr>
          <w:rFonts w:hint="eastAsia" w:asciiTheme="minorEastAsia" w:hAnsiTheme="minorEastAsia" w:eastAsiaTheme="minorEastAsia" w:cstheme="minorEastAsia"/>
          <w:sz w:val="24"/>
          <w:szCs w:val="24"/>
          <w:highlight w:val="none"/>
        </w:rPr>
        <w:t xml:space="preserve">签订合同后30日历天内将货物送达指定地点</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12" w:name="_Toc38985264"/>
      <w:r/>
      <w:bookmarkEnd w:id="12"/>
      <w:r/>
      <w:bookmarkStart w:id="13" w:name="_Toc35393622"/>
      <w:r/>
      <w:bookmarkEnd w:id="13"/>
      <w:r/>
      <w:bookmarkStart w:id="14" w:name="_Toc35393791"/>
      <w:r/>
      <w:bookmarkEnd w:id="14"/>
      <w:r/>
      <w:bookmarkStart w:id="15" w:name="_Toc28359080"/>
      <w:r/>
      <w:bookmarkEnd w:id="15"/>
      <w:r/>
      <w:bookmarkStart w:id="16" w:name="_Toc28359003"/>
      <w:r>
        <w:rPr>
          <w:rFonts w:ascii="Times New Roman" w:hAnsi="Times New Roman" w:eastAsia="宋体" w:cs="Times New Roman"/>
          <w:b/>
          <w:bCs/>
          <w:color w:val="auto"/>
          <w:sz w:val="32"/>
          <w:szCs w:val="32"/>
          <w:highlight w:val="none"/>
        </w:rPr>
        <w:t xml:space="preserve">二、申请人的资格要求：</w:t>
      </w:r>
      <w:bookmarkEnd w:id="16"/>
      <w:r/>
      <w:r/>
    </w:p>
    <w:p>
      <w:pPr>
        <w:ind w:firstLine="480"/>
        <w:rPr>
          <w:rFonts w:hint="eastAsia" w:ascii="宋体" w:hAnsi="宋体" w:eastAsia="宋体" w:cs="宋体"/>
          <w:color w:val="auto"/>
          <w:sz w:val="24"/>
          <w:szCs w:val="24"/>
          <w:highlight w:val="none"/>
        </w:rPr>
      </w:pPr>
      <w:r/>
      <w:bookmarkStart w:id="17" w:name="_Toc28359081"/>
      <w:r/>
      <w:bookmarkEnd w:id="17"/>
      <w:r/>
      <w:bookmarkStart w:id="18" w:name="_Toc28359004"/>
      <w:r/>
      <w:bookmarkEnd w:id="18"/>
      <w:r/>
      <w:bookmarkStart w:id="19" w:name="_Toc38985265"/>
      <w:r/>
      <w:bookmarkEnd w:id="19"/>
      <w:r/>
      <w:bookmarkStart w:id="20" w:name="_Toc35393623"/>
      <w:r/>
      <w:bookmarkEnd w:id="20"/>
      <w:r/>
      <w:bookmarkStart w:id="21" w:name="_Toc35393792"/>
      <w:r>
        <w:rPr>
          <w:rFonts w:hint="eastAsia" w:ascii="宋体" w:hAnsi="宋体" w:eastAsia="宋体" w:cs="宋体"/>
          <w:color w:val="auto"/>
          <w:sz w:val="24"/>
          <w:szCs w:val="24"/>
          <w:highlight w:val="none"/>
        </w:rPr>
        <w:t xml:space="preserve">（一）通用资格要求</w:t>
      </w:r>
      <w:bookmarkEnd w:id="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上一年度的财务状况报告（成立不满一年无需提供）；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w:t>
      </w:r>
      <w:r>
        <w:rPr>
          <w:rFonts w:hint="eastAsia" w:ascii="宋体" w:hAnsi="宋体" w:eastAsia="宋体" w:cs="宋体"/>
          <w:color w:val="000000" w:themeColor="text1"/>
          <w:sz w:val="24"/>
          <w:szCs w:val="24"/>
          <w:highlight w:val="none"/>
          <w14:textFill>
            <w14:solidFill>
              <w14:schemeClr w14:val="tx1"/>
            </w14:solidFill>
          </w14:textFill>
        </w:rPr>
        <w:t xml:space="preserve">他不符合《中华人民共和国政府采购法》第二十二条规定条件的信用记录。（投标文件中无需提供证明材料）。</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（二）落实政府采购政策需满足的资格要求：</w:t>
      </w:r>
      <w:r/>
    </w:p>
    <w:p>
      <w:pPr>
        <w:ind w:firstLine="480"/>
        <w:spacing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本项目属于工业</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。除</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分包13</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外，其余</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16</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个采购包</w:t>
      </w:r>
      <w:r>
        <w:rPr>
          <w:rFonts w:hint="eastAsia" w:asciiTheme="minorEastAsia" w:hAnsiTheme="minorEastAsia" w:eastAsiaTheme="minorEastAsia" w:cstheme="minorEastAsia"/>
          <w:sz w:val="24"/>
          <w:highlight w:val="none"/>
          <w:lang w:eastAsia="zh-CN"/>
        </w:rPr>
        <w:t xml:space="preserve">均</w:t>
      </w:r>
      <w:r>
        <w:rPr>
          <w:rFonts w:hint="eastAsia" w:asciiTheme="minorEastAsia" w:hAnsiTheme="minorEastAsia" w:eastAsiaTheme="minorEastAsia" w:cstheme="minorEastAsia"/>
          <w:sz w:val="24"/>
          <w:highlight w:val="none"/>
        </w:rPr>
        <w:t xml:space="preserve">专门面向中小</w:t>
      </w:r>
      <w:r>
        <w:rPr>
          <w:rFonts w:hint="eastAsia" w:asciiTheme="minorEastAsia" w:hAnsiTheme="minorEastAsia" w:cstheme="minorEastAsia"/>
          <w:sz w:val="24"/>
          <w:highlight w:val="none"/>
          <w:lang w:val="en-US" w:eastAsia="zh-CN"/>
        </w:rPr>
        <w:t xml:space="preserve">微</w:t>
      </w:r>
      <w:r>
        <w:rPr>
          <w:rFonts w:hint="eastAsia" w:asciiTheme="minorEastAsia" w:hAnsiTheme="minorEastAsia" w:eastAsiaTheme="minorEastAsia" w:cstheme="minorEastAsia"/>
          <w:sz w:val="24"/>
          <w:highlight w:val="none"/>
        </w:rPr>
        <w:t xml:space="preserve">企业</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供应商应为中小微企业、监狱企业、残疾人福利性单位之一</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不接受 </w:t>
      </w:r>
      <w:r>
        <w:rPr>
          <w:rFonts w:hint="eastAsia" w:asciiTheme="minorEastAsia" w:hAnsiTheme="minorEastAsia" w:eastAsiaTheme="minorEastAsia" w:cstheme="minorEastAsia"/>
          <w:color w:val="auto"/>
          <w:sz w:val="24"/>
          <w:szCs w:val="24"/>
          <w:highlight w:val="none"/>
        </w:rPr>
        <w:t xml:space="preserve">联合体投标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eastAsia="zh-CN"/>
        </w:rPr>
        <w:t xml:space="preserve">不接受</w:t>
      </w:r>
      <w:r>
        <w:rPr>
          <w:rFonts w:hint="eastAsia" w:asciiTheme="minorEastAsia" w:hAnsiTheme="minorEastAsia" w:eastAsiaTheme="minorEastAsia" w:cstheme="minorEastAsia"/>
          <w:color w:val="auto"/>
          <w:sz w:val="24"/>
          <w:szCs w:val="24"/>
          <w:highlight w:val="none"/>
          <w:lang w:eastAsia="zh-CN"/>
        </w:rPr>
        <w:t xml:space="preserve">分包；</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进口产品投标。</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06"/>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540"/>
        <w:spacing w:line="360" w:lineRule="auto"/>
        <w:rPr>
          <w:rFonts w:hint="default" w:ascii="宋体" w:hAnsi="宋体" w:eastAsia="宋体" w:cs="宋体"/>
          <w:color w:val="auto"/>
          <w:sz w:val="24"/>
          <w:szCs w:val="24"/>
          <w:highlight w:val="none"/>
          <w:lang w:val="en-US" w:eastAsia="zh-CN"/>
        </w:rPr>
      </w:pPr>
      <w:r/>
      <w:bookmarkStart w:id="22" w:name="_Toc35393624"/>
      <w:r/>
      <w:bookmarkEnd w:id="22"/>
      <w:r/>
      <w:bookmarkStart w:id="23" w:name="_Toc28359082"/>
      <w:r/>
      <w:bookmarkEnd w:id="23"/>
      <w:r/>
      <w:bookmarkStart w:id="24" w:name="_Toc28359005"/>
      <w:r/>
      <w:bookmarkEnd w:id="24"/>
      <w:r/>
      <w:bookmarkStart w:id="25" w:name="_Toc35393793"/>
      <w:r/>
      <w:bookmarkEnd w:id="25"/>
      <w:r/>
      <w:bookmarkStart w:id="26" w:name="_Toc38985266"/>
      <w:r>
        <w:rPr>
          <w:rFonts w:hint="eastAsia" w:ascii="宋体" w:hAnsi="宋体" w:eastAsia="宋体" w:cs="宋体"/>
          <w:color w:val="auto"/>
          <w:sz w:val="24"/>
          <w:szCs w:val="24"/>
          <w:highlight w:val="none"/>
        </w:rPr>
        <w:t xml:space="preserve">1.时间：</w:t>
      </w:r>
      <w:bookmarkEnd w:id="26"/>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自招标文件公告发布之日起</w:t>
      </w:r>
      <w:r>
        <w:rPr>
          <w:rFonts w:hint="eastAsia" w:ascii="宋体" w:hAnsi="宋体" w:eastAsia="宋体" w:cs="宋体"/>
          <w:color w:val="auto"/>
          <w:sz w:val="24"/>
          <w:szCs w:val="24"/>
          <w:highlight w:val="none"/>
          <w:lang w:val="en-US" w:eastAsia="zh-CN"/>
        </w:rPr>
        <w:t xml:space="preserve">至2026年7月28日。</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pStyle w:val="706"/>
        <w:ind w:firstLine="600"/>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3.售价：</w:t>
      </w:r>
      <w:r>
        <w:rPr>
          <w:rFonts w:hint="eastAsia" w:hAnsi="宋体" w:eastAsia="宋体" w:cs="宋体"/>
          <w:color w:val="auto"/>
          <w:sz w:val="24"/>
          <w:szCs w:val="24"/>
          <w:highlight w:val="none"/>
          <w:lang w:val="en-US" w:eastAsia="zh-CN"/>
        </w:rPr>
        <w:t xml:space="preserve">免费。</w:t>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rPr>
          <w:rFonts w:hint="eastAsia" w:ascii="宋体" w:hAnsi="宋体" w:eastAsia="宋体" w:cs="宋体"/>
          <w:color w:val="auto"/>
          <w:sz w:val="24"/>
          <w:szCs w:val="24"/>
          <w:highlight w:val="none"/>
          <w:lang w:eastAsia="zh-CN"/>
        </w:rPr>
        <w:t xml:space="preserve">。</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2.地点：“苏采云”政府采购交易系统网上开标大厅</w:t>
      </w:r>
      <w:r>
        <w:rPr>
          <w:rFonts w:hint="eastAsia" w:ascii="宋体" w:hAnsi="宋体" w:eastAsia="宋体" w:cs="宋体"/>
          <w:color w:val="auto"/>
          <w:sz w:val="24"/>
          <w:szCs w:val="24"/>
          <w:highlight w:val="none"/>
          <w:lang w:eastAsia="zh-CN"/>
        </w:rPr>
        <w:t xml:space="preserve">。</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bookmarkStart w:id="27" w:name="_Toc28359084"/>
      <w:r/>
      <w:bookmarkEnd w:id="27"/>
      <w:r/>
      <w:bookmarkStart w:id="28" w:name="_Toc38985267"/>
      <w:r/>
      <w:bookmarkEnd w:id="28"/>
      <w:r/>
      <w:bookmarkStart w:id="29" w:name="_Toc35393625"/>
      <w:r/>
      <w:bookmarkEnd w:id="29"/>
      <w:r/>
      <w:bookmarkStart w:id="30" w:name="_Toc35393794"/>
      <w:r/>
      <w:bookmarkEnd w:id="30"/>
      <w:r/>
      <w:bookmarkStart w:id="31" w:name="_Toc28359007"/>
      <w:r>
        <w:rPr>
          <w:rFonts w:hint="eastAsia" w:ascii="Times New Roman" w:hAnsi="Times New Roman" w:eastAsia="宋体" w:cs="Times New Roman"/>
          <w:b/>
          <w:bCs/>
          <w:color w:val="auto"/>
          <w:sz w:val="32"/>
          <w:szCs w:val="32"/>
          <w:highlight w:val="none"/>
        </w:rPr>
        <w:t xml:space="preserve">五、公告期限</w:t>
      </w:r>
      <w:bookmarkEnd w:id="31"/>
      <w:r/>
      <w:bookmarkStart w:id="32" w:name="_Toc35393626"/>
      <w:r/>
      <w:bookmarkEnd w:id="32"/>
      <w:r/>
      <w:bookmarkStart w:id="33" w:name="_Toc35393795"/>
      <w:r/>
      <w:bookmarkEnd w:id="33"/>
      <w:r/>
      <w:bookmarkStart w:id="34" w:name="_Toc38985268"/>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4"/>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六、其他补充事宜</w:t>
      </w:r>
      <w:r/>
    </w:p>
    <w:p>
      <w:pPr>
        <w:ind w:firstLine="480"/>
        <w:tabs>
          <w:tab w:val="left" w:pos="900" w:leader="none"/>
        </w:tabs>
        <w:rPr>
          <w:rFonts w:hint="eastAsia" w:ascii="宋体" w:hAnsi="宋体" w:eastAsia="宋体" w:cs="宋体"/>
          <w:color w:val="auto"/>
          <w:sz w:val="24"/>
          <w:szCs w:val="24"/>
          <w:highlight w:val="none"/>
          <w:lang w:val="en-US" w:eastAsia="zh-CN"/>
        </w:rPr>
      </w:pPr>
      <w:r/>
      <w:bookmarkStart w:id="35" w:name="_Toc38985269"/>
      <w:r/>
      <w:bookmarkEnd w:id="35"/>
      <w:r/>
      <w:bookmarkStart w:id="36" w:name="_Toc35393627"/>
      <w:r/>
      <w:bookmarkEnd w:id="36"/>
      <w:r/>
      <w:bookmarkStart w:id="37" w:name="_Toc35393796"/>
      <w:r/>
      <w:bookmarkEnd w:id="37"/>
      <w:r/>
      <w:bookmarkStart w:id="38" w:name="_Toc28359008"/>
      <w:r/>
      <w:bookmarkEnd w:id="38"/>
      <w:r/>
      <w:bookmarkStart w:id="39" w:name="_Toc28359085"/>
      <w:r>
        <w:rPr>
          <w:rFonts w:hint="eastAsia" w:ascii="宋体" w:hAnsi="宋体" w:eastAsia="宋体" w:cs="宋体"/>
          <w:color w:val="auto"/>
          <w:sz w:val="24"/>
          <w:szCs w:val="24"/>
          <w:highlight w:val="none"/>
          <w:lang w:val="en-US" w:eastAsia="zh-CN"/>
        </w:rPr>
        <w:t xml:space="preserve">无</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七、本次招标联系方式</w:t>
      </w:r>
      <w:bookmarkEnd w:id="39"/>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 </w:t>
      </w:r>
      <w:r>
        <w:rPr>
          <w:rFonts w:hint="eastAsia" w:ascii="宋体" w:hAnsi="宋体" w:eastAsia="宋体" w:cs="宋体"/>
          <w:color w:val="auto"/>
          <w:sz w:val="24"/>
          <w:szCs w:val="24"/>
          <w:highlight w:val="none"/>
          <w:lang w:eastAsia="zh-CN"/>
        </w:rPr>
        <w:t xml:space="preserve">泰州市消防救援支队</w:t>
      </w:r>
      <w:r/>
    </w:p>
    <w:p>
      <w:pPr>
        <w:ind w:firstLine="480"/>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eastAsia="zh-CN"/>
        </w:rPr>
        <w:t xml:space="preserve">泰州市青年南路</w:t>
      </w:r>
      <w:r>
        <w:rPr>
          <w:rFonts w:hint="eastAsia" w:ascii="宋体" w:hAnsi="宋体" w:eastAsia="宋体" w:cs="宋体"/>
          <w:color w:val="auto"/>
          <w:sz w:val="24"/>
          <w:szCs w:val="24"/>
          <w:highlight w:val="none"/>
          <w:lang w:val="en-US" w:eastAsia="zh-CN"/>
        </w:rPr>
        <w:t xml:space="preserve">18号</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lang w:eastAsia="zh-CN"/>
        </w:rPr>
        <w:t xml:space="preserve">李先生</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18752602172</w:t>
      </w:r>
      <w:r>
        <w:rPr>
          <w:rFonts w:hint="eastAsia" w:ascii="宋体" w:hAnsi="宋体" w:eastAsia="宋体" w:cs="宋体"/>
          <w:color w:val="auto"/>
          <w:sz w:val="24"/>
          <w:szCs w:val="24"/>
          <w:highlight w:val="none"/>
        </w:rPr>
        <w:t xml:space="preserve"> </w:t>
      </w:r>
      <w:bookmarkStart w:id="40" w:name="_Toc28359086"/>
      <w:r/>
      <w:bookmarkEnd w:id="40"/>
      <w:r/>
      <w:bookmarkStart w:id="41" w:name="_Toc28359009"/>
      <w:r/>
      <w:bookmarkEnd w:id="41"/>
      <w:r/>
      <w:r/>
    </w:p>
    <w:p>
      <w:pPr>
        <w:ind w:firstLine="480"/>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采购代理机构信息</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eastAsia="zh-CN"/>
        </w:rPr>
        <w:t xml:space="preserve">政务服务中心</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址：泰州市泰州大道388号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严先生</w:t>
      </w:r>
      <w:r>
        <w:rPr>
          <w:rFonts w:hint="eastAsia" w:ascii="宋体" w:hAnsi="宋体" w:eastAsia="宋体" w:cs="宋体"/>
          <w:color w:val="auto"/>
          <w:sz w:val="24"/>
          <w:szCs w:val="24"/>
          <w:highlight w:val="none"/>
        </w:rPr>
        <w:t xml:space="preserve">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2" w:name="_Toc28359010"/>
      <w:r/>
      <w:bookmarkEnd w:id="42"/>
      <w:r/>
      <w:bookmarkStart w:id="43" w:name="_Toc28359087"/>
      <w:r>
        <w:rPr>
          <w:rFonts w:hint="eastAsia" w:ascii="宋体" w:hAnsi="宋体" w:eastAsia="宋体" w:cs="宋体"/>
          <w:color w:val="auto"/>
          <w:sz w:val="24"/>
          <w:szCs w:val="24"/>
          <w:highlight w:val="none"/>
        </w:rPr>
        <w:t xml:space="preserve">0523-86897</w:t>
      </w:r>
      <w:r>
        <w:rPr>
          <w:rFonts w:hint="eastAsia" w:ascii="宋体" w:hAnsi="宋体" w:eastAsia="宋体" w:cs="宋体"/>
          <w:color w:val="auto"/>
          <w:sz w:val="24"/>
          <w:szCs w:val="24"/>
          <w:highlight w:val="none"/>
          <w:lang w:val="en-US" w:eastAsia="zh-CN"/>
        </w:rPr>
        <w:t xml:space="preserve">181</w:t>
      </w:r>
      <w:r>
        <w:rPr>
          <w:rFonts w:hint="eastAsia" w:ascii="宋体" w:hAnsi="宋体" w:eastAsia="宋体" w:cs="宋体"/>
          <w:color w:val="auto"/>
          <w:sz w:val="24"/>
          <w:szCs w:val="24"/>
          <w:highlight w:val="none"/>
        </w:rPr>
        <w:t xml:space="preserve"> </w:t>
      </w:r>
      <w:bookmarkEnd w:id="43"/>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八、其他</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8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4" w:name="_Toc120614211"/>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4"/>
      <w:r/>
      <w:bookmarkStart w:id="45" w:name="_Toc20823274"/>
      <w:r/>
      <w:bookmarkEnd w:id="45"/>
      <w:r/>
      <w:bookmarkStart w:id="46" w:name="_Toc513029202"/>
      <w:r/>
      <w:bookmarkEnd w:id="46"/>
      <w:r/>
      <w:bookmarkStart w:id="47" w:name="_Toc16938518"/>
      <w:r/>
      <w:bookmarkEnd w:id="47"/>
      <w:r/>
      <w:bookmarkStart w:id="48" w:name="_Toc120614213"/>
      <w:r>
        <w:rPr>
          <w:rFonts w:hint="eastAsia" w:ascii="黑体" w:hAnsi="黑体" w:eastAsia="黑体" w:cs="宋体"/>
          <w:b/>
          <w:bCs/>
          <w:color w:val="auto"/>
          <w:sz w:val="44"/>
          <w:szCs w:val="44"/>
          <w:highlight w:val="none"/>
        </w:rPr>
        <w:t xml:space="preserve">投标人须知</w:t>
      </w:r>
      <w:bookmarkEnd w:id="48"/>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49" w:name="_Toc513029203"/>
      <w:r/>
      <w:bookmarkEnd w:id="49"/>
      <w:r/>
      <w:bookmarkStart w:id="50" w:name="_Toc20823275"/>
      <w:r/>
      <w:bookmarkEnd w:id="50"/>
      <w:r/>
      <w:bookmarkStart w:id="51" w:name="_Toc16938519"/>
      <w:r/>
      <w:bookmarkEnd w:id="51"/>
      <w:r/>
      <w:bookmarkStart w:id="52" w:name="_Toc120614214"/>
      <w:r>
        <w:rPr>
          <w:rFonts w:ascii="Times New Roman" w:hAnsi="Times New Roman" w:eastAsia="宋体" w:cs="Times New Roman"/>
          <w:b/>
          <w:bCs/>
          <w:color w:val="auto"/>
          <w:sz w:val="32"/>
          <w:szCs w:val="32"/>
          <w:highlight w:val="none"/>
        </w:rPr>
        <w:t xml:space="preserve">一、总则</w:t>
      </w:r>
      <w:bookmarkEnd w:id="52"/>
      <w:r/>
      <w:r/>
    </w:p>
    <w:p>
      <w:pPr>
        <w:ind w:firstLine="420"/>
        <w:keepLines/>
        <w:keepNext/>
        <w:rPr>
          <w:rFonts w:hint="eastAsia" w:ascii="宋体" w:hAnsi="宋体" w:eastAsia="宋体" w:cs="宋体"/>
          <w:color w:val="auto"/>
          <w:sz w:val="24"/>
          <w:szCs w:val="24"/>
          <w:highlight w:val="none"/>
        </w:rPr>
      </w:pPr>
      <w:r/>
      <w:bookmarkStart w:id="53" w:name="_Hlt16619475"/>
      <w:r/>
      <w:bookmarkEnd w:id="53"/>
      <w:r/>
      <w:bookmarkStart w:id="54" w:name="_Toc20823276"/>
      <w:r/>
      <w:bookmarkEnd w:id="54"/>
      <w:r/>
      <w:bookmarkStart w:id="55" w:name="_Toc513029204"/>
      <w:r/>
      <w:bookmarkEnd w:id="55"/>
      <w:r/>
      <w:bookmarkStart w:id="56" w:name="_Toc458694821"/>
      <w:r/>
      <w:bookmarkEnd w:id="56"/>
      <w:r/>
      <w:bookmarkStart w:id="57" w:name="_Toc16938520"/>
      <w:r>
        <w:rPr>
          <w:rFonts w:ascii="Arial" w:hAnsi="Arial" w:eastAsia="宋体" w:cs="Arial"/>
          <w:color w:val="auto"/>
          <w:sz w:val="28"/>
          <w:szCs w:val="28"/>
          <w:highlight w:val="none"/>
        </w:rPr>
        <w:t xml:space="preserve">1</w:t>
      </w:r>
      <w:bookmarkEnd w:id="57"/>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58" w:name="_Toc513029205"/>
      <w:r/>
      <w:bookmarkEnd w:id="58"/>
      <w:r/>
      <w:bookmarkStart w:id="59" w:name="_Toc20823277"/>
      <w:r/>
      <w:bookmarkEnd w:id="59"/>
      <w:r/>
      <w:bookmarkStart w:id="60" w:name="_Toc16938521"/>
      <w:r>
        <w:rPr>
          <w:rFonts w:ascii="Arial" w:hAnsi="Arial" w:eastAsia="宋体" w:cs="Arial"/>
          <w:color w:val="auto"/>
          <w:sz w:val="28"/>
          <w:szCs w:val="28"/>
          <w:highlight w:val="none"/>
        </w:rPr>
        <w:t xml:space="preserve">2、合格的投标人</w:t>
      </w:r>
      <w:bookmarkEnd w:id="6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1" w:name="_Toc513029206"/>
      <w:r/>
      <w:bookmarkEnd w:id="61"/>
      <w:r/>
      <w:bookmarkStart w:id="62" w:name="_Toc20823278"/>
      <w:r/>
      <w:bookmarkEnd w:id="62"/>
      <w:r/>
      <w:bookmarkStart w:id="63" w:name="_Toc16938522"/>
      <w:r>
        <w:rPr>
          <w:rFonts w:ascii="Arial" w:hAnsi="Arial" w:eastAsia="宋体" w:cs="Arial"/>
          <w:color w:val="auto"/>
          <w:sz w:val="28"/>
          <w:szCs w:val="28"/>
          <w:highlight w:val="none"/>
        </w:rPr>
        <w:t xml:space="preserve">3、适用法律</w:t>
      </w:r>
      <w:bookmarkEnd w:id="63"/>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4" w:name="_Toc20823279"/>
      <w:r/>
      <w:bookmarkEnd w:id="64"/>
      <w:r/>
      <w:bookmarkStart w:id="65" w:name="_Toc462564067"/>
      <w:r/>
      <w:bookmarkEnd w:id="65"/>
      <w:r/>
      <w:bookmarkStart w:id="66" w:name="_Toc513029207"/>
      <w:r/>
      <w:bookmarkEnd w:id="66"/>
      <w:r/>
      <w:bookmarkStart w:id="67" w:name="_Toc16938523"/>
      <w:r>
        <w:rPr>
          <w:rFonts w:ascii="Arial" w:hAnsi="Arial" w:eastAsia="宋体" w:cs="Arial"/>
          <w:color w:val="auto"/>
          <w:sz w:val="28"/>
          <w:szCs w:val="28"/>
          <w:highlight w:val="none"/>
        </w:rPr>
        <w:t xml:space="preserve">4、投标费用</w:t>
      </w:r>
      <w:bookmarkEnd w:id="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68" w:name="_Toc120614215"/>
      <w:r/>
      <w:bookmarkEnd w:id="68"/>
      <w:r/>
      <w:bookmarkStart w:id="69" w:name="_Toc513029209"/>
      <w:r/>
      <w:bookmarkEnd w:id="69"/>
      <w:r/>
      <w:bookmarkStart w:id="70" w:name="_Toc16938525"/>
      <w:r/>
      <w:bookmarkEnd w:id="70"/>
      <w:r/>
      <w:bookmarkStart w:id="71" w:name="_Toc20823281"/>
      <w:r>
        <w:rPr>
          <w:rFonts w:ascii="Times New Roman" w:hAnsi="Times New Roman" w:eastAsia="宋体" w:cs="Times New Roman"/>
          <w:b/>
          <w:bCs/>
          <w:color w:val="auto"/>
          <w:sz w:val="32"/>
          <w:szCs w:val="32"/>
          <w:highlight w:val="none"/>
        </w:rPr>
        <w:t xml:space="preserve">二、招标文件</w:t>
      </w:r>
      <w:bookmarkEnd w:id="71"/>
      <w:r/>
      <w:r/>
    </w:p>
    <w:p>
      <w:pPr>
        <w:ind w:firstLine="420"/>
        <w:keepLines/>
        <w:keepNext/>
        <w:rPr>
          <w:rFonts w:hint="eastAsia" w:ascii="宋体" w:hAnsi="宋体" w:eastAsia="宋体" w:cs="宋体"/>
          <w:color w:val="auto"/>
          <w:sz w:val="24"/>
          <w:szCs w:val="24"/>
          <w:highlight w:val="none"/>
        </w:rPr>
      </w:pPr>
      <w:r/>
      <w:bookmarkStart w:id="72" w:name="_Toc513029210"/>
      <w:r/>
      <w:bookmarkEnd w:id="72"/>
      <w:r/>
      <w:bookmarkStart w:id="73" w:name="_Toc16938526"/>
      <w:r/>
      <w:bookmarkEnd w:id="73"/>
      <w:r/>
      <w:bookmarkStart w:id="74" w:name="_Toc20823282"/>
      <w:r>
        <w:rPr>
          <w:rFonts w:ascii="Arial" w:hAnsi="Arial" w:eastAsia="宋体" w:cs="Arial"/>
          <w:color w:val="auto"/>
          <w:sz w:val="28"/>
          <w:szCs w:val="28"/>
          <w:highlight w:val="none"/>
        </w:rPr>
        <w:t xml:space="preserve">6、招标文件构成</w:t>
      </w:r>
      <w:bookmarkEnd w:id="7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5" w:name="_Toc16938527"/>
      <w:r/>
      <w:bookmarkEnd w:id="75"/>
      <w:r/>
      <w:bookmarkStart w:id="76" w:name="_Toc513029211"/>
      <w:r/>
      <w:bookmarkEnd w:id="76"/>
      <w:r/>
      <w:bookmarkStart w:id="77" w:name="_Toc462564070"/>
      <w:r/>
      <w:bookmarkEnd w:id="77"/>
      <w:r/>
      <w:bookmarkStart w:id="78" w:name="_Toc20823283"/>
      <w:r>
        <w:rPr>
          <w:rFonts w:ascii="Arial" w:hAnsi="Arial" w:eastAsia="宋体" w:cs="Arial"/>
          <w:color w:val="auto"/>
          <w:sz w:val="28"/>
          <w:szCs w:val="28"/>
          <w:highlight w:val="none"/>
        </w:rPr>
        <w:t xml:space="preserve">7、招标文件的澄清</w:t>
      </w:r>
      <w:bookmarkEnd w:id="7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79" w:name="_Toc16938528"/>
      <w:r/>
      <w:bookmarkEnd w:id="79"/>
      <w:r/>
      <w:bookmarkStart w:id="80" w:name="_Toc513029212"/>
      <w:r/>
      <w:bookmarkEnd w:id="80"/>
      <w:r/>
      <w:bookmarkStart w:id="81" w:name="_Toc20823284"/>
      <w:r/>
      <w:bookmarkEnd w:id="81"/>
      <w:r/>
      <w:bookmarkStart w:id="82" w:name="_Toc462564071"/>
      <w:r>
        <w:rPr>
          <w:rFonts w:ascii="Arial" w:hAnsi="Arial" w:eastAsia="宋体" w:cs="Arial"/>
          <w:color w:val="auto"/>
          <w:sz w:val="28"/>
          <w:szCs w:val="28"/>
          <w:highlight w:val="none"/>
        </w:rPr>
        <w:t xml:space="preserve">8、招标文件的修改</w:t>
      </w:r>
      <w:bookmarkEnd w:id="8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3" w:name="_Toc513029213"/>
      <w:r/>
      <w:bookmarkEnd w:id="83"/>
      <w:r/>
      <w:bookmarkStart w:id="84" w:name="_Toc20823285"/>
      <w:r/>
      <w:bookmarkEnd w:id="84"/>
      <w:r/>
      <w:bookmarkStart w:id="85" w:name="_Toc120614216"/>
      <w:r/>
      <w:bookmarkEnd w:id="85"/>
      <w:r/>
      <w:bookmarkStart w:id="86" w:name="_Toc16938529"/>
      <w:r/>
      <w:bookmarkEnd w:id="86"/>
      <w:r/>
      <w:bookmarkStart w:id="87" w:name="_Toc462564072"/>
      <w:r>
        <w:rPr>
          <w:rFonts w:ascii="Times New Roman" w:hAnsi="Times New Roman" w:eastAsia="宋体" w:cs="Times New Roman"/>
          <w:b/>
          <w:bCs/>
          <w:color w:val="auto"/>
          <w:sz w:val="32"/>
          <w:szCs w:val="32"/>
          <w:highlight w:val="none"/>
        </w:rPr>
        <w:t xml:space="preserve">三、投标文件的编制</w:t>
      </w:r>
      <w:bookmarkEnd w:id="87"/>
      <w:r/>
      <w:r/>
    </w:p>
    <w:p>
      <w:pPr>
        <w:ind w:firstLine="560"/>
        <w:keepLines/>
        <w:keepNext/>
        <w:rPr>
          <w:rFonts w:hint="eastAsia" w:ascii="宋体" w:hAnsi="宋体" w:eastAsia="宋体" w:cs="宋体"/>
          <w:color w:val="auto"/>
          <w:sz w:val="24"/>
          <w:szCs w:val="24"/>
          <w:highlight w:val="none"/>
        </w:rPr>
      </w:pPr>
      <w:r/>
      <w:bookmarkStart w:id="88" w:name="_Toc16938530"/>
      <w:r/>
      <w:bookmarkEnd w:id="88"/>
      <w:r/>
      <w:bookmarkStart w:id="89" w:name="_Toc513029214"/>
      <w:r/>
      <w:bookmarkEnd w:id="89"/>
      <w:r/>
      <w:bookmarkStart w:id="90" w:name="_Toc462564073"/>
      <w:r/>
      <w:bookmarkEnd w:id="90"/>
      <w:r/>
      <w:bookmarkStart w:id="91" w:name="_Toc20823286"/>
      <w:r>
        <w:rPr>
          <w:rFonts w:ascii="Arial" w:hAnsi="Arial" w:eastAsia="宋体" w:cs="Arial"/>
          <w:color w:val="auto"/>
          <w:sz w:val="28"/>
          <w:szCs w:val="28"/>
          <w:highlight w:val="none"/>
        </w:rPr>
        <w:t xml:space="preserve">9、投标文件的语言及度量衡单位</w:t>
      </w:r>
      <w:bookmarkEnd w:id="9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2" w:name="_Toc513029215"/>
      <w:r/>
      <w:bookmarkEnd w:id="92"/>
      <w:r/>
      <w:bookmarkStart w:id="93" w:name="_Toc16938531"/>
      <w:r/>
      <w:bookmarkEnd w:id="93"/>
      <w:r/>
      <w:bookmarkStart w:id="94" w:name="_Toc462564074"/>
      <w:r/>
      <w:bookmarkEnd w:id="94"/>
      <w:r/>
      <w:bookmarkStart w:id="95" w:name="_Toc20823287"/>
      <w:r>
        <w:rPr>
          <w:rFonts w:ascii="Arial" w:hAnsi="Arial" w:eastAsia="宋体" w:cs="Arial"/>
          <w:color w:val="auto"/>
          <w:sz w:val="28"/>
          <w:szCs w:val="28"/>
          <w:highlight w:val="none"/>
        </w:rPr>
        <w:t xml:space="preserve">10、投标文件构成</w:t>
      </w:r>
      <w:bookmarkEnd w:id="9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6" w:name="_Hlt26670360"/>
      <w:r/>
      <w:bookmarkEnd w:id="96"/>
      <w:r/>
      <w:bookmarkStart w:id="97" w:name="_Toc14577354"/>
      <w:r/>
      <w:bookmarkEnd w:id="97"/>
      <w:r/>
      <w:bookmarkStart w:id="98" w:name="_Toc513029219"/>
      <w:r/>
      <w:bookmarkEnd w:id="98"/>
      <w:r/>
      <w:bookmarkStart w:id="99" w:name="_Toc14577357"/>
      <w:r/>
      <w:bookmarkEnd w:id="99"/>
      <w:r/>
      <w:bookmarkStart w:id="100" w:name="_Toc49090509"/>
      <w:r/>
      <w:bookmarkEnd w:id="100"/>
      <w:r/>
      <w:bookmarkStart w:id="101" w:name="_Hlt26954838"/>
      <w:r/>
      <w:bookmarkEnd w:id="101"/>
      <w:r/>
      <w:bookmarkStart w:id="102" w:name="_Hlt26668975"/>
      <w:r/>
      <w:bookmarkEnd w:id="102"/>
      <w:r/>
      <w:bookmarkStart w:id="103" w:name="_Toc513029216"/>
      <w:r/>
      <w:bookmarkEnd w:id="103"/>
      <w:r/>
      <w:bookmarkStart w:id="104" w:name="_Toc49090507"/>
      <w:r>
        <w:rPr>
          <w:rFonts w:ascii="Arial" w:hAnsi="Arial" w:eastAsia="宋体" w:cs="Arial"/>
          <w:color w:val="auto"/>
          <w:sz w:val="28"/>
          <w:szCs w:val="28"/>
          <w:highlight w:val="none"/>
        </w:rPr>
        <w:t xml:space="preserve">11、证明投标人及投标标的符合招标文件规定的文件</w:t>
      </w:r>
      <w:bookmarkEnd w:id="104"/>
      <w:r/>
      <w:r/>
    </w:p>
    <w:p>
      <w:pPr>
        <w:rPr>
          <w:rFonts w:hint="eastAsia" w:ascii="宋体" w:hAnsi="宋体" w:eastAsia="宋体" w:cs="宋体"/>
          <w:color w:val="auto"/>
          <w:sz w:val="24"/>
          <w:szCs w:val="24"/>
          <w:highlight w:val="none"/>
        </w:rPr>
      </w:pPr>
      <w:r/>
      <w:bookmarkStart w:id="105" w:name="_Toc14577355"/>
      <w:r/>
      <w:bookmarkEnd w:id="105"/>
      <w:r/>
      <w:bookmarkStart w:id="106"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7"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7"/>
      <w:r/>
      <w:bookmarkStart w:id="108" w:name="_Hlt26954840"/>
      <w:r>
        <w:rPr>
          <w:rFonts w:hint="eastAsia" w:ascii="宋体" w:hAnsi="宋体" w:eastAsia="宋体" w:cs="宋体"/>
          <w:color w:val="auto"/>
          <w:sz w:val="24"/>
          <w:szCs w:val="24"/>
          <w:highlight w:val="none"/>
        </w:rPr>
        <w:t xml:space="preserve">标人应按照招标文件规定格式填报投标分项报价表</w:t>
      </w:r>
      <w:bookmarkEnd w:id="108"/>
      <w:r/>
      <w:bookmarkStart w:id="109"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09"/>
      <w:r/>
      <w:r/>
    </w:p>
    <w:p>
      <w:pPr>
        <w:ind w:firstLine="420"/>
        <w:keepLines/>
        <w:keepNext/>
        <w:rPr>
          <w:rFonts w:hint="eastAsia" w:ascii="宋体" w:hAnsi="宋体" w:eastAsia="宋体" w:cs="宋体"/>
          <w:color w:val="auto"/>
          <w:sz w:val="24"/>
          <w:szCs w:val="24"/>
          <w:highlight w:val="none"/>
        </w:rPr>
      </w:pPr>
      <w:r/>
      <w:bookmarkStart w:id="110" w:name="_Hlt26954846"/>
      <w:r/>
      <w:bookmarkEnd w:id="110"/>
      <w:r/>
      <w:bookmarkStart w:id="111" w:name="_Hlt26670482"/>
      <w:r/>
      <w:bookmarkEnd w:id="111"/>
      <w:r/>
      <w:bookmarkStart w:id="112" w:name="_Hlt26670425"/>
      <w:r/>
      <w:bookmarkEnd w:id="112"/>
      <w:r/>
      <w:bookmarkStart w:id="113" w:name="_Hlt26954731"/>
      <w:r/>
      <w:bookmarkEnd w:id="113"/>
      <w:r/>
      <w:bookmarkStart w:id="114" w:name="_Hlt26670486"/>
      <w:r/>
      <w:bookmarkEnd w:id="114"/>
      <w:r/>
      <w:bookmarkStart w:id="115" w:name="_Hlt26668983"/>
      <w:r/>
      <w:bookmarkEnd w:id="115"/>
      <w:r/>
      <w:bookmarkStart w:id="116" w:name="_Hlt26670403"/>
      <w:r/>
      <w:bookmarkEnd w:id="116"/>
      <w:r/>
      <w:bookmarkStart w:id="117" w:name="_Hlt26954842"/>
      <w:r/>
      <w:bookmarkEnd w:id="117"/>
      <w:r/>
      <w:bookmarkStart w:id="118" w:name="_Hlt26954848"/>
      <w:r/>
      <w:bookmarkEnd w:id="118"/>
      <w:r/>
      <w:bookmarkStart w:id="119"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19"/>
      <w:r/>
      <w:r/>
    </w:p>
    <w:p>
      <w:pPr>
        <w:ind w:firstLine="420"/>
        <w:keepLines/>
        <w:keepNext/>
        <w:rPr>
          <w:rFonts w:hint="eastAsia" w:ascii="宋体" w:hAnsi="宋体" w:eastAsia="宋体" w:cs="宋体"/>
          <w:color w:val="auto"/>
          <w:sz w:val="24"/>
          <w:szCs w:val="24"/>
          <w:highlight w:val="none"/>
        </w:rPr>
      </w:pPr>
      <w:r/>
      <w:bookmarkStart w:id="120" w:name="_Toc14577359"/>
      <w:r/>
      <w:bookmarkEnd w:id="120"/>
      <w:r/>
      <w:bookmarkStart w:id="121" w:name="_Toc49090510"/>
      <w:r>
        <w:rPr>
          <w:rFonts w:ascii="Arial" w:hAnsi="Arial" w:eastAsia="宋体" w:cs="Arial"/>
          <w:color w:val="auto"/>
          <w:sz w:val="28"/>
          <w:szCs w:val="28"/>
          <w:highlight w:val="none"/>
        </w:rPr>
        <w:t xml:space="preserve">14、投标函和开标一览表</w:t>
      </w:r>
      <w:bookmarkEnd w:id="1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2" w:name="_Toc49090511"/>
      <w:r/>
      <w:bookmarkEnd w:id="122"/>
      <w:r/>
      <w:bookmarkStart w:id="123" w:name="_Hlt26954734"/>
      <w:r/>
      <w:bookmarkEnd w:id="123"/>
      <w:r/>
      <w:bookmarkStart w:id="124" w:name="_Hlt26670489"/>
      <w:r/>
      <w:bookmarkEnd w:id="124"/>
      <w:r/>
      <w:bookmarkStart w:id="125" w:name="_Hlt26954850"/>
      <w:r/>
      <w:bookmarkEnd w:id="125"/>
      <w:r/>
      <w:bookmarkStart w:id="126" w:name="_Toc14577360"/>
      <w:r>
        <w:rPr>
          <w:rFonts w:ascii="Arial" w:hAnsi="Arial" w:eastAsia="宋体" w:cs="Arial"/>
          <w:color w:val="auto"/>
          <w:sz w:val="28"/>
          <w:szCs w:val="28"/>
          <w:highlight w:val="none"/>
        </w:rPr>
        <w:t xml:space="preserve">15、投标有效期</w:t>
      </w:r>
      <w:bookmarkEnd w:id="12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7" w:name="_Hlt26954852"/>
      <w:r/>
      <w:bookmarkEnd w:id="127"/>
      <w:r/>
      <w:bookmarkStart w:id="128" w:name="_Toc513029224"/>
      <w:r/>
      <w:bookmarkEnd w:id="128"/>
      <w:r/>
      <w:bookmarkStart w:id="129" w:name="_Toc120614217"/>
      <w:r/>
      <w:bookmarkEnd w:id="129"/>
      <w:r/>
      <w:bookmarkStart w:id="130" w:name="_Toc20823296"/>
      <w:r/>
      <w:bookmarkEnd w:id="130"/>
      <w:r/>
      <w:bookmarkStart w:id="131" w:name="_Hlt26954739"/>
      <w:r/>
      <w:bookmarkEnd w:id="131"/>
      <w:r/>
      <w:bookmarkStart w:id="132" w:name="_Toc16938540"/>
      <w:r>
        <w:rPr>
          <w:rFonts w:ascii="Times New Roman" w:hAnsi="Times New Roman" w:eastAsia="宋体" w:cs="Times New Roman"/>
          <w:b/>
          <w:bCs/>
          <w:color w:val="auto"/>
          <w:sz w:val="32"/>
          <w:szCs w:val="32"/>
          <w:highlight w:val="none"/>
        </w:rPr>
        <w:t xml:space="preserve">四、投标文件的递交</w:t>
      </w:r>
      <w:bookmarkEnd w:id="132"/>
      <w:r/>
      <w:r/>
    </w:p>
    <w:p>
      <w:pPr>
        <w:ind w:firstLine="560"/>
        <w:keepLines/>
        <w:keepNext/>
        <w:rPr>
          <w:rFonts w:hint="eastAsia" w:ascii="宋体" w:hAnsi="宋体" w:eastAsia="宋体" w:cs="宋体"/>
          <w:color w:val="auto"/>
          <w:sz w:val="24"/>
          <w:szCs w:val="24"/>
          <w:highlight w:val="none"/>
        </w:rPr>
      </w:pPr>
      <w:r/>
      <w:bookmarkStart w:id="133" w:name="_Toc462564084"/>
      <w:r/>
      <w:bookmarkEnd w:id="133"/>
      <w:r/>
      <w:bookmarkStart w:id="134" w:name="_Toc20823297"/>
      <w:r/>
      <w:bookmarkEnd w:id="134"/>
      <w:r/>
      <w:bookmarkStart w:id="135" w:name="_Toc16938541"/>
      <w:r/>
      <w:bookmarkEnd w:id="135"/>
      <w:r/>
      <w:bookmarkStart w:id="136"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6"/>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7" w:name="_Toc20823298"/>
      <w:r/>
      <w:bookmarkEnd w:id="137"/>
      <w:r/>
      <w:bookmarkStart w:id="138" w:name="_Toc16938542"/>
      <w:r/>
      <w:bookmarkEnd w:id="138"/>
      <w:r/>
      <w:bookmarkStart w:id="139" w:name="_Toc513029226"/>
      <w:r/>
      <w:bookmarkEnd w:id="139"/>
      <w:r/>
      <w:r/>
    </w:p>
    <w:p>
      <w:pPr>
        <w:ind w:firstLine="420"/>
        <w:keepLines/>
        <w:keepNext/>
        <w:spacing w:before="280" w:after="290" w:line="374" w:lineRule="auto"/>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0" w:name="_Toc513029227"/>
      <w:r/>
      <w:bookmarkEnd w:id="140"/>
      <w:r/>
      <w:bookmarkStart w:id="141" w:name="_Toc20823299"/>
      <w:r/>
      <w:bookmarkEnd w:id="141"/>
      <w:r/>
      <w:bookmarkStart w:id="142" w:name="_Toc16938543"/>
      <w:r>
        <w:rPr>
          <w:rFonts w:ascii="Arial" w:hAnsi="Arial" w:eastAsia="宋体" w:cs="Arial"/>
          <w:color w:val="auto"/>
          <w:sz w:val="28"/>
          <w:szCs w:val="28"/>
          <w:highlight w:val="none"/>
        </w:rPr>
        <w:t xml:space="preserve">19、投标文件</w:t>
      </w:r>
      <w:bookmarkEnd w:id="142"/>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3" w:name="_Toc20823300"/>
      <w:r/>
      <w:bookmarkEnd w:id="143"/>
      <w:r/>
      <w:bookmarkStart w:id="144" w:name="_Toc16938544"/>
      <w:r/>
      <w:bookmarkEnd w:id="144"/>
      <w:r/>
      <w:bookmarkStart w:id="145" w:name="_Toc513029228"/>
      <w:r>
        <w:rPr>
          <w:rFonts w:ascii="Arial" w:hAnsi="Arial" w:eastAsia="宋体" w:cs="Arial"/>
          <w:color w:val="auto"/>
          <w:sz w:val="28"/>
          <w:szCs w:val="28"/>
          <w:highlight w:val="none"/>
        </w:rPr>
        <w:t xml:space="preserve">20、投标文件的撤回和修改</w:t>
      </w:r>
      <w:bookmarkEnd w:id="14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6" w:name="_Toc513029229"/>
      <w:r/>
      <w:bookmarkEnd w:id="146"/>
      <w:r/>
      <w:bookmarkStart w:id="147" w:name="_Toc16938545"/>
      <w:r/>
      <w:bookmarkEnd w:id="147"/>
      <w:r/>
      <w:bookmarkStart w:id="148" w:name="_Toc120614218"/>
      <w:r/>
      <w:bookmarkEnd w:id="148"/>
      <w:r/>
      <w:bookmarkStart w:id="149" w:name="_Toc20823301"/>
      <w:r>
        <w:rPr>
          <w:rFonts w:ascii="Times New Roman" w:hAnsi="Times New Roman" w:eastAsia="宋体" w:cs="Times New Roman"/>
          <w:b/>
          <w:bCs/>
          <w:color w:val="auto"/>
          <w:sz w:val="32"/>
          <w:szCs w:val="32"/>
          <w:highlight w:val="none"/>
        </w:rPr>
        <w:t xml:space="preserve">五、开标与评标</w:t>
      </w:r>
      <w:bookmarkEnd w:id="149"/>
      <w:r/>
      <w:r/>
    </w:p>
    <w:p>
      <w:pPr>
        <w:ind w:firstLine="420"/>
        <w:keepLines/>
        <w:keepNext/>
        <w:rPr>
          <w:rFonts w:hint="eastAsia" w:ascii="宋体" w:hAnsi="宋体" w:eastAsia="宋体" w:cs="宋体"/>
          <w:color w:val="auto"/>
          <w:sz w:val="24"/>
          <w:szCs w:val="24"/>
          <w:highlight w:val="none"/>
        </w:rPr>
      </w:pPr>
      <w:r/>
      <w:bookmarkStart w:id="150" w:name="_Toc16938546"/>
      <w:r/>
      <w:bookmarkEnd w:id="150"/>
      <w:r/>
      <w:bookmarkStart w:id="151" w:name="_Toc20823302"/>
      <w:r/>
      <w:bookmarkEnd w:id="151"/>
      <w:r/>
      <w:bookmarkStart w:id="152" w:name="_Toc513029230"/>
      <w:r>
        <w:rPr>
          <w:rFonts w:ascii="Arial" w:hAnsi="Arial" w:eastAsia="宋体" w:cs="Arial"/>
          <w:color w:val="auto"/>
          <w:sz w:val="28"/>
          <w:szCs w:val="28"/>
          <w:highlight w:val="none"/>
        </w:rPr>
        <w:t xml:space="preserve">21、开标</w:t>
      </w:r>
      <w:bookmarkEnd w:id="152"/>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3" w:name="_Toc16938547"/>
      <w:r/>
      <w:bookmarkEnd w:id="153"/>
      <w:r/>
      <w:bookmarkStart w:id="154" w:name="_Toc513029231"/>
      <w:r/>
      <w:bookmarkEnd w:id="154"/>
      <w:r/>
      <w:bookmarkStart w:id="155" w:name="_Toc20823303"/>
      <w:r>
        <w:rPr>
          <w:rFonts w:ascii="Arial" w:hAnsi="Arial" w:eastAsia="宋体" w:cs="Arial"/>
          <w:color w:val="auto"/>
          <w:sz w:val="28"/>
          <w:szCs w:val="28"/>
          <w:highlight w:val="none"/>
        </w:rPr>
        <w:t xml:space="preserve">22、评标委员会</w:t>
      </w:r>
      <w:bookmarkEnd w:id="155"/>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6" w:name="_Toc16938548"/>
      <w:r/>
      <w:bookmarkEnd w:id="156"/>
      <w:r/>
      <w:bookmarkStart w:id="157" w:name="_Toc513029232"/>
      <w:r/>
      <w:bookmarkEnd w:id="157"/>
      <w:r/>
      <w:bookmarkStart w:id="158" w:name="_Toc20823304"/>
      <w:r>
        <w:rPr>
          <w:rFonts w:ascii="Arial" w:hAnsi="Arial" w:eastAsia="宋体" w:cs="Arial"/>
          <w:color w:val="auto"/>
          <w:sz w:val="28"/>
          <w:szCs w:val="28"/>
          <w:highlight w:val="none"/>
        </w:rPr>
        <w:t xml:space="preserve">24、投标文件的澄清</w:t>
      </w:r>
      <w:bookmarkEnd w:id="15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59" w:name="_Toc16938549"/>
      <w:r/>
      <w:bookmarkEnd w:id="159"/>
      <w:r/>
      <w:bookmarkStart w:id="160" w:name="_Toc20823305"/>
      <w:r/>
      <w:bookmarkEnd w:id="160"/>
      <w:r/>
      <w:bookmarkStart w:id="161" w:name="_Toc513029233"/>
      <w:r>
        <w:rPr>
          <w:rFonts w:ascii="Arial" w:hAnsi="Arial" w:eastAsia="宋体" w:cs="Arial"/>
          <w:color w:val="auto"/>
          <w:sz w:val="28"/>
          <w:szCs w:val="28"/>
          <w:highlight w:val="none"/>
        </w:rPr>
        <w:t xml:space="preserve">25、对投标文件的初审</w:t>
      </w:r>
      <w:bookmarkEnd w:id="16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2" w:name="_Toc16938550"/>
      <w:r/>
      <w:bookmarkEnd w:id="162"/>
      <w:r/>
      <w:bookmarkStart w:id="163" w:name="_Toc513029234"/>
      <w:r/>
      <w:bookmarkEnd w:id="163"/>
      <w:r/>
      <w:bookmarkStart w:id="164"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4"/>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5" w:name="_Toc16938551"/>
      <w:r/>
      <w:bookmarkEnd w:id="165"/>
      <w:r/>
      <w:bookmarkStart w:id="166" w:name="_Toc20823307"/>
      <w:r/>
      <w:bookmarkEnd w:id="166"/>
      <w:r/>
      <w:bookmarkStart w:id="167" w:name="_Toc513029235"/>
      <w:r>
        <w:rPr>
          <w:rFonts w:hint="eastAsia" w:ascii="宋体" w:hAnsi="宋体" w:eastAsia="宋体" w:cs="宋体"/>
          <w:color w:val="auto"/>
          <w:sz w:val="24"/>
          <w:szCs w:val="24"/>
          <w:highlight w:val="none"/>
        </w:rPr>
        <w:t xml:space="preserve">26.1无效投标条款</w:t>
      </w:r>
      <w:bookmarkEnd w:id="1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68"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69" w:name="_Toc120614219"/>
      <w:r>
        <w:rPr>
          <w:rFonts w:ascii="Times New Roman" w:hAnsi="Times New Roman" w:eastAsia="宋体" w:cs="Times New Roman"/>
          <w:b/>
          <w:bCs/>
          <w:color w:val="auto"/>
          <w:sz w:val="32"/>
          <w:szCs w:val="32"/>
          <w:highlight w:val="none"/>
        </w:rPr>
        <w:t xml:space="preserve">六、定标</w:t>
      </w:r>
      <w:bookmarkEnd w:id="169"/>
      <w:r/>
      <w:r/>
    </w:p>
    <w:p>
      <w:pPr>
        <w:ind w:firstLine="600"/>
        <w:keepLines/>
        <w:keepNext/>
        <w:rPr>
          <w:rFonts w:hint="eastAsia" w:ascii="宋体" w:hAnsi="宋体" w:eastAsia="宋体" w:cs="宋体"/>
          <w:color w:val="auto"/>
          <w:sz w:val="24"/>
          <w:szCs w:val="24"/>
          <w:highlight w:val="none"/>
        </w:rPr>
      </w:pPr>
      <w:r/>
      <w:bookmarkStart w:id="170" w:name="_Toc16938554"/>
      <w:r/>
      <w:bookmarkEnd w:id="170"/>
      <w:r/>
      <w:bookmarkStart w:id="171" w:name="_Toc513029238"/>
      <w:r/>
      <w:bookmarkEnd w:id="171"/>
      <w:r/>
      <w:bookmarkStart w:id="172" w:name="_Toc20823310"/>
      <w:r>
        <w:rPr>
          <w:rFonts w:hint="eastAsia" w:ascii="黑体" w:hAnsi="黑体" w:eastAsia="黑体" w:cs="宋体"/>
          <w:color w:val="auto"/>
          <w:sz w:val="30"/>
          <w:szCs w:val="30"/>
          <w:highlight w:val="none"/>
        </w:rPr>
        <w:t xml:space="preserve">27、</w:t>
      </w:r>
      <w:bookmarkEnd w:id="172"/>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bookmarkStart w:id="173" w:name="_Toc200451960"/>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bookmarkEnd w:id="17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28、质疑处理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w:t>
      </w:r>
      <w:r>
        <w:rPr>
          <w:rFonts w:ascii="Times New Roman" w:hAnsi="Times New Roman" w:eastAsia="宋体" w:cs="Times New Roman"/>
          <w:color w:val="auto"/>
          <w:sz w:val="24"/>
          <w:szCs w:val="24"/>
          <w:highlight w:val="none"/>
        </w:rPr>
        <w:t xml:space="preserve">对可以质疑的采购文件提出质疑的，为收到采购文件之日或者采购文件公告期限届满之日；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w:t>
      </w:r>
      <w:r>
        <w:rPr>
          <w:rFonts w:ascii="Times New Roman" w:hAnsi="Times New Roman" w:eastAsia="宋体" w:cs="Times New Roman"/>
          <w:color w:val="auto"/>
          <w:sz w:val="24"/>
          <w:szCs w:val="24"/>
          <w:highlight w:val="none"/>
        </w:rPr>
        <w:t xml:space="preserve">对采购过程提出质疑的，为各采购程序环节结束之日；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w:t>
      </w:r>
      <w:r>
        <w:rPr>
          <w:rFonts w:ascii="Times New Roman" w:hAnsi="Times New Roman" w:eastAsia="宋体" w:cs="Times New Roman"/>
          <w:color w:val="auto"/>
          <w:sz w:val="24"/>
          <w:szCs w:val="24"/>
          <w:highlight w:val="none"/>
        </w:rPr>
        <w:t xml:space="preserve">对中标或者成交结果提出质疑的，为中标或者成交结果公告期限届满之日。</w:t>
      </w:r>
      <w:r/>
    </w:p>
    <w:p>
      <w:pPr>
        <w:ind w:firstLine="480"/>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 xml:space="preserve">政务中心</w:t>
      </w:r>
      <w:r>
        <w:rPr>
          <w:rFonts w:ascii="Times New Roman" w:hAnsi="Times New Roman" w:eastAsia="宋体" w:cs="Times New Roman"/>
          <w:color w:val="auto"/>
          <w:sz w:val="24"/>
          <w:szCs w:val="24"/>
          <w:highlight w:val="none"/>
        </w:rPr>
        <w:t xml:space="preserve">、采购人将只对供应商第一次质疑作出答复。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color w:val="auto"/>
          <w:sz w:val="24"/>
          <w:szCs w:val="24"/>
          <w:highlight w:val="none"/>
          <w:shd w:val="clear" w:color="auto" w:fill="ffff00"/>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负责答复。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及采购人只接收以纸质原件形式送达的质疑,建议供应商尽量通过邮寄方式提交质疑（采购人和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不接受未填写快递运单的快件）。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29、中标通知书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color w:val="auto"/>
          <w:sz w:val="24"/>
          <w:szCs w:val="24"/>
          <w:highlight w:val="none"/>
        </w:rPr>
      </w:pPr>
      <w:r/>
      <w:bookmarkStart w:id="174" w:name="_Toc513029236"/>
      <w:r/>
      <w:bookmarkEnd w:id="174"/>
      <w:r/>
      <w:bookmarkStart w:id="175" w:name="_Toc120614220"/>
      <w:r/>
      <w:bookmarkEnd w:id="175"/>
      <w:r/>
      <w:bookmarkStart w:id="176" w:name="_Toc20823308"/>
      <w:r/>
      <w:bookmarkEnd w:id="176"/>
      <w:r/>
      <w:bookmarkStart w:id="177" w:name="_Toc16938552"/>
      <w:r>
        <w:rPr>
          <w:rFonts w:ascii="Times New Roman" w:hAnsi="Times New Roman" w:eastAsia="宋体" w:cs="Times New Roman"/>
          <w:b/>
          <w:bCs/>
          <w:color w:val="auto"/>
          <w:sz w:val="32"/>
          <w:szCs w:val="32"/>
          <w:highlight w:val="none"/>
        </w:rPr>
        <w:t xml:space="preserve">七、授予合同</w:t>
      </w:r>
      <w:bookmarkEnd w:id="177"/>
      <w:r/>
      <w:r/>
    </w:p>
    <w:p>
      <w:pPr>
        <w:ind w:firstLine="600"/>
        <w:keepLines/>
        <w:keepNext/>
        <w:rPr>
          <w:rFonts w:hint="eastAsia" w:ascii="宋体" w:hAnsi="宋体" w:eastAsia="宋体" w:cs="宋体"/>
          <w:color w:val="auto"/>
          <w:sz w:val="24"/>
          <w:szCs w:val="24"/>
          <w:highlight w:val="none"/>
        </w:rPr>
      </w:pPr>
      <w:r/>
      <w:bookmarkStart w:id="178" w:name="_Toc513029237"/>
      <w:r/>
      <w:bookmarkEnd w:id="178"/>
      <w:r/>
      <w:bookmarkStart w:id="179" w:name="_Toc20823309"/>
      <w:r/>
      <w:bookmarkEnd w:id="179"/>
      <w:r/>
      <w:bookmarkStart w:id="180" w:name="_Toc16938553"/>
      <w:r>
        <w:rPr>
          <w:rFonts w:hint="eastAsia" w:ascii="黑体" w:hAnsi="黑体" w:eastAsia="黑体" w:cs="宋体"/>
          <w:color w:val="auto"/>
          <w:sz w:val="30"/>
          <w:szCs w:val="30"/>
          <w:highlight w:val="none"/>
        </w:rPr>
        <w:t xml:space="preserve">30. 签订合同</w:t>
      </w:r>
      <w:bookmarkEnd w:id="180"/>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1" w:name="_Toc479757207"/>
      <w:r/>
      <w:bookmarkEnd w:id="181"/>
      <w:r/>
      <w:bookmarkStart w:id="182" w:name="_Toc16938558"/>
      <w:r/>
      <w:bookmarkEnd w:id="182"/>
      <w:r/>
      <w:bookmarkStart w:id="183" w:name="_Toc120614221"/>
      <w:r/>
      <w:bookmarkEnd w:id="183"/>
      <w:r/>
      <w:bookmarkStart w:id="184" w:name="_Toc513029242"/>
      <w:r/>
      <w:bookmarkEnd w:id="184"/>
      <w:r/>
      <w:bookmarkStart w:id="185" w:name="_Toc20823314"/>
      <w:r>
        <w:rPr>
          <w:rFonts w:hint="eastAsia" w:ascii="黑体" w:hAnsi="黑体" w:eastAsia="黑体" w:cs="宋体"/>
          <w:color w:val="auto"/>
          <w:sz w:val="30"/>
          <w:szCs w:val="30"/>
          <w:highlight w:val="none"/>
        </w:rPr>
        <w:t xml:space="preserve">32、政府采购履约资金扶持政策</w:t>
      </w:r>
      <w:bookmarkEnd w:id="185"/>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设置部分采购包专门面向中小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lang w:eastAsia="zh-CN"/>
        </w:rPr>
        <w:t xml:space="preserve">企业，具体如下</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采购包一、二、三、四、五、六、七、八、九、十、十一、十二、十四、十五、十六、十七，</w:t>
      </w:r>
      <w:r>
        <w:rPr>
          <w:rFonts w:hint="eastAsia" w:ascii="宋体" w:hAnsi="宋体" w:eastAsia="宋体" w:cs="宋体"/>
          <w:color w:val="auto"/>
          <w:sz w:val="24"/>
          <w:szCs w:val="24"/>
          <w:highlight w:val="none"/>
        </w:rPr>
        <w:t xml:space="preserve">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企业（含监狱与戒毒企业、残疾人福利企业）采购。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采购包十三</w:t>
      </w:r>
      <w:r>
        <w:rPr>
          <w:rFonts w:hint="eastAsia" w:ascii="宋体" w:hAnsi="宋体" w:eastAsia="宋体" w:cs="宋体"/>
          <w:color w:val="auto"/>
          <w:sz w:val="24"/>
          <w:szCs w:val="24"/>
          <w:highlight w:val="none"/>
        </w:rPr>
        <w:t xml:space="preserve">对符合规定情形的小微企业报价给予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 扣除，用扣除后的价格参加评审。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6"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6"/>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w:t>
      </w:r>
      <w:r/>
    </w:p>
    <w:p>
      <w:pPr>
        <w:pStyle w:val="706"/>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6"/>
        <w:rPr>
          <w:rFonts w:hint="eastAsia"/>
        </w:rPr>
      </w:pPr>
      <w:r>
        <w:rPr>
          <w:rFonts w:hint="eastAsia"/>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keepNext/>
        <w:rPr>
          <w:rFonts w:ascii="宋体" w:hAnsi="宋体" w:eastAsia="宋体" w:cs="宋体"/>
          <w:sz w:val="24"/>
          <w:szCs w:val="24"/>
        </w:rPr>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88" w:name="_Toc16938559"/>
      <w:r/>
      <w:bookmarkEnd w:id="188"/>
      <w:r/>
      <w:bookmarkStart w:id="189" w:name="_Toc20823315"/>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甲方：（买方）_________</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乙方：（卖方）_________</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甲、乙双方根据泰州市</w:t>
      </w:r>
      <w:r>
        <w:rPr>
          <w:rFonts w:hint="eastAsia" w:ascii="宋体" w:hAnsi="宋体" w:eastAsia="宋体" w:cs="宋体"/>
          <w:color w:val="000000"/>
          <w:sz w:val="24"/>
          <w:szCs w:val="24"/>
          <w:highlight w:val="none"/>
          <w:lang w:val="en-US" w:eastAsia="zh-CN"/>
        </w:rPr>
        <w:t xml:space="preserve">政务服务</w:t>
      </w:r>
      <w:r>
        <w:rPr>
          <w:rFonts w:hint="eastAsia" w:ascii="宋体" w:hAnsi="宋体" w:eastAsia="宋体" w:cs="宋体"/>
          <w:color w:val="000000"/>
          <w:sz w:val="24"/>
          <w:szCs w:val="24"/>
          <w:highlight w:val="none"/>
        </w:rPr>
        <w:t xml:space="preserve">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泰州市消防救援支队</w:t>
      </w:r>
      <w:r>
        <w:rPr>
          <w:rFonts w:hint="eastAsia" w:ascii="宋体" w:hAnsi="宋体" w:eastAsia="宋体" w:cs="宋体"/>
          <w:color w:val="000000"/>
          <w:sz w:val="24"/>
          <w:szCs w:val="24"/>
          <w:highlight w:val="none"/>
          <w:u w:val="single"/>
          <w:lang w:val="en-US" w:eastAsia="zh-CN"/>
        </w:rPr>
        <w:t xml:space="preserve">2026年消防装备采购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w:t>
      </w:r>
      <w:r>
        <w:rPr>
          <w:rFonts w:hint="eastAsia" w:ascii="宋体" w:hAnsi="宋体" w:eastAsia="宋体" w:cs="宋体"/>
          <w:color w:val="000000"/>
          <w:sz w:val="24"/>
          <w:szCs w:val="24"/>
          <w:highlight w:val="none"/>
          <w:u w:val="single"/>
          <w:lang w:eastAsia="zh-CN"/>
        </w:rPr>
        <w:t xml:space="preserve">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结果，签署本合同。</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一、产品名称、单价</w:t>
      </w:r>
      <w:r/>
    </w:p>
    <w:tbl>
      <w:tblPr>
        <w:tblStyle w:val="66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1231"/>
        <w:gridCol w:w="1232"/>
        <w:gridCol w:w="1232"/>
        <w:gridCol w:w="1232"/>
        <w:gridCol w:w="1235"/>
        <w:gridCol w:w="1894"/>
      </w:tblGrid>
      <w:tr>
        <w:trPr>
          <w:jc w:val="center"/>
          <w:trHeight w:val="57"/>
        </w:trPr>
        <w:tc>
          <w:tcPr>
            <w:tcW w:w="118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品名</w:t>
            </w:r>
            <w:r/>
          </w:p>
        </w:tc>
        <w:tc>
          <w:tcPr>
            <w:tcW w:w="123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品牌型号</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单价（元）</w:t>
            </w:r>
            <w:r/>
          </w:p>
        </w:tc>
        <w:tc>
          <w:tcPr>
            <w:tcW w:w="123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W w:w="18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restart"/>
            <w:textDirection w:val="lrTb"/>
            <w:noWrap w:val="false"/>
          </w:tcPr>
          <w:p>
            <w:pPr>
              <w:keepLines w:val="0"/>
              <w:keepNext w:val="0"/>
              <w:pageBreakBefore w:val="0"/>
              <w:spacing w:line="0" w:lineRule="atLeas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1"/>
                <w:szCs w:val="21"/>
              </w:rPr>
              <w:t xml:space="preserve">（需满足为完成该项目的相关运输、安装、培训、售后服务、维修、更换和质保、检验等所有费用）如投标文件中技术条款或商务条款有正偏离，应在合同中进行明确。</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678"/>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二、合同总金额</w:t>
      </w:r>
      <w:r/>
    </w:p>
    <w:p>
      <w:pPr>
        <w:pStyle w:val="678"/>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元人民币（¥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w:t>
      </w:r>
      <w:r/>
    </w:p>
    <w:p>
      <w:pPr>
        <w:pStyle w:val="678"/>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本合同总金额包括所乙方提供货物的产品费用、安装调试费、测试验收费、培训费、 运行维护费用、税金及其他有关的为完成本项目发生的所有费用，招标文件中另有规定的除外。</w:t>
      </w:r>
      <w:r/>
    </w:p>
    <w:p>
      <w:pPr>
        <w:pStyle w:val="678"/>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在招标文件未列明，而乙方认为履行本合同必需的费用也包含在合同总金额中。</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三、项目技术参数</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（以具体采购装备为准，参照投标文件具体内容，货物的参数型号必须附在合同内。）</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四、质量要求及技术准备</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乙方提供的装备必须符合国家颁布的质量标准和投标文件的相关技术要求。</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五、交付使用时间、交货方式及交货地点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交付使用时间：签订合同后30日历天内将货物送达指定地点。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交货地点：以支队具体签署的采购合同中货物交付地点为准。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5.3交货方式：以支队具体签署的采购合同中货物方式为准，交货时甲乙双方均要有人在场负责清点移交。</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六、货款支付</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付款方式：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甲方在30天内向乙方付至审定价的100%。</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当采购数量与实际使用数量不一致时，乙方应根据实际使用量供货，合同的最终结算金额按实际使用量乘以成交单价进行计算。</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w:t>
      </w:r>
      <w:r>
        <w:rPr>
          <w:rFonts w:hint="eastAsia" w:asciiTheme="minorEastAsia" w:hAnsiTheme="minorEastAsia" w:eastAsiaTheme="minorEastAsia" w:cstheme="minorEastAsia"/>
          <w:color w:val="auto"/>
          <w:sz w:val="24"/>
          <w:szCs w:val="24"/>
        </w:rPr>
        <w:t xml:space="preserve">有效期为保函开具之日起至验收合格后止；（4）担保金额为合同金额的5%。如乙方提供的保函未载明前述内容的，甲方可以拒收该保函，并要求乙方以银行转账的方式提供履约保证金）。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7.2甲方签署到货验收合格</w:t>
      </w:r>
      <w:r>
        <w:rPr>
          <w:rFonts w:hint="eastAsia" w:asciiTheme="minorEastAsia" w:hAnsiTheme="minorEastAsia" w:cstheme="minorEastAsia"/>
          <w:color w:val="auto"/>
          <w:sz w:val="24"/>
          <w:szCs w:val="24"/>
          <w:lang w:eastAsia="zh-CN"/>
        </w:rPr>
        <w:t xml:space="preserve">后</w:t>
      </w:r>
      <w:r>
        <w:rPr>
          <w:rFonts w:hint="eastAsia" w:asciiTheme="minorEastAsia" w:hAnsiTheme="minorEastAsia" w:eastAsiaTheme="minorEastAsia" w:cstheme="minorEastAsia"/>
          <w:color w:val="auto"/>
          <w:sz w:val="24"/>
          <w:szCs w:val="24"/>
        </w:rPr>
        <w:t xml:space="preserve">，履约保证金退还。</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7.3对于乙方应承担的违约责任/索赔金额，甲方有权直接使用履约保证金进行抵扣或向出具独立保函的金融机构主张索赔。</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7.4乙方应当自履约保证金抵扣发生之日起二日内向甲方补足履约保证金。</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八、税费</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8.1本合同执行中相关的一切税费均由乙方负担。</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九、质量保证及售后服务</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9.1 乙方应按采购文件规定的货物性能、技术要求、质量标准向甲方提供未经使用的全新产品。</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9.2 乙方提供的货物质保期具体以投标文件为准且</w:t>
      </w:r>
      <w:r>
        <w:rPr>
          <w:rFonts w:hint="eastAsia" w:asciiTheme="minorEastAsia" w:hAnsiTheme="minorEastAsia" w:eastAsiaTheme="minorEastAsia" w:cstheme="minorEastAsia"/>
          <w:b/>
          <w:bCs/>
          <w:color w:val="auto"/>
          <w:sz w:val="24"/>
          <w:szCs w:val="24"/>
        </w:rPr>
        <w:t xml:space="preserve">不得低于</w:t>
      </w:r>
      <w:r>
        <w:rPr>
          <w:rFonts w:hint="eastAsia" w:asciiTheme="minorEastAsia" w:hAnsiTheme="minorEastAsia" w:cstheme="minorEastAsia"/>
          <w:b/>
          <w:bCs/>
          <w:color w:val="auto"/>
          <w:sz w:val="24"/>
          <w:szCs w:val="24"/>
          <w:lang w:eastAsia="zh-CN"/>
        </w:rPr>
        <w:t xml:space="preserve">三</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color w:val="auto"/>
          <w:sz w:val="24"/>
          <w:szCs w:val="24"/>
        </w:rPr>
        <w:t xml:space="preserve">，乙方提供的货物在质保期内因货物本身的质量问题发生故障，乙方应负责免费更换。</w:t>
      </w:r>
      <w:r>
        <w:rPr>
          <w:rFonts w:hint="eastAsia" w:asciiTheme="minorEastAsia" w:hAnsiTheme="minorEastAsia" w:eastAsiaTheme="minorEastAsia" w:cstheme="minorEastAsia"/>
          <w:b/>
          <w:bCs/>
          <w:color w:val="auto"/>
          <w:sz w:val="24"/>
          <w:szCs w:val="24"/>
          <w:highlight w:val="none"/>
          <w:lang w:eastAsia="zh-CN"/>
        </w:rPr>
        <w:t xml:space="preserve">乙方已在投标文件中承诺延长质保期，但在超过</w:t>
      </w:r>
      <w:r>
        <w:rPr>
          <w:rFonts w:hint="eastAsia" w:asciiTheme="minorEastAsia" w:hAnsiTheme="minorEastAsia" w:cstheme="minorEastAsia"/>
          <w:b/>
          <w:bCs/>
          <w:color w:val="auto"/>
          <w:sz w:val="24"/>
          <w:szCs w:val="24"/>
          <w:highlight w:val="none"/>
          <w:lang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年期</w:t>
      </w:r>
      <w:r>
        <w:rPr>
          <w:rFonts w:hint="eastAsia" w:asciiTheme="minorEastAsia" w:hAnsi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color w:val="auto"/>
          <w:sz w:val="24"/>
          <w:szCs w:val="24"/>
          <w:highlight w:val="none"/>
          <w:lang w:eastAsia="zh-CN"/>
        </w:rPr>
        <w:t xml:space="preserve">后不履行</w:t>
      </w:r>
      <w:r>
        <w:rPr>
          <w:rFonts w:hint="eastAsia" w:asciiTheme="minorEastAsia" w:hAnsiTheme="minorEastAsia" w:cstheme="minorEastAsia"/>
          <w:b/>
          <w:bCs/>
          <w:color w:val="auto"/>
          <w:sz w:val="24"/>
          <w:szCs w:val="24"/>
          <w:highlight w:val="none"/>
          <w:lang w:eastAsia="zh-CN"/>
        </w:rPr>
        <w:t xml:space="preserve">延期</w:t>
      </w:r>
      <w:r>
        <w:rPr>
          <w:rFonts w:hint="eastAsia" w:asciiTheme="minorEastAsia" w:hAnsiTheme="minorEastAsia" w:eastAsia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sz w:val="24"/>
          <w:szCs w:val="24"/>
          <w:highlight w:val="none"/>
          <w:lang w:eastAsia="zh-CN"/>
        </w:rPr>
        <w:t xml:space="preserve">服务或服务不到位的，视同合同违约。甲方有权</w:t>
      </w:r>
      <w:r>
        <w:rPr>
          <w:rFonts w:hint="eastAsia" w:asciiTheme="minorEastAsia" w:hAnsiTheme="minorEastAsia" w:eastAsiaTheme="minorEastAsia" w:cstheme="minorEastAsia"/>
          <w:b/>
          <w:bCs/>
          <w:sz w:val="24"/>
          <w:szCs w:val="24"/>
          <w:highlight w:val="none"/>
        </w:rPr>
        <w:t xml:space="preserve">对</w:t>
      </w:r>
      <w:r>
        <w:rPr>
          <w:rFonts w:hint="eastAsia" w:asciiTheme="minorEastAsia" w:hAnsiTheme="minorEastAsia" w:eastAsiaTheme="minorEastAsia" w:cstheme="minorEastAsia"/>
          <w:b/>
          <w:bCs/>
          <w:sz w:val="24"/>
          <w:szCs w:val="24"/>
          <w:highlight w:val="none"/>
          <w:lang w:eastAsia="zh-CN"/>
        </w:rPr>
        <w:t xml:space="preserve">乙方进行索赔，并拒绝乙方未来参与甲方项目投标。</w:t>
      </w:r>
      <w:r>
        <w:rPr>
          <w:rFonts w:hint="eastAsia" w:asciiTheme="minorEastAsia" w:hAnsiTheme="minorEastAsia" w:eastAsiaTheme="minorEastAsia" w:cstheme="minorEastAsia"/>
          <w:sz w:val="24"/>
          <w:szCs w:val="24"/>
          <w:highlight w:val="none"/>
        </w:rPr>
        <w:t xml:space="preserve">超过质</w:t>
      </w:r>
      <w:r>
        <w:rPr>
          <w:rFonts w:hint="eastAsia" w:asciiTheme="minorEastAsia" w:hAnsiTheme="minorEastAsia" w:eastAsiaTheme="minorEastAsia" w:cstheme="minorEastAsia"/>
          <w:sz w:val="24"/>
          <w:szCs w:val="24"/>
        </w:rPr>
        <w:t xml:space="preserve">保期发生故障的货物，乙方应当负责维修并按照成本价收取零配件费用。对达不到技术要求者，根据实际情况，经双方协商，可按以下办法处理：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（1）更换：由乙方承担所发生的全部费用。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（2）退货处理：乙方应退还甲方支付的合同款，同时应承担该货物的直接费用（运输、保险、检验）。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十、调试和验收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10.5验收时乙方必须在现场，验收完毕后作出验收结果报告。</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10.6乙方供货的产品经甲方3次验收不合格，甲方可以单方面解除合同，乙方在甲方解约后3个工作日内退还首付款。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十一、货物包装、发运及运输</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乙方应在货物发运前对其进行满足运输距离、防潮和防破损装卸等要求包装，以保证货物安全运达甲方指定地点。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使用说明书、质量检验证明书以及清单一并附于货物内。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乙方在货物发运手续办理完毕后24小时内或货到甲方48小时前通知甲方，以准备接货。</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货物在交付甲方前发生的风险均由乙方负责。</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货物在规定的交付期限内由乙方送达甲方指定的地点甲方出具签收单视为交付，乙方同时需通知甲方货物已送达。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十二、违约责任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甲方无正当理由拒收货物的，甲方向乙方偿付拒收货款总值的千分之五违约金。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甲方无故逾期验收和办理货款支付手续的，甲方应按逾期付款总额每日万分之五向乙方支付违约金。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乙方逾期交付货物的，乙方应按逾期交货总额每日千分之六向甲方支付违约金，由甲方从待付货款中扣除</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color w:val="auto"/>
          <w:sz w:val="24"/>
          <w:szCs w:val="24"/>
          <w:lang w:eastAsia="zh-CN"/>
        </w:rPr>
        <w:t xml:space="preserve">上限为合同总价的</w:t>
      </w:r>
      <w:r>
        <w:rPr>
          <w:rFonts w:hint="eastAsia" w:asciiTheme="minorEastAsia" w:hAnsiTheme="minorEastAsia" w:cstheme="minorEastAsia"/>
          <w:color w:val="auto"/>
          <w:sz w:val="24"/>
          <w:szCs w:val="24"/>
          <w:lang w:val="en-US" w:eastAsia="zh-CN"/>
        </w:rPr>
        <w:t xml:space="preserve">20%</w:t>
      </w:r>
      <w:r>
        <w:rPr>
          <w:rFonts w:hint="eastAsia" w:asciiTheme="minorEastAsia" w:hAnsiTheme="minorEastAsia" w:eastAsiaTheme="minorEastAsia" w:cstheme="minorEastAsia"/>
          <w:color w:val="auto"/>
          <w:sz w:val="24"/>
          <w:szCs w:val="24"/>
        </w:rPr>
        <w:t xml:space="preserve">。逾期超过约定日期10个工作日不能交货的，甲方可解除本合同或者起诉。乙方因逾期交货或因其他违约行为导致甲方解除合同的，乙方应向甲方支付合同总值5%的违约金</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sz w:val="24"/>
          <w:szCs w:val="24"/>
        </w:rPr>
        <w:t xml:space="preserve">如造成甲方损失超过违约金的，超出部分由乙方继续承担赔偿责任。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12.5乙方所交的货物品种、</w:t>
      </w:r>
      <w:r>
        <w:rPr>
          <w:rFonts w:hint="eastAsia" w:asciiTheme="minorEastAsia" w:hAnsiTheme="minorEastAsia" w:eastAsiaTheme="minorEastAsia" w:cstheme="minorEastAsia"/>
          <w:sz w:val="24"/>
          <w:szCs w:val="24"/>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十三、不可抗力事件处理</w:t>
      </w:r>
      <w:r/>
    </w:p>
    <w:p>
      <w:pPr>
        <w:pStyle w:val="678"/>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不可抗力事件发生后，应立即通知对方，并寄送有关权威机构出具的证明。</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不可抗力事件延续120天以上，双方应通过友好协商，确定是否继续履行合同。</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十四、诉讼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双方在执行合同中所发生的一切争议，应通过协商解决。如协商不成，可向合同签订地法院起诉。</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十五、转包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14.1本合同禁止转包，本合同范围的货物，应由乙方直接供应的，不得转让他人供应。</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十六、知识产权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十七、合同生效及其它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合同经甲乙双方法定代表或授权委托代表签字且加盖单位公章后生效。</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17.2本合同未尽事宜，遵照《民法典》有关条文执行。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17.3本合同一式肆份，具有同等法律效力，甲方、乙方各执贰份。</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17.4附件：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1、投标文件中服务承诺；</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2、投标明细清单及产品图片（图片展示标签黏贴标记处）；</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3、投标文件技术偏离表；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4、投标文件分项报价格。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补充条款：（支队根据实际情况与供货单位签署的售后服务承诺等保障合同履行的内容，但不得偏离合同实质性条款。）</w:t>
      </w:r>
      <w:r/>
    </w:p>
    <w:p>
      <w:pPr>
        <w:pStyle w:val="13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666"/>
        <w:tblW w:w="9053" w:type="dxa"/>
        <w:jc w:val="center"/>
        <w:tblLayout w:type="fixed"/>
        <w:tblCellMar>
          <w:left w:w="0" w:type="dxa"/>
          <w:top w:w="0" w:type="dxa"/>
          <w:right w:w="0" w:type="dxa"/>
          <w:bottom w:w="0" w:type="dxa"/>
        </w:tblCellMar>
        <w:tblLook w:val="04A0" w:firstRow="1" w:lastRow="0" w:firstColumn="1" w:lastColumn="0" w:noHBand="0" w:noVBand="1"/>
      </w:tblPr>
      <w:tblGrid>
        <w:gridCol w:w="4862"/>
        <w:gridCol w:w="4191"/>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r>
    </w:tbl>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rPr>
          <w:rFonts w:ascii="仿宋" w:hAnsi="仿宋" w:eastAsia="仿宋" w:cs="仿宋"/>
          <w:lang w:val="zh-CN"/>
        </w:rPr>
      </w:pPr>
      <w:r>
        <w:rPr>
          <w:rFonts w:ascii="仿宋" w:hAnsi="仿宋" w:eastAsia="仿宋" w:cs="仿宋"/>
          <w:lang w:val="zh-CN"/>
        </w:rPr>
      </w:r>
      <w:r/>
    </w:p>
    <w:p>
      <w:pPr>
        <w:jc w:val="center"/>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br w:type="page" w:clear="all"/>
      </w:r>
      <w:bookmarkEnd w:id="187"/>
      <w:r/>
      <w:r/>
    </w:p>
    <w:p>
      <w:pPr>
        <w:jc w:val="center"/>
        <w:spacing w:before="120" w:after="120" w:line="0" w:lineRule="atLeast"/>
        <w:rPr>
          <w:rFonts w:hint="eastAsia" w:ascii="黑体" w:hAnsi="黑体" w:eastAsia="黑体" w:cs="宋体"/>
          <w:color w:val="auto"/>
          <w:sz w:val="44"/>
          <w:szCs w:val="44"/>
          <w:highlight w:val="none"/>
        </w:rPr>
      </w:pP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第四章 采购需求</w:t>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1366"/>
        <w:ind w:firstLine="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一、技术参数：</w:t>
      </w:r>
      <w:r/>
    </w:p>
    <w:p>
      <w:pPr>
        <w:pStyle w:val="136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技术参数中质量标准如有新的国家或行业标准出台，则以最新标准执行。</w:t>
      </w:r>
      <w:r/>
    </w:p>
    <w:p>
      <w:pPr>
        <w:jc w:val="cente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1（个人防护类）目录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个人防护类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消防护目镜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消防安全腰带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消防员呼救器</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消防员护膝、护肘</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57"/>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气瓶（6.8L）</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森林灭火作战防护靴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森林灭火防护眼镜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63.519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rPr>
            </w:pPr>
            <w:r>
              <w:rPr>
                <w:rFonts w:hint="default" w:ascii="Times New Roman" w:hAnsi="Times New Roman" w:eastAsia="方正仿宋_GBK" w:cs="Times New Roman"/>
                <w:b/>
                <w:bCs/>
                <w:i w:val="0"/>
                <w:iCs w:val="0"/>
                <w:color w:val="000000"/>
                <w:sz w:val="20"/>
                <w:szCs w:val="20"/>
                <w:u w:val="none"/>
              </w:rPr>
            </w:r>
            <w:r/>
          </w:p>
        </w:tc>
      </w:tr>
    </w:tbl>
    <w:p>
      <w:pPr>
        <w:jc w:val="both"/>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default" w:ascii="Times New Roman" w:hAnsi="Times New Roman" w:eastAsia="方正小标宋_GBK" w:cs="Times New Roman"/>
          <w:sz w:val="28"/>
          <w:szCs w:val="28"/>
          <w:lang w:val="en-US" w:eastAsia="zh-CN"/>
        </w:rP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1技术参数</w:t>
      </w:r>
      <w:r/>
    </w:p>
    <w:tbl>
      <w:tblPr>
        <w:tblStyle w:val="666"/>
        <w:tblW w:w="503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516"/>
        <w:gridCol w:w="417"/>
        <w:gridCol w:w="689"/>
        <w:gridCol w:w="689"/>
        <w:gridCol w:w="5035"/>
      </w:tblGrid>
      <w:tr>
        <w:trPr>
          <w:trHeight w:val="820"/>
        </w:trPr>
        <w:tc>
          <w:tcPr>
            <w:tcBorders>
              <w:top w:val="single" w:color="000000" w:sz="4" w:space="0"/>
              <w:left w:val="single" w:color="000000" w:sz="4" w:space="0"/>
              <w:bottom w:val="single" w:color="000000" w:sz="4" w:space="0"/>
              <w:right w:val="single" w:color="000000" w:sz="4" w:space="0"/>
            </w:tcBorders>
            <w:tcW w:w="5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”共计13个）</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消防护目镜</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1、检测标准依据：符合XF1273-2015《消防员防护辅助装备消防员护目镜》标准。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、除镜片边缘5mm宽的区域以外，镜片不应存在气泡、水泡、划痕、凹痕、固体杂质、气体杂质、暗点、斑点、蚀损斑、霉斑、修补斑、蚀孔、碎片、裂纹、抛光缺陷或波纹等表面缺陷。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、头带：护目镜用于固定作用的头带应可调节；护目镜头带的宽度≥10mm。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防护区：当护目镜为单镜片时，其长方形镜片（包括眼罩）的长和宽分别≥130mm和50mm，厚度≤3.8mm。当护目镜为双镜片时，若镜片为圆形，其镜片直径≥60mm。若镜片为不规则形，其单个镜片的水平基准长和宽分别应≥45mm和40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、球镜度和柱镜度：球镜度：±0.06D；柱镜度：≤0.06D。</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、棱镜度和棱镜度互差：左、右镜片的棱镜度≤0.12；水平方向棱镜度互差：基底向外≤0.75；基底向内≤0.25；垂直方向棱镜度互差≤0.25。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、光透射比：≥85%。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、抗高速粒子冲击性能：护目镜应能承受直径为6mm，质量为0.86g，速度≥120+30m/s的钢珠在正面两个冲击点、侧面两个冲击点的冲击试验，试验后不应出现下列缺陷：</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9.1、</w:t>
            </w:r>
            <w:r>
              <w:rPr>
                <w:rFonts w:hint="eastAsia" w:ascii="宋体" w:hAnsi="宋体" w:eastAsia="宋体" w:cs="宋体"/>
                <w:i w:val="0"/>
                <w:strike w:val="0"/>
                <w:color w:val="auto"/>
                <w:spacing w:val="2"/>
                <w:sz w:val="21"/>
                <w:szCs w:val="21"/>
                <w:u w:val="none"/>
                <w:vertAlign w:val="baseline"/>
                <w:lang w:val="en-US" w:eastAsia="zh-CN"/>
              </w:rPr>
              <w:t xml:space="preserve">镜片破损：镜片出现碎裂，或表面出现大于5mg的碎片脱落，或钢球穿透了镜片</w:t>
            </w:r>
            <w:r>
              <w:rPr>
                <w:rFonts w:hint="eastAsia" w:cs="宋体"/>
                <w:i w:val="0"/>
                <w:strike w:val="0"/>
                <w:color w:val="auto"/>
                <w:spacing w:val="2"/>
                <w:sz w:val="21"/>
                <w:szCs w:val="21"/>
                <w:u w:val="none"/>
                <w:vertAlign w:val="baseline"/>
                <w:lang w:val="en-US" w:eastAsia="zh-CN"/>
              </w:rPr>
              <w:t xml:space="preserve">。</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2、镜片变形：镜片另一面的白纸出现斑痕；</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9.3、镜片外框或镜架损坏：镜片外框或</w:t>
            </w:r>
            <w:bookmarkStart w:id="191" w:name="bookmark67"/>
            <w:r/>
            <w:bookmarkEnd w:id="191"/>
            <w:r>
              <w:rPr>
                <w:rFonts w:hint="eastAsia" w:ascii="宋体" w:hAnsi="宋体" w:eastAsia="宋体" w:cs="宋体"/>
                <w:i w:val="0"/>
                <w:strike w:val="0"/>
                <w:color w:val="auto"/>
                <w:spacing w:val="2"/>
                <w:sz w:val="21"/>
                <w:szCs w:val="21"/>
                <w:u w:val="none"/>
                <w:vertAlign w:val="baseline"/>
                <w:lang w:val="en-US" w:eastAsia="zh-CN"/>
              </w:rPr>
              <w:t xml:space="preserve">镜架出现裂块，或无法再安装镜片，或镜片脱离镜架，外框或镜架被钢球穿透；</w:t>
            </w:r>
            <w:r/>
          </w:p>
          <w:p>
            <w:p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9.4、侧面防护损坏：侧面防护片出现碎裂，或从镜片表面的撞击点处脱离，或被钢球完全穿透，或防护镜出现部分或完全的脱落，或部分零件裂开。</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、抗重物锥击性能：分别在温度为(55土2)℃和(-20±2)℃环境下持续1h后，护目镜应能承受高度为1270mm、质量不小于500g的锥击重物的冲击，试验后不应出现下列缺陷：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10.1、镜片破损：镜片出现碎裂，或有材料从撞击后的镜片上脱落；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10.2、镜片穿透：弹头尖部穿过镜片；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10.3、镜片牢固性受影响：镜片从防护架或外框中弹出；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10.4、镜片变形：镜片接触头模。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、耐热性能：经耐热实验后，护目镜应无异常现象，镜片的光学性能应符合消防</w:t>
            </w:r>
            <w:r>
              <w:rPr>
                <w:rFonts w:hint="eastAsia" w:ascii="宋体" w:hAnsi="宋体" w:eastAsia="宋体" w:cs="宋体"/>
                <w:i w:val="0"/>
                <w:strike w:val="0"/>
                <w:color w:val="ff0000"/>
                <w:spacing w:val="2"/>
                <w:sz w:val="21"/>
                <w:szCs w:val="21"/>
                <w:u w:val="none"/>
                <w:vertAlign w:val="baseline"/>
                <w:lang w:val="en-US" w:eastAsia="zh-CN"/>
              </w:rPr>
              <w:t xml:space="preserve">XF</w:t>
            </w:r>
            <w:r>
              <w:rPr>
                <w:rFonts w:hint="eastAsia" w:ascii="宋体" w:hAnsi="宋体" w:eastAsia="宋体" w:cs="宋体"/>
                <w:i w:val="0"/>
                <w:strike w:val="0"/>
                <w:color w:val="auto"/>
                <w:spacing w:val="2"/>
                <w:sz w:val="21"/>
                <w:szCs w:val="21"/>
                <w:u w:val="none"/>
                <w:vertAlign w:val="baseline"/>
                <w:lang w:val="en-US" w:eastAsia="zh-CN"/>
              </w:rPr>
              <w:t xml:space="preserve">1273-2015《消防员防护辅助装备消防员护目镜》5.6的规定。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、镜片防雾性能：在防雾试验期间，护目镜镜片应在8s内不起雾，但最初起雾的0.5s不作为起雾的时间。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、需配备护目镜收纳盒。</w:t>
            </w:r>
            <w:r/>
          </w:p>
          <w:p>
            <w:pPr>
              <w:ind w:left="0" w:right="0"/>
              <w:jc w:val="left"/>
              <w:spacing w:before="1" w:after="0" w:line="240" w:lineRule="auto"/>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、护目镜头带弹力材料采用天然乳胶带材质，且宽度≥10mm。</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消防安全腰带</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检测标准依据：符合XF494-2023《消防用防坠落装备》标准。</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织带。</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2.1 尼龙66材质，织带为整根，不应有接缝，具有一定硬度，规格为宽70mm(±2mm)×厚2.5mm(±0.5mm)。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cs="宋体"/>
                <w:i w:val="0"/>
                <w:strike w:val="0"/>
                <w:color w:val="ff0000"/>
                <w:spacing w:val="2"/>
                <w:sz w:val="21"/>
                <w:szCs w:val="21"/>
                <w:u w:val="none"/>
                <w:vertAlign w:val="baseline"/>
                <w:lang w:val="en-US" w:eastAsia="zh-CN"/>
              </w:rPr>
              <w:t xml:space="preserve">2.2 末端收尾为整烫圆弧型。</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、带扣、热锻铝7075合金材质，阳极氧化处理工艺，规格为长96mm(±2mm)×宽90mm(±2mm)×厚6mm(±1mm)。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、扦针：不锈钢420材质，双扦针，扦针的长度≥35mm。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、扦针：直径应与带扣、扦针孔适配。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、D型环：热锻铝7075合金材质，阳极氧化处理工艺，配置两个D型环。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、D型环：其中一个D型环采用缝合固定，距带扣100mm处；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、D型环：另一个D型环采用移动板和D型环组合结构，可自由调节。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、扦针孔。优质不锈钢材质，直径12±1mm，距带尾部200±4mm处成双排六列型式向前等距排列。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、移动板。尼龙66材质，规格为65mm(±2mm)×95mm(±2mm)×3mm(±0.5mm)。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、收带扣、尼龙材质，松紧带缝纫。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、缝线。尼龙66材质，电脑曲折缝制线迹。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、型号。分大、中、小三个型号，成品长度分别为1400mm、1300mm、1200mm。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、腰带质量≤0.8kg。热锻铝合金材质，采取固定与移动相结合的D型环设计。</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消防员呼救器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1、检测标准依据：符合GB27900-2011《消防员呼救器》标准。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、报警功能：①具备预报警功能：呼救器处于自动工作状态时，具有预报警功能。当静止时间超过允许静止时间时，应发出快速的断续预报警声响信号。在预报警期间，呼救器工作方位</w:t>
            </w:r>
            <w:r>
              <w:rPr>
                <w:rFonts w:hint="eastAsia" w:ascii="宋体" w:hAnsi="宋体" w:eastAsia="宋体" w:cs="宋体"/>
                <w:i w:val="0"/>
                <w:strike w:val="0"/>
                <w:color w:val="auto"/>
                <w:spacing w:val="2"/>
                <w:sz w:val="21"/>
                <w:szCs w:val="21"/>
                <w:u w:val="none"/>
                <w:vertAlign w:val="baseline"/>
                <w:lang w:val="en-US" w:eastAsia="zh-CN"/>
              </w:rPr>
              <w:t xml:space="preserve">发生变化或呼救器作速率不小于5m/s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、低电压告警功能：当呼救器供电电池的电压低于额定电压的80%时，应发出区别于预报警声响信号的慢速断续告警声响信号或光信号。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、通信功能：呼救器处于报警状态时，发出报警声响信号和方位指示频闪光信号。同时，呼救器应能发射信号至接收终端予以识别，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并能接收并识别来自接收终端发射的信号。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、转换开关：应设置“关-手动-自动”转换开关。转换开关应灵活可靠、坚固耐用，并有防误动作结构。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、允许静止时间：30±2S。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、预报警时间：15±2S。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、预报警声级强度：≥100dB。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、报警声级强度：≥100dB。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、低电压告警声级强度：≥65dB。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、连续工作时间：连续开机时间：≥24h；连续报警时间：≥900min。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、质量：≤230g。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、绝缘性能MΩ：正常情况≥50，湿热试验后≥10。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、耐气候环境性能：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高温试验：允许静止时间（s）30±2；预报警时间（s）15+2；预报警声级强度（dB）≥80，报警声级强度（dB）≥100。低温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.2交变湿热试验：允许静止时间（s）30±2；预报警时间（s）15±2；预报警声级强度（dB）≥80；报警声级强度（dB）≥100。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高温贮存试验：允许静止时间（s）30±2；预报警时间（s）15±2；预报警声级强度（dB）≥80；报警声级强度（dB）≥100。低温贮存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、耐机械环境性能：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.1振动(正弦)试验：呼救器不应有机械损伤和紧固部位松动现象。允许静止时间（s）30±2；预报警时间（s）15±2；预报警声级强度（dB）≥80；报警声级强度（dB）≥100。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.2冲击试验：呼救器不应有机械损伤和紧固部位松动现象。允许静止时间（s）30±2；预报警时间（s）15±2；预报警声级强度（dB）≥80；报警声级强度（dB）≥100。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.3自由跌落试验：呼救器不应有机械损伤和紧固部位松动现象。允许静止时间（s）30±2；预报警时间（s）15±2；预报警声级强度（dB）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、通信距离，m≥2000。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、发光亮度≥300cd/m2。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、模拟烟雾环境方位指示性能在浓烟环境中，应可指示呼救器方位。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19</w:t>
            </w:r>
            <w:r>
              <w:rPr>
                <w:rFonts w:hint="eastAsia" w:ascii="宋体" w:hAnsi="宋体" w:eastAsia="宋体" w:cs="宋体"/>
                <w:i w:val="0"/>
                <w:strike w:val="0"/>
                <w:color w:val="auto"/>
                <w:spacing w:val="2"/>
                <w:sz w:val="21"/>
                <w:szCs w:val="21"/>
                <w:u w:val="none"/>
                <w:vertAlign w:val="baseline"/>
                <w:lang w:val="en-US" w:eastAsia="zh-CN"/>
              </w:rPr>
              <w:t xml:space="preserve">、产品标志上应标有如下内容：1）产品名称、型号；2）生产厂名；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3）生产日期；4）防爆标志；5）执行标准代号。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u w:val="none"/>
                <w:vertAlign w:val="baseline"/>
                <w:lang w:val="en-US" w:eastAsia="zh-CN"/>
              </w:rPr>
              <w:t xml:space="preserve">、防爆</w:t>
            </w:r>
            <w:r>
              <w:rPr>
                <w:rFonts w:hint="eastAsia" w:cs="宋体"/>
                <w:i w:val="0"/>
                <w:strike w:val="0"/>
                <w:color w:val="auto"/>
                <w:spacing w:val="2"/>
                <w:sz w:val="21"/>
                <w:szCs w:val="21"/>
                <w:u w:val="none"/>
                <w:vertAlign w:val="baseline"/>
                <w:lang w:val="en-US" w:eastAsia="zh-CN"/>
              </w:rPr>
              <w:t xml:space="preserve">等级</w:t>
            </w:r>
            <w:r>
              <w:rPr>
                <w:rFonts w:hint="eastAsia" w:ascii="宋体" w:hAnsi="宋体" w:eastAsia="宋体" w:cs="宋体"/>
                <w:i w:val="0"/>
                <w:strike w:val="0"/>
                <w:color w:val="auto"/>
                <w:spacing w:val="2"/>
                <w:sz w:val="21"/>
                <w:szCs w:val="21"/>
                <w:u w:val="none"/>
                <w:vertAlign w:val="baseline"/>
                <w:lang w:val="en-US" w:eastAsia="zh-CN"/>
              </w:rPr>
              <w:t xml:space="preserve">：≥ExibⅡCT4Gb</w:t>
            </w:r>
            <w:r>
              <w:rPr>
                <w:rFonts w:hint="eastAsia" w:cs="宋体"/>
                <w:i w:val="0"/>
                <w:strike w:val="0"/>
                <w:color w:val="auto"/>
                <w:spacing w:val="2"/>
                <w:sz w:val="21"/>
                <w:szCs w:val="21"/>
                <w:u w:val="none"/>
                <w:vertAlign w:val="baseline"/>
                <w:lang w:val="en-US" w:eastAsia="zh-CN"/>
              </w:rPr>
              <w:t xml:space="preserve">。（提供防爆合格证</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、防护等级：≥IP68。</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22</w:t>
            </w:r>
            <w:r>
              <w:rPr>
                <w:rFonts w:hint="eastAsia" w:ascii="宋体" w:hAnsi="宋体" w:eastAsia="宋体" w:cs="宋体"/>
                <w:i w:val="0"/>
                <w:strike w:val="0"/>
                <w:color w:val="auto"/>
                <w:spacing w:val="2"/>
                <w:sz w:val="21"/>
                <w:szCs w:val="21"/>
                <w:u w:val="none"/>
                <w:vertAlign w:val="baseline"/>
                <w:lang w:val="en-US" w:eastAsia="zh-CN"/>
              </w:rPr>
              <w:t xml:space="preserve">、显示屏：≥1.50寸LCM液晶显示屏，实时显示工作时间、电池电量、环境温度等信息。</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消防员灭火防护头套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1、检测标准依据：符合XF869-2010《消防员灭火防护头套》标准。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、保护区域：头套前部与防护服领口内重叠的长度≥200mm,头套后部与防护服领口内重叠的长度≥200mm，头套侧部与防护服领口内重叠的长度≥130mm。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、面部开口边缘与呼吸防护装具面罩重叠长度≥10mm（佩戴时与面罩顺利重叠）。</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.1阻燃性能：经向续燃时间≤0s，损毁长度≤25mm，无熔融、滴落现象；纬向续燃时间≤0s，纬向损毁长度≤20mm，无熔融、滴落现象。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.2经热稳定性能试验后沿经、纬方向尺寸变化率为≤2%，试样表面无变色、熔融和滴落等明显变化。</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.3水洗尺寸变化率直向≤3.5%，横向≤2%。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.4单位面积质量：两层或两层以上≥200g/m²。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.5面料抗起球等级≥4级。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.6甲醛含量：未检出。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.7PH值≤7。</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、缝纫线耐高温性能：无熔融、炭化的现象。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.1接缝强力≥800N。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.2针距密度：缝制明暗线每3cm≥14针。</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.3质量≤160g。</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消防员护膝、护肘</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1、质量：一对护膝加一对护肘≤400g。其中一对护肘：≤150g；一对护膝：≤250g。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2、抗冲击：</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2.1护肘：将5kg的重锤从100mm高度、自由落体冲击测试样品、冲击力值≥400N；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2.2护膝：将5kg的重锤从100mm高度、自由落体冲击测试样品、冲击力值≥600N；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3、耐摩擦性/周期：＞500且＜8000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4、耐刺穿性：护肘≥250N、护膝≥250N。</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气瓶（6.8L）</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、检测标准依据：符合GB/T28053-2023《铝合金内胆碳纤维全缠绕气瓶》标准。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、容积≥6.8L，工作压力≥30Mpa，水压实验压力≥50Mpa，气密性实验压力≥30Mpa；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、水压爆破压力≥100Mpa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、内胆热处理后，抗拉强度≥262Mpa，曲服强度≥242Mpa，断后伸长率≥10%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、气瓶阀安全膜片爆破压力37-45Mpa</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、带气瓶保护套，材质为阻燃材料（可按客户要求印制文字）</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森林灭火防护头盔</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1、符合国家综合性消防救援队伍被装技术标准《15森林灭火防护头盔技术规范》标准要求。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冲击吸收性能:传递到头模上的力≤4900N，帽壳不得有碎片脱落。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耐穿刺性能:钢锥不得接触头模表面，帽壳不得有碎片脱落。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侧向刚性:最大变形≤40mm，残余变形≤15mm，帽壳不得有碎片脱落。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阻燃性能:续燃时间≤5s，帽壳不得烧穿。</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头盔涂层漆膜附着力:≥3级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每顶头盔需配备1个备用帽绳卡扣。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森林灭火作战防护靴</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1、符合国家综合性消防救援队伍被装技术标准《19式森林灭火作战防护靴规范》标准要求。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成鞋耐折性:鞋底裂口≤10.0mm，鞋面折后无裂纹且不应出现裂面，鞋底不应出现开胶现象，预割口5mm，连续屈挠4万次。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外底磨痕长度≤7mm。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粘和强度≥4.0N/cm。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成鞋抗刺穿性，≥1000N 在前掌屈挠部位(屈挠4万次后)测2点、腰窝及后跟部位各测1点。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成鞋阻燃测试:离火≤2s，自熄。</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成鞋隔热性:加热板温度150°C，放置30min，内底表面温度上升≤22°C，没有鞋底变形或脆化使之功能降低。</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成型大底,拉伸强度≥13.5Mpa;硬度，(邵氏A)68±4。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1、符合国家综合性消防救援队伍被装技术标准《15森林灭火防护头套技术规范》标准要求。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颜色:头套为米黄色。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克重:150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10g/</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PH值:4.0-7.5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甲醛含量:≤75mg/kg。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顶破强力:≥300N。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续燃时间:经纬向:≤2s。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损毁长度:直向≤100mm，横向≤100m.</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森林灭火防护眼镜</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1、符合国家综合性消防救援队伍被装技术标准《15式灭火防护眼镜规范》标准要求。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镜片防雾性能:防护眼镜镜片应在8s内不起雾，但最初起雾的0.5s不作为起雾的时间。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耐高温性能:眼镜整体放置高温177°C环境下5</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后，眼镜外观无变形,无融化，镜片无脱落等异常现象。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阻燃性能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.1镜片续燃时间≤5s;无熔融,无滴落。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.2镜框续燃时间≤5s;无熔融,无滴落。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.3头带续燃时间≤5s,损毁长度≤10mm,无熔滴。</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护目镜要能够适应中国人的脸型并与脸部紧密接触，与佩戴者接触的部分不应使用影响健康或安全的材料，不应存在致敏感、致癌、变异和毒性作用的因素。</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镜片不应存在气泡、水泡、划痕、凹痕、固体杂质、气体杂质、暗点、蚀孔、碎片、裂纹、抛光缺陷或波纹等表面缺陷。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镜框附间应使用弹性材料,触感柔软，散热孔以排散热气，具有阻燃、耐高温、防雾防刮、抗冲击、排散热气、防止浓烟侵入的功能。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采用不少于2.8mm厚强化聚碳酸酯单片镜片，镜片内外涂有坚固防雾、防刮涂层，防止镜片起雾以保持视线清晰</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可调零件或结构部件应易于调节和更换。</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1、需符合《15森林灭火防护服技术规范》。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颜色:面料颜色:桔红色。拉链基布颜色:黑色。锦丝搭扣颜色:桔红色;标志带颜色:黄荧黄。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外层原液芳纶布(主面料):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.1单位面积质量:200(±10)g/m。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.2 PH值:4.0-8.5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.3断裂强力:经向≥950N，纬向≥950N。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.4撕破强力:经向≥200N，纬向≥200N。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.5阻燃性:续燃时间≤1s;阴燃时间≤1s;损毁长度≤80mm。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.6防水性能:≥4级。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高强度隔热层(补强面料):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.1单位面积质量:230(±12)g/m2。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.2断裂强力:经向≥2500N;纬向≥2500N。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.3撕破强力:经纬向≥650N。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.4阻燃性:续燃时间≤2s;损毁长度≤50mm。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.相关标志服饰制作、字体印刷按签国家消防救援局下发最新标准执行。</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.灭火防护服配带臂章，臂章样式根据国家消防救援局统型要求提供。</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空呼面罩/供气阀</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w:t>
            </w:r>
            <w:r>
              <w:rPr>
                <w:rFonts w:hint="eastAsia" w:ascii="宋体" w:hAnsi="宋体" w:eastAsia="宋体" w:cs="宋体"/>
                <w:i w:val="0"/>
                <w:strike w:val="0"/>
                <w:color w:val="ff0000"/>
                <w:spacing w:val="2"/>
                <w:sz w:val="21"/>
                <w:szCs w:val="21"/>
                <w:u w:val="none"/>
                <w:vertAlign w:val="baseline"/>
                <w:lang w:val="en-US" w:eastAsia="zh-CN"/>
              </w:rPr>
              <w:t xml:space="preserve">XF</w:t>
            </w:r>
            <w:r>
              <w:rPr>
                <w:rFonts w:hint="eastAsia" w:ascii="宋体" w:hAnsi="宋体" w:eastAsia="宋体" w:cs="宋体"/>
                <w:i w:val="0"/>
                <w:strike w:val="0"/>
                <w:color w:val="auto"/>
                <w:spacing w:val="2"/>
                <w:sz w:val="21"/>
                <w:szCs w:val="21"/>
                <w:u w:val="none"/>
                <w:vertAlign w:val="baseline"/>
                <w:lang w:val="en-US" w:eastAsia="zh-CN"/>
              </w:rPr>
              <w:t xml:space="preserve">124-2013《正压式消防空气呼吸器》标准要求。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动态呼吸阻力：在气瓶压力30MPa～2MPa呼吸量40x2.5L／min时全面罩内应始终保持正压，吸气阻力≤500Pa，呼气阻力≤1000Pa。在气瓶压力2MPa～1MPa呼吸量25x2L／min时全面罩内应始终保持正压，吸气阻力≤500Pa，呼气阻力≤700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、耐高温性能：高温试验后，各零部件应无异常变形、粘连、脱胶等现象。呼吸频率40次／min，呼吸流量100L／min，呼吸器的全面罩内应保持正压。呼气阻力≤1000Pa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、耐低温性能（Pa）：低温试验后，各零部件应无开裂、异常收缩、发脆等现象。以呼吸频率25次／min，呼吸流量50L／min呼吸，呼吸器的全面罩内应保持正压。呼气阻力≤1000Pa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、全面罩性能：总视野保留率≥70％、双目视野保留率≥55％、下方视野≥35°、镜片的透光率≥85％、吸入气体中CO2含量≤1％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、供气阀性能应设置自动正压机构</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、输入接头与输出接头的连接应方便、可靠、连接后不应产生漏气现象、能自锁</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实用性能：全面罩的头带或头罩应能根据需要自由调整。密合框应与面部密合良好，无明显压痛感。面罩内表面经防雾处理，外表面硬化处理。如带有眼镜支架时，连接应可靠，无明显晃动感。视线、通话应清晰。</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正压式氧气呼吸器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、出具的检测检验报告应含检测标准依据：XF632-2006《正压式消防</w:t>
            </w:r>
            <w:r>
              <w:rPr>
                <w:rFonts w:hint="eastAsia" w:ascii="宋体" w:hAnsi="宋体" w:cs="宋体"/>
                <w:i w:val="0"/>
                <w:strike w:val="0"/>
                <w:color w:val="auto"/>
                <w:spacing w:val="2"/>
                <w:sz w:val="21"/>
                <w:szCs w:val="21"/>
                <w:highlight w:val="none"/>
                <w:u w:val="none"/>
                <w:vertAlign w:val="baseline"/>
                <w:lang w:val="en-US" w:eastAsia="zh-CN"/>
              </w:rPr>
              <w:t xml:space="preserve">氧气</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、额定防护时间：≥240</w:t>
            </w:r>
            <w:r>
              <w:rPr>
                <w:rFonts w:hint="eastAsia" w:ascii="宋体" w:hAnsi="宋体" w:cs="宋体"/>
                <w:i w:val="0"/>
                <w:strike w:val="0"/>
                <w:color w:val="auto"/>
                <w:spacing w:val="2"/>
                <w:sz w:val="21"/>
                <w:szCs w:val="21"/>
                <w:highlight w:val="none"/>
                <w:u w:val="none"/>
                <w:vertAlign w:val="baseline"/>
                <w:lang w:val="en-US" w:eastAsia="zh-CN"/>
              </w:rPr>
              <w:t xml:space="preserve">min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着装带(s)：阻燃性能试验后，不出现熔融现象。续燃时间≤0s；面罩(s)：阻燃性能试验后，不出现熔融现象。续燃时间≤0s；呼气软管(s)：阻燃性能试验后，不出现熔融现象。续燃时间≤0s；外壳(s)：阻燃性能试验后，不出现熔融现象。续燃时间≤0s；低压系统气密性(Pa)；在1min内其压力下降值≤20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、额定防护时间内的防护性能：吸气中氧浓度(%)≥21.0；吸气中二氧化碳浓度(%)≤2；吸气温度(℃)≤35；呼气阻力(Pa)≤600；吸气阻力(Pa)≤350。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、供</w:t>
            </w:r>
            <w:r>
              <w:rPr>
                <w:rFonts w:hint="eastAsia" w:ascii="宋体" w:hAnsi="宋体" w:cs="宋体"/>
                <w:i w:val="0"/>
                <w:strike w:val="0"/>
                <w:color w:val="auto"/>
                <w:spacing w:val="2"/>
                <w:sz w:val="21"/>
                <w:szCs w:val="21"/>
                <w:highlight w:val="none"/>
                <w:u w:val="none"/>
                <w:vertAlign w:val="baseline"/>
                <w:lang w:val="en-US" w:eastAsia="zh-CN"/>
              </w:rPr>
              <w:t xml:space="preserve">氧</w:t>
            </w:r>
            <w:r>
              <w:rPr>
                <w:rFonts w:hint="eastAsia" w:ascii="宋体" w:hAnsi="宋体" w:eastAsia="宋体" w:cs="宋体"/>
                <w:i w:val="0"/>
                <w:strike w:val="0"/>
                <w:color w:val="auto"/>
                <w:spacing w:val="2"/>
                <w:sz w:val="21"/>
                <w:szCs w:val="21"/>
                <w:highlight w:val="none"/>
                <w:u w:val="none"/>
                <w:vertAlign w:val="baseline"/>
                <w:lang w:val="en-US" w:eastAsia="zh-CN"/>
              </w:rPr>
              <w:t xml:space="preserve">性能：定量供氧量(L/min)≥1.5;</w:t>
            </w:r>
            <w:r>
              <w:rPr>
                <w:rFonts w:hint="eastAsia" w:ascii="宋体" w:hAnsi="宋体" w:cs="宋体"/>
                <w:i w:val="0"/>
                <w:strike w:val="0"/>
                <w:color w:val="auto"/>
                <w:spacing w:val="2"/>
                <w:sz w:val="21"/>
                <w:szCs w:val="21"/>
                <w:highlight w:val="none"/>
                <w:u w:val="none"/>
                <w:vertAlign w:val="baseline"/>
                <w:lang w:val="en-US" w:eastAsia="zh-CN"/>
              </w:rPr>
              <w:t xml:space="preserve">自动</w:t>
            </w:r>
            <w:r>
              <w:rPr>
                <w:rFonts w:hint="eastAsia" w:ascii="宋体" w:hAnsi="宋体" w:eastAsia="宋体" w:cs="宋体"/>
                <w:i w:val="0"/>
                <w:strike w:val="0"/>
                <w:color w:val="auto"/>
                <w:spacing w:val="2"/>
                <w:sz w:val="21"/>
                <w:szCs w:val="21"/>
                <w:highlight w:val="none"/>
                <w:u w:val="none"/>
                <w:vertAlign w:val="baseline"/>
                <w:lang w:val="en-US" w:eastAsia="zh-CN"/>
              </w:rPr>
              <w:t xml:space="preserve">补给供氧量(L/min)≥10；手动补给供氧量(L/min)≥90。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、自动补给阀开启压力(Pa)：50~65；排气阀开启压力(Pa)：</w:t>
            </w:r>
            <w:r>
              <w:rPr>
                <w:rFonts w:hint="eastAsia" w:ascii="宋体" w:hAnsi="宋体" w:cs="宋体"/>
                <w:i w:val="0"/>
                <w:strike w:val="0"/>
                <w:color w:val="auto"/>
                <w:spacing w:val="2"/>
                <w:sz w:val="21"/>
                <w:szCs w:val="21"/>
                <w:highlight w:val="none"/>
                <w:u w:val="none"/>
                <w:vertAlign w:val="baseline"/>
                <w:lang w:val="en-US" w:eastAsia="zh-CN"/>
              </w:rPr>
              <w:t xml:space="preserve">400~700</w:t>
            </w:r>
            <w:r>
              <w:rPr>
                <w:rFonts w:hint="eastAsia" w:ascii="宋体" w:hAnsi="宋体" w:eastAsia="宋体" w:cs="宋体"/>
                <w:i w:val="0"/>
                <w:strike w:val="0"/>
                <w:color w:val="auto"/>
                <w:spacing w:val="2"/>
                <w:sz w:val="21"/>
                <w:szCs w:val="21"/>
                <w:highlight w:val="none"/>
                <w:u w:val="none"/>
                <w:vertAlign w:val="baseline"/>
                <w:lang w:val="en-US" w:eastAsia="zh-CN"/>
              </w:rPr>
              <w:t xml:space="preserve">；正压性能(Pa)》0。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、耐温性能：试验后，各部件无发黑、开裂、发黏和变形等现象。</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、高压系统气密性：在30min内不漏气。低压系统气密性在1min内其压力下降值(Pa)≤25；重型劳动强度下的防护性能：吸气中氧浓度(%)≥21.0；吸气中二氧化碳浓度(%)：≤1.5；吸气温度(℃)：≤</w:t>
            </w:r>
            <w:r>
              <w:rPr>
                <w:rFonts w:hint="eastAsia" w:ascii="宋体" w:hAnsi="宋体" w:cs="宋体"/>
                <w:i w:val="0"/>
                <w:strike w:val="0"/>
                <w:color w:val="auto"/>
                <w:spacing w:val="2"/>
                <w:sz w:val="21"/>
                <w:szCs w:val="21"/>
                <w:highlight w:val="none"/>
                <w:u w:val="none"/>
                <w:vertAlign w:val="baseline"/>
                <w:lang w:val="en-US" w:eastAsia="zh-CN"/>
              </w:rPr>
              <w:t xml:space="preserve">42</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；呼气阻力(Pa)：≤650；手动补给供氧量(L/min)≥400，</w:t>
            </w:r>
            <w:r>
              <w:rPr>
                <w:rFonts w:hint="eastAsia" w:ascii="宋体" w:hAnsi="宋体" w:cs="宋体"/>
                <w:i w:val="0"/>
                <w:strike w:val="0"/>
                <w:color w:val="auto"/>
                <w:spacing w:val="2"/>
                <w:sz w:val="21"/>
                <w:szCs w:val="21"/>
                <w:highlight w:val="none"/>
                <w:u w:val="none"/>
                <w:vertAlign w:val="baseline"/>
                <w:lang w:val="en-US" w:eastAsia="zh-CN"/>
              </w:rPr>
              <w:t xml:space="preserve">定量</w:t>
            </w:r>
            <w:r>
              <w:rPr>
                <w:rFonts w:hint="eastAsia" w:ascii="宋体" w:hAnsi="宋体" w:eastAsia="宋体" w:cs="宋体"/>
                <w:i w:val="0"/>
                <w:strike w:val="0"/>
                <w:color w:val="auto"/>
                <w:spacing w:val="2"/>
                <w:sz w:val="21"/>
                <w:szCs w:val="21"/>
                <w:highlight w:val="none"/>
                <w:u w:val="none"/>
                <w:vertAlign w:val="baseline"/>
                <w:lang w:val="en-US" w:eastAsia="zh-CN"/>
              </w:rPr>
              <w:t xml:space="preserve">供氧量(L/min)≥</w:t>
            </w:r>
            <w:r>
              <w:rPr>
                <w:rFonts w:hint="eastAsia" w:ascii="宋体" w:hAnsi="宋体"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；自动供氧量(L/min)≥1.55；自动补给供氧量(L/min)≥110，手动补给供氧量(L/min)≥90。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、漏气量(L/min)≤25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、总视野(%)：≥</w:t>
            </w:r>
            <w:r>
              <w:rPr>
                <w:rFonts w:hint="eastAsia" w:ascii="宋体" w:hAnsi="宋体" w:cs="宋体"/>
                <w:i w:val="0"/>
                <w:strike w:val="0"/>
                <w:color w:val="auto"/>
                <w:spacing w:val="2"/>
                <w:sz w:val="21"/>
                <w:szCs w:val="21"/>
                <w:highlight w:val="none"/>
                <w:u w:val="none"/>
                <w:vertAlign w:val="baseline"/>
                <w:lang w:val="en-US" w:eastAsia="zh-CN"/>
              </w:rPr>
              <w:t xml:space="preserve">70</w:t>
            </w:r>
            <w:r>
              <w:rPr>
                <w:rFonts w:hint="eastAsia" w:ascii="宋体" w:hAnsi="宋体" w:eastAsia="宋体" w:cs="宋体"/>
                <w:i w:val="0"/>
                <w:strike w:val="0"/>
                <w:color w:val="auto"/>
                <w:spacing w:val="2"/>
                <w:sz w:val="21"/>
                <w:szCs w:val="21"/>
                <w:highlight w:val="none"/>
                <w:u w:val="none"/>
                <w:vertAlign w:val="baseline"/>
                <w:lang w:val="en-US" w:eastAsia="zh-CN"/>
              </w:rPr>
              <w:t xml:space="preserve">；双目视野(%)：≥</w:t>
            </w:r>
            <w:r>
              <w:rPr>
                <w:rFonts w:hint="eastAsia" w:ascii="宋体" w:hAnsi="宋体" w:cs="宋体"/>
                <w:i w:val="0"/>
                <w:strike w:val="0"/>
                <w:color w:val="auto"/>
                <w:spacing w:val="2"/>
                <w:sz w:val="21"/>
                <w:szCs w:val="21"/>
                <w:highlight w:val="none"/>
                <w:u w:val="none"/>
                <w:vertAlign w:val="baseline"/>
                <w:lang w:val="en-US" w:eastAsia="zh-CN"/>
              </w:rPr>
              <w:t xml:space="preserve">55</w:t>
            </w:r>
            <w:r>
              <w:rPr>
                <w:rFonts w:hint="eastAsia" w:ascii="宋体" w:hAnsi="宋体" w:eastAsia="宋体" w:cs="宋体"/>
                <w:i w:val="0"/>
                <w:strike w:val="0"/>
                <w:color w:val="auto"/>
                <w:spacing w:val="2"/>
                <w:sz w:val="21"/>
                <w:szCs w:val="21"/>
                <w:highlight w:val="none"/>
                <w:u w:val="none"/>
                <w:vertAlign w:val="baseline"/>
                <w:lang w:val="en-US" w:eastAsia="zh-CN"/>
              </w:rPr>
              <w:t xml:space="preserve">；下方视野(°)：＞35。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、气囊或呼吸舱的有效容积(L)：≥5.0。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、呼吸软管：气密性柔韧气密，弯曲时能保持气路畅通。伸长率(%):&gt;20:强度:试验后无渗</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压力报警:报警功能:在开启、关闭及余压为(5.5士0.5)MPa时发出警示声响。声级强度(dB(A)):≥90:声响时间(s):≥50:最大耗气量(</w:t>
            </w:r>
            <w:r>
              <w:rPr>
                <w:rFonts w:hint="eastAsia" w:ascii="宋体" w:hAnsi="宋体" w:cs="宋体"/>
                <w:i w:val="0"/>
                <w:strike w:val="0"/>
                <w:color w:val="auto"/>
                <w:spacing w:val="2"/>
                <w:sz w:val="21"/>
                <w:szCs w:val="21"/>
                <w:highlight w:val="none"/>
                <w:u w:val="none"/>
                <w:vertAlign w:val="baseline"/>
                <w:lang w:val="en-US" w:eastAsia="zh-CN"/>
              </w:rPr>
              <w:t xml:space="preserve">L</w:t>
            </w:r>
            <w:r>
              <w:rPr>
                <w:rFonts w:hint="eastAsia" w:ascii="宋体" w:hAnsi="宋体" w:eastAsia="宋体" w:cs="宋体"/>
                <w:i w:val="0"/>
                <w:strike w:val="0"/>
                <w:color w:val="auto"/>
                <w:spacing w:val="2"/>
                <w:sz w:val="21"/>
                <w:szCs w:val="21"/>
                <w:highlight w:val="none"/>
                <w:u w:val="none"/>
                <w:vertAlign w:val="baseline"/>
                <w:lang w:val="en-US" w:eastAsia="zh-CN"/>
              </w:rPr>
              <w:t xml:space="preserve">/min):≤</w:t>
            </w:r>
            <w:r>
              <w:rPr>
                <w:rFonts w:hint="eastAsia" w:ascii="宋体" w:hAnsi="宋体" w:cs="宋体"/>
                <w:i w:val="0"/>
                <w:strike w:val="0"/>
                <w:color w:val="auto"/>
                <w:spacing w:val="2"/>
                <w:sz w:val="21"/>
                <w:szCs w:val="21"/>
                <w:highlight w:val="none"/>
                <w:u w:val="none"/>
                <w:vertAlign w:val="baseline"/>
                <w:lang w:val="en-US" w:eastAsia="zh-CN"/>
              </w:rPr>
              <w:t xml:space="preserve">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、呼气阀:逆向漏气量(L/min):≤0.</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、吸气阀:逆向漏气量(L/min):≤0.05,通气阻力(Pa):≤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、减压器安全阀:开启压力在减压器最大输出压力值:(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)%范围内，全排气压力在减压器最大输值:(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2（特种防护类）目录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特种防护类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一级化学防护服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二级化学防护服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防高温手套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防化手套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消防员避火防护服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消防员隔热防护服</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42.78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2技术参数</w:t>
      </w:r>
      <w:r/>
    </w:p>
    <w:tbl>
      <w:tblPr>
        <w:tblStyle w:val="666"/>
        <w:tblW w:w="50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5"/>
        <w:gridCol w:w="516"/>
        <w:gridCol w:w="417"/>
        <w:gridCol w:w="618"/>
        <w:gridCol w:w="689"/>
        <w:gridCol w:w="5396"/>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（参数内标注“</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一级</w:t>
            </w:r>
            <w:r>
              <w:rPr>
                <w:rFonts w:ascii="宋体" w:hAnsi="宋体" w:eastAsia="宋体" w:cs="宋体"/>
                <w:i w:val="0"/>
                <w:iCs w:val="0"/>
                <w:color w:val="auto"/>
                <w:sz w:val="20"/>
                <w:szCs w:val="20"/>
                <w:u w:val="none"/>
                <w:lang w:val="en-US" w:eastAsia="zh-CN" w:bidi="ar"/>
              </w:rPr>
              <w:t xml:space="preserve">化学防护服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、整体要求，整体气密性/Pa：≤300，贴条的黏附程强度/kN/m：≥0.78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超压排气阀：气密性/s：≥15、通气阻力/Pa：78-118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通风系统分配阀：定量供气量/L/min：5±1、手供最大供气量/L/min：≥30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、面料性能，阻燃性能：经向：有焰燃烧时间/s、≤10无焰燃烧时间/s：≤10、损毁长度/cm:≤10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纬向：有焰燃烧时间/s:≤10、无焰燃烧时间/s:≤10。损毁长度/cm:≤10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拉伸强度/kN/m：经向：≥9、纬向：≥9</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撕裂强力/N：经向：≥50、纬向：≥50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接缝强力/N：经向：≥250、结向：≥250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面料抗化学品渗透性能（渗透时间/min）：二甲基硫酸盐：≥60，氨气：≥60，，氰氯化物：≥60，羰基氯化物：≥60，氢氰化物：≥60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面料接缝部位抗化学品渗透性能:（渗透时间）/min：二甲基硫酸盐：≥60，，氯气：≥60，氰氯化物：≥60，羰基氯化物：≥60，氢氰化物：≥60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、化学防护手套的要求，耐热老化性能不粘、不脆。耐寒性能：无裂纹。耐刺穿力/N：≥22，灵巧性能/级：≥1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抗化学品渗透性能（渗透时间/min）：二甲基硫酸盐：≥60，氨气：≥60，氯气：≥60，氰氯化物：≥60，氢氰化物：≥60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化学防护靴的要求，耐热老化性能不粘、不脆。耐寒性能：无裂纹。抗化学品渗透性能（渗透时间/min）：二甲基硫酸盐：≥60，氨气：≥60，氯气：≥60，氰氯化物：≥60，氢氰化物:≥60。靴底抗刺穿力/N:≥1100，抗切割性能：不应被割穿。电绝缘性能击穿电压/V：≥5000、泄漏电流/mA：≤3。防滑性能：始滑角不得小于15°。防砸性能/mm，静压力试验后间隙高度:≥15,冲击试验后间隙高度:≥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、大视窗的连体头罩，防（除）雾措施应有防（除）雾措施，周边接缝部位抗化学品渗透性能（渗透时间/min）二甲基硫酸盐：≥60，氨气：≥60，氯气：≥60，氰氯化物：≥60，氢氰化物：≥60</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抗化学品渗透性能(滲透时间/min)二甲基硫酸盐:≥60,氨气:≥60,氯气:≥60,氰氯化物:≥60,羰基氯化物:≥60,氢氰化物:≥60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u w:val="none"/>
                <w:vertAlign w:val="baseline"/>
                <w:lang w:val="en-US" w:eastAsia="zh-CN"/>
              </w:rPr>
              <w:t xml:space="preserve">质量：≤8kg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u w:val="none"/>
                <w:vertAlign w:val="baseline"/>
                <w:lang w:val="en-US" w:eastAsia="zh-CN"/>
              </w:rPr>
              <w:t xml:space="preserve">、配置两套手套</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二级化学防护服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、整体要求：整体抗水渗漏性：20min后无渗漏现象，贴条的粘附强度≥0.78kN/m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（1）阻燃性能：经纬向有焰燃烧时间≤10s，经纬向无焰燃烧时间≤10s，经纬向损毁长度≤10cm。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（2）拉伸强度：经纬向拉伸强度≥9kN/m。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（3）撕裂强力：经纬向撕裂强力≥30N。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（4）接缝强力：经纬向接缝强力≥200N。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▲（5）面料抗化学品渗透性能：二甲基硫酸盐≥60min，氨气≥60min，氯气≥60min，氰氯化物≥60min，氢氰化物≥60min。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▲（6）面料接缝部位抗化学品渗透性能：二甲基硫酸盐≥60min，氨气≥60min，氯气≥60min，氰氯化物≥60min，氢氰化物≥60min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（1）耐刺穿力≥22N。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（2）灵巧性能≥1级。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、化学防护靴的要求：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（2）靴底抗刺穿力≥900N。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（3）电绝缘性能：击穿电压≥5000V，泄漏电流≤3mA。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（4）防滑性能：始滑角不得小于15°。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（5）防砸性能：静压力试验和冲击试验后间隙高度≥15mm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、经洗消可重复使用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防蜂服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1、符合XF3008-2020《消防员防蜂服》标准。</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2</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、材料和结构：服装上有挂钩及口袋等设计。头罩面网由成型不锈钢网制。腋下及裆下错层透气孔设计，手套具有防蛰刺效果</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3</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、外观要求：采用双层高强耐刺穿面料制成，连体式设计，密封性好，配备大功率鼓气扇</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w:t>
            </w:r>
            <w:r>
              <w:rPr>
                <w:rFonts w:hint="eastAsia" w:cs="宋体"/>
                <w:b w:val="0"/>
                <w:bCs w:val="0"/>
                <w:i w:val="0"/>
                <w:strike w:val="0"/>
                <w:color w:val="auto"/>
                <w:spacing w:val="2"/>
                <w:sz w:val="21"/>
                <w:szCs w:val="21"/>
                <w:highlight w:val="none"/>
                <w:u w:val="none"/>
                <w:vertAlign w:val="baseline"/>
                <w:lang w:val="en-US" w:eastAsia="zh-CN"/>
              </w:rPr>
              <w:t xml:space="preserve">4</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、整体</w:t>
            </w:r>
            <w:r>
              <w:rPr>
                <w:rFonts w:hint="eastAsia" w:ascii="宋体" w:hAnsi="宋体" w:cs="宋体"/>
                <w:b w:val="0"/>
                <w:bCs w:val="0"/>
                <w:i w:val="0"/>
                <w:strike w:val="0"/>
                <w:color w:val="auto"/>
                <w:spacing w:val="2"/>
                <w:sz w:val="21"/>
                <w:szCs w:val="21"/>
                <w:highlight w:val="none"/>
                <w:u w:val="none"/>
                <w:vertAlign w:val="baseline"/>
                <w:lang w:val="en-US" w:eastAsia="zh-CN"/>
              </w:rPr>
              <w:t xml:space="preserve">抗蛰</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刺性能≥0.4N</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5</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外层面料：经2000次循环摩擦后，表面应未被磨穿</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6</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撕破强力：经向、纬向≥60N；断裂强力：经向、纬向≥650N；手套耐切割性能≥2N；</w:t>
            </w:r>
            <w:r>
              <w:rPr>
                <w:rFonts w:hint="eastAsia" w:ascii="宋体" w:hAnsi="宋体" w:eastAsia="宋体" w:cs="宋体"/>
                <w:b w:val="0"/>
                <w:bCs w:val="0"/>
                <w:color w:val="auto"/>
                <w:sz w:val="21"/>
                <w:szCs w:val="21"/>
                <w:highlight w:val="none"/>
              </w:rPr>
              <w:t xml:space="preserve">手套抗蛰刺性能≥0.6N</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甲醛含量≤75mg/kg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7</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靴子电绝缘性能：击穿电压不应小于5000V，泄漏电流&lt;3mA</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8</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color w:val="auto"/>
                <w:sz w:val="21"/>
                <w:szCs w:val="21"/>
                <w:highlight w:val="none"/>
              </w:rPr>
              <w:t xml:space="preserve">防滑性能：在压制陶瓷地板砖上做后跟向前的摩擦系数≥0.28，水平向前滑动时的摩擦系数≥0.32。</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9</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、总体质量≤4.2kg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b w:val="0"/>
                <w:bCs w:val="0"/>
                <w:i w:val="0"/>
                <w:strike w:val="0"/>
                <w:color w:val="auto"/>
                <w:spacing w:val="2"/>
                <w:sz w:val="21"/>
                <w:szCs w:val="21"/>
                <w:highlight w:val="none"/>
                <w:u w:val="none"/>
                <w:vertAlign w:val="baseline"/>
                <w:lang w:val="en-US" w:eastAsia="zh-CN"/>
              </w:rPr>
              <w:t xml:space="preserve">10</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内配蓄电池（3C认证）、充电器，鼓气扇。</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防高温手套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1、产品符合GB/T38306-2019《手部防护防热伤害手套》标准。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、整体性能材料掌部为芳纶斜纹布，耐磨、防割、阻燃；背部为复合铝箔，防撕裂隔热、阻燃、耐高温；内衬为棉里内衬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、技术性能：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（1）耐热温度≥500℃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（2）阻燃性能：手套组合材料的损毁长度不大于100mm，续燃时间不大于2.0s，且无熔融、滴落现象；衬里材料无熔融，滴落现象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▲（3）整体热防护性能：手套组合材料热防护能力（TPP）不小于40.0cal/C㎡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）抗切割性能：≥18N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）手套长度≥350mm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防化手套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、化学防护手套的要求，耐热老化性能不粘、不脆；-25℃冷冻5min表面无裂纹；耐刺穿力/N：≥22，灵巧性能/级：≤5；最小直径：5mm。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、抗化学品渗透性能（渗透时间/min）：二甲基硫酸盐：≥60，氯气：≥60，氰氯化物：≥60，羰基氯化物：≥60，氢氰化物：≥60。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、掌面与指间粗糙结构易于抓握，直边袖口，外部氯化处理，具有耐磨损，耐油性。</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消防员避火防护服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、出具的检测检验报告应包含检测标准依据：XF634—2015《消防隔热防护服》标准要求。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、阻燃性能外层性能损毁长度≤</w:t>
            </w:r>
            <w:r>
              <w:rPr>
                <w:rFonts w:hint="eastAsia" w:ascii="宋体" w:hAnsi="宋体" w:cs="宋体"/>
                <w:i w:val="0"/>
                <w:strike w:val="0"/>
                <w:color w:val="auto"/>
                <w:spacing w:val="2"/>
                <w:sz w:val="21"/>
                <w:szCs w:val="21"/>
                <w:highlight w:val="none"/>
                <w:u w:val="none"/>
                <w:vertAlign w:val="baseline"/>
                <w:lang w:val="en-US" w:eastAsia="zh-CN"/>
              </w:rPr>
              <w:t xml:space="preserve">100</w:t>
            </w:r>
            <w:r>
              <w:rPr>
                <w:rFonts w:hint="eastAsia" w:ascii="宋体" w:hAnsi="宋体" w:eastAsia="宋体" w:cs="宋体"/>
                <w:i w:val="0"/>
                <w:strike w:val="0"/>
                <w:color w:val="auto"/>
                <w:spacing w:val="2"/>
                <w:sz w:val="21"/>
                <w:szCs w:val="21"/>
                <w:highlight w:val="none"/>
                <w:u w:val="none"/>
                <w:vertAlign w:val="baseline"/>
                <w:lang w:val="en-US" w:eastAsia="zh-CN"/>
              </w:rPr>
              <w:t xml:space="preserve">mm.续燃时间≤</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s</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、断裂强力(外层性能):经向≥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N,纬向≥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、撕破强力(外层性能):经向≥</w:t>
            </w:r>
            <w:r>
              <w:rPr>
                <w:rFonts w:hint="eastAsia" w:ascii="宋体" w:hAnsi="宋体"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N,纬向≥</w:t>
            </w:r>
            <w:r>
              <w:rPr>
                <w:rFonts w:hint="eastAsia" w:ascii="宋体" w:hAnsi="宋体" w:cs="宋体"/>
                <w:i w:val="0"/>
                <w:strike w:val="0"/>
                <w:color w:val="auto"/>
                <w:spacing w:val="2"/>
                <w:sz w:val="21"/>
                <w:szCs w:val="21"/>
                <w:highlight w:val="none"/>
                <w:u w:val="none"/>
                <w:vertAlign w:val="baseline"/>
                <w:lang w:val="en-US" w:eastAsia="zh-CN"/>
              </w:rPr>
              <w:t xml:space="preserve">50N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、热稳定性能(外层性能):经热稳定性能试验后沿经、纬向尺寸变化率≤1%,且试样表面无变色、脱层、炭化、熔融和滴落现象。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、抗辐射热渗透性能(整体性能):内表面温升达到24℃的时间≥65s。</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消防员隔热防护服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1、符合XF634—2015《消防员隔热防护服》标准。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、外层性能：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▲（1）阻燃性能：隔热层续燃时间(≤2s)：损毁长度(mm)：径向≤100，纬向≤100；</w:t>
            </w:r>
            <w:r>
              <w:rPr>
                <w:rFonts w:hint="eastAsia" w:ascii="宋体" w:hAnsi="宋体" w:cs="宋体"/>
                <w:i w:val="0"/>
                <w:strike w:val="0"/>
                <w:color w:val="auto"/>
                <w:spacing w:val="2"/>
                <w:sz w:val="21"/>
                <w:szCs w:val="21"/>
                <w:highlight w:val="none"/>
                <w:u w:val="none"/>
                <w:vertAlign w:val="baseline"/>
                <w:lang w:val="en-US" w:eastAsia="zh-CN"/>
              </w:rPr>
              <w:t xml:space="preserve">无</w:t>
            </w:r>
            <w:r>
              <w:rPr>
                <w:rFonts w:hint="eastAsia" w:ascii="宋体" w:hAnsi="宋体" w:eastAsia="宋体" w:cs="宋体"/>
                <w:i w:val="0"/>
                <w:strike w:val="0"/>
                <w:color w:val="auto"/>
                <w:spacing w:val="2"/>
                <w:sz w:val="21"/>
                <w:szCs w:val="21"/>
                <w:highlight w:val="none"/>
                <w:u w:val="none"/>
                <w:vertAlign w:val="baseline"/>
                <w:lang w:val="en-US" w:eastAsia="zh-CN"/>
              </w:rPr>
              <w:t xml:space="preserve">熔融、滴落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（2）断裂强力（N）：径向≥650，纬向≥650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（3）撕破强力（N）：径向：≥100，纬向≥100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（4）热稳定性能：尺寸变化率(%):经向:10，纬向:10，且无变色、脱层、炭化、熔融和滴落现象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（5）耐静水压性能（kPa）：≥17kpa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（6）热稳定性能：隔热层洗后尺寸变化率(%)：经向:≤10，纬向:≤10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、隔热头罩性能：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（1）视野：左、右水平视野≥105°，上视野≥7°，下视野≥45°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（2）视窗透光率：试样为浅色透明视窗透光率:≥18%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、隔热手套性能：隔热手套灵巧性能试验条件下拾起最小测试棒的直径为不小于8.0mm性能等级为:3级</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▲（1）火焰和辐射热防护性能TPP≥28</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（2）接缝断裂强力（N）：≥650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（3）针距密度：明暗线:9，包缝线:7</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、质量(g）：≤6000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、隔热上衣和隔热裤面料之间的重叠部分不小于200mm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、背部设有背囊，背囊至少能够容纳6.8L空气呼吸器气瓶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、门襟的结构包含外层、隔热层和舒适层，或由外层折边代替舒适层</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3（灭火救援类）目录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灭火救援类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大型水力排烟机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泡沫机动输转泵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手抬机动泵</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3技术参数</w:t>
      </w:r>
      <w:r/>
    </w:p>
    <w:tbl>
      <w:tblPr>
        <w:tblStyle w:val="666"/>
        <w:tblW w:w="505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9"/>
        <w:gridCol w:w="417"/>
        <w:gridCol w:w="417"/>
        <w:gridCol w:w="618"/>
        <w:gridCol w:w="618"/>
        <w:gridCol w:w="5507"/>
      </w:tblGrid>
      <w:tr>
        <w:trPr>
          <w:trHeight w:val="820"/>
        </w:trPr>
        <w:tc>
          <w:tcPr>
            <w:tcBorders>
              <w:top w:val="single" w:color="000000" w:sz="4" w:space="0"/>
              <w:left w:val="single" w:color="000000" w:sz="4" w:space="0"/>
              <w:bottom w:val="single" w:color="000000" w:sz="4" w:space="0"/>
              <w:right w:val="single" w:color="000000" w:sz="4" w:space="0"/>
            </w:tcBorders>
            <w:tcW w:w="5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w:t>
            </w:r>
            <w:r>
              <w:rPr>
                <w:rFonts w:hint="eastAsia" w:cs="宋体"/>
                <w:b/>
                <w:bCs/>
                <w:i w:val="0"/>
                <w:iCs w:val="0"/>
                <w:color w:val="auto"/>
                <w:sz w:val="20"/>
                <w:szCs w:val="20"/>
                <w:highlight w:val="yellow"/>
                <w:u w:val="none"/>
                <w:lang w:val="en-US" w:eastAsia="zh-CN" w:bidi="ar"/>
              </w:rPr>
              <w:t xml:space="preserve">10</w:t>
            </w:r>
            <w:r>
              <w:rPr>
                <w:rFonts w:hint="eastAsia" w:cs="宋体"/>
                <w:b/>
                <w:bCs/>
                <w:i w:val="0"/>
                <w:iCs w:val="0"/>
                <w:color w:val="auto"/>
                <w:sz w:val="20"/>
                <w:szCs w:val="20"/>
                <w:u w:val="none"/>
                <w:lang w:val="en-US" w:eastAsia="zh-CN" w:bidi="ar"/>
              </w:rPr>
              <w:t xml:space="preserve">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大型水力排烟机</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、工作压力范围:0.6-1.4MPa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、排风量:≥60000m³/h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、额定工作压力≥1.0MPa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、配有压力表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移动式排烟机</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、功率≥4.8HP(3.6KW)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、排烟量≥9000m³/h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、防护罩格栅间隙≤9mm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、风扇直径≥40cm、加固型合成树脂叶片；金属防护架环绕整个机器，既坚固耐用、又可对排烟机任何方向的倒落起到完全防护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、工作时间可连续运行≥2</w:t>
            </w:r>
            <w:r>
              <w:rPr>
                <w:rFonts w:hint="eastAsia" w:ascii="宋体" w:hAnsi="宋体" w:cs="宋体"/>
                <w:i w:val="0"/>
                <w:strike w:val="0"/>
                <w:color w:val="auto"/>
                <w:spacing w:val="2"/>
                <w:sz w:val="21"/>
                <w:szCs w:val="21"/>
                <w:u w:val="none"/>
                <w:vertAlign w:val="baseline"/>
                <w:lang w:val="en-US" w:eastAsia="zh-CN"/>
              </w:rPr>
              <w:t xml:space="preserve">h</w:t>
            </w:r>
            <w:r>
              <w:rPr>
                <w:rFonts w:hint="eastAsia" w:ascii="宋体" w:hAnsi="宋体" w:eastAsia="宋体" w:cs="宋体"/>
                <w:i w:val="0"/>
                <w:strike w:val="0"/>
                <w:color w:val="auto"/>
                <w:spacing w:val="2"/>
                <w:sz w:val="21"/>
                <w:szCs w:val="21"/>
                <w:u w:val="none"/>
                <w:vertAlign w:val="baseline"/>
                <w:lang w:val="en-US" w:eastAsia="zh-CN"/>
              </w:rPr>
              <w:t xml:space="preserve">，重量≤40kg，配有脚轮，可方便移动；拉起扶手后，可自动调节排烟机的倾斜度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、配有斜度调整杆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、汽缸排量(CC)≥50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、动力为内燃机，最大使用温度≥80℃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、油箱容积≥3L，燃油形式汽油，润滑油为四冲程机油</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空气充填泵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1、充气时间:在6.8L的气瓶里，从0MPa充气到30MPa，所用时间不超过15min。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2、振动烈度:&lt;25.0mm/s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3、供气量≥340L/min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4、功率≥7.5kw</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泡沫机动输转泵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1、自吸深度：≥3m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2、吸入口径：≤40mm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3、排出口径：≥40mm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4、额定压力：≥0.3MPa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▲5、额定流量：≥80L/min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6、最大流量：≥150L/min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7、重量：≤35kg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8、设置永久性标志及产品数据标识</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便携式森林消防泵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1、发动机及水泵结构：单缸二冲程水冷与自然风冷复合冷却发动机；三级铝合金或不锈钢叶轮离心泵；具有防反转保护结构；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2、发动机排量：≥100cc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3、最大输出功率：≥10HP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4、吸水深度：≥7m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5、最大压力：≥2.4Mpa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7、最大流量：≥300L/min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8、射程：≥30m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9、进水口径：50mm；出水口径：40mm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10、油箱容积：≥20L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11、启动方式：手启动和电启动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12、材质要求：缸体为耐磨缸体，泵体为铝合金材质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13、框架类型：采用全铝合金框架，可手提和背负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14、保护性能：发动机应具备自动保护装置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15、设备输出：具备应急照明灯、直流5V-12V电压输出、USB/Type-C多功能电源输出端口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16、仪表显示要求：设备具有液晶综合一体化监测显示屏，可显示机器工作压力、转速、气缸温度及累计使用时长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17、净重：≤14Kg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18、附件：水泵双肩安全背包；附件背包；油箱背包；止水钳2把；水带修补环4只；分水器1个；止逆阀1只；直流水枪1只；喷雾水枪1只；进水管1根；底阀1只；防淤框1只；串联进水接头1付，30-40-30水带300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，2吨水囊1个。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森林消防泵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1、发动机型式：单缸、二冲程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2、发动机排量：≥200ML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3、发动机功率：≥8.0kw/7000r/min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4、水泵形式：四级离心泵</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5、吸水扬程：≥7.0M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6、最大扬程：≥260M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8、最大流量：≥360L/min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10、出水口径：38mm；±2mm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12、水平射程：≥28M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13、油箱容积：≥15L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14、启动方式：电启动和手启动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16、净重：≤35Kg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17、连接方式：水泵与发动机为卡箍式快速连接，可分体携带</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18、附件：附件背包；30-40-30型聚氨酯水带300m；止水钳2把；水带修补环6只；分水器1个；止逆阀1只；直流水枪1支；喷雾水枪1支；泡沫喷枪1只；进水管1根；底阀1只；串联进水接头1副；工具1套，30-40-30水带300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19、超速保护性能：发动机具备超速保护自动复位功能</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手抬机动泵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Times New Roman" w:hAnsi="Times New Roman"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default"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1、符合GB6245-2006《消防泵》标准。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、额定流量（L/s）≥16.0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、额定压力（MPa）≥0.5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、发动机形式：四冲程，风冷，泵轴转速≥3500r/m。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、油箱容积≥6L,启动方式：手拉、电启动（免维护电瓶）。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、最大真空度（kPa）：≥85。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、引水时间（s）：≤35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、启动性能（s）：≤30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、整机重量：≤100Kg。</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移动供气源</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w:t>
            </w:r>
            <w:r>
              <w:rPr>
                <w:rFonts w:hint="eastAsia" w:ascii="宋体" w:hAnsi="宋体" w:eastAsia="宋体" w:cs="宋体"/>
                <w:i w:val="0"/>
                <w:strike w:val="0"/>
                <w:color w:val="ff0000"/>
                <w:spacing w:val="2"/>
                <w:sz w:val="21"/>
                <w:szCs w:val="21"/>
                <w:highlight w:val="none"/>
                <w:u w:val="none"/>
                <w:vertAlign w:val="baseline"/>
                <w:lang w:val="en-US" w:eastAsia="zh-CN"/>
              </w:rPr>
              <w:t xml:space="preserve">XF</w:t>
            </w:r>
            <w:r>
              <w:rPr>
                <w:rFonts w:hint="eastAsia" w:ascii="宋体" w:hAnsi="宋体" w:eastAsia="宋体" w:cs="宋体"/>
                <w:i w:val="0"/>
                <w:strike w:val="0"/>
                <w:color w:val="auto"/>
                <w:spacing w:val="2"/>
                <w:sz w:val="21"/>
                <w:szCs w:val="21"/>
                <w:highlight w:val="none"/>
                <w:u w:val="none"/>
                <w:vertAlign w:val="baseline"/>
                <w:lang w:val="en-US" w:eastAsia="zh-CN"/>
              </w:rPr>
              <w:t xml:space="preserve">1261-2015《长管呼吸器》标准要求。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、材料要求：全面罩、呼吸软管、供气阀在阻燃性能试验后，无熔融现象，且续燃时间不应大于5s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、整机气密性：在气密性能试验后，其压力表的压力指示值在1min内的下降≤2MPa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yellow"/>
                <w:u w:val="none"/>
                <w:vertAlign w:val="baseline"/>
                <w:lang w:val="en-US" w:eastAsia="zh-CN"/>
              </w:rPr>
            </w:pPr>
            <w:r>
              <w:rPr>
                <w:rFonts w:hint="eastAsia" w:cs="宋体"/>
                <w:i w:val="0"/>
                <w:strike w:val="0"/>
                <w:color w:val="auto"/>
                <w:spacing w:val="2"/>
                <w:sz w:val="21"/>
                <w:szCs w:val="21"/>
                <w:highlight w:val="yellow"/>
                <w:u w:val="none"/>
                <w:vertAlign w:val="baseline"/>
                <w:lang w:val="en-US" w:eastAsia="zh-CN"/>
              </w:rPr>
              <w:t xml:space="preserve">4</w:t>
            </w:r>
            <w:r>
              <w:rPr>
                <w:rFonts w:hint="eastAsia" w:ascii="宋体" w:hAnsi="宋体" w:eastAsia="宋体" w:cs="宋体"/>
                <w:i w:val="0"/>
                <w:strike w:val="0"/>
                <w:color w:val="auto"/>
                <w:spacing w:val="2"/>
                <w:sz w:val="21"/>
                <w:szCs w:val="21"/>
                <w:highlight w:val="yellow"/>
                <w:u w:val="none"/>
                <w:vertAlign w:val="baseline"/>
                <w:lang w:val="en-US" w:eastAsia="zh-CN"/>
              </w:rPr>
              <w:t xml:space="preserve">、耐高温性能：高温试验后，各零部件应无异常变形、粘着、脱胶等现象；以呼吸频率25次/min，呼吸流量50L/min呼吸，呼吸器的面罩内应保持正压；呼气阻力≤790Pa</w:t>
            </w:r>
            <w:r>
              <w:rPr>
                <w:rFonts w:hint="eastAsia" w:ascii="宋体" w:hAnsi="宋体" w:cs="宋体"/>
                <w:i w:val="0"/>
                <w:strike w:val="0"/>
                <w:color w:val="auto"/>
                <w:spacing w:val="2"/>
                <w:sz w:val="21"/>
                <w:szCs w:val="21"/>
                <w:highlight w:val="yellow"/>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yellow"/>
                <w:u w:val="none"/>
                <w:vertAlign w:val="baseline"/>
                <w:lang w:val="en-US" w:eastAsia="zh-CN"/>
              </w:rPr>
            </w:pPr>
            <w:r>
              <w:rPr>
                <w:rFonts w:hint="eastAsia" w:cs="宋体"/>
                <w:i w:val="0"/>
                <w:strike w:val="0"/>
                <w:color w:val="auto"/>
                <w:spacing w:val="2"/>
                <w:sz w:val="21"/>
                <w:szCs w:val="21"/>
                <w:highlight w:val="yellow"/>
                <w:u w:val="none"/>
                <w:vertAlign w:val="baseline"/>
                <w:lang w:val="en-US" w:eastAsia="zh-CN"/>
              </w:rPr>
              <w:t xml:space="preserve">5</w:t>
            </w:r>
            <w:r>
              <w:rPr>
                <w:rFonts w:hint="eastAsia" w:ascii="宋体" w:hAnsi="宋体" w:eastAsia="宋体" w:cs="宋体"/>
                <w:i w:val="0"/>
                <w:strike w:val="0"/>
                <w:color w:val="auto"/>
                <w:spacing w:val="2"/>
                <w:sz w:val="21"/>
                <w:szCs w:val="21"/>
                <w:highlight w:val="yellow"/>
                <w:u w:val="none"/>
                <w:vertAlign w:val="baseline"/>
                <w:lang w:val="en-US" w:eastAsia="zh-CN"/>
              </w:rPr>
              <w:t xml:space="preserve">、耐低温性能：低温试验后，各零部件应无开裂、异常收缩、发脆等现象；以呼吸频率25次/min，呼吸流量50L/min呼吸，呼吸器的面罩内应保持正压；呼气阻力≤690Pa</w:t>
            </w:r>
            <w:r>
              <w:rPr>
                <w:rFonts w:hint="eastAsia" w:ascii="宋体" w:hAnsi="宋体" w:cs="宋体"/>
                <w:i w:val="0"/>
                <w:strike w:val="0"/>
                <w:color w:val="auto"/>
                <w:spacing w:val="2"/>
                <w:sz w:val="21"/>
                <w:szCs w:val="21"/>
                <w:highlight w:val="yellow"/>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、静态压力：静态压力≤500Pa，且不应大于排气阀的开启压力</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、警报器性能：报警压力5.5±0.5MPa，连续声响时间&gt;15s，发声声级≥90dB(A)，平均耗气量≤</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、面罩性能：总视野&gt;70%，双目视野&gt;55%，下方视野&gt;35°，吸入气体中CO2含量≤1%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、减压器性能：在气瓶额度工作压力至2MPa范围内，小车减压器输出压力应在（0.84~0.55）MPa范围内，减压器输出压力调整部分应设置锁紧装置，减压器输出端应设置安全阀，安全阀性能应符合5.11的规定</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、安全阀性能：开启压力应在减压器输出压力最大设计值的</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110%-170%范围内，全排气压力应在减压器输出压力最大设计值的110%-170%范围内，关闭压力和减压器输出压力最大设计值比值应≥100%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、高压碳纤维气瓶：30MPa，推车软管长度：≥60m、另配2根15m输气管（所有软管能串连使用）、2个正压式呼吸面罩及供给阀，2个Y型接口和手动切换阀等部件组成。</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4（梯子水带类）目录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梯子水带类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水带(20-50-20)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水带（20-65-20）</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水带（20-65-40）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水带包布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单杠梯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84.41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4技术参数</w:t>
      </w:r>
      <w:r/>
    </w:p>
    <w:tbl>
      <w:tblPr>
        <w:tblStyle w:val="666"/>
        <w:tblW w:w="50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6"/>
        <w:gridCol w:w="516"/>
        <w:gridCol w:w="417"/>
        <w:gridCol w:w="689"/>
        <w:gridCol w:w="689"/>
        <w:gridCol w:w="5287"/>
      </w:tblGrid>
      <w:tr>
        <w:trPr>
          <w:trHeight w:val="820"/>
        </w:trPr>
        <w:tc>
          <w:tcPr>
            <w:tcBorders>
              <w:top w:val="single" w:color="000000" w:sz="4" w:space="0"/>
              <w:left w:val="single" w:color="000000" w:sz="4" w:space="0"/>
              <w:bottom w:val="single" w:color="000000" w:sz="4" w:space="0"/>
              <w:right w:val="single" w:color="000000" w:sz="4" w:space="0"/>
            </w:tcBorders>
            <w:tcW w:w="54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”共计16个）</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水带(16-80-50)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水带（20-40-20）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、工作压力：≥2Mpa,爆破压力：≥6Mpa，内径：38mm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水带(20-50-20)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、工作压力：≥2Mpa,爆破压力：≥6Mpa，内径：51mm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水带（20-65-40）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2，长度≥40m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水带（25-40-20）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、工作压力：≥2.5Mpa,爆破压力：≥7.5Mpa，内径：38mm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、工作压力：≥2.5Mpa,爆破压力：≥7.5Mpa，内径：63mm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水带（25-80-40）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2，长度≥40m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、工作压力：≥2.5Mpa,爆破压力：≥7.5Mpa，内径：78mm</w:t>
            </w: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水带包布</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1、与水带配套使用。用于包裹消防水带破漏处，是消防水带，消防车上的附件之一，它由特殊材料制作。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2、使用时只要将包布一端穿入夹钳中，夹牢即可。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4、适应口径：50，65，80</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水幕水带</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、内径：65mm±2。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、重量≤350g/m。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、配套4个闷盖</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、水带与消防接口连接性能：水带与消防接口连接处不应发生渗漏、爆破或滑脱。</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、工作长度(m)：15±0.3。</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、最小梯宽(mm)：350±4。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、梯蹬间距(mm)：340±2。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、整梯质量(kg)：≤70。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、梯尾具备移动滚轮。</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、工作长度(m)：9±0.2m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、最小梯宽(mm)：300±3mm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、梯蹬间距(mm)：340±2mm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、质量：≤43kg。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、工作长度：6±0.2m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、最小梯宽：300±3mm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、质量：≤20kg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6米竹制拉梯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、工作长度：6±0.2m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、最小梯宽：300±3mm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、梯蹬间距：</w:t>
            </w:r>
            <w:r>
              <w:rPr>
                <w:rFonts w:hint="default" w:ascii="宋体" w:hAnsi="宋体" w:eastAsia="宋体" w:cs="宋体"/>
                <w:color w:val="auto"/>
                <w:sz w:val="21"/>
                <w:szCs w:val="21"/>
                <w:highlight w:val="none"/>
                <w:lang w:val="en-US" w:eastAsia="zh-CN"/>
              </w:rPr>
              <w:t xml:space="preserve">280±2mm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、质量：≤35kg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单杠梯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、外形尺寸：工作长度（mm）3000±100、最小梯宽（mm）：250±2、梯蹬间距（mm）：340±2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、整梯质量(kg)：≤12</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挂钩梯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、工作高度：4±0.1m。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、最小梯宽：250±2mm。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、整梯质量：≤8.5kg。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、材质：竹制</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金属挂钩梯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、工作长度4±0.1m。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、最小梯宽250±2mm。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、整梯质量≤8.5kg。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5（水枪水炮类）目录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水枪水炮类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测压水枪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大流量移动消防炮</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多功能消防水枪(50型)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高倍数泡沫发生器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屏障水枪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异型异径接口(50型套装)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转角水枪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77.51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5技术参数</w:t>
      </w:r>
      <w:r/>
    </w:p>
    <w:tbl>
      <w:tblPr>
        <w:tblStyle w:val="666"/>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417"/>
        <w:gridCol w:w="417"/>
        <w:gridCol w:w="689"/>
        <w:gridCol w:w="618"/>
        <w:gridCol w:w="5230"/>
      </w:tblGrid>
      <w:tr>
        <w:trPr>
          <w:trHeight w:val="820"/>
        </w:trPr>
        <w:tc>
          <w:tcPr>
            <w:tcBorders>
              <w:top w:val="single" w:color="000000" w:sz="4" w:space="0"/>
              <w:left w:val="single" w:color="000000" w:sz="4" w:space="0"/>
              <w:bottom w:val="single" w:color="000000" w:sz="4" w:space="0"/>
              <w:right w:val="single" w:color="000000" w:sz="4" w:space="0"/>
            </w:tcBorders>
            <w:tcW w:w="59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0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5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16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”共18个）</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背负式风力灭火机</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1、符合GB/T10280-2008林业机械便式风力灭火机</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2、有效风力灭火距离≥1.5m，出风口风量≥0.4m³/s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3、连续运转可靠性：在标定转速下连续运转首次出现故障时间应不小于5h,5h后转速下降不应超过标定转速的5%。二次</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动后应正常工作。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4、常温</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5、一次加油连续工作时间≥25min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6、耳旁噪声≤105dB(A)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7、手感振动≤30m/s²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测压水枪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2、公称通径：65mm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3、压力表量程：0-1.6MPa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4压力表精度：2.5级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5、结构组成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由卡式接口（KYKA65Z）或内扣式接口（KY65）、枪体、压力表、和安全阀组成。</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穿刺水枪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、喷射性能：流量≥8L/S，喷射压力≥0.6Mpa。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大流量移动消防炮</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1、技术性能符合GB19156-2019《消防炮》标准。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2、具备遥控、电控、手控、可交叉操作，不受手动电控转换制约，完成水平回转、俯仰转动、喷射流态（直流和喷雾）可调的特点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3、炮体材质：铝合金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4、额定工作压力：≥1.2MPa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5、工作压力范围：(1.2-1.3)MPa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、流量（L/S)：≥80</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、射程（m）：≥85m</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、最大喷雾角度：≥90°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、遥控距离（m）：≥150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、重量≤50KG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、进水口连接方式：80卡式接口×4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、配备泡沫发生装置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、流量范围5档位：4L/S/5L/S/6.5L/S/8L/S10L/S工作压力≥0.6Mpa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、射程≥25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，具备喷雾功能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多功能消防水枪（40）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、最大喷雾角≥100°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、最大射程：≥15m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、直流额定流量：≥3L/s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、水枪上设有“直流”、“喷雾”、“开/关”等永久性显示标记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多功能消防水枪(50型)</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1、符合国家GB8181-2005《消防水枪》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w:t>
            </w:r>
            <w:r>
              <w:rPr>
                <w:rFonts w:hint="eastAsia" w:ascii="宋体" w:hAnsi="宋体" w:eastAsia="宋体" w:cs="宋体"/>
                <w:i w:val="0"/>
                <w:strike w:val="0"/>
                <w:color w:val="ff0000"/>
                <w:spacing w:val="2"/>
                <w:sz w:val="21"/>
                <w:szCs w:val="21"/>
                <w:u w:val="none"/>
                <w:vertAlign w:val="baseline"/>
                <w:lang w:val="en-US" w:eastAsia="zh-CN"/>
              </w:rPr>
              <w:t xml:space="preserve">流量</w:t>
            </w:r>
            <w:r>
              <w:rPr>
                <w:rFonts w:hint="eastAsia" w:ascii="宋体" w:hAnsi="宋体" w:eastAsia="宋体" w:cs="宋体"/>
                <w:i w:val="0"/>
                <w:strike w:val="0"/>
                <w:color w:val="auto"/>
                <w:spacing w:val="2"/>
                <w:sz w:val="21"/>
                <w:szCs w:val="21"/>
                <w:u w:val="none"/>
                <w:vertAlign w:val="baseline"/>
                <w:lang w:val="en-US" w:eastAsia="zh-CN"/>
              </w:rPr>
              <w:t xml:space="preserve">：≥4L/S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、最大射程：直流≥25m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、水枪上设有“直流”、“喷雾”、“开/关”、各“流量”档位等永久性显示标记。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高倍数泡沫发生器</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1、符合GB20031-2024泡沫灭火设备标准。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、混合液流量≥5L/s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、工作压力范围0.3-1.0（MPa</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、发泡量100～220m³/min</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、发泡倍数≥201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、重量：≤20kg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屏障水枪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接口：DN65采用锻造工艺，选用铝镁合金A6061材质，表面金色阳极氧化防腐处理；枪体：枪体T6铝合金结构，坚固且重量轻；表面阳极氧化层可以防止化学腐蚀和机械破坏；屏障板表面设有导流槽，使水幕分布更均匀。；销轴和螺钉均为不锈钢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2、技术参数：额定压力≥0.6MPa/最大压力≥1.6MPa/额定喷射压力≥0.6MPa/额定流量≥22L/s，直径≥26m。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3、产品重量：≤3.7kg，枪体长度：≥330mm。</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8</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1、胶管内径：150.0～154.0mm，胶管长度：8m±0.05m，胶管管头内径：161.0～165.0mm，承受压力≥0.8mpa，每个根吸水配备2个锻造接口，接口形式与使用方协商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2、吸水管软管内外表面应光滑，不应有孔洞、气泡、裂缝或其他影响使用性能的缺陷。外表面呈波纹状或者螺旋状的吸水管，螺旋线间距应均匀一致。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3、塑料吸水管进行耐紫外线辐射试验后，不应出现裂纹、断裂或影响正常使用的缺陷。</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4</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1、胶管内径：150.0～154.0mm，胶管长度：4m±0.05m，胶管管头内径：161.0～165.0mm，承受压力≥0.8mpa，每个根吸水配备2个锻造接口，接口形式与使用方协商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2、吸水管软管内外表面应光滑，不应有孔洞、气泡、裂缝或其他影响使用性能的缺陷。外表面呈波纹状或者螺旋状的吸水管，螺旋线间距应均匀一致。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3、塑料吸水管进行耐紫外线辐射试验后，不应出现裂纹、断裂或影响正常使用的缺陷。</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消防泡沫枪（PQ16）</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1、符合GB25202-2010《泡沫枪》标准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、型号PQ16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、额定工作压力≥0.7MPa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、混合液流量：≥16L／S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、射程为≥28m。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、进水口径mm:65,接口形式为65雄快速接口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、外吸泡沫管长度：≥1m，尾部带有金属插管</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移动式消防炮（手动炮）</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0.8MPA。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7、喷雾角：≥0~110度可调。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8、炮整体重量≤10</w:t>
            </w:r>
            <w:r>
              <w:rPr>
                <w:rFonts w:hint="eastAsia" w:ascii="宋体" w:hAnsi="宋体" w:cs="宋体"/>
                <w:i w:val="0"/>
                <w:strike w:val="0"/>
                <w:color w:val="auto"/>
                <w:spacing w:val="2"/>
                <w:sz w:val="21"/>
                <w:szCs w:val="21"/>
                <w:u w:val="none"/>
                <w:vertAlign w:val="baseline"/>
                <w:lang w:val="en-US" w:eastAsia="zh-CN"/>
              </w:rPr>
              <w:t xml:space="preserve">Kg</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移动式消防炮（自摆炮）</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3、喷射额定工作压力≥0.8MPA。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7、喷雾角：≥0~110度可调。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8、自摆角20~40°。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异型异径接口(50型套装)</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3型号：65内扣转50雌，65内扣转50雄，80内扣转50雌，80内扣转50雄，65雌转50雌，65雄转50雌，65雌转50雄，65雄转50雄，80雌转50雌，80雄转50雌，80雌转50雄，80雄转50雄，50雄转50雄，50雌转50雌</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异型异径接口套装</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3、型号：65内扣转65雌，65内扣转65雄，65内扣转80雌，65内扣转80雄，80内扣转65雌，80内扣转65雄，80内扣转80雌，80内扣转80雄，80雌转65雌，80雌转80雌，80雌转65雄，65雌转80雄，65雄转65雄，80雄转65雄，80雄转80雄。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、进水口65mm快速接口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流量≥7.5(L/s)，射程≥25m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、进水口40mm快速接口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阀体：采用压铸工艺，选用YL112材质，表面防腐处理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球体：选用铜合金材质，表面防腐处理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、公称压力：≥2.5MPa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、通孔直径63mm±2mm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阀体：采用压铸工艺，选用YL112材质，表面防腐处理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球体：选用铜合金材质，表面防腐处理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、公称压力：≥2.5MPa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、通孔直径38mm±2mm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中压分水器（二分水65转40</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、进水口:卡式接口,口径65mm，出水口:卡式接口,口径2*40mm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中压分水器（二分80转65</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中压分水器（三分水65转40）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、进水口:卡式接口,口径65mm，出水口:卡式接口,口径3*40mm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中压分水器(三分水80转50)</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、分水器本体材料为铸造铝合金ZL104，进水口为KYKA80Z，出水口为KYK50Z*3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中压分水器（三分水80转65）</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转角水枪</w:t>
            </w:r>
            <w:r/>
          </w:p>
        </w:tc>
        <w:tc>
          <w:tcPr>
            <w:tcBorders>
              <w:top w:val="single" w:color="000000" w:sz="4" w:space="0"/>
              <w:left w:val="non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1、转弯式水枪由铝合金和不锈钢制成，能满足死角暗火喷射要求，额定流量：≥2L/s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2、射程：≥20m，枪管前端有一个尖头破口销可用刺破轻型装修材料便枪头插入喷射，要实现多种喷射状态只要改变枪管弯头上端枪头外套旋转方向就能喷射直水流，开花水流和喷雾水流。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3、额定压力:</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0.6MPa，最大喷雾角度</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120°，出水口口径≥25mm。</w:t>
            </w:r>
            <w:r/>
          </w:p>
        </w:tc>
      </w:tr>
    </w:tbl>
    <w:p>
      <w:pPr>
        <w:jc w:val="center"/>
      </w:pPr>
      <w:r>
        <w:br w:type="page" w:clear="all"/>
      </w:r>
      <w:r/>
    </w:p>
    <w:p>
      <w:pPr>
        <w:jc w:val="cente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6（新能源灭火模组）目录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5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pPr>
        <w:rPr>
          <w:rFonts w:hint="eastAsia" w:ascii="方正仿宋_GBK" w:hAnsi="方正仿宋_GBK" w:eastAsia="方正仿宋_GBK" w:cs="方正仿宋_GBK"/>
          <w:b/>
          <w:bCs/>
          <w:color w:val="c00000"/>
          <w:lang w:eastAsia="zh-CN"/>
        </w:rPr>
      </w:pPr>
      <w:r>
        <w:rPr>
          <w:rFonts w:hint="eastAsia" w:ascii="方正仿宋_GBK" w:hAnsi="方正仿宋_GBK" w:eastAsia="方正仿宋_GBK" w:cs="方正仿宋_GBK"/>
          <w:b/>
          <w:bCs/>
          <w:color w:val="c00000"/>
          <w:lang w:eastAsia="zh-CN"/>
        </w:rPr>
        <w:t xml:space="preserve">因采购需求变化，本采购包暂停采购。已获取</w:t>
      </w:r>
      <w:r>
        <w:rPr>
          <w:rFonts w:hint="eastAsia" w:ascii="方正仿宋_GBK" w:hAnsi="方正仿宋_GBK" w:eastAsia="方正仿宋_GBK" w:cs="方正仿宋_GBK"/>
          <w:b/>
          <w:bCs/>
          <w:color w:val="c00000"/>
          <w:lang w:val="en-US" w:eastAsia="zh-CN"/>
        </w:rPr>
        <w:t xml:space="preserve">分包6</w:t>
      </w:r>
      <w:r>
        <w:rPr>
          <w:rFonts w:hint="eastAsia" w:ascii="方正仿宋_GBK" w:hAnsi="方正仿宋_GBK" w:eastAsia="方正仿宋_GBK" w:cs="方正仿宋_GBK"/>
          <w:b/>
          <w:bCs/>
          <w:color w:val="c00000"/>
          <w:lang w:eastAsia="zh-CN"/>
        </w:rPr>
        <w:t xml:space="preserve">招标文件的供应商可不再针对该标段递交投标文件。</w:t>
      </w:r>
      <w:r/>
    </w:p>
    <w:p>
      <w:pPr>
        <w:rPr>
          <w:highlight w:val="yellow"/>
        </w:rPr>
      </w:pPr>
      <w:r>
        <w:rPr>
          <w:highlight w:val="yellow"/>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7（灭火药剂类）目录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分包7</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灭火药剂</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B类泡沫</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38.25</w:t>
            </w:r>
            <w:r/>
          </w:p>
        </w:tc>
        <w:tc>
          <w:tcPr>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6.3</w:t>
            </w:r>
            <w:r/>
          </w:p>
        </w:tc>
        <w:tc>
          <w:tcPr>
            <w:tcBorders>
              <w:top w:val="single" w:color="auto"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44.55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7技术参数</w:t>
      </w:r>
      <w:r/>
    </w:p>
    <w:tbl>
      <w:tblPr>
        <w:tblStyle w:val="666"/>
        <w:tblW w:w="503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0"/>
        <w:gridCol w:w="466"/>
        <w:gridCol w:w="417"/>
        <w:gridCol w:w="618"/>
        <w:gridCol w:w="689"/>
        <w:gridCol w:w="5412"/>
      </w:tblGrid>
      <w:tr>
        <w:trPr>
          <w:trHeight w:val="820"/>
        </w:trPr>
        <w:tc>
          <w:tcPr>
            <w:tcBorders>
              <w:top w:val="single" w:color="000000" w:sz="4" w:space="0"/>
              <w:left w:val="single" w:color="000000" w:sz="4" w:space="0"/>
              <w:bottom w:val="single" w:color="000000" w:sz="4" w:space="0"/>
              <w:right w:val="single" w:color="000000" w:sz="4" w:space="0"/>
            </w:tcBorders>
            <w:tcW w:w="5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”共计15个）</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B类泡沫</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38.25</w:t>
            </w:r>
            <w:r/>
          </w:p>
        </w:tc>
        <w:tc>
          <w:tcPr>
            <w:tcBorders>
              <w:top w:val="single" w:color="000000" w:sz="4" w:space="0"/>
              <w:left w:val="single" w:color="000000" w:sz="4" w:space="0"/>
              <w:bottom w:val="single" w:color="000000" w:sz="4" w:space="0"/>
              <w:right w:val="single" w:color="000000" w:sz="4" w:space="0"/>
            </w:tcBorders>
            <w:tcW w:w="332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1、符合GB15308-2006《泡沫灭火剂》标准要求。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、凝固点≤-15℃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、PH值：温度处理前后6~9.5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、融化性：温度处理前：无可见分层和非均相，温度处理后：无可见分层和非均相</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、比流动性，温度处理前：泡沫液流量不小于标准参比液的流量，温度处理后：泡沫液流量不小于标准参比液的流量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、界面张力温度处理前：偏差≤10%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、发泡倍数：1~20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、25%析液时间温度处理前、后：与特征值的偏差≤20%。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、灭火性能：温度处理前IA级别强释放灭火时间min≤3、抗烧时间min≥10、ARIB级别灭火时间min≤3、抗烧时间min≥15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、保质期≥3年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A类泡沫</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332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w:t>
            </w:r>
            <w:r>
              <w:rPr>
                <w:rFonts w:hint="eastAsia" w:ascii="宋体" w:hAnsi="宋体" w:eastAsia="宋体" w:cs="宋体"/>
                <w:i w:val="0"/>
                <w:strike w:val="0"/>
                <w:color w:val="c00000"/>
                <w:spacing w:val="2"/>
                <w:sz w:val="21"/>
                <w:szCs w:val="21"/>
                <w:highlight w:val="none"/>
                <w:u w:val="none"/>
                <w:vertAlign w:val="baseline"/>
                <w:lang w:val="en-US" w:eastAsia="zh-CN"/>
              </w:rPr>
              <w:t xml:space="preserve">GB27897-</w:t>
            </w:r>
            <w:r>
              <w:rPr>
                <w:rFonts w:hint="eastAsia" w:ascii="宋体" w:hAnsi="宋体" w:cs="宋体"/>
                <w:i w:val="0"/>
                <w:strike w:val="0"/>
                <w:color w:val="c00000"/>
                <w:spacing w:val="2"/>
                <w:sz w:val="21"/>
                <w:szCs w:val="21"/>
                <w:highlight w:val="none"/>
                <w:u w:val="none"/>
                <w:vertAlign w:val="baseline"/>
                <w:lang w:val="en-US" w:eastAsia="zh-CN"/>
              </w:rPr>
              <w:t xml:space="preserve">2011</w:t>
            </w:r>
            <w:r>
              <w:rPr>
                <w:rFonts w:hint="eastAsia" w:ascii="宋体" w:hAnsi="宋体" w:eastAsia="宋体" w:cs="宋体"/>
                <w:i w:val="0"/>
                <w:strike w:val="0"/>
                <w:color w:val="c00000"/>
                <w:spacing w:val="2"/>
                <w:sz w:val="21"/>
                <w:szCs w:val="21"/>
                <w:highlight w:val="none"/>
                <w:u w:val="none"/>
                <w:vertAlign w:val="baseline"/>
                <w:lang w:val="en-US" w:eastAsia="zh-CN"/>
              </w:rPr>
              <w:t xml:space="preserve">（A类泡沫灭火剂）</w:t>
            </w:r>
            <w:r>
              <w:rPr>
                <w:rFonts w:hint="eastAsia" w:ascii="宋体" w:hAnsi="宋体" w:eastAsia="宋体" w:cs="宋体"/>
                <w:i w:val="0"/>
                <w:strike w:val="0"/>
                <w:color w:val="auto"/>
                <w:spacing w:val="2"/>
                <w:sz w:val="21"/>
                <w:szCs w:val="21"/>
                <w:highlight w:val="none"/>
                <w:u w:val="none"/>
                <w:vertAlign w:val="baseline"/>
                <w:lang w:val="en-US" w:eastAsia="zh-CN"/>
              </w:rPr>
              <w:t xml:space="preserve">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、凝固点：≤-20℃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、抗冻结、融化性：温度处理前、后：无可见分层和非均相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、比流动性：温度处理前、后：在-21℃时，温度处理前后泡沫液流量大于标准参比液体流量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、PH值：温度处理前后：6~9.5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、腐蚀率mg/（d.dm²）：温度处理前：Q235A钢片：≤15，3A21铝片：≤15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、表面张力（mN/m）：≤30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、润湿性：混合比为1.0%时：≤20s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、25%析液时间：温度处理前：发泡倍数：≥25，25%析液时间：≥10min；温度处理后：发泡倍数：≥25，25%析液时间：≥10min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、隔热防护性能：发泡倍数：≥30。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▲11、25%析液时间：≥20min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▲12、灭A类火性能：灭火时间：≤90s。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▲13、抗复燃时间≥10min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、质保期≥3年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8（破拆类）目录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分包8</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破拆类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消防腰斧</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多功能消火栓扳手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玻璃破碎球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多功能环锯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哈里根撬棍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轻型撑顶器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无齿锯锯片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液压开门器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中型双节撑顶器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89"/>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重型支撑套具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68.63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8技术参数</w:t>
      </w:r>
      <w:r/>
    </w:p>
    <w:tbl>
      <w:tblPr>
        <w:tblStyle w:val="666"/>
        <w:tblW w:w="502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3"/>
        <w:gridCol w:w="516"/>
        <w:gridCol w:w="417"/>
        <w:gridCol w:w="689"/>
        <w:gridCol w:w="618"/>
        <w:gridCol w:w="5381"/>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消防腰斧</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1、检测标准依据：符合XF630-2023《消防腰斧》标准要求。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基本尺寸（mm）：全长285±2.5，斧头长度160±2.5，斧头厚度10±1，平刃宽度56±1.5，柄刃宽度22±1，撬口宽度30±1，撬口深度25±1。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观要求：腰斧各刃部应抛光，其表面粗糙度Ra值≤2.0μm；腰斧金属表面应平整光洁，不应有裂纹、毛刺、凹痕、缺损或有害杂质等缺陷，涂漆部分不应有流痕气泡等缺陷；橡胶斧柄套应无碎渣、气泡、孔隙、夹杂物及其它明显缺陷，表面花纹应清晰。</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、质量≤1.0kg（不包含腰斧套）。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、钢材为45#优质碳素钢，腰斧各刃部和撬口均应经热处理，且其硬度均应达到45HRC-56HRC,刃部热处理长度应不小于20mm且不大于40mm,撬口热处理长度应不小于5mm且不大于10mm。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、抗冲击性能：腰斧各刃部经5kg的重锤冲击后，不应有裂纹、变形等损伤。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、平刃砍断性能：腰斧平刃应能砍断直径6.5mm的Q235A圆钢，应无明显缺刃、卷边和裂纹等影响使用功能的损伤。</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、尖刃和柄刃凿击性能：腰斧尖刃和柄刃应能凿击Q235A钢平板，应无明显缺刃、卷边和裂纹等影响使用功能的损伤。</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配备腰斧套。</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多功能消火栓扳手</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1、多功能扳手采用耐热、耐风化、玻璃纤维增强注塑复合材料，具有优异的强度、刚度、高温性能及尺寸稳定性。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2、舒适握把，集成消火栓扳手，内扣及快接扳手，引水管扳手，玻璃破碎器，安全带切割器，泡沫桶启开器，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3、具有电梯应急三角钥匙，煤气阀开关功能。</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玻璃破碎球</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1、尺寸：破玻球外形尺寸最大处为20.00mm,最小处为16.50mm。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2、质量/g：≤15。</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多功能环锯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2、手提式破拆机具的整备质量应不大于25kg。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3、低温启动要求：破拆机具应具有良好的低温启动性能，在一25°C~一20°C的环境中其低温启动时间应不大于30s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4、噪声：破拆机具空载最高转速时的噪声应不大于105dB。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5、排气孔：破拆机具排气孔的排气射流方向不应喷射到操作者。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6、防护罩：破拆机具的锯片应设置防护罩，防护罩应具有防止在正常工作时碎屑直接溅落于人身和机身的功能。防护罩上应标有锯片旋转方向标志。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7、连续工作性能：燃油型破拆机具的一次额定燃油充装量，应能保证连续正常工作时间不小于20min。破拆机具的连续正常工作时间(除加油时间外)应不小于3h。其机体及手柄表面的温度应不大于70°C。</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防盗门破拆工具组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套装包括：手动液压泵、开门器、扩张器、剪切器、钢筋速断器、组合撬棍等附件。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1、额定工作压力：≥63MPa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2、开启力：≥</w:t>
            </w:r>
            <w:r>
              <w:rPr>
                <w:rFonts w:hint="eastAsia" w:ascii="宋体" w:hAnsi="宋体" w:cs="宋体"/>
                <w:i w:val="0"/>
                <w:strike w:val="0"/>
                <w:color w:val="auto"/>
                <w:spacing w:val="2"/>
                <w:sz w:val="21"/>
                <w:szCs w:val="21"/>
                <w:highlight w:val="none"/>
                <w:u w:val="none"/>
                <w:vertAlign w:val="baseline"/>
                <w:lang w:val="en-US" w:eastAsia="zh-CN"/>
              </w:rPr>
              <w:t xml:space="preserve">60KN。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3、开启距离：≥110mm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4、单个主要部件质量：≤6KG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哈里根撬棍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、质量（kg）：≤6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、外观：整体为钢制杆体，杆体表面设置防滑部，杆体一端羊角撬头，另一端尖镐头和扁镐头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、明示材质：铁铤头部为高碳钢材质，表面经处理涂有塑层抗腐蚀防静电</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、绝缘电阻试验：＞200㏁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、凿击能力/切割能力：镐头能凿穿1.5mm厚的Q235A钢板，撬斧能切割1.5mm厚的Q235A钢板，刃口无明显卷刃、崩刃和开裂等现象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、起撬能力：撬斧起翘部位应能承受7840N的载荷，刃口无明显卷刃、崩刃和开裂等现象。</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机动链锯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1、符合GB32460-2015消防应急救援装备破拆机具通用技术条件切割锯套装试验大纲。</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、发动机转速≥9300rpm，功率≥3.5KW，导板长度≥40cm，前手防护档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、质量（不含链条）≤7kg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、配维修工具1套，链条油1瓶，链条5条，燃油配比壶1个，导板护套</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轻型撑顶器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1、液压破拆工具基本符合GB/T17906-2021《液压破拆工具通用技术条件》等国家相关标准，用于消防员抢险救援破拆使用。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2、工作压力≥63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3、闭合长度≤</w:t>
            </w:r>
            <w:r>
              <w:rPr>
                <w:rFonts w:hint="eastAsia" w:ascii="宋体" w:hAnsi="宋体" w:cs="宋体"/>
                <w:i w:val="0"/>
                <w:strike w:val="0"/>
                <w:color w:val="auto"/>
                <w:spacing w:val="2"/>
                <w:sz w:val="21"/>
                <w:szCs w:val="21"/>
                <w:highlight w:val="none"/>
                <w:u w:val="none"/>
                <w:vertAlign w:val="baseline"/>
                <w:lang w:val="en-US" w:eastAsia="zh-CN"/>
              </w:rPr>
              <w:t xml:space="preserve">550</w:t>
            </w:r>
            <w:r>
              <w:rPr>
                <w:rFonts w:hint="eastAsia" w:ascii="宋体" w:hAnsi="宋体" w:eastAsia="宋体" w:cs="宋体"/>
                <w:i w:val="0"/>
                <w:strike w:val="0"/>
                <w:color w:val="auto"/>
                <w:spacing w:val="2"/>
                <w:sz w:val="21"/>
                <w:szCs w:val="21"/>
                <w:highlight w:val="none"/>
                <w:u w:val="none"/>
                <w:vertAlign w:val="baseline"/>
                <w:lang w:val="en-US" w:eastAsia="zh-CN"/>
              </w:rPr>
              <w:t xml:space="preserve">mm，伸出长度≥770mm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4、最大撑顶力≥140kN，撑顶行程≥300mm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5、重量≤11kg;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手动破拆工具组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、由滑动杆及撬斧救生套装工具组成，主要用于消防抢险,公安等破门救援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、可完成撬、拧、凿、切割、劈砍等操作，能穿透砖石水泥建筑、金属片及众多复合材料</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、防滑设计的手柄可伸缩，工具头可拆卸更换实现多种用途</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、PRT杆：长≥90</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、净重≤5</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、阔斧：长≥45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、净重≤3</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、尖咀凿：长≥45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、三寸阔凿：长≥45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、一寸阔凿：长≥45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双轮异向切割锯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、检测标准依据:GB32460-2015《消防应急救援装备破拆机具通用技术条件》。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、怠速≥2500rpm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、最大转速≥10000rpm。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、燃油箱容量(L)≥0.7</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、机油箱容积(L)≥0.4。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、重量≤15kg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、机油泵供油:自动供油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、噪音水平(dB)≤150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、锯片规格(mm)≥300。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、切割深度(mm)≥100。</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万向剪扩两用钳</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w:t>
            </w:r>
            <w:r>
              <w:rPr>
                <w:rFonts w:hint="eastAsia" w:cs="宋体"/>
                <w:i w:val="0"/>
                <w:strike w:val="0"/>
                <w:color w:val="auto"/>
                <w:spacing w:val="2"/>
                <w:sz w:val="21"/>
                <w:szCs w:val="21"/>
                <w:highlight w:val="none"/>
                <w:u w:val="none"/>
                <w:vertAlign w:val="baseline"/>
                <w:lang w:val="en-US" w:eastAsia="zh-CN"/>
              </w:rPr>
              <w:t xml:space="preserve">力</w:t>
            </w:r>
            <w:r>
              <w:rPr>
                <w:rFonts w:hint="eastAsia" w:ascii="宋体" w:hAnsi="宋体" w:eastAsia="宋体" w:cs="宋体"/>
                <w:i w:val="0"/>
                <w:strike w:val="0"/>
                <w:color w:val="auto"/>
                <w:spacing w:val="2"/>
                <w:sz w:val="21"/>
                <w:szCs w:val="21"/>
                <w:highlight w:val="none"/>
                <w:u w:val="none"/>
                <w:vertAlign w:val="baseline"/>
                <w:lang w:val="en-US" w:eastAsia="zh-CN"/>
              </w:rPr>
              <w:t xml:space="preserve">≥63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、重量≤8kg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、输出功率：≥5.8KW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、锯片直径：≥400mm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、最大切深：≥145mm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、空转速度：≥2700RPM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、产品重量（不含燃油和锯片）：≤14KG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、油箱：≥1.2L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、配置要求：350mm/400mm金钢石锯片各1片、350mm/400mm金属砂轮片各1片、350mm/400mm混凝土片各1片、350mm/400mm多功能锯片各1片，1套专用工具，燃油配比壶1个、压力水壶1套等。</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无齿锯锯片</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1、用途：切割金属</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2、锯片直径：≥350mm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3、最大切割深度：≥125mm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4、孔径：≥25mm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5、重量：≤0.9kg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液压开门器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1、检测标准依据：符合GB28735-2012《消防用开门器》标准。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、组成：液压泵、开门器、小型扩张器、撬棍等工具。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、液压软管两端应设置金属护套，接头应带有自锁功能和防尘装置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工作压力：≥63MPa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、活塞杆行程：≥150mm，最大升举力：≥60kN。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、扩张器扩张力≥60kN；扩张距离：≥140mm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、撬棍长度：≥450mm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指环切割器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1、重量（含电池）：≤1.4kg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2、无载速率：≤8800转/≤16000转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3、力矩：3V≤63gcm/6V≥120gcm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4、声压：≤65dB(A)</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中型双节撑顶器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1、符合GB/T17906-2021《液压破拆工具通用技术条件》等国家相关标准，用于消防员抢险救援破拆使用。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、双级液压撑顶器1台：用于移动障碍物、撑顶物体、创造救援通道及保持物体稳定。活塞杆末端配有防滑齿可更容易、安全地在斜坡或平滑的地面进行救援作业，防滑齿可在360度范围内任意旋转；</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w:t>
            </w:r>
            <w:r>
              <w:rPr>
                <w:rFonts w:hint="eastAsia" w:cs="宋体"/>
                <w:i w:val="0"/>
                <w:strike w:val="0"/>
                <w:color w:val="auto"/>
                <w:spacing w:val="2"/>
                <w:sz w:val="21"/>
                <w:szCs w:val="21"/>
                <w:u w:val="none"/>
                <w:vertAlign w:val="baseline"/>
                <w:lang w:val="en-US" w:eastAsia="zh-CN"/>
              </w:rPr>
              <w:t xml:space="preserve">力</w:t>
            </w:r>
            <w:r>
              <w:rPr>
                <w:rFonts w:hint="eastAsia" w:ascii="宋体" w:hAnsi="宋体" w:eastAsia="宋体" w:cs="宋体"/>
                <w:i w:val="0"/>
                <w:strike w:val="0"/>
                <w:color w:val="auto"/>
                <w:spacing w:val="2"/>
                <w:sz w:val="21"/>
                <w:szCs w:val="21"/>
                <w:u w:val="none"/>
                <w:vertAlign w:val="baseline"/>
                <w:lang w:val="en-US" w:eastAsia="zh-CN"/>
              </w:rPr>
              <w:t xml:space="preserve">≥63</w:t>
            </w:r>
            <w:r>
              <w:rPr>
                <w:rFonts w:hint="eastAsia" w:ascii="宋体" w:hAnsi="宋体" w:cs="宋体"/>
                <w:i w:val="0"/>
                <w:strike w:val="0"/>
                <w:color w:val="auto"/>
                <w:spacing w:val="2"/>
                <w:sz w:val="21"/>
                <w:szCs w:val="21"/>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、闭合长度≤560mm，伸出长度≥1200mm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、一级撑顶力≥270kN，一级撑顶行程≥370mm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、二级撑顶力≥140kN，二级撑顶行程≥340mm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、重量≤19kg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重型支撑套具</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重型支撑单元：</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▲1.1 </w:t>
            </w:r>
            <w:r>
              <w:rPr>
                <w:rFonts w:hint="eastAsia" w:ascii="宋体" w:hAnsi="宋体" w:eastAsia="宋体" w:cs="宋体"/>
                <w:i w:val="0"/>
                <w:strike w:val="0"/>
                <w:color w:val="c00000"/>
                <w:spacing w:val="2"/>
                <w:sz w:val="21"/>
                <w:szCs w:val="21"/>
                <w:highlight w:val="none"/>
                <w:u w:val="none"/>
                <w:vertAlign w:val="baseline"/>
                <w:lang w:val="en-US" w:eastAsia="zh-CN"/>
              </w:rPr>
              <w:t xml:space="preserve">救援支撑柱收缩长度：</w:t>
            </w:r>
            <w:r>
              <w:rPr>
                <w:rFonts w:hint="eastAsia" w:ascii="宋体" w:hAnsi="宋体" w:eastAsia="宋体" w:cs="宋体"/>
                <w:i w:val="0"/>
                <w:strike w:val="0"/>
                <w:color w:val="c00000"/>
                <w:spacing w:val="2"/>
                <w:sz w:val="21"/>
                <w:szCs w:val="21"/>
                <w:highlight w:val="yellow"/>
                <w:u w:val="none"/>
                <w:vertAlign w:val="baseline"/>
                <w:lang w:val="en-US" w:eastAsia="zh-CN"/>
              </w:rPr>
              <w:t xml:space="preserve">≤700mm</w:t>
            </w:r>
            <w:r>
              <w:rPr>
                <w:rFonts w:hint="eastAsia" w:ascii="宋体" w:hAnsi="宋体" w:eastAsia="宋体" w:cs="宋体"/>
                <w:i w:val="0"/>
                <w:strike w:val="0"/>
                <w:color w:val="c00000"/>
                <w:spacing w:val="2"/>
                <w:sz w:val="21"/>
                <w:szCs w:val="21"/>
                <w:highlight w:val="none"/>
                <w:u w:val="none"/>
                <w:vertAlign w:val="baseline"/>
                <w:lang w:val="en-US" w:eastAsia="zh-CN"/>
              </w:rPr>
              <w:t xml:space="preserve">，支撑柱2根，延伸长度：≥940mm，行程：≥280mm；单个重量≤7.7kg，单个救援柱最大承重≥13.6吨，二定位销支撑≥20吨。</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c00000"/>
                <w:spacing w:val="2"/>
                <w:sz w:val="21"/>
                <w:szCs w:val="21"/>
                <w:u w:val="none"/>
                <w:vertAlign w:val="baseline"/>
                <w:lang w:val="en-US" w:eastAsia="zh-CN"/>
              </w:rPr>
            </w:pPr>
            <w:r>
              <w:rPr>
                <w:rFonts w:hint="eastAsia" w:cs="宋体"/>
                <w:i w:val="0"/>
                <w:strike w:val="0"/>
                <w:color w:val="c00000"/>
                <w:spacing w:val="2"/>
                <w:sz w:val="21"/>
                <w:szCs w:val="21"/>
                <w:u w:val="none"/>
                <w:vertAlign w:val="baseline"/>
                <w:lang w:val="en-US" w:eastAsia="zh-CN"/>
              </w:rPr>
              <w:t xml:space="preserve">1.2  </w:t>
            </w:r>
            <w:r>
              <w:rPr>
                <w:rFonts w:hint="eastAsia" w:ascii="宋体" w:hAnsi="宋体" w:eastAsia="宋体" w:cs="宋体"/>
                <w:i w:val="0"/>
                <w:strike w:val="0"/>
                <w:color w:val="c00000"/>
                <w:spacing w:val="2"/>
                <w:sz w:val="21"/>
                <w:szCs w:val="21"/>
                <w:highlight w:val="none"/>
                <w:u w:val="none"/>
                <w:vertAlign w:val="baseline"/>
                <w:lang w:val="en-US" w:eastAsia="zh-CN"/>
              </w:rPr>
              <w:t xml:space="preserve">可以与延长杆配合使用，增加长度。</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2.1 </w:t>
            </w:r>
            <w:r>
              <w:rPr>
                <w:rFonts w:hint="eastAsia" w:ascii="宋体" w:hAnsi="宋体" w:eastAsia="宋体" w:cs="宋体"/>
                <w:i w:val="0"/>
                <w:strike w:val="0"/>
                <w:color w:val="c00000"/>
                <w:spacing w:val="2"/>
                <w:sz w:val="21"/>
                <w:szCs w:val="21"/>
                <w:highlight w:val="none"/>
                <w:u w:val="none"/>
                <w:vertAlign w:val="baseline"/>
                <w:lang w:val="en-US" w:eastAsia="zh-CN"/>
              </w:rPr>
              <w:t xml:space="preserve">救援支撑柱收缩长度：≥1370mm，支撑柱2根，延伸长度：≥2130mm，行程：≥760mm；单个重量为≤14.9kg，单个救援柱最大承重≥11.3吨，二定位销支撑≥18吨。</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c00000"/>
                <w:spacing w:val="2"/>
                <w:sz w:val="21"/>
                <w:szCs w:val="21"/>
                <w:u w:val="none"/>
                <w:vertAlign w:val="baseline"/>
                <w:lang w:val="en-US" w:eastAsia="zh-CN"/>
              </w:rPr>
            </w:pPr>
            <w:r>
              <w:rPr>
                <w:rFonts w:hint="eastAsia" w:cs="宋体"/>
                <w:i w:val="0"/>
                <w:strike w:val="0"/>
                <w:color w:val="c00000"/>
                <w:spacing w:val="2"/>
                <w:sz w:val="21"/>
                <w:szCs w:val="21"/>
                <w:u w:val="none"/>
                <w:vertAlign w:val="baseline"/>
                <w:lang w:val="en-US" w:eastAsia="zh-CN"/>
              </w:rPr>
              <w:t xml:space="preserve">2.2  </w:t>
            </w:r>
            <w:r>
              <w:rPr>
                <w:rFonts w:hint="eastAsia" w:ascii="宋体" w:hAnsi="宋体" w:eastAsia="宋体" w:cs="宋体"/>
                <w:i w:val="0"/>
                <w:strike w:val="0"/>
                <w:color w:val="c00000"/>
                <w:spacing w:val="2"/>
                <w:sz w:val="21"/>
                <w:szCs w:val="21"/>
                <w:highlight w:val="none"/>
                <w:u w:val="none"/>
                <w:vertAlign w:val="baseline"/>
                <w:lang w:val="en-US" w:eastAsia="zh-CN"/>
              </w:rPr>
              <w:t xml:space="preserve">可以与延长杆配合使用，增加长度。</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3.1 </w:t>
            </w:r>
            <w:r>
              <w:rPr>
                <w:rFonts w:hint="eastAsia" w:ascii="宋体" w:hAnsi="宋体" w:eastAsia="宋体" w:cs="宋体"/>
                <w:i w:val="0"/>
                <w:strike w:val="0"/>
                <w:color w:val="c00000"/>
                <w:spacing w:val="2"/>
                <w:sz w:val="21"/>
                <w:szCs w:val="21"/>
                <w:highlight w:val="none"/>
                <w:u w:val="none"/>
                <w:vertAlign w:val="baseline"/>
                <w:lang w:val="en-US" w:eastAsia="zh-CN"/>
              </w:rPr>
              <w:t xml:space="preserve">救援支撑柱收缩长度：≥2130mm，支撑柱2根，延伸长度：≥3350mm，行程：≥1220mm；单个重量为≤21.7kg，单个救援柱最大承重≥12.6吨，二定位销支撑≥17吨。可以与延长杆配合使用，增加长度。</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3.2 可以与延长杆配合使用，增加长度。</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300mm延长杆2根，重量≤2kg。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610mm延长杆2根，重量≤3.6kg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12寸底座（≥300mm）2件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60°底座2件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45°底座2件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45°连接器2件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15度转向头2件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6寸底座4件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四边形底座（≥150mm）2件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V型支撑头2件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45°静态支撑头4件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链条支撑头2件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17、</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棘齿带延长带2件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18、</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导轨（≥1500mm）4件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导轨固定架4件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轻型导轨连接器2件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22、</w:t>
            </w:r>
            <w:r>
              <w:rPr>
                <w:rFonts w:hint="eastAsia" w:ascii="宋体" w:hAnsi="宋体" w:eastAsia="宋体" w:cs="宋体"/>
                <w:i w:val="0"/>
                <w:strike w:val="0"/>
                <w:color w:val="auto"/>
                <w:spacing w:val="2"/>
                <w:sz w:val="21"/>
                <w:szCs w:val="21"/>
                <w:highlight w:val="none"/>
                <w:u w:val="none"/>
                <w:vertAlign w:val="baseline"/>
                <w:lang w:val="en-US" w:eastAsia="zh-CN"/>
              </w:rPr>
              <w:t xml:space="preserve">固定钉4件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脚踏动力站1件</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9（电动液压破拆工具组）目录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分包9</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9技术参数</w:t>
      </w:r>
      <w:r/>
    </w:p>
    <w:tbl>
      <w:tblPr>
        <w:tblStyle w:val="666"/>
        <w:tblW w:w="50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0"/>
        <w:gridCol w:w="417"/>
        <w:gridCol w:w="417"/>
        <w:gridCol w:w="618"/>
        <w:gridCol w:w="618"/>
        <w:gridCol w:w="5481"/>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电动液压破拆工具组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1、产品符合GB/T 17906-2021消防应急救援装备 液压破拆工具通用技术条件，GB/T 2423.1-2008 电工电子产品环境试验 第2部分:试验方法 试验A:低温GB/T 2423.2-2008 电工电子产品环境试验 第2部分:试验方法 试验B:高温电动液压剪切器用于灾害、事故场所的抢险救援。可以剪断钢筋、铁板、钢管等金属制品。</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电动液压剪切钳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6、最大剪切力：≥6</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▲7、剪切能力：≥φ</w:t>
            </w:r>
            <w:r>
              <w:rPr>
                <w:rFonts w:hint="eastAsia" w:ascii="宋体" w:hAnsi="宋体" w:cs="宋体"/>
                <w:i w:val="0"/>
                <w:strike w:val="0"/>
                <w:color w:val="auto"/>
                <w:spacing w:val="2"/>
                <w:sz w:val="21"/>
                <w:szCs w:val="21"/>
                <w:highlight w:val="none"/>
                <w:u w:val="none"/>
                <w:vertAlign w:val="baseline"/>
                <w:lang w:val="en-US" w:eastAsia="zh-CN"/>
              </w:rPr>
              <w:t xml:space="preserve">32</w:t>
            </w:r>
            <w:r>
              <w:rPr>
                <w:rFonts w:hint="eastAsia" w:ascii="宋体" w:hAnsi="宋体" w:eastAsia="宋体" w:cs="宋体"/>
                <w:i w:val="0"/>
                <w:strike w:val="0"/>
                <w:color w:val="auto"/>
                <w:spacing w:val="2"/>
                <w:sz w:val="21"/>
                <w:szCs w:val="21"/>
                <w:highlight w:val="none"/>
                <w:u w:val="none"/>
                <w:vertAlign w:val="baseline"/>
                <w:lang w:val="en-US" w:eastAsia="zh-CN"/>
              </w:rPr>
              <w:t xml:space="preserve">mm 圆钢（Q235A材质）；φ</w:t>
            </w:r>
            <w:r>
              <w:rPr>
                <w:rFonts w:hint="eastAsia" w:ascii="宋体" w:hAnsi="宋体"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mm厚度板材。</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▲8、开口距离：≥190mm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9、重 量：≤20kg（含电池和液压油）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具有扩张、撕裂、挤压、牵引多种使用方式应对现场复杂的情况。</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▲14、最大扩张力：≥</w:t>
            </w:r>
            <w:r>
              <w:rPr>
                <w:rFonts w:hint="eastAsia" w:ascii="宋体" w:hAnsi="宋体" w:cs="宋体"/>
                <w:i w:val="0"/>
                <w:strike w:val="0"/>
                <w:color w:val="auto"/>
                <w:spacing w:val="2"/>
                <w:sz w:val="21"/>
                <w:szCs w:val="21"/>
                <w:highlight w:val="none"/>
                <w:u w:val="none"/>
                <w:vertAlign w:val="baseline"/>
                <w:lang w:val="en-US" w:eastAsia="zh-CN"/>
              </w:rPr>
              <w:t xml:space="preserve">200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▲15、扩张距离≥730mm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16、牵拉距离：≥600mm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17、牵拉力：≥59kN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电动液压剪扩钳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多功能钳集剪切和扩张功能为一体，救援中用于具有剪切、扩张和牵拉功能。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18、电池电压：≥2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19、锂电池动力，工具上配有电量显示功能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20、工具上带LED夜间照明系统，可便于暗处作业</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21、额定工作压力:≥72Mpa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22、最大剪断力≥800kN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23、剪切能力：≥φ38mm 圆钢（Q235A材质）；≥φ20mm厚度板材</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24、最小扩张力：≥42.7kN，测力点距扩张臂顶端的垂直距离为25mm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25、最大扩张力：≥145KN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26、最大扩张距离：≥370mm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27、最大牵拉力：≥60kN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28、牵拉距离：≥270mm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29、重量净重：≤21</w:t>
            </w:r>
            <w:r>
              <w:rPr>
                <w:rFonts w:hint="eastAsia" w:ascii="宋体" w:hAnsi="宋体" w:cs="宋体"/>
                <w:i w:val="0"/>
                <w:strike w:val="0"/>
                <w:color w:val="auto"/>
                <w:spacing w:val="2"/>
                <w:sz w:val="21"/>
                <w:szCs w:val="21"/>
                <w:highlight w:val="none"/>
                <w:u w:val="none"/>
                <w:vertAlign w:val="baseline"/>
                <w:lang w:val="en-US" w:eastAsia="zh-CN"/>
              </w:rPr>
              <w:t xml:space="preserve">k</w:t>
            </w:r>
            <w:r>
              <w:rPr>
                <w:rFonts w:hint="eastAsia" w:ascii="宋体" w:hAnsi="宋体" w:eastAsia="宋体" w:cs="宋体"/>
                <w:i w:val="0"/>
                <w:strike w:val="0"/>
                <w:color w:val="auto"/>
                <w:spacing w:val="2"/>
                <w:sz w:val="21"/>
                <w:szCs w:val="21"/>
                <w:highlight w:val="none"/>
                <w:u w:val="none"/>
                <w:vertAlign w:val="baseline"/>
                <w:lang w:val="en-US" w:eastAsia="zh-CN"/>
              </w:rPr>
              <w:t xml:space="preserve">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电动液压救援顶杆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用于现场救援时撑起承重物等建筑构建。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30、电池电压：≥2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31、锂电池动力，工具上配有电量显示功能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32、工具上带LED夜间照明系统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33、配备可快速更换的防滑顶头；防滑顶头可360°自由旋转</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▲34、额定工作压力:72Mpa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35、一级撑顶行程：≥388mm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36、二级撑顶行程：≥360mm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37、一级撑顶力：≥130KN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38、二级撑顶力：≥68KN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39、闭合长度：≤590mm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40、撑顶长度：≥</w:t>
            </w:r>
            <w:r>
              <w:rPr>
                <w:rFonts w:hint="eastAsia" w:ascii="宋体" w:hAnsi="宋体" w:cs="宋体"/>
                <w:i w:val="0"/>
                <w:strike w:val="0"/>
                <w:color w:val="auto"/>
                <w:spacing w:val="2"/>
                <w:sz w:val="21"/>
                <w:szCs w:val="21"/>
                <w:highlight w:val="none"/>
                <w:u w:val="none"/>
                <w:vertAlign w:val="baseline"/>
                <w:lang w:val="en-US" w:eastAsia="zh-CN"/>
              </w:rPr>
              <w:t xml:space="preserve">1250</w:t>
            </w:r>
            <w:r>
              <w:rPr>
                <w:rFonts w:hint="eastAsia" w:ascii="宋体" w:hAnsi="宋体" w:eastAsia="宋体" w:cs="宋体"/>
                <w:i w:val="0"/>
                <w:strike w:val="0"/>
                <w:color w:val="auto"/>
                <w:spacing w:val="2"/>
                <w:sz w:val="21"/>
                <w:szCs w:val="21"/>
                <w:highlight w:val="none"/>
                <w:u w:val="none"/>
                <w:vertAlign w:val="baseline"/>
                <w:lang w:val="en-US" w:eastAsia="zh-CN"/>
              </w:rPr>
              <w:t xml:space="preserve">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41、重 量：≤23kg（含电池和液压油）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42、每件工具均配有两块可充电电池、1个充电器、中文说明书1份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43、配滚轮款工程箱一个、方便工具搬运储存</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电动液压破拆工具组能配合交流直流电源适配器使用。适配器一端连接220V交流电源，另一端连接破拆工具的电池接口(此时电池需取下）后，电动液压破拆工具能正常工作。</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分包10</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666"/>
        <w:tblW w:w="501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8"/>
        <w:gridCol w:w="417"/>
        <w:gridCol w:w="417"/>
        <w:gridCol w:w="618"/>
        <w:gridCol w:w="618"/>
        <w:gridCol w:w="5441"/>
      </w:tblGrid>
      <w:tr>
        <w:trPr>
          <w:trHeight w:val="820"/>
        </w:trPr>
        <w:tc>
          <w:tcPr>
            <w:tcBorders>
              <w:top w:val="single" w:color="000000" w:sz="4" w:space="0"/>
              <w:left w:val="single" w:color="000000" w:sz="4" w:space="0"/>
              <w:bottom w:val="single" w:color="000000" w:sz="4" w:space="0"/>
              <w:right w:val="single" w:color="000000" w:sz="4" w:space="0"/>
            </w:tcBorders>
            <w:tcW w:w="54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7"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w:t>
            </w:r>
            <w:r>
              <w:rPr>
                <w:rFonts w:hint="eastAsia" w:cs="宋体"/>
                <w:b/>
                <w:bCs/>
                <w:i w:val="0"/>
                <w:iCs w:val="0"/>
                <w:color w:val="auto"/>
                <w:sz w:val="20"/>
                <w:szCs w:val="20"/>
                <w:highlight w:val="yellow"/>
                <w:u w:val="none"/>
                <w:lang w:val="en-US" w:eastAsia="zh-CN" w:bidi="ar"/>
              </w:rPr>
              <w:t xml:space="preserve">15</w:t>
            </w:r>
            <w:r>
              <w:rPr>
                <w:rFonts w:hint="eastAsia" w:cs="宋体"/>
                <w:b/>
                <w:bCs/>
                <w:i w:val="0"/>
                <w:iCs w:val="0"/>
                <w:color w:val="auto"/>
                <w:sz w:val="20"/>
                <w:szCs w:val="20"/>
                <w:u w:val="none"/>
                <w:lang w:val="en-US" w:eastAsia="zh-CN" w:bidi="ar"/>
              </w:rPr>
              <w:t xml:space="preserve">个）</w:t>
            </w:r>
            <w:r/>
          </w:p>
        </w:tc>
      </w:tr>
      <w:tr>
        <w:trPr>
          <w:trHeight w:val="23"/>
        </w:trPr>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液压破拆工具组</w:t>
            </w:r>
            <w:r/>
          </w:p>
        </w:tc>
        <w:tc>
          <w:tcPr>
            <w:tcBorders>
              <w:top w:val="single" w:color="000000" w:sz="4" w:space="0"/>
              <w:left w:val="none" w:color="000000" w:sz="4" w:space="0"/>
              <w:bottom w:val="single" w:color="000000" w:sz="4" w:space="0"/>
              <w:right w:val="single" w:color="000000" w:sz="4" w:space="0"/>
            </w:tcBorders>
            <w:tcW w:w="23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331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1、符合GB/T17906-2021《液压破拆工具通用技术条件》标准。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液压机动泵:为双输出动力源，可同时接驳使用2件工具，液压管接口可旋转，可带压操作，驱动装置为四冲程汽油发动机，可根据工作强度手动或自动调整发动机转速，各部位操作标识采用直观的图标，泵上设有油量观察窗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yellow"/>
                <w:u w:val="none"/>
                <w:vertAlign w:val="baseline"/>
                <w:lang w:val="en-US" w:eastAsia="zh-CN"/>
              </w:rPr>
            </w:pPr>
            <w:r>
              <w:rPr>
                <w:rFonts w:hint="eastAsia" w:ascii="宋体" w:hAnsi="宋体" w:eastAsia="宋体" w:cs="宋体"/>
                <w:i w:val="0"/>
                <w:strike w:val="0"/>
                <w:color w:val="auto"/>
                <w:spacing w:val="2"/>
                <w:sz w:val="21"/>
                <w:szCs w:val="21"/>
                <w:highlight w:val="yellow"/>
                <w:u w:val="none"/>
                <w:vertAlign w:val="baseline"/>
                <w:lang w:val="en-US" w:eastAsia="zh-CN"/>
              </w:rPr>
              <w:t xml:space="preserve">4、功率≥2kw。</w:t>
            </w:r>
            <w:r/>
          </w:p>
          <w:p>
            <w:pPr>
              <w:ind w:left="0" w:right="0"/>
              <w:jc w:val="left"/>
              <w:spacing w:before="1" w:after="0" w:line="240" w:lineRule="auto"/>
              <w:rPr>
                <w:rFonts w:hint="eastAsia" w:ascii="宋体" w:hAnsi="宋体" w:cs="宋体"/>
                <w:i w:val="0"/>
                <w:strike w:val="0"/>
                <w:color w:val="auto"/>
                <w:spacing w:val="2"/>
                <w:sz w:val="21"/>
                <w:szCs w:val="21"/>
                <w:highlight w:val="yellow"/>
                <w:u w:val="none"/>
                <w:vertAlign w:val="baseline"/>
                <w:lang w:val="en-US" w:eastAsia="zh-CN"/>
              </w:rPr>
            </w:pPr>
            <w:r>
              <w:rPr>
                <w:rFonts w:hint="eastAsia" w:ascii="宋体" w:hAnsi="宋体" w:eastAsia="宋体" w:cs="宋体"/>
                <w:i w:val="0"/>
                <w:strike w:val="0"/>
                <w:color w:val="auto"/>
                <w:spacing w:val="2"/>
                <w:sz w:val="21"/>
                <w:szCs w:val="21"/>
                <w:highlight w:val="yellow"/>
                <w:u w:val="none"/>
                <w:vertAlign w:val="baseline"/>
                <w:lang w:val="en-US" w:eastAsia="zh-CN"/>
              </w:rPr>
              <w:t xml:space="preserve">▲5、额定流量≥0.7L/min</w:t>
            </w:r>
            <w:r>
              <w:rPr>
                <w:rFonts w:hint="eastAsia" w:ascii="宋体" w:hAnsi="宋体" w:cs="宋体"/>
                <w:i w:val="0"/>
                <w:strike w:val="0"/>
                <w:color w:val="auto"/>
                <w:spacing w:val="2"/>
                <w:sz w:val="21"/>
                <w:szCs w:val="21"/>
                <w:highlight w:val="yellow"/>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液压软管: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yellow"/>
                <w:u w:val="none"/>
                <w:vertAlign w:val="baseline"/>
                <w:lang w:val="en-US" w:eastAsia="zh-CN"/>
              </w:rPr>
              <w:t xml:space="preserve">6</w:t>
            </w:r>
            <w:r>
              <w:rPr>
                <w:rFonts w:hint="eastAsia" w:ascii="宋体" w:hAnsi="宋体" w:eastAsia="宋体" w:cs="宋体"/>
                <w:i w:val="0"/>
                <w:strike w:val="0"/>
                <w:color w:val="auto"/>
                <w:spacing w:val="2"/>
                <w:sz w:val="21"/>
                <w:szCs w:val="21"/>
                <w:highlight w:val="yellow"/>
                <w:u w:val="none"/>
                <w:vertAlign w:val="baseline"/>
                <w:lang w:val="en-US" w:eastAsia="zh-CN"/>
              </w:rPr>
              <w:t xml:space="preserve">、工作压力≥70MPa</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7、液压管长度≥5m。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8、数量≥2根。</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w:t>
            </w:r>
            <w:r>
              <w:rPr>
                <w:rFonts w:hint="eastAsia" w:ascii="宋体" w:hAnsi="宋体" w:cs="宋体"/>
                <w:i w:val="0"/>
                <w:strike w:val="0"/>
                <w:color w:val="auto"/>
                <w:spacing w:val="2"/>
                <w:sz w:val="21"/>
                <w:szCs w:val="21"/>
                <w:highlight w:val="none"/>
                <w:u w:val="none"/>
                <w:vertAlign w:val="baseline"/>
                <w:lang w:val="en-US" w:eastAsia="zh-CN"/>
              </w:rPr>
              <w:t xml:space="preserve">接口</w:t>
            </w:r>
            <w:r>
              <w:rPr>
                <w:rFonts w:hint="eastAsia" w:ascii="宋体" w:hAnsi="宋体" w:eastAsia="宋体" w:cs="宋体"/>
                <w:i w:val="0"/>
                <w:strike w:val="0"/>
                <w:color w:val="auto"/>
                <w:spacing w:val="2"/>
                <w:sz w:val="21"/>
                <w:szCs w:val="21"/>
                <w:highlight w:val="none"/>
                <w:u w:val="none"/>
                <w:vertAlign w:val="baseline"/>
                <w:lang w:val="en-US" w:eastAsia="zh-CN"/>
              </w:rPr>
              <w:t xml:space="preserve">为单管单接头，接头为平面密封式，快速连接时可自转上锁；接头可360度自由旋转，防止扭曲打结;接头防尘帽具有泄压功能。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10、重量≤5.5</w:t>
            </w:r>
            <w:r>
              <w:rPr>
                <w:rFonts w:hint="eastAsia" w:ascii="宋体" w:hAnsi="宋体" w:cs="宋体"/>
                <w:i w:val="0"/>
                <w:strike w:val="0"/>
                <w:color w:val="auto"/>
                <w:spacing w:val="2"/>
                <w:sz w:val="21"/>
                <w:szCs w:val="21"/>
                <w:highlight w:val="none"/>
                <w:u w:val="none"/>
                <w:vertAlign w:val="baseline"/>
                <w:lang w:val="en-US" w:eastAsia="zh-CN"/>
              </w:rPr>
              <w:t xml:space="preserve">Kg</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11、液压管安全系数4:1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13、扩张距离≥600mm。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、最大扩张力≥35KN（配备牵引链）。</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、质量≤20Kg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剪切器: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17、剪切圆钢直径(Q235材料)≥Ф</w:t>
            </w:r>
            <w:r>
              <w:rPr>
                <w:rFonts w:hint="eastAsia" w:ascii="宋体" w:hAnsi="宋体" w:eastAsia="宋体" w:cs="宋体"/>
                <w:i w:val="0"/>
                <w:strike w:val="0"/>
                <w:color w:val="ff0000"/>
                <w:spacing w:val="2"/>
                <w:sz w:val="21"/>
                <w:szCs w:val="21"/>
                <w:highlight w:val="none"/>
                <w:u w:val="none"/>
                <w:vertAlign w:val="baseline"/>
                <w:lang w:val="en-US" w:eastAsia="zh-CN"/>
              </w:rPr>
              <w:t xml:space="preserve">28mm。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18、剪切钢板厚度≥10mm。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19、最大开口距离≥150mm。</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双级顶杆: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、最大顶升行程≥550mm。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23、最大顶升力:≥100kN。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▲24</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、质量≤20Kg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11（绳索吊带类）目录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绳索吊带类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消防全身式安全吊带</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消防通用安全绳（30米）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快挂扁带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大拉力扁带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100cm环形扁带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D形主锁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O形主锁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车辆事故救援锐边保护套件</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（含稳固保护附件）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钢丝锚点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挂片锚点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滑轮式绳索保护器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机械抓结</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脚踏绳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静力绳（米）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救生照明线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可调节牛尾</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双挽索(势能吸收包)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躯体固定气囊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绳索保护套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势能吸收器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手持上升器（有柄）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万向双滑轮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抓结绳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63.7535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11技术参数</w:t>
      </w:r>
      <w:r/>
    </w:p>
    <w:tbl>
      <w:tblPr>
        <w:tblStyle w:val="666"/>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1"/>
        <w:gridCol w:w="616"/>
        <w:gridCol w:w="417"/>
        <w:gridCol w:w="794"/>
        <w:gridCol w:w="794"/>
        <w:gridCol w:w="4975"/>
      </w:tblGrid>
      <w:tr>
        <w:trPr>
          <w:trHeight w:val="820"/>
        </w:trPr>
        <w:tc>
          <w:tcPr>
            <w:tcBorders>
              <w:top w:val="single" w:color="000000" w:sz="4" w:space="0"/>
              <w:left w:val="single" w:color="000000" w:sz="4" w:space="0"/>
              <w:bottom w:val="single" w:color="000000" w:sz="4" w:space="0"/>
              <w:right w:val="single" w:color="000000" w:sz="4" w:space="0"/>
            </w:tcBorders>
            <w:tcW w:w="5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消防全身式安全吊带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1、符合XF494-2023《消防防坠落装备》标准。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、五点式全身安全带，内置集成一体式胸式上升器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、腹部连接点可打开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、肩带单侧可打开、腿环配有快插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、配有不少于5个成型工具环，两个工具挂环槽，两个工具包连接点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、每个肩带上配有大挂钩挂环方便存储挂绳，坠落时确保能及时释放并展开缓冲器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、正立方向静态拉力≥22kN；负荷≥2.67kN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消防通用安全绳（30米）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1、符合XF494-2023《消防用防坠落装备》</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、外观和加工：</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安全绳应为连续结构，主承重部分应由连续纤维制成。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安全绳应采用包芯绳结构。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安全绳表面无任何机械损伤现象，整绳粗细均匀、结构一致。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安全绳的两端应裹以透明套管，不应留有散丝。</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、直径：16±0.5mm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、破断强度：最小破断强度≥</w:t>
            </w:r>
            <w:r>
              <w:rPr>
                <w:rFonts w:hint="eastAsia"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、延伸率：当承重达到最小破断强度的10%时，安全绳的延伸率≤2.6%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、抗滑移性能：≤0.3mm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、长度≥50m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、标志：在消防用防坠落装备的显著位置有永久性的标志，其内容为：产品型号、用途、商标（或者生产厂名）、批号以及生产日期等。</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快挂扁带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轻量宽窄带快挂扁带，与主锁接触的部分窄，受力均匀，中间部分宽，便于抓握。用于制作攀岩登山的快挂、制作绳索救援中的短连接，三种长度可选。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、宽窄带结构，宽带处宽25mm方便抓握，窄带处宽16mm方便挂锁。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、一端有橡胶套能有效固定锁扣位置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、最小破断强度≥22kN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、聚酰胺材质,长度</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12cm,重量</w:t>
            </w:r>
            <w:r>
              <w:rPr>
                <w:rFonts w:hint="eastAsia" w:ascii="宋体" w:hAnsi="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21g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大拉力扁带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、材质：超高分子聚乙烯(UHMWPE)纤维,尼龙纤维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、包心绳直径≤10mm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、破断强度≥80kN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、长度可定制</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100cm</w:t>
            </w:r>
            <w:r>
              <w:rPr>
                <w:rFonts w:hint="eastAsia" w:ascii="宋体" w:hAnsi="宋体" w:eastAsia="宋体" w:cs="宋体"/>
                <w:i w:val="0"/>
                <w:iCs w:val="0"/>
                <w:color w:val="auto"/>
                <w:sz w:val="20"/>
                <w:szCs w:val="20"/>
                <w:u w:val="none"/>
                <w:lang w:val="en-US" w:eastAsia="zh-CN" w:bidi="ar"/>
              </w:rPr>
              <w:t xml:space="preserve">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、宽度：16~18mm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、宽度：16~18mm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、长度：≥90cm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、断裂负荷：≥22kN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、长度：≥60cm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1.5m环形扁带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w:t>
            </w:r>
            <w:r>
              <w:rPr>
                <w:rFonts w:hint="eastAsia" w:ascii="宋体" w:hAnsi="宋体" w:cs="宋体"/>
                <w:i w:val="0"/>
                <w:strike w:val="0"/>
                <w:color w:val="auto"/>
                <w:spacing w:val="2"/>
                <w:sz w:val="21"/>
                <w:szCs w:val="21"/>
                <w:u w:val="none"/>
                <w:vertAlign w:val="baseline"/>
                <w:lang w:val="en-US" w:eastAsia="zh-CN"/>
              </w:rPr>
              <w:t xml:space="preserve">150</w:t>
            </w:r>
            <w:r>
              <w:rPr>
                <w:rFonts w:hint="eastAsia" w:ascii="宋体" w:hAnsi="宋体" w:eastAsia="宋体" w:cs="宋体"/>
                <w:i w:val="0"/>
                <w:strike w:val="0"/>
                <w:color w:val="auto"/>
                <w:spacing w:val="2"/>
                <w:sz w:val="21"/>
                <w:szCs w:val="21"/>
                <w:u w:val="none"/>
                <w:vertAlign w:val="baseline"/>
                <w:lang w:val="en-US"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3m环形扁带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、长度：≥300cm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、长度：≥120cm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下降器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1、多功能单向团队救援滑轮，具有防恐慌功能，不需要取下即可安装绳索，两次拨动打开面板，可快速组建提升或下放系统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2、重量≤850g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3、使用载荷30-275㎏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极限负荷≥36kN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5、兼容绳索直径10.5-11mm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D形主锁</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、材质：铝合金</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、尺寸：≥115*70mm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、开口尺寸：≥25mm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、重量：≤105g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、纵向拉力：≥30kN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、横向拉力：≥9kN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、开口拉力：≥9kN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O形主锁</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、二段自动锁，用于快速连接各种器材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、开口尺寸：≥22mm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、重量：≤78g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、纵向拉力：≥25kN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、横向拉力：≥8kN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、开口拉力：≥7kN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车辆事故救援锐边保护套件（含稳固保护附件）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整体要求：整套附件包含垫块套组、锐边保护罩和轻型支撑杆。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1、垫块组：1.1套组由大三角形滑梯、方形垫块、长形基础垫块、护边垫块、小三角形垫块、连接锁片等组成；1.2尺寸：不小于600x200x80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的小三角形垫块不少于2个；1.8连接锁片：不少于5个；1.9紧固带不少于4根，可与支撑杆配套使用，起到稳固保护作用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2、锐边保护罩用于车辆救援，房屋倒塌救援，能有效保护救援人员及伤员，防止玻璃划伤及锐角划伤等二次伤害产品采用耐磨、防火、防水材料带磁铁，可快速附着在车辆上可拆洗（磁铁可拆卸）</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1500*600mm，1块；300*250mm，2块；600*600mm，2块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轻型支撑杆：配有集成头部配件、底板以及带挂钩和棘轮机构的紧固带，一体式解决方案，不存在可能丢失的活动部件。采用自锁系统，移动中自动拉出并锁定，无需通过单独操作来锁定撑杆，可在整个撑杆长度以上非常小的间隔锁定，长度可精调。锯齿形多用途头，实现最佳抓力，适合与所有类型车辆一起使用。用于快速安全的稳定失事车辆。最大直径承重≥16KN，收缩长度≤1080mm，重量≤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钢丝锚点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、材质：直径≥6.5cm，内芯为镀锌钢丝绳，外部由耐磨塑料材料保护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、长度：100/150/200cm可选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、断裂负荷：≥25KN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挂片锚点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1、包括挂片和螺栓，均是316不锈钢材质，挂片重量约40g，规格M10，符合XF494，挂片破断强度≥30kN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过结滑轮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五孔过绳结滑轮，滚珠轴承，设计用于横渡时通过中间绳结；可通过特殊途径将滑轮轮体固定，用于绳索锚点使用。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兼容绳索直径：8-19mm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工作负荷：≥10kN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极限负荷：≥18kN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滑轮式绳索保护器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、装有≥4道共16个可单独转动滚珠轴承轮，拖拉时可多绳不同速⽐操作，可以对向滚动，提⾼转动效率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、链条式设计（可级联），4角设置有系辅绳固定⽤挂点。收纳体积⼩，展开保护⾯积⼤；可组合不同长度，围柱，直角，斜坡等环境均适合使⽤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、材质：铝合⾦、304不锈钢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、尺⼨：≥39×11×5cm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、工作负荷：≥350kg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、极限负荷：≥25kN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机械抓结</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、高强铝合金锻造而成；可在作业过程中安装或拆卸保护装置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、材质：高强铝合金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、破断强度≥30kN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、重量≤180g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、绳索兼容9-13mm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脚踏绳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、用于绳索作业中进行沿绳上升时配合手持上升器使用，可以调节长度，以适应不同身高的使用者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、采用不锈钢二孔调节扣，可以快速调节绳索长度，提高绳索作业移动效率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、材质：超高分子聚乙烯(UHMWPE)纤维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、长度：≥130cm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、直径：≥5mm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、断裂负荷：≥3kN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、重量：≤45g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静力绳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、静力内芯绳，绳径:10.5±0.5mm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、延展率：≤4%;</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、其他要求:绳子颜色按照采购单位要求制作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yellow"/>
                <w:u w:val="none"/>
                <w:vertAlign w:val="baseline"/>
                <w:lang w:val="en-US" w:eastAsia="zh-CN"/>
              </w:rPr>
              <w:t xml:space="preserve">长度：200m*6根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、配备相应绳包≥60L。</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、重量：≤75g/</w:t>
            </w:r>
            <w:r>
              <w:rPr>
                <w:rFonts w:hint="eastAsia" w:ascii="宋体" w:hAnsi="宋体" w:cs="宋体"/>
                <w:i w:val="0"/>
                <w:strike w:val="0"/>
                <w:color w:val="auto"/>
                <w:spacing w:val="2"/>
                <w:sz w:val="21"/>
                <w:szCs w:val="21"/>
                <w:highlight w:val="none"/>
                <w:u w:val="none"/>
                <w:vertAlign w:val="baseline"/>
                <w:lang w:val="en-US" w:eastAsia="zh-CN"/>
              </w:rPr>
              <w:t xml:space="preserve">m。</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救生照明线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1、产品符合国家GB26783-2011《消防救生照明线》标准要求。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、发光亮度：</w:t>
            </w:r>
            <w:r>
              <w:rPr>
                <w:rFonts w:hint="eastAsia" w:ascii="宋体" w:hAnsi="宋体" w:eastAsia="宋体" w:cs="宋体"/>
                <w:i w:val="0"/>
                <w:strike w:val="0"/>
                <w:color w:val="c00000"/>
                <w:spacing w:val="2"/>
                <w:sz w:val="21"/>
                <w:szCs w:val="21"/>
                <w:highlight w:val="none"/>
                <w:u w:val="none"/>
                <w:vertAlign w:val="baseline"/>
                <w:lang w:val="en-US" w:eastAsia="zh-CN"/>
              </w:rPr>
              <w:t xml:space="preserve">≥10cd/㎡</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、闪烁频率：1Hz-2Hz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、质量：≤13Kg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、绝缘电阻：≥50MΩ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、常亮工作时间：≥8h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、闪亮工作时间：≥16h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、表面最高温度：≤60℃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、单条线体拉力：≥300N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、系统供电电压：≥DC12V</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、长度：≥100m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救援单滑轮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凹型滑轮，内置滚珠轴承，滑动顺畅，高效耐用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移动侧板，方便安装、卸下绳索，独特设计结构破断高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重量：≤150g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可调节牛尾</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、破断拉力≥22kn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、直径：9-11mm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、车缝收尾：≥5CM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、长度15-95cm可调</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双挽索(势能吸收包)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1、检测标准依据：安全绳符合GB24543-2009《坠落防护安全绳》标准。缓冲包符合GB/T24538-2009《坠落防护缓冲器》Ⅱ类缓冲包。</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带有缓冲器的集成式双大钩安全绳，用于坠落制动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、绳索采用≥12mm高强聚酯纤维双层编织绳，强度≥40kN，车缝端覆有透明磨砂保护套方便检查缝线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、末端采用2个锻造镀锌钢大挂钩，开口≥55mm，强度≥25kN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、安全带连接端采用0形丝扣钢锁，开口≥17mm，强度≥22kN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、冲击力峰值≤6kN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、提供1.2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三种规格选择</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躯体固定气囊</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整套产品包括：上肢夹板、下肢夹板、躯干夹板、专用气泵、便携包组成。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c00000"/>
                <w:spacing w:val="2"/>
                <w:sz w:val="21"/>
                <w:szCs w:val="21"/>
                <w:u w:val="none"/>
                <w:vertAlign w:val="baseline"/>
                <w:lang w:val="en-US" w:eastAsia="zh-CN"/>
              </w:rPr>
              <w:t xml:space="preserve">2、</w:t>
            </w:r>
            <w:r>
              <w:rPr>
                <w:rFonts w:hint="eastAsia" w:ascii="宋体" w:hAnsi="宋体" w:eastAsia="宋体" w:cs="宋体"/>
                <w:i w:val="0"/>
                <w:strike w:val="0"/>
                <w:color w:val="c00000"/>
                <w:spacing w:val="2"/>
                <w:sz w:val="21"/>
                <w:szCs w:val="21"/>
                <w:u w:val="none"/>
                <w:vertAlign w:val="baseline"/>
                <w:lang w:val="en-US" w:eastAsia="zh-CN"/>
              </w:rPr>
              <w:t xml:space="preserve">可用X光、CT、MRI检查</w:t>
            </w:r>
            <w:r>
              <w:rPr>
                <w:rFonts w:hint="eastAsia" w:ascii="宋体" w:hAnsi="宋体" w:cs="宋体"/>
                <w:i w:val="0"/>
                <w:strike w:val="0"/>
                <w:color w:val="c0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绳索保护套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1、可以保护固定绳索免受磨损，具有魔术贴封口和固定夹</w:t>
            </w:r>
            <w:r>
              <w:rPr>
                <w:rFonts w:hint="eastAsia" w:ascii="宋体" w:hAnsi="宋体"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2、材质：PVC夹网布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3.长度：≥50cm；70cm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4、扁带宽度≤140mm，厚度≥0.6mm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个人55L装备包，用于绳索救援存放装备，可桶装可平铺展开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尺寸：≥75*30*24cm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容量：≥55L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重量：≤3000g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包外部有反光条，方便黑暗环境搜救提高辨识度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肩带与腰带有专用收纳仓，不需要背负时完全隐藏避免拖挂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正面≥1对把手，侧边≥2个把手，顶部≥1个把手方便搬运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主仓≥20个主锁挂点，≥3根弹力绑带，≥6个通铺隔断网袋，顶部与底部强力魔术贴分仓</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包背部设有ID卡位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顶部有头盔固定链接，可拆卸</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绳索救援器材垫</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用于救援时，铺垫于地面，有效保护器材与地面的直接磨擦</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100%纯棉，耐高温；双层料结构坚固耐磨，充分保护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四周≥6个304不锈钢17mm圆形气眼，可直接挂主锁固定，实现快速多个垫拼接</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适合不规则的环境使用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尺⼨：≥143×83cm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重量：≤1200g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绳索救援绳包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用于存放绳索及个人装备，可手提可背负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容量：≥45L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w:t>
            </w:r>
            <w:r>
              <w:rPr>
                <w:rFonts w:hint="eastAsia" w:ascii="宋体" w:hAnsi="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1650g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顶包可拆卸，且有独立储物空间用于存放小型器材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侧边≥2个把手方便搬运，顶部≥1个把手且可悬挂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背部有硬质衬垫，提供更多舒适性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腰部有腰封且具有molle挂点方便拓展副包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包前部有魔术贴粘面，可粘贴个性化魔术贴</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绳索救援手套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1、检测标准依据：符合GB24541-2022《手部防护机械危害防护手套》标准。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适用于</w:t>
            </w:r>
            <w:r>
              <w:rPr>
                <w:rFonts w:hint="eastAsia" w:ascii="宋体" w:hAnsi="宋体" w:eastAsia="宋体" w:cs="宋体"/>
                <w:i w:val="0"/>
                <w:strike w:val="0"/>
                <w:color w:val="auto"/>
                <w:spacing w:val="2"/>
                <w:sz w:val="21"/>
                <w:szCs w:val="21"/>
                <w:u w:val="none"/>
                <w:vertAlign w:val="baseline"/>
                <w:lang w:val="en-US" w:eastAsia="zh-CN"/>
              </w:rPr>
              <w:t xml:space="preserve">打结、布置系统、操作器材、绳索下降等不同场景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、手掌部分采用压花羊皮，</w:t>
            </w:r>
            <w:r>
              <w:rPr>
                <w:rFonts w:hint="eastAsia" w:ascii="宋体" w:hAnsi="宋体" w:eastAsia="宋体" w:cs="宋体"/>
                <w:i w:val="0"/>
                <w:strike w:val="0"/>
                <w:color w:val="c00000"/>
                <w:spacing w:val="2"/>
                <w:sz w:val="21"/>
                <w:szCs w:val="21"/>
                <w:u w:val="none"/>
                <w:vertAlign w:val="baseline"/>
                <w:lang w:val="en-US" w:eastAsia="zh-CN"/>
              </w:rPr>
              <w:t xml:space="preserve">保证耐磨性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、缝线采用芳纶材质，防火耐高温</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、手背采用氨纶材料，透气且有弹性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、手腕处有松紧设计，保证使用时贴合，同时提供挂环可以挂载到装备环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、耐磨损性≥4级，耐切割性≥5级，耐撕裂性≥4级，耐穿刺性≥3级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、尺码：有S/M/L三种规格可选</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势能吸收器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1、检测标准依据：符合XF494-2023《消防用防坠落装备》以及GB/T24538-2009《坠落防护缓冲器》标准。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、双人势能吸收器，配合移动止坠器，用于双人救援使用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、超高分子聚乙烯撕裂带，冲坠时通过撕裂吸收冲击力</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、两端配有织带保护器，用于将连接器固定到位并保护织带免受磨损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、断裂负荷：≥15kN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、长度：≥40cm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手持上升器（有柄）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、采用7075铝合金材质，不锈钢棘齿，铝合金扳手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、底部两个连接孔可分别连接牛尾主锁和脚踏绳锁扣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、适用绳径8-12mm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万向单滑轮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、高效率万向单滑轮，设计用于简化倍力系统的设置或改变受力方向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、移动侧板分三步打开，打开按钮上方有开关挡板，避免误碰，万向环最多可连接三把主锁</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、尺寸：≥130*50*20mm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、工作负荷：≥22kN。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极限负荷：≥36kN。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破断强度：≥40kN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、滑轮直径：≥37mm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、轴承结构：密封滚珠轴承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、效率：≥95%</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万向双滑轮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高效率万向</w:t>
            </w:r>
            <w:r>
              <w:rPr>
                <w:rFonts w:hint="eastAsia" w:ascii="宋体" w:hAnsi="宋体" w:cs="宋体"/>
                <w:i w:val="0"/>
                <w:strike w:val="0"/>
                <w:color w:val="ff0000"/>
                <w:spacing w:val="2"/>
                <w:sz w:val="21"/>
                <w:szCs w:val="21"/>
                <w:u w:val="none"/>
                <w:vertAlign w:val="baseline"/>
                <w:lang w:val="en-US" w:eastAsia="zh-CN"/>
              </w:rPr>
              <w:t xml:space="preserve">双</w:t>
            </w:r>
            <w:r>
              <w:rPr>
                <w:rFonts w:hint="eastAsia" w:ascii="宋体" w:hAnsi="宋体" w:eastAsia="宋体" w:cs="宋体"/>
                <w:i w:val="0"/>
                <w:strike w:val="0"/>
                <w:color w:val="ff0000"/>
                <w:spacing w:val="2"/>
                <w:sz w:val="21"/>
                <w:szCs w:val="21"/>
                <w:u w:val="none"/>
                <w:vertAlign w:val="baseline"/>
                <w:lang w:val="en-US" w:eastAsia="zh-CN"/>
              </w:rPr>
              <w:t xml:space="preserve">滑轮，配有万向节高效滚珠轴承</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配有可开启侧板，在链接状态可安装和拆卸绳索。</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3、链接孔可直接使用锁扣，伸缩或扁带链接。</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4、减容绳索直径：7-13mm。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5、滑轮直径≥38mm。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6、工作负荷≥22kn。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7、断裂强度≥36kn。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8、效率≥90%。</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止坠器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铝合金材质；适合绳径：10-13mm；内部为圆形棘齿轮结构，可单双向滑动，断裂负荷：≥5kN；与势能吸收器挽索一起使用建立与安全绳所需的距离。</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抓结绳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 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、8mm机制抓结，强度稳定，使用方便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、缝线处覆盖有透明热缩管，保护风险免受磨损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、长度：≥45cm（短），≥60cm（长）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、强度：≥15kN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12（水域救援类）目录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分包金额</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定位浮标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方位灯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机动橡皮艇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激流救生衣</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潜水装具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60.98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12技术参数</w:t>
      </w:r>
      <w:r/>
    </w:p>
    <w:tbl>
      <w:tblPr>
        <w:tblStyle w:val="666"/>
        <w:tblW w:w="50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17"/>
        <w:gridCol w:w="417"/>
        <w:gridCol w:w="689"/>
        <w:gridCol w:w="619"/>
        <w:gridCol w:w="5453"/>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定位浮标</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1、浮标为柱状，配备定位线轮，线轮长度≥50m。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2、内置单向阀，不易跑气。</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3、底部有挂孔</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4、柱体直径≥10cm。长度≥100cm。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5、外观颜色红色。</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方位灯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1、穿着救生衣入水后自动点亮，不需要预先打开，可手动关闭。</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2、质量：≤36g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3、发光强度：≥3.0cd</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4、闪光频率：50~70</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u w:val="none"/>
                <w:vertAlign w:val="baseline"/>
                <w:lang w:val="en-US" w:eastAsia="zh-CN"/>
              </w:rPr>
              <w:t xml:space="preserve">次</w:t>
            </w:r>
            <w:r>
              <w:rPr>
                <w:rFonts w:hint="eastAsia" w:ascii="宋体" w:hAnsi="宋体" w:eastAsia="宋体" w:cs="宋体"/>
                <w:i w:val="0"/>
                <w:strike w:val="0"/>
                <w:color w:val="ff0000"/>
                <w:spacing w:val="2"/>
                <w:sz w:val="21"/>
                <w:szCs w:val="21"/>
                <w:u w:val="none"/>
                <w:vertAlign w:val="baseline"/>
                <w:lang w:val="en-US" w:eastAsia="zh-CN"/>
              </w:rPr>
              <w:t xml:space="preserve">/m</w:t>
            </w:r>
            <w:r>
              <w:rPr>
                <w:rFonts w:hint="eastAsia" w:ascii="宋体" w:hAnsi="宋体" w:cs="宋体"/>
                <w:i w:val="0"/>
                <w:strike w:val="0"/>
                <w:color w:val="ff0000"/>
                <w:spacing w:val="2"/>
                <w:sz w:val="21"/>
                <w:szCs w:val="21"/>
                <w:u w:val="none"/>
                <w:vertAlign w:val="baseline"/>
                <w:lang w:val="en-US" w:eastAsia="zh-CN"/>
              </w:rPr>
              <w:t xml:space="preserve">in</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5、续航时间：≥8h</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干式水域救援服</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干式水域救援服为一体式三层结构设计，采用不小于900D高强度尼龙或同等质量复合面料制成。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肘和膝部位设计高密度橡胶缓冲层，有效的防冲击吸收性。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主入口、小便口为水密拉链，水密拉链处设计挡水板保护盖。</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领口、袖口、裤脚口收紧处采用可调节魔术贴束带，带头设计便于戴手套使用。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腰部采用一体式可调节插扣尼龙腰带和魔术贴束紧带，左右两侧均可调。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领和袖口乳胶防水套，一体式尼龙袜，袜底补强。脚套附带一体式尼龙、乳胶或同等质量水密袜套。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臀部、肘部、膝盖处均加强处理。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袖口、裤腿360°环绕式反光条及夜光条各一条，宽度≥2.5cm。脖子四周环绕反光条压边，臂膀两侧环绕反光条压边。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脖子、裤脚和袖子处防兜水排水网设计，保证排水顺畅。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具有永久性标志及产品数据标识。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机动橡皮艇</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符合GB/T19001-2016执行标准。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、艇型为M型V字形设计，船底“M”型充气拉丝底板，加装底部装甲防护。</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、艇外长≥420cm;外宽≥190cm;内长≥295cm;内宽≥95cm;舷直径≥50cm;独立气室数不少于3+3+2个</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、净重≤110Kg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、艇承载重量≥950Kg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、船体两侧夜间反光条不少于6处，配4只划桨，船底加装加速稳定浮筒装置。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、配备手动和电动充气装置及附件，配备工具维修包、急救包、舟艇拖车。</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激流救生衣</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、救生衣浮力：</w:t>
            </w:r>
            <w:r>
              <w:rPr>
                <w:rFonts w:hint="eastAsia" w:cs="宋体"/>
                <w:b w:val="0"/>
                <w:bCs w:val="0"/>
                <w:i w:val="0"/>
                <w:strike w:val="0"/>
                <w:color w:val="auto"/>
                <w:spacing w:val="2"/>
                <w:sz w:val="21"/>
                <w:szCs w:val="21"/>
                <w:u w:val="none"/>
                <w:vertAlign w:val="baseline"/>
                <w:lang w:val="en-US" w:eastAsia="zh-CN"/>
              </w:rPr>
              <w:t xml:space="preserve">120-150</w:t>
            </w:r>
            <w:r>
              <w:rPr>
                <w:rFonts w:hint="eastAsia" w:ascii="宋体" w:hAnsi="宋体" w:eastAsia="宋体" w:cs="宋体"/>
                <w:b w:val="0"/>
                <w:bCs w:val="0"/>
                <w:i w:val="0"/>
                <w:strike w:val="0"/>
                <w:color w:val="auto"/>
                <w:spacing w:val="2"/>
                <w:sz w:val="21"/>
                <w:szCs w:val="21"/>
                <w:u w:val="none"/>
                <w:vertAlign w:val="baseline"/>
                <w:lang w:val="en-US" w:eastAsia="zh-CN"/>
              </w:rPr>
              <w:t xml:space="preserve">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、救生衣能承受3200N的作用力30min而不损坏。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、救生衣肩部能承受900N的作用力30min而不损坏。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、档带与救生衣之间能承受900N的作用力而不发生脱离或损坏。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、快脱带在系紧状态下能承受不大于2500N的拉力而不发生误开启。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、配备割绳刀、牛尾绳、方位灯挂载装置，在肩部设置不少于两处挂点。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、配备不少于三处魔术贴，魔术贴样式以采购单位需求协商确定。</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潜水装具</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1、符合(GB26123-2010《空气潜水安全要求》)标准。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、湿式潜水衣：厚度≤3mm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干式潜水衣：配套低压充气管、保暖衣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、BCD：</w:t>
            </w:r>
            <w:r>
              <w:rPr>
                <w:rFonts w:hint="eastAsia" w:ascii="宋体" w:hAnsi="宋体" w:eastAsia="宋体" w:cs="宋体"/>
                <w:i w:val="0"/>
                <w:strike w:val="0"/>
                <w:color w:val="c00000"/>
                <w:spacing w:val="2"/>
                <w:sz w:val="21"/>
                <w:szCs w:val="21"/>
                <w:highlight w:val="none"/>
                <w:u w:val="none"/>
                <w:vertAlign w:val="baseline"/>
                <w:lang w:val="en-US" w:eastAsia="zh-CN"/>
              </w:rPr>
              <w:t xml:space="preserve">水下浮力≥150N，</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具备两种泄压方式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、潜水手套厚度：≤3mm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、压铅带：带金属扣，长≥140cm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、压铅：≥1kg/块×3块；≥2kg/块×3块；≥3kg/块×3块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、潜水刀：刀型需配备≥2种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、防水头套：≤3mm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、三联表：具备压力、深度、指北三种指示功能</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、气瓶：容积：≥12L；重量：≤15kg；工作压力：≥20MPa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、潜水手电：续航时间≥7</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，承受≥150m潜水深度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、呼吸管：一级调节器：黑色，≥2个高压端口、≥4个低压端口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、二级调节器：需与一级调节器有颜色区分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、潜水电脑表：表盘显示潜水实时深度、潜水时间、指北功能、最大到达深度、环境水温，</w:t>
            </w:r>
            <w:r>
              <w:rPr>
                <w:rFonts w:hint="eastAsia" w:ascii="宋体" w:hAnsi="宋体" w:eastAsia="宋体" w:cs="宋体"/>
                <w:i w:val="0"/>
                <w:strike w:val="0"/>
                <w:color w:val="c00000"/>
                <w:spacing w:val="2"/>
                <w:sz w:val="21"/>
                <w:szCs w:val="21"/>
                <w:highlight w:val="none"/>
                <w:u w:val="none"/>
                <w:vertAlign w:val="baseline"/>
                <w:lang w:val="en-US" w:eastAsia="zh-CN"/>
              </w:rPr>
              <w:t xml:space="preserve">具有上升速率显示且带有升水过快警告</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，工作深度可达≥100M，日志功能可以提供最近≥9次及以上的潜水记录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、潜水袜厚度：≤3mm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、配备潜水装具携行箱（除气瓶外其余部件均能装入）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、配备水母服、脚蹼、呼吸管、全面镜（可安装通信模块）、半面镜、象拔浮标、线轮、二级头项圈、割绳器、双头钩。</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水母服</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1、材质成份：锦纶和氨纶。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2、功能性：吸湿、排汗、速干、防晒。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3、延伸性：≥200%。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4、尺码根据需求方要求提供。</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水域救援刀</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、刀背设有一段开刃的锯齿，锯齿排布均匀，刃口锋利，可快速锯断树木、缠绕的网具、绳索、水草等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、刀刃设有U形倒钩，能够快速割断缠绕的网具、绳索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、刀头型式为平头，可作为一字螺丝刀使用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、ABS防滑刀柄，两侧向内凹陷，贴合手指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、刀柄末端设有绳孔，用于穿绳系固，防止使用过程中潜水刀脱手；</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、刀鞘和刀身保险链接,保证水下刀身和刀鞘不会轻易分离，一按式开关设计同时，紧急情况时，让刀体安全快速地拔出刀鞘槽，且方便单手操作</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、刀头形式：平头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、刀体材料：TC4钛合金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、硬度：≥39HRC</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、刀鞘材料：ABS，刀柄材料：ABS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、刀长：12-17cm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、锯齿设计：刀鞘有保险，钝头;护套夹可牢固地固定在激流救生衣上。</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水域救援抛绳包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、抛绳包内置浮力棉，抛出后能浮于水面。绳子为包芯绳结构，由浮水材料聚丙烯制成。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、抛绳包有排水网格，方便排水，另外两者均有夜间反光标识。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、绳子直径9.5-12mm，抛绳距离≥20m。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、外层面料断裂强力：经向≥2300n，≥纬向2000n。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、外层面料撕破强力：经向≥350n，≥纬向300n。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、漂浮绳性能：漂浮绳应能漂浮在水面上，且漂浮时间≥24h。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、漂浮绳断裂强力：≥5000N。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水域救援手套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、材料描述：超纤布50%氯丁橡胶复合贴片50%。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、手背由≥2mm厚的氯丁橡胶制成，加有≥2mm厚的衬垫。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、耐磨性能(次)：掌心面材料：≥5000。</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、抗切割性能割破力(N)：≥5。</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、撕破强力：掌心面材料≥50(N)。</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、抗刺穿性能：掌心面刺穿力(N)≥100。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、抓握性能：拉重力比(%)≥80。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、一副手套质量（g）≤120。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、在手腕处设有魔术贴，可以快速调节和固定，并确保手套不会滑落。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水域救援头盔</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3/4全盔结构，带头围调节功能。帽壳颜色应为红色。</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、冲击吸收性能：头模所受到的冲击力的最大值：≤3600N。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、顶部抗冲击加速度性能：最大加速度：≤250g。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、加速度超过150g的持续时间：≤1ms。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、侧向刚性：帽壳的最大变形≤40mm，卸载后变形≤15mm。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、耐穿透性能：钢锥未穿透头盔与头模产生接触。</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、常温下浸泡4h-24h不下沉，重量≤550g。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、下颏带宽度≥15cm，插口式固定。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、应设多个通气出水口。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、设有加装头灯、运动相机等的通用固定支架或导轨。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、外壳为高强度ABS塑料。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、内部衬垫材质为NBR泡沫棉。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、带下有颚固定带，插口式固定。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、配备护耳。</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、按消防救援队伍头盔标识印字。</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水域救援靴</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、物理机械性能: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.1靴帮:拉伸性能:平行于背脊线（N/mm²）≥11，垂直于背脊线（N/mm²）≥11。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.2靴面厚度（mm）5±10%，撕裂强度（N/mm）≥165。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.3外底:断裂拉伸强度（MPa）≥10，拉断伸长率（%）≥300。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、靴帮耐弯折性能:无裂纹、松面、掉浆等现象。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、靴帮抗刺穿性能:最大抗刺穿力（N）≥90。</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、靴底抗刺穿性能:抗刺穿力（N）≥1300。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、外底耐弯折性能:断裂长度（mm）≤10。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、靴帮/外底结合强度（未釆用缝合式结构）（N/mm）:≥5。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、防滑性能:始滑角度（°）：≥15。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、质量：≤1.5KG。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舷外机(30匹)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、额定功率：≥22KW（30HP）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、转速：≥4500r/min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、重量：≤55kg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、标准配置油箱：≥24L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、配置要求：运输推车1个、舷外机保护罩1个、油箱2个（1用1备）、螺旋桨（1用1备）、不少于5把钥匙。</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13（通信类）目录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通讯类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骨传导通话装置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pdt电台（本安型）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单兵图侦系统（5G布控球）</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97.44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rPr>
          <w:rFonts w:hint="eastAsia" w:eastAsia="宋体"/>
          <w:lang w:eastAsia="zh-CN"/>
        </w:rP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13技术参数</w:t>
      </w:r>
      <w:r/>
    </w:p>
    <w:tbl>
      <w:tblPr>
        <w:tblStyle w:val="666"/>
        <w:tblW w:w="532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1"/>
        <w:gridCol w:w="427"/>
        <w:gridCol w:w="427"/>
        <w:gridCol w:w="634"/>
        <w:gridCol w:w="706"/>
        <w:gridCol w:w="5763"/>
      </w:tblGrid>
      <w:tr>
        <w:trPr>
          <w:trHeight w:val="820"/>
        </w:trPr>
        <w:tc>
          <w:tcPr>
            <w:tcBorders>
              <w:top w:val="single" w:color="000000" w:sz="4" w:space="0"/>
              <w:left w:val="single" w:color="000000" w:sz="4" w:space="0"/>
              <w:bottom w:val="single" w:color="000000" w:sz="4" w:space="0"/>
              <w:right w:val="single" w:color="000000" w:sz="4" w:space="0"/>
            </w:tcBorders>
            <w:tcW w:w="50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4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4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5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9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25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手持电台</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0.50 </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1、提供公安一所PDT入网检测报告证明材料。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、输出功率：1至3.5W可调。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、为保证对讲机良好的接收性能，对讲机数字静态接收灵敏度须≤-120dBm（或≤0.22μV）（BER5%）。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、对讲机防尘防水等级IP68</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提供第三方检测机构出具的</w:t>
            </w:r>
            <w:r>
              <w:rPr>
                <w:rFonts w:hint="eastAsia" w:cs="宋体"/>
                <w:i w:val="0"/>
                <w:strike w:val="0"/>
                <w:color w:val="auto"/>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检测报告</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、对讲机屏幕尺寸≥2英寸。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、单块电池容量：≥2000mAh。</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、待机时间：模拟:≥10h，数字:≥15h。</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、信道容量：≥1024；组群：≥32。</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、频率稳定度：≤±0.5ppm。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、尺寸（不含天线）：≤140×60×45mm。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、重量（含标配电池和天线）：≤400g。</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、对讲机须内置定位模块，支持北斗定位模式。</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、对讲机须内置蓝牙模块，能够支持蓝牙耳机、手咪等多种配件。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、对讲机须支持智能降噪功能，保证对讲机在各种嘈杂环境下都能提供清晰的语音。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、对讲机须支持多种工作模式，至少支持模拟常规、数字常规和数字集群3种工作模式，在对讲机切换工作模式时，无须重启对讲机。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、在直通模式下，对讲机在近距离1.5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时通话，彼此不会产生信号干扰。</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、对讲机须支持中文短信收发功能。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、对讲机防爆等级不低于ExibIIBT4Gb（爆炸性气体）</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提供第三方检测检验机构出具的防爆合格证</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、对讲机须支持防爆电池识别功能，插上非原装防爆电池时，终端开机应有相应提示，且终端应无法发射和接收。</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、防爆肩咪具备3.5mm及Hirose航空插头等功能，背夹固定可靠并可360度旋转，可单独通话，单独连接防爆耳机及连接消防现有骨传导通话装置等功能。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、防爆肩咪防爆等级不低于ExibIIBT4Gb（爆炸性气体），防护等级不低于IP67。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骨传导通话装置</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1、检测依据：符合GB/T26129-2010《消防员接触式送受话器》标准。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安装在空呼面罩上的骨传导耳机，能与各种类型空呼面罩均可进行匹配，不会破坏和损坏原有空呼面罩上的任何结构、功能及气密性；且采用骨传导技术体制，通过感知震动拾取话音，应符合人体工程学，穿戴舒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、产品无需独立供电，由对讲机供电。</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、送受话频率响应：100-20000Hz。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、骨传导麦克风指标参数：麦克风送话灵敏度≥-20dB、麦克风输入阻抗≤1.0KΩ、具有高噪声环境下的噪声抑制功能，能过滤掉空呼的气流声和人员呼吸声，可在90dB噪声环境下可清晰通话。</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、扬声器输入阻抗≤9Ω,灵敏度≥109dB，噪音抗扰等级＞95dB，在95dB噪声环境下能抑制噪音、能辨识通话、通话清晰可辨认，送受话频率响应：20-20000Hz。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、PTT易触按，按压次数≥300000次，背夹固定可靠，并可360度旋转，可单独通话，单独连接防爆耳机及骨传导通话装置等功能，并配备无线指环PTT套件。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、PTT麦克风指标参数：灵敏度≥-20dB、失真度≤5%、阻抗≥0.9KΩ、信噪比≥80dB。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、PTT套件具有自动激活、手动激活、静噪等模式。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、骨传导通话装置采用附加形式安装，安全可靠、轻便、且不易脱落；麦克风需安装在面罩壁外侧。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、使用环境：-35℃-75℃。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、产品防护等级：≥lP67。</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、防爆等级：≥ExiallCT3Ga。</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u w:val="none"/>
                <w:vertAlign w:val="baseline"/>
                <w:lang w:val="en-US" w:eastAsia="zh-CN"/>
              </w:rPr>
              <w:t xml:space="preserve">、根据用户需求，提供适配防爆手持台匹配使用的连接线，并提供安装产品至指定空气呼吸器面罩相关服务。</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pdt电台（本安型）</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1、结构组成:包括对讲机主机、同等级防爆两块电池、电源适配器、一张加密卡、一套防爆肩咪、一套耳机及充电器、天线、背夹、挂绳等附件。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2、主要应用场景:用于消防员灭火救援作业中语音通信。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、输出功率:1-2W可调。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、组群:64(每组群≥128个组)。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、信道间隔:12.5KHz/20KHz/25KHz.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、电池容量:≥1800mAh。</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、对讲机防爆等级不低于Exib IIbT4Gb(爆炸性气体)和ExibIIICT120°CDb(爆炸性粉尘)。</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w:t>
            </w:r>
            <w:r>
              <w:rPr>
                <w:rFonts w:hint="eastAsia" w:ascii="宋体" w:hAnsi="宋体" w:cs="宋体"/>
                <w:i w:val="0"/>
                <w:strike w:val="0"/>
                <w:color w:val="auto"/>
                <w:spacing w:val="2"/>
                <w:sz w:val="21"/>
                <w:szCs w:val="21"/>
                <w:highlight w:val="none"/>
                <w:u w:val="none"/>
                <w:vertAlign w:val="baseline"/>
                <w:lang w:val="en-US" w:eastAsia="zh-CN"/>
              </w:rPr>
              <w:t xml:space="preserve">单</w:t>
            </w:r>
            <w:r>
              <w:rPr>
                <w:rFonts w:hint="eastAsia" w:ascii="宋体" w:hAnsi="宋体" w:eastAsia="宋体" w:cs="宋体"/>
                <w:i w:val="0"/>
                <w:strike w:val="0"/>
                <w:color w:val="auto"/>
                <w:spacing w:val="2"/>
                <w:sz w:val="21"/>
                <w:szCs w:val="21"/>
                <w:highlight w:val="none"/>
                <w:u w:val="none"/>
                <w:vertAlign w:val="baseline"/>
                <w:lang w:val="en-US" w:eastAsia="zh-CN"/>
              </w:rPr>
              <w:t xml:space="preserve">定位功能，具备多种位置信息上传能力，包含但不限于位置信息主动上传功能，业务信道发送对讲机位置信息功能、当前位置信息查询功能。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、支持报警发送位置信息功能:常规模式下，在触发报警的同时将本终端的位置信息发给指定的联系人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、防爆肩咪防爆等级不低于Exib1ICT4Gb。</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、防爆肩咪防护等级不低于IP68。</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、防爆肩咪PTT按键使用次数≥30万次。</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车载台</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1、频率范围：350-400MHz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2、信道容量：≥1024；组群：≥64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3、工作电压：13.6V±15%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4、频率稳定度：≤±0.5ppm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5、工作温度范围：-20℃～+55℃；储存温度范围：-40℃～+65℃；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6、重量：≤1.8kg；尺寸：≤80mm x200mm x200mm；屏幕尺寸：≥1.8英寸</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7、防尘防水等级：≥IP54；(9)在直通模式下，在近距离 1.2</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的情况下通话，彼此不产生信号干扰，须内置蓝牙模块，不需要蓝牙适配器，标单支持噪声抑制功能，在噪声环境下讲话，接收方能听到清晰的语音，最大可达到 30dB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须支持混合群组功能：常规信道(含数字直通、模拟直通、数字中转、模拟中转、自组网、增强型虚拟集群)和集群组呼可以放在同一个组群里，通过信道旋钮在常规信道和集群组呼之间进行切换，且不重启。须支持功率自动调整功能：终端在数字集群和在数字中转模式下支持功率自动调整，信号较强时降低发射功率，信号较弱时增大发射功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9、须支持终端脱网提示功能：数字中转模式下终端不在中转台信号覆盖范围内，终端会出现文字提示。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10、须支持报警发送位置信息功能：常规模式下,在触发报警的同时将本终端的位置信息发给指定的联系人。须支持双时隙数据传输功能：支持采用双时隙方式来传输分组数据。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11、须支持号码映射功能：集群模式下，终端支持自定义号码与指定联系人号码映射，通过拨打该自定义号码与相应的联系人建立呼叫。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12、须支持定位经纬度信息及场强(RSSI)上报功能：数字集群及常规模式下都支持在上报定位经纬度信息同时上报场强(RSSI)。</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13、与需求单位沟通安装调试。</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单兵图像传输设备（5G单兵）</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、设备应为专业的视频编码设备</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 GB/T28181 标准流的支持，使单兵可接入标准的第三方平台</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、状态显示：具有显示屏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、支持北斗定位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、支持字符叠加功能，可在输出的图像中编辑叠加中文文字和符号信息，信息应包括：时间、日期、定位、电量、设备位置等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、支持双MIC输入、双TF卡存储、双SIM卡传输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、支持设置保存平台服务器地址和登录账号功能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、支持双向语音对讲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、支持双码流输出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、支持HDMI外接视频输入，分辨率不低于1080p</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、音频接口：支持3.5mm接口、无线蓝牙音频输入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、支持接入中国移动、中国电信、中国联通4G、5G网络全网通；</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、存储功能：支持本地录像TF卡存储，TF卡支持≥128G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、电池要求：内置锂电池供电，满电后支持连续工作时间≥6</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、支持远程定位功能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、外壳防护等级支持IP68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cs="宋体"/>
                <w:i w:val="0"/>
                <w:strike w:val="0"/>
                <w:color w:val="c00000"/>
                <w:spacing w:val="2"/>
                <w:sz w:val="21"/>
                <w:szCs w:val="21"/>
                <w:highlight w:val="none"/>
                <w:u w:val="none"/>
                <w:vertAlign w:val="baseline"/>
                <w:lang w:val="en-US" w:eastAsia="zh-CN"/>
              </w:rPr>
              <w:t xml:space="preserve">19</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配件：安全箱≥1、接口线≥1、外接摄像机（分辨率不低于1080p，含HDMI输出接口）≥1、配套三轴稳定器≥1、耳机（含麦克风）≥1、充电器≥1、128G内存卡≥1。</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20</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rPr>
                <w:rFonts w:hint="eastAsia" w:ascii="宋体" w:hAnsi="宋体" w:cs="宋体"/>
                <w:i w:val="0"/>
                <w:strike w:val="0"/>
                <w:color w:val="auto"/>
                <w:spacing w:val="2"/>
                <w:sz w:val="21"/>
                <w:szCs w:val="21"/>
                <w:highlight w:val="none"/>
                <w:u w:val="none"/>
                <w:vertAlign w:val="baseline"/>
                <w:lang w:val="en-US" w:eastAsia="zh-CN"/>
              </w:rPr>
              <w:t xml:space="preserve">提供承诺书，</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单兵图侦系统（5G布控球）</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、产品要求：一体化结构设计，需集成高清云台摄像机、无线编码器、大容量电池、卫星定位、红外灯组等模块，具有设备提手，便于携带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、传输协议：支持GB/T28181、RTSP协议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、支持近距离红外补光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、除雾功能：支持镜头加热除雾</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、卫星定位：支持北斗定位模式，内置定位天线，支持将定位数据上传至服务器，同时支持可离线补传定位数据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、支持内置拾音器、扬声器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、交互能力要求：支持通过第三方管理平台进行组会，实现指挥视频终端与图传终端的对讲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、网络适应性：支持动态码率调整，能够在带宽降低的情况下自动调整图像帧率和码率进行传输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、支持视频双码流，双码流规格均至少支持1280x720/640x480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、支持图片抓拍，抓拍图片支持保存到本地或上传到服务器，且可在本地检索回放，图片分辨率至少支持1280x720/640x480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、有效像素≥200W，最大分辨率至少支持1080P(1920x1080)，不低于25 帧/</w:t>
            </w:r>
            <w:r>
              <w:rPr>
                <w:rFonts w:hint="eastAsia" w:ascii="宋体" w:hAnsi="宋体" w:cs="宋体"/>
                <w:i w:val="0"/>
                <w:strike w:val="0"/>
                <w:color w:val="auto"/>
                <w:spacing w:val="2"/>
                <w:sz w:val="21"/>
                <w:szCs w:val="21"/>
                <w:highlight w:val="none"/>
                <w:u w:val="none"/>
                <w:vertAlign w:val="baseline"/>
                <w:lang w:val="en-US" w:eastAsia="zh-CN"/>
              </w:rPr>
              <w:t xml:space="preserve">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、内置1路无线WIFI，支持APN和VPDN接入；支持航空插头转RJ45，有线网络支持10M/100M自适应</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、内置蓝牙模块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、支持本地录像存储。存储格式具有流式文件和电脑通用文件格式可选，存储的录像文件支持通过有线和无线方式导出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、自带显示屏，支持5G信号、电池容量显示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、内置锂电池供电，满电后支持连续工作时间≥8</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、支持远程配置设备参数，包括视频参数、网络参数、音频参数、定位参数、远程升级和恢复出厂设置等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、支持通过手机连接AP热点，并可实现预览视频，双向语音对讲，录像查询、回放，以及视频/网络/音频/定位等参数配置功能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、防护等级：防护等级不低于IP66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、支持磁力吸附、固定支架、三脚架安装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c00000"/>
                <w:spacing w:val="2"/>
                <w:sz w:val="21"/>
                <w:szCs w:val="21"/>
                <w:highlight w:val="none"/>
                <w:u w:val="none"/>
                <w:vertAlign w:val="baseline"/>
                <w:lang w:val="en-US" w:eastAsia="zh-CN"/>
              </w:rPr>
              <w:t xml:space="preserve">2</w:t>
            </w:r>
            <w:r>
              <w:rPr>
                <w:rFonts w:hint="eastAsia" w:cs="宋体"/>
                <w:i w:val="0"/>
                <w:strike w:val="0"/>
                <w:color w:val="c00000"/>
                <w:spacing w:val="2"/>
                <w:sz w:val="21"/>
                <w:szCs w:val="21"/>
                <w:highlight w:val="none"/>
                <w:u w:val="none"/>
                <w:vertAlign w:val="baseline"/>
                <w:lang w:val="en-US" w:eastAsia="zh-CN"/>
              </w:rPr>
              <w:t xml:space="preserve">3</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配件：安全箱≥1、接口线≥1、三脚架固定圆盘≥1、蓝牙耳机≥1、手咪≥1、充电器≥1、128G内存卡≥1。</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w:t>
            </w:r>
            <w:r>
              <w:rPr>
                <w:rFonts w:hint="eastAsia" w:cs="宋体"/>
                <w:i w:val="0"/>
                <w:strike w:val="0"/>
                <w:color w:val="c00000"/>
                <w:spacing w:val="2"/>
                <w:sz w:val="21"/>
                <w:szCs w:val="21"/>
                <w:highlight w:val="none"/>
                <w:u w:val="none"/>
                <w:vertAlign w:val="baseline"/>
                <w:lang w:val="en-US" w:eastAsia="zh-CN"/>
              </w:rPr>
              <w:t xml:space="preserve">4</w:t>
            </w: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符合江苏省消防总队互联网无线图传平台-设备接入规范标准。提供承诺书</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卫星电话</w:t>
            </w:r>
            <w:r/>
          </w:p>
        </w:tc>
        <w:tc>
          <w:tcPr>
            <w:tcBorders>
              <w:top w:val="single" w:color="000000" w:sz="4" w:space="0"/>
              <w:left w:val="non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5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、具备卫星移动网络话音、短信和全网通网络话音、短信功能，支持北斗（屏蔽GPS等其他信号）定位功能。网络制式要求：支持地面4G或5G全网通、卫星通信双卡双待。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.防护要求：防护等级≥IP68；防摔等级≥1.5m硬面跌落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.通话速率要求：卫星话音速率：1.2/2.4/4.0Kbps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.电池要求：电池容量≥5000mAh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.配件要求：配备1个全向天线可拆卸更换；配备原厂充电器≥1个、原厂有线耳机≥1个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.通信费用要求：协助进行卫星电话卡开卡和入网，并含不低于三年通信费（每年不低于750</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.工作环境要求：工作温度：-20℃~+55℃，存储温度：-40℃~+70℃。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加装车载式全向天线，适配主流天通卫星电话，可定制SMA接头;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馈线长度:≥5m;</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固定方式:磁铁吸附。</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14（侦检类）目录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侦检类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红外热像仪</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生命探测仪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水下侧扫（前视）声呐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夜视仪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75.55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14技术参数</w:t>
      </w:r>
      <w:r/>
    </w:p>
    <w:tbl>
      <w:tblPr>
        <w:tblStyle w:val="666"/>
        <w:tblW w:w="50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0"/>
        <w:gridCol w:w="417"/>
        <w:gridCol w:w="417"/>
        <w:gridCol w:w="618"/>
        <w:gridCol w:w="618"/>
        <w:gridCol w:w="5489"/>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”共计14个）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便携式流速仪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、流速测量范围：0.06m/s-8.00m/s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、测流误差：≤1.5%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、旋桨回转直径：≥Ф70mm。</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测温仪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、测量温度范围：探测温度≤-20℃、探测温度≥600℃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、保存温度：-20℃至60℃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、电源：≥1.5V</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w:t>
            </w:r>
            <w:r>
              <w:rPr>
                <w:rFonts w:hint="eastAsia" w:ascii="宋体" w:hAnsi="宋体" w:cs="宋体"/>
                <w:i w:val="0"/>
                <w:strike w:val="0"/>
                <w:color w:val="auto"/>
                <w:spacing w:val="2"/>
                <w:sz w:val="21"/>
                <w:szCs w:val="21"/>
                <w:highlight w:val="none"/>
                <w:u w:val="none"/>
                <w:vertAlign w:val="baseline"/>
                <w:lang w:val="en-US" w:eastAsia="zh-CN"/>
              </w:rPr>
              <w:t xml:space="preserve">关</w:t>
            </w:r>
            <w:r>
              <w:rPr>
                <w:rFonts w:hint="eastAsia" w:ascii="宋体" w:hAnsi="宋体" w:eastAsia="宋体" w:cs="宋体"/>
                <w:i w:val="0"/>
                <w:strike w:val="0"/>
                <w:color w:val="auto"/>
                <w:spacing w:val="2"/>
                <w:sz w:val="21"/>
                <w:szCs w:val="21"/>
                <w:highlight w:val="none"/>
                <w:u w:val="none"/>
                <w:vertAlign w:val="baseline"/>
                <w:lang w:val="en-US" w:eastAsia="zh-CN"/>
              </w:rPr>
              <w:t xml:space="preserve">机≤</w:t>
            </w:r>
            <w:r>
              <w:rPr>
                <w:rFonts w:hint="eastAsia" w:ascii="宋体" w:hAnsi="宋体" w:cs="宋体"/>
                <w:i w:val="0"/>
                <w:strike w:val="0"/>
                <w:color w:val="auto"/>
                <w:spacing w:val="2"/>
                <w:sz w:val="21"/>
                <w:szCs w:val="21"/>
                <w:highlight w:val="none"/>
                <w:u w:val="none"/>
                <w:vertAlign w:val="baseline"/>
                <w:lang w:val="en-US" w:eastAsia="zh-CN"/>
              </w:rPr>
              <w:t xml:space="preserve">60s</w:t>
            </w:r>
            <w:r>
              <w:rPr>
                <w:rFonts w:hint="eastAsia" w:ascii="宋体" w:hAnsi="宋体" w:eastAsia="宋体" w:cs="宋体"/>
                <w:i w:val="0"/>
                <w:strike w:val="0"/>
                <w:color w:val="auto"/>
                <w:spacing w:val="2"/>
                <w:sz w:val="21"/>
                <w:szCs w:val="21"/>
                <w:highlight w:val="none"/>
                <w:u w:val="none"/>
                <w:vertAlign w:val="baseline"/>
                <w:lang w:val="en-US" w:eastAsia="zh-CN"/>
              </w:rPr>
              <w:t xml:space="preserve">，°C和°F可自由切换</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红外热像仪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1、符合XF/T635-2023《消防用红外热像仪》标准要求。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、显示屏：≥3.5英寸，支持屏幕亮度调节，屏幕分辨率≥640×480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、功能要求：显示功能：在红外方式下，具有白热、黑热、伪彩色三种显示模式，图像冻结功能、图像存储功能、图像降噪功能、真实还原所摄热像功能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、供电方式：续航时间≥2h/块，支持本机充电和电池直接充电，配备2块电池；</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、图像模式：支持白热、黑热、消防、火灾、搜救、画中画、可见光和融合等多种可变模式，具备温度测量值、电池耗量、温度标尺、超温、拍照或摄像状态显示功能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、变焦功能：支持2倍、4倍数字变焦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、具备红外模式和可见光模式，2种模式可快速切换</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、测温范围：-20℃~+1200℃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、连续稳定工作时间：连续稳定工作时间≥2h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w:t>
            </w: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，2m抗跌落；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、防爆等级：≥ExibIICT4Gb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激光测距仪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1、符合GB/T14267-2009标准要求。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、测距范围：3m-1000m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、测距精度：±0.3m(400m以内)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、测角功能：±1°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、产品防水：≥IP65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、工作温度：-15℃~</w:t>
            </w:r>
            <w:r>
              <w:rPr>
                <w:rFonts w:hint="eastAsia" w:ascii="宋体" w:hAnsi="宋体"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可燃气体检测仪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、可燃气量程：</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~100%LEL；示值误差：≤±5%，响应时间≤20s；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、工作温度：-20℃-40℃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、工作湿度：≥10%-90%相对湿度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、报警方式：声报警≥90dB，灯光报警，振动报警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、数据记录：≥20次报警记录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、防爆等级：≥ExibIIBT4Gb</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、工作方式：连续检测，电池和传感器可更换。</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漏电探测仪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、探测仪可自动探测220V-110KV/50Hz交流电源的漏电状态，具备声光报警、振动报警和屏显报警功能，当设备越接近漏电状态的电源时，声光报警装置光闪烁及发声频次越高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、配备液晶显示屏，屏幕尺寸≥1.3英寸，可显示电量、漏电强弱信息等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、探测仪内置可充电电池，续航时间≥10h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、防护等级≥IP68，抗跌落高度：≥2m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、工作温度：-20℃至60℃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、重量（含电池）：≤250克；尺寸（不含天线）≤130*80*40mm；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、背面配备卡扣，佩戴于救援人员胸前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、可探测距离：≥5m。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漏电探测仪1</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、探测仪具有调节高灵敏至低灵敏功能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、绝缘性能：探测仪电源正负极与外壳之间的绝緣电阻≥530mΩ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、抗摔性能：在≥50cm高度摔落时，无机械损伤，功能正常；</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、报警类型：声光报警，声强≥90db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、可探测电压：120V/60Hz，220V/50Hz，15kV/50Hz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、连续工作时间：≥48h。</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四合一气体检测仪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1、结构组成:四合一气体探测仪主机、内置四种传感器、外置泵(含肩带)</w:t>
            </w:r>
            <w:r>
              <w:rPr>
                <w:rFonts w:hint="eastAsia" w:ascii="宋体" w:hAnsi="宋体" w:eastAsia="宋体" w:cs="宋体"/>
                <w:i w:val="0"/>
                <w:strike w:val="0"/>
                <w:color w:val="ff0000"/>
                <w:spacing w:val="2"/>
                <w:sz w:val="21"/>
                <w:szCs w:val="21"/>
                <w:highlight w:val="none"/>
                <w:u w:val="none"/>
                <w:vertAlign w:val="baseline"/>
                <w:lang w:val="en-US" w:eastAsia="zh-CN"/>
              </w:rPr>
              <w:t xml:space="preserve">或泵吸式</w:t>
            </w:r>
            <w:r>
              <w:rPr>
                <w:rFonts w:hint="eastAsia" w:ascii="宋体" w:hAnsi="宋体" w:eastAsia="宋体" w:cs="宋体"/>
                <w:i w:val="0"/>
                <w:strike w:val="0"/>
                <w:color w:val="auto"/>
                <w:spacing w:val="2"/>
                <w:sz w:val="21"/>
                <w:szCs w:val="21"/>
                <w:highlight w:val="none"/>
                <w:u w:val="none"/>
                <w:vertAlign w:val="baseline"/>
                <w:lang w:val="en-US" w:eastAsia="zh-CN"/>
              </w:rPr>
              <w:t xml:space="preserve">、10m抗静电橡胶软管、充电套装(电池仓及充电器)。</w:t>
            </w:r>
            <w:r/>
          </w:p>
          <w:p>
            <w:pPr>
              <w:ind w:left="0" w:right="0"/>
              <w:jc w:val="left"/>
              <w:spacing w:before="1" w:after="0" w:line="240" w:lineRule="auto"/>
              <w:rPr>
                <w:rFonts w:hint="eastAsia" w:ascii="宋体" w:hAnsi="宋体" w:cs="宋体"/>
                <w:i w:val="0"/>
                <w:strike w:val="0"/>
                <w:color w:val="auto"/>
                <w:spacing w:val="2"/>
                <w:sz w:val="21"/>
                <w:szCs w:val="21"/>
                <w:highlight w:val="yellow"/>
                <w:u w:val="none"/>
                <w:vertAlign w:val="baseline"/>
                <w:lang w:val="en-US" w:eastAsia="zh-CN"/>
              </w:rPr>
            </w:pPr>
            <w:r>
              <w:rPr>
                <w:rFonts w:hint="eastAsia" w:ascii="宋体" w:hAnsi="宋体" w:cs="宋体"/>
                <w:i w:val="0"/>
                <w:strike w:val="0"/>
                <w:color w:val="auto"/>
                <w:spacing w:val="2"/>
                <w:sz w:val="21"/>
                <w:szCs w:val="21"/>
                <w:highlight w:val="yellow"/>
                <w:u w:val="none"/>
                <w:vertAlign w:val="baseline"/>
                <w:lang w:val="en-US" w:eastAsia="zh-CN"/>
              </w:rPr>
              <w:t xml:space="preserve">2</w:t>
            </w:r>
            <w:r>
              <w:rPr>
                <w:rFonts w:hint="eastAsia" w:ascii="宋体" w:hAnsi="宋体" w:eastAsia="宋体" w:cs="宋体"/>
                <w:i w:val="0"/>
                <w:strike w:val="0"/>
                <w:color w:val="auto"/>
                <w:spacing w:val="2"/>
                <w:sz w:val="21"/>
                <w:szCs w:val="21"/>
                <w:highlight w:val="yellow"/>
                <w:u w:val="none"/>
                <w:vertAlign w:val="baseline"/>
                <w:lang w:val="en-US" w:eastAsia="zh-CN"/>
              </w:rPr>
              <w:t xml:space="preserve">、提供强制性产品认证证书(CCC)</w:t>
            </w:r>
            <w:r>
              <w:rPr>
                <w:rFonts w:hint="eastAsia" w:ascii="宋体" w:hAnsi="宋体" w:cs="宋体"/>
                <w:i w:val="0"/>
                <w:strike w:val="0"/>
                <w:color w:val="auto"/>
                <w:spacing w:val="2"/>
                <w:sz w:val="21"/>
                <w:szCs w:val="21"/>
                <w:highlight w:val="yellow"/>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防爆等级≥Ex da ia IIC T4 Ga。（提供防爆合格证）</w:t>
            </w:r>
            <w:r/>
          </w:p>
          <w:p>
            <w:pPr>
              <w:numPr>
                <w:ilvl w:val="0"/>
                <w:numId w:val="2"/>
              </w:num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催化燃烧式可燃气体传感器具有高抗中毒性:</w:t>
            </w:r>
            <w:r>
              <w:rPr>
                <w:rFonts w:hint="eastAsia" w:ascii="宋体" w:hAnsi="宋体" w:eastAsia="宋体" w:cs="宋体"/>
                <w:i w:val="0"/>
                <w:strike w:val="0"/>
                <w:color w:val="0000ff"/>
                <w:spacing w:val="2"/>
                <w:sz w:val="21"/>
                <w:szCs w:val="21"/>
                <w:highlight w:val="none"/>
                <w:u w:val="none"/>
                <w:vertAlign w:val="baseline"/>
                <w:lang w:val="en-US" w:eastAsia="zh-CN"/>
              </w:rPr>
              <w:t xml:space="preserve">H</w:t>
            </w:r>
            <w:r>
              <w:rPr>
                <w:rFonts w:hint="eastAsia" w:ascii="宋体" w:hAnsi="宋体" w:eastAsia="宋体" w:cs="宋体"/>
                <w:i w:val="0"/>
                <w:strike w:val="0"/>
                <w:color w:val="0000ff"/>
                <w:spacing w:val="2"/>
                <w:sz w:val="21"/>
                <w:szCs w:val="21"/>
                <w:highlight w:val="none"/>
                <w:u w:val="none"/>
                <w:vertAlign w:val="subscript"/>
                <w:lang w:val="en-US" w:eastAsia="zh-CN"/>
              </w:rPr>
              <w:t xml:space="preserve">2</w:t>
            </w:r>
            <w:r>
              <w:rPr>
                <w:rFonts w:hint="eastAsia" w:ascii="宋体" w:hAnsi="宋体" w:eastAsia="宋体" w:cs="宋体"/>
                <w:i w:val="0"/>
                <w:strike w:val="0"/>
                <w:color w:val="0000ff"/>
                <w:spacing w:val="2"/>
                <w:sz w:val="21"/>
                <w:szCs w:val="21"/>
                <w:highlight w:val="none"/>
                <w:u w:val="none"/>
                <w:vertAlign w:val="baseline"/>
                <w:lang w:val="en-US" w:eastAsia="zh-CN"/>
              </w:rPr>
              <w:t xml:space="preserve">S</w:t>
            </w:r>
            <w:r>
              <w:rPr>
                <w:rFonts w:hint="eastAsia" w:ascii="宋体" w:hAnsi="宋体" w:eastAsia="宋体" w:cs="宋体"/>
                <w:i w:val="0"/>
                <w:strike w:val="0"/>
                <w:color w:val="auto"/>
                <w:spacing w:val="2"/>
                <w:sz w:val="21"/>
                <w:szCs w:val="21"/>
                <w:highlight w:val="none"/>
                <w:u w:val="none"/>
                <w:vertAlign w:val="baseline"/>
                <w:lang w:val="en-US" w:eastAsia="zh-CN"/>
              </w:rPr>
              <w:t xml:space="preserve">1000ppmh≤士2%(灵敏度);HMDS10ppmh≤士5%(灵敏度)。</w:t>
            </w:r>
            <w:r/>
          </w:p>
          <w:p>
            <w:pPr>
              <w:ind w:left="0" w:right="0"/>
              <w:jc w:val="left"/>
              <w:spacing w:before="1" w:after="0" w:line="240" w:lineRule="auto"/>
              <w:rPr>
                <w:rFonts w:hint="eastAsia" w:ascii="宋体" w:hAnsi="宋体" w:eastAsia="宋体" w:cs="宋体"/>
                <w:i w:val="0"/>
                <w:strike w:val="0"/>
                <w:color w:val="0000ff"/>
                <w:spacing w:val="2"/>
                <w:sz w:val="21"/>
                <w:szCs w:val="21"/>
                <w:highlight w:val="none"/>
                <w:u w:val="none"/>
                <w:vertAlign w:val="baseline"/>
                <w:lang w:val="en-US" w:eastAsia="zh-CN"/>
              </w:rPr>
            </w:pPr>
            <w:r>
              <w:rPr>
                <w:rFonts w:hint="eastAsia" w:ascii="宋体" w:hAnsi="宋体" w:eastAsia="宋体" w:cs="宋体"/>
                <w:i w:val="0"/>
                <w:strike w:val="0"/>
                <w:color w:val="0000ff"/>
                <w:spacing w:val="2"/>
                <w:sz w:val="21"/>
                <w:szCs w:val="21"/>
                <w:highlight w:val="none"/>
                <w:u w:val="none"/>
                <w:vertAlign w:val="baseline"/>
                <w:lang w:val="en-US" w:eastAsia="zh-CN"/>
              </w:rPr>
              <w:t xml:space="preserve">5、当可燃气单位显示为%Vol时，分辨率为0.01%Vol(可扩展为0.001%Vo1)，报警值可设定为0.2%Vol和0.5%Vol，满足动火作业及受限空间使用需求。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0000ff"/>
                <w:spacing w:val="2"/>
                <w:sz w:val="21"/>
                <w:szCs w:val="21"/>
                <w:highlight w:val="none"/>
                <w:u w:val="none"/>
                <w:vertAlign w:val="baseline"/>
                <w:lang w:val="en-US" w:eastAsia="zh-CN"/>
              </w:rPr>
              <w:t xml:space="preserve">6、O</w:t>
            </w:r>
            <w:r>
              <w:rPr>
                <w:rFonts w:hint="eastAsia" w:ascii="宋体" w:hAnsi="宋体" w:eastAsia="宋体" w:cs="宋体"/>
                <w:i w:val="0"/>
                <w:strike w:val="0"/>
                <w:color w:val="0000ff"/>
                <w:spacing w:val="2"/>
                <w:sz w:val="21"/>
                <w:szCs w:val="21"/>
                <w:highlight w:val="none"/>
                <w:u w:val="none"/>
                <w:vertAlign w:val="subscript"/>
                <w:lang w:val="en-US" w:eastAsia="zh-CN"/>
              </w:rPr>
              <w:t xml:space="preserve">2</w:t>
            </w:r>
            <w:r>
              <w:rPr>
                <w:rFonts w:hint="eastAsia" w:ascii="宋体" w:hAnsi="宋体" w:eastAsia="宋体" w:cs="宋体"/>
                <w:i w:val="0"/>
                <w:strike w:val="0"/>
                <w:color w:val="0000ff"/>
                <w:spacing w:val="2"/>
                <w:sz w:val="21"/>
                <w:szCs w:val="21"/>
                <w:highlight w:val="none"/>
                <w:u w:val="none"/>
                <w:vertAlign w:val="baseline"/>
                <w:lang w:val="en-US" w:eastAsia="zh-CN"/>
              </w:rPr>
              <w:t xml:space="preserve">为独立传感器，量程0-25%Vol，寿命≥</w:t>
            </w:r>
            <w:r>
              <w:rPr>
                <w:rFonts w:hint="eastAsia" w:ascii="宋体" w:hAnsi="宋体" w:cs="宋体"/>
                <w:i w:val="0"/>
                <w:strike w:val="0"/>
                <w:color w:val="0000ff"/>
                <w:spacing w:val="2"/>
                <w:sz w:val="21"/>
                <w:szCs w:val="21"/>
                <w:highlight w:val="none"/>
                <w:u w:val="none"/>
                <w:vertAlign w:val="baseline"/>
                <w:lang w:val="en-US" w:eastAsia="zh-CN"/>
              </w:rPr>
              <w:t xml:space="preserve">2</w:t>
            </w:r>
            <w:r>
              <w:rPr>
                <w:rFonts w:hint="eastAsia" w:ascii="宋体" w:hAnsi="宋体" w:eastAsia="宋体" w:cs="宋体"/>
                <w:i w:val="0"/>
                <w:strike w:val="0"/>
                <w:color w:val="0000ff"/>
                <w:spacing w:val="2"/>
                <w:sz w:val="21"/>
                <w:szCs w:val="21"/>
                <w:highlight w:val="none"/>
                <w:u w:val="none"/>
                <w:vertAlign w:val="baseline"/>
                <w:lang w:val="en-US" w:eastAsia="zh-CN"/>
              </w:rPr>
              <w:t xml:space="preserve">年</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0000ff"/>
                <w:spacing w:val="2"/>
                <w:sz w:val="21"/>
                <w:szCs w:val="21"/>
                <w:highlight w:val="none"/>
                <w:u w:val="none"/>
                <w:vertAlign w:val="baseline"/>
                <w:lang w:val="en-US" w:eastAsia="zh-CN"/>
              </w:rPr>
            </w:pPr>
            <w:r>
              <w:rPr>
                <w:rFonts w:hint="eastAsia" w:ascii="宋体" w:hAnsi="宋体" w:eastAsia="宋体" w:cs="宋体"/>
                <w:i w:val="0"/>
                <w:strike w:val="0"/>
                <w:color w:val="0000ff"/>
                <w:spacing w:val="2"/>
                <w:sz w:val="21"/>
                <w:szCs w:val="21"/>
                <w:highlight w:val="none"/>
                <w:u w:val="none"/>
                <w:vertAlign w:val="baseline"/>
                <w:lang w:val="en-US" w:eastAsia="zh-CN"/>
              </w:rPr>
              <w:t xml:space="preserve">7、C0为独立传感器，量程0-</w:t>
            </w:r>
            <w:r>
              <w:rPr>
                <w:rFonts w:hint="eastAsia" w:ascii="宋体" w:hAnsi="宋体" w:cs="宋体"/>
                <w:i w:val="0"/>
                <w:strike w:val="0"/>
                <w:color w:val="0000ff"/>
                <w:spacing w:val="2"/>
                <w:sz w:val="21"/>
                <w:szCs w:val="21"/>
                <w:highlight w:val="none"/>
                <w:u w:val="none"/>
                <w:vertAlign w:val="baseline"/>
                <w:lang w:val="en-US" w:eastAsia="zh-CN"/>
              </w:rPr>
              <w:t xml:space="preserve">1000</w:t>
            </w:r>
            <w:r>
              <w:rPr>
                <w:rFonts w:hint="eastAsia" w:ascii="宋体" w:hAnsi="宋体" w:eastAsia="宋体" w:cs="宋体"/>
                <w:i w:val="0"/>
                <w:strike w:val="0"/>
                <w:color w:val="0000ff"/>
                <w:spacing w:val="2"/>
                <w:sz w:val="21"/>
                <w:szCs w:val="21"/>
                <w:highlight w:val="none"/>
                <w:u w:val="none"/>
                <w:vertAlign w:val="baseline"/>
                <w:lang w:val="en-US" w:eastAsia="zh-CN"/>
              </w:rPr>
              <w:t xml:space="preserve">ppm，寿命≥</w:t>
            </w:r>
            <w:r>
              <w:rPr>
                <w:rFonts w:hint="eastAsia" w:ascii="宋体" w:hAnsi="宋体" w:cs="宋体"/>
                <w:i w:val="0"/>
                <w:strike w:val="0"/>
                <w:color w:val="0000ff"/>
                <w:spacing w:val="2"/>
                <w:sz w:val="21"/>
                <w:szCs w:val="21"/>
                <w:highlight w:val="none"/>
                <w:u w:val="none"/>
                <w:vertAlign w:val="baseline"/>
                <w:lang w:val="en-US" w:eastAsia="zh-CN"/>
              </w:rPr>
              <w:t xml:space="preserve">2</w:t>
            </w:r>
            <w:r>
              <w:rPr>
                <w:rFonts w:hint="eastAsia" w:ascii="宋体" w:hAnsi="宋体" w:eastAsia="宋体" w:cs="宋体"/>
                <w:i w:val="0"/>
                <w:strike w:val="0"/>
                <w:color w:val="0000ff"/>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0000ff"/>
                <w:spacing w:val="2"/>
                <w:sz w:val="21"/>
                <w:szCs w:val="21"/>
                <w:highlight w:val="none"/>
                <w:u w:val="none"/>
                <w:vertAlign w:val="baseline"/>
                <w:lang w:val="en-US" w:eastAsia="zh-CN"/>
              </w:rPr>
            </w:pPr>
            <w:r>
              <w:rPr>
                <w:rFonts w:hint="eastAsia" w:ascii="宋体" w:hAnsi="宋体" w:eastAsia="宋体" w:cs="宋体"/>
                <w:i w:val="0"/>
                <w:strike w:val="0"/>
                <w:color w:val="0000ff"/>
                <w:spacing w:val="2"/>
                <w:sz w:val="21"/>
                <w:szCs w:val="21"/>
                <w:highlight w:val="none"/>
                <w:u w:val="none"/>
                <w:vertAlign w:val="baseline"/>
                <w:lang w:val="en-US" w:eastAsia="zh-CN"/>
              </w:rPr>
              <w:t xml:space="preserve">8、H</w:t>
            </w:r>
            <w:r>
              <w:rPr>
                <w:rFonts w:hint="eastAsia" w:ascii="宋体" w:hAnsi="宋体" w:eastAsia="宋体" w:cs="宋体"/>
                <w:i w:val="0"/>
                <w:strike w:val="0"/>
                <w:color w:val="0000ff"/>
                <w:spacing w:val="2"/>
                <w:sz w:val="21"/>
                <w:szCs w:val="21"/>
                <w:highlight w:val="none"/>
                <w:u w:val="none"/>
                <w:vertAlign w:val="subscript"/>
                <w:lang w:val="en-US" w:eastAsia="zh-CN"/>
              </w:rPr>
              <w:t xml:space="preserve">2</w:t>
            </w:r>
            <w:r>
              <w:rPr>
                <w:rFonts w:hint="eastAsia" w:ascii="宋体" w:hAnsi="宋体" w:eastAsia="宋体" w:cs="宋体"/>
                <w:i w:val="0"/>
                <w:strike w:val="0"/>
                <w:color w:val="0000ff"/>
                <w:spacing w:val="2"/>
                <w:sz w:val="21"/>
                <w:szCs w:val="21"/>
                <w:highlight w:val="none"/>
                <w:u w:val="none"/>
                <w:vertAlign w:val="baseline"/>
                <w:lang w:val="en-US" w:eastAsia="zh-CN"/>
              </w:rPr>
              <w:t xml:space="preserve">S为独立传感器，量程0-100ppm，寿命≥</w:t>
            </w:r>
            <w:r>
              <w:rPr>
                <w:rFonts w:hint="eastAsia" w:ascii="宋体" w:hAnsi="宋体" w:cs="宋体"/>
                <w:i w:val="0"/>
                <w:strike w:val="0"/>
                <w:color w:val="0000ff"/>
                <w:spacing w:val="2"/>
                <w:sz w:val="21"/>
                <w:szCs w:val="21"/>
                <w:highlight w:val="none"/>
                <w:u w:val="none"/>
                <w:vertAlign w:val="baseline"/>
                <w:lang w:val="en-US" w:eastAsia="zh-CN"/>
              </w:rPr>
              <w:t xml:space="preserve">2</w:t>
            </w:r>
            <w:r>
              <w:rPr>
                <w:rFonts w:hint="eastAsia" w:ascii="宋体" w:hAnsi="宋体" w:eastAsia="宋体" w:cs="宋体"/>
                <w:i w:val="0"/>
                <w:strike w:val="0"/>
                <w:color w:val="0000ff"/>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9、屏幕可以调节显示测量气体的名称和浓度，有毒气体单位可以显示ppm和mg/m3，屏幕可自动根据安装传感器的数量调整气体浓度值的显示比例。</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、具有数据存储能力，数据存储≥1000</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、可在一40至50°C的温度范围内正常工作。</w:t>
            </w:r>
            <w:r/>
          </w:p>
          <w:p>
            <w:pPr>
              <w:ind w:left="0" w:right="0"/>
              <w:jc w:val="left"/>
              <w:spacing w:before="1" w:after="0" w:line="240" w:lineRule="auto"/>
              <w:rPr>
                <w:rFonts w:hint="eastAsia" w:ascii="宋体" w:hAnsi="宋体" w:eastAsia="宋体" w:cs="宋体"/>
                <w:i w:val="0"/>
                <w:strike w:val="0"/>
                <w:color w:val="auto"/>
                <w:spacing w:val="2"/>
                <w:sz w:val="21"/>
                <w:szCs w:val="21"/>
                <w:highlight w:val="yellow"/>
                <w:u w:val="none"/>
                <w:vertAlign w:val="baseline"/>
                <w:lang w:val="en-US" w:eastAsia="zh-CN"/>
              </w:rPr>
            </w:pPr>
            <w:r>
              <w:rPr>
                <w:rFonts w:hint="eastAsia" w:ascii="宋体" w:hAnsi="宋体" w:cs="宋体"/>
                <w:i w:val="0"/>
                <w:strike w:val="0"/>
                <w:color w:val="auto"/>
                <w:spacing w:val="2"/>
                <w:sz w:val="21"/>
                <w:szCs w:val="21"/>
                <w:highlight w:val="yellow"/>
                <w:u w:val="none"/>
                <w:vertAlign w:val="baseline"/>
                <w:lang w:val="en-US" w:eastAsia="zh-CN"/>
              </w:rPr>
              <w:t xml:space="preserve">12</w:t>
            </w:r>
            <w:r>
              <w:rPr>
                <w:rFonts w:hint="eastAsia" w:ascii="宋体" w:hAnsi="宋体" w:eastAsia="宋体" w:cs="宋体"/>
                <w:i w:val="0"/>
                <w:strike w:val="0"/>
                <w:color w:val="auto"/>
                <w:spacing w:val="2"/>
                <w:sz w:val="21"/>
                <w:szCs w:val="21"/>
                <w:highlight w:val="yellow"/>
                <w:u w:val="none"/>
                <w:vertAlign w:val="baseline"/>
                <w:lang w:val="en-US" w:eastAsia="zh-CN"/>
              </w:rPr>
              <w:t xml:space="preserve">、具有抗震和抗摔性能，整机有效抗跌落≥2</w:t>
            </w:r>
            <w:r>
              <w:rPr>
                <w:rFonts w:hint="eastAsia" w:ascii="宋体" w:hAnsi="宋体" w:cs="宋体"/>
                <w:i w:val="0"/>
                <w:strike w:val="0"/>
                <w:color w:val="auto"/>
                <w:spacing w:val="2"/>
                <w:sz w:val="21"/>
                <w:szCs w:val="21"/>
                <w:highlight w:val="yellow"/>
                <w:u w:val="none"/>
                <w:vertAlign w:val="baseline"/>
                <w:lang w:val="en-US" w:eastAsia="zh-CN"/>
              </w:rPr>
              <w:t xml:space="preserve">m</w:t>
            </w:r>
            <w:r>
              <w:rPr>
                <w:rFonts w:hint="eastAsia" w:ascii="宋体" w:hAnsi="宋体" w:eastAsia="宋体" w:cs="宋体"/>
                <w:i w:val="0"/>
                <w:strike w:val="0"/>
                <w:color w:val="auto"/>
                <w:spacing w:val="2"/>
                <w:sz w:val="21"/>
                <w:szCs w:val="21"/>
                <w:highlight w:val="yellow"/>
                <w:u w:val="none"/>
                <w:vertAlign w:val="baseline"/>
                <w:lang w:val="en-US" w:eastAsia="zh-CN"/>
              </w:rPr>
              <w:t xml:space="preserve">。</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c00000"/>
                <w:spacing w:val="2"/>
                <w:sz w:val="21"/>
                <w:szCs w:val="21"/>
                <w:highlight w:val="none"/>
                <w:u w:val="none"/>
                <w:vertAlign w:val="baseline"/>
                <w:lang w:val="en-US" w:eastAsia="zh-CN"/>
              </w:rPr>
              <w:t xml:space="preserve">13、防护等级≥IP66。</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生命探测仪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1、结构组成:由雷达主机、显示控制终端、电池和充电器等构成。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、应包含检测标准依据:XF3010-2020《消防用雷达生命探测仪》.</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具备声光报警功能</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、探测精度:纵向平均误差≤10cm，横向平均误差≤30cm.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、探测张角:≥120°，手持终端与雷达主机的无线通信距离:≥100m。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、作用距离(穿透≥50cm厚墙体后的作用距离):静止</w:t>
            </w:r>
            <w:r>
              <w:rPr>
                <w:rFonts w:hint="eastAsia" w:ascii="宋体" w:hAnsi="宋体" w:cs="宋体"/>
                <w:i w:val="0"/>
                <w:strike w:val="0"/>
                <w:color w:val="auto"/>
                <w:spacing w:val="2"/>
                <w:sz w:val="21"/>
                <w:szCs w:val="21"/>
                <w:highlight w:val="none"/>
                <w:u w:val="none"/>
                <w:vertAlign w:val="baseline"/>
                <w:lang w:val="en-US" w:eastAsia="zh-CN"/>
              </w:rPr>
              <w:t xml:space="preserve">目</w:t>
            </w:r>
            <w:r>
              <w:rPr>
                <w:rFonts w:hint="eastAsia" w:ascii="宋体" w:hAnsi="宋体" w:eastAsia="宋体" w:cs="宋体"/>
                <w:i w:val="0"/>
                <w:strike w:val="0"/>
                <w:color w:val="auto"/>
                <w:spacing w:val="2"/>
                <w:sz w:val="21"/>
                <w:szCs w:val="21"/>
                <w:highlight w:val="none"/>
                <w:u w:val="none"/>
                <w:vertAlign w:val="baseline"/>
                <w:lang w:val="en-US" w:eastAsia="zh-CN"/>
              </w:rPr>
              <w:t xml:space="preserve">标≥10m，运动目标≥15m.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、具备探测环境设置功能。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、具备多目标二维定位功能。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、手持控制终端具有设置雷达主机探测时间功能。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、具备高中低灵敏度调节设置功能。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、可更换电池:电池具有电量显著提示，单块电池续航时间≥12</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、工作环境温度-20℃~60℃，贮存环境温度-40℃~70℃。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、雷达主机防护等级≥IP67</w:t>
            </w:r>
            <w:r>
              <w:rPr>
                <w:rFonts w:hint="eastAsia"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、雷达主机(含电池)重量≤7</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水深探测仪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1、检测标准依据：符合水深测量仪器第3部分：超声波测深仪GB/T27992.3-2016标准。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、量程：≥50m，精度≤量程的10%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、屏幕：显示温度、深度等。</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水下侧扫（前视）声呐</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、声呐扫描:下扫、前扫均≥90m。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、可实时记录探测数据。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、耐压水深≥180m。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、拖拽线缆≥15m。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、整机防护等级:≥IP67。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夜视仪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1、传感器分辨率：≥1280</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720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2、放大倍率：≥</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倍，可连续变倍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3、微光视距白天2m~无穷远，全黑可达500米。</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有毒气体检测仪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1、符合GB/T32209-2015《多组分有害气体检测报警器》标准。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、具有声、光、震动三种报警方式，LCD屏幕可同时显示四种气体检测浓度，能够自动校正和归零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、可检测：硫化氢、一氧化碳、氧气、甲烷</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、量程：硫化氢：0-100ppm、一氧化碳：0-2000ppm、氧气(%vol)：0-30.0%v、甲烷：0-100%LEL</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、传感器使用寿命：一氧化碳≥2年，其它≥3年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、工作温度：-20℃—+55℃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、湿度：5%—90%RH(非冷凝)</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、防水防尘等级：≥IP6</w:t>
            </w:r>
            <w:r>
              <w:rPr>
                <w:rFonts w:hint="eastAsia" w:ascii="宋体" w:hAnsi="宋体" w:cs="宋体"/>
                <w:i w:val="0"/>
                <w:strike w:val="0"/>
                <w:color w:val="auto"/>
                <w:spacing w:val="2"/>
                <w:sz w:val="21"/>
                <w:szCs w:val="21"/>
                <w:highlight w:val="none"/>
                <w:u w:val="none"/>
                <w:vertAlign w:val="baseline"/>
                <w:lang w:val="en-US" w:eastAsia="zh-CN"/>
              </w:rPr>
              <w:t xml:space="preserve">6。</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、防爆等级：≥ExibIIBT4Gb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500</w:t>
            </w:r>
            <w:r>
              <w:rPr>
                <w:rFonts w:hint="eastAsia" w:ascii="宋体" w:hAnsi="宋体" w:eastAsia="宋体" w:cs="宋体"/>
                <w:i w:val="0"/>
                <w:strike w:val="0"/>
                <w:color w:val="auto"/>
                <w:spacing w:val="2"/>
                <w:sz w:val="21"/>
                <w:szCs w:val="21"/>
                <w:highlight w:val="none"/>
                <w:u w:val="none"/>
                <w:vertAlign w:val="baseline"/>
                <w:lang w:val="en-US" w:eastAsia="zh-CN"/>
              </w:rPr>
              <w:t xml:space="preserve">g</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、免费提供检测头标定不少于两次，检测头可更换</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15（综合类）目录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综合类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手提式强光照明灯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移动照明灯组</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移车器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肢体固定气囊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隔离警示带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闪光警示灯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伸缩警戒锥</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锥形桶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木制堵漏楔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金属堵漏套管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注入式堵漏工具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捆绑式堵漏带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方型气动起重气垫套组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救援三角支架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59.48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15技术参数</w:t>
      </w:r>
      <w:r/>
    </w:p>
    <w:tbl>
      <w:tblPr>
        <w:tblStyle w:val="666"/>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9"/>
        <w:gridCol w:w="417"/>
        <w:gridCol w:w="417"/>
        <w:gridCol w:w="689"/>
        <w:gridCol w:w="689"/>
        <w:gridCol w:w="5426"/>
      </w:tblGrid>
      <w:tr>
        <w:trPr>
          <w:trHeight w:val="820"/>
        </w:trPr>
        <w:tc>
          <w:tcPr>
            <w:tcBorders>
              <w:top w:val="single" w:color="000000" w:sz="4" w:space="0"/>
              <w:left w:val="single" w:color="000000" w:sz="4" w:space="0"/>
              <w:bottom w:val="single" w:color="000000" w:sz="4" w:space="0"/>
              <w:right w:val="single" w:color="000000" w:sz="4" w:space="0"/>
            </w:tcBorders>
            <w:tcW w:w="5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手提式强光照明灯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1、符合GB30734-2014《消防员照明灯具》检测依据。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、外观要求：外观应清洁、光滑、整齐，无污损、腐蚀、划伤、毛刺、裂痕、变形现象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、电源采用可充电电池；充电器采用插头与交直流转换器分离式结构，灯具或充电器设置充点电保护电路</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4</w:t>
            </w:r>
            <w:r>
              <w:rPr>
                <w:rFonts w:hint="eastAsia" w:ascii="宋体" w:hAnsi="宋体" w:eastAsia="宋体" w:cs="宋体"/>
                <w:i w:val="0"/>
                <w:strike w:val="0"/>
                <w:color w:val="c00000"/>
                <w:spacing w:val="2"/>
                <w:sz w:val="21"/>
                <w:szCs w:val="21"/>
                <w:highlight w:val="none"/>
                <w:u w:val="none"/>
                <w:vertAlign w:val="baseline"/>
                <w:lang w:val="en-US" w:eastAsia="zh-CN"/>
              </w:rPr>
              <w:t xml:space="preserve">、防爆等级：≧ExdiaIICT6Gb。</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提供防爆合格证</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防护等级：≧IP68</w:t>
            </w:r>
            <w:r>
              <w:rPr>
                <w:rFonts w:hint="eastAsia"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、具备强弱光切换功能，具备闪烁方式的低电压警告功能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、照度：强光平均值≧2500lx，强光最小值≧1600lx；弱光平均值≧1600lx，弱光最小值≧900lx</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、连续工作时间：强光≧5h，弱光≧10h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、低电压报警时间：10~20s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、低电压状态下连续工作时间：强光≧15min，弱光≧30min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、额定电压：≥DC20V</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、额定容量：≥2.5Ah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、光源功率：≥12W（聚光），≥6W（泛光）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、充电时间：≤3h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、外形尺寸：≤φ80x200mm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、具有聚光、泛光等多种工作模式适用于救援作业照明</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、具有电量显示装置，能清晰显示使用剩余电量</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移动照明灯组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1、符合GB26755-2011《消防移动式照明装置》的要求。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、额定电压：DC≥20V，电池容量≥30Ah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、照明形式：聚光+泛光、聚光、泛光；可以实现灯光亮度的连续调节，调光范围10%~100%，光源最大功率（聚光+泛光）≥110W</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、照度（聚泛同开）：5m处最大初始照度≥7000lx；10m处最大初始照度≥2000lx</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、充电时间≤8h；连续照明时间≥8h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、外形尺寸（长×宽×高）：长：升起状态≤700(±50)，收缩状态≤700(±50)，宽：升起状态≤400(±50)，收缩状态≤400(±50)，高：升起状态2000(±200)，收缩状态200(±50)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、警示灯：红/黄，红/蓝，警示灯可视距离≥1Km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、防护等级灯头≥IP66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、防护等级箱体≥IP65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、灯具支持播放U盘音频、蓝牙连接的音频、外接输入音频及录音后存储于控制板内的音频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、播放时声强≥70dB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、灯具箱体配备控制板组件（显示屏），可显示剩余电量、工作模式等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、具有录音/回放功能：可以用内置麦克风、有线、无线话筒实现录音</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防水头灯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1、具备防爆功能。</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2、电池组：由锂电池组成（额定电压DC≥3.7V，额定容量≥1100mAh）供电。</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3、光源：采用大功率LED光源2个以上，光效高、显色性高、能耗低、超长使用寿命。</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4、工作模式：具有聚泛光工作模式，灯头照射角度可调节，可根据现场工作需要实现光线定位；聚光有强光、工作光、频闪，泛光具有强光、工作光、红色警示光等。</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5、充电接口：具有Type-C充电接口。</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6、警示灯设计：在作业中遇到紧急情况时，可按压开关转换到频闪光发出求救信号。</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7、携带方式：可手持、头盔佩戴等。</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8、额定电压：≥3.7V。</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9、额定功率：≥3W。</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10、额定容量：≥1100mAh。</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11、连续工作时间：≥4h（强光）、8h（工作光）。</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12、防护等级：≥IP68。</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13、续航时间：≥150h。</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14、灯具节能模式续航时间：≥200h。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ff0000"/>
                <w:spacing w:val="2"/>
                <w:sz w:val="21"/>
                <w:szCs w:val="21"/>
                <w:u w:val="none"/>
                <w:vertAlign w:val="baseline"/>
                <w:lang w:val="en-US" w:eastAsia="zh-CN"/>
              </w:rPr>
              <w:t xml:space="preserve">15、佩戴形式与采购单位协商。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移车器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1、适用于中大型轿车、中大型越野车及以下车型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2、4吨(4个)</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阻燃围挡</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面料展开宽度≥</w:t>
            </w:r>
            <w:r>
              <w:rPr>
                <w:rFonts w:hint="eastAsia" w:ascii="宋体" w:hAnsi="宋体" w:eastAsia="宋体" w:cs="宋体"/>
                <w:i w:val="0"/>
                <w:color w:val="auto"/>
                <w:sz w:val="21"/>
                <w:szCs w:val="21"/>
                <w:u w:val="none"/>
                <w:lang w:val="en-US" w:eastAsia="zh-CN"/>
              </w:rPr>
              <w:t xml:space="preserve">80</w:t>
            </w:r>
            <w:r>
              <w:rPr>
                <w:rFonts w:hint="eastAsia" w:ascii="宋体" w:hAnsi="宋体" w:cs="宋体"/>
                <w:i w:val="0"/>
                <w:color w:val="auto"/>
                <w:sz w:val="21"/>
                <w:szCs w:val="21"/>
                <w:u w:val="none"/>
                <w:lang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2、</w:t>
            </w:r>
            <w:r>
              <w:rPr>
                <w:rFonts w:hint="eastAsia" w:ascii="宋体" w:hAnsi="宋体" w:eastAsia="宋体" w:cs="宋体"/>
                <w:i w:val="0"/>
                <w:color w:val="auto"/>
                <w:sz w:val="21"/>
                <w:szCs w:val="21"/>
                <w:u w:val="none"/>
              </w:rPr>
              <w:t xml:space="preserve">面料：玻璃纤维加涂层阻燃布拉链：内侧阻燃开口拉链，外侧TPU哑光防水开口拉链织带：加厚织带缝纫机线：阻燃缝纫机线</w:t>
            </w:r>
            <w:r>
              <w:rPr>
                <w:rFonts w:hint="eastAsia" w:ascii="宋体" w:hAnsi="宋体" w:eastAsia="宋体" w:cs="宋体"/>
                <w:i w:val="0"/>
                <w:color w:val="auto"/>
                <w:sz w:val="21"/>
                <w:szCs w:val="21"/>
                <w:u w:val="none"/>
                <w:lang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3、</w:t>
            </w:r>
            <w:r>
              <w:rPr>
                <w:rFonts w:hint="eastAsia" w:ascii="宋体" w:hAnsi="宋体" w:eastAsia="宋体" w:cs="宋体"/>
                <w:i w:val="0"/>
                <w:color w:val="auto"/>
                <w:sz w:val="21"/>
                <w:szCs w:val="21"/>
                <w:u w:val="none"/>
              </w:rPr>
              <w:t xml:space="preserve">材质：阻燃等级≥UL94 V-</w:t>
            </w: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耐温范围：-20℃ ~ +750℃ </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4、</w:t>
            </w:r>
            <w:r>
              <w:rPr>
                <w:rFonts w:hint="eastAsia" w:ascii="宋体" w:hAnsi="宋体" w:eastAsia="宋体" w:cs="宋体"/>
                <w:i w:val="0"/>
                <w:color w:val="auto"/>
                <w:sz w:val="21"/>
                <w:szCs w:val="21"/>
                <w:u w:val="none"/>
              </w:rPr>
              <w:t xml:space="preserve">承重能力：≥50kg/m²</w:t>
            </w:r>
            <w:r>
              <w:rPr>
                <w:rFonts w:hint="eastAsia" w:ascii="宋体" w:hAnsi="宋体" w:eastAsia="宋体" w:cs="宋体"/>
                <w:i w:val="0"/>
                <w:color w:val="auto"/>
                <w:sz w:val="21"/>
                <w:szCs w:val="21"/>
                <w:u w:val="none"/>
                <w:lang w:eastAsia="zh-CN"/>
              </w:rPr>
              <w:t xml:space="preserve">；</w:t>
            </w:r>
            <w:r>
              <w:rPr>
                <w:rFonts w:hint="eastAsia" w:ascii="宋体" w:hAnsi="宋体" w:eastAsia="宋体" w:cs="宋体"/>
                <w:i w:val="0"/>
                <w:color w:val="auto"/>
                <w:sz w:val="21"/>
                <w:szCs w:val="21"/>
                <w:u w:val="none"/>
              </w:rPr>
              <w:t xml:space="preserve">尺寸：单块围板展开尺寸≥1*0.</w:t>
            </w:r>
            <w:r>
              <w:rPr>
                <w:rFonts w:hint="eastAsia" w:ascii="宋体" w:hAnsi="宋体" w:eastAsia="宋体" w:cs="宋体"/>
                <w:i w:val="0"/>
                <w:color w:val="auto"/>
                <w:sz w:val="21"/>
                <w:szCs w:val="21"/>
                <w:u w:val="none"/>
                <w:lang w:val="en-US" w:eastAsia="zh-CN"/>
              </w:rPr>
              <w:t xml:space="preserve">5</w:t>
            </w:r>
            <w:r>
              <w:rPr>
                <w:rFonts w:hint="eastAsia" w:ascii="宋体" w:hAnsi="宋体" w:eastAsia="宋体" w:cs="宋体"/>
                <w:i w:val="0"/>
                <w:color w:val="auto"/>
                <w:sz w:val="21"/>
                <w:szCs w:val="21"/>
                <w:u w:val="none"/>
              </w:rPr>
              <w:t xml:space="preserve">米 </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color w:val="auto"/>
                <w:sz w:val="21"/>
                <w:szCs w:val="21"/>
                <w:u w:val="none"/>
                <w:lang w:val="en-US" w:eastAsia="zh-CN"/>
              </w:rPr>
              <w:t xml:space="preserve">5、一套</w:t>
            </w:r>
            <w:r>
              <w:rPr>
                <w:rFonts w:hint="eastAsia" w:ascii="宋体" w:hAnsi="宋体" w:eastAsia="宋体" w:cs="宋体"/>
                <w:i w:val="0"/>
                <w:color w:val="auto"/>
                <w:sz w:val="21"/>
                <w:szCs w:val="21"/>
                <w:u w:val="none"/>
              </w:rPr>
              <w:t xml:space="preserve">≥</w:t>
            </w:r>
            <w:r>
              <w:rPr>
                <w:rFonts w:hint="eastAsia" w:ascii="宋体" w:hAnsi="宋体" w:eastAsia="宋体" w:cs="宋体"/>
                <w:i w:val="0"/>
                <w:color w:val="auto"/>
                <w:sz w:val="21"/>
                <w:szCs w:val="21"/>
                <w:u w:val="none"/>
                <w:lang w:val="en-US" w:eastAsia="zh-CN"/>
              </w:rPr>
              <w:t xml:space="preserve">20块。</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稳固保护附件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1.1、套组由大三角形滑梯、方形垫块、长形基础垫块、护边垫块、小三角形垫块、连接锁片等组成。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1.8、连接锁片：不少于5个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肢体固定气囊</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1、该产品外层采用阻燃材料，内衬是高分子粒子。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2、由上肢夹板、下肢夹板、躯干夹板、专用气泵、便携包组成。</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隔离警示带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1、符合GA/T375-2016标准要求。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、警戒线隔离带应符合相关的安全标准。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、长度≥100M，宽度≥4CM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、颜色要求：警戒线隔离带的颜色是区分危险区域的重要标志。颜色应为红色和黄色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闪光警示灯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1、闪光警示灯外形尺寸：≤70×47×39mm(长×宽×高)(±5mm)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2、额定电压：3V功率1W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3、重量≤0.1kg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伸缩警戒锥</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1、‌‌产品材质‌：抗UVPP塑胶（部分型号含ABS底座或橡胶组件）</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2、‌展开尺寸‌：≥300mm×300mm×700mm（高）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3、‌收缩/收纳尺寸‌：≤300mm×300mm×200mm（高）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4、‌单个重量‌：≤6kg（含内置警戒带）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5、‌警戒带配置‌：顶部内置5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警戒带，可选红白、白蓝等颜色，印有“消防”等反光字样‌‌反光结构‌：锥体外壁设3圈高亮反光膜，夜间可视距离可达≥200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‌‌提手设计。‌‌</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锥形桶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1、颜色：红白相间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2、高度：≥670mm；重量：≤1.9kg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3、表面应平整光洁、颜色均匀一致。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4、主体材料为塑料,锥体表面加贴有白色反光膜。</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木制堵漏楔</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1、规格：适用圆孔尺寸ф5～ф100mm，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▲2、工作压力：≥0.4Mpa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3、适用温度：-80℃～+160℃套装配置：每套不少于25种规格，含圆锥、梯形棱锥、三角圆楔等类型及木棰材质处理：经专门绝缘处理，防裂、不变形</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金属堵漏套管</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1、套管规格≥10种；适用管径12-100mm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2、适用介质温度：-50℃～120℃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▲3、堵漏压力：≥2.5MPa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注入式堵漏工具</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1、注入式堵漏工具由手动高压油泵、压力表、专用高压油管、注胶枪、注胶阀、注胶螺套、注胶螺杆、注胶弯头、角向接头、密封胶棒、松动润滑剂、专用扳手和携行箱等组成。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2、高压注胶枪1把，材质：合金钢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3、堵漏胶（10支/盒）3盒，（红盒胶一盒、白盒胶一盒、蓝盒胶一盒）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4、手动高压油泵（工作压力≥30MPa）1台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5、专用高压油管（附快速接头）1根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6、旋塞阀（M12）4支，材质：合金钢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7.角向接头（45°、90°）各1支，材质：合金钢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8、注射弯头（M12）1只，材质：合金钢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9、注胶螺母（M12、M14、M16、M18、M20、M22、M24各1只），材质：合金钢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10、注胶螺杆（M12、M14、M16、M18、M20、M22、M24各1只），材质：不锈钢材质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11、专用润滑松动喷剂一罐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12、专用扳手1把</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13、便携式铝合金工具箱1只。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▲14、修复后可承受压力：≥30MPa。</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捆绑式堵漏带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1、捆绑式堵漏袋由堵漏气垫（规格为≥70*30、100*30cm）、脚踏泵、压力表、输气软管、快速接头、捆绑带组成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2、适用封堵范围：Φ50㎜—Φ200㎜的管道，裂缝长度小于120㎜的容器，面积小于270㎜×370㎜的泄漏孔洞。</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3、可封堵压力≤0.3Mpa，堵漏袋额定工作压力≥0.4MPa。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4、环境温度：-30℃—+60℃。</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折叠式担架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1、重量：≤8.5kg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2、展开尺寸（长×宽×高）：≥180×50×20cm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3、载重：承载≥120kg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4、中部应</w:t>
            </w:r>
            <w:r>
              <w:rPr>
                <w:rFonts w:hint="eastAsia" w:ascii="宋体" w:hAnsi="宋体" w:cs="宋体"/>
                <w:i w:val="0"/>
                <w:strike w:val="0"/>
                <w:color w:val="auto"/>
                <w:spacing w:val="2"/>
                <w:sz w:val="21"/>
                <w:szCs w:val="21"/>
                <w:highlight w:val="none"/>
                <w:u w:val="none"/>
                <w:vertAlign w:val="baseline"/>
                <w:lang w:val="en-US" w:eastAsia="zh-CN"/>
              </w:rPr>
              <w:t xml:space="preserve">不</w:t>
            </w:r>
            <w:r>
              <w:rPr>
                <w:rFonts w:hint="eastAsia" w:ascii="宋体" w:hAnsi="宋体" w:eastAsia="宋体" w:cs="宋体"/>
                <w:i w:val="0"/>
                <w:strike w:val="0"/>
                <w:color w:val="auto"/>
                <w:spacing w:val="2"/>
                <w:sz w:val="21"/>
                <w:szCs w:val="21"/>
                <w:highlight w:val="none"/>
                <w:u w:val="none"/>
                <w:vertAlign w:val="baseline"/>
                <w:lang w:val="en-US" w:eastAsia="zh-CN"/>
              </w:rPr>
              <w:t xml:space="preserve">可分离、2根保险带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、手柄做防滑设计</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12孔分力板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、连接孔：≥12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、重量：≤300g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8孔分力板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方型气动起重气垫套组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1、结构组成：气垫、充气软管、减压器、控制器、节流阀等组成。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2、应符合标准：《起重气垫试验大纲》。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▲3、气垫的额定工作压力为12巴，爆破压力≥48巴，安全系数≥4:1。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4、气垫有防静电和自熄灭特性。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5、升举力≥4吨，升举高度≥10cm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6、升举力≥7吨，升举高度≥12cm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7、升举力≥10吨，升举高度≥17cm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8、升举力≥20吨，升举高度≥24cm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9、升举力≥25吨，升举高度≥27cm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10、升举力≥34吨，升举高度≥29cm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11、升举力≥40吨，升举高度≥33cm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12、升举力≥50吨，升举高度≥37cm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13、升举力≥55吨，升举高度≥39cm，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14、插入高度≤2.5cm，适用于狭小空间等特殊场所的救援。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15、附件需配备：含进气管的减压器1个、带灯带安全开关的双控制器1个、10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红色和黄色充气管各一根、带0.3</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软管的节流阀2个。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多功能担架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1、外形尺寸(mm)≥2500x900x5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2、拉伸强度(N)≥600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、自重(kg)≤11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、载重(kg)≥150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、提供收纳袋</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救援三角支架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1、符合XF3009-2020《救援三脚架》标准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、额定载荷≥300kg</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需提供第三方具有检测资质的检测机构出具的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、并拢长度≥1600mm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、工作状态最大高度≥2300mm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、绞盘钢丝绳长度≥30m</w:t>
            </w:r>
            <w:r>
              <w:rPr>
                <w:rFonts w:hint="eastAsia" w:ascii="宋体" w:hAnsi="宋体" w:cs="宋体"/>
                <w:i w:val="0"/>
                <w:strike w:val="0"/>
                <w:color w:val="auto"/>
                <w:spacing w:val="2"/>
                <w:sz w:val="21"/>
                <w:szCs w:val="21"/>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16（安全绳）目录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eastAsia" w:ascii="Times New Roman" w:hAnsi="Times New Roman" w:eastAsia="方正仿宋_GBK"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lang w:val="en-US" w:eastAsia="zh-CN" w:bidi="ar"/>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分包16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安全绳</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eastAsia" w:ascii="Times New Roman" w:hAnsi="Times New Roman" w:eastAsia="方正仿宋_GBK" w:cs="Times New Roman"/>
                <w:b/>
                <w:bCs/>
                <w:i w:val="0"/>
                <w:iCs w:val="0"/>
                <w:color w:val="auto"/>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lang w:val="en-US" w:eastAsia="zh-CN" w:bidi="ar"/>
              </w:rPr>
              <w:suppressLineNumbers w:val="0"/>
            </w:pPr>
            <w:r>
              <w:rPr>
                <w:rFonts w:hint="default" w:ascii="Times New Roman" w:hAnsi="Times New Roman" w:eastAsia="方正仿宋_GBK" w:cs="Times New Roman"/>
                <w:i w:val="0"/>
                <w:iCs w:val="0"/>
                <w:color w:val="auto"/>
                <w:sz w:val="20"/>
                <w:szCs w:val="20"/>
                <w:u w:val="none"/>
                <w:lang w:val="en-US" w:eastAsia="zh-CN" w:bidi="ar"/>
              </w:rPr>
            </w:r>
            <w:r/>
          </w:p>
        </w:tc>
      </w:tr>
    </w:tbl>
    <w:p>
      <w:pPr>
        <w:rPr>
          <w:color w:val="auto"/>
        </w:rPr>
      </w:pPr>
      <w:r>
        <w:rPr>
          <w:color w:val="auto"/>
        </w:rPr>
      </w:r>
      <w:r/>
    </w:p>
    <w:p>
      <w:pPr>
        <w:rPr>
          <w:color w:val="auto"/>
        </w:rPr>
      </w:pPr>
      <w:r>
        <w:rPr>
          <w:color w:val="auto"/>
        </w:rPr>
      </w:r>
      <w:r/>
    </w:p>
    <w:p>
      <w:pPr>
        <w:jc w:val="center"/>
        <w:rPr>
          <w:color w:val="auto"/>
        </w:rPr>
      </w:pPr>
      <w:r>
        <w:rPr>
          <w:rFonts w:hint="eastAsia" w:ascii="方正小标宋_GBK" w:hAnsi="方正小标宋_GBK" w:eastAsia="方正小标宋_GBK" w:cs="方正小标宋_GBK"/>
          <w:color w:val="auto"/>
          <w:sz w:val="28"/>
          <w:szCs w:val="28"/>
          <w:lang w:eastAsia="zh-CN"/>
        </w:rPr>
        <w:t xml:space="preserve">分包</w:t>
      </w:r>
      <w:r>
        <w:rPr>
          <w:rFonts w:hint="eastAsia" w:ascii="方正小标宋_GBK" w:hAnsi="方正小标宋_GBK" w:eastAsia="方正小标宋_GBK" w:cs="方正小标宋_GBK"/>
          <w:color w:val="auto"/>
          <w:sz w:val="28"/>
          <w:szCs w:val="28"/>
          <w:lang w:val="en-US" w:eastAsia="zh-CN"/>
        </w:rPr>
        <w:t xml:space="preserve">16技术参数</w:t>
      </w:r>
      <w:r/>
    </w:p>
    <w:tbl>
      <w:tblPr>
        <w:tblStyle w:val="666"/>
        <w:tblW w:w="524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3"/>
        <w:gridCol w:w="516"/>
        <w:gridCol w:w="417"/>
        <w:gridCol w:w="618"/>
        <w:gridCol w:w="689"/>
        <w:gridCol w:w="5745"/>
      </w:tblGrid>
      <w:tr>
        <w:trPr>
          <w:trHeight w:val="820"/>
        </w:trPr>
        <w:tc>
          <w:tcPr>
            <w:tcBorders>
              <w:top w:val="single" w:color="000000" w:sz="4" w:space="0"/>
              <w:left w:val="single" w:color="000000" w:sz="4" w:space="0"/>
              <w:bottom w:val="single" w:color="000000" w:sz="4" w:space="0"/>
              <w:right w:val="single" w:color="000000" w:sz="4" w:space="0"/>
            </w:tcBorders>
            <w:tcW w:w="437"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8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8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”共计17个）</w:t>
            </w:r>
            <w:r/>
          </w:p>
        </w:tc>
      </w:tr>
      <w:tr>
        <w:trPr>
          <w:trHeight w:val="23"/>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应急逃生自救安全绳</w:t>
            </w:r>
            <w:r/>
          </w:p>
        </w:tc>
        <w:tc>
          <w:tcPr>
            <w:tcBorders>
              <w:top w:val="single" w:color="000000" w:sz="4" w:space="0"/>
              <w:left w:val="none" w:color="000000" w:sz="4" w:space="0"/>
              <w:bottom w:val="single" w:color="000000" w:sz="4" w:space="0"/>
              <w:right w:val="single" w:color="000000" w:sz="4" w:space="0"/>
            </w:tcBorders>
            <w:tcW w:w="2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23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331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、直径（绳索）：≥8.0mm。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、单位长度质量（绳索）：≤45.0g/m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、当承重达到最小破断强度的10%时，安全绳的延伸率应介于1%~10%。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、破断强度（绳索）：≥35kN。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、绳包功能及材料要求：能合理放置安全钩、下降器，能携带于安全腰带上，经260℃高温试验后无明显变化（5min）。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外观、结构和标志（绳索）：绳索为连续结构，主承重部分由连续纤维制成。绳索为包芯绳结构。绳索表面无任何机械损伤现象，整绳粗细均匀，结构一致，一端为绳环结构并扣入安全钩，另一端热封后有塑胶包裹。绳包翻盖位置有产品铭牌，其内容为产品型号，用途，生产厂名，批号和生产日期。</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、破断负荷（下降器）：下降器承受13.5kN试验负荷后，持续作用30s，试样未出现故障。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、重量（下降器）：≤220g。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、外观（下降器）：在显著位置处有产品型号，用途，商标，批号和生产日期，下降器外部标注穿绳方向和安全提醒。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、耐盐雾腐蚀性能（下降器）：经48h中性盐雾试验后，外观符合GB/T6461-2002外观等级评定轻微级的要求。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、破断强度（安全钩）：闭口长轴≥28kN（中部断裂）。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▲13、破断强度（安全钩）：闭口短轴≥8kN（中部断裂）。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▲14、破断强度（安全钩）：开口长轴≥8kN（中部断裂）。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▲15、耐盐雾腐蚀性能（安全钩）：经48h中性盐雾试验后，外观符合GB/T6461-2002外观等级评定轻微级的要求。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yellow"/>
                <w:u w:val="none"/>
                <w:vertAlign w:val="baseline"/>
                <w:lang w:val="en-US" w:eastAsia="zh-CN"/>
              </w:rPr>
            </w:pPr>
            <w:r>
              <w:rPr>
                <w:rFonts w:hint="eastAsia" w:ascii="宋体" w:hAnsi="宋体" w:eastAsia="宋体" w:cs="宋体"/>
                <w:i w:val="0"/>
                <w:strike w:val="0"/>
                <w:color w:val="auto"/>
                <w:spacing w:val="2"/>
                <w:sz w:val="21"/>
                <w:szCs w:val="21"/>
                <w:highlight w:val="yellow"/>
                <w:u w:val="none"/>
                <w:vertAlign w:val="baseline"/>
                <w:lang w:val="en-US" w:eastAsia="zh-CN"/>
              </w:rPr>
              <w:t xml:space="preserve">16、绳索长度及标识：绳索长度≥16m，在绳索的4m、8m、12m、16m处均设有标识，绳体上有连续反光标识。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▲17、高温环境承载性能（绳索）：将试样安装在拉力机上，控制力值1.33kN，进行保载，随后使用表显600℃的数显调温热风枪吹风加热，测试距离5cm，加热45s后，经观察试样未发生断裂。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▲18、高温环境承载性能（绳索）：将试样安装在拉力机上，控制力值1.33kN，进行保载，随后使用表显400℃的数显调温热风枪吹风加热，测试距离5cm，加热300s后，经观察试样未发生断裂。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▲19、高温环境承载性能（扁带）：将试样安装在拉力机上，控制力值1.33kN，进行保载，随后使用表显600℃的数显调温热风枪吹风加热，测试距离5cm，加热45s后，经观察试样未发生断裂。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▲20、高温环境承载性能（扁带）：将试样安装在拉力机上，控制力值1.33kN，进行保载，随后使用表显400℃的数显调温热风枪吹风加热，测试距离5cm，加热300s后，经观察试样未发生断裂。</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▲21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耐高温性能（绳索和扁带）：经204℃,5min的耐高温性能试验后，绳索和扁带未出现熔融、焦化现象。</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17（安全绳）目录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lang w:val="en-US" w:eastAsia="zh-CN" w:bidi="ar"/>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b w:val="0"/>
                <w:bCs w:val="0"/>
                <w:i w:val="0"/>
                <w:iCs w:val="0"/>
                <w:color w:val="000000"/>
                <w:sz w:val="20"/>
                <w:szCs w:val="20"/>
                <w:u w:val="none"/>
                <w:lang w:val="en-US" w:eastAsia="zh-CN" w:bidi="ar"/>
              </w:rPr>
              <w:suppressLineNumbers w:val="0"/>
            </w:pPr>
            <w:r>
              <w:rPr>
                <w:rFonts w:hint="eastAsia" w:ascii="Times New Roman" w:hAnsi="Times New Roman" w:eastAsia="方正仿宋_GBK" w:cs="Times New Roman"/>
                <w:b w:val="0"/>
                <w:bCs w:val="0"/>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lang w:val="en-US" w:eastAsia="zh-CN" w:bidi="ar"/>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val="0"/>
                <w:bCs w:val="0"/>
                <w:i w:val="0"/>
                <w:iCs w:val="0"/>
                <w:color w:val="000000"/>
                <w:sz w:val="20"/>
                <w:szCs w:val="20"/>
                <w:u w:val="none"/>
                <w:lang w:eastAsia="zh-CN"/>
              </w:rPr>
              <w:suppressLineNumbers w:val="0"/>
            </w:pPr>
            <w:r>
              <w:rPr>
                <w:rFonts w:hint="eastAsia" w:ascii="Times New Roman" w:hAnsi="Times New Roman" w:eastAsia="方正仿宋_GBK" w:cs="Times New Roman"/>
                <w:b w:val="0"/>
                <w:bCs w:val="0"/>
                <w:i w:val="0"/>
                <w:iCs w:val="0"/>
                <w:color w:val="000000"/>
                <w:sz w:val="20"/>
                <w:szCs w:val="20"/>
                <w:u w:val="none"/>
                <w:lang w:eastAsia="zh-CN"/>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分包17</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辅助部件</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17技术参数</w:t>
      </w:r>
      <w:r/>
    </w:p>
    <w:tbl>
      <w:tblPr>
        <w:tblStyle w:val="666"/>
        <w:tblW w:w="525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17"/>
        <w:gridCol w:w="417"/>
        <w:gridCol w:w="618"/>
        <w:gridCol w:w="618"/>
        <w:gridCol w:w="5844"/>
      </w:tblGrid>
      <w:tr>
        <w:trPr>
          <w:trHeight w:val="820"/>
        </w:trPr>
        <w:tc>
          <w:tcPr>
            <w:tcBorders>
              <w:top w:val="single" w:color="000000" w:sz="4" w:space="0"/>
              <w:left w:val="single" w:color="000000" w:sz="4" w:space="0"/>
              <w:bottom w:val="single" w:color="000000" w:sz="4" w:space="0"/>
              <w:right w:val="single" w:color="000000" w:sz="4" w:space="0"/>
            </w:tcBorders>
            <w:tcW w:w="48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5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”共计17个）</w:t>
            </w:r>
            <w:r/>
          </w:p>
        </w:tc>
      </w:tr>
      <w:tr>
        <w:trPr>
          <w:trHeight w:val="23"/>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消防防坠落辅助部件</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335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整套防坠落装备包含：拯救三角带（带肩带）*1、全身安全吊带（含胸升）*1、轻型D型安全钩*6、轻型O型安全钩*2、通用安全钩*2、防慌乱下降器*1、手式上升器（右手）*1、脚式上升器（左右脚）各*1、止坠器*1、势能吸收器*1、小型单滑轮*2、万向单滑轮*2、万向双滑轮*2、过绳结专用滑轮*1、万向结*2、倍力系统*1、成型扁带*4、可调式连接扁带*1、钢缆锚点*1、分力板（8孔）*1、防护头盔*1、头灯*1、攀登手套*1、静力绳（100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）*1、绳索护轮*1、绳索保护套*1、垫布*1、器材背包*1、绳包*1等，</w:t>
            </w:r>
            <w:r>
              <w:rPr>
                <w:rFonts w:hint="eastAsia" w:ascii="宋体" w:hAnsi="宋体" w:eastAsia="宋体" w:cs="宋体"/>
                <w:i w:val="0"/>
                <w:strike w:val="0"/>
                <w:color w:val="c00000"/>
                <w:spacing w:val="2"/>
                <w:sz w:val="21"/>
                <w:szCs w:val="21"/>
                <w:highlight w:val="none"/>
                <w:u w:val="none"/>
                <w:vertAlign w:val="baseline"/>
                <w:lang w:val="en-US" w:eastAsia="zh-CN"/>
              </w:rPr>
              <w:t xml:space="preserve">有关产品符合XF494-2023《消防用防坠落装备》要求。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2、拯救三角带（带肩带），配有2个可调肩带，可快速穿戴，并且配有可调节的自锁扣，可快速调整，整体配置3个不同尺寸的挂点，负荷≥100KG重量</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3、轻型安全钩（D形）：</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开口闭合状态</w:t>
            </w:r>
            <w:r>
              <w:rPr>
                <w:rFonts w:hint="eastAsia" w:ascii="宋体" w:hAnsi="宋体" w:eastAsia="宋体" w:cs="宋体"/>
                <w:i w:val="0"/>
                <w:strike w:val="0"/>
                <w:color w:val="c00000"/>
                <w:spacing w:val="2"/>
                <w:sz w:val="21"/>
                <w:szCs w:val="21"/>
                <w:highlight w:val="none"/>
                <w:u w:val="none"/>
                <w:vertAlign w:val="baseline"/>
                <w:lang w:val="en-US" w:eastAsia="zh-CN"/>
              </w:rPr>
              <w:t xml:space="preserve">长轴方向破断强度：≥22kN，短轴方向破断强度：≥10kN，开口</w:t>
            </w:r>
            <w:r>
              <w:rPr>
                <w:rFonts w:hint="eastAsia" w:ascii="宋体" w:hAnsi="宋体" w:eastAsia="宋体" w:cs="宋体"/>
                <w:i w:val="0"/>
                <w:strike w:val="0"/>
                <w:color w:val="c00000"/>
                <w:spacing w:val="2"/>
                <w:sz w:val="21"/>
                <w:szCs w:val="21"/>
                <w:highlight w:val="yellow"/>
                <w:u w:val="none"/>
                <w:vertAlign w:val="baseline"/>
                <w:lang w:val="en-US" w:eastAsia="zh-CN"/>
              </w:rPr>
              <w:t xml:space="preserve">打开</w:t>
            </w:r>
            <w:r>
              <w:rPr>
                <w:rFonts w:hint="eastAsia" w:ascii="宋体" w:hAnsi="宋体" w:eastAsia="宋体" w:cs="宋体"/>
                <w:i w:val="0"/>
                <w:strike w:val="0"/>
                <w:color w:val="c00000"/>
                <w:spacing w:val="2"/>
                <w:sz w:val="21"/>
                <w:szCs w:val="21"/>
                <w:highlight w:val="none"/>
                <w:u w:val="none"/>
                <w:vertAlign w:val="baseline"/>
                <w:lang w:val="en-US" w:eastAsia="zh-CN"/>
              </w:rPr>
              <w:t xml:space="preserve">状态时长轴方向破断强度：≥7kN。</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3.2、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开口距离：≥22mm；</w:t>
            </w:r>
            <w:r>
              <w:rPr>
                <w:rFonts w:hint="eastAsia" w:ascii="宋体" w:hAnsi="宋体" w:eastAsia="宋体" w:cs="宋体"/>
                <w:i w:val="0"/>
                <w:strike w:val="0"/>
                <w:color w:val="c00000"/>
                <w:spacing w:val="2"/>
                <w:sz w:val="21"/>
                <w:szCs w:val="21"/>
                <w:highlight w:val="none"/>
                <w:u w:val="none"/>
                <w:vertAlign w:val="baseline"/>
                <w:lang w:val="en-US" w:eastAsia="zh-CN"/>
              </w:rPr>
              <w:t xml:space="preserve">铝合金或合金钢材质；自锁系统，可单手开启和关闭。</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4、轻型安全钩（O形）：</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开口闭合状态</w:t>
            </w:r>
            <w:r>
              <w:rPr>
                <w:rFonts w:hint="eastAsia" w:ascii="宋体" w:hAnsi="宋体" w:eastAsia="宋体" w:cs="宋体"/>
                <w:i w:val="0"/>
                <w:strike w:val="0"/>
                <w:color w:val="c00000"/>
                <w:spacing w:val="2"/>
                <w:sz w:val="21"/>
                <w:szCs w:val="21"/>
                <w:highlight w:val="none"/>
                <w:u w:val="none"/>
                <w:vertAlign w:val="baseline"/>
                <w:lang w:val="en-US" w:eastAsia="zh-CN"/>
              </w:rPr>
              <w:t xml:space="preserve">长轴方向破断强度：≥22kN，短轴方向破断强度：≥7kN，开口</w:t>
            </w:r>
            <w:r>
              <w:rPr>
                <w:rFonts w:hint="eastAsia" w:ascii="宋体" w:hAnsi="宋体" w:eastAsia="宋体" w:cs="宋体"/>
                <w:i w:val="0"/>
                <w:strike w:val="0"/>
                <w:color w:val="c00000"/>
                <w:spacing w:val="2"/>
                <w:sz w:val="21"/>
                <w:szCs w:val="21"/>
                <w:highlight w:val="yellow"/>
                <w:u w:val="none"/>
                <w:vertAlign w:val="baseline"/>
                <w:lang w:val="en-US" w:eastAsia="zh-CN"/>
              </w:rPr>
              <w:t xml:space="preserve">打开</w:t>
            </w:r>
            <w:r>
              <w:rPr>
                <w:rFonts w:hint="eastAsia" w:ascii="宋体" w:hAnsi="宋体" w:eastAsia="宋体" w:cs="宋体"/>
                <w:i w:val="0"/>
                <w:strike w:val="0"/>
                <w:color w:val="c00000"/>
                <w:spacing w:val="2"/>
                <w:sz w:val="21"/>
                <w:szCs w:val="21"/>
                <w:highlight w:val="none"/>
                <w:u w:val="none"/>
                <w:vertAlign w:val="baseline"/>
                <w:lang w:val="en-US" w:eastAsia="zh-CN"/>
              </w:rPr>
              <w:t xml:space="preserve">状态时长轴方向破断强度：≥7kN。</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4.2、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开口距离：≥20mm；</w:t>
            </w:r>
            <w:r>
              <w:rPr>
                <w:rFonts w:hint="eastAsia" w:ascii="宋体" w:hAnsi="宋体" w:eastAsia="宋体" w:cs="宋体"/>
                <w:i w:val="0"/>
                <w:strike w:val="0"/>
                <w:color w:val="c00000"/>
                <w:spacing w:val="2"/>
                <w:sz w:val="21"/>
                <w:szCs w:val="21"/>
                <w:highlight w:val="none"/>
                <w:u w:val="none"/>
                <w:vertAlign w:val="baseline"/>
                <w:lang w:val="en-US" w:eastAsia="zh-CN"/>
              </w:rPr>
              <w:t xml:space="preserve">铝合金或合金钢材质；自锁系统，可单手开启和关闭。</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5、通用安全钩（D形）：</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开口闭合状态</w:t>
            </w:r>
            <w:r>
              <w:rPr>
                <w:rFonts w:hint="eastAsia" w:ascii="宋体" w:hAnsi="宋体" w:eastAsia="宋体" w:cs="宋体"/>
                <w:i w:val="0"/>
                <w:strike w:val="0"/>
                <w:color w:val="c00000"/>
                <w:spacing w:val="2"/>
                <w:sz w:val="21"/>
                <w:szCs w:val="21"/>
                <w:highlight w:val="none"/>
                <w:u w:val="none"/>
                <w:vertAlign w:val="baseline"/>
                <w:lang w:val="en-US" w:eastAsia="zh-CN"/>
              </w:rPr>
              <w:t xml:space="preserve">长轴方向破断强度：≥40kN、短轴方向破断强度：≥11kN、开口</w:t>
            </w:r>
            <w:r>
              <w:rPr>
                <w:rFonts w:hint="eastAsia" w:ascii="宋体" w:hAnsi="宋体" w:eastAsia="宋体" w:cs="宋体"/>
                <w:i w:val="0"/>
                <w:strike w:val="0"/>
                <w:color w:val="c00000"/>
                <w:spacing w:val="2"/>
                <w:sz w:val="21"/>
                <w:szCs w:val="21"/>
                <w:highlight w:val="yellow"/>
                <w:u w:val="none"/>
                <w:vertAlign w:val="baseline"/>
                <w:lang w:val="en-US" w:eastAsia="zh-CN"/>
              </w:rPr>
              <w:t xml:space="preserve">打开</w:t>
            </w:r>
            <w:r>
              <w:rPr>
                <w:rFonts w:hint="eastAsia" w:ascii="宋体" w:hAnsi="宋体" w:eastAsia="宋体" w:cs="宋体"/>
                <w:i w:val="0"/>
                <w:strike w:val="0"/>
                <w:color w:val="c00000"/>
                <w:spacing w:val="2"/>
                <w:sz w:val="21"/>
                <w:szCs w:val="21"/>
                <w:highlight w:val="none"/>
                <w:u w:val="none"/>
                <w:vertAlign w:val="baseline"/>
                <w:lang w:val="en-US" w:eastAsia="zh-CN"/>
              </w:rPr>
              <w:t xml:space="preserve">状态时长轴方向破断强度：≥11kN。</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5.2、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开口距离：≥25mm；</w:t>
            </w:r>
            <w:r>
              <w:rPr>
                <w:rFonts w:hint="eastAsia" w:ascii="宋体" w:hAnsi="宋体" w:eastAsia="宋体" w:cs="宋体"/>
                <w:i w:val="0"/>
                <w:strike w:val="0"/>
                <w:color w:val="c00000"/>
                <w:spacing w:val="2"/>
                <w:sz w:val="21"/>
                <w:szCs w:val="21"/>
                <w:highlight w:val="none"/>
                <w:u w:val="none"/>
                <w:vertAlign w:val="baseline"/>
                <w:lang w:val="en-US" w:eastAsia="zh-CN"/>
              </w:rPr>
              <w:t xml:space="preserve">铝合金或合金钢材质；自锁系统，可单手开启和关闭。</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6、防慌乱下降器：</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▲6.1、工作负荷：≥11kN。</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6.2、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适合绳径：10-12mm；</w:t>
            </w:r>
            <w:r>
              <w:rPr>
                <w:rFonts w:hint="eastAsia" w:ascii="宋体" w:hAnsi="宋体" w:eastAsia="宋体" w:cs="宋体"/>
                <w:i w:val="0"/>
                <w:strike w:val="0"/>
                <w:color w:val="c00000"/>
                <w:spacing w:val="2"/>
                <w:sz w:val="21"/>
                <w:szCs w:val="21"/>
                <w:u w:val="none"/>
                <w:vertAlign w:val="baseline"/>
                <w:lang w:val="en-US" w:eastAsia="zh-CN"/>
              </w:rPr>
              <w:t xml:space="preserve">铝合金材质；下降器内挤压结构为单凸轮；下降器活动侧板可以在不解除安全带连接时，在任意一段绳索上安装或解脱；具有防慌乱功能，下降速度需由旋转手柄控制调节，松手时手柄自动返回</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7、手式上升器（右手）：</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7.1、铝合金材质；</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▲7.2、断裂负荷：≥5kN</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8、脚式上升器（左右脚）：</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8.1、铝合金材质；</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▲8.2、断裂负荷：≥5kN</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9、止坠器：</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▲9.1、断裂负荷：≥5kN。</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9.2、</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适合绳径：10-13mm；</w:t>
            </w:r>
            <w:r>
              <w:rPr>
                <w:rFonts w:hint="eastAsia" w:ascii="宋体" w:hAnsi="宋体" w:eastAsia="宋体" w:cs="宋体"/>
                <w:i w:val="0"/>
                <w:strike w:val="0"/>
                <w:color w:val="c00000"/>
                <w:spacing w:val="2"/>
                <w:sz w:val="21"/>
                <w:szCs w:val="21"/>
                <w:u w:val="none"/>
                <w:vertAlign w:val="baseline"/>
                <w:lang w:val="en-US" w:eastAsia="zh-CN"/>
              </w:rPr>
              <w:t xml:space="preserve">铝合金材质；内部为圆形棘齿轮结构，可单双向滑动；与势能吸收器挽索一起使用建立与安全绳所需的距离。</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势能吸收器：双人势能吸收器，配合移动止坠器，用于双人救援使用；超高分子聚乙烯撕裂带，冲坠时通过撕裂吸收冲击力；两端配有织带保护器，用于将连接器固定到位并保护织带免受磨损；断裂负荷：≥15kN；长度：≥40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11、小型单滑轮(通用型）：</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11.1、铝合金材质；</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▲11.2、极限负荷：≥25kN</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12、万向单滑轮：</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12.1、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rPr>
                <w:rFonts w:hint="eastAsia" w:ascii="宋体" w:hAnsi="宋体" w:eastAsia="宋体" w:cs="宋体"/>
                <w:i w:val="0"/>
                <w:strike w:val="0"/>
                <w:color w:val="c00000"/>
                <w:spacing w:val="2"/>
                <w:sz w:val="21"/>
                <w:szCs w:val="21"/>
                <w:u w:val="none"/>
                <w:vertAlign w:val="baseline"/>
                <w:lang w:val="en-US" w:eastAsia="zh-CN"/>
              </w:rPr>
              <w:t xml:space="preserve">铝合金材质；带有万向结的一体式单滑轮，可360°旋转，避免缠绕，带单向制停功能。</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▲12.2、极限负荷：≥36kN。</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13、万向双滑轮：</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13.1、</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适合绳径：8-13mm；</w:t>
            </w:r>
            <w:r>
              <w:rPr>
                <w:rFonts w:hint="eastAsia" w:ascii="宋体" w:hAnsi="宋体" w:eastAsia="宋体" w:cs="宋体"/>
                <w:i w:val="0"/>
                <w:strike w:val="0"/>
                <w:color w:val="c00000"/>
                <w:spacing w:val="2"/>
                <w:sz w:val="21"/>
                <w:szCs w:val="21"/>
                <w:u w:val="none"/>
                <w:vertAlign w:val="baseline"/>
                <w:lang w:val="en-US" w:eastAsia="zh-CN"/>
              </w:rPr>
              <w:t xml:space="preserve">铝合金材质；带有万向结的一体式双滑轮，可360°旋转，避免缠绕。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▲13.2、极限负荷：≥36kN。</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14、过绳结专用滑轮：</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14.1、过绳结专用大尺寸滑轮；</w:t>
            </w:r>
            <w:r>
              <w:rPr>
                <w:rFonts w:hint="eastAsia" w:ascii="宋体" w:hAnsi="宋体" w:eastAsia="宋体" w:cs="宋体"/>
                <w:i w:val="0"/>
                <w:strike w:val="0"/>
                <w:color w:val="c00000"/>
                <w:spacing w:val="2"/>
                <w:sz w:val="21"/>
                <w:szCs w:val="21"/>
                <w:highlight w:val="yellow"/>
                <w:u w:val="none"/>
                <w:vertAlign w:val="baseline"/>
                <w:lang w:val="en-US" w:eastAsia="zh-CN"/>
              </w:rPr>
              <w:t xml:space="preserve">兼容绳索直径：8-19mm；</w:t>
            </w:r>
            <w:r>
              <w:rPr>
                <w:rFonts w:hint="eastAsia" w:ascii="宋体" w:hAnsi="宋体" w:eastAsia="宋体" w:cs="宋体"/>
                <w:i w:val="0"/>
                <w:strike w:val="0"/>
                <w:color w:val="c00000"/>
                <w:spacing w:val="2"/>
                <w:sz w:val="21"/>
                <w:szCs w:val="21"/>
                <w:u w:val="none"/>
                <w:vertAlign w:val="baseline"/>
                <w:lang w:val="en-US" w:eastAsia="zh-CN"/>
              </w:rPr>
              <w:t xml:space="preserve">铝合金材质。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▲14.2、极限负荷：≥36kN</w:t>
            </w:r>
            <w:r>
              <w:rPr>
                <w:rFonts w:hint="eastAsia" w:ascii="宋体" w:hAnsi="宋体" w:cs="宋体"/>
                <w:i w:val="0"/>
                <w:strike w:val="0"/>
                <w:color w:val="c00000"/>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15、万向结：</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15.1、铝合金材质；可360°旋转，避免缠绕。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▲15.2、极限负荷：≥36KN</w:t>
            </w:r>
            <w:r>
              <w:rPr>
                <w:rFonts w:hint="eastAsia" w:ascii="宋体" w:hAnsi="宋体" w:cs="宋体"/>
                <w:i w:val="0"/>
                <w:strike w:val="0"/>
                <w:color w:val="c00000"/>
                <w:spacing w:val="2"/>
                <w:sz w:val="21"/>
                <w:szCs w:val="21"/>
                <w:u w:val="none"/>
                <w:vertAlign w:val="baseline"/>
                <w:lang w:val="en-US" w:eastAsia="zh-CN"/>
              </w:rPr>
              <w:t xml:space="preserve">。</w:t>
            </w:r>
            <w:r>
              <w:rPr>
                <w:rFonts w:hint="eastAsia" w:cs="宋体"/>
                <w:i w:val="0"/>
                <w:strike w:val="0"/>
                <w:color w:val="c00000"/>
                <w:spacing w:val="2"/>
                <w:sz w:val="21"/>
                <w:szCs w:val="21"/>
                <w:u w:val="none"/>
                <w:vertAlign w:val="baseline"/>
                <w:lang w:val="en-US" w:eastAsia="zh-CN"/>
              </w:rPr>
              <w:t xml:space="preserve">（</w:t>
            </w:r>
            <w:r>
              <w:rPr>
                <w:rFonts w:hint="eastAsia" w:ascii="宋体" w:hAnsi="宋体" w:eastAsia="宋体" w:cs="宋体"/>
                <w:i w:val="0"/>
                <w:strike w:val="0"/>
                <w:color w:val="c00000"/>
                <w:spacing w:val="2"/>
                <w:sz w:val="21"/>
                <w:szCs w:val="21"/>
                <w:u w:val="none"/>
                <w:vertAlign w:val="baseline"/>
                <w:lang w:val="en-US" w:eastAsia="zh-CN"/>
              </w:rPr>
              <w:t xml:space="preserve">需提供第三方具有检测资质的检测机构出具的</w:t>
            </w:r>
            <w:r>
              <w:rPr>
                <w:rFonts w:hint="eastAsia" w:cs="宋体"/>
                <w:i w:val="0"/>
                <w:strike w:val="0"/>
                <w:color w:val="c00000"/>
                <w:spacing w:val="2"/>
                <w:sz w:val="21"/>
                <w:szCs w:val="21"/>
                <w:u w:val="none"/>
                <w:vertAlign w:val="baseline"/>
                <w:lang w:val="en-US" w:eastAsia="zh-CN"/>
              </w:rPr>
              <w:t xml:space="preserve">完整有效检验</w:t>
            </w:r>
            <w:r>
              <w:rPr>
                <w:rFonts w:hint="eastAsia" w:ascii="宋体" w:hAnsi="宋体" w:eastAsia="宋体" w:cs="宋体"/>
                <w:i w:val="0"/>
                <w:strike w:val="0"/>
                <w:color w:val="c00000"/>
                <w:spacing w:val="2"/>
                <w:sz w:val="21"/>
                <w:szCs w:val="21"/>
                <w:u w:val="none"/>
                <w:vertAlign w:val="baseline"/>
                <w:lang w:val="en-US" w:eastAsia="zh-CN"/>
              </w:rPr>
              <w:t xml:space="preserve">检测报告</w:t>
            </w:r>
            <w:r>
              <w:rPr>
                <w:rFonts w:hint="eastAsia" w:cs="宋体"/>
                <w:i w:val="0"/>
                <w:strike w:val="0"/>
                <w:color w:val="c0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16、倍力系统，使用4:1滑轮组和高效的密封滚珠轴承，可用于提拉受困者、设置可释放锚点或架设一个紧绷绳索系统。组成：1条8mm安全绳、2个万向节双滑轮，2根抓结，一个腿包，破断强度≥30kN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17、成型扁带：</w:t>
            </w:r>
            <w:r/>
          </w:p>
          <w:p>
            <w:pPr>
              <w:ind w:left="0" w:right="0"/>
              <w:jc w:val="left"/>
              <w:spacing w:before="1" w:after="0" w:line="240" w:lineRule="auto"/>
              <w:rPr>
                <w:rFonts w:hint="default"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17.1、尼龙材质；宽度≤18mm，长度≥120cm。</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▲17.2、断裂强度≥20kN</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需提供第三方具有检测资质的检测机构出具的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18、可调式连接扁带，两端带有钢制连接点，扁带的长度可通过调节扣进行调节，断裂负荷：≥22KN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19、钢缆锚点：</w:t>
            </w:r>
            <w:r/>
          </w:p>
          <w:p>
            <w:pPr>
              <w:ind w:left="0" w:right="0"/>
              <w:jc w:val="left"/>
              <w:spacing w:before="1" w:after="0" w:line="240" w:lineRule="auto"/>
              <w:rPr>
                <w:rFonts w:hint="eastAsia" w:ascii="宋体" w:hAnsi="宋体" w:eastAsia="宋体" w:cs="宋体"/>
                <w:i w:val="0"/>
                <w:strike w:val="0"/>
                <w:color w:val="c00000"/>
                <w:spacing w:val="2"/>
                <w:sz w:val="21"/>
                <w:szCs w:val="21"/>
                <w:highlight w:val="yellow"/>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19.1、材质：不锈钢钢丝绳锚点，耐切割和磨损；</w:t>
            </w:r>
            <w:r>
              <w:rPr>
                <w:rFonts w:hint="eastAsia" w:ascii="宋体" w:hAnsi="宋体" w:eastAsia="宋体" w:cs="宋体"/>
                <w:i w:val="0"/>
                <w:strike w:val="0"/>
                <w:color w:val="c00000"/>
                <w:spacing w:val="2"/>
                <w:sz w:val="21"/>
                <w:szCs w:val="21"/>
                <w:highlight w:val="yellow"/>
                <w:u w:val="none"/>
                <w:vertAlign w:val="baseline"/>
                <w:lang w:val="en-US" w:eastAsia="zh-CN"/>
              </w:rPr>
              <w:t xml:space="preserve">钢缆直径≥7mm。</w:t>
            </w:r>
            <w:r/>
          </w:p>
          <w:p>
            <w:pPr>
              <w:ind w:left="0" w:right="0"/>
              <w:jc w:val="left"/>
              <w:spacing w:before="1" w:after="0" w:line="240" w:lineRule="auto"/>
              <w:rPr>
                <w:rFonts w:hint="default"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▲19.2、最小断裂强度≥23kN。</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需提供第三方具有检测资质的检测机构出具的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20、分力板（8孔）：</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20.1、材质：高强铝合金，重量：≤210g。</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c00000"/>
                <w:spacing w:val="2"/>
                <w:sz w:val="21"/>
                <w:szCs w:val="21"/>
                <w:highlight w:val="none"/>
                <w:u w:val="none"/>
                <w:vertAlign w:val="baseline"/>
                <w:lang w:val="en-US" w:eastAsia="zh-CN"/>
              </w:rPr>
              <w:t xml:space="preserve">▲20.2、拉力：≥36kN</w:t>
            </w:r>
            <w:r>
              <w:rPr>
                <w:rFonts w:hint="eastAsia" w:ascii="宋体" w:hAnsi="宋体" w:cs="宋体"/>
                <w:i w:val="0"/>
                <w:strike w:val="0"/>
                <w:color w:val="c00000"/>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需提供第三方具有检测资质的检测机构出具的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21、防护头盔，含护目镜，防震ABS外壳，头盔不小于10个通风孔，适合头围：52-62mm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22、头灯能与头盔配套使用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23、攀登手套、双层结构，背面是由透气的弹性尼龙制造，腕部用氯丁橡胶制造，采用魔术贴，上设一个小孔便于用锁扣将手套与安全带相连；符合GB24541-2022《手部防护机械危害防护手套》标准</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24、静力绳：</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▲24.1、拉力：≥20kN。</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24.2、直径10mm±0.5mm；长度≥100</w:t>
            </w:r>
            <w:r>
              <w:rPr>
                <w:rFonts w:hint="eastAsia" w:ascii="宋体" w:hAnsi="宋体" w:cs="宋体"/>
                <w:i w:val="0"/>
                <w:strike w:val="0"/>
                <w:color w:val="c00000"/>
                <w:spacing w:val="2"/>
                <w:sz w:val="21"/>
                <w:szCs w:val="21"/>
                <w:u w:val="none"/>
                <w:vertAlign w:val="baseline"/>
                <w:lang w:val="en-US" w:eastAsia="zh-CN"/>
              </w:rPr>
              <w:t xml:space="preserve">m</w:t>
            </w:r>
            <w:r>
              <w:rPr>
                <w:rFonts w:hint="eastAsia" w:ascii="宋体" w:hAnsi="宋体" w:eastAsia="宋体" w:cs="宋体"/>
                <w:i w:val="0"/>
                <w:strike w:val="0"/>
                <w:color w:val="c00000"/>
                <w:spacing w:val="2"/>
                <w:sz w:val="21"/>
                <w:szCs w:val="21"/>
                <w:u w:val="none"/>
                <w:vertAlign w:val="baseline"/>
                <w:lang w:val="en-US" w:eastAsia="zh-CN"/>
              </w:rPr>
              <w:t xml:space="preserve">；两端采用绳环结构收尾，并用同种材料的细绳扎缝50mm，在扎缝处热封，扎缝处包以裹紧的套管</w:t>
            </w:r>
            <w:r>
              <w:rPr>
                <w:rFonts w:hint="eastAsia" w:ascii="宋体" w:hAnsi="宋体" w:cs="宋体"/>
                <w:i w:val="0"/>
                <w:strike w:val="0"/>
                <w:color w:val="c00000"/>
                <w:spacing w:val="2"/>
                <w:sz w:val="21"/>
                <w:szCs w:val="21"/>
                <w:u w:val="none"/>
                <w:vertAlign w:val="baseline"/>
                <w:lang w:val="en-US" w:eastAsia="zh-CN"/>
              </w:rPr>
              <w:t xml:space="preserve">。</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25、绳索护轮：铝合金材质，用于保护绳索，避免建筑物的棱角、墙角、岩石等粗糙尖锐突起部分预防磨损绳索；装有4道共16个可单独转动滚珠轴承铝合金轮，拖拉时可多绳不同速比操作，可以对向滚动，提高转动效率；链条式设计（可级联），4角设置有系辅绳固定用挂点。可组合不同长度，围柱，直角，斜坡等环境均适合使用。</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26、绳索保护套：防止绳索受到磨损和尖锐边缘的切割，胶套缝魔术贴，方便安装和拆收；材质：PVC涤纶，总长度：≥70CM。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27、垫布、坚固耐磨，充份保护；四角有打孔，可直接挂主锁固定，实现快速多个垫拼接；材质：PVC涤纶，尺寸：≥100CM*80CM。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28、器材背包：防水耐磨耐刮，密封封口，舒适背板，适合长时间背负，包内设有6个挂点，2个绳头挂点，1个内置拉链付袋。材质：TPU夹网布，容量：≥45L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29、绳包：防水面料，耐磨防刮，侧面设有手提，背部肩带可调节长度，包内设有3个织带固定环，有绳尾挂点，包底有6个排水孔，材质：PVC1000D夹网布，容量：≥30L。</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30、消防全身式安全吊带（含胸升）：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30.1五点式全身安全带，内置集成一体式胸式上升器；腹部连接点可打开；肩带单侧可打开、腿环配有快插；配有不少于5个成型工具环，两个工具挂环槽，两个工具包连接点；每个肩带上配有大挂钩挂环方便存储挂绳，坠落时确保能及时释放并展开缓冲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c00000"/>
                <w:spacing w:val="2"/>
                <w:sz w:val="21"/>
                <w:szCs w:val="21"/>
                <w:u w:val="none"/>
                <w:vertAlign w:val="baseline"/>
                <w:lang w:val="en-US" w:eastAsia="zh-CN"/>
              </w:rPr>
              <w:t xml:space="preserve">▲30.2正立方向静态拉力≥22kN；负荷≥2.67kN。</w:t>
            </w:r>
            <w:r/>
          </w:p>
        </w:tc>
      </w:tr>
    </w:tbl>
    <w:p>
      <w:r/>
      <w:r/>
    </w:p>
    <w:p>
      <w:pPr>
        <w:numPr>
          <w:ilvl w:val="0"/>
          <w:numId w:val="0"/>
        </w:numPr>
        <w:ind w:firstLine="560"/>
        <w:keepLines w:val="0"/>
        <w:keepNext w:val="0"/>
        <w:pageBreakBefore w:val="0"/>
        <w:spacing w:line="0" w:lineRule="atLeast"/>
        <w:widowControl w:val="off"/>
        <w:rPr>
          <w:rFonts w:hint="eastAsia" w:ascii="方正黑体_GBK" w:hAnsi="方正黑体_GBK" w:eastAsia="方正黑体_GBK" w:cs="方正黑体_GBK"/>
          <w:b w:val="0"/>
          <w:bCs w:val="0"/>
          <w:color w:val="auto"/>
          <w:sz w:val="28"/>
          <w:szCs w:val="28"/>
          <w:highlight w:val="none"/>
          <w:lang w:val="en-US" w:eastAsia="zh-CN" w:bidi="ar-SA"/>
        </w:rPr>
      </w:pPr>
      <w:r>
        <w:rPr>
          <w:rFonts w:hint="eastAsia" w:ascii="方正黑体_GBK" w:hAnsi="方正黑体_GBK" w:eastAsia="方正黑体_GBK" w:cs="方正黑体_GBK"/>
          <w:b w:val="0"/>
          <w:bCs w:val="0"/>
          <w:color w:val="auto"/>
          <w:sz w:val="28"/>
          <w:szCs w:val="28"/>
          <w:highlight w:val="none"/>
          <w:lang w:val="en-US" w:eastAsia="zh-CN" w:bidi="ar-SA"/>
        </w:rPr>
        <w:t xml:space="preserve">重要说明：</w:t>
      </w:r>
      <w:r/>
    </w:p>
    <w:p>
      <w:pPr>
        <w:numPr>
          <w:ilvl w:val="0"/>
          <w:numId w:val="3"/>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除有特别要求以外，在所有采购包</w:t>
      </w:r>
      <w:r>
        <w:rPr>
          <w:rFonts w:hint="eastAsia" w:asciiTheme="minorEastAsia" w:hAnsiTheme="minorEastAsia" w:cstheme="minorEastAsia"/>
          <w:b w:val="0"/>
          <w:bCs w:val="0"/>
          <w:color w:val="auto"/>
          <w:sz w:val="24"/>
          <w:szCs w:val="24"/>
          <w:highlight w:val="none"/>
          <w:lang w:eastAsia="zh-CN"/>
        </w:rPr>
        <w:t xml:space="preserve">技术参数</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c00000"/>
          <w:sz w:val="24"/>
          <w:szCs w:val="24"/>
          <w:highlight w:val="none"/>
          <w:lang w:eastAsia="zh-CN"/>
        </w:rPr>
        <w:t xml:space="preserve">标注“▲”的技术条款</w:t>
      </w:r>
      <w:r>
        <w:rPr>
          <w:rFonts w:hint="eastAsia" w:asciiTheme="minorEastAsia" w:hAnsiTheme="minorEastAsia" w:eastAsiaTheme="minorEastAsia" w:cstheme="minorEastAsia"/>
          <w:b w:val="0"/>
          <w:bCs w:val="0"/>
          <w:color w:val="auto"/>
          <w:sz w:val="24"/>
          <w:szCs w:val="24"/>
          <w:highlight w:val="none"/>
          <w:lang w:eastAsia="zh-CN"/>
        </w:rPr>
        <w:t xml:space="preserve">，投标人必须在投标文件内提供</w:t>
      </w:r>
      <w:r>
        <w:rPr>
          <w:rFonts w:hint="eastAsia" w:asciiTheme="minorEastAsia" w:hAnsiTheme="minorEastAsia" w:eastAsiaTheme="minorEastAsia" w:cstheme="minorEastAsia"/>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eastAsia" w:asciiTheme="minorEastAsia" w:hAnsi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c00000"/>
          <w:sz w:val="24"/>
          <w:szCs w:val="24"/>
          <w:highlight w:val="none"/>
          <w:lang w:eastAsia="zh-CN"/>
        </w:rPr>
        <w:t xml:space="preserve">标注“▲”的技术条款</w:t>
      </w:r>
      <w:r>
        <w:rPr>
          <w:rFonts w:hint="eastAsia" w:asciiTheme="minorEastAsia" w:hAnsiTheme="minorEastAsia" w:eastAsiaTheme="minorEastAsia" w:cstheme="minorEastAsia"/>
          <w:b w:val="0"/>
          <w:bCs w:val="0"/>
          <w:color w:val="auto"/>
          <w:sz w:val="24"/>
          <w:szCs w:val="24"/>
          <w:highlight w:val="none"/>
          <w:lang w:eastAsia="zh-CN"/>
        </w:rPr>
        <w:t xml:space="preserve">有特别要求的，如要求提供防爆合格证或</w:t>
      </w:r>
      <w:r>
        <w:rPr>
          <w:rFonts w:hint="eastAsia" w:asciiTheme="minorEastAsia" w:hAnsiTheme="minorEastAsia" w:cstheme="minorEastAsia"/>
          <w:b w:val="0"/>
          <w:bCs w:val="0"/>
          <w:color w:val="c00000"/>
          <w:sz w:val="24"/>
          <w:szCs w:val="24"/>
          <w:highlight w:val="none"/>
          <w:lang w:val="en-US" w:eastAsia="zh-CN"/>
        </w:rPr>
        <w:t xml:space="preserve">其他检验检</w:t>
      </w:r>
      <w:r>
        <w:rPr>
          <w:rFonts w:hint="eastAsia" w:asciiTheme="minorEastAsia" w:hAnsiTheme="minorEastAsia" w:eastAsiaTheme="minorEastAsia" w:cstheme="minorEastAsia"/>
          <w:b w:val="0"/>
          <w:bCs w:val="0"/>
          <w:color w:val="c00000"/>
          <w:sz w:val="24"/>
          <w:szCs w:val="24"/>
          <w:highlight w:val="none"/>
          <w:lang w:eastAsia="zh-CN"/>
        </w:rPr>
        <w:t xml:space="preserve">测报告的</w:t>
      </w:r>
      <w:r>
        <w:rPr>
          <w:rFonts w:hint="eastAsia" w:asciiTheme="minorEastAsia" w:hAnsiTheme="minorEastAsia" w:eastAsiaTheme="minorEastAsia" w:cstheme="minorEastAsia"/>
          <w:b w:val="0"/>
          <w:bCs w:val="0"/>
          <w:color w:val="auto"/>
          <w:sz w:val="24"/>
          <w:szCs w:val="24"/>
          <w:highlight w:val="none"/>
          <w:lang w:eastAsia="zh-CN"/>
        </w:rPr>
        <w:t xml:space="preserve">，则按具体的要求提供相应技术支持材料即可（具体要求详见各采购包技术参数）。各</w:t>
      </w:r>
      <w:r>
        <w:rPr>
          <w:rFonts w:hint="eastAsia" w:asciiTheme="minorEastAsia" w:hAnsiTheme="minorEastAsia" w:cstheme="minorEastAsia"/>
          <w:b w:val="0"/>
          <w:bCs w:val="0"/>
          <w:color w:val="auto"/>
          <w:sz w:val="24"/>
          <w:szCs w:val="24"/>
          <w:highlight w:val="none"/>
          <w:lang w:val="en-US" w:eastAsia="zh-CN"/>
        </w:rPr>
        <w:t xml:space="preserve">检验</w:t>
      </w:r>
      <w:r>
        <w:rPr>
          <w:rFonts w:hint="eastAsia" w:asciiTheme="minorEastAsia" w:hAnsiTheme="minorEastAsia" w:eastAsiaTheme="minorEastAsia" w:cstheme="minorEastAsia"/>
          <w:b w:val="0"/>
          <w:bCs w:val="0"/>
          <w:color w:val="auto"/>
          <w:sz w:val="24"/>
          <w:szCs w:val="24"/>
          <w:highlight w:val="none"/>
          <w:lang w:eastAsia="zh-CN"/>
        </w:rPr>
        <w:t xml:space="preserve">检测报告或有关技术支持资料，须在评审索引表中详细标明所在投标文件中的页码和位置。如未提供检测报告或有关技术支持资料，或所提供的有关报告资料不完整、不清晰，即便投标文件中已承诺响应采购需求的，评审时也不予采信。如因未在偏离表中注明支持资料具体页码和位置导致该项参数不符合采购要求或不得分的，由此产生的后果由投标人自行承担。</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default" w:asciiTheme="minorEastAsia" w:hAnsiTheme="minorEastAsia" w:eastAsiaTheme="minorEastAsia" w:cstheme="minorEastAsia"/>
          <w:b w:val="0"/>
          <w:bCs w:val="0"/>
          <w:color w:val="auto"/>
          <w:sz w:val="24"/>
          <w:szCs w:val="24"/>
          <w:highlight w:val="none"/>
          <w:lang w:eastAsia="zh-CN"/>
        </w:rPr>
        <w:t xml:space="preserve">.标记“★”的核心技术条款为实质性响应条件</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default" w:asciiTheme="minorEastAsia" w:hAnsiTheme="minorEastAsia" w:eastAsiaTheme="minorEastAsia" w:cstheme="minorEastAsia"/>
          <w:b w:val="0"/>
          <w:bCs w:val="0"/>
          <w:color w:val="auto"/>
          <w:sz w:val="24"/>
          <w:szCs w:val="24"/>
          <w:highlight w:val="none"/>
          <w:lang w:eastAsia="zh-CN"/>
        </w:rPr>
        <w:t xml:space="preserve">不得负偏离，否则作为无效投标。</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未标注“★”和“▲”的</w:t>
      </w:r>
      <w:r>
        <w:rPr>
          <w:rFonts w:hint="eastAsia" w:asciiTheme="minorEastAsia" w:hAnsiTheme="minorEastAsia" w:eastAsiaTheme="minorEastAsia" w:cstheme="minorEastAsia"/>
          <w:b w:val="0"/>
          <w:bCs w:val="0"/>
          <w:color w:val="auto"/>
          <w:sz w:val="24"/>
          <w:szCs w:val="24"/>
          <w:highlight w:val="none"/>
        </w:rPr>
        <w:t xml:space="preserve">一般技术</w:t>
      </w:r>
      <w:r>
        <w:rPr>
          <w:rFonts w:hint="eastAsia" w:asciiTheme="minorEastAsia" w:hAnsiTheme="minorEastAsia" w:eastAsiaTheme="minorEastAsia" w:cstheme="minorEastAsia"/>
          <w:b w:val="0"/>
          <w:bCs w:val="0"/>
          <w:color w:val="auto"/>
          <w:sz w:val="24"/>
          <w:szCs w:val="24"/>
          <w:highlight w:val="none"/>
          <w:lang w:eastAsia="zh-CN"/>
        </w:rPr>
        <w:t xml:space="preserve">条款，</w:t>
      </w:r>
      <w:r>
        <w:rPr>
          <w:rFonts w:hint="eastAsia" w:asciiTheme="minorEastAsia" w:hAnsiTheme="minorEastAsia" w:eastAsiaTheme="minorEastAsia" w:cstheme="minorEastAsia"/>
          <w:b w:val="0"/>
          <w:bCs w:val="0"/>
          <w:color w:val="auto"/>
          <w:sz w:val="24"/>
          <w:szCs w:val="24"/>
          <w:highlight w:val="none"/>
        </w:rPr>
        <w:t xml:space="preserve">以</w:t>
      </w:r>
      <w:r>
        <w:rPr>
          <w:rFonts w:hint="eastAsia" w:asciiTheme="minorEastAsia" w:hAnsiTheme="minorEastAsia" w:eastAsiaTheme="minorEastAsia" w:cstheme="minorEastAsia"/>
          <w:b w:val="0"/>
          <w:bCs w:val="0"/>
          <w:color w:val="auto"/>
          <w:sz w:val="24"/>
          <w:szCs w:val="24"/>
          <w:highlight w:val="none"/>
          <w:lang w:eastAsia="zh-CN"/>
        </w:rPr>
        <w:t xml:space="preserve">投标人在</w:t>
      </w:r>
      <w:r>
        <w:rPr>
          <w:rFonts w:hint="eastAsia" w:asciiTheme="minorEastAsia" w:hAnsiTheme="minorEastAsia" w:eastAsiaTheme="minorEastAsia" w:cstheme="minorEastAsia"/>
          <w:b w:val="0"/>
          <w:bCs w:val="0"/>
          <w:color w:val="auto"/>
          <w:sz w:val="24"/>
          <w:szCs w:val="24"/>
          <w:highlight w:val="none"/>
        </w:rPr>
        <w:t xml:space="preserve">投标文件技术参数偏离表</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auto"/>
          <w:sz w:val="24"/>
          <w:szCs w:val="24"/>
          <w:highlight w:val="none"/>
        </w:rPr>
        <w:t xml:space="preserve">响应的内容为准。</w:t>
      </w:r>
      <w:r/>
    </w:p>
    <w:p>
      <w:pPr>
        <w:numPr>
          <w:ilvl w:val="0"/>
          <w:numId w:val="0"/>
        </w:numPr>
        <w:ind w:firstLine="480"/>
        <w:keepLines w:val="0"/>
        <w:keepNext w:val="0"/>
        <w:pageBreakBefore w:val="0"/>
        <w:spacing w:line="0" w:lineRule="atLeast"/>
        <w:widowControl w:val="off"/>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4.各采购包所投产品质保期不得低于三年。</w:t>
      </w:r>
      <w:r/>
    </w:p>
    <w:p>
      <w:pPr>
        <w:ind w:firstLine="482"/>
        <w:rPr>
          <w:rFonts w:hint="eastAsia" w:ascii="仿宋" w:hAnsi="仿宋" w:cs="仿宋" w:eastAsia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cstheme="minorEastAsia"/>
          <w:b/>
          <w:color w:val="auto"/>
          <w:sz w:val="24"/>
          <w:szCs w:val="24"/>
          <w:highlight w:val="none"/>
          <w:lang w:val="en-US" w:eastAsia="zh-CN"/>
        </w:rPr>
        <w:t xml:space="preserve">最高限价</w:t>
      </w:r>
      <w:r/>
    </w:p>
    <w:p>
      <w:pPr>
        <w:pStyle w:val="667"/>
        <w:ind w:firstLine="720"/>
        <w:keepLines w:val="0"/>
        <w:keepNext w:val="0"/>
        <w:pageBreakBefore w:val="0"/>
        <w:spacing w:after="0" w:line="0" w:lineRule="atLeast"/>
        <w:widowControl w:val="off"/>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1.每项产品不得超过对应的单价限价</w:t>
      </w:r>
      <w:r>
        <w:rPr>
          <w:rFonts w:hint="eastAsia" w:asciiTheme="minorEastAsia" w:hAnsiTheme="minorEastAsia" w:eastAsiaTheme="minorEastAsia" w:cstheme="minorEastAsia"/>
          <w:i/>
          <w:iCs/>
          <w:color w:val="auto"/>
          <w:sz w:val="24"/>
          <w:szCs w:val="24"/>
          <w:highlight w:val="none"/>
          <w:u w:val="single"/>
          <w:lang w:eastAsia="zh-CN"/>
        </w:rPr>
        <w:t xml:space="preserve">，</w:t>
      </w:r>
      <w:r>
        <w:rPr>
          <w:rFonts w:hint="eastAsia" w:asciiTheme="minorEastAsia" w:hAnsiTheme="minorEastAsia" w:eastAsiaTheme="minorEastAsia" w:cstheme="minorEastAsia"/>
          <w:i/>
          <w:iCs/>
          <w:color w:val="auto"/>
          <w:sz w:val="24"/>
          <w:szCs w:val="24"/>
          <w:highlight w:val="none"/>
          <w:u w:val="single"/>
        </w:rPr>
        <w:t xml:space="preserve">否则按无效投标处理。</w:t>
      </w:r>
      <w:r/>
    </w:p>
    <w:p>
      <w:pPr>
        <w:pStyle w:val="667"/>
        <w:ind w:firstLine="720"/>
        <w:keepLines w:val="0"/>
        <w:keepNext w:val="0"/>
        <w:pageBreakBefore w:val="0"/>
        <w:spacing w:after="0" w:line="0" w:lineRule="atLeas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2.本项目（同一个分包内）单一产品采购，同一品牌的产品有</w:t>
      </w:r>
      <w:r>
        <w:rPr>
          <w:rFonts w:hint="eastAsia" w:asciiTheme="minorEastAsia" w:hAnsiTheme="minorEastAsia" w:eastAsiaTheme="minorEastAsia" w:cstheme="minorEastAsia"/>
          <w:sz w:val="24"/>
          <w:szCs w:val="24"/>
          <w:highlight w:val="none"/>
        </w:rPr>
        <w:t xml:space="preserve">多家供应商参加投标，只能按照一家供应商计算</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同一个分包内）非单一产品采购，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p>
    <w:p>
      <w:pPr>
        <w:jc w:val="both"/>
        <w:keepLines w:val="0"/>
        <w:keepNext w:val="0"/>
        <w:pageBreakBefore w:val="0"/>
        <w:spacing w:before="120" w:after="120" w:line="0" w:lineRule="atLeast"/>
        <w:widowControl w:val="off"/>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706"/>
        <w:ind w:firstLine="4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Start w:id="192" w:name="_Toc120614281"/>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keepNext/>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r/>
    </w:p>
    <w:p>
      <w:pPr>
        <w:pStyle w:val="706"/>
        <w:ind w:firstLine="400"/>
        <w:rPr>
          <w:rFonts w:hint="eastAsia"/>
          <w:color w:val="auto"/>
          <w:highlight w:val="none"/>
        </w:rPr>
      </w:pPr>
      <w:r>
        <w:rPr>
          <w:rFonts w:hint="eastAsia"/>
          <w:color w:val="auto"/>
          <w:highlight w:val="none"/>
        </w:rPr>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spacing w:line="440" w:lineRule="exact"/>
        <w:rPr>
          <w:rFonts w:hint="eastAsia" w:ascii="宋体" w:hAnsi="宋体" w:cs="宋体"/>
          <w:color w:val="auto"/>
          <w:sz w:val="24"/>
          <w:highlight w:val="none"/>
        </w:rPr>
      </w:pPr>
      <w:r>
        <w:rPr>
          <w:rFonts w:hint="eastAsia" w:cs="宋体" w:asciiTheme="minorEastAsia" w:hAnsiTheme="minorEastAsia"/>
          <w:color w:val="auto"/>
          <w:sz w:val="24"/>
          <w:szCs w:val="24"/>
          <w:highlight w:val="none"/>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。如上述因素均相同，则采用抽签方式确定中标候选人的顺序。</w:t>
      </w:r>
      <w:r>
        <w:rPr>
          <w:rFonts w:hint="eastAsia" w:cs="宋体" w:asciiTheme="minorEastAsia" w:hAnsiTheme="minorEastAsia"/>
          <w:bCs/>
          <w:color w:val="auto"/>
          <w:sz w:val="24"/>
          <w:szCs w:val="24"/>
          <w:highlight w:val="none"/>
        </w:rPr>
        <w:t xml:space="preserve"> </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2.评分过程中采用“四舍五入”法，并保留小数</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二、评标方法与评标标准</w:t>
      </w:r>
      <w:r/>
    </w:p>
    <w:tbl>
      <w:tblPr>
        <w:tblStyle w:val="666"/>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0"/>
        <w:gridCol w:w="997"/>
        <w:gridCol w:w="4930"/>
        <w:gridCol w:w="621"/>
        <w:gridCol w:w="621"/>
        <w:gridCol w:w="861"/>
      </w:tblGrid>
      <w:tr>
        <w:trPr>
          <w:jc w:val="center"/>
          <w:trHeight w:val="789"/>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bottom w:w="0" w:type="dxa"/>
            </w:tcMar>
            <w:tcW w:w="58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Mar>
              <w:left w:w="15" w:type="dxa"/>
              <w:top w:w="15" w:type="dxa"/>
              <w:right w:w="15" w:type="dxa"/>
              <w:bottom w:w="0" w:type="dxa"/>
            </w:tcMar>
            <w:tcW w:w="288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评分标准说明</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4"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87" w:type="pct"/>
            <w:vAlign w:val="center"/>
            <w:textDirection w:val="lrTb"/>
            <w:noWrap w:val="false"/>
          </w:tcPr>
          <w:p>
            <w:pPr>
              <w:spacing w:line="320" w:lineRule="exact"/>
              <w:rPr>
                <w:rFonts w:hint="eastAsia" w:ascii="宋体" w:hAnsi="宋体" w:eastAsia="宋体" w:cs="宋体"/>
                <w:color w:val="auto"/>
                <w:szCs w:val="21"/>
                <w:highlight w:val="none"/>
              </w:rPr>
            </w:pPr>
            <w:r>
              <w:rPr>
                <w:rFonts w:hint="default" w:ascii="Times New Roman" w:hAnsi="Times New Roman" w:eastAsia="仿宋" w:cs="Times New Roman"/>
                <w:b w:val="0"/>
                <w:bCs w:val="0"/>
                <w:sz w:val="24"/>
                <w:szCs w:val="24"/>
                <w:highlight w:val="none"/>
              </w:rPr>
              <w:t xml:space="preserve">采用低价优先法计算，即满足招标文件要求且投标价格最低的投标报价为评标基准价，其价格分为满分</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0分。其他投标人的价格分统一按照下列公式计算：投标报价得分=</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评标基准价/投标报价</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0（小数点保留两位）</w:t>
            </w:r>
            <w:r>
              <w:rPr>
                <w:rFonts w:hint="eastAsia" w:ascii="Times New Roman" w:hAnsi="Times New Roman" w:eastAsia="仿宋" w:cs="Times New Roman"/>
                <w:b w:val="0"/>
                <w:bCs w:val="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2"/>
            <w:tcMar>
              <w:left w:w="15" w:type="dxa"/>
              <w:top w:w="15" w:type="dxa"/>
              <w:right w:w="15" w:type="dxa"/>
              <w:bottom w:w="0" w:type="dxa"/>
            </w:tcMar>
            <w:tcW w:w="34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技术</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gridSpan w:val="2"/>
            <w:tcMar>
              <w:left w:w="15" w:type="dxa"/>
              <w:top w:w="15" w:type="dxa"/>
              <w:right w:w="15" w:type="dxa"/>
              <w:bottom w:w="0" w:type="dxa"/>
            </w:tcMar>
            <w:tcW w:w="3472" w:type="pct"/>
            <w:vAlign w:val="center"/>
            <w:textDirection w:val="lrTb"/>
            <w:noWrap w:val="false"/>
          </w:tcPr>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投标人需对采购清单内所有技术参数要求进行逐条应答，在《技术参数偏离表》中如实详细填列所投产品的参数，且在</w:t>
            </w:r>
            <w:r>
              <w:rPr>
                <w:rFonts w:hint="default" w:ascii="Times New Roman" w:hAnsi="Times New Roman" w:eastAsia="仿宋" w:cs="Times New Roman"/>
                <w:b w:val="0"/>
                <w:bCs w:val="0"/>
                <w:sz w:val="24"/>
                <w:szCs w:val="24"/>
                <w:highlight w:val="none"/>
                <w:lang w:eastAsia="zh-CN"/>
              </w:rPr>
              <w:t xml:space="preserve">偏离</w:t>
            </w:r>
            <w:r>
              <w:rPr>
                <w:rFonts w:hint="default" w:ascii="Times New Roman" w:hAnsi="Times New Roman" w:eastAsia="仿宋" w:cs="Times New Roman"/>
                <w:b w:val="0"/>
                <w:bCs w:val="0"/>
                <w:sz w:val="24"/>
                <w:szCs w:val="24"/>
                <w:highlight w:val="none"/>
              </w:rPr>
              <w:t xml:space="preserve">表中标明是否响应。</w:t>
            </w:r>
            <w:r>
              <w:rPr>
                <w:rFonts w:hint="default" w:ascii="Times New Roman" w:hAnsi="Times New Roman" w:eastAsia="仿宋" w:cs="Times New Roman"/>
                <w:b w:val="0"/>
                <w:bCs w:val="0"/>
                <w:sz w:val="24"/>
                <w:szCs w:val="24"/>
                <w:highlight w:val="none"/>
                <w:lang w:eastAsia="zh-CN"/>
              </w:rPr>
              <w:t xml:space="preserve">招标文件要求提供证明材料的，提供响应材料并标明所在页码，否则评标委员会有权作负偏离处理。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lang w:eastAsia="zh-CN"/>
              </w:rPr>
              <w:t xml:space="preserve">）</w:t>
            </w:r>
            <w:r>
              <w:rPr>
                <w:rFonts w:hint="eastAsia" w:ascii="Times New Roman" w:hAnsi="Times New Roman" w:eastAsia="仿宋" w:cs="Times New Roman"/>
                <w:b w:val="0"/>
                <w:bCs w:val="0"/>
                <w:sz w:val="24"/>
                <w:szCs w:val="24"/>
                <w:highlight w:val="none"/>
                <w:lang w:eastAsia="zh-CN"/>
              </w:rPr>
              <w:t xml:space="preserve">除有特别要求以外，</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，投标人</w:t>
            </w:r>
            <w:r>
              <w:rPr>
                <w:rFonts w:hint="default" w:ascii="Times New Roman" w:hAnsi="Times New Roman" w:eastAsia="仿宋" w:cs="Times New Roman"/>
                <w:b w:val="0"/>
                <w:bCs w:val="0"/>
                <w:color w:val="auto"/>
                <w:sz w:val="24"/>
                <w:szCs w:val="24"/>
                <w:highlight w:val="none"/>
                <w:lang w:eastAsia="zh-CN"/>
              </w:rPr>
              <w:t xml:space="preserve">须在投标文件内提供</w:t>
            </w:r>
            <w:r>
              <w:rPr>
                <w:rFonts w:hint="eastAsia" w:ascii="Times New Roman" w:hAnsi="Times New Roman" w:eastAsia="仿宋" w:cs="Times New Roman"/>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有特别要求的，如要求提供防爆合格证或</w:t>
            </w:r>
            <w:r>
              <w:rPr>
                <w:rFonts w:hint="eastAsia" w:ascii="Times New Roman" w:hAnsi="Times New Roman" w:eastAsia="仿宋" w:cs="Times New Roman"/>
                <w:b w:val="0"/>
                <w:bCs w:val="0"/>
                <w:color w:val="auto"/>
                <w:sz w:val="24"/>
                <w:szCs w:val="24"/>
                <w:highlight w:val="none"/>
                <w:lang w:val="en-US" w:eastAsia="zh-CN"/>
              </w:rPr>
              <w:t xml:space="preserve">其他</w:t>
            </w:r>
            <w:r>
              <w:rPr>
                <w:rFonts w:hint="eastAsia" w:ascii="Times New Roman" w:hAnsi="Times New Roman" w:eastAsia="仿宋" w:cs="Times New Roman"/>
                <w:b w:val="0"/>
                <w:bCs w:val="0"/>
                <w:color w:val="auto"/>
                <w:sz w:val="24"/>
                <w:szCs w:val="24"/>
                <w:highlight w:val="none"/>
                <w:lang w:eastAsia="zh-CN"/>
              </w:rPr>
              <w:t xml:space="preserve">第三方检测报告的，则按具体的</w:t>
            </w:r>
            <w:r>
              <w:rPr>
                <w:rFonts w:hint="default" w:ascii="Times New Roman" w:hAnsi="Times New Roman" w:eastAsia="仿宋" w:cs="Times New Roman"/>
                <w:b w:val="0"/>
                <w:bCs w:val="0"/>
                <w:color w:val="auto"/>
                <w:sz w:val="24"/>
                <w:szCs w:val="24"/>
                <w:highlight w:val="none"/>
                <w:lang w:eastAsia="zh-CN"/>
              </w:rPr>
              <w:t xml:space="preserve">要求提供相应技术支持材料</w:t>
            </w:r>
            <w:r>
              <w:rPr>
                <w:rFonts w:hint="eastAsia" w:ascii="Times New Roman" w:hAnsi="Times New Roman" w:eastAsia="仿宋" w:cs="Times New Roman"/>
                <w:b w:val="0"/>
                <w:bCs w:val="0"/>
                <w:color w:val="auto"/>
                <w:sz w:val="24"/>
                <w:szCs w:val="24"/>
                <w:highlight w:val="none"/>
                <w:lang w:eastAsia="zh-CN"/>
              </w:rPr>
              <w:t xml:space="preserve">即可（</w:t>
            </w:r>
            <w:r>
              <w:rPr>
                <w:rFonts w:hint="default" w:ascii="Times New Roman" w:hAnsi="Times New Roman" w:eastAsia="仿宋" w:cs="Times New Roman"/>
                <w:b w:val="0"/>
                <w:bCs w:val="0"/>
                <w:color w:val="auto"/>
                <w:sz w:val="24"/>
                <w:szCs w:val="24"/>
                <w:highlight w:val="none"/>
                <w:lang w:eastAsia="zh-CN"/>
              </w:rPr>
              <w:t xml:space="preserve">具体要求详见各</w:t>
            </w:r>
            <w:r>
              <w:rPr>
                <w:rFonts w:hint="eastAsia" w:ascii="Times New Roman" w:hAnsi="Times New Roman" w:eastAsia="仿宋" w:cs="Times New Roman"/>
                <w:b w:val="0"/>
                <w:bCs w:val="0"/>
                <w:color w:val="auto"/>
                <w:sz w:val="24"/>
                <w:szCs w:val="24"/>
                <w:highlight w:val="none"/>
                <w:lang w:eastAsia="zh-CN"/>
              </w:rPr>
              <w:t xml:space="preserve">采购</w:t>
            </w:r>
            <w:r>
              <w:rPr>
                <w:rFonts w:hint="default" w:ascii="Times New Roman" w:hAnsi="Times New Roman" w:eastAsia="仿宋" w:cs="Times New Roman"/>
                <w:b w:val="0"/>
                <w:bCs w:val="0"/>
                <w:color w:val="auto"/>
                <w:sz w:val="24"/>
                <w:szCs w:val="24"/>
                <w:highlight w:val="none"/>
                <w:lang w:eastAsia="zh-CN"/>
              </w:rPr>
              <w:t xml:space="preserve">包技术参数）</w:t>
            </w:r>
            <w:r>
              <w:rPr>
                <w:rFonts w:hint="eastAsia" w:ascii="Times New Roman" w:hAnsi="Times New Roman" w:eastAsia="仿宋" w:cs="Times New Roman"/>
                <w:b w:val="0"/>
                <w:bCs w:val="0"/>
                <w:color w:val="auto"/>
                <w:sz w:val="24"/>
                <w:szCs w:val="24"/>
                <w:highlight w:val="none"/>
                <w:lang w:eastAsia="zh-CN"/>
              </w:rPr>
              <w:t xml:space="preserve">。各检测报告或</w:t>
            </w:r>
            <w:r>
              <w:rPr>
                <w:rFonts w:hint="eastAsia" w:ascii="Times New Roman" w:hAnsi="Times New Roman" w:eastAsia="仿宋" w:cs="Times New Roman"/>
                <w:b w:val="0"/>
                <w:bCs w:val="0"/>
                <w:sz w:val="24"/>
                <w:szCs w:val="24"/>
                <w:highlight w:val="none"/>
                <w:lang w:eastAsia="zh-CN"/>
              </w:rPr>
              <w:t xml:space="preserve">有关技术支持资料，须</w:t>
            </w:r>
            <w:r>
              <w:rPr>
                <w:rFonts w:hint="default" w:ascii="Times New Roman" w:hAnsi="Times New Roman" w:eastAsia="仿宋" w:cs="Times New Roman"/>
                <w:b w:val="0"/>
                <w:bCs w:val="0"/>
                <w:sz w:val="24"/>
                <w:szCs w:val="24"/>
                <w:highlight w:val="none"/>
                <w:lang w:eastAsia="zh-CN"/>
              </w:rPr>
              <w:t xml:space="preserve">在评审索引表中详细标明所在投标文件中的页码和位置。如未提供</w:t>
            </w:r>
            <w:r>
              <w:rPr>
                <w:rFonts w:hint="eastAsia" w:ascii="Times New Roman" w:hAnsi="Times New Roman" w:eastAsia="仿宋" w:cs="Times New Roman"/>
                <w:b w:val="0"/>
                <w:bCs w:val="0"/>
                <w:sz w:val="24"/>
                <w:szCs w:val="24"/>
                <w:highlight w:val="none"/>
                <w:lang w:eastAsia="zh-CN"/>
              </w:rPr>
              <w:t xml:space="preserve">检测报告或有关技术支持资料，</w:t>
            </w:r>
            <w:r>
              <w:rPr>
                <w:rFonts w:hint="default" w:ascii="Times New Roman" w:hAnsi="Times New Roman" w:eastAsia="仿宋" w:cs="Times New Roman"/>
                <w:b w:val="0"/>
                <w:bCs w:val="0"/>
                <w:sz w:val="24"/>
                <w:szCs w:val="24"/>
                <w:highlight w:val="none"/>
                <w:lang w:eastAsia="zh-CN"/>
              </w:rPr>
              <w:t xml:space="preserve">或所提供</w:t>
            </w:r>
            <w:r>
              <w:rPr>
                <w:rFonts w:hint="eastAsia" w:ascii="Times New Roman" w:hAnsi="Times New Roman" w:eastAsia="仿宋" w:cs="Times New Roman"/>
                <w:b w:val="0"/>
                <w:bCs w:val="0"/>
                <w:sz w:val="24"/>
                <w:szCs w:val="24"/>
                <w:highlight w:val="none"/>
                <w:lang w:eastAsia="zh-CN"/>
              </w:rPr>
              <w:t xml:space="preserve">的</w:t>
            </w:r>
            <w:r>
              <w:rPr>
                <w:rFonts w:hint="default" w:ascii="Times New Roman" w:hAnsi="Times New Roman" w:eastAsia="仿宋" w:cs="Times New Roman"/>
                <w:b w:val="0"/>
                <w:bCs w:val="0"/>
                <w:sz w:val="24"/>
                <w:szCs w:val="24"/>
                <w:highlight w:val="none"/>
                <w:lang w:eastAsia="zh-CN"/>
              </w:rPr>
              <w:t xml:space="preserve">有关报告资料不完整、不清晰，即便投标文件中已承诺响应采购需求的，评审时也不予采信。如因未在偏离表中注明支持资料具体页码和位置导致</w:t>
            </w:r>
            <w:r>
              <w:rPr>
                <w:rFonts w:hint="eastAsia" w:ascii="Times New Roman" w:hAnsi="Times New Roman" w:eastAsia="仿宋" w:cs="Times New Roman"/>
                <w:b w:val="0"/>
                <w:bCs w:val="0"/>
                <w:sz w:val="24"/>
                <w:szCs w:val="24"/>
                <w:highlight w:val="none"/>
                <w:lang w:eastAsia="zh-CN"/>
              </w:rPr>
              <w:t xml:space="preserve">该项参数不符合采购要求或</w:t>
            </w:r>
            <w:r>
              <w:rPr>
                <w:rFonts w:hint="default" w:ascii="Times New Roman" w:hAnsi="Times New Roman" w:eastAsia="仿宋" w:cs="Times New Roman"/>
                <w:b w:val="0"/>
                <w:bCs w:val="0"/>
                <w:sz w:val="24"/>
                <w:szCs w:val="24"/>
                <w:highlight w:val="none"/>
                <w:lang w:eastAsia="zh-CN"/>
              </w:rPr>
              <w:t xml:space="preserve">不得分的，由此产生的后果由投标人自行承担。</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lang w:eastAsia="zh-CN"/>
              </w:rPr>
              <w:t xml:space="preserve">）未要求提供技术支持资料的</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以投标文件</w:t>
            </w:r>
            <w:r>
              <w:rPr>
                <w:rFonts w:hint="eastAsia" w:ascii="Times New Roman" w:hAnsi="Times New Roman" w:eastAsia="仿宋" w:cs="Times New Roman"/>
                <w:b w:val="0"/>
                <w:bCs w:val="0"/>
                <w:sz w:val="24"/>
                <w:szCs w:val="24"/>
                <w:highlight w:val="none"/>
                <w:lang w:eastAsia="zh-CN"/>
              </w:rPr>
              <w:t xml:space="preserve">中</w:t>
            </w:r>
            <w:r>
              <w:rPr>
                <w:rFonts w:hint="default" w:ascii="Times New Roman" w:hAnsi="Times New Roman" w:eastAsia="仿宋" w:cs="Times New Roman"/>
                <w:b w:val="0"/>
                <w:bCs w:val="0"/>
                <w:sz w:val="24"/>
                <w:szCs w:val="24"/>
                <w:highlight w:val="none"/>
              </w:rPr>
              <w:t xml:space="preserve">技术参数偏离表响应的内容为准。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lang w:eastAsia="zh-CN"/>
              </w:rPr>
              <w:t xml:space="preserve">）非单一产品采购包评审时，需对包内所有产品的参数响应按照上述评分规则累计评审。</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2.所投产品所有技术条款完全响应招标文件要求的得</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标记“▲”为重要技术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，负偏离1项扣3分；</w:t>
            </w:r>
            <w:r>
              <w:rPr>
                <w:rFonts w:hint="default" w:ascii="Times New Roman" w:hAnsi="Times New Roman" w:eastAsia="仿宋" w:cs="Times New Roman"/>
                <w:b w:val="0"/>
                <w:bCs w:val="0"/>
                <w:sz w:val="24"/>
                <w:szCs w:val="24"/>
                <w:highlight w:val="none"/>
                <w:lang w:eastAsia="zh-CN"/>
              </w:rPr>
              <w:t xml:space="preserve">其他</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，负偏离1项扣0.5分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本项最高</w:t>
            </w:r>
            <w:r>
              <w:rPr>
                <w:rFonts w:hint="default" w:ascii="Times New Roman" w:hAnsi="Times New Roman" w:eastAsia="仿宋" w:cs="Times New Roman"/>
                <w:b w:val="0"/>
                <w:bCs w:val="0"/>
                <w:sz w:val="24"/>
                <w:szCs w:val="24"/>
                <w:highlight w:val="none"/>
                <w:lang w:eastAsia="zh-CN"/>
              </w:rPr>
              <w:t xml:space="preserve">得</w:t>
            </w:r>
            <w:r>
              <w:rPr>
                <w:rFonts w:hint="default" w:ascii="Times New Roman" w:hAnsi="Times New Roman" w:eastAsia="仿宋" w:cs="Times New Roman"/>
                <w:b w:val="0"/>
                <w:bCs w:val="0"/>
                <w:sz w:val="24"/>
                <w:szCs w:val="24"/>
                <w:highlight w:val="none"/>
              </w:rPr>
              <w:t xml:space="preserve">分</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，最低得</w:t>
            </w:r>
            <w:r>
              <w:rPr>
                <w:rFonts w:hint="default" w:ascii="Times New Roman" w:hAnsi="Times New Roman" w:eastAsia="仿宋" w:cs="Times New Roman"/>
                <w:b w:val="0"/>
                <w:bCs w:val="0"/>
                <w:sz w:val="24"/>
                <w:szCs w:val="24"/>
                <w:highlight w:val="none"/>
                <w:lang w:val="en-US" w:eastAsia="zh-CN"/>
              </w:rPr>
              <w:t xml:space="preserve">0分</w:t>
            </w:r>
            <w:r>
              <w:rPr>
                <w:rFonts w:hint="default" w:ascii="Times New Roman" w:hAnsi="Times New Roman" w:eastAsia="仿宋" w:cs="Times New Roman"/>
                <w:b w:val="0"/>
                <w:bCs w:val="0"/>
                <w:sz w:val="24"/>
                <w:szCs w:val="24"/>
                <w:highlight w:val="none"/>
              </w:rPr>
              <w:t xml:space="preserve">。</w:t>
            </w:r>
            <w:r/>
          </w:p>
          <w:p>
            <w:pPr>
              <w:jc w:val="both"/>
              <w:spacing w:line="320" w:lineRule="exact"/>
              <w:rPr>
                <w:rFonts w:hint="eastAsia" w:ascii="宋体" w:hAnsi="宋体" w:eastAsia="宋体" w:cs="宋体"/>
                <w:b/>
                <w:color w:val="auto"/>
                <w:sz w:val="24"/>
                <w:szCs w:val="24"/>
                <w:highlight w:val="none"/>
              </w:rPr>
            </w:pP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w:t>
            </w:r>
            <w:r>
              <w:rPr>
                <w:rFonts w:hint="default" w:ascii="Times New Roman" w:hAnsi="Times New Roman" w:eastAsia="仿宋" w:cs="Times New Roman"/>
                <w:b w:val="0"/>
                <w:bCs w:val="0"/>
                <w:sz w:val="24"/>
                <w:szCs w:val="24"/>
                <w:highlight w:val="none"/>
                <w:lang w:eastAsia="zh-CN"/>
              </w:rPr>
              <w:t xml:space="preserve">技术参数条款中，凡标有最低一级序号的指标项即为一项技术条款，无论是否隶属于上一级编号。</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55</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2"/>
            <w:tcMar>
              <w:left w:w="15" w:type="dxa"/>
              <w:top w:w="15" w:type="dxa"/>
              <w:right w:w="15" w:type="dxa"/>
              <w:bottom w:w="0" w:type="dxa"/>
            </w:tcMar>
            <w:tcW w:w="3472" w:type="pct"/>
            <w:vAlign w:val="center"/>
            <w:textDirection w:val="lrTb"/>
            <w:noWrap w:val="false"/>
          </w:tcPr>
          <w:p>
            <w:pPr>
              <w:jc w:val="center"/>
              <w:spacing w:line="32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商务</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2"/>
            <w:tcMar>
              <w:left w:w="15" w:type="dxa"/>
              <w:top w:w="15" w:type="dxa"/>
              <w:right w:w="15" w:type="dxa"/>
              <w:bottom w:w="0" w:type="dxa"/>
            </w:tcMar>
            <w:tcW w:w="3472" w:type="pct"/>
            <w:vAlign w:val="center"/>
            <w:textDirection w:val="lrTb"/>
            <w:noWrap w:val="false"/>
          </w:tcPr>
          <w:p>
            <w:pPr>
              <w:numPr>
                <w:ilvl w:val="0"/>
                <w:numId w:val="4"/>
              </w:num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售后服务</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就投标人提供的售后服务方案进行综合评审，内容包括但不限于：售后服务</w:t>
            </w:r>
            <w:r>
              <w:rPr>
                <w:rFonts w:hint="eastAsia" w:ascii="Times New Roman" w:hAnsi="Times New Roman" w:eastAsia="仿宋" w:cs="Times New Roman"/>
                <w:b w:val="0"/>
                <w:bCs w:val="0"/>
                <w:sz w:val="24"/>
                <w:szCs w:val="24"/>
                <w:highlight w:val="none"/>
                <w:lang w:eastAsia="zh-CN"/>
              </w:rPr>
              <w:t xml:space="preserve">范围</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操作培训、</w:t>
            </w:r>
            <w:r>
              <w:rPr>
                <w:rFonts w:hint="default" w:ascii="Times New Roman" w:hAnsi="Times New Roman" w:eastAsia="仿宋" w:cs="Times New Roman"/>
                <w:b w:val="0"/>
                <w:bCs w:val="0"/>
                <w:sz w:val="24"/>
                <w:szCs w:val="24"/>
                <w:highlight w:val="none"/>
              </w:rPr>
              <w:t xml:space="preserve">售后服务点设置、售后服务人员配备、响应时间、售后服务承诺</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保修范围、所投产品常见故障及保修措施等情况。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1.方案内容完整，售后服务</w:t>
            </w:r>
            <w:r>
              <w:rPr>
                <w:rFonts w:hint="default" w:ascii="Times New Roman" w:hAnsi="Times New Roman" w:eastAsia="仿宋" w:cs="Times New Roman"/>
                <w:b w:val="0"/>
                <w:bCs w:val="0"/>
                <w:color w:val="auto"/>
                <w:sz w:val="24"/>
                <w:szCs w:val="24"/>
                <w:highlight w:val="none"/>
              </w:rPr>
              <w:t xml:space="preserve">范围全面且清晰，</w:t>
            </w:r>
            <w:r>
              <w:rPr>
                <w:rFonts w:hint="eastAsia" w:ascii="Times New Roman" w:hAnsi="Times New Roman" w:eastAsia="仿宋" w:cs="Times New Roman"/>
                <w:b w:val="0"/>
                <w:bCs w:val="0"/>
                <w:color w:val="auto"/>
                <w:sz w:val="24"/>
                <w:szCs w:val="24"/>
                <w:highlight w:val="none"/>
                <w:lang w:eastAsia="zh-CN"/>
              </w:rPr>
              <w:t xml:space="preserve">操作培训方案完善，</w:t>
            </w:r>
            <w:r>
              <w:rPr>
                <w:rFonts w:hint="default" w:ascii="Times New Roman" w:hAnsi="Times New Roman" w:eastAsia="仿宋" w:cs="Times New Roman"/>
                <w:b w:val="0"/>
                <w:bCs w:val="0"/>
                <w:color w:val="auto"/>
                <w:sz w:val="24"/>
                <w:szCs w:val="24"/>
                <w:highlight w:val="none"/>
              </w:rPr>
              <w:t xml:space="preserve">售后服务点设置有利于采购人，配备售后服务人员专业对口且经验丰富，响应时间迅速，售后服务承诺与保证书有处罚措施，</w:t>
            </w:r>
            <w:r>
              <w:rPr>
                <w:rFonts w:hint="eastAsia" w:ascii="Times New Roman" w:hAnsi="Times New Roman" w:eastAsia="仿宋" w:cs="Times New Roman"/>
                <w:b w:val="0"/>
                <w:bCs w:val="0"/>
                <w:color w:val="auto"/>
                <w:sz w:val="24"/>
                <w:szCs w:val="24"/>
                <w:highlight w:val="none"/>
                <w:lang w:eastAsia="zh-CN"/>
              </w:rPr>
              <w:t xml:space="preserve">保修范围全面清晰，</w:t>
            </w:r>
            <w:r>
              <w:rPr>
                <w:rFonts w:hint="default" w:ascii="Times New Roman" w:hAnsi="Times New Roman" w:eastAsia="仿宋" w:cs="Times New Roman"/>
                <w:b w:val="0"/>
                <w:bCs w:val="0"/>
                <w:color w:val="auto"/>
                <w:sz w:val="24"/>
                <w:szCs w:val="24"/>
                <w:highlight w:val="none"/>
              </w:rPr>
              <w:t xml:space="preserve">常见故障罗列详细且对应的保修措施可行，</w:t>
            </w:r>
            <w:r>
              <w:rPr>
                <w:rFonts w:hint="eastAsia" w:ascii="Times New Roman" w:hAnsi="Times New Roman" w:eastAsia="仿宋" w:cs="Times New Roman"/>
                <w:b w:val="0"/>
                <w:bCs w:val="0"/>
                <w:color w:val="auto"/>
                <w:sz w:val="24"/>
                <w:szCs w:val="24"/>
                <w:highlight w:val="none"/>
                <w:lang w:eastAsia="zh-CN"/>
              </w:rPr>
              <w:t xml:space="preserve">新增配件免费更换的，</w:t>
            </w:r>
            <w:r>
              <w:rPr>
                <w:rFonts w:hint="default" w:ascii="Times New Roman" w:hAnsi="Times New Roman" w:eastAsia="仿宋" w:cs="Times New Roman"/>
                <w:b w:val="0"/>
                <w:bCs w:val="0"/>
                <w:color w:val="auto"/>
                <w:sz w:val="24"/>
                <w:szCs w:val="24"/>
                <w:highlight w:val="none"/>
              </w:rPr>
              <w:t xml:space="preserve">得</w:t>
            </w:r>
            <w:r>
              <w:rPr>
                <w:rFonts w:hint="eastAsia" w:ascii="Times New Roman" w:hAnsi="Times New Roman" w:eastAsia="仿宋" w:cs="Times New Roman"/>
                <w:b w:val="0"/>
                <w:bCs w:val="0"/>
                <w:color w:val="auto"/>
                <w:sz w:val="24"/>
                <w:szCs w:val="24"/>
                <w:highlight w:val="none"/>
                <w:lang w:val="en-US" w:eastAsia="zh-CN"/>
              </w:rPr>
              <w:t xml:space="preserve">7</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2.方案内容有漏项但基本完整，售后服务范围清晰</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rPr>
              <w:t xml:space="preserve">有售后服务点，配备售后服务人员，响应时间适中，常见故障罗列较详细，得</w:t>
            </w:r>
            <w:r>
              <w:rPr>
                <w:rFonts w:hint="eastAsia" w:ascii="Times New Roman" w:hAnsi="Times New Roman" w:eastAsia="仿宋" w:cs="Times New Roman"/>
                <w:b w:val="0"/>
                <w:bCs w:val="0"/>
                <w:color w:val="auto"/>
                <w:sz w:val="24"/>
                <w:szCs w:val="24"/>
                <w:highlight w:val="none"/>
                <w:lang w:val="en-US" w:eastAsia="zh-CN"/>
              </w:rPr>
              <w:t xml:space="preserve">4</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color w:val="auto"/>
                <w:sz w:val="24"/>
                <w:szCs w:val="24"/>
                <w:highlight w:val="none"/>
              </w:rPr>
              <w:t xml:space="preserve">3.方案内容不完整，售后服务范围不明确，无售后服务点，未配备售后服务人员或人员</w:t>
            </w:r>
            <w:r>
              <w:rPr>
                <w:rFonts w:hint="eastAsia" w:ascii="Times New Roman" w:hAnsi="Times New Roman" w:eastAsia="仿宋" w:cs="Times New Roman"/>
                <w:b w:val="0"/>
                <w:bCs w:val="0"/>
                <w:color w:val="auto"/>
                <w:sz w:val="24"/>
                <w:szCs w:val="24"/>
                <w:highlight w:val="none"/>
                <w:lang w:eastAsia="zh-CN"/>
              </w:rPr>
              <w:t xml:space="preserve">专业</w:t>
            </w:r>
            <w:r>
              <w:rPr>
                <w:rFonts w:hint="default" w:ascii="Times New Roman" w:hAnsi="Times New Roman" w:eastAsia="仿宋" w:cs="Times New Roman"/>
                <w:b w:val="0"/>
                <w:bCs w:val="0"/>
                <w:color w:val="auto"/>
                <w:sz w:val="24"/>
                <w:szCs w:val="24"/>
                <w:highlight w:val="none"/>
              </w:rPr>
              <w:t xml:space="preserve">不对口</w:t>
            </w:r>
            <w:r>
              <w:rPr>
                <w:rFonts w:hint="default" w:ascii="Times New Roman" w:hAnsi="Times New Roman" w:eastAsia="仿宋" w:cs="Times New Roman"/>
                <w:b w:val="0"/>
                <w:bCs w:val="0"/>
                <w:sz w:val="24"/>
                <w:szCs w:val="24"/>
                <w:highlight w:val="none"/>
              </w:rPr>
              <w:t xml:space="preserve">，响应时间缓慢，得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 </w:t>
            </w:r>
            <w:r/>
          </w:p>
          <w:p>
            <w:pPr>
              <w:jc w:val="both"/>
              <w:spacing w:line="320" w:lineRule="exact"/>
              <w:widowControl/>
              <w:rPr>
                <w:rFonts w:hint="eastAsia" w:ascii="宋体" w:hAnsi="宋体" w:eastAsia="宋体" w:cs="宋体"/>
                <w:b/>
                <w:color w:val="auto"/>
                <w:sz w:val="24"/>
                <w:szCs w:val="24"/>
                <w:highlight w:val="none"/>
                <w:lang w:eastAsia="zh-CN"/>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2"/>
            <w:tcMar>
              <w:left w:w="15" w:type="dxa"/>
              <w:top w:w="15" w:type="dxa"/>
              <w:right w:w="15" w:type="dxa"/>
              <w:bottom w:w="0" w:type="dxa"/>
            </w:tcMar>
            <w:tcW w:w="3472" w:type="pct"/>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二</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就投标人提供的</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期外维保服务范围、内容、响应时间及维保费用情况、易损件、零配件及重要消耗品的价格、</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期外维保承诺等情况进行综合评审。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w:t>
            </w:r>
            <w:r>
              <w:rPr>
                <w:rFonts w:hint="default" w:ascii="Times New Roman" w:hAnsi="Times New Roman" w:eastAsia="仿宋" w:cs="Times New Roman"/>
                <w:b w:val="0"/>
                <w:bCs w:val="0"/>
                <w:color w:val="auto"/>
                <w:sz w:val="24"/>
                <w:szCs w:val="24"/>
                <w:highlight w:val="none"/>
              </w:rPr>
              <w:t xml:space="preserve">，维保范围、内容全面，响应时间迅速，维保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w:t>
            </w:r>
            <w:r>
              <w:rPr>
                <w:rFonts w:hint="eastAsia" w:ascii="Times New Roman" w:hAnsi="Times New Roman" w:eastAsia="仿宋" w:cs="Times New Roman"/>
                <w:b w:val="0"/>
                <w:bCs w:val="0"/>
                <w:color w:val="auto"/>
                <w:sz w:val="24"/>
                <w:szCs w:val="24"/>
                <w:highlight w:val="none"/>
                <w:lang w:eastAsia="zh-CN"/>
              </w:rPr>
              <w:t xml:space="preserve">优惠</w:t>
            </w:r>
            <w:r>
              <w:rPr>
                <w:rFonts w:hint="default" w:ascii="Times New Roman" w:hAnsi="Times New Roman" w:eastAsia="仿宋" w:cs="Times New Roman"/>
                <w:b w:val="0"/>
                <w:bCs w:val="0"/>
                <w:color w:val="auto"/>
                <w:sz w:val="24"/>
                <w:szCs w:val="24"/>
                <w:highlight w:val="none"/>
              </w:rPr>
              <w:t xml:space="preserve">，服务承诺对采购人有利，得</w:t>
            </w:r>
            <w:r>
              <w:rPr>
                <w:rFonts w:hint="eastAsia" w:ascii="Times New Roman" w:hAnsi="Times New Roman" w:eastAsia="仿宋" w:cs="Times New Roman"/>
                <w:b w:val="0"/>
                <w:bCs w:val="0"/>
                <w:color w:val="auto"/>
                <w:sz w:val="24"/>
                <w:szCs w:val="24"/>
                <w:highlight w:val="none"/>
                <w:lang w:val="en-US" w:eastAsia="zh-CN"/>
              </w:rPr>
              <w:t xml:space="preserve">6</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2.方案内容有漏项但基本完整，维保范围、内容基本全面，响应时间</w:t>
            </w:r>
            <w:r>
              <w:rPr>
                <w:rFonts w:hint="eastAsia" w:ascii="Times New Roman" w:hAnsi="Times New Roman" w:eastAsia="仿宋" w:cs="Times New Roman"/>
                <w:b w:val="0"/>
                <w:bCs w:val="0"/>
                <w:color w:val="auto"/>
                <w:sz w:val="24"/>
                <w:szCs w:val="24"/>
                <w:highlight w:val="none"/>
                <w:lang w:eastAsia="zh-CN"/>
              </w:rPr>
              <w:t xml:space="preserve">一般</w:t>
            </w:r>
            <w:r>
              <w:rPr>
                <w:rFonts w:hint="default" w:ascii="Times New Roman" w:hAnsi="Times New Roman" w:eastAsia="仿宋" w:cs="Times New Roman"/>
                <w:b w:val="0"/>
                <w:bCs w:val="0"/>
                <w:color w:val="auto"/>
                <w:sz w:val="24"/>
                <w:szCs w:val="24"/>
                <w:highlight w:val="none"/>
              </w:rPr>
              <w:t xml:space="preserve">，维保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费用适中，得</w:t>
            </w:r>
            <w:r>
              <w:rPr>
                <w:rFonts w:hint="eastAsia"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3.方案不完整，维保范围和内容不明确，响应时间缓慢，维保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w:t>
            </w:r>
            <w:r>
              <w:rPr>
                <w:rFonts w:hint="eastAsia" w:ascii="Times New Roman" w:hAnsi="Times New Roman" w:eastAsia="仿宋" w:cs="Times New Roman"/>
                <w:b w:val="0"/>
                <w:bCs w:val="0"/>
                <w:color w:val="auto"/>
                <w:sz w:val="24"/>
                <w:szCs w:val="24"/>
                <w:highlight w:val="none"/>
                <w:lang w:eastAsia="zh-CN"/>
              </w:rPr>
              <w:t xml:space="preserve">偏高</w:t>
            </w:r>
            <w:r>
              <w:rPr>
                <w:rFonts w:hint="default" w:ascii="Times New Roman" w:hAnsi="Times New Roman" w:eastAsia="仿宋" w:cs="Times New Roman"/>
                <w:b w:val="0"/>
                <w:bCs w:val="0"/>
                <w:color w:val="auto"/>
                <w:sz w:val="24"/>
                <w:szCs w:val="24"/>
                <w:highlight w:val="none"/>
              </w:rPr>
              <w:t xml:space="preserve">得</w:t>
            </w: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分；</w:t>
            </w:r>
            <w:r/>
          </w:p>
          <w:p>
            <w:pPr>
              <w:jc w:val="both"/>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gridSpan w:val="2"/>
            <w:tcMar>
              <w:left w:w="15" w:type="dxa"/>
              <w:top w:w="15" w:type="dxa"/>
              <w:right w:w="15" w:type="dxa"/>
              <w:bottom w:w="0" w:type="dxa"/>
            </w:tcMar>
            <w:tcW w:w="3472" w:type="pct"/>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三</w:t>
            </w:r>
            <w:r>
              <w:rPr>
                <w:rFonts w:hint="default" w:ascii="Times New Roman" w:hAnsi="Times New Roman" w:eastAsia="仿宋" w:cs="Times New Roman"/>
                <w:b w:val="0"/>
                <w:bCs w:val="0"/>
                <w:sz w:val="24"/>
                <w:szCs w:val="24"/>
                <w:highlight w:val="none"/>
              </w:rPr>
              <w:t xml:space="preserve">、质保期 </w:t>
            </w:r>
            <w:r/>
          </w:p>
          <w:p>
            <w:pPr>
              <w:ind w:left="63"/>
              <w:jc w:val="left"/>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根据投标人针对本项目供货产品质保期进行评分：</w:t>
            </w:r>
            <w:r/>
          </w:p>
          <w:p>
            <w:pPr>
              <w:jc w:val="left"/>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投标人所投产品质保期响应招标文件最低要求</w:t>
            </w:r>
            <w:r>
              <w:rPr>
                <w:rFonts w:hint="eastAsia" w:ascii="Times New Roman" w:hAnsi="Times New Roman" w:eastAsia="仿宋" w:cs="Times New Roman"/>
                <w:b w:val="0"/>
                <w:bCs w:val="0"/>
                <w:sz w:val="24"/>
                <w:szCs w:val="24"/>
                <w:highlight w:val="none"/>
                <w:lang w:eastAsia="zh-CN"/>
              </w:rPr>
              <w:t xml:space="preserve">（三年）</w:t>
            </w:r>
            <w:r>
              <w:rPr>
                <w:rFonts w:hint="default" w:ascii="Times New Roman" w:hAnsi="Times New Roman" w:eastAsia="仿宋" w:cs="Times New Roman"/>
                <w:b w:val="0"/>
                <w:bCs w:val="0"/>
                <w:sz w:val="24"/>
                <w:szCs w:val="24"/>
                <w:highlight w:val="none"/>
              </w:rPr>
              <w:t xml:space="preserve">基础上每增加一年</w:t>
            </w:r>
            <w:r>
              <w:rPr>
                <w:rFonts w:hint="default" w:ascii="Times New Roman" w:hAnsi="Times New Roman" w:eastAsia="仿宋" w:cs="Times New Roman"/>
                <w:b w:val="0"/>
                <w:bCs w:val="0"/>
                <w:sz w:val="24"/>
                <w:szCs w:val="24"/>
                <w:highlight w:val="none"/>
                <w:lang w:eastAsia="zh-CN"/>
              </w:rPr>
              <w:t xml:space="preserve">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分，最高得</w:t>
            </w:r>
            <w:r>
              <w:rPr>
                <w:rFonts w:hint="eastAsia"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rPr>
              <w:t xml:space="preserve">分。未提供者不得分。（投标文件需提供加盖投标人公章的质保期承诺书）。</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1.以上评分标准中评分的每一条，各投标人均应提供相关的资料，且必须清晰完整。</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投标人如有提供不实评审材料、弄虚作假，一律作无效响应处理，该不良行为予以公示。</w:t>
      </w:r>
      <w:r/>
    </w:p>
    <w:p>
      <w:pPr>
        <w:ind w:firstLine="480"/>
        <w:jc w:val="both"/>
        <w:keepLines w:val="0"/>
        <w:keepNext w:val="0"/>
        <w:pageBreakBefore w:val="0"/>
        <w:spacing w:line="0" w:lineRule="atLeast"/>
        <w:widowControl/>
        <w:rPr>
          <w:b w:val="0"/>
          <w:bCs w:val="0"/>
          <w:i w:val="0"/>
          <w:iCs w:val="0"/>
          <w:color w:val="auto"/>
          <w:sz w:val="24"/>
          <w:szCs w:val="20"/>
          <w:highlight w:val="none"/>
          <w:u w:val="none"/>
          <w:lang w:val="zh-CN"/>
        </w:rPr>
      </w:pPr>
      <w:r>
        <w:rPr>
          <w:rFonts w:hint="eastAsia"/>
          <w:b w:val="0"/>
          <w:bCs w:val="0"/>
          <w:i w:val="0"/>
          <w:iCs w:val="0"/>
          <w:color w:val="auto"/>
          <w:sz w:val="24"/>
          <w:szCs w:val="20"/>
          <w:highlight w:val="none"/>
          <w:u w:val="none"/>
          <w:lang w:val="zh-CN"/>
        </w:rPr>
        <w:t xml:space="preserve">注：本项目</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部分为“暗标”，不得编制页眉以及目录，A4纵向幅面，页码用阿拉伯数字连续编写，置于页面右下角，方案及页码字体大小均采用黑色四号宋体；投标人在“</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”中均不得以任何方式直接或间接泄露投标人身份；方案中不得出现可识别投标人身份的任何字符和徽标（包括文字、符号、标识、标志、人员姓名、投标人名称、投标人独享的单位标准或编号等）；</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部分应当版面整洁、字迹清楚、不许批注或进行底纹、阴影、水印、加粗、下划线、斜体格式等特殊设置，不得采用任何不符合常规、有别于其他投标人的特殊做法；相关人员姓名应以职务或职称代替，</w:t>
      </w:r>
      <w:r>
        <w:rPr>
          <w:rFonts w:hint="eastAsia"/>
          <w:b w:val="0"/>
          <w:bCs w:val="0"/>
          <w:i w:val="0"/>
          <w:iCs w:val="0"/>
          <w:color w:val="auto"/>
          <w:sz w:val="24"/>
          <w:szCs w:val="20"/>
          <w:highlight w:val="none"/>
          <w:u w:val="none"/>
          <w:lang w:val="en-US" w:eastAsia="zh-CN"/>
        </w:rPr>
        <w:t xml:space="preserve">售后服务、质保期外维保方案</w:t>
      </w:r>
      <w:r>
        <w:rPr>
          <w:rFonts w:hint="eastAsia"/>
          <w:b w:val="0"/>
          <w:bCs w:val="0"/>
          <w:i w:val="0"/>
          <w:iCs w:val="0"/>
          <w:color w:val="auto"/>
          <w:sz w:val="24"/>
          <w:szCs w:val="20"/>
          <w:highlight w:val="none"/>
          <w:u w:val="none"/>
          <w:lang w:val="zh-CN"/>
        </w:rPr>
        <w:t xml:space="preserve">总页数不得超过</w:t>
      </w:r>
      <w:r>
        <w:rPr>
          <w:rFonts w:hint="eastAsia"/>
          <w:b w:val="0"/>
          <w:bCs w:val="0"/>
          <w:i w:val="0"/>
          <w:iCs w:val="0"/>
          <w:color w:val="auto"/>
          <w:sz w:val="24"/>
          <w:szCs w:val="20"/>
          <w:highlight w:val="none"/>
          <w:u w:val="none"/>
          <w:lang w:val="en-US" w:eastAsia="zh-CN"/>
        </w:rPr>
        <w:t xml:space="preserve">120</w:t>
      </w:r>
      <w:r>
        <w:rPr>
          <w:rFonts w:hint="eastAsia"/>
          <w:b w:val="0"/>
          <w:bCs w:val="0"/>
          <w:i w:val="0"/>
          <w:iCs w:val="0"/>
          <w:color w:val="auto"/>
          <w:sz w:val="24"/>
          <w:szCs w:val="20"/>
          <w:highlight w:val="none"/>
          <w:u w:val="none"/>
          <w:lang w:val="zh-CN"/>
        </w:rPr>
        <w:t xml:space="preserve">页，违反上述内容的</w:t>
      </w:r>
      <w:r>
        <w:rPr>
          <w:rFonts w:hint="eastAsia"/>
          <w:b w:val="0"/>
          <w:bCs w:val="0"/>
          <w:i w:val="0"/>
          <w:iCs w:val="0"/>
          <w:color w:val="auto"/>
          <w:sz w:val="24"/>
          <w:szCs w:val="20"/>
          <w:highlight w:val="none"/>
          <w:u w:val="none"/>
        </w:rPr>
        <w:t xml:space="preserve">整个</w:t>
      </w:r>
      <w:r>
        <w:rPr>
          <w:rFonts w:hint="eastAsia"/>
          <w:b w:val="0"/>
          <w:bCs w:val="0"/>
          <w:i w:val="0"/>
          <w:iCs w:val="0"/>
          <w:color w:val="auto"/>
          <w:sz w:val="24"/>
          <w:szCs w:val="20"/>
          <w:highlight w:val="none"/>
          <w:u w:val="none"/>
          <w:lang w:eastAsia="zh-CN"/>
        </w:rPr>
        <w:t xml:space="preserve">暗标</w:t>
      </w:r>
      <w:r>
        <w:rPr>
          <w:rFonts w:hint="eastAsia"/>
          <w:b w:val="0"/>
          <w:bCs w:val="0"/>
          <w:i w:val="0"/>
          <w:iCs w:val="0"/>
          <w:color w:val="auto"/>
          <w:sz w:val="24"/>
          <w:szCs w:val="20"/>
          <w:highlight w:val="none"/>
          <w:u w:val="none"/>
        </w:rPr>
        <w:t xml:space="preserve">部分不得分</w:t>
      </w:r>
      <w:r>
        <w:rPr>
          <w:rFonts w:hint="eastAsia"/>
          <w:b w:val="0"/>
          <w:bCs w:val="0"/>
          <w:i w:val="0"/>
          <w:iCs w:val="0"/>
          <w:color w:val="auto"/>
          <w:sz w:val="24"/>
          <w:szCs w:val="20"/>
          <w:highlight w:val="none"/>
          <w:u w:val="none"/>
          <w:lang w:val="zh-CN"/>
        </w:rPr>
        <w:t xml:space="preserve">。</w:t>
      </w:r>
      <w:r/>
    </w:p>
    <w:p>
      <w:pPr>
        <w:ind w:firstLine="480"/>
        <w:jc w:val="both"/>
        <w:keepLines w:val="0"/>
        <w:keepNext w:val="0"/>
        <w:pageBreakBefore w:val="0"/>
        <w:spacing w:line="0" w:lineRule="atLeast"/>
        <w:widowControl/>
        <w:rPr>
          <w:rFonts w:hint="eastAsia"/>
          <w:b w:val="0"/>
          <w:bCs w:val="0"/>
          <w:color w:val="auto"/>
          <w:highlight w:val="none"/>
        </w:rPr>
      </w:pPr>
      <w:r>
        <w:rPr>
          <w:rFonts w:hint="eastAsia"/>
          <w:b w:val="0"/>
          <w:bCs w:val="0"/>
          <w:i w:val="0"/>
          <w:iCs w:val="0"/>
          <w:color w:val="auto"/>
          <w:sz w:val="24"/>
          <w:szCs w:val="20"/>
          <w:highlight w:val="none"/>
          <w:u w:val="none"/>
          <w:lang w:val="zh-CN"/>
        </w:rPr>
        <w:t xml:space="preserve">上传的“非</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”部分的材料中不得出现与</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方案相关的内容，否则整个</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部分不得分。</w:t>
      </w:r>
      <w:r/>
    </w:p>
    <w:p>
      <w:pPr>
        <w:ind w:firstLine="480"/>
        <w:spacing w:line="460" w:lineRule="exact"/>
        <w:widowControl/>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三、本办法未尽事宜，由评委会依据有关法规研究解决。</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92"/>
      <w:r/>
      <w:r/>
    </w:p>
    <w:p>
      <w:pPr>
        <w:jc w:val="center"/>
        <w:keepNex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 </w:t>
      </w:r>
      <w:r/>
    </w:p>
    <w:p>
      <w:pPr>
        <w:pStyle w:val="706"/>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bookmarkStart w:id="193" w:name="_Toc49090576"/>
      <w:r/>
      <w:bookmarkEnd w:id="193"/>
      <w:r/>
      <w:bookmarkStart w:id="194" w:name="_Toc26554094"/>
      <w:r/>
      <w:bookmarkEnd w:id="194"/>
      <w:r/>
      <w:bookmarkStart w:id="195" w:name="_Hlt26671244"/>
      <w:r/>
      <w:bookmarkEnd w:id="195"/>
      <w:r/>
      <w:bookmarkStart w:id="196" w:name="_Toc120614282"/>
      <w:r/>
      <w:bookmarkEnd w:id="196"/>
      <w:r/>
      <w:bookmarkStart w:id="197" w:name="_Hlt26955039"/>
      <w:r/>
      <w:bookmarkEnd w:id="197"/>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70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ind w:firstLine="480"/>
        <w:spacing w:line="46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十七、实质性要求响应及偏离表</w:t>
      </w:r>
      <w:r/>
    </w:p>
    <w:p>
      <w:pPr>
        <w:ind w:firstLine="480"/>
        <w:spacing w:line="4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十</w:t>
      </w:r>
      <w:r>
        <w:rPr>
          <w:rFonts w:hint="eastAsia" w:hAnsi="宋体" w:eastAsia="宋体" w:cs="宋体"/>
          <w:color w:val="auto"/>
          <w:sz w:val="24"/>
          <w:szCs w:val="24"/>
          <w:highlight w:val="none"/>
          <w:lang w:val="en-US" w:eastAsia="zh-CN"/>
        </w:rPr>
        <w:t xml:space="preserve">八</w:t>
      </w:r>
      <w:r>
        <w:rPr>
          <w:rFonts w:hint="eastAsia" w:hAnsi="宋体" w:eastAsia="宋体" w:cs="宋体"/>
          <w:color w:val="auto"/>
          <w:sz w:val="24"/>
          <w:szCs w:val="24"/>
          <w:highlight w:val="none"/>
        </w:rPr>
        <w:t xml:space="preserve">、供应商认为需要提交的其他资料</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198"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198"/>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199" w:name="_Hlt26671380"/>
      <w:r/>
      <w:bookmarkEnd w:id="199"/>
      <w:r/>
      <w:bookmarkStart w:id="200" w:name="_Hlt26955070"/>
      <w:r/>
      <w:bookmarkEnd w:id="200"/>
      <w:r/>
      <w:bookmarkStart w:id="201"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号</w:t>
      </w:r>
      <w:r>
        <w:rPr>
          <w:rFonts w:hint="eastAsia" w:ascii="宋体" w:hAnsi="宋体" w:eastAsia="宋体" w:cs="宋体"/>
          <w:color w:val="auto"/>
          <w:sz w:val="24"/>
          <w:szCs w:val="24"/>
          <w:highlight w:val="none"/>
        </w:rPr>
        <w:t xml:space="preserve">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宋体"/>
          <w:b w:val="0"/>
          <w:bCs w:val="0"/>
          <w:i/>
          <w:iCs/>
          <w:color w:val="auto"/>
          <w:sz w:val="32"/>
          <w:szCs w:val="32"/>
          <w:highlight w:val="none"/>
          <w:u w:val="single"/>
        </w:rPr>
        <w:t xml:space="preserve">九、</w:t>
      </w:r>
      <w:r>
        <w:rPr>
          <w:rFonts w:hint="eastAsia" w:ascii="黑体" w:hAnsi="黑体" w:eastAsia="黑体" w:cs="宋体"/>
          <w:b/>
          <w:bCs/>
          <w:i/>
          <w:iCs/>
          <w:color w:val="auto"/>
          <w:sz w:val="32"/>
          <w:szCs w:val="32"/>
          <w:highlight w:val="none"/>
          <w:u w:val="single"/>
          <w:lang w:val="en-US" w:eastAsia="zh-CN" w:bidi="ar-SA"/>
        </w:rPr>
        <w:t xml:space="preserve">中小微企业声明函（货物类项目）</w:t>
      </w:r>
      <w:r/>
    </w:p>
    <w:p>
      <w:pPr>
        <w:pStyle w:val="69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4"/>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9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69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both"/>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1014"/>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4"/>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4"/>
        <w:numPr>
          <w:ilvl w:val="0"/>
          <w:numId w:val="5"/>
        </w:numPr>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          （供应商名称）</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        （供应商地址）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14"/>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本公司（单位）对上述声明内容的真实性负责。如有虚假，愿承担相应法律责任。</w:t>
      </w:r>
      <w:r/>
    </w:p>
    <w:p>
      <w:pPr>
        <w:pStyle w:val="1014"/>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4"/>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公司（单位）名称（加盖CA电子公章）：         </w:t>
      </w:r>
      <w:r/>
    </w:p>
    <w:p>
      <w:pPr>
        <w:pStyle w:val="1014"/>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p>
    <w:p>
      <w:pPr>
        <w:pStyle w:val="1014"/>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4"/>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4"/>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706"/>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6"/>
        </w:numPr>
        <w:jc w:val="center"/>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分项报价表</w:t>
      </w:r>
      <w:r/>
    </w:p>
    <w:p>
      <w:pPr>
        <w:rPr>
          <w:rFonts w:ascii="仿宋" w:hAnsi="仿宋" w:eastAsia="仿宋" w:cs="仿宋"/>
          <w:highlight w:val="none"/>
        </w:rPr>
      </w:pPr>
      <w:r>
        <w:rPr>
          <w:rFonts w:ascii="仿宋" w:hAnsi="仿宋" w:eastAsia="仿宋" w:cs="仿宋"/>
          <w:highlight w:val="none"/>
        </w:rPr>
      </w:r>
      <w:r/>
    </w:p>
    <w:p>
      <w:pPr>
        <w:numPr>
          <w:ilvl w:val="0"/>
          <w:numId w:val="0"/>
        </w:numPr>
        <w:ind w:firstLine="2240"/>
        <w:jc w:val="both"/>
        <w:rPr>
          <w:rFonts w:hint="eastAsia" w:ascii="黑体" w:hAnsi="黑体" w:eastAsia="黑体" w:cs="宋体"/>
          <w:b w:val="0"/>
          <w:bCs w:val="0"/>
          <w:color w:val="000000"/>
          <w:sz w:val="32"/>
          <w:szCs w:val="32"/>
          <w:highlight w:val="none"/>
        </w:rPr>
      </w:pPr>
      <w:r>
        <w:rPr>
          <w:rFonts w:hint="eastAsia" w:ascii="黑体" w:hAnsi="黑体" w:eastAsia="黑体" w:cs="宋体"/>
          <w:b w:val="0"/>
          <w:bCs w:val="0"/>
          <w:color w:val="000000"/>
          <w:sz w:val="32"/>
          <w:szCs w:val="32"/>
          <w:highlight w:val="none"/>
        </w:rPr>
        <w:t xml:space="preserve">分项报价表（</w:t>
      </w:r>
      <w:r>
        <w:rPr>
          <w:rFonts w:hint="eastAsia" w:ascii="黑体" w:hAnsi="黑体" w:eastAsia="黑体" w:cs="宋体"/>
          <w:b w:val="0"/>
          <w:bCs w:val="0"/>
          <w:color w:val="000000"/>
          <w:sz w:val="32"/>
          <w:szCs w:val="32"/>
          <w:highlight w:val="none"/>
          <w:lang w:eastAsia="zh-CN"/>
        </w:rPr>
        <w:t xml:space="preserve">采购</w:t>
      </w:r>
      <w:r>
        <w:rPr>
          <w:rFonts w:hint="eastAsia" w:ascii="黑体" w:hAnsi="黑体" w:eastAsia="黑体" w:cs="宋体"/>
          <w:b w:val="0"/>
          <w:bCs w:val="0"/>
          <w:color w:val="000000"/>
          <w:sz w:val="32"/>
          <w:szCs w:val="32"/>
          <w:highlight w:val="none"/>
        </w:rPr>
        <w:t xml:space="preserve">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rPr>
        <w:t xml:space="preserve">）</w:t>
      </w:r>
      <w:r/>
    </w:p>
    <w:tbl>
      <w:tblPr>
        <w:tblStyle w:val="666"/>
        <w:tblW w:w="8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7"/>
        <w:gridCol w:w="816"/>
        <w:gridCol w:w="1089"/>
        <w:gridCol w:w="540"/>
        <w:gridCol w:w="540"/>
        <w:gridCol w:w="679"/>
        <w:gridCol w:w="677"/>
        <w:gridCol w:w="835"/>
        <w:gridCol w:w="2113"/>
        <w:gridCol w:w="353"/>
      </w:tblGrid>
      <w:tr>
        <w:trPr>
          <w:jc w:val="center"/>
          <w:trHeight w:val="926"/>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序号</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分项</w:t>
            </w:r>
            <w:r/>
          </w:p>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内容</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制造商名称</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型号规格</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单位</w:t>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数量</w:t>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单价</w:t>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合价</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其中，小、微型企业或残疾人福利性单位或监狱和戒毒企业产品价格（元）</w:t>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备注</w:t>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1</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2</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3</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280"/>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4</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1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5</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6</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gridSpan w:val="2"/>
            <w:tcW w:w="13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合计：</w:t>
            </w:r>
            <w:r/>
          </w:p>
        </w:tc>
        <w:tc>
          <w:tcPr>
            <w:gridSpan w:val="6"/>
            <w:tcW w:w="436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 元（小数点保留两位）</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bl>
    <w:p>
      <w:pP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p>
      <w:pPr>
        <w:pStyle w:val="706"/>
        <w:ind w:firstLine="0"/>
        <w:keepLines w:val="0"/>
        <w:keepNext w:val="0"/>
        <w:pageBreakBefore w:val="0"/>
        <w:spacing w:line="0" w:lineRule="atLeast"/>
        <w:rPr>
          <w:rFonts w:hint="eastAsia"/>
          <w:strike w:val="0"/>
          <w:sz w:val="16"/>
          <w:szCs w:val="16"/>
          <w:highlight w:val="none"/>
        </w:rPr>
      </w:pPr>
      <w:r>
        <w:rPr>
          <w:rFonts w:hint="eastAsia" w:hAnsi="宋体" w:eastAsia="宋体" w:cs="宋体"/>
          <w:strike w:val="0"/>
          <w:sz w:val="22"/>
          <w:szCs w:val="22"/>
          <w:highlight w:val="none"/>
        </w:rPr>
        <w:t xml:space="preserve">备注：</w:t>
      </w:r>
      <w:r>
        <w:rPr>
          <w:rFonts w:hint="eastAsia"/>
          <w:strike w:val="0"/>
          <w:sz w:val="16"/>
          <w:szCs w:val="16"/>
          <w:highlight w:val="none"/>
        </w:rPr>
        <w:t xml:space="preserve"> </w:t>
      </w:r>
      <w:r/>
    </w:p>
    <w:p>
      <w:pPr>
        <w:pStyle w:val="706"/>
        <w:ind w:firstLine="560"/>
        <w:keepLines w:val="0"/>
        <w:keepNext w:val="0"/>
        <w:pageBreakBefore w:val="0"/>
        <w:spacing w:line="0" w:lineRule="atLeast"/>
        <w:rPr>
          <w:rFonts w:ascii="黑体" w:hAnsi="黑体" w:eastAsia="黑体" w:cs="宋体"/>
          <w:b/>
          <w:bCs/>
          <w:color w:val="000000"/>
          <w:sz w:val="24"/>
          <w:szCs w:val="24"/>
        </w:rPr>
      </w:pPr>
      <w:r>
        <w:rPr>
          <w:rFonts w:hint="eastAsia" w:hAnsi="宋体" w:eastAsia="宋体" w:cs="宋体"/>
          <w:strike w:val="0"/>
          <w:sz w:val="22"/>
          <w:szCs w:val="22"/>
          <w:highlight w:val="none"/>
          <w:lang w:val="en-US" w:eastAsia="zh-CN"/>
        </w:rPr>
        <w:t xml:space="preserve">1、</w:t>
      </w:r>
      <w:r>
        <w:rPr>
          <w:rFonts w:hint="eastAsia" w:hAnsi="宋体" w:eastAsia="宋体" w:cs="宋体"/>
          <w:strike w:val="0"/>
          <w:sz w:val="22"/>
          <w:szCs w:val="22"/>
          <w:highlight w:val="none"/>
        </w:rPr>
        <w:t xml:space="preserve">此表为表样，具体内</w:t>
      </w:r>
      <w:r>
        <w:rPr>
          <w:rFonts w:hint="eastAsia" w:hAnsi="宋体" w:eastAsia="宋体" w:cs="宋体"/>
          <w:sz w:val="22"/>
          <w:szCs w:val="22"/>
        </w:rPr>
        <w:t xml:space="preserve">容和行数可自行添加。</w:t>
      </w:r>
      <w:r/>
    </w:p>
    <w:p>
      <w:pPr>
        <w:pStyle w:val="706"/>
        <w:ind w:firstLine="560"/>
        <w:keepLines w:val="0"/>
        <w:keepNext w:val="0"/>
        <w:pageBreakBefore w:val="0"/>
        <w:spacing w:line="0" w:lineRule="atLeast"/>
        <w:rPr>
          <w:rFonts w:hAnsi="宋体" w:eastAsia="宋体" w:cs="宋体"/>
          <w:strike w:val="0"/>
          <w:sz w:val="21"/>
          <w:szCs w:val="21"/>
          <w:highlight w:val="none"/>
        </w:rPr>
      </w:pPr>
      <w:r>
        <w:rPr>
          <w:rFonts w:hint="eastAsia" w:hAnsi="宋体" w:eastAsia="宋体" w:cs="宋体"/>
          <w:strike w:val="0"/>
          <w:sz w:val="22"/>
          <w:szCs w:val="22"/>
          <w:highlight w:val="none"/>
          <w:lang w:val="en-US" w:eastAsia="zh-CN"/>
        </w:rPr>
        <w:t xml:space="preserve">2</w:t>
      </w:r>
      <w:r>
        <w:rPr>
          <w:rFonts w:hint="eastAsia" w:hAnsi="宋体" w:eastAsia="宋体" w:cs="宋体"/>
          <w:strike w:val="0"/>
          <w:sz w:val="22"/>
          <w:szCs w:val="22"/>
          <w:highlight w:val="none"/>
        </w:rPr>
        <w:t xml:space="preserve">、</w:t>
      </w:r>
      <w:r>
        <w:rPr>
          <w:rFonts w:hAnsi="宋体" w:eastAsia="宋体" w:cs="宋体"/>
          <w:strike w:val="0"/>
          <w:sz w:val="22"/>
          <w:szCs w:val="22"/>
          <w:highlight w:val="none"/>
        </w:rPr>
        <w:t xml:space="preserve">供应商对各分项费用进行报价时,计算公式中的各项数值均应先四舍五入并保留两位小数之后再相加或者相乘。</w:t>
      </w:r>
      <w:r>
        <w:rPr>
          <w:rFonts w:hAnsi="宋体" w:eastAsia="宋体" w:cs="宋体"/>
          <w:strike w:val="0"/>
          <w:sz w:val="21"/>
          <w:szCs w:val="21"/>
          <w:highlight w:val="none"/>
        </w:rPr>
        <w:t xml:space="preserve"> </w:t>
      </w:r>
      <w:r/>
    </w:p>
    <w:p>
      <w:pPr>
        <w:pStyle w:val="706"/>
        <w:ind w:firstLine="560"/>
        <w:keepLines w:val="0"/>
        <w:keepNext w:val="0"/>
        <w:pageBreakBefore w:val="0"/>
        <w:spacing w:line="0" w:lineRule="atLeast"/>
        <w:rPr>
          <w:rFonts w:hAnsi="宋体" w:eastAsia="宋体" w:cs="宋体"/>
          <w:strike w:val="0"/>
          <w:sz w:val="22"/>
          <w:szCs w:val="22"/>
          <w:highlight w:val="none"/>
        </w:rPr>
      </w:pPr>
      <w:r>
        <w:rPr>
          <w:rFonts w:hint="eastAsia" w:hAnsi="宋体" w:eastAsia="宋体" w:cs="宋体"/>
          <w:strike w:val="0"/>
          <w:sz w:val="22"/>
          <w:szCs w:val="22"/>
          <w:highlight w:val="none"/>
          <w:lang w:val="en-US" w:eastAsia="zh-CN"/>
        </w:rPr>
        <w:t xml:space="preserve">3</w:t>
      </w:r>
      <w:r>
        <w:rPr>
          <w:rFonts w:hint="eastAsia" w:hAnsi="宋体" w:eastAsia="宋体" w:cs="宋体"/>
          <w:strike w:val="0"/>
          <w:sz w:val="22"/>
          <w:szCs w:val="22"/>
          <w:highlight w:val="none"/>
        </w:rPr>
        <w:t xml:space="preserve">、报价包括采购文件所列项目服务管理内容、服装费、工具费、耗材费、通讯费、管理费、各种税金、人工、保险、加班费、劳保等一切费用，采购人不再另行支付。后期如遇政策调整，供应商自行承担。</w:t>
      </w:r>
      <w:r/>
    </w:p>
    <w:p>
      <w:pPr>
        <w:ind w:firstLine="440"/>
        <w:keepLines w:val="0"/>
        <w:keepNext w:val="0"/>
        <w:pageBreakBefore w:val="0"/>
        <w:spacing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 4、未注明小微企业或残疾人福利性单位或监狱和戒毒企业或节能产品价格或环保产品价格的，不享受对应的价格扣除。专门面向中小企业采购的项目或采购包，不再执行促进中小企业发展的相关价格优惠政策。</w:t>
      </w:r>
      <w:r/>
    </w:p>
    <w:p>
      <w:pPr>
        <w:pStyle w:val="706"/>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r>
      <w:r/>
    </w:p>
    <w:p>
      <w:pPr>
        <w:pStyle w:val="706"/>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投标单位（盖章）：</w:t>
      </w:r>
      <w:r/>
    </w:p>
    <w:p>
      <w:pPr>
        <w:pStyle w:val="706"/>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投标人法定代表人（或授权代表）签字：</w:t>
      </w:r>
      <w:r/>
    </w:p>
    <w:p>
      <w:pPr>
        <w:pStyle w:val="706"/>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日期： 年 月 日</w:t>
      </w:r>
      <w:r/>
    </w:p>
    <w:p>
      <w:pPr>
        <w:pStyle w:val="706"/>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6"/>
        </w:numPr>
        <w:ind w:left="0" w:firstLine="0"/>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技术要求响应及偏离表</w:t>
      </w:r>
      <w:r/>
    </w:p>
    <w:p>
      <w:pPr>
        <w:jc w:val="center"/>
        <w:rPr>
          <w:rFonts w:hint="eastAsia" w:ascii="黑体" w:hAnsi="黑体" w:eastAsia="黑体" w:cs="宋体"/>
          <w:b w:val="0"/>
          <w:bCs w:val="0"/>
          <w:color w:val="000000"/>
          <w:sz w:val="32"/>
          <w:szCs w:val="32"/>
          <w:highlight w:val="none"/>
          <w:lang w:eastAsia="zh-CN"/>
        </w:rPr>
      </w:pPr>
      <w:r>
        <w:rPr>
          <w:rFonts w:hint="eastAsia" w:ascii="黑体" w:hAnsi="黑体" w:eastAsia="黑体" w:cs="宋体"/>
          <w:b w:val="0"/>
          <w:bCs w:val="0"/>
          <w:color w:val="000000"/>
          <w:sz w:val="32"/>
          <w:szCs w:val="32"/>
          <w:highlight w:val="none"/>
          <w:lang w:eastAsia="zh-CN"/>
        </w:rPr>
        <w:t xml:space="preserve">技术条款偏离表（采购包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lang w:eastAsia="zh-CN"/>
        </w:rPr>
        <w:t xml:space="preserve">）</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bl>
      <w:tblPr>
        <w:tblStyle w:val="666"/>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
        <w:gridCol w:w="1554"/>
        <w:gridCol w:w="2203"/>
        <w:gridCol w:w="2384"/>
        <w:gridCol w:w="1152"/>
        <w:gridCol w:w="1152"/>
      </w:tblGrid>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招标文件条目号</w:t>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招标要求规格</w:t>
            </w:r>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（严格按招标文件内容填写、不得更改）</w:t>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投标响应</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对应证明材料页码</w:t>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说明：1、如果行数不够，请自行增加。</w:t>
      </w:r>
      <w:r/>
    </w:p>
    <w:p>
      <w:pPr>
        <w:ind w:firstLine="632"/>
        <w:spacing w:line="360" w:lineRule="auto"/>
        <w:widowControl/>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rPr>
        <w:t xml:space="preserve">2</w:t>
      </w:r>
      <w:r>
        <w:rPr>
          <w:rFonts w:hint="eastAsia" w:asciiTheme="minorEastAsia" w:hAnsiTheme="minorEastAsia" w:eastAsiaTheme="minorEastAsia" w:cstheme="minorEastAsia"/>
          <w:b/>
          <w:sz w:val="21"/>
          <w:szCs w:val="21"/>
          <w:lang w:val="zh-CN"/>
        </w:rPr>
        <w:t xml:space="preserve">、供应商应逐一说明投标产品和服务响应，直接拷贝招标文件技术要求的按照无效投标处理；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3、招标要求规格必须严格按招标文件内容填写、不得更改，否则评标委员会有权拒绝其投标。</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投标单位（盖章）：</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投标人法定代表人（或授权代表）签字：</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01"/>
      <w:r/>
      <w:r/>
    </w:p>
    <w:p>
      <w:pPr>
        <w:jc w:val="center"/>
        <w:rPr>
          <w:rFonts w:hint="eastAsia" w:ascii="宋体" w:hAnsi="宋体" w:eastAsia="宋体" w:cs="宋体"/>
          <w:color w:val="auto"/>
          <w:sz w:val="24"/>
          <w:szCs w:val="24"/>
          <w:highlight w:val="none"/>
        </w:rPr>
      </w:pPr>
      <w:r/>
      <w:bookmarkStart w:id="202" w:name="_Hlt26955054"/>
      <w:r>
        <w:rPr>
          <w:rFonts w:hint="eastAsia" w:ascii="黑体" w:hAnsi="黑体" w:eastAsia="黑体" w:cs="宋体"/>
          <w:b/>
          <w:bCs/>
          <w:color w:val="auto"/>
          <w:sz w:val="32"/>
          <w:szCs w:val="32"/>
          <w:highlight w:val="none"/>
        </w:rPr>
        <w:t xml:space="preserve">十五、商务要求响应及偏离表</w:t>
      </w:r>
      <w:bookmarkEnd w:id="202"/>
      <w:r/>
      <w:r/>
    </w:p>
    <w:tbl>
      <w:tblPr>
        <w:tblStyle w:val="66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2393"/>
        <w:gridCol w:w="2562"/>
        <w:gridCol w:w="1224"/>
        <w:gridCol w:w="1462"/>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bookmarkStart w:id="203" w:name="_Hlt26671343"/>
            <w:r/>
            <w:bookmarkEnd w:id="203"/>
            <w:r/>
            <w:bookmarkStart w:id="204" w:name="_Hlt24879081"/>
            <w:r/>
            <w:bookmarkEnd w:id="204"/>
            <w:r/>
            <w:bookmarkStart w:id="205" w:name="_Hlt26955056"/>
            <w:r/>
            <w:bookmarkEnd w:id="205"/>
            <w:r/>
            <w:bookmarkStart w:id="206" w:name="_Hlt26782999"/>
            <w:r/>
            <w:bookmarkEnd w:id="206"/>
            <w:r/>
            <w:bookmarkStart w:id="207" w:name="_Hlt26955064"/>
            <w:r/>
            <w:bookmarkEnd w:id="207"/>
            <w:r/>
            <w:bookmarkStart w:id="208" w:name="_Hlt26609391"/>
            <w:r/>
            <w:bookmarkEnd w:id="208"/>
            <w:r/>
            <w:bookmarkStart w:id="209" w:name="_Hlt26671372"/>
            <w:r/>
            <w:bookmarkEnd w:id="209"/>
            <w:r/>
            <w:bookmarkStart w:id="210" w:name="_Hlt26580838"/>
            <w:r>
              <w:rPr>
                <w:rFonts w:hint="eastAsia" w:ascii="宋体" w:hAnsi="宋体" w:eastAsia="宋体" w:cs="宋体"/>
                <w:color w:val="auto"/>
                <w:sz w:val="24"/>
                <w:szCs w:val="24"/>
                <w:highlight w:val="none"/>
              </w:rPr>
              <w:t xml:space="preserve">序号</w:t>
            </w:r>
            <w:bookmarkEnd w:id="210"/>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66"/>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59"/>
        <w:ind w:left="420" w:firstLine="0"/>
      </w:pPr>
      <w:r/>
      <w:r/>
    </w:p>
    <w:tbl>
      <w:tblPr>
        <w:tblStyle w:val="6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075"/>
        <w:gridCol w:w="2355"/>
        <w:gridCol w:w="1410"/>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w:t>
            </w:r>
            <w:r>
              <w:rPr>
                <w:rFonts w:hint="eastAsia" w:ascii="宋体" w:hAnsi="宋体"/>
                <w:b/>
                <w:bCs/>
                <w:color w:val="000000"/>
                <w:highlight w:val="none"/>
                <w:lang w:eastAsia="zh-CN"/>
              </w:rPr>
              <w:t xml:space="preserve">、标记“</w:t>
            </w:r>
            <w:r>
              <w:rPr>
                <w:rFonts w:hint="default" w:ascii="宋体" w:hAnsi="宋体"/>
                <w:b/>
                <w:bCs/>
                <w:color w:val="000000"/>
                <w:highlight w:val="none"/>
              </w:rPr>
              <w:t xml:space="preserve">★</w:t>
            </w:r>
            <w:r>
              <w:rPr>
                <w:rFonts w:hint="eastAsia" w:ascii="宋体" w:hAnsi="宋体"/>
                <w:b/>
                <w:bCs/>
                <w:color w:val="000000"/>
                <w:highlight w:val="none"/>
                <w:lang w:eastAsia="zh-CN"/>
              </w:rPr>
              <w:t xml:space="preserve">”的有关</w:t>
            </w:r>
            <w:r>
              <w:rPr>
                <w:rFonts w:hint="eastAsia" w:ascii="宋体" w:hAnsi="宋体"/>
                <w:b/>
                <w:bCs/>
                <w:color w:val="000000"/>
                <w:highlight w:val="none"/>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rPr>
          <w:rFonts w:hint="eastAsia" w:ascii="宋体" w:hAnsi="宋体"/>
          <w:b/>
          <w:bCs/>
          <w:color w:val="000000"/>
          <w:lang w:eastAsia="zh-CN"/>
        </w:rPr>
        <w:t xml:space="preserve">、标记“</w:t>
      </w:r>
      <w:r>
        <w:rPr>
          <w:rFonts w:hint="default" w:ascii="宋体" w:hAnsi="宋体"/>
          <w:b/>
          <w:bCs/>
          <w:color w:val="000000"/>
        </w:rPr>
        <w:t xml:space="preserve">★</w:t>
      </w:r>
      <w:r>
        <w:rPr>
          <w:rFonts w:hint="eastAsia" w:ascii="宋体" w:hAnsi="宋体"/>
          <w:b/>
          <w:bCs/>
          <w:color w:val="000000"/>
          <w:lang w:eastAsia="zh-CN"/>
        </w:rPr>
        <w:t xml:space="preserve">”的有关</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706"/>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706"/>
        <w:rPr>
          <w:rFonts w:hint="eastAsia"/>
        </w:rPr>
      </w:pPr>
      <w:r>
        <w:rPr>
          <w:rFonts w:hint="eastAsia"/>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八</w:t>
      </w:r>
      <w:r>
        <w:rPr>
          <w:rFonts w:hint="eastAsia" w:ascii="黑体" w:hAnsi="黑体" w:eastAsia="黑体" w:cs="宋体"/>
          <w:b/>
          <w:bCs/>
          <w:color w:val="auto"/>
          <w:sz w:val="32"/>
          <w:szCs w:val="32"/>
          <w:highlight w:val="none"/>
        </w:rPr>
        <w:t xml:space="preserve">、供应商认为需要提交的其他证明材料</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6"/>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6">
    <w:name w:val="Heading 1"/>
    <w:basedOn w:val="655"/>
    <w:next w:val="667"/>
    <w:link w:val="856"/>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57">
    <w:name w:val="Heading 2"/>
    <w:basedOn w:val="655"/>
    <w:next w:val="655"/>
    <w:link w:val="857"/>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8">
    <w:name w:val="Heading 3"/>
    <w:basedOn w:val="655"/>
    <w:next w:val="655"/>
    <w:link w:val="858"/>
    <w:uiPriority w:val="0"/>
    <w:unhideWhenUsed/>
    <w:qFormat/>
    <w:pPr>
      <w:keepLines/>
      <w:keepNext/>
      <w:spacing w:before="260" w:after="260" w:line="416" w:lineRule="auto"/>
      <w:outlineLvl w:val="2"/>
    </w:pPr>
    <w:rPr>
      <w:b/>
      <w:bCs/>
      <w:sz w:val="32"/>
      <w:szCs w:val="32"/>
    </w:rPr>
  </w:style>
  <w:style w:type="paragraph" w:styleId="659">
    <w:name w:val="Heading 4"/>
    <w:basedOn w:val="655"/>
    <w:next w:val="655"/>
    <w:link w:val="85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0">
    <w:name w:val="Heading 5"/>
    <w:basedOn w:val="655"/>
    <w:next w:val="655"/>
    <w:link w:val="860"/>
    <w:uiPriority w:val="0"/>
    <w:unhideWhenUsed/>
    <w:qFormat/>
    <w:pPr>
      <w:keepLines/>
      <w:keepNext/>
      <w:spacing w:before="280" w:after="290" w:line="376" w:lineRule="auto"/>
      <w:outlineLvl w:val="4"/>
    </w:pPr>
    <w:rPr>
      <w:rFonts w:eastAsia="宋体"/>
      <w:b/>
      <w:bCs/>
      <w:sz w:val="28"/>
      <w:szCs w:val="28"/>
    </w:rPr>
  </w:style>
  <w:style w:type="paragraph" w:styleId="661">
    <w:name w:val="Heading 6"/>
    <w:basedOn w:val="655"/>
    <w:next w:val="655"/>
    <w:link w:val="861"/>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62">
    <w:name w:val="Heading 7"/>
    <w:basedOn w:val="655"/>
    <w:next w:val="655"/>
    <w:link w:val="862"/>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63">
    <w:name w:val="Heading 8"/>
    <w:basedOn w:val="655"/>
    <w:next w:val="655"/>
    <w:link w:val="863"/>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64">
    <w:name w:val="Heading 9"/>
    <w:basedOn w:val="655"/>
    <w:next w:val="655"/>
    <w:link w:val="864"/>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Body Text"/>
    <w:basedOn w:val="655"/>
    <w:link w:val="855"/>
    <w:uiPriority w:val="0"/>
    <w:unhideWhenUsed/>
    <w:qFormat/>
    <w:pPr>
      <w:spacing w:after="120"/>
    </w:pPr>
    <w:rPr>
      <w:sz w:val="20"/>
      <w:szCs w:val="20"/>
    </w:rPr>
  </w:style>
  <w:style w:type="paragraph" w:styleId="668">
    <w:name w:val="toc 7"/>
    <w:basedOn w:val="655"/>
    <w:next w:val="655"/>
    <w:uiPriority w:val="39"/>
    <w:unhideWhenUsed/>
    <w:qFormat/>
    <w:pPr>
      <w:ind w:left="2520" w:firstLine="200"/>
      <w:jc w:val="left"/>
    </w:pPr>
    <w:rPr>
      <w:rFonts w:ascii="Calibri" w:hAnsi="Calibri" w:eastAsia="仿宋" w:cs="Times New Roman"/>
      <w:sz w:val="28"/>
    </w:rPr>
  </w:style>
  <w:style w:type="paragraph" w:styleId="669">
    <w:name w:val="List Number"/>
    <w:basedOn w:val="65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70">
    <w:name w:val="Normal Indent"/>
    <w:basedOn w:val="655"/>
    <w:uiPriority w:val="0"/>
    <w:unhideWhenUsed/>
    <w:qFormat/>
    <w:pPr>
      <w:ind w:firstLine="420"/>
      <w:jc w:val="left"/>
    </w:pPr>
    <w:rPr>
      <w:rFonts w:ascii="Times New Roman" w:hAnsi="Times New Roman" w:eastAsia="宋体"/>
      <w:sz w:val="28"/>
      <w:szCs w:val="24"/>
    </w:rPr>
  </w:style>
  <w:style w:type="paragraph" w:styleId="671">
    <w:name w:val="Caption"/>
    <w:basedOn w:val="655"/>
    <w:next w:val="655"/>
    <w:link w:val="1137"/>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72">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673">
    <w:name w:val="Document Map"/>
    <w:basedOn w:val="655"/>
    <w:link w:val="1335"/>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74">
    <w:name w:val="annotation text"/>
    <w:basedOn w:val="655"/>
    <w:link w:val="974"/>
    <w:uiPriority w:val="0"/>
    <w:qFormat/>
    <w:pPr>
      <w:ind w:firstLine="200"/>
      <w:jc w:val="left"/>
    </w:pPr>
    <w:rPr>
      <w:rFonts w:ascii="Times New Roman" w:hAnsi="Times New Roman" w:eastAsia="仿宋"/>
      <w:sz w:val="28"/>
      <w:szCs w:val="24"/>
    </w:rPr>
  </w:style>
  <w:style w:type="paragraph" w:styleId="675">
    <w:name w:val="List Bullet 2"/>
    <w:basedOn w:val="655"/>
    <w:uiPriority w:val="0"/>
    <w:qFormat/>
    <w:pPr>
      <w:contextualSpacing/>
      <w:ind w:left="780" w:hanging="360"/>
      <w:tabs>
        <w:tab w:val="left" w:pos="780" w:leader="none"/>
      </w:tabs>
    </w:pPr>
    <w:rPr>
      <w:rFonts w:ascii="Times New Roman" w:hAnsi="Times New Roman" w:eastAsia="宋体" w:cs="Times New Roman"/>
      <w:szCs w:val="24"/>
    </w:rPr>
  </w:style>
  <w:style w:type="paragraph" w:styleId="676">
    <w:name w:val="toc 5"/>
    <w:basedOn w:val="655"/>
    <w:next w:val="655"/>
    <w:uiPriority w:val="39"/>
    <w:unhideWhenUsed/>
    <w:qFormat/>
    <w:pPr>
      <w:ind w:left="1680" w:firstLine="200"/>
      <w:jc w:val="left"/>
    </w:pPr>
    <w:rPr>
      <w:rFonts w:ascii="Calibri" w:hAnsi="Calibri" w:eastAsia="仿宋" w:cs="Times New Roman"/>
      <w:sz w:val="28"/>
    </w:rPr>
  </w:style>
  <w:style w:type="paragraph" w:styleId="677">
    <w:name w:val="toc 3"/>
    <w:basedOn w:val="655"/>
    <w:next w:val="655"/>
    <w:uiPriority w:val="39"/>
    <w:unhideWhenUsed/>
    <w:qFormat/>
    <w:pPr>
      <w:ind w:left="840" w:firstLine="200"/>
      <w:jc w:val="left"/>
    </w:pPr>
    <w:rPr>
      <w:rFonts w:ascii="Calibri" w:hAnsi="Calibri" w:eastAsia="仿宋" w:cs="Times New Roman"/>
      <w:sz w:val="28"/>
      <w:szCs w:val="24"/>
    </w:rPr>
  </w:style>
  <w:style w:type="paragraph" w:styleId="678">
    <w:name w:val="Plain Text"/>
    <w:basedOn w:val="655"/>
    <w:link w:val="1336"/>
    <w:uiPriority w:val="0"/>
    <w:qFormat/>
    <w:pPr>
      <w:ind w:firstLine="200"/>
      <w:jc w:val="left"/>
      <w:spacing w:after="200" w:line="360" w:lineRule="auto"/>
      <w:widowControl/>
    </w:pPr>
    <w:rPr>
      <w:rFonts w:ascii="宋体" w:hAnsi="Courier New" w:eastAsia="仿宋"/>
      <w:sz w:val="24"/>
      <w:szCs w:val="20"/>
      <w:lang w:eastAsia="en-US"/>
    </w:rPr>
  </w:style>
  <w:style w:type="paragraph" w:styleId="679">
    <w:name w:val="toc 8"/>
    <w:basedOn w:val="655"/>
    <w:next w:val="655"/>
    <w:uiPriority w:val="39"/>
    <w:unhideWhenUsed/>
    <w:qFormat/>
    <w:pPr>
      <w:ind w:left="2940" w:firstLine="200"/>
      <w:jc w:val="left"/>
    </w:pPr>
    <w:rPr>
      <w:rFonts w:ascii="Calibri" w:hAnsi="Calibri" w:eastAsia="仿宋" w:cs="Times New Roman"/>
      <w:sz w:val="28"/>
    </w:rPr>
  </w:style>
  <w:style w:type="paragraph" w:styleId="680">
    <w:name w:val="endnote text"/>
    <w:basedOn w:val="655"/>
    <w:link w:val="852"/>
    <w:uiPriority w:val="99"/>
    <w:semiHidden/>
    <w:unhideWhenUsed/>
    <w:qFormat/>
    <w:rPr>
      <w:sz w:val="20"/>
    </w:rPr>
  </w:style>
  <w:style w:type="paragraph" w:styleId="681">
    <w:name w:val="Balloon Text"/>
    <w:basedOn w:val="655"/>
    <w:link w:val="1337"/>
    <w:uiPriority w:val="99"/>
    <w:unhideWhenUsed/>
    <w:qFormat/>
    <w:pPr>
      <w:ind w:firstLine="200"/>
      <w:jc w:val="left"/>
    </w:pPr>
    <w:rPr>
      <w:sz w:val="18"/>
      <w:szCs w:val="18"/>
    </w:rPr>
  </w:style>
  <w:style w:type="paragraph" w:styleId="682">
    <w:name w:val="Footer"/>
    <w:basedOn w:val="655"/>
    <w:link w:val="1331"/>
    <w:uiPriority w:val="0"/>
    <w:unhideWhenUsed/>
    <w:qFormat/>
    <w:pPr>
      <w:jc w:val="left"/>
      <w:tabs>
        <w:tab w:val="center" w:pos="4153" w:leader="none"/>
        <w:tab w:val="right" w:pos="8306" w:leader="none"/>
      </w:tabs>
    </w:pPr>
    <w:rPr>
      <w:sz w:val="18"/>
      <w:szCs w:val="18"/>
    </w:rPr>
  </w:style>
  <w:style w:type="paragraph" w:styleId="683">
    <w:name w:val="Header"/>
    <w:basedOn w:val="655"/>
    <w:link w:val="133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84">
    <w:name w:val="toc 1"/>
    <w:basedOn w:val="655"/>
    <w:next w:val="655"/>
    <w:uiPriority w:val="39"/>
    <w:unhideWhenUsed/>
    <w:qFormat/>
    <w:pPr>
      <w:ind w:firstLine="200"/>
      <w:jc w:val="left"/>
    </w:pPr>
    <w:rPr>
      <w:rFonts w:ascii="Calibri" w:hAnsi="Calibri" w:eastAsia="仿宋" w:cs="Times New Roman"/>
      <w:b/>
      <w:sz w:val="28"/>
      <w:szCs w:val="24"/>
    </w:rPr>
  </w:style>
  <w:style w:type="paragraph" w:styleId="685">
    <w:name w:val="toc 4"/>
    <w:basedOn w:val="655"/>
    <w:next w:val="655"/>
    <w:uiPriority w:val="39"/>
    <w:unhideWhenUsed/>
    <w:qFormat/>
    <w:pPr>
      <w:ind w:left="1260" w:firstLine="200"/>
      <w:jc w:val="left"/>
    </w:pPr>
    <w:rPr>
      <w:rFonts w:ascii="Calibri" w:hAnsi="Calibri" w:eastAsia="仿宋" w:cs="Times New Roman"/>
      <w:sz w:val="28"/>
    </w:rPr>
  </w:style>
  <w:style w:type="paragraph" w:styleId="686">
    <w:name w:val="Subtitle"/>
    <w:basedOn w:val="655"/>
    <w:next w:val="655"/>
    <w:link w:val="1333"/>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87">
    <w:name w:val="footnote text"/>
    <w:basedOn w:val="655"/>
    <w:link w:val="1329"/>
    <w:uiPriority w:val="0"/>
    <w:qFormat/>
    <w:pPr>
      <w:spacing w:line="312" w:lineRule="atLeast"/>
    </w:pPr>
    <w:rPr>
      <w:rFonts w:ascii="Times New Roman" w:hAnsi="Times New Roman" w:eastAsia="宋体" w:cs="Times New Roman"/>
      <w:sz w:val="18"/>
      <w:szCs w:val="20"/>
    </w:rPr>
  </w:style>
  <w:style w:type="paragraph" w:styleId="688">
    <w:name w:val="toc 6"/>
    <w:basedOn w:val="655"/>
    <w:next w:val="655"/>
    <w:uiPriority w:val="39"/>
    <w:unhideWhenUsed/>
    <w:qFormat/>
    <w:pPr>
      <w:ind w:left="2100" w:firstLine="200"/>
      <w:jc w:val="left"/>
    </w:pPr>
    <w:rPr>
      <w:rFonts w:ascii="Calibri" w:hAnsi="Calibri" w:eastAsia="仿宋" w:cs="Times New Roman"/>
      <w:sz w:val="28"/>
    </w:rPr>
  </w:style>
  <w:style w:type="paragraph" w:styleId="689">
    <w:name w:val="Body Text Indent 3"/>
    <w:basedOn w:val="655"/>
    <w:link w:val="1334"/>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90">
    <w:name w:val="table of figures"/>
    <w:basedOn w:val="655"/>
    <w:next w:val="655"/>
    <w:uiPriority w:val="99"/>
    <w:unhideWhenUsed/>
    <w:qFormat/>
  </w:style>
  <w:style w:type="paragraph" w:styleId="691">
    <w:name w:val="toc 2"/>
    <w:basedOn w:val="655"/>
    <w:next w:val="655"/>
    <w:uiPriority w:val="39"/>
    <w:unhideWhenUsed/>
    <w:qFormat/>
    <w:pPr>
      <w:ind w:left="420" w:firstLine="200"/>
      <w:jc w:val="left"/>
    </w:pPr>
    <w:rPr>
      <w:rFonts w:ascii="Calibri" w:hAnsi="Calibri" w:eastAsia="仿宋" w:cs="Times New Roman"/>
      <w:sz w:val="28"/>
      <w:szCs w:val="24"/>
    </w:rPr>
  </w:style>
  <w:style w:type="paragraph" w:styleId="692">
    <w:name w:val="toc 9"/>
    <w:basedOn w:val="655"/>
    <w:next w:val="655"/>
    <w:uiPriority w:val="39"/>
    <w:unhideWhenUsed/>
    <w:qFormat/>
    <w:pPr>
      <w:ind w:left="3360" w:firstLine="200"/>
      <w:jc w:val="left"/>
    </w:pPr>
    <w:rPr>
      <w:rFonts w:ascii="Calibri" w:hAnsi="Calibri" w:eastAsia="仿宋" w:cs="Times New Roman"/>
      <w:sz w:val="28"/>
    </w:rPr>
  </w:style>
  <w:style w:type="paragraph" w:styleId="693">
    <w:name w:val="Body Text 2"/>
    <w:basedOn w:val="655"/>
    <w:uiPriority w:val="99"/>
    <w:qFormat/>
    <w:rPr>
      <w:rFonts w:eastAsia="仿宋_GB2312"/>
      <w:color w:val="000000"/>
    </w:rPr>
  </w:style>
  <w:style w:type="paragraph" w:styleId="694">
    <w:name w:val="Normal (Web)"/>
    <w:basedOn w:val="65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95">
    <w:name w:val="Title"/>
    <w:basedOn w:val="655"/>
    <w:next w:val="655"/>
    <w:link w:val="1332"/>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96">
    <w:name w:val="Body Text First Indent"/>
    <w:basedOn w:val="667"/>
    <w:link w:val="1358"/>
    <w:uiPriority w:val="99"/>
    <w:semiHidden/>
    <w:unhideWhenUsed/>
    <w:qFormat/>
    <w:pPr>
      <w:ind w:firstLine="420"/>
    </w:pPr>
    <w:rPr>
      <w:sz w:val="21"/>
      <w:szCs w:val="22"/>
    </w:rPr>
  </w:style>
  <w:style w:type="table" w:styleId="697">
    <w:name w:val="Table Grid"/>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basedOn w:val="665"/>
    <w:uiPriority w:val="0"/>
    <w:qFormat/>
    <w:rPr>
      <w:b/>
      <w:bCs/>
    </w:rPr>
  </w:style>
  <w:style w:type="character" w:styleId="699">
    <w:name w:val="endnote reference"/>
    <w:basedOn w:val="665"/>
    <w:uiPriority w:val="99"/>
    <w:semiHidden/>
    <w:unhideWhenUsed/>
    <w:qFormat/>
    <w:rPr>
      <w:vertAlign w:val="superscript"/>
    </w:rPr>
  </w:style>
  <w:style w:type="character" w:styleId="700">
    <w:name w:val="page number"/>
    <w:basedOn w:val="665"/>
    <w:uiPriority w:val="0"/>
    <w:qFormat/>
  </w:style>
  <w:style w:type="character" w:styleId="701">
    <w:name w:val="FollowedHyperlink"/>
    <w:uiPriority w:val="0"/>
    <w:qFormat/>
    <w:rPr>
      <w:color w:val="800080"/>
      <w:u w:val="single"/>
    </w:rPr>
  </w:style>
  <w:style w:type="character" w:styleId="702">
    <w:name w:val="Emphasis"/>
    <w:uiPriority w:val="0"/>
    <w:qFormat/>
    <w:rPr>
      <w:rFonts w:ascii="宋体" w:eastAsia="仿宋"/>
      <w:iCs/>
      <w:color w:val="auto"/>
      <w:sz w:val="28"/>
      <w:u w:val="single"/>
    </w:rPr>
  </w:style>
  <w:style w:type="character" w:styleId="703">
    <w:name w:val="Hyperlink"/>
    <w:uiPriority w:val="99"/>
    <w:qFormat/>
    <w:rPr>
      <w:color w:val="0000ff"/>
      <w:u w:val="single"/>
    </w:rPr>
  </w:style>
  <w:style w:type="character" w:styleId="704">
    <w:name w:val="annotation reference"/>
    <w:uiPriority w:val="0"/>
    <w:qFormat/>
    <w:rPr>
      <w:rFonts w:eastAsia="宋体"/>
      <w:sz w:val="18"/>
    </w:rPr>
  </w:style>
  <w:style w:type="character" w:styleId="705">
    <w:name w:val="footnote reference"/>
    <w:uiPriority w:val="0"/>
    <w:qFormat/>
    <w:rPr>
      <w:vertAlign w:val="superscript"/>
    </w:rPr>
  </w:style>
  <w:style w:type="paragraph" w:styleId="706" w:customStyle="1">
    <w:name w:val="段"/>
    <w:next w:val="655"/>
    <w:link w:val="854"/>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707" w:customStyle="1">
    <w:name w:val="Endnote Text Char"/>
    <w:uiPriority w:val="99"/>
    <w:qFormat/>
    <w:rPr>
      <w:sz w:val="20"/>
    </w:rPr>
  </w:style>
  <w:style w:type="character" w:styleId="708" w:customStyle="1">
    <w:name w:val="Heading 1 Char"/>
    <w:basedOn w:val="665"/>
    <w:uiPriority w:val="9"/>
    <w:qFormat/>
    <w:rPr>
      <w:rFonts w:ascii="Arial" w:hAnsi="Arial" w:eastAsia="Arial" w:cs="Arial"/>
      <w:sz w:val="40"/>
      <w:szCs w:val="40"/>
    </w:rPr>
  </w:style>
  <w:style w:type="character" w:styleId="709" w:customStyle="1">
    <w:name w:val="Heading 2 Char"/>
    <w:basedOn w:val="665"/>
    <w:uiPriority w:val="9"/>
    <w:qFormat/>
    <w:rPr>
      <w:rFonts w:ascii="Arial" w:hAnsi="Arial" w:eastAsia="Arial" w:cs="Arial"/>
      <w:sz w:val="34"/>
    </w:rPr>
  </w:style>
  <w:style w:type="character" w:styleId="710" w:customStyle="1">
    <w:name w:val="Heading 3 Char"/>
    <w:basedOn w:val="665"/>
    <w:uiPriority w:val="9"/>
    <w:qFormat/>
    <w:rPr>
      <w:rFonts w:ascii="Arial" w:hAnsi="Arial" w:eastAsia="Arial" w:cs="Arial"/>
      <w:sz w:val="30"/>
      <w:szCs w:val="30"/>
    </w:rPr>
  </w:style>
  <w:style w:type="character" w:styleId="711" w:customStyle="1">
    <w:name w:val="Heading 4 Char"/>
    <w:basedOn w:val="665"/>
    <w:link w:val="712"/>
    <w:uiPriority w:val="9"/>
    <w:qFormat/>
    <w:rPr>
      <w:rFonts w:ascii="Arial" w:hAnsi="Arial" w:eastAsia="Arial" w:cs="Arial"/>
      <w:b/>
      <w:bCs/>
      <w:sz w:val="26"/>
      <w:szCs w:val="26"/>
    </w:rPr>
  </w:style>
  <w:style w:type="paragraph" w:styleId="712" w:customStyle="1">
    <w:name w:val="标题 42"/>
    <w:basedOn w:val="655"/>
    <w:next w:val="713"/>
    <w:link w:val="711"/>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13" w:customStyle="1">
    <w:name w:val="标题 41"/>
    <w:basedOn w:val="655"/>
    <w:next w:val="655"/>
    <w:link w:val="869"/>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14" w:customStyle="1">
    <w:name w:val="Heading 5 Char"/>
    <w:basedOn w:val="665"/>
    <w:uiPriority w:val="9"/>
    <w:qFormat/>
    <w:rPr>
      <w:rFonts w:ascii="Arial" w:hAnsi="Arial" w:eastAsia="Arial" w:cs="Arial"/>
      <w:b/>
      <w:bCs/>
      <w:sz w:val="24"/>
      <w:szCs w:val="24"/>
    </w:rPr>
  </w:style>
  <w:style w:type="character" w:styleId="715" w:customStyle="1">
    <w:name w:val="Heading 6 Char"/>
    <w:basedOn w:val="665"/>
    <w:uiPriority w:val="9"/>
    <w:qFormat/>
    <w:rPr>
      <w:rFonts w:ascii="Arial" w:hAnsi="Arial" w:eastAsia="Arial" w:cs="Arial"/>
      <w:b/>
      <w:bCs/>
      <w:sz w:val="22"/>
      <w:szCs w:val="22"/>
    </w:rPr>
  </w:style>
  <w:style w:type="character" w:styleId="716" w:customStyle="1">
    <w:name w:val="Heading 7 Char"/>
    <w:basedOn w:val="665"/>
    <w:uiPriority w:val="9"/>
    <w:qFormat/>
    <w:rPr>
      <w:rFonts w:ascii="Arial" w:hAnsi="Arial" w:eastAsia="Arial" w:cs="Arial"/>
      <w:b/>
      <w:bCs/>
      <w:i/>
      <w:iCs/>
      <w:sz w:val="22"/>
      <w:szCs w:val="22"/>
    </w:rPr>
  </w:style>
  <w:style w:type="character" w:styleId="717" w:customStyle="1">
    <w:name w:val="Heading 8 Char"/>
    <w:basedOn w:val="665"/>
    <w:uiPriority w:val="9"/>
    <w:qFormat/>
    <w:rPr>
      <w:rFonts w:ascii="Arial" w:hAnsi="Arial" w:eastAsia="Arial" w:cs="Arial"/>
      <w:i/>
      <w:iCs/>
      <w:sz w:val="22"/>
      <w:szCs w:val="22"/>
    </w:rPr>
  </w:style>
  <w:style w:type="character" w:styleId="718" w:customStyle="1">
    <w:name w:val="Heading 9 Char"/>
    <w:basedOn w:val="665"/>
    <w:uiPriority w:val="9"/>
    <w:qFormat/>
    <w:rPr>
      <w:rFonts w:ascii="Arial" w:hAnsi="Arial" w:eastAsia="Arial" w:cs="Arial"/>
      <w:i/>
      <w:iCs/>
      <w:sz w:val="21"/>
      <w:szCs w:val="21"/>
    </w:rPr>
  </w:style>
  <w:style w:type="character" w:styleId="719" w:customStyle="1">
    <w:name w:val="Title Char"/>
    <w:basedOn w:val="665"/>
    <w:uiPriority w:val="10"/>
    <w:qFormat/>
    <w:rPr>
      <w:sz w:val="48"/>
      <w:szCs w:val="48"/>
    </w:rPr>
  </w:style>
  <w:style w:type="character" w:styleId="720" w:customStyle="1">
    <w:name w:val="Subtitle Char"/>
    <w:basedOn w:val="665"/>
    <w:uiPriority w:val="11"/>
    <w:qFormat/>
    <w:rPr>
      <w:sz w:val="24"/>
      <w:szCs w:val="24"/>
    </w:rPr>
  </w:style>
  <w:style w:type="character" w:styleId="721" w:customStyle="1">
    <w:name w:val="Quote Char"/>
    <w:uiPriority w:val="29"/>
    <w:qFormat/>
    <w:rPr>
      <w:i/>
    </w:rPr>
  </w:style>
  <w:style w:type="character" w:styleId="722" w:customStyle="1">
    <w:name w:val="Intense Quote Char"/>
    <w:uiPriority w:val="30"/>
    <w:qFormat/>
    <w:rPr>
      <w:i/>
    </w:rPr>
  </w:style>
  <w:style w:type="character" w:styleId="723" w:customStyle="1">
    <w:name w:val="Header Char"/>
    <w:basedOn w:val="665"/>
    <w:uiPriority w:val="99"/>
    <w:qFormat/>
  </w:style>
  <w:style w:type="character" w:styleId="724" w:customStyle="1">
    <w:name w:val="Footer Char"/>
    <w:basedOn w:val="665"/>
    <w:uiPriority w:val="99"/>
    <w:qFormat/>
  </w:style>
  <w:style w:type="character" w:styleId="725" w:customStyle="1">
    <w:name w:val="Caption Char"/>
    <w:uiPriority w:val="99"/>
    <w:qFormat/>
  </w:style>
  <w:style w:type="table" w:styleId="726" w:customStyle="1">
    <w:name w:val="Table Grid Light"/>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7" w:customStyle="1">
    <w:name w:val="Plain Table 1"/>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basedOn w:val="6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basedOn w:val="6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basedOn w:val="6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basedOn w:val="6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basedOn w:val="6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basedOn w:val="6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basedOn w:val="6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basedOn w:val="6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basedOn w:val="6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basedOn w:val="6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basedOn w:val="66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5" w:customStyle="1">
    <w:name w:val="Grid Table 2 - Accent 6"/>
    <w:basedOn w:val="6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6" w:customStyle="1">
    <w:name w:val="Grid Table 3"/>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basedOn w:val="6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basedOn w:val="6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basedOn w:val="6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basedOn w:val="6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basedOn w:val="66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basedOn w:val="6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basedOn w:val="66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5" w:customStyle="1">
    <w:name w:val="Grid Table 4 - Accent 2"/>
    <w:basedOn w:val="66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6" w:customStyle="1">
    <w:name w:val="Grid Table 4 - Accent 3"/>
    <w:basedOn w:val="66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7" w:customStyle="1">
    <w:name w:val="Grid Table 4 - Accent 4"/>
    <w:basedOn w:val="66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8" w:customStyle="1">
    <w:name w:val="Grid Table 4 - Accent 5"/>
    <w:basedOn w:val="66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9" w:customStyle="1">
    <w:name w:val="Grid Table 4 - Accent 6"/>
    <w:basedOn w:val="66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0" w:customStyle="1">
    <w:name w:val="Grid Table 5 Dark"/>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2" w:customStyle="1">
    <w:name w:val="Grid Table 5 Dark - Accent 2"/>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3" w:customStyle="1">
    <w:name w:val="Grid Table 5 Dark - Accent 3"/>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4" w:customStyle="1">
    <w:name w:val="Grid Table 5 Dark- Accent 4"/>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5" w:customStyle="1">
    <w:name w:val="Grid Table 5 Dark - Accent 5"/>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6" w:customStyle="1">
    <w:name w:val="Grid Table 5 Dark - Accent 6"/>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7" w:customStyle="1">
    <w:name w:val="Grid Table 6 Colorful"/>
    <w:basedOn w:val="6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basedOn w:val="66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9" w:customStyle="1">
    <w:name w:val="Grid Table 6 Colorful - Accent 2"/>
    <w:basedOn w:val="6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0" w:customStyle="1">
    <w:name w:val="Grid Table 6 Colorful - Accent 3"/>
    <w:basedOn w:val="66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1" w:customStyle="1">
    <w:name w:val="Grid Table 6 Colorful - Accent 4"/>
    <w:basedOn w:val="6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2" w:customStyle="1">
    <w:name w:val="Grid Table 6 Colorful - Accent 5"/>
    <w:basedOn w:val="66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3" w:customStyle="1">
    <w:name w:val="Grid Table 6 Colorful - Accent 6"/>
    <w:basedOn w:val="6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4" w:customStyle="1">
    <w:name w:val="Grid Table 7 Colorful"/>
    <w:basedOn w:val="6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basedOn w:val="66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basedOn w:val="66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basedOn w:val="66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basedOn w:val="66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basedOn w:val="66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basedOn w:val="66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basedOn w:val="6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basedOn w:val="66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3" w:customStyle="1">
    <w:name w:val="List Table 1 Light - Accent 2"/>
    <w:basedOn w:val="66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4" w:customStyle="1">
    <w:name w:val="List Table 1 Light - Accent 3"/>
    <w:basedOn w:val="66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5" w:customStyle="1">
    <w:name w:val="List Table 1 Light - Accent 4"/>
    <w:basedOn w:val="66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6" w:customStyle="1">
    <w:name w:val="List Table 1 Light - Accent 5"/>
    <w:basedOn w:val="66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List Table 1 Light - Accent 6"/>
    <w:basedOn w:val="66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List Table 2"/>
    <w:basedOn w:val="6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basedOn w:val="66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0" w:customStyle="1">
    <w:name w:val="List Table 2 - Accent 2"/>
    <w:basedOn w:val="66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1" w:customStyle="1">
    <w:name w:val="List Table 2 - Accent 3"/>
    <w:basedOn w:val="66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2" w:customStyle="1">
    <w:name w:val="List Table 2 - Accent 4"/>
    <w:basedOn w:val="66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3" w:customStyle="1">
    <w:name w:val="List Table 2 - Accent 5"/>
    <w:basedOn w:val="66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4" w:customStyle="1">
    <w:name w:val="List Table 2 - Accent 6"/>
    <w:basedOn w:val="66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5" w:customStyle="1">
    <w:name w:val="List Table 3"/>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basedOn w:val="66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7" w:customStyle="1">
    <w:name w:val="List Table 3 - Accent 2"/>
    <w:basedOn w:val="6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8" w:customStyle="1">
    <w:name w:val="List Table 3 - Accent 3"/>
    <w:basedOn w:val="66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9" w:customStyle="1">
    <w:name w:val="List Table 3 - Accent 4"/>
    <w:basedOn w:val="6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0" w:customStyle="1">
    <w:name w:val="List Table 3 - Accent 5"/>
    <w:basedOn w:val="66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1" w:customStyle="1">
    <w:name w:val="List Table 3 - Accent 6"/>
    <w:basedOn w:val="66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2" w:customStyle="1">
    <w:name w:val="List Table 4"/>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basedOn w:val="66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4" w:customStyle="1">
    <w:name w:val="List Table 4 - Accent 2"/>
    <w:basedOn w:val="66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5" w:customStyle="1">
    <w:name w:val="List Table 4 - Accent 3"/>
    <w:basedOn w:val="66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6" w:customStyle="1">
    <w:name w:val="List Table 4 - Accent 4"/>
    <w:basedOn w:val="66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7" w:customStyle="1">
    <w:name w:val="List Table 4 - Accent 5"/>
    <w:basedOn w:val="66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8" w:customStyle="1">
    <w:name w:val="List Table 4 - Accent 6"/>
    <w:basedOn w:val="66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9" w:customStyle="1">
    <w:name w:val="List Table 5 Dark"/>
    <w:basedOn w:val="6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basedOn w:val="66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basedOn w:val="66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basedOn w:val="66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basedOn w:val="66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basedOn w:val="66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basedOn w:val="66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6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basedOn w:val="66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8" w:customStyle="1">
    <w:name w:val="List Table 6 Colorful - Accent 2"/>
    <w:basedOn w:val="66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9" w:customStyle="1">
    <w:name w:val="List Table 6 Colorful - Accent 3"/>
    <w:basedOn w:val="66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0" w:customStyle="1">
    <w:name w:val="List Table 6 Colorful - Accent 4"/>
    <w:basedOn w:val="66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1" w:customStyle="1">
    <w:name w:val="List Table 6 Colorful - Accent 5"/>
    <w:basedOn w:val="66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2" w:customStyle="1">
    <w:name w:val="List Table 6 Colorful - Accent 6"/>
    <w:basedOn w:val="66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3" w:customStyle="1">
    <w:name w:val="List Table 7 Colorful"/>
    <w:basedOn w:val="6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basedOn w:val="66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basedOn w:val="66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basedOn w:val="66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basedOn w:val="66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basedOn w:val="66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basedOn w:val="66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0" w:customStyle="1">
    <w:name w:val="Lined - Accent"/>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2" w:customStyle="1">
    <w:name w:val="Lined - Accent 2"/>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3" w:customStyle="1">
    <w:name w:val="Lined - Accent 3"/>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4" w:customStyle="1">
    <w:name w:val="Lined - Accent 4"/>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5" w:customStyle="1">
    <w:name w:val="Lined - Accent 5"/>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6" w:customStyle="1">
    <w:name w:val="Lined - Accent 6"/>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7" w:customStyle="1">
    <w:name w:val="Bordered &amp; Lined - Accent"/>
    <w:basedOn w:val="6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basedOn w:val="66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9" w:customStyle="1">
    <w:name w:val="Bordered &amp; Lined - Accent 2"/>
    <w:basedOn w:val="66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0" w:customStyle="1">
    <w:name w:val="Bordered &amp; Lined - Accent 3"/>
    <w:basedOn w:val="66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1" w:customStyle="1">
    <w:name w:val="Bordered &amp; Lined - Accent 4"/>
    <w:basedOn w:val="66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2" w:customStyle="1">
    <w:name w:val="Bordered &amp; Lined - Accent 5"/>
    <w:basedOn w:val="66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3" w:customStyle="1">
    <w:name w:val="Bordered &amp; Lined - Accent 6"/>
    <w:basedOn w:val="66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4" w:customStyle="1">
    <w:name w:val="Bordered"/>
    <w:basedOn w:val="6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basedOn w:val="6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6" w:customStyle="1">
    <w:name w:val="Bordered - Accent 2"/>
    <w:basedOn w:val="6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7" w:customStyle="1">
    <w:name w:val="Bordered - Accent 3"/>
    <w:basedOn w:val="6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8" w:customStyle="1">
    <w:name w:val="Bordered - Accent 4"/>
    <w:basedOn w:val="6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9" w:customStyle="1">
    <w:name w:val="Bordered - Accent 5"/>
    <w:basedOn w:val="6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0" w:customStyle="1">
    <w:name w:val="Bordered - Accent 6"/>
    <w:basedOn w:val="6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1" w:customStyle="1">
    <w:name w:val="Footnote Text Char"/>
    <w:uiPriority w:val="99"/>
    <w:qFormat/>
    <w:rPr>
      <w:sz w:val="18"/>
    </w:rPr>
  </w:style>
  <w:style w:type="character" w:styleId="852" w:customStyle="1">
    <w:name w:val="尾注文本 字符"/>
    <w:link w:val="680"/>
    <w:uiPriority w:val="99"/>
    <w:qFormat/>
    <w:rPr>
      <w:sz w:val="20"/>
    </w:rPr>
  </w:style>
  <w:style w:type="paragraph" w:styleId="853" w:customStyle="1">
    <w:name w:val="TOC Heading"/>
    <w:uiPriority w:val="39"/>
    <w:unhideWhenUsed/>
    <w:qFormat/>
    <w:rPr>
      <w:rFonts w:hint="default" w:asciiTheme="minorHAnsi" w:hAnsiTheme="minorHAnsi" w:eastAsiaTheme="minorEastAsia" w:cstheme="minorBidi"/>
      <w:lang w:val="en-US" w:eastAsia="zh-CN" w:bidi="ar-SA"/>
    </w:rPr>
  </w:style>
  <w:style w:type="character" w:styleId="854" w:customStyle="1">
    <w:name w:val="段 Char"/>
    <w:link w:val="706"/>
    <w:uiPriority w:val="0"/>
    <w:qFormat/>
    <w:rPr>
      <w:rFonts w:ascii="宋体"/>
    </w:rPr>
  </w:style>
  <w:style w:type="character" w:styleId="855" w:customStyle="1">
    <w:name w:val="正文文本 字符"/>
    <w:basedOn w:val="665"/>
    <w:link w:val="667"/>
    <w:uiPriority w:val="0"/>
    <w:qFormat/>
  </w:style>
  <w:style w:type="character" w:styleId="856" w:customStyle="1">
    <w:name w:val="标题 1 字符"/>
    <w:basedOn w:val="665"/>
    <w:link w:val="656"/>
    <w:uiPriority w:val="0"/>
    <w:qFormat/>
    <w:rPr>
      <w:rFonts w:ascii="Times New Roman" w:hAnsi="Times New Roman" w:eastAsia="黑体"/>
      <w:b/>
      <w:bCs/>
      <w:spacing w:val="20"/>
      <w:sz w:val="48"/>
      <w:szCs w:val="44"/>
    </w:rPr>
  </w:style>
  <w:style w:type="character" w:styleId="857" w:customStyle="1">
    <w:name w:val="标题 2 字符"/>
    <w:basedOn w:val="665"/>
    <w:link w:val="657"/>
    <w:uiPriority w:val="0"/>
    <w:qFormat/>
    <w:rPr>
      <w:rFonts w:asciiTheme="majorHAnsi" w:hAnsiTheme="majorHAnsi" w:eastAsiaTheme="majorEastAsia" w:cstheme="majorBidi"/>
      <w:b/>
      <w:bCs/>
      <w:sz w:val="32"/>
      <w:szCs w:val="32"/>
    </w:rPr>
  </w:style>
  <w:style w:type="character" w:styleId="858" w:customStyle="1">
    <w:name w:val="标题 3 字符"/>
    <w:basedOn w:val="665"/>
    <w:link w:val="658"/>
    <w:uiPriority w:val="0"/>
    <w:qFormat/>
    <w:rPr>
      <w:b/>
      <w:bCs/>
      <w:sz w:val="32"/>
      <w:szCs w:val="32"/>
    </w:rPr>
  </w:style>
  <w:style w:type="character" w:styleId="859" w:customStyle="1">
    <w:name w:val="标题 4 字符"/>
    <w:basedOn w:val="665"/>
    <w:link w:val="659"/>
    <w:uiPriority w:val="0"/>
    <w:qFormat/>
    <w:rPr>
      <w:rFonts w:asciiTheme="majorHAnsi" w:hAnsiTheme="majorHAnsi" w:eastAsiaTheme="majorEastAsia" w:cstheme="majorBidi"/>
      <w:b/>
      <w:bCs/>
      <w:sz w:val="28"/>
      <w:szCs w:val="28"/>
    </w:rPr>
  </w:style>
  <w:style w:type="character" w:styleId="860" w:customStyle="1">
    <w:name w:val="标题 5 字符"/>
    <w:basedOn w:val="665"/>
    <w:link w:val="660"/>
    <w:uiPriority w:val="0"/>
    <w:qFormat/>
    <w:rPr>
      <w:rFonts w:eastAsia="宋体"/>
      <w:b/>
      <w:bCs/>
      <w:sz w:val="28"/>
      <w:szCs w:val="28"/>
    </w:rPr>
  </w:style>
  <w:style w:type="character" w:styleId="861" w:customStyle="1">
    <w:name w:val="标题 6 字符"/>
    <w:link w:val="661"/>
    <w:uiPriority w:val="0"/>
    <w:qFormat/>
    <w:rPr>
      <w:rFonts w:ascii="Calibri" w:hAnsi="Calibri" w:eastAsia="黑体" w:cs="Times New Roman"/>
      <w:b/>
      <w:bCs/>
      <w:sz w:val="28"/>
      <w:szCs w:val="24"/>
    </w:rPr>
  </w:style>
  <w:style w:type="character" w:styleId="862" w:customStyle="1">
    <w:name w:val="标题 7 字符1"/>
    <w:link w:val="662"/>
    <w:uiPriority w:val="0"/>
    <w:qFormat/>
    <w:rPr>
      <w:rFonts w:ascii="Calibri" w:hAnsi="Calibri" w:eastAsia="黑体" w:cs="Times New Roman"/>
      <w:b/>
      <w:bCs/>
    </w:rPr>
  </w:style>
  <w:style w:type="character" w:styleId="863" w:customStyle="1">
    <w:name w:val="标题 8 字符"/>
    <w:link w:val="663"/>
    <w:uiPriority w:val="0"/>
    <w:qFormat/>
    <w:rPr>
      <w:rFonts w:ascii="Calibri" w:hAnsi="Calibri" w:eastAsia="黑体" w:cs="Times New Roman"/>
    </w:rPr>
  </w:style>
  <w:style w:type="character" w:styleId="864" w:customStyle="1">
    <w:name w:val="标题 9 字符"/>
    <w:link w:val="664"/>
    <w:uiPriority w:val="0"/>
    <w:qFormat/>
    <w:rPr>
      <w:rFonts w:ascii="Calibri" w:hAnsi="Calibri" w:eastAsia="黑体" w:cs="Times New Roman"/>
      <w:b/>
    </w:rPr>
  </w:style>
  <w:style w:type="paragraph" w:styleId="865" w:customStyle="1">
    <w:name w:val="正文段落内容"/>
    <w:basedOn w:val="655"/>
    <w:link w:val="866"/>
    <w:uiPriority w:val="0"/>
    <w:qFormat/>
    <w:pPr>
      <w:ind w:firstLine="200"/>
      <w:jc w:val="left"/>
    </w:pPr>
    <w:rPr>
      <w:rFonts w:ascii="Times New Roman" w:hAnsi="Times New Roman"/>
      <w:sz w:val="20"/>
      <w:szCs w:val="24"/>
      <w:lang w:bidi="en-US"/>
    </w:rPr>
  </w:style>
  <w:style w:type="character" w:styleId="866" w:customStyle="1">
    <w:name w:val="正文段落内容 Char"/>
    <w:link w:val="865"/>
    <w:uiPriority w:val="0"/>
    <w:qFormat/>
    <w:rPr>
      <w:rFonts w:ascii="Times New Roman" w:hAnsi="Times New Roman"/>
      <w:szCs w:val="24"/>
      <w:lang w:bidi="en-US"/>
    </w:rPr>
  </w:style>
  <w:style w:type="paragraph" w:styleId="867" w:customStyle="1">
    <w:name w:val="标题 21"/>
    <w:basedOn w:val="655"/>
    <w:next w:val="65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68" w:customStyle="1">
    <w:name w:val="标题 31"/>
    <w:basedOn w:val="655"/>
    <w:next w:val="65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69" w:customStyle="1">
    <w:name w:val="标题 4 Char"/>
    <w:link w:val="713"/>
    <w:uiPriority w:val="0"/>
    <w:qFormat/>
    <w:rPr>
      <w:rFonts w:ascii="Cambria" w:hAnsi="Cambria" w:eastAsia="宋体" w:cs="Times New Roman"/>
      <w:b/>
      <w:bCs/>
      <w:sz w:val="28"/>
      <w:szCs w:val="28"/>
    </w:rPr>
  </w:style>
  <w:style w:type="paragraph" w:styleId="870" w:customStyle="1">
    <w:name w:val="标题 51"/>
    <w:basedOn w:val="65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1" w:customStyle="1">
    <w:name w:val="标题 61"/>
    <w:basedOn w:val="655"/>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72" w:customStyle="1">
    <w:name w:val="标题 71"/>
    <w:basedOn w:val="655"/>
    <w:next w:val="655"/>
    <w:link w:val="873"/>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73" w:customStyle="1">
    <w:name w:val="标题 7 Char1"/>
    <w:link w:val="872"/>
    <w:uiPriority w:val="0"/>
    <w:qFormat/>
    <w:rPr>
      <w:rFonts w:ascii="Calibri" w:hAnsi="Calibri" w:eastAsia="宋体" w:cs="Times New Roman"/>
      <w:b/>
      <w:bCs/>
      <w:sz w:val="24"/>
      <w:szCs w:val="24"/>
    </w:rPr>
  </w:style>
  <w:style w:type="paragraph" w:styleId="874" w:customStyle="1">
    <w:name w:val="标题 81"/>
    <w:basedOn w:val="655"/>
    <w:next w:val="655"/>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75" w:customStyle="1">
    <w:name w:val="标题 91"/>
    <w:basedOn w:val="655"/>
    <w:next w:val="655"/>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76" w:customStyle="1">
    <w:name w:val="样式 样式 正文缩进四号ALT+Z段1 Char Char Char段1 Char Char标题4body text鋘d... ...1"/>
    <w:basedOn w:val="655"/>
    <w:link w:val="877"/>
    <w:uiPriority w:val="0"/>
    <w:qFormat/>
    <w:rPr>
      <w:rFonts w:ascii="宋体" w:hAnsi="宋体" w:eastAsia="宋体" w:cs="Times New Roman"/>
      <w:sz w:val="20"/>
      <w:szCs w:val="21"/>
    </w:rPr>
  </w:style>
  <w:style w:type="character" w:styleId="877" w:customStyle="1">
    <w:name w:val="样式 样式 正文缩进四号ALT+Z段1 Char Char Char段1 Char Char标题4body text鋘d... ...1 Char Char"/>
    <w:link w:val="876"/>
    <w:uiPriority w:val="0"/>
    <w:qFormat/>
    <w:rPr>
      <w:rFonts w:ascii="宋体" w:hAnsi="宋体" w:eastAsia="宋体" w:cs="Times New Roman"/>
      <w:szCs w:val="21"/>
    </w:rPr>
  </w:style>
  <w:style w:type="paragraph" w:styleId="878" w:customStyle="1">
    <w:name w:val="AC-Image-图片"/>
    <w:next w:val="655"/>
    <w:uiPriority w:val="0"/>
    <w:qFormat/>
    <w:pPr>
      <w:jc w:val="center"/>
    </w:pPr>
    <w:rPr>
      <w:rFonts w:hint="default" w:ascii="Times New Roman" w:hAnsi="Times New Roman" w:eastAsia="宋体" w:cs="Calibri"/>
      <w:sz w:val="24"/>
      <w:szCs w:val="21"/>
      <w:lang w:val="en-US" w:eastAsia="zh-CN" w:bidi="ar-SA"/>
    </w:rPr>
  </w:style>
  <w:style w:type="paragraph" w:styleId="879"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880" w:customStyle="1">
    <w:name w:val="列项"/>
    <w:basedOn w:val="655"/>
    <w:uiPriority w:val="0"/>
    <w:qFormat/>
    <w:pPr>
      <w:ind w:left="425" w:hanging="425"/>
      <w:jc w:val="left"/>
      <w:widowControl/>
    </w:pPr>
    <w:rPr>
      <w:rFonts w:ascii="宋体" w:hAnsi="Calibri" w:eastAsia="仿宋" w:cs="Times New Roman"/>
      <w:sz w:val="28"/>
      <w:szCs w:val="24"/>
    </w:rPr>
  </w:style>
  <w:style w:type="character" w:styleId="881" w:customStyle="1">
    <w:name w:val="标题 7 字符"/>
    <w:basedOn w:val="665"/>
    <w:uiPriority w:val="9"/>
    <w:semiHidden/>
    <w:qFormat/>
    <w:rPr>
      <w:b/>
      <w:bCs/>
      <w:sz w:val="24"/>
      <w:szCs w:val="24"/>
    </w:rPr>
  </w:style>
  <w:style w:type="paragraph" w:styleId="882" w:customStyle="1">
    <w:name w:val="标书突出内容（文字加粗）"/>
    <w:basedOn w:val="865"/>
    <w:next w:val="865"/>
    <w:link w:val="883"/>
    <w:uiPriority w:val="0"/>
    <w:qFormat/>
    <w:rPr>
      <w:b/>
    </w:rPr>
  </w:style>
  <w:style w:type="character" w:styleId="883" w:customStyle="1">
    <w:name w:val="标书突出内容（文字加粗） Char"/>
    <w:link w:val="882"/>
    <w:uiPriority w:val="0"/>
    <w:qFormat/>
    <w:rPr>
      <w:rFonts w:ascii="Times New Roman" w:hAnsi="Times New Roman"/>
      <w:b/>
      <w:szCs w:val="24"/>
      <w:lang w:bidi="en-US"/>
    </w:rPr>
  </w:style>
  <w:style w:type="character" w:styleId="884" w:customStyle="1">
    <w:name w:val="webdict"/>
    <w:basedOn w:val="665"/>
    <w:uiPriority w:val="0"/>
    <w:qFormat/>
  </w:style>
  <w:style w:type="character" w:styleId="885" w:customStyle="1">
    <w:name w:val="明显参考1"/>
    <w:uiPriority w:val="0"/>
    <w:qFormat/>
    <w:rPr>
      <w:b/>
      <w:bCs/>
      <w:smallCaps/>
      <w:color w:val="c0504d"/>
      <w:spacing w:val="5"/>
      <w:u w:val="single"/>
    </w:rPr>
  </w:style>
  <w:style w:type="paragraph" w:styleId="886" w:customStyle="1">
    <w:name w:val="图片（居中）"/>
    <w:basedOn w:val="655"/>
    <w:next w:val="865"/>
    <w:link w:val="887"/>
    <w:uiPriority w:val="0"/>
    <w:qFormat/>
    <w:pPr>
      <w:jc w:val="center"/>
    </w:pPr>
    <w:rPr>
      <w:rFonts w:ascii="宋体" w:hAnsi="宋体"/>
      <w:sz w:val="24"/>
      <w:szCs w:val="24"/>
      <w:lang w:bidi="en-US"/>
    </w:rPr>
  </w:style>
  <w:style w:type="character" w:styleId="887" w:customStyle="1">
    <w:name w:val="图片（居中） Char"/>
    <w:link w:val="886"/>
    <w:uiPriority w:val="0"/>
    <w:qFormat/>
    <w:rPr>
      <w:rFonts w:ascii="宋体" w:hAnsi="宋体"/>
      <w:sz w:val="24"/>
      <w:szCs w:val="24"/>
      <w:lang w:bidi="en-US"/>
    </w:rPr>
  </w:style>
  <w:style w:type="paragraph" w:styleId="888" w:customStyle="1">
    <w:name w:val="页眉1"/>
    <w:basedOn w:val="655"/>
    <w:link w:val="889"/>
    <w:uiPriority w:val="0"/>
    <w:qFormat/>
    <w:pPr>
      <w:jc w:val="center"/>
      <w:tabs>
        <w:tab w:val="center" w:pos="4153" w:leader="none"/>
        <w:tab w:val="right" w:pos="8306" w:leader="none"/>
      </w:tabs>
      <w:pBdr>
        <w:bottom w:val="single" w:color="auto" w:sz="6" w:space="1"/>
      </w:pBdr>
    </w:pPr>
    <w:rPr>
      <w:sz w:val="18"/>
      <w:szCs w:val="18"/>
    </w:rPr>
  </w:style>
  <w:style w:type="character" w:styleId="889" w:customStyle="1">
    <w:name w:val="页眉 Char"/>
    <w:link w:val="888"/>
    <w:uiPriority w:val="0"/>
    <w:qFormat/>
    <w:rPr>
      <w:sz w:val="18"/>
      <w:szCs w:val="18"/>
    </w:rPr>
  </w:style>
  <w:style w:type="paragraph" w:styleId="890" w:customStyle="1">
    <w:name w:val="段落内容三级列表"/>
    <w:basedOn w:val="655"/>
    <w:link w:val="891"/>
    <w:uiPriority w:val="30"/>
    <w:qFormat/>
    <w:pPr>
      <w:ind w:left="4848" w:hanging="1418"/>
      <w:jc w:val="left"/>
      <w:tabs>
        <w:tab w:val="left" w:pos="4848" w:leader="none"/>
      </w:tabs>
    </w:pPr>
    <w:rPr>
      <w:rFonts w:ascii="宋体" w:hAnsi="宋体" w:eastAsia="仿宋"/>
      <w:sz w:val="28"/>
      <w:szCs w:val="24"/>
      <w:lang w:bidi="en-US"/>
    </w:rPr>
  </w:style>
  <w:style w:type="character" w:styleId="891" w:customStyle="1">
    <w:name w:val="段落内容三级列表 Char"/>
    <w:link w:val="890"/>
    <w:uiPriority w:val="30"/>
    <w:qFormat/>
    <w:rPr>
      <w:rFonts w:ascii="宋体" w:hAnsi="宋体" w:eastAsia="仿宋"/>
      <w:sz w:val="28"/>
      <w:szCs w:val="24"/>
      <w:lang w:bidi="en-US"/>
    </w:rPr>
  </w:style>
  <w:style w:type="paragraph" w:styleId="892" w:customStyle="1">
    <w:name w:val="段落内容一级列表"/>
    <w:basedOn w:val="655"/>
    <w:link w:val="893"/>
    <w:uiPriority w:val="29"/>
    <w:qFormat/>
    <w:pPr>
      <w:ind w:left="100" w:hanging="1276"/>
      <w:jc w:val="left"/>
      <w:tabs>
        <w:tab w:val="left" w:pos="4281" w:leader="none"/>
      </w:tabs>
    </w:pPr>
    <w:rPr>
      <w:rFonts w:ascii="宋体" w:hAnsi="宋体"/>
      <w:sz w:val="24"/>
      <w:szCs w:val="24"/>
      <w:lang w:bidi="en-US"/>
    </w:rPr>
  </w:style>
  <w:style w:type="character" w:styleId="893" w:customStyle="1">
    <w:name w:val="段落内容一级列表 Char"/>
    <w:link w:val="892"/>
    <w:uiPriority w:val="29"/>
    <w:qFormat/>
    <w:rPr>
      <w:rFonts w:ascii="宋体" w:hAnsi="宋体"/>
      <w:sz w:val="24"/>
      <w:szCs w:val="24"/>
      <w:lang w:bidi="en-US"/>
    </w:rPr>
  </w:style>
  <w:style w:type="character" w:styleId="894" w:customStyle="1">
    <w:name w:val="标题 3 Char"/>
    <w:uiPriority w:val="0"/>
    <w:qFormat/>
    <w:rPr>
      <w:rFonts w:eastAsia="黑体"/>
      <w:b/>
      <w:color w:val="000000"/>
      <w:sz w:val="28"/>
      <w:szCs w:val="32"/>
    </w:rPr>
  </w:style>
  <w:style w:type="paragraph" w:styleId="895" w:customStyle="1">
    <w:name w:val="段落内容无序列表"/>
    <w:basedOn w:val="655"/>
    <w:link w:val="896"/>
    <w:uiPriority w:val="32"/>
    <w:qFormat/>
    <w:pPr>
      <w:ind w:left="250" w:hanging="720"/>
      <w:jc w:val="left"/>
      <w:widowControl/>
      <w:tabs>
        <w:tab w:val="left" w:pos="720" w:leader="none"/>
      </w:tabs>
    </w:pPr>
    <w:rPr>
      <w:rFonts w:ascii="宋体" w:hAnsi="宋体" w:eastAsia="仿宋"/>
      <w:sz w:val="24"/>
      <w:szCs w:val="24"/>
      <w:lang w:bidi="en-US"/>
    </w:rPr>
  </w:style>
  <w:style w:type="character" w:styleId="896" w:customStyle="1">
    <w:name w:val="段落内容无序列表 Char"/>
    <w:link w:val="895"/>
    <w:uiPriority w:val="32"/>
    <w:qFormat/>
    <w:rPr>
      <w:rFonts w:ascii="宋体" w:hAnsi="宋体" w:eastAsia="仿宋"/>
      <w:sz w:val="24"/>
      <w:szCs w:val="24"/>
      <w:lang w:bidi="en-US"/>
    </w:rPr>
  </w:style>
  <w:style w:type="character" w:styleId="897" w:customStyle="1">
    <w:name w:val="书籍标题1"/>
    <w:uiPriority w:val="0"/>
    <w:qFormat/>
    <w:rPr>
      <w:b/>
      <w:bCs/>
      <w:smallCaps/>
      <w:spacing w:val="5"/>
    </w:rPr>
  </w:style>
  <w:style w:type="character" w:styleId="898" w:customStyle="1">
    <w:name w:val="明显强调1"/>
    <w:uiPriority w:val="21"/>
    <w:qFormat/>
    <w:rPr>
      <w:b/>
      <w:bCs/>
      <w:i/>
      <w:iCs/>
      <w:color w:val="4f81bd"/>
    </w:rPr>
  </w:style>
  <w:style w:type="character" w:styleId="899" w:customStyle="1">
    <w:name w:val="标题 5 Char"/>
    <w:uiPriority w:val="0"/>
    <w:qFormat/>
    <w:rPr>
      <w:rFonts w:eastAsia="黑体"/>
      <w:b/>
      <w:bCs/>
      <w:sz w:val="28"/>
      <w:szCs w:val="28"/>
      <w:lang w:bidi="en-US"/>
    </w:rPr>
  </w:style>
  <w:style w:type="paragraph" w:styleId="900" w:customStyle="1">
    <w:name w:val="标题 11"/>
    <w:basedOn w:val="655"/>
    <w:link w:val="901"/>
    <w:uiPriority w:val="0"/>
    <w:qFormat/>
    <w:pPr>
      <w:keepLines/>
      <w:keepNext/>
      <w:pageBreakBefore/>
      <w:spacing w:before="340" w:after="330" w:line="578" w:lineRule="auto"/>
      <w:outlineLvl w:val="0"/>
    </w:pPr>
    <w:rPr>
      <w:rFonts w:eastAsia="黑体"/>
      <w:b/>
      <w:bCs/>
      <w:sz w:val="32"/>
      <w:szCs w:val="44"/>
    </w:rPr>
  </w:style>
  <w:style w:type="character" w:styleId="901" w:customStyle="1">
    <w:name w:val="标题 1 Char"/>
    <w:link w:val="900"/>
    <w:uiPriority w:val="0"/>
    <w:qFormat/>
    <w:rPr>
      <w:rFonts w:eastAsia="黑体"/>
      <w:b/>
      <w:bCs/>
      <w:sz w:val="32"/>
      <w:szCs w:val="44"/>
    </w:rPr>
  </w:style>
  <w:style w:type="paragraph" w:styleId="902" w:customStyle="1">
    <w:name w:val="正文文本1"/>
    <w:basedOn w:val="655"/>
    <w:link w:val="903"/>
    <w:uiPriority w:val="0"/>
    <w:qFormat/>
    <w:pPr>
      <w:spacing w:after="120"/>
    </w:pPr>
    <w:rPr>
      <w:rFonts w:ascii="Times New Roman" w:hAnsi="Times New Roman" w:eastAsia="仿宋"/>
      <w:sz w:val="28"/>
      <w:szCs w:val="24"/>
    </w:rPr>
  </w:style>
  <w:style w:type="character" w:styleId="903" w:customStyle="1">
    <w:name w:val="正文文本 Char"/>
    <w:link w:val="902"/>
    <w:uiPriority w:val="0"/>
    <w:qFormat/>
    <w:rPr>
      <w:rFonts w:ascii="Times New Roman" w:hAnsi="Times New Roman" w:eastAsia="仿宋"/>
      <w:sz w:val="28"/>
      <w:szCs w:val="24"/>
    </w:rPr>
  </w:style>
  <w:style w:type="paragraph" w:styleId="904" w:customStyle="1">
    <w:name w:val="页脚1"/>
    <w:basedOn w:val="655"/>
    <w:link w:val="905"/>
    <w:uiPriority w:val="0"/>
    <w:qFormat/>
    <w:pPr>
      <w:jc w:val="left"/>
      <w:tabs>
        <w:tab w:val="center" w:pos="4153" w:leader="none"/>
        <w:tab w:val="right" w:pos="8306" w:leader="none"/>
      </w:tabs>
    </w:pPr>
    <w:rPr>
      <w:rFonts w:ascii="Times New Roman" w:hAnsi="Times New Roman"/>
      <w:sz w:val="18"/>
      <w:szCs w:val="18"/>
    </w:rPr>
  </w:style>
  <w:style w:type="character" w:styleId="905" w:customStyle="1">
    <w:name w:val="页脚 Char"/>
    <w:link w:val="904"/>
    <w:uiPriority w:val="0"/>
    <w:qFormat/>
    <w:rPr>
      <w:rFonts w:ascii="Times New Roman" w:hAnsi="Times New Roman"/>
      <w:sz w:val="18"/>
      <w:szCs w:val="18"/>
    </w:rPr>
  </w:style>
  <w:style w:type="character" w:styleId="906" w:customStyle="1">
    <w:name w:val="标题 2 Char"/>
    <w:uiPriority w:val="0"/>
    <w:qFormat/>
    <w:rPr>
      <w:rFonts w:eastAsia="黑体"/>
      <w:b/>
      <w:bCs/>
      <w:color w:val="000000"/>
      <w:sz w:val="30"/>
      <w:szCs w:val="32"/>
    </w:rPr>
  </w:style>
  <w:style w:type="character" w:styleId="907" w:customStyle="1">
    <w:name w:val="不明显参考1"/>
    <w:uiPriority w:val="0"/>
    <w:qFormat/>
    <w:rPr>
      <w:smallCaps/>
      <w:color w:val="c0504d"/>
      <w:u w:val="single"/>
    </w:rPr>
  </w:style>
  <w:style w:type="character" w:styleId="908" w:customStyle="1">
    <w:name w:val="不明显强调1"/>
    <w:uiPriority w:val="0"/>
    <w:qFormat/>
    <w:rPr>
      <w:i/>
      <w:iCs/>
      <w:color w:val="4040ff"/>
    </w:rPr>
  </w:style>
  <w:style w:type="paragraph" w:styleId="909" w:customStyle="1">
    <w:name w:val="章节71"/>
    <w:basedOn w:val="657"/>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10" w:customStyle="1">
    <w:name w:val="章节6.1"/>
    <w:basedOn w:val="657"/>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11" w:customStyle="1">
    <w:name w:val="章节2-1"/>
    <w:basedOn w:val="655"/>
    <w:uiPriority w:val="0"/>
    <w:qFormat/>
    <w:pPr>
      <w:jc w:val="left"/>
    </w:pPr>
    <w:rPr>
      <w:rFonts w:ascii="黑体" w:hAnsi="Calibri" w:eastAsia="黑体" w:cs="Times New Roman"/>
      <w:sz w:val="28"/>
      <w:szCs w:val="24"/>
    </w:rPr>
  </w:style>
  <w:style w:type="paragraph" w:styleId="912" w:customStyle="1">
    <w:name w:val="附录标题"/>
    <w:basedOn w:val="656"/>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13" w:customStyle="1">
    <w:name w:val="标题 字符"/>
    <w:basedOn w:val="665"/>
    <w:uiPriority w:val="10"/>
    <w:qFormat/>
    <w:rPr>
      <w:rFonts w:asciiTheme="majorHAnsi" w:hAnsiTheme="majorHAnsi" w:eastAsiaTheme="majorEastAsia" w:cstheme="majorBidi"/>
      <w:b/>
      <w:bCs/>
      <w:sz w:val="32"/>
      <w:szCs w:val="32"/>
    </w:rPr>
  </w:style>
  <w:style w:type="paragraph" w:styleId="914" w:customStyle="1">
    <w:name w:val="术语"/>
    <w:basedOn w:val="655"/>
    <w:uiPriority w:val="0"/>
    <w:qFormat/>
    <w:pPr>
      <w:ind w:firstLine="200"/>
      <w:jc w:val="left"/>
    </w:pPr>
    <w:rPr>
      <w:rFonts w:ascii="黑体" w:hAnsi="Calibri" w:eastAsia="黑体" w:cs="Times New Roman"/>
      <w:sz w:val="28"/>
      <w:szCs w:val="24"/>
    </w:rPr>
  </w:style>
  <w:style w:type="paragraph" w:styleId="915" w:customStyle="1">
    <w:name w:val="章节5.7.1"/>
    <w:basedOn w:val="658"/>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16" w:customStyle="1">
    <w:name w:val="章节2-3"/>
    <w:basedOn w:val="911"/>
    <w:uiPriority w:val="0"/>
    <w:qFormat/>
    <w:pPr>
      <w:ind w:left="567" w:hanging="567"/>
    </w:pPr>
  </w:style>
  <w:style w:type="paragraph" w:styleId="917" w:customStyle="1">
    <w:name w:val="章节3"/>
    <w:basedOn w:val="658"/>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18" w:customStyle="1">
    <w:name w:val="章节841"/>
    <w:basedOn w:val="658"/>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19" w:customStyle="1">
    <w:name w:val="Char"/>
    <w:basedOn w:val="655"/>
    <w:uiPriority w:val="0"/>
    <w:qFormat/>
    <w:pPr>
      <w:ind w:firstLine="200"/>
      <w:jc w:val="left"/>
    </w:pPr>
    <w:rPr>
      <w:rFonts w:ascii="Calibri" w:hAnsi="Calibri" w:eastAsia="仿宋" w:cs="Times New Roman"/>
      <w:sz w:val="28"/>
      <w:szCs w:val="24"/>
    </w:rPr>
  </w:style>
  <w:style w:type="paragraph" w:styleId="920" w:customStyle="1">
    <w:name w:val="章节3-5"/>
    <w:basedOn w:val="917"/>
    <w:uiPriority w:val="0"/>
    <w:qFormat/>
    <w:pPr>
      <w:ind w:left="0" w:firstLine="0"/>
      <w:spacing w:before="312" w:after="312"/>
    </w:pPr>
  </w:style>
  <w:style w:type="paragraph" w:styleId="921" w:customStyle="1">
    <w:name w:val="章节6.1.1"/>
    <w:basedOn w:val="658"/>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22"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923" w:customStyle="1">
    <w:name w:val="正文标题名称"/>
    <w:basedOn w:val="655"/>
    <w:uiPriority w:val="0"/>
    <w:qFormat/>
    <w:pPr>
      <w:ind w:firstLine="200"/>
      <w:jc w:val="center"/>
      <w:spacing w:before="640" w:after="560"/>
    </w:pPr>
    <w:rPr>
      <w:rFonts w:ascii="黑体" w:hAnsi="华文中宋" w:eastAsia="仿宋" w:cs="Times New Roman"/>
      <w:b/>
      <w:sz w:val="44"/>
      <w:szCs w:val="32"/>
    </w:rPr>
  </w:style>
  <w:style w:type="paragraph" w:styleId="924" w:customStyle="1">
    <w:name w:val="引言内容"/>
    <w:basedOn w:val="655"/>
    <w:uiPriority w:val="0"/>
    <w:qFormat/>
    <w:pPr>
      <w:ind w:firstLine="454"/>
      <w:jc w:val="left"/>
    </w:pPr>
    <w:rPr>
      <w:rFonts w:ascii="Calibri" w:hAnsi="Calibri" w:eastAsia="仿宋" w:cs="Times New Roman"/>
      <w:sz w:val="28"/>
      <w:szCs w:val="21"/>
    </w:rPr>
  </w:style>
  <w:style w:type="paragraph" w:styleId="925" w:customStyle="1">
    <w:name w:val="附录1"/>
    <w:basedOn w:val="656"/>
    <w:next w:val="655"/>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26" w:customStyle="1">
    <w:name w:val="一致性程度标识"/>
    <w:basedOn w:val="655"/>
    <w:uiPriority w:val="0"/>
    <w:qFormat/>
    <w:pPr>
      <w:ind w:firstLine="200"/>
      <w:jc w:val="center"/>
    </w:pPr>
    <w:rPr>
      <w:rFonts w:ascii="宋体" w:hAnsi="宋体" w:eastAsia="宋体" w:cs="Times New Roman"/>
      <w:sz w:val="28"/>
      <w:szCs w:val="28"/>
    </w:rPr>
  </w:style>
  <w:style w:type="paragraph" w:styleId="927" w:customStyle="1">
    <w:name w:val="终结线"/>
    <w:basedOn w:val="65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28" w:customStyle="1">
    <w:name w:val="章节3-5-3"/>
    <w:basedOn w:val="920"/>
    <w:uiPriority w:val="0"/>
    <w:qFormat/>
    <w:pPr>
      <w:ind w:left="1260" w:hanging="420"/>
    </w:pPr>
  </w:style>
  <w:style w:type="paragraph" w:styleId="929" w:customStyle="1">
    <w:name w:val="TOC 标题1"/>
    <w:basedOn w:val="900"/>
    <w:next w:val="655"/>
    <w:uiPriority w:val="0"/>
    <w:qFormat/>
    <w:pPr>
      <w:jc w:val="left"/>
      <w:spacing w:before="480" w:after="0" w:line="276" w:lineRule="auto"/>
      <w:widowControl/>
      <w:outlineLvl w:val="9"/>
    </w:pPr>
    <w:rPr>
      <w:rFonts w:ascii="Cambria" w:hAnsi="Cambria"/>
      <w:color w:val="365f91"/>
      <w:sz w:val="28"/>
      <w:szCs w:val="28"/>
    </w:rPr>
  </w:style>
  <w:style w:type="paragraph" w:styleId="930"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931" w:customStyle="1">
    <w:name w:val="章节2"/>
    <w:basedOn w:val="932"/>
    <w:uiPriority w:val="0"/>
    <w:qFormat/>
    <w:pPr>
      <w:ind w:left="0" w:firstLine="0"/>
      <w:tabs>
        <w:tab w:val="left" w:pos="0" w:leader="none"/>
      </w:tabs>
    </w:pPr>
    <w:rPr>
      <w:lang w:val="zh-CN"/>
    </w:rPr>
  </w:style>
  <w:style w:type="paragraph" w:styleId="932" w:customStyle="1">
    <w:name w:val="章节1"/>
    <w:basedOn w:val="656"/>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33" w:customStyle="1">
    <w:name w:val="Char Char3 Char Char Char Char1"/>
    <w:basedOn w:val="655"/>
    <w:uiPriority w:val="0"/>
    <w:qFormat/>
    <w:pPr>
      <w:jc w:val="left"/>
      <w:spacing w:after="160" w:line="240" w:lineRule="exact"/>
      <w:widowControl/>
    </w:pPr>
    <w:rPr>
      <w:rFonts w:ascii="Verdana" w:hAnsi="Verdana" w:eastAsia="仿宋" w:cs="Times New Roman"/>
      <w:sz w:val="20"/>
      <w:szCs w:val="20"/>
      <w:lang w:eastAsia="en-US"/>
    </w:rPr>
  </w:style>
  <w:style w:type="paragraph" w:styleId="934" w:customStyle="1">
    <w:name w:val="_正文"/>
    <w:basedOn w:val="655"/>
    <w:uiPriority w:val="0"/>
    <w:qFormat/>
    <w:pPr>
      <w:ind w:firstLine="480"/>
      <w:jc w:val="left"/>
      <w:spacing w:before="156"/>
    </w:pPr>
    <w:rPr>
      <w:rFonts w:ascii="Calibri" w:hAnsi="Calibri" w:eastAsia="仿宋" w:cs="Times New Roman"/>
      <w:sz w:val="28"/>
      <w:szCs w:val="24"/>
    </w:rPr>
  </w:style>
  <w:style w:type="paragraph" w:styleId="935" w:customStyle="1">
    <w:name w:val="章节5.8.1"/>
    <w:basedOn w:val="920"/>
    <w:uiPriority w:val="0"/>
    <w:qFormat/>
    <w:pPr>
      <w:jc w:val="both"/>
    </w:pPr>
    <w:rPr>
      <w:color w:val="000000"/>
    </w:rPr>
  </w:style>
  <w:style w:type="paragraph" w:styleId="936" w:customStyle="1">
    <w:name w:val="附录c21"/>
    <w:basedOn w:val="658"/>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37" w:customStyle="1">
    <w:name w:val="章节7.1"/>
    <w:basedOn w:val="910"/>
    <w:uiPriority w:val="0"/>
    <w:qFormat/>
  </w:style>
  <w:style w:type="paragraph" w:styleId="938" w:customStyle="1">
    <w:name w:val="附录3"/>
    <w:basedOn w:val="658"/>
    <w:next w:val="655"/>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39" w:customStyle="1">
    <w:name w:val="发布部门"/>
    <w:basedOn w:val="655"/>
    <w:uiPriority w:val="0"/>
    <w:qFormat/>
    <w:pPr>
      <w:ind w:firstLine="200"/>
      <w:jc w:val="center"/>
    </w:pPr>
    <w:rPr>
      <w:rFonts w:ascii="华文中宋" w:hAnsi="华文中宋" w:eastAsia="华文中宋" w:cs="Times New Roman"/>
      <w:b/>
      <w:sz w:val="32"/>
      <w:szCs w:val="32"/>
    </w:rPr>
  </w:style>
  <w:style w:type="paragraph" w:styleId="940" w:customStyle="1">
    <w:name w:val="附录表标题"/>
    <w:basedOn w:val="655"/>
    <w:next w:val="706"/>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41" w:customStyle="1">
    <w:name w:val="三级条标题"/>
    <w:basedOn w:val="655"/>
    <w:next w:val="706"/>
    <w:uiPriority w:val="0"/>
    <w:qFormat/>
    <w:pPr>
      <w:jc w:val="left"/>
      <w:spacing w:line="276" w:lineRule="auto"/>
      <w:widowControl/>
      <w:outlineLvl w:val="4"/>
    </w:pPr>
    <w:rPr>
      <w:rFonts w:ascii="黑体" w:hAnsi="Calibri" w:eastAsia="黑体" w:cs="Times New Roman"/>
    </w:rPr>
  </w:style>
  <w:style w:type="paragraph" w:styleId="942" w:customStyle="1">
    <w:name w:val="样式1"/>
    <w:basedOn w:val="659"/>
    <w:link w:val="943"/>
    <w:uiPriority w:val="0"/>
    <w:qFormat/>
    <w:pPr>
      <w:ind w:left="2945" w:hanging="1668"/>
      <w:tabs>
        <w:tab w:val="left" w:pos="2141" w:leader="none"/>
      </w:tabs>
    </w:pPr>
    <w:rPr>
      <w:rFonts w:ascii="Arial" w:hAnsi="Arial" w:eastAsia="仿宋" w:cs="Times New Roman"/>
    </w:rPr>
  </w:style>
  <w:style w:type="character" w:styleId="943" w:customStyle="1">
    <w:name w:val="样式1 Char Char"/>
    <w:link w:val="942"/>
    <w:uiPriority w:val="0"/>
    <w:qFormat/>
    <w:rPr>
      <w:rFonts w:ascii="Arial" w:hAnsi="Arial" w:eastAsia="仿宋" w:cs="Times New Roman"/>
      <w:b/>
      <w:bCs/>
      <w:sz w:val="28"/>
      <w:szCs w:val="28"/>
    </w:rPr>
  </w:style>
  <w:style w:type="paragraph" w:styleId="944" w:customStyle="1">
    <w:name w:val="2"/>
    <w:next w:val="655"/>
    <w:uiPriority w:val="0"/>
    <w:qFormat/>
    <w:pPr>
      <w:ind w:firstLine="200"/>
      <w:widowControl w:val="off"/>
    </w:pPr>
    <w:rPr>
      <w:rFonts w:hint="default" w:ascii="Calibri" w:hAnsi="Calibri" w:eastAsia="仿宋" w:cs="Times New Roman"/>
      <w:sz w:val="28"/>
      <w:szCs w:val="24"/>
      <w:lang w:val="en-US" w:eastAsia="zh-CN" w:bidi="ar-SA"/>
    </w:rPr>
  </w:style>
  <w:style w:type="paragraph" w:styleId="945" w:customStyle="1">
    <w:name w:val="附录c"/>
    <w:basedOn w:val="657"/>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46"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947" w:customStyle="1">
    <w:name w:val="章节7.1.1"/>
    <w:basedOn w:val="658"/>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48" w:customStyle="1">
    <w:name w:val="章节821"/>
    <w:basedOn w:val="658"/>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49" w:customStyle="1">
    <w:name w:val="章节8631"/>
    <w:basedOn w:val="659"/>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50" w:customStyle="1">
    <w:name w:val="章节8.1"/>
    <w:basedOn w:val="657"/>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1" w:customStyle="1">
    <w:name w:val="附录2"/>
    <w:basedOn w:val="657"/>
    <w:next w:val="655"/>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52" w:customStyle="1">
    <w:name w:val="条款节部分"/>
    <w:basedOn w:val="655"/>
    <w:uiPriority w:val="0"/>
    <w:qFormat/>
    <w:pPr>
      <w:ind w:left="2417" w:hanging="432"/>
      <w:tabs>
        <w:tab w:val="left" w:pos="2850" w:leader="none"/>
      </w:tabs>
    </w:pPr>
    <w:rPr>
      <w:rFonts w:ascii="Calibri" w:hAnsi="Calibri" w:eastAsia="仿宋_GB2312" w:cs="Times New Roman"/>
      <w:sz w:val="32"/>
      <w:szCs w:val="32"/>
    </w:rPr>
  </w:style>
  <w:style w:type="paragraph" w:styleId="953" w:customStyle="1">
    <w:name w:val="章节8621"/>
    <w:basedOn w:val="659"/>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54" w:customStyle="1">
    <w:name w:val="章节831"/>
    <w:basedOn w:val="658"/>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55" w:customStyle="1">
    <w:name w:val="章节2-5"/>
    <w:basedOn w:val="911"/>
    <w:uiPriority w:val="0"/>
    <w:qFormat/>
    <w:pPr>
      <w:ind w:left="576" w:hanging="576"/>
      <w:tabs>
        <w:tab w:val="left" w:pos="567" w:leader="none"/>
      </w:tabs>
    </w:pPr>
  </w:style>
  <w:style w:type="paragraph" w:styleId="956" w:customStyle="1">
    <w:name w:val="附录4"/>
    <w:basedOn w:val="938"/>
    <w:uiPriority w:val="0"/>
    <w:qFormat/>
    <w:pPr>
      <w:ind w:left="2100" w:hanging="420"/>
      <w:outlineLvl w:val="3"/>
    </w:pPr>
  </w:style>
  <w:style w:type="paragraph" w:styleId="957" w:customStyle="1">
    <w:name w:val="章节8.1.1"/>
    <w:basedOn w:val="65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58" w:customStyle="1">
    <w:name w:val="附录3新"/>
    <w:basedOn w:val="938"/>
    <w:next w:val="655"/>
    <w:uiPriority w:val="0"/>
    <w:qFormat/>
    <w:pPr>
      <w:ind w:left="1680" w:hanging="420"/>
      <w:spacing w:before="50" w:after="50"/>
    </w:pPr>
  </w:style>
  <w:style w:type="paragraph" w:styleId="959" w:customStyle="1">
    <w:name w:val="章节861"/>
    <w:basedOn w:val="65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60" w:customStyle="1">
    <w:name w:val="表题"/>
    <w:basedOn w:val="655"/>
    <w:uiPriority w:val="0"/>
    <w:qFormat/>
    <w:pPr>
      <w:jc w:val="center"/>
    </w:pPr>
    <w:rPr>
      <w:rFonts w:ascii="黑体" w:hAnsi="Calibri" w:eastAsia="仿宋" w:cs="Times New Roman"/>
      <w:b/>
      <w:sz w:val="28"/>
      <w:szCs w:val="24"/>
    </w:rPr>
  </w:style>
  <w:style w:type="paragraph" w:styleId="961" w:customStyle="1">
    <w:name w:val="章节731"/>
    <w:basedOn w:val="947"/>
    <w:uiPriority w:val="0"/>
    <w:qFormat/>
  </w:style>
  <w:style w:type="paragraph" w:styleId="962" w:customStyle="1">
    <w:name w:val="章节5.6.1"/>
    <w:basedOn w:val="928"/>
    <w:uiPriority w:val="0"/>
    <w:qFormat/>
    <w:pPr>
      <w:ind w:left="840"/>
    </w:pPr>
  </w:style>
  <w:style w:type="paragraph" w:styleId="963" w:customStyle="1">
    <w:name w:val="章节5.9.1"/>
    <w:basedOn w:val="658"/>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64" w:customStyle="1">
    <w:name w:val="Table Text"/>
    <w:basedOn w:val="655"/>
    <w:link w:val="1353"/>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65" w:customStyle="1">
    <w:name w:val="标准名称"/>
    <w:basedOn w:val="655"/>
    <w:uiPriority w:val="0"/>
    <w:qFormat/>
    <w:pPr>
      <w:ind w:firstLine="200"/>
      <w:jc w:val="center"/>
    </w:pPr>
    <w:rPr>
      <w:rFonts w:ascii="黑体" w:hAnsi="华文中宋" w:eastAsia="黑体" w:cs="Times New Roman"/>
      <w:sz w:val="52"/>
      <w:szCs w:val="52"/>
    </w:rPr>
  </w:style>
  <w:style w:type="paragraph" w:styleId="966" w:customStyle="1">
    <w:name w:val="章节5.1"/>
    <w:basedOn w:val="657"/>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7" w:customStyle="1">
    <w:name w:val="中文标准正文"/>
    <w:basedOn w:val="655"/>
    <w:uiPriority w:val="0"/>
    <w:qFormat/>
    <w:pPr>
      <w:ind w:firstLine="200"/>
      <w:jc w:val="left"/>
      <w:spacing w:line="360" w:lineRule="auto"/>
    </w:pPr>
    <w:rPr>
      <w:rFonts w:ascii="Times New Roman" w:hAnsi="Times New Roman" w:eastAsia="宋体" w:cs="Times New Roman"/>
      <w:sz w:val="28"/>
      <w:szCs w:val="21"/>
    </w:rPr>
  </w:style>
  <w:style w:type="paragraph" w:styleId="968" w:customStyle="1">
    <w:name w:val="msolistparagraph"/>
    <w:basedOn w:val="655"/>
    <w:uiPriority w:val="0"/>
    <w:qFormat/>
    <w:pPr>
      <w:ind w:firstLine="200"/>
    </w:pPr>
    <w:rPr>
      <w:rFonts w:ascii="Calibri" w:hAnsi="Calibri" w:eastAsia="宋体" w:cs="Times New Roman"/>
    </w:rPr>
  </w:style>
  <w:style w:type="paragraph" w:styleId="969" w:customStyle="1">
    <w:name w:val="正文文本缩进1"/>
    <w:basedOn w:val="655"/>
    <w:link w:val="970"/>
    <w:uiPriority w:val="0"/>
    <w:qFormat/>
    <w:pPr>
      <w:ind w:left="420" w:firstLine="420"/>
      <w:spacing w:line="240" w:lineRule="atLeast"/>
    </w:pPr>
    <w:rPr>
      <w:rFonts w:ascii="Times New Roman" w:hAnsi="Times New Roman" w:eastAsia="楷体_GB2312" w:cs="Times New Roman"/>
      <w:sz w:val="24"/>
      <w:szCs w:val="24"/>
    </w:rPr>
  </w:style>
  <w:style w:type="character" w:styleId="970" w:customStyle="1">
    <w:name w:val="正文文本缩进 Char1"/>
    <w:link w:val="969"/>
    <w:uiPriority w:val="0"/>
    <w:qFormat/>
    <w:rPr>
      <w:rFonts w:ascii="Times New Roman" w:hAnsi="Times New Roman" w:eastAsia="楷体_GB2312" w:cs="Times New Roman"/>
      <w:sz w:val="24"/>
      <w:szCs w:val="24"/>
    </w:rPr>
  </w:style>
  <w:style w:type="paragraph" w:styleId="971" w:customStyle="1">
    <w:name w:val="样式 宋体 小四 行距: 1.5 倍行距 首行缩进:  2 字符"/>
    <w:basedOn w:val="655"/>
    <w:uiPriority w:val="0"/>
    <w:qFormat/>
    <w:pPr>
      <w:ind w:firstLine="480"/>
      <w:spacing w:line="360" w:lineRule="auto"/>
    </w:pPr>
    <w:rPr>
      <w:rFonts w:ascii="宋体" w:hAnsi="宋体" w:eastAsia="宋体" w:cs="宋体"/>
      <w:sz w:val="24"/>
      <w:szCs w:val="20"/>
    </w:rPr>
  </w:style>
  <w:style w:type="paragraph" w:styleId="972" w:customStyle="1">
    <w:name w:val="样式 正文缩进 + 首行缩进:  2 字符"/>
    <w:basedOn w:val="670"/>
    <w:uiPriority w:val="0"/>
    <w:qFormat/>
    <w:pPr>
      <w:ind w:firstLine="200"/>
      <w:jc w:val="both"/>
      <w:spacing w:line="360" w:lineRule="auto"/>
    </w:pPr>
    <w:rPr>
      <w:rFonts w:cs="Times New Roman"/>
      <w:sz w:val="24"/>
      <w:szCs w:val="20"/>
    </w:rPr>
  </w:style>
  <w:style w:type="paragraph" w:styleId="973" w:customStyle="1">
    <w:name w:val="批注主题1"/>
    <w:basedOn w:val="674"/>
    <w:next w:val="674"/>
    <w:uiPriority w:val="0"/>
    <w:qFormat/>
    <w:pPr>
      <w:ind w:firstLine="0"/>
    </w:pPr>
    <w:rPr>
      <w:rFonts w:eastAsia="宋体" w:cs="Times New Roman"/>
      <w:b/>
      <w:bCs/>
      <w:sz w:val="21"/>
    </w:rPr>
  </w:style>
  <w:style w:type="character" w:styleId="974" w:customStyle="1">
    <w:name w:val="批注文字 字符"/>
    <w:link w:val="674"/>
    <w:uiPriority w:val="0"/>
    <w:qFormat/>
    <w:rPr>
      <w:rFonts w:ascii="Times New Roman" w:hAnsi="Times New Roman" w:eastAsia="仿宋"/>
      <w:sz w:val="28"/>
      <w:szCs w:val="24"/>
    </w:rPr>
  </w:style>
  <w:style w:type="paragraph" w:styleId="975" w:customStyle="1">
    <w:name w:val="正文首行缩进1"/>
    <w:basedOn w:val="902"/>
    <w:link w:val="976"/>
    <w:uiPriority w:val="0"/>
    <w:qFormat/>
    <w:pPr>
      <w:ind w:firstLine="200"/>
      <w:spacing w:line="360" w:lineRule="auto"/>
    </w:pPr>
    <w:rPr>
      <w:rFonts w:eastAsia="宋体" w:cs="Times New Roman"/>
      <w:sz w:val="24"/>
      <w:szCs w:val="20"/>
    </w:rPr>
  </w:style>
  <w:style w:type="character" w:styleId="976" w:customStyle="1">
    <w:name w:val="正文首行缩进 Char"/>
    <w:link w:val="975"/>
    <w:uiPriority w:val="0"/>
    <w:qFormat/>
    <w:rPr>
      <w:rFonts w:ascii="Times New Roman" w:hAnsi="Times New Roman" w:eastAsia="宋体" w:cs="Times New Roman"/>
      <w:sz w:val="24"/>
    </w:rPr>
  </w:style>
  <w:style w:type="paragraph" w:styleId="977" w:customStyle="1">
    <w:name w:val="注释标题1"/>
    <w:basedOn w:val="655"/>
    <w:next w:val="655"/>
    <w:link w:val="978"/>
    <w:uiPriority w:val="0"/>
    <w:qFormat/>
    <w:pPr>
      <w:jc w:val="center"/>
    </w:pPr>
    <w:rPr>
      <w:rFonts w:ascii="宋体" w:hAnsi="Times New Roman"/>
      <w:spacing w:val="-20"/>
      <w:position w:val="-6"/>
      <w:sz w:val="20"/>
      <w:szCs w:val="44"/>
    </w:rPr>
  </w:style>
  <w:style w:type="character" w:styleId="978" w:customStyle="1">
    <w:name w:val="注释标题 Char"/>
    <w:link w:val="977"/>
    <w:uiPriority w:val="0"/>
    <w:qFormat/>
    <w:rPr>
      <w:rFonts w:ascii="宋体" w:hAnsi="Times New Roman"/>
      <w:spacing w:val="-20"/>
      <w:position w:val="-6"/>
      <w:szCs w:val="44"/>
    </w:rPr>
  </w:style>
  <w:style w:type="paragraph" w:styleId="979" w:customStyle="1">
    <w:name w:val="文档结构图1"/>
    <w:basedOn w:val="655"/>
    <w:uiPriority w:val="0"/>
    <w:qFormat/>
    <w:rPr>
      <w:rFonts w:ascii="宋体" w:hAnsi="Calibri" w:eastAsia="宋体" w:cs="Times New Roman"/>
      <w:sz w:val="18"/>
      <w:szCs w:val="18"/>
    </w:rPr>
  </w:style>
  <w:style w:type="paragraph" w:styleId="980" w:customStyle="1">
    <w:name w:val="正文文本 31"/>
    <w:basedOn w:val="655"/>
    <w:link w:val="981"/>
    <w:uiPriority w:val="0"/>
    <w:qFormat/>
    <w:pPr>
      <w:spacing w:after="120"/>
    </w:pPr>
    <w:rPr>
      <w:rFonts w:ascii="Times New Roman" w:hAnsi="Times New Roman"/>
      <w:sz w:val="16"/>
      <w:szCs w:val="16"/>
    </w:rPr>
  </w:style>
  <w:style w:type="character" w:styleId="981" w:customStyle="1">
    <w:name w:val="正文文本 3 Char"/>
    <w:link w:val="980"/>
    <w:uiPriority w:val="0"/>
    <w:qFormat/>
    <w:rPr>
      <w:rFonts w:ascii="Times New Roman" w:hAnsi="Times New Roman"/>
      <w:sz w:val="16"/>
      <w:szCs w:val="16"/>
    </w:rPr>
  </w:style>
  <w:style w:type="paragraph" w:styleId="982" w:customStyle="1">
    <w:name w:val="日期1"/>
    <w:basedOn w:val="655"/>
    <w:next w:val="655"/>
    <w:uiPriority w:val="0"/>
    <w:qFormat/>
    <w:rPr>
      <w:rFonts w:ascii="Times New Roman" w:hAnsi="Times New Roman" w:eastAsia="宋体" w:cs="Times New Roman"/>
      <w:sz w:val="24"/>
    </w:rPr>
  </w:style>
  <w:style w:type="paragraph" w:styleId="983" w:customStyle="1">
    <w:name w:val="正文文本缩进 21"/>
    <w:basedOn w:val="65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84" w:customStyle="1">
    <w:name w:val="正文首行缩进 21"/>
    <w:basedOn w:val="969"/>
    <w:link w:val="985"/>
    <w:uiPriority w:val="0"/>
    <w:qFormat/>
    <w:pPr>
      <w:ind w:left="200" w:firstLine="200"/>
      <w:spacing w:after="120" w:line="240" w:lineRule="auto"/>
    </w:pPr>
    <w:rPr>
      <w:rFonts w:eastAsia="仿宋" w:cstheme="minorBidi"/>
      <w:sz w:val="28"/>
    </w:rPr>
  </w:style>
  <w:style w:type="character" w:styleId="985" w:customStyle="1">
    <w:name w:val="正文首行缩进 2 Char"/>
    <w:basedOn w:val="665"/>
    <w:link w:val="984"/>
    <w:uiPriority w:val="0"/>
    <w:qFormat/>
    <w:rPr>
      <w:rFonts w:ascii="Times New Roman" w:hAnsi="Times New Roman" w:eastAsia="仿宋"/>
      <w:sz w:val="28"/>
      <w:szCs w:val="24"/>
    </w:rPr>
  </w:style>
  <w:style w:type="paragraph" w:styleId="986" w:customStyle="1">
    <w:name w:val="正文文本缩进 31"/>
    <w:basedOn w:val="655"/>
    <w:uiPriority w:val="0"/>
    <w:qFormat/>
    <w:pPr>
      <w:jc w:val="left"/>
      <w:spacing w:before="100" w:beforeAutospacing="1" w:after="100" w:afterAutospacing="1"/>
      <w:widowControl/>
    </w:pPr>
    <w:rPr>
      <w:rFonts w:ascii="宋体" w:hAnsi="宋体" w:eastAsia="宋体" w:cs="宋体"/>
      <w:sz w:val="24"/>
      <w:szCs w:val="24"/>
    </w:rPr>
  </w:style>
  <w:style w:type="paragraph" w:styleId="987" w:customStyle="1">
    <w:name w:val="正文文本 21"/>
    <w:basedOn w:val="655"/>
    <w:link w:val="988"/>
    <w:uiPriority w:val="0"/>
    <w:qFormat/>
    <w:pPr>
      <w:spacing w:after="120" w:line="480" w:lineRule="auto"/>
    </w:pPr>
    <w:rPr>
      <w:rFonts w:ascii="Times New Roman" w:hAnsi="Times New Roman"/>
      <w:sz w:val="20"/>
      <w:szCs w:val="24"/>
    </w:rPr>
  </w:style>
  <w:style w:type="character" w:styleId="988" w:customStyle="1">
    <w:name w:val="正文文本 2 Char"/>
    <w:link w:val="987"/>
    <w:uiPriority w:val="0"/>
    <w:qFormat/>
    <w:rPr>
      <w:rFonts w:ascii="Times New Roman" w:hAnsi="Times New Roman"/>
      <w:szCs w:val="24"/>
    </w:rPr>
  </w:style>
  <w:style w:type="paragraph" w:styleId="989" w:customStyle="1">
    <w:name w:val="HTML 预设格式1"/>
    <w:basedOn w:val="6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90" w:customStyle="1">
    <w:name w:val="批注框文本 Char Char"/>
    <w:basedOn w:val="655"/>
    <w:link w:val="991"/>
    <w:uiPriority w:val="0"/>
    <w:qFormat/>
    <w:rPr>
      <w:rFonts w:ascii="Calibri" w:hAnsi="Calibri" w:eastAsia="宋体" w:cs="Times New Roman"/>
      <w:sz w:val="18"/>
      <w:szCs w:val="18"/>
    </w:rPr>
  </w:style>
  <w:style w:type="character" w:styleId="991" w:customStyle="1">
    <w:name w:val="批注框文本 Char Char Char Char"/>
    <w:link w:val="990"/>
    <w:uiPriority w:val="0"/>
    <w:qFormat/>
    <w:rPr>
      <w:rFonts w:ascii="Calibri" w:hAnsi="Calibri" w:eastAsia="宋体" w:cs="Times New Roman"/>
      <w:sz w:val="18"/>
      <w:szCs w:val="18"/>
    </w:rPr>
  </w:style>
  <w:style w:type="paragraph" w:styleId="992" w:customStyle="1">
    <w:name w:val="Char Char Char Char Char Char Char1 Char Char Char Char Char Char Char"/>
    <w:basedOn w:val="979"/>
    <w:next w:val="655"/>
    <w:uiPriority w:val="0"/>
    <w:qFormat/>
  </w:style>
  <w:style w:type="paragraph" w:styleId="993" w:customStyle="1">
    <w:name w:val="文挡编号"/>
    <w:basedOn w:val="655"/>
    <w:next w:val="655"/>
    <w:uiPriority w:val="0"/>
    <w:qFormat/>
    <w:pPr>
      <w:spacing w:before="480" w:after="120" w:line="360" w:lineRule="auto"/>
      <w:widowControl/>
    </w:pPr>
    <w:rPr>
      <w:rFonts w:ascii="Times New Roman" w:hAnsi="Times New Roman" w:eastAsia="宋体" w:cs="Times New Roman"/>
      <w:szCs w:val="20"/>
    </w:rPr>
  </w:style>
  <w:style w:type="paragraph" w:styleId="994" w:customStyle="1">
    <w:name w:val="列出段落1"/>
    <w:basedOn w:val="655"/>
    <w:link w:val="995"/>
    <w:uiPriority w:val="0"/>
    <w:qFormat/>
    <w:pPr>
      <w:ind w:firstLine="420"/>
    </w:pPr>
    <w:rPr>
      <w:rFonts w:ascii="Calibri" w:hAnsi="Calibri" w:eastAsia="宋体" w:cs="Times New Roman"/>
      <w:sz w:val="20"/>
      <w:szCs w:val="20"/>
    </w:rPr>
  </w:style>
  <w:style w:type="character" w:styleId="995" w:customStyle="1">
    <w:name w:val="列出段落 Char"/>
    <w:link w:val="994"/>
    <w:uiPriority w:val="0"/>
    <w:qFormat/>
    <w:rPr>
      <w:rFonts w:ascii="Calibri" w:hAnsi="Calibri" w:eastAsia="宋体" w:cs="Times New Roman"/>
    </w:rPr>
  </w:style>
  <w:style w:type="paragraph" w:styleId="996" w:customStyle="1">
    <w:name w:val="正文缩进1"/>
    <w:basedOn w:val="655"/>
    <w:link w:val="997"/>
    <w:uiPriority w:val="0"/>
    <w:qFormat/>
    <w:pPr>
      <w:ind w:firstLine="420"/>
    </w:pPr>
    <w:rPr>
      <w:rFonts w:ascii="Calibri" w:hAnsi="Calibri" w:eastAsia="宋体" w:cs="Times New Roman"/>
      <w:sz w:val="20"/>
      <w:szCs w:val="20"/>
    </w:rPr>
  </w:style>
  <w:style w:type="character" w:styleId="997" w:customStyle="1">
    <w:name w:val="正文缩进 Char"/>
    <w:link w:val="996"/>
    <w:uiPriority w:val="0"/>
    <w:qFormat/>
    <w:rPr>
      <w:rFonts w:ascii="Calibri" w:hAnsi="Calibri" w:eastAsia="宋体" w:cs="Times New Roman"/>
    </w:rPr>
  </w:style>
  <w:style w:type="paragraph" w:styleId="998" w:customStyle="1">
    <w:name w:val="样式 正文文本 + 左侧:  2 字符 首行缩进:  2 字符 段前: 0.5 行"/>
    <w:basedOn w:val="667"/>
    <w:uiPriority w:val="0"/>
    <w:qFormat/>
    <w:pPr>
      <w:ind w:firstLine="420"/>
      <w:jc w:val="left"/>
      <w:spacing w:line="300" w:lineRule="auto"/>
      <w:widowControl/>
    </w:pPr>
    <w:rPr>
      <w:rFonts w:ascii="Times New Roman" w:hAnsi="Times New Roman" w:eastAsia="宋体" w:cs="宋体"/>
      <w:sz w:val="21"/>
    </w:rPr>
  </w:style>
  <w:style w:type="paragraph" w:styleId="999" w:customStyle="1">
    <w:name w:val="cLevel1"/>
    <w:basedOn w:val="900"/>
    <w:uiPriority w:val="0"/>
    <w:qFormat/>
    <w:pPr>
      <w:jc w:val="center"/>
      <w:spacing w:before="240" w:after="240" w:line="480" w:lineRule="auto"/>
      <w:tabs>
        <w:tab w:val="left" w:pos="-180" w:leader="none"/>
      </w:tabs>
    </w:pPr>
    <w:rPr>
      <w:rFonts w:ascii="Times New Roman" w:hAnsi="Times New Roman"/>
      <w:sz w:val="48"/>
    </w:rPr>
  </w:style>
  <w:style w:type="paragraph" w:styleId="1000" w:customStyle="1">
    <w:name w:val="cLevel2"/>
    <w:basedOn w:val="867"/>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01" w:customStyle="1">
    <w:name w:val="cx标题三"/>
    <w:basedOn w:val="868"/>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02" w:customStyle="1">
    <w:name w:val="cxLevel4"/>
    <w:basedOn w:val="713"/>
    <w:link w:val="1003"/>
    <w:uiPriority w:val="0"/>
    <w:qFormat/>
    <w:pPr>
      <w:ind w:left="0" w:firstLine="100"/>
      <w:spacing w:before="0" w:after="0" w:line="360" w:lineRule="auto"/>
      <w:tabs>
        <w:tab w:val="left" w:pos="4205" w:leader="none"/>
      </w:tabs>
    </w:pPr>
    <w:rPr>
      <w:rFonts w:ascii="Arial" w:hAnsi="Arial"/>
    </w:rPr>
  </w:style>
  <w:style w:type="character" w:styleId="1003" w:customStyle="1">
    <w:name w:val="cxLevel4 Char Char"/>
    <w:link w:val="1002"/>
    <w:uiPriority w:val="0"/>
    <w:qFormat/>
    <w:rPr>
      <w:rFonts w:ascii="Arial" w:hAnsi="Arial" w:eastAsia="宋体" w:cs="Times New Roman"/>
      <w:b/>
      <w:bCs/>
      <w:sz w:val="28"/>
      <w:szCs w:val="28"/>
    </w:rPr>
  </w:style>
  <w:style w:type="paragraph" w:styleId="1004" w:customStyle="1">
    <w:name w:val="cxLevel5"/>
    <w:basedOn w:val="870"/>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0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06"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07" w:customStyle="1">
    <w:name w:val="标准文本"/>
    <w:basedOn w:val="655"/>
    <w:link w:val="1008"/>
    <w:uiPriority w:val="0"/>
    <w:qFormat/>
    <w:pPr>
      <w:ind w:firstLine="480"/>
      <w:spacing w:line="360" w:lineRule="auto"/>
    </w:pPr>
    <w:rPr>
      <w:rFonts w:ascii="Calibri" w:hAnsi="Calibri" w:eastAsia="宋体" w:cs="宋体"/>
      <w:sz w:val="24"/>
      <w:szCs w:val="20"/>
    </w:rPr>
  </w:style>
  <w:style w:type="character" w:styleId="1008" w:customStyle="1">
    <w:name w:val="标准文本 Char Char"/>
    <w:link w:val="1007"/>
    <w:uiPriority w:val="0"/>
    <w:qFormat/>
    <w:rPr>
      <w:rFonts w:ascii="Calibri" w:hAnsi="Calibri" w:eastAsia="宋体" w:cs="宋体"/>
      <w:sz w:val="24"/>
    </w:rPr>
  </w:style>
  <w:style w:type="paragraph" w:styleId="1009" w:customStyle="1">
    <w:name w:val="WDQ项目标号3"/>
    <w:basedOn w:val="655"/>
    <w:uiPriority w:val="0"/>
    <w:qFormat/>
    <w:pPr>
      <w:ind w:left="2024" w:hanging="453"/>
      <w:tabs>
        <w:tab w:val="left" w:pos="2024" w:leader="none"/>
      </w:tabs>
    </w:pPr>
    <w:rPr>
      <w:rFonts w:ascii="Times New Roman" w:hAnsi="Times New Roman" w:eastAsia="宋体" w:cs="Times New Roman"/>
      <w:szCs w:val="20"/>
    </w:rPr>
  </w:style>
  <w:style w:type="paragraph" w:styleId="1010" w:customStyle="1">
    <w:name w:val="样式 标题 4 + 段前: 14 磅 段后: 14.5 磅 行距: 多倍行距 1.57 字行"/>
    <w:basedOn w:val="713"/>
    <w:uiPriority w:val="0"/>
    <w:qFormat/>
    <w:pPr>
      <w:ind w:left="0" w:firstLine="0"/>
      <w:tabs>
        <w:tab w:val="left" w:pos="0" w:leader="none"/>
      </w:tabs>
    </w:pPr>
    <w:rPr>
      <w:rFonts w:ascii="Arial" w:hAnsi="Arial" w:eastAsia="黑体" w:cs="宋体"/>
      <w:b w:val="0"/>
      <w:sz w:val="24"/>
      <w:szCs w:val="24"/>
    </w:rPr>
  </w:style>
  <w:style w:type="paragraph" w:styleId="1011" w:customStyle="1">
    <w:name w:val="样式 样式 正文zhang + 首行缩进:  2 字符 段前: 0.5 行 段后: 0.5 行 + 段前: 0.5 行 段后:... Char"/>
    <w:basedOn w:val="655"/>
    <w:link w:val="1012"/>
    <w:uiPriority w:val="0"/>
    <w:qFormat/>
    <w:pPr>
      <w:ind w:firstLine="480"/>
      <w:spacing w:line="360" w:lineRule="exact"/>
    </w:pPr>
    <w:rPr>
      <w:rFonts w:ascii="Calibri" w:hAnsi="Calibri" w:eastAsia="宋体" w:cs="宋体"/>
      <w:sz w:val="24"/>
      <w:szCs w:val="20"/>
    </w:rPr>
  </w:style>
  <w:style w:type="character" w:styleId="1012" w:customStyle="1">
    <w:name w:val="样式 样式 正文zhang + 首行缩进:  2 字符 段前: 0.5 行 段后: 0.5 行 + 段前: 0.5 行 段后:... Char Char Char"/>
    <w:link w:val="1011"/>
    <w:uiPriority w:val="0"/>
    <w:qFormat/>
    <w:rPr>
      <w:rFonts w:ascii="Calibri" w:hAnsi="Calibri" w:eastAsia="宋体" w:cs="宋体"/>
      <w:sz w:val="24"/>
    </w:rPr>
  </w:style>
  <w:style w:type="paragraph" w:styleId="1013" w:customStyle="1">
    <w:name w:val="纯文本1"/>
    <w:basedOn w:val="655"/>
    <w:uiPriority w:val="0"/>
    <w:qFormat/>
    <w:pPr>
      <w:spacing w:line="312" w:lineRule="atLeast"/>
    </w:pPr>
    <w:rPr>
      <w:rFonts w:ascii="Arial Black" w:hAnsi="Courier New" w:eastAsia="宋体" w:cs="Times New Roman"/>
      <w:szCs w:val="20"/>
    </w:rPr>
  </w:style>
  <w:style w:type="paragraph" w:styleId="1014" w:customStyle="1">
    <w:name w:val="普通(网站)1"/>
    <w:basedOn w:val="655"/>
    <w:uiPriority w:val="0"/>
    <w:qFormat/>
    <w:pPr>
      <w:jc w:val="left"/>
      <w:spacing w:before="100" w:beforeAutospacing="1" w:after="100" w:afterAutospacing="1"/>
      <w:widowControl/>
    </w:pPr>
    <w:rPr>
      <w:rFonts w:ascii="宋体" w:hAnsi="宋体" w:eastAsia="宋体" w:cs="宋体"/>
      <w:sz w:val="24"/>
      <w:szCs w:val="24"/>
    </w:rPr>
  </w:style>
  <w:style w:type="paragraph" w:styleId="1015" w:customStyle="1">
    <w:name w:val="Char Char Char1 Char Char Char Char Char Char Char Char Char"/>
    <w:basedOn w:val="655"/>
    <w:uiPriority w:val="0"/>
    <w:qFormat/>
    <w:pPr>
      <w:spacing w:line="360" w:lineRule="auto"/>
    </w:pPr>
    <w:rPr>
      <w:rFonts w:ascii="Times New Roman" w:hAnsi="Times New Roman" w:eastAsia="宋体" w:cs="宋体"/>
      <w:b/>
      <w:sz w:val="24"/>
      <w:szCs w:val="20"/>
    </w:rPr>
  </w:style>
  <w:style w:type="paragraph" w:styleId="1016" w:customStyle="1">
    <w:name w:val="样式 样式 宋体 首行缩进:  2 字符 段前: 0.5 行 + 首行缩进:  2 字符 段前: 0.5 行"/>
    <w:basedOn w:val="655"/>
    <w:uiPriority w:val="0"/>
    <w:qFormat/>
    <w:pPr>
      <w:ind w:firstLine="480"/>
      <w:spacing w:line="300" w:lineRule="auto"/>
    </w:pPr>
    <w:rPr>
      <w:rFonts w:ascii="Times New Roman" w:hAnsi="Times New Roman" w:eastAsia="宋体" w:cs="宋体"/>
      <w:sz w:val="24"/>
      <w:szCs w:val="20"/>
    </w:rPr>
  </w:style>
  <w:style w:type="paragraph" w:styleId="1017" w:customStyle="1">
    <w:name w:val="FA正文"/>
    <w:basedOn w:val="655"/>
    <w:uiPriority w:val="0"/>
    <w:qFormat/>
    <w:pPr>
      <w:ind w:firstLine="200"/>
    </w:pPr>
    <w:rPr>
      <w:rFonts w:ascii="Calibri" w:hAnsi="宋体" w:eastAsia="宋体" w:cs="宋体"/>
      <w:bCs/>
      <w:sz w:val="24"/>
      <w:szCs w:val="21"/>
    </w:rPr>
  </w:style>
  <w:style w:type="paragraph" w:styleId="1018" w:customStyle="1">
    <w:name w:val="文档正文"/>
    <w:basedOn w:val="655"/>
    <w:uiPriority w:val="0"/>
    <w:qFormat/>
    <w:pPr>
      <w:ind w:right="-107"/>
      <w:spacing w:line="312" w:lineRule="atLeast"/>
    </w:pPr>
    <w:rPr>
      <w:rFonts w:ascii="宋体" w:hAnsi="宋体" w:eastAsia="宋体" w:cs="Times New Roman"/>
      <w:spacing w:val="6"/>
      <w:sz w:val="24"/>
      <w:szCs w:val="24"/>
    </w:rPr>
  </w:style>
  <w:style w:type="paragraph" w:styleId="1019" w:customStyle="1">
    <w:name w:val="样式 cz正文 + 仿宋_GB2312"/>
    <w:basedOn w:val="1020"/>
    <w:uiPriority w:val="0"/>
    <w:qFormat/>
    <w:rPr>
      <w:rFonts w:ascii="仿宋_GB2312" w:hAnsi="仿宋_GB2312"/>
    </w:rPr>
  </w:style>
  <w:style w:type="paragraph" w:styleId="1020" w:customStyle="1">
    <w:name w:val="cz正文"/>
    <w:basedOn w:val="655"/>
    <w:link w:val="1021"/>
    <w:uiPriority w:val="0"/>
    <w:qFormat/>
    <w:pPr>
      <w:ind w:firstLine="480"/>
      <w:spacing w:line="360" w:lineRule="auto"/>
    </w:pPr>
    <w:rPr>
      <w:rFonts w:ascii="宋体" w:hAnsi="宋体" w:eastAsia="宋体" w:cs="宋体"/>
      <w:sz w:val="24"/>
      <w:szCs w:val="24"/>
    </w:rPr>
  </w:style>
  <w:style w:type="character" w:styleId="1021" w:customStyle="1">
    <w:name w:val="cz正文 Char Char"/>
    <w:link w:val="1020"/>
    <w:uiPriority w:val="0"/>
    <w:qFormat/>
    <w:rPr>
      <w:rFonts w:ascii="宋体" w:hAnsi="宋体" w:eastAsia="宋体" w:cs="宋体"/>
      <w:sz w:val="24"/>
      <w:szCs w:val="24"/>
    </w:rPr>
  </w:style>
  <w:style w:type="paragraph" w:styleId="1022" w:customStyle="1">
    <w:name w:val="yh正文"/>
    <w:basedOn w:val="655"/>
    <w:uiPriority w:val="0"/>
    <w:qFormat/>
    <w:pPr>
      <w:ind w:firstLine="480"/>
      <w:spacing w:line="360" w:lineRule="auto"/>
    </w:pPr>
    <w:rPr>
      <w:rFonts w:ascii="Calibri" w:hAnsi="宋体" w:eastAsia="宋体" w:cs="宋体"/>
      <w:sz w:val="24"/>
      <w:szCs w:val="21"/>
    </w:rPr>
  </w:style>
  <w:style w:type="paragraph" w:styleId="1023" w:customStyle="1">
    <w:name w:val="正文4"/>
    <w:basedOn w:val="655"/>
    <w:uiPriority w:val="0"/>
    <w:qFormat/>
    <w:pPr>
      <w:ind w:left="3780"/>
      <w:jc w:val="left"/>
      <w:spacing w:line="480" w:lineRule="atLeast"/>
      <w:widowControl/>
    </w:pPr>
    <w:rPr>
      <w:rFonts w:ascii="Times New Roman" w:hAnsi="Times New Roman" w:eastAsia="宋体" w:cs="Times New Roman"/>
      <w:sz w:val="24"/>
      <w:szCs w:val="24"/>
    </w:rPr>
  </w:style>
  <w:style w:type="paragraph" w:styleId="1024" w:customStyle="1">
    <w:name w:val="Char Char Char Char Char Char Char Char Char Char Char Char Char Char Char"/>
    <w:basedOn w:val="655"/>
    <w:uiPriority w:val="0"/>
    <w:qFormat/>
    <w:rPr>
      <w:rFonts w:ascii="Tahoma" w:hAnsi="Tahoma" w:eastAsia="宋体" w:cs="Times New Roman"/>
      <w:sz w:val="24"/>
      <w:szCs w:val="24"/>
    </w:rPr>
  </w:style>
  <w:style w:type="paragraph" w:styleId="1025" w:customStyle="1">
    <w:name w:val="Table Heading"/>
    <w:basedOn w:val="964"/>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26" w:customStyle="1">
    <w:name w:val="符号缩进"/>
    <w:basedOn w:val="996"/>
    <w:uiPriority w:val="0"/>
    <w:qFormat/>
    <w:pPr>
      <w:ind w:left="200" w:firstLine="200"/>
      <w:spacing w:before="120"/>
    </w:pPr>
    <w:rPr>
      <w:rFonts w:ascii="Arial" w:hAnsi="Arial" w:eastAsia="楷体_GB2312"/>
      <w:color w:val="000000"/>
      <w:sz w:val="24"/>
      <w:szCs w:val="22"/>
    </w:rPr>
  </w:style>
  <w:style w:type="paragraph" w:styleId="1027" w:customStyle="1">
    <w:name w:val="样式 标题 1 + 居中"/>
    <w:basedOn w:val="900"/>
    <w:uiPriority w:val="0"/>
    <w:qFormat/>
    <w:pPr>
      <w:ind w:left="1283" w:hanging="432"/>
      <w:jc w:val="center"/>
      <w:tabs>
        <w:tab w:val="left" w:pos="1283" w:leader="none"/>
      </w:tabs>
    </w:pPr>
    <w:rPr>
      <w:rFonts w:ascii="Times New Roman" w:hAnsi="Times New Roman" w:cs="宋体"/>
      <w:sz w:val="44"/>
      <w:szCs w:val="20"/>
    </w:rPr>
  </w:style>
  <w:style w:type="paragraph" w:styleId="1028" w:customStyle="1">
    <w:name w:val="样式 样式 样式 宋体 小四 首行缩进:  0.74 厘米 行距: 最小值 18 磅 + 段前: 0.5 行 段后: 0.5 行..."/>
    <w:basedOn w:val="655"/>
    <w:link w:val="1029"/>
    <w:uiPriority w:val="0"/>
    <w:qFormat/>
    <w:pPr>
      <w:ind w:firstLine="420"/>
      <w:spacing w:line="360" w:lineRule="auto"/>
    </w:pPr>
    <w:rPr>
      <w:rFonts w:ascii="宋体" w:hAnsi="Times New Roman" w:eastAsia="宋体" w:cs="宋体"/>
      <w:sz w:val="24"/>
      <w:szCs w:val="20"/>
    </w:rPr>
  </w:style>
  <w:style w:type="character" w:styleId="1029" w:customStyle="1">
    <w:name w:val="样式 样式 样式 宋体 小四 首行缩进:  0.74 厘米 行距: 最小值 18 磅 + 段前: 0.5 行 段后: 0.5 行... Char3"/>
    <w:link w:val="1028"/>
    <w:uiPriority w:val="0"/>
    <w:qFormat/>
    <w:rPr>
      <w:rFonts w:ascii="宋体" w:hAnsi="Times New Roman" w:eastAsia="宋体" w:cs="宋体"/>
      <w:sz w:val="24"/>
    </w:rPr>
  </w:style>
  <w:style w:type="paragraph" w:styleId="1030" w:customStyle="1">
    <w:name w:val="样式 样式 样式 样式 宋体 小四 首行缩进:  0.74 厘米 行距: 最小值 18 磅 + 段前: 0.5 行 段后: 0...."/>
    <w:basedOn w:val="1028"/>
    <w:link w:val="1031"/>
    <w:uiPriority w:val="0"/>
    <w:qFormat/>
    <w:pPr>
      <w:spacing w:before="50" w:after="50" w:line="240" w:lineRule="auto"/>
    </w:pPr>
    <w:rPr>
      <w:rFonts w:hAnsi="宋体"/>
    </w:rPr>
  </w:style>
  <w:style w:type="character" w:styleId="1031" w:customStyle="1">
    <w:name w:val="样式 样式 样式 样式 宋体 小四 首行缩进:  0.74 厘米 行距: 最小值 18 磅 + 段前: 0.5 行 段后: 0.... Char3"/>
    <w:link w:val="1030"/>
    <w:uiPriority w:val="0"/>
    <w:qFormat/>
    <w:rPr>
      <w:rFonts w:ascii="宋体" w:hAnsi="宋体" w:eastAsia="宋体" w:cs="宋体"/>
      <w:sz w:val="24"/>
    </w:rPr>
  </w:style>
  <w:style w:type="paragraph" w:styleId="1032" w:customStyle="1">
    <w:name w:val="样式 标题 22nd levelh22Header 2l2节Titre2Head 2H2heading 2+..."/>
    <w:basedOn w:val="867"/>
    <w:uiPriority w:val="0"/>
    <w:qFormat/>
    <w:pPr>
      <w:ind w:left="0" w:firstLine="0"/>
      <w:spacing w:before="360" w:after="0" w:line="240" w:lineRule="auto"/>
      <w:tabs>
        <w:tab w:val="left" w:pos="0" w:leader="none"/>
      </w:tabs>
    </w:pPr>
    <w:rPr>
      <w:rFonts w:ascii="Arial" w:hAnsi="Arial" w:eastAsia="黑体" w:cs="宋体"/>
      <w:b w:val="0"/>
    </w:rPr>
  </w:style>
  <w:style w:type="paragraph" w:styleId="1033" w:customStyle="1">
    <w:name w:val="样式 正文（首行缩进两字）正文双线正文非缩进表正文特点四号ALT+Z段1 + 宋体 段前: 5 磅 段后: 5..."/>
    <w:basedOn w:val="996"/>
    <w:link w:val="1034"/>
    <w:uiPriority w:val="0"/>
    <w:qFormat/>
    <w:pPr>
      <w:spacing w:before="100" w:after="100" w:line="360" w:lineRule="auto"/>
    </w:pPr>
    <w:rPr>
      <w:rFonts w:ascii="宋体" w:hAnsi="宋体" w:cs="宋体"/>
      <w:sz w:val="24"/>
    </w:rPr>
  </w:style>
  <w:style w:type="character" w:styleId="1034" w:customStyle="1">
    <w:name w:val="样式 正文（首行缩进两字）正文双线正文非缩进表正文特点四号ALT+Z段1 + 宋体 段前: 5 磅 段后: 5... Char Char"/>
    <w:link w:val="1033"/>
    <w:uiPriority w:val="0"/>
    <w:qFormat/>
    <w:rPr>
      <w:rFonts w:ascii="宋体" w:hAnsi="宋体" w:eastAsia="宋体" w:cs="宋体"/>
      <w:sz w:val="24"/>
    </w:rPr>
  </w:style>
  <w:style w:type="paragraph" w:styleId="1035" w:customStyle="1">
    <w:name w:val="样式 标题 3一1h33rd levelH3l3CTHeading 3 - oldLevel 3 Head3..."/>
    <w:basedOn w:val="868"/>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36" w:customStyle="1">
    <w:name w:val="列表1"/>
    <w:basedOn w:val="655"/>
    <w:uiPriority w:val="0"/>
    <w:qFormat/>
    <w:pPr>
      <w:ind w:left="200" w:hanging="200"/>
    </w:pPr>
    <w:rPr>
      <w:rFonts w:ascii="Times New Roman" w:hAnsi="Times New Roman" w:eastAsia="宋体" w:cs="Times New Roman"/>
      <w:szCs w:val="24"/>
    </w:rPr>
  </w:style>
  <w:style w:type="paragraph" w:styleId="1037" w:customStyle="1">
    <w:name w:val="HD图号"/>
    <w:basedOn w:val="655"/>
    <w:uiPriority w:val="0"/>
    <w:qFormat/>
    <w:pPr>
      <w:jc w:val="center"/>
      <w:spacing w:line="440" w:lineRule="atLeast"/>
    </w:pPr>
    <w:rPr>
      <w:rFonts w:ascii="Times New Roman" w:hAnsi="Times New Roman" w:eastAsia="楷体_GB2312" w:cs="Times New Roman"/>
      <w:sz w:val="24"/>
      <w:szCs w:val="20"/>
    </w:rPr>
  </w:style>
  <w:style w:type="paragraph" w:styleId="1038" w:customStyle="1">
    <w:name w:val="样式 样式 样式 样式 样式 宋体 小四 首行缩进:  0.74 厘米 行距: 最小值 18 磅 + 段前: 0.5 行 段后:..."/>
    <w:basedOn w:val="1030"/>
    <w:uiPriority w:val="0"/>
    <w:qFormat/>
    <w:rPr>
      <w:szCs w:val="22"/>
    </w:rPr>
  </w:style>
  <w:style w:type="paragraph" w:styleId="1039" w:customStyle="1">
    <w:name w:val="样式 样式 样式 样式 样式 宋体 小四 首行缩进:  0.74 厘米 行距: 最小值 18 磅 + 段前: 0.5 行 段后:...1"/>
    <w:basedOn w:val="1030"/>
    <w:uiPriority w:val="0"/>
    <w:qFormat/>
    <w:rPr>
      <w:szCs w:val="22"/>
    </w:rPr>
  </w:style>
  <w:style w:type="paragraph" w:styleId="1040" w:customStyle="1">
    <w:name w:val="样式 样式 样式 样式 样式 样式 宋体 小四 首行缩进:  0.74 厘米 行距: 最小值 18 磅 + 段前: 0.5 行 ..."/>
    <w:basedOn w:val="1039"/>
    <w:uiPriority w:val="0"/>
    <w:qFormat/>
    <w:pPr>
      <w:spacing w:line="320" w:lineRule="exact"/>
    </w:pPr>
  </w:style>
  <w:style w:type="paragraph" w:styleId="1041" w:customStyle="1">
    <w:name w:val="样式 样式 样式 样式 样式 样式 样式 宋体 小四 首行缩进:  0.74 厘米 行距: 最小值 18 磅 + 段前: 0.5..."/>
    <w:basedOn w:val="1040"/>
    <w:uiPriority w:val="0"/>
    <w:qFormat/>
    <w:pPr>
      <w:ind w:left="100" w:firstLine="454"/>
      <w:spacing w:line="360" w:lineRule="exact"/>
    </w:pPr>
  </w:style>
  <w:style w:type="paragraph" w:styleId="1042" w:customStyle="1">
    <w:name w:val="样式 样式 标题 4 + 段前: 14 磅 段后: 14.5 磅 行距: 多倍行距 1.57 字行 + 左侧:  1.48 厘米"/>
    <w:basedOn w:val="1010"/>
    <w:uiPriority w:val="0"/>
    <w:qFormat/>
    <w:pPr>
      <w:spacing w:before="240" w:after="0" w:line="240" w:lineRule="auto"/>
    </w:pPr>
    <w:rPr>
      <w:rFonts w:eastAsia="宋体"/>
      <w:b/>
      <w:szCs w:val="20"/>
    </w:rPr>
  </w:style>
  <w:style w:type="paragraph" w:styleId="1043" w:customStyle="1">
    <w:name w:val="wen_2"/>
    <w:basedOn w:val="65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44" w:customStyle="1">
    <w:name w:val="样式 样式 样式 样式 样式 样式 样式 样式 宋体 小四 首行缩进:  0.74 厘米 行距: 最小值 18 磅 + 段前: ... Char"/>
    <w:basedOn w:val="1041"/>
    <w:uiPriority w:val="0"/>
    <w:qFormat/>
    <w:pPr>
      <w:ind w:left="0" w:firstLine="0"/>
      <w:spacing w:line="240" w:lineRule="auto"/>
    </w:pPr>
    <w:rPr>
      <w:rFonts w:ascii="Calibri" w:hAnsi="Calibri"/>
      <w:sz w:val="21"/>
    </w:rPr>
  </w:style>
  <w:style w:type="paragraph" w:styleId="1045"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046" w:customStyle="1">
    <w:name w:val="Char2"/>
    <w:basedOn w:val="655"/>
    <w:uiPriority w:val="0"/>
    <w:qFormat/>
    <w:rPr>
      <w:rFonts w:ascii="仿宋_GB2312" w:hAnsi="Times New Roman" w:eastAsia="仿宋_GB2312" w:cs="Times New Roman"/>
      <w:b/>
      <w:sz w:val="32"/>
      <w:szCs w:val="32"/>
    </w:rPr>
  </w:style>
  <w:style w:type="paragraph" w:styleId="1047" w:customStyle="1">
    <w:name w:val="正文悬挂缩进"/>
    <w:basedOn w:val="655"/>
    <w:uiPriority w:val="0"/>
    <w:qFormat/>
    <w:pPr>
      <w:tabs>
        <w:tab w:val="left" w:pos="450" w:leader="none"/>
        <w:tab w:val="right" w:pos="9174" w:leader="dot"/>
      </w:tabs>
    </w:pPr>
    <w:rPr>
      <w:rFonts w:ascii="Times New Roman" w:hAnsi="Times New Roman" w:eastAsia="宋体" w:cs="Times New Roman"/>
      <w:szCs w:val="24"/>
    </w:rPr>
  </w:style>
  <w:style w:type="paragraph" w:styleId="1048" w:customStyle="1">
    <w:name w:val="Char Char Char Char Char Char Char"/>
    <w:basedOn w:val="655"/>
    <w:link w:val="1049"/>
    <w:uiPriority w:val="0"/>
    <w:qFormat/>
    <w:rPr>
      <w:rFonts w:ascii="Tahoma" w:hAnsi="Tahoma" w:eastAsia="宋体" w:cs="Times New Roman"/>
      <w:sz w:val="24"/>
      <w:szCs w:val="20"/>
    </w:rPr>
  </w:style>
  <w:style w:type="character" w:styleId="1049" w:customStyle="1">
    <w:name w:val="Char Char Char Char Char Char Char Char Char Char Char Char"/>
    <w:link w:val="1048"/>
    <w:uiPriority w:val="0"/>
    <w:qFormat/>
    <w:rPr>
      <w:rFonts w:ascii="Tahoma" w:hAnsi="Tahoma" w:eastAsia="宋体" w:cs="Times New Roman"/>
      <w:sz w:val="24"/>
    </w:rPr>
  </w:style>
  <w:style w:type="paragraph" w:styleId="1050" w:customStyle="1">
    <w:name w:val="Char Char Char Char"/>
    <w:basedOn w:val="979"/>
    <w:uiPriority w:val="0"/>
    <w:qFormat/>
    <w:pPr>
      <w:spacing w:line="360" w:lineRule="auto"/>
      <w:shd w:val="clear" w:color="auto" w:fill="000080"/>
    </w:pPr>
    <w:rPr>
      <w:rFonts w:ascii="Tahoma" w:hAnsi="Tahoma"/>
      <w:sz w:val="24"/>
      <w:szCs w:val="24"/>
    </w:rPr>
  </w:style>
  <w:style w:type="paragraph" w:styleId="1051" w:customStyle="1">
    <w:name w:val="样式 标题 3H3h3Level 3 Topic HeadingMap一13rd levell3CTHead..."/>
    <w:basedOn w:val="868"/>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52" w:customStyle="1">
    <w:name w:val="样式 宋体 小四 首行缩进:  0.74 厘米 行距: 最小值 18 磅"/>
    <w:basedOn w:val="655"/>
    <w:uiPriority w:val="0"/>
    <w:qFormat/>
    <w:pPr>
      <w:ind w:firstLine="420"/>
      <w:spacing w:line="320" w:lineRule="exact"/>
    </w:pPr>
    <w:rPr>
      <w:rFonts w:ascii="宋体" w:hAnsi="Times New Roman" w:eastAsia="宋体" w:cs="宋体"/>
      <w:sz w:val="24"/>
      <w:szCs w:val="24"/>
    </w:rPr>
  </w:style>
  <w:style w:type="paragraph" w:styleId="1053" w:customStyle="1">
    <w:name w:val="样式 样式 宋体 小四 首行缩进:  0.74 厘米 行距: 最小值 18 磅 + 段前: 0.5 行 段后: 0.5 行 Char"/>
    <w:basedOn w:val="1052"/>
    <w:uiPriority w:val="0"/>
    <w:qFormat/>
    <w:pPr>
      <w:spacing w:line="360" w:lineRule="auto"/>
    </w:pPr>
    <w:rPr>
      <w:szCs w:val="20"/>
    </w:rPr>
  </w:style>
  <w:style w:type="paragraph" w:styleId="1054" w:customStyle="1">
    <w:name w:val="11"/>
    <w:basedOn w:val="655"/>
    <w:next w:val="980"/>
    <w:uiPriority w:val="0"/>
    <w:qFormat/>
    <w:pPr>
      <w:jc w:val="center"/>
    </w:pPr>
    <w:rPr>
      <w:rFonts w:ascii="Times New Roman" w:hAnsi="Times New Roman" w:eastAsia="宋体" w:cs="Times New Roman"/>
      <w:color w:val="000000"/>
      <w:sz w:val="28"/>
      <w:szCs w:val="28"/>
      <w:lang w:val="zh-CN"/>
    </w:rPr>
  </w:style>
  <w:style w:type="paragraph" w:styleId="1055" w:customStyle="1">
    <w:name w:val="10"/>
    <w:basedOn w:val="655"/>
    <w:next w:val="996"/>
    <w:uiPriority w:val="0"/>
    <w:qFormat/>
    <w:pPr>
      <w:ind w:left="200" w:firstLine="200"/>
      <w:spacing w:before="240"/>
    </w:pPr>
    <w:rPr>
      <w:rFonts w:ascii="Times New Roman" w:hAnsi="Times New Roman" w:eastAsia="楷体_GB2312" w:cs="Times New Roman"/>
      <w:sz w:val="24"/>
      <w:szCs w:val="20"/>
    </w:rPr>
  </w:style>
  <w:style w:type="paragraph" w:styleId="1056" w:customStyle="1">
    <w:name w:val="样式 标题 2H2Heading 2 HiddenHeading 2 CCBSheading 2第一章 标题 2IS..."/>
    <w:basedOn w:val="867"/>
    <w:uiPriority w:val="0"/>
    <w:qFormat/>
    <w:pPr>
      <w:ind w:left="992" w:firstLine="0"/>
      <w:spacing w:line="400" w:lineRule="atLeast"/>
    </w:pPr>
    <w:rPr>
      <w:rFonts w:ascii="Arial" w:hAnsi="Arial" w:eastAsia="黑体" w:cs="宋体"/>
      <w:b w:val="0"/>
      <w:bCs w:val="0"/>
      <w:sz w:val="24"/>
      <w:szCs w:val="20"/>
    </w:rPr>
  </w:style>
  <w:style w:type="paragraph" w:styleId="1057" w:customStyle="1">
    <w:name w:val="9"/>
    <w:basedOn w:val="655"/>
    <w:next w:val="996"/>
    <w:uiPriority w:val="0"/>
    <w:qFormat/>
    <w:pPr>
      <w:ind w:firstLine="420"/>
    </w:pPr>
    <w:rPr>
      <w:rFonts w:ascii="Times New Roman" w:hAnsi="Times New Roman" w:eastAsia="宋体" w:cs="Times New Roman"/>
      <w:szCs w:val="24"/>
    </w:rPr>
  </w:style>
  <w:style w:type="paragraph" w:styleId="1058" w:customStyle="1">
    <w:name w:val="8"/>
    <w:basedOn w:val="655"/>
    <w:next w:val="969"/>
    <w:uiPriority w:val="0"/>
    <w:qFormat/>
    <w:pPr>
      <w:ind w:left="420"/>
      <w:spacing w:after="120"/>
    </w:pPr>
    <w:rPr>
      <w:rFonts w:ascii="Times New Roman" w:hAnsi="Times New Roman" w:eastAsia="宋体" w:cs="Times New Roman"/>
      <w:szCs w:val="24"/>
    </w:rPr>
  </w:style>
  <w:style w:type="paragraph" w:styleId="1059" w:customStyle="1">
    <w:name w:val="索引 11"/>
    <w:basedOn w:val="655"/>
    <w:next w:val="655"/>
    <w:uiPriority w:val="0"/>
    <w:qFormat/>
    <w:rPr>
      <w:rFonts w:ascii="Times New Roman" w:hAnsi="Times New Roman" w:eastAsia="宋体" w:cs="Times New Roman"/>
      <w:szCs w:val="24"/>
    </w:rPr>
  </w:style>
  <w:style w:type="paragraph" w:styleId="1060" w:customStyle="1">
    <w:name w:val="7"/>
    <w:basedOn w:val="655"/>
    <w:next w:val="969"/>
    <w:uiPriority w:val="0"/>
    <w:qFormat/>
    <w:pPr>
      <w:ind w:left="420"/>
      <w:spacing w:after="120"/>
    </w:pPr>
    <w:rPr>
      <w:rFonts w:ascii="Times New Roman" w:hAnsi="Times New Roman" w:eastAsia="宋体" w:cs="Times New Roman"/>
      <w:szCs w:val="24"/>
    </w:rPr>
  </w:style>
  <w:style w:type="paragraph" w:styleId="1061" w:customStyle="1">
    <w:name w:val="表名"/>
    <w:basedOn w:val="655"/>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62" w:customStyle="1">
    <w:name w:val="主正文"/>
    <w:basedOn w:val="655"/>
    <w:uiPriority w:val="0"/>
    <w:qFormat/>
    <w:pPr>
      <w:ind w:left="200" w:firstLine="200"/>
      <w:spacing w:line="360" w:lineRule="exact"/>
    </w:pPr>
    <w:rPr>
      <w:rFonts w:ascii="宋体" w:hAnsi="宋体" w:eastAsia="宋体" w:cs="Times New Roman"/>
      <w:sz w:val="24"/>
      <w:szCs w:val="20"/>
    </w:rPr>
  </w:style>
  <w:style w:type="paragraph" w:styleId="1063" w:customStyle="1">
    <w:name w:val="一般正文"/>
    <w:basedOn w:val="655"/>
    <w:uiPriority w:val="0"/>
    <w:qFormat/>
    <w:pPr>
      <w:ind w:firstLine="480"/>
      <w:spacing w:line="380" w:lineRule="exact"/>
    </w:pPr>
    <w:rPr>
      <w:rFonts w:ascii="宋体" w:hAnsi="宋体" w:eastAsia="宋体" w:cs="Times New Roman"/>
      <w:sz w:val="24"/>
      <w:szCs w:val="20"/>
    </w:rPr>
  </w:style>
  <w:style w:type="paragraph" w:styleId="1064" w:customStyle="1">
    <w:name w:val="序号正文"/>
    <w:basedOn w:val="1013"/>
    <w:uiPriority w:val="0"/>
    <w:qFormat/>
    <w:pPr>
      <w:ind w:left="200" w:firstLine="200"/>
      <w:tabs>
        <w:tab w:val="left" w:pos="720" w:leader="none"/>
      </w:tabs>
    </w:pPr>
    <w:rPr>
      <w:sz w:val="24"/>
    </w:rPr>
  </w:style>
  <w:style w:type="paragraph" w:styleId="1065" w:customStyle="1">
    <w:name w:val="样式 样式 样式 样式 左侧:  0 厘米 悬挂缩进: 2 字符 段前: 0.5 行 段后: 0.5 行1 + 首行缩进:  2..."/>
    <w:basedOn w:val="655"/>
    <w:uiPriority w:val="0"/>
    <w:qFormat/>
    <w:pPr>
      <w:ind w:firstLine="480"/>
      <w:spacing w:line="320" w:lineRule="exact"/>
    </w:pPr>
    <w:rPr>
      <w:rFonts w:ascii="Times New Roman" w:hAnsi="Times New Roman" w:eastAsia="宋体" w:cs="宋体"/>
      <w:sz w:val="24"/>
      <w:szCs w:val="24"/>
    </w:rPr>
  </w:style>
  <w:style w:type="paragraph" w:styleId="1066" w:customStyle="1">
    <w:name w:val="z-窗体顶端1"/>
    <w:basedOn w:val="655"/>
    <w:next w:val="655"/>
    <w:link w:val="1067"/>
    <w:uiPriority w:val="0"/>
    <w:qFormat/>
    <w:pPr>
      <w:jc w:val="center"/>
      <w:widowControl/>
      <w:pBdr>
        <w:bottom w:val="single" w:color="auto" w:sz="6" w:space="1"/>
      </w:pBdr>
    </w:pPr>
    <w:rPr>
      <w:rFonts w:ascii="Arial" w:hAnsi="Arial" w:eastAsia="宋体" w:cs="Arial"/>
      <w:vanish/>
      <w:sz w:val="16"/>
      <w:szCs w:val="16"/>
    </w:rPr>
  </w:style>
  <w:style w:type="character" w:styleId="1067" w:customStyle="1">
    <w:name w:val="z-窗体顶端 Char"/>
    <w:link w:val="1066"/>
    <w:uiPriority w:val="0"/>
    <w:qFormat/>
    <w:rPr>
      <w:rFonts w:ascii="Arial" w:hAnsi="Arial" w:eastAsia="宋体" w:cs="Arial"/>
      <w:vanish/>
      <w:sz w:val="16"/>
      <w:szCs w:val="16"/>
    </w:rPr>
  </w:style>
  <w:style w:type="paragraph" w:styleId="1068" w:customStyle="1">
    <w:name w:val="z-窗体底端1"/>
    <w:basedOn w:val="655"/>
    <w:next w:val="655"/>
    <w:link w:val="1069"/>
    <w:uiPriority w:val="0"/>
    <w:qFormat/>
    <w:pPr>
      <w:jc w:val="center"/>
      <w:widowControl/>
      <w:pBdr>
        <w:top w:val="single" w:color="auto" w:sz="6" w:space="1"/>
      </w:pBdr>
    </w:pPr>
    <w:rPr>
      <w:rFonts w:ascii="Arial" w:hAnsi="Arial" w:eastAsia="宋体" w:cs="Arial"/>
      <w:vanish/>
      <w:sz w:val="16"/>
      <w:szCs w:val="16"/>
    </w:rPr>
  </w:style>
  <w:style w:type="character" w:styleId="1069" w:customStyle="1">
    <w:name w:val="z-窗体底端 Char"/>
    <w:link w:val="1068"/>
    <w:uiPriority w:val="0"/>
    <w:qFormat/>
    <w:rPr>
      <w:rFonts w:ascii="Arial" w:hAnsi="Arial" w:eastAsia="宋体" w:cs="Arial"/>
      <w:vanish/>
      <w:sz w:val="16"/>
      <w:szCs w:val="16"/>
    </w:rPr>
  </w:style>
  <w:style w:type="paragraph" w:styleId="1070" w:customStyle="1">
    <w:name w:val="题头"/>
    <w:basedOn w:val="868"/>
    <w:next w:val="65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71" w:customStyle="1">
    <w:name w:val="样式 论文正文__最新 Char Char"/>
    <w:basedOn w:val="655"/>
    <w:uiPriority w:val="0"/>
    <w:qFormat/>
    <w:pPr>
      <w:ind w:left="210" w:firstLine="510"/>
      <w:spacing w:line="400" w:lineRule="exact"/>
    </w:pPr>
    <w:rPr>
      <w:rFonts w:ascii="Times New Roman" w:hAnsi="Times New Roman" w:eastAsia="宋体" w:cs="宋体"/>
      <w:sz w:val="24"/>
      <w:szCs w:val="24"/>
    </w:rPr>
  </w:style>
  <w:style w:type="paragraph" w:styleId="1072" w:customStyle="1">
    <w:name w:val="索引 51"/>
    <w:basedOn w:val="655"/>
    <w:next w:val="655"/>
    <w:uiPriority w:val="0"/>
    <w:qFormat/>
    <w:pPr>
      <w:ind w:left="800"/>
      <w:spacing w:line="227" w:lineRule="atLeast"/>
    </w:pPr>
    <w:rPr>
      <w:rFonts w:ascii="宋体" w:hAnsi="Times New Roman" w:eastAsia="宋体" w:cs="Times New Roman"/>
      <w:szCs w:val="20"/>
    </w:rPr>
  </w:style>
  <w:style w:type="paragraph" w:styleId="1073" w:customStyle="1">
    <w:name w:val="样式 正文缩进特点四号段1标题4body text鋘drad????ndBody Te?ndBo段1 Cha...1"/>
    <w:basedOn w:val="996"/>
    <w:uiPriority w:val="0"/>
    <w:qFormat/>
    <w:pPr>
      <w:ind w:left="480" w:firstLine="480"/>
      <w:spacing w:line="300" w:lineRule="auto"/>
    </w:pPr>
    <w:rPr>
      <w:rFonts w:eastAsia="仿宋_GB2312" w:cs="宋体"/>
      <w:sz w:val="24"/>
      <w:szCs w:val="22"/>
    </w:rPr>
  </w:style>
  <w:style w:type="paragraph" w:styleId="1074" w:customStyle="1">
    <w:name w:val="样式 标题 22nd levelh22Header 2l2节Titre2Head 2H2heading 2+...1"/>
    <w:basedOn w:val="867"/>
    <w:uiPriority w:val="0"/>
    <w:qFormat/>
    <w:pPr>
      <w:ind w:left="578" w:hanging="578"/>
      <w:spacing w:line="415" w:lineRule="auto"/>
      <w:tabs>
        <w:tab w:val="left" w:pos="425" w:leader="none"/>
      </w:tabs>
    </w:pPr>
    <w:rPr>
      <w:rFonts w:ascii="Arial" w:hAnsi="Arial" w:eastAsia="黑体" w:cs="宋体"/>
      <w:szCs w:val="20"/>
    </w:rPr>
  </w:style>
  <w:style w:type="paragraph" w:styleId="1075" w:customStyle="1">
    <w:name w:val="样式 正文缩进特点四号段1标题4body text鋘drad????ndBody Te?ndBo段1 Cha..."/>
    <w:basedOn w:val="996"/>
    <w:uiPriority w:val="0"/>
    <w:qFormat/>
    <w:pPr>
      <w:ind w:left="480" w:firstLine="400"/>
      <w:spacing w:line="360" w:lineRule="auto"/>
    </w:pPr>
    <w:rPr>
      <w:rFonts w:eastAsia="仿宋_GB2312" w:cs="宋体"/>
      <w:sz w:val="24"/>
      <w:szCs w:val="22"/>
    </w:rPr>
  </w:style>
  <w:style w:type="paragraph" w:styleId="1076" w:customStyle="1">
    <w:name w:val="样式 样式 标题 3一1h33rd levelH3l3CTHeading 3 - oldLevel 3 Head3...1 +"/>
    <w:basedOn w:val="65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77" w:customStyle="1">
    <w:name w:val="样式 (符号) 宋体 左侧:  2 字符 首行缩进:  2 字符 段前: 0.5 行 行距: 1.5 倍行距"/>
    <w:basedOn w:val="655"/>
    <w:uiPriority w:val="0"/>
    <w:qFormat/>
    <w:pPr>
      <w:ind w:left="480" w:firstLine="480"/>
      <w:spacing w:line="360" w:lineRule="auto"/>
    </w:pPr>
    <w:rPr>
      <w:rFonts w:ascii="Times New Roman" w:hAnsi="宋体" w:eastAsia="仿宋_GB2312" w:cs="宋体"/>
      <w:sz w:val="24"/>
      <w:szCs w:val="20"/>
    </w:rPr>
  </w:style>
  <w:style w:type="paragraph" w:styleId="1078" w:customStyle="1">
    <w:name w:val="样式 主正文 + 左侧:  2 字符 首行缩进:  2 字符 段前: 0.5 行"/>
    <w:basedOn w:val="1062"/>
    <w:uiPriority w:val="0"/>
    <w:qFormat/>
    <w:rPr>
      <w:rFonts w:cs="宋体"/>
    </w:rPr>
  </w:style>
  <w:style w:type="paragraph" w:styleId="1079" w:customStyle="1">
    <w:name w:val="样式 样式 左侧:  2 字符 首行缩进:  2 字符 段前: 0.5 行1 + 左侧:  2 字符 首行缩进:  2 字符..."/>
    <w:basedOn w:val="655"/>
    <w:uiPriority w:val="0"/>
    <w:qFormat/>
    <w:pPr>
      <w:ind w:left="200" w:firstLine="200"/>
      <w:spacing w:line="360" w:lineRule="auto"/>
    </w:pPr>
    <w:rPr>
      <w:rFonts w:ascii="Times New Roman" w:hAnsi="Times New Roman" w:eastAsia="仿宋_GB2312" w:cs="Times New Roman"/>
      <w:sz w:val="24"/>
      <w:szCs w:val="20"/>
    </w:rPr>
  </w:style>
  <w:style w:type="paragraph" w:styleId="1080" w:customStyle="1">
    <w:name w:val="样式 标题 3一1h33rd levelH3l3CTHeading 3 - oldLevel 3 Head3...1"/>
    <w:basedOn w:val="868"/>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81" w:customStyle="1">
    <w:name w:val="样式 jerry + 左侧:  0 厘米 段前: 0.5 行 段后: 0.5 行"/>
    <w:basedOn w:val="655"/>
    <w:uiPriority w:val="0"/>
    <w:qFormat/>
    <w:pPr>
      <w:ind w:firstLine="420"/>
    </w:pPr>
    <w:rPr>
      <w:rFonts w:ascii="Times New Roman" w:hAnsi="Times New Roman" w:eastAsia="宋体" w:cs="Times New Roman"/>
      <w:sz w:val="24"/>
      <w:szCs w:val="20"/>
    </w:rPr>
  </w:style>
  <w:style w:type="paragraph" w:styleId="1082" w:customStyle="1">
    <w:name w:val="aaaaa"/>
    <w:basedOn w:val="655"/>
    <w:uiPriority w:val="0"/>
    <w:qFormat/>
    <w:pPr>
      <w:ind w:firstLine="420"/>
      <w:spacing w:before="120" w:after="120" w:line="300" w:lineRule="auto"/>
    </w:pPr>
    <w:rPr>
      <w:rFonts w:ascii="仿宋_GB2312" w:hAnsi="Times New Roman" w:eastAsia="宋体" w:cs="Times New Roman"/>
      <w:sz w:val="28"/>
      <w:szCs w:val="28"/>
    </w:rPr>
  </w:style>
  <w:style w:type="paragraph" w:styleId="1083" w:customStyle="1">
    <w:name w:val="样式 标题 2H2Heading 2 HiddenHeading 2 CCBSheading 2第一章 标题 2IS...1"/>
    <w:basedOn w:val="867"/>
    <w:uiPriority w:val="0"/>
    <w:qFormat/>
    <w:pPr>
      <w:ind w:left="0" w:firstLine="0"/>
      <w:spacing w:line="415" w:lineRule="auto"/>
    </w:pPr>
    <w:rPr>
      <w:rFonts w:ascii="Times New Roman" w:hAnsi="Times New Roman" w:eastAsia="黑体"/>
      <w:b w:val="0"/>
      <w:bCs w:val="0"/>
    </w:rPr>
  </w:style>
  <w:style w:type="paragraph" w:styleId="1084" w:customStyle="1">
    <w:name w:val="样式 标题 2H2Heading 2 HiddenHeading 2 CCBSheading 2第一章 标题 2IS...2"/>
    <w:basedOn w:val="867"/>
    <w:uiPriority w:val="0"/>
    <w:qFormat/>
    <w:pPr>
      <w:ind w:left="0" w:firstLine="0"/>
      <w:spacing w:line="415" w:lineRule="auto"/>
    </w:pPr>
    <w:rPr>
      <w:rFonts w:ascii="Times New Roman" w:hAnsi="Times New Roman" w:eastAsia="黑体"/>
      <w:b w:val="0"/>
      <w:bCs w:val="0"/>
    </w:rPr>
  </w:style>
  <w:style w:type="paragraph" w:styleId="1085" w:customStyle="1">
    <w:name w:val="样式 标题 2H2Heading 2 HiddenHeading 2 CCBSheading 2第一章 标题 2IS...3"/>
    <w:basedOn w:val="867"/>
    <w:uiPriority w:val="0"/>
    <w:qFormat/>
    <w:pPr>
      <w:ind w:left="0" w:firstLine="0"/>
    </w:pPr>
    <w:rPr>
      <w:rFonts w:ascii="Times New Roman" w:hAnsi="Times New Roman" w:eastAsia="黑体"/>
      <w:b w:val="0"/>
      <w:bCs w:val="0"/>
    </w:rPr>
  </w:style>
  <w:style w:type="paragraph" w:styleId="1086" w:customStyle="1">
    <w:name w:val="样式 标题 2H2Heading 2 HiddenHeading 2 CCBSheading 2第一章 标题 2IS...4"/>
    <w:basedOn w:val="867"/>
    <w:uiPriority w:val="0"/>
    <w:qFormat/>
    <w:pPr>
      <w:ind w:left="0" w:firstLine="0"/>
    </w:pPr>
    <w:rPr>
      <w:rFonts w:ascii="Times New Roman" w:hAnsi="Times New Roman" w:eastAsia="黑体"/>
      <w:b w:val="0"/>
      <w:bCs w:val="0"/>
    </w:rPr>
  </w:style>
  <w:style w:type="paragraph" w:styleId="1087" w:customStyle="1">
    <w:name w:val="样式 标题 4h4H4Ref Heading 1rh1Heading sqlsect 1.2.3.4PIM 4第..."/>
    <w:basedOn w:val="713"/>
    <w:link w:val="1088"/>
    <w:uiPriority w:val="0"/>
    <w:qFormat/>
    <w:pPr>
      <w:ind w:left="2240" w:hanging="420"/>
      <w:spacing w:before="120" w:line="240" w:lineRule="auto"/>
      <w:tabs>
        <w:tab w:val="left" w:pos="2240" w:leader="none"/>
      </w:tabs>
    </w:pPr>
    <w:rPr>
      <w:rFonts w:ascii="Times New Roman" w:hAnsi="Times New Roman" w:cs="宋体"/>
    </w:rPr>
  </w:style>
  <w:style w:type="character" w:styleId="1088" w:customStyle="1">
    <w:name w:val="样式 标题 4h4H4Ref Heading 1rh1Heading sqlsect 1.2.3.4PIM 4第... Char Char"/>
    <w:link w:val="1087"/>
    <w:uiPriority w:val="0"/>
    <w:qFormat/>
    <w:rPr>
      <w:rFonts w:ascii="Times New Roman" w:hAnsi="Times New Roman" w:eastAsia="宋体" w:cs="宋体"/>
      <w:b/>
      <w:bCs/>
      <w:sz w:val="28"/>
      <w:szCs w:val="28"/>
    </w:rPr>
  </w:style>
  <w:style w:type="paragraph" w:styleId="1089" w:customStyle="1">
    <w:name w:val="样式 宋体 小四 行距: 1.5 倍行距"/>
    <w:basedOn w:val="655"/>
    <w:link w:val="1090"/>
    <w:uiPriority w:val="0"/>
    <w:qFormat/>
    <w:pPr>
      <w:ind w:firstLine="540"/>
      <w:jc w:val="left"/>
      <w:spacing w:line="300" w:lineRule="auto"/>
    </w:pPr>
    <w:rPr>
      <w:rFonts w:ascii="宋体" w:hAnsi="Times New Roman" w:eastAsia="宋体" w:cs="宋体"/>
      <w:color w:val="000000"/>
      <w:sz w:val="24"/>
      <w:szCs w:val="21"/>
    </w:rPr>
  </w:style>
  <w:style w:type="character" w:styleId="1090" w:customStyle="1">
    <w:name w:val="样式 宋体 小四 行距: 1.5 倍行距 Char Char"/>
    <w:link w:val="1089"/>
    <w:uiPriority w:val="0"/>
    <w:qFormat/>
    <w:rPr>
      <w:rFonts w:ascii="宋体" w:hAnsi="Times New Roman" w:eastAsia="宋体" w:cs="宋体"/>
      <w:color w:val="000000"/>
      <w:sz w:val="24"/>
      <w:szCs w:val="21"/>
    </w:rPr>
  </w:style>
  <w:style w:type="paragraph" w:styleId="1091" w:customStyle="1">
    <w:name w:val="样式 正文缩进正文（首行缩进两字）表正文正文非缩进特点段1四号正文不缩进特点 CharALT+Z水上软件 +..."/>
    <w:basedOn w:val="996"/>
    <w:uiPriority w:val="0"/>
    <w:qFormat/>
    <w:pPr>
      <w:ind w:firstLine="480"/>
      <w:spacing w:line="360" w:lineRule="auto"/>
    </w:pPr>
    <w:rPr>
      <w:sz w:val="24"/>
      <w:szCs w:val="22"/>
    </w:rPr>
  </w:style>
  <w:style w:type="paragraph" w:styleId="1092" w:customStyle="1">
    <w:name w:val="标书正文"/>
    <w:basedOn w:val="655"/>
    <w:link w:val="1093"/>
    <w:uiPriority w:val="0"/>
    <w:qFormat/>
    <w:pPr>
      <w:ind w:firstLine="540"/>
      <w:spacing w:before="120" w:after="120" w:line="360" w:lineRule="auto"/>
    </w:pPr>
    <w:rPr>
      <w:rFonts w:ascii="华文中宋" w:hAnsi="宋体" w:eastAsia="宋体" w:cs="宋体"/>
      <w:color w:val="000000"/>
      <w:sz w:val="28"/>
      <w:szCs w:val="28"/>
    </w:rPr>
  </w:style>
  <w:style w:type="character" w:styleId="1093" w:customStyle="1">
    <w:name w:val="标书正文 Char2"/>
    <w:link w:val="1092"/>
    <w:uiPriority w:val="0"/>
    <w:qFormat/>
    <w:rPr>
      <w:rFonts w:ascii="华文中宋" w:hAnsi="宋体" w:eastAsia="宋体" w:cs="宋体"/>
      <w:color w:val="000000"/>
      <w:sz w:val="28"/>
      <w:szCs w:val="28"/>
    </w:rPr>
  </w:style>
  <w:style w:type="paragraph" w:styleId="1094" w:customStyle="1">
    <w:name w:val="样式14"/>
    <w:basedOn w:val="655"/>
    <w:next w:val="870"/>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95" w:customStyle="1">
    <w:name w:val="样式 正文缩进特点四号段1标题4body text鋘drad????ndBody Te?ndBo段1 Cha...3"/>
    <w:basedOn w:val="996"/>
    <w:uiPriority w:val="0"/>
    <w:qFormat/>
    <w:pPr>
      <w:ind w:firstLine="200"/>
      <w:spacing w:line="300" w:lineRule="auto"/>
    </w:pPr>
    <w:rPr>
      <w:rFonts w:hAnsi="宋体" w:cs="宋体"/>
      <w:sz w:val="24"/>
      <w:szCs w:val="22"/>
    </w:rPr>
  </w:style>
  <w:style w:type="paragraph" w:styleId="1096" w:customStyle="1">
    <w:name w:val="段落要点2"/>
    <w:basedOn w:val="65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97" w:customStyle="1">
    <w:name w:val="样式 (中文) 仿宋_GB2312 小四 行距: 1.5 倍行距"/>
    <w:basedOn w:val="655"/>
    <w:link w:val="1098"/>
    <w:uiPriority w:val="0"/>
    <w:qFormat/>
    <w:pPr>
      <w:ind w:firstLine="480"/>
      <w:spacing w:before="240" w:line="360" w:lineRule="auto"/>
    </w:pPr>
    <w:rPr>
      <w:rFonts w:ascii="Times New Roman" w:hAnsi="Times New Roman" w:eastAsia="仿宋_GB2312" w:cs="宋体"/>
      <w:sz w:val="24"/>
      <w:szCs w:val="20"/>
    </w:rPr>
  </w:style>
  <w:style w:type="character" w:styleId="1098" w:customStyle="1">
    <w:name w:val="样式 (中文) 仿宋_GB2312 小四 行距: 1.5 倍行距 Char Char"/>
    <w:link w:val="1097"/>
    <w:uiPriority w:val="0"/>
    <w:qFormat/>
    <w:rPr>
      <w:rFonts w:ascii="Times New Roman" w:hAnsi="Times New Roman" w:eastAsia="仿宋_GB2312" w:cs="宋体"/>
      <w:sz w:val="24"/>
    </w:rPr>
  </w:style>
  <w:style w:type="paragraph" w:styleId="1099" w:customStyle="1">
    <w:name w:val="样式 左侧:  2 字符 首行缩进:  2 字符 段前: 0.5 行2"/>
    <w:basedOn w:val="655"/>
    <w:link w:val="1100"/>
    <w:uiPriority w:val="0"/>
    <w:qFormat/>
    <w:pPr>
      <w:ind w:left="480" w:firstLine="480"/>
    </w:pPr>
    <w:rPr>
      <w:rFonts w:ascii="Times New Roman" w:hAnsi="Times New Roman" w:eastAsia="仿宋_GB2312" w:cs="宋体"/>
      <w:sz w:val="24"/>
      <w:szCs w:val="20"/>
    </w:rPr>
  </w:style>
  <w:style w:type="character" w:styleId="1100" w:customStyle="1">
    <w:name w:val="样式 左侧:  2 字符 首行缩进:  2 字符 段前: 0.5 行2 Char1"/>
    <w:link w:val="1099"/>
    <w:uiPriority w:val="0"/>
    <w:qFormat/>
    <w:rPr>
      <w:rFonts w:ascii="Times New Roman" w:hAnsi="Times New Roman" w:eastAsia="仿宋_GB2312" w:cs="宋体"/>
      <w:sz w:val="24"/>
    </w:rPr>
  </w:style>
  <w:style w:type="paragraph" w:styleId="1101" w:customStyle="1">
    <w:name w:val="样式 样式 正文缩进四号ALT+Z段1 Char Char Char段1 Char Char标题4body text鋘d... ..."/>
    <w:basedOn w:val="655"/>
    <w:link w:val="1102"/>
    <w:uiPriority w:val="0"/>
    <w:qFormat/>
    <w:pPr>
      <w:ind w:firstLine="640"/>
      <w:spacing w:line="300" w:lineRule="auto"/>
    </w:pPr>
    <w:rPr>
      <w:rFonts w:ascii="宋体" w:hAnsi="宋体" w:eastAsia="宋体" w:cs="宋体"/>
      <w:sz w:val="32"/>
      <w:szCs w:val="32"/>
    </w:rPr>
  </w:style>
  <w:style w:type="character" w:styleId="1102" w:customStyle="1">
    <w:name w:val="样式 样式 正文缩进四号ALT+Z段1 Char Char Char段1 Char Char标题4body text鋘d... ... Char Char"/>
    <w:link w:val="1101"/>
    <w:uiPriority w:val="0"/>
    <w:qFormat/>
    <w:rPr>
      <w:rFonts w:ascii="宋体" w:hAnsi="宋体" w:eastAsia="宋体" w:cs="宋体"/>
      <w:sz w:val="32"/>
      <w:szCs w:val="32"/>
    </w:rPr>
  </w:style>
  <w:style w:type="paragraph" w:styleId="1103" w:customStyle="1">
    <w:name w:val="SG186正文"/>
    <w:basedOn w:val="65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04" w:customStyle="1">
    <w:name w:val="样式 样式 样式 正文缩进四号ALT+Z段1 Char Char Char段1 Char Char标题4body text鋘d...."/>
    <w:basedOn w:val="1101"/>
    <w:link w:val="1105"/>
    <w:uiPriority w:val="0"/>
    <w:qFormat/>
    <w:rPr>
      <w:rFonts w:ascii="Times New Roman" w:hAnsi="Times New Roman"/>
      <w:sz w:val="24"/>
      <w:szCs w:val="24"/>
    </w:rPr>
  </w:style>
  <w:style w:type="character" w:styleId="1105" w:customStyle="1">
    <w:name w:val="样式 样式 样式 正文缩进四号ALT+Z段1 Char Char Char段1 Char Char标题4body text鋘d.... Char Char"/>
    <w:link w:val="1104"/>
    <w:uiPriority w:val="0"/>
    <w:qFormat/>
    <w:rPr>
      <w:rFonts w:ascii="Times New Roman" w:hAnsi="Times New Roman" w:eastAsia="宋体" w:cs="宋体"/>
      <w:sz w:val="24"/>
      <w:szCs w:val="24"/>
    </w:rPr>
  </w:style>
  <w:style w:type="paragraph" w:styleId="1106" w:customStyle="1">
    <w:name w:val="样式 样式 样式 样式 样式 样式 样式 样式 样式 宋体 小四 首行缩进:  0.74 厘米 行距: 最小值 18 磅 + 段..."/>
    <w:basedOn w:val="1044"/>
    <w:uiPriority w:val="0"/>
    <w:qFormat/>
    <w:pPr>
      <w:ind w:firstLine="200"/>
      <w:spacing w:line="300" w:lineRule="auto"/>
    </w:pPr>
    <w:rPr>
      <w:rFonts w:ascii="Times New Roman" w:hAnsi="Times New Roman"/>
      <w:sz w:val="24"/>
      <w:szCs w:val="24"/>
    </w:rPr>
  </w:style>
  <w:style w:type="paragraph" w:styleId="1107" w:customStyle="1">
    <w:name w:val="段落要点"/>
    <w:basedOn w:val="65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08" w:customStyle="1">
    <w:name w:val="样式2"/>
    <w:basedOn w:val="867"/>
    <w:next w:val="655"/>
    <w:uiPriority w:val="0"/>
    <w:qFormat/>
    <w:pPr>
      <w:ind w:left="0" w:firstLine="0"/>
      <w:tabs>
        <w:tab w:val="left" w:pos="1080" w:leader="none"/>
      </w:tabs>
    </w:pPr>
    <w:rPr>
      <w:rFonts w:ascii="Arial" w:hAnsi="Arial" w:eastAsia="黑体"/>
    </w:rPr>
  </w:style>
  <w:style w:type="paragraph" w:styleId="1109" w:customStyle="1">
    <w:name w:val="样式5"/>
    <w:basedOn w:val="867"/>
    <w:uiPriority w:val="0"/>
    <w:qFormat/>
    <w:pPr>
      <w:ind w:left="420" w:firstLine="0"/>
      <w:tabs>
        <w:tab w:val="left" w:pos="1500" w:leader="none"/>
      </w:tabs>
    </w:pPr>
    <w:rPr>
      <w:rFonts w:ascii="Arial" w:hAnsi="Arial" w:eastAsia="黑体"/>
    </w:rPr>
  </w:style>
  <w:style w:type="paragraph" w:styleId="1110" w:customStyle="1">
    <w:name w:val="样式 正文缩进四号ALT+Z段1 Char Char Char段1 Char Char标题4body text鋘d..."/>
    <w:basedOn w:val="996"/>
    <w:link w:val="1111"/>
    <w:uiPriority w:val="0"/>
    <w:qFormat/>
    <w:pPr>
      <w:ind w:firstLine="200"/>
      <w:spacing w:line="300" w:lineRule="auto"/>
    </w:pPr>
    <w:rPr>
      <w:rFonts w:ascii="宋体" w:hAnsi="宋体" w:cs="宋体"/>
      <w:sz w:val="24"/>
      <w:szCs w:val="24"/>
    </w:rPr>
  </w:style>
  <w:style w:type="character" w:styleId="1111" w:customStyle="1">
    <w:name w:val="样式 正文缩进四号ALT+Z段1 Char Char Char段1 Char Char标题4body text鋘d... Char Char"/>
    <w:link w:val="1110"/>
    <w:uiPriority w:val="0"/>
    <w:qFormat/>
    <w:rPr>
      <w:rFonts w:ascii="宋体" w:hAnsi="宋体" w:eastAsia="宋体" w:cs="宋体"/>
      <w:sz w:val="24"/>
      <w:szCs w:val="24"/>
    </w:rPr>
  </w:style>
  <w:style w:type="paragraph" w:styleId="1112" w:customStyle="1">
    <w:name w:val="样式 标题 1H1标书1Heading 0PIM 1h1Head1Heading apps合同标题标题一1s..."/>
    <w:basedOn w:val="900"/>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13" w:customStyle="1">
    <w:name w:val="样式 (中文) 仿宋_GB2312 小四 行距: 1.5 倍行距1"/>
    <w:basedOn w:val="65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14" w:customStyle="1">
    <w:name w:val="融信正文"/>
    <w:basedOn w:val="655"/>
    <w:uiPriority w:val="0"/>
    <w:qFormat/>
    <w:pPr>
      <w:ind w:right="240" w:firstLine="480"/>
      <w:spacing w:line="360" w:lineRule="auto"/>
    </w:pPr>
    <w:rPr>
      <w:rFonts w:ascii="仿宋_GB2312" w:hAnsi="Arial" w:eastAsia="仿宋_GB2312" w:cs="Arial"/>
      <w:sz w:val="24"/>
      <w:szCs w:val="24"/>
    </w:rPr>
  </w:style>
  <w:style w:type="paragraph" w:styleId="1115" w:customStyle="1">
    <w:name w:val="正文列4_1"/>
    <w:basedOn w:val="65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16" w:customStyle="1">
    <w:name w:val="项目符号2"/>
    <w:basedOn w:val="65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17" w:customStyle="1">
    <w:name w:val="图题"/>
    <w:basedOn w:val="655"/>
    <w:next w:val="65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18" w:customStyle="1">
    <w:name w:val="正文段落"/>
    <w:basedOn w:val="996"/>
    <w:uiPriority w:val="0"/>
    <w:qFormat/>
    <w:pPr>
      <w:ind w:firstLine="200"/>
      <w:spacing w:after="120" w:line="360" w:lineRule="auto"/>
      <w:widowControl/>
    </w:pPr>
    <w:rPr>
      <w:sz w:val="24"/>
      <w:szCs w:val="24"/>
    </w:rPr>
  </w:style>
  <w:style w:type="paragraph" w:styleId="1119" w:customStyle="1">
    <w:name w:val="Sale_Header 2"/>
    <w:next w:val="655"/>
    <w:link w:val="1120"/>
    <w:uiPriority w:val="0"/>
    <w:qFormat/>
    <w:rPr>
      <w:rFonts w:hint="default" w:ascii="Arial" w:hAnsi="Arial" w:eastAsia="宋体" w:cs="Calibri"/>
      <w:b/>
      <w:i/>
      <w:iCs/>
      <w:color w:val="000000"/>
      <w:sz w:val="28"/>
      <w:szCs w:val="24"/>
      <w:lang w:val="en-US" w:eastAsia="zh-CN" w:bidi="ar-SA"/>
    </w:rPr>
  </w:style>
  <w:style w:type="character" w:styleId="1120" w:customStyle="1">
    <w:name w:val="Sale_Header 2 Char Char"/>
    <w:link w:val="1119"/>
    <w:uiPriority w:val="0"/>
    <w:qFormat/>
    <w:rPr>
      <w:rFonts w:ascii="Arial" w:hAnsi="Arial" w:eastAsia="宋体" w:cs="Calibri"/>
      <w:b/>
      <w:i/>
      <w:iCs/>
      <w:color w:val="000000"/>
      <w:sz w:val="28"/>
      <w:szCs w:val="24"/>
    </w:rPr>
  </w:style>
  <w:style w:type="paragraph" w:styleId="1121" w:customStyle="1">
    <w:name w:val="Default Text"/>
    <w:link w:val="1122"/>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122" w:customStyle="1">
    <w:name w:val="Default Text Char Char"/>
    <w:link w:val="1121"/>
    <w:uiPriority w:val="0"/>
    <w:qFormat/>
    <w:rPr>
      <w:rFonts w:ascii="Arial" w:hAnsi="Arial" w:eastAsia="宋体" w:cs="Calibri"/>
      <w:sz w:val="18"/>
      <w:szCs w:val="18"/>
    </w:rPr>
  </w:style>
  <w:style w:type="paragraph" w:styleId="1123" w:customStyle="1">
    <w:name w:val="Normal (Arial)"/>
    <w:basedOn w:val="655"/>
    <w:uiPriority w:val="0"/>
    <w:qFormat/>
    <w:pPr>
      <w:jc w:val="left"/>
      <w:widowControl/>
    </w:pPr>
    <w:rPr>
      <w:rFonts w:ascii="Arial" w:hAnsi="Arial" w:eastAsia="宋体" w:cs="Arial"/>
      <w:sz w:val="20"/>
      <w:szCs w:val="20"/>
      <w:lang w:eastAsia="en-US"/>
    </w:rPr>
  </w:style>
  <w:style w:type="paragraph" w:styleId="1124" w:customStyle="1">
    <w:name w:val="List Bullet2"/>
    <w:basedOn w:val="65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25"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126"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127" w:customStyle="1">
    <w:name w:val="小标题"/>
    <w:basedOn w:val="655"/>
    <w:next w:val="65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28" w:customStyle="1">
    <w:name w:val="Body"/>
    <w:basedOn w:val="655"/>
    <w:uiPriority w:val="0"/>
    <w:qFormat/>
    <w:pPr>
      <w:jc w:val="left"/>
      <w:spacing w:after="200"/>
      <w:widowControl/>
    </w:pPr>
    <w:rPr>
      <w:rFonts w:ascii="Times New Roman" w:hAnsi="Times New Roman" w:eastAsia="宋体" w:cs="Times New Roman"/>
      <w:sz w:val="22"/>
      <w:szCs w:val="20"/>
    </w:rPr>
  </w:style>
  <w:style w:type="paragraph" w:styleId="1129" w:customStyle="1">
    <w:name w:val="索引 91"/>
    <w:basedOn w:val="655"/>
    <w:next w:val="655"/>
    <w:uiPriority w:val="0"/>
    <w:qFormat/>
    <w:pPr>
      <w:ind w:left="1890" w:hanging="210"/>
      <w:jc w:val="left"/>
    </w:pPr>
    <w:rPr>
      <w:rFonts w:ascii="Times New Roman" w:hAnsi="Times New Roman" w:eastAsia="宋体" w:cs="Times New Roman"/>
      <w:sz w:val="20"/>
      <w:szCs w:val="20"/>
    </w:rPr>
  </w:style>
  <w:style w:type="paragraph" w:styleId="1130" w:customStyle="1">
    <w:name w:val="基准索引样式"/>
    <w:basedOn w:val="65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31" w:customStyle="1">
    <w:name w:val="Heading2REP"/>
    <w:basedOn w:val="902"/>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32" w:customStyle="1">
    <w:name w:val="BodyREP"/>
    <w:basedOn w:val="902"/>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33" w:customStyle="1">
    <w:name w:val="Bullet1"/>
    <w:basedOn w:val="655"/>
    <w:uiPriority w:val="0"/>
    <w:qFormat/>
    <w:pPr>
      <w:jc w:val="left"/>
      <w:widowControl/>
    </w:pPr>
    <w:rPr>
      <w:rFonts w:ascii="CG Times" w:hAnsi="CG Times" w:eastAsia="宋体" w:cs="Times New Roman"/>
      <w:sz w:val="20"/>
      <w:szCs w:val="20"/>
    </w:rPr>
  </w:style>
  <w:style w:type="paragraph" w:styleId="1134" w:customStyle="1">
    <w:name w:val="TableText"/>
    <w:basedOn w:val="65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35" w:customStyle="1">
    <w:name w:val="工程正文"/>
    <w:basedOn w:val="655"/>
    <w:uiPriority w:val="0"/>
    <w:qFormat/>
    <w:pPr>
      <w:ind w:firstLine="500"/>
      <w:spacing w:line="360" w:lineRule="atLeast"/>
    </w:pPr>
    <w:rPr>
      <w:rFonts w:ascii="Times New Roman" w:hAnsi="Times New Roman" w:eastAsia="宋体" w:cs="Times New Roman"/>
      <w:color w:val="000000"/>
      <w:spacing w:val="20"/>
      <w:szCs w:val="20"/>
    </w:rPr>
  </w:style>
  <w:style w:type="paragraph" w:styleId="1136" w:customStyle="1">
    <w:name w:val="Picture"/>
    <w:basedOn w:val="655"/>
    <w:next w:val="671"/>
    <w:uiPriority w:val="0"/>
    <w:qFormat/>
    <w:pPr>
      <w:keepNext/>
      <w:widowControl/>
    </w:pPr>
    <w:rPr>
      <w:rFonts w:hint="eastAsia" w:ascii="楷体" w:hAnsi="Arial" w:eastAsia="楷体" w:cs="Times New Roman"/>
      <w:b/>
      <w:spacing w:val="-5"/>
      <w:sz w:val="24"/>
      <w:szCs w:val="20"/>
    </w:rPr>
  </w:style>
  <w:style w:type="character" w:styleId="1137" w:customStyle="1">
    <w:name w:val="题注 字符"/>
    <w:link w:val="671"/>
    <w:uiPriority w:val="0"/>
    <w:qFormat/>
    <w:rPr>
      <w:rFonts w:ascii="Calibri" w:hAnsi="Calibri" w:eastAsia="仿宋" w:cstheme="majorBidi"/>
      <w:b/>
      <w:bCs/>
      <w:color w:val="4f81bd"/>
      <w:sz w:val="18"/>
      <w:szCs w:val="18"/>
      <w:lang w:eastAsia="en-US" w:bidi="en-US"/>
    </w:rPr>
  </w:style>
  <w:style w:type="paragraph" w:styleId="1138" w:customStyle="1">
    <w:name w:val="TableTitle"/>
    <w:basedOn w:val="1139"/>
    <w:uiPriority w:val="0"/>
    <w:qFormat/>
    <w:pPr>
      <w:spacing w:before="0" w:after="120"/>
    </w:pPr>
  </w:style>
  <w:style w:type="paragraph" w:styleId="1139" w:customStyle="1">
    <w:name w:val="TableNumber"/>
    <w:basedOn w:val="655"/>
    <w:next w:val="1138"/>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40" w:customStyle="1">
    <w:name w:val="TH_FL"/>
    <w:basedOn w:val="655"/>
    <w:uiPriority w:val="0"/>
    <w:qFormat/>
    <w:pPr>
      <w:jc w:val="left"/>
      <w:spacing w:before="40" w:after="40" w:line="220" w:lineRule="atLeast"/>
      <w:widowControl/>
    </w:pPr>
    <w:rPr>
      <w:rFonts w:ascii="IDCSansSerif" w:hAnsi="IDCSansSerif" w:eastAsia="宋体" w:cs="Times New Roman"/>
      <w:sz w:val="18"/>
      <w:szCs w:val="20"/>
    </w:rPr>
  </w:style>
  <w:style w:type="paragraph" w:styleId="1141" w:customStyle="1">
    <w:name w:val="TH_CTR"/>
    <w:basedOn w:val="1140"/>
    <w:uiPriority w:val="0"/>
    <w:qFormat/>
    <w:pPr>
      <w:jc w:val="center"/>
    </w:pPr>
  </w:style>
  <w:style w:type="paragraph" w:styleId="1142" w:customStyle="1">
    <w:name w:val="TB_FL"/>
    <w:basedOn w:val="655"/>
    <w:uiPriority w:val="0"/>
    <w:qFormat/>
    <w:pPr>
      <w:jc w:val="left"/>
      <w:spacing w:before="40" w:after="40" w:line="220" w:lineRule="atLeast"/>
      <w:widowControl/>
    </w:pPr>
    <w:rPr>
      <w:rFonts w:ascii="IDCSansSerif" w:hAnsi="IDCSansSerif" w:eastAsia="宋体" w:cs="Times New Roman"/>
      <w:sz w:val="18"/>
      <w:szCs w:val="20"/>
    </w:rPr>
  </w:style>
  <w:style w:type="paragraph" w:styleId="1143" w:customStyle="1">
    <w:name w:val="TB_FR"/>
    <w:basedOn w:val="1142"/>
    <w:uiPriority w:val="0"/>
    <w:qFormat/>
    <w:pPr>
      <w:jc w:val="right"/>
    </w:pPr>
  </w:style>
  <w:style w:type="paragraph" w:styleId="1144" w:customStyle="1">
    <w:name w:val="TFN"/>
    <w:basedOn w:val="1142"/>
    <w:uiPriority w:val="0"/>
    <w:qFormat/>
    <w:pPr>
      <w:spacing w:after="0"/>
    </w:pPr>
  </w:style>
  <w:style w:type="paragraph" w:styleId="1145" w:customStyle="1">
    <w:name w:val="ymtext"/>
    <w:basedOn w:val="65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46" w:customStyle="1">
    <w:name w:val="正文1"/>
    <w:basedOn w:val="655"/>
    <w:uiPriority w:val="0"/>
    <w:qFormat/>
    <w:pPr>
      <w:jc w:val="left"/>
      <w:spacing w:before="156" w:line="360" w:lineRule="auto"/>
    </w:pPr>
    <w:rPr>
      <w:rFonts w:ascii="华文楷体" w:hAnsi="Times New Roman" w:eastAsia="宋体" w:cs="Times New Roman"/>
      <w:sz w:val="24"/>
      <w:szCs w:val="20"/>
    </w:rPr>
  </w:style>
  <w:style w:type="paragraph" w:styleId="1147" w:customStyle="1">
    <w:name w:val="text"/>
    <w:basedOn w:val="713"/>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48" w:customStyle="1">
    <w:name w:val="正文文字（缩进2字）"/>
    <w:basedOn w:val="902"/>
    <w:uiPriority w:val="0"/>
    <w:qFormat/>
    <w:pPr>
      <w:ind w:firstLine="422"/>
    </w:pPr>
    <w:rPr>
      <w:b/>
      <w:bCs/>
      <w:szCs w:val="20"/>
    </w:rPr>
  </w:style>
  <w:style w:type="paragraph" w:styleId="1149" w:customStyle="1">
    <w:name w:val="我的标题2"/>
    <w:basedOn w:val="655"/>
    <w:next w:val="655"/>
    <w:uiPriority w:val="0"/>
    <w:qFormat/>
    <w:pPr>
      <w:jc w:val="left"/>
      <w:spacing w:line="300" w:lineRule="auto"/>
      <w:widowControl/>
    </w:pPr>
    <w:rPr>
      <w:rFonts w:ascii="宋体" w:hAnsi="宋体" w:eastAsia="宋体" w:cs="Times New Roman"/>
      <w:b/>
      <w:bCs/>
      <w:spacing w:val="6"/>
      <w:sz w:val="24"/>
      <w:szCs w:val="20"/>
    </w:rPr>
  </w:style>
  <w:style w:type="paragraph" w:styleId="1150" w:customStyle="1">
    <w:name w:val="我的正文"/>
    <w:basedOn w:val="65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51" w:customStyle="1">
    <w:name w:val="Body Single"/>
    <w:basedOn w:val="655"/>
    <w:uiPriority w:val="0"/>
    <w:qFormat/>
    <w:pPr>
      <w:jc w:val="left"/>
      <w:widowControl/>
    </w:pPr>
    <w:rPr>
      <w:rFonts w:ascii="Times New Roman" w:hAnsi="Times New Roman" w:eastAsia="Times New Roman" w:cs="Times New Roman"/>
      <w:sz w:val="24"/>
      <w:szCs w:val="20"/>
      <w:lang w:eastAsia="en-US"/>
    </w:rPr>
  </w:style>
  <w:style w:type="paragraph" w:styleId="1152" w:customStyle="1">
    <w:name w:val="图片"/>
    <w:basedOn w:val="655"/>
    <w:next w:val="655"/>
    <w:uiPriority w:val="0"/>
    <w:qFormat/>
    <w:pPr>
      <w:jc w:val="center"/>
    </w:pPr>
    <w:rPr>
      <w:rFonts w:ascii="Times New Roman" w:hAnsi="Times New Roman" w:eastAsia="宋体" w:cs="Times New Roman"/>
      <w:szCs w:val="24"/>
    </w:rPr>
  </w:style>
  <w:style w:type="paragraph" w:styleId="1153" w:customStyle="1">
    <w:name w:val="图名"/>
    <w:basedOn w:val="655"/>
    <w:next w:val="655"/>
    <w:uiPriority w:val="0"/>
    <w:qFormat/>
    <w:pPr>
      <w:jc w:val="center"/>
      <w:spacing w:line="360" w:lineRule="auto"/>
    </w:pPr>
    <w:rPr>
      <w:rFonts w:ascii="Arial" w:hAnsi="Arial" w:eastAsia="黑体" w:cs="Times New Roman"/>
      <w:b/>
      <w:szCs w:val="24"/>
    </w:rPr>
  </w:style>
  <w:style w:type="paragraph" w:styleId="1154" w:customStyle="1">
    <w:name w:val="项目 1"/>
    <w:basedOn w:val="996"/>
    <w:uiPriority w:val="0"/>
    <w:qFormat/>
    <w:pPr>
      <w:ind w:firstLine="0"/>
      <w:spacing w:line="360" w:lineRule="auto"/>
    </w:pPr>
    <w:rPr>
      <w:sz w:val="24"/>
      <w:szCs w:val="24"/>
    </w:rPr>
  </w:style>
  <w:style w:type="paragraph" w:styleId="1155" w:customStyle="1">
    <w:name w:val="List Bullet1"/>
    <w:basedOn w:val="65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56" w:customStyle="1">
    <w:name w:val="封面落款"/>
    <w:basedOn w:val="655"/>
    <w:uiPriority w:val="0"/>
    <w:qFormat/>
    <w:pPr>
      <w:jc w:val="center"/>
      <w:spacing w:line="360" w:lineRule="auto"/>
    </w:pPr>
    <w:rPr>
      <w:rFonts w:ascii="Arial" w:hAnsi="Arial" w:eastAsia="黑体" w:cs="Times New Roman"/>
      <w:sz w:val="32"/>
      <w:szCs w:val="24"/>
    </w:rPr>
  </w:style>
  <w:style w:type="paragraph" w:styleId="1157" w:customStyle="1">
    <w:name w:val="表格标注"/>
    <w:basedOn w:val="65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58" w:customStyle="1">
    <w:name w:val="Char Char1"/>
    <w:basedOn w:val="655"/>
    <w:uiPriority w:val="0"/>
    <w:qFormat/>
    <w:pPr>
      <w:spacing w:line="360" w:lineRule="auto"/>
    </w:pPr>
    <w:rPr>
      <w:rFonts w:ascii="Tahoma" w:hAnsi="Tahoma" w:eastAsia="宋体" w:cs="Times New Roman"/>
      <w:sz w:val="24"/>
      <w:szCs w:val="20"/>
    </w:rPr>
  </w:style>
  <w:style w:type="paragraph" w:styleId="1159" w:customStyle="1">
    <w:name w:val="Char1 Char Char Char Char Char"/>
    <w:basedOn w:val="655"/>
    <w:uiPriority w:val="0"/>
    <w:qFormat/>
    <w:pPr>
      <w:ind w:firstLine="200"/>
      <w:jc w:val="left"/>
      <w:spacing w:before="240" w:after="120" w:line="288" w:lineRule="auto"/>
    </w:pPr>
    <w:rPr>
      <w:rFonts w:ascii="Tahoma" w:hAnsi="Tahoma" w:eastAsia="宋体" w:cs="Times New Roman"/>
      <w:sz w:val="24"/>
      <w:szCs w:val="24"/>
    </w:rPr>
  </w:style>
  <w:style w:type="paragraph" w:styleId="1160" w:customStyle="1">
    <w:name w:val="WW-正文缩进"/>
    <w:basedOn w:val="655"/>
    <w:uiPriority w:val="0"/>
    <w:qFormat/>
    <w:pPr>
      <w:ind w:firstLine="420"/>
    </w:pPr>
    <w:rPr>
      <w:rFonts w:ascii="Times New Roman" w:hAnsi="Times New Roman" w:eastAsia="宋体" w:cs="Times New Roman"/>
      <w:szCs w:val="20"/>
      <w:lang w:eastAsia="ar-SA"/>
    </w:rPr>
  </w:style>
  <w:style w:type="paragraph" w:styleId="1161" w:customStyle="1">
    <w:name w:val="Table Text Bullet"/>
    <w:basedOn w:val="964"/>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62" w:customStyle="1">
    <w:name w:val="RFP Question List 2"/>
    <w:basedOn w:val="65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63" w:customStyle="1">
    <w:name w:val="bullet box 2 (arrows)"/>
    <w:basedOn w:val="65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64" w:customStyle="1">
    <w:name w:val="表格项目符号"/>
    <w:basedOn w:val="67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65" w:customStyle="1">
    <w:name w:val="附图标题"/>
    <w:basedOn w:val="655"/>
    <w:next w:val="996"/>
    <w:uiPriority w:val="0"/>
    <w:qFormat/>
    <w:pPr>
      <w:ind w:left="420" w:hanging="420"/>
      <w:jc w:val="center"/>
      <w:tabs>
        <w:tab w:val="left" w:pos="720" w:leader="none"/>
      </w:tabs>
    </w:pPr>
    <w:rPr>
      <w:rFonts w:ascii="Arial" w:hAnsi="Arial" w:eastAsia="黑体" w:cs="Times New Roman"/>
      <w:b/>
      <w:sz w:val="18"/>
      <w:szCs w:val="24"/>
    </w:rPr>
  </w:style>
  <w:style w:type="paragraph" w:styleId="1166" w:customStyle="1">
    <w:name w:val="bullet box 1"/>
    <w:basedOn w:val="65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67" w:customStyle="1">
    <w:name w:val="Char1 Char Char Char Char Char Char Char Char Char Char"/>
    <w:basedOn w:val="655"/>
    <w:uiPriority w:val="0"/>
    <w:qFormat/>
    <w:rPr>
      <w:rFonts w:ascii="Tahoma" w:hAnsi="Tahoma" w:eastAsia="宋体" w:cs="Times New Roman"/>
      <w:sz w:val="24"/>
      <w:szCs w:val="20"/>
    </w:rPr>
  </w:style>
  <w:style w:type="paragraph" w:styleId="1168" w:customStyle="1">
    <w:name w:val="Char Char Char Char Char Char Char Char Char Char Char Char Char Char Char Char Char Char Char Char Char Char Char Char"/>
    <w:basedOn w:val="655"/>
    <w:uiPriority w:val="0"/>
    <w:qFormat/>
    <w:rPr>
      <w:rFonts w:ascii="Tahoma" w:hAnsi="Tahoma" w:eastAsia="宋体" w:cs="Times New Roman"/>
      <w:sz w:val="24"/>
      <w:szCs w:val="20"/>
    </w:rPr>
  </w:style>
  <w:style w:type="paragraph" w:styleId="1169" w:customStyle="1">
    <w:name w:val="Char Char Char Char1 Char Char"/>
    <w:basedOn w:val="655"/>
    <w:uiPriority w:val="0"/>
    <w:qFormat/>
    <w:pPr>
      <w:jc w:val="center"/>
    </w:pPr>
    <w:rPr>
      <w:rFonts w:ascii="Tahoma" w:hAnsi="Tahoma" w:eastAsia="宋体" w:cs="Times New Roman"/>
      <w:sz w:val="24"/>
      <w:szCs w:val="24"/>
    </w:rPr>
  </w:style>
  <w:style w:type="paragraph" w:styleId="1170" w:customStyle="1">
    <w:name w:val="Char1 Char Char"/>
    <w:basedOn w:val="655"/>
    <w:uiPriority w:val="0"/>
    <w:qFormat/>
    <w:rPr>
      <w:rFonts w:ascii="Tahoma" w:hAnsi="Tahoma" w:eastAsia="宋体" w:cs="Times New Roman"/>
      <w:sz w:val="24"/>
      <w:szCs w:val="20"/>
    </w:rPr>
  </w:style>
  <w:style w:type="paragraph" w:styleId="1171" w:customStyle="1">
    <w:name w:val="a14"/>
    <w:basedOn w:val="65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72" w:customStyle="1">
    <w:name w:val="Char Char1 Char Char Char Char Char Char"/>
    <w:basedOn w:val="655"/>
    <w:uiPriority w:val="0"/>
    <w:qFormat/>
    <w:pPr>
      <w:spacing w:line="360" w:lineRule="auto"/>
    </w:pPr>
    <w:rPr>
      <w:rFonts w:ascii="Tahoma" w:hAnsi="Tahoma" w:eastAsia="宋体" w:cs="Times New Roman"/>
      <w:sz w:val="24"/>
      <w:szCs w:val="20"/>
    </w:rPr>
  </w:style>
  <w:style w:type="paragraph" w:styleId="1173" w:customStyle="1">
    <w:name w:val="纯文本11"/>
    <w:basedOn w:val="655"/>
    <w:uiPriority w:val="0"/>
    <w:qFormat/>
    <w:rPr>
      <w:rFonts w:ascii="宋体" w:hAnsi="宋体" w:eastAsia="宋体" w:cs="Times New Roman"/>
      <w:szCs w:val="20"/>
      <w:lang w:eastAsia="ar-SA"/>
    </w:rPr>
  </w:style>
  <w:style w:type="paragraph" w:styleId="1174" w:customStyle="1">
    <w:name w:val="批注文字1"/>
    <w:basedOn w:val="655"/>
    <w:uiPriority w:val="0"/>
    <w:qFormat/>
    <w:pPr>
      <w:jc w:val="left"/>
    </w:pPr>
    <w:rPr>
      <w:rFonts w:ascii="Times New Roman" w:hAnsi="Times New Roman" w:eastAsia="宋体" w:cs="Times New Roman"/>
      <w:szCs w:val="24"/>
      <w:lang w:eastAsia="ar-SA"/>
    </w:rPr>
  </w:style>
  <w:style w:type="paragraph" w:styleId="1175" w:customStyle="1">
    <w:name w:val="正文s"/>
    <w:basedOn w:val="655"/>
    <w:next w:val="655"/>
    <w:uiPriority w:val="0"/>
    <w:qFormat/>
    <w:pPr>
      <w:ind w:firstLine="200"/>
      <w:spacing w:after="50" w:line="400" w:lineRule="exact"/>
    </w:pPr>
    <w:rPr>
      <w:rFonts w:ascii="Times New Roman" w:hAnsi="Times New Roman" w:eastAsia="宋体" w:cs="Times New Roman"/>
      <w:sz w:val="24"/>
      <w:szCs w:val="24"/>
      <w:lang w:eastAsia="ar-SA"/>
    </w:rPr>
  </w:style>
  <w:style w:type="paragraph" w:styleId="1176" w:customStyle="1">
    <w:name w:val="Bullet List"/>
    <w:basedOn w:val="65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77" w:customStyle="1">
    <w:name w:val="表格正文"/>
    <w:basedOn w:val="655"/>
    <w:uiPriority w:val="0"/>
    <w:qFormat/>
    <w:pPr>
      <w:spacing w:line="300" w:lineRule="auto"/>
    </w:pPr>
    <w:rPr>
      <w:rFonts w:ascii="Times New Roman" w:hAnsi="Times New Roman" w:eastAsia="宋体" w:cs="Times New Roman"/>
      <w:szCs w:val="24"/>
    </w:rPr>
  </w:style>
  <w:style w:type="paragraph" w:styleId="1178" w:customStyle="1">
    <w:name w:val="Alt+X_首行空2"/>
    <w:basedOn w:val="655"/>
    <w:uiPriority w:val="0"/>
    <w:qFormat/>
    <w:pPr>
      <w:ind w:firstLine="480"/>
      <w:spacing w:line="360" w:lineRule="auto"/>
    </w:pPr>
    <w:rPr>
      <w:rFonts w:ascii="Times New Roman" w:hAnsi="Times New Roman" w:eastAsia="宋体" w:cs="宋体"/>
      <w:sz w:val="24"/>
      <w:szCs w:val="24"/>
    </w:rPr>
  </w:style>
  <w:style w:type="paragraph" w:styleId="1179" w:customStyle="1">
    <w:name w:val="缺省文本"/>
    <w:basedOn w:val="655"/>
    <w:uiPriority w:val="0"/>
    <w:qFormat/>
    <w:pPr>
      <w:jc w:val="left"/>
    </w:pPr>
    <w:rPr>
      <w:rFonts w:ascii="Times New Roman" w:hAnsi="Times New Roman" w:eastAsia="宋体" w:cs="Times New Roman"/>
      <w:sz w:val="24"/>
      <w:szCs w:val="24"/>
    </w:rPr>
  </w:style>
  <w:style w:type="paragraph" w:styleId="1180" w:customStyle="1">
    <w:name w:val="Char Char Char Char Char Char Char Char Char Char Char Char Char Char Char Char Char Char Char Char Char Char"/>
    <w:basedOn w:val="655"/>
    <w:uiPriority w:val="0"/>
    <w:qFormat/>
    <w:rPr>
      <w:rFonts w:ascii="Tahoma" w:hAnsi="Tahoma" w:eastAsia="宋体" w:cs="Times New Roman"/>
      <w:sz w:val="24"/>
      <w:szCs w:val="24"/>
    </w:rPr>
  </w:style>
  <w:style w:type="paragraph" w:styleId="1181" w:customStyle="1">
    <w:name w:val="表格首行"/>
    <w:basedOn w:val="655"/>
    <w:uiPriority w:val="0"/>
    <w:qFormat/>
    <w:pPr>
      <w:jc w:val="center"/>
    </w:pPr>
    <w:rPr>
      <w:rFonts w:ascii="宋体" w:hAnsi="宋体" w:eastAsia="宋体" w:cs="Times New Roman"/>
      <w:szCs w:val="24"/>
    </w:rPr>
  </w:style>
  <w:style w:type="paragraph" w:styleId="1182" w:customStyle="1">
    <w:name w:val="样式8"/>
    <w:basedOn w:val="713"/>
    <w:next w:val="713"/>
    <w:uiPriority w:val="0"/>
    <w:qFormat/>
    <w:pPr>
      <w:ind w:hanging="144"/>
      <w:spacing w:before="120" w:line="415" w:lineRule="auto"/>
      <w:tabs>
        <w:tab w:val="left" w:pos="864" w:leader="none"/>
      </w:tabs>
    </w:pPr>
    <w:rPr>
      <w:rFonts w:ascii="Arial" w:hAnsi="Arial" w:eastAsia="黑体"/>
    </w:rPr>
  </w:style>
  <w:style w:type="paragraph" w:styleId="1183" w:customStyle="1">
    <w:name w:val="样式 标题 3level_3PIM 3H3Level 3 HeadHeading 3 - oldsl3Headin..."/>
    <w:basedOn w:val="868"/>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84" w:customStyle="1">
    <w:name w:val="样式 宋体 首行缩进:  2 字符 段前: 0.5 行"/>
    <w:basedOn w:val="655"/>
    <w:uiPriority w:val="0"/>
    <w:qFormat/>
    <w:pPr>
      <w:ind w:left="200" w:firstLine="200"/>
      <w:spacing w:line="300" w:lineRule="auto"/>
    </w:pPr>
    <w:rPr>
      <w:rFonts w:ascii="Times New Roman" w:hAnsi="Times New Roman" w:eastAsia="仿宋_GB2312" w:cs="宋体"/>
      <w:sz w:val="24"/>
      <w:szCs w:val="20"/>
    </w:rPr>
  </w:style>
  <w:style w:type="paragraph" w:styleId="1185" w:customStyle="1">
    <w:name w:val="样式 首行缩进:  0.85 厘米"/>
    <w:basedOn w:val="655"/>
    <w:uiPriority w:val="0"/>
    <w:qFormat/>
    <w:pPr>
      <w:ind w:firstLine="480"/>
      <w:spacing w:line="360" w:lineRule="auto"/>
    </w:pPr>
    <w:rPr>
      <w:rFonts w:ascii="Tahoma" w:hAnsi="Tahoma" w:eastAsia="新宋体" w:cs="宋体"/>
      <w:sz w:val="24"/>
      <w:szCs w:val="20"/>
    </w:rPr>
  </w:style>
  <w:style w:type="paragraph" w:styleId="1186" w:customStyle="1">
    <w:name w:val="font9"/>
    <w:basedOn w:val="65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87" w:customStyle="1">
    <w:name w:val="TABLE"/>
    <w:basedOn w:val="655"/>
    <w:uiPriority w:val="0"/>
    <w:qFormat/>
    <w:pPr>
      <w:jc w:val="left"/>
    </w:pPr>
    <w:rPr>
      <w:rFonts w:ascii="Microsoft Sans Serif" w:hAnsi="Microsoft Sans Serif" w:eastAsia="宋体" w:cs="Microsoft Sans Serif"/>
      <w:b/>
      <w:szCs w:val="21"/>
    </w:rPr>
  </w:style>
  <w:style w:type="paragraph" w:styleId="1188" w:customStyle="1">
    <w:name w:val="默认段落字体 Para Char Char Char Char"/>
    <w:basedOn w:val="655"/>
    <w:uiPriority w:val="0"/>
    <w:qFormat/>
    <w:pPr>
      <w:ind w:left="420" w:firstLine="420"/>
      <w:spacing w:line="240" w:lineRule="atLeast"/>
    </w:pPr>
    <w:rPr>
      <w:rFonts w:ascii="Times New Roman" w:hAnsi="Times New Roman" w:eastAsia="宋体" w:cs="Times New Roman"/>
      <w:szCs w:val="21"/>
    </w:rPr>
  </w:style>
  <w:style w:type="paragraph" w:styleId="1189"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190" w:customStyle="1">
    <w:name w:val="标题 4 + 两端对齐 段后: 0 磅 行距: 单倍行距1"/>
    <w:basedOn w:val="713"/>
    <w:link w:val="1191"/>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91" w:customStyle="1">
    <w:name w:val="标题 4 + 两端对齐 段后: 0 磅 行距: 单倍行距1 Char Char"/>
    <w:link w:val="1190"/>
    <w:uiPriority w:val="0"/>
    <w:qFormat/>
    <w:rPr>
      <w:rFonts w:ascii="Times New Roman" w:hAnsi="Times New Roman" w:eastAsia="宋体" w:cs="宋体"/>
      <w:b/>
      <w:bCs/>
      <w:spacing w:val="5"/>
      <w:sz w:val="28"/>
      <w:szCs w:val="28"/>
    </w:rPr>
  </w:style>
  <w:style w:type="paragraph" w:styleId="1192" w:customStyle="1">
    <w:name w:val="Char Char Char Char1"/>
    <w:basedOn w:val="979"/>
    <w:uiPriority w:val="0"/>
    <w:qFormat/>
    <w:pPr>
      <w:spacing w:line="360" w:lineRule="auto"/>
      <w:shd w:val="clear" w:color="auto" w:fill="000080"/>
    </w:pPr>
    <w:rPr>
      <w:rFonts w:ascii="Tahoma" w:hAnsi="Tahoma"/>
      <w:sz w:val="24"/>
      <w:szCs w:val="24"/>
    </w:rPr>
  </w:style>
  <w:style w:type="paragraph" w:styleId="1193" w:customStyle="1">
    <w:name w:val="缩紧正文 Char Char Char"/>
    <w:basedOn w:val="655"/>
    <w:link w:val="1194"/>
    <w:uiPriority w:val="0"/>
    <w:qFormat/>
    <w:pPr>
      <w:ind w:firstLine="480"/>
      <w:jc w:val="left"/>
      <w:spacing w:before="120" w:after="120" w:line="400" w:lineRule="exact"/>
      <w:widowControl/>
    </w:pPr>
    <w:rPr>
      <w:rFonts w:ascii="宋体" w:hAnsi="宋体" w:eastAsia="宋体" w:cs="宋体"/>
      <w:sz w:val="24"/>
      <w:szCs w:val="24"/>
    </w:rPr>
  </w:style>
  <w:style w:type="character" w:styleId="1194" w:customStyle="1">
    <w:name w:val="缩紧正文 Char Char Char Char Char"/>
    <w:link w:val="1193"/>
    <w:uiPriority w:val="0"/>
    <w:qFormat/>
    <w:rPr>
      <w:rFonts w:ascii="宋体" w:hAnsi="宋体" w:eastAsia="宋体" w:cs="宋体"/>
      <w:sz w:val="24"/>
      <w:szCs w:val="24"/>
    </w:rPr>
  </w:style>
  <w:style w:type="paragraph" w:styleId="1195" w:customStyle="1">
    <w:name w:val="样式 首行缩进:  0.74 厘米 行距: 1.5 倍行距"/>
    <w:basedOn w:val="655"/>
    <w:uiPriority w:val="0"/>
    <w:qFormat/>
    <w:pPr>
      <w:ind w:firstLine="420"/>
      <w:spacing w:line="360" w:lineRule="auto"/>
    </w:pPr>
    <w:rPr>
      <w:rFonts w:ascii="Times New Roman" w:hAnsi="Times New Roman" w:eastAsia="宋体" w:cs="宋体"/>
      <w:sz w:val="24"/>
      <w:szCs w:val="20"/>
    </w:rPr>
  </w:style>
  <w:style w:type="paragraph" w:styleId="1196" w:customStyle="1">
    <w:name w:val="正文（首行缩进）"/>
    <w:basedOn w:val="655"/>
    <w:uiPriority w:val="0"/>
    <w:qFormat/>
    <w:pPr>
      <w:ind w:firstLine="200"/>
      <w:spacing w:line="360" w:lineRule="auto"/>
    </w:pPr>
    <w:rPr>
      <w:rFonts w:ascii="Times New Roman" w:hAnsi="Times New Roman" w:eastAsia="宋体" w:cs="Times New Roman"/>
      <w:sz w:val="24"/>
      <w:szCs w:val="24"/>
    </w:rPr>
  </w:style>
  <w:style w:type="paragraph" w:styleId="1197" w:customStyle="1">
    <w:name w:val="列表 31"/>
    <w:basedOn w:val="655"/>
    <w:uiPriority w:val="0"/>
    <w:qFormat/>
    <w:pPr>
      <w:contextualSpacing/>
      <w:ind w:left="100" w:hanging="200"/>
    </w:pPr>
    <w:rPr>
      <w:rFonts w:ascii="Times New Roman" w:hAnsi="Times New Roman" w:eastAsia="宋体" w:cs="Times New Roman"/>
      <w:szCs w:val="24"/>
    </w:rPr>
  </w:style>
  <w:style w:type="paragraph" w:styleId="1198" w:customStyle="1">
    <w:name w:val="table"/>
    <w:basedOn w:val="655"/>
    <w:uiPriority w:val="0"/>
    <w:qFormat/>
    <w:pPr>
      <w:jc w:val="left"/>
      <w:spacing w:after="144"/>
      <w:widowControl/>
    </w:pPr>
    <w:rPr>
      <w:rFonts w:ascii="Verdana" w:hAnsi="Verdana" w:eastAsia="Arial Unicode MS" w:cs="Arial Unicode MS"/>
      <w:color w:val="000000"/>
      <w:sz w:val="20"/>
      <w:szCs w:val="20"/>
      <w:lang w:eastAsia="en-US"/>
    </w:rPr>
  </w:style>
  <w:style w:type="paragraph" w:styleId="1199" w:customStyle="1">
    <w:name w:val="Style Verdana Before:  0.76 cm"/>
    <w:basedOn w:val="65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00" w:customStyle="1">
    <w:name w:val="Style Verdana Centered"/>
    <w:basedOn w:val="655"/>
    <w:uiPriority w:val="0"/>
    <w:qFormat/>
    <w:pPr>
      <w:ind w:left="2268"/>
      <w:jc w:val="center"/>
      <w:spacing w:before="240" w:line="300" w:lineRule="auto"/>
      <w:widowControl/>
    </w:pPr>
    <w:rPr>
      <w:rFonts w:ascii="Verdana" w:hAnsi="Verdana" w:eastAsia="宋体" w:cs="Times New Roman"/>
      <w:sz w:val="24"/>
      <w:szCs w:val="20"/>
    </w:rPr>
  </w:style>
  <w:style w:type="paragraph" w:styleId="1201" w:customStyle="1">
    <w:name w:val="样式 样式 样式 左侧:  2 字符 首行缩进:  2 字符 段前: 0.5 行2 + 左侧:  2 字符 + 首行缩进:  2...1"/>
    <w:basedOn w:val="655"/>
    <w:uiPriority w:val="0"/>
    <w:qFormat/>
    <w:pPr>
      <w:ind w:firstLine="480"/>
      <w:spacing w:line="300" w:lineRule="auto"/>
    </w:pPr>
    <w:rPr>
      <w:rFonts w:ascii="Times New Roman" w:hAnsi="Times New Roman" w:eastAsia="宋体" w:cs="宋体"/>
      <w:sz w:val="24"/>
      <w:szCs w:val="20"/>
    </w:rPr>
  </w:style>
  <w:style w:type="paragraph" w:styleId="1202" w:customStyle="1">
    <w:name w:val="Char1"/>
    <w:basedOn w:val="655"/>
    <w:uiPriority w:val="0"/>
    <w:qFormat/>
    <w:pPr>
      <w:ind w:left="840" w:hanging="420"/>
      <w:tabs>
        <w:tab w:val="left" w:pos="840" w:leader="none"/>
      </w:tabs>
    </w:pPr>
    <w:rPr>
      <w:rFonts w:ascii="Times New Roman" w:hAnsi="Times New Roman" w:eastAsia="宋体" w:cs="Times New Roman"/>
      <w:sz w:val="24"/>
      <w:szCs w:val="24"/>
    </w:rPr>
  </w:style>
  <w:style w:type="paragraph" w:styleId="1203" w:customStyle="1">
    <w:name w:val="xl38"/>
    <w:basedOn w:val="6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04" w:customStyle="1">
    <w:name w:val="Char Char2"/>
    <w:basedOn w:val="655"/>
    <w:uiPriority w:val="0"/>
    <w:qFormat/>
    <w:pPr>
      <w:jc w:val="left"/>
      <w:spacing w:after="160" w:line="240" w:lineRule="exact"/>
      <w:widowControl/>
    </w:pPr>
    <w:rPr>
      <w:rFonts w:ascii="Verdana" w:hAnsi="Verdana" w:eastAsia="宋体" w:cs="Times New Roman"/>
      <w:szCs w:val="20"/>
      <w:lang w:eastAsia="en-US"/>
    </w:rPr>
  </w:style>
  <w:style w:type="paragraph" w:styleId="1205" w:customStyle="1">
    <w:name w:val="样式 样式 左 首行缩进:2 字符 + 首行缩进:  2 字符 + 首行缩进:  2 字符"/>
    <w:basedOn w:val="655"/>
    <w:uiPriority w:val="0"/>
    <w:qFormat/>
    <w:pPr>
      <w:ind w:firstLine="480"/>
      <w:spacing w:line="360" w:lineRule="auto"/>
    </w:pPr>
    <w:rPr>
      <w:rFonts w:ascii="宋体" w:hAnsi="宋体" w:eastAsia="宋体" w:cs="宋体"/>
      <w:sz w:val="24"/>
      <w:szCs w:val="24"/>
    </w:rPr>
  </w:style>
  <w:style w:type="paragraph" w:styleId="1206" w:customStyle="1">
    <w:name w:val="正文 + 小四"/>
    <w:basedOn w:val="655"/>
    <w:uiPriority w:val="0"/>
    <w:qFormat/>
    <w:pPr>
      <w:ind w:firstLine="480"/>
      <w:spacing w:line="312" w:lineRule="auto"/>
    </w:pPr>
    <w:rPr>
      <w:rFonts w:ascii="宋体" w:hAnsi="宋体" w:eastAsia="宋体" w:cs="Times New Roman"/>
      <w:sz w:val="24"/>
      <w:szCs w:val="24"/>
    </w:rPr>
  </w:style>
  <w:style w:type="paragraph" w:styleId="1207" w:customStyle="1">
    <w:name w:val="题注 + 居中"/>
    <w:basedOn w:val="655"/>
    <w:uiPriority w:val="0"/>
    <w:qFormat/>
    <w:rPr>
      <w:rFonts w:ascii="Times New Roman" w:hAnsi="Times New Roman" w:eastAsia="宋体" w:cs="Times New Roman"/>
      <w:szCs w:val="24"/>
    </w:rPr>
  </w:style>
  <w:style w:type="paragraph" w:styleId="1208" w:customStyle="1">
    <w:name w:val="样式 正文缩进 + 小四 首行缩进:  2 字符"/>
    <w:basedOn w:val="996"/>
    <w:uiPriority w:val="0"/>
    <w:qFormat/>
    <w:pPr>
      <w:ind w:firstLine="200"/>
      <w:spacing w:line="360" w:lineRule="auto"/>
    </w:pPr>
    <w:rPr>
      <w:rFonts w:cs="宋体"/>
      <w:sz w:val="24"/>
      <w:szCs w:val="22"/>
    </w:rPr>
  </w:style>
  <w:style w:type="paragraph" w:styleId="1209" w:customStyle="1">
    <w:name w:val="pic-info"/>
    <w:basedOn w:val="655"/>
    <w:uiPriority w:val="0"/>
    <w:qFormat/>
    <w:pPr>
      <w:jc w:val="left"/>
      <w:spacing w:before="100" w:beforeAutospacing="1" w:after="100" w:afterAutospacing="1"/>
      <w:widowControl/>
    </w:pPr>
    <w:rPr>
      <w:rFonts w:ascii="宋体" w:hAnsi="宋体" w:eastAsia="宋体" w:cs="宋体"/>
      <w:sz w:val="24"/>
      <w:szCs w:val="24"/>
    </w:rPr>
  </w:style>
  <w:style w:type="paragraph" w:styleId="1210" w:customStyle="1">
    <w:name w:val="Char Char Char Char Char Char"/>
    <w:basedOn w:val="655"/>
    <w:uiPriority w:val="0"/>
    <w:qFormat/>
    <w:pPr>
      <w:jc w:val="left"/>
      <w:spacing w:after="160" w:line="240" w:lineRule="exact"/>
      <w:widowControl/>
    </w:pPr>
    <w:rPr>
      <w:rFonts w:ascii="宋体" w:hAnsi="宋体" w:eastAsia="宋体" w:cs="Times New Roman"/>
      <w:b/>
      <w:sz w:val="24"/>
      <w:szCs w:val="20"/>
      <w:lang w:eastAsia="en-US"/>
    </w:rPr>
  </w:style>
  <w:style w:type="paragraph" w:styleId="1211" w:customStyle="1">
    <w:name w:val="样式 小四 行距: 1.5 倍行距"/>
    <w:basedOn w:val="655"/>
    <w:uiPriority w:val="0"/>
    <w:qFormat/>
    <w:pPr>
      <w:ind w:firstLine="200"/>
      <w:spacing w:line="360" w:lineRule="auto"/>
    </w:pPr>
    <w:rPr>
      <w:rFonts w:ascii="Times New Roman" w:hAnsi="Times New Roman" w:eastAsia="宋体" w:cs="宋体"/>
      <w:sz w:val="24"/>
      <w:szCs w:val="20"/>
    </w:rPr>
  </w:style>
  <w:style w:type="paragraph" w:styleId="1212" w:customStyle="1">
    <w:name w:val="CSS1级正文 Char Char"/>
    <w:basedOn w:val="902"/>
    <w:link w:val="1213"/>
    <w:uiPriority w:val="0"/>
    <w:qFormat/>
    <w:pPr>
      <w:ind w:firstLine="480"/>
      <w:spacing w:after="0" w:line="360" w:lineRule="auto"/>
    </w:pPr>
    <w:rPr>
      <w:rFonts w:cs="宋体"/>
      <w:sz w:val="24"/>
    </w:rPr>
  </w:style>
  <w:style w:type="character" w:styleId="1213" w:customStyle="1">
    <w:name w:val="CSS1级正文 Char Char Char Char"/>
    <w:link w:val="1212"/>
    <w:uiPriority w:val="0"/>
    <w:qFormat/>
    <w:rPr>
      <w:rFonts w:ascii="Times New Roman" w:hAnsi="Times New Roman" w:eastAsia="仿宋" w:cs="宋体"/>
      <w:sz w:val="24"/>
      <w:szCs w:val="24"/>
    </w:rPr>
  </w:style>
  <w:style w:type="paragraph" w:styleId="1214" w:customStyle="1">
    <w:name w:val="CSS1级编号 Char"/>
    <w:basedOn w:val="1215"/>
    <w:next w:val="1215"/>
    <w:link w:val="1218"/>
    <w:uiPriority w:val="0"/>
    <w:qFormat/>
  </w:style>
  <w:style w:type="paragraph" w:styleId="1215" w:customStyle="1">
    <w:name w:val="CSS1级编号 Char1"/>
    <w:basedOn w:val="1216"/>
    <w:next w:val="1216"/>
    <w:link w:val="1217"/>
    <w:uiPriority w:val="0"/>
    <w:qFormat/>
  </w:style>
  <w:style w:type="paragraph" w:styleId="1216" w:customStyle="1">
    <w:name w:val="CSS1级编号"/>
    <w:basedOn w:val="655"/>
    <w:uiPriority w:val="0"/>
    <w:qFormat/>
    <w:pPr>
      <w:spacing w:line="360" w:lineRule="auto"/>
    </w:pPr>
    <w:rPr>
      <w:rFonts w:ascii="Times New Roman" w:hAnsi="Times New Roman" w:eastAsia="宋体" w:cs="Times New Roman"/>
      <w:sz w:val="24"/>
      <w:szCs w:val="24"/>
    </w:rPr>
  </w:style>
  <w:style w:type="character" w:styleId="1217" w:customStyle="1">
    <w:name w:val="CSS1级编号 Char1 Char Char"/>
    <w:link w:val="1215"/>
    <w:uiPriority w:val="0"/>
    <w:qFormat/>
    <w:rPr>
      <w:rFonts w:ascii="Times New Roman" w:hAnsi="Times New Roman" w:eastAsia="宋体" w:cs="Times New Roman"/>
      <w:sz w:val="24"/>
      <w:szCs w:val="24"/>
    </w:rPr>
  </w:style>
  <w:style w:type="character" w:styleId="1218" w:customStyle="1">
    <w:name w:val="CSS1级编号 Char Char1"/>
    <w:link w:val="1214"/>
    <w:uiPriority w:val="0"/>
    <w:qFormat/>
    <w:rPr>
      <w:rFonts w:ascii="Times New Roman" w:hAnsi="Times New Roman" w:eastAsia="宋体" w:cs="Times New Roman"/>
      <w:sz w:val="24"/>
      <w:szCs w:val="24"/>
    </w:rPr>
  </w:style>
  <w:style w:type="paragraph" w:styleId="1219" w:customStyle="1">
    <w:name w:val="CSS2级正文"/>
    <w:basedOn w:val="987"/>
    <w:link w:val="1220"/>
    <w:uiPriority w:val="0"/>
    <w:qFormat/>
    <w:pPr>
      <w:ind w:left="480" w:firstLine="480"/>
      <w:spacing w:after="0" w:line="360" w:lineRule="auto"/>
    </w:pPr>
    <w:rPr>
      <w:rFonts w:cs="宋体"/>
      <w:sz w:val="24"/>
    </w:rPr>
  </w:style>
  <w:style w:type="character" w:styleId="1220" w:customStyle="1">
    <w:name w:val="CSS2级正文 Char Char"/>
    <w:link w:val="1219"/>
    <w:uiPriority w:val="0"/>
    <w:qFormat/>
    <w:rPr>
      <w:rFonts w:ascii="Times New Roman" w:hAnsi="Times New Roman" w:cs="宋体"/>
      <w:sz w:val="24"/>
      <w:szCs w:val="24"/>
    </w:rPr>
  </w:style>
  <w:style w:type="paragraph" w:styleId="1221" w:customStyle="1">
    <w:name w:val="CSS3级正文"/>
    <w:basedOn w:val="980"/>
    <w:link w:val="1222"/>
    <w:uiPriority w:val="0"/>
    <w:qFormat/>
    <w:pPr>
      <w:ind w:left="960" w:firstLine="480"/>
      <w:spacing w:after="0" w:line="360" w:lineRule="auto"/>
    </w:pPr>
    <w:rPr>
      <w:rFonts w:cs="宋体"/>
      <w:sz w:val="24"/>
    </w:rPr>
  </w:style>
  <w:style w:type="character" w:styleId="1222" w:customStyle="1">
    <w:name w:val="CSS3级正文 Char Char"/>
    <w:link w:val="1221"/>
    <w:uiPriority w:val="0"/>
    <w:qFormat/>
    <w:rPr>
      <w:rFonts w:ascii="Times New Roman" w:hAnsi="Times New Roman" w:cs="宋体"/>
      <w:sz w:val="24"/>
      <w:szCs w:val="16"/>
    </w:rPr>
  </w:style>
  <w:style w:type="paragraph" w:styleId="1223" w:customStyle="1">
    <w:name w:val="正文文本4"/>
    <w:basedOn w:val="980"/>
    <w:uiPriority w:val="0"/>
    <w:qFormat/>
    <w:pPr>
      <w:ind w:left="600" w:firstLine="200"/>
      <w:spacing w:after="0" w:line="360" w:lineRule="auto"/>
    </w:pPr>
    <w:rPr>
      <w:sz w:val="24"/>
    </w:rPr>
  </w:style>
  <w:style w:type="paragraph" w:styleId="1224" w:customStyle="1">
    <w:name w:val="CSS4级正文"/>
    <w:basedOn w:val="655"/>
    <w:uiPriority w:val="0"/>
    <w:qFormat/>
    <w:pPr>
      <w:spacing w:line="360" w:lineRule="auto"/>
    </w:pPr>
    <w:rPr>
      <w:rFonts w:ascii="Times New Roman" w:hAnsi="Times New Roman" w:eastAsia="宋体" w:cs="宋体"/>
      <w:sz w:val="24"/>
      <w:szCs w:val="20"/>
    </w:rPr>
  </w:style>
  <w:style w:type="paragraph" w:styleId="1225" w:customStyle="1">
    <w:name w:val="列表 21"/>
    <w:basedOn w:val="655"/>
    <w:uiPriority w:val="0"/>
    <w:qFormat/>
    <w:pPr>
      <w:spacing w:line="360" w:lineRule="auto"/>
    </w:pPr>
    <w:rPr>
      <w:rFonts w:ascii="Times New Roman" w:hAnsi="Times New Roman" w:eastAsia="宋体" w:cs="Times New Roman"/>
      <w:sz w:val="24"/>
      <w:szCs w:val="24"/>
    </w:rPr>
  </w:style>
  <w:style w:type="paragraph" w:styleId="1226" w:customStyle="1">
    <w:name w:val="列表 41"/>
    <w:basedOn w:val="655"/>
    <w:uiPriority w:val="0"/>
    <w:qFormat/>
    <w:pPr>
      <w:ind w:left="1361" w:hanging="864"/>
      <w:spacing w:line="360" w:lineRule="auto"/>
    </w:pPr>
    <w:rPr>
      <w:rFonts w:ascii="Times New Roman" w:hAnsi="Times New Roman" w:eastAsia="宋体" w:cs="Times New Roman"/>
      <w:sz w:val="24"/>
      <w:szCs w:val="24"/>
    </w:rPr>
  </w:style>
  <w:style w:type="paragraph" w:styleId="1227" w:customStyle="1">
    <w:name w:val="样式 CSS1级编号 Char + 宋体 黑色 Char"/>
    <w:basedOn w:val="1215"/>
    <w:link w:val="1228"/>
    <w:uiPriority w:val="0"/>
    <w:qFormat/>
    <w:rPr>
      <w:rFonts w:ascii="宋体" w:hAnsi="宋体"/>
      <w:color w:val="000000"/>
    </w:rPr>
  </w:style>
  <w:style w:type="character" w:styleId="1228" w:customStyle="1">
    <w:name w:val="样式 CSS1级编号 Char + 宋体 黑色 Char Char Char"/>
    <w:link w:val="1227"/>
    <w:uiPriority w:val="0"/>
    <w:qFormat/>
    <w:rPr>
      <w:rFonts w:ascii="宋体" w:hAnsi="宋体" w:eastAsia="宋体" w:cs="Times New Roman"/>
      <w:color w:val="000000"/>
      <w:sz w:val="24"/>
      <w:szCs w:val="24"/>
    </w:rPr>
  </w:style>
  <w:style w:type="paragraph" w:styleId="1229" w:customStyle="1">
    <w:name w:val="CSS1级正文"/>
    <w:basedOn w:val="902"/>
    <w:uiPriority w:val="0"/>
    <w:qFormat/>
    <w:pPr>
      <w:ind w:firstLine="480"/>
      <w:spacing w:after="0" w:line="360" w:lineRule="auto"/>
    </w:pPr>
    <w:rPr>
      <w:rFonts w:cs="宋体"/>
      <w:sz w:val="24"/>
      <w:szCs w:val="20"/>
    </w:rPr>
  </w:style>
  <w:style w:type="paragraph" w:styleId="1230" w:customStyle="1">
    <w:name w:val="CSS1级正文 Char Char Char Char Char Char Char Char Char Char Char Char Char Char Char Char"/>
    <w:basedOn w:val="902"/>
    <w:link w:val="1231"/>
    <w:uiPriority w:val="0"/>
    <w:qFormat/>
    <w:pPr>
      <w:ind w:firstLine="480"/>
      <w:spacing w:after="0" w:line="360" w:lineRule="auto"/>
    </w:pPr>
    <w:rPr>
      <w:rFonts w:cs="宋体"/>
      <w:sz w:val="24"/>
    </w:rPr>
  </w:style>
  <w:style w:type="character" w:styleId="1231" w:customStyle="1">
    <w:name w:val="CSS1级正文 Char Char Char Char Char Char Char Char Char Char Char Char Char Char Char Char Char Char"/>
    <w:link w:val="1230"/>
    <w:uiPriority w:val="0"/>
    <w:qFormat/>
    <w:rPr>
      <w:rFonts w:ascii="Times New Roman" w:hAnsi="Times New Roman" w:eastAsia="仿宋" w:cs="宋体"/>
      <w:sz w:val="24"/>
      <w:szCs w:val="24"/>
    </w:rPr>
  </w:style>
  <w:style w:type="paragraph" w:styleId="1232" w:customStyle="1">
    <w:name w:val="表格文字"/>
    <w:basedOn w:val="655"/>
    <w:uiPriority w:val="0"/>
    <w:qFormat/>
    <w:rPr>
      <w:rFonts w:ascii="Times New Roman" w:hAnsi="Times New Roman" w:eastAsia="宋体" w:cs="Times New Roman"/>
      <w:spacing w:val="10"/>
      <w:sz w:val="24"/>
      <w:szCs w:val="24"/>
    </w:rPr>
  </w:style>
  <w:style w:type="paragraph" w:styleId="1233" w:customStyle="1">
    <w:name w:val="CSS一级中文编号"/>
    <w:basedOn w:val="655"/>
    <w:next w:val="1229"/>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34" w:customStyle="1">
    <w:name w:val="CSS二级中文编号"/>
    <w:basedOn w:val="655"/>
    <w:next w:val="1219"/>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35" w:customStyle="1">
    <w:name w:val="ICSS标书首行缩进正文"/>
    <w:basedOn w:val="655"/>
    <w:uiPriority w:val="0"/>
    <w:qFormat/>
    <w:pPr>
      <w:ind w:firstLine="200"/>
      <w:spacing w:line="360" w:lineRule="auto"/>
    </w:pPr>
    <w:rPr>
      <w:rFonts w:ascii="Times New Roman" w:hAnsi="Times New Roman" w:eastAsia="宋体" w:cs="Times New Roman"/>
      <w:sz w:val="24"/>
      <w:szCs w:val="24"/>
    </w:rPr>
  </w:style>
  <w:style w:type="paragraph" w:styleId="1236"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237"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238" w:customStyle="1">
    <w:name w:val="封面主标题"/>
    <w:next w:val="655"/>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239" w:customStyle="1">
    <w:name w:val="招标单位"/>
    <w:basedOn w:val="655"/>
    <w:uiPriority w:val="0"/>
    <w:qFormat/>
    <w:pPr>
      <w:jc w:val="center"/>
      <w:spacing w:before="1800" w:after="360"/>
      <w:widowControl/>
    </w:pPr>
    <w:rPr>
      <w:rFonts w:ascii="Calibri" w:hAnsi="Calibri" w:eastAsia="黑体" w:cs="Times New Roman"/>
      <w:b/>
      <w:sz w:val="44"/>
      <w:szCs w:val="44"/>
      <w:lang w:eastAsia="en-US" w:bidi="en-US"/>
    </w:rPr>
  </w:style>
  <w:style w:type="paragraph" w:styleId="1240" w:customStyle="1">
    <w:name w:val="样式 标题 4Heading 4 Charh4PIM 4H4 + 加宽量  1 磅"/>
    <w:basedOn w:val="713"/>
    <w:uiPriority w:val="0"/>
    <w:qFormat/>
    <w:pPr>
      <w:ind w:left="862" w:hanging="862"/>
      <w:spacing w:line="360" w:lineRule="auto"/>
    </w:pPr>
    <w:rPr>
      <w:rFonts w:ascii="Arial" w:hAnsi="Arial" w:eastAsia="黑体"/>
      <w:b w:val="0"/>
      <w:bCs w:val="0"/>
      <w:spacing w:val="20"/>
      <w:sz w:val="24"/>
      <w:szCs w:val="24"/>
    </w:rPr>
  </w:style>
  <w:style w:type="paragraph" w:styleId="1241" w:customStyle="1">
    <w:name w:val="样式 标题 5 + 段前: 1 行 段后: 1 行"/>
    <w:basedOn w:val="870"/>
    <w:uiPriority w:val="0"/>
    <w:qFormat/>
    <w:pPr>
      <w:ind w:left="0" w:firstLine="0"/>
      <w:spacing w:line="360" w:lineRule="auto"/>
    </w:pPr>
    <w:rPr>
      <w:rFonts w:ascii="Arial" w:hAnsi="Arial" w:eastAsia="黑体" w:cs="宋体"/>
      <w:b w:val="0"/>
      <w:bCs w:val="0"/>
      <w:spacing w:val="10"/>
      <w:sz w:val="24"/>
      <w:szCs w:val="24"/>
    </w:rPr>
  </w:style>
  <w:style w:type="paragraph" w:styleId="1242" w:customStyle="1">
    <w:name w:val="样式 首行缩进:  2 字符1"/>
    <w:basedOn w:val="655"/>
    <w:uiPriority w:val="0"/>
    <w:qFormat/>
    <w:pPr>
      <w:ind w:firstLine="480"/>
      <w:spacing w:line="360" w:lineRule="auto"/>
    </w:pPr>
    <w:rPr>
      <w:rFonts w:ascii="Times New Roman" w:hAnsi="Times New Roman" w:eastAsia="宋体" w:cs="宋体"/>
      <w:sz w:val="24"/>
      <w:szCs w:val="20"/>
    </w:rPr>
  </w:style>
  <w:style w:type="paragraph" w:styleId="1243" w:customStyle="1">
    <w:name w:val="JHTitle1"/>
    <w:basedOn w:val="900"/>
    <w:uiPriority w:val="0"/>
    <w:qFormat/>
    <w:pPr>
      <w:ind w:left="851" w:hanging="851"/>
      <w:jc w:val="left"/>
      <w:spacing w:line="360" w:lineRule="auto"/>
      <w:tabs>
        <w:tab w:val="left" w:pos="1134" w:leader="none"/>
      </w:tabs>
    </w:pPr>
    <w:rPr>
      <w:rFonts w:ascii="Times New Roman" w:hAnsi="Times New Roman"/>
      <w:szCs w:val="32"/>
    </w:rPr>
  </w:style>
  <w:style w:type="paragraph" w:styleId="1244" w:customStyle="1">
    <w:name w:val="样式 标题 3H3h33rd level3Head 3section:3section:31section:32..."/>
    <w:basedOn w:val="868"/>
    <w:next w:val="1242"/>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45" w:customStyle="1">
    <w:name w:val="样式 标题 2 + 宋体 小三 非倾斜 段后: 1 行"/>
    <w:basedOn w:val="867"/>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46" w:customStyle="1">
    <w:name w:val="正文表格"/>
    <w:basedOn w:val="655"/>
    <w:uiPriority w:val="0"/>
    <w:qFormat/>
    <w:pPr>
      <w:spacing w:before="40" w:after="40"/>
    </w:pPr>
    <w:rPr>
      <w:rFonts w:ascii="Times New Roman" w:hAnsi="Times New Roman" w:eastAsia="宋体" w:cs="Times New Roman"/>
      <w:sz w:val="24"/>
      <w:szCs w:val="20"/>
    </w:rPr>
  </w:style>
  <w:style w:type="paragraph" w:styleId="1247"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248"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249" w:customStyle="1">
    <w:name w:val="修订1"/>
    <w:uiPriority w:val="0"/>
    <w:qFormat/>
    <w:rPr>
      <w:rFonts w:hint="default" w:ascii="Times New Roman" w:hAnsi="Times New Roman" w:eastAsia="宋体" w:cs="Calibri"/>
      <w:sz w:val="24"/>
      <w:szCs w:val="24"/>
      <w:lang w:val="en-US" w:eastAsia="zh-CN" w:bidi="ar-SA"/>
    </w:rPr>
  </w:style>
  <w:style w:type="paragraph" w:styleId="1250" w:customStyle="1">
    <w:name w:val="font0"/>
    <w:basedOn w:val="655"/>
    <w:uiPriority w:val="0"/>
    <w:qFormat/>
    <w:pPr>
      <w:jc w:val="left"/>
      <w:spacing w:before="100" w:beforeAutospacing="1" w:after="100" w:afterAutospacing="1"/>
      <w:widowControl/>
    </w:pPr>
    <w:rPr>
      <w:rFonts w:ascii="宋体" w:hAnsi="宋体" w:eastAsia="宋体" w:cs="宋体"/>
      <w:color w:val="000000"/>
      <w:sz w:val="22"/>
    </w:rPr>
  </w:style>
  <w:style w:type="paragraph" w:styleId="1251" w:customStyle="1">
    <w:name w:val="reader-word-layer"/>
    <w:basedOn w:val="655"/>
    <w:uiPriority w:val="0"/>
    <w:qFormat/>
    <w:pPr>
      <w:jc w:val="left"/>
      <w:spacing w:before="100" w:beforeAutospacing="1" w:after="100" w:afterAutospacing="1"/>
      <w:widowControl/>
    </w:pPr>
    <w:rPr>
      <w:rFonts w:ascii="宋体" w:hAnsi="宋体" w:eastAsia="宋体" w:cs="宋体"/>
      <w:sz w:val="24"/>
      <w:szCs w:val="24"/>
    </w:rPr>
  </w:style>
  <w:style w:type="paragraph" w:styleId="1252" w:customStyle="1">
    <w:name w:val="Char Char Char Char Char Char Char Char Char Char"/>
    <w:basedOn w:val="655"/>
    <w:link w:val="1253"/>
    <w:uiPriority w:val="0"/>
    <w:qFormat/>
    <w:rPr>
      <w:rFonts w:ascii="Tahoma" w:hAnsi="Tahoma" w:eastAsia="宋体" w:cs="Times New Roman"/>
      <w:sz w:val="24"/>
      <w:szCs w:val="20"/>
    </w:rPr>
  </w:style>
  <w:style w:type="character" w:styleId="1253" w:customStyle="1">
    <w:name w:val="Char Char Char Char Char Char Char Char Char Char Char Char Char"/>
    <w:basedOn w:val="665"/>
    <w:link w:val="1252"/>
    <w:uiPriority w:val="0"/>
    <w:qFormat/>
    <w:rPr>
      <w:rFonts w:ascii="Tahoma" w:hAnsi="Tahoma" w:eastAsia="宋体" w:cs="Times New Roman"/>
      <w:sz w:val="24"/>
    </w:rPr>
  </w:style>
  <w:style w:type="paragraph" w:styleId="1254" w:customStyle="1">
    <w:name w:val="列出段落2"/>
    <w:basedOn w:val="655"/>
    <w:uiPriority w:val="0"/>
    <w:qFormat/>
    <w:pPr>
      <w:ind w:firstLine="420"/>
    </w:pPr>
    <w:rPr>
      <w:rFonts w:ascii="Calibri" w:hAnsi="Calibri" w:eastAsia="宋体" w:cs="Times New Roman"/>
    </w:rPr>
  </w:style>
  <w:style w:type="paragraph" w:styleId="1255" w:customStyle="1">
    <w:name w:val="文档结构图2"/>
    <w:basedOn w:val="655"/>
    <w:uiPriority w:val="0"/>
    <w:qFormat/>
    <w:rPr>
      <w:rFonts w:ascii="宋体" w:hAnsi="Calibri" w:eastAsia="宋体" w:cs="Times New Roman"/>
      <w:sz w:val="18"/>
      <w:szCs w:val="18"/>
    </w:rPr>
  </w:style>
  <w:style w:type="paragraph" w:styleId="1256" w:customStyle="1">
    <w:name w:val="列出段落21"/>
    <w:basedOn w:val="655"/>
    <w:uiPriority w:val="0"/>
    <w:qFormat/>
    <w:pPr>
      <w:ind w:firstLine="420"/>
    </w:pPr>
    <w:rPr>
      <w:rFonts w:ascii="Calibri" w:hAnsi="Calibri" w:eastAsia="宋体" w:cs="Times New Roman"/>
    </w:rPr>
  </w:style>
  <w:style w:type="character" w:styleId="1257" w:customStyle="1">
    <w:name w:val="标题 2 Char2"/>
    <w:basedOn w:val="665"/>
    <w:uiPriority w:val="0"/>
    <w:qFormat/>
    <w:rPr>
      <w:rFonts w:ascii="Arial" w:hAnsi="Arial" w:eastAsia="黑体"/>
      <w:sz w:val="32"/>
    </w:rPr>
  </w:style>
  <w:style w:type="character" w:styleId="1258" w:customStyle="1">
    <w:name w:val="标题 3 Char2"/>
    <w:basedOn w:val="665"/>
    <w:uiPriority w:val="0"/>
    <w:qFormat/>
    <w:rPr>
      <w:rFonts w:ascii="Arial" w:hAnsi="Arial" w:eastAsia="黑体"/>
      <w:sz w:val="24"/>
      <w:szCs w:val="30"/>
    </w:rPr>
  </w:style>
  <w:style w:type="character" w:styleId="1259" w:customStyle="1">
    <w:name w:val="标题 5 Char2"/>
    <w:basedOn w:val="665"/>
    <w:uiPriority w:val="0"/>
    <w:qFormat/>
    <w:rPr>
      <w:bCs/>
      <w:sz w:val="24"/>
      <w:szCs w:val="28"/>
    </w:rPr>
  </w:style>
  <w:style w:type="character" w:styleId="1260" w:customStyle="1">
    <w:name w:val="标题 6 Char1"/>
    <w:basedOn w:val="665"/>
    <w:uiPriority w:val="0"/>
    <w:qFormat/>
    <w:rPr>
      <w:rFonts w:ascii="Arial" w:hAnsi="Arial" w:eastAsia="黑体"/>
      <w:b/>
      <w:bCs/>
      <w:sz w:val="24"/>
      <w:szCs w:val="24"/>
    </w:rPr>
  </w:style>
  <w:style w:type="character" w:styleId="1261" w:customStyle="1">
    <w:name w:val="标题 8 Char1"/>
    <w:basedOn w:val="665"/>
    <w:uiPriority w:val="0"/>
    <w:qFormat/>
    <w:rPr>
      <w:rFonts w:ascii="Arial" w:hAnsi="Arial" w:eastAsia="黑体"/>
      <w:sz w:val="24"/>
      <w:szCs w:val="24"/>
    </w:rPr>
  </w:style>
  <w:style w:type="character" w:styleId="1262" w:customStyle="1">
    <w:name w:val="标题 9 Char1"/>
    <w:basedOn w:val="665"/>
    <w:uiPriority w:val="0"/>
    <w:qFormat/>
    <w:rPr>
      <w:rFonts w:ascii="Arial" w:hAnsi="Arial" w:eastAsia="黑体"/>
      <w:sz w:val="21"/>
      <w:szCs w:val="21"/>
    </w:rPr>
  </w:style>
  <w:style w:type="character" w:styleId="1263" w:customStyle="1">
    <w:name w:val="页码1"/>
    <w:basedOn w:val="665"/>
    <w:uiPriority w:val="0"/>
    <w:qFormat/>
  </w:style>
  <w:style w:type="character" w:styleId="1264" w:customStyle="1">
    <w:name w:val="Char Char15"/>
    <w:uiPriority w:val="0"/>
    <w:qFormat/>
    <w:rPr>
      <w:rFonts w:ascii="Cambria" w:hAnsi="Cambria"/>
      <w:b/>
      <w:bCs/>
      <w:sz w:val="32"/>
      <w:szCs w:val="32"/>
    </w:rPr>
  </w:style>
  <w:style w:type="character" w:styleId="1265" w:customStyle="1">
    <w:name w:val="Char Char16"/>
    <w:uiPriority w:val="0"/>
    <w:qFormat/>
    <w:rPr>
      <w:b/>
      <w:bCs/>
      <w:sz w:val="36"/>
      <w:szCs w:val="44"/>
    </w:rPr>
  </w:style>
  <w:style w:type="character" w:styleId="1266" w:customStyle="1">
    <w:name w:val="样式 (西文) 幼圆"/>
    <w:uiPriority w:val="0"/>
    <w:qFormat/>
    <w:rPr>
      <w:rFonts w:ascii="幼圆" w:hAnsi="幼圆" w:eastAsia="宋体"/>
      <w:sz w:val="24"/>
    </w:rPr>
  </w:style>
  <w:style w:type="character" w:styleId="1267" w:customStyle="1">
    <w:name w:val="apple-style-span"/>
    <w:basedOn w:val="665"/>
    <w:uiPriority w:val="0"/>
    <w:qFormat/>
  </w:style>
  <w:style w:type="character" w:styleId="1268" w:customStyle="1">
    <w:name w:val="已访问的超链接1"/>
    <w:uiPriority w:val="0"/>
    <w:qFormat/>
    <w:rPr>
      <w:color w:val="800080"/>
      <w:u w:val="single"/>
    </w:rPr>
  </w:style>
  <w:style w:type="character" w:styleId="1269" w:customStyle="1">
    <w:name w:val="unnamed31"/>
    <w:uiPriority w:val="0"/>
    <w:qFormat/>
    <w:rPr>
      <w:color w:val="000000"/>
      <w:spacing w:val="440"/>
      <w:sz w:val="22"/>
      <w:szCs w:val="22"/>
      <w:u w:val="none"/>
    </w:rPr>
  </w:style>
  <w:style w:type="character" w:styleId="1270" w:customStyle="1">
    <w:name w:val="line1"/>
    <w:uiPriority w:val="0"/>
    <w:qFormat/>
    <w:rPr>
      <w:spacing w:val="360"/>
    </w:rPr>
  </w:style>
  <w:style w:type="character" w:styleId="1271"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72"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73"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74"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75"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76"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77"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78" w:customStyle="1">
    <w:name w:val="样式 样式 样式 样式 样式 宋体 小四 首行缩进:  0.74 厘米 行距: 最小值 18 磅 + 段前: 0.5 行 段后:...1 Char Char"/>
    <w:basedOn w:val="1277"/>
    <w:uiPriority w:val="0"/>
    <w:qFormat/>
    <w:rPr>
      <w:rFonts w:ascii="宋体" w:hAnsi="宋体" w:eastAsia="宋体" w:cs="宋体"/>
      <w:sz w:val="24"/>
      <w:lang w:val="en-US" w:eastAsia="zh-CN" w:bidi="ar-SA"/>
    </w:rPr>
  </w:style>
  <w:style w:type="character" w:styleId="1279" w:customStyle="1">
    <w:name w:val="样式 样式 样式 样式 样式 样式 宋体 小四 首行缩进:  0.74 厘米 行距: 最小值 18 磅 + 段前: 0.5 行 ... Char Char"/>
    <w:basedOn w:val="1278"/>
    <w:uiPriority w:val="0"/>
    <w:qFormat/>
    <w:rPr>
      <w:rFonts w:ascii="宋体" w:hAnsi="宋体" w:eastAsia="宋体" w:cs="宋体"/>
      <w:sz w:val="24"/>
      <w:lang w:val="en-US" w:eastAsia="zh-CN" w:bidi="ar-SA"/>
    </w:rPr>
  </w:style>
  <w:style w:type="character" w:styleId="1280" w:customStyle="1">
    <w:name w:val="样式 样式 样式 样式 样式 样式 样式 宋体 小四 首行缩进:  0.74 厘米 行距: 最小值 18 磅 + 段前: 0.5... Char Char"/>
    <w:basedOn w:val="1279"/>
    <w:uiPriority w:val="0"/>
    <w:qFormat/>
    <w:rPr>
      <w:rFonts w:ascii="宋体" w:hAnsi="宋体" w:eastAsia="宋体" w:cs="宋体"/>
      <w:sz w:val="24"/>
      <w:lang w:val="en-US" w:eastAsia="zh-CN" w:bidi="ar-SA"/>
    </w:rPr>
  </w:style>
  <w:style w:type="character" w:styleId="1281" w:customStyle="1">
    <w:name w:val="样式 样式 样式 样式 样式 样式 样式 样式 宋体 小四 首行缩进:  0.74 厘米 行距: 最小值 18 磅 + 段前: ... Char Char Char"/>
    <w:basedOn w:val="1280"/>
    <w:uiPriority w:val="0"/>
    <w:qFormat/>
    <w:rPr>
      <w:rFonts w:ascii="宋体" w:hAnsi="宋体" w:eastAsia="宋体" w:cs="宋体"/>
      <w:sz w:val="24"/>
      <w:lang w:val="en-US" w:eastAsia="zh-CN" w:bidi="ar-SA"/>
    </w:rPr>
  </w:style>
  <w:style w:type="character" w:styleId="1282" w:customStyle="1">
    <w:name w:val="Char Char151"/>
    <w:uiPriority w:val="0"/>
    <w:qFormat/>
    <w:rPr>
      <w:rFonts w:ascii="Cambria" w:hAnsi="Cambria"/>
      <w:b/>
      <w:bCs/>
      <w:sz w:val="32"/>
      <w:szCs w:val="32"/>
    </w:rPr>
  </w:style>
  <w:style w:type="character" w:styleId="1283" w:customStyle="1">
    <w:name w:val="Char Char161"/>
    <w:uiPriority w:val="0"/>
    <w:qFormat/>
    <w:rPr>
      <w:b/>
      <w:bCs/>
      <w:sz w:val="36"/>
      <w:szCs w:val="44"/>
    </w:rPr>
  </w:style>
  <w:style w:type="character" w:styleId="1284" w:customStyle="1">
    <w:name w:val="h Char Char"/>
    <w:uiPriority w:val="0"/>
    <w:qFormat/>
    <w:rPr>
      <w:sz w:val="18"/>
      <w:szCs w:val="18"/>
    </w:rPr>
  </w:style>
  <w:style w:type="character" w:styleId="1285" w:customStyle="1">
    <w:name w:val="Char Char18"/>
    <w:basedOn w:val="665"/>
    <w:uiPriority w:val="0"/>
    <w:qFormat/>
    <w:rPr>
      <w:sz w:val="18"/>
      <w:szCs w:val="18"/>
    </w:rPr>
  </w:style>
  <w:style w:type="character" w:styleId="1286" w:customStyle="1">
    <w:name w:val="Char Char17"/>
    <w:basedOn w:val="665"/>
    <w:uiPriority w:val="0"/>
    <w:qFormat/>
    <w:rPr>
      <w:rFonts w:ascii="Times New Roman" w:hAnsi="Times New Roman" w:eastAsia="宋体" w:cs="Times New Roman"/>
      <w:szCs w:val="24"/>
      <w:shd w:val="clear" w:color="auto" w:fill="000080"/>
    </w:rPr>
  </w:style>
  <w:style w:type="character" w:styleId="1287"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88" w:customStyle="1">
    <w:name w:val="样式 样式 宋体 小四 首行缩进:  0.74 厘米 行距: 最小值 18 磅 + 段前: 0.5 行 段后: 0.5 行 Char Char Char"/>
    <w:basedOn w:val="1287"/>
    <w:uiPriority w:val="0"/>
    <w:qFormat/>
    <w:rPr>
      <w:rFonts w:ascii="宋体" w:eastAsia="宋体" w:cs="宋体"/>
      <w:sz w:val="24"/>
      <w:szCs w:val="24"/>
      <w:lang w:val="en-US" w:eastAsia="zh-CN" w:bidi="ar-SA"/>
    </w:rPr>
  </w:style>
  <w:style w:type="character" w:styleId="1289" w:customStyle="1">
    <w:name w:val="Char Char14"/>
    <w:basedOn w:val="665"/>
    <w:uiPriority w:val="0"/>
    <w:qFormat/>
    <w:rPr>
      <w:rFonts w:ascii="Times New Roman" w:hAnsi="Times New Roman" w:eastAsia="宋体" w:cs="Times New Roman"/>
      <w:szCs w:val="24"/>
    </w:rPr>
  </w:style>
  <w:style w:type="character" w:styleId="1290" w:customStyle="1">
    <w:name w:val="Char Char11"/>
    <w:basedOn w:val="665"/>
    <w:uiPriority w:val="0"/>
    <w:qFormat/>
    <w:rPr>
      <w:rFonts w:ascii="Times New Roman" w:hAnsi="Times New Roman" w:eastAsia="宋体" w:cs="Times New Roman"/>
      <w:sz w:val="18"/>
      <w:szCs w:val="18"/>
    </w:rPr>
  </w:style>
  <w:style w:type="character" w:styleId="1291" w:customStyle="1">
    <w:name w:val="141"/>
    <w:uiPriority w:val="0"/>
    <w:qFormat/>
    <w:rPr>
      <w:rFonts w:hint="default"/>
      <w:color w:val="000000"/>
      <w:spacing w:val="320"/>
      <w:u w:val="none"/>
    </w:rPr>
  </w:style>
  <w:style w:type="character" w:styleId="1292" w:customStyle="1">
    <w:name w:val="bodycopy1"/>
    <w:uiPriority w:val="0"/>
    <w:qFormat/>
    <w:rPr>
      <w:rFonts w:hint="default" w:ascii="Arial" w:hAnsi="Arial" w:cs="Arial"/>
      <w:color w:val="000000"/>
      <w:sz w:val="18"/>
      <w:szCs w:val="18"/>
      <w:u w:val="none"/>
    </w:rPr>
  </w:style>
  <w:style w:type="character" w:styleId="1293" w:customStyle="1">
    <w:name w:val="parahead21"/>
    <w:uiPriority w:val="0"/>
    <w:qFormat/>
    <w:rPr>
      <w:rFonts w:hint="default" w:ascii="Arial" w:hAnsi="Arial" w:cs="Arial"/>
      <w:b/>
      <w:bCs/>
      <w:color w:val="336699"/>
      <w:sz w:val="21"/>
      <w:szCs w:val="21"/>
      <w:u w:val="none"/>
    </w:rPr>
  </w:style>
  <w:style w:type="character" w:styleId="1294" w:customStyle="1">
    <w:name w:val="Char Char8"/>
    <w:basedOn w:val="1289"/>
    <w:uiPriority w:val="0"/>
    <w:qFormat/>
    <w:rPr>
      <w:rFonts w:ascii="Times New Roman" w:hAnsi="Times New Roman" w:eastAsia="宋体" w:cs="Times New Roman"/>
      <w:sz w:val="24"/>
      <w:szCs w:val="20"/>
    </w:rPr>
  </w:style>
  <w:style w:type="character" w:styleId="1295" w:customStyle="1">
    <w:name w:val="cont1"/>
    <w:uiPriority w:val="0"/>
    <w:qFormat/>
    <w:rPr>
      <w:rFonts w:hint="default" w:ascii="ˎ̥" w:hAnsi="ˎ̥"/>
      <w:color w:val="000000"/>
      <w:sz w:val="21"/>
      <w:szCs w:val="21"/>
      <w:u w:val="none"/>
    </w:rPr>
  </w:style>
  <w:style w:type="character" w:styleId="1296" w:customStyle="1">
    <w:name w:val="可研标题 3"/>
    <w:uiPriority w:val="0"/>
    <w:qFormat/>
    <w:rPr>
      <w:rFonts w:ascii="仿宋_GB2312" w:eastAsia="黑体"/>
      <w:b/>
      <w:bCs/>
      <w:sz w:val="28"/>
      <w:szCs w:val="32"/>
      <w:lang w:val="en-US" w:eastAsia="zh-CN" w:bidi="ar-SA"/>
    </w:rPr>
  </w:style>
  <w:style w:type="character" w:styleId="1297" w:customStyle="1">
    <w:name w:val="可研标题 4"/>
    <w:uiPriority w:val="0"/>
    <w:qFormat/>
    <w:rPr>
      <w:rFonts w:ascii="仿宋_GB2312" w:eastAsia="仿宋_GB2312"/>
      <w:b/>
      <w:bCs/>
      <w:sz w:val="24"/>
      <w:szCs w:val="32"/>
      <w:lang w:val="en-US" w:eastAsia="zh-CN" w:bidi="ar-SA"/>
    </w:rPr>
  </w:style>
  <w:style w:type="character" w:styleId="1298" w:customStyle="1">
    <w:name w:val="正文缩进 Char1"/>
    <w:uiPriority w:val="0"/>
    <w:qFormat/>
    <w:rPr>
      <w:rFonts w:eastAsia="宋体"/>
      <w:sz w:val="21"/>
      <w:szCs w:val="24"/>
      <w:lang w:val="en-US" w:eastAsia="zh-CN" w:bidi="ar-SA"/>
    </w:rPr>
  </w:style>
  <w:style w:type="character" w:styleId="1299" w:customStyle="1">
    <w:name w:val="title_emph"/>
    <w:basedOn w:val="665"/>
    <w:uiPriority w:val="0"/>
    <w:qFormat/>
  </w:style>
  <w:style w:type="character" w:styleId="1300" w:customStyle="1">
    <w:name w:val="style8"/>
    <w:basedOn w:val="665"/>
    <w:uiPriority w:val="0"/>
    <w:qFormat/>
  </w:style>
  <w:style w:type="character" w:styleId="1301" w:customStyle="1">
    <w:name w:val="Body Text(ch) Char"/>
    <w:uiPriority w:val="0"/>
    <w:qFormat/>
    <w:rPr>
      <w:rFonts w:ascii="Times New Roman" w:hAnsi="Times New Roman" w:eastAsia="宋体" w:cs="Times New Roman"/>
      <w:szCs w:val="24"/>
    </w:rPr>
  </w:style>
  <w:style w:type="character" w:styleId="1302" w:customStyle="1">
    <w:name w:val="H1 Char1"/>
    <w:uiPriority w:val="0"/>
    <w:qFormat/>
    <w:rPr>
      <w:rFonts w:ascii="Times New Roman" w:hAnsi="Times New Roman" w:eastAsia="宋体" w:cs="Times New Roman"/>
      <w:b/>
      <w:bCs/>
      <w:sz w:val="44"/>
      <w:szCs w:val="44"/>
    </w:rPr>
  </w:style>
  <w:style w:type="character" w:styleId="1303" w:customStyle="1">
    <w:name w:val="批注引用1"/>
    <w:uiPriority w:val="0"/>
    <w:qFormat/>
    <w:rPr>
      <w:sz w:val="16"/>
      <w:szCs w:val="16"/>
    </w:rPr>
  </w:style>
  <w:style w:type="character" w:styleId="1304" w:customStyle="1">
    <w:name w:val="样式 宋体"/>
    <w:uiPriority w:val="0"/>
    <w:qFormat/>
    <w:rPr>
      <w:rFonts w:ascii="宋体" w:hAnsi="宋体" w:eastAsia="宋体"/>
      <w:sz w:val="24"/>
    </w:rPr>
  </w:style>
  <w:style w:type="character" w:styleId="1305" w:customStyle="1">
    <w:name w:val="headline-content"/>
    <w:uiPriority w:val="0"/>
    <w:qFormat/>
  </w:style>
  <w:style w:type="character" w:styleId="1306" w:customStyle="1">
    <w:name w:val="CSS3级编号 Char"/>
    <w:uiPriority w:val="0"/>
    <w:qFormat/>
    <w:rPr>
      <w:rFonts w:eastAsia="宋体"/>
      <w:sz w:val="24"/>
      <w:szCs w:val="24"/>
      <w:lang w:val="en-US" w:eastAsia="zh-CN" w:bidi="ar-SA"/>
    </w:rPr>
  </w:style>
  <w:style w:type="character" w:styleId="1307" w:customStyle="1">
    <w:name w:val="批注文字 Char1"/>
    <w:uiPriority w:val="0"/>
    <w:qFormat/>
    <w:rPr>
      <w:sz w:val="24"/>
      <w:szCs w:val="24"/>
    </w:rPr>
  </w:style>
  <w:style w:type="character" w:styleId="1308" w:customStyle="1">
    <w:name w:val="批注主题 Char1"/>
    <w:uiPriority w:val="0"/>
    <w:qFormat/>
    <w:rPr>
      <w:b/>
      <w:bCs/>
      <w:sz w:val="24"/>
      <w:szCs w:val="24"/>
    </w:rPr>
  </w:style>
  <w:style w:type="character" w:styleId="1309" w:customStyle="1">
    <w:name w:val="纯文本 Char1"/>
    <w:uiPriority w:val="0"/>
    <w:qFormat/>
    <w:rPr>
      <w:rFonts w:ascii="宋体" w:hAnsi="Courier New" w:cs="Courier New"/>
      <w:sz w:val="21"/>
      <w:szCs w:val="21"/>
    </w:rPr>
  </w:style>
  <w:style w:type="character" w:styleId="1310" w:customStyle="1">
    <w:name w:val="apple-converted-space"/>
    <w:uiPriority w:val="0"/>
    <w:qFormat/>
  </w:style>
  <w:style w:type="character" w:styleId="1311" w:customStyle="1">
    <w:name w:val="文档结构图 Char1"/>
    <w:basedOn w:val="665"/>
    <w:uiPriority w:val="99"/>
    <w:qFormat/>
    <w:rPr>
      <w:rFonts w:ascii="宋体" w:cs="Times New Roman"/>
      <w:sz w:val="18"/>
      <w:szCs w:val="18"/>
    </w:rPr>
  </w:style>
  <w:style w:type="paragraph" w:styleId="1312"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13"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14" w:customStyle="1">
    <w:name w:val="样式7"/>
    <w:basedOn w:val="655"/>
    <w:uiPriority w:val="0"/>
    <w:qFormat/>
    <w:pPr>
      <w:ind w:firstLine="601"/>
      <w:spacing w:line="440" w:lineRule="atLeast"/>
    </w:pPr>
    <w:rPr>
      <w:rFonts w:ascii="宋体" w:hAnsi="Calibri" w:eastAsia="宋体" w:cs="Times New Roman"/>
      <w:sz w:val="24"/>
      <w:szCs w:val="20"/>
    </w:rPr>
  </w:style>
  <w:style w:type="paragraph" w:styleId="1315" w:customStyle="1">
    <w:name w:val="FinBodyStyle"/>
    <w:basedOn w:val="655"/>
    <w:uiPriority w:val="0"/>
    <w:qFormat/>
    <w:pPr>
      <w:ind w:firstLine="480"/>
      <w:jc w:val="left"/>
      <w:spacing w:line="360" w:lineRule="auto"/>
      <w:widowControl/>
    </w:pPr>
    <w:rPr>
      <w:rFonts w:hint="eastAsia" w:ascii="宋体" w:hAnsi="宋体" w:eastAsia="宋体" w:cs="宋体"/>
      <w:sz w:val="24"/>
      <w:szCs w:val="20"/>
    </w:rPr>
  </w:style>
  <w:style w:type="paragraph" w:styleId="1316" w:customStyle="1">
    <w:name w:val="FinListStyle"/>
    <w:basedOn w:val="655"/>
    <w:uiPriority w:val="0"/>
    <w:qFormat/>
    <w:pPr>
      <w:jc w:val="left"/>
      <w:spacing w:line="360" w:lineRule="auto"/>
      <w:widowControl/>
    </w:pPr>
    <w:rPr>
      <w:rFonts w:hint="eastAsia" w:ascii="宋体" w:hAnsi="宋体" w:eastAsia="宋体" w:cs="宋体"/>
      <w:sz w:val="24"/>
      <w:szCs w:val="20"/>
    </w:rPr>
  </w:style>
  <w:style w:type="paragraph" w:styleId="1317" w:customStyle="1">
    <w:name w:val="FinShapeStyle"/>
    <w:basedOn w:val="655"/>
    <w:uiPriority w:val="0"/>
    <w:qFormat/>
    <w:pPr>
      <w:jc w:val="center"/>
      <w:widowControl/>
    </w:pPr>
    <w:rPr>
      <w:rFonts w:ascii="Times New Roman" w:hAnsi="Times New Roman" w:eastAsia="宋体" w:cs="Times New Roman"/>
      <w:sz w:val="20"/>
      <w:szCs w:val="20"/>
    </w:rPr>
  </w:style>
  <w:style w:type="paragraph" w:styleId="1318" w:customStyle="1">
    <w:name w:val="WPSOffice手动目录 1"/>
    <w:uiPriority w:val="0"/>
    <w:qFormat/>
    <w:rPr>
      <w:rFonts w:hint="default" w:ascii="Times New Roman" w:hAnsi="Times New Roman" w:eastAsia="宋体" w:cs="Times New Roman"/>
      <w:lang w:val="en-US" w:eastAsia="zh-CN" w:bidi="ar-SA"/>
    </w:rPr>
  </w:style>
  <w:style w:type="paragraph" w:styleId="131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20"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321" w:customStyle="1">
    <w:name w:val="answer-title"/>
    <w:basedOn w:val="665"/>
    <w:uiPriority w:val="0"/>
    <w:qFormat/>
  </w:style>
  <w:style w:type="character" w:styleId="1322" w:customStyle="1">
    <w:name w:val="del-btn"/>
    <w:basedOn w:val="665"/>
    <w:uiPriority w:val="0"/>
    <w:qFormat/>
  </w:style>
  <w:style w:type="character" w:styleId="1323" w:customStyle="1">
    <w:name w:val="bg"/>
    <w:basedOn w:val="665"/>
    <w:uiPriority w:val="0"/>
    <w:qFormat/>
    <w:rPr>
      <w:shd w:val="clear" w:color="auto" w:fill="000000"/>
    </w:rPr>
  </w:style>
  <w:style w:type="character" w:styleId="1324" w:customStyle="1">
    <w:name w:val="bg1"/>
    <w:basedOn w:val="665"/>
    <w:uiPriority w:val="0"/>
    <w:qFormat/>
    <w:rPr>
      <w:shd w:val="clear" w:color="auto" w:fill="000000"/>
    </w:rPr>
  </w:style>
  <w:style w:type="character" w:styleId="1325" w:customStyle="1">
    <w:name w:val="fontborder"/>
    <w:basedOn w:val="665"/>
    <w:uiPriority w:val="0"/>
    <w:qFormat/>
  </w:style>
  <w:style w:type="character" w:styleId="1326" w:customStyle="1">
    <w:name w:val="fontstrikethrough"/>
    <w:basedOn w:val="665"/>
    <w:uiPriority w:val="0"/>
    <w:qFormat/>
    <w:rPr>
      <w:strike/>
    </w:rPr>
  </w:style>
  <w:style w:type="paragraph" w:styleId="1327" w:customStyle="1">
    <w:name w:val="样式3"/>
    <w:basedOn w:val="655"/>
    <w:link w:val="1328"/>
    <w:uiPriority w:val="0"/>
    <w:qFormat/>
    <w:pPr>
      <w:ind w:firstLine="480"/>
      <w:jc w:val="left"/>
      <w:spacing w:after="3" w:line="360" w:lineRule="auto"/>
      <w:widowControl/>
    </w:pPr>
    <w:rPr>
      <w:rFonts w:ascii="宋体" w:hAnsi="宋体" w:eastAsia="宋体" w:cs="仿宋"/>
      <w:color w:val="000000"/>
      <w:sz w:val="24"/>
      <w:szCs w:val="20"/>
    </w:rPr>
  </w:style>
  <w:style w:type="character" w:styleId="1328" w:customStyle="1">
    <w:name w:val="样式3 字符"/>
    <w:basedOn w:val="665"/>
    <w:link w:val="1327"/>
    <w:uiPriority w:val="0"/>
    <w:qFormat/>
    <w:rPr>
      <w:rFonts w:ascii="宋体" w:hAnsi="宋体" w:eastAsia="宋体" w:cs="仿宋"/>
      <w:color w:val="000000"/>
      <w:sz w:val="24"/>
    </w:rPr>
  </w:style>
  <w:style w:type="character" w:styleId="1329" w:customStyle="1">
    <w:name w:val="脚注文本 字符"/>
    <w:basedOn w:val="665"/>
    <w:link w:val="687"/>
    <w:uiPriority w:val="0"/>
    <w:qFormat/>
    <w:rPr>
      <w:rFonts w:ascii="Times New Roman" w:hAnsi="Times New Roman" w:eastAsia="宋体" w:cs="Times New Roman"/>
      <w:sz w:val="18"/>
    </w:rPr>
  </w:style>
  <w:style w:type="character" w:styleId="1330" w:customStyle="1">
    <w:name w:val="页眉 字符"/>
    <w:basedOn w:val="665"/>
    <w:link w:val="683"/>
    <w:uiPriority w:val="0"/>
    <w:qFormat/>
    <w:rPr>
      <w:sz w:val="18"/>
      <w:szCs w:val="18"/>
    </w:rPr>
  </w:style>
  <w:style w:type="character" w:styleId="1331" w:customStyle="1">
    <w:name w:val="页脚 字符"/>
    <w:basedOn w:val="665"/>
    <w:link w:val="682"/>
    <w:uiPriority w:val="0"/>
    <w:qFormat/>
    <w:rPr>
      <w:sz w:val="18"/>
      <w:szCs w:val="18"/>
    </w:rPr>
  </w:style>
  <w:style w:type="character" w:styleId="1332" w:customStyle="1">
    <w:name w:val="标题 字符1"/>
    <w:link w:val="695"/>
    <w:uiPriority w:val="0"/>
    <w:qFormat/>
    <w:rPr>
      <w:rFonts w:ascii="Cambria" w:hAnsi="Cambria" w:eastAsia="仿宋"/>
      <w:color w:val="17365d"/>
      <w:spacing w:val="5"/>
      <w:sz w:val="52"/>
      <w:szCs w:val="52"/>
      <w:lang w:eastAsia="en-US" w:bidi="en-US"/>
    </w:rPr>
  </w:style>
  <w:style w:type="character" w:styleId="1333" w:customStyle="1">
    <w:name w:val="副标题 字符"/>
    <w:link w:val="686"/>
    <w:uiPriority w:val="0"/>
    <w:qFormat/>
    <w:rPr>
      <w:rFonts w:ascii="Cambria" w:hAnsi="Cambria" w:eastAsia="仿宋"/>
      <w:i/>
      <w:iCs/>
      <w:color w:val="4f81bd"/>
      <w:spacing w:val="15"/>
      <w:sz w:val="24"/>
      <w:szCs w:val="24"/>
      <w:lang w:eastAsia="en-US" w:bidi="en-US"/>
    </w:rPr>
  </w:style>
  <w:style w:type="character" w:styleId="1334" w:customStyle="1">
    <w:name w:val="正文文本缩进 3 字符"/>
    <w:link w:val="689"/>
    <w:uiPriority w:val="0"/>
    <w:qFormat/>
    <w:rPr>
      <w:rFonts w:ascii="宋体" w:hAnsi="宋体" w:eastAsia="仿宋"/>
      <w:sz w:val="24"/>
      <w:szCs w:val="24"/>
    </w:rPr>
  </w:style>
  <w:style w:type="character" w:styleId="1335" w:customStyle="1">
    <w:name w:val="文档结构图 字符"/>
    <w:link w:val="673"/>
    <w:uiPriority w:val="0"/>
    <w:qFormat/>
    <w:rPr>
      <w:rFonts w:eastAsia="仿宋"/>
      <w:sz w:val="24"/>
      <w:shd w:val="clear" w:color="auto" w:fill="000080"/>
      <w:lang w:eastAsia="en-US" w:bidi="en-US"/>
    </w:rPr>
  </w:style>
  <w:style w:type="character" w:styleId="1336" w:customStyle="1">
    <w:name w:val="纯文本 字符"/>
    <w:link w:val="678"/>
    <w:uiPriority w:val="0"/>
    <w:qFormat/>
    <w:rPr>
      <w:rFonts w:ascii="宋体" w:hAnsi="Courier New" w:eastAsia="仿宋"/>
      <w:sz w:val="24"/>
      <w:lang w:eastAsia="en-US"/>
    </w:rPr>
  </w:style>
  <w:style w:type="character" w:styleId="1337" w:customStyle="1">
    <w:name w:val="批注框文本 字符"/>
    <w:link w:val="681"/>
    <w:uiPriority w:val="99"/>
    <w:qFormat/>
    <w:rPr>
      <w:sz w:val="18"/>
      <w:szCs w:val="18"/>
    </w:rPr>
  </w:style>
  <w:style w:type="paragraph" w:styleId="1338">
    <w:name w:val="No Spacing"/>
    <w:uiPriority w:val="0"/>
    <w:qFormat/>
    <w:rPr>
      <w:rFonts w:hint="default" w:ascii="Calibri" w:hAnsi="Calibri" w:eastAsia="宋体" w:cs="Times New Roman"/>
      <w:sz w:val="22"/>
      <w:szCs w:val="22"/>
      <w:lang w:val="en-US" w:eastAsia="en-US" w:bidi="en-US"/>
    </w:rPr>
  </w:style>
  <w:style w:type="paragraph" w:styleId="1339">
    <w:name w:val="List Paragraph"/>
    <w:basedOn w:val="655"/>
    <w:link w:val="1340"/>
    <w:uiPriority w:val="99"/>
    <w:qFormat/>
    <w:pPr>
      <w:ind w:firstLine="420"/>
    </w:pPr>
    <w:rPr>
      <w:sz w:val="20"/>
      <w:szCs w:val="20"/>
    </w:rPr>
  </w:style>
  <w:style w:type="character" w:styleId="1340" w:customStyle="1">
    <w:name w:val="列表段落 字符"/>
    <w:link w:val="1339"/>
    <w:uiPriority w:val="34"/>
    <w:qFormat/>
  </w:style>
  <w:style w:type="paragraph" w:styleId="1341">
    <w:name w:val="Quote"/>
    <w:basedOn w:val="655"/>
    <w:next w:val="655"/>
    <w:link w:val="1342"/>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42" w:customStyle="1">
    <w:name w:val="引用 字符"/>
    <w:link w:val="1341"/>
    <w:uiPriority w:val="0"/>
    <w:qFormat/>
    <w:rPr>
      <w:rFonts w:ascii="Times New Roman" w:hAnsi="Times New Roman" w:eastAsia="仿宋"/>
      <w:i/>
      <w:iCs/>
      <w:color w:val="000080"/>
      <w:sz w:val="28"/>
      <w:szCs w:val="24"/>
    </w:rPr>
  </w:style>
  <w:style w:type="paragraph" w:styleId="1343">
    <w:name w:val="Intense Quote"/>
    <w:basedOn w:val="655"/>
    <w:next w:val="655"/>
    <w:link w:val="1344"/>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44" w:customStyle="1">
    <w:name w:val="明显引用 字符"/>
    <w:link w:val="1343"/>
    <w:uiPriority w:val="0"/>
    <w:qFormat/>
    <w:rPr>
      <w:rFonts w:ascii="Times New Roman" w:hAnsi="Times New Roman" w:eastAsia="仿宋"/>
      <w:b/>
      <w:bCs/>
      <w:i/>
      <w:iCs/>
      <w:color w:val="4f81bd"/>
      <w:sz w:val="28"/>
      <w:szCs w:val="24"/>
    </w:rPr>
  </w:style>
  <w:style w:type="paragraph" w:styleId="1345" w:customStyle="1">
    <w:name w:val="pic mid"/>
    <w:uiPriority w:val="0"/>
    <w:qFormat/>
    <w:pPr>
      <w:jc w:val="center"/>
      <w:spacing w:line="360" w:lineRule="auto"/>
      <w:widowControl w:val="off"/>
    </w:pPr>
    <w:rPr>
      <w:rFonts w:hint="default" w:ascii="Times New Roman" w:hAnsi="Times New Roman" w:eastAsia="宋体" w:cs="Times New Roman"/>
      <w:bCs/>
      <w:sz w:val="24"/>
      <w:szCs w:val="32"/>
      <w:lang w:val="en-US" w:eastAsia="zh-CN" w:bidi="ar-SA"/>
    </w:rPr>
  </w:style>
  <w:style w:type="paragraph" w:styleId="1346" w:customStyle="1">
    <w:name w:val="普通正文"/>
    <w:basedOn w:val="655"/>
    <w:uiPriority w:val="0"/>
    <w:qFormat/>
    <w:pPr>
      <w:ind w:firstLine="480"/>
      <w:jc w:val="left"/>
      <w:spacing w:before="120" w:after="120" w:line="360" w:lineRule="auto"/>
    </w:pPr>
    <w:rPr>
      <w:rFonts w:ascii="Arial" w:hAnsi="Arial" w:eastAsia="宋体" w:cs="Times New Roman"/>
      <w:sz w:val="24"/>
      <w:szCs w:val="24"/>
    </w:rPr>
  </w:style>
  <w:style w:type="paragraph" w:styleId="1347" w:customStyle="1">
    <w:name w:val="span-200"/>
    <w:basedOn w:val="655"/>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48" w:customStyle="1">
    <w:name w:val="span-200-c"/>
    <w:basedOn w:val="665"/>
    <w:uiPriority w:val="0"/>
    <w:qFormat/>
    <w:rPr>
      <w:rFonts w:ascii="宋体" w:hAnsi="宋体" w:eastAsia="宋体" w:cs="宋体"/>
      <w:color w:val="000000"/>
      <w:sz w:val="24"/>
      <w:szCs w:val="24"/>
    </w:rPr>
  </w:style>
  <w:style w:type="paragraph" w:styleId="1349" w:customStyle="1">
    <w:name w:val="普通文字"/>
    <w:basedOn w:val="655"/>
    <w:next w:val="655"/>
    <w:uiPriority w:val="99"/>
    <w:qFormat/>
    <w:rPr>
      <w:rFonts w:ascii="宋体" w:hAnsi="Calibri" w:eastAsia="宋体"/>
      <w:sz w:val="24"/>
      <w:szCs w:val="24"/>
    </w:rPr>
  </w:style>
  <w:style w:type="table" w:styleId="1350"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51" w:customStyle="1">
    <w:name w:val="普通(网站)11"/>
    <w:basedOn w:val="655"/>
    <w:uiPriority w:val="0"/>
    <w:qFormat/>
    <w:pPr>
      <w:spacing w:beforeAutospacing="1" w:afterAutospacing="1"/>
    </w:pPr>
  </w:style>
  <w:style w:type="table" w:styleId="1352"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53" w:customStyle="1">
    <w:name w:val="Table Text Char"/>
    <w:link w:val="964"/>
    <w:uiPriority w:val="0"/>
    <w:qFormat/>
    <w:rPr>
      <w:rFonts w:ascii="??¨¬?" w:hAnsi="??¨¬?" w:eastAsia="仿宋" w:cs="Times New Roman"/>
      <w:sz w:val="24"/>
      <w:szCs w:val="22"/>
      <w:lang w:val="en-GB" w:eastAsia="en-US" w:bidi="en-US"/>
    </w:rPr>
  </w:style>
  <w:style w:type="paragraph" w:styleId="1354" w:customStyle="1">
    <w:name w:val="span-36"/>
    <w:basedOn w:val="655"/>
    <w:uiPriority w:val="0"/>
    <w:qFormat/>
    <w:pPr>
      <w:contextualSpacing/>
      <w:ind w:firstLine="150"/>
      <w:jc w:val="left"/>
      <w:spacing w:line="276" w:lineRule="auto"/>
      <w:widowControl/>
    </w:pPr>
    <w:rPr>
      <w:rFonts w:ascii="Arial" w:hAnsi="Arial" w:eastAsia="Arial" w:cs="Arial"/>
      <w:sz w:val="22"/>
      <w:lang w:eastAsia="en-US"/>
    </w:rPr>
  </w:style>
  <w:style w:type="character" w:styleId="1355" w:customStyle="1">
    <w:name w:val="span-475-c"/>
    <w:uiPriority w:val="0"/>
    <w:qFormat/>
    <w:rPr>
      <w:rFonts w:ascii="宋体" w:hAnsi="宋体" w:eastAsia="宋体" w:cs="宋体"/>
      <w:color w:val="000000"/>
      <w:sz w:val="24"/>
      <w:szCs w:val="24"/>
    </w:rPr>
  </w:style>
  <w:style w:type="paragraph" w:styleId="1356" w:customStyle="1">
    <w:name w:val="span-506"/>
    <w:basedOn w:val="655"/>
    <w:uiPriority w:val="0"/>
    <w:qFormat/>
    <w:pPr>
      <w:contextualSpacing/>
      <w:ind w:firstLine="150"/>
      <w:jc w:val="left"/>
      <w:spacing w:line="276" w:lineRule="auto"/>
      <w:widowControl/>
    </w:pPr>
    <w:rPr>
      <w:rFonts w:ascii="Arial" w:hAnsi="Arial" w:eastAsia="Arial" w:cs="Arial"/>
      <w:sz w:val="22"/>
      <w:lang w:eastAsia="en-US"/>
    </w:rPr>
  </w:style>
  <w:style w:type="character" w:styleId="1357" w:customStyle="1">
    <w:name w:val="span-495-c"/>
    <w:uiPriority w:val="0"/>
    <w:qFormat/>
    <w:rPr>
      <w:rFonts w:ascii="黑体" w:hAnsi="黑体" w:eastAsia="黑体" w:cs="黑体"/>
      <w:color w:val="000000"/>
      <w:sz w:val="32"/>
      <w:szCs w:val="32"/>
    </w:rPr>
  </w:style>
  <w:style w:type="character" w:styleId="1358" w:customStyle="1">
    <w:name w:val="正文文本首行缩进 字符"/>
    <w:basedOn w:val="855"/>
    <w:link w:val="696"/>
    <w:uiPriority w:val="99"/>
    <w:semiHidden/>
    <w:qFormat/>
    <w:rPr>
      <w:sz w:val="21"/>
      <w:szCs w:val="22"/>
    </w:rPr>
  </w:style>
  <w:style w:type="paragraph" w:styleId="1359" w:customStyle="1">
    <w:name w:val="正文首行缩进11"/>
    <w:basedOn w:val="655"/>
    <w:uiPriority w:val="0"/>
    <w:qFormat/>
    <w:pPr>
      <w:ind w:firstLine="200"/>
      <w:spacing w:line="360" w:lineRule="auto"/>
    </w:pPr>
    <w:rPr>
      <w:rFonts w:ascii="仿宋_GB2312" w:hAnsi="Arial" w:eastAsia="仿宋_GB2312"/>
      <w:sz w:val="30"/>
      <w:szCs w:val="30"/>
    </w:rPr>
  </w:style>
  <w:style w:type="character" w:styleId="1360" w:customStyle="1">
    <w:name w:val="font01"/>
    <w:basedOn w:val="665"/>
    <w:uiPriority w:val="0"/>
    <w:qFormat/>
    <w:rPr>
      <w:rFonts w:hint="default" w:ascii="等线" w:hAnsi="等线" w:eastAsia="等线" w:cs="等线"/>
      <w:color w:val="000000"/>
      <w:sz w:val="22"/>
      <w:szCs w:val="22"/>
      <w:u w:val="none"/>
    </w:rPr>
  </w:style>
  <w:style w:type="character" w:styleId="1361" w:customStyle="1">
    <w:name w:val="font41"/>
    <w:basedOn w:val="665"/>
    <w:uiPriority w:val="0"/>
    <w:qFormat/>
    <w:rPr>
      <w:rFonts w:hint="default" w:ascii="Times New Roman" w:hAnsi="Times New Roman" w:cs="Times New Roman"/>
      <w:color w:val="000000"/>
      <w:sz w:val="22"/>
      <w:szCs w:val="22"/>
      <w:u w:val="none"/>
    </w:rPr>
  </w:style>
  <w:style w:type="character" w:styleId="1362" w:customStyle="1">
    <w:name w:val="font31"/>
    <w:basedOn w:val="665"/>
    <w:uiPriority w:val="0"/>
    <w:qFormat/>
    <w:rPr>
      <w:rFonts w:hint="eastAsia" w:ascii="宋体" w:hAnsi="宋体" w:eastAsia="宋体" w:cs="宋体"/>
      <w:color w:val="000000"/>
      <w:sz w:val="22"/>
      <w:szCs w:val="22"/>
      <w:u w:val="none"/>
    </w:rPr>
  </w:style>
  <w:style w:type="character" w:styleId="1363" w:customStyle="1">
    <w:name w:val="font61"/>
    <w:basedOn w:val="665"/>
    <w:uiPriority w:val="0"/>
    <w:qFormat/>
    <w:rPr>
      <w:rFonts w:hint="default" w:ascii="Times New Roman" w:hAnsi="Times New Roman" w:cs="Times New Roman"/>
      <w:color w:val="000000"/>
      <w:sz w:val="22"/>
      <w:szCs w:val="22"/>
      <w:u w:val="none"/>
    </w:rPr>
  </w:style>
  <w:style w:type="character" w:styleId="1364" w:customStyle="1">
    <w:name w:val="font51"/>
    <w:basedOn w:val="665"/>
    <w:uiPriority w:val="0"/>
    <w:qFormat/>
    <w:rPr>
      <w:rFonts w:ascii="宋体" w:hAnsi="宋体" w:eastAsia="宋体" w:cs="宋体"/>
      <w:color w:val="000000"/>
      <w:sz w:val="22"/>
      <w:szCs w:val="22"/>
      <w:u w:val="none"/>
    </w:rPr>
  </w:style>
  <w:style w:type="paragraph" w:styleId="1365" w:customStyle="1">
    <w:name w:val="BodyText"/>
    <w:basedOn w:val="655"/>
    <w:uiPriority w:val="0"/>
    <w:qFormat/>
    <w:pPr>
      <w:spacing w:after="120"/>
    </w:pPr>
    <w:rPr>
      <w:rFonts w:ascii="Calibri"/>
      <w:sz w:val="20"/>
    </w:rPr>
  </w:style>
  <w:style w:type="paragraph" w:styleId="1366" w:customStyle="1">
    <w:name w:val="DAS正文"/>
    <w:basedOn w:val="655"/>
    <w:uiPriority w:val="0"/>
    <w:qFormat/>
    <w:pPr>
      <w:ind w:right="181" w:firstLine="480"/>
      <w:spacing w:line="360" w:lineRule="auto"/>
    </w:pPr>
    <w:rPr>
      <w:rFonts w:ascii="Verdana" w:hAnsi="Verdana"/>
      <w:szCs w:val="24"/>
    </w:rPr>
  </w:style>
  <w:style w:type="numbering" w:styleId="596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c17746d3-b8d3-4c03-9bf6-d891f95f36cb</errorID>
      <errorWord xmlns="http://schemas.wps.cn/vas-ai-hub/contract-review">2026年07月15日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2026年7月15日</item>
      </candidateList>
      <explain xmlns="http://schemas.wps.cn/vas-ai-hub/contract-review">根据日常书写习惯，月份一般会省略前导零。</explain>
      <paraID xmlns="http://schemas.wps.cn/vas-ai-hub/contract-review">1A9797E0</paraID>
      <start xmlns="http://schemas.wps.cn/vas-ai-hub/contract-review">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e993fbec-4fc5-4044-8ea6-b9d4ffcfdd85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4CFC296E</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8b47bf4e-be2b-4db8-bfff-0471d499d694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4CFC296E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390153f7-4087-4b6e-b09c-6f716244fb6d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3195dee3-27d3-4082-a364-5ad659e59524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5e2467a3-f857-4b25-9550-421f50732dd2</errorID>
      <errorWord xmlns="http://schemas.wps.cn/vas-ai-hub/contract-review">特种防护</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特种</item>
      </candidateList>
      <explain xmlns="http://schemas.wps.cn/vas-ai-hub/contract-review"/>
      <paraID xmlns="http://schemas.wps.cn/vas-ai-hub/contract-review">199C8161</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db1e7790-776f-4cf3-b73b-ad18f5b3e493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0a19dd95-30a5-4977-aaaf-0a146b2ade55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e817b3f8-6b22-4fbd-8659-95fc3e7b2569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c1207787-50c5-4126-9cee-7e0698c40c11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a36693fb-3e96-47e1-a326-506c44b2ef26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863f6cb2-3170-4b27-9ea7-d3fa9ee4ebc8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2157e894-51d7-4b99-86d1-9edd042a09df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18414392-ee8d-4f61-850a-753d0362709e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1e0a3f63-238e-40e2-a057-905a653cf30c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50a643b3-265c-4584-8d66-00a7b4a8c502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399678f7-1752-496a-a783-1d48596c414b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266bca97-31ac-43a2-aae9-0dae2348bff7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56d3b7af-afd2-4173-8d00-0fb64febf249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15916bec-0a66-439a-a438-d1e22cf539c2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e017ab62-40c5-4815-a7c4-a1dc0319100e</errorID>
      <errorWord xmlns="http://schemas.wps.cn/vas-ai-hub/contract-review">(势能吸收包)</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（势能吸收包）</item>
      </candidateList>
      <explain xmlns="http://schemas.wps.cn/vas-ai-hub/contract-review"/>
      <paraID xmlns="http://schemas.wps.cn/vas-ai-hub/contract-review">39C94A99</paraID>
      <start xmlns="http://schemas.wps.cn/vas-ai-hub/contract-review">3</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8c2e6782-7aa1-4e2c-a84a-b4fadc36285e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3337323d-1ef7-4cd7-98ad-d850b025bb2b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f04524a4-aa13-431c-a530-d39689860295</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1536A395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8d573730-0fb6-4372-aafd-e2d71f673b6c</errorID>
      <errorWord xmlns="http://schemas.wps.cn/vas-ai-hub/contract-review">依法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依法</item>
      </candidateList>
      <explain xmlns="http://schemas.wps.cn/vas-ai-hub/contract-review"/>
      <paraID xmlns="http://schemas.wps.cn/vas-ai-hub/contract-review">54495E0D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58f95823-d03a-4020-928d-becbe58dde6d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54495E0D</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973da15f-e979-4cac-bb10-004cb680d075</errorID>
      <errorWord xmlns="http://schemas.wps.cn/vas-ai-hub/contract-review">提供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，提供</item>
      </candidateList>
      <explain xmlns="http://schemas.wps.cn/vas-ai-hub/contract-review"/>
      <paraID xmlns="http://schemas.wps.cn/vas-ai-hub/contract-review">54495E0D</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3bdc252b-d40d-461a-a972-3533ddd0613a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54495E0D</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0dcd0e31-d0f0-4810-aba2-0cf030020dd3</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78DB4267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bedff251-0236-4b8f-a497-45ed95d0a83c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78DB4267</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b49dc69b-87c7-4504-ade7-2e5a85df51d0</errorID>
      <errorWord xmlns="http://schemas.wps.cn/vas-ai-hub/contract-review">时间：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时间：</item>
      </candidateList>
      <explain xmlns="http://schemas.wps.cn/vas-ai-hub/contract-review"/>
      <paraID xmlns="http://schemas.wps.cn/vas-ai-hub/contract-review">36378CBA</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43291020-56f0-4a1f-ad96-4c6a524ecb76</errorID>
      <errorWord xmlns="http://schemas.wps.cn/vas-ai-hub/contract-review">工作日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工作日。</item>
      </candidateList>
      <explain xmlns="http://schemas.wps.cn/vas-ai-hub/contract-review"/>
      <paraID xmlns="http://schemas.wps.cn/vas-ai-hub/contract-review">36378CBA</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a313fc6a-81a0-484b-acab-ea3086ee24cf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79ff5e0f-010f-4fff-acb7-f7ba47e79690</errorID>
      <errorWord xmlns="http://schemas.wps.cn/vas-ai-hub/contract-review">公共资源中心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公共资源交易中心</item>
      </candidateList>
      <explain xmlns="http://schemas.wps.cn/vas-ai-hub/contract-review"/>
      <paraID xmlns="http://schemas.wps.cn/vas-ai-hub/contract-review">4202AD11</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f706840d-2270-4f84-8f9c-1b32b6e35d1c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0b2e3427-bafc-401e-ba0a-d64a1c4440ea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05b99b23-64e3-4109-98ee-8f2afa1ff244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c0e8d715-caf7-475f-92d0-d7502faef21e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37B53F42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ff5872ff-45dc-4f5d-9963-0861380abdca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5C9C8E25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9525bedd-b7fb-461d-a0ce-79be8e6f505c</errorID>
      <errorWord xmlns="http://schemas.wps.cn/vas-ai-hub/contract-review">满足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满足</item>
      </candidateList>
      <explain xmlns="http://schemas.wps.cn/vas-ai-hub/contract-review"/>
      <paraID xmlns="http://schemas.wps.cn/vas-ai-hub/contract-review">7D0607F1</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74062cee-8de7-483e-9a70-e1f52d93a0fc</errorID>
      <errorWord xmlns="http://schemas.wps.cn/vas-ai-hub/contract-review">要求的规定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要求</item>
      </candidateList>
      <explain xmlns="http://schemas.wps.cn/vas-ai-hub/contract-review"/>
      <paraID xmlns="http://schemas.wps.cn/vas-ai-hub/contract-review">7D0607F1</paraID>
      <start xmlns="http://schemas.wps.cn/vas-ai-hub/contract-review">16</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25d878f0-ecbe-4ac4-ae5b-fe3755af3064</errorID>
      <errorWord xmlns="http://schemas.wps.cn/vas-ai-hub/contract-review">实质性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的实质性</item>
      </candidateList>
      <explain xmlns="http://schemas.wps.cn/vas-ai-hub/contract-review"/>
      <paraID xmlns="http://schemas.wps.cn/vas-ai-hub/contract-review">6B6B94F8</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e834984f-5bec-4caa-91f0-082ff6760257</errorID>
      <errorWord xmlns="http://schemas.wps.cn/vas-ai-hub/contract-review">条件的规定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条件</item>
      </candidateList>
      <explain xmlns="http://schemas.wps.cn/vas-ai-hub/contract-review"/>
      <paraID xmlns="http://schemas.wps.cn/vas-ai-hub/contract-review">6B6B94F8</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a5cc28e7-59ea-45c6-9f06-29d4a6f71bbc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193EE801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3b8d3d8d-d6e8-4054-b9c4-6ed437f73701</errorID>
      <errorWord xmlns="http://schemas.wps.cn/vas-ai-hub/contract-review">的法律法规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法律法规的</item>
      </candidateList>
      <explain xmlns="http://schemas.wps.cn/vas-ai-hub/contract-review"/>
      <paraID xmlns="http://schemas.wps.cn/vas-ai-hub/contract-review">1D573639</paraID>
      <start xmlns="http://schemas.wps.cn/vas-ai-hub/contract-review">26</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cac3aaac-818a-4653-aba9-381976184a61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35C7E39A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8c11b403-09d5-45bc-8ef2-87e67f379d9a</errorID>
      <errorWord xmlns="http://schemas.wps.cn/vas-ai-hub/contract-review">本次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本次</item>
      </candidateList>
      <explain xmlns="http://schemas.wps.cn/vas-ai-hub/contract-review"/>
      <paraID xmlns="http://schemas.wps.cn/vas-ai-hub/contract-review">749B13F3</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89558ecf-3db7-4f91-b918-63701a49b65f</errorID>
      <errorWord xmlns="http://schemas.wps.cn/vas-ai-hub/contract-review">政务</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，政务</item>
      </candidateList>
      <explain xmlns="http://schemas.wps.cn/vas-ai-hub/contract-review"/>
      <paraID xmlns="http://schemas.wps.cn/vas-ai-hub/contract-review">749B13F3</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75f5dede-10cc-4ffb-8ee6-3ac2c5821dd1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7C594497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eaebb5bc-e48a-4693-a638-0b28094a3fb9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2EF851E4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fa444de1-06d0-4089-b9c3-095fa6707e06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3F1C00AE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186aa456-a00c-45fd-bbae-5ef2fcc884c5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78A1DA4A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599c7d60-79e2-4466-9f2d-34416ec6240f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74403274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141c572e-77d2-4ac0-9127-37aa3666ccf6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43CC7C51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ceb51d94-aa57-4b3f-b62e-e03959c361bd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1C0FA80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cb230d01-3e8f-4c34-865f-703799257e51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2D16F048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f01a206f-027f-46f8-8542-9550ce7c3779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640CD57E</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7b7105f1-f27b-4803-b3b7-828edb61363e</errorID>
      <errorWord xmlns="http://schemas.wps.cn/vas-ai-hub/contract-review">招标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招标</item>
      </candidateList>
      <explain xmlns="http://schemas.wps.cn/vas-ai-hub/contract-review"/>
      <paraID xmlns="http://schemas.wps.cn/vas-ai-hub/contract-review">5B672CB8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2eb4b49d-ef57-4482-947e-27746cd67815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202B88E7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8a146850-c296-4e60-af5b-213656b8974f</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6409CE42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280c65ce-0557-4915-b292-68af71dbfca6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6409CE42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0f76e2c0-e4fa-4271-b0f8-372da76a609b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673AB635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392f0beb-449e-4c5e-9c9a-7a1f4c6ff830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28E433C1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4b94b45a-85ad-49cd-832b-f3ab0e1197b1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5E6ECE8D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35f1c47a-cb23-4002-84ed-c23242110a8a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27D31812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bd724ba3-bd0c-482c-acf5-11eb40059bf6</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29433030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3b778689-6230-4d2e-85ee-5b39a47783d8</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4D941C56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572139fa-139a-4cbc-9e2e-ae8d0b492d20</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6BE09720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826ca15b-b20e-4eb9-a0ce-c234af04f0a4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6BE09720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fad30f1a-44bc-4900-a05c-9842c04060d2</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6BE09720</paraID>
      <start xmlns="http://schemas.wps.cn/vas-ai-hub/contract-review">69</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ce7ceb35-9eea-430c-9983-1c8686408b3a</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3ED0B932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e4b0d59c-0207-47d8-9261-6a7996585793</errorID>
      <errorWord xmlns="http://schemas.wps.cn/vas-ai-hub/contract-review">政务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政务</item>
      </candidateList>
      <explain xmlns="http://schemas.wps.cn/vas-ai-hub/contract-review"/>
      <paraID xmlns="http://schemas.wps.cn/vas-ai-hub/contract-review">685D9279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6ac9b598-d3b2-400f-8cc3-c050912f230e</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68C90798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afd88476-668d-4e95-b0bd-70449f82f61e</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2ABFA36C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5f60e0ff-735a-4561-bb97-d492e8390097</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6C5B661A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5ded71bd-182b-461c-b277-f1a4d7d7908a</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3A0AEE72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513ca8f3-46a8-4838-bc6d-ce5f7eb3183c</errorID>
      <errorWord xmlns="http://schemas.wps.cn/vas-ai-hub/contract-review">开标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开标</item>
      </candidateList>
      <explain xmlns="http://schemas.wps.cn/vas-ai-hub/contract-review"/>
      <paraID xmlns="http://schemas.wps.cn/vas-ai-hub/contract-review">19852546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8a5964fd-206d-4c4b-9c23-41341eda2966</errorID>
      <errorWord xmlns="http://schemas.wps.cn/vas-ai-hub/contract-review">投标人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item>
      </candidateList>
      <explain xmlns="http://schemas.wps.cn/vas-ai-hub/contract-review"/>
      <paraID xmlns="http://schemas.wps.cn/vas-ai-hub/contract-review">23F3BD2E</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d18eb7d1-5514-4269-a999-1052ce4860f1</errorID>
      <errorWord xmlns="http://schemas.wps.cn/vas-ai-hub/contract-review">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涉及</item>
      </candidateList>
      <explain xmlns="http://schemas.wps.cn/vas-ai-hub/contract-review"/>
      <paraID xmlns="http://schemas.wps.cn/vas-ai-hub/contract-review">23F3BD2E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c1bcb2dd-be80-405f-9bee-8fc1ab02a0f8</errorID>
      <errorWord xmlns="http://schemas.wps.cn/vas-ai-hub/contract-review">投标人如果对开标过程和开标记录有疑义，应当根据《操作手册》规定提出，如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投标人如果对开标过程和开标记录有疑义，应当根据《操作手册》规定提出，如</item>
      </candidateList>
      <explain xmlns="http://schemas.wps.cn/vas-ai-hub/contract-review"/>
      <paraID xmlns="http://schemas.wps.cn/vas-ai-hub/contract-review">58AD63E1</paraID>
      <start xmlns="http://schemas.wps.cn/vas-ai-hub/contract-review">4</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b719d75f-7d94-4bba-92ba-e112c1ff56d7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EDD843C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197a5d8b-8bb0-4adc-9365-295732336732</errorID>
      <errorWord xmlns="http://schemas.wps.cn/vas-ai-hub/contract-review">评委会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评委会</item>
      </candidateList>
      <explain xmlns="http://schemas.wps.cn/vas-ai-hub/contract-review"/>
      <paraID xmlns="http://schemas.wps.cn/vas-ai-hub/contract-review">75E65ABA</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79d15168-0543-4e37-87e0-169b0712ff06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21339020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5209c034-f5c0-4c35-b752-8fcb364fb6c0</errorID>
      <errorWord xmlns="http://schemas.wps.cn/vas-ai-hub/contract-review">凡是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凡是</item>
      </candidateList>
      <explain xmlns="http://schemas.wps.cn/vas-ai-hub/contract-review"/>
      <paraID xmlns="http://schemas.wps.cn/vas-ai-hub/contract-review">522CED85</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3ace4de5-9ff8-4839-918d-5c5dd89967b3</errorID>
      <errorWord xmlns="http://schemas.wps.cn/vas-ai-hub/contract-review">的有关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有关的</item>
      </candidateList>
      <explain xmlns="http://schemas.wps.cn/vas-ai-hub/contract-review"/>
      <paraID xmlns="http://schemas.wps.cn/vas-ai-hub/contract-review">522CED85</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ac801197-a172-4463-92c6-1ffd487f9d72</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20A0F59D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25144a53-4e76-4cf0-b394-ee78a140b4d1</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219268BD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96788260-4088-4518-92cd-bf40ef51e8e4</errorID>
      <errorWord xmlns="http://schemas.wps.cn/vas-ai-hub/contract-review">评标期间，评委会对投标文件中含义不明确、同类问题表述不一致或者有明显文字和计算错误的内容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评标期间，评委会对投标文件中含义不明确、同类问题表述不一致或者有明显文字和计算错误的内容</item>
      </candidateList>
      <explain xmlns="http://schemas.wps.cn/vas-ai-hub/contract-review"/>
      <paraID xmlns="http://schemas.wps.cn/vas-ai-hub/contract-review"> 8C8E418</paraID>
      <start xmlns="http://schemas.wps.cn/vas-ai-hub/contract-review">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49f99fa8-26a3-4b90-955a-f31e3c513982</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2D626F52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bfd74c02-647c-4578-a9ca-e26fd1e1a1d4</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4B2B2D63</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e1c89ff4-e838-4f47-b8f8-4e217d04d3d9</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527912FE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f429d66b-5c79-4051-b09e-cbbbe781ac60</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 9DA86EC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0466e9f2-4b59-45a2-844a-2fd3925499fd</errorID>
      <errorWord xmlns="http://schemas.wps.cn/vas-ai-hub/contract-review">评委会进行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评委会</item>
      </candidateList>
      <explain xmlns="http://schemas.wps.cn/vas-ai-hub/contract-review"/>
      <paraID xmlns="http://schemas.wps.cn/vas-ai-hub/contract-review">1F76CDC0</paraID>
      <start xmlns="http://schemas.wps.cn/vas-ai-hub/contract-review">66</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ab3b8454-a72e-4c86-a62e-49090ec0023d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2BBFF334</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3a9da957-1907-4cb3-8f2a-7c266e2fcee8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7DE1CB0F</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8da7cf7a-6974-4920-bf70-05cd65c89f3f</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3CEF1597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a3bd8d45-88a9-4b4f-955d-cb8b1d5e220d</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5B4E77CE</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8c1bbf6c-2a83-46d2-81fd-861cd2915e6a</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6C56F04D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cd1cd52e-e9d0-4d1e-9432-b6ae1d3b8c09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4968458C</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458d85e3-6f4f-42c8-bf7a-571eefab257c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E06D72B</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6311a681-694e-41b4-8412-afed4b55ab2c</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E06D72B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7972ac56-1954-40dc-87d8-32d34637b842</errorID>
      <errorWord xmlns="http://schemas.wps.cn/vas-ai-hub/contract-review">云系统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item>
      </candidateList>
      <explain xmlns="http://schemas.wps.cn/vas-ai-hub/contract-review"/>
      <paraID xmlns="http://schemas.wps.cn/vas-ai-hub/contract-review"> AF933FC</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68dae9a1-fbdb-4e5e-9ba8-d3791a2d0492</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8315E71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abbdd8bf-acc9-4bca-ae88-5d0338413166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103968DA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fe6cfb39-6a0e-464e-a7fb-478081117ca3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7F56F8FC</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f5066b20-7b73-4efc-af73-eaf808359239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197964D9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1c414af1-77e1-4eb0-8abf-eb4138bf9e64</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611E887C</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a29a75c6-3723-4eb7-b962-de9ae1a348cb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611E887C</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4e2844c8-4f2b-45ae-96cf-aa4b3ebcbb06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611E887C</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7803bb4f-fdc4-4191-9332-4cda254b1941</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 </item>
      </candidateList>
      <explain xmlns="http://schemas.wps.cn/vas-ai-hub/contract-review"/>
      <paraID xmlns="http://schemas.wps.cn/vas-ai-hub/contract-review">7C137C1D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e5e24b70-41aa-4d96-8697-07c222bac06b</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26632C6B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a0a7bf4a-5066-42ab-817b-f7a52a499dd8</errorID>
      <errorWord xmlns="http://schemas.wps.cn/vas-ai-hub/contract-review">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政府</item>
      </candidateList>
      <explain xmlns="http://schemas.wps.cn/vas-ai-hub/contract-review"/>
      <paraID xmlns="http://schemas.wps.cn/vas-ai-hub/contract-review">45ABD21F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702e230f-1cbd-4b52-a9ab-e3e321835405</errorID>
      <errorWord xmlns="http://schemas.wps.cn/vas-ai-hub/contract-review">10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的10</item>
      </candidateList>
      <explain xmlns="http://schemas.wps.cn/vas-ai-hub/contract-review"/>
      <paraID xmlns="http://schemas.wps.cn/vas-ai-hub/contract-review">45ABD21F</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10a7c20e-0419-4b8d-a1db-d94aaa58e598</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6BA8D383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a08a26ff-f252-4ee3-9e12-7763be99eb92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5686004A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3b183067-4f9f-47d2-8c04-29c0e61038b4</errorID>
      <errorWord xmlns="http://schemas.wps.cn/vas-ai-hub/contract-review">农业农村部国家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 农业农村部 国家</item>
      </candidateList>
      <explain xmlns="http://schemas.wps.cn/vas-ai-hub/contract-review">此处内容疑似含有固定表述相关错误，建议核查。</explain>
      <paraID xmlns="http://schemas.wps.cn/vas-ai-hub/contract-review">5686004A</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629a3baa-724a-4fdf-9ef3-305b00e42b09</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66</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e9864deb-af81-4ad1-9d21-77c7a049343c</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74</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fb2e6a32-3add-4d18-b5ef-04bfba46522c</errorID>
      <errorWord xmlns="http://schemas.wps.cn/vas-ai-hub/contract-review">福利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福利性</item>
      </candidateList>
      <explain xmlns="http://schemas.wps.cn/vas-ai-hub/contract-review"/>
      <paraID xmlns="http://schemas.wps.cn/vas-ai-hub/contract-review">5E311676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6c4e21ea-70dc-4904-bd49-6ffadf5ffe2e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4518E7AE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5aab7953-508e-4589-ae03-ae4d5f298808</errorID>
      <errorWord xmlns="http://schemas.wps.cn/vas-ai-hub/contract-review">33.44.2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33.4.2</item>
      </candidateList>
      <explain xmlns="http://schemas.wps.cn/vas-ai-hub/contract-review">标题顺序错误，请检查标题顺序是否合理。</explain>
      <paraID xmlns="http://schemas.wps.cn/vas-ai-hub/contract-review">2FBC407C</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94b8748d-a1d2-49b8-be34-deb33d17f3bd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40DEFB2C</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1dc669ff-d5bd-4b78-9c68-8c4ac07bb7fb</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4556ABD6</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7fb8906c-6c02-4697-b941-794850d09926</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290B1D51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d5109e71-bf90-448e-a86d-039a78bce060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2A706779</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34b93364-d855-48d3-9683-a3bd2b31b15f</errorID>
      <errorWord xmlns="http://schemas.wps.cn/vas-ai-hub/contract-review">需</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，需</item>
      </candidateList>
      <explain xmlns="http://schemas.wps.cn/vas-ai-hub/contract-review"/>
      <paraID xmlns="http://schemas.wps.cn/vas-ai-hub/contract-review">792D0333</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45079ace-0a9d-4d1f-9353-0069c329b1ff</errorID>
      <errorWord xmlns="http://schemas.wps.cn/vas-ai-hub/contract-review">在第一时间内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在第一时间</item>
      </candidateList>
      <explain xmlns="http://schemas.wps.cn/vas-ai-hub/contract-review"/>
      <paraID xmlns="http://schemas.wps.cn/vas-ai-hub/contract-review">792D0333</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8fe6df66-6327-4085-a04b-b0b6a56ef143</errorID>
      <errorWord xmlns="http://schemas.wps.cn/vas-ai-hub/contract-review">包括所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包括</item>
      </candidateList>
      <explain xmlns="http://schemas.wps.cn/vas-ai-hub/contract-review"/>
      <paraID xmlns="http://schemas.wps.cn/vas-ai-hub/contract-review">1FB9C3C0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592e2a7c-b997-4e4e-bbb9-24d4225d97a0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1FB9C3C0</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90cb48f5-9acc-4b13-95ef-af642aa659e9</errorID>
      <errorWord xmlns="http://schemas.wps.cn/vas-ai-hub/contract-review">他有关的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他</item>
      </candidateList>
      <explain xmlns="http://schemas.wps.cn/vas-ai-hub/contract-review"/>
      <paraID xmlns="http://schemas.wps.cn/vas-ai-hub/contract-review">1FB9C3C0</paraID>
      <start xmlns="http://schemas.wps.cn/vas-ai-hub/contract-review">53</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40b2d825-6072-4671-94cc-ba29baba1d60</errorID>
      <errorWord xmlns="http://schemas.wps.cn/vas-ai-hub/contract-review">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乙方</item>
      </candidateList>
      <explain xmlns="http://schemas.wps.cn/vas-ai-hub/contract-review"/>
      <paraID xmlns="http://schemas.wps.cn/vas-ai-hub/contract-review"> 2F317B8</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f151a9c9-d234-4d59-bb7d-fd97955021de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30e604ab-dd49-4f07-8d9e-a397eaecfba1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edbed6a5-d3cb-4796-9644-4bd9a534fc2a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f88c7e87-9a19-4ac6-9178-7a3367b780b2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88975c9e-76b7-4a3b-b9cb-817d0bdcf264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d53a4a97-0825-4e3c-b927-6ca51135cdda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edef2635-d47b-4736-9957-c541028b5860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c9c63925-6521-4454-aaf0-10d8efdfcdf1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84212830-1cfc-414b-9f06-f4113aa89cca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140</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53d6ec91-6644-4dd4-bb44-500301f3ea39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b5de5949-8ad7-4d92-817f-afe9b6242ba3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25a19215-f328-4e07-b29f-037b6d8b9ce1</errorID>
      <errorWord xmlns="http://schemas.wps.cn/vas-ai-hub/contract-review">三年期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三年</item>
      </candidateList>
      <explain xmlns="http://schemas.wps.cn/vas-ai-hub/contract-review"/>
      <paraID xmlns="http://schemas.wps.cn/vas-ai-hub/contract-review">122D6564</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5832e128-220b-4cdd-bb18-51f2be119d32</errorID>
      <errorWord xmlns="http://schemas.wps.cn/vas-ai-hub/contract-review">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期后</item>
      </candidateList>
      <explain xmlns="http://schemas.wps.cn/vas-ai-hub/contract-review"/>
      <paraID xmlns="http://schemas.wps.cn/vas-ai-hub/contract-review">122D6564</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d2de136c-e452-4ece-bba3-72912199d529</errorID>
      <errorWord xmlns="http://schemas.wps.cn/vas-ai-hub/contract-review">甲方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甲方</item>
      </candidateList>
      <explain xmlns="http://schemas.wps.cn/vas-ai-hub/contract-review"/>
      <paraID xmlns="http://schemas.wps.cn/vas-ai-hub/contract-review">6106B656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25ee0e0b-dde2-4e9a-a0f8-780d76628f49</errorID>
      <errorWord xmlns="http://schemas.wps.cn/vas-ai-hub/contract-review">给予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后给予</item>
      </candidateList>
      <explain xmlns="http://schemas.wps.cn/vas-ai-hub/contract-review"/>
      <paraID xmlns="http://schemas.wps.cn/vas-ai-hub/contract-review">6106B656</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dedf0e91-2de8-4db3-b0b8-8c45da43a642</errorID>
      <errorWord xmlns="http://schemas.wps.cn/vas-ai-hub/contract-review">验收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验收</item>
      </candidateList>
      <explain xmlns="http://schemas.wps.cn/vas-ai-hub/contract-review"/>
      <paraID xmlns="http://schemas.wps.cn/vas-ai-hub/contract-review"> 3E56ABD</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0a81bbf0-f4e9-4651-bf52-e0327bd366b7</errorID>
      <errorWord xmlns="http://schemas.wps.cn/vas-ai-hub/contract-review">作出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item>
      </candidateList>
      <explain xmlns="http://schemas.wps.cn/vas-ai-hub/contract-review"/>
      <paraID xmlns="http://schemas.wps.cn/vas-ai-hub/contract-review"> 3E56ABD</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a1996f18-0288-4710-8382-aaae3e7dfb5c</errorID>
      <errorWord xmlns="http://schemas.wps.cn/vas-ai-hub/contract-review">破损装卸</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破损</item>
      </candidateList>
      <explain xmlns="http://schemas.wps.cn/vas-ai-hub/contract-review"/>
      <paraID xmlns="http://schemas.wps.cn/vas-ai-hub/contract-review">6A224156</paraID>
      <start xmlns="http://schemas.wps.cn/vas-ai-hub/contract-review">29</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a306808c-9dcf-4e44-b968-69036b4cb892</errorID>
      <errorWord xmlns="http://schemas.wps.cn/vas-ai-hub/contract-review">包装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的包装</item>
      </candidateList>
      <explain xmlns="http://schemas.wps.cn/vas-ai-hub/contract-review"/>
      <paraID xmlns="http://schemas.wps.cn/vas-ai-hub/contract-review">6A224156</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4e7be5dc-9ca9-46ce-aa31-aaa06223c569</errorID>
      <errorWord xmlns="http://schemas.wps.cn/vas-ai-hub/contract-review">甲方</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，甲方</item>
      </candidateList>
      <explain xmlns="http://schemas.wps.cn/vas-ai-hub/contract-review"/>
      <paraID xmlns="http://schemas.wps.cn/vas-ai-hub/contract-review"> C91E728</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f58f6a92-bfa3-45e4-a7e3-d6081a475d54</errorID>
      <errorWord xmlns="http://schemas.wps.cn/vas-ai-hub/contract-review">达验收标准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达到验收标准</item>
      </candidateList>
      <explain xmlns="http://schemas.wps.cn/vas-ai-hub/contract-review"/>
      <paraID xmlns="http://schemas.wps.cn/vas-ai-hub/contract-review">6ED10648</paraID>
      <start xmlns="http://schemas.wps.cn/vas-ai-hub/contract-review">137</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56c1370b-0341-48ae-96bb-68a616fef587</errorID>
      <errorWord xmlns="http://schemas.wps.cn/vas-ai-hub/contract-review">本合同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本合同</item>
      </candidateList>
      <explain xmlns="http://schemas.wps.cn/vas-ai-hub/contract-review"/>
      <paraID xmlns="http://schemas.wps.cn/vas-ai-hub/contract-review"> A283694</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5d3a86fb-90ff-4c0f-a31b-6240bd0e6af2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A283694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24c77e75-8c9d-4e35-9b5d-e3a7c5fb4845</errorID>
      <errorWord xmlns="http://schemas.wps.cn/vas-ai-hub/contract-review">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围内</item>
      </candidateList>
      <explain xmlns="http://schemas.wps.cn/vas-ai-hub/contract-review"/>
      <paraID xmlns="http://schemas.wps.cn/vas-ai-hub/contract-review"> A283694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98211dd9-291f-4c60-9109-c3097354ef89</errorID>
      <errorWord xmlns="http://schemas.wps.cn/vas-ai-hub/contract-review">供应的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item>
      </candidateList>
      <explain xmlns="http://schemas.wps.cn/vas-ai-hub/contract-review"/>
      <paraID xmlns="http://schemas.wps.cn/vas-ai-hub/contract-review"> A283694</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2e245f76-c0b0-4002-8d5d-aad225f23437</errorID>
      <errorWord xmlns="http://schemas.wps.cn/vas-ai-hub/contract-review">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表人</item>
      </candidateList>
      <explain xmlns="http://schemas.wps.cn/vas-ai-hub/contract-review"/>
      <paraID xmlns="http://schemas.wps.cn/vas-ai-hub/contract-review">7255C49F</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83429da9-3a46-42c2-813f-39d3a60b7345</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16B41DE5</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7dc8865d-50bf-4fa3-ac98-dcb9f5e3c168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EA648E9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77729ea6-16bf-4a55-8354-ca1045c679bc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5FB607C0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1db34c39-1e8b-46f3-9f66-0c30e282134e</errorID>
      <errorWord xmlns="http://schemas.wps.cn/vas-ai-hub/contract-review">黏贴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存在发音相同字词的误用。</explain>
      <paraID xmlns="http://schemas.wps.cn/vas-ai-hub/contract-review">5FB607C0</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6ffd2812-4e51-4379-b379-71d64f8bd024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5F64B539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8eed560a-9b97-4a3c-82d9-7b990f547e6a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4FB14D24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ec245eda-2287-4245-90f5-619a802f9387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14CDD553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2d471440-36bf-409d-bfe0-1511f1e09393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7462F7C4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f37f59d3-9e8c-4982-b312-2b80d4b7798a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7F2F48B6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c94a5588-77a7-4ed5-b070-918a49cba80f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2728D0DE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9138719c-c51d-4d78-aa06-461e037d3aa4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66D7319C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cdafa74d-0e47-4aa9-bdf2-822775e993dc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1343CB3F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ba44cb40-3fc2-4b54-9ec7-724b56db7d31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214DDE8E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dee4c4dd-927f-4522-8399-fc6b5f1449a6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6A4934C8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074fc0f5-14ed-4969-8f74-e6bb53845d5a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600941AC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3d2708cb-46f8-4548-bfa8-d16212a84ea1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A3C80B1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68feaabb-2d43-4c51-888d-739c92d89177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462A8F2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4165cc4f-25c4-4f37-bbc3-85d9ea08583c</errorID>
      <errorWord xmlns="http://schemas.wps.cn/vas-ai-hub/contract-review">11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 462A8F2</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c95ef19a-39f7-4a09-a73f-914f221f0825</errorID>
      <errorWord xmlns="http://schemas.wps.cn/vas-ai-hub/contract-review">3</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9.3</item>
      </candidateList>
      <explain xmlns="http://schemas.wps.cn/vas-ai-hub/contract-review"/>
      <paraID xmlns="http://schemas.wps.cn/vas-ai-hub/contract-review">634E7FC5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7bea48c0-e623-4a23-b5a0-b6bdd0084d8a</errorID>
      <errorWord xmlns="http://schemas.wps.cn/vas-ai-hub/contract-review">4</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9.4</item>
      </candidateList>
      <explain xmlns="http://schemas.wps.cn/vas-ai-hub/contract-review"/>
      <paraID xmlns="http://schemas.wps.cn/vas-ai-hub/contract-review">634E7FC5</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1588eaf6-b162-42ad-a972-48bd336e4666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7030314E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b1da0848-5762-48fe-a66f-a3408c69de3e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8e000335-9184-41ed-ba46-7d70e9b38d7b</errorID>
      <errorWord xmlns="http://schemas.wps.cn/vas-ai-hub/contract-review">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7030314E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85e3c430-b40b-4275-96ea-7200332e8742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139c3af5-ebb1-454c-925f-e5d93e7f7713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b7b4f8fa-7ad9-4d73-bbc4-6364b441afbb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f02781c3-2e86-427a-91fe-1cf0c9e10c62</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68962C99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900a8104-c9ee-49e6-ac56-efdf6153370c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3FBA6E80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ebfd3ca0-8164-4c6d-b658-72527ad85107</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73D7B338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b027a129-6b17-41f0-ba66-b8240b1906a4</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112AC564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9dfe0a89-6ae6-4ad8-a2f1-35ffa7726dbc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69FA05E2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c164f5a0-b264-47fb-815d-7555a3eb5206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7FF82D6A</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94564272-0ebe-44b3-9181-c536527f9462</errorID>
      <errorWord xmlns="http://schemas.wps.cn/vas-ai-hub/contract-review">圆弧型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圆弧形</item>
      </candidateList>
      <explain xmlns="http://schemas.wps.cn/vas-ai-hub/contract-review">存在发音相同字词的误用。</explain>
      <paraID xmlns="http://schemas.wps.cn/vas-ai-hub/contract-review">7FF82D6A</paraID>
      <start xmlns="http://schemas.wps.cn/vas-ai-hub/contract-review">69</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97697cf0-203e-4aa0-8fa3-b61490becf01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55AF8781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0a4c756a-0a9a-4194-8193-22a136437536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55AF8781</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3b55bca8-3263-412a-b651-3a94bebb2ed4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4D128116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2047943f-7a20-43be-a1da-bc4c40d7dd64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486B801D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506fb034-ca19-4c8f-b32f-50011dbc6351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2681282A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4e7f5a20-b60b-4843-9118-c02009f3d505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B6B91C6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3a518a36-e032-47f3-a11c-aff5be92d3f2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1068052A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0b2559b8-bd96-4417-a9de-9256584aabd7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1360FB82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0551a3a8-6ed4-447a-9769-7b8cbbea3591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35FEB844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17fbb2db-d99e-4ae7-a2e2-4eae7ad6850b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35FEB844</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446a5000-e75d-4fe8-a2c4-f792679454ca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33855906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97ba6477-bc10-4328-b0e0-74bb83cc6822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2FE3B8E0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0a3c05cd-7608-4bb6-9451-2d7ba0e3c6aa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10C9B4C5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b83ccbc0-0e98-4704-a4ad-eff333240e62</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66E08B4F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60541a08-dd79-456f-b48a-6f62bac3e29e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55356575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5fad31ba-9e98-42e6-8989-df6fcb8f161d</errorID>
      <errorWord xmlns="http://schemas.wps.cn/vas-ai-hub/contract-review">GB27900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GB 27900</item>
      </candidateList>
      <explain xmlns="http://schemas.wps.cn/vas-ai-hub/contract-review"/>
      <paraID xmlns="http://schemas.wps.cn/vas-ai-hub/contract-review">55356575</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78386be6-2dd8-4eec-b489-2c61b37b0c54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1BB57857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9bfe488c-3a3f-4edb-8e77-1f49a6572120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38</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c4c64e02-13e4-4cbc-bf6c-36d3bfc5d57c</errorID>
      <errorWord xmlns="http://schemas.wps.cn/vas-ai-hub/contract-review">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器工</item>
      </candidateList>
      <explain xmlns="http://schemas.wps.cn/vas-ai-hub/contract-review"/>
      <paraID xmlns="http://schemas.wps.cn/vas-ai-hub/contract-review">1BB57857</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f9639695-63b8-4887-9d98-3c659f23afcb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144</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e16a626c-9fa6-47c3-acb1-19fe949d5944</errorID>
      <errorWord xmlns="http://schemas.wps.cn/vas-ai-hub/contract-review">并应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1BB57857</paraID>
      <start xmlns="http://schemas.wps.cn/vas-ai-hub/contract-review">231</start>
      <end xmlns="http://schemas.wps.cn/vas-ai-hub/contract-review">233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50f528c6-6fa3-4943-918a-3e415410e92f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1696D33A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8a37e552-0274-4462-b884-a5b02a647c24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39D26801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d7e6597a-a63d-4622-9ffc-7fceb7e47451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5514792E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89f1cbe0-40b5-4fd7-a41f-694f5490c69b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3ce24031-be8c-4d65-9c62-6103de8fa205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2ee51d38-995f-457a-85cf-41c7647de1ba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40C7060D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2a4a0773-2d2e-4c15-835f-9e9f3b8dee6b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40C7060D</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8ba38807-4479-4061-bd20-9252e845932c</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40C7060D</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f0a30fe3-ead2-4bb5-8220-6c59e2d1f97d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729AEFA2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50385f14-a32c-4fe1-a66d-a660c5c9af28</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729AEFA2</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842be65a-9838-482b-8dea-0fc1887b6349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2A2D76CA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3674b03d-00bf-47a6-a356-1cf69b7b47e9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4A75E203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983a340f-9396-4b6c-9df7-2314e8bc489b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5B58678A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81374e0b-34fa-4502-a5eb-91b8d890a520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2ADABBD6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311449f8-603c-4f65-b84c-f88ff977b5b5</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7FCB53A3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e2516dd4-2126-414a-bfce-491894307ef9</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11</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6a971fa9-368e-47e1-b169-eec50f03effe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73</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a2b3d8fc-d48b-48c5-97d5-d305dae8c6e0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6A5DC3A0</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d2cc1dfc-085a-4d95-a40b-a61ad974b2fe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2ef0c61f-cb27-47f7-8a47-15d1b0fcd7fa</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76</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fc66c915-09dc-4997-9143-b1bf9254d6dc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4E3415A9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4fcf8915-1e52-40b2-88d1-58d05561fc3e</errorID>
      <errorWord xmlns="http://schemas.wps.cn/vas-ai-hub/contract-review">振动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振动</item>
      </candidateList>
      <explain xmlns="http://schemas.wps.cn/vas-ai-hub/contract-review"/>
      <paraID xmlns="http://schemas.wps.cn/vas-ai-hub/contract-review">2295C7BB</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dcd1588a-4ed3-43cd-8a64-8a839ed602f4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4a249848-914f-4a00-ad5a-77b5dfc6764f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e7ae77df-5f07-4dbb-8561-a52eb2e69508</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2295C7BB</paraID>
      <start xmlns="http://schemas.wps.cn/vas-ai-hub/contract-review">35</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7431c7cf-c60e-46ab-af2e-ec3d61ad461f</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4C20A0FC</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54f49d6f-d4f8-4806-baf3-a4eb30607d24</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4EAEBAE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72f3cfbb-7e6e-4bdf-b503-9f94a6710e00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5C702EC0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bcbc2536-55a3-4b10-a7f5-9a47231fb8dd</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5CE5D3A2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8eab7f4d-6cd5-47b0-aefe-7725d5250d94</errorID>
      <errorWord xmlns="http://schemas.wps.cn/vas-ai-hub/contract-review">在</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：在</item>
      </candidateList>
      <explain xmlns="http://schemas.wps.cn/vas-ai-hub/contract-review"/>
      <paraID xmlns="http://schemas.wps.cn/vas-ai-hub/contract-review">5CE5D3A2</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1b6bc630-cde7-486a-b27f-1eb238fcd683</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471A9AC7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adfa2c0e-05d6-42a7-8b86-9a885e2464c2</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2D230B52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44b75a23-51c3-4a0d-b6f4-456fbf00581f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DF17252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45a4f538-5ca3-4e5b-954d-2727723153cb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7DE52022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027eaa52-6860-4a14-a145-f3a662ff6120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7DE52022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39b50429-63f7-4ba3-89bb-e96a47c52029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1C7A99A5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5b6d82ee-fa55-4e25-bc69-491674c21834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30947DF2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ce0a059b-1afc-4f20-a27d-167bbfce7290</errorID>
      <errorWord xmlns="http://schemas.wps.cn/vas-ai-hub/contract-review">水洗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水洗</item>
      </candidateList>
      <explain xmlns="http://schemas.wps.cn/vas-ai-hub/contract-review"/>
      <paraID xmlns="http://schemas.wps.cn/vas-ai-hub/contract-review">5FDA9C4D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f3f3d425-4946-4a77-8e55-83edab116492</errorID>
      <errorWord xmlns="http://schemas.wps.cn/vas-ai-hub/contract-review">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：直</item>
      </candidateList>
      <explain xmlns="http://schemas.wps.cn/vas-ai-hub/contract-review"/>
      <paraID xmlns="http://schemas.wps.cn/vas-ai-hub/contract-review">5FDA9C4D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0f73d068-f033-4dae-b514-d3d7d20ce939</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pH值</item>
      </candidateList>
      <explain xmlns="http://schemas.wps.cn/vas-ai-hub/contract-review"/>
      <paraID xmlns="http://schemas.wps.cn/vas-ai-hub/contract-review">30801552</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84a00eb0-3a7f-4a6c-9d5b-4d1155c80e1d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3C3F2F4D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1498d05d-1f97-46dd-8184-d8fb0ecd8521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24D53FFD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7639760a-ff36-48a5-9fde-0c89147c7156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1B139B9A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a11ff724-f2d2-44ce-9602-408f8431f342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72F7BC00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d40b447b-4f95-4470-9dde-9f3b113c754d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56A36B2A</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c9b71c0a-ba68-4d31-a02f-d4ee26ebdfe6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56A36B2A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fe87563e-36ce-48ab-880d-7b5bbcdcf396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2D291A9B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57fadaca-0700-4f4a-a125-62593153c80c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2D291A9B</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581760af-ba99-4244-bfd4-a0c90636d67a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4B053407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60d98998-05eb-4653-9a30-d983e6777fdd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60E5C6C6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e6299cbd-dc84-4c33-9093-482c01a92167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58125E41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24abffe1-3e44-453f-b20d-5ad9dee3a9ed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4D856134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02633051-fc60-4be2-a28b-42c33552b940</errorID>
      <errorWord xmlns="http://schemas.wps.cn/vas-ai-hub/contract-review">水压实验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水压试验</item>
      </candidateList>
      <explain xmlns="http://schemas.wps.cn/vas-ai-hub/contract-review"/>
      <paraID xmlns="http://schemas.wps.cn/vas-ai-hub/contract-review">4D856134</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f421f8f2-bc92-4a4f-86a5-456882516af0</errorID>
      <errorWord xmlns="http://schemas.wps.cn/vas-ai-hub/contract-review">气密性实验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气密性试验</item>
      </candidateList>
      <explain xmlns="http://schemas.wps.cn/vas-ai-hub/contract-review"/>
      <paraID xmlns="http://schemas.wps.cn/vas-ai-hub/contract-review">4D856134</paraID>
      <start xmlns="http://schemas.wps.cn/vas-ai-hub/contract-review">34</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f3e4dcfc-8de7-4ee4-8426-04a23e3d7d04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364FCD6C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efbbd70f-fb57-48dd-a73d-1952c1dade52</errorID>
      <errorWord xmlns="http://schemas.wps.cn/vas-ai-hub/contract-review">100Mpa</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100Mpa。</item>
      </candidateList>
      <explain xmlns="http://schemas.wps.cn/vas-ai-hub/contract-review"/>
      <paraID xmlns="http://schemas.wps.cn/vas-ai-hub/contract-review">364FCD6C</paraID>
      <start xmlns="http://schemas.wps.cn/vas-ai-hub/contract-review">9</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bbb5bb77-0f76-4204-a76b-622857ccb8ba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3A08EA80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1c27acc9-0977-4e8b-9089-03a49fb043a5</errorID>
      <errorWord xmlns="http://schemas.wps.cn/vas-ai-hub/contract-review">曲服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屈服</item>
      </candidateList>
      <explain xmlns="http://schemas.wps.cn/vas-ai-hub/contract-review">存在发音相同字词的误用。</explain>
      <paraID xmlns="http://schemas.wps.cn/vas-ai-hub/contract-review">3A08EA80</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2dfa91fa-35d0-49ce-a473-337938432dfa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6F98C383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70417699-9d7a-4aef-a84a-d43da5928c99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77A4D11F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52d84ce5-ae13-4371-93a8-df96c2147dee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2D14616D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15cbf2de-c2f0-4b9f-80b0-b716e3bc7f4c</errorID>
      <errorWord xmlns="http://schemas.wps.cn/vas-ai-hub/contract-review">森林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森林</item>
      </candidateList>
      <explain xmlns="http://schemas.wps.cn/vas-ai-hub/contract-review"/>
      <paraID xmlns="http://schemas.wps.cn/vas-ai-hub/contract-review">2D14616D</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346466ce-513b-41fb-93e0-ee21c8995e3d</errorID>
      <errorWord xmlns="http://schemas.wps.cn/vas-ai-hub/contract-review">》标准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2D14616D</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2e585ecc-d4fc-4156-a52b-0f52c2028852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222A4F86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ef38c588-4b33-46f0-912b-c4ab8aa100db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222A4F86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fa1e294a-12ae-41a6-87e1-27db93c92ca2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1C848FD0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5cca2b8b-89b6-416a-8ffc-67c408527305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1C848FD0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40d5751a-400b-43c0-b224-c45d543a4cfe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C20BE48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061761d0-b06c-4e08-89c0-66abdee09755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C20BE48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82a1d3dc-b944-4a58-a6a8-c29fec8d4f3a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5AC0A89A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9e1746a7-e0bc-4f21-a89c-8c5d0b24c563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5AC0A89A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3ca91628-3221-450f-8761-005a64cc8523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2E708B46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d98b47e9-816a-4b5f-b604-9c1eab297853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2E708B46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667213bd-055b-488b-b3e4-9b8843319e48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63708267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98e22c1b-5b84-4f34-a899-cbc024caae3b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24C95B8A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c7fd6180-1ced-434b-8fce-7162f5777312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6FB4F0A1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650b86d1-cce5-40f2-b827-aad1ab2776e4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1712A9D9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3cb8c531-8553-4ea8-936e-f786b43504c8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1712A9D9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63bd0dc3-3206-4c13-b477-a67f4950960a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19A887D2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815a267b-2bd5-4a07-8a55-f8caefce62e1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58045688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65d6a972-90f7-421e-8433-2a0f882abd4b</errorID>
      <errorWord xmlns="http://schemas.wps.cn/vas-ai-hub/contract-review">粘和强度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粘接强度</item>
      </candidateList>
      <explain xmlns="http://schemas.wps.cn/vas-ai-hub/contract-review"/>
      <paraID xmlns="http://schemas.wps.cn/vas-ai-hub/contract-review">58045688</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949f6bcb-27fa-4381-9f93-dcb23993edda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39D2E253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5ddedd29-2e9f-4573-8cb3-404315a8484a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60317627-ec50-43cf-aae0-91a15ad5f4df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dd573eb4-b131-4afa-b77a-93746fb4d07b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2CC36236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ccf00323-850d-4de0-ad39-9314a59cc231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71969D4D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01af1df8-f86b-4639-b967-dc457b04b272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71969D4D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09d9bda8-dc7a-41ef-8a88-07c4ee608743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7E3F17B6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b47cf0bf-8881-4098-a90c-3df2abb43ec2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90b330f9-2905-4f11-b4ec-60b20bf3d495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b4fd3f49-27bb-4b88-ab90-6b7d0a509cde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a9a9e8f7-a5c4-4fb3-a2d8-0ff78f2b0ca2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26198e4e-725d-4701-a7df-c167854bec0d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2086201D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86cdfb90-99ff-4d01-9eed-09a6740673d3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497D0B99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6c013735-516e-492a-adfb-4f52420724d1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3C972169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9f970827-0e9b-4d3c-9d45-e460ff7dab54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3C972169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8192e334-eddc-44f9-aa5d-e77867829094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2C892310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fadbbe1c-9fbc-4911-aa36-80d051ab1f4c</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3C118907</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52d43a72-98f3-4fee-ad47-08858bd94e54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3C118907</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c6659c70-535e-4ce5-ad29-8c8051aa954d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2D92D181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c74425c5-eb3f-4816-9a8c-e2fd3ea1bba8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2D92D181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9f7e25b1-eccd-4937-9306-b654ea2ad93e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75C8301E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0801fe4b-1764-4186-a23b-0905168c5d23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78F75B3A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8c891e34-3809-489c-a6c4-b826763a0ef1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0b851300-86dd-4e00-a6ad-05504f420fb5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ce5a8fdc-e905-4f4e-a92f-673e0a8d51dc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D7C8332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df1a7ae9-96d1-4dfb-9fe6-7a42b6406084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D7C8332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e87bf4f8-2e60-479c-bf21-282cae911fb2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4D4C5D5A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dffc47d9-f80e-48c2-b217-04782e9acdd8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40CE1C28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ca2a8daf-92a4-4833-a87a-70a7f046966d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40CE1C28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72cf0727-ea32-418f-90f8-e4e8638aafc2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61156222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746fe1a8-305d-4d44-b4aa-889895c1ce66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dc11ae4d-25fc-44d9-9ee9-18151225b53c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2e1f14a0-bac0-48f6-a966-7c13dd6543b8</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61156222</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cc076687-0844-47b7-9264-a7db75b12297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5F9BE08A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13706ac6-5568-4d6f-89cc-11b52bc3664b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50ac48bb-a30c-44ec-ba80-0823e45aa5de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860174e3-7cc4-4d27-9d6e-ce0bf124a1e5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bab4f124-d931-4ca5-a429-5be575b9dac7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70d6e038-047c-4600-a0e1-c7fa6c512d35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03fad59d-36d7-49a2-b0e6-98a8ad562e3a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82566aac-8d83-4077-84db-69d526280052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2E02AE9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92b7632a-914b-4b63-ad6d-f8aaa4534ca1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498BB5E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03096a51-4305-4bd1-829e-189ccef5b55a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4E14B2A3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dd1cf54a-bc1e-403d-a53e-9ffeb40c15c2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4E14B2A3</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e2ce30f2-b728-49f2-821a-1730dba10d6b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319548A0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cebb1b5c-7c2d-4eed-a83a-1bdfedf8cd1a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71A98D9A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f6002717-bb03-4436-a282-a2fbf8f876e4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723FE22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9274777c-540d-48f8-a4f8-6f2a7bf45881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7CA5FB15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1fce2bff-046a-4a7c-a2cf-a2bfdc2948f7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e2c2b823-e5f2-43ac-b075-9b2b04d4ea60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b98ac08f-220b-4bd2-9c31-eab958227257</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adf53382-d479-434d-89ea-9bf452008dd1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fe1aa355-5300-4843-8559-9d3b4b2d491c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5239ee1a-c108-453a-a62d-2b4b0ac052e3</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13f56e5e-6aa4-4719-81f2-666992a07b86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26530d7c-26cf-4641-abde-42b4e56f9f95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db5a594c-53cf-4a8f-b85e-ca488f34961b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55C1997D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d143e29d-53dc-47e4-a8a4-e3d222aab81d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458b24e1-390f-4cee-ba92-34e5733c96aa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96310a5d-e248-4152-a97b-bdc042b51baf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2F577A6D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b3716815-b36c-4c52-8d9b-9af485861904</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C80B87C</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fd87cff6-e356-4aa4-b683-9f587f6b5875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C80B87C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ea3ef04b-4f9b-47f8-b924-6e9f34d2d188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4D71D9CF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6e372bf5-9144-4b35-bf4f-e2463517cefb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7720DA9E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72e00103-7980-494e-b67f-618a85b23a7d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dcc373b3-0099-4610-a289-24fe76f2d356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a8d74bc9-6c1b-4688-a5ac-76a939fafd51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b85b0033-0276-4f07-9922-1907f0756bda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6824A7D2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15f52d52-11a3-4324-993d-7b22f618984f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4c786f0d-8382-40c9-beec-341b2efbe824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211e8bd2-7a6d-4d52-b61a-bbd2125aac80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1CB67D2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451829ca-5bbf-494a-8867-0cbe1a6e4fd1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fbb50b89-b0ee-4c84-b20b-eafdb8a62ce8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79d19386-ebf2-40b8-9537-e6e7e6733ba7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5C4FD3EA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cbac7973-5f43-47a5-81b8-0a6ab4bbd191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bd58bb7b-3fc1-463d-b025-c7046ab759d8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f79eff18-11ce-40d5-8240-07f89974cf5a</errorID>
      <errorWord xmlns="http://schemas.wps.cn/vas-ai-hub/contract-review">按签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item>
      </candidateList>
      <explain xmlns="http://schemas.wps.cn/vas-ai-hub/contract-review"/>
      <paraID xmlns="http://schemas.wps.cn/vas-ai-hub/contract-review">20E51F99</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240fc360-74b4-48e5-af7c-699f57e11dcb</errorID>
      <errorWord xmlns="http://schemas.wps.cn/vas-ai-hub/contract-review">配带</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佩戴</item>
      </candidateList>
      <explain xmlns="http://schemas.wps.cn/vas-ai-hub/contract-review">词汇[配带]为不规范表述或旧称，其规范书面表述为[佩戴]。</explain>
      <paraID xmlns="http://schemas.wps.cn/vas-ai-hub/contract-review">7BF9B334</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fe201053-cd21-4f07-87f1-e9218c2d0ce9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C2F58E2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3ca601bb-a477-4928-87d1-b31c3e23cd52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71758C2A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41a5a894-27a0-41ad-9b85-93c5f7e192d2</errorID>
      <errorWord xmlns="http://schemas.wps.cn/vas-ai-hub/contract-review">以呼吸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呼吸</item>
      </candidateList>
      <explain xmlns="http://schemas.wps.cn/vas-ai-hub/contract-review"/>
      <paraID xmlns="http://schemas.wps.cn/vas-ai-hub/contract-review">71758C2A</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942b9dd7-cc32-4e80-a610-56747be96094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5C028702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8ed931d8-7e4e-44fc-8925-4f6cff4b8ca2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1225C3DA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6e51f6f4-b937-4bfa-883a-aeffa0e1a249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48BC3CC4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52ed6315-56a8-406c-8cc5-48f234d1d200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7F4882A6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566f1787-a2fd-4009-89a7-cc82451a1ab6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2546173A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e0fd62fc-3e89-4045-a01a-78a4ab0a3d42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11446D94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6595f1d7-000c-46be-835d-f8180d323ae5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b53ca2d5-1ed6-40b9-b286-c5bab1dae90f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f4b49154-07e6-4863-bd6f-2629fdad8898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6874497d-8a78-49be-ada4-0de0ee5444bb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105</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16d600c0-aacd-4254-80fb-1680d474abd8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c2bbff56-38ef-4cba-b93b-80cfece3c60d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5bc51eaf-32b5-4df3-abf0-2475501757d2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165</start>
      <end xmlns="http://schemas.wps.cn/vas-ai-hub/contract-review">166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9e4fa9a4-fae4-4511-8f5e-da56dc6b0b82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167</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ecad72f4-bacd-42db-9f7c-014c01108811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200</start>
      <end xmlns="http://schemas.wps.cn/vas-ai-hub/contract-review">201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77154e8d-cc6a-4373-9850-9562512c6169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203</start>
      <end xmlns="http://schemas.wps.cn/vas-ai-hub/contract-review">204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9c990b2d-f626-4cc4-bf66-3082ccf191d1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a8c14031-0e44-449f-bc25-7f3920a2df86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248</start>
      <end xmlns="http://schemas.wps.cn/vas-ai-hub/contract-review">249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36bb236d-33a4-4ad3-a157-84879b3a17e2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264</start>
      <end xmlns="http://schemas.wps.cn/vas-ai-hub/contract-review">265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ad3e5289-5476-404f-a9af-889d9ad06ed9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266</start>
      <end xmlns="http://schemas.wps.cn/vas-ai-hub/contract-review">267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6c5d536d-9814-46dc-8c66-684a4119a00d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274</start>
      <end xmlns="http://schemas.wps.cn/vas-ai-hub/contract-review">275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300f1e79-0dd7-480c-923b-2b4b37fdb30c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276</start>
      <end xmlns="http://schemas.wps.cn/vas-ai-hub/contract-review">277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ca5d1c07-04b2-47dd-9d03-33a8be8d0d4e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331</start>
      <end xmlns="http://schemas.wps.cn/vas-ai-hub/contract-review">332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50e4b535-0c5b-4427-b10e-3e8522942a16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380</start>
      <end xmlns="http://schemas.wps.cn/vas-ai-hub/contract-review">381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d27928a2-0166-41b9-b5e3-21d38ce4452a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383</start>
      <end xmlns="http://schemas.wps.cn/vas-ai-hub/contract-review">384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e2ebd10c-8f87-4d56-98ba-00f06b10a266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398</start>
      <end xmlns="http://schemas.wps.cn/vas-ai-hub/contract-review">399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e1833675-68b5-4879-9d9b-88e895c6c125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401</start>
      <end xmlns="http://schemas.wps.cn/vas-ai-hub/contract-review">402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241e3dad-4eb6-4457-ac55-a2ff7fed4a43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415</start>
      <end xmlns="http://schemas.wps.cn/vas-ai-hub/contract-review">416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93093ca3-a1c4-4834-9637-b4f0ee70c8f0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418</start>
      <end xmlns="http://schemas.wps.cn/vas-ai-hub/contract-review">419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319af5aa-23b2-4365-8d85-b6bfd661e4cb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11446D94</paraID>
      <start xmlns="http://schemas.wps.cn/vas-ai-hub/contract-review">419</start>
      <end xmlns="http://schemas.wps.cn/vas-ai-hub/contract-review">420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c0f25b7b-156e-4a80-888e-4e689d116931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523</start>
      <end xmlns="http://schemas.wps.cn/vas-ai-hub/contract-review">524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52edb1cf-e0c6-429b-bcb9-c518c3a7c596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525</start>
      <end xmlns="http://schemas.wps.cn/vas-ai-hub/contract-review">526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6dff6539-6554-40be-91db-b9a2772afeaa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541</start>
      <end xmlns="http://schemas.wps.cn/vas-ai-hub/contract-review">542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dc919d15-10ba-4562-a158-cb51e9096db5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543</start>
      <end xmlns="http://schemas.wps.cn/vas-ai-hub/contract-review">544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e0fe2bd0-da8e-4d7b-9950-8ba17ad4c88c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554</start>
      <end xmlns="http://schemas.wps.cn/vas-ai-hub/contract-review">555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54352f10-57ed-4cd3-af53-de8373073578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556</start>
      <end xmlns="http://schemas.wps.cn/vas-ai-hub/contract-review">557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b90726e1-ab17-44c2-bf04-44306fdaa0e2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566</start>
      <end xmlns="http://schemas.wps.cn/vas-ai-hub/contract-review">567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b1873223-55d0-42b6-9f38-5dc0ddbb7f74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569</start>
      <end xmlns="http://schemas.wps.cn/vas-ai-hub/contract-review">570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46394944-457c-4e46-b0ad-ca1d64830842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691</start>
      <end xmlns="http://schemas.wps.cn/vas-ai-hub/contract-review">692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433ad65c-092a-4b55-9fcc-01df7816d8fa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693</start>
      <end xmlns="http://schemas.wps.cn/vas-ai-hub/contract-review">694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59b35590-5784-4e06-b01e-440b2d580236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703</start>
      <end xmlns="http://schemas.wps.cn/vas-ai-hub/contract-review">704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030960fb-83f5-452c-8b22-6990112a5f7e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705</start>
      <end xmlns="http://schemas.wps.cn/vas-ai-hub/contract-review">706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b6f89ad7-a3a5-43fe-a546-d0ff47364fa6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715</start>
      <end xmlns="http://schemas.wps.cn/vas-ai-hub/contract-review">716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fcfbc255-7589-4444-a53f-3e021a847439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717</start>
      <end xmlns="http://schemas.wps.cn/vas-ai-hub/contract-review">718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7b88279e-2016-4863-bdb0-4e9e9efedacb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738</start>
      <end xmlns="http://schemas.wps.cn/vas-ai-hub/contract-review">739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c258f9b3-5a75-4dd7-b572-66aab964d18d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740</start>
      <end xmlns="http://schemas.wps.cn/vas-ai-hub/contract-review">741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99271750-f245-4023-ac16-97805d5c467f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778</start>
      <end xmlns="http://schemas.wps.cn/vas-ai-hub/contract-review">779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7c6d7d57-bad9-4fae-8217-b1a898926259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780</start>
      <end xmlns="http://schemas.wps.cn/vas-ai-hub/contract-review">781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81551fe5-88a0-4511-992a-6457a500b704</errorID>
      <errorWord xmlns="http://schemas.wps.cn/vas-ai-hub/contract-review">:&gt;</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11446D94</paraID>
      <start xmlns="http://schemas.wps.cn/vas-ai-hub/contract-review">781</start>
      <end xmlns="http://schemas.wps.cn/vas-ai-hub/contract-review">783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d00f02dd-716e-4bfe-b62f-4293be0bc4c9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785</start>
      <end xmlns="http://schemas.wps.cn/vas-ai-hub/contract-review">786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b5e0cced-11a0-460c-b191-b969dd8f69db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788</start>
      <end xmlns="http://schemas.wps.cn/vas-ai-hub/contract-review">789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37c75380-e67c-4e0a-9ad6-11a62a23026f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799</start>
      <end xmlns="http://schemas.wps.cn/vas-ai-hub/contract-review">800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e40af1de-559b-436f-b331-08f8b9a6129e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804</start>
      <end xmlns="http://schemas.wps.cn/vas-ai-hub/contract-review">805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e5e81163-ed17-45c5-a402-68dfd532be24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815</start>
      <end xmlns="http://schemas.wps.cn/vas-ai-hub/contract-review">816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4cbab51c-5e84-4911-8d3b-ee38f8e9576b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823</start>
      <end xmlns="http://schemas.wps.cn/vas-ai-hub/contract-review">824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7c4de82e-59c9-4e10-b12c-fc83d56df54e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839</start>
      <end xmlns="http://schemas.wps.cn/vas-ai-hub/contract-review">840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87521541-e4ab-4ad9-893f-a23f80945405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850</start>
      <end xmlns="http://schemas.wps.cn/vas-ai-hub/contract-review">851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d5875f39-d727-423f-bd89-8ec47c551a34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855</start>
      <end xmlns="http://schemas.wps.cn/vas-ai-hub/contract-review">856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3f4b90b1-4069-44b2-ba05-1adbc84a3229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857</start>
      <end xmlns="http://schemas.wps.cn/vas-ai-hub/contract-review">858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9ab9911b-99b4-4648-a179-40af51410852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862</start>
      <end xmlns="http://schemas.wps.cn/vas-ai-hub/contract-review">863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2436ad04-e83c-4d21-8b3b-8d46ea4d373d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868</start>
      <end xmlns="http://schemas.wps.cn/vas-ai-hub/contract-review">869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e1265d0f-db73-4ed6-81dd-42d74504726d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874</start>
      <end xmlns="http://schemas.wps.cn/vas-ai-hub/contract-review">875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f4da773f-6758-476d-9fb2-08ab9c946000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3DAD4FA1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48dccac6-2fb0-49ab-aad1-bf3156080531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ec4d3809-4175-4fa2-86d1-0e50e51bab0e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2cffbf86-6e97-4a86-8564-112f5e9b08d5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849d9c2f-b1f5-43c9-86bc-e68a337ff410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d4d203ad-e355-4e56-8d3c-4a8355e3c40c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1ef43a2d-fc9c-41b2-ae37-bb0c3050f781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871055af-2d91-4f69-b6ee-c0ff49f5ba01</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28D9B782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6501490f-4596-40ce-aa34-eaf617401904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17b2389a-e07a-43a8-b55d-58be2185bd48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f58c4936-87a1-4cff-97e5-7f08bab2b4fb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55bb7a5d-9418-4fa7-9c73-060b3864868c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8da3da76-e9d7-4079-8206-1f5906a5d508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e187a27f-00a9-4f60-bad1-90ec4465a5b6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f260357f-bfba-4c1b-a87a-27e1c4364776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23904CAF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bb252c6d-fdfb-47e9-8b33-b9ffa2441c0e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7e54697c-fee5-4ac3-8cdf-d1bd80b92577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3a5810b7-bf61-4531-8b2e-42b56c64bdb7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1e143bc3-91ce-47ce-a72a-07c10c956205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107A2E55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21492fe1-94b1-4a09-be2c-27081495eb73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29DA6659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e4e7d002-14c4-480b-9303-b7329d8d5ff7</errorID>
      <errorWord xmlns="http://schemas.wps.cn/vas-ai-hub/contract-review">黏附程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黏附</item>
      </candidateList>
      <explain xmlns="http://schemas.wps.cn/vas-ai-hub/contract-review"/>
      <paraID xmlns="http://schemas.wps.cn/vas-ai-hub/contract-review">29DA6659</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089802a8-d99b-42ca-90ed-92bb07d271a6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330799A1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3b469bfc-4bdc-4f5c-a183-3759aad3c0f1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53780621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dc0acdb9-042b-446e-8aaa-407e91f0fc0e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3073EFA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4205d080-c595-4ef7-aec8-250fb3660f5f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4335126C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24ab18a1-eefd-4bb6-86fb-cfa09f40f5bd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1C344B94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fcd9549c-e4fc-49e5-ac81-4e8591dcc84d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1C344B94</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8a94b466-462d-4777-b39e-d7c4fab5e564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4B3EC5D6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446b69af-19ea-4621-8443-886a41017f84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4B3EC5D6</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db913477-53cf-49b1-8b12-f316ebe9db63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5A15D9FC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d4dcba1a-a9ae-472c-908b-052c5dd4e7ac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4955AF9C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121f47db-0e2d-4197-b402-241db444d1d3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70ca4eef-666a-4ef6-98bf-1339a0055d53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7423da25-3a8b-491a-886c-71a614550e34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189</start>
      <end xmlns="http://schemas.wps.cn/vas-ai-hub/contract-review">190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931516c4-bcc5-4bed-baac-b54c57326b56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8c04f3b6-09a8-4c65-92c0-4ea2f66d88ec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7624EADF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b9f48d09-e90e-4787-95d5-e7fca31d9e9a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5D21A5D1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da879951-2058-4be6-8df8-3c2fca62c244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4009be8c-ee95-4d97-8db5-b3388a968c5b</errorID>
      <errorWord xmlns="http://schemas.wps.cn/vas-ai-hub/contract-review">滲</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渗</item>
      </candidateList>
      <explain xmlns="http://schemas.wps.cn/vas-ai-hub/contract-review"/>
      <paraID xmlns="http://schemas.wps.cn/vas-ai-hub/contract-review">5D21A5D1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a77bae65-abbf-41ad-b2dc-7d5b10900a35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b2f7f756-5b79-4aa8-83bb-e07a0abf8c57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4134b267-ff6c-42df-9f5b-e83afb9c4e16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cba48313-54e7-47e8-84ce-6a7469800ca9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5a3452b2-31ac-43d8-bc1b-2912f09aa279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00c47f49-7443-4860-9eae-aa718cb2ab8e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4fdbadac-f175-4667-983f-319eee0c9c5f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6b70540c-111f-4c3c-a7f5-bcbfb14da6f4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6704fd64-4e13-4d21-a5b1-f02bf9e2b4ad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0b935a1a-d61a-4c54-ae08-5a0542e6d8e9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ec6b8261-8c39-442e-9d34-f38afc9f3939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bea7bcfa-af2b-4e5c-9871-8f9ac8d333ca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825b9d31-0f7e-479a-ac53-ee54068173d1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7B5F4EC7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1e78ee2d-70ef-4adb-91bf-672ce2a3b138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10AA7B11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77129a49-d756-4f14-8397-14785c7b065f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2D271DBB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64a7db18-0697-4564-9202-a1dac9da7633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439BDB6A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273c658d-2506-4f77-aac8-9ca54f822125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17EB3996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a2a961ae-f46b-47df-8d5f-96aa5d45ff94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4CEB6DEE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b45d08b0-9cbc-4401-b684-d32d31205bd4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682ADF12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f40a520f-19ad-4b6d-8ddd-ba043428eeb3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725ECDFD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99631211-cb3e-47df-afdc-1aad88f8b3f0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7D0BF60B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914577ad-f7db-4167-bdff-9c6530dcbc97</errorID>
      <errorWord xmlns="http://schemas.wps.cn/vas-ai-hub/contract-review">蛰刺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蜇刺</item>
      </candidateList>
      <explain xmlns="http://schemas.wps.cn/vas-ai-hub/contract-review"/>
      <paraID xmlns="http://schemas.wps.cn/vas-ai-hub/contract-review">7D0BF60B</paraID>
      <start xmlns="http://schemas.wps.cn/vas-ai-hub/contract-review">52</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79ecad4f-fa45-40c6-ae83-c61785a1b400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66DED848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9b4a7d3f-a103-43f8-a623-b85c343ef5c4</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697D3615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4a293e91-4715-41d9-8072-2e06a76b46ac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6FBDB9A5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f3811088-40b8-4a7a-9710-c330fc9d5269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625183D1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a701e8fe-652f-44c1-a5f7-dbc5362a7da0</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625183D1</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f89b6f20-f036-4506-96a8-36a7672f4b9b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5E6288B8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1efa0321-aa9d-44de-b0d5-adc4dc1d7d5c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21BDF3F4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521d87a5-741b-4ab2-84dd-55f48c22b37a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655FF3A2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6f4151ee-a6b2-4d10-9cf0-e2ab8aef245f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4125B354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dcb2411a-c2a0-4d4c-bd54-5c9f1333093b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4DFDBEAC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c2c46ab5-b218-45f2-a594-9afd988fd0a7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228467FE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746b41f7-5e52-4e34-8861-c311a8e9d1a6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6037219D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a98e7cf0-1c36-442c-9ef4-0141626a1b49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6BC77650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a7c2732b-7577-4c37-8393-dc8fffa3c5ac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170DDB6F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dc389511-2d9d-4799-97d9-f0d86f5f65c4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22A281C1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1395783c-78dd-4e7b-8bc6-0cf7dee19fdd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65E20A8E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ffbd5494-1d18-40ff-bf95-8a59040d2dfa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5D4AC1DF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3e1d4302-9c7b-4c5d-a6ba-dd2f8f95147f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f0100dbd-8f07-4a4e-bdf2-45455f4d06aa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7fdaf1df-b0a0-40c7-a597-3f5c7e3ac88d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f5e74f3d-696d-4a9a-b901-c6d259780567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24F933A4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d9694a9f-ac83-4837-9021-34b51dfe36b0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a15ed9d6-b102-4644-a2f3-68f52ef2abef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0b078233-eaca-4c4b-86da-09b58a3d2e0e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e7cce67c-a238-454a-b9bc-621cd3d6080f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2D50D882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99b77ab3-0469-498b-a6da-6693b7c51bb6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5b98dc96-b068-42ab-b406-bb2b8e45cfc2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8d0dbd29-6c0b-48ed-a4df-6b6ee8cf2ca1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a768bd7d-acea-4421-9ac5-e4e5eb24ac0f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618E70BA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58117109-4c29-4521-9b56-0093a46330fd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4e681d1e-370e-4366-87f2-6af0e35aa9ac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003e8002-b53f-4a71-9257-532a900c63eb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2C3EFFB7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19f5270e-d9a3-4816-a348-2c7de765b212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4F43C989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31727cb4-c308-4968-a113-466f84f9a577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1b2a0796-bcf6-4bd4-ab01-914a43a07f10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5f63ae05-5d17-4e78-9424-784729238939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928fef95-b0d2-4210-a341-6537f8fe7e9f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acd31f71-75d0-46e8-8ca6-1ef9484cc0bf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1243e847-cf6f-4771-9861-04c829477b64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1c2e1fb9-0cfa-424e-a3eb-b013c05b7ff1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d7e7eeb7-2d53-402c-92c9-69196fc5849f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a1148eae-7aa7-4da5-a2c8-2b8bc1852d5d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c28b70ac-f399-48f5-af56-78fd1b818953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c7acf33d-d3ab-4afc-9105-9ffe6178e9f0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1b00814c-44aa-4bc9-ad6d-5b724b7963d3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f7232691-ea28-41c9-b7a9-2cf10c1badec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f0530b8e-18c0-48a8-9c37-65e26b0f5983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EAB3199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5a54f413-8b57-4132-948d-9afc7c75f2e0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6D73510D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66148610-c09b-4b0f-b900-1bef2e5c822a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7CCA5E60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ce0e3f7e-5bdd-4464-af11-277851d92a81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7CCA5E60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9d13f14d-5e36-455b-a168-7af0fd48467e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CA78759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d5944ef3-c9cb-41bd-8eb8-4ee97c9c2f90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5cf0d5e2-f7d0-4195-981e-58b625cce106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f93b1b7c-5a9e-40d7-b01d-b65d294611aa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2B3AB48A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75ba49b4-cae8-4aea-80c9-3f067bc4fe1f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B0785A5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65a26396-b67b-4d4d-bde3-824f771bf378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78A3426E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18d03368-c714-44b0-8fa1-dad5731afc6c</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37138B63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358e2e2a-a706-4e5c-b900-7c4173fbab59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3B16525A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79e681da-6ec8-4783-834a-aa3efa2a4775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290F1E86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c73806fb-acfc-4092-87be-747fed20d0c6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2883DF71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683e4908-a126-4086-929d-1f3855b726fd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2883DF71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fba9c765-2d48-46cd-a1e2-f4bb3ca2828d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3C37869E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56540615-a3a1-4915-8dfd-6bd4262f9cd4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3FD70D82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f641dec6-a0d3-410d-ad31-f0e0007ed605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43383E41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0219933d-b82d-4aee-9fcc-66f0dfa253cf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1BFB1C7A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62ae3177-ecfb-4464-afe7-8e616b7f1b31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35FAF78C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89927866-b1ab-4514-b4f5-0fa19501bdd6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1FD340CF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afeb2b5e-b32f-48ad-a917-79ed3665ceba</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1FD340CF</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123a244c-06ed-489b-af15-613a95e446d0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1FD340CF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8e19ad10-666d-4f17-87e6-192e7c48cda4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60509585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b314a169-3543-4926-86a0-123e147703cc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21C1EFAD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5f978885-b94a-40bf-8c1a-3acd2dd34e23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4E973016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0e437219-2358-4723-86e2-d2ca725abf71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730A900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b33a5140-a371-403f-ac52-a7a80d8170ba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474569C9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fd94abac-2f27-41a9-9e60-c49efa4100c5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67B4EF2A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aabfa45f-81a3-40ae-ac44-7ead0e803acf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44211EA9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95825ba5-11b5-49d4-84d2-7a03b0d2b974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44211EA9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4a2c8864-a1ad-452d-b80f-882e534badc5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59ADFBBC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eed39b01-f164-4296-b58f-6e167ea11bed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59ADFBBC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26e5539b-ae50-40ca-8fa3-eb43ac5f443e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11C5F8FF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54968cc9-34b8-45a6-858f-fc6a728bef12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15DF749A</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6697c993-81bf-4816-ac4c-461227cc6876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60D88724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5d17431a-4526-4293-994a-87a254f8b497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446BDFCA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3b0b45cd-c3f5-4cf0-a703-faef9b54e950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61A57633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edc595bc-af42-45e3-9987-22f1d9885b67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3BC4C6CB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5c81ab57-6e96-4817-8738-eb30f3bf57e6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3B26772F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3324b9dc-047e-4eab-997c-745a1f033d65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1BB16D7C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3e8f9908-0268-4320-b741-1741569f1a10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583AF0E0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a7b12d97-3a61-4ac1-9b80-fbbeef5600d7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68777721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00cf7fb9-9c75-4140-b978-c4a8be0e9b84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584E9C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b6668796-f47e-4dbf-98c6-77b2c181aabf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3E198F7B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f55f2ced-8158-428d-8d9a-6b426b6ff9ba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7EE88E8A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b8c06e83-9592-47ca-bfe9-fc2f3b51b2a6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73E91F6B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bd695308-eba3-4903-99a6-4c956a4ca4c9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935883B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a2811901-261f-4728-8781-a4089bf8b2d1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8B1082F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efd27d20-71fa-4ebf-8c2f-a84003ecd043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7B1B8092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145e8e0b-e954-462e-af1c-89cbf5b55099</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2F5C2035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9b3de304-a4f4-411f-9fd9-27fbb4eaf6fb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13F76365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300c0527-7525-486a-854e-cb682b30dcca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41E96451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13cbe9ce-b928-4998-999d-463b6d1bf61a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4A15DC17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c175a245-a06e-4963-bd2f-a0ac4ac34614</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632099DE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a3364075-ad32-41a4-a8aa-72055bcb8b5b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632099DE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e0971a54-efe5-43d7-97be-c3046ce5f531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6EAC46F4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898d945e-8c54-4d15-a275-e6cb23ae9aab</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153613CC</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82bb39cf-8988-436b-8434-3cb4c82018bc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691A5612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9dd99c25-0f00-4df2-9ae1-2b1de443178c</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466446f1-bfa6-44d2-b18a-9f69e456f276</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82b85fba-59ea-448a-a191-946241ef56e3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25AF260E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c34f8da1-da65-4365-aada-c8b8c9035fba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4AD908E2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57de3438-88d7-4b86-add2-793222a2ee4a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654A1E93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f0397af9-7bac-4d20-b4e6-23673c413003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654A1E93</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2acbcccc-a705-44cb-9186-3aede9748b8e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A8E09F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582058d7-5acf-486e-a5ba-10d6936a95c1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594F9010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048d10d8-6c35-4028-a412-a7417e578e27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1C810683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4d4c434a-307c-4dca-8fdd-9aadec7f49b7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48FA081F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77d7c881-2ca6-4b03-9391-54eb80c43efe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42B837D8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5c16e32d-0329-4402-9244-a85403878612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6BD0C9C1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57287fdb-de6a-49ce-a422-64017c7234cc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4A2C80AC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88f8fe3b-0075-4de4-8e6b-1ef28614422c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510FB7A5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6f098d72-fa5f-43e2-ba6e-f53fd45e539d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3A117621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8c9c5483-4bdf-437b-ace8-0949c8a33c7a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54543EC2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49e8bc8f-7676-4e33-bf44-a5d848cfa88a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716C8640</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6d9ef086-34f3-4a14-a517-64d92d3688a3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C249C1F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6ba60cd9-f13c-4267-a3c6-187216f32c21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24B0760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c5af48dd-cc3c-42c3-b2e3-a2d5c92f053e</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61</start>
      <end xmlns="http://schemas.wps.cn/vas-ai-hub/contract-review">62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ced179e0-623f-4437-958c-fcd1db215c9f</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68</start>
      <end xmlns="http://schemas.wps.cn/vas-ai-hub/contract-review">69</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ee2ec5f3-80f1-4953-8825-67c41af813ee</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6AE049AC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8e1ec73f-9fc9-4e4a-8a47-adb9b7f23101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75806D68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0239cb66-887f-4661-8c7c-f3ad2de131b4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52F3105C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7e9204d2-59f4-4e9a-a229-81c66e02046f</errorID>
      <errorWord xmlns="http://schemas.wps.cn/vas-ai-hub/contract-review">发动机形式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发动机型式</item>
      </candidateList>
      <explain xmlns="http://schemas.wps.cn/vas-ai-hub/contract-review"/>
      <paraID xmlns="http://schemas.wps.cn/vas-ai-hub/contract-review">52F3105C</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e554a935-d8da-4e1e-8d0e-f2ecba320754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43ACCB10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71db0f7c-9239-4266-85aa-aee654335726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43ACCB10</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7c6d9b96-131b-4cd8-987e-fcb8d66f186b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247976D8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f505029d-fa7e-468b-a97e-48867c41389a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55156185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dc71381d-0cb1-4346-820a-4b4390aaed58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29A36D25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d1df4844-073d-489a-8ea3-83a387c659d2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6845C382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31b5d999-5a62-40b2-8b44-2acf4510c171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76024730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ed2f324c-f724-4e24-b5e7-ff81b19878c1</errorID>
      <errorWord xmlns="http://schemas.wps.cn/vas-ai-hub/contract-review">内的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item>
      </candidateList>
      <explain xmlns="http://schemas.wps.cn/vas-ai-hub/contract-review"/>
      <paraID xmlns="http://schemas.wps.cn/vas-ai-hub/contract-review">76024730</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9df14147-d9d0-45a5-97b0-5f8ede91ded5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30495744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1f30599d-701d-4e0f-8937-7318f997170a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53CDED86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8623411d-9e2e-4144-849e-ca683bbe2247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53CDED86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6b173371-b10b-4f4e-9bc5-0a28082b41aa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2BCDCBE7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657e0d05-3095-42d3-829e-f223f02ad8ea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10CEAE3E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cd8ae760-f983-4f3f-b486-6b19c2ad2e8e</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29</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cc0e2fe6-182a-4ab1-8201-c3ba16cff560</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62</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b8cdfc60-6668-4423-8d5c-b4b5a0582ab3</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6BB8FC03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ceb6e877-de07-445d-b797-a118bc8f1cf0</errorID>
      <errorWord xmlns="http://schemas.wps.cn/vas-ai-hub/contract-review">串连</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串联</item>
      </candidateList>
      <explain xmlns="http://schemas.wps.cn/vas-ai-hub/contract-review">词汇[串连]为不规范表述或旧称，其规范书面表述为[串联]。</explain>
      <paraID xmlns="http://schemas.wps.cn/vas-ai-hub/contract-review">6BB8FC03</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a70cec32-275d-4f46-8ecf-54dc13a0cad2</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3AD6657A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a7703628-dfeb-4615-a145-65b697b5d53d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129aa185-5e4c-47e0-a993-9c26e5a6f816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4ad50a6f-5c8c-472c-aece-b57e0d6cc7f1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57ae58c4-07ee-4070-9774-ec2230bae64b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cef9e4e9-0530-4a41-bdad-532fe0a43563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6B5199D6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fa9d7c83-785d-4547-b44e-db767a910621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33B3F3BB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5e393a61-826f-4530-a71c-ac390589591d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15F272D0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5b764bcf-757f-4404-bee5-b31818f6e7d8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C46846D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08658a69-38c8-4ca9-8332-fdb35a8fe8ee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6800EAFA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7352e5ec-61a8-49e1-8645-6795e993faaf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6A21D056</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83ce4c9d-d9c8-4960-9473-edf9260541ad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FA3EF34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ae66ba99-3e07-4cf8-b103-42497de1db4d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DB63186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146d7b72-bd9a-40cb-835d-2fdc392957d7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412A9E95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793aa0c4-8240-4a66-8a34-f131a72783ee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3B52B610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9f7fa03e-8b40-42e2-b8a6-faf7fc9cf342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141B7B7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64c58945-796c-4ca6-a1ab-57e946c61c72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7B8B5D45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8f692c66-df90-40fa-a45d-e3a555584c32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5B14E7F4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9541a8a2-d1f8-4817-883f-11f2cb54290c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1842032C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4493027d-858e-4125-9ff1-5b5216708b83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486EC2C3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5867bc0b-5c20-4ea5-83a9-683913d27e0e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6E8AD74A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a7f866a4-d30f-465f-b5e4-5d7a303b32d1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2507f682-2a69-468a-96eb-59539970b200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7dda999e-8180-4016-ac4b-ed1e3b921e0f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35F9EF94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9aac127a-da1e-4f0b-8658-d9e78b4f22ab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12CBB31A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c2ed7ff5-6d29-4c0a-ae25-5e1e4a46b8f5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A1BBD9B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a0e29f39-7e1f-41ce-a28d-6306cdbf044e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4A6C3BC2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96e8ce71-1319-445e-9d0f-c6c39d185674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505A930A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756ca371-b3a4-4699-8734-a091c5087f65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42C929</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fb3b8d2b-8c85-4a0c-bcd6-92a2ba9ecd37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377D6C8D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28430da1-265b-4f6a-af71-bab57596066e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2C0E684D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a19cb4a5-2b80-46be-87b7-3e640f9a4580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57df9317-d316-41a8-8b1c-996971473a1c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6ff3f3f5-eaf8-4c0f-a539-8d9efbd31f95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266B68A3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51fd97c8-728a-4833-91b4-0838eb3c2354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54509E3A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66e7da97-a3f1-4009-bf95-3871db440032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68AA38D6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46b0e85a-293b-4524-83bd-498b430106eb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7F2FD1B2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59c6e7cc-9adb-4fca-87d0-2438f1643c08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1822A608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b7f41599-3863-4d63-bd59-38ab58db2ece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3CB4C1DC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c6bb965e-5e8c-48f3-a141-95c2fee498db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5A8663D9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b9a97407-6c38-4c10-919b-f5c568426df7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6DFCCD5F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186e36f7-6f7d-4630-9b6c-484faa25a8f9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44C2E7A4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3fb1948a-5c95-4e97-92e4-34cfa3491a43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3E696D72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433c6fe4-ccc6-4978-b3fb-5a49aebd4429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3B7922BA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8bc3f0fb-d11e-401e-9170-429447f42c28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7E69B5E6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8cb5de4c-5b3a-4f3c-a783-3b3a746256f2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4305B65F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83af584a-c770-4b7e-a8d8-9c13501009a1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269868B2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c91790a2-64da-4368-90a4-8b2fbf9ba814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49D49F18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eb99d01e-adb4-429b-ad90-79627b962c06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458838E3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f9d6e448-e9b2-4aec-8c9b-93df4b7071e3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1CF6827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65d39ca7-1303-4951-b651-2aeb35411388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4FC1CA81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3b9c4a3b-4a0f-41d7-9d74-a1875705106a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1A3383B9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f536bc95-176f-4ccf-be9a-960981df8b27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25994CBD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dc96aaba-51d1-4a53-9d36-89bbafece0f6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2A7A550D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3b5e41d0-51d0-4d76-9e1a-0728059ed563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442451BA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381343fb-2bf7-402d-b667-baf74d90a917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5C30C44B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097f3b3a-8304-4ebc-bf16-6426913c7bb8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371F54E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34915c85-fae8-40c6-9e91-073b17c5b3a9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77EAAF6B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ad0e4766-73f6-4a92-9910-7954779128bd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74563EEF</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5905499f-16f0-47da-badd-29c34130877c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10D01A89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9caa2be3-e148-4283-8791-26cc54dc014b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74E3BB63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16262e0f-57bb-4d4c-a58f-92a532411c23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24A2DC18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d6656eb5-b824-423d-834d-d654d6d4398c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1BCD422B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f530ac45-33a6-4b9f-ac93-022e96958675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9DAA1CD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c603697b-e1d8-41d0-891f-ce0f419533f8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7DAE2F3A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21f06e7b-fac6-4542-9508-306c78bc974e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334CD3D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22620309-d994-47e6-9a72-1002d7ad7610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194DD568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6cb53540-204a-4f8b-b522-9d31d1d8b274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73A2EF7F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31039b5f-8174-4f7a-a047-9c6c94b5f899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378D6CF4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7da23a61-6174-4c39-9e14-9b43a99a4c08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535FEDC8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f5a4448c-ad53-445a-9dac-23bc07140bb5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6E862360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96a83167-e211-4aaa-be31-2c224b3f9d45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348ED0E4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58ad00c7-1b47-4896-877c-6f44b1f3ece0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1BEEEFBA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072a1684-74f0-4ff9-939f-6e7fd34a8344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502F6B6A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38bea3eb-4329-4304-8741-76049152eb3e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40CD4D9A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824a1edd-3f91-47c3-ae9a-dd3dc8b54254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DFBF768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524a8685-1253-426b-9c87-06860975ac55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760DAF30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11c4a8bd-3eee-429a-aee5-600fdd336192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1928BE7C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a0a88df5-95e2-4820-91c0-f26b4cd4321b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490F8419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c00cce0a-2775-4539-879b-1cc3bd8a3bbd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23AA3A01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ddd2d418-f85e-49cf-97aa-108283671c60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E77CD2C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023b967d-ac34-4cda-8d60-1b22876b668a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61AE3E61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e6b6b613-a9f7-4994-b65e-d9b647c2af46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368BBB9D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87d39a76-fc9b-47ae-925e-956a477d5f07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76DE2DBB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2aacf547-b58a-4338-9cd6-ddb7c247661c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6d3e9431-be53-4fe2-bb96-4ee79af7e7a0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c27cb63a-735d-486a-af15-d082a75a74f9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5a00861c-59a0-4ef2-a256-d3028a525d63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C2BEB2B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4ebf91a8-c206-470e-8aa8-addc10453e3d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e5c6f40e-2fd4-4f54-8392-d50643d0ecc9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096ea349-a45b-4278-a303-346659ce863e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542FCEC6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f043f9c5-013b-45b5-bd15-023089846f5e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6c4fca49-d321-4c47-abdb-14fc9bb43b5b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f3ef55d5-f6ee-4d1a-8119-e8d714c56f56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5399E48C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e02783f9-8187-4b53-bbd6-aa3117471d10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6b31189c-b492-41a1-ac8c-13cf7bae770a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e7863286-a69a-4893-b6bd-bcce3c79f554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1E5CDE81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1981e583-b1d8-4394-972a-b3830484e0f3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12C42ED0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f8e07fbc-a1cb-421a-9725-1b8433faad92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5A43CE48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823681ba-f9a0-4536-8002-c78e832067c9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82e2460e-24cb-45ff-bdd7-96ba9dadd431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f4967a71-92f3-4013-9257-5164afbd7c92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18752AA1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89e1d8d3-eaa7-4f12-b72a-62c29f26a699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6a8a90d7-3ad5-411a-92c5-70358d882447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b537a74c-9b67-4dad-8646-92b141a32189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 42B21C3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d6e754b2-1ebc-4676-9ee3-6dcdd0b604aa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dbc293fb-e343-43f4-8d27-e176d2d5b10b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f62c694c-c170-4021-97a4-734aff6052e5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7C220221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ab6b9c95-d509-4b37-bf0d-c09334c377bb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66228481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acb5d92e-39b0-4aec-abcf-298c91a467e6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17BF1CB8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b2a7ffbe-61f6-44ac-9926-ac973be36e13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20D5A46E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fddb0f69-8da1-4bd6-be6c-0b69d269319d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669AEC58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326c5307-d9b6-4893-a558-e8d4b20b8e8e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618B756E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c193fa0c-8858-4c72-9848-f7dcf3f2b278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F49403F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03b89fdd-df3b-425c-b1fc-fc0ae4205b1f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20E38244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94aa72e2-693d-487f-a74c-cf38d15c3dd7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21DDDA9C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9ec23b38-f6ba-4ac8-a9c5-0995c788f7fe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5569ECEE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9e28f243-3115-47e0-b9a1-8fefe0fa1ac3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2B4AFB61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73bd34e8-e9cd-4808-b97c-10693d7735f1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2B537B70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ba5b573b-72a2-4233-86f8-feeb68c35634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60C14124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b78df557-a582-459f-9f30-f1959612dee6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08e40695-2ae6-4224-9732-c44e65dac70c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e7789335-caf4-447e-a8cc-b8db0b79be8e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1BD8D01D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74523bf2-7871-4008-a2e7-ab4881038f7f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3ABD5B6F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53382971-3893-4110-bd6e-7047b33d25b4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18BF9DFD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13bb50e2-c9d6-48fe-89ce-b01ef21ffb87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7E34543B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a12dac3f-80e8-4be7-b768-9e4122b56d0a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57CE3BA3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a98a86b4-96ae-4164-895c-486824c7a8b1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12E10DC9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743fbc30-4694-4116-b007-17f1ba5c521b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1B288916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fe97911c-b3f3-4e8a-9349-98e252923f6b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6D84390F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04f84aed-e84f-4112-9a4e-e8a40ed5ec04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55F28AAF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61cbdfc1-d0de-407a-947c-67b4861936a2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1D75B77D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82bed811-f568-4892-9303-1aafc9c24926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5966B4BD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eccd7b61-081a-4272-a853-aa370d6b0785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3428DF3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72545fcd-b4df-451a-b820-8232652ae079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1e5c571b-8e9e-4ca1-aec4-c218157659ef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5808a528-fccb-41bf-808d-fd2d97ca91ab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04662bdb-b207-4f96-bdac-52863dc2ab5a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85aa9ff1-27c4-4c2d-afd7-94891b44ef4c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b67555a6-1312-44a3-a758-6d9ac1531132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5a0c5f62-6329-4e0c-8bbe-66d7cd3e2fbf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2c2a4b5f-12ae-46c2-8aa9-7255be2f421d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dcc009ca-993d-40fc-b156-5475e91b23a8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09b1ff90-6304-4d78-bd33-52f380988868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f33b6a86-c0f6-49ff-a149-f0ddc9ab3f38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4DECA59B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7f41f2c2-999c-481f-9956-54c1eb6d5f25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308DEB61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572acebd-0cda-4315-861a-a5aa6a6fb77a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9A5FB0C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5627a2e8-98e0-4f1e-b7ca-10ef687cf3b2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761DE657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b8b61120-838c-457b-a8fa-42b4efccc669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697AF910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0c17cf10-9224-4c49-a2bd-2d65fce31e44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6C4171E6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db345702-3692-4edc-b915-aa506c0e88ca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6C4171E6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a32362bb-a2ce-4846-8543-f909f5cb0d9b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8FE3170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09c522ae-d309-4715-bfcb-d9ceda487fce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3D012927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90126a6b-0521-46cc-ab02-753419439855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0103a04e-52f9-408c-bcdf-956e853ac7bf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19DDCD26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3bc924e3-73db-4f6d-9596-a4b36f3e3131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5D52111B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56a7ecc0-b67c-4c9f-bc65-3aae9a2ae86f</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6D2A84A9</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9b29cada-96f1-4c39-ad41-a58bc929db9d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26BD82E1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5ecb6417-7aec-43b1-8fb2-be11f1231f49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6A0BF95A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6a8e58ab-2554-48aa-8097-f41c9db44da7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14DB8112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00f8de00-40c6-4785-8c7e-576fee49f70f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2372EAC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e8f30d6f-8f36-475b-b90c-f02305c6e77c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1555D04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f890ea4e-65fb-44a6-bc33-af4afbe60980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7DCF4DD0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530a9949-6490-4609-b24e-a3d034095fe2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36E58E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3b9b8af7-1f8d-4ad7-8549-9467dd4c61d9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382013F1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18219683-1a29-405a-b7f4-f6e3a251f1fa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33b266f6-97ab-4a81-9539-54102d61e7ce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478dbd96-2590-4d73-bc79-4051f0e37fee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33361C55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a3021be1-7c69-4f62-b198-2a793c55124e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541439C0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9ee99ee2-1a09-48e6-9697-63402be49515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465CB198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a5ac24d8-435e-4a87-a969-d2506244de4a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6CC392B0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0d717f2c-ed80-438e-baee-61c99c8da38f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1E62B0DE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9cdf8e69-859b-41fe-88c0-3fcd129f02b9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5E1337D7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a842d59a-9609-41de-988f-35925d558220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4838018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369b7499-04c1-4f2a-8ae8-6e59edb16dda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90FCB0D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fc02d3ea-e7d4-4d2b-b849-4089c0adb14f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6509673F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c9b486b3-0e59-403d-8b86-91cc4e823675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3DE00A73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238f1079-df62-4951-be29-e9f48333ca86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1723D252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d7cce39d-279a-4483-961d-f6b7794bbd11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5C4F824B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e32d6133-9f84-4d86-ae6b-10ac7a384c93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191CCCC4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98c39503-e757-401c-8292-613f1bdebd6d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5E8BB728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d5fda89e-be3a-42eb-abf6-6d2542bf6dac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db215a51-538b-4db2-adfc-58e489963e2f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46b52d75-0461-4638-9e12-07985081d76c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73947B21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bb9b00cb-f098-4b09-a001-655e4d737abd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fea9086a-f43b-436e-a805-b734d2cb4961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e11d816b-2415-41e7-90cd-5924e67fc002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70DC8EC6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8574f0c8-a668-48a8-8e7a-fe7ec497f2e7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2A1F14F1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dd0d548a-4c13-4b41-9eaf-71a166a78590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121D06B4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3c04e9f0-49d8-4d15-8627-1ba5ea05260b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6FE9DBCA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4a920c87-c82d-4488-a079-ef4dfb1a9cc0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44406F00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09dbfd4c-7194-4eb5-8a53-e4316d39a9f4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94244f09-5a47-4a4f-bbf7-e92501eb8c19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a29140b7-760d-45d1-ac46-02a16a9cb4d3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339F2723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b4eb9f56-97df-4ecf-8e8d-0489778d76df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37C3844B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989ccb39-16c6-4cb3-92e2-93d343e3dc41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2715FC79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54b385f0-17f8-4a25-95d2-e2e96514c990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E9A6107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b24db8c6-280e-4418-998f-49c927f10c91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875762F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6186dfbd-f718-485a-beec-bafea6bec658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2D608C19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ebe2d2ce-3053-4bd0-922f-ca2efa29d3f2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2D608C19</paraID>
      <start xmlns="http://schemas.wps.cn/vas-ai-hub/contract-review">103</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f45468b0-ed1d-437d-81d2-59ff4ad31e13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795C8AB5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7eb5cdb6-cb2f-45f7-ad35-345d3c4a47f2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174DEDA4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d30f921d-d0aa-46ea-817b-9eddbab66ed2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21fbc0fa-599d-482e-b188-d9f60d822917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dc16d6a9-87c0-49e2-8c96-f0329c64ba73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14CC1580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5e263a79-49b9-4d23-9bbe-8a64a171f22a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1CAFBEC9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675eb930-6736-47af-9506-92cfd97fd364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1EF0C5D2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1dd0c714-e105-436d-b019-9eba2a85a647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cd31d79e-e33d-4ae1-bb24-3a2aab603d1d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a448ae5d-7fc8-4a20-95d3-1d398ee44fd2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7C2977C5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47c20f9b-25f2-4909-ad93-78d6e2d9e359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3803652B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fb7cf1b4-039d-44da-93a0-a2b3b3a1a755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6DBAD376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02a16864-dac2-4bf3-933d-319cf67695c2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6763EC89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db5725a9-220e-4fd7-ab20-88a6229f7a4c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508CFDEE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35a46fcf-6f99-46f2-bcfc-9bc74fe00f2b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7C330AB4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87081a7e-6e4f-4b27-b043-eb9bffa1dd30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4B3ADAE9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7d670e69-16cd-438c-9a78-3f271cbf0e00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4B3ADAE9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ed4fcaea-3e00-45ff-8071-90849a93520d</errorID>
      <errorWord xmlns="http://schemas.wps.cn/vas-ai-hub/contract-review">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型</item>
      </candidateList>
      <explain xmlns="http://schemas.wps.cn/vas-ai-hub/contract-review">存在发音相近字词的误用。</explain>
      <paraID xmlns="http://schemas.wps.cn/vas-ai-hub/contract-review">4B3ADAE9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bfea9aae-f289-4c37-b874-a69fd5bf0080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284B72B1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c71d12f4-20c8-4ba0-9608-07426ddc8c5b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7B4AD988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660477c8-cd2c-4aa1-82bb-54b33a620d65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1621E465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fe2e1c52-8a62-4e74-8dd0-fa6fe242625f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4696E93D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4ba115b4-24ff-460d-98f7-d1d44dc67e79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4696E93D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79e124c0-971f-4d92-be27-a08dbf8d45f2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776ACA0C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1835b0b3-14b1-4f76-9501-dbb0eedb0e60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776ACA0C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17a35135-20be-43da-b353-47de874492da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5BCC9280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fc2b87bc-2e54-4787-a93f-c8c1baafa38c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63917D07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46f27380-9dc9-481f-8eeb-070c47207805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63917D07</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66ba3855-ce29-489b-bb47-eac33209ed05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45724620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b623adfb-bddd-48f3-a4d3-2f7877d0c91b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66620A9E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20e941e6-57a9-41f2-a149-91ee5b74049d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43932C76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a02e573d-2651-449d-8205-4733d7f21ad5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881249D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606f3a77-c4e9-4a48-8a85-8d66b8c23345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881249D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3bf1195b-ed94-4c08-9462-201473696a81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1655E2A8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85ae3eee-d0dc-4c1f-a110-dcd8e3ac7615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1655E2A8</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28a57765-36d1-4732-95de-8adb048c5d3c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17009F75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ee1a3aa1-4df2-4e95-a6ff-180ec0fc6b68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1501D854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d15d06a5-03d5-4fda-a87c-56e0a9f3086f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585BF063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658ee50b-5c01-42e6-9892-25a04f4652c3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722a5680-e16d-4b59-9b1e-5d219532109c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38e1fefc-0cc1-4391-a234-1792259a5372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16104204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5f38ac05-36da-4a76-8c96-8c151529ba57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43E60482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1b6a5c47-ef52-4566-b409-f3b9d165c86f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4C6BB204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ef9890f4-eba5-4f29-87fb-7e8f1a71534f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5947AAEC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cf0e2696-6c9e-4290-af88-ef6a1367cdbe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44637338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ecff5a0b-3d78-4cb9-a237-0e5707affe45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40B6A55B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a1c36ca0-6bbe-4035-8d9e-4910b32353d2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7001DBD5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043769b3-8797-4a5b-89b7-f97b5a6049c5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2E1C3D43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bfcddafe-c7ae-4df1-ab73-788a23e1b6ee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6AE2B26A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5f2b9626-c006-46d4-a5c9-d4a15e5115fe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6AEF03E6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d93266c8-c06a-4ffe-b83b-f1764b45f3da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14ED47CB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51d6d26b-c990-4188-886b-71562cfd969c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695DD98F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107b391e-e691-42d5-b6a3-b5c999b3f6d3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7C74082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70c41a7d-725a-4a76-ae5a-ad4f300f95ac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73312124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8adfcb68-5928-4421-b013-2d0c6468dc56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DE39F78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530f95f4-cc90-4f5c-865f-063a66c34f87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49B9B44A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bfaf5718-b999-431f-80e7-fe44abd6e160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231FDF1F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581f6fe2-9e2e-4b1f-acc8-fd176e20ee60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2B5C4D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a25366e0-43f2-476c-b8de-bd214b59abcc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7855C06F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f539452f-e8e2-4985-93c5-15d4027090af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6144D629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d4781536-947e-4eac-bdc1-f596dad9840b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1D44FE02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c06b3449-017a-487c-a17b-6692f6078cf2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482483EC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33adee37-13f6-49b8-bd62-f6d28b353afe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321948A6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6f7dcd35-60c6-4586-9aff-ca95912aedea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28C4E7EF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0fc25f79-eb29-4c14-b72e-ca2548d94a51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25FDB5C4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4580a114-5ea1-481e-bc74-c5049302b2b6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1BF8C796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f66721fc-db9b-42b9-82b4-db491291fcc8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95480a28-c553-4e1b-a5ce-df60498d4504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4eac333e-8bb7-40fe-aa87-7b4b82406ad4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37a54125-2715-4704-91c4-062b3bcab929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b66a2a48-c50c-493e-885a-c4f1f9eba841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4F3A55B9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88417ad3-bc07-4509-bbe9-672e8bdf68b2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30CCAAB3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168f084c-46ac-4357-8d8e-71daddae775e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64552A4B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af6e3af4-7903-47ac-a93e-63bcac3ab87d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67468092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ff5a1c2c-d08d-46b2-9782-c30974d2bdb2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67468092</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e2e7cd73-af50-4270-afed-417e9b88d640</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67468092</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f774d65a-69f1-41d1-b5d1-3d12f88f0422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2A2D691F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f41b3678-d2d3-43bf-98fe-8d80c4a7cd17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180EE6C8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fd17aead-5645-4ccc-bde2-a68555522942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1B78B58F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af39bc6c-159d-4eaa-b392-95a860c92948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60D1933D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a879ffb6-25a9-425f-99c4-e99ffb648fa0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29E688ED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43e855ae-eefe-4e2c-ab48-c9e3466676f3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7544a855-83c8-425b-9786-9100e58375de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8d812d9c-2bc5-4560-9ebb-4bda573e50f4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366e0321-054a-4f92-be03-208f358abb98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b2a2b2c2-a915-4e6d-8cc4-b0ea762f45b1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2CA36CF6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38483e23-e1b0-42fc-914a-82b22541b5e0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795FC741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ae6c0538-204e-47a0-af3d-677643c1cd8a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1abeba56-dca4-4858-a0f4-7738c69ae709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8a6f3cd9-4ec8-4d6c-b615-68af9906428c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20DACE2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44736016-f7b9-4d37-9c3a-996d19f40ea5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322DB431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9445b357-bce6-4efc-b69e-0e7f66cd6d22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322DB431</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44512539-a549-45fe-a1f6-9042960a1a7f</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322DB431</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232d9af7-31bc-4f6c-90fa-504cdd5dead3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786CF78A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2b3c0750-7b69-4079-a629-641323faf36b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6CF68285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31ef49d3-5c5a-48b5-93ce-478aa18a7646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27B77190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9882ba4f-cbff-41ed-a4e9-39a409f963d6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C91E5AB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72a54dea-4981-4fce-9858-8d286f1db908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5412F81D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55b34077-54e5-4c46-8ba5-a360f68c5509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5412F81D</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daaa30a0-ad2d-4c7b-b771-15863528e2c6</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5412F81D</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b6254f82-b0ea-46c9-9d81-891ca494e0aa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487DCC6A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87057160-9953-4256-becb-bc976ebc10bd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B097446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adbb605a-a44e-48ca-bf6f-b6dfc0fc88c2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595C3EC7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82c7f453-08ef-4b35-9958-60c4d300335e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35E7B5C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6bb8acc8-6575-4511-b3f8-895a32bcbd26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6644782C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81bd2255-ef5b-4ada-a55f-eb8048fc4ab3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5F36EA86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e51ae5a9-97bd-4653-9d0b-25cfe5173fc2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5F36EA86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60c98665-a59a-4f80-a62a-add041ae5b7d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1F877991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714671d4-514e-485f-8404-be4e8d1d476d</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1F877991</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4f10de4f-0c6f-4697-8d5b-4270c502350b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2CC1ED38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b8e58ce1-1997-4052-ba51-fb73eb285ecc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6FE18E3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9445b6e8-6225-4932-b1e1-edbfae655d35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35C91A33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95bae0cf-28e3-4c49-a7e6-fb97cc685986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3481e2c1-507a-4df8-bb60-18d6ba604798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9d8b8123-c3cd-4990-8f3b-65a72597f641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553C9CE4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deb283da-1603-468c-8c1a-44dd76cf31d7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48777211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09d1854d-1e6a-4a10-b2d4-b23a640165c4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31392036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6da90510-e3cc-4dbe-824e-7f5e0f8e4bc3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5344F935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73cdba51-1ece-4654-b065-13b22c05d833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61D0C41C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54388051-736e-4a8a-9b48-fb586dff9f99</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259D4BB6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f417b873-fadc-4996-83fe-39b19b83f417</errorID>
      <errorWord xmlns="http://schemas.wps.cn/vas-ai-hub/contract-review">零下20度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零下20摄氏度</item>
      </candidateList>
      <explain xmlns="http://schemas.wps.cn/vas-ai-hub/contract-review"/>
      <paraID xmlns="http://schemas.wps.cn/vas-ai-hub/contract-review">78EA62F2</paraID>
      <start xmlns="http://schemas.wps.cn/vas-ai-hub/contract-review">62</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14c84951-443c-401c-8479-d1c15f196a54</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288DD387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f553b0d5-24d2-43ad-8e53-da9246551d48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3CE75D53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d84c9179-8bb3-44a7-9e92-6b965a06ccd8</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136B87FE</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a750cb02-6db5-451e-9da5-dc32b0fdb848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36FB4EF3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823fdae1-87ad-4688-8773-ebfb0438a54c</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36FB4EF3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6a07dba5-f05a-45fa-937c-0f3a06dfa5bf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5A6C2E3F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cb01bc65-cfb8-4fab-97d8-b266067df090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200B47E7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e9c48cf1-ee9c-47ab-b3d3-4dc9644351ad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2EB4560D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cf9a238f-ab9d-4ce4-9529-35de56cfd7fc</errorID>
      <errorWord xmlns="http://schemas.wps.cn/vas-ai-hub/contract-review">施放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释放</item>
      </candidateList>
      <explain xmlns="http://schemas.wps.cn/vas-ai-hub/contract-review">存在发音相同字词的误用。</explain>
      <paraID xmlns="http://schemas.wps.cn/vas-ai-hub/contract-review">33DF73F6</paraID>
      <start xmlns="http://schemas.wps.cn/vas-ai-hub/contract-review">19</start>
      <end xmlns="http://schemas.wps.cn/vas-ai-hub/contract-review">21</end>
      <status xmlns="http://schemas.wps.cn/vas-ai-hub/contract-review">modified</status>
      <modifiedWord xmlns="http://schemas.wps.cn/vas-ai-hub/contract-review">释放</modifiedWord>
      <trackRevisions xmlns="http://schemas.wps.cn/vas-ai-hub/contract-review">false</trackRevisions>
    </reviewItem>
    <reviewItem xmlns="http://schemas.wps.cn/vas-ai-hub/contract-review">
      <errorID xmlns="http://schemas.wps.cn/vas-ai-hub/contract-review">f0f5a35d-38e5-4041-9eec-14633b5e24d2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6CC1D354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3f9b9e22-0541-4977-8bf3-fd452fdcb070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1E3F18B1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b86e3449-1448-494a-a5db-010c977889f9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21D34F5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15ebd081-319d-468d-ac06-eec6ae950e8b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4E669AF3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35d397be-8afb-4742-a34b-39a6bda8de6a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D6DFB3D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37f75413-741c-46bd-97bd-248748c69290</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D6DFB3D</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f946e20c-e1c0-45bb-84f6-d37f1267e51e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5BC5A823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6bcef644-696c-494b-9a91-8be3a112bb0d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CA763FE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2629a86f-5646-4940-bb51-18a37aefda86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AB5D920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dfdcc70b-2492-4191-915e-1669acdbe184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712E27FA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06aa3b05-a413-4d7e-8f81-1bdd1886547d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551D2A7C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f9dab8c8-404e-4913-bf9d-444894a0d975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665b7cd6-a07d-49f5-a74f-852d7448f542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d2958cdb-8667-43fe-99f7-3f5b9e3ee540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78C0FFE6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eb7842f0-89ad-4c89-bdbd-e772bdf9c4e2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D829E6C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7a4da430-14e8-458e-8c77-2227c12b1499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24696BC8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482c1a96-600d-4b42-8384-333be900276b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19EEB6EC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9b4c85aa-efb5-4ec5-a322-bca1d7d02e1c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44CDA8E8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d6e99ac8-3832-4a68-9786-2af8907c9665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1B38B287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63181220-6081-4af5-a1ce-03f8badeca56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328CE2F1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ae920d78-e6e7-456a-a2b2-7337ab8fa07f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328CE2F1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1e93b5a1-afe6-4669-9807-cfa6eb0bb01b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418076D9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c7e113f2-a47c-4016-9cce-a4ce756ec691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1AAA4345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55b4c323-2e30-4f91-82fb-eb418d651745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49E20B8F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753fc8bf-d579-4813-85d7-5730d3d218e9</errorID>
      <errorWord xmlns="http://schemas.wps.cn/vas-ai-hub/contract-review">启动性能</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起动性能</item>
      </candidateList>
      <explain xmlns="http://schemas.wps.cn/vas-ai-hub/contract-review"/>
      <paraID xmlns="http://schemas.wps.cn/vas-ai-hub/contract-review">49E20B8F</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56842585-ef49-4997-b977-7dc13711c8a9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49E20B8F</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4008aad5-4aef-4223-8593-0acb38e981a9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94B10AF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784d070e-0c50-4730-982a-92dbc49e5e41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57482FA7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4168c32a-dd6f-4d05-9372-6a85b4a276bf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502F0994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236e2dbe-fcc9-4298-8d7b-a9c755a3d76b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1F7D0668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403af41e-29fe-4738-8948-258e26505796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7c728ba2-9074-4d50-9825-a9ee7130459e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fe88d58d-a4fd-4b33-ba41-c949d1117d8f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7E0A3A2B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854795ed-82a9-413c-ba61-c379257c9aa8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7650DB13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e761f85b-c1f0-419a-aa9b-616606ed2165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717963B1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534d15c6-51c7-4406-ad79-965d2ddff67c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441B8390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47f9c621-34ac-4fc6-bf7d-3ca248cdca93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F01BF91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f1c21de0-cb02-4ec4-8891-068b65b4b27b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437A550C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3ea05d24-a5df-443b-b298-59258311bcc9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35F3BB0A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81f27c74-13c2-46d3-ac69-22989030c923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2F2F9BBF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3c1c0fbf-f258-48f7-b84d-3cfa607ed5ad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166078C1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b308c666-9b74-4b91-8137-b8edcca79f4d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530C6101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505f0539-c2b3-46b9-bcc7-f10d29aac486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17093B5D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9a571de3-bff7-4c99-ba5b-b5a6f802589a</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17093B5D</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965fce44-2e11-4b92-9e79-7583112ca92b</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
      <paraID xmlns="http://schemas.wps.cn/vas-ai-hub/contract-review">17093B5D</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e4c0df0d-12f7-4915-9327-ca14e1089384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B03CEA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a20ce7d2-b90e-4804-a069-f4a36ba22ed9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78ED5A87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037a2d2e-cce6-4a9b-afb2-e35a2d3f9376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3F29ED80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a60b83f2-4875-4d35-bf70-062623956d2a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3EFC1B9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fda0ffec-9b3d-46cb-a3ac-cd8870e42d7d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3DD2F3A1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7da017f4-6faa-4c4c-9816-4fb1e82523d9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1A9D24DA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b13180f9-a110-4d39-aa1a-40edd1985b84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587538C1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75bd693d-89b0-4199-9f2f-589f6b407b48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7F5E79AD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e64edbc6-8762-48ad-b550-c7a4bb1daa42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271273E8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e8a604cc-e991-4bcc-8b10-4475e890db8d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271273E8</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c437ed80-1e71-47cf-b5ad-ee19b725dc37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16E2243F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4bfeead9-ea83-4ed8-8f17-806639c8f8de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78420B11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8d1c9c0a-4d82-43e6-9384-3aef8873fafb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7CA87443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8c89a1e9-00e4-41b2-924e-b7fb90b3ff96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7CA87443</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d899a8bd-9ab4-4d78-a702-90b0815f85a5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76DC3624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d62ed1e5-8333-4606-b427-4e3810e7f0b9</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76DC3624</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72eb85ef-ff33-459d-b18e-5b9981b9c871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28922CBB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06c7f93d-7b9a-4b93-bdb1-c6c899095515</errorID>
      <errorWord xmlns="http://schemas.wps.cn/vas-ai-hub/contract-review">尖咀</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尖嘴</item>
      </candidateList>
      <explain xmlns="http://schemas.wps.cn/vas-ai-hub/contract-review">词汇[尖咀]的规范词形写作[尖嘴]。</explain>
      <paraID xmlns="http://schemas.wps.cn/vas-ai-hub/contract-review">28922CBB</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0db0b84f-5d57-45b4-a11c-1b46cac60c9c</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28922CBB</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8001e637-b19c-40c1-9d17-ef79052b5dfb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1EFC7E1E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d8027a78-7332-4766-9b13-ccbc6b5a7065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1EFC7E1E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46522d89-2f12-4d1c-8023-bface2dafdc5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51984D3E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b3b52bc4-a13a-419d-a826-889bb57934a7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51984D3E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6053d002-c657-48bd-9069-75fd54230f80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55FB030D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2311ef7f-98db-475b-892a-5ef048dc5680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55FB030D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0040209b-fe0f-430f-984e-562eb9d871f5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17CBC053</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f92f89d1-18e8-43db-823e-bce9f67f60ac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3A6888BA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f9cda06a-b2a8-4713-94b9-ee6d59ad7df9</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3A6888BA</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853ed534-5a89-4086-acb7-3019ec9a7ffb</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7209432E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44e26032-abfe-4753-844a-3dba4a24d902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56280FC2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c1f4e58f-febf-4209-9384-c2a63aa213d1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761596FF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543c87b2-b558-4668-b8c4-33135ecedc11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2BFD7470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dfefa535-7778-448a-943c-1990b0b576f5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2BFD7470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aed49a5c-1a19-45dd-8c94-26e85d0e9a11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46D297F3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c2a59561-a602-42ed-a8fc-6eabeeffa89d</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46D297F3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4037fd08-2cb0-4452-9767-bb2b9008838a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27881ADE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3540850a-b94c-491a-9c3d-e1d8cbce397f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76A6F765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390042c2-06e0-44a4-a4a6-af7ed8347ab8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72319FE3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3ae665b7-301e-4fce-b6c8-23c92e73fc35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30452AB7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3a6e339e-5b76-4311-8678-ff00b727e500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11AE7D13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7d8b45f2-1931-4110-82e2-cb1f5a95e885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644AAF5C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7e028c38-dffb-400d-8be8-7f85ea16fb5e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3E6AFC3F</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dc9d9eb0-0984-46f7-af24-e5fd8543a855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CDA7281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72d9fffc-f4da-4ff7-ba59-4b218216b51f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3E74CE78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fa46753b-e5d8-4706-a207-8eb76193d9ca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1079DB04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5f848422-beec-48fa-a44f-8a79b45e9159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49A4355B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674389c1-0cae-4751-b9d4-51901f299a4d</errorID>
      <errorWord xmlns="http://schemas.wps.cn/vas-ai-hub/contract-review">金钢石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金刚石</item>
      </candidateList>
      <explain xmlns="http://schemas.wps.cn/vas-ai-hub/contract-review"/>
      <paraID xmlns="http://schemas.wps.cn/vas-ai-hub/contract-review">49A4355B</paraID>
      <start xmlns="http://schemas.wps.cn/vas-ai-hub/contract-review">18</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149c91a1-d6f0-4c9f-a1e8-2f781ecee220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6306987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65da4107-a239-49fe-b869-4f02567aed1e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39D22207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56b2d541-371a-4ee1-bf00-d5dd4538d5fa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178EC3F1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1528c408-8635-4b54-9706-36bb9e4673e8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7A35B56B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91eef8a6-698b-4dd8-9878-e994338d6493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451E1B6E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763be2ea-3bef-44e8-9049-936fadbc64af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39FE7078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7b3ecb86-1820-4e19-a84a-65cb7732e8f0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277E5C23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ec779fff-eb3b-440a-b507-3f6f3de0615f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12F9C581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c9785e24-23d9-47b4-9106-c8d31e08dfe8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43ACE756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3955c715-ee03-45ed-b6ce-f897a1a41a36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3B5DD8BF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e8298213-1ed3-4721-9f06-1d6be81f488d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32BDF280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dc354cff-10c3-4bb7-8f62-b969df713987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7E0A7586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4a8cd2b6-3d3f-4a29-bb06-14a81fe4e439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7E0A7586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4b04f701-566d-4af8-93b9-e94042f42816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1140D198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f92c3b67-3300-4121-ab04-b7e725d72897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60651EF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dc2fba6e-4559-430c-8b48-e2098bfe1925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60C83180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dcb4ded1-9817-45cf-be45-7c46b991c37a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37BFE60A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741a8d49-7ae9-4044-af40-82efc86024d3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7ACA01A1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46e11b36-dd91-442c-b124-3e655c31198d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30C697FD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a93b43a5-ff3d-4460-ade7-dce99e13a8fd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7F7D68A9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78fdfa93-8196-4737-9588-28d5835804d5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300990CF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74e1f2b3-bce5-4a0a-85dd-dc1364d0d6af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6B302A72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221a688f-40db-44f1-ba86-5aec4e69bda8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5D1D3C4B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98ed14bc-0d59-4f65-9e8a-7ca938bf41df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737ED592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7a718d26-a74e-4b5e-bdba-d16bc2be0b76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626297DF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664a5161-a953-47a9-b593-9443bfc9d5a4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46CE8D31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19994ffd-378c-44e5-8b57-eb05a292f43b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7FDA14F9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34000cfc-caf9-4e93-8e3a-9db27f1d95a4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204D9B44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37acba2f-00d4-49a3-9efb-7e2d2d672bbb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6F3248F6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7f615a79-a92f-4aec-9f95-3ff701b395c1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1759053C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082c5eee-d976-44bf-9d1c-98e293ff877e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33C24D16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b7d1f43e-2659-4f8b-96d1-8f297f890f80</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A999256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41662e54-9359-4831-b391-5fce626763bd</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4CFB35B3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c14cf32f-c46e-4ce2-bdb1-e333b52174b0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6FCD6B0B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58ccb5a7-090c-43aa-a6ea-a6878113c480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1B70D5F3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84326fe4-6865-477d-ac3c-407b0f417be5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3EA00F7E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3f6adcb2-6821-4ac9-8f4d-d7d98f6fb880</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2167D830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9ac471bd-2237-4f29-a796-c283da629dfb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3E8D2FF7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5b2cbc27-6714-4737-be4d-0cdcdc0129dd</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1A799EE5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bae7259d-31cc-4c12-b453-22b99dc0c2a8</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61714417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be0ed140-991a-492d-aafb-a86fa98cc32a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4F372123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b4da5d10-2b7b-420c-877c-5522196326da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ba9af576-04a0-49d9-9035-ec7e36d562d6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a4bb5590-c10e-4667-a5ff-820430431649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fd8d1ae1-6bda-4b21-b67f-3c0bd8d79cd1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d43e5f6c-fd4a-43c4-ae54-8820054b7107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79927E8C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d676f16b-ce4c-4d39-aec4-4a9c8a15049f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6589332E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2639b747-a968-45a7-ac93-38660ab5cff4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5595FD6D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ffaaadb7-4017-44f3-8dee-44dc25c3a441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5881504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02dd72d2-7459-4bda-b36f-156c5780c4ee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D47C551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1848ab38-c79f-4881-8de2-e2ead4182770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7C28704D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df26891b-68dd-4ca7-b800-7ca55697bada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66C44158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f2879766-79d0-41fe-a6dc-be3ff9399991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28DACEA3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be5f2be9-4fab-4016-87c3-f52eb86283c8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7D05A957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1acec31d-bdcb-409a-b974-6ff9f2863c06</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4F3AA6DF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34188252-e5bb-4374-9eea-e21834243f00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56DB45E2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8bf91591-f010-4403-a982-d9dbe63596a9</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449C5528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5d3f2dd6-b868-4f4b-9116-30d0aa338648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66ACE32D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beadcd86-ff76-48e9-b226-eac39ed7afda</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364796A8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d208f1e8-6b21-4db3-a705-375c310c9b94</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42F17F9F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1773cdc5-b3b8-4756-be28-3d090b7e7ef8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42F17F9F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6ad834a5-7795-49f9-bc6a-2388a425c137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6D9B7EED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3cab8e47-223d-438c-ac2e-4c08a1a4992e</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777291DB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57e77841-1064-40c8-bad9-5a415fb1f426</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27FB9A5F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731160c1-7216-4d3a-941f-2f7c7832d074</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B4AD004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7ee5a961-8d35-445c-af83-020958b2b9d2</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1EA511C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2b1126ad-dd59-480c-ace9-ae2ca9506249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7048A2B5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63e768d2-51c2-49e2-86dd-76725e1f2cb6</errorID>
      <errorWord xmlns="http://schemas.wps.cn/vas-ai-hub/contract-review">构建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构件</item>
      </candidateList>
      <explain xmlns="http://schemas.wps.cn/vas-ai-hub/contract-review"/>
      <paraID xmlns="http://schemas.wps.cn/vas-ai-hub/contract-review">6AB9E98B</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f7d7a493-0ad4-48e2-a01a-e2f68f4152ed</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当前序号格式不规范，建议修改为规范格式[30.]。</explain>
      <paraID xmlns="http://schemas.wps.cn/vas-ai-hub/contract-review">3870E2D2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087a0a4e-93b7-42f3-8899-489336392a1e</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780BBD26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c7bbe52d-345c-4805-9cf0-28365ec05d25</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371FDC90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47a80ffe-ee5e-4edb-b3d9-88cd0a93ace1</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6F806568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1cb5ec54-de2f-45cb-b019-931454d0aad6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992C15C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8f6dd91d-ff34-4ba0-8536-5a8143cf16e7</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4A30FAA9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68dea570-561b-4482-a411-df8e47f9fc73</errorID>
      <errorWord xmlns="http://schemas.wps.cn/vas-ai-hub/contract-review">36、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19700F80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2fbee843-31e1-4d85-a91c-2cf8d7224ed8</errorID>
      <errorWord xmlns="http://schemas.wps.cn/vas-ai-hub/contract-review">37、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C25D940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554b8972-e5ce-4cfd-9f5c-824b824cabfd</errorID>
      <errorWord xmlns="http://schemas.wps.cn/vas-ai-hub/contract-review">38、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4EC12C2C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2409745e-8d32-45f6-912f-50fdf004baba</errorID>
      <errorWord xmlns="http://schemas.wps.cn/vas-ai-hub/contract-review">39、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590818F9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7a6d07c3-7489-44c6-9101-a5d65ad62246</errorID>
      <errorWord xmlns="http://schemas.wps.cn/vas-ai-hub/contract-review">40、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53A223BE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1e67fb41-5247-4ec8-b4b0-7327e5803f70</errorID>
      <errorWord xmlns="http://schemas.wps.cn/vas-ai-hub/contract-review">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7622F7F0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cd004129-99a9-4b30-bdd8-6300437ac392</errorID>
      <errorWord xmlns="http://schemas.wps.cn/vas-ai-hub/contract-review">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5188BD62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1cab42e1-1990-42e1-8eed-69bead1c7d6f</errorID>
      <errorWord xmlns="http://schemas.wps.cn/vas-ai-hub/contract-review">43、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48D41FFB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06821f6e-61a6-49ca-87f9-6a4b63a4c2c8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BBFF6B3</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0d3e893a-a2d4-4c4e-acf5-2177c322480a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40963C4E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c26d48e4-5249-422f-8ec5-f04e0159a108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4431C14D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d6257c7e-f85e-4986-a5ea-44c3c69467c2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4431C14D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fdec663d-a75d-4f4e-9828-e832d7a093eb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246D18BB</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fd47aa06-21e2-45f1-98ce-1177622ab5c9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5FACC0D5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49a33a28-9adc-4c85-82db-ea11b562078e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5130007C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22f95c2e-419f-4ead-a11e-07bbf7206be5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231466F6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313930cd-7cf2-4992-9a7b-c0fb1e6f2cf2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927FA7F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c2d32f4b-8d48-4029-8a56-e28030d5b2fe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43925D1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48d3b740-914a-408a-bbb8-df82c53b3306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43925D1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6f0f1317-f82d-4438-82fc-58c7b63b9712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197A928D</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11a2b7c8-901d-4609-b6f4-1a2fcaa72cb0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20A1CA7D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297cf98c-a9cf-4c4f-a047-500885f20333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25553CAE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e116004b-9d34-40f9-932c-4f790a5c39ba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1CBE7673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a4422fb8-37bc-4809-9faf-b1b2a96f06f0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3E1CB68D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c1b5dbf5-d465-480e-b375-fd9106e3344d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279f0975-22c1-46b5-949d-9f7548744876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f0982d0b-8a75-44ea-8123-6f6e2abbc6e7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10F6B8D4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03966af7-6bc8-47ea-99eb-cc281eb135ab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41864E93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c6f3659f-558d-4079-8958-54338d9bc825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1EFD0BA1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b2a75517-2f4e-48fb-9cf6-a3cb80d557a2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355CA3F3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d9e5d108-c414-4adc-9cbb-c1c7668c1144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ee446764-2033-4451-8c00-e38c253284b1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01e98095-589a-4676-ae14-4a76e21f8a00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76B940FB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cc4a7007-c3b1-44eb-a7d5-6d640c00f90a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66705ABE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1353cb0e-b933-4125-9faa-4a46e70779de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175A46E0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b30520ea-043d-40b1-b690-04388ae085a6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11BA74F7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4181b0e9-8cf9-418f-848a-8bc1947e5a2d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7EE1AA39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cbfa11ef-819d-4216-b3c7-24ecf4d68654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7BA40DA1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ad113c24-0ae6-444f-8fab-a73a415fbe71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6173D100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b4424db8-fa66-4dc7-93bc-72dd69a6fc5e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763B24C1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d55786bc-d85d-45b9-a13a-7608efcdca00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7F30FC38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69482553-bf49-4cde-af29-af7cb1e18141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7A1AAFB2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5149d906-a3c2-4fb8-ab89-9cc93d02bcd6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74ACD7D1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fb258027-59f2-4fb1-8ff9-25c84472069d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609540F4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cdfcfea3-d8d8-4767-81ad-4c21a98f2524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243A6079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c5d266b4-f922-4ca7-ac60-5142424fc83b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3ED24091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a646d705-0b05-4a20-9c49-ee3405aa1090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258DC858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02520dc6-cd21-46f6-8733-36040f5a848a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F1A6CC1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704b603a-58de-4e1e-8748-bc867a04f9ec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d6010620-dd55-4074-8b8c-b0cc39d0fb7e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164234ca-44d1-4e07-b2c3-509c110e5e74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1F8420E1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d7c170bb-bc1d-4999-b455-304a6ae9611e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6A048FC1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1926f445-203f-4687-8f2d-2a5f0f55df83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dc0e050b-0a23-4aa1-b880-ce9ffc5e7d6a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c36df476-1d82-4d6e-b744-24675c2d4d0d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95282baa-5f01-4c98-9de3-4d49e08a2913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654B76A2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c0f76fcb-d793-4843-bb36-d2ee34d22307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57CE16C6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622a6906-e5f5-434b-8e8b-e3e8db8cb6e8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21DF0A76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c3c6b11e-5367-4786-9695-989f14b1944d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3BEF2119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990936c4-5144-47a7-a0d6-890e8a2fab46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278DA366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708818fa-73de-42fe-ab2a-382e587e09c3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D3416F7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562c83b0-4b63-417a-bddb-5c1ef7f15cd6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623FCA20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07b74bf3-0218-48ab-8a0e-d732d2c4f195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1BD660C4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bf147c35-0543-400f-bcfc-562c3d010e0d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6761D346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352389d1-d205-4ed8-a907-1a04746f0fc0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2A56C6E3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0d1a19db-24fd-4e48-8a66-4e0e3180c2be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2ECB5558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df75290d-7bd8-44ed-a329-c9756997b455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2C6848D5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561ab211-d9e0-4d6a-b550-9711aa7987dc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32D88223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bc304675-9f15-4737-9c56-24d96de1e583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48F79E12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a1b1f523-943b-427c-aef9-83a2f48ba599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4DA2F17F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1f6abaa4-e880-4721-8d26-939d1ce51b21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5DA6473D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7c8664c4-c6b2-4d1b-81ea-0a161cb12860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4E0026F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f404f23d-4c41-4207-8208-b3e04b295eef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7B6A28D7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47f68ed7-8aac-4d96-b755-067c2be318ec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3B942F15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5cb87cd2-42be-479e-9e6b-3a732ebe10c1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27238D91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b15f67b3-09f0-4aa7-9776-7c0e7de025f7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3249B3A5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9ac42901-a3b5-4665-9287-0de62f619305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49E820BF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3f133563-4b28-4237-8153-34ed1eb11eba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180E760D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856b1958-f68c-41bd-ba14-e6eab8a91dfd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6B25233B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fd6cc229-a92a-404b-9844-d5afa8ccb9b8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5EA186C1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2d184db1-0458-4ad8-8430-50d723b25cd9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5EA186C1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05cbc848-21c1-4fcd-af58-654741e81208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68E65145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0d104ccc-604a-49d9-a11d-13cc202609f4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310BA0F0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0060f208-bb83-4b00-8be8-11bb6c051b12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42E4422A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606e81de-8926-478e-bc6b-4a7511579a9b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559C3934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56b86ad3-0d5e-49fe-83b9-f840f67290e4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79963E7F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f08e9483-3674-4cee-9d19-1e363e39efb9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33643747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e4961cc5-6d25-4e66-9790-ddf4ab6a3aa7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243F424D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90322e19-add9-4aef-b918-3b8885307690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683C8470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aba4d250-f588-442a-84cc-c997f85b83cd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1F8B5E4F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74561032-bcba-40f8-868d-f350d4a8891a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1112DB97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42f40ca3-f687-4883-91ea-824b2adca9ba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2BD8850D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9cefc690-6371-4fb7-a21a-73c169fc0f86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7C09BDF7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d12843a4-e630-419d-9897-428135c015b3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6CE6E427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e2bd8a18-2b25-415d-8cca-21948d7ebe7d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598AA5CE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f2be7f57-318a-4528-8329-6ed3e5febdfc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598AA5CE</paraID>
      <start xmlns="http://schemas.wps.cn/vas-ai-hub/contract-review">118</start>
      <end xmlns="http://schemas.wps.cn/vas-ai-hub/contract-review">119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73d5a5aa-c0fe-4c79-b118-f2adef0d61c8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39BD3464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811cb3b0-6452-4e59-a0d2-70e14daadeb5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618A0D34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1e38c880-af45-442b-88a9-036fbc69bd5d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6A2E6261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965f2e17-f05b-4b62-b283-7e19fee2980c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2569EC15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5c3d3272-c9e6-41a9-b05f-6b0126706e90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37CFDB34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be07331e-dab2-4569-98e4-062bdf79b17d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481C79C1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d016d825-0dbe-4440-8d16-e01a67a0d155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41F53D8A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a154266c-5271-489f-8bc5-44a3ab77a52a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4DFDE376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4ab41a0a-561d-450f-80ca-43ccb5801a04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49BE9008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09632a40-1c64-4ec8-b9be-79afb875e024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33B4EA81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7d7fb3b1-7073-4d8d-ae5c-07963c87dd45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221D38FA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3de9fb0e-7df8-4f63-a59a-dedba055e4ce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221D38FA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fe2a1213-0c8d-41d3-96dc-c9f82cf24c02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235C32BC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1559e8b5-27f4-4769-8550-784bcfb23568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10BACCD2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71605b70-22d5-47c3-9b36-8b3295436af5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716F8D6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59de6ddc-95d7-447a-966f-e6d758c6d84d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4745BCDA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c93e7cc8-283c-402c-b07e-340d4a72b571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5578142B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2cc54ed9-d0be-4c23-a7c7-d4b2da310c67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3439DA3F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a0659b4b-c906-44c8-89ca-0fe621b7dd34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3CD04026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b9ca597d-7dfe-436d-90f9-d43c36ac4235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67F3A4F1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0bc2dca1-faa8-4d01-b352-b657b5b00eb2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2CE6DFED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31809ef6-c0dc-43c6-8fb2-2f778301180a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5DDABB2A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f5909029-a73d-4a99-9dbe-16a8b92f97e6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2BF58EA9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4f24bdf8-ee3f-442f-b4f2-41b751404903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3565221E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b72aacea-affd-48a3-98f1-d9718d5f5455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3CCAF723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be449421-9856-4bd2-9a29-5fdd0b4a8968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123F9125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8066d407-64ba-4d9a-b908-be4308ee3c80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72239504-0ae3-4ce9-a9ad-f87a86b84806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c791e0a5-202e-43ea-adc3-2ead9b88de0e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399D4AE8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95ebdb79-21bb-4f9f-9776-718e9d1900a0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73FEFF2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6b0cc22e-1ccc-44d0-826a-c921f0993400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88082DB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3d7cb504-7d3c-45b8-a4aa-472b6ac76f3c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47B85CAE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82ffbabb-cd4c-4d3b-bec9-e44c4738f5d9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975b6f15-8a5c-47bf-97aa-915b2f7979a2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1e13e3f9-ecc6-44ee-97f2-8e33f9ea7ed0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4B28E79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4ab22c96-3e48-416e-8ceb-0a6626b5f5cc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5FE0F40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5be57982-95d7-4df0-9126-2000eb47729a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5FE0F40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9741e1e8-9ac3-45e5-abfa-1cd792be1de8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47515C8F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aeb7162a-e442-44c7-8a34-483e89cb806e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6965A911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4e6247d3-d41b-4a9d-86c9-0e02b6c6b415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6965A911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65c67630-9f7d-44bd-8599-9b376f383f31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3C3B1DB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a66843ff-8127-4de6-bd20-bbb0988bc8ef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4D4F6E86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2b216f24-8842-4b54-8f46-04b11607a36b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62BB4BF5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176f68a8-e7f4-4c0b-a9f2-60bdb397a838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584E8CF2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8582d224-0cbb-4445-b228-4c9fa9b260b7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93590D4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135646b6-1341-4770-9e30-bb209d3d50d5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93590D4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9cedea27-538c-4b5e-bd3f-fad30d80fdb7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58C6149D</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56e69ba4-b439-451d-8029-292c77e16902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78E79DC0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6943649b-b605-46c4-8018-3104e2ec46de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30A3A52B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72cb9b0c-21f6-4442-9c28-91f55e1ed5d2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448CBA0C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238e76b6-d1c0-4112-87e1-811f48b4d914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7E3F4118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83254fae-24a1-4db0-afb8-c744be87aeab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9A10F59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eabd3e51-61cc-4649-a17c-40995e2b23a6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6286C376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f700f6d2-0ae3-438f-b97b-a83225ad66e7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84B5437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8f23305e-5f16-4145-b4cb-da926873755c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740B04A0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9ab14f46-89d8-4567-866a-dd51dec2b020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2F9E4095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e20e7b0e-1214-423b-995c-19234a9f0c00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6366C5F9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c262424a-8f20-48fa-9ec8-9f0c22e64bbb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6366C5F9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a5bfcc17-af4c-41d2-a968-eb02facdab40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74E5C9B9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e6beb4f3-7936-4165-9c6a-aae2a59b01c5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3C455FBD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92ea9373-25c8-49e9-a0d2-d7608fb649ba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5F762C43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88958ea7-ba14-4698-b13e-c1070f122a5c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1713A930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a7c51031-dc70-4479-a936-c4368f788981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5FC49623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71d7c529-01ec-4219-a1b3-5dea9c5b5c43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5FC49623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b6538b5d-7e3a-427a-89d3-3094218cb53d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48eda3ca-05d2-43a3-ab0b-50529fc8ee8a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1de9a95f-ea15-4363-8e9a-e4b2e019ba03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7373222E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e4676e21-7bae-49cc-8beb-440a4ccb7618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10DA3ABA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f5146355-4924-4b0c-86a5-e4d0465cc699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3D0774BC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8f0b13fa-be22-41d4-b739-9e66424becaa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2859D532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250b76e0-dc71-46e3-9b70-80c4c447fc68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7F03932B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ea10bd40-7c58-4c9f-b78b-6d522ce0aeb7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64E44029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3762a46d-9a67-402e-8e9b-df0d65b5c6dd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5884C36A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b7341a83-2abe-4aa7-b3c9-66db15c82a34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5760BD44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125e0215-bd11-4e11-87ec-52c921096825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7F29C728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2255223e-63f7-47d4-b0ea-4554cc8d0f3b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71932F75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eca2e2a8-6b5e-4ac8-b64f-7a01d1a29292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37F40785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a7507258-6d0e-44be-9254-7c128a00b054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23586EDF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e233e6c7-a7dd-49b9-aba6-1708df3eeb4f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4111F105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df317771-fb53-4f62-9ea5-d24b84b2d08a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9777055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73605a2e-9b2b-458b-aaf4-e4bba1a72f31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577661d0-2c0b-43a1-b389-e6bc2a7f1490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9dab659e-1d21-44fa-9a93-2145fb6b818e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14F9CCDC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8eee0f68-3e28-4a5d-b3f2-ca97cadb3eaf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141A2C80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924088f2-1e09-46e4-a3ac-73f775d7da91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584D1C6E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28996fd0-f435-4665-8197-0491b6a45bdb</errorID>
      <errorWord xmlns="http://schemas.wps.cn/vas-ai-hub/contract-review">对</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个</item>
      </candidateList>
      <explain xmlns="http://schemas.wps.cn/vas-ai-hub/contract-review"/>
      <paraID xmlns="http://schemas.wps.cn/vas-ai-hub/contract-review">584D1C6E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000656db-fa60-4bf8-8051-2f7289da2899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2E1DA396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a6cf13ba-ed61-49fc-ac23-2171815b965d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384BAD2E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8231c8d0-a7ad-47e8-9dc5-5e5c8bbb31bb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A10598C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b49457ab-919b-4d2e-93ec-e7cccc82754d</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A10598C</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92f3b0ae-1a84-462f-a1b0-b4badcc121f0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C7C0F4B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ee205389-c8fe-4b95-8da3-986b9a561d3b</errorID>
      <errorWord xmlns="http://schemas.wps.cn/vas-ai-hub/contract-review">磨擦</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摩擦</item>
      </candidateList>
      <explain xmlns="http://schemas.wps.cn/vas-ai-hub/contract-review">词汇[磨擦]的规范词形写作[摩擦]。</explain>
      <paraID xmlns="http://schemas.wps.cn/vas-ai-hub/contract-review"> C7C0F4B</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635622e0-95e0-4783-9d07-5c3cc446fb1f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33EBD734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87a8702f-1296-4ec1-80ca-1211a3ff3d51</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33EBD734</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a087d707-ac50-4adc-a54e-d183b2ad6dd1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360AB013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145be64e-a310-4aa3-b399-faa6fe22ac7e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693C68A2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bdca42f3-747d-4f25-98d1-c0e5baaadb0f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2F0240DB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3832d62a-7408-4aad-a3ad-225c810e6db1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5593FE25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8e7492de-ec79-4b57-a358-4b09288494d1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0c9511b1-081b-4f50-a726-2bcef033613f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59e05a2d-8e2d-4385-859e-5806697951a9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2EDB7E43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72e053a6-f00c-4dec-8139-941d29578104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F3CE03A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57bd1a29-bbab-4dc9-b3d6-82c155ed297d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5109599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82b65681-a12d-4df1-aa14-9886d880e0d9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5FF22FD2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42bc5351-7732-4124-a5c2-4e1b3fd4d76f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6EF9429C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855fd8fd-c03e-4324-a867-4cf45f602ac6</errorID>
      <errorWord xmlns="http://schemas.wps.cn/vas-ai-hub/contract-review">molle</errorWord>
      <group xmlns="http://schemas.wps.cn/vas-ai-hub/contract-review">L1_English</group>
      <groupName xmlns="http://schemas.wps.cn/vas-ai-hub/contract-review">英文问题</groupName>
      <ability xmlns="http://schemas.wps.cn/vas-ai-hub/contract-review">L2_Case</ability>
      <abilityName xmlns="http://schemas.wps.cn/vas-ai-hub/contract-review">大小写问题</abilityName>
      <candidateList xmlns="http://schemas.wps.cn/vas-ai-hub/contract-review">
        <item xmlns="http://schemas.wps.cn/vas-ai-hub/contract-review">Molle</item>
      </candidateList>
      <explain xmlns="http://schemas.wps.cn/vas-ai-hub/contract-review">疑似单词大小写错误，建议将molle修改为Molle</explain>
      <paraID xmlns="http://schemas.wps.cn/vas-ai-hub/contract-review">6EF9429C</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b3c7a029-1671-411d-a9f4-cb93038ee9e1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5BCA0AE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f7af6a72-dffb-4863-8069-378058e3285a</errorID>
      <errorWord xmlns="http://schemas.wps.cn/vas-ai-hub/contract-review">贴粘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
      <paraID xmlns="http://schemas.wps.cn/vas-ai-hub/contract-review"> 5BCA0AE</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78bba969-f25d-4a44-92df-caf80b42f342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761E429B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86164e8d-5a16-49aa-a7f9-7ac2472cbd75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695337FC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42bde201-54af-4b7f-8ebb-24f12ad3443e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12506877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4e28982e-712f-491b-95b5-33d9954227db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4EE50279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41ee6763-c86e-4bea-9444-14bd0dd0ef22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33DCEEB0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fce42996-c19e-4043-909e-bafdb439fff9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7D5BE66E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a6dc6c4f-0119-471f-9640-62d01fce15a6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6F49E9F6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644ef0ba-3f04-4457-a7ed-831f3a064a50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384F3F01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0584a2cc-7ce0-4b80-9bd9-57b63f7f2e74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3E7CEEBD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8f0a34e6-0d94-4320-bab4-7c3c5618419d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5C0C1987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ab056309-5a59-453c-821f-3fe80ae3f56f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134D034F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921ebdf8-b872-40e6-895c-37cc9cc51c2a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764F3A3D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52cad32b-6922-4d3e-b252-ccff04db0ac6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10F54027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0bfac852-c939-4f7f-b9a4-c2a6492ba2f6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5F292166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f44c3158-479e-484d-a63c-7ab77e41a2ac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7B8FB4C8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74459285-290c-4617-8f97-b24d2168b57b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36BF6C6C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3164cdf3-f405-4c5d-9797-b08c618a9bd1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493FD3E2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e85f9b40-7dc3-4f0c-af80-d600142ea72e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493FD3E2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49745f70-6b99-459e-9fd0-bd1408d12fe2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19A3AE74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630dc35a-a4fb-4798-81d5-a97400135ea7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6747408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f7b00856-7cb3-4105-b9fd-c30f5db109fd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56548878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5597e3c1-14d5-452a-b547-a8e15d87ce9f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7ABE12C6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455a4daf-338c-48f4-8f64-afee5ff1b9e9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BEAA786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0ed02cc3-1601-4f45-9f40-c8ca631947e8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690AE1E6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26da5054-150e-4179-9e7c-eb5bdb4c6f70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5D13A834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ffb01f8e-1c55-4795-b740-ffdfafa39a6b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72C06D6F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c437d4a7-6097-4f69-81e1-574b972ce65f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1FAFACAF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1a16c2a7-c893-45e3-9e60-a6940d02f585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73FBDDA9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c03f920e-6d7a-42f2-aec0-ca2a433866df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73FBDDA9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5a4d1715-fd2d-4551-a7f6-86c125e22f10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7E4A056E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d762ed9e-18b8-4d95-b9fd-eabe9e2d4e30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B39B959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f17c52bd-8c9a-45b5-b70f-5c1c020d10c8</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B39B959</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0dda48ec-f712-4b42-8cb6-ccb7f8f3aebe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5B7A5F0D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3be2daf2-662a-41e9-8760-4c3372fe67bf</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42a6479c-134e-4805-9476-5e14e32968c9</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781036f1-86e6-487c-a464-eb92e99adff3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6B019014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f7318cbd-018e-4b6e-82b7-4e75611d9199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6B019014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75a1cad7-3004-413b-aa20-e86c9607c516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176271D9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7abd7904-440a-43bb-bad5-6a473057be21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1DD1E84C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f1c518d6-dfd1-41a0-9131-15502e861a85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36529087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7c40d2c8-039c-42db-a787-d61ed06b7821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36529087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3f0d8fa7-ced8-4906-8e07-a6fce04126a8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1868065E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90f0df15-8259-493c-9264-7f89b59cc4e1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33CEDE2F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1c795b3e-2f2a-4fde-bff2-df9da3b4c49b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5BA6A402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36f5790f-65d5-4652-b5ca-f2bb2c04c9ef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2145D6F1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60167da9-e979-481a-bf92-7a90b510b348</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2D41F48F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c6c67d8a-d6e8-4eec-b1b7-060cc0430613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3fc56d81-229c-4c1f-97a1-3f4fac0faa3b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bf404076-bc5d-4e03-89bf-a00eacdc65f0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7D2BB170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9f18f93a-81f5-4173-a1c6-793f3ee3f48c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7FCAAFF6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2ed9eedb-a2c7-4708-bbad-6f316556ea09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5EC59745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8ba5c9ab-6f2d-447d-ba55-9253f65c4c28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2BC4AF89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7da35359-5f3a-4ad2-9cf1-b30a0ed2d84e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5D3DA548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a8cb8c26-c5fc-4dd7-8385-6e0246c341d5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39AF0FEE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5a855f67-7b78-442e-9524-a3355a7235c9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701EC8A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2ca194ab-0eaa-49b6-a4b6-d041b75acc8b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3330F894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f3642112-d7cb-47fb-93ca-8af2f145d48d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2D93B01D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3d7b0d55-9f2b-4166-aa9d-2cdff1464c67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5af51cbc-c7e3-4967-8f4b-cba3bcc678fc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639660e3-ffd8-41f6-90f5-29dd3c77be45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23CDB874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37435ad5-e2c4-43e2-ad3b-1fdf34371402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696DEDB2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2f8875d9-55b3-44cf-86d7-303cff0c5902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4685554C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7f0fbabb-d064-4124-bbe0-b9203089f7f3</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
      <paraID xmlns="http://schemas.wps.cn/vas-ai-hub/contract-review">4685554C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03d77dc9-7d55-49c2-bb4a-1d4fd89f0e21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5A91DC0B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0b09800b-f73d-4c40-9cb6-53e85e393927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6CEC9EC2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27b3152a-1919-4cf1-9813-b40ddf4f5b76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27B85344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9e6432e8-6baa-4430-8c00-241105072679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30837744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ef5ae9db-9984-4899-ad59-eef54d5fa3f1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3BF36AC8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065b3a27-2610-4863-8b5e-de63be71de9a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5688E4FA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0eaac783-6b1f-43b0-9ea4-59182ce4adc1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58940C6C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0ecb85c7-e68f-4b28-82e4-4d68709b6416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2BE8C556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09525967-495b-42b0-8e0a-99ee26de72a3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4ABD5B31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cbfdd072-c7a6-46df-901f-01333ca218ea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45FC2DE7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f8089681-807a-400f-ae7d-c797932ecf54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d1cf33c7-96d1-46e7-a7c0-edf9334f956d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88cb8604-c21e-4761-b3f4-0d80ef36a739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15f7d888-87d4-4c17-b029-2dbe96dbe530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0fabd539-00a4-4606-8daa-928743725dd6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9ad4d220-503e-49db-b470-7ab2b509be10</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1C45BD2F</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8032cea0-4fab-4072-bd7b-4b5b8fb5c5e8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4BFE7EE1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020e5b89-d95b-4885-a2d5-2a2165dd3626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4BFE7EE1</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dd1d23ce-f70c-4752-8c53-42618f0ee0ae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73D8A9AD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08e5c225-9f02-4716-ad90-83efaf5e2313</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
      <paraID xmlns="http://schemas.wps.cn/vas-ai-hub/contract-review">73D8A9AD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7f9264f0-7e03-42d1-bb7a-6d0e5b96907e</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73D8A9AD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0766dd81-f66b-43d9-81da-c3362938a998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789D7DC9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8843c7d1-ba53-41d5-b5f3-0e578ff789c9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6D01EB4B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68bd79c2-7426-40da-a768-f41863d82f14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6BC5EF1D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d8e1d774-20c8-4df5-81f6-bcf467a66e47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4EE92528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faa79fa6-d86f-45f0-8837-ff59a4cfc5d4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5CC3E3EA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659094f7-3893-471b-a0a2-4b4f0f54cce0</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存在发音相同字词的误用。</explain>
      <paraID xmlns="http://schemas.wps.cn/vas-ai-hub/contract-review">5CC3E3EA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7bc9cae1-ac4e-4574-bd2d-9bca48ceb9f2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363BE572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ae248b5a-2f5a-41fd-be5c-6962932cdc56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28E39C85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aa02d1de-d08c-455f-a175-4a46b2be1d24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3B5DB930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ee9e8d76-1176-46b0-aeef-8ec233f4a15e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4B42172F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6d3f70a0-ae2f-4d54-9240-53e63eed446a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23977434-b006-4c3b-8d4d-8662a312d350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09e63b78-5d0d-4e35-8b1b-df0ed8dce330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3A83B0DB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727f738d-1aed-4ebc-ad0d-a7277934de85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4CDA8B5A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a3e90aaf-2197-47ad-8821-df19a3043feb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450E54EA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90434f13-47a7-45cd-bb22-86b333128de1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51EF07EB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bb4fc209-9de8-4da1-9401-a6aaf94a0352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6475517B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a1e4f513-2bd6-40b0-a3f2-e2214daa432f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18B219E4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d198b74d-e3af-4005-a1c7-6330309d7aff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2081E9F1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25bfad3c-67e4-4965-a767-37be7e591e40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43212261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06d797e4-d4ee-4472-ab19-b9e049e32758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5476CEA7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be41c48c-836a-4744-95d2-d4b1042d8a5b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379A5EAA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f9dae178-4fa7-4681-a112-72d69b10b978</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6588AFD7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94ad4fa4-c3f6-42a9-a79c-90e11bdcb5ea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54C417EB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1f6288ce-f257-455b-8f24-f99362538790</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41177A3E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a4249810-f26c-41fa-a964-17b05df89e2d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5269A8AE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2804cf2b-5de3-4fe3-92e0-64e9c8efd35a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4EB0E55E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ec653d37-79b4-430c-a19d-dd6cf75f1769</errorID>
      <errorWord xmlns="http://schemas.wps.cn/vas-ai-hub/contract-review">成份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成分</item>
      </candidateList>
      <explain xmlns="http://schemas.wps.cn/vas-ai-hub/contract-review"/>
      <paraID xmlns="http://schemas.wps.cn/vas-ai-hub/contract-review">4EB0E55E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3c7dd06d-5f56-4375-be52-2222b3b468fd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3A1BA3FE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dec0095e-128f-4d63-a18c-c126e5651227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7CB81426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ed393c9e-9f09-4906-a82a-928c3540b68a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6AD34DAF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a9226003-bec9-41b1-a349-2c85bab1022d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688BAB52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2422a507-463f-4757-9b50-3d5ccddbd12c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4C9555FB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24702b44-ee58-4951-a528-713d6669bb26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16B03C9D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5d17b56a-732b-4bca-841d-715080f1ea81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43A369D3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b48a407c-9ed9-46b7-a86f-04b7bad2140e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7C0D77B0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43e00adc-2a51-4438-9f06-c3dbee235b5b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41FF7C74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380d1171-e9f2-430c-9634-dbdb7e7b129a</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41FF7C74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56fc71a9-8ac7-4824-8d39-0f03d197ce6d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41FF7C74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da2c7a74-7c08-4b46-b3e2-2d01c90447d6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6F06BCC9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52b3428c-3ba2-42af-9e74-6c750f52fad5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7844969C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9366a2ab-8b01-4291-b3fb-a474572cf880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1BCBC3E8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8e41dbe6-1587-4eba-ba0a-b195bbd5ad0a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6771A32A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cc62b4be-989b-48ee-a068-1ed714c23158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4E56268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e5474471-e965-4db0-964f-51f5967ce21a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4E56268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ab93f92e-3fec-4c97-876d-a772794ee92e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11B9171B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85d157bc-5540-45b3-8fe1-b88bae1d5545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1670FD07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f567ce75-2166-476d-b178-afba76eeb3ec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5967A2EF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59a8df2e-4ae2-4783-b18f-2327a0bd29f2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5967A2EF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481b065c-f82b-466d-b5f7-d9111dc8f539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18E33591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1b8669e3-a33b-46a8-af23-3a39338d812b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2A623174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7c14f83f-11de-48b8-a439-f1b90a0aff2f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1419F60A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235bf4e1-76dd-42c8-8da9-d1ef6c701e44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57C5CC81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90035985-a420-4056-bcf7-f86b92349b0c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7568BE8D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473ed2f7-a402-4659-a0e3-5a4d39a07a66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15F9DE9B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ba6394c1-e24b-4f1d-b01e-99e2f20d885d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77efb6d5-a049-419b-97c0-66b17e4b6b8a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5535b27e-b381-4ffd-b072-18880f776f81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c2f2fb6b-ac5a-4a5e-8262-ef489149e73a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ec23b4b0-2382-4dc7-82b8-4b0c5f38cfca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10A44FDF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1a5172d3-b199-4cbf-866a-227fbf2c124c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10A44FDF</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31b64b99-9589-4a7a-a076-5b954a538eb4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633F2375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cf848763-dc67-4914-8b48-e0e08dc73d94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f89a51f2-aeae-4e00-b04d-48249a0cc5ae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8fb5ad1b-c4de-42de-8a2c-3439ba3088da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BB55E7A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c2f8ce5c-7f1b-48b2-88a2-528ed959a07a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7CAA06EE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8c8cefa8-4184-4d42-9afc-d365d8e416c3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29B4828C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4bc94e24-aa08-4b35-9767-66854f108eed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6B167D54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6de87203-d200-467d-b709-818d8f94eb51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43DAD89F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84206ac6-a33d-4bbc-bada-34b824f09d18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1979A306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2e39599c-bfd0-4312-8dfd-272d78e17a1e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6076F078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81a26955-b735-4ef6-983f-070bfba5bf10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6FCB4708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6867b7fd-f420-4cea-a0f9-536fc960d152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4BF7373E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5954a544-53d2-4f85-b0ff-4d98a0292b1d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4BF7373E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b1da0636-681a-40cf-a559-a4eee07f7b7f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67E95B04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a0c5f42d-0f88-4d7b-b915-0140d5317ede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20108157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0e12bfc0-f7a9-4ad7-a2a4-ca714fd091ee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6BAB9A6A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216cd440-329e-49d7-bea6-85eb4889364c</errorID>
      <errorWord xmlns="http://schemas.wps.cn/vas-ai-hub/contract-review">像机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相机</item>
      </candidateList>
      <explain xmlns="http://schemas.wps.cn/vas-ai-hub/contract-review"/>
      <paraID xmlns="http://schemas.wps.cn/vas-ai-hub/contract-review">6BAB9A6A</paraID>
      <start xmlns="http://schemas.wps.cn/vas-ai-hub/contract-review">12</start>
      <end xmlns="http://schemas.wps.cn/vas-ai-hub/contract-review">14</end>
      <status xmlns="http://schemas.wps.cn/vas-ai-hub/contract-review">modified</status>
      <modifiedWord xmlns="http://schemas.wps.cn/vas-ai-hub/contract-review">相机</modifiedWord>
      <trackRevisions xmlns="http://schemas.wps.cn/vas-ai-hub/contract-review">false</trackRevisions>
    </reviewItem>
    <reviewItem xmlns="http://schemas.wps.cn/vas-ai-hub/contract-review">
      <errorID xmlns="http://schemas.wps.cn/vas-ai-hub/contract-review">ddb78de2-9e24-466c-83bc-6e59558737e8</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3F2C40AD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41c185ed-dd56-4cb2-817d-408af85a24a0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1251881A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e8f8183e-a636-455f-8f0f-5a20af67bcae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499792C2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54266c0d-6836-4de9-bba7-ade011524b43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781F46DD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6d337b22-b538-4ff3-abf5-39e08372926d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37056AD3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90569764-42fa-4867-885d-a631649f1fde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20422903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fc80d67e-e2b0-4011-b3db-9d4456013dda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20422903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ca097dc1-4441-41d9-be2a-79b6d385e360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a2775042-f344-4530-bc34-0162d9cdca31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2d6009f3-4cf7-492b-81dd-81fe51dee623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3E876E83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7b051486-7614-4393-ba21-052700f08e84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39F462C5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fbaf8be1-d904-42db-8902-d346975aaf53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39F462C5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fe4a6d1c-6bb5-40e0-878e-8bb0d11d46d8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5C2317AE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730622c1-ce30-4042-bbe2-656d7739c8b8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5C2317AE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587816c7-4b4d-442c-ba75-b0a36c126d78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74978E35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c27a8f5a-6088-4616-a093-d9fcd4f3fb30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3F63256A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d8dcbc8c-b331-479a-991f-8750c4cc86b2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3F63256A</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49cdf2e6-8b3e-4909-99ed-74fb80640eee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532BB6BD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294e826c-7eda-49bc-b6bd-75502dfd62ec</errorID>
      <errorWord xmlns="http://schemas.wps.cn/vas-ai-hub/contract-review">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item>
      </candidateList>
      <explain xmlns="http://schemas.wps.cn/vas-ai-hub/contract-review"/>
      <paraID xmlns="http://schemas.wps.cn/vas-ai-hub/contract-review">532BB6BD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7fc8fbac-983c-479a-b235-7d744c063c4c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532BB6BD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603422f6-143b-474e-8b02-2af4baadb018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20C64E65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1d40df6e-8014-44ce-a5c1-8af9623f1b18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20C64E65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bf611c42-4177-48b2-9d6a-323bb7bdfe74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42ABD3FE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964f487b-7bfe-48aa-8347-f646f9eedd9b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f3b60c32-1991-4c15-a1d4-03137f0c8568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89e8f7fb-1ba8-45ae-a65c-ecd5f8777ecf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49992AC3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2f9f2f3e-499c-42a9-8566-9ad0fc7e5e6b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49992AC3</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90b9645f-2734-4fe3-8e14-e1a6d87c7b69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65E99BEB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327810b0-85ad-408d-bf01-57b9495f10e0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BEEB568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0f8d23be-fed1-4c34-a8bb-33482e93f388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14033692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fa70d71b-b163-4852-ac5f-7c07cff3cdf7</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137F20D2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ac73508c-32d8-4a61-a1e8-0707c7385c09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436D50E3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df742577-3e8d-4e1e-8bb5-624ea38546cf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4140DBE0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20487d5e-9454-4dfa-a427-20fde613102b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1BE6DDEE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274d1f9d-2f20-4f63-a361-1d0d4693b081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17A4A3A6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b3389df8-b70b-4542-b4e7-fffec32ff9e0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4EE621CB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48c648ca-306b-40f0-b499-20db607530b7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4411ECA7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c1777bea-9363-4d30-b7a2-2c73f016854d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64751A9B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a9fc7735-ec36-46fb-ac46-dc105345958d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34F8E325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6cbc32a3-1f92-4806-bc69-cc1a62de8b89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7e1b06f7-1302-413c-af4b-7e1fa54fddec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7272e86c-654d-43f2-acfa-83a81524e0d7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B6741EA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67b65c61-9fa8-41d7-8788-553dec6d4645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4F687D8F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fe4f44aa-da6d-465a-bb46-20b9f94dd82a</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1C4D470D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aa703b28-866d-4951-a857-825b5dcb6629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131ADEAC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7c6b7e32-16a2-4793-9426-124c3803b846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6F2DD7CD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87b0c98a-e618-4810-a854-bd9d4fc0d00a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7D5A05FF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9c46cc22-084e-4a17-a37d-2e60531f0963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237CDF1A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27a4fa3e-2783-46c9-a716-8e315949fa90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3CEEA810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28983ac5-0331-4b23-81be-efd2bc7e4522</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28E5E2A0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900f8bcb-9618-47ae-ab75-cbb02833dcf2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3122E274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4650053e-e6b8-428e-ac89-f256d7db76c6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284775F4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caee4c58-484e-4117-8706-ccb5d5e65828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19CB32E6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dd3a38f3-f98b-459b-9f28-bb80440e2aa4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43DFF953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c6f8c084-bc2f-433e-b677-a4f4e0f39a37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7910130B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07ba72ef-d50c-4109-816a-8820e6d24555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6E2624F5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73fe54fd-d25b-4106-a9e0-9422cc7f315e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6E2624F5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f48a7abb-4d5e-4398-b993-c9796832ff24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63B6F8E1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80e681c1-8b43-42ff-923a-cc9ca6ed3ebd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D0580A8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6b69737d-a411-4b8c-a8a2-68a96eb714ab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D0580A8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778b9093-81f3-4717-ba8e-6715218fa113</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 D0580A8</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2c7247eb-3269-421e-abe2-b9a082293fe4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D0580A8</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5e807220-b592-467b-8b17-d4712fc99c0b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25A5F4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8e8df76a-40fc-4a3d-a564-61c3b3cf3606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557C59FD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0e5f8bd3-941f-4c62-8c8f-91f0ae4ae069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307EFB6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8532ff5b-f748-4d50-a350-058b6e0278a8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4D98AB3C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3af90ed4-bcd0-4122-a28f-ac2d3acbd101</errorID>
      <errorWord xmlns="http://schemas.wps.cn/vas-ai-hub/contract-review">、且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且</item>
      </candidateList>
      <explain xmlns="http://schemas.wps.cn/vas-ai-hub/contract-review"/>
      <paraID xmlns="http://schemas.wps.cn/vas-ai-hub/contract-review">4D98AB3C</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0fe034db-0276-4fc9-9c2a-40c9f49b0096</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552FE483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97b51d71-14ff-4038-8a5d-320562f229f8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6F6EBCF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9753a598-66c0-452d-ba97-e9229fb730e0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258F4341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f9526d06-2d8d-463b-8bf5-059fe4de9106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4BFB9159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051317d3-c5d9-4aac-b839-66b71c1be185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4BFB9159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b7fcff27-a2c7-42ae-8b09-fc079d3f5d34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55BF08A8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3e66dd37-61aa-46d1-9d1c-f5ffe60b1271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55BF08A8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22827c5c-8f05-4a0b-a879-ee1ba6c8814a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66573C4D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dfe09669-fa7d-4391-a714-88353d3ee0d1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58FD563C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ea5e9c39-6330-42f2-ac5e-997f06854839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58FD563C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783bb7ff-2b26-4127-8348-04c3a20ebcb6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54865A49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02c3c620-5fbb-48e0-ad69-8ad141dbb374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54865A49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2a18096b-618f-43ec-91f3-06cf2edd7f7e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54865A49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b837d416-5f12-4bf9-808c-d037f3d915ab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7C3D6BAF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b29c6b70-d49e-4a4b-8275-565664b4d0c2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7C3D6BAF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2e409b21-f906-4489-a94d-dabd095443ea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2DF3FC50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5ed11bae-cc93-401a-9188-fc2a303b2d6f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8b898e99-8fd8-4c13-897a-4ece2b73b8e6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9dd69825-4267-48a2-8bd2-6f564a0cd6b9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3456d5f1-07b4-41f4-a58d-c8df66fecf0c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当前序号格式不规范，建议修改为规范格式[8.]。</explain>
      <paraID xmlns="http://schemas.wps.cn/vas-ai-hub/contract-review">668C43C6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253bf293-d127-4f9d-a199-390e079e1c75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668C43C6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19b28cf0-4dd0-4fe9-969f-9955870a8d0d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7847806F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fa0162be-44ee-45dc-a174-a166517844ad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7847806F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1e304c83-b7f0-4428-885e-d18cc33bbd61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cbd0d99e-8dd8-4582-a4e5-51c7b898c69e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bb77888f-de64-4261-82e4-1d0ff10cbfd7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f866b1f5-64ed-4858-a692-1364d0464b8c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a5c725ee-ad27-4c30-bc49-d58cb670b2f6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64456DED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8701e357-1564-4770-ae21-f259bac90892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3EF6F681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6aed75ee-7f77-41c1-b500-d4bf999af3a2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3EF6F681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ab7fa70b-23f7-4c6e-85b5-00b135800328</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7DE3F92E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b95e4515-1bbd-4d3e-8692-b0d23a7050c3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45BF8BBD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7e60b38f-7fbb-4b41-b74e-490d4aa536a9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8680E39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733a41d0-0d07-42b2-9dc8-7db001ff95b7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4AAE0FC9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53084321-74e0-4659-ba3b-39248396db84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2496DDCA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928b98c9-bfe4-4a53-b2bc-cb8980557bcf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77CC6919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d07d8c2f-dbb3-4689-9d41-e9817204f803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4A70B601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331f9f40-d103-4fbf-9be5-2d6007a25bc6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BEDE2EC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464f105d-09bc-4002-882e-b3cb449bdf58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f3103e53-9bc1-453a-bed4-008e8364a1d9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cf42fe43-c9d1-4344-8bad-0ce893b7c454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791637D7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14694620-27db-4b7b-a3cf-d86613208167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a1f4b307-1282-40dd-a413-31295875455f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e67bd5c5-db9f-4390-a3ca-3ecee5d9079a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65502331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8d680ae6-01d0-4ad6-b015-2bb8c36b8909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16DD9E6A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bafade3c-24ac-4958-8581-73d758bf8eef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16DD9E6A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39e5ae79-6d99-49db-b7e7-e00736eb617e</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1876F1A1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518ce013-01be-4214-8931-7b68bac2b3c6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1E57B7A3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b380f2a0-4018-4a5b-9f59-c00400bc497a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ecf61444-803b-45c8-9152-f8b1bbcc5727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cfbf9328-eacd-4f69-bc75-c19ec5b94b58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f206627f-8a09-4cd2-96f3-3cd330602d10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c731f9c8-eac3-4476-b60b-9145ded49c09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259D6A14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81a9cb36-9f9a-4a4b-bf1a-950f26536fd7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4EF1355E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0b4d13ef-3380-4bc9-8e3c-7b52b6987e6f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1A4F8CD8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09a818ca-27f2-4bca-ad1f-52519d3f55c7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381E953C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1df05190-b474-436c-a405-553120284c5f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70B213B0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369416f9-95bd-4259-829d-dd0fcb12a310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27435343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984aaf68-bd24-405d-9bfd-ae5edd07ca94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494236B7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0d565aa4-99a4-4193-8faa-dc0649da023b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4F3D8DD4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54dfebdf-e017-4e4c-ad2d-d43a6f22a57d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5DBF8C94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a4dcf055-8922-479d-817d-b65c231ab6c8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3858D5B2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c09835b5-4b40-475c-ad26-873832cc4580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3843D7F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39487958-b109-41d0-8561-28acc9bcc65b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73A3CE69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a7ab36f0-b36d-4a07-bace-abd5be0e39c7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561438B0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08df8336-6436-4beb-a4cd-a0d2b4b06b53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809B3A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ac596723-5b40-480b-9847-0313f117c9fa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4117968A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bce53ec5-0859-495d-9749-c89cb64fc7a6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44BFD313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1ad0245f-28b3-41f3-90f1-3d821d25814b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2651BC8A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fe220d33-036a-4e02-9c24-27e90517e772</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7707CEA5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42e33cb7-a284-48b8-9e6b-833aa2baa111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7B0EF5AB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b32c1698-8859-414f-989a-edaf88d9cae6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7B0EF5AB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dd0d3c13-6812-48e9-85fb-2bef6b507933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65F1DF2C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dcee4d8e-280c-465c-a342-cdd26b5479d2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5FEB4BC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c74712c4-40cb-4dff-90e2-3f1ea0debc22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F5B5EB0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4cb2f81d-f87b-4b04-b1a3-04746a349aaa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2C442CE4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84a60b88-07a7-4dea-a76d-80c8e66e5169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3683DF0F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2a9e79ca-b1ef-435b-a5fb-7799cc1e772d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15C82A01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811d14d5-b510-4bc2-8f9d-fa07925867ab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4C297BC6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64de04c1-eb78-4d30-b674-fda957b44e09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6A62A9BA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5c8c00cf-d16d-45f2-8384-d79eb90956fd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28CAFB24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4e506eec-8b0b-4921-84ae-b4fb39c7651a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69CF6728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e307e800-9230-4471-9a65-37eabdfd8a29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A3D6F5E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cec15fb4-9d55-4b6f-b16f-300f1c8c5353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4BE2AAC9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62f45b10-1f6b-4999-9028-62fbab576f60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6E3DB107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c94a2812-6543-420c-a0ad-58448d4c21c7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1E9BF824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4d90ed7e-f5e6-45d1-9176-95708e0c3ef7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1E9BF824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74a5a2bc-729f-45fe-afa1-09d1370f87ae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4AEDCC95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f4a6d83a-c34d-4a3c-9d01-c4755b15586e</errorID>
      <errorWord xmlns="http://schemas.wps.cn/vas-ai-hub/contract-review">WIFI</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Wi-Fi</item>
      </candidateList>
      <explain xmlns="http://schemas.wps.cn/vas-ai-hub/contract-review"/>
      <paraID xmlns="http://schemas.wps.cn/vas-ai-hub/contract-review">4AEDCC95</paraID>
      <start xmlns="http://schemas.wps.cn/vas-ai-hub/contract-review">9</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09db1c13-5a49-492f-b55d-56e30a17dc8d</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56B4C9AB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79c7fbcd-ebbd-48a1-b008-bfd7d7981f05</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6881075F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de48eaff-18d8-46c3-bd0c-f08496c05e5b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5A5295E7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70c18d21-c099-474c-8506-4ffd1c2b047b</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673DC070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5e2e339c-1e89-4bb9-b8cb-89b8d0356442</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5C011A16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8a18b9e2-5637-493f-a412-dabb49b05b35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B12FC69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ce0cf65b-8eed-4cc6-a170-7c454238d067</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590A7AE8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b6414349-2414-4aec-b56f-c50ca9c1f75b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55E7F53A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0e553bb0-7d3d-42a0-954d-32e8ebff99ab</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291E53E6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af39b98d-54e7-43c7-bb05-e47e3cbf0507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291E53E6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613e90ee-877f-40a5-910f-97c5b4531532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25D1E545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1253782a-3c38-4b09-997f-48707dd07f13</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221CBE8C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2105fb50-63f8-44d6-9a16-18bd363e6f50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73FF17C4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cc2d5b07-a98d-4570-9620-317644d7bf57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1F37844C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340c0fab-8f98-4b1e-a690-169b28476f8f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25A09AB6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21ee1070-9abb-467e-85f6-a4c91c36d701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4773413B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9bb1aa25-6a5c-4a33-b581-2f0605c13672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11FDA191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6c44c751-14e3-4da5-96f3-fbc4b0bb02c7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12E99A5A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1d437fd8-56bc-4460-9e97-a7d32af3eecb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25BFAD1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62aaa26b-5875-4186-8c0a-b01d27e0e7b7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7DC73B2F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77e1ee54-481c-48c0-8bd8-0b0cc8fe836b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1D0DB530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a5cd8af3-a106-4401-a7d9-f4ad40633f22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79B40167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beb5dd55-89de-4592-b2e2-1d384ff28056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57D6815E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958339d7-fdad-436a-bc56-756d5b3ffbdf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4C94F36C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a674e78b-e6b9-4f53-bd94-2cd9fd76a706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37BF3150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0fef56c9-0472-453f-858c-5f7e22e63a8a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56B86500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5fbe1e49-a491-47d2-a3c4-73d1e54636e8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476D4276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3c59ee4c-5ba3-4b08-ac1f-6420f1b72f38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73A02352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2a60f22c-f4d9-42d3-b99d-846699fc9349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22F40477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991ff2d3-44e7-4a24-a8a3-03c8a8e808e9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1D6DCBEA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49754638-41df-4f0f-9d22-53fd159c4753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3E1DBD68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fc7a63fd-f756-42eb-8098-f01c855d7211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752BFB8C</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9f47a3ee-b081-4bc6-9453-78ba3864181e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2750638F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991a9485-492a-4793-8b6d-f6874edeab2e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3F8D62C8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72c2fe12-4dd7-4559-8573-753a6646799e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3F8D62C8</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06a30442-a7cd-47b7-87b8-eabbcbfa8e03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50E34EE9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8206c29e-7b97-4289-9497-04f3460db5b9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50E34EE9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9ae632b3-fc6f-4ac9-ac25-aba48a6adeda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642B63B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d6eeea22-4032-42ca-a4f7-3d3f6adaa067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6DE003A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94faa48b-ea8d-4ca9-a531-936e2056b303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3356DEE2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4790b68a-31b6-4e62-b843-d35619989d39</errorID>
      <errorWord xmlns="http://schemas.wps.cn/vas-ai-hub/contract-review">3~100%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3%～100%</item>
      </candidateList>
      <explain xmlns="http://schemas.wps.cn/vas-ai-hub/contract-review">1. “3~100%”中的单位“%”仅出现在后一个数字上，容易引起歧义；根据《现代汉语标点符号数字用法规范手册》，数字表示范围两边需要使用统一的格式。2.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3356DEE2</paraID>
      <start xmlns="http://schemas.wps.cn/vas-ai-hub/contract-review">8</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76d768f6-9254-464f-893b-d23956f97d32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D53EC58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140ec6f7-bda3-4891-8756-309326a71c74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3006E247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9cf48ca4-9272-4434-b532-a90e196a56e3</errorID>
      <errorWord xmlns="http://schemas.wps.cn/vas-ai-hub/contract-review">10%-90%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10%—90%</item>
      </candidateList>
      <explain xmlns="http://schemas.wps.cn/vas-ai-hub/contract-review">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3006E247</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0d159a99-3ddd-45cd-a681-603befa219a4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5E5231EC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b65871ea-811e-4a6f-9fbf-b85130c97626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49AC15E4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f07ace0a-a553-4134-9d97-2dd708ad2411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F4E28A0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09503d76-a0f9-4be6-9909-202b113a6cbc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49B5D07E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555f266e-c1f4-4194-ab3c-616bea76e58e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884009B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00ee3785-54d3-49c1-9069-f4a50a26808b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51C42EA7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f29ca878-bf28-4eaa-8cb1-d7b196ff5756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13F59644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5e460a9a-d785-4c88-860e-63d4143e9438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1F50BE5F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61bbdba4-492e-44df-b994-300a984e42b0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5E35D857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e0e7c1c9-e52e-4f71-8c8f-b52e04f2f7e7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144D67CC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eb15364e-d990-47e3-936f-dda29d2a9004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44FE33E4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7a115dd0-c8d2-41ff-881b-4b260d70aeab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16294A09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2decb373-3926-47d3-9adf-d45faca1d69f</errorID>
      <errorWord xmlns="http://schemas.wps.cn/vas-ai-hub/contract-review">緣</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缘</item>
      </candidateList>
      <explain xmlns="http://schemas.wps.cn/vas-ai-hub/contract-review"/>
      <paraID xmlns="http://schemas.wps.cn/vas-ai-hub/contract-review">16294A09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547b980d-54dc-4a3d-81ae-ee8a8a57e80c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437E9230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a7e263bd-6f66-407f-907e-45a38c934a46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25D01B3D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22a4b327-b218-40fb-b82d-1809b1cb8c87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2641577F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eb6d001d-5f10-4abd-8536-59343963c184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2B2F46CA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ed11176b-bbae-45b8-b517-d78a3ef80aeb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70070edc-7290-4039-b435-37aeea168f16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baa1895d-0cc8-4bca-b6d1-e265b1eb46aa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a34d2aa7-9255-4363-b502-280fdccc17c0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078c7b27-bc23-40b3-a0d6-89651a468bca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eaae60ef-fb42-4bd9-8314-f32346a82553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42AE5FD1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12f78bf3-1b3a-428e-9862-6102812d4608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29b163dd-103c-40ee-adec-03ae3ee60189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610caa75-a1ab-4986-af6f-eeb63be123b1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7C537E17</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747683b4-e39c-41d6-8c53-80361848d3de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42D16BD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0c3e1d5f-708c-4cf9-81de-0b9d3a7b91e1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aa8a9753-b4c6-45ca-a606-833f9cac1693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3d9604e0-3546-4b5e-93c0-7d861c4640cd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e2ba6d47-0304-452e-86d3-fd30fdcc244f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d850ec7a-91d0-4de0-a393-efbdc758590e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23d736d6-f179-480b-92a3-16afff244c2b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710863BD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2aa3d22a-7557-4a90-9021-6eeff93cdf24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4287a5b0-f3b9-4c28-b09f-7c1c4e7414ec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ebe8c02a-2e96-4be4-a76a-03988d4151ce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c29edc5a-9efb-49b3-8324-47a58b87e995</errorID>
      <errorWord xmlns="http://schemas.wps.cn/vas-ai-hub/contract-review">0-25%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0—25%</item>
      </candidateList>
      <explain xmlns="http://schemas.wps.cn/vas-ai-hub/contract-review">1. “0-25%”中的单位“%”仅出现在后一个数字上，容易引起歧义；根据《现代汉语标点符号数字用法规范手册》，数字表示范围两边需要使用统一的格式。2.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   C2525</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814c3e79-65af-4ab4-81d3-1b7f2f4df9d0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7E9F5668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4045edb3-b9f8-4558-a12b-ea48b0054c18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5628D4F7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d18e2225-b0d1-41bf-9cff-9c7918cecf98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4CD868C9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ef7ecc3e-9184-4b60-a302-704beee9cd4a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23F2A521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0dd22ac9-a309-4d50-a4b2-3d942fc69787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25531EC2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4946ecb4-1bd2-442f-adbd-8f63160beae1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3FCC575F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4ecdb704-e137-4579-8f97-4fc35d5e0bfa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EBE440E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0f7c8a9e-e743-4eee-8644-8d759b6375a3</errorID>
      <errorWord xmlns="http://schemas.wps.cn/vas-ai-hub/contract-review">在一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 EBE440E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628d3e50-4c66-473f-9595-9685987883ed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600D0905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4aa3d557-1d6d-4c92-a7e4-12e2441fe301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600D0905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41bebbc5-7a08-4748-926d-7aa5c8b5cd7b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55A137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b69d7e47-a3d7-4407-8b99-38c638849248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55A137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2012409d-1db2-4a2c-a877-f165dc2cc06d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66FF4965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85fe740a-0300-472e-a4ad-b81f5cc88c86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66FF4965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7e897672-9a8e-459a-a381-16e6b82086db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1237B251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67c3fb97-9e35-4d06-9330-197c2f794851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300758bc-42f6-4c8e-9863-def2c82dda4f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ae9afbd1-b88a-4af7-bda9-27be595307b5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8bd0f67e-544b-4535-9e49-26b72719a3c0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5186E78D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be01dea5-1c5e-4b30-8434-057c18f7a294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5186E78D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d6de3c1a-992f-445e-a5d4-95eba4955374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2dffa58a-4c55-4a31-80c0-e9e2cf6e1c13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50e561d7-2d5f-4347-972c-04231fb6726d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629a1edb-bc4d-47de-bfa8-c2a25ee8cca0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6cbe27bf-8f41-419d-9772-187ed1a88205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1100262D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a65c0e45-aefa-407b-9646-02252d1db653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77EF4DD5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6155baec-0359-4761-b2c6-b2cce95f3e38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2C50F820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8804fa73-a2ce-4222-a644-516957549259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3887A7B7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9d66be3f-2ca1-40e5-86f1-6d60b7688249</errorID>
      <errorWord xmlns="http://schemas.wps.cn/vas-ai-hub/contract-review">其备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具备</item>
      </candidateList>
      <explain xmlns="http://schemas.wps.cn/vas-ai-hub/contract-review"/>
      <paraID xmlns="http://schemas.wps.cn/vas-ai-hub/contract-review">3887A7B7</paraID>
      <start xmlns="http://schemas.wps.cn/vas-ai-hub/contract-review">3</start>
      <end xmlns="http://schemas.wps.cn/vas-ai-hub/contract-review">5</end>
      <status xmlns="http://schemas.wps.cn/vas-ai-hub/contract-review">modified</status>
      <modifiedWord xmlns="http://schemas.wps.cn/vas-ai-hub/contract-review">具备</modifiedWord>
      <trackRevisions xmlns="http://schemas.wps.cn/vas-ai-hub/contract-review">false</trackRevisions>
    </reviewItem>
    <reviewItem xmlns="http://schemas.wps.cn/vas-ai-hub/contract-review">
      <errorID xmlns="http://schemas.wps.cn/vas-ai-hub/contract-review">8dd14542-2b60-4add-b328-0a455e253a5b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7B749124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8d2a4b95-8362-4f70-b4cd-f82d0b804f27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7B749124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be1233d8-0c0f-4669-8f05-b61eee82622b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6CF1936B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5c145fd9-bc0b-4c07-8af9-d31d72244e1a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13FDBC7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0f3fe029-43a0-4e7e-a3fa-64eda404aa70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f86e8908-7f25-4aaa-acd6-a34a496fd13e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a544c92a-ff16-4609-b47e-eabfd9f4bcfc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5E793D54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0c203687-c798-45a7-977e-f613522a85e6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42231BC6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3b9a4f5f-2827-4bc8-980e-0812c6a5bb33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470ED9FA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635489fa-2842-4ccf-b44d-362e7492296c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4BC12023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fcc14c32-7997-4523-babb-8c848a0538bc</errorID>
      <errorWord xmlns="http://schemas.wps.cn/vas-ai-hub/contract-review">声纳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声呐</item>
      </candidateList>
      <explain xmlns="http://schemas.wps.cn/vas-ai-hub/contract-review"/>
      <paraID xmlns="http://schemas.wps.cn/vas-ai-hub/contract-review">4BC12023</paraID>
      <start xmlns="http://schemas.wps.cn/vas-ai-hub/contract-review">2</start>
      <end xmlns="http://schemas.wps.cn/vas-ai-hub/contract-review">4</end>
      <status xmlns="http://schemas.wps.cn/vas-ai-hub/contract-review">modified</status>
      <modifiedWord xmlns="http://schemas.wps.cn/vas-ai-hub/contract-review">声呐</modifiedWord>
      <trackRevisions xmlns="http://schemas.wps.cn/vas-ai-hub/contract-review">false</trackRevisions>
    </reviewItem>
    <reviewItem xmlns="http://schemas.wps.cn/vas-ai-hub/contract-review">
      <errorID xmlns="http://schemas.wps.cn/vas-ai-hub/contract-review">3da748d2-250b-484c-97f1-16e71b839855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4BC12023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bc119927-98f3-453b-bb86-422d375f9a82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4CF3B410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c276d52c-7de4-4815-9ccf-9c292fd587eb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61C04712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82cbfe7e-1cc4-42a1-83e3-555fb8509001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73C372DA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f0e3103f-5698-4ee7-9355-5ea7db3cad24</errorID>
      <errorWord xmlns="http://schemas.wps.cn/vas-ai-hub/contract-review">拖拽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拖曳</item>
      </candidateList>
      <explain xmlns="http://schemas.wps.cn/vas-ai-hub/contract-review"/>
      <paraID xmlns="http://schemas.wps.cn/vas-ai-hub/contract-review">73C372DA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5118d2dc-4c64-479e-adc6-75428cf65cac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2737DD9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93d0d723-9cb1-4cf1-8b08-501abffb28df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6F3E54F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75be7150-2df1-4a56-b744-40f3fb8b350d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313671C7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63e55bb0-1353-43b2-8e59-4f717e3237ec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3485678C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b132ff19-5e21-4e6a-8729-10b585e4a212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3485678C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f94e4e51-2e1f-4a63-8096-22ee7cad2a34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57FA061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11bc8ec4-2b7c-48ce-95d6-e68a73c0e993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706DD9E0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21c6184d-574d-459c-97c5-5f549a386703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4EC152B8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8c50c605-5bbc-4c7d-a7b7-9ee8346c6635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E7B9A1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81474ae8-79fe-47d3-9883-406f0d3cddc9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f9d4a384-8201-4a91-a531-76e5cd184af7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5fca4f9a-077c-4383-b63b-d6223edf1c39</errorID>
      <errorWord xmlns="http://schemas.wps.cn/vas-ai-hub/contract-review">0-30.0%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0—30.0%</item>
      </candidateList>
      <explain xmlns="http://schemas.wps.cn/vas-ai-hub/contract-review">1. “0-30.0%”中的单位“%”仅出现在后一个数字上，容易引起歧义；根据《现代汉语标点符号数字用法规范手册》，数字表示范围两边需要使用统一的格式。2.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43</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603f5f22-a55f-4ad2-9be1-620de8ebd61a</errorID>
      <errorWord xmlns="http://schemas.wps.cn/vas-ai-hub/contract-review">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0—100%</item>
      </candidateList>
      <explain xmlns="http://schemas.wps.cn/vas-ai-hub/contract-review">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0d3e8c2f-142a-44be-b9e4-b5517ed3a1f0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2C66695B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069efc31-d0fc-40a6-851a-567b113973d7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2C66695B</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f4fc6cdd-69f3-4ba5-b7e1-8d8e76234d35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64DA857B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5692b13a-f988-4b85-9ecc-c7c029628d49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3E8826D5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8da18f7a-add3-42a0-a62a-ee22339dad45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851d5bd9-0376-4819-af62-eccc66530bbc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b66b5b13-5042-4973-a0e6-21861b42872d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274620B9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9731985d-dd7a-473b-a323-d3e3c60ed441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474CFCD5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18f1663e-c5fe-44e1-be3a-079ae4ca4cbe</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47924D30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2dcf6382-0f1d-4ecd-9be9-3261cbaa47b0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7D01BF73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e94c1f14-6f20-4860-ac1a-148d676bce1c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7D4FF6A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ea9a7dca-947e-47ab-8b74-e358bbbe88a0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19420193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09248ea7-659b-4c29-bb83-6362b9bf5131</errorID>
      <errorWord xmlns="http://schemas.wps.cn/vas-ai-hub/contract-review">充点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item>
      </candidateList>
      <explain xmlns="http://schemas.wps.cn/vas-ai-hub/contract-review"/>
      <paraID xmlns="http://schemas.wps.cn/vas-ai-hub/contract-review">19420193</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a2975fed-bc7b-4a5b-92cd-9f560c36646b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6635962B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87fde89b-6284-4c07-b666-7ea2f19f88e9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37FEFBF8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4b2654b2-084f-4b39-886a-8f45c0f8a693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6FB7CDE3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28f9f929-49f9-4b16-b3fa-25a3c40978fc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401E9C9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6a39acf7-f138-4d2b-9dbe-4b4b2013814c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401E9C9</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3d6a0f87-6688-4851-a9c6-ca2808a98e7c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23569A54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e1fde937-1786-4682-a936-933f932b64cf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38EF06E6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a7471d31-239c-4440-bda3-d8f38282f952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4178133C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5b23d2fa-3c55-4f29-9a7c-61d357c38653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75E6ADDC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1ad898a9-8d3a-40fb-82bc-fe615b08626a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72348F41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7ef3c0b3-c88b-40d3-8a0a-6a0de594d9fe</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当前序号格式不规范，建议修改为规范格式[16.]。</explain>
      <paraID xmlns="http://schemas.wps.cn/vas-ai-hub/contract-review">39C0AEEF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c36781c0-afb8-4976-b470-0d1c3434b2e7</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2BF84EA8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f1f2904f-c50e-4b5f-9224-5c0b5fce5ddc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7500F2B9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9b81202f-50c7-4ddb-864e-4f84764a6c7f</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7500F2B9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ec28e5df-da1f-4917-8277-2270da1d9d31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52F4613E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b48c5684-6189-4eb7-bf13-8c9af2dbd8d2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83BBABA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0f6c621c-5db0-4476-a8d1-401ce5cfe010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7A4FC5C7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e1585986-a1c8-42c3-8edf-79ab40261eef</errorID>
      <errorWord xmlns="http://schemas.wps.cn/vas-ai-hub/contract-review">10%~100%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10%～100%</item>
      </candidateList>
      <explain xmlns="http://schemas.wps.cn/vas-ai-hub/contract-review">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7A4FC5C7</paraID>
      <start xmlns="http://schemas.wps.cn/vas-ai-hub/contract-review">37</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5bb52316-fc3e-48c1-9511-3a227f1cd252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1C7F99BC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6e4da579-39a7-4a0d-9542-50e0c5e9151f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A974B4F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4ecf3adf-1139-48b3-875d-8c2684dcb5d0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d5f3ca27-6535-41e6-b564-dba1b1f72d3e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c74d0d71-2e21-4896-b22a-d42cc90cd4e2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8a93b310-1a25-4081-b456-e8f49eb87fed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ffb14844-3cfd-45cc-9b17-4c2c17840c62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74d7a167-fc89-4d98-9b7e-f0cf6d5fddb2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44cee8f3-4f40-4892-a3b9-9db566198d52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771967B0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4df58db0-dc59-46d8-bb05-4434c0305c77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53C8BFE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cfe74ba4-222c-454d-8e09-f36b387e9684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7C7E37BF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dc95c35c-be9b-4741-8616-ffa6ca399e28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2942B639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a8741360-89ca-49bc-9fdf-f132251f8647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485C076C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6e5d8ac8-7673-4c38-8dc5-d05763f0a42c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3AEA1F75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dd50a83b-719f-4992-b298-dfccac5b2638</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4AA0CC0F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965afa8a-82bb-432e-ac14-f89bb9657b03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409B3728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ee909b09-fac7-4749-88ea-b93149cef0a2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DBB62AF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f2e9848e-40fb-4884-9bf4-6c789435f295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631B2DEC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f0cfbe32-3376-45e6-bd2b-30adb64b04e1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6389392F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ca9e8866-6397-45ff-b908-4679f66c9604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62ae8fd7-3565-40d0-be81-145575bad923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9d4bd321-c9fd-41b0-a9a5-8a811922eed5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12D3C139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63014516-5605-4c8b-88e3-9c75fcb3555c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2A00A5E4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315aecb3-2869-4085-b66b-61592309c5b8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5CDAC564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9fe18daf-b95c-4b48-934a-be6e5455efc8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18D0BFC8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ba27c17b-beb8-4919-852e-d67f409754ab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26FB8169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2d6005c7-a989-4c16-b1c2-55d95279476b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12127037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78c84989-a4fc-4b87-9727-0bdab1a37062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68642BD2</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55f58717-4331-4cc1-b2bf-808560538081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27E7F89F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2efc9f64-89bf-4e51-9560-9c22085536a1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3AD1BA3E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ecafdbc3-ebba-46c5-91af-f2a78f05e40b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2D4D9721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80f7a262-e710-4f79-9d87-2f9db7654feb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3B4A7C3F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5a34e78e-bd57-4498-b1d3-ad7fc55d66d8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1B567BA9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17cb1b31-9175-4dec-80f7-f4b430808e2a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32B74B7B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1f7d5b3e-11aa-4fd8-b1dd-f64f36dc072c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EAB01A5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c329dbff-acbf-4146-b41c-670908f5108d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94f18c0f-a8ab-4201-95a1-7652a86840ee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9098846d-7d03-4088-ab47-d8aa578f9d89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3ebe09b7-fec7-4f53-a08b-1f4d2a204093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4437D82C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39515dda-a144-4668-9285-3180dc97062d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2075607D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07310b56-64c9-4a62-aee2-3d0441b80a15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5FDBEF19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a6e90215-ec84-40b5-81fa-d3d9e0aac382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15E2C0A9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124832f6-745d-45f7-8a44-1c24331d4f90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43C0DAB8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fdfb1966-eb61-4add-bec9-991ec2283a10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79B921AB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9ee394ec-4586-48e0-ac02-18413f5aa3bf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2ACEBBD2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8b10894f-fc25-467b-ba69-b816ea00eded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 2A9C443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f3785a3a-bf7f-480d-94f9-52a7d279007a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5142AB25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993e21c3-978e-4723-ad7c-a661cb194cd6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69DF0971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8d8b54a9-61d7-4290-9260-fcced305b063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69DF0971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dbad9246-72d1-45ad-ab42-be81c84285d2</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3F599A1E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5cf7ce05-69e5-498a-ae91-56fe07c1e6b9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545F0B6D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c9c41804-4b0b-4236-93e0-f442dc3533b6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23669451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1d438ae6-91e4-4914-bf47-0c77f9e65ca4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F76E006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03cd1aaf-852a-4825-b4c9-e48ce0e9e224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F76E006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7afec7b3-87f3-4ebc-91af-966513ecd384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1086E49D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b9400085-7d5c-441e-b7d1-12f8d8557fac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37A4F5F3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2e3c7945-a64b-4314-8cdc-00060e8348bd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1D17BDDD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1cdd650c-0364-4b3b-a9e0-97065112208c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4521EA8F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f8c3368b-60f8-48af-8a25-4a086fe611aa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22689E7D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7673fe14-6390-4d2e-94c1-e1ecc9f56250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4D687BC2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00e2bb8f-9300-471f-9f0c-1b64c62826bd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1FEF48EB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3631aaca-512d-45b0-99ab-803b7903d4e1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1FEF48EB</paraID>
      <start xmlns="http://schemas.wps.cn/vas-ai-hub/contract-review">11</start>
      <end xmlns="http://schemas.wps.cn/vas-ai-hub/contract-review">12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dc608ae2-0e21-4a1a-b2d1-bf75c85149fd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7BA1D15A</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61594a7b-8ceb-486d-94f6-284cb9ffdbe0</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7BA1D15A</paraID>
      <start xmlns="http://schemas.wps.cn/vas-ai-hub/contract-review">17</start>
      <end xmlns="http://schemas.wps.cn/vas-ai-hub/contract-review">18</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dbaf9074-fee7-4ab1-b6f4-c2c3858845e8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18F27D29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2df12e43-f7f3-4b77-9127-26a20c439d36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2F118CD3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0aa3b9df-b944-4598-8556-a2cd740bffb7</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2F118CD3</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65b1c82a-c442-46e8-bd5d-b58dad49cabf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A040103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9546b159-b0a9-493a-81a9-a45b2b1b88b1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 A040103</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fb578840-b044-4101-9718-abac11f43140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753ABA7F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b206113b-afae-4efa-9b74-dcc409d3ddd4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512FB26C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1b80449b-ba0c-4c78-92f5-f1a2bf1abbcd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404A0BD4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2a504050-cf07-4fce-b093-b40a3607e06b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2CD994B3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f900f081-5d23-4200-a5f2-3fde26ec6f58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40C12B14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c3242a88-f244-4684-bbcf-27949e3a024e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5EB9AB8C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e072e4f9-eb49-4ca7-89e5-0c55c7507e9e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20F3BD94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65b2c9d7-d3a9-4f5e-b7ef-82e335eebbeb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EE561C3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92f68208-bd46-4007-8079-c86de5f3353b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6AF49E7D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8d9a772e-cde6-46aa-971e-b34d93705496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33A82CAB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f7709a18-0e65-434e-81e7-f2f7bd907bac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2F64CD0C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965e5389-452c-4cd9-90d5-e0c10b6d1651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77DE94E9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e3e39ecb-03dc-4fbd-8cc2-c7f3ace2b814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5A67325E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d4eec197-48df-4f0e-8873-7d1099dd7421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259614DF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2e7af13b-e3c7-443d-9cd8-60e9cfb233d3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4049145B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b410e238-a5c1-46a9-8db1-eeefacf05215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5DE54C2C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6af824dd-be66-4cee-8bbe-54b0aa984d86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2DE43C03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e8581b8f-f590-4697-a5d6-88479c4cf23b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5E343320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77ff42dd-51f8-4406-9787-939d1a59fba4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6F48D57D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a599b0c4-7d28-45e7-accc-0dbba63552e4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1E7055B2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c59f1f21-d942-416b-86fc-6db0ceb98819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26B8B3DD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76b702b9-0bba-4ef6-91b5-7149a36ebb15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1030CB5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d89afb19-d827-4efa-a107-a515de8e85e5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254C1320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ee188b9c-4498-4afb-abac-e3629c4277e4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4E21B24E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1b6d83f0-d28f-4490-bb95-e28c5d8d8c8b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2DE6314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91b3624f-b403-4011-bd31-911bfe29a8b4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6B2B7CC1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d1836c95-7225-4c8d-ad22-fea375618fe9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5CAE7014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f2b5c40f-ff17-42e5-b61e-3ba46a31aace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154CF5BF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11dc267b-438f-48ed-8d82-7c8316dd1ae8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26DA57B9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7888b817-93d1-45f1-a1f6-cd9e9a821e94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5802524A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04abfa53-42bf-4fe9-8878-ceb745015c41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7981548A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79e51455-f18e-41c1-a749-8bee729d0240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51C1DE5F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80c058f9-3db4-4124-8891-f6cade46294a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2DDE5404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662441b4-f834-49d3-8a5f-90746d89071c</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71BFC6D2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815f5bd6-5cc6-44a8-923d-ca7b9a9e25ce</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E27469C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c68ec7ba-58af-4f84-ae38-dde0cabfdf69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 E54092A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b5b0ef25-e2d0-489f-bad9-a92e281051db</errorID>
      <errorWord xmlns="http://schemas.wps.cn/vas-ai-hub/contract-review">外型尺寸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外形尺寸</item>
      </candidateList>
      <explain xmlns="http://schemas.wps.cn/vas-ai-hub/contract-review"/>
      <paraID xmlns="http://schemas.wps.cn/vas-ai-hub/contract-review"> E54092A</paraID>
      <start xmlns="http://schemas.wps.cn/vas-ai-hub/contract-review">2</start>
      <end xmlns="http://schemas.wps.cn/vas-ai-hub/contract-review">6</end>
      <status xmlns="http://schemas.wps.cn/vas-ai-hub/contract-review">modified</status>
      <modifiedWord xmlns="http://schemas.wps.cn/vas-ai-hub/contract-review">外形尺寸</modifiedWord>
      <trackRevisions xmlns="http://schemas.wps.cn/vas-ai-hub/contract-review">false</trackRevisions>
    </reviewItem>
    <reviewItem xmlns="http://schemas.wps.cn/vas-ai-hub/contract-review">
      <errorID xmlns="http://schemas.wps.cn/vas-ai-hub/contract-review">2b0d8e1e-3429-4e07-a944-36a780b0cee3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357BF38F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6446f739-e90d-4d77-9fc0-95cca1f252c7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43A6CBFE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1b8e2a8b-6b95-4d6c-9171-7025572c2d97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349598B2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f2dea9d2-6969-4a41-b0be-412d1ffad394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3B38D7E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4339022d-8f62-436d-bf52-8221d3b4cd29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3793E1EC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d0fa0090-00a2-463a-b84a-f6ec950ab866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208FABBF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a54131ef-de19-4464-9968-34115130cfd8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606A4EF4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abd209e1-7452-4f6d-ab23-67efbe8595ea</errorID>
      <errorWord xmlns="http://schemas.wps.cn/vas-ai-hub/contract-review">1%~10%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item>
      </candidateList>
      <explain xmlns="http://schemas.wps.cn/vas-ai-hub/contract-review">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36191088</paraID>
      <start xmlns="http://schemas.wps.cn/vas-ai-hub/contract-review">30</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22442de7-9674-41b4-8c3e-e65684d67c31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5E08A80C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c9921a13-bf72-4aa6-b951-31061b00d3e3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30D7E920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3ada804d-91da-4e46-997d-bd5a7f953251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5BB5526F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a8153569-5e4f-431d-b54d-25523f8fa3df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4AF81EB4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063cef2c-3c7c-48f4-b3e4-15046115849c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34C5DFFE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cefd8c03-eec9-4a4a-b7a8-f6eea3814f03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6BB45BC2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5e61e781-11f9-4035-bbab-59b9ee877dd4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4769BB97</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9d67bfbe-0cf5-469a-a0ac-e2b47e787f5f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3AAEB392</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91706f78-ab7d-4f0d-82a7-335df3a7d8cc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EDD2BE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bbc1f726-796a-4f35-86e9-5c97af29b434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7641BF06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a93325c9-ba3f-46d8-80df-74158c295128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568B1B8D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03481fe2-9fb6-4e21-8254-df71d6369a95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568B1B8D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14c766ca-be3b-406e-b58a-0b5ff79516c2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2BA21E24</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5b9cbdb9-4a25-4fca-8ab6-56dd3ba23fd5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D416DC2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0da9bc71-6ec0-424f-9d3d-4c7474f1a2af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4EA565D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638eac31-fa41-44d1-8438-becccfe5fd0f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4EA565D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d6c5e74e-3f59-4826-b81d-028bfeb281d5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71A610CC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0859b4fb-617f-4f8e-8849-2411801dd9a8</errorID>
      <errorWord xmlns="http://schemas.wps.cn/vas-ai-hub/contract-review">一个腿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一条腿</item>
      </candidateList>
      <explain xmlns="http://schemas.wps.cn/vas-ai-hub/contract-review"/>
      <paraID xmlns="http://schemas.wps.cn/vas-ai-hub/contract-review">71A610CC</paraID>
      <start xmlns="http://schemas.wps.cn/vas-ai-hub/contract-review">81</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fe6fce8d-2173-4646-a78b-1885f0d5665c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520365BD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44fe824e-1d76-46a6-9f5a-1abefb1ebd53</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2C9781E9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675914ae-661f-419d-8406-287b237fdc9f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2C9781E9</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c2ec234b-0d0d-44c8-af36-8ca96d2b0ecf</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6E412577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97106e9d-464e-4efb-9f4e-32efe2d36e74</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532E1391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e005b5fb-be7b-4a3a-af7f-15b25c604e26</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3F6186E8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698c29b7-dca6-41cc-9acd-fc96da4796ff</errorID>
      <errorWord xmlns="http://schemas.wps.cn/vas-ai-hub/contract-review">部份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部分</item>
      </candidateList>
      <explain xmlns="http://schemas.wps.cn/vas-ai-hub/contract-review"/>
      <paraID xmlns="http://schemas.wps.cn/vas-ai-hub/contract-review">3F6186E8</paraID>
      <start xmlns="http://schemas.wps.cn/vas-ai-hub/contract-review">42</start>
      <end xmlns="http://schemas.wps.cn/vas-ai-hub/contract-review">44</end>
      <status xmlns="http://schemas.wps.cn/vas-ai-hub/contract-review">modified</status>
      <modifiedWord xmlns="http://schemas.wps.cn/vas-ai-hub/contract-review">部分</modifiedWord>
      <trackRevisions xmlns="http://schemas.wps.cn/vas-ai-hub/contract-review">false</trackRevisions>
    </reviewItem>
    <reviewItem xmlns="http://schemas.wps.cn/vas-ai-hub/contract-review">
      <errorID xmlns="http://schemas.wps.cn/vas-ai-hub/contract-review">9e69e48b-36e5-423a-811c-b2460dab357b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3F6186E8</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456b6d0d-40fc-4956-9815-6c6b7472041c</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1CA5CD3D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dc4e08ca-519d-4fd5-95b1-4d69adaf1dc5</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141C1AE7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af1c5701-b5da-4dc1-9aa9-73bb2133330b</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141C1AE7</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cd95e1e2-47d6-4adb-bec5-bae949d20e16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AAA423D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bdb88896-fe7d-43c9-8892-ae362b23246c</errorID>
      <errorWord xmlns="http://schemas.wps.cn/vas-ai-hub/contract-review">拉链付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拉链</item>
      </candidateList>
      <explain xmlns="http://schemas.wps.cn/vas-ai-hub/contract-review"/>
      <paraID xmlns="http://schemas.wps.cn/vas-ai-hub/contract-review"> AAA423D</paraID>
      <start xmlns="http://schemas.wps.cn/vas-ai-hub/contract-review">53</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562116a8-b844-45d3-8264-43341fdf4a11</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5457386C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503ece4f-53ca-4044-b7ec-a16059a7485d</errorID>
      <errorWord xmlns="http://schemas.wps.cn/vas-ai-hub/contract-review">具体的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具体</item>
      </candidateList>
      <explain xmlns="http://schemas.wps.cn/vas-ai-hub/contract-review"/>
      <paraID xmlns="http://schemas.wps.cn/vas-ai-hub/contract-review">572ABBDA</paraID>
      <start xmlns="http://schemas.wps.cn/vas-ai-hub/contract-review">123</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90213b02-d117-4e0b-93e7-3621ae20b18b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9d5184f0-c5d1-4d2e-b475-e9685f3be2a6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6fe77c3b-aeee-405d-ab0d-e12897370487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e0c61fd7-62fb-465f-813c-c46961319fd1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7a3ff965-7ee5-4f71-adb0-be74481f8795</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1B653564</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9de1d81d-8f2c-41b2-9faa-76f3b72ba34b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0c616f54-4343-4791-b2a3-235d59114046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b1cce8c5-6a98-43ae-92a5-36d0750624d5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3741B510</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78700db9-39d3-49cb-82d7-adee5d273077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3741B510</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c5f886f9-71fd-49ca-8ddf-569f65b32714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9495B26</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bb224ce0-bd86-4d05-aa4e-fb38f215a887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491DFCAD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448eecaa-90e9-4194-bac6-2adf64088f01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6AF6B297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b9e22777-8dc8-4363-baa9-b7599536e54a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5BF88121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bef9a3c2-50ab-4a15-9eca-dbdbf422442d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5D1997B5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66953a34-7e6e-4775-b7db-8db36afb5129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47DF9EA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8bfa5330-958b-4043-8600-0c2d7cecf34b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7BA17E2F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398f5ae8-d65e-4758-bdff-b43f74a42583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7BA17E2F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65525cf2-fa17-44e7-8560-d86ab66c784f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716BB9A9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216e9667-b112-416a-8f3e-0fe6b2967470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33957F84</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2f75a820-45b9-4739-ad41-949e888bcfea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3894F97E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bb100aee-f90c-4698-9e80-82e174b9942e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41E1A7FE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7c324158-16cf-4b24-afec-44cc12bfe11e</errorID>
      <errorWord xmlns="http://schemas.wps.cn/vas-ai-hub/contract-review">必须严格按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必须严格按照</item>
      </candidateList>
      <explain xmlns="http://schemas.wps.cn/vas-ai-hub/contract-review"/>
      <paraID xmlns="http://schemas.wps.cn/vas-ai-hub/contract-review">41E1A7FE</paraID>
      <start xmlns="http://schemas.wps.cn/vas-ai-hub/contract-review">8</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70C9AB6-AFE5-4305-8E2B-64AABAC806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55</cp:revision>
  <dcterms:created xsi:type="dcterms:W3CDTF">2025-07-24T01:41:00Z</dcterms:created>
  <dcterms:modified xsi:type="dcterms:W3CDTF">2026-07-27T08:41:49Z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eyJoZGlkIjoiYjJjZmM4Njg4MmRmYjAxZmI3M2JkMGJlMDQ1MTY0YjQiLCJ1c2VySWQiOiI0NDkwNTE0OTEifQ==</vt:lpwstr>
  </property>
  <property fmtid="{D5CDD505-2E9C-101B-9397-08002B2CF9AE}" pid="3" name="KSOProductBuildVer">
    <vt:lpwstr>2052-12.1.0.26895</vt:lpwstr>
  </property>
  <property fmtid="{D5CDD505-2E9C-101B-9397-08002B2CF9AE}" pid="4" name="ICV">
    <vt:lpwstr>DE907D57283541FDBFF76555BEF649F2_13</vt:lpwstr>
  </property>
</Properties>
</file>