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6A" w:rsidRPr="002F6DFF" w:rsidRDefault="002F6DFF">
      <w:pPr>
        <w:rPr>
          <w:rFonts w:ascii="仿宋" w:eastAsia="仿宋" w:hAnsi="仿宋" w:cs="Times New Roman"/>
          <w:sz w:val="24"/>
          <w:szCs w:val="24"/>
        </w:rPr>
      </w:pPr>
      <w:bookmarkStart w:id="0" w:name="OLE_LINK230"/>
      <w:bookmarkStart w:id="1" w:name="OLE_LINK231"/>
      <w:r w:rsidRPr="002F6DFF">
        <w:rPr>
          <w:rFonts w:ascii="仿宋" w:eastAsia="仿宋" w:hAnsi="仿宋" w:cs="Times New Roman" w:hint="eastAsia"/>
          <w:sz w:val="24"/>
          <w:szCs w:val="24"/>
        </w:rPr>
        <w:t>附件</w:t>
      </w:r>
      <w:r w:rsidR="0057310C">
        <w:rPr>
          <w:rFonts w:ascii="仿宋" w:eastAsia="仿宋" w:hAnsi="仿宋" w:cs="Times New Roman" w:hint="eastAsia"/>
          <w:sz w:val="24"/>
          <w:szCs w:val="24"/>
        </w:rPr>
        <w:t>3</w:t>
      </w:r>
      <w:r w:rsidRPr="002F6DFF">
        <w:rPr>
          <w:rFonts w:ascii="仿宋" w:eastAsia="仿宋" w:hAnsi="仿宋" w:cs="Times New Roman" w:hint="eastAsia"/>
          <w:sz w:val="24"/>
          <w:szCs w:val="24"/>
        </w:rPr>
        <w:t>：</w:t>
      </w:r>
    </w:p>
    <w:p w:rsidR="002F6DFF" w:rsidRPr="002F6DFF" w:rsidRDefault="002F6DFF" w:rsidP="002F6DFF">
      <w:pPr>
        <w:jc w:val="center"/>
        <w:rPr>
          <w:rFonts w:ascii="仿宋" w:eastAsia="仿宋" w:hAnsi="仿宋" w:cs="Times New Roman"/>
          <w:sz w:val="28"/>
          <w:szCs w:val="28"/>
        </w:rPr>
      </w:pPr>
      <w:bookmarkStart w:id="2" w:name="OLE_LINK957"/>
      <w:bookmarkStart w:id="3" w:name="OLE_LINK958"/>
      <w:bookmarkStart w:id="4" w:name="OLE_LINK158"/>
      <w:r w:rsidRPr="002F6DFF">
        <w:rPr>
          <w:rFonts w:ascii="仿宋" w:eastAsia="仿宋" w:hAnsi="仿宋" w:cs="Times New Roman" w:hint="eastAsia"/>
          <w:sz w:val="28"/>
          <w:szCs w:val="28"/>
        </w:rPr>
        <w:t>2．分项价格表</w:t>
      </w:r>
      <w:bookmarkEnd w:id="2"/>
      <w:bookmarkEnd w:id="3"/>
      <w:bookmarkEnd w:id="4"/>
    </w:p>
    <w:p w:rsidR="002F6DFF" w:rsidRPr="002F6DFF" w:rsidRDefault="002F6DFF" w:rsidP="002F6DFF">
      <w:pPr>
        <w:rPr>
          <w:rFonts w:ascii="Times New Roman" w:eastAsia="宋体" w:hAnsi="Times New Roman" w:cs="Times New Roman"/>
          <w:szCs w:val="24"/>
        </w:rPr>
      </w:pPr>
    </w:p>
    <w:p w:rsidR="002F6DFF" w:rsidRPr="002F6DFF" w:rsidRDefault="002F6DFF" w:rsidP="002F6DFF">
      <w:pPr>
        <w:rPr>
          <w:rFonts w:ascii="仿宋" w:eastAsia="仿宋" w:hAnsi="仿宋" w:cs="Times New Roman"/>
          <w:sz w:val="24"/>
          <w:szCs w:val="24"/>
          <w:u w:val="single"/>
        </w:rPr>
      </w:pPr>
      <w:r w:rsidRPr="002F6DFF">
        <w:rPr>
          <w:rFonts w:ascii="仿宋" w:eastAsia="仿宋" w:hAnsi="仿宋" w:cs="Times New Roman" w:hint="eastAsia"/>
          <w:sz w:val="24"/>
          <w:szCs w:val="24"/>
        </w:rPr>
        <w:t>项目名称：</w:t>
      </w:r>
      <w:bookmarkStart w:id="5" w:name="OLE_LINK103"/>
      <w:r w:rsidRPr="002F6DFF">
        <w:rPr>
          <w:rFonts w:ascii="仿宋" w:eastAsia="仿宋" w:hAnsi="仿宋" w:cs="Times New Roman" w:hint="eastAsia"/>
          <w:sz w:val="24"/>
          <w:szCs w:val="24"/>
        </w:rPr>
        <w:t>徐州市消防救援支队器材装备采购项目</w:t>
      </w:r>
      <w:bookmarkEnd w:id="5"/>
    </w:p>
    <w:p w:rsidR="002F6DFF" w:rsidRPr="002F6DFF" w:rsidRDefault="002F6DFF" w:rsidP="002F6DFF">
      <w:pPr>
        <w:rPr>
          <w:rFonts w:ascii="仿宋" w:eastAsia="仿宋" w:hAnsi="仿宋" w:cs="Times New Roman"/>
          <w:color w:val="FF0000"/>
          <w:sz w:val="24"/>
          <w:szCs w:val="24"/>
          <w:u w:val="single"/>
        </w:rPr>
      </w:pPr>
      <w:r w:rsidRPr="002F6DFF">
        <w:rPr>
          <w:rFonts w:ascii="仿宋" w:eastAsia="仿宋" w:hAnsi="仿宋" w:cs="Times New Roman" w:hint="eastAsia"/>
          <w:sz w:val="24"/>
          <w:szCs w:val="24"/>
        </w:rPr>
        <w:t>项目编号：</w:t>
      </w:r>
      <w:bookmarkStart w:id="6" w:name="OLE_LINK95"/>
      <w:bookmarkStart w:id="7" w:name="OLE_LINK96"/>
      <w:r w:rsidRPr="002F6DFF">
        <w:rPr>
          <w:rFonts w:ascii="仿宋" w:eastAsia="仿宋" w:hAnsi="仿宋" w:hint="eastAsia"/>
          <w:sz w:val="24"/>
          <w:szCs w:val="24"/>
        </w:rPr>
        <w:t>JSZC-320300-XZCG-G2026-0030</w:t>
      </w:r>
      <w:bookmarkEnd w:id="6"/>
      <w:bookmarkEnd w:id="7"/>
    </w:p>
    <w:p w:rsidR="002F6DFF" w:rsidRPr="002F6DFF" w:rsidRDefault="002F6DFF" w:rsidP="002F6DFF">
      <w:pPr>
        <w:rPr>
          <w:rFonts w:ascii="仿宋" w:eastAsia="仿宋" w:hAnsi="仿宋" w:cs="Times New Roman"/>
          <w:sz w:val="24"/>
          <w:szCs w:val="24"/>
        </w:rPr>
      </w:pPr>
      <w:bookmarkStart w:id="8" w:name="OLE_LINK161"/>
      <w:bookmarkStart w:id="9" w:name="OLE_LINK105"/>
      <w:bookmarkStart w:id="10" w:name="OLE_LINK106"/>
      <w:r w:rsidRPr="002F6DFF">
        <w:rPr>
          <w:rFonts w:ascii="仿宋" w:eastAsia="仿宋" w:hAnsi="仿宋" w:cs="Times New Roman" w:hint="eastAsia"/>
          <w:b/>
          <w:sz w:val="24"/>
          <w:szCs w:val="24"/>
        </w:rPr>
        <w:t>采购包1</w:t>
      </w:r>
      <w:bookmarkEnd w:id="8"/>
      <w:r w:rsidRPr="002F6DFF">
        <w:rPr>
          <w:rFonts w:ascii="仿宋" w:eastAsia="仿宋" w:hAnsi="仿宋" w:cs="Times New Roman" w:hint="eastAsia"/>
          <w:b/>
          <w:sz w:val="24"/>
          <w:szCs w:val="24"/>
        </w:rPr>
        <w:t>：</w:t>
      </w:r>
      <w:r w:rsidRPr="002F6DFF">
        <w:rPr>
          <w:rFonts w:ascii="仿宋" w:eastAsia="仿宋" w:hAnsi="仿宋" w:cs="Times New Roman" w:hint="eastAsia"/>
          <w:sz w:val="24"/>
          <w:szCs w:val="24"/>
        </w:rPr>
        <w:t xml:space="preserve">                                        货币单位：人民币元</w:t>
      </w:r>
    </w:p>
    <w:tbl>
      <w:tblPr>
        <w:tblStyle w:val="4"/>
        <w:tblW w:w="0" w:type="auto"/>
        <w:jc w:val="center"/>
        <w:tblInd w:w="-1979" w:type="dxa"/>
        <w:tblLook w:val="04A0"/>
      </w:tblPr>
      <w:tblGrid>
        <w:gridCol w:w="814"/>
        <w:gridCol w:w="2269"/>
        <w:gridCol w:w="1276"/>
        <w:gridCol w:w="1270"/>
        <w:gridCol w:w="1002"/>
        <w:gridCol w:w="835"/>
        <w:gridCol w:w="936"/>
        <w:gridCol w:w="936"/>
        <w:gridCol w:w="1163"/>
      </w:tblGrid>
      <w:tr w:rsidR="002F6DFF" w:rsidRPr="002F6DFF" w:rsidTr="004E6EDF">
        <w:trPr>
          <w:jc w:val="center"/>
        </w:trPr>
        <w:tc>
          <w:tcPr>
            <w:tcW w:w="814" w:type="dxa"/>
            <w:shd w:val="clear" w:color="auto" w:fill="BFBFBF" w:themeFill="background1" w:themeFillShade="BF"/>
            <w:vAlign w:val="center"/>
          </w:tcPr>
          <w:p w:rsidR="002F6DFF" w:rsidRPr="002F6DFF" w:rsidRDefault="002F6DFF" w:rsidP="002F6DFF">
            <w:pPr>
              <w:jc w:val="center"/>
              <w:rPr>
                <w:rFonts w:ascii="仿宋" w:eastAsia="仿宋" w:hAnsi="仿宋"/>
                <w:sz w:val="24"/>
                <w:szCs w:val="24"/>
              </w:rPr>
            </w:pPr>
            <w:bookmarkStart w:id="11" w:name="OLE_LINK784"/>
            <w:bookmarkStart w:id="12" w:name="OLE_LINK785"/>
            <w:r w:rsidRPr="002F6DFF">
              <w:rPr>
                <w:rFonts w:ascii="仿宋" w:eastAsia="仿宋" w:hAnsi="仿宋" w:hint="eastAsia"/>
                <w:sz w:val="24"/>
                <w:szCs w:val="24"/>
              </w:rPr>
              <w:t>序号</w:t>
            </w:r>
          </w:p>
        </w:tc>
        <w:tc>
          <w:tcPr>
            <w:tcW w:w="2269" w:type="dxa"/>
            <w:shd w:val="clear" w:color="auto" w:fill="BFBFBF" w:themeFill="background1" w:themeFillShade="BF"/>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名称</w:t>
            </w:r>
          </w:p>
        </w:tc>
        <w:tc>
          <w:tcPr>
            <w:tcW w:w="1276" w:type="dxa"/>
            <w:shd w:val="clear" w:color="auto" w:fill="BFBFBF" w:themeFill="background1" w:themeFillShade="BF"/>
            <w:vAlign w:val="center"/>
          </w:tcPr>
          <w:p w:rsidR="002F6DFF" w:rsidRPr="002F6DFF" w:rsidRDefault="002F6DFF" w:rsidP="002F6DFF">
            <w:pPr>
              <w:jc w:val="center"/>
              <w:rPr>
                <w:rFonts w:ascii="仿宋" w:eastAsia="仿宋" w:hAnsi="仿宋"/>
                <w:sz w:val="24"/>
                <w:szCs w:val="24"/>
              </w:rPr>
            </w:pPr>
            <w:bookmarkStart w:id="13" w:name="OLE_LINK796"/>
            <w:bookmarkStart w:id="14" w:name="OLE_LINK797"/>
            <w:r w:rsidRPr="002F6DFF">
              <w:rPr>
                <w:rFonts w:ascii="仿宋" w:eastAsia="仿宋" w:hAnsi="仿宋" w:hint="eastAsia"/>
                <w:sz w:val="24"/>
                <w:szCs w:val="24"/>
              </w:rPr>
              <w:t>品牌、规格、型号</w:t>
            </w:r>
            <w:bookmarkEnd w:id="13"/>
            <w:bookmarkEnd w:id="14"/>
          </w:p>
        </w:tc>
        <w:tc>
          <w:tcPr>
            <w:tcW w:w="1270" w:type="dxa"/>
            <w:shd w:val="clear" w:color="auto" w:fill="BFBFBF" w:themeFill="background1" w:themeFillShade="BF"/>
          </w:tcPr>
          <w:p w:rsidR="002F6DFF" w:rsidRPr="002F6DFF" w:rsidRDefault="002F6DFF" w:rsidP="002F6DFF">
            <w:pPr>
              <w:jc w:val="center"/>
              <w:rPr>
                <w:rFonts w:ascii="仿宋" w:eastAsia="仿宋" w:hAnsi="仿宋"/>
                <w:sz w:val="24"/>
                <w:szCs w:val="24"/>
              </w:rPr>
            </w:pPr>
            <w:bookmarkStart w:id="15" w:name="OLE_LINK798"/>
            <w:bookmarkStart w:id="16" w:name="OLE_LINK799"/>
            <w:r w:rsidRPr="002F6DFF">
              <w:rPr>
                <w:rFonts w:ascii="仿宋" w:eastAsia="仿宋" w:hAnsi="仿宋" w:hint="eastAsia"/>
                <w:sz w:val="24"/>
                <w:szCs w:val="24"/>
              </w:rPr>
              <w:t>产品制造企业名称（全称）</w:t>
            </w:r>
            <w:bookmarkEnd w:id="15"/>
            <w:bookmarkEnd w:id="16"/>
          </w:p>
        </w:tc>
        <w:tc>
          <w:tcPr>
            <w:tcW w:w="1002" w:type="dxa"/>
            <w:shd w:val="clear" w:color="auto" w:fill="BFBFBF" w:themeFill="background1" w:themeFillShade="BF"/>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数量</w:t>
            </w:r>
          </w:p>
        </w:tc>
        <w:tc>
          <w:tcPr>
            <w:tcW w:w="835" w:type="dxa"/>
            <w:shd w:val="clear" w:color="auto" w:fill="BFBFBF" w:themeFill="background1" w:themeFillShade="BF"/>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数量单位</w:t>
            </w:r>
          </w:p>
        </w:tc>
        <w:tc>
          <w:tcPr>
            <w:tcW w:w="936" w:type="dxa"/>
            <w:shd w:val="clear" w:color="auto" w:fill="BFBFBF" w:themeFill="background1" w:themeFillShade="BF"/>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单价（元）</w:t>
            </w:r>
          </w:p>
        </w:tc>
        <w:tc>
          <w:tcPr>
            <w:tcW w:w="936" w:type="dxa"/>
            <w:shd w:val="clear" w:color="auto" w:fill="BFBFBF" w:themeFill="background1" w:themeFillShade="BF"/>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总价（元）</w:t>
            </w:r>
          </w:p>
        </w:tc>
        <w:tc>
          <w:tcPr>
            <w:tcW w:w="1163" w:type="dxa"/>
            <w:shd w:val="clear" w:color="auto" w:fill="BFBFBF" w:themeFill="background1" w:themeFillShade="BF"/>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最高限制单价（元）</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消防全身式安全吊带1</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kern w:val="0"/>
                <w:sz w:val="24"/>
                <w:szCs w:val="24"/>
              </w:rPr>
              <w:t>消防全身式安全吊带2</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62</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脚踏绳</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123</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条</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头灯(高空）</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65</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救援头盔(高空）</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76</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1280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p>
        </w:tc>
        <w:tc>
          <w:tcPr>
            <w:tcW w:w="2269"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止坠器套件</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87</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套</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自动</w:t>
            </w:r>
            <w:proofErr w:type="gramStart"/>
            <w:r w:rsidRPr="002F6DFF">
              <w:rPr>
                <w:rFonts w:ascii="仿宋" w:eastAsia="仿宋" w:hAnsi="仿宋" w:hint="eastAsia"/>
                <w:sz w:val="24"/>
                <w:szCs w:val="24"/>
              </w:rPr>
              <w:t>制停下降器</w:t>
            </w:r>
            <w:proofErr w:type="gramEnd"/>
            <w:r w:rsidRPr="002F6DFF">
              <w:rPr>
                <w:rFonts w:ascii="仿宋" w:eastAsia="仿宋" w:hAnsi="仿宋" w:hint="eastAsia"/>
                <w:sz w:val="24"/>
                <w:szCs w:val="24"/>
              </w:rPr>
              <w:t>（ID)</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57</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3300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绳索手式上升器（右手）</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绳索手式上升器（左手）</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手式上升器（无手柄）</w:t>
            </w:r>
          </w:p>
        </w:tc>
        <w:tc>
          <w:tcPr>
            <w:tcW w:w="1276" w:type="dxa"/>
            <w:vAlign w:val="center"/>
          </w:tcPr>
          <w:p w:rsidR="002F6DFF" w:rsidRPr="002F6DFF" w:rsidRDefault="002F6DFF" w:rsidP="002F6DFF">
            <w:pPr>
              <w:jc w:val="left"/>
              <w:rPr>
                <w:rFonts w:ascii="宋体" w:hAnsi="宋体"/>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短连接</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单条可调挽索</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81</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bookmarkStart w:id="17" w:name="OLE_LINK802"/>
            <w:bookmarkStart w:id="18" w:name="OLE_LINK803"/>
            <w:proofErr w:type="gramStart"/>
            <w:r w:rsidRPr="002F6DFF">
              <w:rPr>
                <w:rFonts w:ascii="仿宋" w:eastAsia="仿宋" w:hAnsi="仿宋" w:hint="eastAsia"/>
                <w:sz w:val="24"/>
                <w:szCs w:val="24"/>
              </w:rPr>
              <w:t>个</w:t>
            </w:r>
            <w:bookmarkEnd w:id="17"/>
            <w:bookmarkEnd w:id="18"/>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980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10.5mm动力绳</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850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米</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36</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牛尾专用锁</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325</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胸式上升器（小）</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帆布垫（小）</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76</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109</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35L个人装备包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脚式上升器（右脚）</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18</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护目镜(高空）</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救援支架</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33000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21</w:t>
            </w:r>
          </w:p>
        </w:tc>
        <w:tc>
          <w:tcPr>
            <w:tcW w:w="2269"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锚点扁带</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绳索保护垫</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绳索保护器滑轮组</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24</w:t>
            </w:r>
          </w:p>
        </w:tc>
        <w:tc>
          <w:tcPr>
            <w:tcW w:w="2269"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快挂扁带</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133</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D型自动锁（三段）</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174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380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O型自动锁（三段）</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290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4L</w:t>
            </w:r>
            <w:proofErr w:type="gramStart"/>
            <w:r w:rsidRPr="002F6DFF">
              <w:rPr>
                <w:rFonts w:ascii="仿宋" w:eastAsia="仿宋" w:hAnsi="仿宋" w:hint="eastAsia"/>
                <w:sz w:val="24"/>
                <w:szCs w:val="24"/>
              </w:rPr>
              <w:t>短绳包</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41</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89</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lastRenderedPageBreak/>
              <w:t>28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45L防水背包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97</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80L防水背包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31</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kern w:val="0"/>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20L防水背包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23</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辅绳</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700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米</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19</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帆布垫（大）</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29</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149</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o型丝扣</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75</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210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梨形大容量铝制锁扣（自动锁）</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62</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万向单滑轮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33</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万向双滑轮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60cm编带环</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80cm</w:t>
            </w:r>
            <w:proofErr w:type="gramStart"/>
            <w:r w:rsidRPr="002F6DFF">
              <w:rPr>
                <w:rFonts w:ascii="仿宋" w:eastAsia="仿宋" w:hAnsi="仿宋" w:hint="eastAsia"/>
                <w:sz w:val="24"/>
                <w:szCs w:val="24"/>
              </w:rPr>
              <w:t>扁</w:t>
            </w:r>
            <w:proofErr w:type="gramEnd"/>
            <w:r w:rsidRPr="002F6DFF">
              <w:rPr>
                <w:rFonts w:ascii="仿宋" w:eastAsia="仿宋" w:hAnsi="仿宋" w:hint="eastAsia"/>
                <w:sz w:val="24"/>
                <w:szCs w:val="24"/>
              </w:rPr>
              <w:t>带环</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130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120cm</w:t>
            </w:r>
            <w:proofErr w:type="gramStart"/>
            <w:r w:rsidRPr="002F6DFF">
              <w:rPr>
                <w:rFonts w:ascii="仿宋" w:eastAsia="仿宋" w:hAnsi="仿宋" w:hint="eastAsia"/>
                <w:sz w:val="24"/>
                <w:szCs w:val="24"/>
              </w:rPr>
              <w:t>扁</w:t>
            </w:r>
            <w:proofErr w:type="gramEnd"/>
            <w:r w:rsidRPr="002F6DFF">
              <w:rPr>
                <w:rFonts w:ascii="仿宋" w:eastAsia="仿宋" w:hAnsi="仿宋" w:hint="eastAsia"/>
                <w:sz w:val="24"/>
                <w:szCs w:val="24"/>
              </w:rPr>
              <w:t>带环</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165</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150cm</w:t>
            </w:r>
            <w:proofErr w:type="gramStart"/>
            <w:r w:rsidRPr="002F6DFF">
              <w:rPr>
                <w:rFonts w:ascii="仿宋" w:eastAsia="仿宋" w:hAnsi="仿宋" w:hint="eastAsia"/>
                <w:sz w:val="24"/>
                <w:szCs w:val="24"/>
              </w:rPr>
              <w:t>扁</w:t>
            </w:r>
            <w:proofErr w:type="gramEnd"/>
            <w:r w:rsidRPr="002F6DFF">
              <w:rPr>
                <w:rFonts w:ascii="仿宋" w:eastAsia="仿宋" w:hAnsi="仿宋" w:hint="eastAsia"/>
                <w:sz w:val="24"/>
                <w:szCs w:val="24"/>
              </w:rPr>
              <w:t>带环</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195</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绳索保护护套</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103</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滑轮锁</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22</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船型担架</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架</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19000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44</w:t>
            </w:r>
          </w:p>
        </w:tc>
        <w:tc>
          <w:tcPr>
            <w:tcW w:w="2269"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机械抓结</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35</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下降备用</w:t>
            </w:r>
            <w:proofErr w:type="gramStart"/>
            <w:r w:rsidRPr="002F6DFF">
              <w:rPr>
                <w:rFonts w:ascii="仿宋" w:eastAsia="仿宋" w:hAnsi="仿宋" w:hint="eastAsia"/>
                <w:sz w:val="24"/>
                <w:szCs w:val="24"/>
              </w:rPr>
              <w:t>机械抓结</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29</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环型分力板</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3750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分力板</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可摘</w:t>
            </w:r>
            <w:proofErr w:type="gramStart"/>
            <w:r w:rsidRPr="002F6DFF">
              <w:rPr>
                <w:rFonts w:ascii="仿宋" w:eastAsia="仿宋" w:hAnsi="仿宋" w:hint="eastAsia"/>
                <w:sz w:val="24"/>
                <w:szCs w:val="24"/>
              </w:rPr>
              <w:t>卸锚点</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65</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过结滑轮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1.5m</w:t>
            </w:r>
            <w:proofErr w:type="gramStart"/>
            <w:r w:rsidRPr="002F6DFF">
              <w:rPr>
                <w:rFonts w:ascii="仿宋" w:eastAsia="仿宋" w:hAnsi="仿宋" w:hint="eastAsia"/>
                <w:sz w:val="24"/>
                <w:szCs w:val="24"/>
              </w:rPr>
              <w:t>钢制锚点</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51</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640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提拉系统</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套</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4200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圆环</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带有紧凑型能量吸收器</w:t>
            </w:r>
            <w:proofErr w:type="gramStart"/>
            <w:r w:rsidRPr="002F6DFF">
              <w:rPr>
                <w:rFonts w:ascii="仿宋" w:eastAsia="仿宋" w:hAnsi="仿宋" w:hint="eastAsia"/>
                <w:sz w:val="24"/>
                <w:szCs w:val="24"/>
              </w:rPr>
              <w:t>的双挽索</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3600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内置单向滑轮下降器</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8000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便携多功能上升器</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900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救援三角吊带</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1600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抛绳弹弓</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5600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钢制锁（自动锁）</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26</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228</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1m提</w:t>
            </w:r>
            <w:proofErr w:type="gramStart"/>
            <w:r w:rsidRPr="002F6DFF">
              <w:rPr>
                <w:rFonts w:ascii="仿宋" w:eastAsia="仿宋" w:hAnsi="仿宋" w:hint="eastAsia"/>
                <w:sz w:val="24"/>
                <w:szCs w:val="24"/>
              </w:rPr>
              <w:t>拉套组</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组</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3320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10.5mm静力绳</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2450</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米</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29</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双滑轮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1700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2m</w:t>
            </w:r>
            <w:proofErr w:type="gramStart"/>
            <w:r w:rsidRPr="002F6DFF">
              <w:rPr>
                <w:rFonts w:ascii="仿宋" w:eastAsia="仿宋" w:hAnsi="仿宋" w:hint="eastAsia"/>
                <w:sz w:val="24"/>
                <w:szCs w:val="24"/>
              </w:rPr>
              <w:t>扁带</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44</w:t>
            </w:r>
            <w:r w:rsidRPr="002F6DFF">
              <w:rPr>
                <w:rFonts w:ascii="仿宋" w:eastAsia="仿宋" w:hAnsi="仿宋"/>
                <w:sz w:val="24"/>
                <w:szCs w:val="24"/>
              </w:rPr>
              <w:t xml:space="preserve"> </w:t>
            </w:r>
          </w:p>
        </w:tc>
        <w:tc>
          <w:tcPr>
            <w:tcW w:w="835"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大三角</w:t>
            </w:r>
            <w:proofErr w:type="gramStart"/>
            <w:r w:rsidRPr="002F6DFF">
              <w:rPr>
                <w:rFonts w:ascii="仿宋" w:eastAsia="仿宋" w:hAnsi="仿宋" w:hint="eastAsia"/>
                <w:sz w:val="24"/>
                <w:szCs w:val="24"/>
              </w:rPr>
              <w:t>梅陇锁</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160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单滑轮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1090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投掷套装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套</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绳索保护槽板</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14</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块</w:t>
            </w:r>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系统控制器</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lastRenderedPageBreak/>
              <w:t>68</w:t>
            </w:r>
          </w:p>
        </w:tc>
        <w:tc>
          <w:tcPr>
            <w:tcW w:w="2269" w:type="dxa"/>
            <w:vAlign w:val="center"/>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万向结</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40</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1090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69</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高效</w:t>
            </w:r>
            <w:proofErr w:type="gramStart"/>
            <w:r w:rsidRPr="002F6DFF">
              <w:rPr>
                <w:rFonts w:ascii="仿宋" w:eastAsia="仿宋" w:hAnsi="仿宋" w:hint="eastAsia"/>
                <w:sz w:val="24"/>
                <w:szCs w:val="24"/>
              </w:rPr>
              <w:t>制停双</w:t>
            </w:r>
            <w:proofErr w:type="gramEnd"/>
            <w:r w:rsidRPr="002F6DFF">
              <w:rPr>
                <w:rFonts w:ascii="仿宋" w:eastAsia="仿宋" w:hAnsi="仿宋" w:hint="eastAsia"/>
                <w:sz w:val="24"/>
                <w:szCs w:val="24"/>
              </w:rPr>
              <w:t>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6400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70</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管状散编带</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56</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15</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71</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索道滑轮</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4500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72</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三脚架配件</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8900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73</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120L公共装备包</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74</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5L</w:t>
            </w:r>
            <w:proofErr w:type="gramStart"/>
            <w:r w:rsidRPr="002F6DFF">
              <w:rPr>
                <w:rFonts w:ascii="仿宋" w:eastAsia="仿宋" w:hAnsi="仿宋" w:hint="eastAsia"/>
                <w:sz w:val="24"/>
                <w:szCs w:val="24"/>
              </w:rPr>
              <w:t>短绳包</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18</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75</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Y</w:t>
            </w:r>
            <w:proofErr w:type="gramStart"/>
            <w:r w:rsidRPr="002F6DFF">
              <w:rPr>
                <w:rFonts w:ascii="仿宋" w:eastAsia="仿宋" w:hAnsi="仿宋" w:hint="eastAsia"/>
                <w:sz w:val="24"/>
                <w:szCs w:val="24"/>
              </w:rPr>
              <w:t>型挽索</w:t>
            </w:r>
            <w:proofErr w:type="gramEnd"/>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4200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76</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扭力锁</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450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77</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1.8m鸡爪绳</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47</w:t>
            </w:r>
            <w:r w:rsidRPr="002F6DFF">
              <w:rPr>
                <w:rFonts w:ascii="仿宋" w:eastAsia="仿宋" w:hAnsi="仿宋"/>
                <w:sz w:val="24"/>
                <w:szCs w:val="24"/>
              </w:rPr>
              <w:t xml:space="preserve"> </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20</w:t>
            </w:r>
          </w:p>
        </w:tc>
      </w:tr>
      <w:tr w:rsidR="002F6DFF" w:rsidRPr="002F6DFF" w:rsidTr="004E6EDF">
        <w:trPr>
          <w:jc w:val="center"/>
        </w:trPr>
        <w:tc>
          <w:tcPr>
            <w:tcW w:w="814"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78</w:t>
            </w:r>
          </w:p>
        </w:tc>
        <w:tc>
          <w:tcPr>
            <w:tcW w:w="2269"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地锚</w:t>
            </w:r>
          </w:p>
        </w:tc>
        <w:tc>
          <w:tcPr>
            <w:tcW w:w="1276" w:type="dxa"/>
            <w:vAlign w:val="center"/>
          </w:tcPr>
          <w:p w:rsidR="002F6DFF" w:rsidRPr="002F6DFF" w:rsidRDefault="002F6DFF" w:rsidP="002F6DFF">
            <w:pPr>
              <w:jc w:val="center"/>
              <w:rPr>
                <w:rFonts w:ascii="仿宋" w:eastAsia="仿宋" w:hAnsi="仿宋"/>
                <w:sz w:val="24"/>
                <w:szCs w:val="24"/>
              </w:rPr>
            </w:pPr>
          </w:p>
        </w:tc>
        <w:tc>
          <w:tcPr>
            <w:tcW w:w="1270" w:type="dxa"/>
          </w:tcPr>
          <w:p w:rsidR="002F6DFF" w:rsidRPr="002F6DFF" w:rsidRDefault="002F6DFF" w:rsidP="002F6DFF">
            <w:pPr>
              <w:jc w:val="center"/>
              <w:rPr>
                <w:rFonts w:ascii="仿宋" w:eastAsia="仿宋" w:hAnsi="仿宋"/>
                <w:sz w:val="24"/>
                <w:szCs w:val="24"/>
              </w:rPr>
            </w:pPr>
          </w:p>
        </w:tc>
        <w:tc>
          <w:tcPr>
            <w:tcW w:w="1002"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3</w:t>
            </w:r>
          </w:p>
        </w:tc>
        <w:tc>
          <w:tcPr>
            <w:tcW w:w="835" w:type="dxa"/>
          </w:tcPr>
          <w:p w:rsidR="002F6DFF" w:rsidRPr="002F6DFF" w:rsidRDefault="002F6DFF" w:rsidP="002F6DFF">
            <w:pPr>
              <w:jc w:val="center"/>
              <w:rPr>
                <w:rFonts w:ascii="仿宋" w:eastAsia="仿宋" w:hAnsi="仿宋"/>
                <w:sz w:val="24"/>
                <w:szCs w:val="24"/>
              </w:rPr>
            </w:pPr>
            <w:proofErr w:type="gramStart"/>
            <w:r w:rsidRPr="002F6DFF">
              <w:rPr>
                <w:rFonts w:ascii="仿宋" w:eastAsia="仿宋" w:hAnsi="仿宋" w:hint="eastAsia"/>
                <w:sz w:val="24"/>
                <w:szCs w:val="24"/>
              </w:rPr>
              <w:t>个</w:t>
            </w:r>
            <w:proofErr w:type="gramEnd"/>
          </w:p>
        </w:tc>
        <w:tc>
          <w:tcPr>
            <w:tcW w:w="936" w:type="dxa"/>
          </w:tcPr>
          <w:p w:rsidR="002F6DFF" w:rsidRPr="002F6DFF" w:rsidRDefault="002F6DFF" w:rsidP="002F6DFF">
            <w:pPr>
              <w:jc w:val="center"/>
              <w:rPr>
                <w:rFonts w:ascii="仿宋" w:eastAsia="仿宋" w:hAnsi="仿宋"/>
                <w:sz w:val="24"/>
                <w:szCs w:val="24"/>
              </w:rPr>
            </w:pPr>
          </w:p>
        </w:tc>
        <w:tc>
          <w:tcPr>
            <w:tcW w:w="936" w:type="dxa"/>
          </w:tcPr>
          <w:p w:rsidR="002F6DFF" w:rsidRPr="002F6DFF" w:rsidRDefault="002F6DFF" w:rsidP="002F6DFF">
            <w:pPr>
              <w:jc w:val="center"/>
              <w:rPr>
                <w:rFonts w:ascii="仿宋" w:eastAsia="仿宋" w:hAnsi="仿宋"/>
                <w:sz w:val="24"/>
                <w:szCs w:val="24"/>
              </w:rPr>
            </w:pPr>
          </w:p>
        </w:tc>
        <w:tc>
          <w:tcPr>
            <w:tcW w:w="1163" w:type="dxa"/>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2500</w:t>
            </w:r>
          </w:p>
        </w:tc>
      </w:tr>
      <w:tr w:rsidR="002F6DFF" w:rsidRPr="002F6DFF" w:rsidTr="004E6EDF">
        <w:trPr>
          <w:jc w:val="center"/>
        </w:trPr>
        <w:tc>
          <w:tcPr>
            <w:tcW w:w="5629" w:type="dxa"/>
            <w:gridSpan w:val="4"/>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总价合计（即《开标一览表》中的“总价”）</w:t>
            </w:r>
          </w:p>
        </w:tc>
        <w:tc>
          <w:tcPr>
            <w:tcW w:w="4872" w:type="dxa"/>
            <w:gridSpan w:val="5"/>
            <w:vAlign w:val="center"/>
          </w:tcPr>
          <w:p w:rsidR="002F6DFF" w:rsidRPr="002F6DFF" w:rsidRDefault="002F6DFF" w:rsidP="002F6DFF">
            <w:pPr>
              <w:jc w:val="center"/>
              <w:rPr>
                <w:rFonts w:ascii="仿宋" w:eastAsia="仿宋" w:hAnsi="仿宋"/>
                <w:sz w:val="24"/>
                <w:szCs w:val="24"/>
              </w:rPr>
            </w:pPr>
          </w:p>
        </w:tc>
      </w:tr>
      <w:tr w:rsidR="002F6DFF" w:rsidRPr="002F6DFF" w:rsidTr="004E6EDF">
        <w:trPr>
          <w:jc w:val="center"/>
        </w:trPr>
        <w:tc>
          <w:tcPr>
            <w:tcW w:w="5629" w:type="dxa"/>
            <w:gridSpan w:val="4"/>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rPr>
              <w:t>上述货物中符合本国产品标准的产品成本之和占全部产品成本之和的比例是否达到80%以上</w:t>
            </w:r>
          </w:p>
        </w:tc>
        <w:tc>
          <w:tcPr>
            <w:tcW w:w="4872" w:type="dxa"/>
            <w:gridSpan w:val="5"/>
            <w:vAlign w:val="center"/>
          </w:tcPr>
          <w:p w:rsidR="002F6DFF" w:rsidRPr="002F6DFF" w:rsidRDefault="002F6DFF" w:rsidP="002F6DFF">
            <w:pPr>
              <w:jc w:val="center"/>
              <w:rPr>
                <w:rFonts w:ascii="仿宋" w:eastAsia="仿宋" w:hAnsi="仿宋"/>
                <w:sz w:val="24"/>
                <w:szCs w:val="24"/>
              </w:rPr>
            </w:pPr>
            <w:r w:rsidRPr="002F6DFF">
              <w:rPr>
                <w:rFonts w:ascii="仿宋" w:eastAsia="仿宋" w:hAnsi="仿宋" w:hint="eastAsia"/>
                <w:sz w:val="24"/>
                <w:szCs w:val="24"/>
                <w:u w:val="single"/>
              </w:rPr>
              <w:t xml:space="preserve">    </w:t>
            </w:r>
            <w:r w:rsidRPr="002F6DFF">
              <w:rPr>
                <w:rFonts w:ascii="仿宋" w:eastAsia="仿宋" w:hAnsi="仿宋" w:hint="eastAsia"/>
                <w:sz w:val="24"/>
                <w:szCs w:val="24"/>
              </w:rPr>
              <w:t>（选填“是”或“否”，未填的视同“否”）</w:t>
            </w:r>
          </w:p>
        </w:tc>
      </w:tr>
      <w:bookmarkEnd w:id="11"/>
      <w:bookmarkEnd w:id="12"/>
    </w:tbl>
    <w:p w:rsidR="002F6DFF" w:rsidRPr="002F6DFF" w:rsidRDefault="002F6DFF" w:rsidP="002F6DFF">
      <w:pPr>
        <w:rPr>
          <w:rFonts w:ascii="仿宋" w:eastAsia="仿宋" w:hAnsi="仿宋" w:cs="Times New Roman"/>
          <w:sz w:val="24"/>
          <w:szCs w:val="24"/>
        </w:rPr>
      </w:pPr>
    </w:p>
    <w:p w:rsidR="002F6DFF" w:rsidRPr="002F6DFF" w:rsidRDefault="002F6DFF" w:rsidP="002F6DFF">
      <w:pPr>
        <w:ind w:firstLineChars="650" w:firstLine="1560"/>
        <w:rPr>
          <w:rFonts w:ascii="仿宋" w:eastAsia="仿宋" w:hAnsi="仿宋" w:cs="Times New Roman"/>
          <w:sz w:val="24"/>
          <w:szCs w:val="24"/>
        </w:rPr>
      </w:pPr>
    </w:p>
    <w:p w:rsidR="002F6DFF" w:rsidRPr="002F6DFF" w:rsidRDefault="002F6DFF" w:rsidP="002F6DFF">
      <w:pPr>
        <w:rPr>
          <w:rFonts w:ascii="仿宋" w:eastAsia="仿宋" w:hAnsi="仿宋" w:cs="Times New Roman"/>
          <w:sz w:val="24"/>
          <w:szCs w:val="24"/>
        </w:rPr>
      </w:pPr>
    </w:p>
    <w:p w:rsidR="002F6DFF" w:rsidRPr="002F6DFF" w:rsidRDefault="002F6DFF" w:rsidP="002F6DFF">
      <w:pPr>
        <w:spacing w:line="300" w:lineRule="auto"/>
        <w:ind w:firstLineChars="1300" w:firstLine="3120"/>
        <w:rPr>
          <w:rFonts w:ascii="仿宋" w:eastAsia="仿宋" w:hAnsi="仿宋" w:cs="Times New Roman"/>
          <w:sz w:val="24"/>
          <w:szCs w:val="24"/>
        </w:rPr>
      </w:pPr>
      <w:r w:rsidRPr="002F6DFF">
        <w:rPr>
          <w:rFonts w:ascii="仿宋" w:eastAsia="仿宋" w:hAnsi="仿宋" w:cs="Times New Roman" w:hint="eastAsia"/>
          <w:sz w:val="24"/>
          <w:szCs w:val="24"/>
        </w:rPr>
        <w:t>投标人：</w:t>
      </w:r>
      <w:r w:rsidRPr="002F6DFF">
        <w:rPr>
          <w:rFonts w:ascii="仿宋" w:eastAsia="仿宋" w:hAnsi="仿宋" w:cs="Times New Roman" w:hint="eastAsia"/>
          <w:sz w:val="24"/>
          <w:szCs w:val="24"/>
          <w:u w:val="single"/>
        </w:rPr>
        <w:t xml:space="preserve">                  </w:t>
      </w:r>
      <w:r w:rsidRPr="002F6DFF">
        <w:rPr>
          <w:rFonts w:ascii="仿宋" w:eastAsia="仿宋" w:hAnsi="仿宋" w:cs="Times New Roman" w:hint="eastAsia"/>
          <w:sz w:val="24"/>
          <w:szCs w:val="24"/>
        </w:rPr>
        <w:t xml:space="preserve">（电子签章）  </w:t>
      </w:r>
    </w:p>
    <w:p w:rsidR="002F6DFF" w:rsidRPr="002F6DFF" w:rsidRDefault="002F6DFF" w:rsidP="002F6DFF">
      <w:pPr>
        <w:spacing w:line="360" w:lineRule="auto"/>
        <w:ind w:firstLineChars="1300" w:firstLine="3120"/>
        <w:rPr>
          <w:rFonts w:ascii="仿宋" w:eastAsia="仿宋" w:hAnsi="仿宋" w:cs="Times New Roman"/>
          <w:sz w:val="24"/>
          <w:szCs w:val="24"/>
        </w:rPr>
      </w:pPr>
      <w:r w:rsidRPr="002F6DFF">
        <w:rPr>
          <w:rFonts w:ascii="仿宋" w:eastAsia="仿宋" w:hAnsi="仿宋" w:cs="Times New Roman" w:hint="eastAsia"/>
          <w:sz w:val="24"/>
          <w:szCs w:val="24"/>
        </w:rPr>
        <w:t>日期：   年  月  日</w:t>
      </w:r>
      <w:bookmarkEnd w:id="9"/>
      <w:bookmarkEnd w:id="10"/>
    </w:p>
    <w:p w:rsidR="002F6DFF" w:rsidRPr="002F6DFF" w:rsidRDefault="002F6DFF" w:rsidP="002F6DFF">
      <w:pPr>
        <w:rPr>
          <w:rFonts w:ascii="Times New Roman" w:eastAsia="宋体" w:hAnsi="Times New Roman" w:cs="Times New Roman"/>
          <w:szCs w:val="24"/>
        </w:rPr>
      </w:pPr>
    </w:p>
    <w:p w:rsidR="002F6DFF" w:rsidRPr="002F6DFF" w:rsidRDefault="002F6DFF" w:rsidP="002F6DFF">
      <w:pPr>
        <w:widowControl/>
        <w:adjustRightInd w:val="0"/>
        <w:snapToGrid w:val="0"/>
        <w:outlineLvl w:val="2"/>
        <w:rPr>
          <w:rFonts w:ascii="仿宋" w:eastAsia="仿宋" w:hAnsi="仿宋" w:cs="Times New Roman"/>
          <w:sz w:val="24"/>
          <w:szCs w:val="24"/>
        </w:rPr>
      </w:pPr>
      <w:r w:rsidRPr="002F6DFF">
        <w:rPr>
          <w:rFonts w:ascii="仿宋" w:eastAsia="仿宋" w:hAnsi="仿宋" w:cs="Times New Roman" w:hint="eastAsia"/>
          <w:sz w:val="24"/>
          <w:szCs w:val="24"/>
        </w:rPr>
        <w:t>注：1．如果不提供分项报价或分项报价为0元，将视为没有实质性响应招标文件。</w:t>
      </w:r>
    </w:p>
    <w:p w:rsidR="002F6DFF" w:rsidRPr="002F6DFF" w:rsidRDefault="002F6DFF" w:rsidP="002F6DFF">
      <w:pPr>
        <w:widowControl/>
        <w:adjustRightInd w:val="0"/>
        <w:snapToGrid w:val="0"/>
        <w:ind w:firstLineChars="200" w:firstLine="480"/>
        <w:outlineLvl w:val="2"/>
        <w:rPr>
          <w:rFonts w:ascii="仿宋" w:eastAsia="仿宋" w:hAnsi="仿宋" w:cs="Times New Roman"/>
          <w:sz w:val="24"/>
          <w:szCs w:val="24"/>
        </w:rPr>
      </w:pPr>
      <w:r w:rsidRPr="002F6DFF">
        <w:rPr>
          <w:rFonts w:ascii="仿宋" w:eastAsia="仿宋" w:hAnsi="仿宋" w:cs="Times New Roman" w:hint="eastAsia"/>
          <w:sz w:val="24"/>
          <w:szCs w:val="24"/>
        </w:rPr>
        <w:t>2．本表的总价合计与《开标一览表》中的“总价”以及按单价汇总金额应保持一致。</w:t>
      </w:r>
    </w:p>
    <w:p w:rsidR="002F6DFF" w:rsidRPr="002F6DFF" w:rsidRDefault="002F6DFF" w:rsidP="002F6DFF">
      <w:pPr>
        <w:ind w:firstLineChars="200" w:firstLine="480"/>
        <w:rPr>
          <w:rFonts w:ascii="Times New Roman" w:eastAsia="宋体" w:hAnsi="Times New Roman" w:cs="Times New Roman"/>
          <w:szCs w:val="24"/>
        </w:rPr>
      </w:pPr>
      <w:r w:rsidRPr="002F6DFF">
        <w:rPr>
          <w:rFonts w:ascii="仿宋" w:eastAsia="仿宋" w:hAnsi="仿宋" w:cs="Times New Roman" w:hint="eastAsia"/>
          <w:sz w:val="24"/>
          <w:szCs w:val="24"/>
        </w:rPr>
        <w:t>3.投标人对以上数据的真实性负责。</w:t>
      </w:r>
    </w:p>
    <w:p w:rsidR="002F6DFF" w:rsidRPr="002F6DFF" w:rsidRDefault="002F6DFF" w:rsidP="002F6DFF">
      <w:pPr>
        <w:ind w:firstLineChars="200" w:firstLine="480"/>
        <w:rPr>
          <w:rFonts w:ascii="仿宋" w:eastAsia="仿宋" w:hAnsi="仿宋" w:cs="Times New Roman"/>
          <w:i/>
          <w:sz w:val="24"/>
          <w:szCs w:val="24"/>
          <w:u w:val="single"/>
        </w:rPr>
      </w:pPr>
    </w:p>
    <w:p w:rsidR="002F6DFF" w:rsidRPr="002F6DFF" w:rsidRDefault="002F6DFF" w:rsidP="002F6DFF">
      <w:pPr>
        <w:rPr>
          <w:rFonts w:ascii="Times New Roman" w:eastAsia="宋体" w:hAnsi="Times New Roman" w:cs="Times New Roman"/>
          <w:szCs w:val="24"/>
        </w:rPr>
      </w:pPr>
      <w:r w:rsidRPr="002F6DFF">
        <w:rPr>
          <w:rFonts w:ascii="仿宋" w:eastAsia="仿宋" w:hAnsi="仿宋" w:cs="Times New Roman" w:hint="eastAsia"/>
          <w:i/>
          <w:sz w:val="24"/>
          <w:szCs w:val="24"/>
          <w:u w:val="single"/>
        </w:rPr>
        <w:t>徐州市政府采购中心有权将以上内容进行公示。</w:t>
      </w:r>
    </w:p>
    <w:bookmarkEnd w:id="0"/>
    <w:bookmarkEnd w:id="1"/>
    <w:p w:rsidR="002F6DFF" w:rsidRPr="002F6DFF" w:rsidRDefault="002F6DFF">
      <w:pPr>
        <w:rPr>
          <w:rFonts w:ascii="仿宋" w:eastAsia="仿宋" w:hAnsi="仿宋" w:cs="Times New Roman"/>
          <w:sz w:val="24"/>
          <w:szCs w:val="24"/>
        </w:rPr>
      </w:pPr>
    </w:p>
    <w:sectPr w:rsidR="002F6DFF" w:rsidRPr="002F6DFF" w:rsidSect="00B474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256" w:rsidRDefault="00750256" w:rsidP="0057310C">
      <w:r>
        <w:separator/>
      </w:r>
    </w:p>
  </w:endnote>
  <w:endnote w:type="continuationSeparator" w:id="0">
    <w:p w:rsidR="00750256" w:rsidRDefault="00750256" w:rsidP="00573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256" w:rsidRDefault="00750256" w:rsidP="0057310C">
      <w:r>
        <w:separator/>
      </w:r>
    </w:p>
  </w:footnote>
  <w:footnote w:type="continuationSeparator" w:id="0">
    <w:p w:rsidR="00750256" w:rsidRDefault="00750256" w:rsidP="00573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6DFF"/>
    <w:rsid w:val="002F6DFF"/>
    <w:rsid w:val="0057310C"/>
    <w:rsid w:val="00750256"/>
    <w:rsid w:val="00B4746A"/>
    <w:rsid w:val="00BF3197"/>
    <w:rsid w:val="00D449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4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网格型4"/>
    <w:basedOn w:val="a1"/>
    <w:uiPriority w:val="59"/>
    <w:rsid w:val="002F6D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semiHidden/>
    <w:unhideWhenUsed/>
    <w:rsid w:val="005731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310C"/>
    <w:rPr>
      <w:sz w:val="18"/>
      <w:szCs w:val="18"/>
    </w:rPr>
  </w:style>
  <w:style w:type="paragraph" w:styleId="a4">
    <w:name w:val="footer"/>
    <w:basedOn w:val="a"/>
    <w:link w:val="Char0"/>
    <w:uiPriority w:val="99"/>
    <w:semiHidden/>
    <w:unhideWhenUsed/>
    <w:rsid w:val="005731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31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뒴뒴拰ྯ袈઎᮰ྯ榠ฉꏰౠᘀືꆈ੝ઌ준ౡ廜઎</dc:creator>
  <cp:lastModifiedBy>뒴뒴拰ྯ袈઎᮰ྯ榠ฉꏰౠᘀືꆈ੝ઌ준ౡ廜઎</cp:lastModifiedBy>
  <cp:revision>3</cp:revision>
  <dcterms:created xsi:type="dcterms:W3CDTF">2026-07-14T01:16:00Z</dcterms:created>
  <dcterms:modified xsi:type="dcterms:W3CDTF">2026-07-14T01:26:00Z</dcterms:modified>
</cp:coreProperties>
</file>